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0CC8D" w14:textId="77777777" w:rsidR="00BE5987" w:rsidRDefault="004737B3" w:rsidP="004737B3">
      <w:pPr>
        <w:jc w:val="center"/>
        <w:rPr>
          <w:rFonts w:eastAsia="Times New Roman"/>
          <w:sz w:val="40"/>
          <w:szCs w:val="20"/>
        </w:rPr>
      </w:pPr>
      <w:r w:rsidRPr="004737B3">
        <w:rPr>
          <w:rFonts w:eastAsia="Times New Roman"/>
          <w:sz w:val="40"/>
          <w:szCs w:val="20"/>
        </w:rPr>
        <w:t>A</w:t>
      </w:r>
      <w:r w:rsidR="00BE5987">
        <w:rPr>
          <w:rFonts w:eastAsia="Times New Roman"/>
          <w:sz w:val="40"/>
          <w:szCs w:val="20"/>
        </w:rPr>
        <w:t xml:space="preserve"> Demonstration of </w:t>
      </w:r>
      <w:r w:rsidRPr="004737B3">
        <w:rPr>
          <w:rFonts w:eastAsia="Times New Roman"/>
          <w:sz w:val="40"/>
          <w:szCs w:val="20"/>
        </w:rPr>
        <w:t xml:space="preserve">Practical DNS Attacks and </w:t>
      </w:r>
    </w:p>
    <w:p w14:paraId="1C341830" w14:textId="77777777" w:rsidR="004737B3" w:rsidRPr="004737B3" w:rsidRDefault="004737B3" w:rsidP="004737B3">
      <w:pPr>
        <w:jc w:val="center"/>
        <w:rPr>
          <w:sz w:val="40"/>
          <w:szCs w:val="20"/>
        </w:rPr>
      </w:pPr>
      <w:r w:rsidRPr="004737B3">
        <w:rPr>
          <w:rFonts w:eastAsia="Times New Roman"/>
          <w:sz w:val="40"/>
          <w:szCs w:val="20"/>
        </w:rPr>
        <w:t>their Mitigation using DNSSEC</w:t>
      </w:r>
    </w:p>
    <w:p w14:paraId="1590B08C" w14:textId="77777777" w:rsidR="004737B3" w:rsidRPr="004737B3" w:rsidRDefault="004737B3" w:rsidP="004737B3">
      <w:pPr>
        <w:pStyle w:val="PRBodyText"/>
        <w:spacing w:line="240" w:lineRule="auto"/>
        <w:rPr>
          <w:rFonts w:ascii="Times New Roman" w:hAnsi="Times New Roman"/>
          <w:b/>
          <w:szCs w:val="20"/>
          <w:lang w:val="en-GB"/>
        </w:rPr>
      </w:pPr>
    </w:p>
    <w:p w14:paraId="6AD1ACCB"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rPr>
        <w:t>Israr Khan</w:t>
      </w:r>
      <w:r w:rsidRPr="004737B3">
        <w:rPr>
          <w:rFonts w:ascii="Times New Roman" w:hAnsi="Times New Roman"/>
          <w:bCs/>
          <w:szCs w:val="20"/>
          <w:vertAlign w:val="superscript"/>
          <w:lang w:val="en-GB"/>
        </w:rPr>
        <w:t>1</w:t>
      </w:r>
      <w:r w:rsidRPr="004737B3">
        <w:rPr>
          <w:rFonts w:ascii="Times New Roman" w:hAnsi="Times New Roman"/>
          <w:bCs/>
          <w:szCs w:val="20"/>
          <w:lang w:val="en-GB"/>
        </w:rPr>
        <w:t xml:space="preserve">, </w:t>
      </w:r>
      <w:r w:rsidRPr="004737B3">
        <w:rPr>
          <w:rFonts w:ascii="Times New Roman" w:hAnsi="Times New Roman"/>
          <w:bCs/>
          <w:szCs w:val="20"/>
        </w:rPr>
        <w:t xml:space="preserve">William </w:t>
      </w:r>
      <w:proofErr w:type="spellStart"/>
      <w:r w:rsidRPr="004737B3">
        <w:rPr>
          <w:rFonts w:ascii="Times New Roman" w:hAnsi="Times New Roman"/>
          <w:bCs/>
          <w:szCs w:val="20"/>
        </w:rPr>
        <w:t>Farrelly</w:t>
      </w:r>
      <w:proofErr w:type="spellEnd"/>
      <w:r w:rsidRPr="004737B3">
        <w:rPr>
          <w:rFonts w:ascii="Times New Roman" w:hAnsi="Times New Roman"/>
          <w:bCs/>
          <w:szCs w:val="20"/>
          <w:vertAlign w:val="superscript"/>
          <w:lang w:val="en-GB"/>
        </w:rPr>
        <w:t>1</w:t>
      </w:r>
      <w:r w:rsidRPr="004737B3">
        <w:rPr>
          <w:rFonts w:ascii="Times New Roman" w:hAnsi="Times New Roman"/>
          <w:bCs/>
          <w:szCs w:val="20"/>
          <w:lang w:val="en-GB"/>
        </w:rPr>
        <w:t>, Kevin Curran</w:t>
      </w:r>
      <w:r w:rsidRPr="004737B3">
        <w:rPr>
          <w:rFonts w:ascii="Times New Roman" w:hAnsi="Times New Roman"/>
          <w:bCs/>
          <w:szCs w:val="20"/>
          <w:vertAlign w:val="superscript"/>
          <w:lang w:val="en-GB"/>
        </w:rPr>
        <w:t>2</w:t>
      </w:r>
    </w:p>
    <w:p w14:paraId="08DEE1F5" w14:textId="77777777" w:rsidR="004737B3" w:rsidRPr="004737B3" w:rsidRDefault="004737B3" w:rsidP="004737B3">
      <w:pPr>
        <w:pStyle w:val="PRBodyText"/>
        <w:spacing w:line="240" w:lineRule="auto"/>
        <w:jc w:val="center"/>
        <w:rPr>
          <w:rFonts w:ascii="Times New Roman" w:hAnsi="Times New Roman"/>
          <w:bCs/>
          <w:szCs w:val="20"/>
          <w:lang w:val="en-GB"/>
        </w:rPr>
      </w:pPr>
    </w:p>
    <w:p w14:paraId="698F315E" w14:textId="77777777" w:rsidR="004737B3" w:rsidRPr="004737B3" w:rsidRDefault="004737B3" w:rsidP="004737B3">
      <w:pPr>
        <w:pStyle w:val="PRBodyText"/>
        <w:spacing w:line="240" w:lineRule="auto"/>
        <w:jc w:val="center"/>
        <w:rPr>
          <w:rFonts w:ascii="Times New Roman" w:hAnsi="Times New Roman"/>
          <w:bCs/>
          <w:szCs w:val="20"/>
          <w:vertAlign w:val="superscript"/>
          <w:lang w:val="en-GB"/>
        </w:rPr>
      </w:pPr>
    </w:p>
    <w:p w14:paraId="3565DA49"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vertAlign w:val="superscript"/>
          <w:lang w:val="en-GB"/>
        </w:rPr>
        <w:t>1</w:t>
      </w:r>
      <w:r w:rsidRPr="004737B3">
        <w:rPr>
          <w:rFonts w:ascii="Times New Roman" w:hAnsi="Times New Roman"/>
          <w:bCs/>
          <w:szCs w:val="20"/>
          <w:lang w:val="en-GB"/>
        </w:rPr>
        <w:t>Letterkenny Institute of Technology</w:t>
      </w:r>
    </w:p>
    <w:p w14:paraId="1F73F505"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lang w:val="en-GB"/>
        </w:rPr>
        <w:t>Port Road, Letterkenny, Co. Donegal</w:t>
      </w:r>
    </w:p>
    <w:p w14:paraId="3E8B73C5"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lang w:val="en-GB"/>
        </w:rPr>
        <w:t>Email: William.farrelly@lyit</w:t>
      </w:r>
      <w:r w:rsidR="00FA3741">
        <w:rPr>
          <w:rFonts w:ascii="Times New Roman" w:hAnsi="Times New Roman"/>
          <w:bCs/>
          <w:szCs w:val="20"/>
          <w:lang w:val="en-GB"/>
        </w:rPr>
        <w:t>.</w:t>
      </w:r>
      <w:r w:rsidRPr="004737B3">
        <w:rPr>
          <w:rFonts w:ascii="Times New Roman" w:hAnsi="Times New Roman"/>
          <w:bCs/>
          <w:szCs w:val="20"/>
          <w:lang w:val="en-GB"/>
        </w:rPr>
        <w:t>ie</w:t>
      </w:r>
    </w:p>
    <w:p w14:paraId="06E513D4" w14:textId="77777777" w:rsidR="004737B3" w:rsidRPr="004737B3" w:rsidRDefault="004737B3" w:rsidP="004737B3">
      <w:pPr>
        <w:pStyle w:val="PRBodyText"/>
        <w:spacing w:line="240" w:lineRule="auto"/>
        <w:jc w:val="center"/>
        <w:rPr>
          <w:rFonts w:ascii="Times New Roman" w:hAnsi="Times New Roman"/>
          <w:bCs/>
          <w:szCs w:val="20"/>
          <w:lang w:val="en-GB"/>
        </w:rPr>
      </w:pPr>
    </w:p>
    <w:p w14:paraId="1D365587" w14:textId="77777777" w:rsidR="00137A0E"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vertAlign w:val="superscript"/>
          <w:lang w:val="en-GB"/>
        </w:rPr>
        <w:t xml:space="preserve">2 </w:t>
      </w:r>
      <w:r w:rsidRPr="004737B3">
        <w:rPr>
          <w:rFonts w:ascii="Times New Roman" w:hAnsi="Times New Roman"/>
          <w:bCs/>
          <w:szCs w:val="20"/>
          <w:lang w:val="en-GB"/>
        </w:rPr>
        <w:t xml:space="preserve">Ulster University, </w:t>
      </w:r>
    </w:p>
    <w:p w14:paraId="487BE7A5"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lang w:val="en-GB"/>
        </w:rPr>
        <w:t xml:space="preserve">School of Computing, </w:t>
      </w:r>
      <w:proofErr w:type="gramStart"/>
      <w:r w:rsidRPr="004737B3">
        <w:rPr>
          <w:rFonts w:ascii="Times New Roman" w:hAnsi="Times New Roman"/>
          <w:bCs/>
          <w:szCs w:val="20"/>
          <w:lang w:val="en-GB"/>
        </w:rPr>
        <w:t>Engineering</w:t>
      </w:r>
      <w:proofErr w:type="gramEnd"/>
      <w:r w:rsidRPr="004737B3">
        <w:rPr>
          <w:rFonts w:ascii="Times New Roman" w:hAnsi="Times New Roman"/>
          <w:bCs/>
          <w:szCs w:val="20"/>
          <w:lang w:val="en-GB"/>
        </w:rPr>
        <w:t xml:space="preserve"> and Intelligent Systems,</w:t>
      </w:r>
    </w:p>
    <w:p w14:paraId="54728958" w14:textId="77777777" w:rsidR="004737B3" w:rsidRPr="004737B3" w:rsidRDefault="00137A0E" w:rsidP="004737B3">
      <w:pPr>
        <w:pStyle w:val="PRBodyText"/>
        <w:spacing w:line="240" w:lineRule="auto"/>
        <w:jc w:val="center"/>
        <w:rPr>
          <w:rFonts w:ascii="Times New Roman" w:hAnsi="Times New Roman"/>
          <w:bCs/>
          <w:szCs w:val="20"/>
          <w:lang w:val="en-GB"/>
        </w:rPr>
      </w:pPr>
      <w:r>
        <w:rPr>
          <w:rFonts w:ascii="Times New Roman" w:hAnsi="Times New Roman"/>
          <w:bCs/>
          <w:szCs w:val="20"/>
          <w:lang w:val="en-GB"/>
        </w:rPr>
        <w:t>D</w:t>
      </w:r>
      <w:r w:rsidR="004737B3" w:rsidRPr="004737B3">
        <w:rPr>
          <w:rFonts w:ascii="Times New Roman" w:hAnsi="Times New Roman"/>
          <w:bCs/>
          <w:szCs w:val="20"/>
          <w:lang w:val="en-GB"/>
        </w:rPr>
        <w:t>erry, Northern Ireland</w:t>
      </w:r>
    </w:p>
    <w:p w14:paraId="490BDE18" w14:textId="77777777" w:rsidR="004737B3" w:rsidRPr="004737B3" w:rsidRDefault="004737B3" w:rsidP="004737B3">
      <w:pPr>
        <w:pStyle w:val="PRBodyText"/>
        <w:spacing w:line="240" w:lineRule="auto"/>
        <w:jc w:val="center"/>
        <w:rPr>
          <w:rFonts w:ascii="Times New Roman" w:hAnsi="Times New Roman"/>
          <w:bCs/>
          <w:szCs w:val="20"/>
          <w:lang w:val="en-GB"/>
        </w:rPr>
      </w:pPr>
      <w:r w:rsidRPr="004737B3">
        <w:rPr>
          <w:rFonts w:ascii="Times New Roman" w:hAnsi="Times New Roman"/>
          <w:bCs/>
          <w:szCs w:val="20"/>
          <w:lang w:val="en-GB"/>
        </w:rPr>
        <w:t>Email: kj.curran@ulster.ac.uk</w:t>
      </w:r>
    </w:p>
    <w:p w14:paraId="6754127D" w14:textId="77777777" w:rsidR="004737B3" w:rsidRPr="004737B3" w:rsidRDefault="004737B3" w:rsidP="004737B3">
      <w:pPr>
        <w:pStyle w:val="PRBodyText"/>
        <w:spacing w:line="240" w:lineRule="auto"/>
        <w:rPr>
          <w:rFonts w:ascii="Times New Roman" w:hAnsi="Times New Roman"/>
          <w:b/>
          <w:szCs w:val="20"/>
          <w:lang w:val="en-GB"/>
        </w:rPr>
      </w:pPr>
    </w:p>
    <w:p w14:paraId="1F562219" w14:textId="77777777" w:rsidR="004737B3" w:rsidRPr="004737B3" w:rsidRDefault="004737B3" w:rsidP="004737B3">
      <w:pPr>
        <w:pStyle w:val="Heading1"/>
        <w:rPr>
          <w:lang w:val="en-GB"/>
        </w:rPr>
      </w:pPr>
      <w:r w:rsidRPr="004737B3">
        <w:rPr>
          <w:lang w:val="en-GB"/>
        </w:rPr>
        <w:t>Abstract</w:t>
      </w:r>
    </w:p>
    <w:p w14:paraId="4666E702" w14:textId="77777777" w:rsidR="004737B3" w:rsidRPr="004737B3" w:rsidRDefault="004737B3" w:rsidP="004737B3">
      <w:pPr>
        <w:pStyle w:val="PRBodyText"/>
        <w:spacing w:line="240" w:lineRule="auto"/>
        <w:rPr>
          <w:rFonts w:ascii="Times New Roman" w:hAnsi="Times New Roman"/>
          <w:szCs w:val="20"/>
        </w:rPr>
      </w:pPr>
    </w:p>
    <w:p w14:paraId="74B90DF7" w14:textId="77777777" w:rsidR="00E44553" w:rsidRPr="00BA756D" w:rsidRDefault="00173CCA" w:rsidP="004737B3">
      <w:pPr>
        <w:pStyle w:val="PRBodyText"/>
        <w:spacing w:line="240" w:lineRule="auto"/>
        <w:rPr>
          <w:rFonts w:ascii="Times New Roman" w:hAnsi="Times New Roman"/>
          <w:i/>
          <w:szCs w:val="20"/>
        </w:rPr>
      </w:pPr>
      <w:r w:rsidRPr="00BA756D">
        <w:rPr>
          <w:rFonts w:ascii="Times New Roman" w:hAnsi="Times New Roman"/>
          <w:i/>
          <w:szCs w:val="20"/>
        </w:rPr>
        <w:t xml:space="preserve">The </w:t>
      </w:r>
      <w:r w:rsidR="00F63C16" w:rsidRPr="00BA756D">
        <w:rPr>
          <w:rFonts w:ascii="Times New Roman" w:hAnsi="Times New Roman"/>
          <w:i/>
          <w:szCs w:val="20"/>
        </w:rPr>
        <w:t>Domain Name System</w:t>
      </w:r>
      <w:r w:rsidR="00BA756D">
        <w:rPr>
          <w:rFonts w:ascii="Times New Roman" w:hAnsi="Times New Roman"/>
          <w:i/>
          <w:szCs w:val="20"/>
        </w:rPr>
        <w:t xml:space="preserve"> (DNS)</w:t>
      </w:r>
      <w:r w:rsidR="00F63C16" w:rsidRPr="00BA756D">
        <w:rPr>
          <w:rFonts w:ascii="Times New Roman" w:hAnsi="Times New Roman"/>
          <w:i/>
          <w:szCs w:val="20"/>
        </w:rPr>
        <w:t xml:space="preserve"> is</w:t>
      </w:r>
      <w:r w:rsidR="00D60284" w:rsidRPr="00BA756D">
        <w:rPr>
          <w:rFonts w:ascii="Times New Roman" w:hAnsi="Times New Roman"/>
          <w:i/>
          <w:szCs w:val="20"/>
        </w:rPr>
        <w:t xml:space="preserve"> </w:t>
      </w:r>
      <w:r w:rsidR="00BA756D">
        <w:rPr>
          <w:rFonts w:ascii="Times New Roman" w:hAnsi="Times New Roman"/>
          <w:i/>
          <w:szCs w:val="20"/>
        </w:rPr>
        <w:t xml:space="preserve">an </w:t>
      </w:r>
      <w:r w:rsidR="00D60284" w:rsidRPr="00BA756D">
        <w:rPr>
          <w:rFonts w:ascii="Times New Roman" w:hAnsi="Times New Roman"/>
          <w:i/>
          <w:szCs w:val="20"/>
        </w:rPr>
        <w:t xml:space="preserve">important aspect of </w:t>
      </w:r>
      <w:r w:rsidR="0018046E" w:rsidRPr="00BA756D">
        <w:rPr>
          <w:rFonts w:ascii="Times New Roman" w:hAnsi="Times New Roman"/>
          <w:i/>
          <w:szCs w:val="20"/>
        </w:rPr>
        <w:t xml:space="preserve">the </w:t>
      </w:r>
      <w:r w:rsidR="00BA756D">
        <w:rPr>
          <w:rFonts w:ascii="Times New Roman" w:hAnsi="Times New Roman"/>
          <w:i/>
          <w:szCs w:val="20"/>
        </w:rPr>
        <w:t>I</w:t>
      </w:r>
      <w:r w:rsidR="00D60284" w:rsidRPr="00BA756D">
        <w:rPr>
          <w:rFonts w:ascii="Times New Roman" w:hAnsi="Times New Roman"/>
          <w:i/>
          <w:szCs w:val="20"/>
        </w:rPr>
        <w:t>nternet</w:t>
      </w:r>
      <w:r w:rsidR="00BA756D">
        <w:rPr>
          <w:rFonts w:ascii="Times New Roman" w:hAnsi="Times New Roman"/>
          <w:i/>
          <w:szCs w:val="20"/>
        </w:rPr>
        <w:t xml:space="preserve">. It is </w:t>
      </w:r>
      <w:r w:rsidR="00D60284" w:rsidRPr="00BA756D">
        <w:rPr>
          <w:rFonts w:ascii="Times New Roman" w:hAnsi="Times New Roman"/>
          <w:i/>
          <w:szCs w:val="20"/>
        </w:rPr>
        <w:t>used to map IP addresses to domain names.</w:t>
      </w:r>
      <w:r w:rsidR="00F571E7" w:rsidRPr="00BA756D">
        <w:rPr>
          <w:rFonts w:ascii="Times New Roman" w:hAnsi="Times New Roman"/>
          <w:i/>
          <w:szCs w:val="20"/>
        </w:rPr>
        <w:t xml:space="preserve"> However, it was not designed with security in mind</w:t>
      </w:r>
      <w:r w:rsidR="00B10703" w:rsidRPr="00BA756D">
        <w:rPr>
          <w:rFonts w:ascii="Times New Roman" w:hAnsi="Times New Roman"/>
          <w:i/>
          <w:szCs w:val="20"/>
        </w:rPr>
        <w:t>.</w:t>
      </w:r>
      <w:r w:rsidR="007D35A3" w:rsidRPr="00BA756D">
        <w:rPr>
          <w:rFonts w:ascii="Times New Roman" w:hAnsi="Times New Roman"/>
          <w:i/>
          <w:szCs w:val="20"/>
        </w:rPr>
        <w:t xml:space="preserve"> DNS is </w:t>
      </w:r>
      <w:r w:rsidR="001A5393" w:rsidRPr="00BA756D">
        <w:rPr>
          <w:rFonts w:ascii="Times New Roman" w:hAnsi="Times New Roman"/>
          <w:i/>
          <w:szCs w:val="20"/>
        </w:rPr>
        <w:t xml:space="preserve">vulnerable to many attacks </w:t>
      </w:r>
      <w:r w:rsidR="00BA756D">
        <w:rPr>
          <w:rFonts w:ascii="Times New Roman" w:hAnsi="Times New Roman"/>
          <w:i/>
          <w:szCs w:val="20"/>
        </w:rPr>
        <w:t xml:space="preserve">such as </w:t>
      </w:r>
      <w:r w:rsidR="001A5393" w:rsidRPr="00BA756D">
        <w:rPr>
          <w:rFonts w:ascii="Times New Roman" w:hAnsi="Times New Roman"/>
          <w:i/>
          <w:szCs w:val="20"/>
        </w:rPr>
        <w:t>Cache Poisoning and Man-in-the-Middle attack.</w:t>
      </w:r>
      <w:r w:rsidR="002A337B" w:rsidRPr="00BA756D">
        <w:rPr>
          <w:rFonts w:ascii="Times New Roman" w:hAnsi="Times New Roman"/>
          <w:i/>
          <w:szCs w:val="20"/>
        </w:rPr>
        <w:t xml:space="preserve"> </w:t>
      </w:r>
      <w:r w:rsidR="0018046E" w:rsidRPr="00BA756D">
        <w:rPr>
          <w:rFonts w:ascii="Times New Roman" w:hAnsi="Times New Roman"/>
          <w:i/>
          <w:szCs w:val="20"/>
        </w:rPr>
        <w:t xml:space="preserve">A </w:t>
      </w:r>
      <w:r w:rsidR="00153BD2" w:rsidRPr="00BA756D">
        <w:rPr>
          <w:rFonts w:ascii="Times New Roman" w:hAnsi="Times New Roman"/>
          <w:i/>
          <w:szCs w:val="20"/>
        </w:rPr>
        <w:t xml:space="preserve">Cache Poisoning attack is intended to poison </w:t>
      </w:r>
      <w:r w:rsidR="00BA756D">
        <w:rPr>
          <w:rFonts w:ascii="Times New Roman" w:hAnsi="Times New Roman"/>
          <w:i/>
          <w:szCs w:val="20"/>
        </w:rPr>
        <w:t xml:space="preserve">the </w:t>
      </w:r>
      <w:r w:rsidR="00153BD2" w:rsidRPr="00BA756D">
        <w:rPr>
          <w:rFonts w:ascii="Times New Roman" w:hAnsi="Times New Roman"/>
          <w:i/>
          <w:szCs w:val="20"/>
        </w:rPr>
        <w:t>cache of the server resulting in the redirection of clients to malicious domains of the attackers’ choice</w:t>
      </w:r>
      <w:r w:rsidR="00E44553" w:rsidRPr="00BA756D">
        <w:rPr>
          <w:rFonts w:ascii="Times New Roman" w:hAnsi="Times New Roman"/>
          <w:i/>
          <w:szCs w:val="20"/>
        </w:rPr>
        <w:t xml:space="preserve">. The </w:t>
      </w:r>
      <w:r w:rsidR="00BA756D" w:rsidRPr="00BA756D">
        <w:rPr>
          <w:rFonts w:ascii="Times New Roman" w:hAnsi="Times New Roman"/>
          <w:i/>
          <w:szCs w:val="20"/>
        </w:rPr>
        <w:t xml:space="preserve">Man-in-the-Middle attack </w:t>
      </w:r>
      <w:r w:rsidR="00BA756D">
        <w:rPr>
          <w:rFonts w:ascii="Times New Roman" w:hAnsi="Times New Roman"/>
          <w:i/>
          <w:szCs w:val="20"/>
        </w:rPr>
        <w:t xml:space="preserve">enables </w:t>
      </w:r>
      <w:r w:rsidR="00E44553" w:rsidRPr="00BA756D">
        <w:rPr>
          <w:rFonts w:ascii="Times New Roman" w:hAnsi="Times New Roman"/>
          <w:i/>
          <w:szCs w:val="20"/>
        </w:rPr>
        <w:t xml:space="preserve">adversaries </w:t>
      </w:r>
      <w:r w:rsidR="00BA756D">
        <w:rPr>
          <w:rFonts w:ascii="Times New Roman" w:hAnsi="Times New Roman"/>
          <w:i/>
          <w:szCs w:val="20"/>
        </w:rPr>
        <w:t>to</w:t>
      </w:r>
      <w:r w:rsidR="00E44553" w:rsidRPr="00BA756D">
        <w:rPr>
          <w:rFonts w:ascii="Times New Roman" w:hAnsi="Times New Roman"/>
          <w:i/>
          <w:szCs w:val="20"/>
        </w:rPr>
        <w:t xml:space="preserve"> steal confidential information from the servers.</w:t>
      </w:r>
      <w:r w:rsidR="00743AF9" w:rsidRPr="00BA756D">
        <w:rPr>
          <w:rFonts w:ascii="Times New Roman" w:hAnsi="Times New Roman"/>
          <w:i/>
          <w:szCs w:val="20"/>
        </w:rPr>
        <w:t xml:space="preserve"> This is possible </w:t>
      </w:r>
      <w:r w:rsidR="00136D6C" w:rsidRPr="00BA756D">
        <w:rPr>
          <w:rFonts w:ascii="Times New Roman" w:hAnsi="Times New Roman"/>
          <w:i/>
          <w:szCs w:val="20"/>
        </w:rPr>
        <w:t>since</w:t>
      </w:r>
      <w:r w:rsidR="00743AF9" w:rsidRPr="00BA756D">
        <w:rPr>
          <w:rFonts w:ascii="Times New Roman" w:hAnsi="Times New Roman"/>
          <w:i/>
          <w:szCs w:val="20"/>
        </w:rPr>
        <w:t xml:space="preserve"> DNS protocol does not provide </w:t>
      </w:r>
      <w:r w:rsidR="00136D6C" w:rsidRPr="00BA756D">
        <w:rPr>
          <w:rFonts w:ascii="Times New Roman" w:hAnsi="Times New Roman"/>
          <w:i/>
          <w:szCs w:val="20"/>
        </w:rPr>
        <w:t>authenticity and integrity of data.</w:t>
      </w:r>
      <w:r w:rsidR="004737B3" w:rsidRPr="00BA756D">
        <w:rPr>
          <w:rFonts w:ascii="Times New Roman" w:hAnsi="Times New Roman"/>
          <w:i/>
          <w:szCs w:val="20"/>
        </w:rPr>
        <w:t xml:space="preserve"> </w:t>
      </w:r>
      <w:r w:rsidR="00682F91" w:rsidRPr="00BA756D">
        <w:rPr>
          <w:rFonts w:ascii="Times New Roman" w:hAnsi="Times New Roman"/>
          <w:i/>
          <w:szCs w:val="20"/>
        </w:rPr>
        <w:t>DNSSEC was proposed as a mechanism to mitigate the weaknesses within the</w:t>
      </w:r>
      <w:r w:rsidR="00316957" w:rsidRPr="00BA756D">
        <w:rPr>
          <w:rFonts w:ascii="Times New Roman" w:hAnsi="Times New Roman"/>
          <w:i/>
          <w:szCs w:val="20"/>
        </w:rPr>
        <w:t xml:space="preserve"> DNS protocol. It creates digital signatures and uses keys for verification purpose which results in secure domain name resolution. The verification process takes place from the </w:t>
      </w:r>
      <w:r w:rsidR="00CC43A5" w:rsidRPr="00BA756D">
        <w:rPr>
          <w:rFonts w:ascii="Times New Roman" w:hAnsi="Times New Roman"/>
          <w:i/>
          <w:szCs w:val="20"/>
        </w:rPr>
        <w:t xml:space="preserve">top to bottom until the domain name has been resolved securely by the authoritative </w:t>
      </w:r>
      <w:r w:rsidR="00C2740F" w:rsidRPr="00BA756D">
        <w:rPr>
          <w:rFonts w:ascii="Times New Roman" w:hAnsi="Times New Roman"/>
          <w:i/>
          <w:szCs w:val="20"/>
        </w:rPr>
        <w:t xml:space="preserve">name </w:t>
      </w:r>
      <w:r w:rsidR="00CC43A5" w:rsidRPr="00BA756D">
        <w:rPr>
          <w:rFonts w:ascii="Times New Roman" w:hAnsi="Times New Roman"/>
          <w:i/>
          <w:szCs w:val="20"/>
        </w:rPr>
        <w:t>server of the client.</w:t>
      </w:r>
      <w:r w:rsidR="00E650DB" w:rsidRPr="00BA756D">
        <w:rPr>
          <w:rFonts w:ascii="Times New Roman" w:hAnsi="Times New Roman"/>
          <w:i/>
          <w:szCs w:val="20"/>
        </w:rPr>
        <w:t xml:space="preserve"> </w:t>
      </w:r>
      <w:r w:rsidR="004737B3" w:rsidRPr="00BA756D">
        <w:rPr>
          <w:rFonts w:ascii="Times New Roman" w:hAnsi="Times New Roman"/>
          <w:i/>
          <w:szCs w:val="20"/>
        </w:rPr>
        <w:t>We</w:t>
      </w:r>
      <w:r w:rsidR="00863A12" w:rsidRPr="00BA756D">
        <w:rPr>
          <w:rFonts w:ascii="Times New Roman" w:hAnsi="Times New Roman"/>
          <w:i/>
          <w:szCs w:val="20"/>
        </w:rPr>
        <w:t xml:space="preserve"> implement </w:t>
      </w:r>
      <w:r w:rsidR="00BA756D">
        <w:rPr>
          <w:rFonts w:ascii="Times New Roman" w:hAnsi="Times New Roman"/>
          <w:i/>
          <w:szCs w:val="20"/>
        </w:rPr>
        <w:t xml:space="preserve">common </w:t>
      </w:r>
      <w:r w:rsidR="00863A12" w:rsidRPr="00BA756D">
        <w:rPr>
          <w:rFonts w:ascii="Times New Roman" w:hAnsi="Times New Roman"/>
          <w:i/>
          <w:szCs w:val="20"/>
        </w:rPr>
        <w:t xml:space="preserve">attacks on the DNS server </w:t>
      </w:r>
      <w:r w:rsidR="00BA756D">
        <w:rPr>
          <w:rFonts w:ascii="Times New Roman" w:hAnsi="Times New Roman"/>
          <w:i/>
          <w:szCs w:val="20"/>
        </w:rPr>
        <w:t xml:space="preserve">and </w:t>
      </w:r>
      <w:r w:rsidR="004737B3" w:rsidRPr="00BA756D">
        <w:rPr>
          <w:rFonts w:ascii="Times New Roman" w:hAnsi="Times New Roman"/>
          <w:i/>
          <w:szCs w:val="20"/>
        </w:rPr>
        <w:t xml:space="preserve">demonstrate </w:t>
      </w:r>
      <w:r w:rsidR="002B0419" w:rsidRPr="00BA756D">
        <w:rPr>
          <w:rFonts w:ascii="Times New Roman" w:hAnsi="Times New Roman"/>
          <w:i/>
          <w:szCs w:val="20"/>
        </w:rPr>
        <w:t>that DNSSEC is a</w:t>
      </w:r>
      <w:r w:rsidR="001A2138" w:rsidRPr="00BA756D">
        <w:rPr>
          <w:rFonts w:ascii="Times New Roman" w:hAnsi="Times New Roman"/>
          <w:i/>
          <w:szCs w:val="20"/>
        </w:rPr>
        <w:t>n effective</w:t>
      </w:r>
      <w:r w:rsidR="002B0419" w:rsidRPr="00BA756D">
        <w:rPr>
          <w:rFonts w:ascii="Times New Roman" w:hAnsi="Times New Roman"/>
          <w:i/>
          <w:szCs w:val="20"/>
        </w:rPr>
        <w:t xml:space="preserve"> solution to counter </w:t>
      </w:r>
      <w:r w:rsidR="00BA756D">
        <w:rPr>
          <w:rFonts w:ascii="Times New Roman" w:hAnsi="Times New Roman"/>
          <w:i/>
          <w:szCs w:val="20"/>
        </w:rPr>
        <w:t>DNS</w:t>
      </w:r>
      <w:r w:rsidR="002B0419" w:rsidRPr="00BA756D">
        <w:rPr>
          <w:rFonts w:ascii="Times New Roman" w:hAnsi="Times New Roman"/>
          <w:i/>
          <w:szCs w:val="20"/>
        </w:rPr>
        <w:t xml:space="preserve"> security </w:t>
      </w:r>
      <w:r w:rsidR="00BA756D">
        <w:rPr>
          <w:rFonts w:ascii="Times New Roman" w:hAnsi="Times New Roman"/>
          <w:i/>
          <w:szCs w:val="20"/>
        </w:rPr>
        <w:t>flaws.</w:t>
      </w:r>
      <w:r w:rsidR="000335F4">
        <w:rPr>
          <w:rFonts w:ascii="Times New Roman" w:hAnsi="Times New Roman"/>
          <w:i/>
          <w:szCs w:val="20"/>
        </w:rPr>
        <w:t xml:space="preserve"> </w:t>
      </w:r>
      <w:r w:rsidR="0002264E" w:rsidRPr="0002264E">
        <w:rPr>
          <w:rFonts w:ascii="Times New Roman" w:hAnsi="Times New Roman"/>
          <w:i/>
          <w:szCs w:val="20"/>
        </w:rPr>
        <w:t>We demonstrate how to counter the Zone Transfer attack via the generation of DNSSEC keys on the name servers which prevent attackers from obtaining a full zone transfer as its request for the transfer without the keys was denied by the primary server. We also provide a detailed scenario of how DNSSEC can be used as a mechanism to protect against the attack if an attacker tried to perform Cache Poisoning. We ultimately show that a DNSSEC server will not accept responses from unauthorised entities and would only accept responses which are authenticated throughout the DNSSEC chain of trust.</w:t>
      </w:r>
    </w:p>
    <w:p w14:paraId="7A59BF8D" w14:textId="77777777" w:rsidR="001675BA" w:rsidRPr="004737B3" w:rsidRDefault="001675BA" w:rsidP="004737B3">
      <w:pPr>
        <w:pStyle w:val="PRBodyText"/>
        <w:spacing w:line="240" w:lineRule="auto"/>
        <w:rPr>
          <w:rFonts w:ascii="Times New Roman" w:hAnsi="Times New Roman"/>
          <w:szCs w:val="20"/>
        </w:rPr>
      </w:pPr>
    </w:p>
    <w:p w14:paraId="60168A1E" w14:textId="77777777" w:rsidR="001675BA" w:rsidRPr="004737B3" w:rsidRDefault="001675BA" w:rsidP="005248C8">
      <w:pPr>
        <w:pStyle w:val="Heading1"/>
      </w:pPr>
      <w:r w:rsidRPr="004737B3">
        <w:t>1. Introduction</w:t>
      </w:r>
    </w:p>
    <w:p w14:paraId="5BBD9184" w14:textId="77777777" w:rsidR="001675BA" w:rsidRPr="005361C1" w:rsidRDefault="001675BA" w:rsidP="004737B3">
      <w:pPr>
        <w:jc w:val="both"/>
        <w:rPr>
          <w:b/>
          <w:color w:val="2F5496"/>
          <w:sz w:val="10"/>
          <w:szCs w:val="20"/>
        </w:rPr>
      </w:pPr>
    </w:p>
    <w:p w14:paraId="12844F05" w14:textId="77777777" w:rsidR="00285794" w:rsidRDefault="001675BA" w:rsidP="00A40264">
      <w:pPr>
        <w:jc w:val="both"/>
        <w:rPr>
          <w:szCs w:val="20"/>
        </w:rPr>
      </w:pPr>
      <w:bookmarkStart w:id="0" w:name="_Hlk520372578"/>
      <w:r w:rsidRPr="004737B3">
        <w:rPr>
          <w:szCs w:val="20"/>
        </w:rPr>
        <w:t xml:space="preserve">DNS is </w:t>
      </w:r>
      <w:r w:rsidR="00744330" w:rsidRPr="004737B3">
        <w:rPr>
          <w:szCs w:val="20"/>
        </w:rPr>
        <w:t>a critical part of network and internetwork infrastructure</w:t>
      </w:r>
      <w:r w:rsidRPr="004737B3">
        <w:rPr>
          <w:szCs w:val="20"/>
        </w:rPr>
        <w:t>. However,</w:t>
      </w:r>
      <w:r w:rsidR="004079F2" w:rsidRPr="004737B3">
        <w:rPr>
          <w:szCs w:val="20"/>
        </w:rPr>
        <w:t xml:space="preserve"> it </w:t>
      </w:r>
      <w:r w:rsidRPr="004737B3">
        <w:rPr>
          <w:szCs w:val="20"/>
        </w:rPr>
        <w:t>is vulnerable, and attackers have exploited vulnerabilities within the protocol to launch various kinds of attacks against it</w:t>
      </w:r>
      <w:r w:rsidR="00571141">
        <w:rPr>
          <w:szCs w:val="20"/>
        </w:rPr>
        <w:t xml:space="preserve"> </w:t>
      </w:r>
      <w:r w:rsidR="008C4EC0" w:rsidRPr="008C4EC0">
        <w:rPr>
          <w:szCs w:val="20"/>
        </w:rPr>
        <w:t xml:space="preserve">(Gupta, 2018). </w:t>
      </w:r>
      <w:r w:rsidRPr="004737B3">
        <w:rPr>
          <w:szCs w:val="20"/>
        </w:rPr>
        <w:t xml:space="preserve">The DNS protocol does not provide origin of data for </w:t>
      </w:r>
      <w:proofErr w:type="gramStart"/>
      <w:r w:rsidRPr="004737B3">
        <w:rPr>
          <w:szCs w:val="20"/>
        </w:rPr>
        <w:t>authenticity</w:t>
      </w:r>
      <w:proofErr w:type="gramEnd"/>
      <w:r w:rsidRPr="004737B3">
        <w:rPr>
          <w:szCs w:val="20"/>
        </w:rPr>
        <w:t xml:space="preserve"> and it also lacks the mechanism to provide data integrity. Taking advantage of these vulnerabilities, the attackers can forge the DNS records and direct legitimate clients to malicious domains to fulfil their own vested interests.</w:t>
      </w:r>
      <w:r w:rsidR="005248C8">
        <w:rPr>
          <w:szCs w:val="20"/>
        </w:rPr>
        <w:t xml:space="preserve"> </w:t>
      </w:r>
      <w:r w:rsidRPr="004737B3">
        <w:rPr>
          <w:szCs w:val="20"/>
        </w:rPr>
        <w:t xml:space="preserve">To overcome the problems of origin authentication and data integrity, DNSSEC was proposed. It is the result of focused and continuous efforts of the security communities to secure the DNS protocol </w:t>
      </w:r>
      <w:r w:rsidRPr="004737B3">
        <w:rPr>
          <w:szCs w:val="20"/>
        </w:rPr>
        <w:fldChar w:fldCharType="begin"/>
      </w:r>
      <w:r w:rsidRPr="004737B3">
        <w:rPr>
          <w:szCs w:val="20"/>
        </w:rPr>
        <w:instrText xml:space="preserve"> ADDIN ZOTERO_ITEM CSL_CITATION {"citationID":"a8j92iqtue","properties":{"formattedCitation":"(Krishnaswamy et al., 2009)","plainCitation":"(Krishnaswamy et al., 2009)"},"citationItems":[{"id":243,"uris":["http://zotero.org/users/4103189/items/H4ME6QAP"],"uri":["http://zotero.org/users/4103189/items/H4ME6QAP"],"itemData":{"id":243,"type":"paper-conference","title":"DNSSEC in Practice: Using DNSSEC-Tools to Deploy DNSSEC","container-title":"2009 Cybersecurity Applications Technology Conference for Homeland Security","page":"3-15","source":"IEEE Xplore","event":"2009 Cybersecurity Applications Technology Conference for Homeland Security","abstract":"The Domain Name System (DNS) is one of the core infrastructure components of the Internet. DNS data is also trivial to spoof. The security extensions to DNS (DNSSEC) provide a mechanism for users to verify the origin authenticity and integrity of DNS data based on cryptographic signatures. DNSSEC as a technology has steadily matured over the past several years and a number of tools and services that facilitate performing DNSSEC-related operations have emerged during this period. This paper gives an overview of using existing tools and utilities from the DNSSEC-Tools suite to build environments that support DNSSEC along the complete path from the authoritative name server where domain data resides to the end-application that uses DNS data.","DOI":"10.1109/CATCH.2009.21","shortTitle":"DNSSEC in Practice","author":[{"family":"Krishnaswamy","given":"S."},{"family":"Hardaker","given":"W."},{"family":"Mundy","given":"R."}],"issued":{"date-parts":[["2009",3]]}}}],"schema":"https://github.com/citation-style-language/schema/raw/master/csl-citation.json"} </w:instrText>
      </w:r>
      <w:r w:rsidRPr="004737B3">
        <w:rPr>
          <w:szCs w:val="20"/>
        </w:rPr>
        <w:fldChar w:fldCharType="separate"/>
      </w:r>
      <w:r w:rsidRPr="004737B3">
        <w:rPr>
          <w:szCs w:val="20"/>
        </w:rPr>
        <w:t>(Krishnaswamy et al., 2009)</w:t>
      </w:r>
      <w:r w:rsidRPr="004737B3">
        <w:rPr>
          <w:szCs w:val="20"/>
        </w:rPr>
        <w:fldChar w:fldCharType="end"/>
      </w:r>
      <w:r w:rsidRPr="004737B3">
        <w:rPr>
          <w:szCs w:val="20"/>
        </w:rPr>
        <w:t xml:space="preserve">. DNSSEC solves these vulnerabilities wherein security parameters are added to the DNS responses from the server which allows the client to verify that the responses originated from the intended server and that the data in the responses is not forged. </w:t>
      </w:r>
      <w:r w:rsidR="005248C8">
        <w:rPr>
          <w:szCs w:val="20"/>
        </w:rPr>
        <w:t xml:space="preserve"> </w:t>
      </w:r>
      <w:r w:rsidR="008C4EC0" w:rsidRPr="008C4EC0">
        <w:rPr>
          <w:szCs w:val="20"/>
        </w:rPr>
        <w:t xml:space="preserve">Over the past decade, attacks on the Internet and private networks are on the rise. Attackers look for vulnerabilities within protocols and software, which in turn assist them in exploiting those vulnerabilities to launch attacks (Stergiou et al., 2016; Tewari &amp; Gupta, 2017; Memos et al., 2017). </w:t>
      </w:r>
      <w:r w:rsidRPr="004737B3">
        <w:rPr>
          <w:szCs w:val="20"/>
        </w:rPr>
        <w:t>Two of the most fundamental and popular attacks against the DNS protocol are Cache Poisoning and Man-in-the-Middle (MITM) attacks.</w:t>
      </w:r>
      <w:r w:rsidR="007B013F">
        <w:rPr>
          <w:szCs w:val="20"/>
        </w:rPr>
        <w:t xml:space="preserve"> </w:t>
      </w:r>
      <w:r w:rsidRPr="004737B3">
        <w:rPr>
          <w:szCs w:val="20"/>
        </w:rPr>
        <w:t xml:space="preserve">In a Cache Poisoning attack, the DNS server is manipulated in a way so that it accepts and stores false data in its cache. This data does not come from an authoritative DNS server but instead it comes from a malicious user who tries to corrupt the DNS server cache by providing false information. </w:t>
      </w:r>
      <w:r w:rsidR="003E251C">
        <w:rPr>
          <w:szCs w:val="20"/>
        </w:rPr>
        <w:t xml:space="preserve">Best practice for </w:t>
      </w:r>
      <w:r w:rsidR="003E251C" w:rsidRPr="003E251C">
        <w:rPr>
          <w:szCs w:val="20"/>
        </w:rPr>
        <w:t xml:space="preserve">DNS server administrators </w:t>
      </w:r>
      <w:r w:rsidR="003E251C">
        <w:rPr>
          <w:szCs w:val="20"/>
        </w:rPr>
        <w:t xml:space="preserve">is </w:t>
      </w:r>
      <w:r w:rsidR="003E251C" w:rsidRPr="003E251C">
        <w:rPr>
          <w:szCs w:val="20"/>
        </w:rPr>
        <w:t>to randomize the UDP source port number from which caching DNS servers send out query packets as a mitigation against cache poisoning attacks.</w:t>
      </w:r>
      <w:r w:rsidR="000335F4">
        <w:rPr>
          <w:szCs w:val="20"/>
        </w:rPr>
        <w:t xml:space="preserve"> </w:t>
      </w:r>
      <w:r w:rsidR="003E251C">
        <w:rPr>
          <w:szCs w:val="20"/>
        </w:rPr>
        <w:t xml:space="preserve">In effect, </w:t>
      </w:r>
      <w:r w:rsidR="00285794" w:rsidRPr="00285794">
        <w:rPr>
          <w:szCs w:val="20"/>
        </w:rPr>
        <w:t xml:space="preserve">the UDP port used for a query should </w:t>
      </w:r>
      <w:r w:rsidR="003E251C">
        <w:rPr>
          <w:szCs w:val="20"/>
        </w:rPr>
        <w:t>not</w:t>
      </w:r>
      <w:r w:rsidR="00285794" w:rsidRPr="00285794">
        <w:rPr>
          <w:szCs w:val="20"/>
        </w:rPr>
        <w:t xml:space="preserve"> be the default port 53, but </w:t>
      </w:r>
      <w:r w:rsidR="003E251C">
        <w:rPr>
          <w:szCs w:val="20"/>
        </w:rPr>
        <w:t>instead</w:t>
      </w:r>
      <w:r w:rsidR="00285794" w:rsidRPr="00285794">
        <w:rPr>
          <w:szCs w:val="20"/>
        </w:rPr>
        <w:t xml:space="preserve"> a port randomly chosen from the entire range of UDP ports (less the reserved ports). </w:t>
      </w:r>
      <w:r w:rsidR="003E251C">
        <w:rPr>
          <w:szCs w:val="20"/>
        </w:rPr>
        <w:t xml:space="preserve">This </w:t>
      </w:r>
      <w:r w:rsidR="00285794" w:rsidRPr="00285794">
        <w:rPr>
          <w:szCs w:val="20"/>
        </w:rPr>
        <w:t>UDP source port randomization</w:t>
      </w:r>
      <w:r w:rsidR="003E251C">
        <w:rPr>
          <w:szCs w:val="20"/>
        </w:rPr>
        <w:t xml:space="preserve"> (SPR)</w:t>
      </w:r>
      <w:r w:rsidR="00285794" w:rsidRPr="00285794">
        <w:rPr>
          <w:szCs w:val="20"/>
        </w:rPr>
        <w:t xml:space="preserve"> makes it </w:t>
      </w:r>
      <w:r w:rsidR="003E251C">
        <w:rPr>
          <w:szCs w:val="20"/>
        </w:rPr>
        <w:t>more difficult</w:t>
      </w:r>
      <w:r w:rsidR="00285794" w:rsidRPr="00285794">
        <w:rPr>
          <w:szCs w:val="20"/>
        </w:rPr>
        <w:t xml:space="preserve"> attacker</w:t>
      </w:r>
      <w:r w:rsidR="003E251C">
        <w:rPr>
          <w:szCs w:val="20"/>
        </w:rPr>
        <w:t>s</w:t>
      </w:r>
      <w:r w:rsidR="00285794" w:rsidRPr="00285794">
        <w:rPr>
          <w:szCs w:val="20"/>
        </w:rPr>
        <w:t xml:space="preserve"> to guess query parameters </w:t>
      </w:r>
      <w:r w:rsidR="003E251C">
        <w:rPr>
          <w:szCs w:val="20"/>
        </w:rPr>
        <w:t>(RFC5452, 2009).</w:t>
      </w:r>
    </w:p>
    <w:p w14:paraId="78D83307" w14:textId="77777777" w:rsidR="00285794" w:rsidRDefault="00285794" w:rsidP="00A40264">
      <w:pPr>
        <w:jc w:val="both"/>
        <w:rPr>
          <w:szCs w:val="20"/>
        </w:rPr>
      </w:pPr>
    </w:p>
    <w:p w14:paraId="192A86EF" w14:textId="77777777" w:rsidR="00A40264" w:rsidRPr="00A40264" w:rsidRDefault="001675BA" w:rsidP="00A40264">
      <w:pPr>
        <w:jc w:val="both"/>
        <w:rPr>
          <w:szCs w:val="20"/>
          <w:lang w:val="en-GB"/>
        </w:rPr>
      </w:pPr>
      <w:r w:rsidRPr="004737B3">
        <w:rPr>
          <w:szCs w:val="20"/>
        </w:rPr>
        <w:t xml:space="preserve">Once the DNS server cache has been corrupted, the false information will remain in the cache until the Time to Live (TTL) expires. This attack has adverse effects on the clients wanting to access the domain names from the servers. </w:t>
      </w:r>
      <w:r w:rsidR="00924F85" w:rsidRPr="00924F85">
        <w:rPr>
          <w:szCs w:val="20"/>
        </w:rPr>
        <w:t>DNS data that is provided by name servers lacks support for data origin authentication and data integrity. This makes DNS vulnerable to man in the middle (MITM) attacks, as well as a range of other attacks</w:t>
      </w:r>
      <w:r w:rsidR="00924F85">
        <w:rPr>
          <w:szCs w:val="20"/>
        </w:rPr>
        <w:t xml:space="preserve"> (</w:t>
      </w:r>
      <w:proofErr w:type="spellStart"/>
      <w:r w:rsidR="00924F85" w:rsidRPr="00924F85">
        <w:rPr>
          <w:szCs w:val="20"/>
        </w:rPr>
        <w:t>Ariyapperuma</w:t>
      </w:r>
      <w:proofErr w:type="spellEnd"/>
      <w:r w:rsidR="00924F85">
        <w:rPr>
          <w:szCs w:val="20"/>
        </w:rPr>
        <w:t xml:space="preserve"> </w:t>
      </w:r>
      <w:r w:rsidR="00924F85" w:rsidRPr="00924F85">
        <w:rPr>
          <w:szCs w:val="20"/>
        </w:rPr>
        <w:t>and Mitchell, 2007).</w:t>
      </w:r>
      <w:r w:rsidR="00924F85">
        <w:rPr>
          <w:szCs w:val="20"/>
        </w:rPr>
        <w:t xml:space="preserve"> </w:t>
      </w:r>
      <w:r w:rsidRPr="004737B3">
        <w:rPr>
          <w:szCs w:val="20"/>
        </w:rPr>
        <w:t>In MITM attacks, an attacker can intercept and modify the network traffic between the resolver and the server. This occurs because the DNS protocol does not provide integrity checks and hence it is possible for the attacker to intercept and modify the data within DNS requests or responses.</w:t>
      </w:r>
      <w:r w:rsidR="00A40264">
        <w:rPr>
          <w:szCs w:val="20"/>
        </w:rPr>
        <w:t xml:space="preserve"> </w:t>
      </w:r>
      <w:r w:rsidR="008C4EC0" w:rsidRPr="008C4EC0">
        <w:rPr>
          <w:szCs w:val="20"/>
        </w:rPr>
        <w:t xml:space="preserve"> In 2018, a</w:t>
      </w:r>
      <w:r w:rsidR="008C4EC0" w:rsidRPr="008C4EC0">
        <w:rPr>
          <w:szCs w:val="20"/>
          <w:lang w:val="en-GB"/>
        </w:rPr>
        <w:t xml:space="preserve"> major DNS spoofing attack left the </w:t>
      </w:r>
      <w:proofErr w:type="spellStart"/>
      <w:r w:rsidR="008C4EC0" w:rsidRPr="008C4EC0">
        <w:rPr>
          <w:szCs w:val="20"/>
          <w:lang w:val="en-GB"/>
        </w:rPr>
        <w:t>MyEtherWallet</w:t>
      </w:r>
      <w:proofErr w:type="spellEnd"/>
      <w:r w:rsidR="008C4EC0" w:rsidRPr="008C4EC0">
        <w:rPr>
          <w:szCs w:val="20"/>
          <w:lang w:val="en-GB"/>
        </w:rPr>
        <w:t xml:space="preserve"> (MEW) service compromised (Nation, 2018).</w:t>
      </w:r>
    </w:p>
    <w:p w14:paraId="0F874E2D" w14:textId="77777777" w:rsidR="001675BA" w:rsidRPr="004737B3" w:rsidRDefault="001675BA" w:rsidP="004737B3">
      <w:pPr>
        <w:jc w:val="both"/>
        <w:rPr>
          <w:szCs w:val="20"/>
        </w:rPr>
      </w:pPr>
    </w:p>
    <w:p w14:paraId="54CED589" w14:textId="77777777" w:rsidR="00F35D62" w:rsidRDefault="001675BA" w:rsidP="004737B3">
      <w:pPr>
        <w:jc w:val="both"/>
        <w:rPr>
          <w:szCs w:val="20"/>
        </w:rPr>
      </w:pPr>
      <w:r w:rsidRPr="004737B3">
        <w:rPr>
          <w:szCs w:val="20"/>
        </w:rPr>
        <w:t>The purpose of DNSSEC is to add security mechanisms such as origin authenticity and data integrity to make sure that the users can verify the origin of the data and be assured that the data has not be tempered with by anyone from its inception to reception</w:t>
      </w:r>
      <w:r w:rsidR="00BE5987">
        <w:rPr>
          <w:szCs w:val="20"/>
        </w:rPr>
        <w:t xml:space="preserve">. </w:t>
      </w:r>
      <w:r w:rsidRPr="004737B3">
        <w:rPr>
          <w:szCs w:val="20"/>
        </w:rPr>
        <w:t xml:space="preserve">DNSSEC was designed to mitigate the Cache Poisoning attacks against DNS </w:t>
      </w:r>
      <w:r w:rsidRPr="004737B3">
        <w:rPr>
          <w:szCs w:val="20"/>
        </w:rPr>
        <w:fldChar w:fldCharType="begin"/>
      </w:r>
      <w:r w:rsidRPr="004737B3">
        <w:rPr>
          <w:szCs w:val="20"/>
        </w:rPr>
        <w:instrText xml:space="preserve"> ADDIN ZOTERO_ITEM CSL_CITATION {"citationID":"ahqfv8g086","properties":{"formattedCitation":"(Yu et al., 2011)","plainCitation":"(Yu et al., 2011)"},"citationItems":[{"id":199,"uris":["http://zotero.org/users/4103189/items/28UKDCFC"],"uri":["http://zotero.org/users/4103189/items/28UKDCFC"],"itemData":{"id":199,"type":"paper-conference","title":"Recovering and Protecting against DNS Cache Poisoning Attacks","container-title":"2011 International Conference of Information Technology, Computer Engineering and Management Sciences","page":"120-123","volume":"2","source":"IEEE Xplore","event":"2011 International Conference of Information Technology, Computer Engineering and Management Sciences","abstract":"DNSSEC can provide a strong countermeasure to DNS Cache Poisoning Attacks, however, DNSSEC can't be actually deployed in a short time, it is still impossible to avoid poisoning attacks thoroughly, a majority of DNS servers are still hreatened from the poisoning attacks. This attack is used in conjunction with web spoofing, it can change Web URL, lead economic losing and privacy leaking. In this paper, we emphasize on the recovery and protection after suffered DNS Cache Poisoning Attacks. We expect to decrease success ratio of poisoning attacks greatly through restoration, source port randomization (SPR) and setting time-to-live (TTL). After above deployments, attackers have to extend attack time to make attack successful, and this will provide sufficient time to defend and preserve. The strategy of this paper greatly increases resistance of DNS server against DNS poisoning, and also can be a transition before DNSSEC is deployed thoroughly.","DOI":"10.1109/ICM.2011.266","author":[{"family":"Yu","given":"X."},{"family":"Chen","given":"X."},{"family":"Xu","given":"F."}],"issued":{"date-parts":[["2011",9]]}}}],"schema":"https://github.com/citation-style-language/schema/raw/master/csl-citation.json"} </w:instrText>
      </w:r>
      <w:r w:rsidRPr="004737B3">
        <w:rPr>
          <w:szCs w:val="20"/>
        </w:rPr>
        <w:fldChar w:fldCharType="separate"/>
      </w:r>
      <w:r w:rsidRPr="004737B3">
        <w:rPr>
          <w:szCs w:val="20"/>
        </w:rPr>
        <w:t>(Yu et al., 2011</w:t>
      </w:r>
      <w:r w:rsidR="0078750A">
        <w:rPr>
          <w:szCs w:val="20"/>
        </w:rPr>
        <w:t xml:space="preserve">; </w:t>
      </w:r>
      <w:r w:rsidRPr="004737B3">
        <w:rPr>
          <w:szCs w:val="20"/>
        </w:rPr>
        <w:fldChar w:fldCharType="end"/>
      </w:r>
      <w:r w:rsidR="001E2859" w:rsidRPr="001E2859">
        <w:rPr>
          <w:szCs w:val="20"/>
        </w:rPr>
        <w:t xml:space="preserve"> Gupta, 2016)</w:t>
      </w:r>
      <w:r w:rsidRPr="004737B3">
        <w:rPr>
          <w:szCs w:val="20"/>
        </w:rPr>
        <w:t>. It also addresses the problems of Man-in-the-Middle attacks.  DNSSEC adds digital signatures to the responses by the server and hence protect</w:t>
      </w:r>
      <w:r w:rsidR="003D2C15">
        <w:rPr>
          <w:szCs w:val="20"/>
        </w:rPr>
        <w:t>s</w:t>
      </w:r>
      <w:r w:rsidRPr="004737B3">
        <w:rPr>
          <w:szCs w:val="20"/>
        </w:rPr>
        <w:t xml:space="preserve"> clients from deception by the malicious user who provide false data </w:t>
      </w:r>
      <w:r w:rsidR="008C4EC0" w:rsidRPr="008C4EC0">
        <w:rPr>
          <w:szCs w:val="20"/>
        </w:rPr>
        <w:fldChar w:fldCharType="begin"/>
      </w:r>
      <w:r w:rsidR="008C4EC0" w:rsidRPr="008C4EC0">
        <w:rPr>
          <w:szCs w:val="20"/>
        </w:rPr>
        <w:instrText xml:space="preserve"> ADDIN ZOTERO_ITEM CSL_CITATION {"citationID":"aa7o8up988","properties":{"formattedCitation":"(Zou et al., 2016)","plainCitation":"(Zou et al., 2016)"},"citationItems":[{"id":122,"uris":["http://zotero.org/users/4103189/items/36T8JD6R"],"uri":["http://zotero.org/users/4103189/items/36T8JD6R"],"itemData":{"id":122,"type":"paper-conference","title":"Survey on Domain Name System Security","container-title":"2016 IEEE First International Conference on Data Science in Cyberspace (DSC)","page":"602-607","source":"IEEE Xplore","event":"2016 IEEE First International Conference on Data Science in Cyberspace (DSC)","abstract":"Domain Name System (DNS) is one of the most crucial components of the Internet. However, due to the vulnerability of DNS, its security has been continuously challenged in recent years. In order to thoroughly understand the root cause of the security risks in the DNS, researches in DNS security are surveyed, and vulnerabilities in DNS and corresponding countermeasures are summarized. First, based on the protocol design and implementation of DNS, weaknesses in DNS fall into 5 categories: cache poisoning, denial of service, software vulnerabilities, information leakage and unauthorized data manipulation. Then, fundamental properties and defense approaches for the 5 categories are analyzed. Next, to improve the Internet name service, new secure DNS architectures are analyzed and compared. And finally, future aspects of research in DNS security are discussed.","DOI":"10.1109/DSC.2016.96","author":[{"family":"Zou","given":"F."},{"family":"Zhang","given":"S."},{"family":"Pei","given":"B."},{"family":"Pan","given":"L."},{"family":"Li","given":"L."},{"family":"Li","given":"J."}],"issued":{"date-parts":[["2016",6]]}}}],"schema":"https://github.com/citation-style-language/schema/raw/master/csl-citation.json"} </w:instrText>
      </w:r>
      <w:r w:rsidR="008C4EC0" w:rsidRPr="008C4EC0">
        <w:rPr>
          <w:szCs w:val="20"/>
        </w:rPr>
        <w:fldChar w:fldCharType="separate"/>
      </w:r>
      <w:r w:rsidR="008C4EC0" w:rsidRPr="008C4EC0">
        <w:rPr>
          <w:szCs w:val="20"/>
        </w:rPr>
        <w:t>(Zou et al., 2016; Plageras et al., 2018)</w:t>
      </w:r>
      <w:r w:rsidR="008C4EC0" w:rsidRPr="008C4EC0">
        <w:rPr>
          <w:szCs w:val="20"/>
        </w:rPr>
        <w:fldChar w:fldCharType="end"/>
      </w:r>
      <w:r w:rsidR="008C4EC0" w:rsidRPr="008C4EC0">
        <w:rPr>
          <w:szCs w:val="20"/>
        </w:rPr>
        <w:t xml:space="preserve">. </w:t>
      </w:r>
      <w:r w:rsidRPr="004737B3">
        <w:rPr>
          <w:szCs w:val="20"/>
        </w:rPr>
        <w:t xml:space="preserve">This is achieved by the introduction of new Resource Record (RR) types such as DNSKEY, DS, NSEC, RRSIG and other new records </w:t>
      </w:r>
      <w:r w:rsidRPr="004737B3">
        <w:rPr>
          <w:szCs w:val="20"/>
        </w:rPr>
        <w:fldChar w:fldCharType="begin"/>
      </w:r>
      <w:r w:rsidRPr="004737B3">
        <w:rPr>
          <w:szCs w:val="20"/>
        </w:rPr>
        <w:instrText xml:space="preserve"> ADDIN ZOTERO_ITEM CSL_CITATION {"citationID":"a2oo4ahfhiv","properties":{"formattedCitation":"(Larson et al., n.d.)","plainCitation":"(Larson et al., n.d.)","dontUpdate":true},"citationItems":[{"id":262,"uris":["http://zotero.org/users/4103189/items/MNIRITGA"],"uri":["http://zotero.org/users/4103189/items/MNIRITGA"],"itemData":{"id":262,"type":"webpage","title":"Resource Records for the DNS Security Extensions","URL":"https://tools.ietf.org/html/rfc4034","author":[{"family":"Larson","given":"Matt"},{"family":"Massey","given":"Dan"},{"family":"Rose","given":"Scott"},{"family":"Arends","given":"Roy"},{"family":"Austein","given":"Rob"}],"issued":{"date-parts":[["2005",3]]},"accessed":{"date-parts":[["2017",10,19]]}}}],"schema":"https://github.com/citation-style-language/schema/raw/master/csl-citation.json"} </w:instrText>
      </w:r>
      <w:r w:rsidRPr="004737B3">
        <w:rPr>
          <w:szCs w:val="20"/>
        </w:rPr>
        <w:fldChar w:fldCharType="separate"/>
      </w:r>
      <w:r w:rsidRPr="004737B3">
        <w:rPr>
          <w:szCs w:val="20"/>
        </w:rPr>
        <w:t>(Larson et al., 2005)</w:t>
      </w:r>
      <w:r w:rsidRPr="004737B3">
        <w:rPr>
          <w:szCs w:val="20"/>
        </w:rPr>
        <w:fldChar w:fldCharType="end"/>
      </w:r>
      <w:r w:rsidRPr="004737B3">
        <w:rPr>
          <w:szCs w:val="20"/>
        </w:rPr>
        <w:t>.</w:t>
      </w:r>
      <w:r w:rsidR="005248C8">
        <w:rPr>
          <w:szCs w:val="20"/>
        </w:rPr>
        <w:t xml:space="preserve"> </w:t>
      </w:r>
      <w:r w:rsidRPr="004737B3">
        <w:rPr>
          <w:szCs w:val="20"/>
        </w:rPr>
        <w:t xml:space="preserve">Forensics play a significant role in determining the nature of the attacks on systems. Proper deployment and use of forensic tools can mitigate those attacks and provide a means to specify the type and degree of the attacks. Consequently, the information gained during the forensic investigation can then be used by the security experts to plan countermeasures against the attacks. </w:t>
      </w:r>
      <w:r w:rsidRPr="004737B3">
        <w:rPr>
          <w:szCs w:val="20"/>
        </w:rPr>
        <w:fldChar w:fldCharType="begin"/>
      </w:r>
      <w:r w:rsidRPr="004737B3">
        <w:rPr>
          <w:szCs w:val="20"/>
        </w:rPr>
        <w:instrText xml:space="preserve"> ADDIN ZOTERO_ITEM CSL_CITATION {"citationID":"a199rv0ie5d","properties":{"formattedCitation":"(Shulman and Waidner, 2014)","plainCitation":"(Shulman and Waidner, 2014)"},"citationItems":[{"id":125,"uris":["http://zotero.org/users/4103189/items/JSH7GP5K"],"uri":["http://zotero.org/users/4103189/items/JSH7GP5K"],"itemData":{"id":125,"type":"paper-conference","title":"Towards Forensic Analysis of Attacks with DNSSEC","container-title":"2014 IEEE Security and Privacy Workshops","page":"69-76","source":"IEEE Xplore","event":"2014 IEEE Security and Privacy Workshops","abstract":"DNS cache poisoning is a stepping stone towards advanced (cyber) attacks, and can be used to monitor users' activities, for censorship, to distribute malware and spam, and even to subvert correctness and availability of Internet networks and services. The DNS infrastructure relies on challenge-response defences, which are deemed effective for thwarting attacks by (the common) off-path adversaries. Such defences do not suffice against stronger adversaries, e.g., man-in-the-middle (MitM). However, there seems to be little willingness to adopt systematic, cryptographic mechanisms, since stronger adversaries are not believed to be common. In this work we validate this assumption and show that it is imprecise. In particular, we demonstrate that: (1) attackers can frequently obtain MitM capabilities, and (2) even weaker attackers can subvert DNS security. Indeed, as we show, despite wide adoption of challenge-response defences, cache-poisoning attacks against DNS infrastructure are highly prevalent. We evaluate security of domain registrars and name servers, experimentally, and find vulnerabilities, which expose DNS infrastructure to cache poisoning. We review DNSSEC, the defence against DNS cache poisoning, and argue that, not only it is the most suitable mechanism for preventing cache poisoning attacks, but it is also the only proposed defence that enables a-posteriori forensic analysis of attacks. Specifically, DNSSEC provides cryptographic evidences, which can be presented to, and validated by, any third party and can be used in investigations and for detection of attacks even long after the attack took place.","DOI":"10.1109/SPW.2014.20","author":[{"family":"Shulman","given":"H."},{"family":"Waidner","given":"M."}],"issued":{"date-parts":[["2014",5]]}}}],"schema":"https://github.com/citation-style-language/schema/raw/master/csl-citation.json"} </w:instrText>
      </w:r>
      <w:r w:rsidRPr="004737B3">
        <w:rPr>
          <w:szCs w:val="20"/>
        </w:rPr>
        <w:fldChar w:fldCharType="separate"/>
      </w:r>
      <w:r w:rsidRPr="004737B3">
        <w:rPr>
          <w:szCs w:val="20"/>
        </w:rPr>
        <w:t>(Shulman and Waidner, 2014)</w:t>
      </w:r>
      <w:r w:rsidRPr="004737B3">
        <w:rPr>
          <w:szCs w:val="20"/>
        </w:rPr>
        <w:fldChar w:fldCharType="end"/>
      </w:r>
      <w:r w:rsidRPr="004737B3">
        <w:rPr>
          <w:szCs w:val="20"/>
        </w:rPr>
        <w:t xml:space="preserve"> claim that DNSSEC is not only the most appropriate defence mechanism against Cache Poisoning attacks, but it also provides a means to carry out analysis of the attacks and delivers evidence based on the information gained. </w:t>
      </w:r>
      <w:r w:rsidR="003D2C15" w:rsidRPr="003D2C15">
        <w:rPr>
          <w:szCs w:val="20"/>
        </w:rPr>
        <w:t xml:space="preserve">DNSSEC has been around for more than a decade, but </w:t>
      </w:r>
      <w:r w:rsidR="00BE5987">
        <w:rPr>
          <w:szCs w:val="20"/>
        </w:rPr>
        <w:t>much</w:t>
      </w:r>
      <w:r w:rsidR="003D2C15" w:rsidRPr="003D2C15">
        <w:rPr>
          <w:szCs w:val="20"/>
        </w:rPr>
        <w:t xml:space="preserve"> research has focused more on the challenges in deploying DNSSEC, the operational impacts and performance of deploying DNSSEC instead of providing practical solutions using DNSSEC as a mitigation mechanism against DNS attacks. We therefore demonstrate the implementation of practical attacks against DNS and their prevention using DNSSEC. </w:t>
      </w:r>
    </w:p>
    <w:p w14:paraId="1DE2C3A9" w14:textId="77777777" w:rsidR="00F35D62" w:rsidRDefault="00F35D62" w:rsidP="004737B3">
      <w:pPr>
        <w:jc w:val="both"/>
        <w:rPr>
          <w:szCs w:val="20"/>
        </w:rPr>
      </w:pPr>
    </w:p>
    <w:bookmarkEnd w:id="0"/>
    <w:p w14:paraId="1F78EA89" w14:textId="77777777" w:rsidR="008C4EC0" w:rsidRPr="00A3667A" w:rsidRDefault="008C4EC0" w:rsidP="008C4EC0">
      <w:pPr>
        <w:jc w:val="both"/>
        <w:rPr>
          <w:color w:val="000000"/>
          <w:szCs w:val="20"/>
        </w:rPr>
      </w:pPr>
      <w:r w:rsidRPr="00A3667A">
        <w:rPr>
          <w:color w:val="000000"/>
          <w:szCs w:val="20"/>
        </w:rPr>
        <w:t>In this paper, we perform attacks on DNS, show mitigations using DNSSEC and determine whether the captured network data can be used as a mechanism to create a fingerprint to identify an attack. The novelty lies specially in how we show how a Zone Transfer attack can be countered with DNSSEC keys preventing attackers from obtaining a full zone transfer and how a Cache Poisoning can be prevented using the DNSSEC chain of trust. The research questions are:</w:t>
      </w:r>
    </w:p>
    <w:p w14:paraId="7CCA4FD3" w14:textId="77777777" w:rsidR="008C4EC0" w:rsidRPr="00A3667A" w:rsidRDefault="008C4EC0" w:rsidP="008C4EC0">
      <w:pPr>
        <w:jc w:val="both"/>
        <w:rPr>
          <w:color w:val="000000"/>
          <w:szCs w:val="20"/>
        </w:rPr>
      </w:pPr>
    </w:p>
    <w:p w14:paraId="78654B7C" w14:textId="77777777" w:rsidR="008C4EC0" w:rsidRPr="00A3667A" w:rsidRDefault="008C4EC0" w:rsidP="008C4EC0">
      <w:pPr>
        <w:jc w:val="both"/>
        <w:rPr>
          <w:color w:val="000000"/>
          <w:szCs w:val="20"/>
        </w:rPr>
      </w:pPr>
      <w:r w:rsidRPr="00A3667A">
        <w:rPr>
          <w:color w:val="000000"/>
          <w:szCs w:val="20"/>
        </w:rPr>
        <w:t>RQ1: What effect does Cache Poisoning and Man-in-the-Middle attacks have on the DNS messages interchange</w:t>
      </w:r>
    </w:p>
    <w:p w14:paraId="610DBB5F" w14:textId="77777777" w:rsidR="008C4EC0" w:rsidRPr="00A3667A" w:rsidRDefault="008C4EC0" w:rsidP="008C4EC0">
      <w:pPr>
        <w:jc w:val="both"/>
        <w:rPr>
          <w:color w:val="000000"/>
          <w:szCs w:val="20"/>
        </w:rPr>
      </w:pPr>
      <w:r w:rsidRPr="00A3667A">
        <w:rPr>
          <w:color w:val="000000"/>
          <w:szCs w:val="20"/>
        </w:rPr>
        <w:t>RQ2: How can these attacks be mitigated using DNSSEC?</w:t>
      </w:r>
    </w:p>
    <w:p w14:paraId="66DA17EE" w14:textId="77777777" w:rsidR="008C4EC0" w:rsidRDefault="008C4EC0" w:rsidP="008C4EC0">
      <w:pPr>
        <w:jc w:val="both"/>
        <w:rPr>
          <w:color w:val="000000"/>
          <w:szCs w:val="20"/>
        </w:rPr>
      </w:pPr>
      <w:r w:rsidRPr="00A3667A">
        <w:rPr>
          <w:color w:val="000000"/>
          <w:szCs w:val="20"/>
        </w:rPr>
        <w:t>RQ3: Does the captured network data provide an opportunity to create an attack fingerprint and provide a mechanism to identify the attack?</w:t>
      </w:r>
    </w:p>
    <w:p w14:paraId="57D4FF4B" w14:textId="77777777" w:rsidR="00355658" w:rsidRDefault="00355658" w:rsidP="008C4EC0">
      <w:pPr>
        <w:jc w:val="both"/>
        <w:rPr>
          <w:color w:val="000000"/>
          <w:szCs w:val="20"/>
        </w:rPr>
      </w:pPr>
    </w:p>
    <w:p w14:paraId="2152C76D" w14:textId="77777777" w:rsidR="00355658" w:rsidRPr="00A3667A" w:rsidRDefault="00355658" w:rsidP="008C4EC0">
      <w:pPr>
        <w:jc w:val="both"/>
        <w:rPr>
          <w:color w:val="000000"/>
          <w:szCs w:val="20"/>
        </w:rPr>
      </w:pPr>
      <w:r>
        <w:rPr>
          <w:color w:val="000000"/>
          <w:szCs w:val="20"/>
        </w:rPr>
        <w:t>The remainder of this paper is structured as follows. Section 2 provides an overview of the Domain Name System, Section 3 provides an insight into the security flaws within DNS, section 4 provides an overview of the experimental testbed and the results while section 5 provides a conclusion to our research.</w:t>
      </w:r>
    </w:p>
    <w:p w14:paraId="7FB958A4" w14:textId="77777777" w:rsidR="00F35D62" w:rsidRPr="004737B3" w:rsidRDefault="00F35D62" w:rsidP="004737B3">
      <w:pPr>
        <w:jc w:val="both"/>
        <w:rPr>
          <w:b/>
          <w:color w:val="000000"/>
          <w:szCs w:val="20"/>
        </w:rPr>
      </w:pPr>
    </w:p>
    <w:p w14:paraId="048A86B0" w14:textId="77777777" w:rsidR="001675BA" w:rsidRPr="004737B3" w:rsidRDefault="001675BA" w:rsidP="005248C8">
      <w:pPr>
        <w:pStyle w:val="Heading1"/>
      </w:pPr>
      <w:r w:rsidRPr="004737B3">
        <w:t xml:space="preserve">2. </w:t>
      </w:r>
      <w:r w:rsidR="005248C8">
        <w:t xml:space="preserve">Domain Name System (DNS) </w:t>
      </w:r>
    </w:p>
    <w:p w14:paraId="515DD232" w14:textId="77777777" w:rsidR="005248C8" w:rsidRDefault="005248C8" w:rsidP="004737B3">
      <w:pPr>
        <w:jc w:val="both"/>
        <w:rPr>
          <w:b/>
          <w:color w:val="000000"/>
          <w:szCs w:val="20"/>
        </w:rPr>
      </w:pPr>
    </w:p>
    <w:p w14:paraId="1755B437" w14:textId="77777777" w:rsidR="001675BA" w:rsidRPr="004737B3" w:rsidRDefault="005248C8" w:rsidP="004737B3">
      <w:pPr>
        <w:jc w:val="both"/>
        <w:rPr>
          <w:color w:val="000000"/>
          <w:szCs w:val="20"/>
        </w:rPr>
      </w:pPr>
      <w:bookmarkStart w:id="1" w:name="_Hlk520372550"/>
      <w:r>
        <w:rPr>
          <w:color w:val="000000"/>
          <w:szCs w:val="20"/>
        </w:rPr>
        <w:t xml:space="preserve">The </w:t>
      </w:r>
      <w:r w:rsidR="001675BA" w:rsidRPr="004737B3">
        <w:rPr>
          <w:color w:val="000000"/>
          <w:szCs w:val="20"/>
        </w:rPr>
        <w:t xml:space="preserve">Domain Name System (DNS) protocol is used to map domain names to corresponding IP addresses (forward lookup) and IP addresses to corresponding domain names (reverse lookup). It is a naming system that consists of hierarchically distributed DNS servers and works on the principles of client-server mechanism </w:t>
      </w:r>
      <w:r w:rsidR="001675BA" w:rsidRPr="004737B3">
        <w:rPr>
          <w:color w:val="000000"/>
          <w:szCs w:val="20"/>
        </w:rPr>
        <w:fldChar w:fldCharType="begin"/>
      </w:r>
      <w:r w:rsidR="001675BA" w:rsidRPr="004737B3">
        <w:rPr>
          <w:color w:val="000000"/>
          <w:szCs w:val="20"/>
        </w:rPr>
        <w:instrText xml:space="preserve"> ADDIN ZOTERO_ITEM CSL_CITATION {"citationID":"a2qktplk83v","properties":{"formattedCitation":"(Satam et al., 2015)","plainCitation":"(Satam et al., 2015)"},"citationItems":[{"id":116,"uris":["http://zotero.org/users/4103189/items/AK5H65PZ"],"uri":["http://zotero.org/users/4103189/items/AK5H65PZ"],"itemData":{"id":116,"type":"paper-conference","title":"DNS-IDS: Securing DNS in the Cloud Era","container-title":"2015 International Conference on Cloud and Autonomic Computing","page":"296-301","source":"IEEE Xplore","event":"2015 International Conference on Cloud and Autonomic Computing","abstract":"Recently, there has been a rapid growth in cloud computing due to their ability to offer computing and storage on demand, its elasticity, and significant reduction in operational costs. However, cloud security is a grand obstacle for full deployment and utilization of cloud services. In this paper, we address the security of the DNS protocol that is widely used to translate the cloud domain names to correct IP addresses. The DNS protocol is prone to attacks like cache poisoning attacks and DNS hijacking attacks that can lead to compromising user's cloud accounts and stored information. We present an anomaly based Intrusion Detection System (IDS) for the DNS protocol (DNS-IDS) that models the normal operations of the DNS protocol and accurately detects any abnormal behavior or exploitation of the protocol. The DNS-IDS system operates in two phases, the training phase and the operational phase. In the training phase, we model the normal behavior of the DNS protocol as a finite state machine and we derive the normal temporal statistics of how normal DNS traffic transition within that state machine and store them in a database. To bound the normal event space, we also apply few known DNS attacks (e.g. Cache poisoning) and store the temporal statistics of the abnormal DNS traffic transition in a separate database. Then we develop an anomaly metric for the DNS protocol that is a function of the temporal statistics for both the normal and abnormal transitions of the DNS by applying classification algorithms like the Bagging algorithm. During the operational phase, the anomaly metric is used to detect DNS attacks (both known and novel attacks). We have evaluated our approach against a wide range of DNS attacks (DNS hijacking, Kaminsky attack, amplification attack, Birthday attack, DNS Rebinding attack). Our results show attack detection rate of 97% with very low false positive alarm rate (0.01397%), and round 3% false negatives.","DOI":"10.1109/ICCAC.2015.46","shortTitle":"DNS-IDS","author":[{"family":"Satam","given":"P."},{"family":"Alipour","given":"H."},{"family":"Al-Nashif","given":"Y."},{"family":"Hariri","given":"S."}],"issued":{"date-parts":[["2015",9]]}}}],"schema":"https://github.com/citation-style-language/schema/raw/master/csl-citation.json"} </w:instrText>
      </w:r>
      <w:r w:rsidR="001675BA" w:rsidRPr="004737B3">
        <w:rPr>
          <w:color w:val="000000"/>
          <w:szCs w:val="20"/>
        </w:rPr>
        <w:fldChar w:fldCharType="separate"/>
      </w:r>
      <w:r w:rsidR="001675BA" w:rsidRPr="004737B3">
        <w:rPr>
          <w:szCs w:val="20"/>
        </w:rPr>
        <w:t>(Satam et al., 2015)</w:t>
      </w:r>
      <w:r w:rsidR="001675BA" w:rsidRPr="004737B3">
        <w:rPr>
          <w:color w:val="000000"/>
          <w:szCs w:val="20"/>
        </w:rPr>
        <w:fldChar w:fldCharType="end"/>
      </w:r>
      <w:r w:rsidR="001675BA" w:rsidRPr="004737B3">
        <w:rPr>
          <w:color w:val="000000"/>
          <w:szCs w:val="20"/>
        </w:rPr>
        <w:t xml:space="preserve">. The resolution of domain names take place hierarchically wherein referrals are made from one server to another until the queried domain name by the client has been fully resolved. The domain namespace is formed of hierarchy with distinct levels. </w:t>
      </w:r>
      <w:bookmarkEnd w:id="1"/>
      <w:r w:rsidR="001675BA" w:rsidRPr="004737B3">
        <w:rPr>
          <w:color w:val="000000"/>
          <w:szCs w:val="20"/>
        </w:rPr>
        <w:t xml:space="preserve">The hierarchy starts from Root Domain followed by the Top-Level Domains also referred to as TLDs. All the TLDs are child domains of the Root Domain. Similarly, the TLDs can have several sub domains which are referred to as Second Level Domains </w:t>
      </w:r>
      <w:r w:rsidR="001675BA" w:rsidRPr="004737B3">
        <w:rPr>
          <w:color w:val="000000"/>
          <w:szCs w:val="20"/>
        </w:rPr>
        <w:fldChar w:fldCharType="begin"/>
      </w:r>
      <w:r w:rsidR="001675BA" w:rsidRPr="004737B3">
        <w:rPr>
          <w:color w:val="000000"/>
          <w:szCs w:val="20"/>
        </w:rPr>
        <w:instrText xml:space="preserve"> ADDIN ZOTERO_ITEM CSL_CITATION {"citationID":"a1rit4lqsmu","properties":{"formattedCitation":"(Chandramouli and Rose, 2013)","plainCitation":"(Chandramouli and Rose, 2013)"},"citationItems":[{"id":287,"uris":["http://zotero.org/users/4103189/items/98EANA2F"],"uri":["http://zotero.org/users/4103189/items/98EANA2F"],"itemData":{"id":287,"type":"report","title":"Secure Domain Name System (DNS) Deployment Guide","publisher":"National Institute of Standards and Technology","source":"CrossRef","URL":"http://nvlpubs.nist.gov/nistpubs/SpecialPublications/NIST.SP.800-81-2.pdf","note":"DOI: 10.6028/NIST.SP.800-81-2","number":"NIST SP 800-81-2","author":[{"family":"Chandramouli","given":"Ramaswamy"},{"family":"Rose","given":"Scott"}],"issued":{"date-parts":[["2013",9]]},"accessed":{"date-parts":[["2017",10,21]]}}}],"schema":"https://github.com/citation-style-language/schema/raw/master/csl-citation.json"} </w:instrText>
      </w:r>
      <w:r w:rsidR="001675BA" w:rsidRPr="004737B3">
        <w:rPr>
          <w:color w:val="000000"/>
          <w:szCs w:val="20"/>
        </w:rPr>
        <w:fldChar w:fldCharType="separate"/>
      </w:r>
      <w:r w:rsidR="001675BA" w:rsidRPr="004737B3">
        <w:rPr>
          <w:szCs w:val="20"/>
        </w:rPr>
        <w:t>(Chandramouli and Rose, 2013)</w:t>
      </w:r>
      <w:r w:rsidR="001675BA" w:rsidRPr="004737B3">
        <w:rPr>
          <w:color w:val="000000"/>
          <w:szCs w:val="20"/>
        </w:rPr>
        <w:fldChar w:fldCharType="end"/>
      </w:r>
      <w:r w:rsidR="001675BA" w:rsidRPr="004737B3">
        <w:rPr>
          <w:color w:val="000000"/>
          <w:szCs w:val="20"/>
        </w:rPr>
        <w:t xml:space="preserve">. The TLDs are categorised into two types i.e. Generic TLDs (gTLD) and Country Code TLDs (ccTLD) </w:t>
      </w:r>
      <w:r w:rsidR="001675BA" w:rsidRPr="004737B3">
        <w:rPr>
          <w:color w:val="000000"/>
          <w:szCs w:val="20"/>
        </w:rPr>
        <w:fldChar w:fldCharType="begin"/>
      </w:r>
      <w:r w:rsidR="001675BA" w:rsidRPr="004737B3">
        <w:rPr>
          <w:color w:val="000000"/>
          <w:szCs w:val="20"/>
        </w:rPr>
        <w:instrText xml:space="preserve"> ADDIN ZOTERO_ITEM CSL_CITATION {"citationID":"a13q15acdcb","properties":{"formattedCitation":"(ROSTAMPOUR, 2012)","plainCitation":"(ROSTAMPOUR, 2012)"},"citationItems":[{"id":266,"uris":["http://zotero.org/users/4103189/items/99SMECXK"],"uri":["http://zotero.org/users/4103189/items/99SMECXK"],"itemData":{"id":266,"type":"article-journal","title":"Deploying DNS Security Extensions","source":"Google Scholar","author":[{"family":"ROSTAMPOUR","given":"SAM"}],"issued":{"date-parts":[["2012"]]}}}],"schema":"https://github.com/citation-style-language/schema/raw/master/csl-citation.json"} </w:instrText>
      </w:r>
      <w:r w:rsidR="001675BA" w:rsidRPr="004737B3">
        <w:rPr>
          <w:color w:val="000000"/>
          <w:szCs w:val="20"/>
        </w:rPr>
        <w:fldChar w:fldCharType="separate"/>
      </w:r>
      <w:r w:rsidR="001675BA" w:rsidRPr="004737B3">
        <w:rPr>
          <w:szCs w:val="20"/>
        </w:rPr>
        <w:t>(Rostampour, 2012)</w:t>
      </w:r>
      <w:r w:rsidR="001675BA" w:rsidRPr="004737B3">
        <w:rPr>
          <w:color w:val="000000"/>
          <w:szCs w:val="20"/>
        </w:rPr>
        <w:fldChar w:fldCharType="end"/>
      </w:r>
      <w:r w:rsidR="001675BA" w:rsidRPr="004737B3">
        <w:rPr>
          <w:color w:val="000000"/>
          <w:szCs w:val="20"/>
        </w:rPr>
        <w:t>. Generic TLDs are the domains which are registered and used by organisations such as .com, .org, .net, etc. while Country Code TLDs are linked to countries such as .</w:t>
      </w:r>
      <w:proofErr w:type="spellStart"/>
      <w:r w:rsidR="001675BA" w:rsidRPr="004737B3">
        <w:rPr>
          <w:color w:val="000000"/>
          <w:szCs w:val="20"/>
        </w:rPr>
        <w:t>ie</w:t>
      </w:r>
      <w:proofErr w:type="spellEnd"/>
      <w:r w:rsidR="001675BA" w:rsidRPr="004737B3">
        <w:rPr>
          <w:color w:val="000000"/>
          <w:szCs w:val="20"/>
        </w:rPr>
        <w:t>, .</w:t>
      </w:r>
      <w:proofErr w:type="spellStart"/>
      <w:r w:rsidR="001675BA" w:rsidRPr="004737B3">
        <w:rPr>
          <w:color w:val="000000"/>
          <w:szCs w:val="20"/>
        </w:rPr>
        <w:t>uk</w:t>
      </w:r>
      <w:proofErr w:type="spellEnd"/>
      <w:r w:rsidR="001675BA" w:rsidRPr="004737B3">
        <w:rPr>
          <w:color w:val="000000"/>
          <w:szCs w:val="20"/>
        </w:rPr>
        <w:t>, .us</w:t>
      </w:r>
      <w:proofErr w:type="gramStart"/>
      <w:r w:rsidR="001675BA" w:rsidRPr="004737B3">
        <w:rPr>
          <w:color w:val="000000"/>
          <w:szCs w:val="20"/>
        </w:rPr>
        <w:t>, .</w:t>
      </w:r>
      <w:proofErr w:type="gramEnd"/>
      <w:r w:rsidR="001675BA" w:rsidRPr="004737B3">
        <w:rPr>
          <w:color w:val="000000"/>
          <w:szCs w:val="20"/>
        </w:rPr>
        <w:t xml:space="preserve">pk. </w:t>
      </w:r>
      <w:r w:rsidR="005361C1">
        <w:rPr>
          <w:color w:val="000000"/>
          <w:szCs w:val="20"/>
        </w:rPr>
        <w:fldChar w:fldCharType="begin"/>
      </w:r>
      <w:r w:rsidR="005361C1">
        <w:rPr>
          <w:color w:val="000000"/>
          <w:szCs w:val="20"/>
        </w:rPr>
        <w:instrText xml:space="preserve"> REF _Ref520321756 </w:instrText>
      </w:r>
      <w:r w:rsidR="005361C1">
        <w:rPr>
          <w:color w:val="000000"/>
          <w:szCs w:val="20"/>
        </w:rPr>
        <w:fldChar w:fldCharType="separate"/>
      </w:r>
      <w:r w:rsidR="00351EF2">
        <w:t xml:space="preserve">Figure </w:t>
      </w:r>
      <w:r w:rsidR="00351EF2">
        <w:rPr>
          <w:noProof/>
        </w:rPr>
        <w:t>1</w:t>
      </w:r>
      <w:r w:rsidR="005361C1">
        <w:rPr>
          <w:color w:val="000000"/>
          <w:szCs w:val="20"/>
        </w:rPr>
        <w:fldChar w:fldCharType="end"/>
      </w:r>
      <w:r w:rsidR="005361C1">
        <w:rPr>
          <w:color w:val="000000"/>
          <w:szCs w:val="20"/>
        </w:rPr>
        <w:t xml:space="preserve"> </w:t>
      </w:r>
      <w:r w:rsidR="001675BA" w:rsidRPr="004737B3">
        <w:rPr>
          <w:color w:val="000000"/>
          <w:szCs w:val="20"/>
        </w:rPr>
        <w:t>shows the hierarchical structure of DNS.</w:t>
      </w:r>
      <w:r w:rsidR="003D2C15">
        <w:rPr>
          <w:color w:val="000000"/>
          <w:szCs w:val="20"/>
        </w:rPr>
        <w:t xml:space="preserve"> </w:t>
      </w:r>
      <w:r w:rsidR="003D2C15" w:rsidRPr="003D2C15">
        <w:rPr>
          <w:color w:val="000000"/>
          <w:szCs w:val="20"/>
        </w:rPr>
        <w:t xml:space="preserve">The SLDs can also have several sub domains </w:t>
      </w:r>
      <w:proofErr w:type="gramStart"/>
      <w:r w:rsidR="003D2C15" w:rsidRPr="003D2C15">
        <w:rPr>
          <w:color w:val="000000"/>
          <w:szCs w:val="20"/>
        </w:rPr>
        <w:t>i.e.</w:t>
      </w:r>
      <w:proofErr w:type="gramEnd"/>
      <w:r w:rsidR="003D2C15" w:rsidRPr="003D2C15">
        <w:rPr>
          <w:color w:val="000000"/>
          <w:szCs w:val="20"/>
        </w:rPr>
        <w:t xml:space="preserve"> third level domains and so on. It is not convenient to assign a name server to each of the third level domains and other </w:t>
      </w:r>
      <w:proofErr w:type="gramStart"/>
      <w:r w:rsidR="003D2C15" w:rsidRPr="003D2C15">
        <w:rPr>
          <w:color w:val="000000"/>
          <w:szCs w:val="20"/>
        </w:rPr>
        <w:t>lower level</w:t>
      </w:r>
      <w:proofErr w:type="gramEnd"/>
      <w:r w:rsidR="003D2C15" w:rsidRPr="003D2C15">
        <w:rPr>
          <w:color w:val="000000"/>
          <w:szCs w:val="20"/>
        </w:rPr>
        <w:t xml:space="preserve"> domains down the hierarchy. So, to group the information relating to the primary domain of an organization, the concept of </w:t>
      </w:r>
      <w:r w:rsidR="003D2C15" w:rsidRPr="003D2C15">
        <w:rPr>
          <w:i/>
          <w:color w:val="000000"/>
          <w:szCs w:val="20"/>
        </w:rPr>
        <w:t>zone</w:t>
      </w:r>
      <w:r w:rsidR="003D2C15" w:rsidRPr="003D2C15">
        <w:rPr>
          <w:color w:val="000000"/>
          <w:szCs w:val="20"/>
        </w:rPr>
        <w:t xml:space="preserve"> is introduced</w:t>
      </w:r>
      <w:r w:rsidR="003D2C15">
        <w:rPr>
          <w:color w:val="000000"/>
          <w:szCs w:val="20"/>
        </w:rPr>
        <w:t>.</w:t>
      </w:r>
    </w:p>
    <w:p w14:paraId="4DEF529C" w14:textId="77777777" w:rsidR="001675BA" w:rsidRPr="004737B3" w:rsidRDefault="001675BA" w:rsidP="004737B3">
      <w:pPr>
        <w:jc w:val="both"/>
        <w:rPr>
          <w:color w:val="000000"/>
          <w:szCs w:val="20"/>
        </w:rPr>
      </w:pPr>
    </w:p>
    <w:p w14:paraId="71410016" w14:textId="77777777" w:rsidR="001675BA" w:rsidRPr="004737B3" w:rsidRDefault="003D2C15" w:rsidP="005248C8">
      <w:pPr>
        <w:pStyle w:val="NoSpacing"/>
        <w:rPr>
          <w:sz w:val="20"/>
          <w:szCs w:val="20"/>
        </w:rPr>
      </w:pPr>
      <w:r w:rsidRPr="004737B3">
        <w:rPr>
          <w:sz w:val="20"/>
          <w:szCs w:val="20"/>
        </w:rPr>
        <w:object w:dxaOrig="10935" w:dyaOrig="7711" w14:anchorId="53FED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75.5pt" o:ole="">
            <v:imagedata r:id="rId8" o:title=""/>
          </v:shape>
          <o:OLEObject Type="Embed" ProgID="Visio.Drawing.15" ShapeID="_x0000_i1025" DrawAspect="Content" ObjectID="_1687266348" r:id="rId9"/>
        </w:object>
      </w:r>
    </w:p>
    <w:p w14:paraId="65AD4EE4" w14:textId="77777777" w:rsidR="005248C8" w:rsidRDefault="005248C8" w:rsidP="005248C8">
      <w:pPr>
        <w:pStyle w:val="NoSpacing"/>
      </w:pPr>
    </w:p>
    <w:p w14:paraId="44B86741" w14:textId="77777777" w:rsidR="001675BA" w:rsidRPr="005248C8" w:rsidRDefault="005248C8" w:rsidP="005248C8">
      <w:pPr>
        <w:pStyle w:val="NoSpacing"/>
      </w:pPr>
      <w:bookmarkStart w:id="2" w:name="_Ref520321756"/>
      <w:r>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w:t>
      </w:r>
      <w:r w:rsidR="00EF408C">
        <w:rPr>
          <w:noProof/>
        </w:rPr>
        <w:fldChar w:fldCharType="end"/>
      </w:r>
      <w:bookmarkEnd w:id="2"/>
      <w:r w:rsidR="001675BA" w:rsidRPr="005248C8">
        <w:t>: Hierarchical structure of DNS</w:t>
      </w:r>
    </w:p>
    <w:p w14:paraId="715E0E10" w14:textId="77777777" w:rsidR="001675BA" w:rsidRPr="004737B3" w:rsidRDefault="001675BA" w:rsidP="004737B3">
      <w:pPr>
        <w:jc w:val="both"/>
        <w:rPr>
          <w:szCs w:val="20"/>
        </w:rPr>
      </w:pPr>
    </w:p>
    <w:p w14:paraId="404E79C4" w14:textId="77777777" w:rsidR="001675BA" w:rsidRPr="004737B3" w:rsidRDefault="001675BA" w:rsidP="004737B3">
      <w:pPr>
        <w:jc w:val="both"/>
        <w:rPr>
          <w:szCs w:val="20"/>
        </w:rPr>
      </w:pPr>
      <w:r w:rsidRPr="004737B3">
        <w:rPr>
          <w:szCs w:val="20"/>
        </w:rPr>
        <w:t>A zone can be defined as an administrative block which is used to manage the information regarding domains. A zone may consist of a single domain or multiple domains. A zone stores the information regarding the domains in files referred to as zone files. A zone file resides on the authoritative name server, so when the name server is queried by the client for a domain, it can direct the client to the domain which it queried for. A zone file consists of the DNS data records which are called Resource Records (RR) and its associated Resource Record Types (</w:t>
      </w:r>
      <w:proofErr w:type="spellStart"/>
      <w:r w:rsidRPr="004737B3">
        <w:rPr>
          <w:szCs w:val="20"/>
        </w:rPr>
        <w:t>RRtype</w:t>
      </w:r>
      <w:proofErr w:type="spellEnd"/>
      <w:r w:rsidRPr="004737B3">
        <w:rPr>
          <w:szCs w:val="20"/>
        </w:rPr>
        <w:t xml:space="preserve">) which specify the type of information associated with that RR </w:t>
      </w:r>
      <w:r w:rsidRPr="004737B3">
        <w:rPr>
          <w:szCs w:val="20"/>
        </w:rPr>
        <w:fldChar w:fldCharType="begin"/>
      </w:r>
      <w:r w:rsidRPr="004737B3">
        <w:rPr>
          <w:szCs w:val="20"/>
        </w:rPr>
        <w:instrText xml:space="preserve"> ADDIN ZOTERO_ITEM CSL_CITATION {"citationID":"a2fppm63gq3","properties":{"formattedCitation":"(Chandramouli and Rose, 2005)","plainCitation":"(Chandramouli and Rose, 2005)"},"citationItems":[{"id":100,"uris":["http://zotero.org/users/4103189/items/G2RZ6P9B"],"uri":["http://zotero.org/users/4103189/items/G2RZ6P9B"],"itemData":{"id":100,"type":"paper-conference","title":"An integrity verification scheme for DNS zone file based on security impact analysis","container-title":"21st Annual Computer Security Applications Conference (ACSAC'05)","page":"10 pp.-321","source":"IEEE Xplore","event":"21st Annual Computer Security Applications Conference (ACSAC'05)","abstract":"The domain name system (DNS) is the world's largest distributed computing system that performs the key function of translating user-friendly domain names to IP addresses through a process called name resolution. After looking at the protection measures for securing the DNS transactions, we discover that the trust in the name resolution process ultimately depends upon the integrity of the data repository that authoritative name servers of DNS use. This data repository is called a zone file. Hence we analyze in detail the data content relationships in a zone file that have security impacts. We then develop a taxonomy and associated population of constraints. We also have developed a platform-independent framework using XML, XML schema and XSLT for encoding those constraints and verifying them against the XML encoded zone file data to detect integrity violations","DOI":"10.1109/CSAC.2005.9","author":[{"family":"Chandramouli","given":"R."},{"family":"Rose","given":"S."}],"issued":{"date-parts":[["2005",12]]}}}],"schema":"https://github.com/citation-style-language/schema/raw/master/csl-citation.json"} </w:instrText>
      </w:r>
      <w:r w:rsidRPr="004737B3">
        <w:rPr>
          <w:szCs w:val="20"/>
        </w:rPr>
        <w:fldChar w:fldCharType="separate"/>
      </w:r>
      <w:r w:rsidRPr="004737B3">
        <w:rPr>
          <w:szCs w:val="20"/>
        </w:rPr>
        <w:t>(Chandramouli and Rose, 2005)</w:t>
      </w:r>
      <w:r w:rsidRPr="004737B3">
        <w:rPr>
          <w:szCs w:val="20"/>
        </w:rPr>
        <w:fldChar w:fldCharType="end"/>
      </w:r>
      <w:r w:rsidRPr="004737B3">
        <w:rPr>
          <w:szCs w:val="20"/>
        </w:rPr>
        <w:t xml:space="preserve">. The most common RR types and a description of each is given in </w:t>
      </w:r>
      <w:r w:rsidR="005361C1">
        <w:rPr>
          <w:szCs w:val="20"/>
        </w:rPr>
        <w:fldChar w:fldCharType="begin"/>
      </w:r>
      <w:r w:rsidR="005361C1">
        <w:rPr>
          <w:szCs w:val="20"/>
        </w:rPr>
        <w:instrText xml:space="preserve"> REF _Ref520321857 </w:instrText>
      </w:r>
      <w:r w:rsidR="005361C1">
        <w:rPr>
          <w:szCs w:val="20"/>
        </w:rPr>
        <w:fldChar w:fldCharType="separate"/>
      </w:r>
      <w:r w:rsidR="00351EF2">
        <w:t xml:space="preserve">Table </w:t>
      </w:r>
      <w:r w:rsidR="00351EF2">
        <w:rPr>
          <w:noProof/>
        </w:rPr>
        <w:t>1</w:t>
      </w:r>
      <w:r w:rsidR="005361C1">
        <w:rPr>
          <w:szCs w:val="20"/>
        </w:rPr>
        <w:fldChar w:fldCharType="end"/>
      </w:r>
      <w:r w:rsidR="005361C1">
        <w:rPr>
          <w:szCs w:val="20"/>
        </w:rPr>
        <w:t xml:space="preserve"> </w:t>
      </w:r>
      <w:r w:rsidRPr="004737B3">
        <w:rPr>
          <w:szCs w:val="20"/>
        </w:rPr>
        <w:fldChar w:fldCharType="begin"/>
      </w:r>
      <w:r w:rsidRPr="004737B3">
        <w:rPr>
          <w:szCs w:val="20"/>
        </w:rPr>
        <w:instrText xml:space="preserve"> ADDIN ZOTERO_ITEM CSL_CITATION {"citationID":"apd134cr4v","properties":{"formattedCitation":"(Cheung and Levitt, 2000)","plainCitation":"(Cheung and Levitt, 2000)"},"citationItems":[{"id":273,"uris":["http://zotero.org/users/4103189/items/ABJ24VKG"],"uri":["http://zotero.org/users/4103189/items/ABJ24VKG"],"itemData":{"id":273,"type":"paper-conference","title":"A formal-specification based approach for protecting the domain name system","container-title":"Dependable Systems and Networks, 2000. DSN 2000. Proceedings International Conference on","publisher":"IEEE","page":"641–651","source":"Google Scholar","author":[{"family":"Cheung","given":"Steven"},{"family":"Levitt","given":"Karl N."}],"issued":{"date-parts":[["2000"]]}}}],"schema":"https://github.com/citation-style-language/schema/raw/master/csl-citation.json"} </w:instrText>
      </w:r>
      <w:r w:rsidRPr="004737B3">
        <w:rPr>
          <w:szCs w:val="20"/>
        </w:rPr>
        <w:fldChar w:fldCharType="separate"/>
      </w:r>
      <w:r w:rsidRPr="004737B3">
        <w:rPr>
          <w:szCs w:val="20"/>
        </w:rPr>
        <w:t>(Cheung and Levitt, 2000)</w:t>
      </w:r>
      <w:r w:rsidRPr="004737B3">
        <w:rPr>
          <w:szCs w:val="20"/>
        </w:rPr>
        <w:fldChar w:fldCharType="end"/>
      </w:r>
      <w:r w:rsidRPr="004737B3">
        <w:rPr>
          <w:szCs w:val="20"/>
        </w:rPr>
        <w:t>.</w:t>
      </w:r>
    </w:p>
    <w:p w14:paraId="1DA23B15" w14:textId="77777777" w:rsidR="00767682" w:rsidRPr="004737B3" w:rsidRDefault="00767682" w:rsidP="004737B3">
      <w:pPr>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8077"/>
      </w:tblGrid>
      <w:tr w:rsidR="001675BA" w:rsidRPr="004737B3" w14:paraId="53403D2C" w14:textId="77777777" w:rsidTr="007B013F">
        <w:trPr>
          <w:trHeight w:val="245"/>
        </w:trPr>
        <w:tc>
          <w:tcPr>
            <w:tcW w:w="846" w:type="dxa"/>
            <w:shd w:val="clear" w:color="auto" w:fill="D5DCE4"/>
          </w:tcPr>
          <w:p w14:paraId="73C1572A" w14:textId="77777777" w:rsidR="001675BA" w:rsidRPr="004737B3" w:rsidRDefault="001675BA" w:rsidP="004737B3">
            <w:pPr>
              <w:jc w:val="both"/>
              <w:rPr>
                <w:b/>
                <w:szCs w:val="20"/>
              </w:rPr>
            </w:pPr>
            <w:proofErr w:type="spellStart"/>
            <w:r w:rsidRPr="004737B3">
              <w:rPr>
                <w:b/>
                <w:szCs w:val="20"/>
              </w:rPr>
              <w:t>RRtype</w:t>
            </w:r>
            <w:proofErr w:type="spellEnd"/>
          </w:p>
        </w:tc>
        <w:tc>
          <w:tcPr>
            <w:tcW w:w="8170" w:type="dxa"/>
            <w:shd w:val="clear" w:color="auto" w:fill="D5DCE4"/>
          </w:tcPr>
          <w:p w14:paraId="5B39CB7C" w14:textId="77777777" w:rsidR="001675BA" w:rsidRPr="004737B3" w:rsidRDefault="001675BA" w:rsidP="004737B3">
            <w:pPr>
              <w:jc w:val="both"/>
              <w:rPr>
                <w:b/>
                <w:szCs w:val="20"/>
              </w:rPr>
            </w:pPr>
            <w:r w:rsidRPr="004737B3">
              <w:rPr>
                <w:b/>
                <w:szCs w:val="20"/>
              </w:rPr>
              <w:t>Description</w:t>
            </w:r>
          </w:p>
        </w:tc>
      </w:tr>
      <w:tr w:rsidR="001675BA" w:rsidRPr="004737B3" w14:paraId="31306266" w14:textId="77777777" w:rsidTr="007B013F">
        <w:tc>
          <w:tcPr>
            <w:tcW w:w="846" w:type="dxa"/>
            <w:shd w:val="clear" w:color="auto" w:fill="auto"/>
          </w:tcPr>
          <w:p w14:paraId="627794C1" w14:textId="77777777" w:rsidR="001675BA" w:rsidRPr="004737B3" w:rsidRDefault="001675BA" w:rsidP="004737B3">
            <w:pPr>
              <w:jc w:val="both"/>
              <w:rPr>
                <w:szCs w:val="20"/>
              </w:rPr>
            </w:pPr>
            <w:r w:rsidRPr="004737B3">
              <w:rPr>
                <w:szCs w:val="20"/>
              </w:rPr>
              <w:t>A</w:t>
            </w:r>
          </w:p>
        </w:tc>
        <w:tc>
          <w:tcPr>
            <w:tcW w:w="8170" w:type="dxa"/>
            <w:shd w:val="clear" w:color="auto" w:fill="auto"/>
          </w:tcPr>
          <w:p w14:paraId="20928CCD" w14:textId="77777777" w:rsidR="001675BA" w:rsidRPr="004737B3" w:rsidRDefault="001675BA" w:rsidP="004737B3">
            <w:pPr>
              <w:jc w:val="both"/>
              <w:rPr>
                <w:szCs w:val="20"/>
              </w:rPr>
            </w:pPr>
            <w:r w:rsidRPr="004737B3">
              <w:rPr>
                <w:szCs w:val="20"/>
              </w:rPr>
              <w:t>Contains a 32-bit IPV4 address for the domain name.</w:t>
            </w:r>
          </w:p>
        </w:tc>
      </w:tr>
      <w:tr w:rsidR="001675BA" w:rsidRPr="004737B3" w14:paraId="41D812EC" w14:textId="77777777" w:rsidTr="007B013F">
        <w:tc>
          <w:tcPr>
            <w:tcW w:w="846" w:type="dxa"/>
            <w:shd w:val="clear" w:color="auto" w:fill="auto"/>
          </w:tcPr>
          <w:p w14:paraId="283BB94D" w14:textId="77777777" w:rsidR="001675BA" w:rsidRPr="004737B3" w:rsidRDefault="001675BA" w:rsidP="004737B3">
            <w:pPr>
              <w:jc w:val="both"/>
              <w:rPr>
                <w:szCs w:val="20"/>
              </w:rPr>
            </w:pPr>
            <w:r w:rsidRPr="004737B3">
              <w:rPr>
                <w:szCs w:val="20"/>
              </w:rPr>
              <w:t>CNAME</w:t>
            </w:r>
          </w:p>
        </w:tc>
        <w:tc>
          <w:tcPr>
            <w:tcW w:w="8170" w:type="dxa"/>
            <w:shd w:val="clear" w:color="auto" w:fill="auto"/>
          </w:tcPr>
          <w:p w14:paraId="16407513" w14:textId="77777777" w:rsidR="001675BA" w:rsidRPr="004737B3" w:rsidRDefault="001675BA" w:rsidP="004737B3">
            <w:pPr>
              <w:jc w:val="both"/>
              <w:rPr>
                <w:szCs w:val="20"/>
              </w:rPr>
            </w:pPr>
            <w:r w:rsidRPr="004737B3">
              <w:rPr>
                <w:szCs w:val="20"/>
              </w:rPr>
              <w:t>Canonical Name: Maps an alias to the canonical name of the domain.</w:t>
            </w:r>
          </w:p>
        </w:tc>
      </w:tr>
      <w:tr w:rsidR="001675BA" w:rsidRPr="004737B3" w14:paraId="70DB757F" w14:textId="77777777" w:rsidTr="007B013F">
        <w:tc>
          <w:tcPr>
            <w:tcW w:w="846" w:type="dxa"/>
            <w:shd w:val="clear" w:color="auto" w:fill="auto"/>
          </w:tcPr>
          <w:p w14:paraId="195ACA58" w14:textId="77777777" w:rsidR="001675BA" w:rsidRPr="004737B3" w:rsidRDefault="001675BA" w:rsidP="004737B3">
            <w:pPr>
              <w:jc w:val="both"/>
              <w:rPr>
                <w:szCs w:val="20"/>
              </w:rPr>
            </w:pPr>
            <w:r w:rsidRPr="004737B3">
              <w:rPr>
                <w:szCs w:val="20"/>
              </w:rPr>
              <w:t>HINFO</w:t>
            </w:r>
          </w:p>
        </w:tc>
        <w:tc>
          <w:tcPr>
            <w:tcW w:w="8170" w:type="dxa"/>
            <w:shd w:val="clear" w:color="auto" w:fill="auto"/>
          </w:tcPr>
          <w:p w14:paraId="4B1146F1" w14:textId="77777777" w:rsidR="001675BA" w:rsidRPr="004737B3" w:rsidRDefault="001675BA" w:rsidP="004737B3">
            <w:pPr>
              <w:jc w:val="both"/>
              <w:rPr>
                <w:szCs w:val="20"/>
              </w:rPr>
            </w:pPr>
            <w:r w:rsidRPr="004737B3">
              <w:rPr>
                <w:szCs w:val="20"/>
              </w:rPr>
              <w:t>Host Information: Contains information regarding host.</w:t>
            </w:r>
          </w:p>
        </w:tc>
      </w:tr>
      <w:tr w:rsidR="001675BA" w:rsidRPr="004737B3" w14:paraId="78329204" w14:textId="77777777" w:rsidTr="007B013F">
        <w:tc>
          <w:tcPr>
            <w:tcW w:w="846" w:type="dxa"/>
            <w:shd w:val="clear" w:color="auto" w:fill="auto"/>
          </w:tcPr>
          <w:p w14:paraId="2E378332" w14:textId="77777777" w:rsidR="001675BA" w:rsidRPr="004737B3" w:rsidRDefault="001675BA" w:rsidP="004737B3">
            <w:pPr>
              <w:jc w:val="both"/>
              <w:rPr>
                <w:szCs w:val="20"/>
              </w:rPr>
            </w:pPr>
            <w:r w:rsidRPr="004737B3">
              <w:rPr>
                <w:szCs w:val="20"/>
              </w:rPr>
              <w:t>MX</w:t>
            </w:r>
          </w:p>
        </w:tc>
        <w:tc>
          <w:tcPr>
            <w:tcW w:w="8170" w:type="dxa"/>
            <w:shd w:val="clear" w:color="auto" w:fill="auto"/>
          </w:tcPr>
          <w:p w14:paraId="22B0EAF6" w14:textId="77777777" w:rsidR="001675BA" w:rsidRPr="004737B3" w:rsidRDefault="001675BA" w:rsidP="004737B3">
            <w:pPr>
              <w:jc w:val="both"/>
              <w:rPr>
                <w:szCs w:val="20"/>
              </w:rPr>
            </w:pPr>
            <w:r w:rsidRPr="004737B3">
              <w:rPr>
                <w:szCs w:val="20"/>
              </w:rPr>
              <w:t>Mail Exchange: Contains the name of the host which acts as a mail exchange for the domain.</w:t>
            </w:r>
          </w:p>
        </w:tc>
      </w:tr>
      <w:tr w:rsidR="001675BA" w:rsidRPr="004737B3" w14:paraId="35A64776" w14:textId="77777777" w:rsidTr="007B013F">
        <w:tc>
          <w:tcPr>
            <w:tcW w:w="846" w:type="dxa"/>
            <w:shd w:val="clear" w:color="auto" w:fill="auto"/>
          </w:tcPr>
          <w:p w14:paraId="47189B90" w14:textId="77777777" w:rsidR="001675BA" w:rsidRPr="004737B3" w:rsidRDefault="001675BA" w:rsidP="004737B3">
            <w:pPr>
              <w:jc w:val="both"/>
              <w:rPr>
                <w:szCs w:val="20"/>
              </w:rPr>
            </w:pPr>
            <w:r w:rsidRPr="004737B3">
              <w:rPr>
                <w:szCs w:val="20"/>
              </w:rPr>
              <w:t>NS</w:t>
            </w:r>
          </w:p>
        </w:tc>
        <w:tc>
          <w:tcPr>
            <w:tcW w:w="8170" w:type="dxa"/>
            <w:shd w:val="clear" w:color="auto" w:fill="auto"/>
          </w:tcPr>
          <w:p w14:paraId="1614C3C0" w14:textId="77777777" w:rsidR="001675BA" w:rsidRPr="004737B3" w:rsidRDefault="001675BA" w:rsidP="004737B3">
            <w:pPr>
              <w:jc w:val="both"/>
              <w:rPr>
                <w:szCs w:val="20"/>
              </w:rPr>
            </w:pPr>
            <w:r w:rsidRPr="004737B3">
              <w:rPr>
                <w:szCs w:val="20"/>
              </w:rPr>
              <w:t xml:space="preserve">Name Server: Contains the name of the authoritative name server used for the domain. </w:t>
            </w:r>
          </w:p>
        </w:tc>
      </w:tr>
      <w:tr w:rsidR="001675BA" w:rsidRPr="004737B3" w14:paraId="27077503" w14:textId="77777777" w:rsidTr="007B013F">
        <w:tc>
          <w:tcPr>
            <w:tcW w:w="846" w:type="dxa"/>
            <w:shd w:val="clear" w:color="auto" w:fill="auto"/>
          </w:tcPr>
          <w:p w14:paraId="471041E0" w14:textId="77777777" w:rsidR="001675BA" w:rsidRPr="004737B3" w:rsidRDefault="001675BA" w:rsidP="004737B3">
            <w:pPr>
              <w:jc w:val="both"/>
              <w:rPr>
                <w:szCs w:val="20"/>
              </w:rPr>
            </w:pPr>
            <w:r w:rsidRPr="004737B3">
              <w:rPr>
                <w:szCs w:val="20"/>
              </w:rPr>
              <w:t>PTR</w:t>
            </w:r>
          </w:p>
        </w:tc>
        <w:tc>
          <w:tcPr>
            <w:tcW w:w="8170" w:type="dxa"/>
            <w:shd w:val="clear" w:color="auto" w:fill="auto"/>
          </w:tcPr>
          <w:p w14:paraId="55BBF734" w14:textId="77777777" w:rsidR="001675BA" w:rsidRPr="004737B3" w:rsidRDefault="001675BA" w:rsidP="004737B3">
            <w:pPr>
              <w:jc w:val="both"/>
              <w:rPr>
                <w:szCs w:val="20"/>
              </w:rPr>
            </w:pPr>
            <w:r w:rsidRPr="004737B3">
              <w:rPr>
                <w:szCs w:val="20"/>
              </w:rPr>
              <w:t xml:space="preserve">Pointer: contains a domain name related to an IP address. </w:t>
            </w:r>
            <w:r w:rsidR="005361C1">
              <w:rPr>
                <w:szCs w:val="20"/>
              </w:rPr>
              <w:t>C</w:t>
            </w:r>
            <w:r w:rsidRPr="004737B3">
              <w:rPr>
                <w:szCs w:val="20"/>
              </w:rPr>
              <w:t>ommonly used in reverse lookup operation.</w:t>
            </w:r>
          </w:p>
        </w:tc>
      </w:tr>
      <w:tr w:rsidR="001675BA" w:rsidRPr="004737B3" w14:paraId="2FE62BD7" w14:textId="77777777" w:rsidTr="00351EF2">
        <w:trPr>
          <w:trHeight w:val="245"/>
        </w:trPr>
        <w:tc>
          <w:tcPr>
            <w:tcW w:w="846" w:type="dxa"/>
            <w:shd w:val="clear" w:color="auto" w:fill="auto"/>
          </w:tcPr>
          <w:p w14:paraId="6420B5E0" w14:textId="77777777" w:rsidR="001675BA" w:rsidRPr="004737B3" w:rsidRDefault="001675BA" w:rsidP="004737B3">
            <w:pPr>
              <w:jc w:val="both"/>
              <w:rPr>
                <w:szCs w:val="20"/>
              </w:rPr>
            </w:pPr>
            <w:r w:rsidRPr="004737B3">
              <w:rPr>
                <w:szCs w:val="20"/>
              </w:rPr>
              <w:t>SOA</w:t>
            </w:r>
          </w:p>
        </w:tc>
        <w:tc>
          <w:tcPr>
            <w:tcW w:w="8170" w:type="dxa"/>
            <w:shd w:val="clear" w:color="auto" w:fill="auto"/>
          </w:tcPr>
          <w:p w14:paraId="55EE3EA5" w14:textId="77777777" w:rsidR="001675BA" w:rsidRPr="004737B3" w:rsidRDefault="001675BA" w:rsidP="004737B3">
            <w:pPr>
              <w:jc w:val="both"/>
              <w:rPr>
                <w:szCs w:val="20"/>
              </w:rPr>
            </w:pPr>
            <w:r w:rsidRPr="004737B3">
              <w:rPr>
                <w:szCs w:val="20"/>
              </w:rPr>
              <w:t xml:space="preserve">Start of Authority: a domain such as primary name server, </w:t>
            </w:r>
            <w:r w:rsidR="00351EF2">
              <w:rPr>
                <w:szCs w:val="20"/>
              </w:rPr>
              <w:t>Administrator</w:t>
            </w:r>
            <w:r w:rsidR="007B013F">
              <w:rPr>
                <w:szCs w:val="20"/>
              </w:rPr>
              <w:t xml:space="preserve"> </w:t>
            </w:r>
            <w:r w:rsidR="009D28FA" w:rsidRPr="004737B3">
              <w:rPr>
                <w:szCs w:val="20"/>
              </w:rPr>
              <w:t xml:space="preserve">email </w:t>
            </w:r>
            <w:r w:rsidR="007B013F">
              <w:rPr>
                <w:szCs w:val="20"/>
              </w:rPr>
              <w:t>&amp;</w:t>
            </w:r>
            <w:r w:rsidRPr="004737B3">
              <w:rPr>
                <w:szCs w:val="20"/>
              </w:rPr>
              <w:t xml:space="preserve"> serial numbe</w:t>
            </w:r>
            <w:r w:rsidR="009D28FA" w:rsidRPr="004737B3">
              <w:rPr>
                <w:szCs w:val="20"/>
              </w:rPr>
              <w:t>r.</w:t>
            </w:r>
          </w:p>
        </w:tc>
      </w:tr>
    </w:tbl>
    <w:p w14:paraId="2C2CA029" w14:textId="77777777" w:rsidR="005361C1" w:rsidRDefault="005361C1" w:rsidP="005361C1">
      <w:pPr>
        <w:pStyle w:val="NoSpacing"/>
      </w:pPr>
    </w:p>
    <w:p w14:paraId="4709228E" w14:textId="77777777" w:rsidR="001675BA" w:rsidRPr="004737B3" w:rsidRDefault="005361C1" w:rsidP="005361C1">
      <w:pPr>
        <w:pStyle w:val="NoSpacing"/>
      </w:pPr>
      <w:bookmarkStart w:id="3" w:name="_Ref520321857"/>
      <w:r>
        <w:t xml:space="preserve">Table </w:t>
      </w:r>
      <w:r w:rsidR="00EF408C">
        <w:rPr>
          <w:noProof/>
        </w:rPr>
        <w:fldChar w:fldCharType="begin"/>
      </w:r>
      <w:r w:rsidR="00EF408C">
        <w:rPr>
          <w:noProof/>
        </w:rPr>
        <w:instrText xml:space="preserve"> SEQ Table \* ARABIC </w:instrText>
      </w:r>
      <w:r w:rsidR="00EF408C">
        <w:rPr>
          <w:noProof/>
        </w:rPr>
        <w:fldChar w:fldCharType="separate"/>
      </w:r>
      <w:r w:rsidR="0002264E">
        <w:rPr>
          <w:noProof/>
        </w:rPr>
        <w:t>1</w:t>
      </w:r>
      <w:r w:rsidR="00EF408C">
        <w:rPr>
          <w:noProof/>
        </w:rPr>
        <w:fldChar w:fldCharType="end"/>
      </w:r>
      <w:bookmarkEnd w:id="3"/>
      <w:r w:rsidR="001675BA" w:rsidRPr="004737B3">
        <w:t>: Resource Record types and their descriptions</w:t>
      </w:r>
    </w:p>
    <w:p w14:paraId="447F7D60" w14:textId="77777777" w:rsidR="005361C1" w:rsidRDefault="005361C1" w:rsidP="004737B3">
      <w:pPr>
        <w:jc w:val="both"/>
        <w:rPr>
          <w:b/>
          <w:color w:val="000000"/>
          <w:szCs w:val="20"/>
        </w:rPr>
      </w:pPr>
    </w:p>
    <w:p w14:paraId="69F992E8" w14:textId="77777777" w:rsidR="008C4EC0" w:rsidRPr="008C4EC0" w:rsidRDefault="008C4EC0" w:rsidP="008C4EC0">
      <w:pPr>
        <w:jc w:val="both"/>
        <w:rPr>
          <w:color w:val="000000"/>
          <w:szCs w:val="20"/>
        </w:rPr>
      </w:pPr>
      <w:r w:rsidRPr="008C4EC0">
        <w:rPr>
          <w:color w:val="000000"/>
          <w:szCs w:val="20"/>
        </w:rPr>
        <w:t xml:space="preserve">Name servers are categorised into two types </w:t>
      </w:r>
      <w:proofErr w:type="gramStart"/>
      <w:r w:rsidRPr="008C4EC0">
        <w:rPr>
          <w:color w:val="000000"/>
          <w:szCs w:val="20"/>
        </w:rPr>
        <w:t>i.e.</w:t>
      </w:r>
      <w:proofErr w:type="gramEnd"/>
      <w:r w:rsidRPr="008C4EC0">
        <w:rPr>
          <w:color w:val="000000"/>
          <w:szCs w:val="20"/>
        </w:rPr>
        <w:t xml:space="preserve"> authoritative name server and caching name servers. The authoritative name server acts as an authority wherein it returns the RRs within zones when it is queried for the RRs contained within the zones. The caching name server is also referred to as a recursive name server. Such name servers provide responses by querying other authoritative name servers or from its cache. The responses from cache are provided based on the previous searches which are stored in its cache. A name server can act both as an authoritative and a caching name server </w:t>
      </w:r>
      <w:r w:rsidRPr="008C4EC0">
        <w:rPr>
          <w:color w:val="000000"/>
          <w:szCs w:val="20"/>
        </w:rPr>
        <w:fldChar w:fldCharType="begin"/>
      </w:r>
      <w:r w:rsidRPr="008C4EC0">
        <w:rPr>
          <w:color w:val="000000"/>
          <w:szCs w:val="20"/>
        </w:rPr>
        <w:instrText xml:space="preserve"> ADDIN ZOTERO_ITEM CSL_CITATION {"citationID":"a7ppvkdjqf","properties":{"formattedCitation":"(Chandramouli and Rose, 2013)","plainCitation":"(Chandramouli and Rose, 2013)"},"citationItems":[{"id":287,"uris":["http://zotero.org/users/4103189/items/98EANA2F"],"uri":["http://zotero.org/users/4103189/items/98EANA2F"],"itemData":{"id":287,"type":"report","title":"Secure Domain Name System (DNS) Deployment Guide","publisher":"National Institute of Standards and Technology","source":"CrossRef","URL":"http://nvlpubs.nist.gov/nistpubs/SpecialPublications/NIST.SP.800-81-2.pdf","note":"DOI: 10.6028/NIST.SP.800-81-2","number":"NIST SP 800-81-2","author":[{"family":"Chandramouli","given":"Ramaswamy"},{"family":"Rose","given":"Scott"}],"issued":{"date-parts":[["2013",9]]},"accessed":{"date-parts":[["2017",10,21]]}}}],"schema":"https://github.com/citation-style-language/schema/raw/master/csl-citation.json"} </w:instrText>
      </w:r>
      <w:r w:rsidRPr="008C4EC0">
        <w:rPr>
          <w:color w:val="000000"/>
          <w:szCs w:val="20"/>
        </w:rPr>
        <w:fldChar w:fldCharType="separate"/>
      </w:r>
      <w:r w:rsidRPr="008C4EC0">
        <w:rPr>
          <w:color w:val="000000"/>
          <w:szCs w:val="20"/>
        </w:rPr>
        <w:t>(Chandramouli and Rose, 2013)</w:t>
      </w:r>
      <w:r w:rsidRPr="008C4EC0">
        <w:rPr>
          <w:color w:val="000000"/>
          <w:szCs w:val="20"/>
        </w:rPr>
        <w:fldChar w:fldCharType="end"/>
      </w:r>
      <w:r w:rsidRPr="008C4EC0">
        <w:rPr>
          <w:color w:val="000000"/>
          <w:szCs w:val="20"/>
        </w:rPr>
        <w:t xml:space="preserve">. In such a setting, the name server can provide authoritative responses based on the zones configured on it as well as do the job of recursive queries on behalf of the resolvers to other authoritative name servers. The DNS message is comprised of a header followed by four sections namely question, answer, authority, and additional </w:t>
      </w:r>
      <w:r w:rsidRPr="008C4EC0">
        <w:rPr>
          <w:color w:val="000000"/>
          <w:szCs w:val="20"/>
        </w:rPr>
        <w:fldChar w:fldCharType="begin"/>
      </w:r>
      <w:r w:rsidRPr="008C4EC0">
        <w:rPr>
          <w:color w:val="000000"/>
          <w:szCs w:val="20"/>
        </w:rPr>
        <w:instrText xml:space="preserve"> ADDIN ZOTERO_ITEM CSL_CITATION {"citationID":"a1ldca5jqot","properties":{"formattedCitation":"(Cheung and Levitt, 2000)","plainCitation":"(Cheung and Levitt, 2000)"},"citationItems":[{"id":273,"uris":["http://zotero.org/users/4103189/items/ABJ24VKG"],"uri":["http://zotero.org/users/4103189/items/ABJ24VKG"],"itemData":{"id":273,"type":"paper-conference","title":"A formal-specification based approach for protecting the domain name system","container-title":"Dependable Systems and Networks, 2000. DSN 2000. Proceedings International Conference on","publisher":"IEEE","page":"641–651","source":"Google Scholar","author":[{"family":"Cheung","given":"Steven"},{"family":"Levitt","given":"Karl N."}],"issued":{"date-parts":[["2000"]]}}}],"schema":"https://github.com/citation-style-language/schema/raw/master/csl-citation.json"} </w:instrText>
      </w:r>
      <w:r w:rsidRPr="008C4EC0">
        <w:rPr>
          <w:color w:val="000000"/>
          <w:szCs w:val="20"/>
        </w:rPr>
        <w:fldChar w:fldCharType="separate"/>
      </w:r>
      <w:r w:rsidRPr="008C4EC0">
        <w:rPr>
          <w:color w:val="000000"/>
          <w:szCs w:val="20"/>
        </w:rPr>
        <w:t>(Cheung and Levitt, 2000)</w:t>
      </w:r>
      <w:r w:rsidRPr="008C4EC0">
        <w:rPr>
          <w:color w:val="000000"/>
          <w:szCs w:val="20"/>
        </w:rPr>
        <w:fldChar w:fldCharType="end"/>
      </w:r>
      <w:r w:rsidRPr="008C4EC0">
        <w:rPr>
          <w:color w:val="000000"/>
          <w:szCs w:val="20"/>
        </w:rPr>
        <w:t xml:space="preserve">. The header section of the message contains fields that are used to define the type of message. The question section contains information related to the query that is being sent to the server for resolution. The answer section contains the resource records which are used to answer the questions mentioned in the question section. </w:t>
      </w:r>
    </w:p>
    <w:p w14:paraId="2685AF9D" w14:textId="77777777" w:rsidR="00F35D62" w:rsidRPr="00F35D62" w:rsidRDefault="00F35D62" w:rsidP="004737B3">
      <w:pPr>
        <w:jc w:val="both"/>
        <w:rPr>
          <w:color w:val="000000"/>
          <w:szCs w:val="20"/>
        </w:rPr>
      </w:pPr>
    </w:p>
    <w:p w14:paraId="71AEF200" w14:textId="77777777" w:rsidR="001675BA" w:rsidRPr="004737B3" w:rsidRDefault="001675BA" w:rsidP="004A75D6">
      <w:pPr>
        <w:pStyle w:val="Heading2"/>
      </w:pPr>
      <w:r w:rsidRPr="004737B3">
        <w:t>2.</w:t>
      </w:r>
      <w:r w:rsidR="00355658">
        <w:t>1</w:t>
      </w:r>
      <w:r w:rsidRPr="004737B3">
        <w:t xml:space="preserve"> Zone Transfer</w:t>
      </w:r>
    </w:p>
    <w:p w14:paraId="5F86CD47" w14:textId="77777777" w:rsidR="004A75D6" w:rsidRDefault="004A75D6" w:rsidP="004737B3">
      <w:pPr>
        <w:jc w:val="both"/>
        <w:rPr>
          <w:color w:val="000000"/>
          <w:szCs w:val="20"/>
        </w:rPr>
      </w:pPr>
    </w:p>
    <w:p w14:paraId="517E108E" w14:textId="77777777" w:rsidR="005361C1" w:rsidRPr="00351EF2" w:rsidRDefault="001675BA" w:rsidP="004737B3">
      <w:pPr>
        <w:jc w:val="both"/>
        <w:rPr>
          <w:color w:val="000000"/>
          <w:szCs w:val="20"/>
        </w:rPr>
      </w:pPr>
      <w:r w:rsidRPr="004737B3">
        <w:rPr>
          <w:color w:val="000000"/>
          <w:szCs w:val="20"/>
        </w:rPr>
        <w:t xml:space="preserve">A zone file located in the authoritative name server consists of all the information regarding the domain including the services it provides </w:t>
      </w:r>
      <w:r w:rsidRPr="004737B3">
        <w:rPr>
          <w:color w:val="000000"/>
          <w:szCs w:val="20"/>
        </w:rPr>
        <w:fldChar w:fldCharType="begin"/>
      </w:r>
      <w:r w:rsidRPr="004737B3">
        <w:rPr>
          <w:color w:val="000000"/>
          <w:szCs w:val="20"/>
        </w:rPr>
        <w:instrText xml:space="preserve"> ADDIN ZOTERO_ITEM CSL_CITATION {"citationID":"a11po94bvd7","properties":{"formattedCitation":"(Pa et al., 2013)","plainCitation":"(Pa et al., 2013)"},"citationItems":[{"id":333,"uris":["http://zotero.org/users/4103189/items/5QIZZQNF"],"uri":["http://zotero.org/users/4103189/items/5QIZZQNF"],"itemData":{"id":333,"type":"paper-conference","title":"Search Engine Based Investigation on Misconfiguration of Zone Transfer","container-title":"2013 Eighth Asia Joint Conference on Information Security","page":"56-62","source":"IEEE Xplore","event":"2013 Eighth Asia Joint Conference on Information Security","abstract":"This study proposes how to investigate the existence of misconfigurations of zone transfer in any level of domain name system hierarchy using search engine based approach without the need to look at the zone file. The analysis has been conducted on 1,284 authoritative name servers of 314 top-level domains and 46,416 authoritative name servers of second level domain of 249 country code top-level domains. In case of top-level domains investigation, 84 name servers authoritative to answer for 53 top-level domains are misconfigured and allow zone transfer to us. In case of second level domains investigation, 5,394 authoritative name servers authoritative to answer for 6,234 second-level domains allow zone transfer. In particular, we found a serious misconfiguration case where the misconfigured DNS server was authoritative for not only its TLD but also SLD and lower level, exposing 83 % the DNS related information of the country to the public.","DOI":"10.1109/ASIAJCIS.2013.16","author":[{"family":"Pa","given":"Y. M. P."},{"family":"Yoshioka","given":"K."},{"family":"Matsumoto","given":"T."}],"issued":{"date-parts":[["2013",7]]}}}],"schema":"https://github.com/citation-style-language/schema/raw/master/csl-citation.json"} </w:instrText>
      </w:r>
      <w:r w:rsidRPr="004737B3">
        <w:rPr>
          <w:color w:val="000000"/>
          <w:szCs w:val="20"/>
        </w:rPr>
        <w:fldChar w:fldCharType="separate"/>
      </w:r>
      <w:r w:rsidRPr="004737B3">
        <w:rPr>
          <w:szCs w:val="20"/>
        </w:rPr>
        <w:t>(Pa et al., 2013)</w:t>
      </w:r>
      <w:r w:rsidRPr="004737B3">
        <w:rPr>
          <w:color w:val="000000"/>
          <w:szCs w:val="20"/>
        </w:rPr>
        <w:fldChar w:fldCharType="end"/>
      </w:r>
      <w:r w:rsidRPr="004737B3">
        <w:rPr>
          <w:color w:val="000000"/>
          <w:szCs w:val="20"/>
        </w:rPr>
        <w:t xml:space="preserve">. The zone file contains sensitive </w:t>
      </w:r>
      <w:proofErr w:type="gramStart"/>
      <w:r w:rsidRPr="004737B3">
        <w:rPr>
          <w:color w:val="000000"/>
          <w:szCs w:val="20"/>
        </w:rPr>
        <w:t>information</w:t>
      </w:r>
      <w:proofErr w:type="gramEnd"/>
      <w:r w:rsidRPr="004737B3">
        <w:rPr>
          <w:color w:val="000000"/>
          <w:szCs w:val="20"/>
        </w:rPr>
        <w:t xml:space="preserve"> and it must be kept secure so that no unauthorized entity can have access to it as it can be misused by malicious users.</w:t>
      </w:r>
      <w:r w:rsidR="004A75D6">
        <w:rPr>
          <w:color w:val="000000"/>
          <w:szCs w:val="20"/>
        </w:rPr>
        <w:t xml:space="preserve"> </w:t>
      </w:r>
      <w:r w:rsidRPr="004737B3">
        <w:rPr>
          <w:color w:val="000000"/>
          <w:szCs w:val="20"/>
        </w:rPr>
        <w:t xml:space="preserve">A DNS zone has at least one name server; however, a general rule is to have more than one name servers </w:t>
      </w:r>
      <w:r w:rsidRPr="004737B3">
        <w:rPr>
          <w:color w:val="000000"/>
          <w:szCs w:val="20"/>
        </w:rPr>
        <w:fldChar w:fldCharType="begin"/>
      </w:r>
      <w:r w:rsidRPr="004737B3">
        <w:rPr>
          <w:color w:val="000000"/>
          <w:szCs w:val="20"/>
        </w:rPr>
        <w:instrText xml:space="preserve"> ADDIN ZOTERO_ITEM CSL_CITATION {"citationID":"a18t401p0nm","properties":{"formattedCitation":"(Kalafut et al., 2011)","plainCitation":"(Kalafut et al., 2011)"},"citationItems":[{"id":317,"uris":["http://zotero.org/users/4103189/items/9XIP89KS"],"uri":["http://zotero.org/users/4103189/items/9XIP89KS"],"itemData":{"id":317,"type":"article-journal","title":"Touring DNS Open Houses for Trends and Configurations","container-title":"IEEE/ACM Transactions on Networking","page":"1666-1675","volume":"19","issue":"6","source":"IEEE Xplore","abstract":"The Domain Name System (DNS) is a critical component of the Internet. It maps domain names to IP addresses and serves as a distributed database for various other applications, including mail, Web, and spam filtering. This paper examines DNS zones in the Internet for diversity, adoption rates of new technologies, and prevalence of configuration issues. To gather data, we sweep 60% of the Internet's domains in June-August 2007 for zone transfers. Of them, 6.6% allow us to transfer their complete information. Surprisingly, this includes a large fraction of the domains deploying DNS security extensions (DNSSEC). We find that DNS zones vary significantly in size and some span many autonomous systems. Also, while anti-spam technologies appear to be getting deployed, the adoption rates of DNSSEC and IPv6 continue to be low. Finally, we also find that carelessness in handing DNS records can lead to reduced availability of name servers, e-mail, and Web servers. This also undermines anti-spam efforts and the efforts to shut down phishing sites or to contain malware infections.","DOI":"10.1109/TNET.2011.2130537","ISSN":"1063-6692","author":[{"family":"Kalafut","given":"A. J."},{"family":"Shue","given":"C. A."},{"family":"Gupta","given":"M."}],"issued":{"date-parts":[["2011",12]]}}}],"schema":"https://github.com/citation-style-language/schema/raw/master/csl-citation.json"} </w:instrText>
      </w:r>
      <w:r w:rsidRPr="004737B3">
        <w:rPr>
          <w:color w:val="000000"/>
          <w:szCs w:val="20"/>
        </w:rPr>
        <w:fldChar w:fldCharType="separate"/>
      </w:r>
      <w:r w:rsidRPr="004737B3">
        <w:rPr>
          <w:szCs w:val="20"/>
        </w:rPr>
        <w:t>(Kalafut et al., 2011)</w:t>
      </w:r>
      <w:r w:rsidRPr="004737B3">
        <w:rPr>
          <w:color w:val="000000"/>
          <w:szCs w:val="20"/>
        </w:rPr>
        <w:fldChar w:fldCharType="end"/>
      </w:r>
      <w:r w:rsidRPr="004737B3">
        <w:rPr>
          <w:color w:val="000000"/>
          <w:szCs w:val="20"/>
        </w:rPr>
        <w:t xml:space="preserve">. The authoritative name servers are of two types </w:t>
      </w:r>
      <w:proofErr w:type="gramStart"/>
      <w:r w:rsidRPr="004737B3">
        <w:rPr>
          <w:color w:val="000000"/>
          <w:szCs w:val="20"/>
        </w:rPr>
        <w:t>i.e.</w:t>
      </w:r>
      <w:proofErr w:type="gramEnd"/>
      <w:r w:rsidRPr="004737B3">
        <w:rPr>
          <w:color w:val="000000"/>
          <w:szCs w:val="20"/>
        </w:rPr>
        <w:t xml:space="preserve"> primary name server and a </w:t>
      </w:r>
      <w:r w:rsidR="00C9526E">
        <w:rPr>
          <w:color w:val="000000"/>
          <w:szCs w:val="20"/>
        </w:rPr>
        <w:t>secondary</w:t>
      </w:r>
      <w:r w:rsidRPr="004737B3">
        <w:rPr>
          <w:color w:val="000000"/>
          <w:szCs w:val="20"/>
        </w:rPr>
        <w:t xml:space="preserve"> name server. These name servers are also called master name server and secondary name </w:t>
      </w:r>
      <w:proofErr w:type="gramStart"/>
      <w:r w:rsidRPr="004737B3">
        <w:rPr>
          <w:color w:val="000000"/>
          <w:szCs w:val="20"/>
        </w:rPr>
        <w:t>server</w:t>
      </w:r>
      <w:proofErr w:type="gramEnd"/>
      <w:r w:rsidRPr="004737B3">
        <w:rPr>
          <w:color w:val="000000"/>
          <w:szCs w:val="20"/>
        </w:rPr>
        <w:t xml:space="preserve"> respectively. The zone file within the </w:t>
      </w:r>
      <w:r w:rsidRPr="004737B3">
        <w:rPr>
          <w:color w:val="000000"/>
          <w:szCs w:val="20"/>
        </w:rPr>
        <w:lastRenderedPageBreak/>
        <w:t xml:space="preserve">primary name server is configured manually by the administrator of that zone while the zone file within the secondary name server is basically a replication of the data contained in the zone file of the primary server. This process of replication of zone file data from the primary name server to the secondary name server is referred to as </w:t>
      </w:r>
      <w:r w:rsidRPr="004A75D6">
        <w:rPr>
          <w:color w:val="000000"/>
          <w:szCs w:val="20"/>
        </w:rPr>
        <w:t>Zone Transfer</w:t>
      </w:r>
      <w:r w:rsidRPr="004737B3">
        <w:rPr>
          <w:color w:val="000000"/>
          <w:szCs w:val="20"/>
        </w:rPr>
        <w:t xml:space="preserve">. The process of zone transfer can be done in two ways </w:t>
      </w:r>
      <w:proofErr w:type="gramStart"/>
      <w:r w:rsidRPr="004737B3">
        <w:rPr>
          <w:color w:val="000000"/>
          <w:szCs w:val="20"/>
        </w:rPr>
        <w:t>i.e.</w:t>
      </w:r>
      <w:proofErr w:type="gramEnd"/>
      <w:r w:rsidRPr="004737B3">
        <w:rPr>
          <w:color w:val="000000"/>
          <w:szCs w:val="20"/>
        </w:rPr>
        <w:t xml:space="preserve"> full zone transfer and incremental zone transfer.</w:t>
      </w:r>
      <w:r w:rsidR="004A75D6">
        <w:rPr>
          <w:color w:val="000000"/>
          <w:szCs w:val="20"/>
        </w:rPr>
        <w:t xml:space="preserve"> </w:t>
      </w:r>
      <w:r w:rsidRPr="004737B3">
        <w:rPr>
          <w:color w:val="000000"/>
          <w:szCs w:val="20"/>
        </w:rPr>
        <w:t>In a full zone transfer (denoted by ‘AXFR’), if an ‘AXFR’ query is issued, the authoritative name server starts a zone transfer and sends all the contents of its zone file in reply to the query. Similarly, in an incremental zone transfer (denoted by ‘IXFR’), when an ‘IXFR’ query is issued, the authoritative name server starts a zone transfer and sends the changes that occurred in the zone file since last zone transfer.</w:t>
      </w:r>
      <w:r w:rsidR="004A75D6">
        <w:rPr>
          <w:color w:val="000000"/>
          <w:szCs w:val="20"/>
        </w:rPr>
        <w:t xml:space="preserve"> </w:t>
      </w:r>
      <w:r w:rsidRPr="004737B3">
        <w:rPr>
          <w:color w:val="000000"/>
          <w:szCs w:val="20"/>
        </w:rPr>
        <w:t xml:space="preserve">Zone transfer is a very important operation of DNS and it must be carried out in a secure manner to avoid leakage of information to unauthorized people </w:t>
      </w:r>
      <w:r w:rsidRPr="004737B3">
        <w:rPr>
          <w:color w:val="000000"/>
          <w:szCs w:val="20"/>
        </w:rPr>
        <w:fldChar w:fldCharType="begin"/>
      </w:r>
      <w:r w:rsidRPr="004737B3">
        <w:rPr>
          <w:color w:val="000000"/>
          <w:szCs w:val="20"/>
        </w:rPr>
        <w:instrText xml:space="preserve"> ADDIN ZOTERO_ITEM CSL_CITATION {"citationID":"a25apvij633","properties":{"formattedCitation":"(Pa et al., 2013)","plainCitation":"(Pa et al., 2013)"},"citationItems":[{"id":333,"uris":["http://zotero.org/users/4103189/items/5QIZZQNF"],"uri":["http://zotero.org/users/4103189/items/5QIZZQNF"],"itemData":{"id":333,"type":"paper-conference","title":"Search Engine Based Investigation on Misconfiguration of Zone Transfer","container-title":"2013 Eighth Asia Joint Conference on Information Security","page":"56-62","source":"IEEE Xplore","event":"2013 Eighth Asia Joint Conference on Information Security","abstract":"This study proposes how to investigate the existence of misconfigurations of zone transfer in any level of domain name system hierarchy using search engine based approach without the need to look at the zone file. The analysis has been conducted on 1,284 authoritative name servers of 314 top-level domains and 46,416 authoritative name servers of second level domain of 249 country code top-level domains. In case of top-level domains investigation, 84 name servers authoritative to answer for 53 top-level domains are misconfigured and allow zone transfer to us. In case of second level domains investigation, 5,394 authoritative name servers authoritative to answer for 6,234 second-level domains allow zone transfer. In particular, we found a serious misconfiguration case where the misconfigured DNS server was authoritative for not only its TLD but also SLD and lower level, exposing 83 % the DNS related information of the country to the public.","DOI":"10.1109/ASIAJCIS.2013.16","author":[{"family":"Pa","given":"Y. M. P."},{"family":"Yoshioka","given":"K."},{"family":"Matsumoto","given":"T."}],"issued":{"date-parts":[["2013",7]]}}}],"schema":"https://github.com/citation-style-language/schema/raw/master/csl-citation.json"} </w:instrText>
      </w:r>
      <w:r w:rsidRPr="004737B3">
        <w:rPr>
          <w:color w:val="000000"/>
          <w:szCs w:val="20"/>
        </w:rPr>
        <w:fldChar w:fldCharType="separate"/>
      </w:r>
      <w:r w:rsidRPr="004737B3">
        <w:rPr>
          <w:szCs w:val="20"/>
        </w:rPr>
        <w:t>(Pa et al., 2013)</w:t>
      </w:r>
      <w:r w:rsidRPr="004737B3">
        <w:rPr>
          <w:color w:val="000000"/>
          <w:szCs w:val="20"/>
        </w:rPr>
        <w:fldChar w:fldCharType="end"/>
      </w:r>
      <w:r w:rsidRPr="004737B3">
        <w:rPr>
          <w:color w:val="000000"/>
          <w:szCs w:val="20"/>
        </w:rPr>
        <w:t xml:space="preserve">. The information leakage can be avoided by making sure that the primary name server allows zone transfers only to the authorised name servers.  </w:t>
      </w:r>
    </w:p>
    <w:p w14:paraId="6C4E09C6" w14:textId="77777777" w:rsidR="00355658" w:rsidRDefault="00355658" w:rsidP="00F83500">
      <w:pPr>
        <w:pStyle w:val="Heading1"/>
      </w:pPr>
    </w:p>
    <w:p w14:paraId="08D9EA3E" w14:textId="77777777" w:rsidR="001675BA" w:rsidRDefault="001675BA" w:rsidP="00F83500">
      <w:pPr>
        <w:pStyle w:val="Heading1"/>
      </w:pPr>
      <w:r w:rsidRPr="004737B3">
        <w:t xml:space="preserve">3. DNS Security </w:t>
      </w:r>
    </w:p>
    <w:p w14:paraId="2AFC02FF" w14:textId="77777777" w:rsidR="004A75D6" w:rsidRPr="004A75D6" w:rsidRDefault="004A75D6" w:rsidP="004A75D6">
      <w:pPr>
        <w:rPr>
          <w:sz w:val="12"/>
        </w:rPr>
      </w:pPr>
    </w:p>
    <w:p w14:paraId="210BCC80" w14:textId="77777777" w:rsidR="001675BA" w:rsidRPr="004737B3" w:rsidRDefault="00C9526E" w:rsidP="004737B3">
      <w:pPr>
        <w:jc w:val="both"/>
        <w:rPr>
          <w:szCs w:val="20"/>
        </w:rPr>
      </w:pPr>
      <w:r>
        <w:rPr>
          <w:szCs w:val="20"/>
        </w:rPr>
        <w:t xml:space="preserve">The </w:t>
      </w:r>
      <w:r w:rsidR="001675BA" w:rsidRPr="004737B3">
        <w:rPr>
          <w:szCs w:val="20"/>
        </w:rPr>
        <w:t>DNS protocol</w:t>
      </w:r>
      <w:r>
        <w:rPr>
          <w:szCs w:val="20"/>
        </w:rPr>
        <w:t xml:space="preserve"> was not designed with security as a core function.</w:t>
      </w:r>
      <w:r w:rsidR="001675BA" w:rsidRPr="004737B3">
        <w:rPr>
          <w:szCs w:val="20"/>
        </w:rPr>
        <w:t xml:space="preserve"> With the passage of time, attackers exploit vulnerabilities within the protocol which allow them to implement several types of attacks on DNS. Some of the most popular attacks on DNS are Cache Poisoning, Man-in-the- Middle (</w:t>
      </w:r>
      <w:proofErr w:type="spellStart"/>
      <w:r w:rsidR="001675BA" w:rsidRPr="004737B3">
        <w:rPr>
          <w:szCs w:val="20"/>
        </w:rPr>
        <w:t>MiTM</w:t>
      </w:r>
      <w:proofErr w:type="spellEnd"/>
      <w:r w:rsidR="001675BA" w:rsidRPr="004737B3">
        <w:rPr>
          <w:szCs w:val="20"/>
        </w:rPr>
        <w:t xml:space="preserve">), Denial of Service (DoS), Amplification attack </w:t>
      </w:r>
      <w:r w:rsidR="001E2859" w:rsidRPr="001E2859">
        <w:rPr>
          <w:szCs w:val="20"/>
        </w:rPr>
        <w:fldChar w:fldCharType="begin"/>
      </w:r>
      <w:r w:rsidR="001E2859" w:rsidRPr="001E2859">
        <w:rPr>
          <w:szCs w:val="20"/>
        </w:rPr>
        <w:instrText xml:space="preserve"> ADDIN ZOTERO_ITEM CSL_CITATION {"citationID":"ap908a34a4","properties":{"formattedCitation":"(Aishwarya et al., 2014)","plainCitation":"(Aishwarya et al., 2014)"},"citationItems":[{"id":76,"uris":["http://zotero.org/users/4103189/items/SUC9BBID"],"uri":["http://zotero.org/users/4103189/items/SUC9BBID"],"itemData":{"id":76,"type":"paper-conference","title":"DNS Security: Need and Role in the Context of Cloud Computing","container-title":"2014 3rd International Conference on Eco-friendly Computing and Communication Systems","page":"229-232","source":"IEEE Xplore","event":"2014 3rd International Conference on Eco-friendly Computing and Communication Systems","abstract":"Domain Name System is a component of the Internet Infrastructure shortly referred as DNS. DNS provides simple service for lookup and translation of URL into IP addresses and IP addresses into URL. However, due to the enormous scale of the Internet, the DNS also has grown tremendously, leading to security concerns stability and reliability. Cloud computing with its superior features of availability and reliability has emerged as the defacto infrastructure for DNS solutions Thereby enabling to provide DNS as a service. This paper is aimed at iterating the impact of cloud on DNS and its Security. It also discusses several advantages of cloud that make it a best choice for DNS. It also discusses about the current solutions being offered with DNS as a Service.","DOI":"10.1109/Eco-friendly.2014.53","shortTitle":"DNS Security","author":[{"family":"Aishwarya","given":"C."},{"family":"Sannidhan","given":"M. S."},{"family":"Rajendran","given":"B."}],"issued":{"date-parts":[["2014",12]]}}}],"schema":"https://github.com/citation-style-language/schema/raw/master/csl-citation.json"} </w:instrText>
      </w:r>
      <w:r w:rsidR="001E2859" w:rsidRPr="001E2859">
        <w:rPr>
          <w:szCs w:val="20"/>
        </w:rPr>
        <w:fldChar w:fldCharType="separate"/>
      </w:r>
      <w:r w:rsidR="001E2859" w:rsidRPr="001E2859">
        <w:rPr>
          <w:szCs w:val="20"/>
        </w:rPr>
        <w:t>(Aishwarya et al., 2014; Gupta, 2017)</w:t>
      </w:r>
      <w:r w:rsidR="001E2859" w:rsidRPr="001E2859">
        <w:rPr>
          <w:szCs w:val="20"/>
        </w:rPr>
        <w:fldChar w:fldCharType="end"/>
      </w:r>
      <w:r w:rsidR="001E2859" w:rsidRPr="001E2859">
        <w:rPr>
          <w:szCs w:val="20"/>
        </w:rPr>
        <w:t xml:space="preserve">. </w:t>
      </w:r>
      <w:r w:rsidR="001675BA" w:rsidRPr="004737B3">
        <w:rPr>
          <w:szCs w:val="20"/>
        </w:rPr>
        <w:t>These attacks can result in corrupting the functionality of the system and have severe negative impact on the system and its users. These negative impacts may range from denying the users from getting DNS services to inserting fake records in the DNS server cache to redirect clients to illegitimate domains of the attackers’ choice. The following sections discuss and analyse the threats posed to DNS by these attacks.</w:t>
      </w:r>
    </w:p>
    <w:p w14:paraId="5CB11880" w14:textId="77777777" w:rsidR="005361C1" w:rsidRDefault="005361C1" w:rsidP="004737B3">
      <w:pPr>
        <w:jc w:val="both"/>
        <w:rPr>
          <w:b/>
          <w:color w:val="000000"/>
          <w:szCs w:val="20"/>
        </w:rPr>
      </w:pPr>
    </w:p>
    <w:p w14:paraId="1105C3B7" w14:textId="77777777" w:rsidR="001675BA" w:rsidRPr="004737B3" w:rsidRDefault="001675BA" w:rsidP="00EC4865">
      <w:pPr>
        <w:pStyle w:val="Heading2"/>
      </w:pPr>
      <w:r w:rsidRPr="004737B3">
        <w:t>3.1. Cache Poisoning</w:t>
      </w:r>
    </w:p>
    <w:p w14:paraId="2531F576" w14:textId="77777777" w:rsidR="00EC4865" w:rsidRDefault="00EC4865" w:rsidP="004737B3">
      <w:pPr>
        <w:jc w:val="both"/>
        <w:rPr>
          <w:szCs w:val="20"/>
        </w:rPr>
      </w:pPr>
    </w:p>
    <w:p w14:paraId="08A26944" w14:textId="77777777" w:rsidR="001675BA" w:rsidRPr="00351EF2" w:rsidRDefault="001675BA" w:rsidP="004737B3">
      <w:pPr>
        <w:jc w:val="both"/>
        <w:rPr>
          <w:szCs w:val="20"/>
        </w:rPr>
      </w:pPr>
      <w:r w:rsidRPr="004737B3">
        <w:rPr>
          <w:szCs w:val="20"/>
        </w:rPr>
        <w:t>Cache Poisoning attack is the most common attack carried out by the adversaries against DNS.</w:t>
      </w:r>
      <w:r w:rsidR="00C9526E">
        <w:rPr>
          <w:szCs w:val="20"/>
        </w:rPr>
        <w:t xml:space="preserve"> T</w:t>
      </w:r>
      <w:r w:rsidRPr="004737B3">
        <w:rPr>
          <w:szCs w:val="20"/>
        </w:rPr>
        <w:t>he process of storing the information in name server’s cache speeds up the process of name resolution. However, caching the information for speeding up the process comes along with the cost of introducing caching problems. In caching, the name server stores domain name information for a period which is determined by the TTL within the zone file. Until the TTL expires, the information will remain in the name server’s cache. An attacker can take advantage of this situation wherein he/she can forge the records within the zone file. The effect of this is that with the fake information provided by the attacker, a legitimate query can be referred to a malicious domain. Since the conventional DNS does not provide origin authenticity, the users of the system will assume that they are getting answers from a legitimate DNS server. The main target of the Cache Poisoning attacks are the DNS servers set up within organizations. These servers perform the function of name resolution on behalf of the clients in the organization.</w:t>
      </w:r>
      <w:r w:rsidR="00351EF2">
        <w:rPr>
          <w:szCs w:val="20"/>
        </w:rPr>
        <w:t xml:space="preserve"> </w:t>
      </w:r>
      <w:r w:rsidRPr="004737B3">
        <w:rPr>
          <w:color w:val="000000"/>
          <w:szCs w:val="20"/>
        </w:rPr>
        <w:t xml:space="preserve">The Cache Poisoning attack mechanism is described in the following sequential steps and depicted in </w:t>
      </w:r>
      <w:r w:rsidR="00EC4865">
        <w:rPr>
          <w:color w:val="000000"/>
          <w:szCs w:val="20"/>
        </w:rPr>
        <w:fldChar w:fldCharType="begin"/>
      </w:r>
      <w:r w:rsidR="00EC4865">
        <w:rPr>
          <w:color w:val="000000"/>
          <w:szCs w:val="20"/>
        </w:rPr>
        <w:instrText xml:space="preserve"> REF _Ref520322816 </w:instrText>
      </w:r>
      <w:r w:rsidR="00EC4865">
        <w:rPr>
          <w:color w:val="000000"/>
          <w:szCs w:val="20"/>
        </w:rPr>
        <w:fldChar w:fldCharType="separate"/>
      </w:r>
      <w:r w:rsidR="00351EF2" w:rsidRPr="00EC4865">
        <w:t xml:space="preserve">Figure </w:t>
      </w:r>
      <w:r w:rsidR="00351EF2">
        <w:rPr>
          <w:noProof/>
        </w:rPr>
        <w:t>2</w:t>
      </w:r>
      <w:r w:rsidR="00EC4865">
        <w:rPr>
          <w:color w:val="000000"/>
          <w:szCs w:val="20"/>
        </w:rPr>
        <w:fldChar w:fldCharType="end"/>
      </w:r>
      <w:r w:rsidR="00EC4865">
        <w:rPr>
          <w:color w:val="000000"/>
          <w:szCs w:val="20"/>
        </w:rPr>
        <w:t xml:space="preserve"> </w:t>
      </w:r>
      <w:r w:rsidRPr="004737B3">
        <w:rPr>
          <w:color w:val="000000"/>
          <w:szCs w:val="20"/>
        </w:rPr>
        <w:fldChar w:fldCharType="begin"/>
      </w:r>
      <w:r w:rsidRPr="004737B3">
        <w:rPr>
          <w:color w:val="000000"/>
          <w:szCs w:val="20"/>
        </w:rPr>
        <w:instrText xml:space="preserve"> ADDIN ZOTERO_ITEM CSL_CITATION {"citationID":"a10irapb3u7","properties":{"formattedCitation":"(Kakoi et al., 2016)","plainCitation":"(Kakoi et al., 2016)"},"citationItems":[{"id":255,"uris":["http://zotero.org/users/4103189/items/234V2TSV"],"uri":["http://zotero.org/users/4103189/items/234V2TSV"],"itemData":{"id":255,"type":"paper-conference","title":"Design and Implementation of a Client Based DNSSEC Validation and Alert System","container-title":"2016 IEEE 40th Annual Computer Software and Applications Conference (COMPSAC)","page":"8-13","volume":"2","source":"IEEE Xplore","event":"2016 IEEE 40th Annual Computer Software and Applications Conference (COMPSAC)","abstract":"The widespread computers in all over the world are connected with each other via the Internet and their communications normally begin with domain name resolutions which are mainly provided by DNS (Domain Name System). Recent cyber threats to DNS system attract much attentions of DNSSEC (DNS Security Extensions) which can provide secure name resolution services. However the high workload on DNS full resolvers and complex key management hinders its wide deployment. In addition, in the current DNSSEC protocol, secure name resolution does not cover end clients. In order to solve the problem, in this paper, we propose a client based DNSSEC validation and alert system. The proposed system not only can mitigate the workload of DNS full resolvers but also can perform DNSSEC validation on clients. Furthermore, the system also notifies the user of failure message so that the user can determine whether trust the answer or not rather than just receives \"server failure\" error in case DNSSEC validation fails. We also implemented a prototype system and evaluated the proposed features on a local experimental network. Based on the evaluation results, we confirmed that the proposed system worked well as we expected.","DOI":"10.1109/COMPSAC.2016.91","author":[{"family":"Kakoi","given":"K."},{"family":"Jin","given":"Y."},{"family":"Yamai","given":"N."},{"family":"Kitagawa","given":"N."},{"family":"Tomoishi","given":"M."}],"issued":{"date-parts":[["2016",6]]}}}],"schema":"https://github.com/citation-style-language/schema/raw/master/csl-citation.json"} </w:instrText>
      </w:r>
      <w:r w:rsidRPr="004737B3">
        <w:rPr>
          <w:color w:val="000000"/>
          <w:szCs w:val="20"/>
        </w:rPr>
        <w:fldChar w:fldCharType="separate"/>
      </w:r>
      <w:r w:rsidRPr="004737B3">
        <w:rPr>
          <w:szCs w:val="20"/>
        </w:rPr>
        <w:t>(</w:t>
      </w:r>
      <w:proofErr w:type="spellStart"/>
      <w:r w:rsidRPr="004737B3">
        <w:rPr>
          <w:szCs w:val="20"/>
        </w:rPr>
        <w:t>Kakoi</w:t>
      </w:r>
      <w:proofErr w:type="spellEnd"/>
      <w:r w:rsidRPr="004737B3">
        <w:rPr>
          <w:szCs w:val="20"/>
        </w:rPr>
        <w:t xml:space="preserve"> et al., 2016)</w:t>
      </w:r>
      <w:r w:rsidRPr="004737B3">
        <w:rPr>
          <w:color w:val="000000"/>
          <w:szCs w:val="20"/>
        </w:rPr>
        <w:fldChar w:fldCharType="end"/>
      </w:r>
      <w:r w:rsidRPr="004737B3">
        <w:rPr>
          <w:color w:val="000000"/>
          <w:szCs w:val="20"/>
        </w:rPr>
        <w:t>:</w:t>
      </w:r>
    </w:p>
    <w:p w14:paraId="59AD0E6C" w14:textId="77777777" w:rsidR="00EC4865" w:rsidRDefault="00EC4865" w:rsidP="004737B3">
      <w:pPr>
        <w:jc w:val="both"/>
        <w:rPr>
          <w:color w:val="000000"/>
          <w:szCs w:val="20"/>
        </w:rPr>
      </w:pPr>
    </w:p>
    <w:p w14:paraId="5F0F3254" w14:textId="77777777" w:rsidR="001675BA" w:rsidRPr="00EC4865" w:rsidRDefault="001675BA" w:rsidP="00EC4865">
      <w:pPr>
        <w:pStyle w:val="ListParagraph"/>
        <w:numPr>
          <w:ilvl w:val="0"/>
          <w:numId w:val="8"/>
        </w:numPr>
        <w:jc w:val="both"/>
        <w:rPr>
          <w:color w:val="000000"/>
          <w:szCs w:val="20"/>
        </w:rPr>
      </w:pPr>
      <w:r w:rsidRPr="00EC4865">
        <w:rPr>
          <w:color w:val="000000"/>
          <w:szCs w:val="20"/>
        </w:rPr>
        <w:t>The client sends a query to the name server to resolve a Fully Qualified Domain Name (FQDN) to its corresponding IP address.</w:t>
      </w:r>
    </w:p>
    <w:p w14:paraId="650AAC56" w14:textId="77777777" w:rsidR="001675BA" w:rsidRPr="00EC4865" w:rsidRDefault="001675BA" w:rsidP="00EC4865">
      <w:pPr>
        <w:pStyle w:val="ListParagraph"/>
        <w:numPr>
          <w:ilvl w:val="0"/>
          <w:numId w:val="8"/>
        </w:numPr>
        <w:jc w:val="both"/>
        <w:rPr>
          <w:color w:val="000000"/>
          <w:szCs w:val="20"/>
        </w:rPr>
      </w:pPr>
      <w:r w:rsidRPr="00EC4865">
        <w:rPr>
          <w:color w:val="000000"/>
          <w:szCs w:val="20"/>
        </w:rPr>
        <w:t xml:space="preserve">The name server will search its cache; as part of this example, it is assumed that the cache is empty, and the server sends the client’s query to the authoritative name server of domain name ‘examplesite.com’. </w:t>
      </w:r>
    </w:p>
    <w:p w14:paraId="658247B1" w14:textId="77777777" w:rsidR="001675BA" w:rsidRPr="00EC4865" w:rsidRDefault="001675BA" w:rsidP="00EC4865">
      <w:pPr>
        <w:pStyle w:val="ListParagraph"/>
        <w:numPr>
          <w:ilvl w:val="0"/>
          <w:numId w:val="8"/>
        </w:numPr>
        <w:jc w:val="both"/>
        <w:rPr>
          <w:color w:val="000000"/>
          <w:szCs w:val="20"/>
        </w:rPr>
      </w:pPr>
      <w:r w:rsidRPr="00EC4865">
        <w:rPr>
          <w:color w:val="000000"/>
          <w:szCs w:val="20"/>
        </w:rPr>
        <w:t>As this happens, the attacker sends massive number of camouflaged responses to the name server.</w:t>
      </w:r>
    </w:p>
    <w:p w14:paraId="52053315" w14:textId="77777777" w:rsidR="001675BA" w:rsidRPr="00EC4865" w:rsidRDefault="001675BA" w:rsidP="00EC4865">
      <w:pPr>
        <w:pStyle w:val="ListParagraph"/>
        <w:numPr>
          <w:ilvl w:val="0"/>
          <w:numId w:val="8"/>
        </w:numPr>
        <w:jc w:val="both"/>
        <w:rPr>
          <w:color w:val="000000"/>
          <w:szCs w:val="20"/>
        </w:rPr>
      </w:pPr>
      <w:r w:rsidRPr="00EC4865">
        <w:rPr>
          <w:color w:val="000000"/>
          <w:szCs w:val="20"/>
        </w:rPr>
        <w:t>A vulnerable DNS server will accept the responses sent by the attacker and store it in its cache.</w:t>
      </w:r>
    </w:p>
    <w:p w14:paraId="2C85880B" w14:textId="77777777" w:rsidR="001675BA" w:rsidRPr="00EC4865" w:rsidRDefault="001675BA" w:rsidP="00EC4865">
      <w:pPr>
        <w:pStyle w:val="ListParagraph"/>
        <w:numPr>
          <w:ilvl w:val="0"/>
          <w:numId w:val="8"/>
        </w:numPr>
        <w:jc w:val="both"/>
        <w:rPr>
          <w:color w:val="000000"/>
          <w:szCs w:val="20"/>
        </w:rPr>
      </w:pPr>
      <w:r w:rsidRPr="00EC4865">
        <w:rPr>
          <w:color w:val="000000"/>
          <w:szCs w:val="20"/>
        </w:rPr>
        <w:t>The DNS server will answer the client’s query with the fake information it accepted from the attacker. As a result, the client will be forwarded to a malicious site.</w:t>
      </w:r>
    </w:p>
    <w:p w14:paraId="19C0D88D" w14:textId="77777777" w:rsidR="001675BA" w:rsidRPr="004737B3" w:rsidRDefault="001675BA" w:rsidP="004737B3">
      <w:pPr>
        <w:jc w:val="both"/>
        <w:rPr>
          <w:color w:val="000000"/>
          <w:szCs w:val="20"/>
        </w:rPr>
      </w:pPr>
    </w:p>
    <w:p w14:paraId="164068CD" w14:textId="77777777" w:rsidR="001675BA" w:rsidRPr="004737B3" w:rsidRDefault="00EC4865" w:rsidP="004737B3">
      <w:pPr>
        <w:pStyle w:val="NoSpacing"/>
        <w:jc w:val="both"/>
        <w:rPr>
          <w:color w:val="000000"/>
          <w:sz w:val="20"/>
          <w:szCs w:val="20"/>
        </w:rPr>
      </w:pPr>
      <w:r w:rsidRPr="004737B3">
        <w:rPr>
          <w:sz w:val="20"/>
          <w:szCs w:val="20"/>
        </w:rPr>
        <w:object w:dxaOrig="13635" w:dyaOrig="6091" w14:anchorId="71F6D8BA">
          <v:shape id="_x0000_i1026" type="#_x0000_t75" style="width:417pt;height:212.25pt" o:ole="">
            <v:imagedata r:id="rId10" o:title=""/>
          </v:shape>
          <o:OLEObject Type="Embed" ProgID="Visio.Drawing.15" ShapeID="_x0000_i1026" DrawAspect="Content" ObjectID="_1687266349" r:id="rId11"/>
        </w:object>
      </w:r>
    </w:p>
    <w:p w14:paraId="40013034" w14:textId="77777777" w:rsidR="001675BA" w:rsidRPr="00EC4865" w:rsidRDefault="00EC4865" w:rsidP="00EC4865">
      <w:pPr>
        <w:pStyle w:val="NoSpacing"/>
      </w:pPr>
      <w:bookmarkStart w:id="4" w:name="_Ref520322816"/>
      <w:r w:rsidRPr="00EC4865">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2</w:t>
      </w:r>
      <w:r w:rsidR="00EF408C">
        <w:rPr>
          <w:noProof/>
        </w:rPr>
        <w:fldChar w:fldCharType="end"/>
      </w:r>
      <w:bookmarkEnd w:id="4"/>
      <w:r w:rsidR="001675BA" w:rsidRPr="00EC4865">
        <w:t>: Cache Poisoning Process</w:t>
      </w:r>
    </w:p>
    <w:p w14:paraId="08A3096B" w14:textId="77777777" w:rsidR="001675BA" w:rsidRPr="004737B3" w:rsidRDefault="001675BA" w:rsidP="004737B3">
      <w:pPr>
        <w:jc w:val="both"/>
        <w:rPr>
          <w:color w:val="000000"/>
          <w:szCs w:val="20"/>
        </w:rPr>
      </w:pPr>
    </w:p>
    <w:p w14:paraId="71AD0F22" w14:textId="77777777" w:rsidR="001675BA" w:rsidRPr="004737B3" w:rsidRDefault="001675BA" w:rsidP="004737B3">
      <w:pPr>
        <w:jc w:val="both"/>
        <w:rPr>
          <w:color w:val="000000"/>
          <w:szCs w:val="20"/>
        </w:rPr>
      </w:pPr>
      <w:r w:rsidRPr="004737B3">
        <w:rPr>
          <w:color w:val="000000"/>
          <w:szCs w:val="20"/>
        </w:rPr>
        <w:t>For an attacker to succeed in such type of attack</w:t>
      </w:r>
      <w:r w:rsidR="001D1BF2">
        <w:rPr>
          <w:color w:val="000000"/>
          <w:szCs w:val="20"/>
        </w:rPr>
        <w:t xml:space="preserve"> as shown in </w:t>
      </w:r>
      <w:r w:rsidR="001D1BF2">
        <w:rPr>
          <w:color w:val="000000"/>
          <w:szCs w:val="20"/>
        </w:rPr>
        <w:fldChar w:fldCharType="begin"/>
      </w:r>
      <w:r w:rsidR="001D1BF2">
        <w:rPr>
          <w:color w:val="000000"/>
          <w:szCs w:val="20"/>
        </w:rPr>
        <w:instrText xml:space="preserve"> REF _Ref520322816 \h </w:instrText>
      </w:r>
      <w:r w:rsidR="001D1BF2">
        <w:rPr>
          <w:color w:val="000000"/>
          <w:szCs w:val="20"/>
        </w:rPr>
      </w:r>
      <w:r w:rsidR="001D1BF2">
        <w:rPr>
          <w:color w:val="000000"/>
          <w:szCs w:val="20"/>
        </w:rPr>
        <w:fldChar w:fldCharType="separate"/>
      </w:r>
      <w:r w:rsidR="00351EF2" w:rsidRPr="00EC4865">
        <w:t xml:space="preserve">Figure </w:t>
      </w:r>
      <w:r w:rsidR="00351EF2">
        <w:rPr>
          <w:noProof/>
        </w:rPr>
        <w:t>2</w:t>
      </w:r>
      <w:r w:rsidR="001D1BF2">
        <w:rPr>
          <w:color w:val="000000"/>
          <w:szCs w:val="20"/>
        </w:rPr>
        <w:fldChar w:fldCharType="end"/>
      </w:r>
      <w:r w:rsidRPr="004737B3">
        <w:rPr>
          <w:color w:val="000000"/>
          <w:szCs w:val="20"/>
        </w:rPr>
        <w:t xml:space="preserve">, </w:t>
      </w:r>
      <w:r w:rsidR="00C9526E">
        <w:rPr>
          <w:color w:val="000000"/>
          <w:szCs w:val="20"/>
        </w:rPr>
        <w:t>they are</w:t>
      </w:r>
      <w:r w:rsidRPr="004737B3">
        <w:rPr>
          <w:color w:val="000000"/>
          <w:szCs w:val="20"/>
        </w:rPr>
        <w:t xml:space="preserve"> required to fake the source and destination IP addresses and port numbers. The subject of port randomization as a means of protecting the DNS against cache poisoning attacks has been approached by </w:t>
      </w:r>
      <w:r w:rsidRPr="004737B3">
        <w:rPr>
          <w:color w:val="000000"/>
          <w:szCs w:val="20"/>
        </w:rPr>
        <w:fldChar w:fldCharType="begin"/>
      </w:r>
      <w:r w:rsidRPr="004737B3">
        <w:rPr>
          <w:color w:val="000000"/>
          <w:szCs w:val="20"/>
        </w:rPr>
        <w:instrText xml:space="preserve"> ADDIN ZOTERO_ITEM CSL_CITATION {"citationID":"a2lnbqu1qmr","properties":{"formattedCitation":"(Larsen and Gont, n.d.)","plainCitation":"(Larsen and Gont, n.d.)"},"citationItems":[{"id":296,"uris":["http://zotero.org/users/4103189/items/9X6K6HRG"],"uri":["http://zotero.org/users/4103189/items/9X6K6HRG"],"itemData":{"id":296,"type":"webpage","title":"Port Randomization","URL":"https://tools.ietf.org/html/rfc6056","author":[{"family":"Larsen","given":"Michael Vittrup"},{"family":"Gont","given":"Fernando"}],"accessed":{"date-parts":[["2017",10,28]]}}}],"schema":"https://github.com/citation-style-language/schema/raw/master/csl-citation.json"} </w:instrText>
      </w:r>
      <w:r w:rsidRPr="004737B3">
        <w:rPr>
          <w:color w:val="000000"/>
          <w:szCs w:val="20"/>
        </w:rPr>
        <w:fldChar w:fldCharType="separate"/>
      </w:r>
      <w:r w:rsidRPr="004737B3">
        <w:rPr>
          <w:szCs w:val="20"/>
        </w:rPr>
        <w:t>(Larsen and Gont, 2011)</w:t>
      </w:r>
      <w:r w:rsidRPr="004737B3">
        <w:rPr>
          <w:color w:val="000000"/>
          <w:szCs w:val="20"/>
        </w:rPr>
        <w:fldChar w:fldCharType="end"/>
      </w:r>
      <w:r w:rsidR="00C9526E">
        <w:rPr>
          <w:color w:val="000000"/>
          <w:szCs w:val="20"/>
        </w:rPr>
        <w:t xml:space="preserve"> where</w:t>
      </w:r>
      <w:r w:rsidRPr="004737B3">
        <w:rPr>
          <w:color w:val="000000"/>
          <w:szCs w:val="20"/>
        </w:rPr>
        <w:t xml:space="preserve"> the attackers can be prevented from knowing the port numbers by using ephemeral (short-lived) ports</w:t>
      </w:r>
      <w:r w:rsidR="00C9526E">
        <w:rPr>
          <w:color w:val="000000"/>
          <w:szCs w:val="20"/>
        </w:rPr>
        <w:t>. W</w:t>
      </w:r>
      <w:r w:rsidRPr="004737B3">
        <w:rPr>
          <w:color w:val="000000"/>
          <w:szCs w:val="20"/>
        </w:rPr>
        <w:t xml:space="preserve">ell-known port numbers for services are known to everyone, for instance, the port number for DNS is 53. Ephemeral ports are automatically chosen by the networking heap and live for a brief period. Thus, the attacker cannot be sure about the port number and must guess it to proceed with the attack. This reduces the possibility of carrying out the attack. </w:t>
      </w:r>
      <w:r w:rsidRPr="004737B3">
        <w:rPr>
          <w:color w:val="000000"/>
          <w:szCs w:val="20"/>
        </w:rPr>
        <w:fldChar w:fldCharType="begin"/>
      </w:r>
      <w:r w:rsidRPr="004737B3">
        <w:rPr>
          <w:color w:val="000000"/>
          <w:szCs w:val="20"/>
        </w:rPr>
        <w:instrText xml:space="preserve"> ADDIN ZOTERO_ITEM CSL_CITATION {"citationID":"a2im1fr97sb","properties":{"formattedCitation":"(Dagon et al., 2008)","plainCitation":"(Dagon et al., 2008)"},"citationItems":[{"id":299,"uris":["http://zotero.org/users/4103189/items/UUHUKDX4"],"uri":["http://zotero.org/users/4103189/items/UUHUKDX4"],"itemData":{"id":299,"type":"paper-conference","title":"Increased DNS forgery resistance through 0x20-bit encoding: security via leet queries","container-title":"Proceedings of the 15th ACM conference on Computer and communications security","publisher":"ACM","page":"211–222","source":"Google Scholar","shortTitle":"Increased DNS forgery resistance through 0x20-bit encoding","author":[{"family":"Dagon","given":"David"},{"family":"Antonakakis","given":"Manos"},{"family":"Vixie","given":"Paul"},{"family":"Jinmei","given":"Tatuya"},{"family":"Lee","given":"Wenke"}],"issued":{"date-parts":[["2008"]]}}}],"schema":"https://github.com/citation-style-language/schema/raw/master/csl-citation.json"} </w:instrText>
      </w:r>
      <w:r w:rsidRPr="004737B3">
        <w:rPr>
          <w:color w:val="000000"/>
          <w:szCs w:val="20"/>
        </w:rPr>
        <w:fldChar w:fldCharType="separate"/>
      </w:r>
      <w:r w:rsidRPr="004737B3">
        <w:rPr>
          <w:szCs w:val="20"/>
        </w:rPr>
        <w:t>(Dagon et al., 2008)</w:t>
      </w:r>
      <w:r w:rsidRPr="004737B3">
        <w:rPr>
          <w:color w:val="000000"/>
          <w:szCs w:val="20"/>
        </w:rPr>
        <w:fldChar w:fldCharType="end"/>
      </w:r>
      <w:r w:rsidRPr="004737B3">
        <w:rPr>
          <w:color w:val="000000"/>
          <w:szCs w:val="20"/>
        </w:rPr>
        <w:t xml:space="preserve"> presented a model in which they configured TTLs such that in </w:t>
      </w:r>
      <w:r w:rsidR="001D1BF2">
        <w:rPr>
          <w:color w:val="000000"/>
          <w:szCs w:val="20"/>
        </w:rPr>
        <w:t xml:space="preserve">the </w:t>
      </w:r>
      <w:r w:rsidRPr="004737B3">
        <w:rPr>
          <w:color w:val="000000"/>
          <w:szCs w:val="20"/>
        </w:rPr>
        <w:t xml:space="preserve">case where a Cache Poisoning attack fails, the poisoner (attacker) should wait TTL seconds before trying again. </w:t>
      </w:r>
    </w:p>
    <w:p w14:paraId="172A6D36" w14:textId="77777777" w:rsidR="00EC4865" w:rsidRPr="004737B3" w:rsidRDefault="00EC4865" w:rsidP="004737B3">
      <w:pPr>
        <w:jc w:val="both"/>
        <w:rPr>
          <w:szCs w:val="20"/>
        </w:rPr>
      </w:pPr>
    </w:p>
    <w:p w14:paraId="51AC6CC9" w14:textId="77777777" w:rsidR="001675BA" w:rsidRPr="004737B3" w:rsidRDefault="001675BA" w:rsidP="00EC4865">
      <w:pPr>
        <w:pStyle w:val="Heading2"/>
      </w:pPr>
      <w:r w:rsidRPr="004737B3">
        <w:t>3.2. Man-in-the-Middle (MITM)</w:t>
      </w:r>
    </w:p>
    <w:p w14:paraId="5ED62F63" w14:textId="77777777" w:rsidR="00EC4865" w:rsidRPr="00351EF2" w:rsidRDefault="00EC4865" w:rsidP="004737B3">
      <w:pPr>
        <w:jc w:val="both"/>
        <w:rPr>
          <w:color w:val="000000"/>
          <w:sz w:val="12"/>
          <w:szCs w:val="12"/>
        </w:rPr>
      </w:pPr>
    </w:p>
    <w:p w14:paraId="59E4D709" w14:textId="77777777" w:rsidR="001675BA" w:rsidRPr="004737B3" w:rsidRDefault="001675BA" w:rsidP="004737B3">
      <w:pPr>
        <w:jc w:val="both"/>
        <w:rPr>
          <w:color w:val="000000"/>
          <w:szCs w:val="20"/>
        </w:rPr>
      </w:pPr>
      <w:r w:rsidRPr="004737B3">
        <w:rPr>
          <w:color w:val="000000"/>
          <w:szCs w:val="20"/>
        </w:rPr>
        <w:t xml:space="preserve">A Man-in-the-Middle attack refers to an attack where the attacker is situated between two or more parties communicating with each other. It is </w:t>
      </w:r>
      <w:r w:rsidR="001D1BF2">
        <w:rPr>
          <w:color w:val="000000"/>
          <w:szCs w:val="20"/>
        </w:rPr>
        <w:t>a</w:t>
      </w:r>
      <w:r w:rsidRPr="004737B3">
        <w:rPr>
          <w:color w:val="000000"/>
          <w:szCs w:val="20"/>
        </w:rPr>
        <w:t xml:space="preserve"> common </w:t>
      </w:r>
      <w:proofErr w:type="gramStart"/>
      <w:r w:rsidRPr="004737B3">
        <w:rPr>
          <w:color w:val="000000"/>
          <w:szCs w:val="20"/>
        </w:rPr>
        <w:t>attack</w:t>
      </w:r>
      <w:proofErr w:type="gramEnd"/>
      <w:r w:rsidRPr="004737B3">
        <w:rPr>
          <w:color w:val="000000"/>
          <w:szCs w:val="20"/>
        </w:rPr>
        <w:t xml:space="preserve"> and many services are vulnerable to such kind</w:t>
      </w:r>
      <w:r w:rsidR="001D1BF2">
        <w:rPr>
          <w:color w:val="000000"/>
          <w:szCs w:val="20"/>
        </w:rPr>
        <w:t>s</w:t>
      </w:r>
      <w:r w:rsidRPr="004737B3">
        <w:rPr>
          <w:color w:val="000000"/>
          <w:szCs w:val="20"/>
        </w:rPr>
        <w:t xml:space="preserve"> of attack. Conventional DNS is vulnerable to MITM attacks because the query/response mechanism between the client and the server uses User Datagram Protocol (UDP); therefore an attacker can easily intercept the DNS packets and modify the information contained in those packets </w:t>
      </w:r>
      <w:r w:rsidRPr="004737B3">
        <w:rPr>
          <w:color w:val="000000"/>
          <w:szCs w:val="20"/>
        </w:rPr>
        <w:fldChar w:fldCharType="begin"/>
      </w:r>
      <w:r w:rsidRPr="004737B3">
        <w:rPr>
          <w:color w:val="000000"/>
          <w:szCs w:val="20"/>
        </w:rPr>
        <w:instrText xml:space="preserve"> ADDIN ZOTERO_ITEM CSL_CITATION {"citationID":"a17g9ug47fh","properties":{"formattedCitation":"(Chandramouli and Rose, 2005)","plainCitation":"(Chandramouli and Rose, 2005)"},"citationItems":[{"id":100,"uris":["http://zotero.org/users/4103189/items/G2RZ6P9B"],"uri":["http://zotero.org/users/4103189/items/G2RZ6P9B"],"itemData":{"id":100,"type":"paper-conference","title":"An integrity verification scheme for DNS zone file based on security impact analysis","container-title":"21st Annual Computer Security Applications Conference (ACSAC'05)","page":"10 pp.-321","source":"IEEE Xplore","event":"21st Annual Computer Security Applications Conference (ACSAC'05)","abstract":"The domain name system (DNS) is the world's largest distributed computing system that performs the key function of translating user-friendly domain names to IP addresses through a process called name resolution. After looking at the protection measures for securing the DNS transactions, we discover that the trust in the name resolution process ultimately depends upon the integrity of the data repository that authoritative name servers of DNS use. This data repository is called a zone file. Hence we analyze in detail the data content relationships in a zone file that have security impacts. We then develop a taxonomy and associated population of constraints. We also have developed a platform-independent framework using XML, XML schema and XSLT for encoding those constraints and verifying them against the XML encoded zone file data to detect integrity violations","DOI":"10.1109/CSAC.2005.9","author":[{"family":"Chandramouli","given":"R."},{"family":"Rose","given":"S."}],"issued":{"date-parts":[["2005",12]]}}}],"schema":"https://github.com/citation-style-language/schema/raw/master/csl-citation.json"} </w:instrText>
      </w:r>
      <w:r w:rsidRPr="004737B3">
        <w:rPr>
          <w:color w:val="000000"/>
          <w:szCs w:val="20"/>
        </w:rPr>
        <w:fldChar w:fldCharType="separate"/>
      </w:r>
      <w:r w:rsidRPr="004737B3">
        <w:rPr>
          <w:szCs w:val="20"/>
        </w:rPr>
        <w:t>(Chandramouli and Rose, 2005)</w:t>
      </w:r>
      <w:r w:rsidRPr="004737B3">
        <w:rPr>
          <w:color w:val="000000"/>
          <w:szCs w:val="20"/>
        </w:rPr>
        <w:fldChar w:fldCharType="end"/>
      </w:r>
      <w:r w:rsidRPr="004737B3">
        <w:rPr>
          <w:color w:val="000000"/>
          <w:szCs w:val="20"/>
        </w:rPr>
        <w:t xml:space="preserve">. Moreover, the DNS messages are sent in clear text and there is no mechanism to make sure that the messages have originated from the legitimate server and that the answers from the server have not been modified in transit </w:t>
      </w:r>
      <w:r w:rsidRPr="004737B3">
        <w:rPr>
          <w:color w:val="000000"/>
          <w:szCs w:val="20"/>
        </w:rPr>
        <w:fldChar w:fldCharType="begin"/>
      </w:r>
      <w:r w:rsidRPr="004737B3">
        <w:rPr>
          <w:color w:val="000000"/>
          <w:szCs w:val="20"/>
        </w:rPr>
        <w:instrText xml:space="preserve"> ADDIN ZOTERO_ITEM CSL_CITATION {"citationID":"a12430pg084","properties":{"formattedCitation":"(Bassil et al., 2012)","plainCitation":"(Bassil et al., 2012)"},"citationItems":[{"id":304,"uris":["http://zotero.org/users/4103189/items/98ZGX28Q"],"uri":["http://zotero.org/users/4103189/items/98ZGX28Q"],"itemData":{"id":304,"type":"paper-conference","title":"Security analysis and solution for thwarting cache poisoning attacks in the Domain Name System","container-title":"2012 19th International Conference on Telecommunications (ICT)","page":"1-6","source":"IEEE Xplore","event":"2012 19th International Conference on Telecommunications (ICT)","abstract":"The Domain Name System is a crucial part of the Internet's infrastructure, as it provides basic information that is vital for the proper operation of the Internet. The importance of DNS has caused it to be targeted by malicious attackers who are interested in causing damage and gaining personal benefits. Thus nowadays, DNS faces many security threats such as DNS spoofing and cache poisoning attacks. This paper presents S-DNS, an efficient security solution for thwarting cache poisoning attacks in the DNS hierarchy. The contribution of the S-DNS protocol lies in: (1) decreasing the success probability of DNS spoofing and cache poisoning by preventing man-in-the-middle attacks, (2) providing a backward compatible and simple security solution with low computation and communication overheads, (3) targeting the different DNS query interaction models from iterative, recursive, and caching schemes, and (4) employing an efficient Identity-Based Encryption key management scheme that relieves the different DNS interacting entities from the burden and complexities of traditional public-key infrastructures.","DOI":"10.1109/IC</w:instrText>
      </w:r>
      <w:r w:rsidRPr="004737B3">
        <w:rPr>
          <w:rFonts w:eastAsia="MS Gothic"/>
          <w:color w:val="000000"/>
          <w:szCs w:val="20"/>
        </w:rPr>
        <w:instrText>℡</w:instrText>
      </w:r>
      <w:r w:rsidRPr="004737B3">
        <w:rPr>
          <w:color w:val="000000"/>
          <w:szCs w:val="20"/>
        </w:rPr>
        <w:instrText xml:space="preserve">.2012.6221233","author":[{"family":"Bassil","given":"R."},{"family":"Hobeica","given":"R."},{"family":"Itani","given":"W."},{"family":"Ghali","given":"C."},{"family":"Kayssi","given":"A."},{"family":"Chehab","given":"A."}],"issued":{"date-parts":[["2012",4]]}}}],"schema":"https://github.com/citation-style-language/schema/raw/master/csl-citation.json"} </w:instrText>
      </w:r>
      <w:r w:rsidRPr="004737B3">
        <w:rPr>
          <w:color w:val="000000"/>
          <w:szCs w:val="20"/>
        </w:rPr>
        <w:fldChar w:fldCharType="separate"/>
      </w:r>
      <w:r w:rsidRPr="004737B3">
        <w:rPr>
          <w:szCs w:val="20"/>
        </w:rPr>
        <w:t>(Bassil et al., 2012)</w:t>
      </w:r>
      <w:r w:rsidRPr="004737B3">
        <w:rPr>
          <w:color w:val="000000"/>
          <w:szCs w:val="20"/>
        </w:rPr>
        <w:fldChar w:fldCharType="end"/>
      </w:r>
      <w:r w:rsidRPr="004737B3">
        <w:rPr>
          <w:color w:val="000000"/>
          <w:szCs w:val="20"/>
        </w:rPr>
        <w:t>. This weakness of the DNS protocol allows the man-in-the-middle to easily carry out malicious activities such as intercepting and modifying the messages.</w:t>
      </w:r>
    </w:p>
    <w:p w14:paraId="3B1A4797" w14:textId="77777777" w:rsidR="005361C1" w:rsidRDefault="005361C1" w:rsidP="004737B3">
      <w:pPr>
        <w:jc w:val="both"/>
        <w:rPr>
          <w:b/>
          <w:color w:val="000000"/>
          <w:szCs w:val="20"/>
        </w:rPr>
      </w:pPr>
    </w:p>
    <w:p w14:paraId="7A394518" w14:textId="77777777" w:rsidR="001675BA" w:rsidRPr="004737B3" w:rsidRDefault="001675BA" w:rsidP="004737B3">
      <w:pPr>
        <w:jc w:val="both"/>
        <w:rPr>
          <w:color w:val="000000"/>
          <w:szCs w:val="20"/>
        </w:rPr>
      </w:pPr>
      <w:r w:rsidRPr="004737B3">
        <w:rPr>
          <w:color w:val="000000"/>
          <w:szCs w:val="20"/>
        </w:rPr>
        <w:t xml:space="preserve">This attack starts with the attacker listening to the resolver’s query to an authoritative name server to resolve query for a domain. The attacker sitting between the resolver and the authoritative name server attempts to answer the resolver’s query before the actual name server does. The answer from the attacker contains a spoofed IP address and consequently the resolver will store this fake information in its cache. The attacker has now tricked the resolver and can now provide fake information to the victim. The process is described in the steps below and depicted in </w:t>
      </w:r>
      <w:r w:rsidR="00EC4865">
        <w:rPr>
          <w:color w:val="000000"/>
          <w:szCs w:val="20"/>
        </w:rPr>
        <w:fldChar w:fldCharType="begin"/>
      </w:r>
      <w:r w:rsidR="00EC4865">
        <w:rPr>
          <w:color w:val="000000"/>
          <w:szCs w:val="20"/>
        </w:rPr>
        <w:instrText xml:space="preserve"> REF _Ref520322924 </w:instrText>
      </w:r>
      <w:r w:rsidR="00EC4865">
        <w:rPr>
          <w:color w:val="000000"/>
          <w:szCs w:val="20"/>
        </w:rPr>
        <w:fldChar w:fldCharType="separate"/>
      </w:r>
      <w:r w:rsidR="00351EF2" w:rsidRPr="00EC4865">
        <w:t xml:space="preserve">Figure </w:t>
      </w:r>
      <w:r w:rsidR="00351EF2">
        <w:rPr>
          <w:noProof/>
        </w:rPr>
        <w:t>3</w:t>
      </w:r>
      <w:r w:rsidR="00EC4865">
        <w:rPr>
          <w:color w:val="000000"/>
          <w:szCs w:val="20"/>
        </w:rPr>
        <w:fldChar w:fldCharType="end"/>
      </w:r>
      <w:r w:rsidR="00EC4865">
        <w:rPr>
          <w:color w:val="000000"/>
          <w:szCs w:val="20"/>
        </w:rPr>
        <w:t xml:space="preserve"> </w:t>
      </w:r>
      <w:r w:rsidRPr="004737B3">
        <w:rPr>
          <w:color w:val="000000"/>
          <w:szCs w:val="20"/>
        </w:rPr>
        <w:fldChar w:fldCharType="begin"/>
      </w:r>
      <w:r w:rsidRPr="004737B3">
        <w:rPr>
          <w:color w:val="000000"/>
          <w:szCs w:val="20"/>
        </w:rPr>
        <w:instrText xml:space="preserve"> ADDIN ZOTERO_ITEM CSL_CITATION {"citationID":"a1ag4c9u16c","properties":{"formattedCitation":"(ROSTAMPOUR, 2012)","plainCitation":"(ROSTAMPOUR, 2012)"},"citationItems":[{"id":266,"uris":["http://zotero.org/users/4103189/items/99SMECXK"],"uri":["http://zotero.org/users/4103189/items/99SMECXK"],"itemData":{"id":266,"type":"article-journal","title":"Deploying DNS Security Extensions","source":"Google Scholar","author":[{"family":"ROSTAMPOUR","given":"SAM"}],"issued":{"date-parts":[["2012"]]}}}],"schema":"https://github.com/citation-style-language/schema/raw/master/csl-citation.json"} </w:instrText>
      </w:r>
      <w:r w:rsidRPr="004737B3">
        <w:rPr>
          <w:color w:val="000000"/>
          <w:szCs w:val="20"/>
        </w:rPr>
        <w:fldChar w:fldCharType="separate"/>
      </w:r>
      <w:r w:rsidRPr="004737B3">
        <w:rPr>
          <w:szCs w:val="20"/>
        </w:rPr>
        <w:t>(</w:t>
      </w:r>
      <w:proofErr w:type="spellStart"/>
      <w:r w:rsidRPr="004737B3">
        <w:rPr>
          <w:szCs w:val="20"/>
        </w:rPr>
        <w:t>Rostampour</w:t>
      </w:r>
      <w:proofErr w:type="spellEnd"/>
      <w:r w:rsidRPr="004737B3">
        <w:rPr>
          <w:szCs w:val="20"/>
        </w:rPr>
        <w:t>, 2012)</w:t>
      </w:r>
      <w:r w:rsidRPr="004737B3">
        <w:rPr>
          <w:color w:val="000000"/>
          <w:szCs w:val="20"/>
        </w:rPr>
        <w:fldChar w:fldCharType="end"/>
      </w:r>
      <w:r w:rsidRPr="004737B3">
        <w:rPr>
          <w:color w:val="000000"/>
          <w:szCs w:val="20"/>
        </w:rPr>
        <w:t>:</w:t>
      </w:r>
    </w:p>
    <w:p w14:paraId="021C9060" w14:textId="77777777" w:rsidR="00EC4865" w:rsidRDefault="00EC4865" w:rsidP="004737B3">
      <w:pPr>
        <w:jc w:val="both"/>
        <w:rPr>
          <w:color w:val="000000"/>
          <w:szCs w:val="20"/>
        </w:rPr>
      </w:pPr>
    </w:p>
    <w:p w14:paraId="1CDB60A9" w14:textId="77777777" w:rsidR="001675BA" w:rsidRPr="00EC4865" w:rsidRDefault="001675BA" w:rsidP="00EC4865">
      <w:pPr>
        <w:pStyle w:val="ListParagraph"/>
        <w:numPr>
          <w:ilvl w:val="0"/>
          <w:numId w:val="12"/>
        </w:numPr>
        <w:jc w:val="both"/>
        <w:rPr>
          <w:color w:val="000000"/>
          <w:szCs w:val="20"/>
        </w:rPr>
      </w:pPr>
      <w:r w:rsidRPr="00EC4865">
        <w:rPr>
          <w:color w:val="000000"/>
          <w:szCs w:val="20"/>
        </w:rPr>
        <w:t>The resolver asks regarding the authoritative name server for a specific domain.</w:t>
      </w:r>
    </w:p>
    <w:p w14:paraId="2717E633" w14:textId="77777777" w:rsidR="001675BA" w:rsidRPr="00EC4865" w:rsidRDefault="001675BA" w:rsidP="00EC4865">
      <w:pPr>
        <w:pStyle w:val="ListParagraph"/>
        <w:numPr>
          <w:ilvl w:val="0"/>
          <w:numId w:val="12"/>
        </w:numPr>
        <w:jc w:val="both"/>
        <w:rPr>
          <w:color w:val="000000"/>
          <w:szCs w:val="20"/>
        </w:rPr>
      </w:pPr>
      <w:r w:rsidRPr="00EC4865">
        <w:rPr>
          <w:color w:val="000000"/>
          <w:szCs w:val="20"/>
        </w:rPr>
        <w:t xml:space="preserve">There are two responses with regards to the resolver’s query </w:t>
      </w:r>
      <w:proofErr w:type="gramStart"/>
      <w:r w:rsidRPr="00EC4865">
        <w:rPr>
          <w:color w:val="000000"/>
          <w:szCs w:val="20"/>
        </w:rPr>
        <w:t>i.e.</w:t>
      </w:r>
      <w:proofErr w:type="gramEnd"/>
      <w:r w:rsidRPr="00EC4865">
        <w:rPr>
          <w:color w:val="000000"/>
          <w:szCs w:val="20"/>
        </w:rPr>
        <w:t xml:space="preserve"> one from the authoritative name server for the domain requested and another from the attacker. The response from the attacker contains an IP address of a fake DNS server. The attacker makes sure that the resolver receives its response first by performing a </w:t>
      </w:r>
      <w:proofErr w:type="gramStart"/>
      <w:r w:rsidRPr="00EC4865">
        <w:rPr>
          <w:color w:val="000000"/>
          <w:szCs w:val="20"/>
        </w:rPr>
        <w:t>denial of service</w:t>
      </w:r>
      <w:proofErr w:type="gramEnd"/>
      <w:r w:rsidRPr="00EC4865">
        <w:rPr>
          <w:color w:val="000000"/>
          <w:szCs w:val="20"/>
        </w:rPr>
        <w:t xml:space="preserve"> attack. The </w:t>
      </w:r>
      <w:proofErr w:type="gramStart"/>
      <w:r w:rsidRPr="00EC4865">
        <w:rPr>
          <w:color w:val="000000"/>
          <w:szCs w:val="20"/>
        </w:rPr>
        <w:t>denial of service</w:t>
      </w:r>
      <w:proofErr w:type="gramEnd"/>
      <w:r w:rsidRPr="00EC4865">
        <w:rPr>
          <w:color w:val="000000"/>
          <w:szCs w:val="20"/>
        </w:rPr>
        <w:t xml:space="preserve"> attack is aimed at slowing down the performance of the authoritative name server.</w:t>
      </w:r>
    </w:p>
    <w:p w14:paraId="5AE702D9" w14:textId="77777777" w:rsidR="001675BA" w:rsidRPr="00EC4865" w:rsidRDefault="001675BA" w:rsidP="00EC4865">
      <w:pPr>
        <w:pStyle w:val="ListParagraph"/>
        <w:numPr>
          <w:ilvl w:val="0"/>
          <w:numId w:val="12"/>
        </w:numPr>
        <w:jc w:val="both"/>
        <w:rPr>
          <w:color w:val="000000"/>
          <w:szCs w:val="20"/>
        </w:rPr>
      </w:pPr>
      <w:r w:rsidRPr="00EC4865">
        <w:rPr>
          <w:color w:val="000000"/>
          <w:szCs w:val="20"/>
        </w:rPr>
        <w:t>The requested domain is mapped to the IP address provided by the attacker.</w:t>
      </w:r>
    </w:p>
    <w:p w14:paraId="6B65343E" w14:textId="77777777" w:rsidR="001675BA" w:rsidRPr="004737B3" w:rsidRDefault="00013A48" w:rsidP="004737B3">
      <w:pPr>
        <w:pStyle w:val="NoSpacing"/>
        <w:jc w:val="both"/>
        <w:rPr>
          <w:sz w:val="20"/>
          <w:szCs w:val="20"/>
        </w:rPr>
      </w:pPr>
      <w:r w:rsidRPr="004737B3">
        <w:rPr>
          <w:sz w:val="20"/>
          <w:szCs w:val="20"/>
        </w:rPr>
        <w:object w:dxaOrig="15871" w:dyaOrig="8025" w14:anchorId="25E550CE">
          <v:shape id="_x0000_i1027" type="#_x0000_t75" style="width:412.5pt;height:231.75pt" o:ole="">
            <v:imagedata r:id="rId12" o:title=""/>
          </v:shape>
          <o:OLEObject Type="Embed" ProgID="Visio.Drawing.15" ShapeID="_x0000_i1027" DrawAspect="Content" ObjectID="_1687266350" r:id="rId13"/>
        </w:object>
      </w:r>
    </w:p>
    <w:p w14:paraId="24922091" w14:textId="77777777" w:rsidR="001675BA" w:rsidRPr="00EC4865" w:rsidRDefault="00EC4865" w:rsidP="00EC4865">
      <w:pPr>
        <w:pStyle w:val="NoSpacing"/>
      </w:pPr>
      <w:bookmarkStart w:id="5" w:name="_Ref520322924"/>
      <w:r w:rsidRPr="00EC4865">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3</w:t>
      </w:r>
      <w:r w:rsidR="00EF408C">
        <w:rPr>
          <w:noProof/>
        </w:rPr>
        <w:fldChar w:fldCharType="end"/>
      </w:r>
      <w:bookmarkEnd w:id="5"/>
      <w:r w:rsidR="001675BA" w:rsidRPr="00EC4865">
        <w:t>: MITM Attack</w:t>
      </w:r>
    </w:p>
    <w:p w14:paraId="14F81FD6" w14:textId="77777777" w:rsidR="001675BA" w:rsidRPr="004737B3" w:rsidRDefault="001675BA" w:rsidP="004737B3">
      <w:pPr>
        <w:tabs>
          <w:tab w:val="center" w:pos="4513"/>
          <w:tab w:val="left" w:pos="7065"/>
        </w:tabs>
        <w:jc w:val="both"/>
        <w:rPr>
          <w:b/>
          <w:color w:val="2F5496"/>
          <w:szCs w:val="20"/>
        </w:rPr>
      </w:pPr>
    </w:p>
    <w:p w14:paraId="0DEA2153" w14:textId="77777777" w:rsidR="001675BA" w:rsidRPr="004737B3" w:rsidRDefault="008B4235" w:rsidP="008B4235">
      <w:pPr>
        <w:pStyle w:val="Heading2"/>
      </w:pPr>
      <w:r>
        <w:t>3</w:t>
      </w:r>
      <w:r w:rsidR="001675BA" w:rsidRPr="004737B3">
        <w:t>.</w:t>
      </w:r>
      <w:r>
        <w:t>3</w:t>
      </w:r>
      <w:r w:rsidR="001675BA" w:rsidRPr="004737B3">
        <w:t xml:space="preserve"> Domain Name System Security Extensions (DNSSEC)</w:t>
      </w:r>
    </w:p>
    <w:p w14:paraId="6A0D12B0" w14:textId="77777777" w:rsidR="00EC4865" w:rsidRDefault="00EC4865" w:rsidP="004737B3">
      <w:pPr>
        <w:tabs>
          <w:tab w:val="center" w:pos="4513"/>
          <w:tab w:val="left" w:pos="7065"/>
        </w:tabs>
        <w:jc w:val="both"/>
        <w:rPr>
          <w:color w:val="000000"/>
          <w:szCs w:val="20"/>
        </w:rPr>
      </w:pPr>
    </w:p>
    <w:p w14:paraId="1292EA38" w14:textId="77777777" w:rsidR="001675BA" w:rsidRPr="004737B3" w:rsidRDefault="001D1BF2" w:rsidP="004737B3">
      <w:pPr>
        <w:tabs>
          <w:tab w:val="center" w:pos="4513"/>
          <w:tab w:val="left" w:pos="7065"/>
        </w:tabs>
        <w:jc w:val="both"/>
        <w:rPr>
          <w:color w:val="000000"/>
          <w:szCs w:val="20"/>
        </w:rPr>
      </w:pPr>
      <w:r>
        <w:rPr>
          <w:color w:val="000000"/>
          <w:szCs w:val="20"/>
        </w:rPr>
        <w:t>V</w:t>
      </w:r>
      <w:r w:rsidR="001675BA" w:rsidRPr="004737B3">
        <w:rPr>
          <w:color w:val="000000"/>
          <w:szCs w:val="20"/>
        </w:rPr>
        <w:t>ulnerabilities pose serious threats to the conventional DNS; therefore, it was imperative for the security experts to provide a solution to thwart such threats. The Internet Engineering Task Force (IETF) proposed DNSSEC as one of the earliest solutions to counter DNS vulnerabilities which was first published in 1997 (</w:t>
      </w:r>
      <w:proofErr w:type="spellStart"/>
      <w:r w:rsidR="001675BA" w:rsidRPr="004737B3">
        <w:rPr>
          <w:color w:val="000000"/>
          <w:szCs w:val="20"/>
        </w:rPr>
        <w:t>Bassil</w:t>
      </w:r>
      <w:proofErr w:type="spellEnd"/>
      <w:r w:rsidR="001675BA" w:rsidRPr="004737B3">
        <w:rPr>
          <w:color w:val="000000"/>
          <w:szCs w:val="20"/>
        </w:rPr>
        <w:t xml:space="preserve"> et al., 2012). DNSSEC was defined by the IETF through a sequence of Requests for Comments (RFCs) aimed at improving the security of DNS </w:t>
      </w:r>
      <w:r w:rsidR="001675BA" w:rsidRPr="004737B3">
        <w:rPr>
          <w:color w:val="000000"/>
          <w:szCs w:val="20"/>
        </w:rPr>
        <w:fldChar w:fldCharType="begin"/>
      </w:r>
      <w:r w:rsidR="001675BA" w:rsidRPr="004737B3">
        <w:rPr>
          <w:color w:val="000000"/>
          <w:szCs w:val="20"/>
        </w:rPr>
        <w:instrText xml:space="preserve"> ADDIN ZOTERO_ITEM CSL_CITATION {"citationID":"aji2t4ns0o","properties":{"formattedCitation":"(Chandramouli and Rose, 2006)","plainCitation":"(Chandramouli and Rose, 2006)"},"citationItems":[{"id":270,"uris":["http://zotero.org/users/4103189/items/NTWJ4E5A"],"uri":["http://zotero.org/users/4103189/items/NTWJ4E5A"],"itemData":{"id":270,"type":"article-journal","title":"Challenges in securing the domain name system","container-title":"IEEE Security &amp; Privacy","page":"84–87","volume":"4","issue":"1","source":"Google Scholar","author":[{"family":"Chandramouli","given":"Ramaswamy"},{"family":"Rose","given":"Scott"}],"issued":{"date-parts":[["2006"]]}}}],"schema":"https://github.com/citation-style-language/schema/raw/master/csl-citation.json"} </w:instrText>
      </w:r>
      <w:r w:rsidR="001675BA" w:rsidRPr="004737B3">
        <w:rPr>
          <w:color w:val="000000"/>
          <w:szCs w:val="20"/>
        </w:rPr>
        <w:fldChar w:fldCharType="separate"/>
      </w:r>
      <w:r w:rsidR="001675BA" w:rsidRPr="004737B3">
        <w:rPr>
          <w:szCs w:val="20"/>
        </w:rPr>
        <w:t>(Chandramouli and Rose, 2006)</w:t>
      </w:r>
      <w:r w:rsidR="001675BA" w:rsidRPr="004737B3">
        <w:rPr>
          <w:color w:val="000000"/>
          <w:szCs w:val="20"/>
        </w:rPr>
        <w:fldChar w:fldCharType="end"/>
      </w:r>
      <w:r w:rsidR="001675BA" w:rsidRPr="004737B3">
        <w:rPr>
          <w:color w:val="000000"/>
          <w:szCs w:val="20"/>
        </w:rPr>
        <w:t>:</w:t>
      </w:r>
    </w:p>
    <w:p w14:paraId="2930189F" w14:textId="77777777" w:rsidR="00EC4865" w:rsidRDefault="00EC4865" w:rsidP="004737B3">
      <w:pPr>
        <w:tabs>
          <w:tab w:val="center" w:pos="4513"/>
          <w:tab w:val="left" w:pos="7065"/>
        </w:tabs>
        <w:jc w:val="both"/>
        <w:rPr>
          <w:color w:val="000000"/>
          <w:szCs w:val="20"/>
        </w:rPr>
      </w:pPr>
    </w:p>
    <w:p w14:paraId="352D6108" w14:textId="77777777" w:rsidR="001675BA" w:rsidRPr="004737B3" w:rsidRDefault="001675BA" w:rsidP="004737B3">
      <w:pPr>
        <w:tabs>
          <w:tab w:val="center" w:pos="4513"/>
          <w:tab w:val="left" w:pos="7065"/>
        </w:tabs>
        <w:jc w:val="both"/>
        <w:rPr>
          <w:color w:val="000000"/>
          <w:szCs w:val="20"/>
        </w:rPr>
      </w:pPr>
      <w:proofErr w:type="spellStart"/>
      <w:r w:rsidRPr="004737B3">
        <w:rPr>
          <w:color w:val="000000"/>
          <w:szCs w:val="20"/>
        </w:rPr>
        <w:t>i</w:t>
      </w:r>
      <w:proofErr w:type="spellEnd"/>
      <w:r w:rsidRPr="004737B3">
        <w:rPr>
          <w:color w:val="000000"/>
          <w:szCs w:val="20"/>
        </w:rPr>
        <w:t xml:space="preserve">. </w:t>
      </w:r>
      <w:r w:rsidRPr="004737B3">
        <w:rPr>
          <w:b/>
          <w:color w:val="000000"/>
          <w:szCs w:val="20"/>
        </w:rPr>
        <w:t>RFC 4033</w:t>
      </w:r>
      <w:r w:rsidRPr="004737B3">
        <w:rPr>
          <w:color w:val="000000"/>
          <w:szCs w:val="20"/>
        </w:rPr>
        <w:t xml:space="preserve">: Owing to the threats posed to the DNS security, this RFC defined the requirements for secure DNS </w:t>
      </w:r>
      <w:r w:rsidRPr="004737B3">
        <w:rPr>
          <w:color w:val="000000"/>
          <w:szCs w:val="20"/>
        </w:rPr>
        <w:fldChar w:fldCharType="begin"/>
      </w:r>
      <w:r w:rsidRPr="004737B3">
        <w:rPr>
          <w:color w:val="000000"/>
          <w:szCs w:val="20"/>
        </w:rPr>
        <w:instrText xml:space="preserve"> ADDIN ZOTERO_ITEM CSL_CITATION {"citationID":"a1ktvhdhape","properties":{"formattedCitation":"(Arends, Roy et al., 2005)","plainCitation":"(Arends, Roy et al., 2005)","dontUpdate":true},"citationItems":[{"id":311,"uris":["http://zotero.org/users/4103189/items/ZCMZJDAA"],"uri":["http://zotero.org/users/4103189/items/ZCMZJDAA"],"itemData":{"id":311,"type":"webpage","title":"RFC 4033 - DNS Security Introduction and Requirements","URL":"https://datatracker.ietf.org/doc/rfc4033/?include_text=1","author":[{"literal":"Arends, Roy"},{"literal":"Austein, Rob"},{"literal":"Larson, Matt"},{"literal":"Rose, Scott"}],"issued":{"date-parts":[["2005",3]]},"accessed":{"date-parts":[["2017",10,30]]}}}],"schema":"https://github.com/citation-style-language/schema/raw/master/csl-citation.json"} </w:instrText>
      </w:r>
      <w:r w:rsidRPr="004737B3">
        <w:rPr>
          <w:color w:val="000000"/>
          <w:szCs w:val="20"/>
        </w:rPr>
        <w:fldChar w:fldCharType="separate"/>
      </w:r>
      <w:r w:rsidRPr="004737B3">
        <w:rPr>
          <w:szCs w:val="20"/>
        </w:rPr>
        <w:t>(Arends et al., 2005)</w:t>
      </w:r>
      <w:r w:rsidRPr="004737B3">
        <w:rPr>
          <w:color w:val="000000"/>
          <w:szCs w:val="20"/>
        </w:rPr>
        <w:fldChar w:fldCharType="end"/>
      </w:r>
      <w:r w:rsidRPr="004737B3">
        <w:rPr>
          <w:color w:val="000000"/>
          <w:szCs w:val="20"/>
        </w:rPr>
        <w:t>.</w:t>
      </w:r>
    </w:p>
    <w:p w14:paraId="28F03E82"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ii. </w:t>
      </w:r>
      <w:r w:rsidRPr="004737B3">
        <w:rPr>
          <w:b/>
          <w:color w:val="000000"/>
          <w:szCs w:val="20"/>
        </w:rPr>
        <w:t>RFC 4034</w:t>
      </w:r>
      <w:r w:rsidRPr="004737B3">
        <w:rPr>
          <w:color w:val="000000"/>
          <w:szCs w:val="20"/>
        </w:rPr>
        <w:t xml:space="preserve">: The zone file specification for the DNS specification needed to be modified; therefore this RFC defined extensions to the conventional zone file and introduced new RRs to the zone file </w:t>
      </w:r>
      <w:r w:rsidRPr="004737B3">
        <w:rPr>
          <w:color w:val="000000"/>
          <w:szCs w:val="20"/>
        </w:rPr>
        <w:fldChar w:fldCharType="begin"/>
      </w:r>
      <w:r w:rsidRPr="004737B3">
        <w:rPr>
          <w:color w:val="000000"/>
          <w:szCs w:val="20"/>
        </w:rPr>
        <w:instrText xml:space="preserve"> ADDIN ZOTERO_ITEM CSL_CITATION {"citationID":"a2ma5kab93i","properties":{"formattedCitation":"(Larson et al., 2005)","plainCitation":"(Larson et al., 2005)"},"citationItems":[{"id":262,"uris":["http://zotero.org/users/4103189/items/MNIRITGA"],"uri":["http://zotero.org/users/4103189/items/MNIRITGA"],"itemData":{"id":262,"type":"webpage","title":"Resource Records for the DNS Security Extensions","URL":"https://tools.ietf.org/html/rfc4034","author":[{"family":"Larson","given":"Matt"},{"family":"Massey","given":"Dan"},{"family":"Rose","given":"Scott"},{"family":"Arends","given":"Roy"},{"family":"Austein","given":"Rob"}],"issued":{"date-parts":[["2005",3]]},"accessed":{"date-parts":[["2017",10,19]]}}}],"schema":"https://github.com/citation-style-language/schema/raw/master/csl-citation.json"} </w:instrText>
      </w:r>
      <w:r w:rsidRPr="004737B3">
        <w:rPr>
          <w:color w:val="000000"/>
          <w:szCs w:val="20"/>
        </w:rPr>
        <w:fldChar w:fldCharType="separate"/>
      </w:r>
      <w:r w:rsidRPr="004737B3">
        <w:rPr>
          <w:szCs w:val="20"/>
        </w:rPr>
        <w:t>(Larson et al., 2005)</w:t>
      </w:r>
      <w:r w:rsidRPr="004737B3">
        <w:rPr>
          <w:color w:val="000000"/>
          <w:szCs w:val="20"/>
        </w:rPr>
        <w:fldChar w:fldCharType="end"/>
      </w:r>
      <w:r w:rsidRPr="004737B3">
        <w:rPr>
          <w:color w:val="000000"/>
          <w:szCs w:val="20"/>
        </w:rPr>
        <w:t>.</w:t>
      </w:r>
    </w:p>
    <w:p w14:paraId="239AC976"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iii. </w:t>
      </w:r>
      <w:r w:rsidRPr="004737B3">
        <w:rPr>
          <w:b/>
          <w:color w:val="000000"/>
          <w:szCs w:val="20"/>
        </w:rPr>
        <w:t>RFC 4035</w:t>
      </w:r>
      <w:r w:rsidRPr="004737B3">
        <w:rPr>
          <w:color w:val="000000"/>
          <w:szCs w:val="20"/>
        </w:rPr>
        <w:t xml:space="preserve">: Defined extensions to support digital signatures </w:t>
      </w:r>
      <w:r w:rsidRPr="004737B3">
        <w:rPr>
          <w:color w:val="000000"/>
          <w:szCs w:val="20"/>
        </w:rPr>
        <w:fldChar w:fldCharType="begin"/>
      </w:r>
      <w:r w:rsidRPr="004737B3">
        <w:rPr>
          <w:color w:val="000000"/>
          <w:szCs w:val="20"/>
        </w:rPr>
        <w:instrText xml:space="preserve"> ADDIN ZOTERO_ITEM CSL_CITATION {"citationID":"a1ekurl24sk","properties":{"formattedCitation":"(Arends, Roy et al., 2005b)","plainCitation":"(Arends, Roy et al., 2005b)"},"citationItems":[{"id":313,"uris":["http://zotero.org/users/4103189/items/KXHMGMFN"],"uri":["http://zotero.org/users/4103189/items/KXHMGMFN"],"itemData":{"id":313,"type":"webpage","title":"RFC 4035 - Protocol Modifications for the DNS Security Extensions","URL":"https://datatracker.ietf.org/doc/rfc4035/?include_text=1","author":[{"literal":"Arends, Roy"},{"literal":"Austein, Rob"},{"literal":"Larson, Matt"},{"literal":"Rose, Scott"}],"issued":{"date-parts":[["2005",3]]},"accessed":{"date-parts":[["2017",10,30]]}}}],"schema":"https://github.com/citation-style-language/schema/raw/master/csl-citation.json"} </w:instrText>
      </w:r>
      <w:r w:rsidRPr="004737B3">
        <w:rPr>
          <w:color w:val="000000"/>
          <w:szCs w:val="20"/>
        </w:rPr>
        <w:fldChar w:fldCharType="separate"/>
      </w:r>
      <w:r w:rsidRPr="004737B3">
        <w:rPr>
          <w:szCs w:val="20"/>
        </w:rPr>
        <w:t>(Arends et al., 2005b)</w:t>
      </w:r>
      <w:r w:rsidRPr="004737B3">
        <w:rPr>
          <w:color w:val="000000"/>
          <w:szCs w:val="20"/>
        </w:rPr>
        <w:fldChar w:fldCharType="end"/>
      </w:r>
      <w:r w:rsidRPr="004737B3">
        <w:rPr>
          <w:color w:val="000000"/>
          <w:szCs w:val="20"/>
        </w:rPr>
        <w:t>.</w:t>
      </w:r>
    </w:p>
    <w:p w14:paraId="042F6B3E" w14:textId="77777777" w:rsidR="00EC4865" w:rsidRDefault="00EC4865" w:rsidP="004737B3">
      <w:pPr>
        <w:tabs>
          <w:tab w:val="center" w:pos="4513"/>
          <w:tab w:val="left" w:pos="7065"/>
        </w:tabs>
        <w:jc w:val="both"/>
        <w:rPr>
          <w:color w:val="000000"/>
          <w:szCs w:val="20"/>
        </w:rPr>
      </w:pPr>
    </w:p>
    <w:p w14:paraId="2A31E5EB" w14:textId="77777777" w:rsidR="001675BA" w:rsidRDefault="001675BA" w:rsidP="004737B3">
      <w:pPr>
        <w:tabs>
          <w:tab w:val="center" w:pos="4513"/>
          <w:tab w:val="left" w:pos="7065"/>
        </w:tabs>
        <w:jc w:val="both"/>
        <w:rPr>
          <w:color w:val="000000"/>
          <w:szCs w:val="20"/>
        </w:rPr>
      </w:pPr>
      <w:r w:rsidRPr="004737B3">
        <w:rPr>
          <w:color w:val="000000"/>
          <w:szCs w:val="20"/>
        </w:rPr>
        <w:t xml:space="preserve">The DNS vulnerabilities are addressed by DNSSEC wherein it provides two security features to the messages exchanged between the resolver and the DNS server </w:t>
      </w:r>
      <w:proofErr w:type="gramStart"/>
      <w:r w:rsidRPr="004737B3">
        <w:rPr>
          <w:color w:val="000000"/>
          <w:szCs w:val="20"/>
        </w:rPr>
        <w:t>i.e.</w:t>
      </w:r>
      <w:proofErr w:type="gramEnd"/>
      <w:r w:rsidRPr="004737B3">
        <w:rPr>
          <w:color w:val="000000"/>
          <w:szCs w:val="20"/>
        </w:rPr>
        <w:t xml:space="preserve"> origin authenticity and data integrity. DNSSEC is an extension to the DNS protocol in which digital signatures are contained in the DNS responses to provide proof that the data received by the resolver is from an authentic server and that it has not been tempered with during the transit </w:t>
      </w:r>
      <w:r w:rsidRPr="004737B3">
        <w:rPr>
          <w:color w:val="000000"/>
          <w:szCs w:val="20"/>
        </w:rPr>
        <w:fldChar w:fldCharType="begin"/>
      </w:r>
      <w:r w:rsidRPr="004737B3">
        <w:rPr>
          <w:color w:val="000000"/>
          <w:szCs w:val="20"/>
        </w:rPr>
        <w:instrText xml:space="preserve"> ADDIN ZOTERO_ITEM CSL_CITATION {"citationID":"a14i4c337gu","properties":{"formattedCitation":"(Gersch and Massey, 2009)","plainCitation":"(Gersch and Massey, 2009)"},"citationItems":[{"id":61,"uris":["http://zotero.org/users/4103189/items/HGQUKXNV"],"uri":["http://zotero.org/users/4103189/items/HGQUKXNV"],"itemData":{"id":61,"type":"paper-conference","title":"Deploying DNS Security (DNSSEC) in Large-Scale Operational Environments","container-title":"2009 Cybersecurity Applications Technology Conference for Homeland Security","page":"169-180","source":"IEEE Xplore","event":"2009 Cybersecurity Applications Technology Conference for Homeland Security","abstract":"The Domain Name System (DNS) is used by virtually every Internet application, but has virtually no security. The DNS Security Extensions (DNSSEC) add essential authentication, but deploying DNSSEC in a large-scale environment is non-trivial. This paper examines the operational and technological considerations when DNS operators manage a largescale deployment, such as an ISP with tens of thousands of zones, or a top-level domain that manages millions of domain name resource records.","DOI":"10.1109/CATCH.2009.43","author":[{"family":"Gersch","given":"J."},{"family":"Massey","given":"D."}],"issued":{"date-parts":[["2009",3]]}}}],"schema":"https://github.com/citation-style-language/schema/raw/master/csl-citation.json"} </w:instrText>
      </w:r>
      <w:r w:rsidRPr="004737B3">
        <w:rPr>
          <w:color w:val="000000"/>
          <w:szCs w:val="20"/>
        </w:rPr>
        <w:fldChar w:fldCharType="separate"/>
      </w:r>
      <w:r w:rsidRPr="004737B3">
        <w:rPr>
          <w:szCs w:val="20"/>
        </w:rPr>
        <w:t>(Gersch and Massey, 2009)</w:t>
      </w:r>
      <w:r w:rsidRPr="004737B3">
        <w:rPr>
          <w:color w:val="000000"/>
          <w:szCs w:val="20"/>
        </w:rPr>
        <w:fldChar w:fldCharType="end"/>
      </w:r>
      <w:r w:rsidRPr="004737B3">
        <w:rPr>
          <w:color w:val="000000"/>
          <w:szCs w:val="20"/>
        </w:rPr>
        <w:t xml:space="preserve">. </w:t>
      </w:r>
      <w:r w:rsidR="001D1BF2">
        <w:rPr>
          <w:color w:val="000000"/>
          <w:szCs w:val="20"/>
        </w:rPr>
        <w:t xml:space="preserve"> </w:t>
      </w:r>
      <w:r w:rsidRPr="004737B3">
        <w:rPr>
          <w:color w:val="000000"/>
          <w:szCs w:val="20"/>
        </w:rPr>
        <w:t xml:space="preserve">According to the DNSSEC specifications defined by IETF, the zone data must be signed. Hence, for this purpose, public key cryptography and a special set of RRs are used to authenticate the data and make sure that the data has not been altered. The new RRs associated with DNSSEC when the zone is signed are given in </w:t>
      </w:r>
      <w:r w:rsidR="00EC4865">
        <w:rPr>
          <w:color w:val="000000"/>
          <w:szCs w:val="20"/>
        </w:rPr>
        <w:fldChar w:fldCharType="begin"/>
      </w:r>
      <w:r w:rsidR="00EC4865">
        <w:rPr>
          <w:color w:val="000000"/>
          <w:szCs w:val="20"/>
        </w:rPr>
        <w:instrText xml:space="preserve"> REF _Ref520323014 </w:instrText>
      </w:r>
      <w:r w:rsidR="00EC4865">
        <w:rPr>
          <w:color w:val="000000"/>
          <w:szCs w:val="20"/>
        </w:rPr>
        <w:fldChar w:fldCharType="separate"/>
      </w:r>
      <w:r w:rsidR="00351EF2" w:rsidRPr="00EC4865">
        <w:t xml:space="preserve">Table </w:t>
      </w:r>
      <w:r w:rsidR="00351EF2">
        <w:rPr>
          <w:noProof/>
        </w:rPr>
        <w:t>2</w:t>
      </w:r>
      <w:r w:rsidR="00EC4865">
        <w:rPr>
          <w:color w:val="000000"/>
          <w:szCs w:val="20"/>
        </w:rPr>
        <w:fldChar w:fldCharType="end"/>
      </w:r>
      <w:r w:rsidR="00EC4865">
        <w:rPr>
          <w:color w:val="000000"/>
          <w:szCs w:val="20"/>
        </w:rPr>
        <w:t xml:space="preserve"> </w:t>
      </w:r>
      <w:r w:rsidRPr="004737B3">
        <w:rPr>
          <w:color w:val="000000"/>
          <w:szCs w:val="20"/>
        </w:rPr>
        <w:fldChar w:fldCharType="begin"/>
      </w:r>
      <w:r w:rsidRPr="004737B3">
        <w:rPr>
          <w:color w:val="000000"/>
          <w:szCs w:val="20"/>
        </w:rPr>
        <w:instrText xml:space="preserve"> ADDIN ZOTERO_ITEM CSL_CITATION {"citationID":"a7r542pgi2","properties":{"formattedCitation":"(Wijngaards and Overeinder, 2009)","plainCitation":"(Wijngaards and Overeinder, 2009)"},"citationItems":[{"id":246,"uris":["http://zotero.org/users/4103189/items/FZKABEC3"],"uri":["http://zotero.org/users/4103189/items/FZKABEC3"],"itemData":{"id":246,"type":"article-journal","title":"Securing DNS: Extending DNS Servers with a DNSSEC Validator","container-title":"IEEE Security Privacy","page":"36-43","volume":"7","issue":"5","source":"IEEE Xplore","abstract":"DNS security extensions (DNSSEC) is a proposed set of standards for securely authenticating information in the Domain Name System. DNSSEC validators check the digital signatures on DNS data. However, designing a validator worth the operational costs is a challenge.","DOI":"10.1109/MSP.2009.133","ISSN":"1540-7993","shortTitle":"Securing DNS","author":[{"family":"Wijngaards","given":"W. C. A."},{"family":"Overeinder","given":"B. J."}],"issued":{"date-parts":[["2009",9]]}}}],"schema":"https://github.com/citation-style-language/schema/raw/master/csl-citation.json"} </w:instrText>
      </w:r>
      <w:r w:rsidRPr="004737B3">
        <w:rPr>
          <w:color w:val="000000"/>
          <w:szCs w:val="20"/>
        </w:rPr>
        <w:fldChar w:fldCharType="separate"/>
      </w:r>
      <w:r w:rsidRPr="004737B3">
        <w:rPr>
          <w:szCs w:val="20"/>
        </w:rPr>
        <w:t>(</w:t>
      </w:r>
      <w:proofErr w:type="spellStart"/>
      <w:r w:rsidRPr="004737B3">
        <w:rPr>
          <w:szCs w:val="20"/>
        </w:rPr>
        <w:t>Wijngaards</w:t>
      </w:r>
      <w:proofErr w:type="spellEnd"/>
      <w:r w:rsidRPr="004737B3">
        <w:rPr>
          <w:szCs w:val="20"/>
        </w:rPr>
        <w:t xml:space="preserve"> and </w:t>
      </w:r>
      <w:proofErr w:type="spellStart"/>
      <w:r w:rsidRPr="004737B3">
        <w:rPr>
          <w:szCs w:val="20"/>
        </w:rPr>
        <w:t>Overeinder</w:t>
      </w:r>
      <w:proofErr w:type="spellEnd"/>
      <w:r w:rsidRPr="004737B3">
        <w:rPr>
          <w:szCs w:val="20"/>
        </w:rPr>
        <w:t>, 2009)</w:t>
      </w:r>
      <w:r w:rsidRPr="004737B3">
        <w:rPr>
          <w:color w:val="000000"/>
          <w:szCs w:val="20"/>
        </w:rPr>
        <w:fldChar w:fldCharType="end"/>
      </w:r>
      <w:r w:rsidRPr="004737B3">
        <w:rPr>
          <w:color w:val="000000"/>
          <w:szCs w:val="20"/>
        </w:rPr>
        <w:t>:</w:t>
      </w:r>
    </w:p>
    <w:p w14:paraId="574E2B48" w14:textId="77777777" w:rsidR="00EC4865" w:rsidRPr="004737B3" w:rsidRDefault="00EC4865" w:rsidP="004737B3">
      <w:pPr>
        <w:tabs>
          <w:tab w:val="center" w:pos="4513"/>
          <w:tab w:val="left" w:pos="7065"/>
        </w:tabs>
        <w:jc w:val="both"/>
        <w:rPr>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7988"/>
      </w:tblGrid>
      <w:tr w:rsidR="001675BA" w:rsidRPr="004737B3" w14:paraId="57B8D8AF" w14:textId="77777777" w:rsidTr="00EC4865">
        <w:tc>
          <w:tcPr>
            <w:tcW w:w="1016" w:type="dxa"/>
            <w:shd w:val="clear" w:color="auto" w:fill="D5DCE4"/>
          </w:tcPr>
          <w:p w14:paraId="6CDF4ADC" w14:textId="77777777" w:rsidR="001675BA" w:rsidRPr="004737B3" w:rsidRDefault="001675BA" w:rsidP="004737B3">
            <w:pPr>
              <w:tabs>
                <w:tab w:val="center" w:pos="4513"/>
                <w:tab w:val="left" w:pos="7065"/>
              </w:tabs>
              <w:jc w:val="both"/>
              <w:rPr>
                <w:b/>
                <w:color w:val="000000"/>
                <w:szCs w:val="20"/>
              </w:rPr>
            </w:pPr>
            <w:proofErr w:type="spellStart"/>
            <w:r w:rsidRPr="004737B3">
              <w:rPr>
                <w:b/>
                <w:color w:val="000000"/>
                <w:szCs w:val="20"/>
              </w:rPr>
              <w:t>RRType</w:t>
            </w:r>
            <w:proofErr w:type="spellEnd"/>
          </w:p>
        </w:tc>
        <w:tc>
          <w:tcPr>
            <w:tcW w:w="8000" w:type="dxa"/>
            <w:shd w:val="clear" w:color="auto" w:fill="D5DCE4"/>
          </w:tcPr>
          <w:p w14:paraId="4D47D4BB" w14:textId="77777777" w:rsidR="001675BA" w:rsidRPr="004737B3" w:rsidRDefault="001675BA" w:rsidP="004737B3">
            <w:pPr>
              <w:tabs>
                <w:tab w:val="center" w:pos="4513"/>
                <w:tab w:val="left" w:pos="7065"/>
              </w:tabs>
              <w:jc w:val="both"/>
              <w:rPr>
                <w:b/>
                <w:color w:val="000000"/>
                <w:szCs w:val="20"/>
              </w:rPr>
            </w:pPr>
            <w:r w:rsidRPr="004737B3">
              <w:rPr>
                <w:b/>
                <w:color w:val="000000"/>
                <w:szCs w:val="20"/>
              </w:rPr>
              <w:t>Description</w:t>
            </w:r>
          </w:p>
        </w:tc>
      </w:tr>
      <w:tr w:rsidR="001675BA" w:rsidRPr="004737B3" w14:paraId="1AD00076" w14:textId="77777777" w:rsidTr="00EC4865">
        <w:tc>
          <w:tcPr>
            <w:tcW w:w="1016" w:type="dxa"/>
            <w:shd w:val="clear" w:color="auto" w:fill="auto"/>
          </w:tcPr>
          <w:p w14:paraId="695D87BD" w14:textId="77777777" w:rsidR="001675BA" w:rsidRPr="004737B3" w:rsidRDefault="001675BA" w:rsidP="004737B3">
            <w:pPr>
              <w:tabs>
                <w:tab w:val="center" w:pos="4513"/>
                <w:tab w:val="left" w:pos="7065"/>
              </w:tabs>
              <w:jc w:val="both"/>
              <w:rPr>
                <w:color w:val="000000"/>
                <w:szCs w:val="20"/>
              </w:rPr>
            </w:pPr>
            <w:r w:rsidRPr="004737B3">
              <w:rPr>
                <w:color w:val="000000"/>
                <w:szCs w:val="20"/>
              </w:rPr>
              <w:t>DNSKEY</w:t>
            </w:r>
          </w:p>
        </w:tc>
        <w:tc>
          <w:tcPr>
            <w:tcW w:w="8000" w:type="dxa"/>
            <w:shd w:val="clear" w:color="auto" w:fill="auto"/>
          </w:tcPr>
          <w:p w14:paraId="442D5984"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DNS key: contains the public key used for signing the zone. This may either contain a Zone Signing Key (ZSK) or a Key Signing Key (KSK). The ZSK is used to sign the zone while the KSK is used to sign ZSK. </w:t>
            </w:r>
          </w:p>
        </w:tc>
      </w:tr>
      <w:tr w:rsidR="001675BA" w:rsidRPr="004737B3" w14:paraId="6BD10FB8" w14:textId="77777777" w:rsidTr="00EC4865">
        <w:tc>
          <w:tcPr>
            <w:tcW w:w="1016" w:type="dxa"/>
            <w:shd w:val="clear" w:color="auto" w:fill="auto"/>
          </w:tcPr>
          <w:p w14:paraId="38AE6ABC" w14:textId="77777777" w:rsidR="001675BA" w:rsidRPr="004737B3" w:rsidRDefault="001675BA" w:rsidP="004737B3">
            <w:pPr>
              <w:tabs>
                <w:tab w:val="center" w:pos="4513"/>
                <w:tab w:val="left" w:pos="7065"/>
              </w:tabs>
              <w:jc w:val="both"/>
              <w:rPr>
                <w:color w:val="000000"/>
                <w:szCs w:val="20"/>
              </w:rPr>
            </w:pPr>
            <w:r w:rsidRPr="004737B3">
              <w:rPr>
                <w:color w:val="000000"/>
                <w:szCs w:val="20"/>
              </w:rPr>
              <w:t>RRSIG</w:t>
            </w:r>
          </w:p>
        </w:tc>
        <w:tc>
          <w:tcPr>
            <w:tcW w:w="8000" w:type="dxa"/>
            <w:shd w:val="clear" w:color="auto" w:fill="auto"/>
          </w:tcPr>
          <w:p w14:paraId="16418D29" w14:textId="77777777" w:rsidR="001675BA" w:rsidRPr="004737B3" w:rsidRDefault="001675BA" w:rsidP="004737B3">
            <w:pPr>
              <w:tabs>
                <w:tab w:val="center" w:pos="4513"/>
                <w:tab w:val="left" w:pos="7065"/>
              </w:tabs>
              <w:jc w:val="both"/>
              <w:rPr>
                <w:color w:val="000000"/>
                <w:szCs w:val="20"/>
              </w:rPr>
            </w:pPr>
            <w:proofErr w:type="spellStart"/>
            <w:r w:rsidRPr="004737B3">
              <w:rPr>
                <w:color w:val="000000"/>
                <w:szCs w:val="20"/>
              </w:rPr>
              <w:t>RRset</w:t>
            </w:r>
            <w:proofErr w:type="spellEnd"/>
            <w:r w:rsidRPr="004737B3">
              <w:rPr>
                <w:color w:val="000000"/>
                <w:szCs w:val="20"/>
              </w:rPr>
              <w:t xml:space="preserve"> Signature: Upon signing a zone, RRSIG is generated as the digest of the public key pair. It also specifies the validity of the signature and the owner’s name of the signing key </w:t>
            </w:r>
            <w:r w:rsidRPr="004737B3">
              <w:rPr>
                <w:color w:val="000000"/>
                <w:szCs w:val="20"/>
              </w:rPr>
              <w:fldChar w:fldCharType="begin"/>
            </w:r>
            <w:r w:rsidRPr="004737B3">
              <w:rPr>
                <w:color w:val="000000"/>
                <w:szCs w:val="20"/>
              </w:rPr>
              <w:instrText xml:space="preserve"> ADDIN ZOTERO_ITEM CSL_CITATION {"citationID":"a270eflut08","properties":{"formattedCitation":"(Lian et al., 2013)","plainCitation":"(Lian et al., 2013)"},"citationItems":[{"id":283,"uris":["http://zotero.org/users/4103189/items/SFZC3J8I"],"uri":["http://zotero.org/users/4103189/items/SFZC3J8I"],"itemData":{"id":283,"type":"paper-conference","title":"Measuring the Practical Impact of DNSSEC Deployment.","container-title":"USENIX Security Symposium","page":"573–588","source":"Google Scholar","author":[{"family":"Lian","given":"Wilson"},{"family":"Rescorla","given":"Eric"},{"family":"Shacham","given":"Hovav"},{"family":"Savage","given":"Stefan"}],"issued":{"date-parts":[["2013"]]}}}],"schema":"https://github.com/citation-style-language/schema/raw/master/csl-citation.json"} </w:instrText>
            </w:r>
            <w:r w:rsidRPr="004737B3">
              <w:rPr>
                <w:color w:val="000000"/>
                <w:szCs w:val="20"/>
              </w:rPr>
              <w:fldChar w:fldCharType="separate"/>
            </w:r>
            <w:r w:rsidRPr="004737B3">
              <w:rPr>
                <w:szCs w:val="20"/>
              </w:rPr>
              <w:t>(Lian et al., 2013)</w:t>
            </w:r>
            <w:r w:rsidRPr="004737B3">
              <w:rPr>
                <w:color w:val="000000"/>
                <w:szCs w:val="20"/>
              </w:rPr>
              <w:fldChar w:fldCharType="end"/>
            </w:r>
            <w:r w:rsidRPr="004737B3">
              <w:rPr>
                <w:color w:val="000000"/>
                <w:szCs w:val="20"/>
              </w:rPr>
              <w:t xml:space="preserve"> .</w:t>
            </w:r>
          </w:p>
        </w:tc>
      </w:tr>
      <w:tr w:rsidR="001675BA" w:rsidRPr="004737B3" w14:paraId="4392E5FF" w14:textId="77777777" w:rsidTr="00EC4865">
        <w:tc>
          <w:tcPr>
            <w:tcW w:w="1016" w:type="dxa"/>
            <w:shd w:val="clear" w:color="auto" w:fill="auto"/>
          </w:tcPr>
          <w:p w14:paraId="4E54FE07" w14:textId="77777777" w:rsidR="001675BA" w:rsidRPr="004737B3" w:rsidRDefault="001675BA" w:rsidP="004737B3">
            <w:pPr>
              <w:tabs>
                <w:tab w:val="center" w:pos="4513"/>
                <w:tab w:val="left" w:pos="7065"/>
              </w:tabs>
              <w:jc w:val="both"/>
              <w:rPr>
                <w:color w:val="000000"/>
                <w:szCs w:val="20"/>
              </w:rPr>
            </w:pPr>
            <w:r w:rsidRPr="004737B3">
              <w:rPr>
                <w:color w:val="000000"/>
                <w:szCs w:val="20"/>
              </w:rPr>
              <w:t>NSEC</w:t>
            </w:r>
          </w:p>
        </w:tc>
        <w:tc>
          <w:tcPr>
            <w:tcW w:w="8000" w:type="dxa"/>
            <w:shd w:val="clear" w:color="auto" w:fill="auto"/>
          </w:tcPr>
          <w:p w14:paraId="2DA239DF"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Next Secure: Used to prove that a domain name within a zone does not exist. This is followed by pointing to next valid domain name within the zone file. This however, brings up the problem of </w:t>
            </w:r>
            <w:r w:rsidRPr="004737B3">
              <w:rPr>
                <w:b/>
                <w:color w:val="000000"/>
                <w:szCs w:val="20"/>
              </w:rPr>
              <w:t>zone walking</w:t>
            </w:r>
            <w:r w:rsidRPr="004737B3">
              <w:rPr>
                <w:color w:val="000000"/>
                <w:szCs w:val="20"/>
              </w:rPr>
              <w:t xml:space="preserve"> where an attacker can query for non-existent domain names and walk through the zone by knowing which valid domains are present within the zone </w:t>
            </w:r>
            <w:r w:rsidRPr="004737B3">
              <w:rPr>
                <w:color w:val="000000"/>
                <w:szCs w:val="20"/>
              </w:rPr>
              <w:fldChar w:fldCharType="begin"/>
            </w:r>
            <w:r w:rsidRPr="004737B3">
              <w:rPr>
                <w:color w:val="000000"/>
                <w:szCs w:val="20"/>
              </w:rPr>
              <w:instrText xml:space="preserve"> ADDIN ZOTERO_ITEM CSL_CITATION {"citationID":"abspcfrd85","properties":{"formattedCitation":"(Rose and Nakassis, 2008)","plainCitation":"(Rose and Nakassis, 2008)"},"citationItems":[{"id":103,"uris":["http://zotero.org/users/4103189/items/PGVDAZP8"],"uri":["http://zotero.org/users/4103189/items/PGVDAZP8"],"itemData":{"id":103,"type":"article-journal","title":"Minimizing information leakage in the DNS","container-title":"IEEE Network","page":"22-25","volume":"22","issue":"2","source":"IEEE Xplore","abstract":"The domain name system is the global lookup service for network resources. To protect DNS information, the DNS security extensions have been developed and deployed on branches of the DNS to provide authentication and integrity protection using digital signatures. However, signed DNS nodes were found to have an unfortunate side effect: an attacker can query them as reconnaissance before attacking hosts on a particular network. There are different ways a zone administrator can minimize information leakage and still take advantage of DNSSEC for integrity and source authentication. This article describes the risk and examines the protocol and operational options and looks at their advantages and drawbacks.","DOI":"10.1109/MNET.2008.4476067","ISSN":"0890-8044","author":[{"family":"Rose","given":"S."},{"family":"Nakassis","given":"A."}],"issued":{"date-parts":[["2008",3]]}}}],"schema":"https://github.com/citation-style-language/schema/raw/master/csl-citation.json"} </w:instrText>
            </w:r>
            <w:r w:rsidRPr="004737B3">
              <w:rPr>
                <w:color w:val="000000"/>
                <w:szCs w:val="20"/>
              </w:rPr>
              <w:fldChar w:fldCharType="separate"/>
            </w:r>
            <w:r w:rsidRPr="004737B3">
              <w:rPr>
                <w:szCs w:val="20"/>
              </w:rPr>
              <w:t>(Rose and Nakassis, 2008)</w:t>
            </w:r>
            <w:r w:rsidRPr="004737B3">
              <w:rPr>
                <w:color w:val="000000"/>
                <w:szCs w:val="20"/>
              </w:rPr>
              <w:fldChar w:fldCharType="end"/>
            </w:r>
            <w:r w:rsidRPr="004737B3">
              <w:rPr>
                <w:color w:val="000000"/>
                <w:szCs w:val="20"/>
              </w:rPr>
              <w:t>.</w:t>
            </w:r>
          </w:p>
        </w:tc>
      </w:tr>
      <w:tr w:rsidR="001675BA" w:rsidRPr="004737B3" w14:paraId="37ED6720" w14:textId="77777777" w:rsidTr="00EC4865">
        <w:tc>
          <w:tcPr>
            <w:tcW w:w="1016" w:type="dxa"/>
            <w:shd w:val="clear" w:color="auto" w:fill="auto"/>
          </w:tcPr>
          <w:p w14:paraId="758E3423" w14:textId="77777777" w:rsidR="001675BA" w:rsidRPr="004737B3" w:rsidRDefault="001675BA" w:rsidP="004737B3">
            <w:pPr>
              <w:tabs>
                <w:tab w:val="center" w:pos="4513"/>
                <w:tab w:val="left" w:pos="7065"/>
              </w:tabs>
              <w:jc w:val="both"/>
              <w:rPr>
                <w:color w:val="000000"/>
                <w:szCs w:val="20"/>
              </w:rPr>
            </w:pPr>
            <w:r w:rsidRPr="004737B3">
              <w:rPr>
                <w:color w:val="000000"/>
                <w:szCs w:val="20"/>
              </w:rPr>
              <w:t>NSEC3</w:t>
            </w:r>
          </w:p>
        </w:tc>
        <w:tc>
          <w:tcPr>
            <w:tcW w:w="8000" w:type="dxa"/>
            <w:shd w:val="clear" w:color="auto" w:fill="auto"/>
          </w:tcPr>
          <w:p w14:paraId="6B730E03" w14:textId="77777777" w:rsidR="001675BA" w:rsidRPr="004737B3" w:rsidRDefault="001675BA" w:rsidP="004737B3">
            <w:pPr>
              <w:tabs>
                <w:tab w:val="center" w:pos="4513"/>
                <w:tab w:val="left" w:pos="7065"/>
              </w:tabs>
              <w:jc w:val="both"/>
              <w:rPr>
                <w:color w:val="000000"/>
                <w:szCs w:val="20"/>
              </w:rPr>
            </w:pPr>
            <w:r w:rsidRPr="004737B3">
              <w:rPr>
                <w:color w:val="000000"/>
                <w:szCs w:val="20"/>
              </w:rPr>
              <w:t>Hashed Next Secure: It is a variant of NSEC RR. It adds obfuscation to the domain names and prevents them from zone walking by hashing the next secure domain names.</w:t>
            </w:r>
          </w:p>
        </w:tc>
      </w:tr>
      <w:tr w:rsidR="001675BA" w:rsidRPr="004737B3" w14:paraId="3C3C0F7F" w14:textId="77777777" w:rsidTr="00EC4865">
        <w:tc>
          <w:tcPr>
            <w:tcW w:w="1016" w:type="dxa"/>
            <w:shd w:val="clear" w:color="auto" w:fill="auto"/>
          </w:tcPr>
          <w:p w14:paraId="299A0EF8" w14:textId="77777777" w:rsidR="001675BA" w:rsidRPr="004737B3" w:rsidRDefault="001675BA" w:rsidP="004737B3">
            <w:pPr>
              <w:tabs>
                <w:tab w:val="center" w:pos="4513"/>
                <w:tab w:val="left" w:pos="7065"/>
              </w:tabs>
              <w:jc w:val="both"/>
              <w:rPr>
                <w:color w:val="000000"/>
                <w:szCs w:val="20"/>
              </w:rPr>
            </w:pPr>
            <w:r w:rsidRPr="004737B3">
              <w:rPr>
                <w:color w:val="000000"/>
                <w:szCs w:val="20"/>
              </w:rPr>
              <w:t>DS</w:t>
            </w:r>
          </w:p>
        </w:tc>
        <w:tc>
          <w:tcPr>
            <w:tcW w:w="8000" w:type="dxa"/>
            <w:shd w:val="clear" w:color="auto" w:fill="auto"/>
          </w:tcPr>
          <w:p w14:paraId="163CF97E"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Delegation Signer: contains digest of either a ZSK or a KSK. DS RR is used to link the signed zones for establishing the ‘chain of trust’ between them </w:t>
            </w:r>
            <w:r w:rsidRPr="004737B3">
              <w:rPr>
                <w:color w:val="000000"/>
                <w:szCs w:val="20"/>
              </w:rPr>
              <w:fldChar w:fldCharType="begin"/>
            </w:r>
            <w:r w:rsidRPr="004737B3">
              <w:rPr>
                <w:color w:val="000000"/>
                <w:szCs w:val="20"/>
              </w:rPr>
              <w:instrText xml:space="preserve"> ADDIN ZOTERO_ITEM CSL_CITATION {"citationID":"am0ub6c46u","properties":{"formattedCitation":"(Lian et al., 2013)","plainCitation":"(Lian et al., 2013)"},"citationItems":[{"id":283,"uris":["http://zotero.org/users/4103189/items/SFZC3J8I"],"uri":["http://zotero.org/users/4103189/items/SFZC3J8I"],"itemData":{"id":283,"type":"paper-conference","title":"Measuring the Practical Impact of DNSSEC Deployment.","container-title":"USENIX Security Symposium","page":"573–588","source":"Google Scholar","author":[{"family":"Lian","given":"Wilson"},{"family":"Rescorla","given":"Eric"},{"family":"Shacham","given":"Hovav"},{"family":"Savage","given":"Stefan"}],"issued":{"date-parts":[["2013"]]}}}],"schema":"https://github.com/citation-style-language/schema/raw/master/csl-citation.json"} </w:instrText>
            </w:r>
            <w:r w:rsidRPr="004737B3">
              <w:rPr>
                <w:color w:val="000000"/>
                <w:szCs w:val="20"/>
              </w:rPr>
              <w:fldChar w:fldCharType="separate"/>
            </w:r>
            <w:r w:rsidRPr="004737B3">
              <w:rPr>
                <w:szCs w:val="20"/>
              </w:rPr>
              <w:t>(Lian et al., 2013)</w:t>
            </w:r>
            <w:r w:rsidRPr="004737B3">
              <w:rPr>
                <w:color w:val="000000"/>
                <w:szCs w:val="20"/>
              </w:rPr>
              <w:fldChar w:fldCharType="end"/>
            </w:r>
            <w:r w:rsidRPr="004737B3">
              <w:rPr>
                <w:color w:val="000000"/>
                <w:szCs w:val="20"/>
              </w:rPr>
              <w:t>.</w:t>
            </w:r>
          </w:p>
        </w:tc>
      </w:tr>
    </w:tbl>
    <w:p w14:paraId="672B41DE" w14:textId="77777777" w:rsidR="00EC4865" w:rsidRDefault="00EC4865" w:rsidP="00EC4865">
      <w:pPr>
        <w:pStyle w:val="NoSpacing"/>
      </w:pPr>
    </w:p>
    <w:p w14:paraId="018ACD79" w14:textId="77777777" w:rsidR="001675BA" w:rsidRPr="00EC4865" w:rsidRDefault="00EC4865" w:rsidP="00EC4865">
      <w:pPr>
        <w:pStyle w:val="NoSpacing"/>
      </w:pPr>
      <w:bookmarkStart w:id="6" w:name="_Ref520323014"/>
      <w:r w:rsidRPr="00EC4865">
        <w:t xml:space="preserve">Table </w:t>
      </w:r>
      <w:r w:rsidR="00EF408C">
        <w:rPr>
          <w:noProof/>
        </w:rPr>
        <w:fldChar w:fldCharType="begin"/>
      </w:r>
      <w:r w:rsidR="00EF408C">
        <w:rPr>
          <w:noProof/>
        </w:rPr>
        <w:instrText xml:space="preserve"> SEQ Table \* ARABIC </w:instrText>
      </w:r>
      <w:r w:rsidR="00EF408C">
        <w:rPr>
          <w:noProof/>
        </w:rPr>
        <w:fldChar w:fldCharType="separate"/>
      </w:r>
      <w:r w:rsidR="0002264E">
        <w:rPr>
          <w:noProof/>
        </w:rPr>
        <w:t>2</w:t>
      </w:r>
      <w:r w:rsidR="00EF408C">
        <w:rPr>
          <w:noProof/>
        </w:rPr>
        <w:fldChar w:fldCharType="end"/>
      </w:r>
      <w:bookmarkEnd w:id="6"/>
      <w:r w:rsidR="001675BA" w:rsidRPr="00EC4865">
        <w:t>: DNSSEC-specific RRs and their description</w:t>
      </w:r>
    </w:p>
    <w:p w14:paraId="44F95D0B" w14:textId="77777777" w:rsidR="005361C1" w:rsidRDefault="005361C1" w:rsidP="004737B3">
      <w:pPr>
        <w:tabs>
          <w:tab w:val="center" w:pos="4513"/>
          <w:tab w:val="left" w:pos="7065"/>
        </w:tabs>
        <w:jc w:val="both"/>
        <w:rPr>
          <w:b/>
          <w:color w:val="000000"/>
          <w:szCs w:val="20"/>
        </w:rPr>
      </w:pPr>
    </w:p>
    <w:p w14:paraId="2D7350C8" w14:textId="77777777" w:rsidR="001675BA" w:rsidRDefault="001675BA" w:rsidP="00355658">
      <w:pPr>
        <w:tabs>
          <w:tab w:val="center" w:pos="4513"/>
          <w:tab w:val="left" w:pos="7065"/>
        </w:tabs>
        <w:jc w:val="both"/>
        <w:rPr>
          <w:szCs w:val="20"/>
        </w:rPr>
      </w:pPr>
      <w:r w:rsidRPr="004737B3">
        <w:rPr>
          <w:szCs w:val="20"/>
        </w:rPr>
        <w:t xml:space="preserve">The name resolution process in DNSSEC starts with the client issuing a query to the name server to resolve a domain name.  In case of DNSSEC, the name server is referred to as a validating name server or a validating resolver. When the validating resolvers ask the other authoritative name servers in the hierarchy for name resolution, it sends additional information (resource records) to those authoritative name servers. This is done to make sure that the authoritative name servers respond with some proof in addition to the answer (ISC,2017). Upon getting these resource records, the validating resolver will be rest assured that the answers have come from a legitimate authoritative name server. </w:t>
      </w:r>
    </w:p>
    <w:p w14:paraId="3BEEC92C" w14:textId="77777777" w:rsidR="008B4235" w:rsidRDefault="008B4235" w:rsidP="008B4235">
      <w:pPr>
        <w:pStyle w:val="ListParagraph"/>
        <w:tabs>
          <w:tab w:val="center" w:pos="4513"/>
          <w:tab w:val="left" w:pos="7065"/>
        </w:tabs>
        <w:ind w:left="1080"/>
        <w:jc w:val="both"/>
        <w:rPr>
          <w:szCs w:val="20"/>
        </w:rPr>
      </w:pPr>
    </w:p>
    <w:p w14:paraId="52A85F85" w14:textId="77777777" w:rsidR="008B4235" w:rsidRPr="005361C1" w:rsidRDefault="008B4235" w:rsidP="008B4235">
      <w:pPr>
        <w:pStyle w:val="ListParagraph"/>
        <w:tabs>
          <w:tab w:val="center" w:pos="4513"/>
          <w:tab w:val="left" w:pos="7065"/>
        </w:tabs>
        <w:ind w:left="1080"/>
        <w:jc w:val="both"/>
        <w:rPr>
          <w:szCs w:val="20"/>
        </w:rPr>
      </w:pPr>
    </w:p>
    <w:p w14:paraId="2065568C" w14:textId="77777777" w:rsidR="001675BA" w:rsidRPr="004737B3" w:rsidRDefault="001675BA" w:rsidP="008B4235">
      <w:pPr>
        <w:pStyle w:val="NoSpacing"/>
        <w:rPr>
          <w:noProof/>
          <w:sz w:val="20"/>
          <w:szCs w:val="20"/>
        </w:rPr>
      </w:pPr>
      <w:r w:rsidRPr="004737B3">
        <w:rPr>
          <w:noProof/>
          <w:sz w:val="20"/>
          <w:szCs w:val="20"/>
          <w:lang w:eastAsia="en-IE"/>
        </w:rPr>
        <w:drawing>
          <wp:inline distT="0" distB="0" distL="0" distR="0" wp14:anchorId="6959C4C7" wp14:editId="33DEED3F">
            <wp:extent cx="5143500" cy="283809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105" cy="2850011"/>
                    </a:xfrm>
                    <a:prstGeom prst="rect">
                      <a:avLst/>
                    </a:prstGeom>
                    <a:noFill/>
                    <a:ln>
                      <a:noFill/>
                    </a:ln>
                  </pic:spPr>
                </pic:pic>
              </a:graphicData>
            </a:graphic>
          </wp:inline>
        </w:drawing>
      </w:r>
    </w:p>
    <w:p w14:paraId="6AB5FB8B" w14:textId="77777777" w:rsidR="001675BA" w:rsidRPr="008B4235" w:rsidRDefault="008B4235" w:rsidP="008B4235">
      <w:pPr>
        <w:pStyle w:val="NoSpacing"/>
      </w:pPr>
      <w:bookmarkStart w:id="7" w:name="_Ref4574414"/>
      <w:r w:rsidRPr="008B4235">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4</w:t>
      </w:r>
      <w:r w:rsidR="00EF408C">
        <w:rPr>
          <w:noProof/>
        </w:rPr>
        <w:fldChar w:fldCharType="end"/>
      </w:r>
      <w:bookmarkEnd w:id="7"/>
      <w:r w:rsidRPr="008B4235">
        <w:t xml:space="preserve">: </w:t>
      </w:r>
      <w:r w:rsidR="001675BA" w:rsidRPr="008B4235">
        <w:t>DNSSEC Name Resolution Process</w:t>
      </w:r>
    </w:p>
    <w:p w14:paraId="627FF6A9" w14:textId="77777777" w:rsidR="001675BA" w:rsidRPr="004737B3" w:rsidRDefault="001675BA" w:rsidP="004737B3">
      <w:pPr>
        <w:tabs>
          <w:tab w:val="center" w:pos="4513"/>
          <w:tab w:val="left" w:pos="7065"/>
        </w:tabs>
        <w:jc w:val="both"/>
        <w:rPr>
          <w:b/>
          <w:color w:val="2F5496"/>
          <w:szCs w:val="20"/>
        </w:rPr>
      </w:pPr>
    </w:p>
    <w:p w14:paraId="62269233" w14:textId="77777777" w:rsidR="001675BA" w:rsidRPr="004737B3" w:rsidRDefault="001675BA" w:rsidP="004737B3">
      <w:pPr>
        <w:tabs>
          <w:tab w:val="center" w:pos="4513"/>
          <w:tab w:val="left" w:pos="7065"/>
        </w:tabs>
        <w:jc w:val="both"/>
        <w:rPr>
          <w:color w:val="000000"/>
          <w:szCs w:val="20"/>
        </w:rPr>
      </w:pPr>
    </w:p>
    <w:p w14:paraId="7CC3A270" w14:textId="77777777" w:rsidR="00355658" w:rsidRPr="00355658" w:rsidRDefault="00355658" w:rsidP="00355658">
      <w:pPr>
        <w:tabs>
          <w:tab w:val="center" w:pos="4513"/>
          <w:tab w:val="left" w:pos="7065"/>
        </w:tabs>
        <w:jc w:val="both"/>
        <w:rPr>
          <w:bCs/>
          <w:color w:val="000000"/>
          <w:szCs w:val="20"/>
        </w:rPr>
      </w:pPr>
      <w:bookmarkStart w:id="8" w:name="_Hlk498029572"/>
      <w:r w:rsidRPr="00355658">
        <w:rPr>
          <w:bCs/>
          <w:color w:val="000000"/>
          <w:szCs w:val="20"/>
        </w:rPr>
        <w:t xml:space="preserve">The scenario in Figure 4 shows a </w:t>
      </w:r>
      <w:proofErr w:type="gramStart"/>
      <w:r w:rsidRPr="00355658">
        <w:rPr>
          <w:bCs/>
          <w:color w:val="000000"/>
          <w:szCs w:val="20"/>
        </w:rPr>
        <w:t>step by step</w:t>
      </w:r>
      <w:proofErr w:type="gramEnd"/>
      <w:r w:rsidRPr="00355658">
        <w:rPr>
          <w:bCs/>
          <w:color w:val="000000"/>
          <w:szCs w:val="20"/>
        </w:rPr>
        <w:t xml:space="preserve"> operation of the name resolution process in DNSSEC (ISC, 2017):</w:t>
      </w:r>
    </w:p>
    <w:p w14:paraId="783BA2D0" w14:textId="77777777" w:rsidR="00355658" w:rsidRPr="00355658" w:rsidRDefault="00355658" w:rsidP="00355658">
      <w:pPr>
        <w:tabs>
          <w:tab w:val="center" w:pos="4513"/>
          <w:tab w:val="left" w:pos="7065"/>
        </w:tabs>
        <w:jc w:val="both"/>
        <w:rPr>
          <w:bCs/>
          <w:color w:val="000000"/>
          <w:szCs w:val="20"/>
        </w:rPr>
      </w:pPr>
    </w:p>
    <w:p w14:paraId="22E1F6C8"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client issues a query to the DNSSEC server to resolve a domain ‘example.com’</w:t>
      </w:r>
    </w:p>
    <w:p w14:paraId="51C51BD0"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local DNSSEC server receives the request and sends a query to ‘example.com’ domain wherein the query consists of a request for the A record of ‘example.com’. The query from the local DNSSEC server also has a bit set to indicate that it is looking for answers from a DNSSEC aware authoritative name server.</w:t>
      </w:r>
    </w:p>
    <w:p w14:paraId="11C8ED81"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domain ‘example.com’ is a signed domain and DNSSEC is enabled on it. Hence, the ‘example.com’ name server returns the A record as an answer. Additionally, it also returns a digital signature so that the answer can be verified by the local DNSSEC server.</w:t>
      </w:r>
    </w:p>
    <w:p w14:paraId="644C39C4"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digital signature received by the local DNSSEC server needs to be verified. Hence, the server asks ‘example.com’ for the cryptographic keys to verify the answer.</w:t>
      </w:r>
    </w:p>
    <w:p w14:paraId="5B50EE1E"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‘example.com’ name server, in return, sends the cryptographic keys which were used to generate the digital signature which were sent in step 3. The local DNSSEC server can use these keys to verify the answers sent by ‘example.com’ name server in step 3.</w:t>
      </w:r>
    </w:p>
    <w:p w14:paraId="4ACBCD8A"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 xml:space="preserve">The local DNSSEC server now turns to the ‘.com’ and requests for the verification of information which it keeps on the lower lever name server </w:t>
      </w:r>
      <w:proofErr w:type="gramStart"/>
      <w:r w:rsidRPr="00355658">
        <w:rPr>
          <w:bCs/>
          <w:color w:val="000000"/>
          <w:szCs w:val="20"/>
        </w:rPr>
        <w:t>i.e.</w:t>
      </w:r>
      <w:proofErr w:type="gramEnd"/>
      <w:r w:rsidRPr="00355658">
        <w:rPr>
          <w:bCs/>
          <w:color w:val="000000"/>
          <w:szCs w:val="20"/>
        </w:rPr>
        <w:t xml:space="preserve"> ‘example.com’.</w:t>
      </w:r>
    </w:p>
    <w:p w14:paraId="0798FC68"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‘.org’ name server responds to the request. When the local DNSSEC server receives this information, it compares the information to the answer received by it in step 5. If the answers in step 5 and step 7 are the same, the local DNSSEC server now has a proof that the reply from ‘example.com’ is authentic.</w:t>
      </w:r>
    </w:p>
    <w:p w14:paraId="1317CA05"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local DNSSEC server at this point, requests the ‘.com’ name server for cryptographic keys for verification of answer which was received in step 7.</w:t>
      </w:r>
    </w:p>
    <w:p w14:paraId="12ADEA0D"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‘.com’ name server sends the cryptographic keys and the signature. The local DNSSEC server can now use these keys to verify the answer received in step 7.</w:t>
      </w:r>
    </w:p>
    <w:p w14:paraId="34F8AC18"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lastRenderedPageBreak/>
        <w:t>Once the verification is done at this level, the local DNSSEC server finally turns to the root name server. It asks the root name server for the information which it keeps on ‘.com’.</w:t>
      </w:r>
    </w:p>
    <w:p w14:paraId="42EEF779"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root name server sends information which is present on ‘.com’. The local DNSSEC server can now use this information to verify the answer received in step 9.</w:t>
      </w:r>
    </w:p>
    <w:p w14:paraId="6498C63B"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local DNSSEC server requests for the cryptographic keys of the root name server for verification of answer it received in step 11.</w:t>
      </w:r>
    </w:p>
    <w:p w14:paraId="53F9A724" w14:textId="77777777" w:rsidR="00355658" w:rsidRPr="00355658"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root name server sends its cryptographic keys and finally the local DNSSEC server can verify the answer received by it in step 11.</w:t>
      </w:r>
    </w:p>
    <w:p w14:paraId="2B8DE486" w14:textId="77777777" w:rsidR="00633322" w:rsidRDefault="00355658" w:rsidP="00355658">
      <w:pPr>
        <w:pStyle w:val="ListParagraph"/>
        <w:numPr>
          <w:ilvl w:val="0"/>
          <w:numId w:val="21"/>
        </w:numPr>
        <w:tabs>
          <w:tab w:val="center" w:pos="4513"/>
          <w:tab w:val="left" w:pos="7065"/>
        </w:tabs>
        <w:ind w:left="851" w:hanging="284"/>
        <w:jc w:val="both"/>
        <w:rPr>
          <w:bCs/>
          <w:color w:val="000000"/>
          <w:szCs w:val="20"/>
        </w:rPr>
      </w:pPr>
      <w:r w:rsidRPr="00355658">
        <w:rPr>
          <w:bCs/>
          <w:color w:val="000000"/>
          <w:szCs w:val="20"/>
        </w:rPr>
        <w:t>The local DNSSEC server has now retrieved all the information it needed to make sure that the answer has come from authentic sources throughout the chain. Therefore, in the last step the local DNSSEC server resolves the domain name for the client.</w:t>
      </w:r>
    </w:p>
    <w:p w14:paraId="7D84B75A" w14:textId="77777777" w:rsidR="00355658" w:rsidRPr="00355658" w:rsidRDefault="00355658" w:rsidP="00355658">
      <w:pPr>
        <w:pStyle w:val="ListParagraph"/>
        <w:tabs>
          <w:tab w:val="center" w:pos="4513"/>
          <w:tab w:val="left" w:pos="7065"/>
        </w:tabs>
        <w:ind w:left="851"/>
        <w:jc w:val="both"/>
        <w:rPr>
          <w:bCs/>
          <w:color w:val="000000"/>
          <w:szCs w:val="20"/>
        </w:rPr>
      </w:pPr>
    </w:p>
    <w:p w14:paraId="677AED41" w14:textId="77777777" w:rsidR="00342F3E" w:rsidRDefault="00496026" w:rsidP="00342F3E">
      <w:pPr>
        <w:pStyle w:val="Heading1"/>
      </w:pPr>
      <w:r>
        <w:t>4</w:t>
      </w:r>
      <w:r w:rsidR="00342F3E">
        <w:t xml:space="preserve">. </w:t>
      </w:r>
      <w:r w:rsidR="0002264E">
        <w:t xml:space="preserve">Experiment </w:t>
      </w:r>
      <w:r w:rsidR="00342F3E">
        <w:t>Results</w:t>
      </w:r>
    </w:p>
    <w:p w14:paraId="71ECD6AA" w14:textId="77777777" w:rsidR="00134996" w:rsidRDefault="00134996" w:rsidP="00134996"/>
    <w:p w14:paraId="25F421DC" w14:textId="77777777" w:rsidR="0002264E" w:rsidRDefault="0002264E" w:rsidP="0002264E">
      <w:pPr>
        <w:pStyle w:val="Heading2"/>
      </w:pPr>
      <w:r>
        <w:t>4.1 Experimental Setup</w:t>
      </w:r>
    </w:p>
    <w:p w14:paraId="21C3B031" w14:textId="77777777" w:rsidR="0002264E" w:rsidRDefault="0002264E" w:rsidP="0002264E"/>
    <w:p w14:paraId="6B4B1546" w14:textId="77777777" w:rsidR="0002264E" w:rsidRDefault="0002264E" w:rsidP="0002264E">
      <w:pPr>
        <w:jc w:val="both"/>
      </w:pPr>
      <w:r>
        <w:t>In phase 1, two attacks namely Cache Poisoning and Man-in-the-Middle will be carried out on the DNS server. The DNS messages between the server and the client will be intercepted in the MITM attack for forensic investigation purposes. In phase 2, the same attacks will be carried out on the DNSSEC server. This is to identify the effect of the attacks when DNSSEC has been deployed on the DNS server (see figure 5).</w:t>
      </w:r>
    </w:p>
    <w:p w14:paraId="3A7C1797" w14:textId="77777777" w:rsidR="0002264E" w:rsidRDefault="0002264E" w:rsidP="0002264E"/>
    <w:p w14:paraId="45A1CAC1" w14:textId="77777777" w:rsidR="0002264E" w:rsidRDefault="0002264E" w:rsidP="0002264E">
      <w:r w:rsidRPr="008C4EC0">
        <w:rPr>
          <w:szCs w:val="20"/>
        </w:rPr>
        <w:object w:dxaOrig="14130" w:dyaOrig="11460" w14:anchorId="0A405365">
          <v:shape id="_x0000_i1028" type="#_x0000_t75" style="width:417.75pt;height:255pt" o:ole="">
            <v:imagedata r:id="rId15" o:title="" croptop="1183f" cropbottom="1184f" cropleft="1527f" cropright="872f"/>
          </v:shape>
          <o:OLEObject Type="Embed" ProgID="Visio.Drawing.15" ShapeID="_x0000_i1028" DrawAspect="Content" ObjectID="_1687266351" r:id="rId16"/>
        </w:object>
      </w:r>
    </w:p>
    <w:p w14:paraId="6AEC3237" w14:textId="77777777" w:rsidR="0002264E" w:rsidRPr="0002264E" w:rsidRDefault="0002264E" w:rsidP="0002264E">
      <w:pPr>
        <w:jc w:val="center"/>
        <w:rPr>
          <w:color w:val="000000" w:themeColor="text1"/>
        </w:rPr>
      </w:pPr>
      <w:r w:rsidRPr="0002264E">
        <w:rPr>
          <w:color w:val="000000" w:themeColor="text1"/>
        </w:rPr>
        <w:t xml:space="preserve">Figure </w:t>
      </w:r>
      <w:r w:rsidRPr="0002264E">
        <w:rPr>
          <w:color w:val="000000" w:themeColor="text1"/>
        </w:rPr>
        <w:fldChar w:fldCharType="begin"/>
      </w:r>
      <w:r w:rsidRPr="0002264E">
        <w:rPr>
          <w:color w:val="000000" w:themeColor="text1"/>
        </w:rPr>
        <w:instrText xml:space="preserve"> SEQ Figure \* ARABIC </w:instrText>
      </w:r>
      <w:r w:rsidRPr="0002264E">
        <w:rPr>
          <w:color w:val="000000" w:themeColor="text1"/>
        </w:rPr>
        <w:fldChar w:fldCharType="separate"/>
      </w:r>
      <w:r w:rsidRPr="0002264E">
        <w:rPr>
          <w:noProof/>
          <w:color w:val="000000" w:themeColor="text1"/>
        </w:rPr>
        <w:t>5</w:t>
      </w:r>
      <w:r w:rsidRPr="0002264E">
        <w:rPr>
          <w:color w:val="000000" w:themeColor="text1"/>
        </w:rPr>
        <w:fldChar w:fldCharType="end"/>
      </w:r>
      <w:r w:rsidRPr="0002264E">
        <w:rPr>
          <w:color w:val="000000" w:themeColor="text1"/>
        </w:rPr>
        <w:t>: Testing Framework</w:t>
      </w:r>
    </w:p>
    <w:p w14:paraId="024F5B99" w14:textId="77777777" w:rsidR="0002264E" w:rsidRDefault="0002264E" w:rsidP="0002264E">
      <w:pPr>
        <w:jc w:val="both"/>
      </w:pPr>
    </w:p>
    <w:p w14:paraId="3979BA8C" w14:textId="77777777" w:rsidR="0002264E" w:rsidRDefault="0002264E" w:rsidP="0002264E">
      <w:pPr>
        <w:jc w:val="both"/>
      </w:pPr>
      <w:r>
        <w:t>Four virtual machines were created. The first machine was created to act as the DNS master server running on Linux Ubuntu (64-bit) operating system. The second machine was created to act as the DNS slave server which was also using Ubuntu. The third machine running Ubuntu OS was created to act as the client. Kali Linux was created as the fourth machine which acts as the attacker. All the four VMs were attached to ‘NAT’ for them to be able to use the internet connection from the host machine. The promiscuous mode was set to ‘on’ in the attacker’s machine. When this mode is allowed on a device in a network, it can intercept the packets used in the communication between various devices within that network (Margaret Rouse, 2017). Hence, this mode must be allowed so that the packets sent between communicating parties can be intercepted and analysed for monitoring activities within the network. Once the network settings were completed, ‘ping’ was performed between the machines to make sure that all the four machines were interconnected. The details of all the four machines and their corresponding IPs are given in table 3.</w:t>
      </w:r>
    </w:p>
    <w:p w14:paraId="0DF66F05" w14:textId="77777777" w:rsidR="0002264E" w:rsidRPr="008C4EC0" w:rsidRDefault="0002264E" w:rsidP="0002264E">
      <w:pPr>
        <w:tabs>
          <w:tab w:val="left" w:pos="3795"/>
        </w:tabs>
        <w:jc w:val="both"/>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3037"/>
        <w:gridCol w:w="2295"/>
      </w:tblGrid>
      <w:tr w:rsidR="0002264E" w:rsidRPr="008C4EC0" w14:paraId="75F1BC0A" w14:textId="77777777" w:rsidTr="0002264E">
        <w:trPr>
          <w:jc w:val="center"/>
        </w:trPr>
        <w:tc>
          <w:tcPr>
            <w:tcW w:w="2460" w:type="dxa"/>
            <w:shd w:val="clear" w:color="auto" w:fill="D5DCE4"/>
          </w:tcPr>
          <w:p w14:paraId="420DDB59" w14:textId="77777777" w:rsidR="0002264E" w:rsidRPr="008C4EC0" w:rsidRDefault="0002264E" w:rsidP="0002264E">
            <w:pPr>
              <w:tabs>
                <w:tab w:val="left" w:pos="3795"/>
              </w:tabs>
              <w:jc w:val="both"/>
              <w:rPr>
                <w:b/>
                <w:szCs w:val="20"/>
              </w:rPr>
            </w:pPr>
            <w:r w:rsidRPr="008C4EC0">
              <w:rPr>
                <w:b/>
                <w:szCs w:val="20"/>
              </w:rPr>
              <w:t>Machine</w:t>
            </w:r>
          </w:p>
        </w:tc>
        <w:tc>
          <w:tcPr>
            <w:tcW w:w="3037" w:type="dxa"/>
            <w:shd w:val="clear" w:color="auto" w:fill="D5DCE4"/>
          </w:tcPr>
          <w:p w14:paraId="28A4B894" w14:textId="77777777" w:rsidR="0002264E" w:rsidRPr="008C4EC0" w:rsidRDefault="0002264E" w:rsidP="0002264E">
            <w:pPr>
              <w:tabs>
                <w:tab w:val="left" w:pos="3795"/>
              </w:tabs>
              <w:jc w:val="both"/>
              <w:rPr>
                <w:b/>
                <w:szCs w:val="20"/>
              </w:rPr>
            </w:pPr>
            <w:r w:rsidRPr="008C4EC0">
              <w:rPr>
                <w:b/>
                <w:szCs w:val="20"/>
              </w:rPr>
              <w:t>Eth0 address (Local network)</w:t>
            </w:r>
          </w:p>
        </w:tc>
        <w:tc>
          <w:tcPr>
            <w:tcW w:w="2295" w:type="dxa"/>
            <w:shd w:val="clear" w:color="auto" w:fill="D5DCE4"/>
          </w:tcPr>
          <w:p w14:paraId="5249D809" w14:textId="77777777" w:rsidR="0002264E" w:rsidRPr="008C4EC0" w:rsidRDefault="0002264E" w:rsidP="0002264E">
            <w:pPr>
              <w:tabs>
                <w:tab w:val="left" w:pos="3795"/>
              </w:tabs>
              <w:jc w:val="both"/>
              <w:rPr>
                <w:b/>
                <w:szCs w:val="20"/>
              </w:rPr>
            </w:pPr>
            <w:r w:rsidRPr="008C4EC0">
              <w:rPr>
                <w:b/>
                <w:szCs w:val="20"/>
              </w:rPr>
              <w:t>Eth1 address (internet)</w:t>
            </w:r>
          </w:p>
        </w:tc>
      </w:tr>
      <w:tr w:rsidR="0002264E" w:rsidRPr="008C4EC0" w14:paraId="11F7661A" w14:textId="77777777" w:rsidTr="0002264E">
        <w:trPr>
          <w:jc w:val="center"/>
        </w:trPr>
        <w:tc>
          <w:tcPr>
            <w:tcW w:w="2460" w:type="dxa"/>
            <w:shd w:val="clear" w:color="auto" w:fill="auto"/>
          </w:tcPr>
          <w:p w14:paraId="55C7C59D" w14:textId="77777777" w:rsidR="0002264E" w:rsidRPr="008C4EC0" w:rsidRDefault="0002264E" w:rsidP="0002264E">
            <w:pPr>
              <w:tabs>
                <w:tab w:val="left" w:pos="3795"/>
              </w:tabs>
              <w:jc w:val="both"/>
              <w:rPr>
                <w:szCs w:val="20"/>
              </w:rPr>
            </w:pPr>
            <w:r w:rsidRPr="008C4EC0">
              <w:rPr>
                <w:szCs w:val="20"/>
              </w:rPr>
              <w:lastRenderedPageBreak/>
              <w:t>PS (Primary Server)</w:t>
            </w:r>
          </w:p>
        </w:tc>
        <w:tc>
          <w:tcPr>
            <w:tcW w:w="3037" w:type="dxa"/>
            <w:shd w:val="clear" w:color="auto" w:fill="auto"/>
          </w:tcPr>
          <w:p w14:paraId="6BF50D25" w14:textId="77777777" w:rsidR="0002264E" w:rsidRPr="008C4EC0" w:rsidRDefault="0002264E" w:rsidP="0002264E">
            <w:pPr>
              <w:tabs>
                <w:tab w:val="left" w:pos="3795"/>
              </w:tabs>
              <w:jc w:val="both"/>
              <w:rPr>
                <w:szCs w:val="20"/>
              </w:rPr>
            </w:pPr>
            <w:r w:rsidRPr="008C4EC0">
              <w:rPr>
                <w:szCs w:val="20"/>
              </w:rPr>
              <w:t>10.1.100.30</w:t>
            </w:r>
          </w:p>
        </w:tc>
        <w:tc>
          <w:tcPr>
            <w:tcW w:w="2295" w:type="dxa"/>
            <w:shd w:val="clear" w:color="auto" w:fill="auto"/>
          </w:tcPr>
          <w:p w14:paraId="330640F9" w14:textId="77777777" w:rsidR="0002264E" w:rsidRPr="008C4EC0" w:rsidRDefault="0002264E" w:rsidP="0002264E">
            <w:pPr>
              <w:tabs>
                <w:tab w:val="left" w:pos="3795"/>
              </w:tabs>
              <w:jc w:val="both"/>
              <w:rPr>
                <w:szCs w:val="20"/>
              </w:rPr>
            </w:pPr>
            <w:r w:rsidRPr="008C4EC0">
              <w:rPr>
                <w:szCs w:val="20"/>
              </w:rPr>
              <w:t>192.168.163.151</w:t>
            </w:r>
          </w:p>
        </w:tc>
      </w:tr>
      <w:tr w:rsidR="0002264E" w:rsidRPr="008C4EC0" w14:paraId="73678E14" w14:textId="77777777" w:rsidTr="0002264E">
        <w:trPr>
          <w:jc w:val="center"/>
        </w:trPr>
        <w:tc>
          <w:tcPr>
            <w:tcW w:w="2460" w:type="dxa"/>
            <w:shd w:val="clear" w:color="auto" w:fill="auto"/>
          </w:tcPr>
          <w:p w14:paraId="5B14BE86" w14:textId="77777777" w:rsidR="0002264E" w:rsidRPr="008C4EC0" w:rsidRDefault="0002264E" w:rsidP="0002264E">
            <w:pPr>
              <w:tabs>
                <w:tab w:val="left" w:pos="3795"/>
              </w:tabs>
              <w:jc w:val="both"/>
              <w:rPr>
                <w:szCs w:val="20"/>
              </w:rPr>
            </w:pPr>
            <w:r w:rsidRPr="008C4EC0">
              <w:rPr>
                <w:szCs w:val="20"/>
              </w:rPr>
              <w:t>SS (Secondary Server)</w:t>
            </w:r>
          </w:p>
        </w:tc>
        <w:tc>
          <w:tcPr>
            <w:tcW w:w="3037" w:type="dxa"/>
            <w:shd w:val="clear" w:color="auto" w:fill="auto"/>
          </w:tcPr>
          <w:p w14:paraId="45DDF4AB" w14:textId="77777777" w:rsidR="0002264E" w:rsidRPr="008C4EC0" w:rsidRDefault="0002264E" w:rsidP="0002264E">
            <w:pPr>
              <w:tabs>
                <w:tab w:val="left" w:pos="3795"/>
              </w:tabs>
              <w:jc w:val="both"/>
              <w:rPr>
                <w:szCs w:val="20"/>
              </w:rPr>
            </w:pPr>
            <w:r w:rsidRPr="008C4EC0">
              <w:rPr>
                <w:szCs w:val="20"/>
              </w:rPr>
              <w:t>10.1.100.40</w:t>
            </w:r>
          </w:p>
        </w:tc>
        <w:tc>
          <w:tcPr>
            <w:tcW w:w="2295" w:type="dxa"/>
            <w:shd w:val="clear" w:color="auto" w:fill="auto"/>
          </w:tcPr>
          <w:p w14:paraId="6F0023BA" w14:textId="77777777" w:rsidR="0002264E" w:rsidRPr="008C4EC0" w:rsidRDefault="0002264E" w:rsidP="0002264E">
            <w:pPr>
              <w:tabs>
                <w:tab w:val="left" w:pos="3795"/>
              </w:tabs>
              <w:jc w:val="both"/>
              <w:rPr>
                <w:szCs w:val="20"/>
              </w:rPr>
            </w:pPr>
            <w:r w:rsidRPr="008C4EC0">
              <w:rPr>
                <w:szCs w:val="20"/>
              </w:rPr>
              <w:t>192.168.163.152</w:t>
            </w:r>
          </w:p>
        </w:tc>
      </w:tr>
      <w:tr w:rsidR="0002264E" w:rsidRPr="008C4EC0" w14:paraId="420133A3" w14:textId="77777777" w:rsidTr="0002264E">
        <w:trPr>
          <w:jc w:val="center"/>
        </w:trPr>
        <w:tc>
          <w:tcPr>
            <w:tcW w:w="2460" w:type="dxa"/>
            <w:shd w:val="clear" w:color="auto" w:fill="auto"/>
          </w:tcPr>
          <w:p w14:paraId="66C28AAD" w14:textId="77777777" w:rsidR="0002264E" w:rsidRPr="008C4EC0" w:rsidRDefault="0002264E" w:rsidP="0002264E">
            <w:pPr>
              <w:tabs>
                <w:tab w:val="left" w:pos="3795"/>
              </w:tabs>
              <w:jc w:val="both"/>
              <w:rPr>
                <w:szCs w:val="20"/>
              </w:rPr>
            </w:pPr>
            <w:r w:rsidRPr="008C4EC0">
              <w:rPr>
                <w:szCs w:val="20"/>
              </w:rPr>
              <w:t>Client</w:t>
            </w:r>
          </w:p>
        </w:tc>
        <w:tc>
          <w:tcPr>
            <w:tcW w:w="3037" w:type="dxa"/>
            <w:shd w:val="clear" w:color="auto" w:fill="auto"/>
          </w:tcPr>
          <w:p w14:paraId="504F00F6" w14:textId="77777777" w:rsidR="0002264E" w:rsidRPr="008C4EC0" w:rsidRDefault="0002264E" w:rsidP="0002264E">
            <w:pPr>
              <w:tabs>
                <w:tab w:val="left" w:pos="3795"/>
              </w:tabs>
              <w:jc w:val="both"/>
              <w:rPr>
                <w:szCs w:val="20"/>
              </w:rPr>
            </w:pPr>
            <w:r w:rsidRPr="008C4EC0">
              <w:rPr>
                <w:szCs w:val="20"/>
              </w:rPr>
              <w:t>10.1.100.60</w:t>
            </w:r>
          </w:p>
        </w:tc>
        <w:tc>
          <w:tcPr>
            <w:tcW w:w="2295" w:type="dxa"/>
            <w:shd w:val="clear" w:color="auto" w:fill="auto"/>
          </w:tcPr>
          <w:p w14:paraId="01E4CFB6" w14:textId="77777777" w:rsidR="0002264E" w:rsidRPr="008C4EC0" w:rsidRDefault="0002264E" w:rsidP="0002264E">
            <w:pPr>
              <w:tabs>
                <w:tab w:val="left" w:pos="3795"/>
              </w:tabs>
              <w:jc w:val="both"/>
              <w:rPr>
                <w:szCs w:val="20"/>
              </w:rPr>
            </w:pPr>
            <w:r w:rsidRPr="008C4EC0">
              <w:rPr>
                <w:szCs w:val="20"/>
              </w:rPr>
              <w:t>192.168.163.154</w:t>
            </w:r>
          </w:p>
        </w:tc>
      </w:tr>
      <w:tr w:rsidR="0002264E" w:rsidRPr="008C4EC0" w14:paraId="48BAEFE9" w14:textId="77777777" w:rsidTr="0002264E">
        <w:trPr>
          <w:jc w:val="center"/>
        </w:trPr>
        <w:tc>
          <w:tcPr>
            <w:tcW w:w="2460" w:type="dxa"/>
            <w:shd w:val="clear" w:color="auto" w:fill="auto"/>
          </w:tcPr>
          <w:p w14:paraId="4326C8BD" w14:textId="77777777" w:rsidR="0002264E" w:rsidRPr="008C4EC0" w:rsidRDefault="0002264E" w:rsidP="0002264E">
            <w:pPr>
              <w:tabs>
                <w:tab w:val="left" w:pos="3795"/>
              </w:tabs>
              <w:jc w:val="both"/>
              <w:rPr>
                <w:szCs w:val="20"/>
              </w:rPr>
            </w:pPr>
            <w:r w:rsidRPr="008C4EC0">
              <w:rPr>
                <w:szCs w:val="20"/>
              </w:rPr>
              <w:t>Attacker</w:t>
            </w:r>
          </w:p>
        </w:tc>
        <w:tc>
          <w:tcPr>
            <w:tcW w:w="3037" w:type="dxa"/>
            <w:shd w:val="clear" w:color="auto" w:fill="auto"/>
          </w:tcPr>
          <w:p w14:paraId="41EFC0F1" w14:textId="77777777" w:rsidR="0002264E" w:rsidRPr="008C4EC0" w:rsidRDefault="0002264E" w:rsidP="0002264E">
            <w:pPr>
              <w:tabs>
                <w:tab w:val="left" w:pos="3795"/>
              </w:tabs>
              <w:jc w:val="both"/>
              <w:rPr>
                <w:szCs w:val="20"/>
              </w:rPr>
            </w:pPr>
            <w:r w:rsidRPr="008C4EC0">
              <w:rPr>
                <w:szCs w:val="20"/>
              </w:rPr>
              <w:t>10.1.100.50</w:t>
            </w:r>
          </w:p>
        </w:tc>
        <w:tc>
          <w:tcPr>
            <w:tcW w:w="2295" w:type="dxa"/>
            <w:shd w:val="clear" w:color="auto" w:fill="auto"/>
          </w:tcPr>
          <w:p w14:paraId="25C9C5EE" w14:textId="77777777" w:rsidR="0002264E" w:rsidRPr="008C4EC0" w:rsidRDefault="0002264E" w:rsidP="0002264E">
            <w:pPr>
              <w:tabs>
                <w:tab w:val="left" w:pos="3795"/>
              </w:tabs>
              <w:jc w:val="both"/>
              <w:rPr>
                <w:szCs w:val="20"/>
              </w:rPr>
            </w:pPr>
            <w:r w:rsidRPr="008C4EC0">
              <w:rPr>
                <w:szCs w:val="20"/>
              </w:rPr>
              <w:t>192.168.163.171</w:t>
            </w:r>
          </w:p>
        </w:tc>
      </w:tr>
    </w:tbl>
    <w:p w14:paraId="46929D2E" w14:textId="77777777" w:rsidR="0002264E" w:rsidRDefault="0002264E" w:rsidP="0002264E"/>
    <w:p w14:paraId="01A4B7E5" w14:textId="77777777" w:rsidR="0002264E" w:rsidRPr="0002264E" w:rsidRDefault="0002264E" w:rsidP="0002264E">
      <w:pPr>
        <w:pStyle w:val="Caption"/>
        <w:keepNext/>
        <w:jc w:val="center"/>
        <w:rPr>
          <w:i w:val="0"/>
          <w:iCs w:val="0"/>
          <w:color w:val="000000" w:themeColor="text1"/>
        </w:rPr>
      </w:pPr>
      <w:r w:rsidRPr="0002264E">
        <w:rPr>
          <w:i w:val="0"/>
          <w:iCs w:val="0"/>
          <w:color w:val="000000" w:themeColor="text1"/>
        </w:rPr>
        <w:t xml:space="preserve">Table </w:t>
      </w:r>
      <w:r w:rsidRPr="0002264E">
        <w:rPr>
          <w:i w:val="0"/>
          <w:iCs w:val="0"/>
          <w:color w:val="000000" w:themeColor="text1"/>
        </w:rPr>
        <w:fldChar w:fldCharType="begin"/>
      </w:r>
      <w:r w:rsidRPr="0002264E">
        <w:rPr>
          <w:i w:val="0"/>
          <w:iCs w:val="0"/>
          <w:color w:val="000000" w:themeColor="text1"/>
        </w:rPr>
        <w:instrText xml:space="preserve"> SEQ Table \* ARABIC </w:instrText>
      </w:r>
      <w:r w:rsidRPr="0002264E">
        <w:rPr>
          <w:i w:val="0"/>
          <w:iCs w:val="0"/>
          <w:color w:val="000000" w:themeColor="text1"/>
        </w:rPr>
        <w:fldChar w:fldCharType="separate"/>
      </w:r>
      <w:r w:rsidRPr="0002264E">
        <w:rPr>
          <w:i w:val="0"/>
          <w:iCs w:val="0"/>
          <w:noProof/>
          <w:color w:val="000000" w:themeColor="text1"/>
        </w:rPr>
        <w:t>3</w:t>
      </w:r>
      <w:r w:rsidRPr="0002264E">
        <w:rPr>
          <w:i w:val="0"/>
          <w:iCs w:val="0"/>
          <w:color w:val="000000" w:themeColor="text1"/>
        </w:rPr>
        <w:fldChar w:fldCharType="end"/>
      </w:r>
      <w:r w:rsidRPr="0002264E">
        <w:rPr>
          <w:i w:val="0"/>
          <w:iCs w:val="0"/>
          <w:color w:val="000000" w:themeColor="text1"/>
        </w:rPr>
        <w:t>: Machines and their corresponding IP addresses</w:t>
      </w:r>
    </w:p>
    <w:p w14:paraId="272F78ED" w14:textId="77777777" w:rsidR="0002264E" w:rsidRDefault="0002264E" w:rsidP="0002264E"/>
    <w:p w14:paraId="633EE06E" w14:textId="77777777" w:rsidR="0002264E" w:rsidRDefault="0002264E" w:rsidP="0002264E">
      <w:r>
        <w:t>4.1.1 Servers Setup</w:t>
      </w:r>
    </w:p>
    <w:p w14:paraId="7E34DA79" w14:textId="77777777" w:rsidR="0002264E" w:rsidRDefault="0002264E" w:rsidP="0002264E"/>
    <w:p w14:paraId="4CAE5BE0" w14:textId="77777777" w:rsidR="0002264E" w:rsidRDefault="0002264E" w:rsidP="0002264E">
      <w:pPr>
        <w:jc w:val="both"/>
      </w:pPr>
      <w:r>
        <w:t xml:space="preserve">The first step in the configuration was to install BIND and its associated packages on both the primary and the secondary DNS servers. This was achieved by using the command apt-get install bind9 bind9-doc bind9utils. After the BIND software was installed, both the servers were configured to run in IPV4 mode by adding ‘-4’ to the options in ‘/etc/default/bind9’ file. This was followed by configuration of the network interfaces file ‘/etc/network/interfaces’ to assign static addresses to both servers. IP addresses of 10.1.100.30 and 10.1.100.40 were assigned to the master and the slave </w:t>
      </w:r>
      <w:proofErr w:type="gramStart"/>
      <w:r>
        <w:t>servers</w:t>
      </w:r>
      <w:proofErr w:type="gramEnd"/>
      <w:r>
        <w:t xml:space="preserve"> respectively. In our lab setup, a domain called ‘testdomain.com’ has been added to the local zones file ‘/etc/bind/</w:t>
      </w:r>
      <w:proofErr w:type="spellStart"/>
      <w:r>
        <w:t>named.conf.local</w:t>
      </w:r>
      <w:proofErr w:type="spellEnd"/>
      <w:r>
        <w:t xml:space="preserve">’ on the primary DNS server as well as the secondary DNS server. The zone was configured for both forward lookup and reverse lookup. </w:t>
      </w:r>
    </w:p>
    <w:p w14:paraId="58078D65" w14:textId="77777777" w:rsidR="0002264E" w:rsidRDefault="0002264E" w:rsidP="0002264E">
      <w:pPr>
        <w:jc w:val="both"/>
      </w:pPr>
    </w:p>
    <w:p w14:paraId="34C8408C" w14:textId="77777777" w:rsidR="0002264E" w:rsidRDefault="0002264E" w:rsidP="0002264E">
      <w:pPr>
        <w:jc w:val="both"/>
      </w:pPr>
      <w:r>
        <w:t>4.1.2 Client Setup</w:t>
      </w:r>
    </w:p>
    <w:p w14:paraId="01610112" w14:textId="77777777" w:rsidR="0002264E" w:rsidRDefault="0002264E" w:rsidP="0002264E">
      <w:pPr>
        <w:jc w:val="both"/>
      </w:pPr>
    </w:p>
    <w:p w14:paraId="0172CA96" w14:textId="77777777" w:rsidR="0002264E" w:rsidRDefault="0002264E" w:rsidP="0002264E">
      <w:pPr>
        <w:jc w:val="both"/>
      </w:pPr>
      <w:r>
        <w:t xml:space="preserve">The client machine does not require a lot of </w:t>
      </w:r>
      <w:proofErr w:type="gramStart"/>
      <w:r>
        <w:t>configuration</w:t>
      </w:r>
      <w:proofErr w:type="gramEnd"/>
      <w:r>
        <w:t xml:space="preserve">. This machine is used to test the name and IP address resolution for the records that are stored on the servers. Therefore, we need to add the zone name and the DNS servers to its ‘/etc/network/interfaces’ file to make sure that it queries the servers. Hence, the file is edited to include the lines </w:t>
      </w:r>
      <w:proofErr w:type="spellStart"/>
      <w:r>
        <w:t>dns</w:t>
      </w:r>
      <w:proofErr w:type="spellEnd"/>
      <w:r>
        <w:t xml:space="preserve">-search testdomain.com and </w:t>
      </w:r>
      <w:proofErr w:type="spellStart"/>
      <w:r>
        <w:t>dns</w:t>
      </w:r>
      <w:proofErr w:type="spellEnd"/>
      <w:r>
        <w:t>-nameservers 10.1.100.30 10.1.100.40.</w:t>
      </w:r>
    </w:p>
    <w:p w14:paraId="2BD29511" w14:textId="77777777" w:rsidR="0002264E" w:rsidRDefault="0002264E" w:rsidP="0002264E">
      <w:pPr>
        <w:jc w:val="both"/>
      </w:pPr>
    </w:p>
    <w:p w14:paraId="48AD7178" w14:textId="77777777" w:rsidR="0002264E" w:rsidRDefault="0002264E" w:rsidP="0002264E">
      <w:pPr>
        <w:jc w:val="both"/>
      </w:pPr>
      <w:r>
        <w:t>4.1.3 Configuring the Cache Poisoning Attack</w:t>
      </w:r>
    </w:p>
    <w:p w14:paraId="40E6F44E" w14:textId="77777777" w:rsidR="0002264E" w:rsidRDefault="0002264E" w:rsidP="0002264E">
      <w:pPr>
        <w:jc w:val="both"/>
      </w:pPr>
    </w:p>
    <w:p w14:paraId="77371F1D" w14:textId="77777777" w:rsidR="0002264E" w:rsidRDefault="0002264E" w:rsidP="0002264E">
      <w:pPr>
        <w:jc w:val="both"/>
      </w:pPr>
      <w:r>
        <w:t>There are some configurations which need to be made to the primary and secondary DNS servers before the Cache Poisoning attack can be implemented successfully. For this purpose, the following configurations have been added to the servers’ /etc/bind/</w:t>
      </w:r>
      <w:proofErr w:type="spellStart"/>
      <w:r>
        <w:t>named.conf.options</w:t>
      </w:r>
      <w:proofErr w:type="spellEnd"/>
      <w:r>
        <w:t xml:space="preserve"> file:</w:t>
      </w:r>
    </w:p>
    <w:p w14:paraId="18B18004" w14:textId="77777777" w:rsidR="0002264E" w:rsidRDefault="0002264E" w:rsidP="0002264E">
      <w:pPr>
        <w:jc w:val="both"/>
      </w:pPr>
    </w:p>
    <w:p w14:paraId="6C88E341" w14:textId="77777777" w:rsidR="0002264E" w:rsidRDefault="0002264E" w:rsidP="0002264E">
      <w:pPr>
        <w:jc w:val="both"/>
      </w:pPr>
      <w:r>
        <w:t>•</w:t>
      </w:r>
      <w:r>
        <w:tab/>
        <w:t>New versions of BIND DNS servers use random port numbers for DNS queries hence making it difficult to implement the attacks. However, there still are servers which use predictable/static port numbers. With regards to our attack settings, it is assumed that the port number is fixed. The port number for DNS is used here. This was achieved by editing the /etc/bind/</w:t>
      </w:r>
      <w:proofErr w:type="spellStart"/>
      <w:r>
        <w:t>named.conf.options</w:t>
      </w:r>
      <w:proofErr w:type="spellEnd"/>
      <w:r>
        <w:t xml:space="preserve"> file and adding the source port option query-source port </w:t>
      </w:r>
      <w:proofErr w:type="gramStart"/>
      <w:r>
        <w:t>53;</w:t>
      </w:r>
      <w:proofErr w:type="gramEnd"/>
    </w:p>
    <w:p w14:paraId="5A833198" w14:textId="77777777" w:rsidR="0002264E" w:rsidRDefault="0002264E" w:rsidP="0002264E">
      <w:pPr>
        <w:jc w:val="both"/>
      </w:pPr>
    </w:p>
    <w:p w14:paraId="76126D28" w14:textId="77777777" w:rsidR="0002264E" w:rsidRDefault="0002264E" w:rsidP="0002264E">
      <w:pPr>
        <w:jc w:val="both"/>
      </w:pPr>
      <w:r>
        <w:t>•</w:t>
      </w:r>
      <w:r>
        <w:tab/>
        <w:t xml:space="preserve">New versions of BIND DNS servers use DNSSEC option turned to ‘on’ by default to protect the server from Cache Poisoning attacks. Therefore, this option needs to be turned to ‘off’. This was achieved by editing the same file as above and adding the line </w:t>
      </w:r>
      <w:proofErr w:type="spellStart"/>
      <w:r>
        <w:t>dnssec</w:t>
      </w:r>
      <w:proofErr w:type="spellEnd"/>
      <w:r>
        <w:t>-enable no.</w:t>
      </w:r>
    </w:p>
    <w:p w14:paraId="3BF288AC" w14:textId="77777777" w:rsidR="0002264E" w:rsidRDefault="0002264E" w:rsidP="00134996"/>
    <w:p w14:paraId="6272131C" w14:textId="77777777" w:rsidR="00342F3E" w:rsidRDefault="00355658" w:rsidP="00355658">
      <w:pPr>
        <w:rPr>
          <w:b/>
          <w:color w:val="000000"/>
          <w:szCs w:val="20"/>
        </w:rPr>
      </w:pPr>
      <w:r w:rsidRPr="00355658">
        <w:t>The subsections to follow demonstrate “Cache Poisoning” and “Man in the Middle” attacks and their mitigation by deploying DNS security extensions”</w:t>
      </w:r>
      <w:r>
        <w:t>.</w:t>
      </w:r>
    </w:p>
    <w:p w14:paraId="4D541733" w14:textId="77777777" w:rsidR="00633322" w:rsidRPr="004737B3" w:rsidRDefault="00633322" w:rsidP="004737B3">
      <w:pPr>
        <w:tabs>
          <w:tab w:val="center" w:pos="4513"/>
          <w:tab w:val="left" w:pos="7065"/>
        </w:tabs>
        <w:jc w:val="both"/>
        <w:rPr>
          <w:i/>
          <w:color w:val="000000"/>
          <w:szCs w:val="20"/>
        </w:rPr>
      </w:pPr>
    </w:p>
    <w:p w14:paraId="2E0AED4C" w14:textId="77777777" w:rsidR="001675BA" w:rsidRPr="004737B3" w:rsidRDefault="00496026" w:rsidP="00633322">
      <w:pPr>
        <w:pStyle w:val="Heading2"/>
      </w:pPr>
      <w:r>
        <w:t>4</w:t>
      </w:r>
      <w:r w:rsidR="001675BA" w:rsidRPr="004737B3">
        <w:t>.</w:t>
      </w:r>
      <w:r w:rsidR="00355658">
        <w:t>2</w:t>
      </w:r>
      <w:r w:rsidR="00633322">
        <w:t xml:space="preserve"> </w:t>
      </w:r>
      <w:r w:rsidR="001675BA" w:rsidRPr="004737B3">
        <w:t>Cache Poisoning Attack</w:t>
      </w:r>
    </w:p>
    <w:p w14:paraId="743E5A6B" w14:textId="77777777" w:rsidR="00633322" w:rsidRDefault="00633322" w:rsidP="004737B3">
      <w:pPr>
        <w:tabs>
          <w:tab w:val="center" w:pos="4513"/>
          <w:tab w:val="left" w:pos="7065"/>
        </w:tabs>
        <w:jc w:val="both"/>
        <w:rPr>
          <w:color w:val="000000"/>
          <w:szCs w:val="20"/>
        </w:rPr>
      </w:pPr>
    </w:p>
    <w:p w14:paraId="171FA499"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The Cache Poisoning attack was performed by carrying out </w:t>
      </w:r>
      <w:r w:rsidR="001546D5">
        <w:rPr>
          <w:color w:val="000000"/>
          <w:szCs w:val="20"/>
        </w:rPr>
        <w:t>the</w:t>
      </w:r>
      <w:r w:rsidRPr="004737B3">
        <w:rPr>
          <w:color w:val="000000"/>
          <w:szCs w:val="20"/>
        </w:rPr>
        <w:t xml:space="preserve"> steps</w:t>
      </w:r>
      <w:r w:rsidR="00633322">
        <w:rPr>
          <w:color w:val="000000"/>
          <w:szCs w:val="20"/>
        </w:rPr>
        <w:t xml:space="preserve"> </w:t>
      </w:r>
      <w:r w:rsidRPr="004737B3">
        <w:rPr>
          <w:color w:val="000000"/>
          <w:szCs w:val="20"/>
        </w:rPr>
        <w:t>as follows:</w:t>
      </w:r>
    </w:p>
    <w:p w14:paraId="33FA4073" w14:textId="77777777" w:rsidR="00633322" w:rsidRDefault="00633322" w:rsidP="004737B3">
      <w:pPr>
        <w:tabs>
          <w:tab w:val="center" w:pos="4513"/>
          <w:tab w:val="left" w:pos="7065"/>
        </w:tabs>
        <w:jc w:val="both"/>
        <w:rPr>
          <w:color w:val="000000"/>
          <w:szCs w:val="20"/>
        </w:rPr>
      </w:pPr>
    </w:p>
    <w:p w14:paraId="22873E77" w14:textId="77777777" w:rsidR="001675BA" w:rsidRPr="00633322" w:rsidRDefault="001675BA" w:rsidP="00633322">
      <w:pPr>
        <w:pStyle w:val="ListParagraph"/>
        <w:numPr>
          <w:ilvl w:val="0"/>
          <w:numId w:val="18"/>
        </w:numPr>
        <w:tabs>
          <w:tab w:val="center" w:pos="4513"/>
          <w:tab w:val="left" w:pos="7065"/>
        </w:tabs>
        <w:jc w:val="both"/>
        <w:rPr>
          <w:color w:val="000000"/>
          <w:szCs w:val="20"/>
        </w:rPr>
      </w:pPr>
      <w:r w:rsidRPr="00633322">
        <w:rPr>
          <w:color w:val="000000"/>
          <w:szCs w:val="20"/>
        </w:rPr>
        <w:t xml:space="preserve">The network was scanned using </w:t>
      </w:r>
      <w:proofErr w:type="spellStart"/>
      <w:r w:rsidRPr="00E416AC">
        <w:rPr>
          <w:color w:val="000000"/>
          <w:szCs w:val="20"/>
        </w:rPr>
        <w:t>nmap</w:t>
      </w:r>
      <w:proofErr w:type="spellEnd"/>
      <w:r w:rsidRPr="00633322">
        <w:rPr>
          <w:b/>
          <w:color w:val="000000"/>
          <w:szCs w:val="20"/>
        </w:rPr>
        <w:t xml:space="preserve"> </w:t>
      </w:r>
      <w:r w:rsidRPr="00633322">
        <w:rPr>
          <w:color w:val="000000"/>
          <w:szCs w:val="20"/>
        </w:rPr>
        <w:t>to find out the number of hosts within the network and additionally to find out the services the hosts were providing.</w:t>
      </w:r>
    </w:p>
    <w:p w14:paraId="39742808" w14:textId="77777777" w:rsidR="001675BA" w:rsidRPr="00633322" w:rsidRDefault="001675BA" w:rsidP="00633322">
      <w:pPr>
        <w:pStyle w:val="ListParagraph"/>
        <w:numPr>
          <w:ilvl w:val="0"/>
          <w:numId w:val="18"/>
        </w:numPr>
        <w:tabs>
          <w:tab w:val="center" w:pos="4513"/>
          <w:tab w:val="left" w:pos="7065"/>
        </w:tabs>
        <w:jc w:val="both"/>
        <w:rPr>
          <w:color w:val="000000"/>
          <w:szCs w:val="20"/>
        </w:rPr>
      </w:pPr>
      <w:proofErr w:type="spellStart"/>
      <w:r w:rsidRPr="00633322">
        <w:rPr>
          <w:color w:val="000000"/>
          <w:szCs w:val="20"/>
        </w:rPr>
        <w:t>Msf</w:t>
      </w:r>
      <w:proofErr w:type="spellEnd"/>
      <w:r w:rsidRPr="00633322">
        <w:rPr>
          <w:color w:val="000000"/>
          <w:szCs w:val="20"/>
        </w:rPr>
        <w:t xml:space="preserve"> Console (</w:t>
      </w:r>
      <w:proofErr w:type="spellStart"/>
      <w:r w:rsidRPr="00633322">
        <w:rPr>
          <w:color w:val="000000"/>
          <w:szCs w:val="20"/>
        </w:rPr>
        <w:t>Metasploitable</w:t>
      </w:r>
      <w:proofErr w:type="spellEnd"/>
      <w:r w:rsidRPr="00633322">
        <w:rPr>
          <w:color w:val="000000"/>
          <w:szCs w:val="20"/>
        </w:rPr>
        <w:t xml:space="preserve"> Framework Console) was opened to start the attack. This console was used to exploit the Cache Poisoning vulnerability in the server. The vulnerability was exploited by entering a series of commands in the </w:t>
      </w:r>
      <w:proofErr w:type="spellStart"/>
      <w:r w:rsidRPr="00633322">
        <w:rPr>
          <w:color w:val="000000"/>
          <w:szCs w:val="20"/>
        </w:rPr>
        <w:t>msf</w:t>
      </w:r>
      <w:proofErr w:type="spellEnd"/>
      <w:r w:rsidRPr="00633322">
        <w:rPr>
          <w:color w:val="000000"/>
          <w:szCs w:val="20"/>
        </w:rPr>
        <w:t xml:space="preserve"> console.</w:t>
      </w:r>
    </w:p>
    <w:p w14:paraId="38309BB7" w14:textId="77777777" w:rsidR="001675BA" w:rsidRPr="00633322" w:rsidRDefault="001675BA" w:rsidP="00633322">
      <w:pPr>
        <w:pStyle w:val="ListParagraph"/>
        <w:numPr>
          <w:ilvl w:val="0"/>
          <w:numId w:val="18"/>
        </w:numPr>
        <w:tabs>
          <w:tab w:val="center" w:pos="4513"/>
          <w:tab w:val="left" w:pos="7065"/>
        </w:tabs>
        <w:jc w:val="both"/>
        <w:rPr>
          <w:color w:val="000000"/>
          <w:szCs w:val="20"/>
        </w:rPr>
      </w:pPr>
      <w:r w:rsidRPr="00633322">
        <w:rPr>
          <w:color w:val="000000"/>
          <w:szCs w:val="20"/>
        </w:rPr>
        <w:t>Once the exploit was executed, Wireshark was run in parallel to capture the traffic for investigation purpose.</w:t>
      </w:r>
    </w:p>
    <w:p w14:paraId="3BD28908" w14:textId="77777777" w:rsidR="00633322" w:rsidRDefault="00633322" w:rsidP="00633322">
      <w:pPr>
        <w:tabs>
          <w:tab w:val="center" w:pos="4513"/>
          <w:tab w:val="left" w:pos="7065"/>
        </w:tabs>
        <w:ind w:left="360"/>
        <w:jc w:val="both"/>
        <w:rPr>
          <w:color w:val="000000"/>
          <w:szCs w:val="20"/>
        </w:rPr>
      </w:pPr>
    </w:p>
    <w:p w14:paraId="16DFD1AC" w14:textId="77777777" w:rsidR="001675BA" w:rsidRDefault="001675BA" w:rsidP="004737B3">
      <w:pPr>
        <w:tabs>
          <w:tab w:val="center" w:pos="4513"/>
          <w:tab w:val="left" w:pos="7065"/>
        </w:tabs>
        <w:jc w:val="both"/>
        <w:rPr>
          <w:noProof/>
          <w:szCs w:val="20"/>
        </w:rPr>
      </w:pPr>
      <w:r w:rsidRPr="004737B3">
        <w:rPr>
          <w:noProof/>
          <w:szCs w:val="20"/>
        </w:rPr>
        <w:t xml:space="preserve">The </w:t>
      </w:r>
      <w:r w:rsidR="001546D5">
        <w:rPr>
          <w:noProof/>
          <w:szCs w:val="20"/>
        </w:rPr>
        <w:t>entire</w:t>
      </w:r>
      <w:r w:rsidRPr="004737B3">
        <w:rPr>
          <w:noProof/>
          <w:szCs w:val="20"/>
        </w:rPr>
        <w:t xml:space="preserve"> network 10.1.100.0/24 was scanned and the number of hosts scanned which were up was 4. These hosts were the virtual machines in our test environment. This was performed to find the hosts present on the network so that the attacker has a knowledge of the IP addresses used by the hosts and the services which the hosts were providing. This would enable the attacker to determine which host to attack. Upon completion of this task, it was </w:t>
      </w:r>
      <w:r w:rsidRPr="004737B3">
        <w:rPr>
          <w:noProof/>
          <w:szCs w:val="20"/>
        </w:rPr>
        <w:lastRenderedPageBreak/>
        <w:t>time to launch the attack.</w:t>
      </w:r>
      <w:r w:rsidR="00E416AC">
        <w:rPr>
          <w:noProof/>
          <w:szCs w:val="20"/>
        </w:rPr>
        <w:t xml:space="preserve"> Th</w:t>
      </w:r>
      <w:r w:rsidRPr="004737B3">
        <w:rPr>
          <w:noProof/>
          <w:szCs w:val="20"/>
        </w:rPr>
        <w:t>e attacker machine was operated in the msf console mode at this point. vulnerability (auxiliary/spoof/dns/bailiwicked_host) was exploited within the msf console. The series of steps included setting the hostname such as www.yahoo.com (the hostname which will be poisoned by giving it a false IP address). This hostname was then given a new IP address of the attackers’ choice (in this case IP address of the attacker’s machine). The source port was set to 53 because of its association with DNS. The remote host was set to the IP address of the primary name server (10.1.100.</w:t>
      </w:r>
      <w:r w:rsidR="00977787" w:rsidRPr="004737B3">
        <w:rPr>
          <w:noProof/>
          <w:szCs w:val="20"/>
        </w:rPr>
        <w:t>30</w:t>
      </w:r>
      <w:r w:rsidRPr="004737B3">
        <w:rPr>
          <w:noProof/>
          <w:szCs w:val="20"/>
        </w:rPr>
        <w:t>). After all the necessary commands for the attack were filled in, the exploit was finally run at the end.</w:t>
      </w:r>
      <w:r w:rsidR="005E7614">
        <w:rPr>
          <w:noProof/>
          <w:szCs w:val="20"/>
        </w:rPr>
        <w:t xml:space="preserve"> </w:t>
      </w:r>
      <w:r w:rsidRPr="004737B3">
        <w:rPr>
          <w:noProof/>
          <w:szCs w:val="20"/>
        </w:rPr>
        <w:t xml:space="preserve">The execution of the attack was started and the highlighted portions in </w:t>
      </w:r>
      <w:r w:rsidR="005E7614">
        <w:rPr>
          <w:noProof/>
          <w:szCs w:val="20"/>
        </w:rPr>
        <w:fldChar w:fldCharType="begin"/>
      </w:r>
      <w:r w:rsidR="005E7614">
        <w:rPr>
          <w:noProof/>
          <w:szCs w:val="20"/>
        </w:rPr>
        <w:instrText xml:space="preserve"> REF _Ref520327009 </w:instrText>
      </w:r>
      <w:r w:rsidR="005E7614">
        <w:rPr>
          <w:noProof/>
          <w:szCs w:val="20"/>
        </w:rPr>
        <w:fldChar w:fldCharType="separate"/>
      </w:r>
      <w:r w:rsidR="00351EF2" w:rsidRPr="005E7614">
        <w:t xml:space="preserve">Figure </w:t>
      </w:r>
      <w:r w:rsidR="00351EF2">
        <w:rPr>
          <w:noProof/>
        </w:rPr>
        <w:t>9</w:t>
      </w:r>
      <w:r w:rsidR="005E7614">
        <w:rPr>
          <w:noProof/>
          <w:szCs w:val="20"/>
        </w:rPr>
        <w:fldChar w:fldCharType="end"/>
      </w:r>
      <w:r w:rsidR="005E7614">
        <w:rPr>
          <w:noProof/>
          <w:szCs w:val="20"/>
        </w:rPr>
        <w:t xml:space="preserve"> </w:t>
      </w:r>
      <w:r w:rsidRPr="004737B3">
        <w:rPr>
          <w:noProof/>
          <w:szCs w:val="20"/>
        </w:rPr>
        <w:t>show the vital points to be noted. The hightlighted portion at the top shows that the name server 10.1.100.</w:t>
      </w:r>
      <w:r w:rsidR="00C43990" w:rsidRPr="004737B3">
        <w:rPr>
          <w:noProof/>
          <w:szCs w:val="20"/>
        </w:rPr>
        <w:t>30</w:t>
      </w:r>
      <w:r w:rsidRPr="004737B3">
        <w:rPr>
          <w:noProof/>
          <w:szCs w:val="20"/>
        </w:rPr>
        <w:t xml:space="preserve"> has been targeted for injection of www.yahoo.com as 10.1.100.50. Different yahoo name servers started sending large amount of spoofed responses within a very short timeframe to the 10.1.100.</w:t>
      </w:r>
      <w:r w:rsidR="00C43990" w:rsidRPr="004737B3">
        <w:rPr>
          <w:noProof/>
          <w:szCs w:val="20"/>
        </w:rPr>
        <w:t>30</w:t>
      </w:r>
      <w:r w:rsidRPr="004737B3">
        <w:rPr>
          <w:noProof/>
          <w:szCs w:val="20"/>
        </w:rPr>
        <w:t xml:space="preserve"> server’s port 53 in an attempt to inject a poisoned record for www.yahoo.com as 10.1.100.50. </w:t>
      </w:r>
    </w:p>
    <w:p w14:paraId="237B7E31" w14:textId="77777777" w:rsidR="001546D5" w:rsidRPr="004737B3" w:rsidRDefault="001546D5" w:rsidP="004737B3">
      <w:pPr>
        <w:tabs>
          <w:tab w:val="center" w:pos="4513"/>
          <w:tab w:val="left" w:pos="7065"/>
        </w:tabs>
        <w:jc w:val="both"/>
        <w:rPr>
          <w:noProof/>
          <w:szCs w:val="20"/>
        </w:rPr>
      </w:pPr>
    </w:p>
    <w:p w14:paraId="53A4D4F2" w14:textId="77777777" w:rsidR="00006C68" w:rsidRPr="004737B3" w:rsidRDefault="00006C68" w:rsidP="004737B3">
      <w:pPr>
        <w:pStyle w:val="NoSpacing"/>
        <w:jc w:val="both"/>
        <w:rPr>
          <w:sz w:val="20"/>
          <w:szCs w:val="20"/>
        </w:rPr>
      </w:pPr>
      <w:r w:rsidRPr="004737B3">
        <w:rPr>
          <w:noProof/>
          <w:sz w:val="20"/>
          <w:szCs w:val="20"/>
          <w:lang w:eastAsia="en-IE"/>
        </w:rPr>
        <mc:AlternateContent>
          <mc:Choice Requires="wps">
            <w:drawing>
              <wp:anchor distT="0" distB="0" distL="114300" distR="114300" simplePos="0" relativeHeight="251714560" behindDoc="0" locked="0" layoutInCell="1" allowOverlap="1" wp14:anchorId="60CC046F" wp14:editId="0DD2FFC0">
                <wp:simplePos x="0" y="0"/>
                <wp:positionH relativeFrom="column">
                  <wp:posOffset>38100</wp:posOffset>
                </wp:positionH>
                <wp:positionV relativeFrom="paragraph">
                  <wp:posOffset>2724785</wp:posOffset>
                </wp:positionV>
                <wp:extent cx="5353050" cy="17145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53530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6A3F2" id="Rectangle 117" o:spid="_x0000_s1026" style="position:absolute;margin-left:3pt;margin-top:214.55pt;width:421.5pt;height:1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" filled="f" strokecolor="red" strokeweight="1.5pt"/>
            </w:pict>
          </mc:Fallback>
        </mc:AlternateContent>
      </w:r>
      <w:r w:rsidR="005A700F" w:rsidRPr="004737B3">
        <w:rPr>
          <w:noProof/>
          <w:sz w:val="20"/>
          <w:szCs w:val="20"/>
          <w:lang w:eastAsia="en-IE"/>
        </w:rPr>
        <mc:AlternateContent>
          <mc:Choice Requires="wps">
            <w:drawing>
              <wp:anchor distT="0" distB="0" distL="114300" distR="114300" simplePos="0" relativeHeight="251713536" behindDoc="0" locked="0" layoutInCell="1" allowOverlap="1" wp14:anchorId="72AA3207" wp14:editId="064E291D">
                <wp:simplePos x="0" y="0"/>
                <wp:positionH relativeFrom="column">
                  <wp:posOffset>19050</wp:posOffset>
                </wp:positionH>
                <wp:positionV relativeFrom="paragraph">
                  <wp:posOffset>10160</wp:posOffset>
                </wp:positionV>
                <wp:extent cx="5676900" cy="13335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567690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AA688" id="Rectangle 116" o:spid="_x0000_s1026" style="position:absolute;margin-left:1.5pt;margin-top:.8pt;width:447pt;height:1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" filled="f" strokecolor="red" strokeweight="1.5pt"/>
            </w:pict>
          </mc:Fallback>
        </mc:AlternateContent>
      </w:r>
      <w:r w:rsidR="006B6DAB" w:rsidRPr="004737B3">
        <w:rPr>
          <w:noProof/>
          <w:sz w:val="20"/>
          <w:szCs w:val="20"/>
          <w:lang w:eastAsia="en-IE"/>
        </w:rPr>
        <w:drawing>
          <wp:inline distT="0" distB="0" distL="0" distR="0" wp14:anchorId="7F8BE6AB" wp14:editId="351D239C">
            <wp:extent cx="5731510" cy="2752725"/>
            <wp:effectExtent l="0" t="0" r="254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52725"/>
                    </a:xfrm>
                    <a:prstGeom prst="rect">
                      <a:avLst/>
                    </a:prstGeom>
                  </pic:spPr>
                </pic:pic>
              </a:graphicData>
            </a:graphic>
          </wp:inline>
        </w:drawing>
      </w:r>
    </w:p>
    <w:p w14:paraId="758A3C20" w14:textId="77777777" w:rsidR="005E7614" w:rsidRDefault="006B6DAB" w:rsidP="005E7614">
      <w:pPr>
        <w:pStyle w:val="NoSpacing"/>
      </w:pPr>
      <w:r w:rsidRPr="004737B3">
        <w:rPr>
          <w:noProof/>
          <w:sz w:val="20"/>
          <w:szCs w:val="20"/>
          <w:lang w:eastAsia="en-IE"/>
        </w:rPr>
        <w:drawing>
          <wp:inline distT="0" distB="0" distL="0" distR="0" wp14:anchorId="39EBEA52" wp14:editId="2A890CAE">
            <wp:extent cx="5731510" cy="257175"/>
            <wp:effectExtent l="0" t="0" r="254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2692"/>
                    <a:stretch/>
                  </pic:blipFill>
                  <pic:spPr bwMode="auto">
                    <a:xfrm>
                      <a:off x="0" y="0"/>
                      <a:ext cx="5731510" cy="257175"/>
                    </a:xfrm>
                    <a:prstGeom prst="rect">
                      <a:avLst/>
                    </a:prstGeom>
                    <a:ln>
                      <a:noFill/>
                    </a:ln>
                    <a:extLst>
                      <a:ext uri="{53640926-AAD7-44D8-BBD7-CCE9431645EC}">
                        <a14:shadowObscured xmlns:a14="http://schemas.microsoft.com/office/drawing/2010/main"/>
                      </a:ext>
                    </a:extLst>
                  </pic:spPr>
                </pic:pic>
              </a:graphicData>
            </a:graphic>
          </wp:inline>
        </w:drawing>
      </w:r>
    </w:p>
    <w:p w14:paraId="53318D43" w14:textId="77777777" w:rsidR="005E7614" w:rsidRDefault="005E7614" w:rsidP="005E7614">
      <w:pPr>
        <w:pStyle w:val="NoSpacing"/>
      </w:pPr>
    </w:p>
    <w:p w14:paraId="2F052413" w14:textId="77777777" w:rsidR="001675BA" w:rsidRPr="005E7614" w:rsidRDefault="005E7614" w:rsidP="005E7614">
      <w:pPr>
        <w:pStyle w:val="NoSpacing"/>
      </w:pPr>
      <w:bookmarkStart w:id="9" w:name="_Ref520327009"/>
      <w:r w:rsidRPr="005E7614">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9</w:t>
      </w:r>
      <w:r w:rsidR="00EF408C">
        <w:rPr>
          <w:noProof/>
        </w:rPr>
        <w:fldChar w:fldCharType="end"/>
      </w:r>
      <w:bookmarkEnd w:id="9"/>
      <w:r w:rsidR="001675BA" w:rsidRPr="005E7614">
        <w:t>: Attack is being executed</w:t>
      </w:r>
    </w:p>
    <w:p w14:paraId="7345B37B" w14:textId="77777777" w:rsidR="00D05AC3" w:rsidRPr="004737B3" w:rsidRDefault="00D05AC3" w:rsidP="004737B3">
      <w:pPr>
        <w:tabs>
          <w:tab w:val="center" w:pos="4513"/>
          <w:tab w:val="left" w:pos="7065"/>
        </w:tabs>
        <w:jc w:val="both"/>
        <w:rPr>
          <w:b/>
          <w:color w:val="2F5496"/>
          <w:szCs w:val="20"/>
        </w:rPr>
      </w:pPr>
    </w:p>
    <w:p w14:paraId="540379EE" w14:textId="77777777" w:rsidR="001675BA" w:rsidRDefault="001675BA" w:rsidP="004737B3">
      <w:pPr>
        <w:tabs>
          <w:tab w:val="center" w:pos="4513"/>
          <w:tab w:val="left" w:pos="7065"/>
        </w:tabs>
        <w:jc w:val="both"/>
        <w:rPr>
          <w:color w:val="000000"/>
          <w:szCs w:val="20"/>
        </w:rPr>
      </w:pPr>
      <w:r w:rsidRPr="004737B3">
        <w:rPr>
          <w:color w:val="000000"/>
          <w:szCs w:val="20"/>
        </w:rPr>
        <w:t>While the attack was being executed, the packets were captured using Wireshark. As soon as the attack started, the RECONS name server which had an IP address of 208.67.222.222 came into action. The RECONS name server</w:t>
      </w:r>
      <w:r w:rsidR="001546D5">
        <w:rPr>
          <w:color w:val="000000"/>
          <w:szCs w:val="20"/>
        </w:rPr>
        <w:t xml:space="preserve">’s </w:t>
      </w:r>
      <w:r w:rsidRPr="004737B3">
        <w:rPr>
          <w:color w:val="000000"/>
          <w:szCs w:val="20"/>
        </w:rPr>
        <w:t xml:space="preserve">purpose is to do a reconnaissance for the attacker machine to find out the name servers for the hostname we had set in the parameters </w:t>
      </w:r>
      <w:proofErr w:type="gramStart"/>
      <w:r w:rsidRPr="004737B3">
        <w:rPr>
          <w:color w:val="000000"/>
          <w:szCs w:val="20"/>
        </w:rPr>
        <w:t>i.e.</w:t>
      </w:r>
      <w:proofErr w:type="gramEnd"/>
      <w:r w:rsidRPr="004737B3">
        <w:rPr>
          <w:color w:val="000000"/>
          <w:szCs w:val="20"/>
        </w:rPr>
        <w:t xml:space="preserve"> www.yahoo.com. The RECONS name server found 5 name servers for yahoo and returned the names and IP addresses of those name servers to the attacker’s machine. The names and IP addresses of the </w:t>
      </w:r>
      <w:proofErr w:type="gramStart"/>
      <w:r w:rsidRPr="004737B3">
        <w:rPr>
          <w:color w:val="000000"/>
          <w:szCs w:val="20"/>
        </w:rPr>
        <w:t>yahoo</w:t>
      </w:r>
      <w:proofErr w:type="gramEnd"/>
      <w:r w:rsidRPr="004737B3">
        <w:rPr>
          <w:color w:val="000000"/>
          <w:szCs w:val="20"/>
        </w:rPr>
        <w:t xml:space="preserve"> name servers are shown in </w:t>
      </w:r>
      <w:r w:rsidR="00342F3E">
        <w:rPr>
          <w:color w:val="000000"/>
          <w:szCs w:val="20"/>
        </w:rPr>
        <w:fldChar w:fldCharType="begin"/>
      </w:r>
      <w:r w:rsidR="00342F3E">
        <w:rPr>
          <w:color w:val="000000"/>
          <w:szCs w:val="20"/>
        </w:rPr>
        <w:instrText xml:space="preserve"> REF _Ref520325212 </w:instrText>
      </w:r>
      <w:r w:rsidR="00342F3E">
        <w:rPr>
          <w:color w:val="000000"/>
          <w:szCs w:val="20"/>
        </w:rPr>
        <w:fldChar w:fldCharType="separate"/>
      </w:r>
      <w:r w:rsidR="00351EF2">
        <w:t xml:space="preserve">Table </w:t>
      </w:r>
      <w:r w:rsidR="00351EF2">
        <w:rPr>
          <w:noProof/>
        </w:rPr>
        <w:t>4</w:t>
      </w:r>
      <w:r w:rsidR="00342F3E">
        <w:rPr>
          <w:color w:val="000000"/>
          <w:szCs w:val="20"/>
        </w:rPr>
        <w:fldChar w:fldCharType="end"/>
      </w:r>
      <w:r w:rsidRPr="004737B3">
        <w:rPr>
          <w:color w:val="000000"/>
          <w:szCs w:val="20"/>
        </w:rPr>
        <w:t>:</w:t>
      </w:r>
    </w:p>
    <w:p w14:paraId="2469903B" w14:textId="77777777" w:rsidR="001546D5" w:rsidRPr="004737B3" w:rsidRDefault="001546D5" w:rsidP="004737B3">
      <w:pPr>
        <w:tabs>
          <w:tab w:val="center" w:pos="4513"/>
          <w:tab w:val="left" w:pos="7065"/>
        </w:tabs>
        <w:jc w:val="both"/>
        <w:rPr>
          <w:color w:val="000000"/>
          <w:szCs w:val="20"/>
        </w:rPr>
      </w:pPr>
    </w:p>
    <w:tbl>
      <w:tblPr>
        <w:tblStyle w:val="GridTable4-Accent1"/>
        <w:tblW w:w="0" w:type="auto"/>
        <w:jc w:val="center"/>
        <w:tblLook w:val="04A0" w:firstRow="1" w:lastRow="0" w:firstColumn="1" w:lastColumn="0" w:noHBand="0" w:noVBand="1"/>
      </w:tblPr>
      <w:tblGrid>
        <w:gridCol w:w="2245"/>
        <w:gridCol w:w="2291"/>
      </w:tblGrid>
      <w:tr w:rsidR="001675BA" w:rsidRPr="004737B3" w14:paraId="7AAFA026" w14:textId="77777777" w:rsidTr="00342F3E">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245" w:type="dxa"/>
          </w:tcPr>
          <w:p w14:paraId="00CEE913" w14:textId="77777777" w:rsidR="001675BA" w:rsidRPr="00342F3E" w:rsidRDefault="001675BA" w:rsidP="004737B3">
            <w:pPr>
              <w:tabs>
                <w:tab w:val="center" w:pos="4513"/>
                <w:tab w:val="left" w:pos="7065"/>
              </w:tabs>
              <w:jc w:val="both"/>
              <w:rPr>
                <w:b w:val="0"/>
                <w:szCs w:val="20"/>
              </w:rPr>
            </w:pPr>
            <w:r w:rsidRPr="00342F3E">
              <w:rPr>
                <w:b w:val="0"/>
                <w:szCs w:val="20"/>
              </w:rPr>
              <w:t>Yahoo Name Server</w:t>
            </w:r>
          </w:p>
        </w:tc>
        <w:tc>
          <w:tcPr>
            <w:tcW w:w="2291" w:type="dxa"/>
          </w:tcPr>
          <w:p w14:paraId="1CD035E0" w14:textId="77777777" w:rsidR="001675BA" w:rsidRPr="00342F3E" w:rsidRDefault="001675BA" w:rsidP="004737B3">
            <w:pPr>
              <w:tabs>
                <w:tab w:val="center" w:pos="4513"/>
                <w:tab w:val="left" w:pos="7065"/>
              </w:tabs>
              <w:jc w:val="both"/>
              <w:cnfStyle w:val="100000000000" w:firstRow="1" w:lastRow="0" w:firstColumn="0" w:lastColumn="0" w:oddVBand="0" w:evenVBand="0" w:oddHBand="0" w:evenHBand="0" w:firstRowFirstColumn="0" w:firstRowLastColumn="0" w:lastRowFirstColumn="0" w:lastRowLastColumn="0"/>
              <w:rPr>
                <w:b w:val="0"/>
                <w:szCs w:val="20"/>
              </w:rPr>
            </w:pPr>
            <w:r w:rsidRPr="00342F3E">
              <w:rPr>
                <w:b w:val="0"/>
                <w:szCs w:val="20"/>
              </w:rPr>
              <w:t>IP Address</w:t>
            </w:r>
          </w:p>
        </w:tc>
      </w:tr>
      <w:tr w:rsidR="001675BA" w:rsidRPr="004737B3" w14:paraId="0BB9EE0E" w14:textId="77777777" w:rsidTr="00342F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3E9FCBFA" w14:textId="77777777" w:rsidR="001675BA" w:rsidRPr="004737B3" w:rsidRDefault="001675BA" w:rsidP="004737B3">
            <w:pPr>
              <w:tabs>
                <w:tab w:val="center" w:pos="4513"/>
                <w:tab w:val="left" w:pos="7065"/>
              </w:tabs>
              <w:jc w:val="both"/>
              <w:rPr>
                <w:color w:val="000000"/>
                <w:szCs w:val="20"/>
              </w:rPr>
            </w:pPr>
            <w:r w:rsidRPr="004737B3">
              <w:rPr>
                <w:color w:val="000000"/>
                <w:szCs w:val="20"/>
              </w:rPr>
              <w:t>ns1.yahoo.com</w:t>
            </w:r>
          </w:p>
        </w:tc>
        <w:tc>
          <w:tcPr>
            <w:tcW w:w="2291" w:type="dxa"/>
          </w:tcPr>
          <w:p w14:paraId="136102ED" w14:textId="77777777" w:rsidR="001675BA" w:rsidRPr="004737B3" w:rsidRDefault="001675BA" w:rsidP="004737B3">
            <w:pPr>
              <w:tabs>
                <w:tab w:val="center" w:pos="4513"/>
                <w:tab w:val="left" w:pos="7065"/>
              </w:tabs>
              <w:jc w:val="both"/>
              <w:cnfStyle w:val="000000100000" w:firstRow="0" w:lastRow="0" w:firstColumn="0" w:lastColumn="0" w:oddVBand="0" w:evenVBand="0" w:oddHBand="1" w:evenHBand="0" w:firstRowFirstColumn="0" w:firstRowLastColumn="0" w:lastRowFirstColumn="0" w:lastRowLastColumn="0"/>
              <w:rPr>
                <w:color w:val="000000"/>
                <w:szCs w:val="20"/>
              </w:rPr>
            </w:pPr>
            <w:r w:rsidRPr="004737B3">
              <w:rPr>
                <w:color w:val="000000"/>
                <w:szCs w:val="20"/>
              </w:rPr>
              <w:t>68.180.131.16</w:t>
            </w:r>
          </w:p>
        </w:tc>
      </w:tr>
      <w:tr w:rsidR="001675BA" w:rsidRPr="004737B3" w14:paraId="3AB01217" w14:textId="77777777" w:rsidTr="00342F3E">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76EE4C26" w14:textId="77777777" w:rsidR="001675BA" w:rsidRPr="004737B3" w:rsidRDefault="001675BA" w:rsidP="004737B3">
            <w:pPr>
              <w:tabs>
                <w:tab w:val="center" w:pos="4513"/>
                <w:tab w:val="left" w:pos="7065"/>
              </w:tabs>
              <w:jc w:val="both"/>
              <w:rPr>
                <w:color w:val="000000"/>
                <w:szCs w:val="20"/>
              </w:rPr>
            </w:pPr>
            <w:r w:rsidRPr="004737B3">
              <w:rPr>
                <w:color w:val="000000"/>
                <w:szCs w:val="20"/>
              </w:rPr>
              <w:t>ns2.yahoo.com</w:t>
            </w:r>
          </w:p>
        </w:tc>
        <w:tc>
          <w:tcPr>
            <w:tcW w:w="2291" w:type="dxa"/>
          </w:tcPr>
          <w:p w14:paraId="2EEC4F6F" w14:textId="77777777" w:rsidR="001675BA" w:rsidRPr="004737B3" w:rsidRDefault="001675BA" w:rsidP="004737B3">
            <w:pPr>
              <w:tabs>
                <w:tab w:val="center" w:pos="4513"/>
                <w:tab w:val="left" w:pos="7065"/>
              </w:tabs>
              <w:jc w:val="both"/>
              <w:cnfStyle w:val="000000000000" w:firstRow="0" w:lastRow="0" w:firstColumn="0" w:lastColumn="0" w:oddVBand="0" w:evenVBand="0" w:oddHBand="0" w:evenHBand="0" w:firstRowFirstColumn="0" w:firstRowLastColumn="0" w:lastRowFirstColumn="0" w:lastRowLastColumn="0"/>
              <w:rPr>
                <w:color w:val="000000"/>
                <w:szCs w:val="20"/>
              </w:rPr>
            </w:pPr>
            <w:r w:rsidRPr="004737B3">
              <w:rPr>
                <w:color w:val="000000"/>
                <w:szCs w:val="20"/>
              </w:rPr>
              <w:t>68.142.255.16</w:t>
            </w:r>
          </w:p>
        </w:tc>
      </w:tr>
      <w:tr w:rsidR="001675BA" w:rsidRPr="004737B3" w14:paraId="786B68BE" w14:textId="77777777" w:rsidTr="00342F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0FB2E21D" w14:textId="77777777" w:rsidR="001675BA" w:rsidRPr="004737B3" w:rsidRDefault="001675BA" w:rsidP="004737B3">
            <w:pPr>
              <w:tabs>
                <w:tab w:val="center" w:pos="4513"/>
                <w:tab w:val="left" w:pos="7065"/>
              </w:tabs>
              <w:jc w:val="both"/>
              <w:rPr>
                <w:color w:val="000000"/>
                <w:szCs w:val="20"/>
              </w:rPr>
            </w:pPr>
            <w:r w:rsidRPr="004737B3">
              <w:rPr>
                <w:color w:val="000000"/>
                <w:szCs w:val="20"/>
              </w:rPr>
              <w:t>ns3.yahoo.com</w:t>
            </w:r>
          </w:p>
        </w:tc>
        <w:tc>
          <w:tcPr>
            <w:tcW w:w="2291" w:type="dxa"/>
          </w:tcPr>
          <w:p w14:paraId="5C991946" w14:textId="77777777" w:rsidR="001675BA" w:rsidRPr="004737B3" w:rsidRDefault="001675BA" w:rsidP="004737B3">
            <w:pPr>
              <w:tabs>
                <w:tab w:val="center" w:pos="4513"/>
                <w:tab w:val="left" w:pos="7065"/>
              </w:tabs>
              <w:jc w:val="both"/>
              <w:cnfStyle w:val="000000100000" w:firstRow="0" w:lastRow="0" w:firstColumn="0" w:lastColumn="0" w:oddVBand="0" w:evenVBand="0" w:oddHBand="1" w:evenHBand="0" w:firstRowFirstColumn="0" w:firstRowLastColumn="0" w:lastRowFirstColumn="0" w:lastRowLastColumn="0"/>
              <w:rPr>
                <w:color w:val="000000"/>
                <w:szCs w:val="20"/>
              </w:rPr>
            </w:pPr>
            <w:r w:rsidRPr="004737B3">
              <w:rPr>
                <w:color w:val="000000"/>
                <w:szCs w:val="20"/>
              </w:rPr>
              <w:t>203.84.221.53</w:t>
            </w:r>
          </w:p>
        </w:tc>
      </w:tr>
      <w:tr w:rsidR="001675BA" w:rsidRPr="004737B3" w14:paraId="7ABB6749" w14:textId="77777777" w:rsidTr="00342F3E">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4B9E4AD1" w14:textId="77777777" w:rsidR="001675BA" w:rsidRPr="004737B3" w:rsidRDefault="001675BA" w:rsidP="004737B3">
            <w:pPr>
              <w:tabs>
                <w:tab w:val="center" w:pos="4513"/>
                <w:tab w:val="left" w:pos="7065"/>
              </w:tabs>
              <w:jc w:val="both"/>
              <w:rPr>
                <w:color w:val="000000"/>
                <w:szCs w:val="20"/>
              </w:rPr>
            </w:pPr>
            <w:r w:rsidRPr="004737B3">
              <w:rPr>
                <w:color w:val="000000"/>
                <w:szCs w:val="20"/>
              </w:rPr>
              <w:t>ns4.yahoo.com</w:t>
            </w:r>
          </w:p>
        </w:tc>
        <w:tc>
          <w:tcPr>
            <w:tcW w:w="2291" w:type="dxa"/>
          </w:tcPr>
          <w:p w14:paraId="12A90F44" w14:textId="77777777" w:rsidR="001675BA" w:rsidRPr="004737B3" w:rsidRDefault="001675BA" w:rsidP="004737B3">
            <w:pPr>
              <w:tabs>
                <w:tab w:val="center" w:pos="4513"/>
                <w:tab w:val="left" w:pos="7065"/>
              </w:tabs>
              <w:jc w:val="both"/>
              <w:cnfStyle w:val="000000000000" w:firstRow="0" w:lastRow="0" w:firstColumn="0" w:lastColumn="0" w:oddVBand="0" w:evenVBand="0" w:oddHBand="0" w:evenHBand="0" w:firstRowFirstColumn="0" w:firstRowLastColumn="0" w:lastRowFirstColumn="0" w:lastRowLastColumn="0"/>
              <w:rPr>
                <w:color w:val="000000"/>
                <w:szCs w:val="20"/>
              </w:rPr>
            </w:pPr>
            <w:r w:rsidRPr="004737B3">
              <w:rPr>
                <w:color w:val="000000"/>
                <w:szCs w:val="20"/>
              </w:rPr>
              <w:t>98.138.11.157</w:t>
            </w:r>
          </w:p>
        </w:tc>
      </w:tr>
      <w:tr w:rsidR="001675BA" w:rsidRPr="004737B3" w14:paraId="5FF61AF7" w14:textId="77777777" w:rsidTr="00342F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02765595" w14:textId="77777777" w:rsidR="001675BA" w:rsidRPr="004737B3" w:rsidRDefault="001675BA" w:rsidP="004737B3">
            <w:pPr>
              <w:tabs>
                <w:tab w:val="center" w:pos="4513"/>
                <w:tab w:val="left" w:pos="7065"/>
              </w:tabs>
              <w:jc w:val="both"/>
              <w:rPr>
                <w:color w:val="000000"/>
                <w:szCs w:val="20"/>
              </w:rPr>
            </w:pPr>
            <w:r w:rsidRPr="004737B3">
              <w:rPr>
                <w:color w:val="000000"/>
                <w:szCs w:val="20"/>
              </w:rPr>
              <w:t>ns5.yahoo.com</w:t>
            </w:r>
          </w:p>
        </w:tc>
        <w:tc>
          <w:tcPr>
            <w:tcW w:w="2291" w:type="dxa"/>
          </w:tcPr>
          <w:p w14:paraId="10BDE490" w14:textId="77777777" w:rsidR="001675BA" w:rsidRPr="004737B3" w:rsidRDefault="001675BA" w:rsidP="004737B3">
            <w:pPr>
              <w:tabs>
                <w:tab w:val="center" w:pos="4513"/>
                <w:tab w:val="left" w:pos="7065"/>
              </w:tabs>
              <w:jc w:val="both"/>
              <w:cnfStyle w:val="000000100000" w:firstRow="0" w:lastRow="0" w:firstColumn="0" w:lastColumn="0" w:oddVBand="0" w:evenVBand="0" w:oddHBand="1" w:evenHBand="0" w:firstRowFirstColumn="0" w:firstRowLastColumn="0" w:lastRowFirstColumn="0" w:lastRowLastColumn="0"/>
              <w:rPr>
                <w:color w:val="000000"/>
                <w:szCs w:val="20"/>
              </w:rPr>
            </w:pPr>
            <w:r w:rsidRPr="004737B3">
              <w:rPr>
                <w:color w:val="000000"/>
                <w:szCs w:val="20"/>
              </w:rPr>
              <w:t>119.160.253.83</w:t>
            </w:r>
          </w:p>
        </w:tc>
      </w:tr>
    </w:tbl>
    <w:p w14:paraId="7F755E7A" w14:textId="77777777" w:rsidR="00342F3E" w:rsidRDefault="00342F3E" w:rsidP="00342F3E">
      <w:pPr>
        <w:pStyle w:val="NoSpacing"/>
      </w:pPr>
    </w:p>
    <w:p w14:paraId="54B66BF9" w14:textId="77777777" w:rsidR="001675BA" w:rsidRPr="004737B3" w:rsidRDefault="00342F3E" w:rsidP="00342F3E">
      <w:pPr>
        <w:pStyle w:val="NoSpacing"/>
      </w:pPr>
      <w:bookmarkStart w:id="10" w:name="_Ref520325212"/>
      <w:r>
        <w:t xml:space="preserve">Table </w:t>
      </w:r>
      <w:r w:rsidR="00EF408C">
        <w:rPr>
          <w:noProof/>
        </w:rPr>
        <w:fldChar w:fldCharType="begin"/>
      </w:r>
      <w:r w:rsidR="00EF408C">
        <w:rPr>
          <w:noProof/>
        </w:rPr>
        <w:instrText xml:space="preserve"> SEQ Table \* ARABIC </w:instrText>
      </w:r>
      <w:r w:rsidR="00EF408C">
        <w:rPr>
          <w:noProof/>
        </w:rPr>
        <w:fldChar w:fldCharType="separate"/>
      </w:r>
      <w:r w:rsidR="0002264E">
        <w:rPr>
          <w:noProof/>
        </w:rPr>
        <w:t>4</w:t>
      </w:r>
      <w:r w:rsidR="00EF408C">
        <w:rPr>
          <w:noProof/>
        </w:rPr>
        <w:fldChar w:fldCharType="end"/>
      </w:r>
      <w:bookmarkEnd w:id="10"/>
      <w:r w:rsidR="00DC1709" w:rsidRPr="004737B3">
        <w:t>:</w:t>
      </w:r>
      <w:r w:rsidR="001675BA" w:rsidRPr="004737B3">
        <w:t xml:space="preserve"> IP addresses of yahoo name servers</w:t>
      </w:r>
    </w:p>
    <w:p w14:paraId="755920D2" w14:textId="77777777" w:rsidR="00342F3E" w:rsidRDefault="00342F3E" w:rsidP="004737B3">
      <w:pPr>
        <w:tabs>
          <w:tab w:val="center" w:pos="4513"/>
          <w:tab w:val="left" w:pos="7065"/>
        </w:tabs>
        <w:jc w:val="both"/>
        <w:rPr>
          <w:color w:val="000000"/>
          <w:szCs w:val="20"/>
        </w:rPr>
      </w:pPr>
    </w:p>
    <w:p w14:paraId="774D11AB" w14:textId="77777777" w:rsidR="001675BA" w:rsidRDefault="001675BA" w:rsidP="004737B3">
      <w:pPr>
        <w:tabs>
          <w:tab w:val="center" w:pos="4513"/>
          <w:tab w:val="left" w:pos="7065"/>
        </w:tabs>
        <w:jc w:val="both"/>
        <w:rPr>
          <w:color w:val="000000"/>
          <w:szCs w:val="20"/>
        </w:rPr>
      </w:pPr>
      <w:r w:rsidRPr="004737B3">
        <w:rPr>
          <w:color w:val="000000"/>
          <w:szCs w:val="20"/>
        </w:rPr>
        <w:t xml:space="preserve">In </w:t>
      </w:r>
      <w:r w:rsidR="00E416AC">
        <w:rPr>
          <w:color w:val="000000"/>
          <w:szCs w:val="20"/>
        </w:rPr>
        <w:fldChar w:fldCharType="begin"/>
      </w:r>
      <w:r w:rsidR="00E416AC">
        <w:rPr>
          <w:color w:val="000000"/>
          <w:szCs w:val="20"/>
        </w:rPr>
        <w:instrText xml:space="preserve"> REF _Ref520330772 </w:instrText>
      </w:r>
      <w:r w:rsidR="00E416AC">
        <w:rPr>
          <w:color w:val="000000"/>
          <w:szCs w:val="20"/>
        </w:rPr>
        <w:fldChar w:fldCharType="separate"/>
      </w:r>
      <w:r w:rsidR="00351EF2">
        <w:t xml:space="preserve">Figure </w:t>
      </w:r>
      <w:r w:rsidR="00351EF2">
        <w:rPr>
          <w:noProof/>
        </w:rPr>
        <w:t>10</w:t>
      </w:r>
      <w:r w:rsidR="00E416AC">
        <w:rPr>
          <w:color w:val="000000"/>
          <w:szCs w:val="20"/>
        </w:rPr>
        <w:fldChar w:fldCharType="end"/>
      </w:r>
      <w:r w:rsidR="00E416AC">
        <w:rPr>
          <w:color w:val="000000"/>
          <w:szCs w:val="20"/>
        </w:rPr>
        <w:t xml:space="preserve"> </w:t>
      </w:r>
      <w:r w:rsidRPr="004737B3">
        <w:rPr>
          <w:color w:val="000000"/>
          <w:szCs w:val="20"/>
        </w:rPr>
        <w:t xml:space="preserve">some sample packets have been shown which demonstrate that the RECONS name server responds with the names and IP addresses of the </w:t>
      </w:r>
      <w:proofErr w:type="gramStart"/>
      <w:r w:rsidRPr="004737B3">
        <w:rPr>
          <w:color w:val="000000"/>
          <w:szCs w:val="20"/>
        </w:rPr>
        <w:t>yahoo</w:t>
      </w:r>
      <w:proofErr w:type="gramEnd"/>
      <w:r w:rsidRPr="004737B3">
        <w:rPr>
          <w:color w:val="000000"/>
          <w:szCs w:val="20"/>
        </w:rPr>
        <w:t xml:space="preserve"> name servers. For brevity, one of the sample packets has been analysed.</w:t>
      </w:r>
      <w:r w:rsidR="001546D5">
        <w:rPr>
          <w:color w:val="000000"/>
          <w:szCs w:val="20"/>
        </w:rPr>
        <w:t xml:space="preserve"> </w:t>
      </w:r>
      <w:r w:rsidR="001546D5" w:rsidRPr="001546D5">
        <w:rPr>
          <w:color w:val="000000"/>
          <w:szCs w:val="20"/>
        </w:rPr>
        <w:t>The destination IP address (192.168.163.171) is the address assigned to eth1 interface on the attacker machine which is connected to the internet. The highlighted portions indicate that the RECONS name server responded with the IP addresses of the name servers. The answer section shows the IP address for the ns1.yahoo.com name server. The remaining packets were also examined and the IP addresses for the other four name servers were noted. So now the attacker has received the IPs of the name servers with assistance from the RECONS name server.</w:t>
      </w:r>
    </w:p>
    <w:p w14:paraId="62ABD736" w14:textId="77777777" w:rsidR="00E416AC" w:rsidRPr="004737B3" w:rsidRDefault="00E416AC" w:rsidP="004737B3">
      <w:pPr>
        <w:tabs>
          <w:tab w:val="center" w:pos="4513"/>
          <w:tab w:val="left" w:pos="7065"/>
        </w:tabs>
        <w:jc w:val="both"/>
        <w:rPr>
          <w:color w:val="000000"/>
          <w:szCs w:val="20"/>
        </w:rPr>
      </w:pPr>
    </w:p>
    <w:p w14:paraId="756C29D3" w14:textId="77777777" w:rsidR="001675BA" w:rsidRPr="004737B3" w:rsidRDefault="001675BA" w:rsidP="004737B3">
      <w:pPr>
        <w:tabs>
          <w:tab w:val="center" w:pos="4513"/>
          <w:tab w:val="left" w:pos="7065"/>
        </w:tabs>
        <w:jc w:val="both"/>
        <w:rPr>
          <w:color w:val="000000"/>
          <w:szCs w:val="20"/>
        </w:rPr>
      </w:pPr>
      <w:r w:rsidRPr="004737B3">
        <w:rPr>
          <w:color w:val="000000"/>
          <w:szCs w:val="20"/>
        </w:rPr>
        <w:lastRenderedPageBreak/>
        <w:t xml:space="preserve">    </w:t>
      </w:r>
      <w:r w:rsidRPr="004737B3">
        <w:rPr>
          <w:noProof/>
          <w:color w:val="000000"/>
          <w:szCs w:val="20"/>
          <w:lang w:eastAsia="en-IE"/>
        </w:rPr>
        <w:drawing>
          <wp:inline distT="0" distB="0" distL="0" distR="0" wp14:anchorId="66B82E39" wp14:editId="42D237B1">
            <wp:extent cx="5334000" cy="2484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795" cy="2485244"/>
                    </a:xfrm>
                    <a:prstGeom prst="rect">
                      <a:avLst/>
                    </a:prstGeom>
                    <a:noFill/>
                    <a:ln>
                      <a:noFill/>
                    </a:ln>
                  </pic:spPr>
                </pic:pic>
              </a:graphicData>
            </a:graphic>
          </wp:inline>
        </w:drawing>
      </w:r>
    </w:p>
    <w:p w14:paraId="518D837B" w14:textId="77777777" w:rsidR="00E416AC" w:rsidRDefault="00E416AC" w:rsidP="00E416AC">
      <w:pPr>
        <w:pStyle w:val="NoSpacing"/>
      </w:pPr>
    </w:p>
    <w:p w14:paraId="3CF9DB07" w14:textId="77777777" w:rsidR="001675BA" w:rsidRPr="004737B3" w:rsidRDefault="00E416AC" w:rsidP="00E416AC">
      <w:pPr>
        <w:pStyle w:val="NoSpacing"/>
      </w:pPr>
      <w:bookmarkStart w:id="11" w:name="_Ref520330772"/>
      <w:r>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10</w:t>
      </w:r>
      <w:r w:rsidR="00EF408C">
        <w:rPr>
          <w:noProof/>
        </w:rPr>
        <w:fldChar w:fldCharType="end"/>
      </w:r>
      <w:bookmarkEnd w:id="11"/>
      <w:r w:rsidR="001675BA" w:rsidRPr="004737B3">
        <w:t>: RECONS name server response to the attacker machine</w:t>
      </w:r>
    </w:p>
    <w:p w14:paraId="5854711C" w14:textId="77777777" w:rsidR="00840AB0" w:rsidRDefault="00840AB0" w:rsidP="004737B3">
      <w:pPr>
        <w:tabs>
          <w:tab w:val="center" w:pos="4513"/>
          <w:tab w:val="left" w:pos="7065"/>
        </w:tabs>
        <w:jc w:val="both"/>
        <w:rPr>
          <w:color w:val="000000"/>
          <w:szCs w:val="20"/>
        </w:rPr>
      </w:pPr>
    </w:p>
    <w:p w14:paraId="3A8429A5" w14:textId="77777777" w:rsidR="001675BA" w:rsidRDefault="001546D5" w:rsidP="004737B3">
      <w:pPr>
        <w:tabs>
          <w:tab w:val="center" w:pos="4513"/>
          <w:tab w:val="left" w:pos="7065"/>
        </w:tabs>
        <w:jc w:val="both"/>
        <w:rPr>
          <w:color w:val="000000"/>
          <w:szCs w:val="20"/>
        </w:rPr>
      </w:pPr>
      <w:r>
        <w:rPr>
          <w:color w:val="000000"/>
          <w:szCs w:val="20"/>
        </w:rPr>
        <w:t>In a</w:t>
      </w:r>
      <w:r w:rsidR="001675BA" w:rsidRPr="004737B3">
        <w:rPr>
          <w:color w:val="000000"/>
          <w:szCs w:val="20"/>
        </w:rPr>
        <w:t xml:space="preserve"> </w:t>
      </w:r>
      <w:r w:rsidR="00EF076A" w:rsidRPr="004737B3">
        <w:rPr>
          <w:color w:val="000000"/>
          <w:szCs w:val="20"/>
        </w:rPr>
        <w:t>C</w:t>
      </w:r>
      <w:r w:rsidR="001675BA" w:rsidRPr="004737B3">
        <w:rPr>
          <w:color w:val="000000"/>
          <w:szCs w:val="20"/>
        </w:rPr>
        <w:t xml:space="preserve">ache </w:t>
      </w:r>
      <w:r w:rsidR="00B335AA" w:rsidRPr="004737B3">
        <w:rPr>
          <w:color w:val="000000"/>
          <w:szCs w:val="20"/>
        </w:rPr>
        <w:t>P</w:t>
      </w:r>
      <w:r w:rsidR="001675BA" w:rsidRPr="004737B3">
        <w:rPr>
          <w:color w:val="000000"/>
          <w:szCs w:val="20"/>
        </w:rPr>
        <w:t>oisoning attack, the attacker sends massive number of fake responses to the victim DNS server. At this stage of the attack, the attacker start</w:t>
      </w:r>
      <w:r w:rsidR="0096185F" w:rsidRPr="004737B3">
        <w:rPr>
          <w:color w:val="000000"/>
          <w:szCs w:val="20"/>
        </w:rPr>
        <w:t>ed</w:t>
      </w:r>
      <w:r w:rsidR="001675BA" w:rsidRPr="004737B3">
        <w:rPr>
          <w:color w:val="000000"/>
          <w:szCs w:val="20"/>
        </w:rPr>
        <w:t xml:space="preserve"> sending a huge </w:t>
      </w:r>
      <w:proofErr w:type="gramStart"/>
      <w:r w:rsidR="001675BA" w:rsidRPr="004737B3">
        <w:rPr>
          <w:color w:val="000000"/>
          <w:szCs w:val="20"/>
        </w:rPr>
        <w:t>amount</w:t>
      </w:r>
      <w:proofErr w:type="gramEnd"/>
      <w:r w:rsidR="001675BA" w:rsidRPr="004737B3">
        <w:rPr>
          <w:color w:val="000000"/>
          <w:szCs w:val="20"/>
        </w:rPr>
        <w:t xml:space="preserve"> of fake responses to the victim DNS server. This activity was captured</w:t>
      </w:r>
      <w:r>
        <w:rPr>
          <w:color w:val="000000"/>
          <w:szCs w:val="20"/>
        </w:rPr>
        <w:t xml:space="preserve"> </w:t>
      </w:r>
      <w:r w:rsidR="00351EF2">
        <w:rPr>
          <w:color w:val="000000"/>
          <w:szCs w:val="20"/>
        </w:rPr>
        <w:t>showing that within</w:t>
      </w:r>
      <w:r w:rsidR="001675BA" w:rsidRPr="004737B3">
        <w:rPr>
          <w:color w:val="000000"/>
          <w:szCs w:val="20"/>
        </w:rPr>
        <w:t xml:space="preserve"> seconds, thousands of packets of fake responses were sent to the victim. The fake responses were sent from the IPs obtained by the RECONS name server which in turn were given to the attacker machine. </w:t>
      </w:r>
      <w:r w:rsidR="00E416AC">
        <w:rPr>
          <w:color w:val="000000"/>
          <w:szCs w:val="20"/>
        </w:rPr>
        <w:fldChar w:fldCharType="begin"/>
      </w:r>
      <w:r w:rsidR="00E416AC">
        <w:rPr>
          <w:color w:val="000000"/>
          <w:szCs w:val="20"/>
        </w:rPr>
        <w:instrText xml:space="preserve"> REF _Ref520330838 </w:instrText>
      </w:r>
      <w:r w:rsidR="00E416AC">
        <w:rPr>
          <w:color w:val="000000"/>
          <w:szCs w:val="20"/>
        </w:rPr>
        <w:fldChar w:fldCharType="separate"/>
      </w:r>
      <w:r w:rsidR="00351EF2">
        <w:t xml:space="preserve">Figure </w:t>
      </w:r>
      <w:r w:rsidR="00351EF2">
        <w:rPr>
          <w:noProof/>
        </w:rPr>
        <w:t>11</w:t>
      </w:r>
      <w:r w:rsidR="00E416AC">
        <w:rPr>
          <w:color w:val="000000"/>
          <w:szCs w:val="20"/>
        </w:rPr>
        <w:fldChar w:fldCharType="end"/>
      </w:r>
      <w:r w:rsidR="00E416AC">
        <w:rPr>
          <w:color w:val="000000"/>
          <w:szCs w:val="20"/>
        </w:rPr>
        <w:t xml:space="preserve"> </w:t>
      </w:r>
      <w:r w:rsidR="001675BA" w:rsidRPr="004737B3">
        <w:rPr>
          <w:color w:val="000000"/>
          <w:szCs w:val="20"/>
        </w:rPr>
        <w:t>demonstrates this activity.</w:t>
      </w:r>
    </w:p>
    <w:p w14:paraId="7B3E7D0C" w14:textId="77777777" w:rsidR="00E416AC" w:rsidRPr="004737B3" w:rsidRDefault="00E416AC" w:rsidP="004737B3">
      <w:pPr>
        <w:tabs>
          <w:tab w:val="center" w:pos="4513"/>
          <w:tab w:val="left" w:pos="7065"/>
        </w:tabs>
        <w:jc w:val="both"/>
        <w:rPr>
          <w:color w:val="000000"/>
          <w:szCs w:val="20"/>
        </w:rPr>
      </w:pPr>
    </w:p>
    <w:p w14:paraId="27503AF5" w14:textId="77777777" w:rsidR="001675BA" w:rsidRPr="004737B3" w:rsidRDefault="00A82673" w:rsidP="004737B3">
      <w:pPr>
        <w:tabs>
          <w:tab w:val="center" w:pos="4513"/>
          <w:tab w:val="left" w:pos="7065"/>
        </w:tabs>
        <w:jc w:val="both"/>
        <w:rPr>
          <w:color w:val="000000"/>
          <w:szCs w:val="20"/>
        </w:rPr>
      </w:pPr>
      <w:r w:rsidRPr="004737B3">
        <w:rPr>
          <w:noProof/>
          <w:color w:val="000000"/>
          <w:szCs w:val="20"/>
          <w:lang w:eastAsia="en-IE"/>
        </w:rPr>
        <mc:AlternateContent>
          <mc:Choice Requires="wps">
            <w:drawing>
              <wp:anchor distT="0" distB="0" distL="114300" distR="114300" simplePos="0" relativeHeight="251716608" behindDoc="0" locked="0" layoutInCell="1" allowOverlap="1" wp14:anchorId="15AF6C3A" wp14:editId="05D7A844">
                <wp:simplePos x="0" y="0"/>
                <wp:positionH relativeFrom="column">
                  <wp:posOffset>190500</wp:posOffset>
                </wp:positionH>
                <wp:positionV relativeFrom="paragraph">
                  <wp:posOffset>1439545</wp:posOffset>
                </wp:positionV>
                <wp:extent cx="3438525" cy="904875"/>
                <wp:effectExtent l="0" t="0" r="28575" b="28575"/>
                <wp:wrapNone/>
                <wp:docPr id="120" name="Rectangle 120"/>
                <wp:cNvGraphicFramePr/>
                <a:graphic xmlns:a="http://schemas.openxmlformats.org/drawingml/2006/main">
                  <a:graphicData uri="http://schemas.microsoft.com/office/word/2010/wordprocessingShape">
                    <wps:wsp>
                      <wps:cNvSpPr/>
                      <wps:spPr>
                        <a:xfrm>
                          <a:off x="0" y="0"/>
                          <a:ext cx="3438525" cy="904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430E1" id="Rectangle 120" o:spid="_x0000_s1026" style="position:absolute;margin-left:15pt;margin-top:113.35pt;width:270.75pt;height:71.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lunQIAAJM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" filled="f" strokecolor="red" strokeweight="1.5pt"/>
            </w:pict>
          </mc:Fallback>
        </mc:AlternateContent>
      </w:r>
      <w:r w:rsidRPr="004737B3">
        <w:rPr>
          <w:noProof/>
          <w:color w:val="000000"/>
          <w:szCs w:val="20"/>
          <w:lang w:eastAsia="en-IE"/>
        </w:rPr>
        <mc:AlternateContent>
          <mc:Choice Requires="wps">
            <w:drawing>
              <wp:anchor distT="0" distB="0" distL="114300" distR="114300" simplePos="0" relativeHeight="251715584" behindDoc="0" locked="0" layoutInCell="1" allowOverlap="1" wp14:anchorId="3D5EFF36" wp14:editId="0071918A">
                <wp:simplePos x="0" y="0"/>
                <wp:positionH relativeFrom="column">
                  <wp:posOffset>609600</wp:posOffset>
                </wp:positionH>
                <wp:positionV relativeFrom="paragraph">
                  <wp:posOffset>175895</wp:posOffset>
                </wp:positionV>
                <wp:extent cx="1543050" cy="6000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1543050" cy="600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9532B" id="Rectangle 119" o:spid="_x0000_s1026" style="position:absolute;margin-left:48pt;margin-top:13.85pt;width:121.5pt;height:4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" filled="f" strokecolor="red" strokeweight="1.5pt"/>
            </w:pict>
          </mc:Fallback>
        </mc:AlternateContent>
      </w:r>
      <w:r w:rsidR="0054203B" w:rsidRPr="004737B3">
        <w:rPr>
          <w:noProof/>
          <w:szCs w:val="20"/>
          <w:lang w:eastAsia="en-IE"/>
        </w:rPr>
        <w:drawing>
          <wp:inline distT="0" distB="0" distL="0" distR="0" wp14:anchorId="1FE90339" wp14:editId="492D5C01">
            <wp:extent cx="5731510" cy="23241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24100"/>
                    </a:xfrm>
                    <a:prstGeom prst="rect">
                      <a:avLst/>
                    </a:prstGeom>
                  </pic:spPr>
                </pic:pic>
              </a:graphicData>
            </a:graphic>
          </wp:inline>
        </w:drawing>
      </w:r>
    </w:p>
    <w:p w14:paraId="4BF29DBF" w14:textId="77777777" w:rsidR="00E416AC" w:rsidRDefault="00E416AC" w:rsidP="004737B3">
      <w:pPr>
        <w:tabs>
          <w:tab w:val="center" w:pos="4513"/>
          <w:tab w:val="left" w:pos="7065"/>
        </w:tabs>
        <w:jc w:val="both"/>
        <w:rPr>
          <w:b/>
          <w:color w:val="000000"/>
          <w:szCs w:val="20"/>
        </w:rPr>
      </w:pPr>
    </w:p>
    <w:p w14:paraId="359A92F0" w14:textId="77777777" w:rsidR="001675BA" w:rsidRPr="004737B3" w:rsidRDefault="00E416AC" w:rsidP="00E416AC">
      <w:pPr>
        <w:pStyle w:val="NoSpacing"/>
        <w:rPr>
          <w:color w:val="000000"/>
          <w:szCs w:val="20"/>
        </w:rPr>
      </w:pPr>
      <w:bookmarkStart w:id="12" w:name="_Ref520330838"/>
      <w:r>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11</w:t>
      </w:r>
      <w:r w:rsidR="00EF408C">
        <w:rPr>
          <w:noProof/>
        </w:rPr>
        <w:fldChar w:fldCharType="end"/>
      </w:r>
      <w:bookmarkEnd w:id="12"/>
      <w:r w:rsidR="001675BA" w:rsidRPr="004737B3">
        <w:rPr>
          <w:color w:val="000000"/>
          <w:szCs w:val="20"/>
        </w:rPr>
        <w:t>: Spoofed responses to the victim</w:t>
      </w:r>
    </w:p>
    <w:p w14:paraId="0603BFE8" w14:textId="77777777" w:rsidR="00840AB0" w:rsidRDefault="00840AB0" w:rsidP="004737B3">
      <w:pPr>
        <w:tabs>
          <w:tab w:val="center" w:pos="4513"/>
          <w:tab w:val="left" w:pos="7065"/>
        </w:tabs>
        <w:jc w:val="both"/>
        <w:rPr>
          <w:color w:val="000000"/>
          <w:szCs w:val="20"/>
        </w:rPr>
      </w:pPr>
    </w:p>
    <w:p w14:paraId="58E5DC08" w14:textId="77777777" w:rsidR="00840AB0" w:rsidRDefault="001675BA" w:rsidP="004737B3">
      <w:pPr>
        <w:tabs>
          <w:tab w:val="center" w:pos="4513"/>
          <w:tab w:val="left" w:pos="7065"/>
        </w:tabs>
        <w:jc w:val="both"/>
        <w:rPr>
          <w:color w:val="000000"/>
          <w:szCs w:val="20"/>
        </w:rPr>
      </w:pPr>
      <w:r w:rsidRPr="004737B3">
        <w:rPr>
          <w:color w:val="000000"/>
          <w:szCs w:val="20"/>
        </w:rPr>
        <w:t xml:space="preserve">The packets highlighted in </w:t>
      </w:r>
      <w:r w:rsidR="001546D5">
        <w:rPr>
          <w:color w:val="000000"/>
          <w:szCs w:val="20"/>
        </w:rPr>
        <w:fldChar w:fldCharType="begin"/>
      </w:r>
      <w:r w:rsidR="001546D5">
        <w:rPr>
          <w:color w:val="000000"/>
          <w:szCs w:val="20"/>
        </w:rPr>
        <w:instrText xml:space="preserve"> REF _Ref520330838 \h </w:instrText>
      </w:r>
      <w:r w:rsidR="001546D5">
        <w:rPr>
          <w:color w:val="000000"/>
          <w:szCs w:val="20"/>
        </w:rPr>
      </w:r>
      <w:r w:rsidR="001546D5">
        <w:rPr>
          <w:color w:val="000000"/>
          <w:szCs w:val="20"/>
        </w:rPr>
        <w:fldChar w:fldCharType="separate"/>
      </w:r>
      <w:r w:rsidR="00351EF2">
        <w:t xml:space="preserve">Figure </w:t>
      </w:r>
      <w:r w:rsidR="00351EF2">
        <w:rPr>
          <w:noProof/>
        </w:rPr>
        <w:t>11</w:t>
      </w:r>
      <w:r w:rsidR="001546D5">
        <w:rPr>
          <w:color w:val="000000"/>
          <w:szCs w:val="20"/>
        </w:rPr>
        <w:fldChar w:fldCharType="end"/>
      </w:r>
      <w:r w:rsidR="001546D5">
        <w:rPr>
          <w:color w:val="000000"/>
          <w:szCs w:val="20"/>
        </w:rPr>
        <w:t xml:space="preserve"> </w:t>
      </w:r>
      <w:r w:rsidRPr="004737B3">
        <w:rPr>
          <w:color w:val="000000"/>
          <w:szCs w:val="20"/>
        </w:rPr>
        <w:t>show the name servers which are continuously sending fake responses to the victim. One of the packets have been expanded to show the contents of the faked response. The answer section of the fake response to the victim DNS server shows the IP address (which in this case is the IP address of the attacker machine) to spoof the yahoo.com hostname.</w:t>
      </w:r>
      <w:r w:rsidR="00E416AC">
        <w:rPr>
          <w:color w:val="000000"/>
          <w:szCs w:val="20"/>
        </w:rPr>
        <w:t xml:space="preserve"> </w:t>
      </w:r>
      <w:r w:rsidRPr="004737B3">
        <w:rPr>
          <w:color w:val="000000"/>
          <w:szCs w:val="20"/>
        </w:rPr>
        <w:t xml:space="preserve">Even though all the steps were completed, and the attack performed in a correct manner, this attack could not poison the cache of the intended server. </w:t>
      </w:r>
    </w:p>
    <w:p w14:paraId="0536F3F4" w14:textId="77777777" w:rsidR="00355658" w:rsidRDefault="00355658" w:rsidP="004737B3">
      <w:pPr>
        <w:tabs>
          <w:tab w:val="center" w:pos="4513"/>
          <w:tab w:val="left" w:pos="7065"/>
        </w:tabs>
        <w:jc w:val="both"/>
        <w:rPr>
          <w:color w:val="000000"/>
          <w:szCs w:val="20"/>
        </w:rPr>
      </w:pPr>
    </w:p>
    <w:p w14:paraId="28399156" w14:textId="77777777" w:rsidR="00355658" w:rsidRPr="004737B3" w:rsidRDefault="00355658" w:rsidP="00355658">
      <w:pPr>
        <w:pStyle w:val="Heading2"/>
      </w:pPr>
      <w:r>
        <w:t>4</w:t>
      </w:r>
      <w:r w:rsidRPr="004737B3">
        <w:t>.</w:t>
      </w:r>
      <w:r>
        <w:t>3</w:t>
      </w:r>
      <w:r w:rsidRPr="004737B3">
        <w:t xml:space="preserve"> Man-in-the-Middle Attack</w:t>
      </w:r>
    </w:p>
    <w:p w14:paraId="438964D6" w14:textId="77777777" w:rsidR="00355658" w:rsidRDefault="00355658" w:rsidP="00355658">
      <w:pPr>
        <w:tabs>
          <w:tab w:val="center" w:pos="4513"/>
          <w:tab w:val="left" w:pos="7065"/>
        </w:tabs>
        <w:jc w:val="both"/>
        <w:rPr>
          <w:color w:val="000000"/>
          <w:szCs w:val="20"/>
        </w:rPr>
      </w:pPr>
    </w:p>
    <w:p w14:paraId="08EE425B" w14:textId="77777777" w:rsidR="00355658" w:rsidRDefault="00355658" w:rsidP="00355658">
      <w:pPr>
        <w:tabs>
          <w:tab w:val="center" w:pos="4513"/>
          <w:tab w:val="left" w:pos="7065"/>
        </w:tabs>
        <w:jc w:val="both"/>
        <w:rPr>
          <w:color w:val="000000"/>
          <w:szCs w:val="20"/>
        </w:rPr>
      </w:pPr>
      <w:r w:rsidRPr="004737B3">
        <w:rPr>
          <w:color w:val="000000"/>
          <w:szCs w:val="20"/>
        </w:rPr>
        <w:t>The aim of the attack is to allow the attacker to perform malicious activity and attempt to gain vital information regarding the servers. The author chose to do a zone transfer attack as part of the man-in-the-middle attack. The information gained from the full zone transfer is of vital importance as it reveals sensitive information regarding the zone files in a server.</w:t>
      </w:r>
      <w:r>
        <w:rPr>
          <w:color w:val="000000"/>
          <w:szCs w:val="20"/>
        </w:rPr>
        <w:t xml:space="preserve"> </w:t>
      </w:r>
      <w:r w:rsidRPr="004737B3">
        <w:rPr>
          <w:color w:val="000000"/>
          <w:szCs w:val="20"/>
        </w:rPr>
        <w:t>The steps involved in carrying out the attack are outlined below which will be further discussed during the implementation of the attack. The following steps were taken to perform the attack:</w:t>
      </w:r>
    </w:p>
    <w:p w14:paraId="37746404" w14:textId="77777777" w:rsidR="00355658" w:rsidRPr="004737B3" w:rsidRDefault="00355658" w:rsidP="00355658">
      <w:pPr>
        <w:tabs>
          <w:tab w:val="center" w:pos="4513"/>
          <w:tab w:val="left" w:pos="7065"/>
        </w:tabs>
        <w:jc w:val="both"/>
        <w:rPr>
          <w:color w:val="000000"/>
          <w:szCs w:val="20"/>
        </w:rPr>
      </w:pPr>
    </w:p>
    <w:p w14:paraId="072DC7D2" w14:textId="77777777" w:rsidR="00355658" w:rsidRPr="00633322" w:rsidRDefault="00355658" w:rsidP="00355658">
      <w:pPr>
        <w:pStyle w:val="ListParagraph"/>
        <w:numPr>
          <w:ilvl w:val="0"/>
          <w:numId w:val="14"/>
        </w:numPr>
        <w:tabs>
          <w:tab w:val="center" w:pos="4513"/>
          <w:tab w:val="left" w:pos="7065"/>
        </w:tabs>
        <w:jc w:val="both"/>
        <w:rPr>
          <w:color w:val="000000"/>
          <w:szCs w:val="20"/>
        </w:rPr>
      </w:pPr>
      <w:r w:rsidRPr="00633322">
        <w:rPr>
          <w:color w:val="000000"/>
          <w:szCs w:val="20"/>
        </w:rPr>
        <w:lastRenderedPageBreak/>
        <w:t xml:space="preserve">The network was scanned using </w:t>
      </w:r>
      <w:proofErr w:type="spellStart"/>
      <w:r w:rsidRPr="009A230A">
        <w:rPr>
          <w:color w:val="000000"/>
          <w:szCs w:val="20"/>
        </w:rPr>
        <w:t>nmap</w:t>
      </w:r>
      <w:proofErr w:type="spellEnd"/>
      <w:r w:rsidRPr="00633322">
        <w:rPr>
          <w:color w:val="000000"/>
          <w:szCs w:val="20"/>
        </w:rPr>
        <w:t xml:space="preserve"> to find out the hosts, the services they were providing and the opened ports on the hosts.</w:t>
      </w:r>
    </w:p>
    <w:p w14:paraId="02577904" w14:textId="77777777" w:rsidR="00355658" w:rsidRPr="00633322" w:rsidRDefault="00355658" w:rsidP="00355658">
      <w:pPr>
        <w:pStyle w:val="ListParagraph"/>
        <w:numPr>
          <w:ilvl w:val="0"/>
          <w:numId w:val="14"/>
        </w:numPr>
        <w:tabs>
          <w:tab w:val="center" w:pos="4513"/>
          <w:tab w:val="left" w:pos="7065"/>
        </w:tabs>
        <w:jc w:val="both"/>
        <w:rPr>
          <w:color w:val="000000"/>
          <w:szCs w:val="20"/>
        </w:rPr>
      </w:pPr>
      <w:r w:rsidRPr="00633322">
        <w:rPr>
          <w:color w:val="000000"/>
          <w:szCs w:val="20"/>
        </w:rPr>
        <w:t>An SSH connection was established with the secondary DNS server.</w:t>
      </w:r>
    </w:p>
    <w:p w14:paraId="70CA4AFE" w14:textId="77777777" w:rsidR="00355658" w:rsidRPr="00633322" w:rsidRDefault="00355658" w:rsidP="00355658">
      <w:pPr>
        <w:pStyle w:val="ListParagraph"/>
        <w:numPr>
          <w:ilvl w:val="0"/>
          <w:numId w:val="14"/>
        </w:numPr>
        <w:tabs>
          <w:tab w:val="center" w:pos="4513"/>
          <w:tab w:val="left" w:pos="7065"/>
        </w:tabs>
        <w:jc w:val="both"/>
        <w:rPr>
          <w:color w:val="000000"/>
          <w:szCs w:val="20"/>
        </w:rPr>
      </w:pPr>
      <w:r w:rsidRPr="00633322">
        <w:rPr>
          <w:color w:val="000000"/>
          <w:szCs w:val="20"/>
        </w:rPr>
        <w:t>The secondary server was shut down remotely from the attacker machine.</w:t>
      </w:r>
    </w:p>
    <w:p w14:paraId="1BABE97D" w14:textId="77777777" w:rsidR="00355658" w:rsidRPr="00633322" w:rsidRDefault="00355658" w:rsidP="00355658">
      <w:pPr>
        <w:pStyle w:val="ListParagraph"/>
        <w:numPr>
          <w:ilvl w:val="0"/>
          <w:numId w:val="14"/>
        </w:numPr>
        <w:tabs>
          <w:tab w:val="center" w:pos="4513"/>
          <w:tab w:val="left" w:pos="7065"/>
        </w:tabs>
        <w:jc w:val="both"/>
        <w:rPr>
          <w:color w:val="000000"/>
          <w:szCs w:val="20"/>
        </w:rPr>
      </w:pPr>
      <w:r w:rsidRPr="00633322">
        <w:rPr>
          <w:color w:val="000000"/>
          <w:szCs w:val="20"/>
        </w:rPr>
        <w:t>The IP address of the attacker machine was set to 10.1.100.40 (IP address of secondary DNS server).</w:t>
      </w:r>
    </w:p>
    <w:p w14:paraId="2D292A84" w14:textId="77777777" w:rsidR="00355658" w:rsidRPr="00633322" w:rsidRDefault="00355658" w:rsidP="00355658">
      <w:pPr>
        <w:pStyle w:val="ListParagraph"/>
        <w:numPr>
          <w:ilvl w:val="0"/>
          <w:numId w:val="14"/>
        </w:numPr>
        <w:tabs>
          <w:tab w:val="center" w:pos="4513"/>
          <w:tab w:val="left" w:pos="7065"/>
        </w:tabs>
        <w:jc w:val="both"/>
        <w:rPr>
          <w:color w:val="000000"/>
          <w:szCs w:val="20"/>
        </w:rPr>
      </w:pPr>
      <w:r w:rsidRPr="00633322">
        <w:rPr>
          <w:color w:val="000000"/>
          <w:szCs w:val="20"/>
        </w:rPr>
        <w:t>A full zone transfer request was initiated by the attacker to the primary name server and the transfer was successful.</w:t>
      </w:r>
    </w:p>
    <w:p w14:paraId="1F50D615" w14:textId="77777777" w:rsidR="00355658" w:rsidRDefault="00355658" w:rsidP="00355658">
      <w:pPr>
        <w:tabs>
          <w:tab w:val="center" w:pos="4513"/>
          <w:tab w:val="left" w:pos="7065"/>
        </w:tabs>
        <w:jc w:val="both"/>
        <w:rPr>
          <w:b/>
          <w:color w:val="000000"/>
          <w:szCs w:val="20"/>
        </w:rPr>
      </w:pPr>
    </w:p>
    <w:p w14:paraId="7B31AC15" w14:textId="77777777" w:rsidR="00355658" w:rsidRDefault="00355658" w:rsidP="00355658">
      <w:pPr>
        <w:tabs>
          <w:tab w:val="center" w:pos="4513"/>
          <w:tab w:val="left" w:pos="7065"/>
        </w:tabs>
        <w:jc w:val="both"/>
        <w:rPr>
          <w:color w:val="000000"/>
          <w:szCs w:val="20"/>
        </w:rPr>
      </w:pPr>
      <w:r w:rsidRPr="004737B3">
        <w:rPr>
          <w:color w:val="000000"/>
          <w:szCs w:val="20"/>
        </w:rPr>
        <w:t xml:space="preserve">This section gives an insight into how the attack was practically carried out. The attack started with the attacker performing a </w:t>
      </w:r>
      <w:proofErr w:type="spellStart"/>
      <w:r w:rsidRPr="004737B3">
        <w:rPr>
          <w:color w:val="000000"/>
          <w:szCs w:val="20"/>
        </w:rPr>
        <w:t>nmap</w:t>
      </w:r>
      <w:proofErr w:type="spellEnd"/>
      <w:r w:rsidRPr="004737B3">
        <w:rPr>
          <w:color w:val="000000"/>
          <w:szCs w:val="20"/>
        </w:rPr>
        <w:t xml:space="preserve"> scan of the 10.1.100.0 network. The </w:t>
      </w:r>
      <w:proofErr w:type="spellStart"/>
      <w:r w:rsidRPr="004737B3">
        <w:rPr>
          <w:color w:val="000000"/>
          <w:szCs w:val="20"/>
        </w:rPr>
        <w:t>nmap</w:t>
      </w:r>
      <w:proofErr w:type="spellEnd"/>
      <w:r w:rsidRPr="004737B3">
        <w:rPr>
          <w:color w:val="000000"/>
          <w:szCs w:val="20"/>
        </w:rPr>
        <w:t xml:space="preserve"> scan gave the details of the hosts present on the network. It was found out that the four hosts were up. The primary server’s port 53 and secondary server’s ports 53 and 22 were open. Upon finding out the number of hosts and opened ports in the network, the attacker now had an idea of the design of the network. This gave the attacker an opportunity to plan the attack.</w:t>
      </w:r>
      <w:r>
        <w:rPr>
          <w:color w:val="000000"/>
          <w:szCs w:val="20"/>
        </w:rPr>
        <w:t xml:space="preserve"> </w:t>
      </w:r>
      <w:r w:rsidRPr="004737B3">
        <w:rPr>
          <w:color w:val="000000"/>
          <w:szCs w:val="20"/>
        </w:rPr>
        <w:t>The configurations on the primary name server only allow its secondary server to request a zone transfer and all other IPs are blocked from requesting a zone transfer. The attacker now had to find out a way to remotely shutdown the secondary server. For this purpose, the attacker established an SSH connection to the secondary server since its port 22 was open. But for the attacker to be able to establish SSH connection, it was essential to crack the password of the secondary server.</w:t>
      </w:r>
      <w:r>
        <w:rPr>
          <w:color w:val="000000"/>
          <w:szCs w:val="20"/>
        </w:rPr>
        <w:t xml:space="preserve"> </w:t>
      </w:r>
      <w:r w:rsidRPr="004737B3">
        <w:rPr>
          <w:color w:val="000000"/>
          <w:szCs w:val="20"/>
        </w:rPr>
        <w:t xml:space="preserve">For password cracking, </w:t>
      </w:r>
      <w:r w:rsidRPr="00633322">
        <w:rPr>
          <w:color w:val="000000"/>
          <w:szCs w:val="20"/>
        </w:rPr>
        <w:t>hydra</w:t>
      </w:r>
      <w:r w:rsidRPr="004737B3">
        <w:rPr>
          <w:color w:val="000000"/>
          <w:szCs w:val="20"/>
        </w:rPr>
        <w:t xml:space="preserve"> was used. A list of most frequently used passwords was downloaded and saved in a text document on the attacker machine. This was done so that a dictionary attack can be performed using hydra. </w:t>
      </w:r>
      <w:r>
        <w:rPr>
          <w:color w:val="000000"/>
          <w:szCs w:val="20"/>
        </w:rPr>
        <w:fldChar w:fldCharType="begin"/>
      </w:r>
      <w:r>
        <w:rPr>
          <w:color w:val="000000"/>
          <w:szCs w:val="20"/>
        </w:rPr>
        <w:instrText xml:space="preserve"> REF _Ref520326760 </w:instrText>
      </w:r>
      <w:r>
        <w:rPr>
          <w:color w:val="000000"/>
          <w:szCs w:val="20"/>
        </w:rPr>
        <w:fldChar w:fldCharType="separate"/>
      </w:r>
      <w:r w:rsidRPr="00633322">
        <w:t xml:space="preserve">Figure </w:t>
      </w:r>
      <w:r>
        <w:rPr>
          <w:noProof/>
        </w:rPr>
        <w:t>6</w:t>
      </w:r>
      <w:r>
        <w:rPr>
          <w:color w:val="000000"/>
          <w:szCs w:val="20"/>
        </w:rPr>
        <w:fldChar w:fldCharType="end"/>
      </w:r>
      <w:r>
        <w:rPr>
          <w:color w:val="000000"/>
          <w:szCs w:val="20"/>
        </w:rPr>
        <w:t xml:space="preserve"> </w:t>
      </w:r>
      <w:r w:rsidRPr="004737B3">
        <w:rPr>
          <w:color w:val="000000"/>
          <w:szCs w:val="20"/>
        </w:rPr>
        <w:t>shows how the password was cracked.</w:t>
      </w:r>
    </w:p>
    <w:p w14:paraId="3BA39445" w14:textId="77777777" w:rsidR="00355658" w:rsidRDefault="00355658" w:rsidP="00355658">
      <w:pPr>
        <w:tabs>
          <w:tab w:val="center" w:pos="4513"/>
          <w:tab w:val="left" w:pos="7065"/>
        </w:tabs>
        <w:jc w:val="both"/>
        <w:rPr>
          <w:color w:val="000000"/>
          <w:szCs w:val="20"/>
        </w:rPr>
      </w:pPr>
    </w:p>
    <w:p w14:paraId="0D7BF19D" w14:textId="77777777" w:rsidR="00355658" w:rsidRDefault="00355658" w:rsidP="00355658">
      <w:pPr>
        <w:tabs>
          <w:tab w:val="center" w:pos="4513"/>
          <w:tab w:val="left" w:pos="7065"/>
        </w:tabs>
        <w:jc w:val="both"/>
        <w:rPr>
          <w:color w:val="00000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1"/>
      </w:tblGrid>
      <w:tr w:rsidR="00355658" w14:paraId="1B087B36" w14:textId="77777777" w:rsidTr="00A92A29">
        <w:tc>
          <w:tcPr>
            <w:tcW w:w="4508" w:type="dxa"/>
          </w:tcPr>
          <w:p w14:paraId="66F0BFA4" w14:textId="77777777" w:rsidR="00355658" w:rsidRDefault="00355658" w:rsidP="00A92A29">
            <w:pPr>
              <w:tabs>
                <w:tab w:val="center" w:pos="4513"/>
                <w:tab w:val="left" w:pos="7065"/>
              </w:tabs>
              <w:jc w:val="both"/>
              <w:rPr>
                <w:color w:val="000000"/>
              </w:rPr>
            </w:pPr>
            <w:r w:rsidRPr="004737B3">
              <w:rPr>
                <w:b/>
                <w:noProof/>
              </w:rPr>
              <mc:AlternateContent>
                <mc:Choice Requires="wps">
                  <w:drawing>
                    <wp:anchor distT="0" distB="0" distL="114300" distR="114300" simplePos="0" relativeHeight="251718656" behindDoc="0" locked="0" layoutInCell="1" allowOverlap="1" wp14:anchorId="6C2F5D7A" wp14:editId="70220203">
                      <wp:simplePos x="0" y="0"/>
                      <wp:positionH relativeFrom="column">
                        <wp:posOffset>13970</wp:posOffset>
                      </wp:positionH>
                      <wp:positionV relativeFrom="paragraph">
                        <wp:posOffset>2070100</wp:posOffset>
                      </wp:positionV>
                      <wp:extent cx="2162175" cy="161925"/>
                      <wp:effectExtent l="0" t="0" r="28575" b="28575"/>
                      <wp:wrapNone/>
                      <wp:docPr id="111" name="Rectangle 111"/>
                      <wp:cNvGraphicFramePr/>
                      <a:graphic xmlns:a="http://schemas.openxmlformats.org/drawingml/2006/main">
                        <a:graphicData uri="http://schemas.microsoft.com/office/word/2010/wordprocessingShape">
                          <wps:wsp>
                            <wps:cNvSpPr/>
                            <wps:spPr>
                              <a:xfrm>
                                <a:off x="0" y="0"/>
                                <a:ext cx="216217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463A6" id="Rectangle 111" o:spid="_x0000_s1026" style="position:absolute;margin-left:1.1pt;margin-top:163pt;width:170.2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" filled="f" strokecolor="red" strokeweight="1.5pt"/>
                  </w:pict>
                </mc:Fallback>
              </mc:AlternateContent>
            </w:r>
            <w:r w:rsidRPr="004737B3">
              <w:rPr>
                <w:b/>
                <w:noProof/>
              </w:rPr>
              <w:drawing>
                <wp:inline distT="0" distB="0" distL="0" distR="0" wp14:anchorId="63B40E1F" wp14:editId="0D8E9DCC">
                  <wp:extent cx="2952750" cy="2133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2750" cy="2133600"/>
                          </a:xfrm>
                          <a:prstGeom prst="rect">
                            <a:avLst/>
                          </a:prstGeom>
                        </pic:spPr>
                      </pic:pic>
                    </a:graphicData>
                  </a:graphic>
                </wp:inline>
              </w:drawing>
            </w:r>
          </w:p>
        </w:tc>
        <w:tc>
          <w:tcPr>
            <w:tcW w:w="4508" w:type="dxa"/>
          </w:tcPr>
          <w:p w14:paraId="3CF4EBD7" w14:textId="77777777" w:rsidR="00355658" w:rsidRDefault="00355658" w:rsidP="00A92A29">
            <w:pPr>
              <w:tabs>
                <w:tab w:val="center" w:pos="4513"/>
                <w:tab w:val="left" w:pos="7065"/>
              </w:tabs>
              <w:jc w:val="both"/>
              <w:rPr>
                <w:color w:val="000000"/>
              </w:rPr>
            </w:pPr>
            <w:r w:rsidRPr="004737B3">
              <w:rPr>
                <w:noProof/>
              </w:rPr>
              <w:drawing>
                <wp:inline distT="0" distB="0" distL="0" distR="0" wp14:anchorId="3348491E" wp14:editId="7729CB9A">
                  <wp:extent cx="2981325" cy="21717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1325" cy="2171700"/>
                          </a:xfrm>
                          <a:prstGeom prst="rect">
                            <a:avLst/>
                          </a:prstGeom>
                        </pic:spPr>
                      </pic:pic>
                    </a:graphicData>
                  </a:graphic>
                </wp:inline>
              </w:drawing>
            </w:r>
          </w:p>
        </w:tc>
      </w:tr>
      <w:tr w:rsidR="00355658" w14:paraId="6AFD23D1" w14:textId="77777777" w:rsidTr="00A92A29">
        <w:tc>
          <w:tcPr>
            <w:tcW w:w="4508" w:type="dxa"/>
          </w:tcPr>
          <w:p w14:paraId="2F6B93DF" w14:textId="77777777" w:rsidR="00355658" w:rsidRPr="00633322" w:rsidRDefault="00355658" w:rsidP="00A92A29">
            <w:pPr>
              <w:pStyle w:val="NoSpacing"/>
            </w:pPr>
            <w:bookmarkStart w:id="13" w:name="_Ref520326760"/>
            <w:r w:rsidRPr="00633322">
              <w:t xml:space="preserve">Figure </w:t>
            </w:r>
            <w:r>
              <w:rPr>
                <w:noProof/>
              </w:rPr>
              <w:fldChar w:fldCharType="begin"/>
            </w:r>
            <w:r>
              <w:rPr>
                <w:noProof/>
                <w:szCs w:val="22"/>
                <w:lang w:eastAsia="en-US"/>
              </w:rPr>
              <w:instrText xml:space="preserve"> SEQ Figure \* ARABIC </w:instrText>
            </w:r>
            <w:r>
              <w:rPr>
                <w:noProof/>
              </w:rPr>
              <w:fldChar w:fldCharType="separate"/>
            </w:r>
            <w:r>
              <w:rPr>
                <w:noProof/>
                <w:szCs w:val="22"/>
                <w:lang w:eastAsia="en-US"/>
              </w:rPr>
              <w:t>6</w:t>
            </w:r>
            <w:r>
              <w:rPr>
                <w:noProof/>
              </w:rPr>
              <w:fldChar w:fldCharType="end"/>
            </w:r>
            <w:bookmarkEnd w:id="13"/>
            <w:r w:rsidRPr="00633322">
              <w:t>: Password cracked using hydra</w:t>
            </w:r>
          </w:p>
          <w:p w14:paraId="4D148FE7" w14:textId="77777777" w:rsidR="00355658" w:rsidRPr="00633322" w:rsidRDefault="00355658" w:rsidP="00A92A29">
            <w:pPr>
              <w:pStyle w:val="NoSpacing"/>
            </w:pPr>
          </w:p>
        </w:tc>
        <w:tc>
          <w:tcPr>
            <w:tcW w:w="4508" w:type="dxa"/>
          </w:tcPr>
          <w:p w14:paraId="28E16C1C" w14:textId="77777777" w:rsidR="00355658" w:rsidRPr="00633322" w:rsidRDefault="00355658" w:rsidP="00A92A29">
            <w:pPr>
              <w:pStyle w:val="NoSpacing"/>
            </w:pPr>
            <w:bookmarkStart w:id="14" w:name="_Ref520326649"/>
            <w:r w:rsidRPr="00633322">
              <w:t xml:space="preserve">Figure </w:t>
            </w:r>
            <w:r>
              <w:rPr>
                <w:noProof/>
              </w:rPr>
              <w:fldChar w:fldCharType="begin"/>
            </w:r>
            <w:r>
              <w:rPr>
                <w:noProof/>
                <w:szCs w:val="22"/>
                <w:lang w:eastAsia="en-US"/>
              </w:rPr>
              <w:instrText xml:space="preserve"> SEQ Figure \* ARABIC </w:instrText>
            </w:r>
            <w:r>
              <w:rPr>
                <w:noProof/>
              </w:rPr>
              <w:fldChar w:fldCharType="separate"/>
            </w:r>
            <w:r>
              <w:rPr>
                <w:noProof/>
                <w:szCs w:val="22"/>
                <w:lang w:eastAsia="en-US"/>
              </w:rPr>
              <w:t>7</w:t>
            </w:r>
            <w:r>
              <w:rPr>
                <w:noProof/>
              </w:rPr>
              <w:fldChar w:fldCharType="end"/>
            </w:r>
            <w:bookmarkEnd w:id="14"/>
            <w:r w:rsidRPr="00633322">
              <w:t>: Attacker logging in and shutting down the secondary server remotely</w:t>
            </w:r>
          </w:p>
        </w:tc>
      </w:tr>
    </w:tbl>
    <w:p w14:paraId="0C540B3B" w14:textId="77777777" w:rsidR="00355658" w:rsidRPr="004737B3" w:rsidRDefault="00355658" w:rsidP="00355658">
      <w:pPr>
        <w:tabs>
          <w:tab w:val="center" w:pos="4513"/>
          <w:tab w:val="left" w:pos="7065"/>
        </w:tabs>
        <w:jc w:val="both"/>
        <w:rPr>
          <w:color w:val="000000"/>
          <w:szCs w:val="20"/>
        </w:rPr>
      </w:pPr>
    </w:p>
    <w:p w14:paraId="0F3F851E" w14:textId="77777777" w:rsidR="00355658" w:rsidRPr="004737B3" w:rsidRDefault="00355658" w:rsidP="00355658">
      <w:pPr>
        <w:tabs>
          <w:tab w:val="center" w:pos="4513"/>
          <w:tab w:val="left" w:pos="7065"/>
        </w:tabs>
        <w:jc w:val="both"/>
        <w:rPr>
          <w:color w:val="000000"/>
          <w:szCs w:val="20"/>
        </w:rPr>
      </w:pPr>
      <w:r w:rsidRPr="004737B3">
        <w:rPr>
          <w:color w:val="000000"/>
          <w:szCs w:val="20"/>
        </w:rPr>
        <w:t xml:space="preserve">The password cracking procedure </w:t>
      </w:r>
      <w:r>
        <w:rPr>
          <w:color w:val="000000"/>
          <w:szCs w:val="20"/>
        </w:rPr>
        <w:t>took only</w:t>
      </w:r>
      <w:r w:rsidRPr="004737B3">
        <w:rPr>
          <w:color w:val="000000"/>
          <w:szCs w:val="20"/>
        </w:rPr>
        <w:t xml:space="preserve"> 4 minutes. </w:t>
      </w:r>
      <w:r>
        <w:rPr>
          <w:color w:val="000000"/>
          <w:szCs w:val="20"/>
        </w:rPr>
        <w:t>T</w:t>
      </w:r>
      <w:r w:rsidRPr="004737B3">
        <w:rPr>
          <w:color w:val="000000"/>
          <w:szCs w:val="20"/>
        </w:rPr>
        <w:t xml:space="preserve">he next step was to remotely login to the secondary name server and shut it down. This is shown in </w:t>
      </w:r>
      <w:r>
        <w:rPr>
          <w:color w:val="000000"/>
          <w:szCs w:val="20"/>
        </w:rPr>
        <w:fldChar w:fldCharType="begin"/>
      </w:r>
      <w:r>
        <w:rPr>
          <w:color w:val="000000"/>
          <w:szCs w:val="20"/>
        </w:rPr>
        <w:instrText xml:space="preserve"> REF _Ref520326649 </w:instrText>
      </w:r>
      <w:r>
        <w:rPr>
          <w:color w:val="000000"/>
          <w:szCs w:val="20"/>
        </w:rPr>
        <w:fldChar w:fldCharType="separate"/>
      </w:r>
      <w:r w:rsidRPr="00633322">
        <w:t xml:space="preserve">Figure </w:t>
      </w:r>
      <w:r>
        <w:rPr>
          <w:noProof/>
        </w:rPr>
        <w:t>7</w:t>
      </w:r>
      <w:r>
        <w:rPr>
          <w:color w:val="000000"/>
          <w:szCs w:val="20"/>
        </w:rPr>
        <w:fldChar w:fldCharType="end"/>
      </w:r>
      <w:r>
        <w:rPr>
          <w:color w:val="000000"/>
          <w:szCs w:val="20"/>
        </w:rPr>
        <w:t xml:space="preserve"> </w:t>
      </w:r>
      <w:r w:rsidRPr="004737B3">
        <w:rPr>
          <w:color w:val="000000"/>
          <w:szCs w:val="20"/>
        </w:rPr>
        <w:t xml:space="preserve">wherein the attacker gets access to the secondary server machine by entering the login and the password. As soon as the attacker got access to the secondary server machine, the attacker entered the </w:t>
      </w:r>
      <w:proofErr w:type="spellStart"/>
      <w:r w:rsidRPr="004737B3">
        <w:rPr>
          <w:i/>
          <w:color w:val="000000"/>
          <w:szCs w:val="20"/>
        </w:rPr>
        <w:t>sudo</w:t>
      </w:r>
      <w:proofErr w:type="spellEnd"/>
      <w:r w:rsidRPr="004737B3">
        <w:rPr>
          <w:i/>
          <w:color w:val="000000"/>
          <w:szCs w:val="20"/>
        </w:rPr>
        <w:t xml:space="preserve"> </w:t>
      </w:r>
      <w:proofErr w:type="spellStart"/>
      <w:r w:rsidRPr="004737B3">
        <w:rPr>
          <w:i/>
          <w:color w:val="000000"/>
          <w:szCs w:val="20"/>
        </w:rPr>
        <w:t>init</w:t>
      </w:r>
      <w:proofErr w:type="spellEnd"/>
      <w:r w:rsidRPr="004737B3">
        <w:rPr>
          <w:i/>
          <w:color w:val="000000"/>
          <w:szCs w:val="20"/>
        </w:rPr>
        <w:t xml:space="preserve"> 0</w:t>
      </w:r>
      <w:r w:rsidRPr="004737B3">
        <w:rPr>
          <w:color w:val="000000"/>
          <w:szCs w:val="20"/>
        </w:rPr>
        <w:t xml:space="preserve"> command to shut the secondary server.</w:t>
      </w:r>
    </w:p>
    <w:p w14:paraId="12E28999" w14:textId="77777777" w:rsidR="00355658" w:rsidRPr="004737B3" w:rsidRDefault="00355658" w:rsidP="00355658">
      <w:pPr>
        <w:pStyle w:val="NoSpacing"/>
        <w:jc w:val="both"/>
        <w:rPr>
          <w:noProof/>
          <w:sz w:val="20"/>
          <w:szCs w:val="20"/>
        </w:rPr>
      </w:pPr>
    </w:p>
    <w:p w14:paraId="17C560D1" w14:textId="77777777" w:rsidR="00355658" w:rsidRPr="004737B3" w:rsidRDefault="00355658" w:rsidP="00355658">
      <w:pPr>
        <w:tabs>
          <w:tab w:val="center" w:pos="4513"/>
          <w:tab w:val="left" w:pos="7065"/>
        </w:tabs>
        <w:jc w:val="both"/>
        <w:rPr>
          <w:color w:val="000000"/>
          <w:szCs w:val="20"/>
        </w:rPr>
      </w:pPr>
    </w:p>
    <w:p w14:paraId="0A1FE82D" w14:textId="77777777" w:rsidR="00355658" w:rsidRPr="004737B3" w:rsidRDefault="00355658" w:rsidP="00355658">
      <w:pPr>
        <w:pStyle w:val="NoSpacing"/>
        <w:rPr>
          <w:noProof/>
          <w:sz w:val="20"/>
          <w:szCs w:val="20"/>
        </w:rPr>
      </w:pPr>
      <w:r w:rsidRPr="004737B3">
        <w:rPr>
          <w:noProof/>
          <w:sz w:val="20"/>
          <w:szCs w:val="20"/>
          <w:lang w:eastAsia="en-IE"/>
        </w:rPr>
        <w:drawing>
          <wp:inline distT="0" distB="0" distL="0" distR="0" wp14:anchorId="1974CCA2" wp14:editId="30DB15BB">
            <wp:extent cx="5351819" cy="217170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2835" cy="2176170"/>
                    </a:xfrm>
                    <a:prstGeom prst="rect">
                      <a:avLst/>
                    </a:prstGeom>
                  </pic:spPr>
                </pic:pic>
              </a:graphicData>
            </a:graphic>
          </wp:inline>
        </w:drawing>
      </w:r>
    </w:p>
    <w:p w14:paraId="051ACD4F" w14:textId="77777777" w:rsidR="00355658" w:rsidRPr="00633322" w:rsidRDefault="00355658" w:rsidP="00355658">
      <w:pPr>
        <w:pStyle w:val="NoSpacing"/>
      </w:pPr>
      <w:bookmarkStart w:id="15" w:name="_Ref520326628"/>
      <w:r w:rsidRPr="00633322">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5"/>
      <w:r w:rsidRPr="00633322">
        <w:t>: Successful zone transfer attack</w:t>
      </w:r>
    </w:p>
    <w:p w14:paraId="704303B2" w14:textId="77777777" w:rsidR="00355658" w:rsidRDefault="00355658" w:rsidP="00355658">
      <w:pPr>
        <w:tabs>
          <w:tab w:val="center" w:pos="4513"/>
          <w:tab w:val="left" w:pos="7065"/>
        </w:tabs>
        <w:jc w:val="both"/>
        <w:rPr>
          <w:b/>
          <w:color w:val="000000"/>
          <w:szCs w:val="20"/>
        </w:rPr>
      </w:pPr>
    </w:p>
    <w:p w14:paraId="55F1C61D" w14:textId="77777777" w:rsidR="00355658" w:rsidRPr="009A230A" w:rsidRDefault="00355658" w:rsidP="00355658">
      <w:pPr>
        <w:tabs>
          <w:tab w:val="center" w:pos="4513"/>
          <w:tab w:val="left" w:pos="7065"/>
        </w:tabs>
        <w:jc w:val="both"/>
        <w:rPr>
          <w:color w:val="000000"/>
          <w:szCs w:val="20"/>
        </w:rPr>
      </w:pPr>
      <w:r w:rsidRPr="009A230A">
        <w:rPr>
          <w:color w:val="000000"/>
          <w:szCs w:val="20"/>
        </w:rPr>
        <w:t>The purpose of shutting down the secondary server remotely was to make sure that the attacker can set its own IP</w:t>
      </w:r>
      <w:r>
        <w:rPr>
          <w:color w:val="000000"/>
          <w:szCs w:val="20"/>
        </w:rPr>
        <w:t xml:space="preserve"> address</w:t>
      </w:r>
      <w:r w:rsidRPr="009A230A">
        <w:rPr>
          <w:color w:val="000000"/>
          <w:szCs w:val="20"/>
        </w:rPr>
        <w:t xml:space="preserve"> to the IP address of the secondary server. If the secondary server stays up, the attacker cannot do this because an IP address duplication would occur since two machines cannot be assigned the same IP on the same network. In this way, the attacker would pretend to be the secondary server but in fact it has hijacked the IP of the secondary server. Since the secondary server was now down, the attacker changed its IP address to that of the secondary server (10.1.100.40). Once the IP address was changed, the attacker initiated a full zone transfer request to the primary server. As the attacker now has the IP address of the secondary server, therefore the primary server thinks that the secondary server is requesting a full zone transfer. Unaware of the situation, the primary server transfers its zone contents to the attacker. </w:t>
      </w:r>
      <w:r w:rsidRPr="009A230A">
        <w:rPr>
          <w:color w:val="000000"/>
          <w:szCs w:val="20"/>
        </w:rPr>
        <w:fldChar w:fldCharType="begin"/>
      </w:r>
      <w:r w:rsidRPr="009A230A">
        <w:rPr>
          <w:color w:val="000000"/>
          <w:szCs w:val="20"/>
        </w:rPr>
        <w:instrText xml:space="preserve"> REF _Ref520326628 </w:instrText>
      </w:r>
      <w:r>
        <w:rPr>
          <w:color w:val="000000"/>
          <w:szCs w:val="20"/>
        </w:rPr>
        <w:instrText xml:space="preserve"> \* MERGEFORMAT </w:instrText>
      </w:r>
      <w:r w:rsidRPr="009A230A">
        <w:rPr>
          <w:color w:val="000000"/>
          <w:szCs w:val="20"/>
        </w:rPr>
        <w:fldChar w:fldCharType="separate"/>
      </w:r>
      <w:r w:rsidRPr="00351EF2">
        <w:rPr>
          <w:color w:val="000000"/>
          <w:szCs w:val="20"/>
        </w:rPr>
        <w:t>Figure 8</w:t>
      </w:r>
      <w:r w:rsidRPr="009A230A">
        <w:rPr>
          <w:color w:val="000000"/>
          <w:szCs w:val="20"/>
        </w:rPr>
        <w:fldChar w:fldCharType="end"/>
      </w:r>
      <w:r w:rsidRPr="009A230A">
        <w:rPr>
          <w:color w:val="000000"/>
          <w:szCs w:val="20"/>
        </w:rPr>
        <w:t xml:space="preserve"> shows a successful zone transfer from the primary server to the attacker.</w:t>
      </w:r>
    </w:p>
    <w:p w14:paraId="374A2984" w14:textId="77777777" w:rsidR="00355658" w:rsidRDefault="00355658" w:rsidP="004737B3">
      <w:pPr>
        <w:tabs>
          <w:tab w:val="center" w:pos="4513"/>
          <w:tab w:val="left" w:pos="7065"/>
        </w:tabs>
        <w:jc w:val="both"/>
        <w:rPr>
          <w:b/>
          <w:color w:val="000000"/>
          <w:szCs w:val="20"/>
        </w:rPr>
      </w:pPr>
    </w:p>
    <w:p w14:paraId="332784C5" w14:textId="77777777" w:rsidR="001D0988" w:rsidRPr="004737B3" w:rsidRDefault="001D0988" w:rsidP="004737B3">
      <w:pPr>
        <w:jc w:val="both"/>
        <w:rPr>
          <w:b/>
          <w:color w:val="000000"/>
          <w:szCs w:val="20"/>
        </w:rPr>
      </w:pPr>
    </w:p>
    <w:p w14:paraId="0E1D4EEA" w14:textId="77777777" w:rsidR="001675BA" w:rsidRPr="004737B3" w:rsidRDefault="00496026" w:rsidP="00627DA2">
      <w:pPr>
        <w:pStyle w:val="Heading2"/>
      </w:pPr>
      <w:r>
        <w:t>4</w:t>
      </w:r>
      <w:r w:rsidR="001675BA" w:rsidRPr="004737B3">
        <w:t>.</w:t>
      </w:r>
      <w:r w:rsidR="0002264E">
        <w:t>4</w:t>
      </w:r>
      <w:r w:rsidR="001675BA" w:rsidRPr="004737B3">
        <w:t xml:space="preserve"> Deploying DNS Security Extensions</w:t>
      </w:r>
    </w:p>
    <w:p w14:paraId="15691637" w14:textId="77777777" w:rsidR="00627DA2" w:rsidRPr="00F84887" w:rsidRDefault="00627DA2" w:rsidP="004737B3">
      <w:pPr>
        <w:tabs>
          <w:tab w:val="center" w:pos="4513"/>
          <w:tab w:val="left" w:pos="7065"/>
        </w:tabs>
        <w:jc w:val="both"/>
        <w:rPr>
          <w:color w:val="000000"/>
          <w:sz w:val="12"/>
          <w:szCs w:val="12"/>
        </w:rPr>
      </w:pPr>
    </w:p>
    <w:p w14:paraId="7B860016" w14:textId="77777777" w:rsidR="001675BA" w:rsidRPr="004737B3" w:rsidRDefault="001675BA" w:rsidP="004737B3">
      <w:pPr>
        <w:tabs>
          <w:tab w:val="center" w:pos="4513"/>
          <w:tab w:val="left" w:pos="7065"/>
        </w:tabs>
        <w:jc w:val="both"/>
        <w:rPr>
          <w:color w:val="000000"/>
          <w:szCs w:val="20"/>
        </w:rPr>
      </w:pPr>
      <w:r w:rsidRPr="004737B3">
        <w:rPr>
          <w:color w:val="000000"/>
          <w:szCs w:val="20"/>
        </w:rPr>
        <w:t xml:space="preserve">Since </w:t>
      </w:r>
      <w:proofErr w:type="gramStart"/>
      <w:r w:rsidRPr="004737B3">
        <w:rPr>
          <w:color w:val="000000"/>
          <w:szCs w:val="20"/>
        </w:rPr>
        <w:t>both</w:t>
      </w:r>
      <w:proofErr w:type="gramEnd"/>
      <w:r w:rsidRPr="004737B3">
        <w:rPr>
          <w:color w:val="000000"/>
          <w:szCs w:val="20"/>
        </w:rPr>
        <w:t xml:space="preserve"> the primary and secondary servers have been tested by the client issuing queries to the servers and the servers returning the stored information; this section of the implementation encompasses the deployment of DNSSEC on both servers. The deployment process contains mainly of performing three important steps </w:t>
      </w:r>
      <w:proofErr w:type="gramStart"/>
      <w:r w:rsidRPr="004737B3">
        <w:rPr>
          <w:color w:val="000000"/>
          <w:szCs w:val="20"/>
        </w:rPr>
        <w:t>i.e.</w:t>
      </w:r>
      <w:proofErr w:type="gramEnd"/>
      <w:r w:rsidRPr="004737B3">
        <w:rPr>
          <w:color w:val="000000"/>
          <w:szCs w:val="20"/>
        </w:rPr>
        <w:t xml:space="preserve"> enabling the </w:t>
      </w:r>
      <w:proofErr w:type="spellStart"/>
      <w:r w:rsidRPr="004737B3">
        <w:rPr>
          <w:color w:val="000000"/>
          <w:szCs w:val="20"/>
        </w:rPr>
        <w:t>dnssec</w:t>
      </w:r>
      <w:proofErr w:type="spellEnd"/>
      <w:r w:rsidRPr="004737B3">
        <w:rPr>
          <w:color w:val="000000"/>
          <w:szCs w:val="20"/>
        </w:rPr>
        <w:t xml:space="preserve"> option, generation of keys and signing of the zone with those keys.</w:t>
      </w:r>
      <w:r w:rsidR="00627DA2">
        <w:rPr>
          <w:color w:val="000000"/>
          <w:szCs w:val="20"/>
        </w:rPr>
        <w:t xml:space="preserve"> </w:t>
      </w:r>
      <w:r w:rsidRPr="004737B3">
        <w:rPr>
          <w:color w:val="000000"/>
          <w:szCs w:val="20"/>
        </w:rPr>
        <w:t xml:space="preserve">The </w:t>
      </w:r>
      <w:proofErr w:type="spellStart"/>
      <w:r w:rsidRPr="004737B3">
        <w:rPr>
          <w:color w:val="000000"/>
          <w:szCs w:val="20"/>
        </w:rPr>
        <w:t>dnssec</w:t>
      </w:r>
      <w:proofErr w:type="spellEnd"/>
      <w:r w:rsidRPr="004737B3">
        <w:rPr>
          <w:color w:val="000000"/>
          <w:szCs w:val="20"/>
        </w:rPr>
        <w:t xml:space="preserve"> option was disabled in the previous phase; since in this section we want to use the </w:t>
      </w:r>
      <w:proofErr w:type="spellStart"/>
      <w:r w:rsidRPr="004737B3">
        <w:rPr>
          <w:color w:val="000000"/>
          <w:szCs w:val="20"/>
        </w:rPr>
        <w:t>dnssec</w:t>
      </w:r>
      <w:proofErr w:type="spellEnd"/>
      <w:r w:rsidRPr="004737B3">
        <w:rPr>
          <w:color w:val="000000"/>
          <w:szCs w:val="20"/>
        </w:rPr>
        <w:t xml:space="preserve"> option, therefore it was enabled by editing the /etc/bind/</w:t>
      </w:r>
      <w:proofErr w:type="spellStart"/>
      <w:r w:rsidRPr="004737B3">
        <w:rPr>
          <w:color w:val="000000"/>
          <w:szCs w:val="20"/>
        </w:rPr>
        <w:t>named.conf.options</w:t>
      </w:r>
      <w:proofErr w:type="spellEnd"/>
      <w:r w:rsidRPr="004737B3">
        <w:rPr>
          <w:color w:val="000000"/>
          <w:szCs w:val="20"/>
        </w:rPr>
        <w:t xml:space="preserve"> file on both servers by adding the following lines</w:t>
      </w:r>
      <w:r w:rsidR="00627DA2">
        <w:rPr>
          <w:color w:val="000000"/>
          <w:szCs w:val="20"/>
        </w:rPr>
        <w:t xml:space="preserve"> </w:t>
      </w:r>
      <w:proofErr w:type="spellStart"/>
      <w:r w:rsidRPr="004737B3">
        <w:rPr>
          <w:i/>
          <w:color w:val="000000"/>
          <w:szCs w:val="20"/>
        </w:rPr>
        <w:t>dnssec</w:t>
      </w:r>
      <w:proofErr w:type="spellEnd"/>
      <w:r w:rsidRPr="004737B3">
        <w:rPr>
          <w:i/>
          <w:color w:val="000000"/>
          <w:szCs w:val="20"/>
        </w:rPr>
        <w:t>-enable yes</w:t>
      </w:r>
      <w:r w:rsidR="00627DA2">
        <w:rPr>
          <w:i/>
          <w:color w:val="000000"/>
          <w:szCs w:val="20"/>
        </w:rPr>
        <w:t xml:space="preserve"> </w:t>
      </w:r>
      <w:r w:rsidR="00627DA2" w:rsidRPr="00627DA2">
        <w:rPr>
          <w:color w:val="000000"/>
          <w:szCs w:val="20"/>
        </w:rPr>
        <w:t xml:space="preserve">and </w:t>
      </w:r>
      <w:proofErr w:type="spellStart"/>
      <w:r w:rsidRPr="004737B3">
        <w:rPr>
          <w:i/>
          <w:color w:val="000000"/>
          <w:szCs w:val="20"/>
        </w:rPr>
        <w:t>dnssec</w:t>
      </w:r>
      <w:proofErr w:type="spellEnd"/>
      <w:r w:rsidRPr="004737B3">
        <w:rPr>
          <w:i/>
          <w:color w:val="000000"/>
          <w:szCs w:val="20"/>
        </w:rPr>
        <w:t xml:space="preserve">-validation </w:t>
      </w:r>
      <w:proofErr w:type="spellStart"/>
      <w:proofErr w:type="gramStart"/>
      <w:r w:rsidRPr="004737B3">
        <w:rPr>
          <w:i/>
          <w:color w:val="000000"/>
          <w:szCs w:val="20"/>
        </w:rPr>
        <w:t>yes</w:t>
      </w:r>
      <w:r w:rsidR="00627DA2">
        <w:rPr>
          <w:i/>
          <w:color w:val="000000"/>
          <w:szCs w:val="20"/>
        </w:rPr>
        <w:t>.</w:t>
      </w:r>
      <w:r w:rsidRPr="004737B3">
        <w:rPr>
          <w:color w:val="000000"/>
          <w:szCs w:val="20"/>
        </w:rPr>
        <w:t>Adding</w:t>
      </w:r>
      <w:proofErr w:type="spellEnd"/>
      <w:proofErr w:type="gramEnd"/>
      <w:r w:rsidRPr="004737B3">
        <w:rPr>
          <w:color w:val="000000"/>
          <w:szCs w:val="20"/>
        </w:rPr>
        <w:t xml:space="preserve"> these options to the file will make sure that when the client issues query to the servers, the </w:t>
      </w:r>
      <w:proofErr w:type="spellStart"/>
      <w:r w:rsidRPr="004737B3">
        <w:rPr>
          <w:color w:val="000000"/>
          <w:szCs w:val="20"/>
        </w:rPr>
        <w:t>dnssec</w:t>
      </w:r>
      <w:proofErr w:type="spellEnd"/>
      <w:r w:rsidRPr="004737B3">
        <w:rPr>
          <w:color w:val="000000"/>
          <w:szCs w:val="20"/>
        </w:rPr>
        <w:t xml:space="preserve"> records will be included in the response sections.</w:t>
      </w:r>
    </w:p>
    <w:p w14:paraId="5EBE5077" w14:textId="77777777" w:rsidR="00ED4B02" w:rsidRPr="004737B3" w:rsidRDefault="00ED4B02" w:rsidP="004737B3">
      <w:pPr>
        <w:tabs>
          <w:tab w:val="center" w:pos="4513"/>
          <w:tab w:val="left" w:pos="7065"/>
        </w:tabs>
        <w:jc w:val="both"/>
        <w:rPr>
          <w:b/>
          <w:color w:val="000000"/>
          <w:szCs w:val="20"/>
        </w:rPr>
      </w:pPr>
    </w:p>
    <w:p w14:paraId="4621C477" w14:textId="77777777" w:rsidR="001675BA" w:rsidRDefault="00627DA2" w:rsidP="004737B3">
      <w:pPr>
        <w:tabs>
          <w:tab w:val="center" w:pos="4513"/>
          <w:tab w:val="left" w:pos="7065"/>
        </w:tabs>
        <w:jc w:val="both"/>
        <w:rPr>
          <w:color w:val="000000"/>
          <w:szCs w:val="20"/>
        </w:rPr>
      </w:pPr>
      <w:r>
        <w:rPr>
          <w:color w:val="000000"/>
          <w:szCs w:val="20"/>
        </w:rPr>
        <w:t>The</w:t>
      </w:r>
      <w:r w:rsidR="001675BA" w:rsidRPr="004737B3">
        <w:rPr>
          <w:color w:val="000000"/>
          <w:szCs w:val="20"/>
        </w:rPr>
        <w:t xml:space="preserve"> operation of DNSSEC requires generation of two pairs of keys namely Zone Signing Key (ZSK) and Key Signing Key (KSK). ZSK is used to sign the contents of the zone while KSK is used to sign the ZSK. </w:t>
      </w:r>
      <w:r>
        <w:rPr>
          <w:color w:val="000000"/>
          <w:szCs w:val="20"/>
        </w:rPr>
        <w:t xml:space="preserve"> </w:t>
      </w:r>
      <w:r w:rsidR="001675BA" w:rsidRPr="004737B3">
        <w:rPr>
          <w:color w:val="000000"/>
          <w:szCs w:val="20"/>
        </w:rPr>
        <w:t xml:space="preserve">The time taken to generate the keys depends upon the source which produces random numbers on the system used to generate those keys. On systems such as virtual machines, it takes longer to generate the keys. In Linux, a software package called </w:t>
      </w:r>
      <w:proofErr w:type="spellStart"/>
      <w:r w:rsidR="001675BA" w:rsidRPr="004737B3">
        <w:rPr>
          <w:color w:val="000000"/>
          <w:szCs w:val="20"/>
        </w:rPr>
        <w:t>haveged</w:t>
      </w:r>
      <w:proofErr w:type="spellEnd"/>
      <w:r w:rsidR="001675BA" w:rsidRPr="004737B3">
        <w:rPr>
          <w:color w:val="000000"/>
          <w:szCs w:val="20"/>
        </w:rPr>
        <w:t xml:space="preserve"> assists in minimizing the amount of time required to generate keys. It generates a stream of random numbers using the HAVEGE algorithm </w:t>
      </w:r>
      <w:r w:rsidR="001675BA" w:rsidRPr="004737B3">
        <w:rPr>
          <w:color w:val="000000"/>
          <w:szCs w:val="20"/>
        </w:rPr>
        <w:fldChar w:fldCharType="begin"/>
      </w:r>
      <w:r w:rsidR="001675BA" w:rsidRPr="004737B3">
        <w:rPr>
          <w:color w:val="000000"/>
          <w:szCs w:val="20"/>
        </w:rPr>
        <w:instrText xml:space="preserve"> ADDIN ZOTERO_ITEM CSL_CITATION {"citationID":"a18oa4cmpur","properties":{"formattedCitation":"(Ubuntu, 2010)","plainCitation":"(Ubuntu, 2010)"},"citationItems":[{"id":366,"uris":["http://zotero.org/users/4103189/items/JK3PPXR9"],"uri":["http://zotero.org/users/4103189/items/JK3PPXR9"],"itemData":{"id":366,"type":"webpage","title":"Ubuntu Manpage: Haveged","URL":"http://manpages.ubuntu.com/manpages/xenial/man8/haveged.8.html","author":[{"family":"Ubuntu","given":""}],"issued":{"date-parts":[["2010"]]},"accessed":{"date-parts":[["2018",2,5]]}}}],"schema":"https://github.com/citation-style-language/schema/raw/master/csl-citation.json"} </w:instrText>
      </w:r>
      <w:r w:rsidR="001675BA" w:rsidRPr="004737B3">
        <w:rPr>
          <w:color w:val="000000"/>
          <w:szCs w:val="20"/>
        </w:rPr>
        <w:fldChar w:fldCharType="separate"/>
      </w:r>
      <w:r w:rsidR="001675BA" w:rsidRPr="004737B3">
        <w:rPr>
          <w:szCs w:val="20"/>
        </w:rPr>
        <w:t>(Ubuntu, 2010)</w:t>
      </w:r>
      <w:r w:rsidR="001675BA" w:rsidRPr="004737B3">
        <w:rPr>
          <w:color w:val="000000"/>
          <w:szCs w:val="20"/>
        </w:rPr>
        <w:fldChar w:fldCharType="end"/>
      </w:r>
      <w:r w:rsidR="001675BA" w:rsidRPr="004737B3">
        <w:rPr>
          <w:color w:val="000000"/>
          <w:szCs w:val="20"/>
        </w:rPr>
        <w:t xml:space="preserve">. Once the software was installed, the keys were generated. </w:t>
      </w:r>
      <w:r>
        <w:rPr>
          <w:color w:val="000000"/>
          <w:szCs w:val="20"/>
        </w:rPr>
        <w:fldChar w:fldCharType="begin"/>
      </w:r>
      <w:r>
        <w:rPr>
          <w:color w:val="000000"/>
          <w:szCs w:val="20"/>
        </w:rPr>
        <w:instrText xml:space="preserve"> REF _Ref520331133 </w:instrText>
      </w:r>
      <w:r>
        <w:rPr>
          <w:color w:val="000000"/>
          <w:szCs w:val="20"/>
        </w:rPr>
        <w:fldChar w:fldCharType="separate"/>
      </w:r>
      <w:r w:rsidR="00351EF2" w:rsidRPr="00627DA2">
        <w:t xml:space="preserve">Figure </w:t>
      </w:r>
      <w:r w:rsidR="00351EF2">
        <w:rPr>
          <w:noProof/>
        </w:rPr>
        <w:t>12</w:t>
      </w:r>
      <w:r>
        <w:rPr>
          <w:color w:val="000000"/>
          <w:szCs w:val="20"/>
        </w:rPr>
        <w:fldChar w:fldCharType="end"/>
      </w:r>
      <w:r>
        <w:rPr>
          <w:color w:val="000000"/>
          <w:szCs w:val="20"/>
        </w:rPr>
        <w:t xml:space="preserve"> &amp; </w:t>
      </w:r>
      <w:r>
        <w:rPr>
          <w:color w:val="000000"/>
          <w:szCs w:val="20"/>
        </w:rPr>
        <w:fldChar w:fldCharType="begin"/>
      </w:r>
      <w:r>
        <w:rPr>
          <w:color w:val="000000"/>
          <w:szCs w:val="20"/>
        </w:rPr>
        <w:instrText xml:space="preserve"> REF _Ref520331135 </w:instrText>
      </w:r>
      <w:r>
        <w:rPr>
          <w:color w:val="000000"/>
          <w:szCs w:val="20"/>
        </w:rPr>
        <w:fldChar w:fldCharType="separate"/>
      </w:r>
      <w:r w:rsidR="00351EF2" w:rsidRPr="00627DA2">
        <w:t xml:space="preserve">Figure </w:t>
      </w:r>
      <w:r w:rsidR="00351EF2">
        <w:rPr>
          <w:noProof/>
        </w:rPr>
        <w:t>13</w:t>
      </w:r>
      <w:r>
        <w:rPr>
          <w:color w:val="000000"/>
          <w:szCs w:val="20"/>
        </w:rPr>
        <w:fldChar w:fldCharType="end"/>
      </w:r>
      <w:r>
        <w:rPr>
          <w:color w:val="000000"/>
          <w:szCs w:val="20"/>
        </w:rPr>
        <w:t xml:space="preserve"> </w:t>
      </w:r>
      <w:r w:rsidR="001675BA" w:rsidRPr="004737B3">
        <w:rPr>
          <w:color w:val="000000"/>
          <w:szCs w:val="20"/>
        </w:rPr>
        <w:t>demonstrate the commands used for the generation of ZSK and KSK.</w:t>
      </w:r>
    </w:p>
    <w:p w14:paraId="187ADDE7" w14:textId="77777777" w:rsidR="00627DA2" w:rsidRPr="004737B3" w:rsidRDefault="00627DA2" w:rsidP="004737B3">
      <w:pPr>
        <w:tabs>
          <w:tab w:val="center" w:pos="4513"/>
          <w:tab w:val="left" w:pos="7065"/>
        </w:tabs>
        <w:jc w:val="both"/>
        <w:rPr>
          <w:color w:val="000000"/>
          <w:szCs w:val="20"/>
        </w:rPr>
      </w:pPr>
    </w:p>
    <w:p w14:paraId="3C9FA423" w14:textId="77777777" w:rsidR="001675BA" w:rsidRPr="004737B3" w:rsidRDefault="002B5FD2" w:rsidP="004737B3">
      <w:pPr>
        <w:pStyle w:val="NoSpacing"/>
        <w:jc w:val="both"/>
        <w:rPr>
          <w:noProof/>
          <w:sz w:val="20"/>
          <w:szCs w:val="20"/>
        </w:rPr>
      </w:pPr>
      <w:r w:rsidRPr="004737B3">
        <w:rPr>
          <w:noProof/>
          <w:sz w:val="20"/>
          <w:szCs w:val="20"/>
          <w:lang w:eastAsia="en-IE"/>
        </w:rPr>
        <w:drawing>
          <wp:inline distT="0" distB="0" distL="0" distR="0" wp14:anchorId="5FDD6738" wp14:editId="4BCDC9B4">
            <wp:extent cx="5398135" cy="476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8135" cy="476250"/>
                    </a:xfrm>
                    <a:prstGeom prst="rect">
                      <a:avLst/>
                    </a:prstGeom>
                  </pic:spPr>
                </pic:pic>
              </a:graphicData>
            </a:graphic>
          </wp:inline>
        </w:drawing>
      </w:r>
    </w:p>
    <w:p w14:paraId="5368958D" w14:textId="77777777" w:rsidR="001675BA" w:rsidRPr="00627DA2" w:rsidRDefault="00627DA2" w:rsidP="00627DA2">
      <w:pPr>
        <w:pStyle w:val="NoSpacing"/>
      </w:pPr>
      <w:bookmarkStart w:id="16" w:name="_Ref520331133"/>
      <w:r w:rsidRPr="00627DA2">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12</w:t>
      </w:r>
      <w:r w:rsidR="00EF408C">
        <w:rPr>
          <w:noProof/>
        </w:rPr>
        <w:fldChar w:fldCharType="end"/>
      </w:r>
      <w:bookmarkEnd w:id="16"/>
      <w:r w:rsidR="001675BA" w:rsidRPr="00627DA2">
        <w:t>: Generating the ZSK</w:t>
      </w:r>
    </w:p>
    <w:p w14:paraId="6E3E1CF5" w14:textId="77777777" w:rsidR="001675BA" w:rsidRPr="004737B3" w:rsidRDefault="001675BA" w:rsidP="004737B3">
      <w:pPr>
        <w:pStyle w:val="NoSpacing"/>
        <w:jc w:val="both"/>
        <w:rPr>
          <w:b/>
          <w:noProof/>
          <w:sz w:val="20"/>
          <w:szCs w:val="20"/>
        </w:rPr>
      </w:pPr>
    </w:p>
    <w:p w14:paraId="5FE9E1EE" w14:textId="77777777" w:rsidR="001675BA" w:rsidRPr="004737B3" w:rsidRDefault="002B5FD2" w:rsidP="004737B3">
      <w:pPr>
        <w:pStyle w:val="NoSpacing"/>
        <w:jc w:val="both"/>
        <w:rPr>
          <w:noProof/>
          <w:sz w:val="20"/>
          <w:szCs w:val="20"/>
        </w:rPr>
      </w:pPr>
      <w:r w:rsidRPr="004737B3">
        <w:rPr>
          <w:noProof/>
          <w:sz w:val="20"/>
          <w:szCs w:val="20"/>
          <w:lang w:eastAsia="en-IE"/>
        </w:rPr>
        <w:drawing>
          <wp:inline distT="0" distB="0" distL="0" distR="0" wp14:anchorId="30BFC99F" wp14:editId="48A69A53">
            <wp:extent cx="5483860" cy="457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3860" cy="457200"/>
                    </a:xfrm>
                    <a:prstGeom prst="rect">
                      <a:avLst/>
                    </a:prstGeom>
                  </pic:spPr>
                </pic:pic>
              </a:graphicData>
            </a:graphic>
          </wp:inline>
        </w:drawing>
      </w:r>
    </w:p>
    <w:p w14:paraId="2A8D5C47" w14:textId="77777777" w:rsidR="001675BA" w:rsidRPr="00627DA2" w:rsidRDefault="00627DA2" w:rsidP="00627DA2">
      <w:pPr>
        <w:pStyle w:val="NoSpacing"/>
      </w:pPr>
      <w:bookmarkStart w:id="17" w:name="_Ref520331135"/>
      <w:r w:rsidRPr="00627DA2">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13</w:t>
      </w:r>
      <w:r w:rsidR="00EF408C">
        <w:rPr>
          <w:noProof/>
        </w:rPr>
        <w:fldChar w:fldCharType="end"/>
      </w:r>
      <w:bookmarkEnd w:id="17"/>
      <w:r w:rsidR="001675BA" w:rsidRPr="00627DA2">
        <w:t>: Generating the KSK</w:t>
      </w:r>
    </w:p>
    <w:p w14:paraId="0C19CA17" w14:textId="77777777" w:rsidR="001675BA" w:rsidRPr="004737B3" w:rsidRDefault="001675BA" w:rsidP="004737B3">
      <w:pPr>
        <w:pStyle w:val="NoSpacing"/>
        <w:jc w:val="both"/>
        <w:rPr>
          <w:b/>
          <w:color w:val="000000"/>
          <w:sz w:val="20"/>
          <w:szCs w:val="20"/>
        </w:rPr>
      </w:pPr>
    </w:p>
    <w:p w14:paraId="546A93F8" w14:textId="77777777" w:rsidR="001675BA" w:rsidRPr="00627DA2" w:rsidRDefault="001675BA" w:rsidP="004737B3">
      <w:pPr>
        <w:tabs>
          <w:tab w:val="center" w:pos="4513"/>
          <w:tab w:val="left" w:pos="7065"/>
        </w:tabs>
        <w:jc w:val="both"/>
        <w:rPr>
          <w:color w:val="000000"/>
          <w:szCs w:val="20"/>
        </w:rPr>
      </w:pPr>
      <w:r w:rsidRPr="004737B3">
        <w:rPr>
          <w:color w:val="000000"/>
          <w:szCs w:val="20"/>
        </w:rPr>
        <w:t xml:space="preserve">The commands generated 2 pairs of keys. Each pair of keys consisted of a public key and a private key. The private key of KSK key pair signs the ZSK while the private key of the ZSK key pair signs the resource records contained within a zone file. The ZSK pair was 1024-bit which was generated using RSA-SHA1 algorithms while the KSK pair was 2048-bit generated using the same algorithms. The public keys were added to the zone file. The four obtained keys were </w:t>
      </w:r>
      <w:proofErr w:type="gramStart"/>
      <w:r w:rsidRPr="004737B3">
        <w:rPr>
          <w:i/>
          <w:color w:val="000000"/>
          <w:szCs w:val="20"/>
        </w:rPr>
        <w:t>Ktest</w:t>
      </w:r>
      <w:r w:rsidR="00943CA2" w:rsidRPr="004737B3">
        <w:rPr>
          <w:i/>
          <w:color w:val="000000"/>
          <w:szCs w:val="20"/>
        </w:rPr>
        <w:t>domain</w:t>
      </w:r>
      <w:r w:rsidRPr="004737B3">
        <w:rPr>
          <w:i/>
          <w:color w:val="000000"/>
          <w:szCs w:val="20"/>
        </w:rPr>
        <w:t>.</w:t>
      </w:r>
      <w:r w:rsidR="00943CA2" w:rsidRPr="004737B3">
        <w:rPr>
          <w:i/>
          <w:color w:val="000000"/>
          <w:szCs w:val="20"/>
        </w:rPr>
        <w:t>com</w:t>
      </w:r>
      <w:r w:rsidRPr="004737B3">
        <w:rPr>
          <w:i/>
          <w:color w:val="000000"/>
          <w:szCs w:val="20"/>
        </w:rPr>
        <w:t>.+</w:t>
      </w:r>
      <w:proofErr w:type="gramEnd"/>
      <w:r w:rsidRPr="004737B3">
        <w:rPr>
          <w:i/>
          <w:color w:val="000000"/>
          <w:szCs w:val="20"/>
        </w:rPr>
        <w:t>005+</w:t>
      </w:r>
      <w:r w:rsidR="009F47EF" w:rsidRPr="004737B3">
        <w:rPr>
          <w:i/>
          <w:color w:val="000000"/>
          <w:szCs w:val="20"/>
        </w:rPr>
        <w:t>60210</w:t>
      </w:r>
      <w:r w:rsidRPr="004737B3">
        <w:rPr>
          <w:i/>
          <w:color w:val="000000"/>
          <w:szCs w:val="20"/>
        </w:rPr>
        <w:t>.key (public ZSK)</w:t>
      </w:r>
      <w:r w:rsidR="00627DA2">
        <w:rPr>
          <w:i/>
          <w:color w:val="000000"/>
          <w:szCs w:val="20"/>
        </w:rPr>
        <w:t>,</w:t>
      </w:r>
      <w:r w:rsidR="00627DA2">
        <w:rPr>
          <w:color w:val="000000"/>
          <w:szCs w:val="20"/>
        </w:rPr>
        <w:t xml:space="preserve"> </w:t>
      </w:r>
      <w:r w:rsidRPr="004737B3">
        <w:rPr>
          <w:i/>
          <w:color w:val="000000"/>
          <w:szCs w:val="20"/>
        </w:rPr>
        <w:t>Ktest</w:t>
      </w:r>
      <w:r w:rsidR="00943CA2" w:rsidRPr="004737B3">
        <w:rPr>
          <w:i/>
          <w:color w:val="000000"/>
          <w:szCs w:val="20"/>
        </w:rPr>
        <w:t>domain.com</w:t>
      </w:r>
      <w:r w:rsidRPr="004737B3">
        <w:rPr>
          <w:i/>
          <w:color w:val="000000"/>
          <w:szCs w:val="20"/>
        </w:rPr>
        <w:t>.+005+</w:t>
      </w:r>
      <w:r w:rsidR="009F47EF" w:rsidRPr="004737B3">
        <w:rPr>
          <w:i/>
          <w:color w:val="000000"/>
          <w:szCs w:val="20"/>
        </w:rPr>
        <w:t>60210</w:t>
      </w:r>
      <w:r w:rsidRPr="004737B3">
        <w:rPr>
          <w:i/>
          <w:color w:val="000000"/>
          <w:szCs w:val="20"/>
        </w:rPr>
        <w:t>.private (private ZSK)</w:t>
      </w:r>
      <w:r w:rsidR="00627DA2">
        <w:rPr>
          <w:color w:val="000000"/>
          <w:szCs w:val="20"/>
        </w:rPr>
        <w:t xml:space="preserve">, </w:t>
      </w:r>
      <w:r w:rsidRPr="004737B3">
        <w:rPr>
          <w:i/>
          <w:color w:val="000000"/>
          <w:szCs w:val="20"/>
        </w:rPr>
        <w:t>Ktest</w:t>
      </w:r>
      <w:r w:rsidR="00943CA2" w:rsidRPr="004737B3">
        <w:rPr>
          <w:i/>
          <w:color w:val="000000"/>
          <w:szCs w:val="20"/>
        </w:rPr>
        <w:t>domai.com</w:t>
      </w:r>
      <w:r w:rsidRPr="004737B3">
        <w:rPr>
          <w:i/>
          <w:color w:val="000000"/>
          <w:szCs w:val="20"/>
        </w:rPr>
        <w:t>.+005+</w:t>
      </w:r>
      <w:r w:rsidR="001A3B38" w:rsidRPr="004737B3">
        <w:rPr>
          <w:i/>
          <w:color w:val="000000"/>
          <w:szCs w:val="20"/>
        </w:rPr>
        <w:t>31291</w:t>
      </w:r>
      <w:r w:rsidRPr="004737B3">
        <w:rPr>
          <w:i/>
          <w:color w:val="000000"/>
          <w:szCs w:val="20"/>
        </w:rPr>
        <w:t>.key (public KSK)</w:t>
      </w:r>
      <w:r w:rsidR="00627DA2">
        <w:rPr>
          <w:color w:val="000000"/>
          <w:szCs w:val="20"/>
        </w:rPr>
        <w:t xml:space="preserve"> and </w:t>
      </w:r>
      <w:r w:rsidRPr="004737B3">
        <w:rPr>
          <w:i/>
          <w:color w:val="000000"/>
          <w:szCs w:val="20"/>
        </w:rPr>
        <w:t>Ktes</w:t>
      </w:r>
      <w:r w:rsidR="00943CA2" w:rsidRPr="004737B3">
        <w:rPr>
          <w:i/>
          <w:color w:val="000000"/>
          <w:szCs w:val="20"/>
        </w:rPr>
        <w:t>tdomain.com</w:t>
      </w:r>
      <w:r w:rsidRPr="004737B3">
        <w:rPr>
          <w:i/>
          <w:color w:val="000000"/>
          <w:szCs w:val="20"/>
        </w:rPr>
        <w:t>.+005+</w:t>
      </w:r>
      <w:r w:rsidR="001A3B38" w:rsidRPr="004737B3">
        <w:rPr>
          <w:i/>
          <w:color w:val="000000"/>
          <w:szCs w:val="20"/>
        </w:rPr>
        <w:t>31291</w:t>
      </w:r>
      <w:r w:rsidRPr="004737B3">
        <w:rPr>
          <w:i/>
          <w:color w:val="000000"/>
          <w:szCs w:val="20"/>
        </w:rPr>
        <w:t>.private (private KSK)</w:t>
      </w:r>
      <w:r w:rsidR="00627DA2">
        <w:rPr>
          <w:i/>
          <w:color w:val="000000"/>
          <w:szCs w:val="20"/>
        </w:rPr>
        <w:t>.</w:t>
      </w:r>
    </w:p>
    <w:p w14:paraId="17BB731A" w14:textId="77777777" w:rsidR="00ED4B02" w:rsidRPr="004737B3" w:rsidRDefault="00ED4B02" w:rsidP="004737B3">
      <w:pPr>
        <w:tabs>
          <w:tab w:val="center" w:pos="4513"/>
          <w:tab w:val="left" w:pos="7065"/>
        </w:tabs>
        <w:jc w:val="both"/>
        <w:rPr>
          <w:b/>
          <w:color w:val="000000"/>
          <w:szCs w:val="20"/>
        </w:rPr>
      </w:pPr>
    </w:p>
    <w:p w14:paraId="0D3B7667" w14:textId="77777777" w:rsidR="001675BA" w:rsidRDefault="001675BA" w:rsidP="004737B3">
      <w:pPr>
        <w:tabs>
          <w:tab w:val="center" w:pos="4513"/>
          <w:tab w:val="left" w:pos="7065"/>
        </w:tabs>
        <w:jc w:val="both"/>
        <w:rPr>
          <w:color w:val="000000"/>
          <w:szCs w:val="20"/>
        </w:rPr>
      </w:pPr>
      <w:r w:rsidRPr="004737B3">
        <w:rPr>
          <w:color w:val="000000"/>
          <w:szCs w:val="20"/>
        </w:rPr>
        <w:t>Since the keys (which are a requirement for zone signing) were generated, it was now time to sign the zone using those keys</w:t>
      </w:r>
      <w:r w:rsidR="007F6D92">
        <w:rPr>
          <w:color w:val="000000"/>
          <w:szCs w:val="20"/>
        </w:rPr>
        <w:t xml:space="preserve"> as shown in </w:t>
      </w:r>
      <w:r w:rsidR="007F6D92">
        <w:rPr>
          <w:color w:val="000000"/>
          <w:szCs w:val="20"/>
        </w:rPr>
        <w:fldChar w:fldCharType="begin"/>
      </w:r>
      <w:r w:rsidR="007F6D92">
        <w:rPr>
          <w:color w:val="000000"/>
          <w:szCs w:val="20"/>
        </w:rPr>
        <w:instrText xml:space="preserve"> REF _Ref520331242 </w:instrText>
      </w:r>
      <w:r w:rsidR="007F6D92">
        <w:rPr>
          <w:color w:val="000000"/>
          <w:szCs w:val="20"/>
        </w:rPr>
        <w:fldChar w:fldCharType="separate"/>
      </w:r>
      <w:r w:rsidR="00351EF2" w:rsidRPr="007F6D92">
        <w:t xml:space="preserve">Figure </w:t>
      </w:r>
      <w:r w:rsidR="00351EF2">
        <w:rPr>
          <w:noProof/>
        </w:rPr>
        <w:t>14</w:t>
      </w:r>
      <w:r w:rsidR="007F6D92">
        <w:rPr>
          <w:color w:val="000000"/>
          <w:szCs w:val="20"/>
        </w:rPr>
        <w:fldChar w:fldCharType="end"/>
      </w:r>
      <w:r w:rsidR="007F6D92">
        <w:rPr>
          <w:color w:val="000000"/>
          <w:szCs w:val="20"/>
        </w:rPr>
        <w:t>.</w:t>
      </w:r>
    </w:p>
    <w:p w14:paraId="3D3A0B9C" w14:textId="77777777" w:rsidR="007F6D92" w:rsidRPr="004737B3" w:rsidRDefault="007F6D92" w:rsidP="004737B3">
      <w:pPr>
        <w:tabs>
          <w:tab w:val="center" w:pos="4513"/>
          <w:tab w:val="left" w:pos="7065"/>
        </w:tabs>
        <w:jc w:val="both"/>
        <w:rPr>
          <w:color w:val="000000"/>
          <w:szCs w:val="20"/>
        </w:rPr>
      </w:pPr>
    </w:p>
    <w:p w14:paraId="76DC305E" w14:textId="77777777" w:rsidR="001675BA" w:rsidRPr="004737B3" w:rsidRDefault="0083538F" w:rsidP="004737B3">
      <w:pPr>
        <w:pStyle w:val="NoSpacing"/>
        <w:jc w:val="both"/>
        <w:rPr>
          <w:noProof/>
          <w:sz w:val="20"/>
          <w:szCs w:val="20"/>
        </w:rPr>
      </w:pPr>
      <w:r w:rsidRPr="004737B3">
        <w:rPr>
          <w:noProof/>
          <w:sz w:val="20"/>
          <w:szCs w:val="20"/>
          <w:lang w:eastAsia="en-IE"/>
        </w:rPr>
        <w:lastRenderedPageBreak/>
        <w:drawing>
          <wp:inline distT="0" distB="0" distL="0" distR="0" wp14:anchorId="3A7B3985" wp14:editId="245A7537">
            <wp:extent cx="5731510" cy="10325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032510"/>
                    </a:xfrm>
                    <a:prstGeom prst="rect">
                      <a:avLst/>
                    </a:prstGeom>
                  </pic:spPr>
                </pic:pic>
              </a:graphicData>
            </a:graphic>
          </wp:inline>
        </w:drawing>
      </w:r>
    </w:p>
    <w:p w14:paraId="78387809" w14:textId="77777777" w:rsidR="001675BA" w:rsidRPr="007F6D92" w:rsidRDefault="007F6D92" w:rsidP="007F6D92">
      <w:pPr>
        <w:pStyle w:val="NoSpacing"/>
      </w:pPr>
      <w:bookmarkStart w:id="18" w:name="_Ref520331242"/>
      <w:r w:rsidRPr="007F6D92">
        <w:t xml:space="preserve">Figure </w:t>
      </w:r>
      <w:r w:rsidR="00EF408C">
        <w:rPr>
          <w:noProof/>
        </w:rPr>
        <w:fldChar w:fldCharType="begin"/>
      </w:r>
      <w:r w:rsidR="00EF408C">
        <w:rPr>
          <w:noProof/>
        </w:rPr>
        <w:instrText xml:space="preserve"> SEQ Figure \* ARABIC </w:instrText>
      </w:r>
      <w:r w:rsidR="00EF408C">
        <w:rPr>
          <w:noProof/>
        </w:rPr>
        <w:fldChar w:fldCharType="separate"/>
      </w:r>
      <w:r w:rsidR="0002264E">
        <w:rPr>
          <w:noProof/>
        </w:rPr>
        <w:t>14</w:t>
      </w:r>
      <w:r w:rsidR="00EF408C">
        <w:rPr>
          <w:noProof/>
        </w:rPr>
        <w:fldChar w:fldCharType="end"/>
      </w:r>
      <w:bookmarkEnd w:id="18"/>
      <w:r w:rsidR="001675BA" w:rsidRPr="007F6D92">
        <w:t>: Signing the zone</w:t>
      </w:r>
    </w:p>
    <w:p w14:paraId="2961F512" w14:textId="77777777" w:rsidR="001675BA" w:rsidRPr="004737B3" w:rsidRDefault="001675BA" w:rsidP="004737B3">
      <w:pPr>
        <w:tabs>
          <w:tab w:val="center" w:pos="4513"/>
          <w:tab w:val="left" w:pos="7065"/>
        </w:tabs>
        <w:jc w:val="both"/>
        <w:rPr>
          <w:color w:val="000000"/>
          <w:szCs w:val="20"/>
        </w:rPr>
      </w:pPr>
    </w:p>
    <w:p w14:paraId="2E037A7F" w14:textId="77777777" w:rsidR="00552C30" w:rsidRPr="004737B3" w:rsidRDefault="001675BA" w:rsidP="004737B3">
      <w:pPr>
        <w:tabs>
          <w:tab w:val="center" w:pos="4513"/>
          <w:tab w:val="left" w:pos="7065"/>
        </w:tabs>
        <w:jc w:val="both"/>
        <w:rPr>
          <w:color w:val="000000"/>
          <w:szCs w:val="20"/>
        </w:rPr>
      </w:pPr>
      <w:proofErr w:type="spellStart"/>
      <w:r w:rsidRPr="004737B3">
        <w:rPr>
          <w:color w:val="000000"/>
          <w:szCs w:val="20"/>
        </w:rPr>
        <w:t>Dnssec-signzone</w:t>
      </w:r>
      <w:proofErr w:type="spellEnd"/>
      <w:r w:rsidRPr="004737B3">
        <w:rPr>
          <w:color w:val="000000"/>
          <w:szCs w:val="20"/>
        </w:rPr>
        <w:t xml:space="preserve"> is a tool in BIND which is used to sign the zones. The -o parameter is used to specify the origin of the zones while the -k parameter specifies the key signing key which is used to sign the DNSKEY. The key specified at the end of the command will sign all the resource records data. The ‘increment’ part of the command incremented the zone’s serial number.</w:t>
      </w:r>
      <w:r w:rsidR="007F6D92">
        <w:rPr>
          <w:color w:val="000000"/>
          <w:szCs w:val="20"/>
        </w:rPr>
        <w:t xml:space="preserve"> </w:t>
      </w:r>
      <w:r w:rsidRPr="004737B3">
        <w:rPr>
          <w:color w:val="000000"/>
          <w:szCs w:val="20"/>
        </w:rPr>
        <w:t xml:space="preserve">The zone signing process created another zone in the zones directory i.e. </w:t>
      </w:r>
      <w:proofErr w:type="spellStart"/>
      <w:proofErr w:type="gramStart"/>
      <w:r w:rsidR="00347836" w:rsidRPr="004737B3">
        <w:rPr>
          <w:i/>
          <w:color w:val="000000"/>
          <w:szCs w:val="20"/>
        </w:rPr>
        <w:t>db.testdomain.com</w:t>
      </w:r>
      <w:r w:rsidRPr="004737B3">
        <w:rPr>
          <w:i/>
          <w:color w:val="000000"/>
          <w:szCs w:val="20"/>
        </w:rPr>
        <w:t>.signed</w:t>
      </w:r>
      <w:proofErr w:type="spellEnd"/>
      <w:proofErr w:type="gramEnd"/>
      <w:r w:rsidRPr="004737B3">
        <w:rPr>
          <w:color w:val="000000"/>
          <w:szCs w:val="20"/>
        </w:rPr>
        <w:t>. This zone file contained the DNSKEY records which were added in the zone file earlier in addition to the RRSIG and NSEC records which were generated during the signing process. The signed zone was much larger than the original zone because of the inclusion of the DNSSEC resource records. Since the zone was now signed, it was made sure that the name server pointed to the signed version of the zone file. For this purpose, the file parameter in the ‘</w:t>
      </w:r>
      <w:proofErr w:type="spellStart"/>
      <w:r w:rsidRPr="004737B3">
        <w:rPr>
          <w:color w:val="000000"/>
          <w:szCs w:val="20"/>
        </w:rPr>
        <w:t>named.</w:t>
      </w:r>
      <w:proofErr w:type="gramStart"/>
      <w:r w:rsidRPr="004737B3">
        <w:rPr>
          <w:color w:val="000000"/>
          <w:szCs w:val="20"/>
        </w:rPr>
        <w:t>conf.local</w:t>
      </w:r>
      <w:proofErr w:type="spellEnd"/>
      <w:proofErr w:type="gramEnd"/>
      <w:r w:rsidRPr="004737B3">
        <w:rPr>
          <w:color w:val="000000"/>
          <w:szCs w:val="20"/>
        </w:rPr>
        <w:t xml:space="preserve">’ was changed from </w:t>
      </w:r>
      <w:r w:rsidRPr="004737B3">
        <w:rPr>
          <w:i/>
          <w:color w:val="000000"/>
          <w:szCs w:val="20"/>
        </w:rPr>
        <w:t>db.te</w:t>
      </w:r>
      <w:r w:rsidR="0045179D" w:rsidRPr="004737B3">
        <w:rPr>
          <w:i/>
          <w:color w:val="000000"/>
          <w:szCs w:val="20"/>
        </w:rPr>
        <w:t>stdomain.com</w:t>
      </w:r>
      <w:r w:rsidRPr="004737B3">
        <w:rPr>
          <w:color w:val="000000"/>
          <w:szCs w:val="20"/>
        </w:rPr>
        <w:t xml:space="preserve"> to </w:t>
      </w:r>
      <w:proofErr w:type="spellStart"/>
      <w:r w:rsidRPr="004737B3">
        <w:rPr>
          <w:i/>
          <w:color w:val="000000"/>
          <w:szCs w:val="20"/>
        </w:rPr>
        <w:t>db.t</w:t>
      </w:r>
      <w:r w:rsidR="0045179D" w:rsidRPr="004737B3">
        <w:rPr>
          <w:i/>
          <w:color w:val="000000"/>
          <w:szCs w:val="20"/>
        </w:rPr>
        <w:t>estdomain.com.signed</w:t>
      </w:r>
      <w:proofErr w:type="spellEnd"/>
      <w:r w:rsidRPr="004737B3">
        <w:rPr>
          <w:color w:val="000000"/>
          <w:szCs w:val="20"/>
        </w:rPr>
        <w:t>. This would enable the server to include the DNSSEC resource records in its response when the client issues a query to it.</w:t>
      </w:r>
      <w:r w:rsidR="007F6D92">
        <w:rPr>
          <w:color w:val="000000"/>
          <w:szCs w:val="20"/>
        </w:rPr>
        <w:t xml:space="preserve"> </w:t>
      </w:r>
      <w:r w:rsidRPr="004737B3">
        <w:rPr>
          <w:color w:val="000000"/>
          <w:szCs w:val="20"/>
        </w:rPr>
        <w:t>Our zone is now signed</w:t>
      </w:r>
      <w:r w:rsidR="00342F3E">
        <w:rPr>
          <w:color w:val="000000"/>
          <w:szCs w:val="20"/>
        </w:rPr>
        <w:t xml:space="preserve">. </w:t>
      </w:r>
      <w:r w:rsidR="007F6D92">
        <w:rPr>
          <w:color w:val="000000"/>
          <w:szCs w:val="20"/>
        </w:rPr>
        <w:t xml:space="preserve"> </w:t>
      </w:r>
      <w:r w:rsidR="007137C1" w:rsidRPr="004737B3">
        <w:rPr>
          <w:color w:val="000000"/>
          <w:szCs w:val="20"/>
        </w:rPr>
        <w:t>The client issued a dig query to the primary name server asking it to return the contents of ‘testdomain.com’.</w:t>
      </w:r>
      <w:r w:rsidR="00F800CC" w:rsidRPr="004737B3">
        <w:rPr>
          <w:color w:val="000000"/>
          <w:szCs w:val="20"/>
        </w:rPr>
        <w:t xml:space="preserve"> The client included ‘+</w:t>
      </w:r>
      <w:proofErr w:type="spellStart"/>
      <w:r w:rsidR="00F800CC" w:rsidRPr="004737B3">
        <w:rPr>
          <w:color w:val="000000"/>
          <w:szCs w:val="20"/>
        </w:rPr>
        <w:t>dnssec</w:t>
      </w:r>
      <w:proofErr w:type="spellEnd"/>
      <w:r w:rsidR="00F800CC" w:rsidRPr="004737B3">
        <w:rPr>
          <w:color w:val="000000"/>
          <w:szCs w:val="20"/>
        </w:rPr>
        <w:t xml:space="preserve">’ field in the query to indicate to the server that it is looking for </w:t>
      </w:r>
      <w:proofErr w:type="spellStart"/>
      <w:r w:rsidR="00F800CC" w:rsidRPr="004737B3">
        <w:rPr>
          <w:color w:val="000000"/>
          <w:szCs w:val="20"/>
        </w:rPr>
        <w:t>dnssec</w:t>
      </w:r>
      <w:proofErr w:type="spellEnd"/>
      <w:r w:rsidR="00F800CC" w:rsidRPr="004737B3">
        <w:rPr>
          <w:color w:val="000000"/>
          <w:szCs w:val="20"/>
        </w:rPr>
        <w:t xml:space="preserve"> answers. This</w:t>
      </w:r>
      <w:r w:rsidR="00AA3D1C" w:rsidRPr="004737B3">
        <w:rPr>
          <w:color w:val="000000"/>
          <w:szCs w:val="20"/>
        </w:rPr>
        <w:t xml:space="preserve"> is included to know whether the responding server is DNSSEC-aware. </w:t>
      </w:r>
      <w:r w:rsidR="00B64EFC" w:rsidRPr="004737B3">
        <w:rPr>
          <w:color w:val="000000"/>
          <w:szCs w:val="20"/>
        </w:rPr>
        <w:t xml:space="preserve">The primary name </w:t>
      </w:r>
      <w:r w:rsidR="002C0204" w:rsidRPr="004737B3">
        <w:rPr>
          <w:color w:val="000000"/>
          <w:szCs w:val="20"/>
        </w:rPr>
        <w:t>server responded with the flag set to ‘do’ which means that the server is DNSSEC-aware and is responding with DNSSEC answers.</w:t>
      </w:r>
      <w:r w:rsidR="005564CD" w:rsidRPr="004737B3">
        <w:rPr>
          <w:color w:val="000000"/>
          <w:szCs w:val="20"/>
        </w:rPr>
        <w:t xml:space="preserve"> The answer section contains answers which the server sent to the client.</w:t>
      </w:r>
      <w:r w:rsidR="00AC7587" w:rsidRPr="004737B3">
        <w:rPr>
          <w:color w:val="000000"/>
          <w:szCs w:val="20"/>
        </w:rPr>
        <w:t xml:space="preserve"> All the answers have not been included here and only a small portion of the dig command is shown here for brevity.</w:t>
      </w:r>
      <w:r w:rsidR="009B01ED" w:rsidRPr="004737B3">
        <w:rPr>
          <w:color w:val="000000"/>
          <w:szCs w:val="20"/>
        </w:rPr>
        <w:t xml:space="preserve"> ‘Testdomain.com’ is the name of the domain</w:t>
      </w:r>
      <w:r w:rsidR="004977CC" w:rsidRPr="004737B3">
        <w:rPr>
          <w:color w:val="000000"/>
          <w:szCs w:val="20"/>
        </w:rPr>
        <w:t>.</w:t>
      </w:r>
      <w:r w:rsidR="00AC7587" w:rsidRPr="004737B3">
        <w:rPr>
          <w:color w:val="000000"/>
          <w:szCs w:val="20"/>
        </w:rPr>
        <w:t xml:space="preserve"> </w:t>
      </w:r>
      <w:r w:rsidR="00614D7D" w:rsidRPr="004737B3">
        <w:rPr>
          <w:color w:val="000000"/>
          <w:szCs w:val="20"/>
        </w:rPr>
        <w:t>DNSKEY is a DNSSEC resource record</w:t>
      </w:r>
      <w:r w:rsidR="001A2909" w:rsidRPr="004737B3">
        <w:rPr>
          <w:color w:val="000000"/>
          <w:szCs w:val="20"/>
        </w:rPr>
        <w:t xml:space="preserve"> which</w:t>
      </w:r>
      <w:r w:rsidR="0006543F" w:rsidRPr="004737B3">
        <w:rPr>
          <w:color w:val="000000"/>
          <w:szCs w:val="20"/>
        </w:rPr>
        <w:t xml:space="preserve"> is a public key used for signing the zone. This may either be a ZSK or a KSK. </w:t>
      </w:r>
      <w:r w:rsidR="000F4B55" w:rsidRPr="004737B3">
        <w:rPr>
          <w:color w:val="000000"/>
          <w:szCs w:val="20"/>
        </w:rPr>
        <w:t>256 here indicates that this is a ZSK; 257 is used for a KSK.</w:t>
      </w:r>
      <w:r w:rsidR="00B44409" w:rsidRPr="004737B3">
        <w:rPr>
          <w:color w:val="000000"/>
          <w:szCs w:val="20"/>
        </w:rPr>
        <w:t xml:space="preserve"> 3 specifies the DNSSEC protocol and 5 specifies the algorithm used to sign the zone. The value 5 here shows RSA/SHA1 was used to sign the contents of the zone.</w:t>
      </w:r>
      <w:r w:rsidR="007203D4" w:rsidRPr="004737B3">
        <w:rPr>
          <w:color w:val="000000"/>
          <w:szCs w:val="20"/>
        </w:rPr>
        <w:t xml:space="preserve"> The scrambled data is the public key and 60210 is the key id.</w:t>
      </w:r>
    </w:p>
    <w:p w14:paraId="567F3480" w14:textId="77777777" w:rsidR="00840AB0" w:rsidRDefault="00840AB0" w:rsidP="004737B3">
      <w:pPr>
        <w:tabs>
          <w:tab w:val="center" w:pos="4513"/>
          <w:tab w:val="left" w:pos="7065"/>
        </w:tabs>
        <w:jc w:val="both"/>
        <w:rPr>
          <w:b/>
          <w:color w:val="000000"/>
          <w:szCs w:val="20"/>
        </w:rPr>
      </w:pPr>
    </w:p>
    <w:p w14:paraId="690DEE96" w14:textId="77777777" w:rsidR="00475B1C" w:rsidRPr="004737B3" w:rsidRDefault="00475B1C" w:rsidP="004737B3">
      <w:pPr>
        <w:tabs>
          <w:tab w:val="center" w:pos="4513"/>
          <w:tab w:val="left" w:pos="7065"/>
        </w:tabs>
        <w:jc w:val="both"/>
        <w:rPr>
          <w:b/>
          <w:color w:val="000000"/>
          <w:szCs w:val="20"/>
        </w:rPr>
      </w:pPr>
    </w:p>
    <w:p w14:paraId="5686D365" w14:textId="77777777" w:rsidR="001675BA" w:rsidRPr="004737B3" w:rsidRDefault="00496026" w:rsidP="00526671">
      <w:pPr>
        <w:pStyle w:val="Heading2"/>
      </w:pPr>
      <w:r>
        <w:t>4</w:t>
      </w:r>
      <w:r w:rsidR="001675BA" w:rsidRPr="004737B3">
        <w:t>.</w:t>
      </w:r>
      <w:r w:rsidR="00355658">
        <w:t>5</w:t>
      </w:r>
      <w:r w:rsidR="00526671">
        <w:t xml:space="preserve"> </w:t>
      </w:r>
      <w:r w:rsidR="001675BA" w:rsidRPr="004737B3">
        <w:t>Mitigation of Cache Poisoning Attack</w:t>
      </w:r>
    </w:p>
    <w:p w14:paraId="0D68C0E8" w14:textId="77777777" w:rsidR="00840AB0" w:rsidRPr="00F84887" w:rsidRDefault="00840AB0" w:rsidP="004737B3">
      <w:pPr>
        <w:tabs>
          <w:tab w:val="center" w:pos="4513"/>
          <w:tab w:val="left" w:pos="7065"/>
        </w:tabs>
        <w:jc w:val="both"/>
        <w:rPr>
          <w:color w:val="000000"/>
          <w:sz w:val="12"/>
          <w:szCs w:val="12"/>
        </w:rPr>
      </w:pPr>
    </w:p>
    <w:p w14:paraId="06BD3763" w14:textId="77777777" w:rsidR="00EA79FA" w:rsidRDefault="00CA0BA5" w:rsidP="004737B3">
      <w:pPr>
        <w:tabs>
          <w:tab w:val="center" w:pos="4513"/>
          <w:tab w:val="left" w:pos="7065"/>
        </w:tabs>
        <w:jc w:val="both"/>
        <w:rPr>
          <w:color w:val="000000"/>
          <w:szCs w:val="20"/>
        </w:rPr>
      </w:pPr>
      <w:r w:rsidRPr="004737B3">
        <w:rPr>
          <w:color w:val="000000"/>
          <w:szCs w:val="20"/>
        </w:rPr>
        <w:t>During the demonstration of Cache Poisoning attack</w:t>
      </w:r>
      <w:r w:rsidR="006E7D26" w:rsidRPr="004737B3">
        <w:rPr>
          <w:color w:val="000000"/>
          <w:szCs w:val="20"/>
        </w:rPr>
        <w:t xml:space="preserve">, </w:t>
      </w:r>
      <w:r w:rsidR="00A31BD9" w:rsidRPr="004737B3">
        <w:rPr>
          <w:color w:val="000000"/>
          <w:szCs w:val="20"/>
        </w:rPr>
        <w:t>our domain testdomain.com was not used</w:t>
      </w:r>
      <w:r w:rsidR="00B54C6E" w:rsidRPr="004737B3">
        <w:rPr>
          <w:color w:val="000000"/>
          <w:szCs w:val="20"/>
        </w:rPr>
        <w:t xml:space="preserve"> by the attacker</w:t>
      </w:r>
      <w:r w:rsidR="00F84887">
        <w:rPr>
          <w:color w:val="000000"/>
          <w:szCs w:val="20"/>
        </w:rPr>
        <w:t xml:space="preserve"> as</w:t>
      </w:r>
      <w:r w:rsidR="00A31BD9" w:rsidRPr="004737B3">
        <w:rPr>
          <w:color w:val="000000"/>
          <w:szCs w:val="20"/>
        </w:rPr>
        <w:t xml:space="preserve"> </w:t>
      </w:r>
      <w:r w:rsidR="009C0C66" w:rsidRPr="004737B3">
        <w:rPr>
          <w:color w:val="000000"/>
          <w:szCs w:val="20"/>
        </w:rPr>
        <w:t xml:space="preserve">the </w:t>
      </w:r>
      <w:r w:rsidR="00A31BD9" w:rsidRPr="004737B3">
        <w:rPr>
          <w:color w:val="000000"/>
          <w:szCs w:val="20"/>
        </w:rPr>
        <w:t>domain was not registered with domain registration authority.</w:t>
      </w:r>
      <w:r w:rsidR="00526671">
        <w:rPr>
          <w:color w:val="000000"/>
          <w:szCs w:val="20"/>
        </w:rPr>
        <w:t xml:space="preserve"> </w:t>
      </w:r>
      <w:r w:rsidR="00AA61A3" w:rsidRPr="004737B3">
        <w:rPr>
          <w:color w:val="000000"/>
          <w:szCs w:val="20"/>
        </w:rPr>
        <w:t>The first step would be to register the domain with an authority</w:t>
      </w:r>
      <w:r w:rsidR="00897510" w:rsidRPr="004737B3">
        <w:rPr>
          <w:color w:val="000000"/>
          <w:szCs w:val="20"/>
        </w:rPr>
        <w:t xml:space="preserve"> and</w:t>
      </w:r>
      <w:r w:rsidR="004C69E7" w:rsidRPr="004737B3">
        <w:rPr>
          <w:color w:val="000000"/>
          <w:szCs w:val="20"/>
        </w:rPr>
        <w:t xml:space="preserve"> choose a TLD that uses DNSSEC</w:t>
      </w:r>
      <w:r w:rsidR="007F35EC" w:rsidRPr="004737B3">
        <w:rPr>
          <w:color w:val="000000"/>
          <w:szCs w:val="20"/>
        </w:rPr>
        <w:t>.</w:t>
      </w:r>
      <w:r w:rsidR="00A742D4" w:rsidRPr="004737B3">
        <w:rPr>
          <w:color w:val="000000"/>
          <w:szCs w:val="20"/>
        </w:rPr>
        <w:t xml:space="preserve"> </w:t>
      </w:r>
      <w:r w:rsidR="001D5866" w:rsidRPr="004737B3">
        <w:rPr>
          <w:color w:val="000000"/>
          <w:szCs w:val="20"/>
        </w:rPr>
        <w:t xml:space="preserve">The TLD would then sign the contents of the zone. </w:t>
      </w:r>
      <w:r w:rsidR="00A742D4" w:rsidRPr="004737B3">
        <w:rPr>
          <w:color w:val="000000"/>
          <w:szCs w:val="20"/>
        </w:rPr>
        <w:t>This would make sure that the domain is DNSSEC enabled</w:t>
      </w:r>
      <w:r w:rsidR="00E11CBB" w:rsidRPr="004737B3">
        <w:rPr>
          <w:color w:val="000000"/>
          <w:szCs w:val="20"/>
        </w:rPr>
        <w:t xml:space="preserve">. Hence, </w:t>
      </w:r>
      <w:r w:rsidR="00A742D4" w:rsidRPr="004737B3">
        <w:rPr>
          <w:color w:val="000000"/>
          <w:szCs w:val="20"/>
        </w:rPr>
        <w:t>in case of name resolution by the validating resolver</w:t>
      </w:r>
      <w:r w:rsidR="005E4F11" w:rsidRPr="004737B3">
        <w:rPr>
          <w:color w:val="000000"/>
          <w:szCs w:val="20"/>
        </w:rPr>
        <w:t xml:space="preserve"> on behalf of the client, the validating resolver ca</w:t>
      </w:r>
      <w:r w:rsidR="00A60804" w:rsidRPr="004737B3">
        <w:rPr>
          <w:color w:val="000000"/>
          <w:szCs w:val="20"/>
        </w:rPr>
        <w:t xml:space="preserve">n get authenticated data from </w:t>
      </w:r>
      <w:r w:rsidR="00E11CBB" w:rsidRPr="004737B3">
        <w:rPr>
          <w:color w:val="000000"/>
          <w:szCs w:val="20"/>
        </w:rPr>
        <w:t>the top down towards the bottom.</w:t>
      </w:r>
      <w:r w:rsidR="00DD76E6" w:rsidRPr="004737B3">
        <w:rPr>
          <w:color w:val="000000"/>
          <w:szCs w:val="20"/>
        </w:rPr>
        <w:t xml:space="preserve"> The validating resolver can then resolve the authenticated domain name for the client.</w:t>
      </w:r>
      <w:r w:rsidR="000845DE" w:rsidRPr="004737B3">
        <w:rPr>
          <w:color w:val="000000"/>
          <w:szCs w:val="20"/>
        </w:rPr>
        <w:t xml:space="preserve"> </w:t>
      </w:r>
      <w:r w:rsidR="00526671">
        <w:rPr>
          <w:color w:val="000000"/>
          <w:szCs w:val="20"/>
        </w:rPr>
        <w:fldChar w:fldCharType="begin"/>
      </w:r>
      <w:r w:rsidR="00526671">
        <w:rPr>
          <w:color w:val="000000"/>
          <w:szCs w:val="20"/>
        </w:rPr>
        <w:instrText xml:space="preserve"> REF _Ref520331667 </w:instrText>
      </w:r>
      <w:r w:rsidR="00526671">
        <w:rPr>
          <w:color w:val="000000"/>
          <w:szCs w:val="20"/>
        </w:rPr>
        <w:fldChar w:fldCharType="separate"/>
      </w:r>
      <w:r w:rsidR="00351EF2" w:rsidRPr="00526671">
        <w:t xml:space="preserve">Figure </w:t>
      </w:r>
      <w:r w:rsidR="00351EF2">
        <w:rPr>
          <w:noProof/>
        </w:rPr>
        <w:t>19</w:t>
      </w:r>
      <w:r w:rsidR="00526671">
        <w:rPr>
          <w:color w:val="000000"/>
          <w:szCs w:val="20"/>
        </w:rPr>
        <w:fldChar w:fldCharType="end"/>
      </w:r>
      <w:r w:rsidR="00526671">
        <w:rPr>
          <w:color w:val="000000"/>
          <w:szCs w:val="20"/>
        </w:rPr>
        <w:t xml:space="preserve"> </w:t>
      </w:r>
      <w:r w:rsidR="000845DE" w:rsidRPr="004737B3">
        <w:rPr>
          <w:color w:val="000000"/>
          <w:szCs w:val="20"/>
        </w:rPr>
        <w:t xml:space="preserve">depicts this scenario where the client asks the validating resolver to resolve </w:t>
      </w:r>
      <w:hyperlink r:id="rId27" w:history="1">
        <w:r w:rsidR="00F84887" w:rsidRPr="009A0EA8">
          <w:rPr>
            <w:rStyle w:val="Hyperlink"/>
            <w:szCs w:val="20"/>
          </w:rPr>
          <w:t>www.testdomain.com</w:t>
        </w:r>
      </w:hyperlink>
      <w:r w:rsidR="000845DE" w:rsidRPr="004737B3">
        <w:rPr>
          <w:color w:val="000000"/>
          <w:szCs w:val="20"/>
        </w:rPr>
        <w:t>.</w:t>
      </w:r>
    </w:p>
    <w:p w14:paraId="24027FCC" w14:textId="77777777" w:rsidR="00F84887" w:rsidRPr="004737B3" w:rsidRDefault="00F84887" w:rsidP="004737B3">
      <w:pPr>
        <w:tabs>
          <w:tab w:val="center" w:pos="4513"/>
          <w:tab w:val="left" w:pos="7065"/>
        </w:tabs>
        <w:jc w:val="both"/>
        <w:rPr>
          <w:color w:val="000000"/>
          <w:szCs w:val="20"/>
        </w:rPr>
      </w:pPr>
    </w:p>
    <w:p w14:paraId="0EED7CBF" w14:textId="77777777" w:rsidR="001675BA" w:rsidRPr="004737B3" w:rsidRDefault="00785817" w:rsidP="00526671">
      <w:pPr>
        <w:pStyle w:val="NoSpacing"/>
        <w:rPr>
          <w:b/>
          <w:color w:val="000000"/>
          <w:sz w:val="20"/>
          <w:szCs w:val="20"/>
        </w:rPr>
      </w:pPr>
      <w:r w:rsidRPr="004737B3">
        <w:rPr>
          <w:b/>
          <w:noProof/>
          <w:sz w:val="20"/>
          <w:szCs w:val="20"/>
          <w:lang w:eastAsia="en-IE"/>
        </w:rPr>
        <w:drawing>
          <wp:inline distT="0" distB="0" distL="0" distR="0" wp14:anchorId="3D4F86EA" wp14:editId="2EF780DF">
            <wp:extent cx="5171275" cy="2467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8674" cy="2475456"/>
                    </a:xfrm>
                    <a:prstGeom prst="rect">
                      <a:avLst/>
                    </a:prstGeom>
                  </pic:spPr>
                </pic:pic>
              </a:graphicData>
            </a:graphic>
          </wp:inline>
        </w:drawing>
      </w:r>
    </w:p>
    <w:p w14:paraId="47D75160" w14:textId="77777777" w:rsidR="008E3FDE" w:rsidRPr="00526671" w:rsidRDefault="00526671" w:rsidP="00526671">
      <w:pPr>
        <w:pStyle w:val="NoSpacing"/>
      </w:pPr>
      <w:bookmarkStart w:id="19" w:name="_Ref520331667"/>
      <w:r w:rsidRPr="00526671">
        <w:t xml:space="preserve">Figure </w:t>
      </w:r>
      <w:r w:rsidR="009E6094">
        <w:rPr>
          <w:noProof/>
        </w:rPr>
        <w:fldChar w:fldCharType="begin"/>
      </w:r>
      <w:r w:rsidR="009E6094">
        <w:rPr>
          <w:noProof/>
        </w:rPr>
        <w:instrText xml:space="preserve"> SEQ Figure \* ARABIC </w:instrText>
      </w:r>
      <w:r w:rsidR="009E6094">
        <w:rPr>
          <w:noProof/>
        </w:rPr>
        <w:fldChar w:fldCharType="separate"/>
      </w:r>
      <w:r w:rsidR="0002264E">
        <w:rPr>
          <w:noProof/>
        </w:rPr>
        <w:t>19</w:t>
      </w:r>
      <w:r w:rsidR="009E6094">
        <w:rPr>
          <w:noProof/>
        </w:rPr>
        <w:fldChar w:fldCharType="end"/>
      </w:r>
      <w:bookmarkEnd w:id="19"/>
      <w:r w:rsidR="008E3FDE" w:rsidRPr="00526671">
        <w:t>: Mitigating CP Attack using DNSSEC</w:t>
      </w:r>
    </w:p>
    <w:p w14:paraId="2A59AD3D" w14:textId="77777777" w:rsidR="00413212" w:rsidRPr="004737B3" w:rsidRDefault="00413212" w:rsidP="004737B3">
      <w:pPr>
        <w:tabs>
          <w:tab w:val="center" w:pos="4513"/>
          <w:tab w:val="left" w:pos="7065"/>
        </w:tabs>
        <w:jc w:val="both"/>
        <w:rPr>
          <w:color w:val="000000"/>
          <w:szCs w:val="20"/>
        </w:rPr>
      </w:pPr>
    </w:p>
    <w:p w14:paraId="4D57BD13" w14:textId="77777777" w:rsidR="000D4C5F" w:rsidRPr="004737B3" w:rsidRDefault="005A2290" w:rsidP="004737B3">
      <w:pPr>
        <w:tabs>
          <w:tab w:val="center" w:pos="4513"/>
          <w:tab w:val="left" w:pos="7065"/>
        </w:tabs>
        <w:jc w:val="both"/>
        <w:rPr>
          <w:color w:val="000000"/>
          <w:szCs w:val="20"/>
        </w:rPr>
      </w:pPr>
      <w:r w:rsidRPr="004737B3">
        <w:rPr>
          <w:color w:val="000000"/>
          <w:szCs w:val="20"/>
        </w:rPr>
        <w:lastRenderedPageBreak/>
        <w:t xml:space="preserve">The validating resolver asks the Root server for the query issued to it by the client. </w:t>
      </w:r>
      <w:r w:rsidR="0066794F" w:rsidRPr="004737B3">
        <w:rPr>
          <w:color w:val="000000"/>
          <w:szCs w:val="20"/>
        </w:rPr>
        <w:t xml:space="preserve">The root server responds with the IP of the .com name server. Additionally, the Root server also sends the digital signatures </w:t>
      </w:r>
      <w:r w:rsidR="00253279" w:rsidRPr="004737B3">
        <w:rPr>
          <w:color w:val="000000"/>
          <w:szCs w:val="20"/>
        </w:rPr>
        <w:t>to the validating server for it to verify the answers it gets.</w:t>
      </w:r>
      <w:r w:rsidR="007E4A25" w:rsidRPr="004737B3">
        <w:rPr>
          <w:color w:val="000000"/>
          <w:szCs w:val="20"/>
        </w:rPr>
        <w:t xml:space="preserve"> This verification process continues down the chain until the </w:t>
      </w:r>
      <w:r w:rsidR="00FF03F7" w:rsidRPr="004737B3">
        <w:rPr>
          <w:color w:val="000000"/>
          <w:szCs w:val="20"/>
        </w:rPr>
        <w:t xml:space="preserve">fully verified information regarding testdomain.com reaches the validating resolver. The validating resolver now resolves the domain name for the client by responding with </w:t>
      </w:r>
      <w:r w:rsidR="0092022C" w:rsidRPr="004737B3">
        <w:rPr>
          <w:color w:val="000000"/>
          <w:szCs w:val="20"/>
        </w:rPr>
        <w:t>the IP address of testdomain.com</w:t>
      </w:r>
      <w:r w:rsidR="00571F60" w:rsidRPr="004737B3">
        <w:rPr>
          <w:color w:val="000000"/>
          <w:szCs w:val="20"/>
        </w:rPr>
        <w:t>.</w:t>
      </w:r>
      <w:r w:rsidR="00526671">
        <w:rPr>
          <w:color w:val="000000"/>
          <w:szCs w:val="20"/>
        </w:rPr>
        <w:t xml:space="preserve"> </w:t>
      </w:r>
      <w:r w:rsidR="000D4C5F" w:rsidRPr="004737B3">
        <w:rPr>
          <w:color w:val="000000"/>
          <w:szCs w:val="20"/>
        </w:rPr>
        <w:t xml:space="preserve">With DNSSEC in place </w:t>
      </w:r>
      <w:r w:rsidR="00240A34" w:rsidRPr="004737B3">
        <w:rPr>
          <w:color w:val="000000"/>
          <w:szCs w:val="20"/>
        </w:rPr>
        <w:t>throughout the chain, if the attacker tries to send spoofed responses to the validating resolver, the validating resolver will not accept those spoofed responses because of the lack of verification</w:t>
      </w:r>
      <w:r w:rsidR="000018AF" w:rsidRPr="004737B3">
        <w:rPr>
          <w:color w:val="000000"/>
          <w:szCs w:val="20"/>
        </w:rPr>
        <w:t xml:space="preserve"> process.</w:t>
      </w:r>
      <w:r w:rsidR="00C52CF7" w:rsidRPr="004737B3">
        <w:rPr>
          <w:color w:val="000000"/>
          <w:szCs w:val="20"/>
        </w:rPr>
        <w:t xml:space="preserve"> Moreover, when the validating resolver refuses to accept the spoofed responses, the responses will not be stored in its cache. </w:t>
      </w:r>
    </w:p>
    <w:p w14:paraId="39FD596B" w14:textId="77777777" w:rsidR="00E155D8" w:rsidRDefault="00E155D8" w:rsidP="004737B3">
      <w:pPr>
        <w:tabs>
          <w:tab w:val="center" w:pos="4513"/>
          <w:tab w:val="left" w:pos="7065"/>
        </w:tabs>
        <w:jc w:val="both"/>
        <w:rPr>
          <w:b/>
          <w:color w:val="000000"/>
          <w:szCs w:val="20"/>
        </w:rPr>
      </w:pPr>
    </w:p>
    <w:p w14:paraId="475C3DB4" w14:textId="77777777" w:rsidR="00355658" w:rsidRPr="004737B3" w:rsidRDefault="00355658" w:rsidP="00355658">
      <w:pPr>
        <w:pStyle w:val="Heading2"/>
      </w:pPr>
      <w:r>
        <w:t>4</w:t>
      </w:r>
      <w:r w:rsidRPr="004737B3">
        <w:t>.</w:t>
      </w:r>
      <w:r>
        <w:t>6</w:t>
      </w:r>
      <w:r w:rsidRPr="004737B3">
        <w:t xml:space="preserve"> Mitigation of Man-in-the-Middle Attack</w:t>
      </w:r>
    </w:p>
    <w:p w14:paraId="38B80872" w14:textId="77777777" w:rsidR="00355658" w:rsidRPr="00F84887" w:rsidRDefault="00355658" w:rsidP="00355658">
      <w:pPr>
        <w:tabs>
          <w:tab w:val="center" w:pos="4513"/>
          <w:tab w:val="left" w:pos="7065"/>
        </w:tabs>
        <w:jc w:val="both"/>
        <w:rPr>
          <w:color w:val="000000"/>
          <w:sz w:val="12"/>
          <w:szCs w:val="12"/>
        </w:rPr>
      </w:pPr>
    </w:p>
    <w:p w14:paraId="0728C007" w14:textId="77777777" w:rsidR="00355658" w:rsidRDefault="00355658" w:rsidP="00355658">
      <w:pPr>
        <w:tabs>
          <w:tab w:val="center" w:pos="4513"/>
          <w:tab w:val="left" w:pos="7065"/>
        </w:tabs>
        <w:jc w:val="both"/>
        <w:rPr>
          <w:color w:val="000000"/>
          <w:szCs w:val="20"/>
        </w:rPr>
      </w:pPr>
      <w:r w:rsidRPr="004737B3">
        <w:rPr>
          <w:color w:val="000000"/>
          <w:szCs w:val="20"/>
        </w:rPr>
        <w:t>In the previous phase, a zone transfer attack was performed as part of the man-in-the-middle attack. This section demonstrates as to how the zone transfer attack could be mitigated using DNSSEC. The mitigation process involves securing the zone transfer between the DNS servers by generating DNSSEC keys and using those keys to perform the zone transfer activity.</w:t>
      </w:r>
      <w:r>
        <w:rPr>
          <w:color w:val="000000"/>
          <w:szCs w:val="20"/>
        </w:rPr>
        <w:t xml:space="preserve"> </w:t>
      </w:r>
      <w:r w:rsidRPr="004737B3">
        <w:rPr>
          <w:color w:val="000000"/>
          <w:szCs w:val="20"/>
        </w:rPr>
        <w:t>The first step involved is generation of keys using ‘</w:t>
      </w:r>
      <w:proofErr w:type="spellStart"/>
      <w:r w:rsidRPr="004737B3">
        <w:rPr>
          <w:color w:val="000000"/>
          <w:szCs w:val="20"/>
        </w:rPr>
        <w:t>dnssec</w:t>
      </w:r>
      <w:proofErr w:type="spellEnd"/>
      <w:r w:rsidRPr="004737B3">
        <w:rPr>
          <w:color w:val="000000"/>
          <w:szCs w:val="20"/>
        </w:rPr>
        <w:t>-keygen’ tool as shown in</w:t>
      </w:r>
      <w:r>
        <w:rPr>
          <w:color w:val="000000"/>
          <w:szCs w:val="20"/>
        </w:rPr>
        <w:t xml:space="preserve"> </w:t>
      </w:r>
      <w:r>
        <w:rPr>
          <w:color w:val="000000"/>
          <w:szCs w:val="20"/>
        </w:rPr>
        <w:fldChar w:fldCharType="begin"/>
      </w:r>
      <w:r>
        <w:rPr>
          <w:color w:val="000000"/>
          <w:szCs w:val="20"/>
        </w:rPr>
        <w:instrText xml:space="preserve"> REF _Ref520331382 </w:instrText>
      </w:r>
      <w:r>
        <w:rPr>
          <w:color w:val="000000"/>
          <w:szCs w:val="20"/>
        </w:rPr>
        <w:fldChar w:fldCharType="separate"/>
      </w:r>
      <w:r w:rsidRPr="007F6D92">
        <w:t xml:space="preserve">Figure </w:t>
      </w:r>
      <w:r>
        <w:rPr>
          <w:noProof/>
        </w:rPr>
        <w:t>15</w:t>
      </w:r>
      <w:r>
        <w:rPr>
          <w:color w:val="000000"/>
          <w:szCs w:val="20"/>
        </w:rPr>
        <w:fldChar w:fldCharType="end"/>
      </w:r>
      <w:r>
        <w:rPr>
          <w:color w:val="000000"/>
          <w:szCs w:val="20"/>
        </w:rPr>
        <w:t>.</w:t>
      </w:r>
    </w:p>
    <w:p w14:paraId="415B9260" w14:textId="77777777" w:rsidR="00355658" w:rsidRPr="004737B3" w:rsidRDefault="00355658" w:rsidP="00355658">
      <w:pPr>
        <w:tabs>
          <w:tab w:val="center" w:pos="4513"/>
          <w:tab w:val="left" w:pos="7065"/>
        </w:tabs>
        <w:jc w:val="both"/>
        <w:rPr>
          <w:color w:val="000000"/>
          <w:szCs w:val="20"/>
        </w:rPr>
      </w:pPr>
    </w:p>
    <w:p w14:paraId="710B51CD" w14:textId="77777777" w:rsidR="00355658" w:rsidRPr="004737B3" w:rsidRDefault="00355658" w:rsidP="00355658">
      <w:pPr>
        <w:pStyle w:val="NoSpacing"/>
        <w:rPr>
          <w:noProof/>
          <w:sz w:val="20"/>
          <w:szCs w:val="20"/>
        </w:rPr>
      </w:pPr>
      <w:r w:rsidRPr="004737B3">
        <w:rPr>
          <w:noProof/>
          <w:sz w:val="20"/>
          <w:szCs w:val="20"/>
          <w:lang w:eastAsia="en-IE"/>
        </w:rPr>
        <w:drawing>
          <wp:inline distT="0" distB="0" distL="0" distR="0" wp14:anchorId="6817B7E3" wp14:editId="70F6673D">
            <wp:extent cx="5037797" cy="278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9646" cy="279336"/>
                    </a:xfrm>
                    <a:prstGeom prst="rect">
                      <a:avLst/>
                    </a:prstGeom>
                  </pic:spPr>
                </pic:pic>
              </a:graphicData>
            </a:graphic>
          </wp:inline>
        </w:drawing>
      </w:r>
    </w:p>
    <w:p w14:paraId="5A4E1903" w14:textId="77777777" w:rsidR="00355658" w:rsidRPr="007F6D92" w:rsidRDefault="00355658" w:rsidP="00355658">
      <w:pPr>
        <w:pStyle w:val="NoSpacing"/>
      </w:pPr>
      <w:bookmarkStart w:id="20" w:name="_Ref520331382"/>
      <w:r w:rsidRPr="007F6D92">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0"/>
      <w:r w:rsidRPr="007F6D92">
        <w:t xml:space="preserve">: Generating </w:t>
      </w:r>
      <w:proofErr w:type="spellStart"/>
      <w:r w:rsidRPr="007F6D92">
        <w:t>dnssec</w:t>
      </w:r>
      <w:proofErr w:type="spellEnd"/>
      <w:r w:rsidRPr="007F6D92">
        <w:t xml:space="preserve"> keys</w:t>
      </w:r>
    </w:p>
    <w:p w14:paraId="01226588" w14:textId="77777777" w:rsidR="00355658" w:rsidRPr="004737B3" w:rsidRDefault="00355658" w:rsidP="00355658">
      <w:pPr>
        <w:pStyle w:val="NoSpacing"/>
        <w:jc w:val="both"/>
        <w:rPr>
          <w:b/>
          <w:color w:val="000000"/>
          <w:sz w:val="20"/>
          <w:szCs w:val="20"/>
        </w:rPr>
      </w:pPr>
    </w:p>
    <w:p w14:paraId="1F9DB2ED" w14:textId="77777777" w:rsidR="00355658" w:rsidRPr="007F6D92" w:rsidRDefault="00355658" w:rsidP="00355658">
      <w:pPr>
        <w:tabs>
          <w:tab w:val="center" w:pos="4513"/>
          <w:tab w:val="left" w:pos="7065"/>
        </w:tabs>
        <w:jc w:val="both"/>
        <w:rPr>
          <w:color w:val="000000"/>
          <w:szCs w:val="20"/>
        </w:rPr>
      </w:pPr>
      <w:r w:rsidRPr="004737B3">
        <w:rPr>
          <w:color w:val="000000"/>
          <w:szCs w:val="20"/>
        </w:rPr>
        <w:t xml:space="preserve">The command shown in the generated a 128-bit key pair i.e. </w:t>
      </w:r>
      <w:proofErr w:type="gramStart"/>
      <w:r w:rsidRPr="004737B3">
        <w:rPr>
          <w:color w:val="000000"/>
          <w:szCs w:val="20"/>
        </w:rPr>
        <w:t>Ktkey.+</w:t>
      </w:r>
      <w:proofErr w:type="gramEnd"/>
      <w:r w:rsidRPr="004737B3">
        <w:rPr>
          <w:color w:val="000000"/>
          <w:szCs w:val="20"/>
        </w:rPr>
        <w:t xml:space="preserve">157+075975.key and Ktkey.+157+07975.private using HMAC-MD5 algorithm. The HOST part of the command indicates that we intend to generate keys for the host rather than a zone. The contents of the private key file contained the key which would be used for secure zone transfer. The idea is to restrict the zone transfer without the key. The generated key was configured on both the primary and secondary servers. </w:t>
      </w:r>
      <w:r w:rsidRPr="004737B3">
        <w:rPr>
          <w:szCs w:val="20"/>
        </w:rPr>
        <w:t xml:space="preserve">Once all the configurations were completed, a full transfer request without the key was made from the secondary server to the primary server. The full zone transfer request was denied by the primary server since the key was not included in the request by the secondary server. This can be seen in </w:t>
      </w:r>
      <w:r>
        <w:rPr>
          <w:szCs w:val="20"/>
        </w:rPr>
        <w:fldChar w:fldCharType="begin"/>
      </w:r>
      <w:r>
        <w:rPr>
          <w:szCs w:val="20"/>
        </w:rPr>
        <w:instrText xml:space="preserve"> REF _Ref520331425 </w:instrText>
      </w:r>
      <w:r>
        <w:rPr>
          <w:szCs w:val="20"/>
        </w:rPr>
        <w:fldChar w:fldCharType="separate"/>
      </w:r>
      <w:r>
        <w:t xml:space="preserve">Figure </w:t>
      </w:r>
      <w:r>
        <w:rPr>
          <w:noProof/>
        </w:rPr>
        <w:t>16</w:t>
      </w:r>
      <w:r>
        <w:rPr>
          <w:szCs w:val="20"/>
        </w:rPr>
        <w:fldChar w:fldCharType="end"/>
      </w:r>
    </w:p>
    <w:p w14:paraId="7FE6017E" w14:textId="77777777" w:rsidR="00355658" w:rsidRPr="004737B3" w:rsidRDefault="00355658" w:rsidP="00355658">
      <w:pPr>
        <w:pStyle w:val="NoSpacing"/>
        <w:jc w:val="both"/>
        <w:rPr>
          <w:sz w:val="20"/>
          <w:szCs w:val="20"/>
        </w:rPr>
      </w:pPr>
    </w:p>
    <w:p w14:paraId="35D42A7C" w14:textId="77777777" w:rsidR="00355658" w:rsidRPr="004737B3" w:rsidRDefault="00355658" w:rsidP="00355658">
      <w:pPr>
        <w:pStyle w:val="NoSpacing"/>
        <w:rPr>
          <w:noProof/>
          <w:sz w:val="20"/>
          <w:szCs w:val="20"/>
        </w:rPr>
      </w:pPr>
      <w:r w:rsidRPr="004737B3">
        <w:rPr>
          <w:noProof/>
          <w:sz w:val="20"/>
          <w:szCs w:val="20"/>
          <w:lang w:eastAsia="en-IE"/>
        </w:rPr>
        <w:drawing>
          <wp:inline distT="0" distB="0" distL="0" distR="0" wp14:anchorId="37E37EF4" wp14:editId="2D8A30C8">
            <wp:extent cx="5178201" cy="759125"/>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1758" cy="765511"/>
                    </a:xfrm>
                    <a:prstGeom prst="rect">
                      <a:avLst/>
                    </a:prstGeom>
                  </pic:spPr>
                </pic:pic>
              </a:graphicData>
            </a:graphic>
          </wp:inline>
        </w:drawing>
      </w:r>
    </w:p>
    <w:p w14:paraId="276EA1E7" w14:textId="77777777" w:rsidR="00355658" w:rsidRPr="004737B3" w:rsidRDefault="00355658" w:rsidP="00355658">
      <w:pPr>
        <w:pStyle w:val="NoSpacing"/>
      </w:pPr>
      <w:bookmarkStart w:id="21" w:name="_Ref520331425"/>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21"/>
      <w:r w:rsidRPr="004737B3">
        <w:t>: Zone transfer request without the key</w:t>
      </w:r>
    </w:p>
    <w:p w14:paraId="5A45E000" w14:textId="77777777" w:rsidR="00355658" w:rsidRPr="004737B3" w:rsidRDefault="00355658" w:rsidP="00355658">
      <w:pPr>
        <w:pStyle w:val="NoSpacing"/>
        <w:jc w:val="both"/>
        <w:rPr>
          <w:b/>
          <w:sz w:val="20"/>
          <w:szCs w:val="20"/>
        </w:rPr>
      </w:pPr>
    </w:p>
    <w:p w14:paraId="45AF4BF9" w14:textId="77777777" w:rsidR="00355658" w:rsidRDefault="00355658" w:rsidP="00355658">
      <w:pPr>
        <w:tabs>
          <w:tab w:val="center" w:pos="4513"/>
          <w:tab w:val="left" w:pos="7065"/>
        </w:tabs>
        <w:jc w:val="both"/>
        <w:rPr>
          <w:color w:val="000000"/>
          <w:szCs w:val="20"/>
        </w:rPr>
      </w:pPr>
      <w:r w:rsidRPr="004737B3">
        <w:rPr>
          <w:color w:val="000000"/>
          <w:szCs w:val="20"/>
        </w:rPr>
        <w:t xml:space="preserve">Next, a full zone transfer request was made using the key. This time the request was fulfilled, and full zone transfer was completed successfully. </w:t>
      </w:r>
      <w:r>
        <w:rPr>
          <w:color w:val="000000"/>
          <w:szCs w:val="20"/>
        </w:rPr>
        <w:fldChar w:fldCharType="begin"/>
      </w:r>
      <w:r>
        <w:rPr>
          <w:color w:val="000000"/>
          <w:szCs w:val="20"/>
        </w:rPr>
        <w:instrText xml:space="preserve"> REF _Ref520331478 </w:instrText>
      </w:r>
      <w:r>
        <w:rPr>
          <w:color w:val="000000"/>
          <w:szCs w:val="20"/>
        </w:rPr>
        <w:fldChar w:fldCharType="separate"/>
      </w:r>
      <w:r>
        <w:t xml:space="preserve">Figure </w:t>
      </w:r>
      <w:r>
        <w:rPr>
          <w:noProof/>
        </w:rPr>
        <w:t>17</w:t>
      </w:r>
      <w:r>
        <w:rPr>
          <w:color w:val="000000"/>
          <w:szCs w:val="20"/>
        </w:rPr>
        <w:fldChar w:fldCharType="end"/>
      </w:r>
      <w:r>
        <w:rPr>
          <w:color w:val="000000"/>
          <w:szCs w:val="20"/>
        </w:rPr>
        <w:t xml:space="preserve"> </w:t>
      </w:r>
      <w:r w:rsidRPr="004737B3">
        <w:rPr>
          <w:color w:val="000000"/>
          <w:szCs w:val="20"/>
        </w:rPr>
        <w:t>shows a snippet of the successful secure zone transfer. The long string in the command is the key and ‘transfer’ is the name given to the key.</w:t>
      </w:r>
    </w:p>
    <w:p w14:paraId="71025F7A" w14:textId="77777777" w:rsidR="00355658" w:rsidRPr="004737B3" w:rsidRDefault="00355658" w:rsidP="00355658">
      <w:pPr>
        <w:tabs>
          <w:tab w:val="center" w:pos="4513"/>
          <w:tab w:val="left" w:pos="7065"/>
        </w:tabs>
        <w:jc w:val="both"/>
        <w:rPr>
          <w:color w:val="000000"/>
          <w:szCs w:val="20"/>
        </w:rPr>
      </w:pPr>
    </w:p>
    <w:p w14:paraId="0315CB3A" w14:textId="77777777" w:rsidR="00355658" w:rsidRPr="004737B3" w:rsidRDefault="00355658" w:rsidP="00355658">
      <w:pPr>
        <w:pStyle w:val="NoSpacing"/>
        <w:jc w:val="both"/>
        <w:rPr>
          <w:noProof/>
          <w:sz w:val="20"/>
          <w:szCs w:val="20"/>
        </w:rPr>
      </w:pPr>
      <w:r w:rsidRPr="004737B3">
        <w:rPr>
          <w:noProof/>
          <w:sz w:val="20"/>
          <w:szCs w:val="20"/>
          <w:lang w:eastAsia="en-IE"/>
        </w:rPr>
        <w:drawing>
          <wp:inline distT="0" distB="0" distL="0" distR="0" wp14:anchorId="297E2FD7" wp14:editId="68FE1402">
            <wp:extent cx="5731510" cy="177165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771650"/>
                    </a:xfrm>
                    <a:prstGeom prst="rect">
                      <a:avLst/>
                    </a:prstGeom>
                  </pic:spPr>
                </pic:pic>
              </a:graphicData>
            </a:graphic>
          </wp:inline>
        </w:drawing>
      </w:r>
    </w:p>
    <w:p w14:paraId="762225F1" w14:textId="77777777" w:rsidR="00355658" w:rsidRPr="004737B3" w:rsidRDefault="00355658" w:rsidP="00355658">
      <w:pPr>
        <w:pStyle w:val="NoSpacing"/>
        <w:jc w:val="both"/>
        <w:rPr>
          <w:noProof/>
          <w:sz w:val="20"/>
          <w:szCs w:val="20"/>
        </w:rPr>
      </w:pPr>
      <w:r w:rsidRPr="004737B3">
        <w:rPr>
          <w:noProof/>
          <w:sz w:val="20"/>
          <w:szCs w:val="20"/>
          <w:lang w:eastAsia="en-IE"/>
        </w:rPr>
        <w:lastRenderedPageBreak/>
        <w:drawing>
          <wp:inline distT="0" distB="0" distL="0" distR="0" wp14:anchorId="765286D0" wp14:editId="570ABD97">
            <wp:extent cx="5731510" cy="1323975"/>
            <wp:effectExtent l="0" t="0" r="254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323975"/>
                    </a:xfrm>
                    <a:prstGeom prst="rect">
                      <a:avLst/>
                    </a:prstGeom>
                  </pic:spPr>
                </pic:pic>
              </a:graphicData>
            </a:graphic>
          </wp:inline>
        </w:drawing>
      </w:r>
    </w:p>
    <w:p w14:paraId="17167F66" w14:textId="77777777" w:rsidR="00355658" w:rsidRPr="004737B3" w:rsidRDefault="00355658" w:rsidP="00355658">
      <w:pPr>
        <w:pStyle w:val="NoSpacing"/>
      </w:pPr>
      <w:bookmarkStart w:id="22" w:name="_Ref520331478"/>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22"/>
      <w:r w:rsidRPr="004737B3">
        <w:t>: Successful zone transfer using the key</w:t>
      </w:r>
    </w:p>
    <w:p w14:paraId="55222560" w14:textId="77777777" w:rsidR="00355658" w:rsidRPr="004737B3" w:rsidRDefault="00355658" w:rsidP="00355658">
      <w:pPr>
        <w:pStyle w:val="NoSpacing"/>
        <w:jc w:val="both"/>
        <w:rPr>
          <w:b/>
          <w:color w:val="000000"/>
          <w:sz w:val="20"/>
          <w:szCs w:val="20"/>
        </w:rPr>
      </w:pPr>
    </w:p>
    <w:p w14:paraId="1A00ABFE" w14:textId="77777777" w:rsidR="00355658" w:rsidRDefault="00355658" w:rsidP="00355658">
      <w:pPr>
        <w:jc w:val="both"/>
      </w:pPr>
      <w:r w:rsidRPr="004737B3">
        <w:t xml:space="preserve">The zone transfer </w:t>
      </w:r>
      <w:r>
        <w:t xml:space="preserve">network packets </w:t>
      </w:r>
      <w:r w:rsidRPr="004737B3">
        <w:t xml:space="preserve">process </w:t>
      </w:r>
      <w:proofErr w:type="gramStart"/>
      <w:r w:rsidRPr="004737B3">
        <w:t>w</w:t>
      </w:r>
      <w:r>
        <w:t>ere</w:t>
      </w:r>
      <w:proofErr w:type="gramEnd"/>
      <w:r w:rsidRPr="004737B3">
        <w:t xml:space="preserve"> captured. The secondary server requests a full transfer of all the contents in the zone and the primary server responds to the secondary server by transferring all the contents within the zone.</w:t>
      </w:r>
      <w:r w:rsidRPr="004737B3">
        <w:rPr>
          <w:b/>
        </w:rPr>
        <w:t xml:space="preserve"> </w:t>
      </w:r>
      <w:r>
        <w:rPr>
          <w:b/>
        </w:rPr>
        <w:t xml:space="preserve"> </w:t>
      </w:r>
      <w:r w:rsidRPr="004737B3">
        <w:t xml:space="preserve">With regards to the man-in-the-middle attack in the previous phase, the attacker was permitted a full zone transfer because the attacker had brought down the secondary server and used its IP for the zone transfer request. In the current scenario, the secure zone transfer provides an extra layer of security and even if the attacker manages to use the IP of the secondary server for the zone transfer, the primary server </w:t>
      </w:r>
      <w:proofErr w:type="gramStart"/>
      <w:r w:rsidRPr="004737B3">
        <w:t>would</w:t>
      </w:r>
      <w:proofErr w:type="gramEnd"/>
      <w:r w:rsidRPr="004737B3">
        <w:t xml:space="preserve"> not allow it. The attacker needs to have the key to be able to obtain a full zone transfer. The secondary server may choose to keep the key in a safe place so that no unauthorised person can have access to that key.</w:t>
      </w:r>
      <w:r>
        <w:t xml:space="preserve"> </w:t>
      </w:r>
      <w:r w:rsidRPr="004737B3">
        <w:t xml:space="preserve">To demonstrate how the attacker gets prevented from obtaining a full zone transfer, the attacker repeated the entire process of obtaining access to the secondary server. Once the attacker got access, the attacker shut down the secondary server and initiated the full zone transfer request to the primary server. The attacker was denied a full zone transfer as can be seen in </w:t>
      </w:r>
      <w:r>
        <w:fldChar w:fldCharType="begin"/>
      </w:r>
      <w:r>
        <w:instrText xml:space="preserve"> REF _Ref520331596  \* MERGEFORMAT </w:instrText>
      </w:r>
      <w:r>
        <w:fldChar w:fldCharType="separate"/>
      </w:r>
    </w:p>
    <w:p w14:paraId="26D2FA21" w14:textId="77777777" w:rsidR="00355658" w:rsidRPr="00526671" w:rsidRDefault="00355658" w:rsidP="00355658">
      <w:pPr>
        <w:jc w:val="both"/>
        <w:rPr>
          <w:b/>
        </w:rPr>
      </w:pPr>
      <w:r>
        <w:t xml:space="preserve">Figure </w:t>
      </w:r>
      <w:r>
        <w:rPr>
          <w:noProof/>
        </w:rPr>
        <w:t>18</w:t>
      </w:r>
      <w:r>
        <w:fldChar w:fldCharType="end"/>
      </w:r>
      <w:r>
        <w:t>.</w:t>
      </w:r>
    </w:p>
    <w:p w14:paraId="06D28913" w14:textId="77777777" w:rsidR="00355658" w:rsidRPr="004737B3" w:rsidRDefault="00355658" w:rsidP="00355658">
      <w:pPr>
        <w:tabs>
          <w:tab w:val="center" w:pos="4513"/>
          <w:tab w:val="left" w:pos="7065"/>
        </w:tabs>
        <w:jc w:val="both"/>
        <w:rPr>
          <w:color w:val="000000"/>
          <w:szCs w:val="20"/>
        </w:rPr>
      </w:pPr>
    </w:p>
    <w:p w14:paraId="55E16382" w14:textId="77777777" w:rsidR="00355658" w:rsidRPr="004737B3" w:rsidRDefault="00355658" w:rsidP="00355658">
      <w:pPr>
        <w:pStyle w:val="NoSpacing"/>
        <w:rPr>
          <w:b/>
          <w:color w:val="000000"/>
          <w:sz w:val="20"/>
          <w:szCs w:val="20"/>
        </w:rPr>
      </w:pPr>
      <w:r w:rsidRPr="004737B3">
        <w:rPr>
          <w:b/>
          <w:noProof/>
          <w:sz w:val="20"/>
          <w:szCs w:val="20"/>
          <w:lang w:eastAsia="en-IE"/>
        </w:rPr>
        <w:drawing>
          <wp:inline distT="0" distB="0" distL="0" distR="0" wp14:anchorId="52183693" wp14:editId="05F294C0">
            <wp:extent cx="4962035" cy="750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9924" cy="763791"/>
                    </a:xfrm>
                    <a:prstGeom prst="rect">
                      <a:avLst/>
                    </a:prstGeom>
                  </pic:spPr>
                </pic:pic>
              </a:graphicData>
            </a:graphic>
          </wp:inline>
        </w:drawing>
      </w:r>
    </w:p>
    <w:p w14:paraId="42B3689D" w14:textId="77777777" w:rsidR="00355658" w:rsidRDefault="00355658" w:rsidP="00355658">
      <w:pPr>
        <w:pStyle w:val="NoSpacing"/>
      </w:pPr>
      <w:bookmarkStart w:id="23" w:name="_Ref520331596"/>
    </w:p>
    <w:p w14:paraId="77C12892" w14:textId="77777777" w:rsidR="00355658" w:rsidRPr="004737B3" w:rsidRDefault="00355658" w:rsidP="00355658">
      <w:pPr>
        <w:pStyle w:val="NoSpacing"/>
      </w:pPr>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23"/>
      <w:r>
        <w:t xml:space="preserve">: </w:t>
      </w:r>
      <w:r w:rsidRPr="004737B3">
        <w:t>Attacker prevented from obtaining contents of the zone</w:t>
      </w:r>
    </w:p>
    <w:p w14:paraId="483E6B90" w14:textId="77777777" w:rsidR="00355658" w:rsidRPr="004737B3" w:rsidRDefault="00355658" w:rsidP="004737B3">
      <w:pPr>
        <w:tabs>
          <w:tab w:val="center" w:pos="4513"/>
          <w:tab w:val="left" w:pos="7065"/>
        </w:tabs>
        <w:jc w:val="both"/>
        <w:rPr>
          <w:b/>
          <w:color w:val="000000"/>
          <w:szCs w:val="20"/>
        </w:rPr>
      </w:pPr>
    </w:p>
    <w:p w14:paraId="1DB15D57" w14:textId="77777777" w:rsidR="001675BA" w:rsidRPr="004737B3" w:rsidRDefault="00496026" w:rsidP="00342F3E">
      <w:pPr>
        <w:pStyle w:val="Heading1"/>
      </w:pPr>
      <w:r>
        <w:t>5</w:t>
      </w:r>
      <w:r w:rsidR="001675BA" w:rsidRPr="004737B3">
        <w:t>. Conclusion</w:t>
      </w:r>
    </w:p>
    <w:p w14:paraId="385686E8" w14:textId="77777777" w:rsidR="00342F3E" w:rsidRDefault="00342F3E" w:rsidP="004737B3">
      <w:pPr>
        <w:tabs>
          <w:tab w:val="center" w:pos="4513"/>
          <w:tab w:val="left" w:pos="7065"/>
        </w:tabs>
        <w:jc w:val="both"/>
        <w:rPr>
          <w:b/>
          <w:color w:val="000000"/>
          <w:szCs w:val="20"/>
        </w:rPr>
      </w:pPr>
    </w:p>
    <w:p w14:paraId="6A8243E0" w14:textId="77777777" w:rsidR="007C6D8E" w:rsidRPr="004737B3" w:rsidRDefault="00923434" w:rsidP="004737B3">
      <w:pPr>
        <w:tabs>
          <w:tab w:val="center" w:pos="4513"/>
          <w:tab w:val="left" w:pos="7065"/>
        </w:tabs>
        <w:jc w:val="both"/>
        <w:rPr>
          <w:color w:val="000000"/>
          <w:szCs w:val="20"/>
        </w:rPr>
      </w:pPr>
      <w:r w:rsidRPr="004737B3">
        <w:rPr>
          <w:color w:val="000000"/>
          <w:szCs w:val="20"/>
        </w:rPr>
        <w:t>A testing framework for the two attacks was provided.</w:t>
      </w:r>
      <w:r w:rsidR="00423D05" w:rsidRPr="004737B3">
        <w:rPr>
          <w:color w:val="000000"/>
          <w:szCs w:val="20"/>
        </w:rPr>
        <w:t xml:space="preserve"> </w:t>
      </w:r>
      <w:r w:rsidR="007C6D8E" w:rsidRPr="004737B3">
        <w:rPr>
          <w:color w:val="000000"/>
          <w:szCs w:val="20"/>
        </w:rPr>
        <w:t xml:space="preserve">The first attack looked at how an attacker can </w:t>
      </w:r>
      <w:r w:rsidR="00F84887">
        <w:rPr>
          <w:color w:val="000000"/>
          <w:szCs w:val="20"/>
        </w:rPr>
        <w:t>retrieve</w:t>
      </w:r>
      <w:r w:rsidR="007C6D8E" w:rsidRPr="004737B3">
        <w:rPr>
          <w:color w:val="000000"/>
          <w:szCs w:val="20"/>
        </w:rPr>
        <w:t xml:space="preserve"> sensitive information from a vulnerable DNS server. This was showcased by implementing a zone transfer attack in which the attacker managed to retrieve the contents of the zone file residing within the name server. The consequences of this attack can be cumbersome as the DNS server contains information regarding the domains which should not be disclosed to unauthorised users.</w:t>
      </w:r>
      <w:r w:rsidR="006F573A" w:rsidRPr="004737B3">
        <w:rPr>
          <w:color w:val="000000"/>
          <w:szCs w:val="20"/>
        </w:rPr>
        <w:t xml:space="preserve"> T</w:t>
      </w:r>
      <w:r w:rsidR="00B67BA4" w:rsidRPr="004737B3">
        <w:rPr>
          <w:color w:val="000000"/>
          <w:szCs w:val="20"/>
        </w:rPr>
        <w:t xml:space="preserve">he retrieved information may reveal the layout of the network to the </w:t>
      </w:r>
      <w:proofErr w:type="gramStart"/>
      <w:r w:rsidR="00B67BA4" w:rsidRPr="004737B3">
        <w:rPr>
          <w:color w:val="000000"/>
          <w:szCs w:val="20"/>
        </w:rPr>
        <w:t>attacker;</w:t>
      </w:r>
      <w:proofErr w:type="gramEnd"/>
      <w:r w:rsidR="00B67BA4" w:rsidRPr="004737B3">
        <w:rPr>
          <w:color w:val="000000"/>
          <w:szCs w:val="20"/>
        </w:rPr>
        <w:t xml:space="preserve"> which can be used</w:t>
      </w:r>
      <w:r w:rsidR="00EF408C">
        <w:rPr>
          <w:color w:val="000000"/>
          <w:szCs w:val="20"/>
        </w:rPr>
        <w:t xml:space="preserve"> </w:t>
      </w:r>
      <w:r w:rsidR="00B67BA4" w:rsidRPr="004737B3">
        <w:rPr>
          <w:color w:val="000000"/>
          <w:szCs w:val="20"/>
        </w:rPr>
        <w:t>to launch attacks such as poisoning or spoofing the server.</w:t>
      </w:r>
      <w:r w:rsidR="00526671">
        <w:rPr>
          <w:color w:val="000000"/>
          <w:szCs w:val="20"/>
        </w:rPr>
        <w:t xml:space="preserve"> </w:t>
      </w:r>
      <w:r w:rsidR="007C6D8E" w:rsidRPr="004737B3">
        <w:rPr>
          <w:color w:val="000000"/>
          <w:szCs w:val="20"/>
        </w:rPr>
        <w:t xml:space="preserve">Using the Cache Poisoning vulnerability against a DNS server, the attackers can send malicious information to the server and cause the server to store that fake information in its cache. The attack was demonstrated in which the attacker used two </w:t>
      </w:r>
      <w:r w:rsidR="00EF408C">
        <w:rPr>
          <w:color w:val="000000"/>
          <w:szCs w:val="20"/>
        </w:rPr>
        <w:t>methods</w:t>
      </w:r>
      <w:r w:rsidR="007C6D8E" w:rsidRPr="004737B3">
        <w:rPr>
          <w:color w:val="000000"/>
          <w:szCs w:val="20"/>
        </w:rPr>
        <w:t xml:space="preserve"> to implement the attack. The first showed how an attacker can add fake entries to the compromised client’s host file. The second </w:t>
      </w:r>
      <w:r w:rsidR="00EF408C">
        <w:rPr>
          <w:color w:val="000000"/>
          <w:szCs w:val="20"/>
        </w:rPr>
        <w:t>method saw</w:t>
      </w:r>
      <w:r w:rsidR="007C6D8E" w:rsidRPr="004737B3">
        <w:rPr>
          <w:color w:val="000000"/>
          <w:szCs w:val="20"/>
        </w:rPr>
        <w:t xml:space="preserve"> the attacker sen</w:t>
      </w:r>
      <w:r w:rsidR="00EF408C">
        <w:rPr>
          <w:color w:val="000000"/>
          <w:szCs w:val="20"/>
        </w:rPr>
        <w:t>d</w:t>
      </w:r>
      <w:r w:rsidR="007C6D8E" w:rsidRPr="004737B3">
        <w:rPr>
          <w:color w:val="000000"/>
          <w:szCs w:val="20"/>
        </w:rPr>
        <w:t xml:space="preserve"> </w:t>
      </w:r>
      <w:r w:rsidR="00F84887" w:rsidRPr="004737B3">
        <w:rPr>
          <w:color w:val="000000"/>
          <w:szCs w:val="20"/>
        </w:rPr>
        <w:t>massive amounts</w:t>
      </w:r>
      <w:r w:rsidR="007C6D8E" w:rsidRPr="004737B3">
        <w:rPr>
          <w:color w:val="000000"/>
          <w:szCs w:val="20"/>
        </w:rPr>
        <w:t xml:space="preserve"> of fake responses to the server resulting in the server accept</w:t>
      </w:r>
      <w:r w:rsidR="00EF408C">
        <w:rPr>
          <w:color w:val="000000"/>
          <w:szCs w:val="20"/>
        </w:rPr>
        <w:t>ing</w:t>
      </w:r>
      <w:r w:rsidR="007C6D8E" w:rsidRPr="004737B3">
        <w:rPr>
          <w:color w:val="000000"/>
          <w:szCs w:val="20"/>
        </w:rPr>
        <w:t xml:space="preserve"> those fake responses and stor</w:t>
      </w:r>
      <w:r w:rsidR="00EF408C">
        <w:rPr>
          <w:color w:val="000000"/>
          <w:szCs w:val="20"/>
        </w:rPr>
        <w:t>ing them</w:t>
      </w:r>
      <w:r w:rsidR="007C6D8E" w:rsidRPr="004737B3">
        <w:rPr>
          <w:color w:val="000000"/>
          <w:szCs w:val="20"/>
        </w:rPr>
        <w:t xml:space="preserve"> in its cache. It was concluded that the Cache Poisoning vulnerability can exploit DNS and hence comprom</w:t>
      </w:r>
      <w:r w:rsidR="00AF4A07" w:rsidRPr="004737B3">
        <w:rPr>
          <w:color w:val="000000"/>
          <w:szCs w:val="20"/>
        </w:rPr>
        <w:t>is</w:t>
      </w:r>
      <w:r w:rsidR="007C6D8E" w:rsidRPr="004737B3">
        <w:rPr>
          <w:color w:val="000000"/>
          <w:szCs w:val="20"/>
        </w:rPr>
        <w:t>e the security of the DNS servers.</w:t>
      </w:r>
    </w:p>
    <w:p w14:paraId="2272E129" w14:textId="77777777" w:rsidR="00133794" w:rsidRDefault="00133794" w:rsidP="004737B3">
      <w:pPr>
        <w:tabs>
          <w:tab w:val="center" w:pos="4513"/>
          <w:tab w:val="left" w:pos="7065"/>
        </w:tabs>
        <w:jc w:val="both"/>
        <w:rPr>
          <w:b/>
          <w:i/>
          <w:color w:val="000000"/>
          <w:szCs w:val="20"/>
        </w:rPr>
      </w:pPr>
    </w:p>
    <w:p w14:paraId="2C34B43E" w14:textId="77777777" w:rsidR="001359C0" w:rsidRPr="004737B3" w:rsidRDefault="001359C0" w:rsidP="004737B3">
      <w:pPr>
        <w:tabs>
          <w:tab w:val="center" w:pos="4513"/>
          <w:tab w:val="left" w:pos="7065"/>
        </w:tabs>
        <w:jc w:val="both"/>
        <w:rPr>
          <w:i/>
          <w:color w:val="000000"/>
          <w:szCs w:val="20"/>
        </w:rPr>
      </w:pPr>
      <w:r w:rsidRPr="004737B3">
        <w:rPr>
          <w:color w:val="000000"/>
          <w:szCs w:val="20"/>
        </w:rPr>
        <w:t xml:space="preserve">To counter the </w:t>
      </w:r>
      <w:r w:rsidR="00E8688F" w:rsidRPr="004737B3">
        <w:rPr>
          <w:color w:val="000000"/>
          <w:szCs w:val="20"/>
        </w:rPr>
        <w:t>Z</w:t>
      </w:r>
      <w:r w:rsidRPr="004737B3">
        <w:rPr>
          <w:color w:val="000000"/>
          <w:szCs w:val="20"/>
        </w:rPr>
        <w:t>one</w:t>
      </w:r>
      <w:r w:rsidR="00E8688F" w:rsidRPr="004737B3">
        <w:rPr>
          <w:color w:val="000000"/>
          <w:szCs w:val="20"/>
        </w:rPr>
        <w:t xml:space="preserve"> T</w:t>
      </w:r>
      <w:r w:rsidRPr="004737B3">
        <w:rPr>
          <w:color w:val="000000"/>
          <w:szCs w:val="20"/>
        </w:rPr>
        <w:t xml:space="preserve">ransfer attack, </w:t>
      </w:r>
      <w:r w:rsidR="00F84887">
        <w:rPr>
          <w:color w:val="000000"/>
          <w:szCs w:val="20"/>
        </w:rPr>
        <w:t>DNSSEC</w:t>
      </w:r>
      <w:r w:rsidRPr="004737B3">
        <w:rPr>
          <w:color w:val="000000"/>
          <w:szCs w:val="20"/>
        </w:rPr>
        <w:t xml:space="preserve"> keys were generated. Generation of </w:t>
      </w:r>
      <w:r w:rsidR="00F84887">
        <w:rPr>
          <w:color w:val="000000"/>
          <w:szCs w:val="20"/>
        </w:rPr>
        <w:t>DNSSEC</w:t>
      </w:r>
      <w:r w:rsidRPr="004737B3">
        <w:rPr>
          <w:color w:val="000000"/>
          <w:szCs w:val="20"/>
        </w:rPr>
        <w:t xml:space="preserve"> keys </w:t>
      </w:r>
      <w:r w:rsidR="00E8688F" w:rsidRPr="004737B3">
        <w:rPr>
          <w:color w:val="000000"/>
          <w:szCs w:val="20"/>
        </w:rPr>
        <w:t xml:space="preserve">on the primary and secondary name server for authentication purpose </w:t>
      </w:r>
      <w:r w:rsidRPr="004737B3">
        <w:rPr>
          <w:color w:val="000000"/>
          <w:szCs w:val="20"/>
        </w:rPr>
        <w:t>prevented the attacker from obtaining a full zone transfer as its request</w:t>
      </w:r>
      <w:r w:rsidR="00B15B5E" w:rsidRPr="004737B3">
        <w:rPr>
          <w:color w:val="000000"/>
          <w:szCs w:val="20"/>
        </w:rPr>
        <w:t xml:space="preserve"> for the transfer without the keys</w:t>
      </w:r>
      <w:r w:rsidRPr="004737B3">
        <w:rPr>
          <w:color w:val="000000"/>
          <w:szCs w:val="20"/>
        </w:rPr>
        <w:t xml:space="preserve"> was denied by the primary server.</w:t>
      </w:r>
      <w:r w:rsidR="00584F3A" w:rsidRPr="004737B3">
        <w:rPr>
          <w:color w:val="000000"/>
          <w:szCs w:val="20"/>
        </w:rPr>
        <w:t xml:space="preserve"> </w:t>
      </w:r>
      <w:r w:rsidR="00EF408C">
        <w:rPr>
          <w:color w:val="000000"/>
          <w:szCs w:val="20"/>
        </w:rPr>
        <w:t>T</w:t>
      </w:r>
      <w:r w:rsidR="00584F3A" w:rsidRPr="004737B3">
        <w:rPr>
          <w:color w:val="000000"/>
          <w:szCs w:val="20"/>
        </w:rPr>
        <w:t>he Cache Poisoning attack</w:t>
      </w:r>
      <w:r w:rsidR="00EF408C">
        <w:rPr>
          <w:color w:val="000000"/>
          <w:szCs w:val="20"/>
        </w:rPr>
        <w:t xml:space="preserve"> </w:t>
      </w:r>
      <w:r w:rsidR="00584F3A" w:rsidRPr="004737B3">
        <w:rPr>
          <w:color w:val="000000"/>
          <w:szCs w:val="20"/>
        </w:rPr>
        <w:t xml:space="preserve">was not performed on the domain which was </w:t>
      </w:r>
      <w:r w:rsidR="00B71893" w:rsidRPr="004737B3">
        <w:rPr>
          <w:color w:val="000000"/>
          <w:szCs w:val="20"/>
        </w:rPr>
        <w:t>configured</w:t>
      </w:r>
      <w:r w:rsidR="00584F3A" w:rsidRPr="004737B3">
        <w:rPr>
          <w:color w:val="000000"/>
          <w:szCs w:val="20"/>
        </w:rPr>
        <w:t xml:space="preserve"> on the primary name server. Rather, the attack was performed against a random domain to show how the attack works. However, a detailed scenario was provided detailing how DNSSEC</w:t>
      </w:r>
      <w:r w:rsidR="00720FA1" w:rsidRPr="004737B3">
        <w:rPr>
          <w:color w:val="000000"/>
          <w:szCs w:val="20"/>
        </w:rPr>
        <w:t xml:space="preserve"> can be used as a mechanism</w:t>
      </w:r>
      <w:r w:rsidR="00584F3A" w:rsidRPr="004737B3">
        <w:rPr>
          <w:color w:val="000000"/>
          <w:szCs w:val="20"/>
        </w:rPr>
        <w:t xml:space="preserve"> </w:t>
      </w:r>
      <w:r w:rsidR="00013A8C" w:rsidRPr="004737B3">
        <w:rPr>
          <w:color w:val="000000"/>
          <w:szCs w:val="20"/>
        </w:rPr>
        <w:t xml:space="preserve">to </w:t>
      </w:r>
      <w:r w:rsidR="00584F3A" w:rsidRPr="004737B3">
        <w:rPr>
          <w:color w:val="000000"/>
          <w:szCs w:val="20"/>
        </w:rPr>
        <w:t>protect against the attack if</w:t>
      </w:r>
      <w:r w:rsidR="00785649" w:rsidRPr="004737B3">
        <w:rPr>
          <w:color w:val="000000"/>
          <w:szCs w:val="20"/>
        </w:rPr>
        <w:t xml:space="preserve"> an attacker tried to perform Cache Poisoning against our domain.</w:t>
      </w:r>
      <w:r w:rsidR="00445282" w:rsidRPr="004737B3">
        <w:rPr>
          <w:color w:val="000000"/>
          <w:szCs w:val="20"/>
        </w:rPr>
        <w:t xml:space="preserve"> The scenario demonstrated that the DNSSEC server would not accept responses from unauthorised entities and would only accept responses which are authenticated throughout the DNSSEC chain of trust.</w:t>
      </w:r>
    </w:p>
    <w:p w14:paraId="7CF379E6" w14:textId="77777777" w:rsidR="00840AB0" w:rsidRDefault="00840AB0" w:rsidP="004737B3">
      <w:pPr>
        <w:tabs>
          <w:tab w:val="center" w:pos="4513"/>
          <w:tab w:val="left" w:pos="7065"/>
        </w:tabs>
        <w:jc w:val="both"/>
        <w:rPr>
          <w:b/>
          <w:i/>
          <w:color w:val="000000"/>
          <w:szCs w:val="20"/>
        </w:rPr>
      </w:pPr>
    </w:p>
    <w:p w14:paraId="2398626B" w14:textId="77777777" w:rsidR="006876D1" w:rsidRPr="00EF408C" w:rsidRDefault="002866D8" w:rsidP="004737B3">
      <w:pPr>
        <w:tabs>
          <w:tab w:val="center" w:pos="4513"/>
          <w:tab w:val="left" w:pos="7065"/>
        </w:tabs>
        <w:jc w:val="both"/>
        <w:rPr>
          <w:color w:val="000000"/>
          <w:szCs w:val="20"/>
        </w:rPr>
      </w:pPr>
      <w:r w:rsidRPr="004737B3">
        <w:rPr>
          <w:color w:val="000000"/>
          <w:szCs w:val="20"/>
        </w:rPr>
        <w:t xml:space="preserve">During the execution of the attacks, </w:t>
      </w:r>
      <w:r w:rsidR="008725C7" w:rsidRPr="004737B3">
        <w:rPr>
          <w:color w:val="000000"/>
          <w:szCs w:val="20"/>
        </w:rPr>
        <w:t xml:space="preserve">network </w:t>
      </w:r>
      <w:r w:rsidRPr="004737B3">
        <w:rPr>
          <w:color w:val="000000"/>
          <w:szCs w:val="20"/>
        </w:rPr>
        <w:t>packet</w:t>
      </w:r>
      <w:r w:rsidR="00047DD0">
        <w:rPr>
          <w:color w:val="000000"/>
          <w:szCs w:val="20"/>
        </w:rPr>
        <w:t xml:space="preserve"> inspection </w:t>
      </w:r>
      <w:r w:rsidRPr="004737B3">
        <w:rPr>
          <w:color w:val="000000"/>
          <w:szCs w:val="20"/>
        </w:rPr>
        <w:t>was performed</w:t>
      </w:r>
      <w:r w:rsidR="00047DD0">
        <w:rPr>
          <w:color w:val="000000"/>
          <w:szCs w:val="20"/>
        </w:rPr>
        <w:t xml:space="preserve"> where</w:t>
      </w:r>
      <w:r w:rsidR="009B2584" w:rsidRPr="004737B3">
        <w:rPr>
          <w:color w:val="000000"/>
          <w:szCs w:val="20"/>
        </w:rPr>
        <w:t xml:space="preserve"> traces of the attack pattern could be clearly seen.</w:t>
      </w:r>
      <w:r w:rsidR="008725C7" w:rsidRPr="004737B3">
        <w:rPr>
          <w:color w:val="000000"/>
          <w:szCs w:val="20"/>
        </w:rPr>
        <w:t xml:space="preserve"> </w:t>
      </w:r>
      <w:r w:rsidR="0001393F" w:rsidRPr="004737B3">
        <w:rPr>
          <w:color w:val="000000"/>
          <w:szCs w:val="20"/>
        </w:rPr>
        <w:t xml:space="preserve">The captured packets indicated that </w:t>
      </w:r>
      <w:r w:rsidR="00EC3EC7" w:rsidRPr="004737B3">
        <w:rPr>
          <w:color w:val="000000"/>
          <w:szCs w:val="20"/>
        </w:rPr>
        <w:t xml:space="preserve">a huge </w:t>
      </w:r>
      <w:proofErr w:type="gramStart"/>
      <w:r w:rsidR="00EC3EC7" w:rsidRPr="004737B3">
        <w:rPr>
          <w:color w:val="000000"/>
          <w:szCs w:val="20"/>
        </w:rPr>
        <w:t>amount</w:t>
      </w:r>
      <w:proofErr w:type="gramEnd"/>
      <w:r w:rsidR="00EC3EC7" w:rsidRPr="004737B3">
        <w:rPr>
          <w:color w:val="000000"/>
          <w:szCs w:val="20"/>
        </w:rPr>
        <w:t xml:space="preserve"> of fake responses </w:t>
      </w:r>
      <w:r w:rsidR="00CB3CAF" w:rsidRPr="004737B3">
        <w:rPr>
          <w:color w:val="000000"/>
          <w:szCs w:val="20"/>
        </w:rPr>
        <w:t>w</w:t>
      </w:r>
      <w:r w:rsidR="00EF408C">
        <w:rPr>
          <w:color w:val="000000"/>
          <w:szCs w:val="20"/>
        </w:rPr>
        <w:t>ere</w:t>
      </w:r>
      <w:r w:rsidR="00EC3EC7" w:rsidRPr="004737B3">
        <w:rPr>
          <w:color w:val="000000"/>
          <w:szCs w:val="20"/>
        </w:rPr>
        <w:t xml:space="preserve"> sent by the name </w:t>
      </w:r>
      <w:r w:rsidR="00EC3EC7" w:rsidRPr="004737B3">
        <w:rPr>
          <w:color w:val="000000"/>
          <w:szCs w:val="20"/>
        </w:rPr>
        <w:lastRenderedPageBreak/>
        <w:t xml:space="preserve">servers which </w:t>
      </w:r>
      <w:r w:rsidR="00CB3CAF" w:rsidRPr="004737B3">
        <w:rPr>
          <w:color w:val="000000"/>
          <w:szCs w:val="20"/>
        </w:rPr>
        <w:t>contained</w:t>
      </w:r>
      <w:r w:rsidR="00EC3EC7" w:rsidRPr="004737B3">
        <w:rPr>
          <w:color w:val="000000"/>
          <w:szCs w:val="20"/>
        </w:rPr>
        <w:t xml:space="preserve"> the spoofed address</w:t>
      </w:r>
      <w:r w:rsidR="006C4FE8" w:rsidRPr="004737B3">
        <w:rPr>
          <w:color w:val="000000"/>
          <w:szCs w:val="20"/>
        </w:rPr>
        <w:t xml:space="preserve"> for the domain.</w:t>
      </w:r>
      <w:r w:rsidR="008C4EC0">
        <w:rPr>
          <w:color w:val="000000"/>
          <w:szCs w:val="20"/>
        </w:rPr>
        <w:t xml:space="preserve"> </w:t>
      </w:r>
      <w:r w:rsidR="00EF408C" w:rsidRPr="00EF408C">
        <w:rPr>
          <w:color w:val="000000"/>
          <w:szCs w:val="20"/>
        </w:rPr>
        <w:t>Although the DNS protocol plays a significant part and acts as the backbone in providing the name resolution services to the clients on the internet and private networks</w:t>
      </w:r>
      <w:r w:rsidR="00EF408C">
        <w:rPr>
          <w:color w:val="000000"/>
          <w:szCs w:val="20"/>
        </w:rPr>
        <w:t>,</w:t>
      </w:r>
      <w:r w:rsidR="00EF408C" w:rsidRPr="00EF408C">
        <w:rPr>
          <w:color w:val="000000"/>
          <w:szCs w:val="20"/>
        </w:rPr>
        <w:t xml:space="preserve"> it does not provide security owing to the lack of authenticity and data integrity in its design. The adversaries can take advantage of these vulnerabilities by exploiting the weaknesses in the protocol and in turn causing a serious threat to the services provided by DNS. Keeping in view the weaknesses of DNS protocol, the IETF designed DNSSEC</w:t>
      </w:r>
      <w:r w:rsidR="00EF408C">
        <w:rPr>
          <w:color w:val="000000"/>
          <w:szCs w:val="20"/>
        </w:rPr>
        <w:t xml:space="preserve"> which </w:t>
      </w:r>
      <w:r w:rsidR="00EF408C" w:rsidRPr="00EF408C">
        <w:rPr>
          <w:color w:val="000000"/>
          <w:szCs w:val="20"/>
        </w:rPr>
        <w:t xml:space="preserve">introduces the use of public cryptography and a set of new resource records for authenticating the responses from the authoritative name servers. The use of keys and signatures make sure that the information received by the client is originating from authentic sources and that the data has not been tempered with in transit. </w:t>
      </w:r>
    </w:p>
    <w:p w14:paraId="28047212" w14:textId="77777777" w:rsidR="00EF408C" w:rsidRPr="004737B3" w:rsidRDefault="00EF408C" w:rsidP="004737B3">
      <w:pPr>
        <w:tabs>
          <w:tab w:val="center" w:pos="4513"/>
          <w:tab w:val="left" w:pos="7065"/>
        </w:tabs>
        <w:jc w:val="both"/>
        <w:rPr>
          <w:b/>
          <w:color w:val="000000"/>
          <w:szCs w:val="20"/>
        </w:rPr>
      </w:pPr>
    </w:p>
    <w:p w14:paraId="4D98F627" w14:textId="77777777" w:rsidR="001675BA" w:rsidRPr="004737B3" w:rsidRDefault="001675BA" w:rsidP="00342F3E">
      <w:pPr>
        <w:pStyle w:val="Heading1"/>
      </w:pPr>
      <w:bookmarkStart w:id="24" w:name="_Hlk520324146"/>
      <w:r w:rsidRPr="004737B3">
        <w:t>References</w:t>
      </w:r>
    </w:p>
    <w:p w14:paraId="0028194D" w14:textId="77777777" w:rsidR="0099370F" w:rsidRPr="004737B3" w:rsidRDefault="001675BA" w:rsidP="001C1BD5">
      <w:pPr>
        <w:pStyle w:val="Bibliography"/>
        <w:ind w:left="0" w:firstLine="0"/>
        <w:jc w:val="both"/>
        <w:rPr>
          <w:szCs w:val="20"/>
        </w:rPr>
      </w:pPr>
      <w:r w:rsidRPr="004737B3">
        <w:rPr>
          <w:szCs w:val="20"/>
        </w:rPr>
        <w:fldChar w:fldCharType="begin"/>
      </w:r>
      <w:r w:rsidRPr="004737B3">
        <w:rPr>
          <w:szCs w:val="20"/>
        </w:rPr>
        <w:instrText xml:space="preserve"> ADDIN ZOTERO_BIBL {"custom":[]} CSL_BIBLIOGRAPHY </w:instrText>
      </w:r>
      <w:r w:rsidRPr="004737B3">
        <w:rPr>
          <w:szCs w:val="20"/>
        </w:rPr>
        <w:fldChar w:fldCharType="separate"/>
      </w:r>
    </w:p>
    <w:p w14:paraId="1D5F5E5D" w14:textId="77777777" w:rsidR="00496278" w:rsidRPr="004737B3" w:rsidRDefault="00496278" w:rsidP="00351EF2">
      <w:pPr>
        <w:pStyle w:val="Bibliography"/>
        <w:ind w:left="0" w:firstLine="0"/>
        <w:jc w:val="both"/>
        <w:rPr>
          <w:szCs w:val="20"/>
        </w:rPr>
      </w:pPr>
      <w:r w:rsidRPr="004737B3">
        <w:rPr>
          <w:szCs w:val="20"/>
        </w:rPr>
        <w:t>Aishwarya, C., A, R.M., Hosmani, S., Sannidhan, M.S., Rajendran, B., Chandrasekaran, K., Bindhumadhava, B.S., 2015. DANE: An inbuilt security extension, in: 2015 International Conference on Green Computing and Internet of Things (ICGCIoT). pp. 1571–1576. https://doi.org/10.1109/ICGCIoT.2015.7380717</w:t>
      </w:r>
    </w:p>
    <w:p w14:paraId="6EB3E2E3" w14:textId="77777777" w:rsidR="0099370F" w:rsidRPr="004737B3" w:rsidRDefault="0099370F" w:rsidP="00351EF2">
      <w:pPr>
        <w:jc w:val="both"/>
        <w:rPr>
          <w:szCs w:val="20"/>
        </w:rPr>
      </w:pPr>
    </w:p>
    <w:p w14:paraId="0614032C" w14:textId="77777777" w:rsidR="00496278" w:rsidRPr="004737B3" w:rsidRDefault="00496278" w:rsidP="00351EF2">
      <w:pPr>
        <w:pStyle w:val="Bibliography"/>
        <w:ind w:left="0" w:firstLine="0"/>
        <w:jc w:val="both"/>
        <w:rPr>
          <w:szCs w:val="20"/>
        </w:rPr>
      </w:pPr>
      <w:r w:rsidRPr="004737B3">
        <w:rPr>
          <w:szCs w:val="20"/>
        </w:rPr>
        <w:t>Arends, Roy, Austein, Rob, Larson, Matt, Rose, Scott, 2005a. RFC 4033 - DNS Security Introduction and Requirements [</w:t>
      </w:r>
      <w:r w:rsidR="00351EF2">
        <w:rPr>
          <w:szCs w:val="20"/>
        </w:rPr>
        <w:t>Online</w:t>
      </w:r>
      <w:r w:rsidRPr="004737B3">
        <w:rPr>
          <w:szCs w:val="20"/>
        </w:rPr>
        <w:t>]. URL https://datatracker.ietf.org/doc/rfc4033/?include_text=1 (accessed 10.30.17).</w:t>
      </w:r>
    </w:p>
    <w:p w14:paraId="48CA6741" w14:textId="77777777" w:rsidR="0099370F" w:rsidRPr="004737B3" w:rsidRDefault="0099370F" w:rsidP="00351EF2">
      <w:pPr>
        <w:jc w:val="both"/>
        <w:rPr>
          <w:szCs w:val="20"/>
        </w:rPr>
      </w:pPr>
    </w:p>
    <w:p w14:paraId="17E81244" w14:textId="77777777" w:rsidR="0099370F" w:rsidRDefault="00496278" w:rsidP="00924F85">
      <w:pPr>
        <w:pStyle w:val="Bibliography"/>
        <w:ind w:left="0" w:firstLine="0"/>
        <w:jc w:val="both"/>
        <w:rPr>
          <w:szCs w:val="20"/>
        </w:rPr>
      </w:pPr>
      <w:r w:rsidRPr="004737B3">
        <w:rPr>
          <w:szCs w:val="20"/>
        </w:rPr>
        <w:t>Arends, Roy, Austein, Rob, Larson, Matt, Rose, Scott, 2005b. RFC 4035 - Protocol Modifications for the DNS Security Extensions [</w:t>
      </w:r>
      <w:r w:rsidR="00351EF2">
        <w:rPr>
          <w:szCs w:val="20"/>
        </w:rPr>
        <w:t>Online</w:t>
      </w:r>
      <w:r w:rsidRPr="004737B3">
        <w:rPr>
          <w:szCs w:val="20"/>
        </w:rPr>
        <w:t>]. URL https://datatracker.ietf.org/doc/rfc4035/?include_text=1 (accessed 10.30.17).</w:t>
      </w:r>
    </w:p>
    <w:p w14:paraId="3D117286" w14:textId="77777777" w:rsidR="00924F85" w:rsidRDefault="00924F85" w:rsidP="00924F85">
      <w:r w:rsidRPr="00924F85">
        <w:t>Ariyapperuma, S. and Mitchell, C. (2007) Security vulnerabilities in DNS and DNSSEC. The Second International Conference on Availability, Reliability and Security (ARES'07),NY, USA, pp:335-342</w:t>
      </w:r>
    </w:p>
    <w:p w14:paraId="616364E1" w14:textId="77777777" w:rsidR="00924F85" w:rsidRPr="00924F85" w:rsidRDefault="00924F85" w:rsidP="00A3667A"/>
    <w:p w14:paraId="3D2202A6" w14:textId="77777777" w:rsidR="00496278" w:rsidRPr="004737B3" w:rsidRDefault="00496278" w:rsidP="00351EF2">
      <w:pPr>
        <w:pStyle w:val="Bibliography"/>
        <w:ind w:left="0" w:firstLine="0"/>
        <w:jc w:val="both"/>
        <w:rPr>
          <w:szCs w:val="20"/>
        </w:rPr>
      </w:pPr>
      <w:r w:rsidRPr="004737B3">
        <w:rPr>
          <w:szCs w:val="20"/>
        </w:rPr>
        <w:t>Bassil, R., Hobeica, R., Itani, W., Ghali, C., Kayssi, A., Chehab, A., 2012. Security analysis and solution for thwarting cache poisoning attacks in the Domain Name System, in: 2012 19th International Conference on Telecommunications (ICT). pp. 1–6. https://doi.org/10.1109/IC</w:t>
      </w:r>
      <w:r w:rsidRPr="004737B3">
        <w:rPr>
          <w:rFonts w:eastAsia="MS Gothic"/>
          <w:szCs w:val="20"/>
        </w:rPr>
        <w:t>℡</w:t>
      </w:r>
      <w:r w:rsidRPr="004737B3">
        <w:rPr>
          <w:szCs w:val="20"/>
        </w:rPr>
        <w:t>.2012.6221233</w:t>
      </w:r>
    </w:p>
    <w:p w14:paraId="5CCC7E42" w14:textId="77777777" w:rsidR="0099370F" w:rsidRPr="004737B3" w:rsidRDefault="0099370F" w:rsidP="00351EF2">
      <w:pPr>
        <w:jc w:val="both"/>
        <w:rPr>
          <w:szCs w:val="20"/>
        </w:rPr>
      </w:pPr>
    </w:p>
    <w:p w14:paraId="2C148FA8" w14:textId="77777777" w:rsidR="00496278" w:rsidRPr="004737B3" w:rsidRDefault="00496278" w:rsidP="00351EF2">
      <w:pPr>
        <w:pStyle w:val="Bibliography"/>
        <w:ind w:left="0" w:firstLine="0"/>
        <w:jc w:val="both"/>
        <w:rPr>
          <w:szCs w:val="20"/>
        </w:rPr>
      </w:pPr>
      <w:r w:rsidRPr="004737B3">
        <w:rPr>
          <w:szCs w:val="20"/>
        </w:rPr>
        <w:t>Chandramouli, R., Rose, S., 2013. Secure Domain Name System (DNS) Deployment Guide (No. NIST SP 800-81-2). National Institute of Standards and Technology. https://doi.org/10.6028/NIST.SP.800-81-2</w:t>
      </w:r>
    </w:p>
    <w:p w14:paraId="2BD7E62A" w14:textId="77777777" w:rsidR="0099370F" w:rsidRPr="004737B3" w:rsidRDefault="0099370F" w:rsidP="00351EF2">
      <w:pPr>
        <w:jc w:val="both"/>
        <w:rPr>
          <w:szCs w:val="20"/>
        </w:rPr>
      </w:pPr>
    </w:p>
    <w:p w14:paraId="14A5B3B3" w14:textId="77777777" w:rsidR="00496278" w:rsidRPr="004737B3" w:rsidRDefault="00496278" w:rsidP="00351EF2">
      <w:pPr>
        <w:pStyle w:val="Bibliography"/>
        <w:ind w:left="0" w:firstLine="0"/>
        <w:jc w:val="both"/>
        <w:rPr>
          <w:szCs w:val="20"/>
        </w:rPr>
      </w:pPr>
      <w:r w:rsidRPr="004737B3">
        <w:rPr>
          <w:szCs w:val="20"/>
        </w:rPr>
        <w:t>Chandramouli, R., Rose, S., 2006. Challenges in securing the domain name system. IEEE Secur. Priv. 4, 84–87.</w:t>
      </w:r>
    </w:p>
    <w:p w14:paraId="33EB96B8" w14:textId="77777777" w:rsidR="0099370F" w:rsidRPr="004737B3" w:rsidRDefault="0099370F" w:rsidP="00351EF2">
      <w:pPr>
        <w:jc w:val="both"/>
        <w:rPr>
          <w:szCs w:val="20"/>
        </w:rPr>
      </w:pPr>
    </w:p>
    <w:p w14:paraId="7001EFA0" w14:textId="77777777" w:rsidR="00496278" w:rsidRPr="004737B3" w:rsidRDefault="00496278" w:rsidP="00351EF2">
      <w:pPr>
        <w:pStyle w:val="Bibliography"/>
        <w:ind w:left="0" w:firstLine="0"/>
        <w:jc w:val="both"/>
        <w:rPr>
          <w:szCs w:val="20"/>
        </w:rPr>
      </w:pPr>
      <w:r w:rsidRPr="004737B3">
        <w:rPr>
          <w:szCs w:val="20"/>
        </w:rPr>
        <w:t>Chandramouli, R., Rose, S., 2005. An integrity verification scheme for DNS zone file based on security impact analysis, in: 21st Annual Computer Security Applications Conference (ACSAC’05), p. 10 pp.-321. https://doi.org/10.1109/CSAC.2005.9</w:t>
      </w:r>
    </w:p>
    <w:p w14:paraId="1552C4B7" w14:textId="77777777" w:rsidR="0099370F" w:rsidRPr="004737B3" w:rsidRDefault="0099370F" w:rsidP="00351EF2">
      <w:pPr>
        <w:jc w:val="both"/>
        <w:rPr>
          <w:szCs w:val="20"/>
        </w:rPr>
      </w:pPr>
    </w:p>
    <w:p w14:paraId="23515010" w14:textId="77777777" w:rsidR="00496278" w:rsidRPr="004737B3" w:rsidRDefault="00496278" w:rsidP="00351EF2">
      <w:pPr>
        <w:pStyle w:val="Bibliography"/>
        <w:ind w:left="0" w:firstLine="0"/>
        <w:jc w:val="both"/>
        <w:rPr>
          <w:szCs w:val="20"/>
        </w:rPr>
      </w:pPr>
      <w:r w:rsidRPr="004737B3">
        <w:rPr>
          <w:szCs w:val="20"/>
        </w:rPr>
        <w:t>Cheung, S., Levitt, K.N., 2000. A formal-specification based approach for protecting the domain name system, in: Dependable Systems and Networks, 2000. DSN 2000. Proceedings International Conference On. IEEE, pp. 641–651.</w:t>
      </w:r>
    </w:p>
    <w:p w14:paraId="01793668" w14:textId="77777777" w:rsidR="0099370F" w:rsidRPr="004737B3" w:rsidRDefault="0099370F" w:rsidP="00351EF2">
      <w:pPr>
        <w:jc w:val="both"/>
        <w:rPr>
          <w:szCs w:val="20"/>
        </w:rPr>
      </w:pPr>
    </w:p>
    <w:p w14:paraId="2228D6ED" w14:textId="77777777" w:rsidR="00496278" w:rsidRPr="004737B3" w:rsidRDefault="00496278" w:rsidP="00351EF2">
      <w:pPr>
        <w:pStyle w:val="Bibliography"/>
        <w:ind w:left="0" w:firstLine="0"/>
        <w:jc w:val="both"/>
        <w:rPr>
          <w:szCs w:val="20"/>
        </w:rPr>
      </w:pPr>
      <w:r w:rsidRPr="004737B3">
        <w:rPr>
          <w:szCs w:val="20"/>
        </w:rPr>
        <w:t>Dagon, D., Antonakakis, M., Vixie, P., Jinmei, T., Lee, W., 2008. Increased DNS forgery resistance through 0x20-bit encoding: security via leet queries, in: Proceedings of the 15th ACM Conference on Computer and Communications Security. ACM, pp. 211–222.</w:t>
      </w:r>
    </w:p>
    <w:p w14:paraId="13C9FCD8" w14:textId="77777777" w:rsidR="0099370F" w:rsidRPr="004737B3" w:rsidRDefault="0099370F" w:rsidP="00351EF2">
      <w:pPr>
        <w:jc w:val="both"/>
        <w:rPr>
          <w:szCs w:val="20"/>
        </w:rPr>
      </w:pPr>
    </w:p>
    <w:p w14:paraId="46F5B908" w14:textId="77777777" w:rsidR="00496278" w:rsidRDefault="00496278" w:rsidP="00351EF2">
      <w:pPr>
        <w:pStyle w:val="Bibliography"/>
        <w:ind w:left="0" w:firstLine="0"/>
        <w:jc w:val="both"/>
        <w:rPr>
          <w:szCs w:val="20"/>
        </w:rPr>
      </w:pPr>
      <w:r w:rsidRPr="004737B3">
        <w:rPr>
          <w:szCs w:val="20"/>
        </w:rPr>
        <w:t>Gersch, J., Massey, D., 2009. Deploying DNS Security (DNSSEC) in Large-Scale Operational Environments, in: 2009 Cybersecurity Applications Technology Conference for Homeland Security.</w:t>
      </w:r>
      <w:r w:rsidR="00351EF2">
        <w:rPr>
          <w:szCs w:val="20"/>
        </w:rPr>
        <w:t xml:space="preserve"> </w:t>
      </w:r>
      <w:r w:rsidRPr="004737B3">
        <w:rPr>
          <w:szCs w:val="20"/>
        </w:rPr>
        <w:t>pp. 169–180. https://doi.org/10.1109/CATCH.2009.43</w:t>
      </w:r>
    </w:p>
    <w:p w14:paraId="5BC83FD5" w14:textId="77777777" w:rsidR="0078750A" w:rsidRPr="0078750A" w:rsidRDefault="0078750A" w:rsidP="0078750A"/>
    <w:p w14:paraId="2C45C152" w14:textId="77777777" w:rsidR="001E2859" w:rsidRPr="001E2859" w:rsidRDefault="001E2859" w:rsidP="001E2859">
      <w:pPr>
        <w:jc w:val="both"/>
        <w:rPr>
          <w:szCs w:val="20"/>
        </w:rPr>
      </w:pPr>
      <w:r w:rsidRPr="001E2859">
        <w:rPr>
          <w:szCs w:val="20"/>
        </w:rPr>
        <w:t>Gupta, B., Agrawal, D., Yamaguchi, S. (2016) Handbook of research on modern cryptographic solutions for computer and cyber security. IGI Global, 2016, ISBN13: 9781522501053</w:t>
      </w:r>
    </w:p>
    <w:p w14:paraId="0B1632B2" w14:textId="77777777" w:rsidR="001E2859" w:rsidRPr="001E2859" w:rsidRDefault="001E2859" w:rsidP="001E2859">
      <w:pPr>
        <w:jc w:val="both"/>
        <w:rPr>
          <w:szCs w:val="20"/>
          <w:lang w:val="en-GB"/>
        </w:rPr>
      </w:pPr>
    </w:p>
    <w:p w14:paraId="6DA38A36" w14:textId="77777777" w:rsidR="001E2859" w:rsidRPr="001E2859" w:rsidRDefault="001E2859" w:rsidP="001E2859">
      <w:pPr>
        <w:jc w:val="both"/>
        <w:rPr>
          <w:szCs w:val="20"/>
          <w:lang w:val="en-GB"/>
        </w:rPr>
      </w:pPr>
      <w:r w:rsidRPr="001E2859">
        <w:rPr>
          <w:szCs w:val="20"/>
          <w:lang w:val="en-GB"/>
        </w:rPr>
        <w:t>Gupta, B. (2017) Smart XSS attack surveillance system for OSN in virtualized intelligence network of nodes of fog computing." International Journal of Web Services Research (IJWSR) 14.4 (2017): 1-32.</w:t>
      </w:r>
    </w:p>
    <w:p w14:paraId="35FA389F" w14:textId="77777777" w:rsidR="001E2859" w:rsidRPr="001E2859" w:rsidRDefault="001E2859" w:rsidP="001E2859">
      <w:pPr>
        <w:jc w:val="both"/>
        <w:rPr>
          <w:szCs w:val="20"/>
          <w:lang w:val="en-GB"/>
        </w:rPr>
      </w:pPr>
    </w:p>
    <w:p w14:paraId="5B5B011B" w14:textId="77777777" w:rsidR="001E2859" w:rsidRPr="001E2859" w:rsidRDefault="001E2859" w:rsidP="001E2859">
      <w:pPr>
        <w:jc w:val="both"/>
        <w:rPr>
          <w:szCs w:val="20"/>
          <w:lang w:val="en-GB"/>
        </w:rPr>
      </w:pPr>
      <w:r w:rsidRPr="001E2859">
        <w:rPr>
          <w:szCs w:val="20"/>
          <w:lang w:val="en-GB"/>
        </w:rPr>
        <w:t>Gupta, B. (2018) Computer and Cyber Security: Principles, Algorithm, Applications, and Perspectives. CRC Press, Taylor &amp; Francis, ISBN: 9780815371335, 2018.</w:t>
      </w:r>
    </w:p>
    <w:p w14:paraId="4D463E60" w14:textId="77777777" w:rsidR="001E2859" w:rsidRPr="001E2859" w:rsidRDefault="001E2859" w:rsidP="001E2859">
      <w:pPr>
        <w:jc w:val="both"/>
        <w:rPr>
          <w:szCs w:val="20"/>
          <w:lang w:val="en-GB"/>
        </w:rPr>
      </w:pPr>
    </w:p>
    <w:p w14:paraId="1AD3D35A" w14:textId="77777777" w:rsidR="001E2859" w:rsidRPr="001E2859" w:rsidRDefault="001E2859" w:rsidP="001E2859">
      <w:pPr>
        <w:jc w:val="both"/>
        <w:rPr>
          <w:szCs w:val="20"/>
        </w:rPr>
      </w:pPr>
      <w:r w:rsidRPr="001E2859">
        <w:rPr>
          <w:szCs w:val="20"/>
        </w:rPr>
        <w:lastRenderedPageBreak/>
        <w:t>Kakoi, K., Jin, Y., Yamai, N., Kitagawa, N., Tomoishi, M., 2016. Design and Implementation of a Client Based DNSSEC Validation and Alert System, in: 2016 IEEE 40th Annual Computer Software and Applications Conference (COMPSAC), pp. 8–13. https://doi.org/10.1109/COMPSAC.2016.91</w:t>
      </w:r>
    </w:p>
    <w:p w14:paraId="4B5FDB71" w14:textId="77777777" w:rsidR="001E2859" w:rsidRPr="001E2859" w:rsidRDefault="001E2859" w:rsidP="001E2859">
      <w:pPr>
        <w:jc w:val="both"/>
        <w:rPr>
          <w:szCs w:val="20"/>
        </w:rPr>
      </w:pPr>
    </w:p>
    <w:p w14:paraId="37725D49" w14:textId="77777777" w:rsidR="001E2859" w:rsidRPr="001E2859" w:rsidRDefault="001E2859" w:rsidP="001E2859">
      <w:pPr>
        <w:jc w:val="both"/>
        <w:rPr>
          <w:szCs w:val="20"/>
        </w:rPr>
      </w:pPr>
      <w:r w:rsidRPr="001E2859">
        <w:rPr>
          <w:szCs w:val="20"/>
        </w:rPr>
        <w:t>Kalafut, A.J., Shue, C.A., Gupta, M., 2011. Touring DNS Open Houses for Trends and Configurations. IEEEACM Trans. Netw. 19, 1666–1675. https://doi.org/10.1109/TNET.2011.2130537</w:t>
      </w:r>
    </w:p>
    <w:p w14:paraId="39718E30" w14:textId="77777777" w:rsidR="0099370F" w:rsidRPr="004737B3" w:rsidRDefault="0099370F" w:rsidP="00351EF2">
      <w:pPr>
        <w:jc w:val="both"/>
        <w:rPr>
          <w:szCs w:val="20"/>
        </w:rPr>
      </w:pPr>
    </w:p>
    <w:p w14:paraId="5468AB04" w14:textId="77777777" w:rsidR="00496278" w:rsidRPr="004737B3" w:rsidRDefault="00496278" w:rsidP="00351EF2">
      <w:pPr>
        <w:pStyle w:val="Bibliography"/>
        <w:ind w:left="0" w:firstLine="0"/>
        <w:jc w:val="both"/>
        <w:rPr>
          <w:szCs w:val="20"/>
        </w:rPr>
      </w:pPr>
      <w:r w:rsidRPr="004737B3">
        <w:rPr>
          <w:szCs w:val="20"/>
        </w:rPr>
        <w:t>Krishnaswamy, S., Hardaker, W., Mundy, R., 2009. DNSSEC in Practice: Using DNSSEC-Tools to Deploy DNSSEC, in: 2009 Cybersecurity Applications Technology Conference for Homeland Security, pp. 3–15. https://doi.org/10.1109/CATCH.2009.21</w:t>
      </w:r>
    </w:p>
    <w:p w14:paraId="4E75A1A7" w14:textId="77777777" w:rsidR="0099370F" w:rsidRPr="004737B3" w:rsidRDefault="0099370F" w:rsidP="00351EF2">
      <w:pPr>
        <w:jc w:val="both"/>
        <w:rPr>
          <w:szCs w:val="20"/>
        </w:rPr>
      </w:pPr>
    </w:p>
    <w:p w14:paraId="11C75E69" w14:textId="77777777" w:rsidR="00496278" w:rsidRPr="004737B3" w:rsidRDefault="00496278" w:rsidP="00351EF2">
      <w:pPr>
        <w:pStyle w:val="Bibliography"/>
        <w:ind w:left="0" w:firstLine="0"/>
        <w:jc w:val="both"/>
        <w:rPr>
          <w:szCs w:val="20"/>
        </w:rPr>
      </w:pPr>
      <w:r w:rsidRPr="004737B3">
        <w:rPr>
          <w:szCs w:val="20"/>
        </w:rPr>
        <w:t>Larsen, M.V., Gont, F., n.d. Port Randomization [WWW Document]. URL https://tools.ietf.org/html/rfc6056 (accessed 10.28.17).</w:t>
      </w:r>
    </w:p>
    <w:p w14:paraId="287D9459" w14:textId="77777777" w:rsidR="0099370F" w:rsidRPr="004737B3" w:rsidRDefault="0099370F" w:rsidP="00351EF2">
      <w:pPr>
        <w:jc w:val="both"/>
        <w:rPr>
          <w:szCs w:val="20"/>
        </w:rPr>
      </w:pPr>
    </w:p>
    <w:p w14:paraId="74B0E8A1" w14:textId="77777777" w:rsidR="00496278" w:rsidRPr="004737B3" w:rsidRDefault="00496278" w:rsidP="00351EF2">
      <w:pPr>
        <w:pStyle w:val="Bibliography"/>
        <w:ind w:left="0" w:firstLine="0"/>
        <w:jc w:val="both"/>
        <w:rPr>
          <w:szCs w:val="20"/>
        </w:rPr>
      </w:pPr>
      <w:r w:rsidRPr="004737B3">
        <w:rPr>
          <w:szCs w:val="20"/>
        </w:rPr>
        <w:t>Larson, M., Massey, D., Rose, S., Arends, R., Austein, R., 2005. Resource Records for the DNS Security Extensions [</w:t>
      </w:r>
      <w:r w:rsidR="00351EF2">
        <w:rPr>
          <w:szCs w:val="20"/>
        </w:rPr>
        <w:t>Online</w:t>
      </w:r>
      <w:r w:rsidRPr="004737B3">
        <w:rPr>
          <w:szCs w:val="20"/>
        </w:rPr>
        <w:t>]. URL https://tools.ietf.org/html/rfc4034 (accessed 10.19.17).</w:t>
      </w:r>
    </w:p>
    <w:p w14:paraId="41D96193" w14:textId="77777777" w:rsidR="0099370F" w:rsidRPr="004737B3" w:rsidRDefault="0099370F" w:rsidP="00351EF2">
      <w:pPr>
        <w:jc w:val="both"/>
        <w:rPr>
          <w:szCs w:val="20"/>
        </w:rPr>
      </w:pPr>
    </w:p>
    <w:p w14:paraId="4B810C42" w14:textId="77777777" w:rsidR="00496278" w:rsidRPr="004737B3" w:rsidRDefault="00496278" w:rsidP="00351EF2">
      <w:pPr>
        <w:pStyle w:val="Bibliography"/>
        <w:ind w:left="0" w:firstLine="0"/>
        <w:jc w:val="both"/>
        <w:rPr>
          <w:szCs w:val="20"/>
        </w:rPr>
      </w:pPr>
      <w:r w:rsidRPr="004737B3">
        <w:rPr>
          <w:szCs w:val="20"/>
        </w:rPr>
        <w:t>Lian, W., Rescorla, E., Shacham, H., Savage, S., 2013. Measuring the Practical Impact of DNSSEC Deployment., in: USENIX Security Symposium. pp. 573–588.</w:t>
      </w:r>
    </w:p>
    <w:p w14:paraId="30C0213C" w14:textId="77777777" w:rsidR="0099370F" w:rsidRPr="004737B3" w:rsidRDefault="0099370F" w:rsidP="00351EF2">
      <w:pPr>
        <w:jc w:val="both"/>
        <w:rPr>
          <w:szCs w:val="20"/>
        </w:rPr>
      </w:pPr>
    </w:p>
    <w:p w14:paraId="55C7CBCB" w14:textId="77777777" w:rsidR="00496278" w:rsidRPr="004737B3" w:rsidRDefault="00496278" w:rsidP="00351EF2">
      <w:pPr>
        <w:pStyle w:val="Bibliography"/>
        <w:ind w:left="0" w:firstLine="0"/>
        <w:jc w:val="both"/>
        <w:rPr>
          <w:szCs w:val="20"/>
        </w:rPr>
      </w:pPr>
      <w:r w:rsidRPr="004737B3">
        <w:rPr>
          <w:szCs w:val="20"/>
        </w:rPr>
        <w:t>Margaret Rouse, 2017. What is promiscuous mode? [</w:t>
      </w:r>
      <w:r w:rsidR="00351EF2">
        <w:rPr>
          <w:szCs w:val="20"/>
        </w:rPr>
        <w:t>Online</w:t>
      </w:r>
      <w:r w:rsidRPr="004737B3">
        <w:rPr>
          <w:szCs w:val="20"/>
        </w:rPr>
        <w:t>]. SearchSecurity. URL http://searchsecurity.techtarget.com/definition/promiscuous-mode (accessed 12.2.17).</w:t>
      </w:r>
    </w:p>
    <w:p w14:paraId="6CE21225" w14:textId="77777777" w:rsidR="0099370F" w:rsidRPr="004737B3" w:rsidRDefault="0099370F" w:rsidP="00351EF2">
      <w:pPr>
        <w:jc w:val="both"/>
        <w:rPr>
          <w:szCs w:val="20"/>
        </w:rPr>
      </w:pPr>
    </w:p>
    <w:p w14:paraId="37DF08C2" w14:textId="77777777" w:rsidR="00A40264" w:rsidRDefault="00A40264" w:rsidP="00351EF2">
      <w:pPr>
        <w:pStyle w:val="Bibliography"/>
        <w:ind w:left="0" w:firstLine="0"/>
        <w:jc w:val="both"/>
        <w:rPr>
          <w:szCs w:val="20"/>
        </w:rPr>
      </w:pPr>
      <w:r w:rsidRPr="00A40264">
        <w:rPr>
          <w:szCs w:val="20"/>
        </w:rPr>
        <w:t xml:space="preserve">Memos, V., Psannis, K., Ishibashi, Y., Kim, B,, Gupta, B. (2017) An efficient algorithm for media-based surveillance system (EAMSuS) in IoT smart city framework. Future Generation Computer Systems, Vol. 83, pp: 619-628. </w:t>
      </w:r>
    </w:p>
    <w:p w14:paraId="025FC2F0" w14:textId="77777777" w:rsidR="00A40264" w:rsidRDefault="00A40264" w:rsidP="00351EF2">
      <w:pPr>
        <w:pStyle w:val="Bibliography"/>
        <w:ind w:left="0" w:firstLine="0"/>
        <w:jc w:val="both"/>
        <w:rPr>
          <w:szCs w:val="20"/>
        </w:rPr>
      </w:pPr>
    </w:p>
    <w:p w14:paraId="2EC6171A" w14:textId="77777777" w:rsidR="00A40264" w:rsidRPr="00A40264" w:rsidRDefault="00A40264" w:rsidP="00A40264">
      <w:pPr>
        <w:pStyle w:val="Bibliography"/>
        <w:ind w:left="0" w:firstLine="0"/>
        <w:jc w:val="both"/>
        <w:rPr>
          <w:szCs w:val="20"/>
          <w:lang w:val="en-GB"/>
        </w:rPr>
      </w:pPr>
      <w:r>
        <w:rPr>
          <w:szCs w:val="20"/>
        </w:rPr>
        <w:t xml:space="preserve">Nation, J. (2018) </w:t>
      </w:r>
      <w:r w:rsidRPr="00A40264">
        <w:rPr>
          <w:szCs w:val="20"/>
          <w:lang w:val="en-GB"/>
        </w:rPr>
        <w:t>Major DNS Spoofing Hack Affects Amazon Web Services</w:t>
      </w:r>
      <w:r>
        <w:rPr>
          <w:szCs w:val="20"/>
          <w:lang w:val="en-GB"/>
        </w:rPr>
        <w:t xml:space="preserve">. Metacert. [Online] Available at </w:t>
      </w:r>
      <w:hyperlink r:id="rId34" w:history="1">
        <w:r w:rsidRPr="00A40264">
          <w:rPr>
            <w:rStyle w:val="Hyperlink"/>
            <w:szCs w:val="20"/>
          </w:rPr>
          <w:t>https://medium.com/metacert/major-dns-spoofing-hack-affects-amazon-web-services-157e3565c844</w:t>
        </w:r>
      </w:hyperlink>
      <w:r>
        <w:rPr>
          <w:szCs w:val="20"/>
          <w:lang w:val="en-GB"/>
        </w:rPr>
        <w:t xml:space="preserve"> (Date Accessed: 26-3-19)</w:t>
      </w:r>
    </w:p>
    <w:p w14:paraId="007116D8" w14:textId="77777777" w:rsidR="00A40264" w:rsidRDefault="00A40264" w:rsidP="00351EF2">
      <w:pPr>
        <w:pStyle w:val="Bibliography"/>
        <w:ind w:left="0" w:firstLine="0"/>
        <w:jc w:val="both"/>
        <w:rPr>
          <w:szCs w:val="20"/>
        </w:rPr>
      </w:pPr>
    </w:p>
    <w:p w14:paraId="0D861126" w14:textId="77777777" w:rsidR="00496278" w:rsidRPr="004737B3" w:rsidRDefault="00496278" w:rsidP="00351EF2">
      <w:pPr>
        <w:pStyle w:val="Bibliography"/>
        <w:ind w:left="0" w:firstLine="0"/>
        <w:jc w:val="both"/>
        <w:rPr>
          <w:szCs w:val="20"/>
        </w:rPr>
      </w:pPr>
      <w:r w:rsidRPr="004737B3">
        <w:rPr>
          <w:szCs w:val="20"/>
        </w:rPr>
        <w:t>Pa, Y., Yoshioka, K., Matsumoto, T., 2013. Search Engine Based Investigation on Misconfiguration of Zone Transfer, in: 2013 Eighth Asia Joint Conference on Information Security, pp. 56–62. https://doi.org/10.1109/ASIAJCIS.2013.16</w:t>
      </w:r>
    </w:p>
    <w:p w14:paraId="6B4C8684" w14:textId="77777777" w:rsidR="0099370F" w:rsidRPr="004737B3" w:rsidRDefault="0099370F" w:rsidP="00351EF2">
      <w:pPr>
        <w:jc w:val="both"/>
        <w:rPr>
          <w:szCs w:val="20"/>
        </w:rPr>
      </w:pPr>
    </w:p>
    <w:p w14:paraId="71D165A2" w14:textId="77777777" w:rsidR="0078750A" w:rsidRDefault="0078750A" w:rsidP="0078750A">
      <w:pPr>
        <w:pStyle w:val="Bibliography"/>
        <w:ind w:left="0" w:firstLine="0"/>
        <w:jc w:val="both"/>
        <w:rPr>
          <w:szCs w:val="20"/>
        </w:rPr>
      </w:pPr>
      <w:r w:rsidRPr="0078750A">
        <w:rPr>
          <w:szCs w:val="20"/>
        </w:rPr>
        <w:t>Plageras, A., Psannis, K., Stergiou, C., Wang, H., Gupta, B. (2018) Efficient IoT-based sensor BIG Data collection–processing and analysis in smart buildings. Future Generation Computer Systems, 82, 349-357, 2018 https://doi.org/10.1016/j.future.2017.09.082</w:t>
      </w:r>
    </w:p>
    <w:p w14:paraId="0934DAD6" w14:textId="77777777" w:rsidR="003E251C" w:rsidRPr="003E251C" w:rsidRDefault="003E251C" w:rsidP="00A3667A"/>
    <w:p w14:paraId="4BBBF545" w14:textId="77777777" w:rsidR="0078750A" w:rsidRDefault="003E251C" w:rsidP="0078750A">
      <w:pPr>
        <w:pStyle w:val="Bibliography"/>
        <w:ind w:left="0" w:firstLine="0"/>
        <w:jc w:val="both"/>
        <w:rPr>
          <w:szCs w:val="20"/>
        </w:rPr>
      </w:pPr>
      <w:r>
        <w:t xml:space="preserve">Hubert, A., van Mook, R. (2009) </w:t>
      </w:r>
      <w:r w:rsidRPr="00A3667A">
        <w:rPr>
          <w:bCs/>
          <w:lang w:val="en-GB"/>
        </w:rPr>
        <w:t>Measures for Making DNS More Resilient against Forged Answers</w:t>
      </w:r>
      <w:r>
        <w:rPr>
          <w:bCs/>
          <w:lang w:val="en-GB"/>
        </w:rPr>
        <w:t xml:space="preserve">. RFC 5452, 2009 [Online] Available at </w:t>
      </w:r>
      <w:hyperlink r:id="rId35" w:history="1">
        <w:r w:rsidRPr="003E251C">
          <w:rPr>
            <w:rStyle w:val="Hyperlink"/>
            <w:bCs/>
          </w:rPr>
          <w:t>https://tools.ietf.org/html/rfc5452</w:t>
        </w:r>
      </w:hyperlink>
      <w:r>
        <w:rPr>
          <w:bCs/>
          <w:lang w:val="en-GB"/>
        </w:rPr>
        <w:t xml:space="preserve"> (Date Accessed: 5-4-2019)</w:t>
      </w:r>
    </w:p>
    <w:p w14:paraId="04BD3462" w14:textId="77777777" w:rsidR="00496278" w:rsidRPr="004737B3" w:rsidRDefault="00496278" w:rsidP="0078750A">
      <w:pPr>
        <w:pStyle w:val="Bibliography"/>
        <w:ind w:left="0" w:firstLine="0"/>
        <w:jc w:val="both"/>
        <w:rPr>
          <w:szCs w:val="20"/>
        </w:rPr>
      </w:pPr>
      <w:r w:rsidRPr="004737B3">
        <w:rPr>
          <w:szCs w:val="20"/>
        </w:rPr>
        <w:t>Rose, S., Nakassis, A., 2008. Minimizing information leakage in the DNS. IEEE Netw. 22, 22–25. https://doi.org/10.1109/MNET.2008.4476067</w:t>
      </w:r>
    </w:p>
    <w:p w14:paraId="698F3EAF" w14:textId="77777777" w:rsidR="0099370F" w:rsidRPr="004737B3" w:rsidRDefault="0099370F" w:rsidP="00351EF2">
      <w:pPr>
        <w:jc w:val="both"/>
        <w:rPr>
          <w:szCs w:val="20"/>
        </w:rPr>
      </w:pPr>
    </w:p>
    <w:p w14:paraId="3764AA6C" w14:textId="77777777" w:rsidR="00496278" w:rsidRDefault="00496278" w:rsidP="00351EF2">
      <w:pPr>
        <w:pStyle w:val="Bibliography"/>
        <w:ind w:left="0" w:firstLine="0"/>
        <w:jc w:val="both"/>
        <w:rPr>
          <w:szCs w:val="20"/>
        </w:rPr>
      </w:pPr>
      <w:r w:rsidRPr="004737B3">
        <w:rPr>
          <w:szCs w:val="20"/>
        </w:rPr>
        <w:t>R</w:t>
      </w:r>
      <w:r w:rsidR="001C1BD5">
        <w:rPr>
          <w:szCs w:val="20"/>
        </w:rPr>
        <w:t>ostampour</w:t>
      </w:r>
      <w:r w:rsidRPr="004737B3">
        <w:rPr>
          <w:szCs w:val="20"/>
        </w:rPr>
        <w:t>, S., 2012. Deploying DNS Security Extensions.</w:t>
      </w:r>
      <w:r w:rsidR="00BE5987">
        <w:rPr>
          <w:szCs w:val="20"/>
        </w:rPr>
        <w:t xml:space="preserve"> </w:t>
      </w:r>
      <w:r w:rsidR="001C1BD5">
        <w:rPr>
          <w:szCs w:val="20"/>
        </w:rPr>
        <w:t xml:space="preserve">Thesis. Online. Available at: </w:t>
      </w:r>
      <w:r w:rsidR="001C1BD5" w:rsidRPr="001C1BD5">
        <w:rPr>
          <w:szCs w:val="20"/>
        </w:rPr>
        <w:t>http://studentarbeten.chalmers.se/publication/173693-deploying-dns-security-extensions</w:t>
      </w:r>
    </w:p>
    <w:p w14:paraId="2BEACBD3" w14:textId="77777777" w:rsidR="001C1BD5" w:rsidRPr="001C1BD5" w:rsidRDefault="001C1BD5" w:rsidP="00351EF2"/>
    <w:p w14:paraId="699A2847" w14:textId="77777777" w:rsidR="00496278" w:rsidRPr="004737B3" w:rsidRDefault="00496278" w:rsidP="00351EF2">
      <w:pPr>
        <w:pStyle w:val="Bibliography"/>
        <w:ind w:left="0" w:firstLine="0"/>
        <w:jc w:val="both"/>
        <w:rPr>
          <w:szCs w:val="20"/>
        </w:rPr>
      </w:pPr>
      <w:r w:rsidRPr="004737B3">
        <w:rPr>
          <w:szCs w:val="20"/>
        </w:rPr>
        <w:t>Rouse, M., 2015. Software Defined Networking [WWW Document]. URL https://searchsdn.techtarget.com/definition/software-defined-networking-SDN (accessed 4.30.18).</w:t>
      </w:r>
    </w:p>
    <w:p w14:paraId="5A0828B2" w14:textId="77777777" w:rsidR="0099370F" w:rsidRPr="004737B3" w:rsidRDefault="0099370F" w:rsidP="00351EF2">
      <w:pPr>
        <w:jc w:val="both"/>
        <w:rPr>
          <w:szCs w:val="20"/>
        </w:rPr>
      </w:pPr>
    </w:p>
    <w:p w14:paraId="060E2D01" w14:textId="77777777" w:rsidR="00496278" w:rsidRPr="004737B3" w:rsidRDefault="00496278" w:rsidP="00351EF2">
      <w:pPr>
        <w:pStyle w:val="Bibliography"/>
        <w:ind w:left="0" w:firstLine="0"/>
        <w:jc w:val="both"/>
        <w:rPr>
          <w:szCs w:val="20"/>
        </w:rPr>
      </w:pPr>
      <w:r w:rsidRPr="004737B3">
        <w:rPr>
          <w:szCs w:val="20"/>
        </w:rPr>
        <w:t>Satam, P., Alipour, H., Al-Nashif, Y., Hariri, S., 2015. DNS-IDS: Securing DNS in the Cloud Era, in: 2015 International Conference on Cloud and Autonomic Computing, pp. 296–301. https://doi.org/10.1109/ICCAC.2015.46</w:t>
      </w:r>
    </w:p>
    <w:p w14:paraId="68E127E6" w14:textId="77777777" w:rsidR="0099370F" w:rsidRPr="004737B3" w:rsidRDefault="0099370F" w:rsidP="00351EF2">
      <w:pPr>
        <w:jc w:val="both"/>
        <w:rPr>
          <w:szCs w:val="20"/>
        </w:rPr>
      </w:pPr>
    </w:p>
    <w:p w14:paraId="20C486A9" w14:textId="77777777" w:rsidR="00496278" w:rsidRPr="004737B3" w:rsidRDefault="00496278" w:rsidP="00351EF2">
      <w:pPr>
        <w:pStyle w:val="Bibliography"/>
        <w:ind w:left="0" w:firstLine="0"/>
        <w:jc w:val="both"/>
        <w:rPr>
          <w:szCs w:val="20"/>
        </w:rPr>
      </w:pPr>
      <w:r w:rsidRPr="004737B3">
        <w:rPr>
          <w:szCs w:val="20"/>
        </w:rPr>
        <w:t>Shulman, H., Waidner, M., 2014. Towards Forensic Analysis of Attacks with DNSSEC, in: 2014 IEEE Security and Privacy Workshops. Presented at the 2014 IEEE Security and Privacy Workshops, pp. 69–76. https://doi.org/10.1109/SPW.2014.20</w:t>
      </w:r>
    </w:p>
    <w:p w14:paraId="2E6ECEA6" w14:textId="77777777" w:rsidR="0099370F" w:rsidRPr="004737B3" w:rsidRDefault="0099370F" w:rsidP="00351EF2">
      <w:pPr>
        <w:jc w:val="both"/>
        <w:rPr>
          <w:szCs w:val="20"/>
        </w:rPr>
      </w:pPr>
    </w:p>
    <w:p w14:paraId="6BFA7431" w14:textId="77777777" w:rsidR="001E2859" w:rsidRPr="001E2859" w:rsidRDefault="001E2859" w:rsidP="001E2859">
      <w:pPr>
        <w:jc w:val="both"/>
        <w:rPr>
          <w:szCs w:val="20"/>
        </w:rPr>
      </w:pPr>
      <w:r w:rsidRPr="001E2859">
        <w:rPr>
          <w:szCs w:val="20"/>
        </w:rPr>
        <w:t>Stergiou, C., Psannis, K., Kim, B. &amp; Gupta, B. (2016). Secure Integration of Internet-of-Things and Cloud Computing. Future Generation Computer Systems, Vol. 4, No. 2, pp: 964-975</w:t>
      </w:r>
    </w:p>
    <w:p w14:paraId="02487D5B" w14:textId="77777777" w:rsidR="001E2859" w:rsidRPr="001E2859" w:rsidRDefault="001E2859" w:rsidP="001E2859">
      <w:pPr>
        <w:jc w:val="both"/>
        <w:rPr>
          <w:szCs w:val="20"/>
        </w:rPr>
      </w:pPr>
    </w:p>
    <w:p w14:paraId="31FDC1C9" w14:textId="77777777" w:rsidR="001E2859" w:rsidRPr="001E2859" w:rsidRDefault="001E2859" w:rsidP="001E2859">
      <w:r w:rsidRPr="001E2859">
        <w:t>Tewari, A., Gupta, B. (2017) Cryptanalysis of a novel ultra-lightweight mutual authentication protocol for IoT devices using RFID tags. The Journal of Supercomputing 73, no. 3, pp: 1085-1102.</w:t>
      </w:r>
    </w:p>
    <w:p w14:paraId="6EFFF890" w14:textId="77777777" w:rsidR="00A40264" w:rsidRPr="00A40264" w:rsidRDefault="00A40264" w:rsidP="00A40264"/>
    <w:p w14:paraId="6CEF9429" w14:textId="77777777" w:rsidR="00496278" w:rsidRPr="004737B3" w:rsidRDefault="00496278" w:rsidP="00351EF2">
      <w:pPr>
        <w:pStyle w:val="Bibliography"/>
        <w:ind w:left="0" w:firstLine="0"/>
        <w:jc w:val="both"/>
        <w:rPr>
          <w:szCs w:val="20"/>
        </w:rPr>
      </w:pPr>
      <w:r w:rsidRPr="004737B3">
        <w:rPr>
          <w:szCs w:val="20"/>
        </w:rPr>
        <w:t>Ubuntu, 2010. Ubuntu Manpage: Haveged [WWW Document]. URL http://manpages.ubuntu.com/manpages/xenial/man8/haveged.8.html (accessed 2.5.18).</w:t>
      </w:r>
    </w:p>
    <w:p w14:paraId="3E13DFCE" w14:textId="77777777" w:rsidR="0099370F" w:rsidRPr="004737B3" w:rsidRDefault="0099370F" w:rsidP="00351EF2">
      <w:pPr>
        <w:jc w:val="both"/>
        <w:rPr>
          <w:szCs w:val="20"/>
        </w:rPr>
      </w:pPr>
    </w:p>
    <w:p w14:paraId="1B7DC5DE" w14:textId="77777777" w:rsidR="00496278" w:rsidRPr="004737B3" w:rsidRDefault="00496278" w:rsidP="00351EF2">
      <w:pPr>
        <w:pStyle w:val="Bibliography"/>
        <w:ind w:left="0" w:firstLine="0"/>
        <w:jc w:val="both"/>
        <w:rPr>
          <w:szCs w:val="20"/>
        </w:rPr>
      </w:pPr>
      <w:r w:rsidRPr="004737B3">
        <w:rPr>
          <w:szCs w:val="20"/>
        </w:rPr>
        <w:t>Wijngaards, W.C.A., Overeinder, B.J., 2009. Securing DNS: Extending DNS Servers with a DNSSEC Validator. IEEE Secur. Priv. 7, 36–43. https://doi.org/10.1109/MSP.2009.133</w:t>
      </w:r>
    </w:p>
    <w:p w14:paraId="431C9BEE" w14:textId="77777777" w:rsidR="0099370F" w:rsidRPr="004737B3" w:rsidRDefault="0099370F" w:rsidP="00351EF2">
      <w:pPr>
        <w:jc w:val="both"/>
        <w:rPr>
          <w:szCs w:val="20"/>
        </w:rPr>
      </w:pPr>
    </w:p>
    <w:p w14:paraId="3B96E1D6" w14:textId="77777777" w:rsidR="00496278" w:rsidRPr="004737B3" w:rsidRDefault="00496278" w:rsidP="00351EF2">
      <w:pPr>
        <w:pStyle w:val="Bibliography"/>
        <w:ind w:left="0" w:firstLine="0"/>
        <w:jc w:val="both"/>
        <w:rPr>
          <w:szCs w:val="20"/>
        </w:rPr>
      </w:pPr>
      <w:r w:rsidRPr="004737B3">
        <w:rPr>
          <w:szCs w:val="20"/>
        </w:rPr>
        <w:t>Yu, X., Chen, X., Xu, F., 2011. Recovering and Protecting against DNS Cache Poisoning Attacks, in: 2011 International Conference of Information Technology, Computer Engineering and Management Sciences, pp. 120–123. https://doi.org/10.1109/ICM.2011.266</w:t>
      </w:r>
    </w:p>
    <w:p w14:paraId="2662A98F" w14:textId="77777777" w:rsidR="0099370F" w:rsidRPr="004737B3" w:rsidRDefault="0099370F" w:rsidP="00351EF2">
      <w:pPr>
        <w:jc w:val="both"/>
        <w:rPr>
          <w:szCs w:val="20"/>
        </w:rPr>
      </w:pPr>
    </w:p>
    <w:p w14:paraId="320F8C1F" w14:textId="77777777" w:rsidR="00496278" w:rsidRPr="004737B3" w:rsidRDefault="00496278" w:rsidP="00351EF2">
      <w:pPr>
        <w:pStyle w:val="Bibliography"/>
        <w:ind w:left="0" w:firstLine="0"/>
        <w:jc w:val="both"/>
        <w:rPr>
          <w:szCs w:val="20"/>
        </w:rPr>
      </w:pPr>
      <w:r w:rsidRPr="004737B3">
        <w:rPr>
          <w:szCs w:val="20"/>
        </w:rPr>
        <w:t>Zou, F., Zhang, S., Pei, B., Pan, L., Li, L., Li, J., 2016. Survey on Domain Name System Security, in: 2016 IEEE First International Conference on Data Science in Cyberspace (DSC), pp. 602–607. https://doi.org/10.1109/DSC.2016.96</w:t>
      </w:r>
    </w:p>
    <w:p w14:paraId="197F4B72" w14:textId="77777777" w:rsidR="001675BA" w:rsidRPr="004737B3" w:rsidRDefault="001675BA" w:rsidP="004737B3">
      <w:pPr>
        <w:jc w:val="both"/>
        <w:rPr>
          <w:szCs w:val="20"/>
        </w:rPr>
      </w:pPr>
      <w:r w:rsidRPr="004737B3">
        <w:rPr>
          <w:szCs w:val="20"/>
        </w:rPr>
        <w:fldChar w:fldCharType="end"/>
      </w:r>
      <w:bookmarkEnd w:id="8"/>
    </w:p>
    <w:bookmarkEnd w:id="24"/>
    <w:p w14:paraId="437E0125" w14:textId="77777777" w:rsidR="00063CC8" w:rsidRPr="004737B3" w:rsidRDefault="00063CC8" w:rsidP="004737B3">
      <w:pPr>
        <w:jc w:val="both"/>
        <w:rPr>
          <w:b/>
          <w:color w:val="000000"/>
          <w:szCs w:val="20"/>
        </w:rPr>
      </w:pPr>
    </w:p>
    <w:sectPr w:rsidR="00063CC8" w:rsidRPr="004737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64B8D" w14:textId="77777777" w:rsidR="001A0281" w:rsidRDefault="001A0281">
      <w:r>
        <w:separator/>
      </w:r>
    </w:p>
  </w:endnote>
  <w:endnote w:type="continuationSeparator" w:id="0">
    <w:p w14:paraId="5FAB9C6C" w14:textId="77777777" w:rsidR="001A0281" w:rsidRDefault="001A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13A14" w14:textId="77777777" w:rsidR="001A0281" w:rsidRDefault="001A0281">
      <w:r>
        <w:separator/>
      </w:r>
    </w:p>
  </w:footnote>
  <w:footnote w:type="continuationSeparator" w:id="0">
    <w:p w14:paraId="61FA1201" w14:textId="77777777" w:rsidR="001A0281" w:rsidRDefault="001A02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2A8"/>
    <w:multiLevelType w:val="hybridMultilevel"/>
    <w:tmpl w:val="0EDA3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75DCC"/>
    <w:multiLevelType w:val="hybridMultilevel"/>
    <w:tmpl w:val="2B20C840"/>
    <w:lvl w:ilvl="0" w:tplc="AEAC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67F2E"/>
    <w:multiLevelType w:val="hybridMultilevel"/>
    <w:tmpl w:val="C6C295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A9445E6"/>
    <w:multiLevelType w:val="hybridMultilevel"/>
    <w:tmpl w:val="B83C8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94EE6"/>
    <w:multiLevelType w:val="hybridMultilevel"/>
    <w:tmpl w:val="3968C494"/>
    <w:lvl w:ilvl="0" w:tplc="AEAC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D84D5E"/>
    <w:multiLevelType w:val="hybridMultilevel"/>
    <w:tmpl w:val="2AE4E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EA09E7"/>
    <w:multiLevelType w:val="hybridMultilevel"/>
    <w:tmpl w:val="182820D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CF86CC3"/>
    <w:multiLevelType w:val="hybridMultilevel"/>
    <w:tmpl w:val="62827AF2"/>
    <w:lvl w:ilvl="0" w:tplc="CF6A9A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59724A"/>
    <w:multiLevelType w:val="hybridMultilevel"/>
    <w:tmpl w:val="FDD21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413826"/>
    <w:multiLevelType w:val="hybridMultilevel"/>
    <w:tmpl w:val="B1209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E154B"/>
    <w:multiLevelType w:val="hybridMultilevel"/>
    <w:tmpl w:val="4C6C58F8"/>
    <w:lvl w:ilvl="0" w:tplc="7DD82B60">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20337B"/>
    <w:multiLevelType w:val="hybridMultilevel"/>
    <w:tmpl w:val="89D4123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B9A6E37"/>
    <w:multiLevelType w:val="hybridMultilevel"/>
    <w:tmpl w:val="F81AB236"/>
    <w:lvl w:ilvl="0" w:tplc="CF6A9AD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8B71AB"/>
    <w:multiLevelType w:val="hybridMultilevel"/>
    <w:tmpl w:val="EC2E2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75740F"/>
    <w:multiLevelType w:val="hybridMultilevel"/>
    <w:tmpl w:val="90DCB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7739A7"/>
    <w:multiLevelType w:val="hybridMultilevel"/>
    <w:tmpl w:val="586EF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220827"/>
    <w:multiLevelType w:val="hybridMultilevel"/>
    <w:tmpl w:val="F6F0E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86899"/>
    <w:multiLevelType w:val="hybridMultilevel"/>
    <w:tmpl w:val="7F7422D6"/>
    <w:lvl w:ilvl="0" w:tplc="AEAC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B7264D"/>
    <w:multiLevelType w:val="hybridMultilevel"/>
    <w:tmpl w:val="F00CB1FA"/>
    <w:lvl w:ilvl="0" w:tplc="AEAC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BD4312"/>
    <w:multiLevelType w:val="hybridMultilevel"/>
    <w:tmpl w:val="825C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FF12D0"/>
    <w:multiLevelType w:val="hybridMultilevel"/>
    <w:tmpl w:val="58F0412E"/>
    <w:lvl w:ilvl="0" w:tplc="AEAC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6"/>
  </w:num>
  <w:num w:numId="3">
    <w:abstractNumId w:val="13"/>
  </w:num>
  <w:num w:numId="4">
    <w:abstractNumId w:val="14"/>
  </w:num>
  <w:num w:numId="5">
    <w:abstractNumId w:val="2"/>
  </w:num>
  <w:num w:numId="6">
    <w:abstractNumId w:val="7"/>
  </w:num>
  <w:num w:numId="7">
    <w:abstractNumId w:val="12"/>
  </w:num>
  <w:num w:numId="8">
    <w:abstractNumId w:val="5"/>
  </w:num>
  <w:num w:numId="9">
    <w:abstractNumId w:val="3"/>
  </w:num>
  <w:num w:numId="10">
    <w:abstractNumId w:val="8"/>
  </w:num>
  <w:num w:numId="11">
    <w:abstractNumId w:val="9"/>
  </w:num>
  <w:num w:numId="12">
    <w:abstractNumId w:val="15"/>
  </w:num>
  <w:num w:numId="13">
    <w:abstractNumId w:val="0"/>
  </w:num>
  <w:num w:numId="14">
    <w:abstractNumId w:val="20"/>
  </w:num>
  <w:num w:numId="15">
    <w:abstractNumId w:val="4"/>
  </w:num>
  <w:num w:numId="16">
    <w:abstractNumId w:val="18"/>
  </w:num>
  <w:num w:numId="17">
    <w:abstractNumId w:val="1"/>
  </w:num>
  <w:num w:numId="18">
    <w:abstractNumId w:val="17"/>
  </w:num>
  <w:num w:numId="19">
    <w:abstractNumId w:val="19"/>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BA"/>
    <w:rsid w:val="000018AF"/>
    <w:rsid w:val="00006C68"/>
    <w:rsid w:val="0001393F"/>
    <w:rsid w:val="00013A48"/>
    <w:rsid w:val="00013A8C"/>
    <w:rsid w:val="0002264E"/>
    <w:rsid w:val="00026B8A"/>
    <w:rsid w:val="000335F4"/>
    <w:rsid w:val="00037908"/>
    <w:rsid w:val="00040396"/>
    <w:rsid w:val="00042679"/>
    <w:rsid w:val="00044BA4"/>
    <w:rsid w:val="000458D3"/>
    <w:rsid w:val="00047DD0"/>
    <w:rsid w:val="00053D73"/>
    <w:rsid w:val="000605E2"/>
    <w:rsid w:val="000608CB"/>
    <w:rsid w:val="0006332E"/>
    <w:rsid w:val="00063CC8"/>
    <w:rsid w:val="0006543F"/>
    <w:rsid w:val="0006697F"/>
    <w:rsid w:val="000845DE"/>
    <w:rsid w:val="00091FFE"/>
    <w:rsid w:val="000922C2"/>
    <w:rsid w:val="000A05E6"/>
    <w:rsid w:val="000A069D"/>
    <w:rsid w:val="000A1622"/>
    <w:rsid w:val="000A4976"/>
    <w:rsid w:val="000A74A7"/>
    <w:rsid w:val="000A79F7"/>
    <w:rsid w:val="000B0DE5"/>
    <w:rsid w:val="000B676A"/>
    <w:rsid w:val="000D4C5F"/>
    <w:rsid w:val="000D7C5C"/>
    <w:rsid w:val="000E01CB"/>
    <w:rsid w:val="000F208D"/>
    <w:rsid w:val="000F2230"/>
    <w:rsid w:val="000F4B55"/>
    <w:rsid w:val="000F5AA0"/>
    <w:rsid w:val="000F651B"/>
    <w:rsid w:val="000F667D"/>
    <w:rsid w:val="000F758F"/>
    <w:rsid w:val="001009DE"/>
    <w:rsid w:val="00111149"/>
    <w:rsid w:val="00117DA3"/>
    <w:rsid w:val="00124C08"/>
    <w:rsid w:val="001323B9"/>
    <w:rsid w:val="00133794"/>
    <w:rsid w:val="00134996"/>
    <w:rsid w:val="001359C0"/>
    <w:rsid w:val="00135DC7"/>
    <w:rsid w:val="00136D6C"/>
    <w:rsid w:val="00137A0E"/>
    <w:rsid w:val="001417A7"/>
    <w:rsid w:val="001430E3"/>
    <w:rsid w:val="00143D8B"/>
    <w:rsid w:val="0014471A"/>
    <w:rsid w:val="00147778"/>
    <w:rsid w:val="00153BD2"/>
    <w:rsid w:val="00153E27"/>
    <w:rsid w:val="001546D5"/>
    <w:rsid w:val="00155611"/>
    <w:rsid w:val="0015622D"/>
    <w:rsid w:val="00157A99"/>
    <w:rsid w:val="0016327C"/>
    <w:rsid w:val="00166DEA"/>
    <w:rsid w:val="0016724B"/>
    <w:rsid w:val="001675BA"/>
    <w:rsid w:val="00167B3F"/>
    <w:rsid w:val="00172315"/>
    <w:rsid w:val="0017250B"/>
    <w:rsid w:val="00173CCA"/>
    <w:rsid w:val="0017671E"/>
    <w:rsid w:val="00176EDE"/>
    <w:rsid w:val="0018046E"/>
    <w:rsid w:val="00184E39"/>
    <w:rsid w:val="0018633A"/>
    <w:rsid w:val="001A0281"/>
    <w:rsid w:val="001A1E67"/>
    <w:rsid w:val="001A2138"/>
    <w:rsid w:val="001A2909"/>
    <w:rsid w:val="001A3B38"/>
    <w:rsid w:val="001A5393"/>
    <w:rsid w:val="001B2294"/>
    <w:rsid w:val="001B66D5"/>
    <w:rsid w:val="001B7327"/>
    <w:rsid w:val="001C1BD5"/>
    <w:rsid w:val="001C2FC0"/>
    <w:rsid w:val="001C35FE"/>
    <w:rsid w:val="001C67AA"/>
    <w:rsid w:val="001D0988"/>
    <w:rsid w:val="001D1BF2"/>
    <w:rsid w:val="001D5866"/>
    <w:rsid w:val="001D589D"/>
    <w:rsid w:val="001D5CA6"/>
    <w:rsid w:val="001E2859"/>
    <w:rsid w:val="001E406D"/>
    <w:rsid w:val="001E5074"/>
    <w:rsid w:val="001E652E"/>
    <w:rsid w:val="001E7F72"/>
    <w:rsid w:val="001F5069"/>
    <w:rsid w:val="001F7C72"/>
    <w:rsid w:val="0020109D"/>
    <w:rsid w:val="00205822"/>
    <w:rsid w:val="00206B12"/>
    <w:rsid w:val="002126E3"/>
    <w:rsid w:val="00220C4E"/>
    <w:rsid w:val="00220FD9"/>
    <w:rsid w:val="002215D9"/>
    <w:rsid w:val="0023119F"/>
    <w:rsid w:val="00235A1C"/>
    <w:rsid w:val="00240A34"/>
    <w:rsid w:val="0024116D"/>
    <w:rsid w:val="00241927"/>
    <w:rsid w:val="0024308D"/>
    <w:rsid w:val="002440D1"/>
    <w:rsid w:val="00253279"/>
    <w:rsid w:val="002551BD"/>
    <w:rsid w:val="00257465"/>
    <w:rsid w:val="0026044C"/>
    <w:rsid w:val="00260EBE"/>
    <w:rsid w:val="00261985"/>
    <w:rsid w:val="00262826"/>
    <w:rsid w:val="002674C5"/>
    <w:rsid w:val="00275A00"/>
    <w:rsid w:val="00283F0A"/>
    <w:rsid w:val="00284526"/>
    <w:rsid w:val="00285794"/>
    <w:rsid w:val="002866D8"/>
    <w:rsid w:val="00295AC0"/>
    <w:rsid w:val="002A0D28"/>
    <w:rsid w:val="002A337B"/>
    <w:rsid w:val="002B0419"/>
    <w:rsid w:val="002B0EAA"/>
    <w:rsid w:val="002B188E"/>
    <w:rsid w:val="002B48C7"/>
    <w:rsid w:val="002B5FD2"/>
    <w:rsid w:val="002C0204"/>
    <w:rsid w:val="002D0258"/>
    <w:rsid w:val="002D66FE"/>
    <w:rsid w:val="002E52AC"/>
    <w:rsid w:val="002F05AE"/>
    <w:rsid w:val="002F2706"/>
    <w:rsid w:val="00304F82"/>
    <w:rsid w:val="00313EC4"/>
    <w:rsid w:val="00316685"/>
    <w:rsid w:val="00316957"/>
    <w:rsid w:val="00317AB5"/>
    <w:rsid w:val="00323FD0"/>
    <w:rsid w:val="00325BEB"/>
    <w:rsid w:val="00326B6E"/>
    <w:rsid w:val="003352EB"/>
    <w:rsid w:val="00336E35"/>
    <w:rsid w:val="00342F3E"/>
    <w:rsid w:val="00347836"/>
    <w:rsid w:val="00351BF0"/>
    <w:rsid w:val="00351EF2"/>
    <w:rsid w:val="0035444D"/>
    <w:rsid w:val="0035469F"/>
    <w:rsid w:val="00355658"/>
    <w:rsid w:val="003568B8"/>
    <w:rsid w:val="00363E39"/>
    <w:rsid w:val="0036513C"/>
    <w:rsid w:val="00366383"/>
    <w:rsid w:val="003712D0"/>
    <w:rsid w:val="00374F67"/>
    <w:rsid w:val="003758D4"/>
    <w:rsid w:val="00384180"/>
    <w:rsid w:val="003844F2"/>
    <w:rsid w:val="00386C19"/>
    <w:rsid w:val="00390DFF"/>
    <w:rsid w:val="0039226C"/>
    <w:rsid w:val="00395579"/>
    <w:rsid w:val="003A0DF2"/>
    <w:rsid w:val="003A4355"/>
    <w:rsid w:val="003A55F2"/>
    <w:rsid w:val="003A7C02"/>
    <w:rsid w:val="003B35E5"/>
    <w:rsid w:val="003C3DFC"/>
    <w:rsid w:val="003C4745"/>
    <w:rsid w:val="003D2C15"/>
    <w:rsid w:val="003E251C"/>
    <w:rsid w:val="003E29D6"/>
    <w:rsid w:val="003E501C"/>
    <w:rsid w:val="003E7781"/>
    <w:rsid w:val="003F0600"/>
    <w:rsid w:val="00406D53"/>
    <w:rsid w:val="004079F2"/>
    <w:rsid w:val="00412E39"/>
    <w:rsid w:val="00413212"/>
    <w:rsid w:val="00416F37"/>
    <w:rsid w:val="00417A1F"/>
    <w:rsid w:val="00423D05"/>
    <w:rsid w:val="00427FF1"/>
    <w:rsid w:val="00430A45"/>
    <w:rsid w:val="00445282"/>
    <w:rsid w:val="0045179D"/>
    <w:rsid w:val="00457523"/>
    <w:rsid w:val="00460EDC"/>
    <w:rsid w:val="0046289F"/>
    <w:rsid w:val="00473464"/>
    <w:rsid w:val="004737B3"/>
    <w:rsid w:val="00475B1C"/>
    <w:rsid w:val="004770D7"/>
    <w:rsid w:val="00480CAB"/>
    <w:rsid w:val="004819B8"/>
    <w:rsid w:val="00496026"/>
    <w:rsid w:val="00496278"/>
    <w:rsid w:val="004977CC"/>
    <w:rsid w:val="004A049D"/>
    <w:rsid w:val="004A0893"/>
    <w:rsid w:val="004A0CFF"/>
    <w:rsid w:val="004A36B6"/>
    <w:rsid w:val="004A75D6"/>
    <w:rsid w:val="004B23CA"/>
    <w:rsid w:val="004B2565"/>
    <w:rsid w:val="004B4808"/>
    <w:rsid w:val="004B4EA2"/>
    <w:rsid w:val="004B7D48"/>
    <w:rsid w:val="004C69E7"/>
    <w:rsid w:val="004D3022"/>
    <w:rsid w:val="004E58AD"/>
    <w:rsid w:val="004F011A"/>
    <w:rsid w:val="004F685E"/>
    <w:rsid w:val="00516FCA"/>
    <w:rsid w:val="00520B78"/>
    <w:rsid w:val="00521DDB"/>
    <w:rsid w:val="005248C8"/>
    <w:rsid w:val="005250AE"/>
    <w:rsid w:val="00526671"/>
    <w:rsid w:val="00527260"/>
    <w:rsid w:val="00527726"/>
    <w:rsid w:val="00533B78"/>
    <w:rsid w:val="00534DE9"/>
    <w:rsid w:val="005361C1"/>
    <w:rsid w:val="00536975"/>
    <w:rsid w:val="00541959"/>
    <w:rsid w:val="0054203B"/>
    <w:rsid w:val="00552C30"/>
    <w:rsid w:val="00555097"/>
    <w:rsid w:val="005564CD"/>
    <w:rsid w:val="00557F5E"/>
    <w:rsid w:val="005623C3"/>
    <w:rsid w:val="00566054"/>
    <w:rsid w:val="00571141"/>
    <w:rsid w:val="00571F60"/>
    <w:rsid w:val="00571F77"/>
    <w:rsid w:val="005821F7"/>
    <w:rsid w:val="00584F3A"/>
    <w:rsid w:val="00586B78"/>
    <w:rsid w:val="00590CA0"/>
    <w:rsid w:val="00591EAA"/>
    <w:rsid w:val="005A0C63"/>
    <w:rsid w:val="005A2290"/>
    <w:rsid w:val="005A2658"/>
    <w:rsid w:val="005A4F39"/>
    <w:rsid w:val="005A5EA2"/>
    <w:rsid w:val="005A675F"/>
    <w:rsid w:val="005A700F"/>
    <w:rsid w:val="005B1CDA"/>
    <w:rsid w:val="005B1E44"/>
    <w:rsid w:val="005B4859"/>
    <w:rsid w:val="005E4C2B"/>
    <w:rsid w:val="005E4F11"/>
    <w:rsid w:val="005E7614"/>
    <w:rsid w:val="005E7B52"/>
    <w:rsid w:val="005F2CCB"/>
    <w:rsid w:val="005F7D73"/>
    <w:rsid w:val="006015B5"/>
    <w:rsid w:val="00614D7D"/>
    <w:rsid w:val="0061590C"/>
    <w:rsid w:val="006241A4"/>
    <w:rsid w:val="00627DA2"/>
    <w:rsid w:val="00632846"/>
    <w:rsid w:val="00633322"/>
    <w:rsid w:val="00634A2D"/>
    <w:rsid w:val="00634D96"/>
    <w:rsid w:val="00665978"/>
    <w:rsid w:val="006659DC"/>
    <w:rsid w:val="0066794F"/>
    <w:rsid w:val="006702F1"/>
    <w:rsid w:val="006722F4"/>
    <w:rsid w:val="00682E50"/>
    <w:rsid w:val="00682F91"/>
    <w:rsid w:val="00683CA3"/>
    <w:rsid w:val="006876D1"/>
    <w:rsid w:val="00696D0A"/>
    <w:rsid w:val="006A7701"/>
    <w:rsid w:val="006B000D"/>
    <w:rsid w:val="006B006D"/>
    <w:rsid w:val="006B08B3"/>
    <w:rsid w:val="006B1D0C"/>
    <w:rsid w:val="006B4012"/>
    <w:rsid w:val="006B49C4"/>
    <w:rsid w:val="006B4CFB"/>
    <w:rsid w:val="006B6DAB"/>
    <w:rsid w:val="006C0340"/>
    <w:rsid w:val="006C4CA2"/>
    <w:rsid w:val="006C4FE8"/>
    <w:rsid w:val="006D0E80"/>
    <w:rsid w:val="006D313A"/>
    <w:rsid w:val="006D4B46"/>
    <w:rsid w:val="006E0973"/>
    <w:rsid w:val="006E4374"/>
    <w:rsid w:val="006E5CA4"/>
    <w:rsid w:val="006E7D26"/>
    <w:rsid w:val="006F0163"/>
    <w:rsid w:val="006F2B38"/>
    <w:rsid w:val="006F573A"/>
    <w:rsid w:val="006F5947"/>
    <w:rsid w:val="006F7C07"/>
    <w:rsid w:val="007008B8"/>
    <w:rsid w:val="00701641"/>
    <w:rsid w:val="00706E6F"/>
    <w:rsid w:val="00707363"/>
    <w:rsid w:val="00707433"/>
    <w:rsid w:val="007137C1"/>
    <w:rsid w:val="007138E5"/>
    <w:rsid w:val="007203D4"/>
    <w:rsid w:val="00720FA1"/>
    <w:rsid w:val="007215CC"/>
    <w:rsid w:val="00722E83"/>
    <w:rsid w:val="0073224A"/>
    <w:rsid w:val="00743AF9"/>
    <w:rsid w:val="00744330"/>
    <w:rsid w:val="00747A68"/>
    <w:rsid w:val="00747D4D"/>
    <w:rsid w:val="00750592"/>
    <w:rsid w:val="00751B0F"/>
    <w:rsid w:val="00752AD5"/>
    <w:rsid w:val="007532DC"/>
    <w:rsid w:val="00762625"/>
    <w:rsid w:val="00767682"/>
    <w:rsid w:val="007807CE"/>
    <w:rsid w:val="0078125E"/>
    <w:rsid w:val="0078247B"/>
    <w:rsid w:val="00785649"/>
    <w:rsid w:val="00785817"/>
    <w:rsid w:val="00786F57"/>
    <w:rsid w:val="0078750A"/>
    <w:rsid w:val="007956EF"/>
    <w:rsid w:val="007A7776"/>
    <w:rsid w:val="007B013F"/>
    <w:rsid w:val="007B05E4"/>
    <w:rsid w:val="007B5679"/>
    <w:rsid w:val="007B7348"/>
    <w:rsid w:val="007C01E0"/>
    <w:rsid w:val="007C0571"/>
    <w:rsid w:val="007C0749"/>
    <w:rsid w:val="007C22FF"/>
    <w:rsid w:val="007C6D8E"/>
    <w:rsid w:val="007C7F65"/>
    <w:rsid w:val="007D35A3"/>
    <w:rsid w:val="007D7EA0"/>
    <w:rsid w:val="007E1606"/>
    <w:rsid w:val="007E1D5C"/>
    <w:rsid w:val="007E31F8"/>
    <w:rsid w:val="007E473B"/>
    <w:rsid w:val="007E4A25"/>
    <w:rsid w:val="007F03F6"/>
    <w:rsid w:val="007F132B"/>
    <w:rsid w:val="007F35EC"/>
    <w:rsid w:val="007F6D92"/>
    <w:rsid w:val="007F6E3D"/>
    <w:rsid w:val="0081751A"/>
    <w:rsid w:val="00817878"/>
    <w:rsid w:val="00827B81"/>
    <w:rsid w:val="00832969"/>
    <w:rsid w:val="0083538F"/>
    <w:rsid w:val="00835990"/>
    <w:rsid w:val="00836F31"/>
    <w:rsid w:val="00840AB0"/>
    <w:rsid w:val="00842158"/>
    <w:rsid w:val="00845732"/>
    <w:rsid w:val="00863A12"/>
    <w:rsid w:val="00866D11"/>
    <w:rsid w:val="00871AAA"/>
    <w:rsid w:val="0087220A"/>
    <w:rsid w:val="008725C7"/>
    <w:rsid w:val="008737B1"/>
    <w:rsid w:val="00874763"/>
    <w:rsid w:val="008901A7"/>
    <w:rsid w:val="008914C6"/>
    <w:rsid w:val="00894F61"/>
    <w:rsid w:val="008961D2"/>
    <w:rsid w:val="00897510"/>
    <w:rsid w:val="008A130A"/>
    <w:rsid w:val="008A27D2"/>
    <w:rsid w:val="008A2A33"/>
    <w:rsid w:val="008A3BA0"/>
    <w:rsid w:val="008A7C66"/>
    <w:rsid w:val="008B3D3D"/>
    <w:rsid w:val="008B4235"/>
    <w:rsid w:val="008B4733"/>
    <w:rsid w:val="008C0696"/>
    <w:rsid w:val="008C22F4"/>
    <w:rsid w:val="008C3098"/>
    <w:rsid w:val="008C4EC0"/>
    <w:rsid w:val="008C7CFF"/>
    <w:rsid w:val="008D4BF1"/>
    <w:rsid w:val="008E3FDE"/>
    <w:rsid w:val="0090180E"/>
    <w:rsid w:val="00904351"/>
    <w:rsid w:val="009106EB"/>
    <w:rsid w:val="00914241"/>
    <w:rsid w:val="0092022C"/>
    <w:rsid w:val="00920A59"/>
    <w:rsid w:val="00920DAE"/>
    <w:rsid w:val="009221A6"/>
    <w:rsid w:val="00922876"/>
    <w:rsid w:val="00923434"/>
    <w:rsid w:val="0092442E"/>
    <w:rsid w:val="00924F85"/>
    <w:rsid w:val="00937007"/>
    <w:rsid w:val="009371EB"/>
    <w:rsid w:val="009426D9"/>
    <w:rsid w:val="00943CA2"/>
    <w:rsid w:val="009462CA"/>
    <w:rsid w:val="00950F5B"/>
    <w:rsid w:val="0095527B"/>
    <w:rsid w:val="00956439"/>
    <w:rsid w:val="00956754"/>
    <w:rsid w:val="0096185F"/>
    <w:rsid w:val="0096209A"/>
    <w:rsid w:val="00963419"/>
    <w:rsid w:val="009636F9"/>
    <w:rsid w:val="0096426C"/>
    <w:rsid w:val="00977787"/>
    <w:rsid w:val="0099370F"/>
    <w:rsid w:val="0099391F"/>
    <w:rsid w:val="009A0015"/>
    <w:rsid w:val="009A1803"/>
    <w:rsid w:val="009A230A"/>
    <w:rsid w:val="009A475C"/>
    <w:rsid w:val="009A6C0F"/>
    <w:rsid w:val="009B01ED"/>
    <w:rsid w:val="009B2584"/>
    <w:rsid w:val="009B70FA"/>
    <w:rsid w:val="009C0C66"/>
    <w:rsid w:val="009C2E9A"/>
    <w:rsid w:val="009C5676"/>
    <w:rsid w:val="009C5AEE"/>
    <w:rsid w:val="009D0373"/>
    <w:rsid w:val="009D28FA"/>
    <w:rsid w:val="009D7F4A"/>
    <w:rsid w:val="009E24A5"/>
    <w:rsid w:val="009E3DC8"/>
    <w:rsid w:val="009E5F94"/>
    <w:rsid w:val="009E6094"/>
    <w:rsid w:val="009F1E41"/>
    <w:rsid w:val="009F47EF"/>
    <w:rsid w:val="009F53BA"/>
    <w:rsid w:val="00A043E0"/>
    <w:rsid w:val="00A118ED"/>
    <w:rsid w:val="00A14738"/>
    <w:rsid w:val="00A21FEB"/>
    <w:rsid w:val="00A24A12"/>
    <w:rsid w:val="00A27265"/>
    <w:rsid w:val="00A27292"/>
    <w:rsid w:val="00A3013C"/>
    <w:rsid w:val="00A31BD9"/>
    <w:rsid w:val="00A3667A"/>
    <w:rsid w:val="00A40264"/>
    <w:rsid w:val="00A40CC0"/>
    <w:rsid w:val="00A4483E"/>
    <w:rsid w:val="00A50614"/>
    <w:rsid w:val="00A60804"/>
    <w:rsid w:val="00A661EA"/>
    <w:rsid w:val="00A742D4"/>
    <w:rsid w:val="00A82673"/>
    <w:rsid w:val="00A841C8"/>
    <w:rsid w:val="00A86DAC"/>
    <w:rsid w:val="00A944B7"/>
    <w:rsid w:val="00A954F8"/>
    <w:rsid w:val="00A96E2B"/>
    <w:rsid w:val="00AA05E3"/>
    <w:rsid w:val="00AA2F03"/>
    <w:rsid w:val="00AA3D1C"/>
    <w:rsid w:val="00AA49DD"/>
    <w:rsid w:val="00AA61A3"/>
    <w:rsid w:val="00AA6510"/>
    <w:rsid w:val="00AB3824"/>
    <w:rsid w:val="00AC2F24"/>
    <w:rsid w:val="00AC3366"/>
    <w:rsid w:val="00AC5191"/>
    <w:rsid w:val="00AC7587"/>
    <w:rsid w:val="00AD57FE"/>
    <w:rsid w:val="00AE3FA2"/>
    <w:rsid w:val="00AF3848"/>
    <w:rsid w:val="00AF4A07"/>
    <w:rsid w:val="00AF5149"/>
    <w:rsid w:val="00B10703"/>
    <w:rsid w:val="00B10992"/>
    <w:rsid w:val="00B15B5E"/>
    <w:rsid w:val="00B22A57"/>
    <w:rsid w:val="00B31846"/>
    <w:rsid w:val="00B335AA"/>
    <w:rsid w:val="00B42735"/>
    <w:rsid w:val="00B44409"/>
    <w:rsid w:val="00B46B57"/>
    <w:rsid w:val="00B4747D"/>
    <w:rsid w:val="00B4758E"/>
    <w:rsid w:val="00B533A3"/>
    <w:rsid w:val="00B53AD7"/>
    <w:rsid w:val="00B54C6E"/>
    <w:rsid w:val="00B5783F"/>
    <w:rsid w:val="00B603DB"/>
    <w:rsid w:val="00B607A1"/>
    <w:rsid w:val="00B64EFC"/>
    <w:rsid w:val="00B67BA4"/>
    <w:rsid w:val="00B71893"/>
    <w:rsid w:val="00B805B0"/>
    <w:rsid w:val="00B83052"/>
    <w:rsid w:val="00B8414C"/>
    <w:rsid w:val="00B90324"/>
    <w:rsid w:val="00BA4EDA"/>
    <w:rsid w:val="00BA756D"/>
    <w:rsid w:val="00BB196F"/>
    <w:rsid w:val="00BB4132"/>
    <w:rsid w:val="00BB49BD"/>
    <w:rsid w:val="00BB4B78"/>
    <w:rsid w:val="00BC1DCA"/>
    <w:rsid w:val="00BD195F"/>
    <w:rsid w:val="00BD69CE"/>
    <w:rsid w:val="00BE376B"/>
    <w:rsid w:val="00BE53E6"/>
    <w:rsid w:val="00BE5987"/>
    <w:rsid w:val="00BF3DBB"/>
    <w:rsid w:val="00C0269B"/>
    <w:rsid w:val="00C03F70"/>
    <w:rsid w:val="00C04308"/>
    <w:rsid w:val="00C07052"/>
    <w:rsid w:val="00C232F1"/>
    <w:rsid w:val="00C2740F"/>
    <w:rsid w:val="00C41667"/>
    <w:rsid w:val="00C43990"/>
    <w:rsid w:val="00C4557F"/>
    <w:rsid w:val="00C52CF7"/>
    <w:rsid w:val="00C72EA3"/>
    <w:rsid w:val="00C752CF"/>
    <w:rsid w:val="00C764C3"/>
    <w:rsid w:val="00C912C9"/>
    <w:rsid w:val="00C928FE"/>
    <w:rsid w:val="00C9526E"/>
    <w:rsid w:val="00C957B4"/>
    <w:rsid w:val="00CA096F"/>
    <w:rsid w:val="00CA0BA5"/>
    <w:rsid w:val="00CA1D1F"/>
    <w:rsid w:val="00CA2230"/>
    <w:rsid w:val="00CA50DD"/>
    <w:rsid w:val="00CB200C"/>
    <w:rsid w:val="00CB3CAF"/>
    <w:rsid w:val="00CC43A5"/>
    <w:rsid w:val="00CC74C8"/>
    <w:rsid w:val="00CD09C7"/>
    <w:rsid w:val="00CD0EDD"/>
    <w:rsid w:val="00CD13E3"/>
    <w:rsid w:val="00CD2FEE"/>
    <w:rsid w:val="00CD61B6"/>
    <w:rsid w:val="00CE7290"/>
    <w:rsid w:val="00CF037D"/>
    <w:rsid w:val="00CF203D"/>
    <w:rsid w:val="00CF6189"/>
    <w:rsid w:val="00CF643E"/>
    <w:rsid w:val="00D05AC3"/>
    <w:rsid w:val="00D05D1D"/>
    <w:rsid w:val="00D171FE"/>
    <w:rsid w:val="00D25130"/>
    <w:rsid w:val="00D3544B"/>
    <w:rsid w:val="00D372EB"/>
    <w:rsid w:val="00D4255E"/>
    <w:rsid w:val="00D5053E"/>
    <w:rsid w:val="00D50E71"/>
    <w:rsid w:val="00D52BDE"/>
    <w:rsid w:val="00D56494"/>
    <w:rsid w:val="00D60284"/>
    <w:rsid w:val="00D6536F"/>
    <w:rsid w:val="00D66E6E"/>
    <w:rsid w:val="00D6746E"/>
    <w:rsid w:val="00D72A03"/>
    <w:rsid w:val="00D7385C"/>
    <w:rsid w:val="00D77580"/>
    <w:rsid w:val="00D77ABA"/>
    <w:rsid w:val="00D86681"/>
    <w:rsid w:val="00D921CD"/>
    <w:rsid w:val="00D92899"/>
    <w:rsid w:val="00D9454E"/>
    <w:rsid w:val="00D96AE2"/>
    <w:rsid w:val="00DA6E6A"/>
    <w:rsid w:val="00DC1709"/>
    <w:rsid w:val="00DC5854"/>
    <w:rsid w:val="00DD1742"/>
    <w:rsid w:val="00DD3C0E"/>
    <w:rsid w:val="00DD45B2"/>
    <w:rsid w:val="00DD716A"/>
    <w:rsid w:val="00DD76E6"/>
    <w:rsid w:val="00DF09B5"/>
    <w:rsid w:val="00DF4C91"/>
    <w:rsid w:val="00DF788F"/>
    <w:rsid w:val="00E06CD2"/>
    <w:rsid w:val="00E11CBB"/>
    <w:rsid w:val="00E155D8"/>
    <w:rsid w:val="00E21B03"/>
    <w:rsid w:val="00E23F90"/>
    <w:rsid w:val="00E30679"/>
    <w:rsid w:val="00E30848"/>
    <w:rsid w:val="00E32039"/>
    <w:rsid w:val="00E416AC"/>
    <w:rsid w:val="00E44553"/>
    <w:rsid w:val="00E502C8"/>
    <w:rsid w:val="00E540A9"/>
    <w:rsid w:val="00E64481"/>
    <w:rsid w:val="00E650DB"/>
    <w:rsid w:val="00E667BB"/>
    <w:rsid w:val="00E75FA4"/>
    <w:rsid w:val="00E8688F"/>
    <w:rsid w:val="00E90543"/>
    <w:rsid w:val="00E939C6"/>
    <w:rsid w:val="00E97E27"/>
    <w:rsid w:val="00EA79FA"/>
    <w:rsid w:val="00EB5EC8"/>
    <w:rsid w:val="00EC0812"/>
    <w:rsid w:val="00EC0BDF"/>
    <w:rsid w:val="00EC3EC7"/>
    <w:rsid w:val="00EC4865"/>
    <w:rsid w:val="00ED14C2"/>
    <w:rsid w:val="00ED21EC"/>
    <w:rsid w:val="00ED4836"/>
    <w:rsid w:val="00ED4B02"/>
    <w:rsid w:val="00EE284A"/>
    <w:rsid w:val="00EF076A"/>
    <w:rsid w:val="00EF213D"/>
    <w:rsid w:val="00EF408C"/>
    <w:rsid w:val="00EF651D"/>
    <w:rsid w:val="00EF6967"/>
    <w:rsid w:val="00EF7A89"/>
    <w:rsid w:val="00F016C9"/>
    <w:rsid w:val="00F1214F"/>
    <w:rsid w:val="00F1633E"/>
    <w:rsid w:val="00F165D0"/>
    <w:rsid w:val="00F21E7A"/>
    <w:rsid w:val="00F22D0F"/>
    <w:rsid w:val="00F22F48"/>
    <w:rsid w:val="00F35D62"/>
    <w:rsid w:val="00F37F4F"/>
    <w:rsid w:val="00F571E7"/>
    <w:rsid w:val="00F57331"/>
    <w:rsid w:val="00F63C16"/>
    <w:rsid w:val="00F64CEF"/>
    <w:rsid w:val="00F65BC3"/>
    <w:rsid w:val="00F7306C"/>
    <w:rsid w:val="00F800CC"/>
    <w:rsid w:val="00F81350"/>
    <w:rsid w:val="00F83500"/>
    <w:rsid w:val="00F84887"/>
    <w:rsid w:val="00FA10BE"/>
    <w:rsid w:val="00FA2703"/>
    <w:rsid w:val="00FA2F2C"/>
    <w:rsid w:val="00FA3741"/>
    <w:rsid w:val="00FA472C"/>
    <w:rsid w:val="00FB0571"/>
    <w:rsid w:val="00FB6023"/>
    <w:rsid w:val="00FC07FC"/>
    <w:rsid w:val="00FC26BD"/>
    <w:rsid w:val="00FC3797"/>
    <w:rsid w:val="00FC3BAE"/>
    <w:rsid w:val="00FC4108"/>
    <w:rsid w:val="00FD0985"/>
    <w:rsid w:val="00FD5060"/>
    <w:rsid w:val="00FD603E"/>
    <w:rsid w:val="00FE3083"/>
    <w:rsid w:val="00FF03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86DB5D"/>
  <w15:chartTrackingRefBased/>
  <w15:docId w15:val="{40F6EB4D-FFFF-4F9D-96B9-DA65B14D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B3"/>
    <w:pPr>
      <w:spacing w:after="0" w:line="240" w:lineRule="auto"/>
    </w:pPr>
    <w:rPr>
      <w:rFonts w:ascii="Times New Roman" w:eastAsia="Calibri" w:hAnsi="Times New Roman" w:cs="Times New Roman"/>
      <w:sz w:val="20"/>
    </w:rPr>
  </w:style>
  <w:style w:type="paragraph" w:styleId="Heading1">
    <w:name w:val="heading 1"/>
    <w:basedOn w:val="Normal"/>
    <w:next w:val="Normal"/>
    <w:link w:val="Heading1Char"/>
    <w:uiPriority w:val="9"/>
    <w:qFormat/>
    <w:rsid w:val="004737B3"/>
    <w:pPr>
      <w:spacing w:before="120"/>
      <w:contextualSpacing/>
      <w:outlineLvl w:val="0"/>
    </w:pPr>
    <w:rPr>
      <w:rFonts w:eastAsia="Times New Roman"/>
      <w:bCs/>
      <w:sz w:val="32"/>
      <w:szCs w:val="28"/>
    </w:rPr>
  </w:style>
  <w:style w:type="paragraph" w:styleId="Heading2">
    <w:name w:val="heading 2"/>
    <w:basedOn w:val="Normal"/>
    <w:next w:val="Normal"/>
    <w:link w:val="Heading2Char"/>
    <w:uiPriority w:val="9"/>
    <w:unhideWhenUsed/>
    <w:qFormat/>
    <w:rsid w:val="005361C1"/>
    <w:pPr>
      <w:keepNext/>
      <w:keepLines/>
      <w:spacing w:before="4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8B4235"/>
    <w:pPr>
      <w:keepNext/>
      <w:keepLines/>
      <w:spacing w:before="40"/>
      <w:outlineLvl w:val="2"/>
    </w:pPr>
    <w:rPr>
      <w:rFonts w:eastAsiaTheme="majorEastAsia" w:cstheme="majorBidi"/>
      <w:color w:val="000000"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7B3"/>
    <w:rPr>
      <w:rFonts w:ascii="Times New Roman" w:eastAsia="Times New Roman" w:hAnsi="Times New Roman" w:cs="Times New Roman"/>
      <w:bCs/>
      <w:sz w:val="32"/>
      <w:szCs w:val="28"/>
    </w:rPr>
  </w:style>
  <w:style w:type="paragraph" w:styleId="Bibliography">
    <w:name w:val="Bibliography"/>
    <w:basedOn w:val="Normal"/>
    <w:next w:val="Normal"/>
    <w:uiPriority w:val="37"/>
    <w:unhideWhenUsed/>
    <w:rsid w:val="001675BA"/>
    <w:pPr>
      <w:ind w:left="720" w:hanging="720"/>
    </w:pPr>
  </w:style>
  <w:style w:type="table" w:styleId="TableGrid">
    <w:name w:val="Table Grid"/>
    <w:basedOn w:val="TableNormal"/>
    <w:uiPriority w:val="39"/>
    <w:rsid w:val="001675B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675BA"/>
    <w:rPr>
      <w:color w:val="0563C1"/>
      <w:u w:val="single"/>
    </w:rPr>
  </w:style>
  <w:style w:type="character" w:customStyle="1" w:styleId="UnresolvedMention1">
    <w:name w:val="Unresolved Mention1"/>
    <w:uiPriority w:val="99"/>
    <w:semiHidden/>
    <w:unhideWhenUsed/>
    <w:rsid w:val="001675BA"/>
    <w:rPr>
      <w:color w:val="808080"/>
      <w:shd w:val="clear" w:color="auto" w:fill="E6E6E6"/>
    </w:rPr>
  </w:style>
  <w:style w:type="paragraph" w:styleId="NoSpacing">
    <w:name w:val="No Spacing"/>
    <w:uiPriority w:val="1"/>
    <w:qFormat/>
    <w:rsid w:val="005248C8"/>
    <w:pPr>
      <w:spacing w:after="0" w:line="240" w:lineRule="auto"/>
      <w:jc w:val="center"/>
    </w:pPr>
    <w:rPr>
      <w:rFonts w:ascii="Times New Roman" w:eastAsia="Calibri" w:hAnsi="Times New Roman" w:cs="Times New Roman"/>
      <w:sz w:val="16"/>
    </w:rPr>
  </w:style>
  <w:style w:type="paragraph" w:customStyle="1" w:styleId="PRBodyText">
    <w:name w:val="PR_Body Text"/>
    <w:basedOn w:val="BodyText"/>
    <w:link w:val="PRBodyTextChar"/>
    <w:rsid w:val="001675BA"/>
    <w:pPr>
      <w:spacing w:after="0" w:line="300" w:lineRule="exact"/>
      <w:jc w:val="both"/>
    </w:pPr>
    <w:rPr>
      <w:rFonts w:ascii="Gill Sans MT" w:eastAsia="Times New Roman" w:hAnsi="Gill Sans MT"/>
      <w:szCs w:val="24"/>
    </w:rPr>
  </w:style>
  <w:style w:type="character" w:customStyle="1" w:styleId="PRBodyTextChar">
    <w:name w:val="PR_Body Text Char"/>
    <w:link w:val="PRBodyText"/>
    <w:rsid w:val="001675BA"/>
    <w:rPr>
      <w:rFonts w:ascii="Gill Sans MT" w:eastAsia="Times New Roman" w:hAnsi="Gill Sans MT" w:cs="Times New Roman"/>
      <w:sz w:val="20"/>
      <w:szCs w:val="24"/>
    </w:rPr>
  </w:style>
  <w:style w:type="paragraph" w:styleId="BodyText">
    <w:name w:val="Body Text"/>
    <w:basedOn w:val="Normal"/>
    <w:link w:val="BodyTextChar"/>
    <w:uiPriority w:val="99"/>
    <w:semiHidden/>
    <w:unhideWhenUsed/>
    <w:rsid w:val="001675BA"/>
    <w:pPr>
      <w:spacing w:after="120"/>
    </w:pPr>
  </w:style>
  <w:style w:type="character" w:customStyle="1" w:styleId="BodyTextChar">
    <w:name w:val="Body Text Char"/>
    <w:basedOn w:val="DefaultParagraphFont"/>
    <w:link w:val="BodyText"/>
    <w:uiPriority w:val="99"/>
    <w:semiHidden/>
    <w:rsid w:val="001675BA"/>
    <w:rPr>
      <w:rFonts w:ascii="Calibri" w:eastAsia="Calibri" w:hAnsi="Calibri" w:cs="Times New Roman"/>
    </w:rPr>
  </w:style>
  <w:style w:type="paragraph" w:styleId="Header">
    <w:name w:val="header"/>
    <w:basedOn w:val="Normal"/>
    <w:link w:val="HeaderChar"/>
    <w:uiPriority w:val="99"/>
    <w:unhideWhenUsed/>
    <w:rsid w:val="001675BA"/>
    <w:pPr>
      <w:tabs>
        <w:tab w:val="center" w:pos="4513"/>
        <w:tab w:val="right" w:pos="9026"/>
      </w:tabs>
    </w:pPr>
  </w:style>
  <w:style w:type="character" w:customStyle="1" w:styleId="HeaderChar">
    <w:name w:val="Header Char"/>
    <w:basedOn w:val="DefaultParagraphFont"/>
    <w:link w:val="Header"/>
    <w:uiPriority w:val="99"/>
    <w:rsid w:val="001675BA"/>
    <w:rPr>
      <w:rFonts w:ascii="Calibri" w:eastAsia="Calibri" w:hAnsi="Calibri" w:cs="Times New Roman"/>
    </w:rPr>
  </w:style>
  <w:style w:type="paragraph" w:styleId="Footer">
    <w:name w:val="footer"/>
    <w:basedOn w:val="Normal"/>
    <w:link w:val="FooterChar"/>
    <w:uiPriority w:val="99"/>
    <w:unhideWhenUsed/>
    <w:rsid w:val="001675BA"/>
    <w:pPr>
      <w:tabs>
        <w:tab w:val="center" w:pos="4513"/>
        <w:tab w:val="right" w:pos="9026"/>
      </w:tabs>
    </w:pPr>
  </w:style>
  <w:style w:type="character" w:customStyle="1" w:styleId="FooterChar">
    <w:name w:val="Footer Char"/>
    <w:basedOn w:val="DefaultParagraphFont"/>
    <w:link w:val="Footer"/>
    <w:uiPriority w:val="99"/>
    <w:rsid w:val="001675BA"/>
    <w:rPr>
      <w:rFonts w:ascii="Calibri" w:eastAsia="Calibri" w:hAnsi="Calibri" w:cs="Times New Roman"/>
    </w:rPr>
  </w:style>
  <w:style w:type="paragraph" w:styleId="Caption">
    <w:name w:val="caption"/>
    <w:basedOn w:val="Normal"/>
    <w:next w:val="Normal"/>
    <w:uiPriority w:val="35"/>
    <w:unhideWhenUsed/>
    <w:qFormat/>
    <w:rsid w:val="005248C8"/>
    <w:pPr>
      <w:spacing w:after="200"/>
    </w:pPr>
    <w:rPr>
      <w:i/>
      <w:iCs/>
      <w:color w:val="44546A" w:themeColor="text2"/>
      <w:sz w:val="18"/>
      <w:szCs w:val="18"/>
    </w:rPr>
  </w:style>
  <w:style w:type="character" w:customStyle="1" w:styleId="Heading2Char">
    <w:name w:val="Heading 2 Char"/>
    <w:basedOn w:val="DefaultParagraphFont"/>
    <w:link w:val="Heading2"/>
    <w:uiPriority w:val="9"/>
    <w:rsid w:val="005361C1"/>
    <w:rPr>
      <w:rFonts w:ascii="Times New Roman" w:eastAsiaTheme="majorEastAsia" w:hAnsi="Times New Roman" w:cstheme="majorBidi"/>
      <w:color w:val="000000" w:themeColor="text1"/>
      <w:sz w:val="24"/>
      <w:szCs w:val="26"/>
    </w:rPr>
  </w:style>
  <w:style w:type="paragraph" w:styleId="ListParagraph">
    <w:name w:val="List Paragraph"/>
    <w:basedOn w:val="Normal"/>
    <w:uiPriority w:val="34"/>
    <w:qFormat/>
    <w:rsid w:val="005361C1"/>
    <w:pPr>
      <w:ind w:left="720"/>
      <w:contextualSpacing/>
    </w:pPr>
  </w:style>
  <w:style w:type="character" w:customStyle="1" w:styleId="Heading3Char">
    <w:name w:val="Heading 3 Char"/>
    <w:basedOn w:val="DefaultParagraphFont"/>
    <w:link w:val="Heading3"/>
    <w:uiPriority w:val="9"/>
    <w:rsid w:val="008B4235"/>
    <w:rPr>
      <w:rFonts w:ascii="Times New Roman" w:eastAsiaTheme="majorEastAsia" w:hAnsi="Times New Roman" w:cstheme="majorBidi"/>
      <w:color w:val="000000" w:themeColor="text1"/>
      <w:szCs w:val="24"/>
    </w:rPr>
  </w:style>
  <w:style w:type="table" w:styleId="GridTable2-Accent1">
    <w:name w:val="Grid Table 2 Accent 1"/>
    <w:basedOn w:val="TableNormal"/>
    <w:uiPriority w:val="47"/>
    <w:rsid w:val="00342F3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342F3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F84887"/>
    <w:rPr>
      <w:color w:val="605E5C"/>
      <w:shd w:val="clear" w:color="auto" w:fill="E1DFDD"/>
    </w:rPr>
  </w:style>
  <w:style w:type="paragraph" w:styleId="BalloonText">
    <w:name w:val="Balloon Text"/>
    <w:basedOn w:val="Normal"/>
    <w:link w:val="BalloonTextChar"/>
    <w:uiPriority w:val="99"/>
    <w:semiHidden/>
    <w:unhideWhenUsed/>
    <w:rsid w:val="00255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1B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587447">
      <w:bodyDiv w:val="1"/>
      <w:marLeft w:val="0"/>
      <w:marRight w:val="0"/>
      <w:marTop w:val="0"/>
      <w:marBottom w:val="0"/>
      <w:divBdr>
        <w:top w:val="none" w:sz="0" w:space="0" w:color="auto"/>
        <w:left w:val="none" w:sz="0" w:space="0" w:color="auto"/>
        <w:bottom w:val="none" w:sz="0" w:space="0" w:color="auto"/>
        <w:right w:val="none" w:sz="0" w:space="0" w:color="auto"/>
      </w:divBdr>
    </w:div>
    <w:div w:id="592134117">
      <w:bodyDiv w:val="1"/>
      <w:marLeft w:val="0"/>
      <w:marRight w:val="0"/>
      <w:marTop w:val="0"/>
      <w:marBottom w:val="0"/>
      <w:divBdr>
        <w:top w:val="none" w:sz="0" w:space="0" w:color="auto"/>
        <w:left w:val="none" w:sz="0" w:space="0" w:color="auto"/>
        <w:bottom w:val="none" w:sz="0" w:space="0" w:color="auto"/>
        <w:right w:val="none" w:sz="0" w:space="0" w:color="auto"/>
      </w:divBdr>
    </w:div>
    <w:div w:id="796220445">
      <w:bodyDiv w:val="1"/>
      <w:marLeft w:val="0"/>
      <w:marRight w:val="0"/>
      <w:marTop w:val="0"/>
      <w:marBottom w:val="0"/>
      <w:divBdr>
        <w:top w:val="none" w:sz="0" w:space="0" w:color="auto"/>
        <w:left w:val="none" w:sz="0" w:space="0" w:color="auto"/>
        <w:bottom w:val="none" w:sz="0" w:space="0" w:color="auto"/>
        <w:right w:val="none" w:sz="0" w:space="0" w:color="auto"/>
      </w:divBdr>
    </w:div>
    <w:div w:id="818229511">
      <w:bodyDiv w:val="1"/>
      <w:marLeft w:val="0"/>
      <w:marRight w:val="0"/>
      <w:marTop w:val="0"/>
      <w:marBottom w:val="0"/>
      <w:divBdr>
        <w:top w:val="none" w:sz="0" w:space="0" w:color="auto"/>
        <w:left w:val="none" w:sz="0" w:space="0" w:color="auto"/>
        <w:bottom w:val="none" w:sz="0" w:space="0" w:color="auto"/>
        <w:right w:val="none" w:sz="0" w:space="0" w:color="auto"/>
      </w:divBdr>
    </w:div>
    <w:div w:id="1269578772">
      <w:bodyDiv w:val="1"/>
      <w:marLeft w:val="0"/>
      <w:marRight w:val="0"/>
      <w:marTop w:val="0"/>
      <w:marBottom w:val="0"/>
      <w:divBdr>
        <w:top w:val="none" w:sz="0" w:space="0" w:color="auto"/>
        <w:left w:val="none" w:sz="0" w:space="0" w:color="auto"/>
        <w:bottom w:val="none" w:sz="0" w:space="0" w:color="auto"/>
        <w:right w:val="none" w:sz="0" w:space="0" w:color="auto"/>
      </w:divBdr>
    </w:div>
    <w:div w:id="1300305973">
      <w:bodyDiv w:val="1"/>
      <w:marLeft w:val="0"/>
      <w:marRight w:val="0"/>
      <w:marTop w:val="0"/>
      <w:marBottom w:val="0"/>
      <w:divBdr>
        <w:top w:val="none" w:sz="0" w:space="0" w:color="auto"/>
        <w:left w:val="none" w:sz="0" w:space="0" w:color="auto"/>
        <w:bottom w:val="none" w:sz="0" w:space="0" w:color="auto"/>
        <w:right w:val="none" w:sz="0" w:space="0" w:color="auto"/>
      </w:divBdr>
    </w:div>
    <w:div w:id="1957132709">
      <w:bodyDiv w:val="1"/>
      <w:marLeft w:val="0"/>
      <w:marRight w:val="0"/>
      <w:marTop w:val="0"/>
      <w:marBottom w:val="0"/>
      <w:divBdr>
        <w:top w:val="none" w:sz="0" w:space="0" w:color="auto"/>
        <w:left w:val="none" w:sz="0" w:space="0" w:color="auto"/>
        <w:bottom w:val="none" w:sz="0" w:space="0" w:color="auto"/>
        <w:right w:val="none" w:sz="0" w:space="0" w:color="auto"/>
      </w:divBdr>
    </w:div>
    <w:div w:id="199965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medium.com/metacert/major-dns-spoofing-hack-affects-amazon-web-services-157e3565c844"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package" Target="embeddings/Microsoft_Visio_Drawing41.vsdx"/><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testdomain.com" TargetMode="External"/><Relationship Id="rId30" Type="http://schemas.openxmlformats.org/officeDocument/2006/relationships/image" Target="media/image18.png"/><Relationship Id="rId35" Type="http://schemas.openxmlformats.org/officeDocument/2006/relationships/hyperlink" Target="https://tools.ietf.org/html/rfc54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2F77C-37A7-4089-AF9E-BFA4FF874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15682</Words>
  <Characters>89394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Israr Afridi</dc:creator>
  <cp:keywords/>
  <dc:description/>
  <cp:lastModifiedBy>Louise Gallagher</cp:lastModifiedBy>
  <cp:revision>2</cp:revision>
  <dcterms:created xsi:type="dcterms:W3CDTF">2021-07-08T15:19:00Z</dcterms:created>
  <dcterms:modified xsi:type="dcterms:W3CDTF">2021-07-08T15:19:00Z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zotero-version="5.0.33"&gt;&lt;session id="ITrYIkuj"/&gt;&lt;style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 name="noteType" value="0"/&gt;&lt;/prefs&gt;&lt;/data&gt;</vt:lpwstr>
  </property>
</Properties>
</file>