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CB170" w14:textId="7C4612EA" w:rsidR="00491263" w:rsidRPr="00AF78E6" w:rsidRDefault="00FA1765" w:rsidP="00491263">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TITLE PAGE</w:t>
      </w:r>
    </w:p>
    <w:p w14:paraId="06AAC821" w14:textId="2D5FD527" w:rsidR="00FA1765" w:rsidRPr="00AF78E6" w:rsidRDefault="000B6BD4" w:rsidP="00491263">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 xml:space="preserve">Talking about post-injury sexual functioning: the views of people with spinal cord injuries. A qualitative interview </w:t>
      </w:r>
      <w:proofErr w:type="gramStart"/>
      <w:r w:rsidRPr="00AF78E6">
        <w:rPr>
          <w:rFonts w:ascii="Times New Roman" w:eastAsia="Times New Roman" w:hAnsi="Times New Roman" w:cs="Times New Roman"/>
          <w:bCs/>
          <w:sz w:val="24"/>
          <w:szCs w:val="24"/>
        </w:rPr>
        <w:t>study</w:t>
      </w:r>
      <w:proofErr w:type="gramEnd"/>
      <w:r w:rsidRPr="00AF78E6">
        <w:rPr>
          <w:rFonts w:ascii="Times New Roman" w:eastAsia="Times New Roman" w:hAnsi="Times New Roman" w:cs="Times New Roman"/>
          <w:bCs/>
          <w:sz w:val="24"/>
          <w:szCs w:val="24"/>
        </w:rPr>
        <w:t>.</w:t>
      </w:r>
    </w:p>
    <w:p w14:paraId="04409D9D" w14:textId="2FD12CA7" w:rsidR="001D73EE" w:rsidRPr="00AF78E6" w:rsidRDefault="001D73EE" w:rsidP="00491263">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Let’s talk about sex too!</w:t>
      </w:r>
    </w:p>
    <w:p w14:paraId="1AF526B0" w14:textId="77777777" w:rsidR="00FA1765" w:rsidRPr="00AF78E6" w:rsidRDefault="00FA1765" w:rsidP="00CB4842">
      <w:pPr>
        <w:spacing w:after="0" w:line="480" w:lineRule="auto"/>
        <w:jc w:val="both"/>
        <w:rPr>
          <w:rFonts w:ascii="Times New Roman" w:eastAsia="Times New Roman" w:hAnsi="Times New Roman" w:cs="Times New Roman"/>
          <w:sz w:val="24"/>
          <w:szCs w:val="24"/>
        </w:rPr>
      </w:pPr>
    </w:p>
    <w:p w14:paraId="4D3F5248" w14:textId="14604197" w:rsidR="00E43556" w:rsidRPr="00AF78E6" w:rsidRDefault="00CB4842" w:rsidP="00CB4842">
      <w:pPr>
        <w:spacing w:after="0" w:line="480" w:lineRule="auto"/>
        <w:jc w:val="both"/>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 xml:space="preserve">Sheila Nevin, </w:t>
      </w:r>
      <w:bookmarkStart w:id="0" w:name="_Hlk43973749"/>
      <w:r w:rsidR="009215B1" w:rsidRPr="00AF78E6">
        <w:rPr>
          <w:rFonts w:ascii="Times New Roman" w:eastAsia="Times New Roman" w:hAnsi="Times New Roman" w:cs="Times New Roman"/>
          <w:sz w:val="24"/>
          <w:szCs w:val="24"/>
        </w:rPr>
        <w:t xml:space="preserve">MSc, </w:t>
      </w:r>
      <w:r w:rsidR="00BD008C" w:rsidRPr="00AF78E6">
        <w:rPr>
          <w:rFonts w:ascii="Times New Roman" w:eastAsia="Times New Roman" w:hAnsi="Times New Roman" w:cs="Times New Roman"/>
          <w:sz w:val="24"/>
          <w:szCs w:val="24"/>
        </w:rPr>
        <w:t>RN</w:t>
      </w:r>
    </w:p>
    <w:p w14:paraId="1FDB38B5" w14:textId="146E9944" w:rsidR="00CB4842" w:rsidRPr="00AF78E6" w:rsidRDefault="001D77DC" w:rsidP="00CB4842">
      <w:pPr>
        <w:spacing w:after="0" w:line="480" w:lineRule="auto"/>
        <w:jc w:val="both"/>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 xml:space="preserve">Nurse Manager, </w:t>
      </w:r>
      <w:r w:rsidR="00CB4842" w:rsidRPr="00AF78E6">
        <w:rPr>
          <w:rFonts w:ascii="Times New Roman" w:eastAsia="Times New Roman" w:hAnsi="Times New Roman" w:cs="Times New Roman"/>
          <w:sz w:val="24"/>
          <w:szCs w:val="24"/>
        </w:rPr>
        <w:t>Belfast Health and Social Care Trust</w:t>
      </w:r>
      <w:bookmarkEnd w:id="0"/>
      <w:r w:rsidR="00CB4842" w:rsidRPr="00AF78E6">
        <w:rPr>
          <w:rFonts w:ascii="Times New Roman" w:eastAsia="Times New Roman" w:hAnsi="Times New Roman" w:cs="Times New Roman"/>
          <w:sz w:val="24"/>
          <w:szCs w:val="24"/>
        </w:rPr>
        <w:t>, Belfast, United Kingdom.</w:t>
      </w:r>
    </w:p>
    <w:p w14:paraId="46E5CE77" w14:textId="77777777" w:rsidR="00FA1765" w:rsidRPr="00AF78E6" w:rsidRDefault="00FA1765" w:rsidP="00CB4842">
      <w:pPr>
        <w:spacing w:after="0" w:line="480" w:lineRule="auto"/>
        <w:jc w:val="both"/>
        <w:rPr>
          <w:rFonts w:ascii="Times New Roman" w:eastAsia="Times New Roman" w:hAnsi="Times New Roman" w:cs="Times New Roman"/>
          <w:sz w:val="24"/>
          <w:szCs w:val="24"/>
        </w:rPr>
      </w:pPr>
    </w:p>
    <w:p w14:paraId="09537654" w14:textId="77777777" w:rsidR="002D6523" w:rsidRPr="00AF78E6" w:rsidRDefault="00CB4842" w:rsidP="00CB4842">
      <w:pPr>
        <w:spacing w:after="0" w:line="480" w:lineRule="auto"/>
        <w:jc w:val="both"/>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 xml:space="preserve">Vidar Melby, </w:t>
      </w:r>
      <w:r w:rsidR="00A80235" w:rsidRPr="00AF78E6">
        <w:rPr>
          <w:rFonts w:ascii="Times New Roman" w:eastAsia="Times New Roman" w:hAnsi="Times New Roman" w:cs="Times New Roman"/>
          <w:sz w:val="24"/>
          <w:szCs w:val="24"/>
        </w:rPr>
        <w:t xml:space="preserve">DPhil, RN, </w:t>
      </w:r>
      <w:r w:rsidR="002D6523" w:rsidRPr="00AF78E6">
        <w:rPr>
          <w:rFonts w:ascii="Times New Roman" w:eastAsia="Times New Roman" w:hAnsi="Times New Roman" w:cs="Times New Roman"/>
          <w:sz w:val="24"/>
          <w:szCs w:val="24"/>
        </w:rPr>
        <w:t>PGCTHE</w:t>
      </w:r>
    </w:p>
    <w:p w14:paraId="381B2FBA" w14:textId="5405F318" w:rsidR="00CB4842" w:rsidRPr="00AF78E6" w:rsidRDefault="002D6523" w:rsidP="00CB4842">
      <w:pPr>
        <w:spacing w:after="0" w:line="480" w:lineRule="auto"/>
        <w:jc w:val="both"/>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 xml:space="preserve">Senior Lecturer, </w:t>
      </w:r>
      <w:r w:rsidR="00CB4842" w:rsidRPr="00AF78E6">
        <w:rPr>
          <w:rFonts w:ascii="Times New Roman" w:eastAsia="Times New Roman" w:hAnsi="Times New Roman" w:cs="Times New Roman"/>
          <w:sz w:val="24"/>
          <w:szCs w:val="24"/>
        </w:rPr>
        <w:t>School of Nursing and Institute of Nursing and Health Research, Ulster University, Derry-Londonderry, United Kingdom. v.melby@ulster.ac.uk (corresponding author). Tel.: 028 71675227.</w:t>
      </w:r>
      <w:r w:rsidR="008D5902" w:rsidRPr="00AF78E6">
        <w:rPr>
          <w:rFonts w:ascii="Times New Roman" w:eastAsia="Times New Roman" w:hAnsi="Times New Roman" w:cs="Times New Roman"/>
          <w:sz w:val="24"/>
          <w:szCs w:val="24"/>
        </w:rPr>
        <w:t xml:space="preserve"> </w:t>
      </w:r>
      <w:hyperlink r:id="rId7" w:history="1">
        <w:r w:rsidR="007B3B21" w:rsidRPr="00AF78E6">
          <w:rPr>
            <w:rStyle w:val="Hyperlink"/>
            <w:rFonts w:ascii="Times New Roman" w:eastAsia="Times New Roman" w:hAnsi="Times New Roman" w:cs="Times New Roman"/>
            <w:color w:val="auto"/>
            <w:sz w:val="24"/>
            <w:szCs w:val="24"/>
          </w:rPr>
          <w:t>https://orcid.org/0000-0002-4813-1144</w:t>
        </w:r>
      </w:hyperlink>
    </w:p>
    <w:p w14:paraId="0F4DFF0B" w14:textId="77777777" w:rsidR="007B3B21" w:rsidRPr="00AF78E6" w:rsidRDefault="007B3B21" w:rsidP="007348CA">
      <w:pPr>
        <w:spacing w:after="0" w:line="480" w:lineRule="auto"/>
        <w:jc w:val="both"/>
        <w:rPr>
          <w:rFonts w:ascii="Times New Roman" w:eastAsia="Times New Roman" w:hAnsi="Times New Roman" w:cs="Times New Roman"/>
          <w:b/>
          <w:bCs/>
          <w:sz w:val="24"/>
          <w:szCs w:val="24"/>
        </w:rPr>
      </w:pPr>
    </w:p>
    <w:p w14:paraId="4B988802" w14:textId="05B8EEF9" w:rsidR="00143F1C" w:rsidRPr="00AF78E6" w:rsidRDefault="00143F1C" w:rsidP="00143F1C">
      <w:pPr>
        <w:spacing w:after="0" w:line="480" w:lineRule="auto"/>
        <w:jc w:val="both"/>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AUTHORSHIP</w:t>
      </w:r>
      <w:r w:rsidR="00412E91" w:rsidRPr="00AF78E6">
        <w:rPr>
          <w:rFonts w:ascii="Times New Roman" w:eastAsia="Times New Roman" w:hAnsi="Times New Roman" w:cs="Times New Roman"/>
          <w:sz w:val="24"/>
          <w:szCs w:val="24"/>
        </w:rPr>
        <w:t xml:space="preserve"> CRITERIA</w:t>
      </w:r>
    </w:p>
    <w:p w14:paraId="35A68A98" w14:textId="77777777" w:rsidR="00143F1C" w:rsidRPr="00AF78E6" w:rsidRDefault="00143F1C" w:rsidP="00143F1C">
      <w:pPr>
        <w:spacing w:after="0" w:line="480" w:lineRule="auto"/>
        <w:jc w:val="both"/>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Both authors confirm that they meet the authorship criteria and are in agreement with the content of the manuscript.</w:t>
      </w:r>
    </w:p>
    <w:p w14:paraId="390D44F2" w14:textId="41C6034A" w:rsidR="00143F1C" w:rsidRPr="00AF78E6" w:rsidRDefault="00143F1C" w:rsidP="00143F1C">
      <w:pPr>
        <w:spacing w:after="0" w:line="480" w:lineRule="auto"/>
        <w:jc w:val="both"/>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SN and VM made substantial contributions to conception and design, analysis and interpretation of data</w:t>
      </w:r>
      <w:r w:rsidR="00C769C7" w:rsidRPr="00AF78E6">
        <w:rPr>
          <w:rFonts w:ascii="Times New Roman" w:eastAsia="Times New Roman" w:hAnsi="Times New Roman" w:cs="Times New Roman"/>
          <w:sz w:val="24"/>
          <w:szCs w:val="24"/>
        </w:rPr>
        <w:t xml:space="preserve">. </w:t>
      </w:r>
      <w:r w:rsidRPr="00AF78E6">
        <w:rPr>
          <w:rFonts w:ascii="Times New Roman" w:eastAsia="Times New Roman" w:hAnsi="Times New Roman" w:cs="Times New Roman"/>
          <w:sz w:val="24"/>
          <w:szCs w:val="24"/>
        </w:rPr>
        <w:t>SN collected the data</w:t>
      </w:r>
      <w:r w:rsidR="00C769C7" w:rsidRPr="00AF78E6">
        <w:rPr>
          <w:rFonts w:ascii="Times New Roman" w:eastAsia="Times New Roman" w:hAnsi="Times New Roman" w:cs="Times New Roman"/>
          <w:sz w:val="24"/>
          <w:szCs w:val="24"/>
        </w:rPr>
        <w:t xml:space="preserve">. </w:t>
      </w:r>
      <w:r w:rsidRPr="00AF78E6">
        <w:rPr>
          <w:rFonts w:ascii="Times New Roman" w:eastAsia="Times New Roman" w:hAnsi="Times New Roman" w:cs="Times New Roman"/>
          <w:sz w:val="24"/>
          <w:szCs w:val="24"/>
        </w:rPr>
        <w:t>SN and VM drafted the manuscript and revised it critically for important intellectual content</w:t>
      </w:r>
      <w:r w:rsidR="00C769C7" w:rsidRPr="00AF78E6">
        <w:rPr>
          <w:rFonts w:ascii="Times New Roman" w:eastAsia="Times New Roman" w:hAnsi="Times New Roman" w:cs="Times New Roman"/>
          <w:sz w:val="24"/>
          <w:szCs w:val="24"/>
        </w:rPr>
        <w:t xml:space="preserve">. </w:t>
      </w:r>
      <w:r w:rsidRPr="00AF78E6">
        <w:rPr>
          <w:rFonts w:ascii="Times New Roman" w:eastAsia="Times New Roman" w:hAnsi="Times New Roman" w:cs="Times New Roman"/>
          <w:sz w:val="24"/>
          <w:szCs w:val="24"/>
        </w:rPr>
        <w:t>SN and VM gave final approval of the version to be published and have participated sufficiently in the work to take public responsibility for appropriate portions of the content</w:t>
      </w:r>
      <w:r w:rsidR="00C769C7" w:rsidRPr="00AF78E6">
        <w:rPr>
          <w:rFonts w:ascii="Times New Roman" w:eastAsia="Times New Roman" w:hAnsi="Times New Roman" w:cs="Times New Roman"/>
          <w:sz w:val="24"/>
          <w:szCs w:val="24"/>
        </w:rPr>
        <w:t xml:space="preserve">. </w:t>
      </w:r>
      <w:r w:rsidRPr="00AF78E6">
        <w:rPr>
          <w:rFonts w:ascii="Times New Roman" w:eastAsia="Times New Roman" w:hAnsi="Times New Roman" w:cs="Times New Roman"/>
          <w:sz w:val="24"/>
          <w:szCs w:val="24"/>
        </w:rPr>
        <w:t>SN and VM have agreed to be accountable for all aspects of the work in ensuring that questions related to the accuracy or integrity of any part of the work are appropriately investigated and resolved.</w:t>
      </w:r>
    </w:p>
    <w:p w14:paraId="51369B38" w14:textId="2384CF31" w:rsidR="007348CA" w:rsidRPr="00AF78E6" w:rsidRDefault="00CE68FB" w:rsidP="007348CA">
      <w:pPr>
        <w:spacing w:after="0" w:line="480" w:lineRule="auto"/>
        <w:jc w:val="both"/>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ACKNOWLEDGEMENTS</w:t>
      </w:r>
    </w:p>
    <w:p w14:paraId="29793BA8" w14:textId="1EAA9D1F" w:rsidR="007348CA" w:rsidRPr="00AF78E6" w:rsidRDefault="007348CA" w:rsidP="007348CA">
      <w:pPr>
        <w:spacing w:after="0" w:line="480" w:lineRule="auto"/>
        <w:jc w:val="both"/>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lastRenderedPageBreak/>
        <w:t xml:space="preserve">The authors wish to express their sincere thanks to all the patients and the </w:t>
      </w:r>
      <w:r w:rsidR="00C43C46" w:rsidRPr="00AF78E6">
        <w:rPr>
          <w:rFonts w:ascii="Times New Roman" w:eastAsia="Times New Roman" w:hAnsi="Times New Roman" w:cs="Times New Roman"/>
          <w:sz w:val="24"/>
          <w:szCs w:val="24"/>
        </w:rPr>
        <w:t>staff</w:t>
      </w:r>
      <w:r w:rsidRPr="00AF78E6">
        <w:rPr>
          <w:rFonts w:ascii="Times New Roman" w:eastAsia="Times New Roman" w:hAnsi="Times New Roman" w:cs="Times New Roman"/>
          <w:sz w:val="24"/>
          <w:szCs w:val="24"/>
        </w:rPr>
        <w:t xml:space="preserve"> in the </w:t>
      </w:r>
      <w:r w:rsidR="00AB6573" w:rsidRPr="00AF78E6">
        <w:rPr>
          <w:rFonts w:ascii="Times New Roman" w:eastAsia="Times New Roman" w:hAnsi="Times New Roman" w:cs="Times New Roman"/>
          <w:sz w:val="24"/>
          <w:szCs w:val="24"/>
        </w:rPr>
        <w:t>Spinal Cord Injury Centre</w:t>
      </w:r>
      <w:r w:rsidRPr="00AF78E6">
        <w:rPr>
          <w:rFonts w:ascii="Times New Roman" w:eastAsia="Times New Roman" w:hAnsi="Times New Roman" w:cs="Times New Roman"/>
          <w:sz w:val="24"/>
          <w:szCs w:val="24"/>
        </w:rPr>
        <w:t xml:space="preserve">, </w:t>
      </w:r>
      <w:r w:rsidR="007B3B21" w:rsidRPr="00AF78E6">
        <w:rPr>
          <w:rFonts w:ascii="Times New Roman" w:eastAsia="Times New Roman" w:hAnsi="Times New Roman" w:cs="Times New Roman"/>
          <w:sz w:val="24"/>
          <w:szCs w:val="24"/>
        </w:rPr>
        <w:t>Belfast Health and Social Care Trust</w:t>
      </w:r>
      <w:r w:rsidRPr="00AF78E6">
        <w:rPr>
          <w:rFonts w:ascii="Times New Roman" w:eastAsia="Times New Roman" w:hAnsi="Times New Roman" w:cs="Times New Roman"/>
          <w:sz w:val="24"/>
          <w:szCs w:val="24"/>
        </w:rPr>
        <w:t xml:space="preserve">, for their invaluable </w:t>
      </w:r>
      <w:r w:rsidR="007B3B21" w:rsidRPr="00AF78E6">
        <w:rPr>
          <w:rFonts w:ascii="Times New Roman" w:eastAsia="Times New Roman" w:hAnsi="Times New Roman" w:cs="Times New Roman"/>
          <w:sz w:val="24"/>
          <w:szCs w:val="24"/>
        </w:rPr>
        <w:t>contribution to</w:t>
      </w:r>
      <w:r w:rsidRPr="00AF78E6">
        <w:rPr>
          <w:rFonts w:ascii="Times New Roman" w:eastAsia="Times New Roman" w:hAnsi="Times New Roman" w:cs="Times New Roman"/>
          <w:sz w:val="24"/>
          <w:szCs w:val="24"/>
        </w:rPr>
        <w:t xml:space="preserve"> this study.</w:t>
      </w:r>
    </w:p>
    <w:p w14:paraId="4E0DD90B" w14:textId="77777777" w:rsidR="00FA1765" w:rsidRPr="00AF78E6" w:rsidRDefault="00FA1765" w:rsidP="00100670">
      <w:pPr>
        <w:spacing w:after="0" w:line="480" w:lineRule="auto"/>
        <w:rPr>
          <w:rFonts w:ascii="Times New Roman" w:eastAsia="Times New Roman" w:hAnsi="Times New Roman" w:cs="Times New Roman"/>
          <w:sz w:val="24"/>
          <w:szCs w:val="24"/>
        </w:rPr>
      </w:pPr>
    </w:p>
    <w:p w14:paraId="2C518BBE" w14:textId="5C9F8410" w:rsidR="00100670" w:rsidRPr="00AF78E6" w:rsidRDefault="00CE68FB" w:rsidP="00100670">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 xml:space="preserve">CONFLICTS OF INTEREST </w:t>
      </w:r>
      <w:r w:rsidR="00412E91" w:rsidRPr="00AF78E6">
        <w:rPr>
          <w:rFonts w:ascii="Times New Roman" w:eastAsia="Times New Roman" w:hAnsi="Times New Roman" w:cs="Times New Roman"/>
          <w:sz w:val="24"/>
          <w:szCs w:val="24"/>
        </w:rPr>
        <w:t>STATEMENT</w:t>
      </w:r>
    </w:p>
    <w:p w14:paraId="47CA7C7C" w14:textId="21A5E5F4" w:rsidR="001D73EE" w:rsidRPr="00AF78E6" w:rsidRDefault="00100670" w:rsidP="00100670">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The authors declare no conflict of interest.</w:t>
      </w:r>
    </w:p>
    <w:p w14:paraId="7FF4E0AF" w14:textId="77777777" w:rsidR="00FA1765" w:rsidRPr="00AF78E6" w:rsidRDefault="00FA1765" w:rsidP="0002764A">
      <w:pPr>
        <w:spacing w:after="0" w:line="480" w:lineRule="auto"/>
        <w:rPr>
          <w:rFonts w:ascii="Times New Roman" w:eastAsia="Times New Roman" w:hAnsi="Times New Roman" w:cs="Times New Roman"/>
          <w:sz w:val="24"/>
          <w:szCs w:val="24"/>
        </w:rPr>
      </w:pPr>
    </w:p>
    <w:p w14:paraId="44FD9F39" w14:textId="64BFDAE6" w:rsidR="002E203A" w:rsidRPr="00AF78E6" w:rsidRDefault="002E203A">
      <w:pPr>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br w:type="page"/>
      </w:r>
    </w:p>
    <w:p w14:paraId="43EA25A8" w14:textId="77777777" w:rsidR="0089428E" w:rsidRPr="00AF78E6" w:rsidRDefault="0089428E" w:rsidP="005D5A6F">
      <w:pPr>
        <w:rPr>
          <w:rFonts w:ascii="Times New Roman" w:hAnsi="Times New Roman" w:cs="Times New Roman"/>
          <w:sz w:val="24"/>
          <w:szCs w:val="24"/>
        </w:rPr>
      </w:pPr>
      <w:r w:rsidRPr="00AF78E6">
        <w:rPr>
          <w:rFonts w:ascii="Times New Roman" w:hAnsi="Times New Roman" w:cs="Times New Roman"/>
          <w:sz w:val="24"/>
          <w:szCs w:val="24"/>
        </w:rPr>
        <w:lastRenderedPageBreak/>
        <w:t>ABSTRACT</w:t>
      </w:r>
    </w:p>
    <w:p w14:paraId="08B37EB1" w14:textId="77777777" w:rsidR="0089428E" w:rsidRPr="00AF78E6" w:rsidRDefault="0089428E" w:rsidP="00496A13">
      <w:pPr>
        <w:spacing w:after="0" w:line="480" w:lineRule="auto"/>
        <w:rPr>
          <w:rFonts w:ascii="Times New Roman" w:eastAsia="Times New Roman" w:hAnsi="Times New Roman" w:cs="Times New Roman"/>
          <w:bCs/>
          <w:sz w:val="24"/>
          <w:szCs w:val="24"/>
        </w:rPr>
      </w:pPr>
      <w:bookmarkStart w:id="1" w:name="_Hlk53054199"/>
      <w:r w:rsidRPr="00AF78E6">
        <w:rPr>
          <w:rFonts w:ascii="Times New Roman" w:eastAsia="Times New Roman" w:hAnsi="Times New Roman" w:cs="Times New Roman"/>
          <w:bCs/>
          <w:sz w:val="24"/>
          <w:szCs w:val="24"/>
        </w:rPr>
        <w:t>Aim: to explore perceptions of people with spinal cord injuries regarding the information they received during their rehabilitation programme on post-injury sexual functioning.</w:t>
      </w:r>
    </w:p>
    <w:bookmarkEnd w:id="1"/>
    <w:p w14:paraId="69100BEA" w14:textId="77777777" w:rsidR="0089428E" w:rsidRPr="00AF78E6" w:rsidRDefault="0089428E" w:rsidP="00496A13">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Background: s</w:t>
      </w:r>
      <w:r w:rsidRPr="00AF78E6">
        <w:rPr>
          <w:rFonts w:ascii="Times New Roman" w:eastAsia="Times New Roman" w:hAnsi="Times New Roman" w:cs="Times New Roman"/>
          <w:sz w:val="24"/>
          <w:szCs w:val="24"/>
          <w:lang w:eastAsia="en-GB"/>
        </w:rPr>
        <w:t>pinal cord injury is a traumatic, life-altering event that is associated with loss of motor and sensory function and sexual impairment. Existing evidence suggests that sexual issues are poorly handled during the rehabilitation phase of the patient’s journey.</w:t>
      </w:r>
    </w:p>
    <w:p w14:paraId="27A5F204" w14:textId="77777777" w:rsidR="0089428E" w:rsidRPr="00AF78E6" w:rsidRDefault="0089428E" w:rsidP="00496A13">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Design: a descriptive qualitative design was utilised in this study.</w:t>
      </w:r>
    </w:p>
    <w:p w14:paraId="24424D69" w14:textId="77777777" w:rsidR="0089428E" w:rsidRPr="00AF78E6" w:rsidRDefault="0089428E" w:rsidP="00496A13">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Methods: twenty-nine people with spinal cord injury participated in qualitative in-depth interviews between November 2017 and April 2018, and data were analysed using the Burnard (1991) thematic analysis framework.</w:t>
      </w:r>
    </w:p>
    <w:p w14:paraId="1EA07356" w14:textId="77777777" w:rsidR="0089428E" w:rsidRPr="00AF78E6" w:rsidRDefault="0089428E" w:rsidP="00496A13">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Results: some participants indicated they were sexually inactive prior to their spinal cord injury. They testified that they had not received information on post injury sexual functioning. Many participants who received post-injury information on sexual functioning, reported dissatisfaction with the content and timing of this information.</w:t>
      </w:r>
    </w:p>
    <w:p w14:paraId="0C757AF2" w14:textId="77777777" w:rsidR="0089428E" w:rsidRPr="00AF78E6" w:rsidRDefault="0089428E" w:rsidP="009273F3">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Conclusion: personal conversations between spinal cord injured patients and dedicated members of the interdisciplinary health team can enhance the quality of rehabilitation care and patients’ satisfaction with rehabilitation care. Nurses are central clinicians in the rehabilitation programme of spinal cord injured patients and should engage in individually designed conversations about post-injury sexual functioning.</w:t>
      </w:r>
    </w:p>
    <w:p w14:paraId="11FA3B15" w14:textId="77777777" w:rsidR="0089428E" w:rsidRPr="00AF78E6" w:rsidRDefault="0089428E" w:rsidP="00496A13">
      <w:pPr>
        <w:spacing w:after="0" w:line="480" w:lineRule="auto"/>
        <w:rPr>
          <w:rFonts w:ascii="Times New Roman" w:eastAsia="Times New Roman" w:hAnsi="Times New Roman" w:cs="Times New Roman"/>
          <w:b/>
          <w:sz w:val="24"/>
          <w:szCs w:val="24"/>
        </w:rPr>
      </w:pPr>
    </w:p>
    <w:p w14:paraId="47B94BB3" w14:textId="77777777" w:rsidR="0089428E" w:rsidRPr="00AF78E6" w:rsidRDefault="0089428E" w:rsidP="00496A13">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SUMMARY STATEMENT</w:t>
      </w:r>
    </w:p>
    <w:p w14:paraId="2A99FF46" w14:textId="77777777" w:rsidR="0089428E" w:rsidRPr="00AF78E6" w:rsidRDefault="0089428E" w:rsidP="009E2827">
      <w:pPr>
        <w:spacing w:after="0" w:line="480" w:lineRule="auto"/>
        <w:rPr>
          <w:rFonts w:ascii="Times New Roman" w:eastAsia="Times New Roman" w:hAnsi="Times New Roman" w:cs="Times New Roman"/>
          <w:bCs/>
          <w:i/>
          <w:iCs/>
          <w:sz w:val="24"/>
          <w:szCs w:val="24"/>
        </w:rPr>
      </w:pPr>
      <w:r w:rsidRPr="00AF78E6">
        <w:rPr>
          <w:rFonts w:ascii="Times New Roman" w:eastAsia="Times New Roman" w:hAnsi="Times New Roman" w:cs="Times New Roman"/>
          <w:bCs/>
          <w:i/>
          <w:iCs/>
          <w:sz w:val="24"/>
          <w:szCs w:val="24"/>
        </w:rPr>
        <w:t xml:space="preserve">What is already known about this topic? </w:t>
      </w:r>
    </w:p>
    <w:p w14:paraId="70E2F3D2" w14:textId="77777777" w:rsidR="0089428E" w:rsidRPr="00AF78E6" w:rsidRDefault="0089428E" w:rsidP="0089428E">
      <w:pPr>
        <w:pStyle w:val="ListParagraph"/>
        <w:numPr>
          <w:ilvl w:val="0"/>
          <w:numId w:val="19"/>
        </w:numPr>
        <w:spacing w:after="0" w:line="480" w:lineRule="auto"/>
        <w:rPr>
          <w:rFonts w:ascii="Times New Roman" w:hAnsi="Times New Roman"/>
          <w:sz w:val="24"/>
          <w:szCs w:val="24"/>
          <w:lang w:eastAsia="en-GB"/>
        </w:rPr>
      </w:pPr>
      <w:r w:rsidRPr="00AF78E6">
        <w:rPr>
          <w:rFonts w:ascii="Times New Roman" w:hAnsi="Times New Roman"/>
          <w:sz w:val="24"/>
          <w:szCs w:val="24"/>
        </w:rPr>
        <w:t>Spinal cord injury causes significant disturbances of sexual functions and s</w:t>
      </w:r>
      <w:r w:rsidRPr="00AF78E6">
        <w:rPr>
          <w:rFonts w:ascii="Times New Roman" w:hAnsi="Times New Roman"/>
          <w:sz w:val="24"/>
          <w:szCs w:val="24"/>
          <w:shd w:val="clear" w:color="auto" w:fill="FFFFFF"/>
        </w:rPr>
        <w:t>exuality with potential serious implications for sexual relationships.</w:t>
      </w:r>
    </w:p>
    <w:p w14:paraId="4DB0C5DC" w14:textId="77777777" w:rsidR="0089428E" w:rsidRPr="00AF78E6" w:rsidRDefault="0089428E" w:rsidP="0089428E">
      <w:pPr>
        <w:pStyle w:val="ListParagraph"/>
        <w:numPr>
          <w:ilvl w:val="0"/>
          <w:numId w:val="19"/>
        </w:numPr>
        <w:spacing w:after="0" w:line="480" w:lineRule="auto"/>
        <w:rPr>
          <w:rFonts w:ascii="Times New Roman" w:eastAsia="Times New Roman" w:hAnsi="Times New Roman" w:cs="Times New Roman"/>
          <w:bCs/>
          <w:i/>
          <w:iCs/>
          <w:sz w:val="24"/>
          <w:szCs w:val="24"/>
        </w:rPr>
      </w:pPr>
      <w:r w:rsidRPr="00AF78E6">
        <w:rPr>
          <w:rFonts w:ascii="Times New Roman" w:hAnsi="Times New Roman"/>
          <w:sz w:val="24"/>
          <w:szCs w:val="24"/>
          <w:shd w:val="clear" w:color="auto" w:fill="FFFFFF"/>
        </w:rPr>
        <w:lastRenderedPageBreak/>
        <w:t>Sexual health issues are considered important aspects of holistic care but are not routinely addressed in healthcare settings.</w:t>
      </w:r>
      <w:r w:rsidRPr="00AF78E6">
        <w:rPr>
          <w:rFonts w:ascii="Times New Roman" w:hAnsi="Times New Roman" w:cs="Times New Roman"/>
          <w:sz w:val="24"/>
          <w:szCs w:val="24"/>
          <w:shd w:val="clear" w:color="auto" w:fill="FFFFFF"/>
        </w:rPr>
        <w:t xml:space="preserve"> </w:t>
      </w:r>
    </w:p>
    <w:p w14:paraId="11A36B75" w14:textId="77777777" w:rsidR="0089428E" w:rsidRPr="00AF78E6" w:rsidRDefault="0089428E" w:rsidP="0089428E">
      <w:pPr>
        <w:pStyle w:val="ListParagraph"/>
        <w:numPr>
          <w:ilvl w:val="0"/>
          <w:numId w:val="19"/>
        </w:numPr>
        <w:spacing w:after="0" w:line="480" w:lineRule="auto"/>
        <w:rPr>
          <w:rFonts w:ascii="Times New Roman" w:eastAsia="Times New Roman" w:hAnsi="Times New Roman" w:cs="Times New Roman"/>
          <w:bCs/>
          <w:i/>
          <w:iCs/>
          <w:sz w:val="24"/>
          <w:szCs w:val="24"/>
        </w:rPr>
      </w:pPr>
      <w:r w:rsidRPr="00AF78E6">
        <w:rPr>
          <w:rFonts w:ascii="Times New Roman" w:hAnsi="Times New Roman" w:cs="Times New Roman"/>
          <w:sz w:val="24"/>
          <w:szCs w:val="24"/>
          <w:shd w:val="clear" w:color="auto" w:fill="FFFFFF"/>
        </w:rPr>
        <w:t>Spinal cord injuries units provide rehabilitation for people with spinal cord injuries</w:t>
      </w:r>
      <w:r w:rsidRPr="00AF78E6">
        <w:rPr>
          <w:rFonts w:ascii="Times New Roman" w:hAnsi="Times New Roman"/>
          <w:sz w:val="24"/>
          <w:szCs w:val="24"/>
          <w:lang w:eastAsia="en-GB"/>
        </w:rPr>
        <w:t>.</w:t>
      </w:r>
    </w:p>
    <w:p w14:paraId="455E1583" w14:textId="77777777" w:rsidR="0089428E" w:rsidRPr="00AF78E6" w:rsidRDefault="0089428E" w:rsidP="009E2827">
      <w:pPr>
        <w:spacing w:after="0" w:line="480" w:lineRule="auto"/>
        <w:rPr>
          <w:rFonts w:ascii="Times New Roman" w:eastAsia="Times New Roman" w:hAnsi="Times New Roman" w:cs="Times New Roman"/>
          <w:bCs/>
          <w:i/>
          <w:iCs/>
          <w:sz w:val="24"/>
          <w:szCs w:val="24"/>
        </w:rPr>
      </w:pPr>
      <w:r w:rsidRPr="00AF78E6">
        <w:rPr>
          <w:rFonts w:ascii="Times New Roman" w:eastAsia="Times New Roman" w:hAnsi="Times New Roman" w:cs="Times New Roman"/>
          <w:bCs/>
          <w:i/>
          <w:iCs/>
          <w:sz w:val="24"/>
          <w:szCs w:val="24"/>
        </w:rPr>
        <w:t>What this paper adds:</w:t>
      </w:r>
    </w:p>
    <w:p w14:paraId="456C0A4C" w14:textId="77777777" w:rsidR="0089428E" w:rsidRPr="00AF78E6" w:rsidRDefault="0089428E" w:rsidP="0089428E">
      <w:pPr>
        <w:pStyle w:val="ListParagraph"/>
        <w:numPr>
          <w:ilvl w:val="0"/>
          <w:numId w:val="20"/>
        </w:numPr>
        <w:spacing w:after="0" w:line="480" w:lineRule="auto"/>
        <w:rPr>
          <w:rFonts w:ascii="Times New Roman" w:eastAsia="Times New Roman" w:hAnsi="Times New Roman" w:cs="Times New Roman"/>
          <w:bCs/>
          <w:i/>
          <w:iCs/>
          <w:sz w:val="24"/>
          <w:szCs w:val="24"/>
        </w:rPr>
      </w:pPr>
      <w:r w:rsidRPr="00AF78E6">
        <w:rPr>
          <w:rFonts w:ascii="Times New Roman" w:hAnsi="Times New Roman"/>
          <w:sz w:val="24"/>
          <w:szCs w:val="24"/>
          <w:shd w:val="clear" w:color="auto" w:fill="FFFFFF"/>
        </w:rPr>
        <w:t>There are multiple barriers to providing high quality information on sexual functioning within the rehabilitation setting, associated with personal, clinician, and systems related factors.</w:t>
      </w:r>
    </w:p>
    <w:p w14:paraId="5CD3D8EE" w14:textId="77777777" w:rsidR="0089428E" w:rsidRPr="00AF78E6" w:rsidRDefault="0089428E" w:rsidP="0089428E">
      <w:pPr>
        <w:pStyle w:val="ListParagraph"/>
        <w:numPr>
          <w:ilvl w:val="0"/>
          <w:numId w:val="20"/>
        </w:numPr>
        <w:spacing w:after="0" w:line="480" w:lineRule="auto"/>
        <w:rPr>
          <w:rFonts w:ascii="Times New Roman" w:eastAsia="Times New Roman" w:hAnsi="Times New Roman" w:cs="Times New Roman"/>
          <w:bCs/>
          <w:i/>
          <w:iCs/>
          <w:sz w:val="24"/>
          <w:szCs w:val="24"/>
        </w:rPr>
      </w:pPr>
      <w:r w:rsidRPr="00AF78E6">
        <w:rPr>
          <w:rFonts w:ascii="Times New Roman" w:hAnsi="Times New Roman"/>
          <w:sz w:val="24"/>
          <w:szCs w:val="24"/>
          <w:shd w:val="clear" w:color="auto" w:fill="FFFFFF"/>
        </w:rPr>
        <w:t>Determinations regarding individualised plans for sexual health conversations must be collaborative with the patients and possibly their family members, considering the individual views of patients regarding the best timing, content and most appropriate method for such interventions.</w:t>
      </w:r>
    </w:p>
    <w:p w14:paraId="4635FBB3" w14:textId="77777777" w:rsidR="0089428E" w:rsidRPr="00AF78E6" w:rsidRDefault="0089428E" w:rsidP="0089428E">
      <w:pPr>
        <w:pStyle w:val="ListParagraph"/>
        <w:numPr>
          <w:ilvl w:val="0"/>
          <w:numId w:val="18"/>
        </w:numPr>
        <w:spacing w:line="480" w:lineRule="auto"/>
        <w:rPr>
          <w:rFonts w:ascii="Times New Roman" w:hAnsi="Times New Roman" w:cs="Times New Roman"/>
          <w:sz w:val="24"/>
          <w:szCs w:val="24"/>
        </w:rPr>
      </w:pPr>
      <w:r w:rsidRPr="00AF78E6">
        <w:rPr>
          <w:rFonts w:ascii="Times New Roman" w:hAnsi="Times New Roman"/>
          <w:sz w:val="24"/>
          <w:szCs w:val="24"/>
          <w:shd w:val="clear" w:color="auto" w:fill="FFFFFF"/>
        </w:rPr>
        <w:t>The experiences and views of people with spinal cord injury are diverse and probably culturally dependent, and there are inherent risks associated with stereotypical attitudes to sexual behaviour and age.</w:t>
      </w:r>
      <w:r w:rsidRPr="00AF78E6">
        <w:rPr>
          <w:rFonts w:ascii="Times New Roman" w:hAnsi="Times New Roman" w:cs="Times New Roman"/>
          <w:sz w:val="24"/>
          <w:szCs w:val="24"/>
        </w:rPr>
        <w:t xml:space="preserve"> </w:t>
      </w:r>
    </w:p>
    <w:p w14:paraId="2005E8AE" w14:textId="77777777" w:rsidR="0089428E" w:rsidRPr="00AF78E6" w:rsidRDefault="0089428E" w:rsidP="009E2827">
      <w:pPr>
        <w:spacing w:after="0" w:line="480" w:lineRule="auto"/>
        <w:rPr>
          <w:rFonts w:ascii="Times New Roman" w:eastAsia="Times New Roman" w:hAnsi="Times New Roman" w:cs="Times New Roman"/>
          <w:bCs/>
          <w:i/>
          <w:iCs/>
          <w:sz w:val="24"/>
          <w:szCs w:val="24"/>
        </w:rPr>
      </w:pPr>
      <w:r w:rsidRPr="00AF78E6">
        <w:rPr>
          <w:rFonts w:ascii="Times New Roman" w:eastAsia="Times New Roman" w:hAnsi="Times New Roman" w:cs="Times New Roman"/>
          <w:bCs/>
          <w:i/>
          <w:iCs/>
          <w:sz w:val="24"/>
          <w:szCs w:val="24"/>
        </w:rPr>
        <w:t>The implications of this paper:</w:t>
      </w:r>
    </w:p>
    <w:p w14:paraId="1DBC2F35" w14:textId="77777777" w:rsidR="0089428E" w:rsidRPr="00AF78E6" w:rsidRDefault="0089428E" w:rsidP="0089428E">
      <w:pPr>
        <w:pStyle w:val="ListParagraph"/>
        <w:numPr>
          <w:ilvl w:val="0"/>
          <w:numId w:val="21"/>
        </w:num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Spinal cord rehabilitation services must respond to the identified unmet needs of people with spinal cord injury regarding education on sexual functioning.</w:t>
      </w:r>
    </w:p>
    <w:p w14:paraId="576BCF7B" w14:textId="77777777" w:rsidR="0089428E" w:rsidRPr="00AF78E6" w:rsidRDefault="0089428E" w:rsidP="0089428E">
      <w:pPr>
        <w:pStyle w:val="ListParagraph"/>
        <w:numPr>
          <w:ilvl w:val="0"/>
          <w:numId w:val="21"/>
        </w:num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Multidisciplinary teams that utilise a holistic approach designed collaboratively with the individual with spinal cord injury will have the best potential for success.</w:t>
      </w:r>
    </w:p>
    <w:p w14:paraId="5E03899C" w14:textId="77777777" w:rsidR="0089428E" w:rsidRPr="00AF78E6" w:rsidRDefault="0089428E" w:rsidP="0089428E">
      <w:pPr>
        <w:pStyle w:val="ListParagraph"/>
        <w:numPr>
          <w:ilvl w:val="0"/>
          <w:numId w:val="21"/>
        </w:num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t>To be able to successfully realise rehabilitation standards, clinicians must be immersed in techniques and strategies that motivate and guide them in discussing sexual functioning and other sexual health related issues.</w:t>
      </w:r>
    </w:p>
    <w:p w14:paraId="48C2FD0A" w14:textId="77777777" w:rsidR="0089428E" w:rsidRPr="00AF78E6" w:rsidRDefault="0089428E" w:rsidP="00496A13">
      <w:pPr>
        <w:spacing w:after="0" w:line="480" w:lineRule="auto"/>
        <w:rPr>
          <w:rFonts w:ascii="Times New Roman" w:hAnsi="Times New Roman" w:cs="Times New Roman"/>
          <w:sz w:val="24"/>
          <w:szCs w:val="24"/>
        </w:rPr>
      </w:pPr>
    </w:p>
    <w:p w14:paraId="7B723A87" w14:textId="77777777" w:rsidR="0089428E" w:rsidRPr="00AF78E6" w:rsidRDefault="0089428E" w:rsidP="00496A13">
      <w:pPr>
        <w:spacing w:after="0" w:line="480" w:lineRule="auto"/>
        <w:rPr>
          <w:rFonts w:ascii="Times New Roman" w:hAnsi="Times New Roman" w:cs="Times New Roman"/>
          <w:sz w:val="24"/>
          <w:szCs w:val="24"/>
        </w:rPr>
      </w:pPr>
      <w:r w:rsidRPr="00AF78E6">
        <w:rPr>
          <w:rFonts w:ascii="Times New Roman" w:hAnsi="Times New Roman" w:cs="Times New Roman"/>
          <w:sz w:val="24"/>
          <w:szCs w:val="24"/>
        </w:rPr>
        <w:t>KEYWORDS</w:t>
      </w:r>
    </w:p>
    <w:p w14:paraId="683C3B56" w14:textId="77777777" w:rsidR="0089428E" w:rsidRPr="00AF78E6" w:rsidRDefault="0089428E" w:rsidP="009833CD">
      <w:pPr>
        <w:spacing w:after="0" w:line="480" w:lineRule="auto"/>
        <w:rPr>
          <w:rFonts w:ascii="Times New Roman" w:eastAsia="Times New Roman" w:hAnsi="Times New Roman" w:cs="Times New Roman"/>
          <w:bCs/>
          <w:sz w:val="24"/>
          <w:szCs w:val="24"/>
        </w:rPr>
      </w:pPr>
      <w:r w:rsidRPr="00AF78E6">
        <w:rPr>
          <w:rFonts w:ascii="Times New Roman" w:eastAsia="Times New Roman" w:hAnsi="Times New Roman" w:cs="Times New Roman"/>
          <w:bCs/>
          <w:sz w:val="24"/>
          <w:szCs w:val="24"/>
        </w:rPr>
        <w:lastRenderedPageBreak/>
        <w:t>Interdisciplinary Communication, Interview, Nursing, Patient Care Team, Qualitative Research,  Rehabilitation, Sex Education, Spinal Cord Injuries.</w:t>
      </w:r>
    </w:p>
    <w:p w14:paraId="69BD3A77" w14:textId="77777777" w:rsidR="0089428E" w:rsidRPr="00AF78E6" w:rsidRDefault="0089428E" w:rsidP="009833CD">
      <w:pPr>
        <w:spacing w:after="0" w:line="480" w:lineRule="auto"/>
        <w:rPr>
          <w:rFonts w:ascii="Times New Roman" w:eastAsia="Times New Roman" w:hAnsi="Times New Roman" w:cs="Times New Roman"/>
          <w:b/>
          <w:sz w:val="24"/>
          <w:szCs w:val="24"/>
        </w:rPr>
      </w:pPr>
      <w:r w:rsidRPr="00AF78E6">
        <w:rPr>
          <w:rFonts w:ascii="Times New Roman" w:eastAsia="Times New Roman" w:hAnsi="Times New Roman" w:cs="Times New Roman"/>
          <w:b/>
          <w:sz w:val="24"/>
          <w:szCs w:val="24"/>
        </w:rPr>
        <w:br w:type="page"/>
      </w:r>
    </w:p>
    <w:p w14:paraId="1B78DA79" w14:textId="3D3A2C9B"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lastRenderedPageBreak/>
        <w:t>INTRODUCTION</w:t>
      </w:r>
    </w:p>
    <w:p w14:paraId="06621560" w14:textId="77777777" w:rsidR="0089428E" w:rsidRPr="00AF78E6" w:rsidRDefault="0089428E" w:rsidP="00446DF8">
      <w:pPr>
        <w:spacing w:after="0" w:line="480" w:lineRule="auto"/>
        <w:rPr>
          <w:rFonts w:ascii="Times New Roman" w:eastAsia="Times New Roman" w:hAnsi="Times New Roman" w:cs="Times New Roman"/>
          <w:sz w:val="24"/>
          <w:szCs w:val="24"/>
          <w:lang w:eastAsia="en-GB"/>
        </w:rPr>
      </w:pPr>
      <w:r w:rsidRPr="00AF78E6">
        <w:rPr>
          <w:rFonts w:ascii="Times New Roman" w:hAnsi="Times New Roman" w:cs="Times New Roman"/>
          <w:bCs/>
          <w:sz w:val="24"/>
          <w:szCs w:val="24"/>
          <w:lang w:val="en-US"/>
        </w:rPr>
        <w:t>The</w:t>
      </w:r>
      <w:r w:rsidRPr="00AF78E6">
        <w:rPr>
          <w:rFonts w:ascii="Times New Roman" w:hAnsi="Times New Roman" w:cs="Times New Roman"/>
          <w:sz w:val="24"/>
          <w:szCs w:val="24"/>
          <w:lang w:val="en-US"/>
        </w:rPr>
        <w:t xml:space="preserve"> </w:t>
      </w:r>
      <w:r w:rsidRPr="00AF78E6">
        <w:rPr>
          <w:rFonts w:ascii="Times New Roman" w:eastAsia="Times New Roman" w:hAnsi="Times New Roman" w:cs="Times New Roman"/>
          <w:sz w:val="24"/>
          <w:szCs w:val="24"/>
        </w:rPr>
        <w:t xml:space="preserve">World Health Organization (2013) </w:t>
      </w:r>
      <w:r w:rsidRPr="00AF78E6">
        <w:rPr>
          <w:rFonts w:ascii="Times New Roman" w:hAnsi="Times New Roman" w:cs="Times New Roman"/>
          <w:sz w:val="24"/>
          <w:szCs w:val="24"/>
        </w:rPr>
        <w:t xml:space="preserve">defined spinal cord injury (SCI) as damage to the spinal cord resulting from trauma, </w:t>
      </w:r>
      <w:proofErr w:type="gramStart"/>
      <w:r w:rsidRPr="00AF78E6">
        <w:rPr>
          <w:rFonts w:ascii="Times New Roman" w:hAnsi="Times New Roman" w:cs="Times New Roman"/>
          <w:sz w:val="24"/>
          <w:szCs w:val="24"/>
        </w:rPr>
        <w:t>disease</w:t>
      </w:r>
      <w:proofErr w:type="gramEnd"/>
      <w:r w:rsidRPr="00AF78E6">
        <w:rPr>
          <w:rFonts w:ascii="Times New Roman" w:hAnsi="Times New Roman" w:cs="Times New Roman"/>
          <w:sz w:val="24"/>
          <w:szCs w:val="24"/>
        </w:rPr>
        <w:t xml:space="preserve"> or degeneration. The annual global incidence of </w:t>
      </w:r>
      <w:r w:rsidRPr="00AF78E6">
        <w:rPr>
          <w:rFonts w:ascii="Times New Roman" w:hAnsi="Times New Roman" w:cs="Times New Roman"/>
          <w:sz w:val="24"/>
          <w:szCs w:val="24"/>
          <w:shd w:val="clear" w:color="auto" w:fill="FFFFFF"/>
        </w:rPr>
        <w:t xml:space="preserve">SCI </w:t>
      </w:r>
      <w:r w:rsidRPr="00AF78E6">
        <w:rPr>
          <w:rFonts w:ascii="Times New Roman" w:hAnsi="Times New Roman" w:cs="Times New Roman"/>
          <w:sz w:val="24"/>
          <w:szCs w:val="24"/>
        </w:rPr>
        <w:t xml:space="preserve">has been estimated at </w:t>
      </w:r>
      <w:r w:rsidRPr="00AF78E6">
        <w:rPr>
          <w:rFonts w:ascii="Times New Roman" w:eastAsia="Times New Roman" w:hAnsi="Times New Roman" w:cs="Times New Roman"/>
          <w:sz w:val="24"/>
          <w:szCs w:val="24"/>
          <w:lang w:eastAsia="en-GB"/>
        </w:rPr>
        <w:t xml:space="preserve">between 250,000 and 500,000, </w:t>
      </w:r>
      <w:r w:rsidRPr="00AF78E6">
        <w:rPr>
          <w:rFonts w:ascii="Times New Roman" w:hAnsi="Times New Roman" w:cs="Times New Roman"/>
          <w:sz w:val="24"/>
          <w:szCs w:val="24"/>
        </w:rPr>
        <w:t>of which approximately 55% are traumatic (</w:t>
      </w:r>
      <w:r w:rsidRPr="00AF78E6">
        <w:rPr>
          <w:rFonts w:ascii="Times New Roman" w:eastAsia="Times New Roman" w:hAnsi="Times New Roman" w:cs="Times New Roman"/>
          <w:sz w:val="24"/>
          <w:szCs w:val="24"/>
        </w:rPr>
        <w:t>Donovan, Francis, Muter, Nevin, &amp; Warren, 2017</w:t>
      </w:r>
      <w:r w:rsidRPr="00AF78E6">
        <w:rPr>
          <w:rFonts w:ascii="Times New Roman" w:hAnsi="Times New Roman" w:cs="Times New Roman"/>
          <w:sz w:val="24"/>
          <w:szCs w:val="24"/>
        </w:rPr>
        <w:t>). I</w:t>
      </w:r>
      <w:r w:rsidRPr="00AF78E6">
        <w:rPr>
          <w:rFonts w:ascii="Times New Roman" w:eastAsia="Times New Roman" w:hAnsi="Times New Roman" w:cs="Times New Roman"/>
          <w:sz w:val="24"/>
          <w:szCs w:val="24"/>
          <w:lang w:eastAsia="en-GB"/>
        </w:rPr>
        <w:t xml:space="preserve">t is estimated that 50,000 people are living with </w:t>
      </w: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lang w:eastAsia="en-GB"/>
        </w:rPr>
        <w:t xml:space="preserve">in the </w:t>
      </w:r>
      <w:r w:rsidRPr="00AF78E6">
        <w:rPr>
          <w:rFonts w:ascii="Times New Roman" w:hAnsi="Times New Roman" w:cs="Times New Roman"/>
          <w:sz w:val="24"/>
          <w:szCs w:val="24"/>
        </w:rPr>
        <w:t>United Kingdom (UK)</w:t>
      </w:r>
      <w:r w:rsidRPr="00AF78E6">
        <w:rPr>
          <w:rFonts w:ascii="Times New Roman" w:eastAsia="Times New Roman" w:hAnsi="Times New Roman" w:cs="Times New Roman"/>
          <w:sz w:val="24"/>
          <w:szCs w:val="24"/>
          <w:lang w:eastAsia="en-GB"/>
        </w:rPr>
        <w:t xml:space="preserve"> (</w:t>
      </w:r>
      <w:r w:rsidRPr="00AF78E6">
        <w:rPr>
          <w:rFonts w:ascii="Times New Roman" w:eastAsia="Times New Roman" w:hAnsi="Times New Roman" w:cs="Times New Roman"/>
          <w:sz w:val="24"/>
          <w:szCs w:val="24"/>
        </w:rPr>
        <w:t>Spinal Injuries Association, 2020)</w:t>
      </w:r>
      <w:r w:rsidRPr="00AF78E6">
        <w:rPr>
          <w:rFonts w:ascii="Times New Roman" w:eastAsia="Times New Roman" w:hAnsi="Times New Roman" w:cs="Times New Roman"/>
          <w:sz w:val="24"/>
          <w:szCs w:val="24"/>
          <w:lang w:eastAsia="en-GB"/>
        </w:rPr>
        <w:t>.</w:t>
      </w:r>
    </w:p>
    <w:p w14:paraId="7BDAA6F0" w14:textId="77777777" w:rsidR="0089428E" w:rsidRPr="00AF78E6" w:rsidRDefault="0089428E" w:rsidP="00446DF8">
      <w:pPr>
        <w:spacing w:after="0" w:line="480" w:lineRule="auto"/>
        <w:rPr>
          <w:rFonts w:ascii="Times New Roman" w:eastAsia="Times New Roman" w:hAnsi="Times New Roman" w:cs="Times New Roman"/>
          <w:sz w:val="24"/>
          <w:szCs w:val="24"/>
          <w:lang w:eastAsia="en-GB"/>
        </w:rPr>
      </w:pP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lang w:eastAsia="en-GB"/>
        </w:rPr>
        <w:t>is a traumatic, life-altering event that is often associated with loss of motor and sensory function as well as sexual impairment (</w:t>
      </w:r>
      <w:r w:rsidRPr="00AF78E6">
        <w:rPr>
          <w:rFonts w:ascii="Times New Roman" w:eastAsia="Times New Roman" w:hAnsi="Times New Roman" w:cs="Times New Roman"/>
          <w:sz w:val="24"/>
          <w:szCs w:val="24"/>
        </w:rPr>
        <w:t>Choi, Kang, &amp; Shin, 2015)</w:t>
      </w:r>
      <w:r w:rsidRPr="00AF78E6">
        <w:rPr>
          <w:rFonts w:ascii="Times New Roman" w:eastAsia="Times New Roman" w:hAnsi="Times New Roman" w:cs="Times New Roman"/>
          <w:sz w:val="24"/>
          <w:szCs w:val="24"/>
          <w:lang w:eastAsia="en-GB"/>
        </w:rPr>
        <w:t>. Individuals are faced with devastating loss and an abundance of new information that can cause extreme stress and anxiety (</w:t>
      </w:r>
      <w:r w:rsidRPr="00AF78E6">
        <w:rPr>
          <w:rFonts w:ascii="Times New Roman" w:eastAsia="Times New Roman" w:hAnsi="Times New Roman" w:cs="Times New Roman"/>
          <w:sz w:val="24"/>
          <w:szCs w:val="24"/>
        </w:rPr>
        <w:t xml:space="preserve">Hess &amp; Hough, 2012). </w:t>
      </w:r>
      <w:r w:rsidRPr="00AF78E6">
        <w:rPr>
          <w:rFonts w:ascii="Times New Roman" w:eastAsia="Times New Roman" w:hAnsi="Times New Roman" w:cs="Times New Roman"/>
          <w:sz w:val="24"/>
          <w:szCs w:val="24"/>
          <w:lang w:eastAsia="en-GB"/>
        </w:rPr>
        <w:t>Literature suggests that concerns associated with sexual functioning are poorly handled during the rehabilitation phase of the patient’s journey (</w:t>
      </w:r>
      <w:r w:rsidRPr="00AF78E6">
        <w:rPr>
          <w:rFonts w:ascii="Times New Roman" w:eastAsia="Times New Roman" w:hAnsi="Times New Roman" w:cs="Times New Roman"/>
          <w:sz w:val="24"/>
          <w:szCs w:val="24"/>
        </w:rPr>
        <w:t>Donovan et al., 2017)</w:t>
      </w:r>
      <w:r w:rsidRPr="00AF78E6">
        <w:rPr>
          <w:rFonts w:ascii="Times New Roman" w:eastAsia="Times New Roman" w:hAnsi="Times New Roman" w:cs="Times New Roman"/>
          <w:sz w:val="24"/>
          <w:szCs w:val="24"/>
          <w:lang w:eastAsia="en-GB"/>
        </w:rPr>
        <w:t>, and while sexual functioning is an important aspect of holistic care (</w:t>
      </w:r>
      <w:r w:rsidRPr="00AF78E6">
        <w:rPr>
          <w:rFonts w:ascii="Times New Roman" w:eastAsia="Times New Roman" w:hAnsi="Times New Roman" w:cs="Times New Roman"/>
          <w:sz w:val="24"/>
          <w:szCs w:val="24"/>
        </w:rPr>
        <w:t>Bodner, 2011)</w:t>
      </w:r>
      <w:r w:rsidRPr="00AF78E6">
        <w:rPr>
          <w:rFonts w:ascii="Times New Roman" w:eastAsia="Times New Roman" w:hAnsi="Times New Roman" w:cs="Times New Roman"/>
          <w:sz w:val="24"/>
          <w:szCs w:val="24"/>
          <w:lang w:eastAsia="en-GB"/>
        </w:rPr>
        <w:t>, it is not routinely (</w:t>
      </w:r>
      <w:proofErr w:type="spellStart"/>
      <w:r w:rsidRPr="00AF78E6">
        <w:rPr>
          <w:rFonts w:ascii="Times New Roman" w:eastAsia="Times New Roman" w:hAnsi="Times New Roman" w:cs="Times New Roman"/>
          <w:sz w:val="24"/>
          <w:szCs w:val="24"/>
        </w:rPr>
        <w:t>Gianotten</w:t>
      </w:r>
      <w:proofErr w:type="spellEnd"/>
      <w:r w:rsidRPr="00AF78E6">
        <w:rPr>
          <w:rFonts w:ascii="Times New Roman" w:eastAsia="Times New Roman" w:hAnsi="Times New Roman" w:cs="Times New Roman"/>
          <w:sz w:val="24"/>
          <w:szCs w:val="24"/>
        </w:rPr>
        <w:t xml:space="preserve">, Bender, Post, &amp; </w:t>
      </w:r>
      <w:proofErr w:type="spellStart"/>
      <w:r w:rsidRPr="00AF78E6">
        <w:rPr>
          <w:rFonts w:ascii="Times New Roman" w:eastAsia="Times New Roman" w:hAnsi="Times New Roman" w:cs="Times New Roman"/>
          <w:sz w:val="24"/>
          <w:szCs w:val="24"/>
        </w:rPr>
        <w:t>Höing</w:t>
      </w:r>
      <w:proofErr w:type="spellEnd"/>
      <w:r w:rsidRPr="00AF78E6">
        <w:rPr>
          <w:rFonts w:ascii="Times New Roman" w:eastAsia="Times New Roman" w:hAnsi="Times New Roman" w:cs="Times New Roman"/>
          <w:sz w:val="24"/>
          <w:szCs w:val="24"/>
        </w:rPr>
        <w:t>, 2006)</w:t>
      </w:r>
      <w:r w:rsidRPr="00AF78E6">
        <w:rPr>
          <w:rFonts w:ascii="Times New Roman" w:eastAsia="Times New Roman" w:hAnsi="Times New Roman" w:cs="Times New Roman"/>
          <w:sz w:val="24"/>
          <w:szCs w:val="24"/>
          <w:lang w:eastAsia="en-GB"/>
        </w:rPr>
        <w:t xml:space="preserve"> nor adequately (</w:t>
      </w:r>
      <w:r w:rsidRPr="00AF78E6">
        <w:rPr>
          <w:rFonts w:ascii="Times New Roman" w:eastAsia="Times New Roman" w:hAnsi="Times New Roman" w:cs="Times New Roman"/>
          <w:sz w:val="24"/>
          <w:szCs w:val="24"/>
        </w:rPr>
        <w:t xml:space="preserve">Evans, 2013; New &amp; Currie, 2016) </w:t>
      </w:r>
      <w:r w:rsidRPr="00AF78E6">
        <w:rPr>
          <w:rFonts w:ascii="Times New Roman" w:eastAsia="Times New Roman" w:hAnsi="Times New Roman" w:cs="Times New Roman"/>
          <w:sz w:val="24"/>
          <w:szCs w:val="24"/>
          <w:lang w:eastAsia="en-GB"/>
        </w:rPr>
        <w:t xml:space="preserve">addressed in healthcare settings. </w:t>
      </w:r>
    </w:p>
    <w:p w14:paraId="0E4345B1" w14:textId="77777777" w:rsidR="0089428E" w:rsidRPr="00AF78E6" w:rsidRDefault="0089428E" w:rsidP="00446DF8">
      <w:pPr>
        <w:spacing w:after="0" w:line="480" w:lineRule="auto"/>
        <w:rPr>
          <w:rFonts w:ascii="Times New Roman" w:eastAsia="Times New Roman" w:hAnsi="Times New Roman" w:cs="Times New Roman"/>
          <w:sz w:val="24"/>
          <w:szCs w:val="24"/>
          <w:lang w:eastAsia="en-GB"/>
        </w:rPr>
      </w:pPr>
      <w:r w:rsidRPr="00AF78E6">
        <w:rPr>
          <w:rFonts w:ascii="Times New Roman" w:eastAsia="Times New Roman" w:hAnsi="Times New Roman" w:cs="Times New Roman"/>
          <w:sz w:val="24"/>
          <w:szCs w:val="24"/>
          <w:lang w:eastAsia="en-GB"/>
        </w:rPr>
        <w:t xml:space="preserve">People with </w:t>
      </w: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lang w:eastAsia="en-GB"/>
        </w:rPr>
        <w:t>are faced with a lengthy rehabilitation process with life-changing physical adaptations imposed by the injury. While initially reliant on clinicians within an unfamiliar hospital environment, a prolonged rehabilitation phase supported by family and professional carers in their own homes or other rehabilitation settings ensues. Rehabilitation aims to minimise disabilities and assist individuals to work towards recovery of activities and maximum participation in society. While sexuality is acknowledged as a key domain in health that is important for well-being and quality of life, many rehabilitation professionals find sexual issues difficult to address with patients (</w:t>
      </w:r>
      <w:r w:rsidRPr="00AF78E6">
        <w:rPr>
          <w:rFonts w:ascii="Times New Roman" w:eastAsia="Times New Roman" w:hAnsi="Times New Roman" w:cs="Times New Roman"/>
          <w:sz w:val="24"/>
          <w:szCs w:val="24"/>
        </w:rPr>
        <w:t xml:space="preserve">Simpson, </w:t>
      </w:r>
      <w:proofErr w:type="spellStart"/>
      <w:r w:rsidRPr="00AF78E6">
        <w:rPr>
          <w:rFonts w:ascii="Times New Roman" w:eastAsia="Times New Roman" w:hAnsi="Times New Roman" w:cs="Times New Roman"/>
          <w:sz w:val="24"/>
          <w:szCs w:val="24"/>
        </w:rPr>
        <w:t>Eng</w:t>
      </w:r>
      <w:proofErr w:type="spellEnd"/>
      <w:r w:rsidRPr="00AF78E6">
        <w:rPr>
          <w:rFonts w:ascii="Times New Roman" w:eastAsia="Times New Roman" w:hAnsi="Times New Roman" w:cs="Times New Roman"/>
          <w:sz w:val="24"/>
          <w:szCs w:val="24"/>
        </w:rPr>
        <w:t>, Hsieh, &amp; Wolfe and the Spinal Cord Injury Rehabilitation Evidence (SCIRE), Research Team, 2012)</w:t>
      </w:r>
      <w:r w:rsidRPr="00AF78E6">
        <w:rPr>
          <w:rFonts w:ascii="Times New Roman" w:eastAsia="Times New Roman" w:hAnsi="Times New Roman" w:cs="Times New Roman"/>
          <w:sz w:val="24"/>
          <w:szCs w:val="24"/>
          <w:lang w:eastAsia="en-GB"/>
        </w:rPr>
        <w:t>.</w:t>
      </w:r>
    </w:p>
    <w:p w14:paraId="45D55E8F" w14:textId="77777777" w:rsidR="0089428E" w:rsidRPr="00AF78E6" w:rsidRDefault="0089428E" w:rsidP="00446DF8">
      <w:pPr>
        <w:spacing w:after="0" w:line="480" w:lineRule="auto"/>
        <w:rPr>
          <w:rFonts w:ascii="Times New Roman" w:eastAsia="Times New Roman" w:hAnsi="Times New Roman" w:cs="Times New Roman"/>
          <w:sz w:val="24"/>
          <w:szCs w:val="24"/>
          <w:lang w:eastAsia="en-GB"/>
        </w:rPr>
      </w:pPr>
      <w:r w:rsidRPr="00AF78E6">
        <w:rPr>
          <w:rFonts w:ascii="Times New Roman" w:eastAsia="Times New Roman" w:hAnsi="Times New Roman" w:cs="Times New Roman"/>
          <w:sz w:val="24"/>
          <w:szCs w:val="24"/>
          <w:lang w:eastAsia="en-GB"/>
        </w:rPr>
        <w:t xml:space="preserve">Awareness of sexual </w:t>
      </w:r>
      <w:r w:rsidRPr="00AF78E6">
        <w:rPr>
          <w:rFonts w:ascii="Times New Roman" w:eastAsia="Times New Roman" w:hAnsi="Times New Roman" w:cs="Times New Roman"/>
          <w:bCs/>
          <w:sz w:val="24"/>
          <w:szCs w:val="24"/>
        </w:rPr>
        <w:t>functioning</w:t>
      </w:r>
      <w:r w:rsidRPr="00AF78E6">
        <w:rPr>
          <w:rFonts w:ascii="Times New Roman" w:eastAsia="Times New Roman" w:hAnsi="Times New Roman" w:cs="Times New Roman"/>
          <w:sz w:val="24"/>
          <w:szCs w:val="24"/>
          <w:lang w:eastAsia="en-GB"/>
        </w:rPr>
        <w:t xml:space="preserve"> issues in people with </w:t>
      </w: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lang w:eastAsia="en-GB"/>
        </w:rPr>
        <w:t xml:space="preserve">increased in the 2000s and is reinforced by publications emphasising the importance of sexual function as a component of </w:t>
      </w:r>
      <w:r w:rsidRPr="00AF78E6">
        <w:rPr>
          <w:rFonts w:ascii="Times New Roman" w:eastAsia="Times New Roman" w:hAnsi="Times New Roman" w:cs="Times New Roman"/>
          <w:sz w:val="24"/>
          <w:szCs w:val="24"/>
          <w:lang w:eastAsia="en-GB"/>
        </w:rPr>
        <w:lastRenderedPageBreak/>
        <w:t>the individual’s rehabilitation process</w:t>
      </w:r>
      <w:r w:rsidRPr="00AF78E6">
        <w:rPr>
          <w:rFonts w:ascii="Times New Roman" w:eastAsia="Times New Roman" w:hAnsi="Times New Roman" w:cs="Times New Roman"/>
          <w:sz w:val="24"/>
          <w:szCs w:val="24"/>
        </w:rPr>
        <w:t xml:space="preserve"> (Hartshorn, </w:t>
      </w:r>
      <w:proofErr w:type="spellStart"/>
      <w:r w:rsidRPr="00AF78E6">
        <w:rPr>
          <w:rFonts w:ascii="Times New Roman" w:eastAsia="Times New Roman" w:hAnsi="Times New Roman" w:cs="Times New Roman"/>
          <w:sz w:val="24"/>
          <w:szCs w:val="24"/>
        </w:rPr>
        <w:t>D'Castro</w:t>
      </w:r>
      <w:proofErr w:type="spellEnd"/>
      <w:r w:rsidRPr="00AF78E6">
        <w:rPr>
          <w:rFonts w:ascii="Times New Roman" w:eastAsia="Times New Roman" w:hAnsi="Times New Roman" w:cs="Times New Roman"/>
          <w:sz w:val="24"/>
          <w:szCs w:val="24"/>
        </w:rPr>
        <w:t>, &amp; Adams, 2013)</w:t>
      </w:r>
      <w:r w:rsidRPr="00AF78E6">
        <w:rPr>
          <w:rFonts w:ascii="Times New Roman" w:eastAsia="Times New Roman" w:hAnsi="Times New Roman" w:cs="Times New Roman"/>
          <w:sz w:val="24"/>
          <w:szCs w:val="24"/>
          <w:lang w:eastAsia="en-GB"/>
        </w:rPr>
        <w:t xml:space="preserve">. Individual injury-related and personal factors combine with clinician-associated and health care systemic factors to influence post-injury adjustment to sexual functioning. Barriers to the provision of </w:t>
      </w:r>
      <w:r w:rsidRPr="00AF78E6">
        <w:rPr>
          <w:rFonts w:ascii="Times New Roman" w:eastAsia="Times New Roman" w:hAnsi="Times New Roman" w:cs="Times New Roman"/>
          <w:bCs/>
          <w:sz w:val="24"/>
          <w:szCs w:val="24"/>
        </w:rPr>
        <w:t xml:space="preserve">education on sexual </w:t>
      </w:r>
      <w:bookmarkStart w:id="2" w:name="_Hlk69131411"/>
      <w:r w:rsidRPr="00AF78E6">
        <w:rPr>
          <w:rFonts w:ascii="Times New Roman" w:eastAsia="Times New Roman" w:hAnsi="Times New Roman" w:cs="Times New Roman"/>
          <w:bCs/>
          <w:sz w:val="24"/>
          <w:szCs w:val="24"/>
        </w:rPr>
        <w:t>functioning</w:t>
      </w:r>
      <w:r w:rsidRPr="00AF78E6">
        <w:rPr>
          <w:rFonts w:ascii="Times New Roman" w:eastAsia="Times New Roman" w:hAnsi="Times New Roman" w:cs="Times New Roman"/>
          <w:sz w:val="24"/>
          <w:szCs w:val="24"/>
          <w:lang w:eastAsia="en-GB"/>
        </w:rPr>
        <w:t xml:space="preserve"> </w:t>
      </w:r>
      <w:bookmarkEnd w:id="2"/>
      <w:r w:rsidRPr="00AF78E6">
        <w:rPr>
          <w:rFonts w:ascii="Times New Roman" w:eastAsia="Times New Roman" w:hAnsi="Times New Roman" w:cs="Times New Roman"/>
          <w:sz w:val="24"/>
          <w:szCs w:val="24"/>
          <w:lang w:eastAsia="en-GB"/>
        </w:rPr>
        <w:t>include limited staff knowledge and skills, staff discomfort, cultural issues and perceptions of clinicians that the expertise lies somewhere else (</w:t>
      </w:r>
      <w:r w:rsidRPr="00AF78E6">
        <w:rPr>
          <w:rFonts w:ascii="Times New Roman" w:eastAsia="Times New Roman" w:hAnsi="Times New Roman" w:cs="Times New Roman"/>
          <w:sz w:val="24"/>
          <w:szCs w:val="24"/>
        </w:rPr>
        <w:t xml:space="preserve">Choi et al., 2015; Julia &amp; Othman, 2011; Othman &amp; </w:t>
      </w:r>
      <w:proofErr w:type="spellStart"/>
      <w:r w:rsidRPr="00AF78E6">
        <w:rPr>
          <w:rFonts w:ascii="Times New Roman" w:eastAsia="Times New Roman" w:hAnsi="Times New Roman" w:cs="Times New Roman"/>
          <w:sz w:val="24"/>
          <w:szCs w:val="24"/>
        </w:rPr>
        <w:t>Engkasan</w:t>
      </w:r>
      <w:proofErr w:type="spellEnd"/>
      <w:r w:rsidRPr="00AF78E6">
        <w:rPr>
          <w:rFonts w:ascii="Times New Roman" w:eastAsia="Times New Roman" w:hAnsi="Times New Roman" w:cs="Times New Roman"/>
          <w:sz w:val="24"/>
          <w:szCs w:val="24"/>
        </w:rPr>
        <w:t xml:space="preserve">, 2011; Parker &amp; </w:t>
      </w:r>
      <w:proofErr w:type="spellStart"/>
      <w:r w:rsidRPr="00AF78E6">
        <w:rPr>
          <w:rFonts w:ascii="Times New Roman" w:eastAsia="Times New Roman" w:hAnsi="Times New Roman" w:cs="Times New Roman"/>
          <w:sz w:val="24"/>
          <w:szCs w:val="24"/>
        </w:rPr>
        <w:t>Yau</w:t>
      </w:r>
      <w:proofErr w:type="spellEnd"/>
      <w:r w:rsidRPr="00AF78E6">
        <w:rPr>
          <w:rFonts w:ascii="Times New Roman" w:eastAsia="Times New Roman" w:hAnsi="Times New Roman" w:cs="Times New Roman"/>
          <w:sz w:val="24"/>
          <w:szCs w:val="24"/>
        </w:rPr>
        <w:t>, 2012)</w:t>
      </w:r>
      <w:r w:rsidRPr="00AF78E6">
        <w:rPr>
          <w:rFonts w:ascii="Times New Roman" w:eastAsia="Times New Roman" w:hAnsi="Times New Roman" w:cs="Times New Roman"/>
          <w:sz w:val="24"/>
          <w:szCs w:val="24"/>
          <w:lang w:eastAsia="en-GB"/>
        </w:rPr>
        <w:t>.</w:t>
      </w:r>
    </w:p>
    <w:p w14:paraId="259963D3" w14:textId="77777777" w:rsidR="0089428E" w:rsidRPr="00AF78E6" w:rsidRDefault="0089428E" w:rsidP="00D73319">
      <w:pPr>
        <w:spacing w:after="0" w:line="480" w:lineRule="auto"/>
        <w:rPr>
          <w:rFonts w:ascii="Times New Roman" w:eastAsia="Times New Roman" w:hAnsi="Times New Roman" w:cs="Times New Roman"/>
          <w:sz w:val="24"/>
          <w:szCs w:val="24"/>
          <w:lang w:eastAsia="en-GB"/>
        </w:rPr>
      </w:pPr>
      <w:r w:rsidRPr="00AF78E6">
        <w:rPr>
          <w:rFonts w:ascii="Times New Roman" w:eastAsia="Times New Roman" w:hAnsi="Times New Roman" w:cs="Times New Roman"/>
          <w:bCs/>
          <w:sz w:val="24"/>
          <w:szCs w:val="24"/>
        </w:rPr>
        <w:t>Education on sexual functioning</w:t>
      </w:r>
      <w:r w:rsidRPr="00AF78E6">
        <w:rPr>
          <w:rFonts w:ascii="Times New Roman" w:eastAsia="Times New Roman" w:hAnsi="Times New Roman" w:cs="Times New Roman"/>
          <w:sz w:val="24"/>
          <w:szCs w:val="24"/>
          <w:lang w:eastAsia="en-GB"/>
        </w:rPr>
        <w:t xml:space="preserve"> (such as genital arousal, ejaculation, and orgasm) should be integral to the rehabilitation programme as maintaining a healthy sex life after </w:t>
      </w: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lang w:eastAsia="en-GB"/>
        </w:rPr>
        <w:t>is important to many individuals (</w:t>
      </w:r>
      <w:r w:rsidRPr="00AF78E6">
        <w:rPr>
          <w:rFonts w:ascii="Times New Roman" w:eastAsia="Times New Roman" w:hAnsi="Times New Roman" w:cs="Times New Roman"/>
          <w:sz w:val="24"/>
          <w:szCs w:val="24"/>
        </w:rPr>
        <w:t xml:space="preserve">Hartshorn et al., 2013; Othman &amp; </w:t>
      </w:r>
      <w:proofErr w:type="spellStart"/>
      <w:r w:rsidRPr="00AF78E6">
        <w:rPr>
          <w:rFonts w:ascii="Times New Roman" w:eastAsia="Times New Roman" w:hAnsi="Times New Roman" w:cs="Times New Roman"/>
          <w:sz w:val="24"/>
          <w:szCs w:val="24"/>
        </w:rPr>
        <w:t>Engkasan</w:t>
      </w:r>
      <w:proofErr w:type="spellEnd"/>
      <w:r w:rsidRPr="00AF78E6">
        <w:rPr>
          <w:rFonts w:ascii="Times New Roman" w:eastAsia="Times New Roman" w:hAnsi="Times New Roman" w:cs="Times New Roman"/>
          <w:sz w:val="24"/>
          <w:szCs w:val="24"/>
        </w:rPr>
        <w:t xml:space="preserve">, 2011; </w:t>
      </w:r>
      <w:proofErr w:type="spellStart"/>
      <w:r w:rsidRPr="00AF78E6">
        <w:rPr>
          <w:rFonts w:ascii="Times New Roman" w:eastAsia="Times New Roman" w:hAnsi="Times New Roman" w:cs="Times New Roman"/>
          <w:sz w:val="24"/>
          <w:szCs w:val="24"/>
        </w:rPr>
        <w:t>Saif</w:t>
      </w:r>
      <w:proofErr w:type="spellEnd"/>
      <w:r w:rsidRPr="00AF78E6">
        <w:rPr>
          <w:rFonts w:ascii="Times New Roman" w:eastAsia="Times New Roman" w:hAnsi="Times New Roman" w:cs="Times New Roman"/>
          <w:sz w:val="24"/>
          <w:szCs w:val="24"/>
        </w:rPr>
        <w:t xml:space="preserve">, </w:t>
      </w:r>
      <w:proofErr w:type="spellStart"/>
      <w:r w:rsidRPr="00AF78E6">
        <w:rPr>
          <w:rFonts w:ascii="Times New Roman" w:eastAsia="Times New Roman" w:hAnsi="Times New Roman" w:cs="Times New Roman"/>
          <w:sz w:val="24"/>
          <w:szCs w:val="24"/>
        </w:rPr>
        <w:t>Saif</w:t>
      </w:r>
      <w:proofErr w:type="spellEnd"/>
      <w:r w:rsidRPr="00AF78E6">
        <w:rPr>
          <w:rFonts w:ascii="Times New Roman" w:eastAsia="Times New Roman" w:hAnsi="Times New Roman" w:cs="Times New Roman"/>
          <w:sz w:val="24"/>
          <w:szCs w:val="24"/>
        </w:rPr>
        <w:t xml:space="preserve">, &amp; </w:t>
      </w:r>
      <w:proofErr w:type="spellStart"/>
      <w:r w:rsidRPr="00AF78E6">
        <w:rPr>
          <w:rFonts w:ascii="Times New Roman" w:eastAsia="Times New Roman" w:hAnsi="Times New Roman" w:cs="Times New Roman"/>
          <w:sz w:val="24"/>
          <w:szCs w:val="24"/>
        </w:rPr>
        <w:t>Sarhan</w:t>
      </w:r>
      <w:proofErr w:type="spellEnd"/>
      <w:r w:rsidRPr="00AF78E6">
        <w:rPr>
          <w:rFonts w:ascii="Times New Roman" w:eastAsia="Times New Roman" w:hAnsi="Times New Roman" w:cs="Times New Roman"/>
          <w:sz w:val="24"/>
          <w:szCs w:val="24"/>
        </w:rPr>
        <w:t>, 2013)</w:t>
      </w:r>
      <w:r w:rsidRPr="00AF78E6">
        <w:rPr>
          <w:rFonts w:ascii="Times New Roman" w:eastAsia="Times New Roman" w:hAnsi="Times New Roman" w:cs="Times New Roman"/>
          <w:sz w:val="24"/>
          <w:szCs w:val="24"/>
          <w:lang w:eastAsia="en-GB"/>
        </w:rPr>
        <w:t>.</w:t>
      </w:r>
    </w:p>
    <w:p w14:paraId="08976142" w14:textId="77777777" w:rsidR="0089428E" w:rsidRPr="00AF78E6" w:rsidRDefault="0089428E" w:rsidP="00D73319">
      <w:pPr>
        <w:spacing w:after="0" w:line="480" w:lineRule="auto"/>
        <w:rPr>
          <w:rFonts w:ascii="Times New Roman" w:eastAsia="Times New Roman" w:hAnsi="Times New Roman" w:cs="Times New Roman"/>
          <w:sz w:val="24"/>
          <w:szCs w:val="24"/>
          <w:lang w:eastAsia="en-GB"/>
        </w:rPr>
      </w:pP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lang w:eastAsia="en-GB"/>
        </w:rPr>
        <w:t>impacts the sexuality of men and women differently. In men, erectile dysfunction and infertility have merited considerable attention in the literature (</w:t>
      </w:r>
      <w:r w:rsidRPr="00AF78E6">
        <w:rPr>
          <w:rFonts w:ascii="Times New Roman" w:eastAsia="Times New Roman" w:hAnsi="Times New Roman" w:cs="Times New Roman"/>
          <w:sz w:val="24"/>
          <w:szCs w:val="24"/>
        </w:rPr>
        <w:t>Spinal Injuries Association, 2014)</w:t>
      </w:r>
      <w:r w:rsidRPr="00AF78E6">
        <w:rPr>
          <w:rFonts w:ascii="Times New Roman" w:eastAsia="Times New Roman" w:hAnsi="Times New Roman" w:cs="Times New Roman"/>
          <w:sz w:val="24"/>
          <w:szCs w:val="24"/>
          <w:lang w:eastAsia="en-GB"/>
        </w:rPr>
        <w:t xml:space="preserve">. As women’s ability to become pregnant and deliver a child is largely unaffected following </w:t>
      </w:r>
      <w:r w:rsidRPr="00AF78E6">
        <w:rPr>
          <w:rFonts w:ascii="Times New Roman" w:hAnsi="Times New Roman" w:cs="Times New Roman"/>
          <w:sz w:val="24"/>
          <w:szCs w:val="24"/>
          <w:shd w:val="clear" w:color="auto" w:fill="FFFFFF"/>
        </w:rPr>
        <w:t>SCI</w:t>
      </w:r>
      <w:r w:rsidRPr="00AF78E6">
        <w:rPr>
          <w:rFonts w:ascii="Times New Roman" w:eastAsia="Times New Roman" w:hAnsi="Times New Roman" w:cs="Times New Roman"/>
          <w:sz w:val="24"/>
          <w:szCs w:val="24"/>
          <w:lang w:eastAsia="en-GB"/>
        </w:rPr>
        <w:t xml:space="preserve">, other aspects of women’s sexual functioning are often assumed unaffected and resulting in less focus on research into women’s compared with men’s sexual functioning after </w:t>
      </w: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lang w:eastAsia="en-GB"/>
        </w:rPr>
        <w:t>(</w:t>
      </w:r>
      <w:proofErr w:type="spellStart"/>
      <w:r w:rsidRPr="00AF78E6">
        <w:rPr>
          <w:rFonts w:ascii="Times New Roman" w:eastAsia="Times New Roman" w:hAnsi="Times New Roman" w:cs="Times New Roman"/>
          <w:sz w:val="24"/>
          <w:szCs w:val="24"/>
        </w:rPr>
        <w:t>Celik</w:t>
      </w:r>
      <w:proofErr w:type="spellEnd"/>
      <w:r w:rsidRPr="00AF78E6">
        <w:rPr>
          <w:rFonts w:ascii="Times New Roman" w:eastAsia="Times New Roman" w:hAnsi="Times New Roman" w:cs="Times New Roman"/>
          <w:sz w:val="24"/>
          <w:szCs w:val="24"/>
        </w:rPr>
        <w:t xml:space="preserve"> et al., 2014; Cramp, Courtois, &amp; </w:t>
      </w:r>
      <w:proofErr w:type="spellStart"/>
      <w:r w:rsidRPr="00AF78E6">
        <w:rPr>
          <w:rFonts w:ascii="Times New Roman" w:eastAsia="Times New Roman" w:hAnsi="Times New Roman" w:cs="Times New Roman"/>
          <w:sz w:val="24"/>
          <w:szCs w:val="24"/>
        </w:rPr>
        <w:t>Ditor</w:t>
      </w:r>
      <w:proofErr w:type="spellEnd"/>
      <w:r w:rsidRPr="00AF78E6">
        <w:rPr>
          <w:rFonts w:ascii="Times New Roman" w:eastAsia="Times New Roman" w:hAnsi="Times New Roman" w:cs="Times New Roman"/>
          <w:sz w:val="24"/>
          <w:szCs w:val="24"/>
        </w:rPr>
        <w:t xml:space="preserve">, 2015; </w:t>
      </w:r>
      <w:proofErr w:type="spellStart"/>
      <w:r w:rsidRPr="00AF78E6">
        <w:rPr>
          <w:rFonts w:ascii="Times New Roman" w:eastAsia="Times New Roman" w:hAnsi="Times New Roman" w:cs="Times New Roman"/>
          <w:sz w:val="24"/>
          <w:szCs w:val="24"/>
        </w:rPr>
        <w:t>Iezzoni</w:t>
      </w:r>
      <w:proofErr w:type="spellEnd"/>
      <w:r w:rsidRPr="00AF78E6">
        <w:rPr>
          <w:rFonts w:ascii="Times New Roman" w:eastAsia="Times New Roman" w:hAnsi="Times New Roman" w:cs="Times New Roman"/>
          <w:sz w:val="24"/>
          <w:szCs w:val="24"/>
        </w:rPr>
        <w:t>, Chen, &amp; McLain, 2015; Singh &amp; Sharma, 2005)</w:t>
      </w:r>
      <w:r w:rsidRPr="00AF78E6">
        <w:rPr>
          <w:rFonts w:ascii="Times New Roman" w:eastAsia="Times New Roman" w:hAnsi="Times New Roman" w:cs="Times New Roman"/>
          <w:sz w:val="24"/>
          <w:szCs w:val="24"/>
          <w:lang w:eastAsia="en-GB"/>
        </w:rPr>
        <w:t>.</w:t>
      </w:r>
    </w:p>
    <w:p w14:paraId="327ADF05" w14:textId="77777777" w:rsidR="0089428E" w:rsidRPr="00AF78E6" w:rsidRDefault="0089428E" w:rsidP="008B14E7">
      <w:pPr>
        <w:spacing w:after="0" w:line="480" w:lineRule="auto"/>
        <w:rPr>
          <w:rFonts w:ascii="Times New Roman" w:eastAsia="Times New Roman" w:hAnsi="Times New Roman" w:cs="Times New Roman"/>
          <w:sz w:val="24"/>
          <w:szCs w:val="24"/>
          <w:lang w:eastAsia="en-GB"/>
        </w:rPr>
      </w:pPr>
      <w:r w:rsidRPr="00AF78E6">
        <w:rPr>
          <w:rFonts w:ascii="Times New Roman" w:eastAsia="Times New Roman" w:hAnsi="Times New Roman" w:cs="Times New Roman"/>
          <w:sz w:val="24"/>
          <w:szCs w:val="24"/>
          <w:lang w:eastAsia="en-GB"/>
        </w:rPr>
        <w:t>It is recommended that effective and holistic rehabilitation is best provided within specialist centres that aim to care for and support people to live a fulfilled and independent life (</w:t>
      </w:r>
      <w:r w:rsidRPr="00AF78E6">
        <w:rPr>
          <w:rFonts w:ascii="Times New Roman" w:eastAsia="Times New Roman" w:hAnsi="Times New Roman" w:cs="Times New Roman"/>
          <w:sz w:val="24"/>
          <w:szCs w:val="24"/>
        </w:rPr>
        <w:t>National Health Service, 2015)</w:t>
      </w:r>
      <w:r w:rsidRPr="00AF78E6">
        <w:rPr>
          <w:rFonts w:ascii="Times New Roman" w:eastAsia="Times New Roman" w:hAnsi="Times New Roman" w:cs="Times New Roman"/>
          <w:sz w:val="24"/>
          <w:szCs w:val="24"/>
          <w:lang w:eastAsia="en-GB"/>
        </w:rPr>
        <w:t xml:space="preserve">. </w:t>
      </w:r>
      <w:r w:rsidRPr="00AF78E6">
        <w:rPr>
          <w:rFonts w:ascii="Times New Roman" w:eastAsia="Times New Roman" w:hAnsi="Times New Roman" w:cs="Times New Roman"/>
          <w:sz w:val="24"/>
          <w:szCs w:val="24"/>
        </w:rPr>
        <w:t>NHS England (2014)</w:t>
      </w:r>
      <w:r w:rsidRPr="00AF78E6">
        <w:rPr>
          <w:rFonts w:ascii="Times New Roman" w:eastAsia="Times New Roman" w:hAnsi="Times New Roman" w:cs="Times New Roman"/>
          <w:sz w:val="24"/>
          <w:szCs w:val="24"/>
          <w:lang w:eastAsia="en-GB"/>
        </w:rPr>
        <w:t xml:space="preserve"> emphasised that the rehabilitation process, defined as “…the restoration, to the maximum degree possible, of an individual’s function and/or role, both mentally and physically, within their family and social networks and within the workplace where appropriate”, is a shared activity between the person, his or her family and inter-disciplinary team members. While excellent examples of collaborative rehabilitation services had been reported to them, </w:t>
      </w:r>
      <w:r w:rsidRPr="00AF78E6">
        <w:rPr>
          <w:rFonts w:ascii="Times New Roman" w:eastAsia="Times New Roman" w:hAnsi="Times New Roman" w:cs="Times New Roman"/>
          <w:sz w:val="24"/>
          <w:szCs w:val="24"/>
        </w:rPr>
        <w:t xml:space="preserve">Wessex Strategic Clinical Networks (2015) </w:t>
      </w:r>
      <w:r w:rsidRPr="00AF78E6">
        <w:rPr>
          <w:rFonts w:ascii="Times New Roman" w:eastAsia="Times New Roman" w:hAnsi="Times New Roman" w:cs="Times New Roman"/>
          <w:sz w:val="24"/>
          <w:szCs w:val="24"/>
        </w:rPr>
        <w:lastRenderedPageBreak/>
        <w:t xml:space="preserve">noted that </w:t>
      </w:r>
      <w:r w:rsidRPr="00AF78E6">
        <w:rPr>
          <w:rFonts w:ascii="Times New Roman" w:eastAsia="Times New Roman" w:hAnsi="Times New Roman" w:cs="Times New Roman"/>
          <w:sz w:val="24"/>
          <w:szCs w:val="24"/>
          <w:lang w:eastAsia="en-GB"/>
        </w:rPr>
        <w:t>clinicians and service users across the UK reported that rehabilitation services did not meet service users’ needs.</w:t>
      </w:r>
    </w:p>
    <w:p w14:paraId="2ECA8594" w14:textId="77777777" w:rsidR="0089428E" w:rsidRPr="00AF78E6" w:rsidRDefault="0089428E" w:rsidP="00446DF8">
      <w:pPr>
        <w:spacing w:after="0" w:line="480" w:lineRule="auto"/>
        <w:rPr>
          <w:rFonts w:ascii="Times New Roman" w:eastAsia="Times New Roman" w:hAnsi="Times New Roman" w:cs="Times New Roman"/>
          <w:sz w:val="24"/>
          <w:szCs w:val="24"/>
          <w:lang w:eastAsia="en-GB"/>
        </w:rPr>
      </w:pPr>
      <w:r w:rsidRPr="00AF78E6">
        <w:rPr>
          <w:rFonts w:ascii="Times New Roman" w:eastAsia="Times New Roman" w:hAnsi="Times New Roman" w:cs="Times New Roman"/>
          <w:sz w:val="24"/>
          <w:szCs w:val="24"/>
          <w:lang w:eastAsia="en-GB"/>
        </w:rPr>
        <w:t xml:space="preserve">The opportunities for people with </w:t>
      </w: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lang w:eastAsia="en-GB"/>
        </w:rPr>
        <w:t xml:space="preserve">to live productive lives have increased greatly with the development of medical (Intracytoplasmic sperm injection (ICSI), surgical </w:t>
      </w:r>
      <w:r w:rsidRPr="00AF78E6">
        <w:rPr>
          <w:rFonts w:ascii="Times New Roman" w:hAnsi="Times New Roman" w:cs="Times New Roman"/>
          <w:sz w:val="24"/>
          <w:szCs w:val="24"/>
        </w:rPr>
        <w:t>vas aspiration of semen (VASAP)</w:t>
      </w:r>
      <w:r w:rsidRPr="00AF78E6">
        <w:rPr>
          <w:rFonts w:ascii="Times New Roman" w:eastAsia="Times New Roman" w:hAnsi="Times New Roman" w:cs="Times New Roman"/>
          <w:sz w:val="24"/>
          <w:szCs w:val="24"/>
          <w:lang w:eastAsia="en-GB"/>
        </w:rPr>
        <w:t>) and information technology (</w:t>
      </w:r>
      <w:r w:rsidRPr="00AF78E6">
        <w:rPr>
          <w:rFonts w:ascii="Times New Roman" w:eastAsia="Times New Roman" w:hAnsi="Times New Roman" w:cs="Times New Roman"/>
          <w:sz w:val="24"/>
          <w:szCs w:val="24"/>
        </w:rPr>
        <w:t xml:space="preserve">Spinal Injuries Association, 2014). </w:t>
      </w:r>
      <w:r w:rsidRPr="00AF78E6">
        <w:rPr>
          <w:rFonts w:ascii="Times New Roman" w:eastAsia="Times New Roman" w:hAnsi="Times New Roman" w:cs="Times New Roman"/>
          <w:sz w:val="24"/>
          <w:szCs w:val="24"/>
          <w:lang w:eastAsia="en-GB"/>
        </w:rPr>
        <w:t xml:space="preserve">Rehabilitation programmes designed by </w:t>
      </w: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lang w:eastAsia="en-GB"/>
        </w:rPr>
        <w:t>specialist centres should have such advances in technology imbedded in their rehabilitation practice. This study aims to use qualitative methodology to add to the evolving evidence base.</w:t>
      </w:r>
    </w:p>
    <w:p w14:paraId="2A735289"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p>
    <w:p w14:paraId="25322E75" w14:textId="12F132D0"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METHODS</w:t>
      </w:r>
    </w:p>
    <w:p w14:paraId="112D0C6F"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Aim</w:t>
      </w:r>
    </w:p>
    <w:p w14:paraId="0842AE35"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eastAsia="Times New Roman" w:hAnsi="Times New Roman" w:cs="Times New Roman"/>
          <w:bCs/>
          <w:sz w:val="24"/>
          <w:szCs w:val="24"/>
        </w:rPr>
        <w:t>The aim of this study was to explore perceptions of people with spinal cord injuries about the information they received during their rehabilitation programme on post-injury sexual functioning</w:t>
      </w:r>
      <w:r w:rsidRPr="00AF78E6">
        <w:rPr>
          <w:rFonts w:ascii="Times New Roman" w:hAnsi="Times New Roman" w:cs="Times New Roman"/>
          <w:sz w:val="24"/>
          <w:szCs w:val="24"/>
          <w:shd w:val="clear" w:color="auto" w:fill="FFFFFF"/>
        </w:rPr>
        <w:t>.</w:t>
      </w:r>
    </w:p>
    <w:p w14:paraId="0121DD5B"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Design</w:t>
      </w:r>
    </w:p>
    <w:p w14:paraId="0B35A515" w14:textId="77777777" w:rsidR="0089428E" w:rsidRPr="00AF78E6" w:rsidRDefault="0089428E" w:rsidP="00A200E5">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A descriptive qualitative design was chosen. “The goal of qualitative descriptive studies is a comprehensive summarization, in everyday terms, of specific events experienced by individuals or groups of individuals” (</w:t>
      </w:r>
      <w:r w:rsidRPr="00AF78E6">
        <w:rPr>
          <w:rFonts w:ascii="Times New Roman" w:eastAsia="Times New Roman" w:hAnsi="Times New Roman" w:cs="Times New Roman"/>
          <w:sz w:val="24"/>
          <w:szCs w:val="24"/>
        </w:rPr>
        <w:t>Lambert &amp; Lambert, 2012)</w:t>
      </w:r>
      <w:r w:rsidRPr="00AF78E6">
        <w:rPr>
          <w:rFonts w:ascii="Times New Roman" w:hAnsi="Times New Roman" w:cs="Times New Roman"/>
          <w:sz w:val="24"/>
          <w:szCs w:val="24"/>
          <w:shd w:val="clear" w:color="auto" w:fill="FFFFFF"/>
        </w:rPr>
        <w:t>, and can improve our understanding of human beliefs, perceptions, motivations, intentions and behaviours (</w:t>
      </w:r>
      <w:r w:rsidRPr="00AF78E6">
        <w:rPr>
          <w:rFonts w:ascii="Times New Roman" w:eastAsia="Times New Roman" w:hAnsi="Times New Roman" w:cs="Times New Roman"/>
          <w:sz w:val="24"/>
          <w:szCs w:val="24"/>
        </w:rPr>
        <w:t>Parahoo, 2014).</w:t>
      </w:r>
      <w:r w:rsidRPr="00AF78E6">
        <w:rPr>
          <w:rFonts w:ascii="Times New Roman" w:hAnsi="Times New Roman" w:cs="Times New Roman"/>
          <w:sz w:val="24"/>
          <w:szCs w:val="24"/>
          <w:shd w:val="clear" w:color="auto" w:fill="FFFFFF"/>
        </w:rPr>
        <w:t xml:space="preserve"> The methodology is presented in accordance with the Consolidated Criteria For Reporting Qualitative Research (COREQ) </w:t>
      </w:r>
      <w:r w:rsidRPr="00AF78E6">
        <w:rPr>
          <w:rFonts w:ascii="Times New Roman" w:eastAsia="Times New Roman" w:hAnsi="Times New Roman" w:cs="Times New Roman"/>
          <w:sz w:val="24"/>
          <w:szCs w:val="24"/>
        </w:rPr>
        <w:t>(Tong, Sainsbury, &amp; Craig, 2007)</w:t>
      </w:r>
      <w:r w:rsidRPr="00AF78E6">
        <w:rPr>
          <w:rFonts w:ascii="Times New Roman" w:hAnsi="Times New Roman" w:cs="Times New Roman"/>
          <w:sz w:val="24"/>
          <w:szCs w:val="24"/>
          <w:shd w:val="clear" w:color="auto" w:fill="FFFFFF"/>
        </w:rPr>
        <w:t xml:space="preserve"> (Table 1).</w:t>
      </w:r>
    </w:p>
    <w:p w14:paraId="240AD2E0" w14:textId="77777777" w:rsidR="0089428E" w:rsidRPr="00AF78E6" w:rsidRDefault="0089428E" w:rsidP="0007247A">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INSERT TABLE 1 HERE</w:t>
      </w:r>
    </w:p>
    <w:p w14:paraId="4E489BDA"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Participants</w:t>
      </w:r>
    </w:p>
    <w:p w14:paraId="528FCC6E" w14:textId="77777777" w:rsidR="0089428E" w:rsidRPr="00AF78E6" w:rsidRDefault="0089428E" w:rsidP="00D01FB7">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lastRenderedPageBreak/>
        <w:t>The study was conducted at a single centre SCI Unit in Northern Ireland that provides intensive rehabilitation for people with SCI. The unit covers a population of 1.8 million people. To be included, participants:</w:t>
      </w:r>
    </w:p>
    <w:p w14:paraId="71A26C07" w14:textId="77777777" w:rsidR="0089428E" w:rsidRPr="00AF78E6" w:rsidRDefault="0089428E" w:rsidP="0089428E">
      <w:pPr>
        <w:pStyle w:val="ListParagraph"/>
        <w:numPr>
          <w:ilvl w:val="0"/>
          <w:numId w:val="14"/>
        </w:num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had to have a SCI,</w:t>
      </w:r>
    </w:p>
    <w:p w14:paraId="7F174119" w14:textId="77777777" w:rsidR="0089428E" w:rsidRPr="00AF78E6" w:rsidRDefault="0089428E" w:rsidP="0089428E">
      <w:pPr>
        <w:pStyle w:val="ListParagraph"/>
        <w:numPr>
          <w:ilvl w:val="0"/>
          <w:numId w:val="14"/>
        </w:num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be minimum 18 years old,</w:t>
      </w:r>
    </w:p>
    <w:p w14:paraId="3A296653" w14:textId="77777777" w:rsidR="0089428E" w:rsidRPr="00AF78E6" w:rsidRDefault="0089428E" w:rsidP="0089428E">
      <w:pPr>
        <w:pStyle w:val="ListParagraph"/>
        <w:numPr>
          <w:ilvl w:val="0"/>
          <w:numId w:val="14"/>
        </w:num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have participated in the centre’s rehabilitation programme,</w:t>
      </w:r>
    </w:p>
    <w:p w14:paraId="61475CEF" w14:textId="77777777" w:rsidR="0089428E" w:rsidRPr="00AF78E6" w:rsidRDefault="0089428E" w:rsidP="0089428E">
      <w:pPr>
        <w:pStyle w:val="ListParagraph"/>
        <w:numPr>
          <w:ilvl w:val="0"/>
          <w:numId w:val="14"/>
        </w:num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and deemed medically fit to participate in the study by their consultant.</w:t>
      </w:r>
    </w:p>
    <w:p w14:paraId="09C5346A" w14:textId="77777777" w:rsidR="0089428E" w:rsidRPr="00AF78E6" w:rsidRDefault="0089428E" w:rsidP="009F3A39">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 xml:space="preserve">Participants were excluded if they were unavailable during the data collection period. A total population purposive sampling approach was implemented, commonly used when the population is small or difficult to access </w:t>
      </w:r>
      <w:r w:rsidRPr="00AF78E6">
        <w:rPr>
          <w:rFonts w:ascii="Times New Roman" w:eastAsia="Times New Roman" w:hAnsi="Times New Roman" w:cs="Times New Roman"/>
          <w:sz w:val="24"/>
          <w:szCs w:val="24"/>
        </w:rPr>
        <w:t>(</w:t>
      </w:r>
      <w:proofErr w:type="spellStart"/>
      <w:r w:rsidRPr="00AF78E6">
        <w:rPr>
          <w:rFonts w:ascii="Times New Roman" w:eastAsia="Times New Roman" w:hAnsi="Times New Roman" w:cs="Times New Roman"/>
          <w:sz w:val="24"/>
          <w:szCs w:val="24"/>
        </w:rPr>
        <w:t>Etikan</w:t>
      </w:r>
      <w:proofErr w:type="spellEnd"/>
      <w:r w:rsidRPr="00AF78E6">
        <w:rPr>
          <w:rFonts w:ascii="Times New Roman" w:eastAsia="Times New Roman" w:hAnsi="Times New Roman" w:cs="Times New Roman"/>
          <w:sz w:val="24"/>
          <w:szCs w:val="24"/>
        </w:rPr>
        <w:t xml:space="preserve">, Musa, &amp; </w:t>
      </w:r>
      <w:proofErr w:type="spellStart"/>
      <w:r w:rsidRPr="00AF78E6">
        <w:rPr>
          <w:rFonts w:ascii="Times New Roman" w:eastAsia="Times New Roman" w:hAnsi="Times New Roman" w:cs="Times New Roman"/>
          <w:sz w:val="24"/>
          <w:szCs w:val="24"/>
        </w:rPr>
        <w:t>Alkassim</w:t>
      </w:r>
      <w:proofErr w:type="spellEnd"/>
      <w:r w:rsidRPr="00AF78E6">
        <w:rPr>
          <w:rFonts w:ascii="Times New Roman" w:eastAsia="Times New Roman" w:hAnsi="Times New Roman" w:cs="Times New Roman"/>
          <w:sz w:val="24"/>
          <w:szCs w:val="24"/>
        </w:rPr>
        <w:t>, 2016)</w:t>
      </w:r>
      <w:r w:rsidRPr="00AF78E6">
        <w:rPr>
          <w:rFonts w:ascii="Times New Roman" w:hAnsi="Times New Roman" w:cs="Times New Roman"/>
          <w:sz w:val="24"/>
          <w:szCs w:val="24"/>
          <w:shd w:val="clear" w:color="auto" w:fill="FFFFFF"/>
        </w:rPr>
        <w:t>.</w:t>
      </w:r>
    </w:p>
    <w:p w14:paraId="6D787616"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Data collection</w:t>
      </w:r>
    </w:p>
    <w:p w14:paraId="415710F2" w14:textId="77777777" w:rsidR="0089428E" w:rsidRPr="00AF78E6" w:rsidRDefault="0089428E" w:rsidP="00CB4D7B">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Data were collected through individual face-to-face in-depth interviews between November 2017 and April 2018, guided by an interview framework consisting of open-ended questions focused on major concepts synthesized from the literature (who presented the information, content of the information). The major concepts were agreed within the research team, and the duration of interviews ranged from 45 to 60 minutes. To enhance truthfulness of the interpretation of the narrative data, probes such as ‘In what way?’, ‘What do you mean by that?’, and ‘Can you give an example?’ were used by the interviewer when required. Rigour of the data collection process was enhanced as interviews were audio recorded and a reflexive diary was employed. Validation of findings were assured as transcripts were returned to participants for comments or corrections, and themes were agreed within the research team. The voice of participants is clearly heard in the results section where multiple direct quotations from participants are used to illustrate their views.</w:t>
      </w:r>
    </w:p>
    <w:p w14:paraId="4431DD92"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Ethical considerations</w:t>
      </w:r>
    </w:p>
    <w:p w14:paraId="480DF2B8" w14:textId="77777777" w:rsidR="0089428E" w:rsidRPr="00AF78E6" w:rsidRDefault="0089428E" w:rsidP="009F09AF">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lastRenderedPageBreak/>
        <w:t xml:space="preserve">All participants were given a participant information sheet and a consent form. A date and time for the interview were arranged with individuals who consented. The study was approved by a UK National Health Service research ethics committee, a university research ethics filter committee and the Research Governance Department at the participating health and social care trust. </w:t>
      </w:r>
    </w:p>
    <w:p w14:paraId="5A255E06"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Data analysis</w:t>
      </w:r>
    </w:p>
    <w:p w14:paraId="6694FC92"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 xml:space="preserve">The qualitative interviews were transcribed verbatim and analysed using the </w:t>
      </w:r>
      <w:r w:rsidRPr="00AF78E6">
        <w:rPr>
          <w:rFonts w:ascii="Times New Roman" w:eastAsia="Times New Roman" w:hAnsi="Times New Roman" w:cs="Times New Roman"/>
          <w:sz w:val="24"/>
          <w:szCs w:val="24"/>
        </w:rPr>
        <w:t>Burnard (1991)</w:t>
      </w:r>
      <w:r w:rsidRPr="00AF78E6">
        <w:rPr>
          <w:rFonts w:ascii="Times New Roman" w:hAnsi="Times New Roman" w:cs="Times New Roman"/>
          <w:sz w:val="24"/>
          <w:szCs w:val="24"/>
          <w:shd w:val="clear" w:color="auto" w:fill="FFFFFF"/>
        </w:rPr>
        <w:t xml:space="preserve"> fourteen stage thematic content analysis framework. Analysis involved reading and re-reading the transcripts and taking notes on emerging themes from each interview, and data were prepared, reviewed, and categorised into broad themes. Where appropriate, data from the reflexive diaries, which captured non-verbal aspects of the interviews, were merged with the respondents’ narrative to ensure a truthful representation of the experiences of the respondents. To enhance dependability, the transcripts and subsequent analysis were triangulated by one additional research team member to validate themes. Data were member checked against each participant enhancing credibility and confirmability of the findings.</w:t>
      </w:r>
    </w:p>
    <w:p w14:paraId="7CAA588F"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p>
    <w:p w14:paraId="2E1458E4" w14:textId="70EAAE9A"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RESULTS</w:t>
      </w:r>
    </w:p>
    <w:p w14:paraId="5DA2EEE1" w14:textId="77777777" w:rsidR="0089428E" w:rsidRPr="00AF78E6" w:rsidRDefault="0089428E" w:rsidP="002D26F5">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 xml:space="preserve">Thirty-one individuals were invited to participate from a total of forty-three people that were discharged from the rehabilitation centre during the data collection period. Participants’ age ranged from 18-96 years. Two individuals declined to participate. Nine participants reported they had received information on sexual functioning during their rehabilitation programme or at out-patient appointments, however all 29 participants expressed their views and experiences on the topic. Five broad themes emerged from the data, illustrated by the participants’ own voice: </w:t>
      </w:r>
      <w:r w:rsidRPr="00AF78E6">
        <w:rPr>
          <w:rFonts w:ascii="Times New Roman" w:hAnsi="Times New Roman" w:cs="Times New Roman"/>
          <w:i/>
          <w:sz w:val="24"/>
          <w:szCs w:val="24"/>
          <w:shd w:val="clear" w:color="auto" w:fill="FFFFFF"/>
        </w:rPr>
        <w:t>It’s a very essential part of my life</w:t>
      </w:r>
      <w:r w:rsidRPr="00AF78E6">
        <w:rPr>
          <w:rFonts w:ascii="Times New Roman" w:hAnsi="Times New Roman" w:cs="Times New Roman"/>
          <w:iCs/>
          <w:sz w:val="24"/>
          <w:szCs w:val="24"/>
          <w:shd w:val="clear" w:color="auto" w:fill="FFFFFF"/>
        </w:rPr>
        <w:t>,</w:t>
      </w:r>
      <w:r w:rsidRPr="00AF78E6">
        <w:rPr>
          <w:rFonts w:ascii="Times New Roman" w:hAnsi="Times New Roman" w:cs="Times New Roman"/>
          <w:i/>
          <w:sz w:val="24"/>
          <w:szCs w:val="24"/>
          <w:shd w:val="clear" w:color="auto" w:fill="FFFFFF"/>
        </w:rPr>
        <w:t xml:space="preserve"> </w:t>
      </w:r>
      <w:r w:rsidRPr="00AF78E6">
        <w:rPr>
          <w:rFonts w:ascii="Times New Roman" w:hAnsi="Times New Roman" w:cs="Times New Roman"/>
          <w:i/>
          <w:iCs/>
          <w:sz w:val="24"/>
          <w:szCs w:val="24"/>
          <w:shd w:val="clear" w:color="auto" w:fill="FFFFFF"/>
        </w:rPr>
        <w:t>I wasn’t told anything</w:t>
      </w:r>
      <w:r w:rsidRPr="00AF78E6">
        <w:rPr>
          <w:rFonts w:ascii="Times New Roman" w:hAnsi="Times New Roman" w:cs="Times New Roman"/>
          <w:iCs/>
          <w:sz w:val="24"/>
          <w:szCs w:val="24"/>
          <w:shd w:val="clear" w:color="auto" w:fill="FFFFFF"/>
        </w:rPr>
        <w:t>,</w:t>
      </w:r>
      <w:r w:rsidRPr="00AF78E6">
        <w:rPr>
          <w:rFonts w:ascii="Times New Roman" w:hAnsi="Times New Roman" w:cs="Times New Roman"/>
          <w:i/>
          <w:iCs/>
          <w:sz w:val="24"/>
          <w:szCs w:val="24"/>
          <w:shd w:val="clear" w:color="auto" w:fill="FFFFFF"/>
        </w:rPr>
        <w:t xml:space="preserve"> </w:t>
      </w:r>
      <w:r w:rsidRPr="00AF78E6">
        <w:rPr>
          <w:rFonts w:ascii="Times New Roman" w:eastAsia="Times New Roman" w:hAnsi="Times New Roman" w:cs="Times New Roman"/>
          <w:i/>
          <w:sz w:val="24"/>
          <w:szCs w:val="24"/>
        </w:rPr>
        <w:t>I’m happy enough</w:t>
      </w:r>
      <w:r w:rsidRPr="00AF78E6">
        <w:rPr>
          <w:rFonts w:ascii="Times New Roman" w:hAnsi="Times New Roman" w:cs="Times New Roman"/>
          <w:iCs/>
          <w:sz w:val="24"/>
          <w:szCs w:val="24"/>
          <w:shd w:val="clear" w:color="auto" w:fill="FFFFFF"/>
        </w:rPr>
        <w:t>,</w:t>
      </w:r>
      <w:r w:rsidRPr="00AF78E6">
        <w:rPr>
          <w:rFonts w:ascii="Times New Roman" w:eastAsia="Times New Roman" w:hAnsi="Times New Roman" w:cs="Times New Roman"/>
          <w:i/>
          <w:sz w:val="24"/>
          <w:szCs w:val="24"/>
        </w:rPr>
        <w:t xml:space="preserve"> </w:t>
      </w:r>
      <w:r w:rsidRPr="00AF78E6">
        <w:rPr>
          <w:rFonts w:ascii="Times New Roman" w:hAnsi="Times New Roman" w:cs="Times New Roman"/>
          <w:i/>
          <w:iCs/>
          <w:sz w:val="24"/>
          <w:szCs w:val="24"/>
          <w:shd w:val="clear" w:color="auto" w:fill="FFFFFF"/>
        </w:rPr>
        <w:t>One-to-one, face to face, is the best way to go</w:t>
      </w:r>
      <w:r w:rsidRPr="00AF78E6">
        <w:rPr>
          <w:rFonts w:ascii="Times New Roman" w:hAnsi="Times New Roman" w:cs="Times New Roman"/>
          <w:iCs/>
          <w:sz w:val="24"/>
          <w:szCs w:val="24"/>
          <w:shd w:val="clear" w:color="auto" w:fill="FFFFFF"/>
        </w:rPr>
        <w:t>,</w:t>
      </w:r>
      <w:r w:rsidRPr="00AF78E6">
        <w:rPr>
          <w:rFonts w:ascii="Times New Roman" w:hAnsi="Times New Roman" w:cs="Times New Roman"/>
          <w:i/>
          <w:iCs/>
          <w:sz w:val="24"/>
          <w:szCs w:val="24"/>
          <w:shd w:val="clear" w:color="auto" w:fill="FFFFFF"/>
        </w:rPr>
        <w:t xml:space="preserve"> </w:t>
      </w:r>
      <w:r w:rsidRPr="00AF78E6">
        <w:rPr>
          <w:rFonts w:ascii="Times New Roman" w:hAnsi="Times New Roman" w:cs="Times New Roman"/>
          <w:sz w:val="24"/>
          <w:szCs w:val="24"/>
          <w:shd w:val="clear" w:color="auto" w:fill="FFFFFF"/>
        </w:rPr>
        <w:t>and</w:t>
      </w:r>
      <w:r w:rsidRPr="00AF78E6">
        <w:rPr>
          <w:rFonts w:ascii="Times New Roman" w:hAnsi="Times New Roman" w:cs="Times New Roman"/>
          <w:i/>
          <w:iCs/>
          <w:sz w:val="24"/>
          <w:szCs w:val="24"/>
          <w:shd w:val="clear" w:color="auto" w:fill="FFFFFF"/>
        </w:rPr>
        <w:t xml:space="preserve"> </w:t>
      </w:r>
      <w:r w:rsidRPr="00AF78E6">
        <w:rPr>
          <w:rFonts w:ascii="Times New Roman" w:eastAsia="Times New Roman" w:hAnsi="Times New Roman" w:cs="Times New Roman"/>
          <w:i/>
          <w:sz w:val="24"/>
          <w:szCs w:val="24"/>
        </w:rPr>
        <w:t>The timing was right for me.</w:t>
      </w:r>
    </w:p>
    <w:p w14:paraId="4EB31597" w14:textId="77777777" w:rsidR="0089428E" w:rsidRPr="00AF78E6" w:rsidRDefault="0089428E" w:rsidP="00517853">
      <w:pPr>
        <w:rPr>
          <w:rFonts w:ascii="Times New Roman" w:hAnsi="Times New Roman" w:cs="Times New Roman"/>
          <w:sz w:val="24"/>
          <w:szCs w:val="24"/>
          <w:shd w:val="clear" w:color="auto" w:fill="FFFFFF"/>
        </w:rPr>
      </w:pPr>
      <w:r w:rsidRPr="00AF78E6">
        <w:rPr>
          <w:rFonts w:ascii="Times New Roman" w:hAnsi="Times New Roman" w:cs="Times New Roman"/>
          <w:i/>
          <w:sz w:val="24"/>
          <w:szCs w:val="24"/>
          <w:shd w:val="clear" w:color="auto" w:fill="FFFFFF"/>
        </w:rPr>
        <w:lastRenderedPageBreak/>
        <w:t>It’s a very essential part of my life</w:t>
      </w:r>
    </w:p>
    <w:p w14:paraId="47501241"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Some participants explained that they were not sexually active prior to their injury due to marital status, age, or pre-existing illness, and their perceptions reflected such personal contexts.</w:t>
      </w:r>
    </w:p>
    <w:p w14:paraId="65D91DA1" w14:textId="77777777" w:rsidR="0089428E" w:rsidRPr="00AF78E6" w:rsidRDefault="0089428E" w:rsidP="003F3CE7">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…I’m divorced for the past twenty years. Because of my illness … I never enjoyed it … just went along with that sex thing. (Female Patient A)</w:t>
      </w:r>
    </w:p>
    <w:p w14:paraId="55529768" w14:textId="77777777" w:rsidR="0089428E" w:rsidRPr="00AF78E6" w:rsidRDefault="0089428E" w:rsidP="003F3CE7">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 never married and never had sex. (Female Patient B)</w:t>
      </w:r>
    </w:p>
    <w:p w14:paraId="5C875C87" w14:textId="77777777" w:rsidR="0089428E" w:rsidRPr="00AF78E6" w:rsidRDefault="0089428E" w:rsidP="003F3CE7">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I’m too old for sex…that’s important for the young ones. (Male Patient A)</w:t>
      </w:r>
    </w:p>
    <w:p w14:paraId="4FF58886"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 xml:space="preserve">Participants who had been sexually active prior to their injury affirmed that restoring their sexual function was a key priority for them, and actively sought information on sexual functioning from staff in the rehabilitation centre or online. </w:t>
      </w:r>
    </w:p>
    <w:p w14:paraId="19836296" w14:textId="77777777" w:rsidR="0089428E" w:rsidRPr="00AF78E6" w:rsidRDefault="0089428E" w:rsidP="001D07BA">
      <w:pPr>
        <w:spacing w:after="0" w:line="480" w:lineRule="auto"/>
        <w:ind w:left="567" w:right="1088"/>
        <w:rPr>
          <w:rFonts w:ascii="Times New Roman" w:eastAsia="Times New Roman" w:hAnsi="Times New Roman" w:cs="Times New Roman"/>
          <w:iCs/>
          <w:sz w:val="24"/>
          <w:szCs w:val="24"/>
        </w:rPr>
      </w:pPr>
      <w:bookmarkStart w:id="3" w:name="_Hlk43287999"/>
      <w:r w:rsidRPr="00AF78E6">
        <w:rPr>
          <w:rFonts w:ascii="Times New Roman" w:eastAsia="Times New Roman" w:hAnsi="Times New Roman" w:cs="Times New Roman"/>
          <w:iCs/>
          <w:sz w:val="24"/>
          <w:szCs w:val="24"/>
        </w:rPr>
        <w:t>… essential part of my life</w:t>
      </w:r>
      <w:bookmarkEnd w:id="3"/>
      <w:r w:rsidRPr="00AF78E6">
        <w:rPr>
          <w:rFonts w:ascii="Times New Roman" w:eastAsia="Times New Roman" w:hAnsi="Times New Roman" w:cs="Times New Roman"/>
          <w:iCs/>
          <w:sz w:val="24"/>
          <w:szCs w:val="24"/>
        </w:rPr>
        <w:t xml:space="preserve"> … to know what changes there would be. (Male Patient C)</w:t>
      </w:r>
    </w:p>
    <w:p w14:paraId="6069C92A" w14:textId="77777777" w:rsidR="0089428E" w:rsidRPr="00AF78E6" w:rsidRDefault="0089428E" w:rsidP="001D07BA">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 really need to know what is going on. (Female Patient C)</w:t>
      </w:r>
    </w:p>
    <w:p w14:paraId="555744B2" w14:textId="77777777" w:rsidR="0089428E" w:rsidRPr="00AF78E6" w:rsidRDefault="0089428E" w:rsidP="002250F4">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Other participants suggested it should be left to the individual to ask for information on sexual functioning while others thought these issues should not be discussed at all during rehabilitation.</w:t>
      </w:r>
    </w:p>
    <w:p w14:paraId="0FF344D9" w14:textId="77777777" w:rsidR="0089428E" w:rsidRPr="00AF78E6" w:rsidRDefault="0089428E" w:rsidP="001D07BA">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It should be up to the patient to ask if he wants to know about these things. (Male Patient E)</w:t>
      </w:r>
    </w:p>
    <w:p w14:paraId="02A4E6B1" w14:textId="77777777" w:rsidR="0089428E" w:rsidRPr="00AF78E6" w:rsidRDefault="0089428E" w:rsidP="001D07BA">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 xml:space="preserve">I don’t think they should be talking about these things, don’t think there’s a need for it. We are here to learn to walk. (Male Patient F) </w:t>
      </w:r>
    </w:p>
    <w:p w14:paraId="0B32CE13" w14:textId="77777777" w:rsidR="0089428E" w:rsidRPr="00AF78E6" w:rsidRDefault="0089428E" w:rsidP="00D34565">
      <w:pPr>
        <w:spacing w:after="0" w:line="480" w:lineRule="auto"/>
        <w:rPr>
          <w:rFonts w:ascii="Times New Roman" w:hAnsi="Times New Roman" w:cs="Times New Roman"/>
          <w:i/>
          <w:iCs/>
          <w:sz w:val="24"/>
          <w:szCs w:val="24"/>
          <w:shd w:val="clear" w:color="auto" w:fill="FFFFFF"/>
        </w:rPr>
      </w:pPr>
      <w:r w:rsidRPr="00AF78E6">
        <w:rPr>
          <w:rFonts w:ascii="Times New Roman" w:hAnsi="Times New Roman" w:cs="Times New Roman"/>
          <w:i/>
          <w:iCs/>
          <w:sz w:val="24"/>
          <w:szCs w:val="24"/>
          <w:shd w:val="clear" w:color="auto" w:fill="FFFFFF"/>
        </w:rPr>
        <w:t>I wasn’t told anything</w:t>
      </w:r>
    </w:p>
    <w:p w14:paraId="3718641B" w14:textId="77777777" w:rsidR="0089428E" w:rsidRPr="00AF78E6" w:rsidRDefault="0089428E" w:rsidP="008E65BC">
      <w:pPr>
        <w:spacing w:after="0" w:line="480" w:lineRule="auto"/>
        <w:rPr>
          <w:rFonts w:ascii="Times New Roman" w:hAnsi="Times New Roman" w:cs="Times New Roman"/>
          <w:sz w:val="24"/>
          <w:szCs w:val="24"/>
        </w:rPr>
      </w:pPr>
      <w:r w:rsidRPr="00AF78E6">
        <w:rPr>
          <w:rFonts w:ascii="Times New Roman" w:hAnsi="Times New Roman" w:cs="Times New Roman"/>
          <w:sz w:val="24"/>
          <w:szCs w:val="24"/>
        </w:rPr>
        <w:t>Most participants reported that they had not received information on sexual functioning as part of their rehabilitation programme, with some indicating this was acceptable to them.</w:t>
      </w:r>
    </w:p>
    <w:p w14:paraId="3DC528EE" w14:textId="77777777" w:rsidR="0089428E" w:rsidRPr="00AF78E6" w:rsidRDefault="0089428E" w:rsidP="000B6DD9">
      <w:pPr>
        <w:spacing w:after="0" w:line="480" w:lineRule="auto"/>
        <w:ind w:left="567" w:right="1088"/>
        <w:rPr>
          <w:rFonts w:ascii="Times New Roman" w:hAnsi="Times New Roman" w:cs="Times New Roman"/>
          <w:iCs/>
          <w:sz w:val="24"/>
          <w:szCs w:val="24"/>
        </w:rPr>
      </w:pPr>
      <w:r w:rsidRPr="00AF78E6">
        <w:rPr>
          <w:rFonts w:ascii="Times New Roman" w:hAnsi="Times New Roman" w:cs="Times New Roman"/>
          <w:iCs/>
          <w:sz w:val="24"/>
          <w:szCs w:val="24"/>
        </w:rPr>
        <w:lastRenderedPageBreak/>
        <w:t xml:space="preserve">No … </w:t>
      </w:r>
      <w:bookmarkStart w:id="4" w:name="_Hlk43288086"/>
      <w:r w:rsidRPr="00AF78E6">
        <w:rPr>
          <w:rFonts w:ascii="Times New Roman" w:hAnsi="Times New Roman" w:cs="Times New Roman"/>
          <w:iCs/>
          <w:sz w:val="24"/>
          <w:szCs w:val="24"/>
        </w:rPr>
        <w:t>I wasn’t told anything</w:t>
      </w:r>
      <w:bookmarkEnd w:id="4"/>
      <w:r w:rsidRPr="00AF78E6">
        <w:rPr>
          <w:rFonts w:ascii="Times New Roman" w:hAnsi="Times New Roman" w:cs="Times New Roman"/>
          <w:iCs/>
          <w:sz w:val="24"/>
          <w:szCs w:val="24"/>
        </w:rPr>
        <w:t>, why are they supposed to talk about things like that? (Male Patient F)</w:t>
      </w:r>
    </w:p>
    <w:p w14:paraId="4FC007CE" w14:textId="77777777" w:rsidR="0089428E" w:rsidRPr="00AF78E6" w:rsidRDefault="0089428E" w:rsidP="000B6DD9">
      <w:pPr>
        <w:spacing w:after="0" w:line="480" w:lineRule="auto"/>
        <w:ind w:left="567" w:right="1088"/>
        <w:rPr>
          <w:rFonts w:ascii="Times New Roman" w:eastAsia="Times New Roman" w:hAnsi="Times New Roman" w:cs="Times New Roman"/>
          <w:iCs/>
          <w:sz w:val="24"/>
          <w:szCs w:val="24"/>
        </w:rPr>
      </w:pPr>
      <w:r w:rsidRPr="00AF78E6">
        <w:rPr>
          <w:rFonts w:ascii="Times New Roman" w:hAnsi="Times New Roman" w:cs="Times New Roman"/>
          <w:iCs/>
          <w:sz w:val="24"/>
          <w:szCs w:val="24"/>
        </w:rPr>
        <w:t>… you are the first person to ask me about that. I didn’t talk about it or want to talk about it, so I didn’t ask anything. (Female Patient B)</w:t>
      </w:r>
    </w:p>
    <w:p w14:paraId="14F83F68"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Some participants suggested their age may have influenced the education on sexual functioning from some staff members, hinting at age discriminatory attitudes.</w:t>
      </w:r>
    </w:p>
    <w:p w14:paraId="12A53CE5"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 xml:space="preserve">Most of the people here are all of an age where I don’t think they, or me, require sex education … I’m sure the staff think the same. (Male Patient G) </w:t>
      </w:r>
    </w:p>
    <w:p w14:paraId="681DD4F0"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They probably looked at me and thought that auld [old] doll is too old for that. (Female Patient E)</w:t>
      </w:r>
    </w:p>
    <w:p w14:paraId="5B7EDA6C"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A range of individuals provided information on sexual functioning.</w:t>
      </w:r>
    </w:p>
    <w:p w14:paraId="2C8E35E8"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Yeah, the consultant mentioned a little bit about sensation, feeling, periods and birth control. (Female Patient C)</w:t>
      </w:r>
    </w:p>
    <w:p w14:paraId="66B6C27F"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Peer support worker [</w:t>
      </w:r>
      <w:r w:rsidRPr="00AF78E6">
        <w:rPr>
          <w:rFonts w:ascii="Times New Roman" w:eastAsia="Times New Roman" w:hAnsi="Times New Roman" w:cs="Times New Roman"/>
          <w:sz w:val="24"/>
          <w:szCs w:val="24"/>
        </w:rPr>
        <w:t>charity worker who visits the centre two days a week</w:t>
      </w:r>
      <w:r w:rsidRPr="00AF78E6">
        <w:rPr>
          <w:rFonts w:ascii="Times New Roman" w:eastAsia="Times New Roman" w:hAnsi="Times New Roman" w:cs="Times New Roman"/>
          <w:iCs/>
          <w:sz w:val="24"/>
          <w:szCs w:val="24"/>
        </w:rPr>
        <w:t>] mentioned it, then my social worker … said speak to your consultant. (Male Patient C)</w:t>
      </w:r>
    </w:p>
    <w:p w14:paraId="0C506B57" w14:textId="77777777" w:rsidR="0089428E" w:rsidRPr="00AF78E6" w:rsidRDefault="0089428E" w:rsidP="00D34565">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i/>
          <w:sz w:val="24"/>
          <w:szCs w:val="24"/>
        </w:rPr>
        <w:t>I’m happy enough</w:t>
      </w:r>
    </w:p>
    <w:p w14:paraId="04329CFC"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Some participants reported that receiving information on sexual functioning was not a priority for them during rehabilitation and they had no interest in discussing these issues; other needs were more important.</w:t>
      </w:r>
    </w:p>
    <w:p w14:paraId="24BD21C0"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It was the last thing on my mind at that time, I was more interested in walking again. (Female Patient F)</w:t>
      </w:r>
    </w:p>
    <w:p w14:paraId="06C4910E"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Never really thought about it, sex never entered my head in the beginning, … [the consultant] mentioned it … said … would talk about it when I came up for out-patient appointment. (Male Patient H)</w:t>
      </w:r>
    </w:p>
    <w:p w14:paraId="3DFD7272"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lastRenderedPageBreak/>
        <w:t>Other participants were content not receiving information on sexual functioning.</w:t>
      </w:r>
    </w:p>
    <w:p w14:paraId="3F1C4745"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 xml:space="preserve">I was not given any information about this … but I don’t need any. I’m happy enough, I only asked questions and got answers to questions that are relevant to me. (Female Patient G) </w:t>
      </w:r>
    </w:p>
    <w:p w14:paraId="3AE70353"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 xml:space="preserve">I was fine and I was happy enough not to talk about sex or sex education. (Male Patient I) </w:t>
      </w:r>
    </w:p>
    <w:p w14:paraId="4B775826"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 xml:space="preserve">Other participants were not satisfied with the amount of information they received on sexual functioning, considering this as important and wanting more time to discuss the impact of their </w:t>
      </w: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rPr>
        <w:t>on sexual function.</w:t>
      </w:r>
    </w:p>
    <w:p w14:paraId="3C7D9135"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 wasn’t given any information … a short discussion at the end of my family meeting, but only because I asked. I would have liked … more information on how my injury would impact on my sex life. (Female Patient I)</w:t>
      </w:r>
    </w:p>
    <w:p w14:paraId="38386B35" w14:textId="77777777" w:rsidR="0089428E" w:rsidRPr="00AF78E6" w:rsidRDefault="0089428E" w:rsidP="006566D5">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 wasn’t given the full range of everything … specific to my injury. (Male Patient D)</w:t>
      </w:r>
    </w:p>
    <w:p w14:paraId="677598A2" w14:textId="77777777" w:rsidR="0089428E" w:rsidRPr="00AF78E6" w:rsidRDefault="0089428E" w:rsidP="00D34565">
      <w:pPr>
        <w:spacing w:after="0" w:line="480" w:lineRule="auto"/>
        <w:rPr>
          <w:rFonts w:ascii="Times New Roman" w:hAnsi="Times New Roman" w:cs="Times New Roman"/>
          <w:i/>
          <w:iCs/>
          <w:sz w:val="24"/>
          <w:szCs w:val="24"/>
          <w:shd w:val="clear" w:color="auto" w:fill="FFFFFF"/>
        </w:rPr>
      </w:pPr>
      <w:r w:rsidRPr="00AF78E6">
        <w:rPr>
          <w:rFonts w:ascii="Times New Roman" w:hAnsi="Times New Roman" w:cs="Times New Roman"/>
          <w:i/>
          <w:iCs/>
          <w:sz w:val="24"/>
          <w:szCs w:val="24"/>
          <w:shd w:val="clear" w:color="auto" w:fill="FFFFFF"/>
        </w:rPr>
        <w:t>One-to-one, face to face, is the best way to go</w:t>
      </w:r>
    </w:p>
    <w:p w14:paraId="256D6A87"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Most participants affirmed that one-to-one discussions with a nurse was their preferred method of receiving information on sexual functioning.</w:t>
      </w:r>
    </w:p>
    <w:p w14:paraId="719C7131"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One-to-one, face to face is the best way to go. (Male Patient C)</w:t>
      </w:r>
    </w:p>
    <w:p w14:paraId="19AF4ED4"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The only way to discuss that sort of thing would be in private, with a nurse probably. (Female Patient D)</w:t>
      </w:r>
    </w:p>
    <w:p w14:paraId="756FCF63" w14:textId="77777777" w:rsidR="0089428E" w:rsidRPr="00AF78E6" w:rsidRDefault="0089428E" w:rsidP="008E65BC">
      <w:pPr>
        <w:spacing w:after="0" w:line="480" w:lineRule="auto"/>
        <w:rPr>
          <w:rFonts w:ascii="Times New Roman" w:eastAsia="Times New Roman" w:hAnsi="Times New Roman" w:cs="Times New Roman"/>
          <w:i/>
          <w:sz w:val="24"/>
          <w:szCs w:val="24"/>
        </w:rPr>
      </w:pPr>
      <w:r w:rsidRPr="00AF78E6">
        <w:rPr>
          <w:rFonts w:ascii="Times New Roman" w:eastAsia="Times New Roman" w:hAnsi="Times New Roman" w:cs="Times New Roman"/>
          <w:sz w:val="24"/>
          <w:szCs w:val="24"/>
        </w:rPr>
        <w:t>Other participants indicated they would prefer group sessions as they would feel less embarrassed discussing such issues within a group; they could simply listen and hope that someone else would ask the questions they wanted answered.</w:t>
      </w:r>
    </w:p>
    <w:p w14:paraId="5D7407E4"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lastRenderedPageBreak/>
        <w:t>I think group sessions are the best way … people feel more comfortable … you are not under pressure to talk. Other people asking questions can encourage others to talk. (Female Patient J)</w:t>
      </w:r>
    </w:p>
    <w:p w14:paraId="475FAAA4"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The group might be good if you didn’t want to speak … get answers to the questions you want to know with someone else asking … just listening. (Male Patient J)</w:t>
      </w:r>
    </w:p>
    <w:p w14:paraId="3C22363C"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Groups, everyone gains from conversation. (Female Patient H)</w:t>
      </w:r>
    </w:p>
    <w:p w14:paraId="078781C7" w14:textId="77777777" w:rsidR="0089428E" w:rsidRPr="00AF78E6" w:rsidRDefault="0089428E" w:rsidP="008E65BC">
      <w:pPr>
        <w:spacing w:after="0" w:line="480" w:lineRule="auto"/>
        <w:rPr>
          <w:rFonts w:ascii="Times New Roman" w:eastAsia="Times New Roman" w:hAnsi="Times New Roman" w:cs="Times New Roman"/>
          <w:sz w:val="24"/>
          <w:szCs w:val="24"/>
        </w:rPr>
      </w:pPr>
      <w:bookmarkStart w:id="5" w:name="continue_word_count_review"/>
      <w:bookmarkEnd w:id="5"/>
      <w:r w:rsidRPr="00AF78E6">
        <w:rPr>
          <w:rFonts w:ascii="Times New Roman" w:eastAsia="Times New Roman" w:hAnsi="Times New Roman" w:cs="Times New Roman"/>
          <w:sz w:val="24"/>
          <w:szCs w:val="24"/>
        </w:rPr>
        <w:t>Some participants considered that information leaflets would be helpful to consolidate the verbal information they had received.</w:t>
      </w:r>
    </w:p>
    <w:p w14:paraId="748A6AEF"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Yes, leaflets would be good, I like reading … could take these home and read them when I have more time. Support groups would be good, I could contact them when I’m at home. (Female Patient I)</w:t>
      </w:r>
    </w:p>
    <w:p w14:paraId="7D354323"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 xml:space="preserve">I like to look at leaflets and have a contact number of a support group to contact if I need to. (Female Patient F) </w:t>
      </w:r>
    </w:p>
    <w:p w14:paraId="7F5DA0B4"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The use of digital versatile discs (DVDs) to present information on sexual functioning was not considered appropriate by participants.</w:t>
      </w:r>
    </w:p>
    <w:p w14:paraId="45EB177F"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DVDs would be too sterile. (Male Patient C)</w:t>
      </w:r>
    </w:p>
    <w:p w14:paraId="66F13196"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Would not want a DVD lying around for everyone to see. (Male Patient K)</w:t>
      </w:r>
    </w:p>
    <w:p w14:paraId="4E082826"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 xml:space="preserve">Other participants liked the option of discussing these issues with a peer support worker and some mentioned a book on the life stories of </w:t>
      </w:r>
      <w:r w:rsidRPr="00AF78E6">
        <w:rPr>
          <w:rFonts w:ascii="Times New Roman" w:hAnsi="Times New Roman" w:cs="Times New Roman"/>
          <w:sz w:val="24"/>
          <w:szCs w:val="24"/>
          <w:shd w:val="clear" w:color="auto" w:fill="FFFFFF"/>
        </w:rPr>
        <w:t xml:space="preserve">SCI </w:t>
      </w:r>
      <w:r w:rsidRPr="00AF78E6">
        <w:rPr>
          <w:rFonts w:ascii="Times New Roman" w:eastAsia="Times New Roman" w:hAnsi="Times New Roman" w:cs="Times New Roman"/>
          <w:sz w:val="24"/>
          <w:szCs w:val="24"/>
        </w:rPr>
        <w:t>people given to them by a peer support worker.</w:t>
      </w:r>
    </w:p>
    <w:p w14:paraId="29F91FC9"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 was the only one to mention sex to me and … gave me a book … I took it home to read. Suppose until you have an injury you don’t think about these things, so the book was good to get. (Male Patient J)</w:t>
      </w:r>
    </w:p>
    <w:p w14:paraId="55451DA9"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lastRenderedPageBreak/>
        <w:t>I liked talking to … and … give me a book about life stories of people with spinal cord injury, I like reading that sort of thing. (Female Patient F)</w:t>
      </w:r>
    </w:p>
    <w:p w14:paraId="578FCCB6" w14:textId="77777777" w:rsidR="0089428E" w:rsidRPr="00AF78E6" w:rsidRDefault="0089428E" w:rsidP="00762659">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i/>
          <w:sz w:val="24"/>
          <w:szCs w:val="24"/>
        </w:rPr>
        <w:t>The timing was right for me</w:t>
      </w:r>
    </w:p>
    <w:p w14:paraId="42AD46AC" w14:textId="77777777" w:rsidR="0089428E" w:rsidRPr="00AF78E6" w:rsidRDefault="0089428E" w:rsidP="008E65BC">
      <w:pPr>
        <w:spacing w:after="0" w:line="480" w:lineRule="auto"/>
        <w:rPr>
          <w:rFonts w:ascii="Times New Roman" w:eastAsia="Times New Roman" w:hAnsi="Times New Roman" w:cs="Times New Roman"/>
          <w:sz w:val="24"/>
          <w:szCs w:val="24"/>
        </w:rPr>
      </w:pPr>
      <w:r w:rsidRPr="00AF78E6">
        <w:rPr>
          <w:rFonts w:ascii="Times New Roman" w:eastAsia="Times New Roman" w:hAnsi="Times New Roman" w:cs="Times New Roman"/>
          <w:sz w:val="24"/>
          <w:szCs w:val="24"/>
        </w:rPr>
        <w:t>Participants who had received information on sexual functioning suggested these issues be introduced in hospital and followed up during out-patient appointments.</w:t>
      </w:r>
    </w:p>
    <w:p w14:paraId="0C7D0530"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Yeah it was fine … not too invasive. Peer support worker was very good … mentioned it in a casual manner. (Male Patient C)</w:t>
      </w:r>
    </w:p>
    <w:p w14:paraId="333CA79A"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Doesn’t make any difference when it was given out as long as it is. (Male Patient D)</w:t>
      </w:r>
    </w:p>
    <w:p w14:paraId="38F69C62"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Yes, it was just right for me. Some other people might not like talking about sex, but I don’t mind. I would like to talk about it again at the six-week review when I have been home for a while. (Male Patient L)</w:t>
      </w:r>
    </w:p>
    <w:p w14:paraId="67DA227B" w14:textId="77777777" w:rsidR="0089428E" w:rsidRPr="00AF78E6" w:rsidRDefault="0089428E" w:rsidP="008E65BC">
      <w:pPr>
        <w:spacing w:after="0" w:line="480" w:lineRule="auto"/>
        <w:rPr>
          <w:rFonts w:ascii="Times New Roman" w:eastAsia="Times New Roman" w:hAnsi="Times New Roman" w:cs="Times New Roman"/>
          <w:i/>
          <w:sz w:val="24"/>
          <w:szCs w:val="24"/>
        </w:rPr>
      </w:pPr>
      <w:r w:rsidRPr="00AF78E6">
        <w:rPr>
          <w:rFonts w:ascii="Times New Roman" w:eastAsia="Times New Roman" w:hAnsi="Times New Roman" w:cs="Times New Roman"/>
          <w:sz w:val="24"/>
          <w:szCs w:val="24"/>
        </w:rPr>
        <w:t xml:space="preserve">Some participants intimated they were not ready to receive information on sexual functioning during their in-patient rehabilitation programme and suggested that the best time to discuss this was at the six weeks out-patient review appointment. </w:t>
      </w:r>
    </w:p>
    <w:p w14:paraId="3669C271" w14:textId="77777777" w:rsidR="0089428E" w:rsidRPr="00AF78E6" w:rsidRDefault="0089428E" w:rsidP="005F22F7">
      <w:pPr>
        <w:spacing w:after="0" w:line="480" w:lineRule="auto"/>
        <w:ind w:left="567" w:right="1088"/>
        <w:rPr>
          <w:rFonts w:ascii="Times New Roman" w:eastAsia="Times New Roman" w:hAnsi="Times New Roman" w:cs="Times New Roman"/>
          <w:iCs/>
          <w:sz w:val="24"/>
          <w:szCs w:val="24"/>
        </w:rPr>
      </w:pPr>
      <w:bookmarkStart w:id="6" w:name="_Hlk43288511"/>
      <w:r w:rsidRPr="00AF78E6">
        <w:rPr>
          <w:rFonts w:ascii="Times New Roman" w:eastAsia="Times New Roman" w:hAnsi="Times New Roman" w:cs="Times New Roman"/>
          <w:iCs/>
          <w:sz w:val="24"/>
          <w:szCs w:val="24"/>
        </w:rPr>
        <w:t xml:space="preserve">Yes, the timing was right </w:t>
      </w:r>
      <w:bookmarkEnd w:id="6"/>
      <w:r w:rsidRPr="00AF78E6">
        <w:rPr>
          <w:rFonts w:ascii="Times New Roman" w:eastAsia="Times New Roman" w:hAnsi="Times New Roman" w:cs="Times New Roman"/>
          <w:iCs/>
          <w:sz w:val="24"/>
          <w:szCs w:val="24"/>
        </w:rPr>
        <w:t>… me being quiet and backward, awkward. It’s good to know that I can talk about this … as out-patient … would be better then. (Male Patient J)</w:t>
      </w:r>
    </w:p>
    <w:p w14:paraId="12554943"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It wasn’t just the time for me. It was mentioned gradually throughout my stay, it was there if I wanted it. (Female Patient J)</w:t>
      </w:r>
    </w:p>
    <w:p w14:paraId="6CE84B81"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 would like to get home … back to normal …at six-week review appointment, might have some questions then. (Female Patient F)</w:t>
      </w:r>
    </w:p>
    <w:p w14:paraId="26A58E99" w14:textId="77777777" w:rsidR="0089428E" w:rsidRPr="00AF78E6" w:rsidRDefault="0089428E" w:rsidP="008E65BC">
      <w:pPr>
        <w:spacing w:after="0" w:line="480" w:lineRule="auto"/>
        <w:rPr>
          <w:rFonts w:ascii="Times New Roman" w:eastAsia="Times New Roman" w:hAnsi="Times New Roman" w:cs="Times New Roman"/>
          <w:i/>
          <w:sz w:val="24"/>
          <w:szCs w:val="24"/>
        </w:rPr>
      </w:pPr>
      <w:r w:rsidRPr="00AF78E6">
        <w:rPr>
          <w:rFonts w:ascii="Times New Roman" w:eastAsia="Times New Roman" w:hAnsi="Times New Roman" w:cs="Times New Roman"/>
          <w:sz w:val="24"/>
          <w:szCs w:val="24"/>
        </w:rPr>
        <w:t>The least preferred times to present information on sexual functioning was during the medical ward rounds or as part of family meetings, with participants citing their own or their partner’s embarrassment.</w:t>
      </w:r>
    </w:p>
    <w:p w14:paraId="385C4B70"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lastRenderedPageBreak/>
        <w:t xml:space="preserve">One-to-one talk would be less awkward than on the ward rounds with all the student nurses or medical students – it doesn’t make you feel comfortable. I would like a talk with </w:t>
      </w:r>
      <w:bookmarkStart w:id="7" w:name="_Hlk53144478"/>
      <w:r w:rsidRPr="00AF78E6">
        <w:rPr>
          <w:rFonts w:ascii="Times New Roman" w:eastAsia="Times New Roman" w:hAnsi="Times New Roman" w:cs="Times New Roman"/>
          <w:iCs/>
          <w:sz w:val="24"/>
          <w:szCs w:val="24"/>
        </w:rPr>
        <w:t xml:space="preserve">[a senior nurse] </w:t>
      </w:r>
      <w:bookmarkEnd w:id="7"/>
      <w:r w:rsidRPr="00AF78E6">
        <w:rPr>
          <w:rFonts w:ascii="Times New Roman" w:eastAsia="Times New Roman" w:hAnsi="Times New Roman" w:cs="Times New Roman"/>
          <w:iCs/>
          <w:sz w:val="24"/>
          <w:szCs w:val="24"/>
        </w:rPr>
        <w:t>rather than the family meeting. (Male Patient D)</w:t>
      </w:r>
    </w:p>
    <w:p w14:paraId="47C6E8F2"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 didn’t like to bother you all on the ward rounds … a lot happier when I got to speak to [a senior nurse] on my own. (Female Patient C)</w:t>
      </w:r>
    </w:p>
    <w:p w14:paraId="34E35CEA"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Don’t like the idea of the consultant, me and my husband at … the family meeting, he is quiet and would be embarrassed. (Female Patient J)</w:t>
      </w:r>
    </w:p>
    <w:p w14:paraId="11703E0C" w14:textId="77777777" w:rsidR="0089428E" w:rsidRPr="00AF78E6" w:rsidRDefault="0089428E" w:rsidP="00181C06">
      <w:pPr>
        <w:spacing w:after="0" w:line="480" w:lineRule="auto"/>
        <w:ind w:left="567" w:right="1088"/>
        <w:rPr>
          <w:rFonts w:ascii="Times New Roman" w:eastAsia="Times New Roman" w:hAnsi="Times New Roman" w:cs="Times New Roman"/>
          <w:iCs/>
          <w:sz w:val="24"/>
          <w:szCs w:val="24"/>
        </w:rPr>
      </w:pPr>
      <w:r w:rsidRPr="00AF78E6">
        <w:rPr>
          <w:rFonts w:ascii="Times New Roman" w:eastAsia="Times New Roman" w:hAnsi="Times New Roman" w:cs="Times New Roman"/>
          <w:iCs/>
          <w:sz w:val="24"/>
          <w:szCs w:val="24"/>
        </w:rPr>
        <w:t>In a comfortable, quiet, private environment – not at … the family meeting, don’t know how my husband would feel about that. (Female Patient F)</w:t>
      </w:r>
    </w:p>
    <w:p w14:paraId="1A091F50"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p>
    <w:p w14:paraId="6B030871" w14:textId="0F8CD091"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DISCUSSION</w:t>
      </w:r>
    </w:p>
    <w:p w14:paraId="6E67C2B8" w14:textId="77777777" w:rsidR="0089428E" w:rsidRPr="00AF78E6" w:rsidRDefault="0089428E" w:rsidP="00670BA1">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This study aimed to explore the views of people with SCI on the education on sexual functioning they received during their rehabilitation programme. Key findings suggest that many (but not all) people with SCI believe that information on sexual function post injury is important, best facilitated through one-to-one personal discussions between the person with SCI and a professional. Our respondents have confirmed that information on post injury sexual function is not systemised within the rehabilitation programme but is sporadic and contingent on particular professionals and other key workers with a particular interest in such information provision.</w:t>
      </w:r>
    </w:p>
    <w:p w14:paraId="1DA60DCC" w14:textId="77777777" w:rsidR="0089428E" w:rsidRPr="00AF78E6" w:rsidRDefault="0089428E" w:rsidP="00670BA1">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 xml:space="preserve">The people in this study who were sexually inactive prior to their spinal cord injury due to marital status, age or pre-existing illness, suggested that education on sexual functioning was unnecessary. Such views would be consistent with a culture in Ireland of traditional values and religious beliefs on sexual activity outside marriage and between older people </w:t>
      </w:r>
      <w:r w:rsidRPr="00AF78E6">
        <w:rPr>
          <w:rFonts w:ascii="Times New Roman" w:hAnsi="Times New Roman" w:cs="Times New Roman"/>
          <w:bCs/>
          <w:sz w:val="24"/>
          <w:szCs w:val="24"/>
          <w:shd w:val="clear" w:color="auto" w:fill="FFFFFF"/>
          <w:lang w:val="en-US"/>
        </w:rPr>
        <w:t xml:space="preserve">(Catholicscomehome.org, 2021; The General Synod of the Church of Ireland, 2016; Wallace, </w:t>
      </w:r>
      <w:r w:rsidRPr="00AF78E6">
        <w:rPr>
          <w:rFonts w:ascii="Times New Roman" w:hAnsi="Times New Roman" w:cs="Times New Roman"/>
          <w:bCs/>
          <w:sz w:val="24"/>
          <w:szCs w:val="24"/>
          <w:shd w:val="clear" w:color="auto" w:fill="FFFFFF"/>
          <w:lang w:val="en-US"/>
        </w:rPr>
        <w:lastRenderedPageBreak/>
        <w:t>2012)</w:t>
      </w:r>
      <w:r w:rsidRPr="00AF78E6">
        <w:rPr>
          <w:rFonts w:ascii="Times New Roman" w:hAnsi="Times New Roman" w:cs="Times New Roman"/>
          <w:sz w:val="24"/>
          <w:szCs w:val="24"/>
          <w:shd w:val="clear" w:color="auto" w:fill="FFFFFF"/>
        </w:rPr>
        <w:t xml:space="preserve">, but are contrary to much existing literature that affirms that </w:t>
      </w:r>
      <w:r w:rsidRPr="00AF78E6">
        <w:rPr>
          <w:rFonts w:ascii="Times New Roman" w:eastAsia="Times New Roman" w:hAnsi="Times New Roman" w:cs="Times New Roman"/>
          <w:bCs/>
          <w:sz w:val="24"/>
          <w:szCs w:val="24"/>
        </w:rPr>
        <w:t>education on sexual functioning</w:t>
      </w:r>
      <w:r w:rsidRPr="00AF78E6">
        <w:rPr>
          <w:rFonts w:ascii="Times New Roman" w:hAnsi="Times New Roman" w:cs="Times New Roman"/>
          <w:sz w:val="24"/>
          <w:szCs w:val="24"/>
          <w:shd w:val="clear" w:color="auto" w:fill="FFFFFF"/>
        </w:rPr>
        <w:t xml:space="preserve"> are of paramount importance to people with SCI and should be treated as a priority during rehabilitation </w:t>
      </w:r>
      <w:r w:rsidRPr="00AF78E6">
        <w:rPr>
          <w:rFonts w:ascii="Times New Roman" w:eastAsia="Times New Roman" w:hAnsi="Times New Roman" w:cs="Times New Roman"/>
          <w:sz w:val="24"/>
          <w:szCs w:val="24"/>
        </w:rPr>
        <w:t xml:space="preserve">(Abramson, McBride, </w:t>
      </w:r>
      <w:proofErr w:type="spellStart"/>
      <w:r w:rsidRPr="00AF78E6">
        <w:rPr>
          <w:rFonts w:ascii="Times New Roman" w:eastAsia="Times New Roman" w:hAnsi="Times New Roman" w:cs="Times New Roman"/>
          <w:sz w:val="24"/>
          <w:szCs w:val="24"/>
        </w:rPr>
        <w:t>Konnyu</w:t>
      </w:r>
      <w:proofErr w:type="spellEnd"/>
      <w:r w:rsidRPr="00AF78E6">
        <w:rPr>
          <w:rFonts w:ascii="Times New Roman" w:eastAsia="Times New Roman" w:hAnsi="Times New Roman" w:cs="Times New Roman"/>
          <w:sz w:val="24"/>
          <w:szCs w:val="24"/>
        </w:rPr>
        <w:t>, Elliott, &amp; the SCIRE, 2007; Hartshorn et al., 2013)</w:t>
      </w:r>
      <w:r w:rsidRPr="00AF78E6">
        <w:rPr>
          <w:rFonts w:ascii="Times New Roman" w:hAnsi="Times New Roman" w:cs="Times New Roman"/>
          <w:sz w:val="24"/>
          <w:szCs w:val="24"/>
          <w:shd w:val="clear" w:color="auto" w:fill="FFFFFF"/>
        </w:rPr>
        <w:t xml:space="preserve">. In our study, such views were offered by participants who were sexually active prior to their injury, validating that sexual functioning was important to them, and many actively sought information on sexual functioning. Discussions about sexual functioning (and other aspects of sexual life) appear to be neglected by multidisciplinary rehabilitation teams within spinal rehabilitation centres </w:t>
      </w:r>
      <w:r w:rsidRPr="00AF78E6">
        <w:rPr>
          <w:rFonts w:ascii="Times New Roman" w:eastAsia="Times New Roman" w:hAnsi="Times New Roman" w:cs="Times New Roman"/>
          <w:sz w:val="24"/>
          <w:szCs w:val="24"/>
        </w:rPr>
        <w:t xml:space="preserve">(Burch, 2008; Fritz, </w:t>
      </w:r>
      <w:proofErr w:type="spellStart"/>
      <w:r w:rsidRPr="00AF78E6">
        <w:rPr>
          <w:rFonts w:ascii="Times New Roman" w:eastAsia="Times New Roman" w:hAnsi="Times New Roman" w:cs="Times New Roman"/>
          <w:sz w:val="24"/>
          <w:szCs w:val="24"/>
        </w:rPr>
        <w:t>Dillaway</w:t>
      </w:r>
      <w:proofErr w:type="spellEnd"/>
      <w:r w:rsidRPr="00AF78E6">
        <w:rPr>
          <w:rFonts w:ascii="Times New Roman" w:eastAsia="Times New Roman" w:hAnsi="Times New Roman" w:cs="Times New Roman"/>
          <w:sz w:val="24"/>
          <w:szCs w:val="24"/>
        </w:rPr>
        <w:t xml:space="preserve">, &amp; </w:t>
      </w:r>
      <w:proofErr w:type="spellStart"/>
      <w:r w:rsidRPr="00AF78E6">
        <w:rPr>
          <w:rFonts w:ascii="Times New Roman" w:eastAsia="Times New Roman" w:hAnsi="Times New Roman" w:cs="Times New Roman"/>
          <w:sz w:val="24"/>
          <w:szCs w:val="24"/>
        </w:rPr>
        <w:t>Lysack</w:t>
      </w:r>
      <w:proofErr w:type="spellEnd"/>
      <w:r w:rsidRPr="00AF78E6">
        <w:rPr>
          <w:rFonts w:ascii="Times New Roman" w:eastAsia="Times New Roman" w:hAnsi="Times New Roman" w:cs="Times New Roman"/>
          <w:sz w:val="24"/>
          <w:szCs w:val="24"/>
        </w:rPr>
        <w:t>, 2015)</w:t>
      </w:r>
      <w:r w:rsidRPr="00AF78E6">
        <w:rPr>
          <w:rFonts w:ascii="Times New Roman" w:hAnsi="Times New Roman" w:cs="Times New Roman"/>
          <w:sz w:val="24"/>
          <w:szCs w:val="24"/>
          <w:shd w:val="clear" w:color="auto" w:fill="FFFFFF"/>
        </w:rPr>
        <w:t>.</w:t>
      </w:r>
    </w:p>
    <w:p w14:paraId="066C15D1" w14:textId="77777777" w:rsidR="0089428E" w:rsidRPr="00AF78E6" w:rsidRDefault="0089428E" w:rsidP="005D49A6">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 xml:space="preserve">The timing of the provision of information on sexual functioning has received considerable attention in the literature, much of this literature advocating that such information should be introduced during the in-patient acute rehabilitation stage of the patient’s journey </w:t>
      </w:r>
      <w:r w:rsidRPr="00AF78E6">
        <w:rPr>
          <w:rFonts w:ascii="Times New Roman" w:eastAsia="Times New Roman" w:hAnsi="Times New Roman" w:cs="Times New Roman"/>
          <w:sz w:val="24"/>
          <w:szCs w:val="24"/>
        </w:rPr>
        <w:t>(</w:t>
      </w:r>
      <w:proofErr w:type="spellStart"/>
      <w:r w:rsidRPr="00AF78E6">
        <w:rPr>
          <w:rFonts w:ascii="Times New Roman" w:eastAsia="Times New Roman" w:hAnsi="Times New Roman" w:cs="Times New Roman"/>
          <w:sz w:val="24"/>
          <w:szCs w:val="24"/>
        </w:rPr>
        <w:t>Saif</w:t>
      </w:r>
      <w:proofErr w:type="spellEnd"/>
      <w:r w:rsidRPr="00AF78E6">
        <w:rPr>
          <w:rFonts w:ascii="Times New Roman" w:eastAsia="Times New Roman" w:hAnsi="Times New Roman" w:cs="Times New Roman"/>
          <w:sz w:val="24"/>
          <w:szCs w:val="24"/>
        </w:rPr>
        <w:t xml:space="preserve"> et al., 2013)</w:t>
      </w:r>
      <w:r w:rsidRPr="00AF78E6">
        <w:rPr>
          <w:rFonts w:ascii="Times New Roman" w:hAnsi="Times New Roman" w:cs="Times New Roman"/>
          <w:sz w:val="24"/>
          <w:szCs w:val="24"/>
          <w:shd w:val="clear" w:color="auto" w:fill="FFFFFF"/>
        </w:rPr>
        <w:t xml:space="preserve">. However, the discrepancy in our respondents’ views regarding best timing for this </w:t>
      </w:r>
      <w:r w:rsidRPr="00AF78E6">
        <w:rPr>
          <w:rFonts w:ascii="Times New Roman" w:eastAsia="Times New Roman" w:hAnsi="Times New Roman" w:cs="Times New Roman"/>
          <w:bCs/>
          <w:sz w:val="24"/>
          <w:szCs w:val="24"/>
        </w:rPr>
        <w:t xml:space="preserve">education </w:t>
      </w:r>
      <w:r w:rsidRPr="00AF78E6">
        <w:rPr>
          <w:rFonts w:ascii="Times New Roman" w:hAnsi="Times New Roman" w:cs="Times New Roman"/>
          <w:sz w:val="24"/>
          <w:szCs w:val="24"/>
          <w:shd w:val="clear" w:color="auto" w:fill="FFFFFF"/>
        </w:rPr>
        <w:t xml:space="preserve">is also reflected in the literature </w:t>
      </w:r>
      <w:r w:rsidRPr="00AF78E6">
        <w:rPr>
          <w:rFonts w:ascii="Times New Roman" w:eastAsia="Times New Roman" w:hAnsi="Times New Roman" w:cs="Times New Roman"/>
          <w:sz w:val="24"/>
          <w:szCs w:val="24"/>
        </w:rPr>
        <w:t>(Fritz et al., 2015)</w:t>
      </w:r>
      <w:r w:rsidRPr="00AF78E6">
        <w:rPr>
          <w:rFonts w:ascii="Times New Roman" w:hAnsi="Times New Roman" w:cs="Times New Roman"/>
          <w:sz w:val="24"/>
          <w:szCs w:val="24"/>
          <w:shd w:val="clear" w:color="auto" w:fill="FFFFFF"/>
        </w:rPr>
        <w:t xml:space="preserve">. Not all individuals are ready to embrace information on sexual functioning during in-patient rehabilitation, in which critical needs such as mobility, hypothesised to belonging to </w:t>
      </w:r>
      <w:r w:rsidRPr="00AF78E6">
        <w:rPr>
          <w:rFonts w:ascii="Times New Roman" w:hAnsi="Times New Roman" w:cs="Times New Roman"/>
          <w:i/>
          <w:iCs/>
          <w:sz w:val="24"/>
          <w:szCs w:val="24"/>
          <w:shd w:val="clear" w:color="auto" w:fill="FFFFFF"/>
        </w:rPr>
        <w:t>physiological needs</w:t>
      </w:r>
      <w:r w:rsidRPr="00AF78E6">
        <w:rPr>
          <w:rFonts w:ascii="Times New Roman" w:hAnsi="Times New Roman" w:cs="Times New Roman"/>
          <w:sz w:val="24"/>
          <w:szCs w:val="24"/>
          <w:shd w:val="clear" w:color="auto" w:fill="FFFFFF"/>
        </w:rPr>
        <w:t xml:space="preserve"> in Maslow’s model, take priority </w:t>
      </w:r>
      <w:r w:rsidRPr="00AF78E6">
        <w:rPr>
          <w:rFonts w:ascii="Times New Roman" w:eastAsia="Times New Roman" w:hAnsi="Times New Roman" w:cs="Times New Roman"/>
          <w:sz w:val="24"/>
          <w:szCs w:val="24"/>
        </w:rPr>
        <w:t xml:space="preserve">(Moreno, </w:t>
      </w:r>
      <w:proofErr w:type="spellStart"/>
      <w:r w:rsidRPr="00AF78E6">
        <w:rPr>
          <w:rFonts w:ascii="Times New Roman" w:eastAsia="Times New Roman" w:hAnsi="Times New Roman" w:cs="Times New Roman"/>
          <w:sz w:val="24"/>
          <w:szCs w:val="24"/>
        </w:rPr>
        <w:t>Zidarov</w:t>
      </w:r>
      <w:proofErr w:type="spellEnd"/>
      <w:r w:rsidRPr="00AF78E6">
        <w:rPr>
          <w:rFonts w:ascii="Times New Roman" w:eastAsia="Times New Roman" w:hAnsi="Times New Roman" w:cs="Times New Roman"/>
          <w:sz w:val="24"/>
          <w:szCs w:val="24"/>
        </w:rPr>
        <w:t xml:space="preserve">, Raju, </w:t>
      </w:r>
      <w:proofErr w:type="spellStart"/>
      <w:r w:rsidRPr="00AF78E6">
        <w:rPr>
          <w:rFonts w:ascii="Times New Roman" w:eastAsia="Times New Roman" w:hAnsi="Times New Roman" w:cs="Times New Roman"/>
          <w:sz w:val="24"/>
          <w:szCs w:val="24"/>
        </w:rPr>
        <w:t>Boruff</w:t>
      </w:r>
      <w:proofErr w:type="spellEnd"/>
      <w:r w:rsidRPr="00AF78E6">
        <w:rPr>
          <w:rFonts w:ascii="Times New Roman" w:eastAsia="Times New Roman" w:hAnsi="Times New Roman" w:cs="Times New Roman"/>
          <w:sz w:val="24"/>
          <w:szCs w:val="24"/>
        </w:rPr>
        <w:t>, &amp; Ahmed, 2017)</w:t>
      </w:r>
      <w:r w:rsidRPr="00AF78E6">
        <w:rPr>
          <w:rFonts w:ascii="Times New Roman" w:hAnsi="Times New Roman" w:cs="Times New Roman"/>
          <w:sz w:val="24"/>
          <w:szCs w:val="24"/>
          <w:shd w:val="clear" w:color="auto" w:fill="FFFFFF"/>
        </w:rPr>
        <w:t xml:space="preserve">. For these individuals, this educational need, matching </w:t>
      </w:r>
      <w:r w:rsidRPr="00AF78E6">
        <w:rPr>
          <w:rFonts w:ascii="Times New Roman" w:hAnsi="Times New Roman" w:cs="Times New Roman"/>
          <w:i/>
          <w:iCs/>
          <w:sz w:val="24"/>
          <w:szCs w:val="24"/>
          <w:shd w:val="clear" w:color="auto" w:fill="FFFFFF"/>
        </w:rPr>
        <w:t>love and belonging</w:t>
      </w:r>
      <w:r w:rsidRPr="00AF78E6">
        <w:rPr>
          <w:rFonts w:ascii="Times New Roman" w:hAnsi="Times New Roman" w:cs="Times New Roman"/>
          <w:sz w:val="24"/>
          <w:szCs w:val="24"/>
          <w:shd w:val="clear" w:color="auto" w:fill="FFFFFF"/>
        </w:rPr>
        <w:t xml:space="preserve"> needs in Maslow’s model, could be better situated within their out-patient review appointments </w:t>
      </w:r>
      <w:r w:rsidRPr="00AF78E6">
        <w:rPr>
          <w:rFonts w:ascii="Times New Roman" w:eastAsia="Times New Roman" w:hAnsi="Times New Roman" w:cs="Times New Roman"/>
          <w:sz w:val="24"/>
          <w:szCs w:val="24"/>
        </w:rPr>
        <w:t xml:space="preserve">(Abramson et al., 2007; Hess &amp; Hough, 2012). This </w:t>
      </w:r>
      <w:r w:rsidRPr="00AF78E6">
        <w:rPr>
          <w:rFonts w:ascii="Times New Roman" w:hAnsi="Times New Roman" w:cs="Times New Roman"/>
          <w:bCs/>
          <w:sz w:val="24"/>
          <w:szCs w:val="24"/>
          <w:shd w:val="clear" w:color="auto" w:fill="FFFFFF"/>
          <w:lang w:val="en-US"/>
        </w:rPr>
        <w:t>is indeed reflected in some of our respondents’ narrative</w:t>
      </w:r>
      <w:r w:rsidRPr="00AF78E6">
        <w:rPr>
          <w:rFonts w:ascii="Times New Roman" w:hAnsi="Times New Roman" w:cs="Times New Roman"/>
          <w:sz w:val="24"/>
          <w:szCs w:val="24"/>
          <w:shd w:val="clear" w:color="auto" w:fill="FFFFFF"/>
        </w:rPr>
        <w:t xml:space="preserve">. Other literature recommends a six months post-injury timeframe for information on sexual functioning, nevertheless, the challenge for clinicians is to appreciate how individuals’ needs change over time so that each individual’s preferred time for </w:t>
      </w:r>
      <w:r w:rsidRPr="00AF78E6">
        <w:rPr>
          <w:rFonts w:ascii="Times New Roman" w:eastAsia="Times New Roman" w:hAnsi="Times New Roman" w:cs="Times New Roman"/>
          <w:bCs/>
          <w:sz w:val="24"/>
          <w:szCs w:val="24"/>
        </w:rPr>
        <w:t>education on sexual functioning</w:t>
      </w:r>
      <w:r w:rsidRPr="00AF78E6">
        <w:rPr>
          <w:rFonts w:ascii="Times New Roman" w:hAnsi="Times New Roman" w:cs="Times New Roman"/>
          <w:sz w:val="24"/>
          <w:szCs w:val="24"/>
          <w:shd w:val="clear" w:color="auto" w:fill="FFFFFF"/>
        </w:rPr>
        <w:t xml:space="preserve"> is ascertained and addressed appropriately (</w:t>
      </w:r>
      <w:r w:rsidRPr="00AF78E6">
        <w:rPr>
          <w:rFonts w:ascii="Times New Roman" w:eastAsia="Times New Roman" w:hAnsi="Times New Roman" w:cs="Times New Roman"/>
          <w:sz w:val="24"/>
          <w:szCs w:val="24"/>
        </w:rPr>
        <w:t>Moreno et al., 2017)</w:t>
      </w:r>
      <w:r w:rsidRPr="00AF78E6">
        <w:rPr>
          <w:rFonts w:ascii="Times New Roman" w:hAnsi="Times New Roman" w:cs="Times New Roman"/>
          <w:sz w:val="24"/>
          <w:szCs w:val="24"/>
          <w:shd w:val="clear" w:color="auto" w:fill="FFFFFF"/>
        </w:rPr>
        <w:t>. Some participants in our study indicated that they wanted information on sexual functioning introduced during their in-</w:t>
      </w:r>
      <w:r w:rsidRPr="00AF78E6">
        <w:rPr>
          <w:rFonts w:ascii="Times New Roman" w:hAnsi="Times New Roman" w:cs="Times New Roman"/>
          <w:sz w:val="24"/>
          <w:szCs w:val="24"/>
          <w:shd w:val="clear" w:color="auto" w:fill="FFFFFF"/>
        </w:rPr>
        <w:lastRenderedPageBreak/>
        <w:t xml:space="preserve">patient rehabilitation and further enhanced at their subsequent out-patient appointments. Existing evidence suggests that a majority of people with SCI do not receive sexual functioning education at any stage during or after their acute rehabilitation (in-patient) programme </w:t>
      </w:r>
      <w:r w:rsidRPr="00AF78E6">
        <w:rPr>
          <w:rFonts w:ascii="Times New Roman" w:eastAsia="Times New Roman" w:hAnsi="Times New Roman" w:cs="Times New Roman"/>
          <w:sz w:val="24"/>
          <w:szCs w:val="24"/>
        </w:rPr>
        <w:t>(Burch, 2008)</w:t>
      </w:r>
      <w:r w:rsidRPr="00AF78E6">
        <w:rPr>
          <w:rFonts w:ascii="Times New Roman" w:hAnsi="Times New Roman" w:cs="Times New Roman"/>
          <w:sz w:val="24"/>
          <w:szCs w:val="24"/>
          <w:shd w:val="clear" w:color="auto" w:fill="FFFFFF"/>
        </w:rPr>
        <w:t xml:space="preserve">. Our study adds to existing evidence by recommending individualised exposure to key sexual functioning messages during in-patient rehabilitation with detailed follow-up during clinic appointments </w:t>
      </w:r>
      <w:r w:rsidRPr="00AF78E6">
        <w:rPr>
          <w:rFonts w:ascii="Times New Roman" w:eastAsia="Times New Roman" w:hAnsi="Times New Roman" w:cs="Times New Roman"/>
          <w:sz w:val="24"/>
          <w:szCs w:val="24"/>
        </w:rPr>
        <w:t xml:space="preserve">(Lombardi, Del </w:t>
      </w:r>
      <w:proofErr w:type="spellStart"/>
      <w:r w:rsidRPr="00AF78E6">
        <w:rPr>
          <w:rFonts w:ascii="Times New Roman" w:eastAsia="Times New Roman" w:hAnsi="Times New Roman" w:cs="Times New Roman"/>
          <w:sz w:val="24"/>
          <w:szCs w:val="24"/>
        </w:rPr>
        <w:t>Popolo</w:t>
      </w:r>
      <w:proofErr w:type="spellEnd"/>
      <w:r w:rsidRPr="00AF78E6">
        <w:rPr>
          <w:rFonts w:ascii="Times New Roman" w:eastAsia="Times New Roman" w:hAnsi="Times New Roman" w:cs="Times New Roman"/>
          <w:sz w:val="24"/>
          <w:szCs w:val="24"/>
        </w:rPr>
        <w:t xml:space="preserve">, </w:t>
      </w:r>
      <w:proofErr w:type="spellStart"/>
      <w:r w:rsidRPr="00AF78E6">
        <w:rPr>
          <w:rFonts w:ascii="Times New Roman" w:eastAsia="Times New Roman" w:hAnsi="Times New Roman" w:cs="Times New Roman"/>
          <w:sz w:val="24"/>
          <w:szCs w:val="24"/>
        </w:rPr>
        <w:t>Macchiarella</w:t>
      </w:r>
      <w:proofErr w:type="spellEnd"/>
      <w:r w:rsidRPr="00AF78E6">
        <w:rPr>
          <w:rFonts w:ascii="Times New Roman" w:eastAsia="Times New Roman" w:hAnsi="Times New Roman" w:cs="Times New Roman"/>
          <w:sz w:val="24"/>
          <w:szCs w:val="24"/>
        </w:rPr>
        <w:t xml:space="preserve">, </w:t>
      </w:r>
      <w:proofErr w:type="spellStart"/>
      <w:r w:rsidRPr="00AF78E6">
        <w:rPr>
          <w:rFonts w:ascii="Times New Roman" w:eastAsia="Times New Roman" w:hAnsi="Times New Roman" w:cs="Times New Roman"/>
          <w:sz w:val="24"/>
          <w:szCs w:val="24"/>
        </w:rPr>
        <w:t>Mencarini</w:t>
      </w:r>
      <w:proofErr w:type="spellEnd"/>
      <w:r w:rsidRPr="00AF78E6">
        <w:rPr>
          <w:rFonts w:ascii="Times New Roman" w:eastAsia="Times New Roman" w:hAnsi="Times New Roman" w:cs="Times New Roman"/>
          <w:sz w:val="24"/>
          <w:szCs w:val="24"/>
        </w:rPr>
        <w:t>, &amp; Celso, 2010)</w:t>
      </w:r>
      <w:r w:rsidRPr="00AF78E6">
        <w:rPr>
          <w:rFonts w:ascii="Times New Roman" w:hAnsi="Times New Roman" w:cs="Times New Roman"/>
          <w:sz w:val="24"/>
          <w:szCs w:val="24"/>
          <w:shd w:val="clear" w:color="auto" w:fill="FFFFFF"/>
        </w:rPr>
        <w:t>.</w:t>
      </w:r>
    </w:p>
    <w:p w14:paraId="7B8DAA12" w14:textId="77777777" w:rsidR="0089428E" w:rsidRPr="00AF78E6" w:rsidRDefault="0089428E" w:rsidP="00670BA1">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Existing evidence has testified that people with SCI report poor satisfaction with the provision of information on sexual functioning within rehabilitation programmes (</w:t>
      </w:r>
      <w:r w:rsidRPr="00AF78E6">
        <w:rPr>
          <w:rFonts w:ascii="Times New Roman" w:eastAsia="Times New Roman" w:hAnsi="Times New Roman" w:cs="Times New Roman"/>
          <w:sz w:val="24"/>
          <w:szCs w:val="24"/>
        </w:rPr>
        <w:t>New, Seddon, Redpath, Currie, &amp; Warren, 2016)</w:t>
      </w:r>
      <w:r w:rsidRPr="00AF78E6">
        <w:rPr>
          <w:rFonts w:ascii="Times New Roman" w:hAnsi="Times New Roman" w:cs="Times New Roman"/>
          <w:sz w:val="24"/>
          <w:szCs w:val="24"/>
          <w:shd w:val="clear" w:color="auto" w:fill="FFFFFF"/>
        </w:rPr>
        <w:t xml:space="preserve">, and some participants in our study corroborate this dissatisfaction. Poor quality information provision can have devastating effects on people’s marriage and sexual relationships </w:t>
      </w:r>
      <w:r w:rsidRPr="00AF78E6">
        <w:rPr>
          <w:rFonts w:ascii="Times New Roman" w:eastAsia="Times New Roman" w:hAnsi="Times New Roman" w:cs="Times New Roman"/>
          <w:sz w:val="24"/>
          <w:szCs w:val="24"/>
        </w:rPr>
        <w:t xml:space="preserve">(Abramson et al., 2007; Consortium for Spinal Cord Medicine, 2010; Evans, 2013; </w:t>
      </w:r>
      <w:proofErr w:type="spellStart"/>
      <w:r w:rsidRPr="00AF78E6">
        <w:rPr>
          <w:rFonts w:ascii="Times New Roman" w:eastAsia="Times New Roman" w:hAnsi="Times New Roman" w:cs="Times New Roman"/>
          <w:sz w:val="24"/>
          <w:szCs w:val="24"/>
        </w:rPr>
        <w:t>Gianotten</w:t>
      </w:r>
      <w:proofErr w:type="spellEnd"/>
      <w:r w:rsidRPr="00AF78E6">
        <w:rPr>
          <w:rFonts w:ascii="Times New Roman" w:eastAsia="Times New Roman" w:hAnsi="Times New Roman" w:cs="Times New Roman"/>
          <w:sz w:val="24"/>
          <w:szCs w:val="24"/>
        </w:rPr>
        <w:t xml:space="preserve"> et al., 2006)</w:t>
      </w:r>
      <w:r w:rsidRPr="00AF78E6">
        <w:rPr>
          <w:rFonts w:ascii="Times New Roman" w:hAnsi="Times New Roman" w:cs="Times New Roman"/>
          <w:sz w:val="24"/>
          <w:szCs w:val="24"/>
          <w:shd w:val="clear" w:color="auto" w:fill="FFFFFF"/>
        </w:rPr>
        <w:t xml:space="preserve">. In our study, many respondents reported satisfaction with information provided, confirming that needs prioritisation is highly individual amongst people with spinal cord injury. Person-centred interventions must reflect the different needs between men and women </w:t>
      </w:r>
      <w:r w:rsidRPr="00AF78E6">
        <w:rPr>
          <w:rFonts w:ascii="Times New Roman" w:eastAsia="Times New Roman" w:hAnsi="Times New Roman" w:cs="Times New Roman"/>
          <w:sz w:val="24"/>
          <w:szCs w:val="24"/>
        </w:rPr>
        <w:t xml:space="preserve">(Hartshorn et al., 2013; Stoffel, Van der Aa, Wittmann, </w:t>
      </w:r>
      <w:proofErr w:type="spellStart"/>
      <w:r w:rsidRPr="00AF78E6">
        <w:rPr>
          <w:rFonts w:ascii="Times New Roman" w:eastAsia="Times New Roman" w:hAnsi="Times New Roman" w:cs="Times New Roman"/>
          <w:sz w:val="24"/>
          <w:szCs w:val="24"/>
        </w:rPr>
        <w:t>Yande</w:t>
      </w:r>
      <w:proofErr w:type="spellEnd"/>
      <w:r w:rsidRPr="00AF78E6">
        <w:rPr>
          <w:rFonts w:ascii="Times New Roman" w:eastAsia="Times New Roman" w:hAnsi="Times New Roman" w:cs="Times New Roman"/>
          <w:sz w:val="24"/>
          <w:szCs w:val="24"/>
        </w:rPr>
        <w:t>, &amp; Elliott, 2018; Tong et al., 2007)</w:t>
      </w:r>
      <w:r w:rsidRPr="00AF78E6">
        <w:rPr>
          <w:rFonts w:ascii="Times New Roman" w:hAnsi="Times New Roman" w:cs="Times New Roman"/>
          <w:sz w:val="24"/>
          <w:szCs w:val="24"/>
          <w:shd w:val="clear" w:color="auto" w:fill="FFFFFF"/>
        </w:rPr>
        <w:t xml:space="preserve"> and also between people with traumatic versus non-traumatic SCI </w:t>
      </w:r>
      <w:r w:rsidRPr="00AF78E6">
        <w:rPr>
          <w:rFonts w:ascii="Times New Roman" w:eastAsia="Times New Roman" w:hAnsi="Times New Roman" w:cs="Times New Roman"/>
          <w:sz w:val="24"/>
          <w:szCs w:val="24"/>
        </w:rPr>
        <w:t>(Moreno et al., 2017)</w:t>
      </w:r>
      <w:r w:rsidRPr="00AF78E6">
        <w:rPr>
          <w:rFonts w:ascii="Times New Roman" w:hAnsi="Times New Roman" w:cs="Times New Roman"/>
          <w:sz w:val="24"/>
          <w:szCs w:val="24"/>
          <w:shd w:val="clear" w:color="auto" w:fill="FFFFFF"/>
        </w:rPr>
        <w:t xml:space="preserve">. As the quality of programmes on </w:t>
      </w:r>
      <w:r w:rsidRPr="00AF78E6">
        <w:rPr>
          <w:rFonts w:ascii="Times New Roman" w:eastAsia="Times New Roman" w:hAnsi="Times New Roman" w:cs="Times New Roman"/>
          <w:bCs/>
          <w:sz w:val="24"/>
          <w:szCs w:val="24"/>
        </w:rPr>
        <w:t>education on sexual functioning</w:t>
      </w:r>
      <w:r w:rsidRPr="00AF78E6">
        <w:rPr>
          <w:rFonts w:ascii="Times New Roman" w:hAnsi="Times New Roman" w:cs="Times New Roman"/>
          <w:sz w:val="24"/>
          <w:szCs w:val="24"/>
          <w:shd w:val="clear" w:color="auto" w:fill="FFFFFF"/>
        </w:rPr>
        <w:t xml:space="preserve"> and the regularity of their implementation are so inconsistent, rehabilitation services’ ability and capacity to respond to such evolution of sexual needs require thorough scrutiny and evaluation.</w:t>
      </w:r>
    </w:p>
    <w:p w14:paraId="04C268C2" w14:textId="77777777" w:rsidR="0089428E" w:rsidRPr="00AF78E6" w:rsidRDefault="0089428E" w:rsidP="00670BA1">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 xml:space="preserve">The detrimental effects of SCI can reduce quality of life by changing or restricting frequency and content of sexual functioning </w:t>
      </w:r>
      <w:r w:rsidRPr="00AF78E6">
        <w:rPr>
          <w:rFonts w:ascii="Times New Roman" w:eastAsia="Times New Roman" w:hAnsi="Times New Roman" w:cs="Times New Roman"/>
          <w:sz w:val="24"/>
          <w:szCs w:val="24"/>
        </w:rPr>
        <w:t>(</w:t>
      </w:r>
      <w:proofErr w:type="spellStart"/>
      <w:r w:rsidRPr="00AF78E6">
        <w:rPr>
          <w:rFonts w:ascii="Times New Roman" w:eastAsia="Times New Roman" w:hAnsi="Times New Roman" w:cs="Times New Roman"/>
          <w:sz w:val="24"/>
          <w:szCs w:val="24"/>
        </w:rPr>
        <w:t>Pakpour</w:t>
      </w:r>
      <w:proofErr w:type="spellEnd"/>
      <w:r w:rsidRPr="00AF78E6">
        <w:rPr>
          <w:rFonts w:ascii="Times New Roman" w:eastAsia="Times New Roman" w:hAnsi="Times New Roman" w:cs="Times New Roman"/>
          <w:sz w:val="24"/>
          <w:szCs w:val="24"/>
        </w:rPr>
        <w:t xml:space="preserve"> et al., 2016)</w:t>
      </w:r>
      <w:r w:rsidRPr="00AF78E6">
        <w:rPr>
          <w:rFonts w:ascii="Times New Roman" w:hAnsi="Times New Roman" w:cs="Times New Roman"/>
          <w:sz w:val="24"/>
          <w:szCs w:val="24"/>
          <w:shd w:val="clear" w:color="auto" w:fill="FFFFFF"/>
        </w:rPr>
        <w:t xml:space="preserve">. In our study, participants of both genders indicated they wanted more information on how their individual SCI would impact on their sexual function. Although most participants preferred to discuss sexual functioning </w:t>
      </w:r>
      <w:r w:rsidRPr="00AF78E6">
        <w:rPr>
          <w:rFonts w:ascii="Times New Roman" w:hAnsi="Times New Roman" w:cs="Times New Roman"/>
          <w:sz w:val="24"/>
          <w:szCs w:val="24"/>
          <w:shd w:val="clear" w:color="auto" w:fill="FFFFFF"/>
        </w:rPr>
        <w:lastRenderedPageBreak/>
        <w:t xml:space="preserve">in one-to-one conversations with a senior nurse, group sessions were favoured by others, reinforcing the importance of individualising information sharing to mirror the needs of the individual. Education on sexual functioning should be provided by qualified health professionals who have appropriate knowledge and experience </w:t>
      </w:r>
      <w:r w:rsidRPr="00AF78E6">
        <w:rPr>
          <w:rFonts w:ascii="Times New Roman" w:eastAsia="Times New Roman" w:hAnsi="Times New Roman" w:cs="Times New Roman"/>
          <w:sz w:val="24"/>
          <w:szCs w:val="24"/>
        </w:rPr>
        <w:t xml:space="preserve">(New &amp; Currie, 2016). </w:t>
      </w:r>
      <w:r w:rsidRPr="00AF78E6">
        <w:rPr>
          <w:rFonts w:ascii="Times New Roman" w:hAnsi="Times New Roman" w:cs="Times New Roman"/>
          <w:sz w:val="24"/>
          <w:szCs w:val="24"/>
          <w:shd w:val="clear" w:color="auto" w:fill="FFFFFF"/>
        </w:rPr>
        <w:t xml:space="preserve">The training of such clinicians needs careful consideration as there is limited evidence on what constitutes the best education format or content </w:t>
      </w:r>
      <w:r w:rsidRPr="00AF78E6">
        <w:rPr>
          <w:rFonts w:ascii="Times New Roman" w:eastAsia="Times New Roman" w:hAnsi="Times New Roman" w:cs="Times New Roman"/>
          <w:sz w:val="24"/>
          <w:szCs w:val="24"/>
        </w:rPr>
        <w:t xml:space="preserve">(Elliott &amp; </w:t>
      </w:r>
      <w:proofErr w:type="spellStart"/>
      <w:r w:rsidRPr="00AF78E6">
        <w:rPr>
          <w:rFonts w:ascii="Times New Roman" w:eastAsia="Times New Roman" w:hAnsi="Times New Roman" w:cs="Times New Roman"/>
          <w:sz w:val="24"/>
          <w:szCs w:val="24"/>
        </w:rPr>
        <w:t>Querée</w:t>
      </w:r>
      <w:proofErr w:type="spellEnd"/>
      <w:r w:rsidRPr="00AF78E6">
        <w:rPr>
          <w:rFonts w:ascii="Times New Roman" w:eastAsia="Times New Roman" w:hAnsi="Times New Roman" w:cs="Times New Roman"/>
          <w:sz w:val="24"/>
          <w:szCs w:val="24"/>
        </w:rPr>
        <w:t>, 2018)</w:t>
      </w:r>
      <w:r w:rsidRPr="00AF78E6">
        <w:rPr>
          <w:rFonts w:ascii="Times New Roman" w:hAnsi="Times New Roman" w:cs="Times New Roman"/>
          <w:sz w:val="24"/>
          <w:szCs w:val="24"/>
          <w:shd w:val="clear" w:color="auto" w:fill="FFFFFF"/>
        </w:rPr>
        <w:t>.</w:t>
      </w:r>
    </w:p>
    <w:p w14:paraId="31398377" w14:textId="77777777" w:rsidR="0089428E" w:rsidRPr="00AF78E6" w:rsidRDefault="0089428E" w:rsidP="009E3AAF">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 xml:space="preserve">Embarrassment, privacy and confidentiality emanated as key reasons why participants did not want sexual functioning addressed during the ward round or during family meetings. This  embarrassment was sensed implicitly during the interviews as some participants initially only answered in one or two words. As time lapsed and they became comfortable with the conversation, their embarrassment eased, and they started to express their views openly. Our data recommends one-to-one conversations, at least initially, as this allows clinicians to evaluate the readiness of individuals to engage with sexual functioning matters with a view to design personalised education plans </w:t>
      </w:r>
      <w:r w:rsidRPr="00AF78E6">
        <w:rPr>
          <w:rFonts w:ascii="Times New Roman" w:eastAsia="Times New Roman" w:hAnsi="Times New Roman" w:cs="Times New Roman"/>
          <w:sz w:val="24"/>
          <w:szCs w:val="24"/>
        </w:rPr>
        <w:t>(</w:t>
      </w:r>
      <w:proofErr w:type="spellStart"/>
      <w:r w:rsidRPr="00AF78E6">
        <w:rPr>
          <w:rFonts w:ascii="Times New Roman" w:eastAsia="Times New Roman" w:hAnsi="Times New Roman" w:cs="Times New Roman"/>
          <w:sz w:val="24"/>
          <w:szCs w:val="24"/>
        </w:rPr>
        <w:t>Celik</w:t>
      </w:r>
      <w:proofErr w:type="spellEnd"/>
      <w:r w:rsidRPr="00AF78E6">
        <w:rPr>
          <w:rFonts w:ascii="Times New Roman" w:eastAsia="Times New Roman" w:hAnsi="Times New Roman" w:cs="Times New Roman"/>
          <w:sz w:val="24"/>
          <w:szCs w:val="24"/>
        </w:rPr>
        <w:t xml:space="preserve"> et al., 2014)</w:t>
      </w:r>
      <w:r w:rsidRPr="00AF78E6">
        <w:rPr>
          <w:rFonts w:ascii="Times New Roman" w:hAnsi="Times New Roman" w:cs="Times New Roman"/>
          <w:sz w:val="24"/>
          <w:szCs w:val="24"/>
          <w:shd w:val="clear" w:color="auto" w:fill="FFFFFF"/>
        </w:rPr>
        <w:t xml:space="preserve">. Group sessions may be introduced at a later stage, as some respondents indicated a preference for this. However, it is important to remember that clinicians’ style of presentation, body language, attitude, subject knowledge and personal discomfort can influence patients’ receptiveness, confidence, amount of disclosure and level of satisfaction with information received on sexual functioning </w:t>
      </w:r>
      <w:r w:rsidRPr="00AF78E6">
        <w:rPr>
          <w:rFonts w:ascii="Times New Roman" w:eastAsia="Times New Roman" w:hAnsi="Times New Roman" w:cs="Times New Roman"/>
          <w:sz w:val="24"/>
          <w:szCs w:val="24"/>
        </w:rPr>
        <w:t>(Consortium for Spinal Cord Medicine, 2010; Hess &amp; Hough, 2012; Simpson et al., 2012)</w:t>
      </w:r>
      <w:r w:rsidRPr="00AF78E6">
        <w:rPr>
          <w:rFonts w:ascii="Times New Roman" w:hAnsi="Times New Roman" w:cs="Times New Roman"/>
          <w:sz w:val="24"/>
          <w:szCs w:val="24"/>
          <w:shd w:val="clear" w:color="auto" w:fill="FFFFFF"/>
        </w:rPr>
        <w:t>.</w:t>
      </w:r>
    </w:p>
    <w:p w14:paraId="06752D6C"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p>
    <w:p w14:paraId="585C3CC2" w14:textId="736BF789"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STUDY LIMITATIONS</w:t>
      </w:r>
    </w:p>
    <w:p w14:paraId="6593C4FA" w14:textId="77777777" w:rsidR="0089428E" w:rsidRPr="00AF78E6" w:rsidRDefault="0089428E" w:rsidP="006869B1">
      <w:pPr>
        <w:spacing w:after="0" w:line="480" w:lineRule="auto"/>
        <w:rPr>
          <w:rFonts w:ascii="Times New Roman" w:hAnsi="Times New Roman" w:cs="Times New Roman"/>
          <w:sz w:val="24"/>
          <w:szCs w:val="24"/>
        </w:rPr>
      </w:pPr>
      <w:r w:rsidRPr="00AF78E6">
        <w:rPr>
          <w:rFonts w:ascii="Times New Roman" w:hAnsi="Times New Roman" w:cs="Times New Roman"/>
          <w:sz w:val="24"/>
          <w:szCs w:val="24"/>
          <w:shd w:val="clear" w:color="auto" w:fill="FFFFFF"/>
        </w:rPr>
        <w:t xml:space="preserve">The arguments presented in this discussion must be interpreted within the limitations of the study. The data were collected from a single centre within one region of the UK, with participants embedded in the cultural and religious norms of this region, which potentially reduces transferability to other regions of the UK and other countries in the world. As all </w:t>
      </w:r>
      <w:r w:rsidRPr="00AF78E6">
        <w:rPr>
          <w:rFonts w:ascii="Times New Roman" w:hAnsi="Times New Roman" w:cs="Times New Roman"/>
          <w:sz w:val="24"/>
          <w:szCs w:val="24"/>
          <w:shd w:val="clear" w:color="auto" w:fill="FFFFFF"/>
        </w:rPr>
        <w:lastRenderedPageBreak/>
        <w:t>participants had been treated by clinicians at the spinal centre and participated in the centre’s rehabilitation programme, participants may have felt a moral obligation to provide more positive, or at least less negative, views than those representing their true feelings. The initial reluctance by respondents to provide detailed responses during interviews may be an indication of this. As such it was difficult to ascertain if data saturation occurred.</w:t>
      </w:r>
    </w:p>
    <w:p w14:paraId="70F8973D"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p>
    <w:p w14:paraId="0BCEF8FF" w14:textId="65708481"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CONCLUSION</w:t>
      </w:r>
    </w:p>
    <w:p w14:paraId="1E330F9A" w14:textId="77777777" w:rsidR="0089428E" w:rsidRPr="00AF78E6" w:rsidRDefault="0089428E" w:rsidP="009833CD">
      <w:pPr>
        <w:spacing w:after="0" w:line="480" w:lineRule="auto"/>
        <w:rPr>
          <w:rFonts w:ascii="Times New Roman" w:hAnsi="Times New Roman" w:cs="Times New Roman"/>
          <w:sz w:val="24"/>
          <w:szCs w:val="24"/>
          <w:shd w:val="clear" w:color="auto" w:fill="FFFFFF"/>
        </w:rPr>
      </w:pPr>
      <w:r w:rsidRPr="00AF78E6">
        <w:rPr>
          <w:rFonts w:ascii="Times New Roman" w:hAnsi="Times New Roman" w:cs="Times New Roman"/>
          <w:sz w:val="24"/>
          <w:szCs w:val="24"/>
          <w:shd w:val="clear" w:color="auto" w:fill="FFFFFF"/>
        </w:rPr>
        <w:t xml:space="preserve">Our study confirms that high-quality education on sexual functioning is not consistently provided to people with SCI. Satisfaction from people with SCI is variable but there is evidence of good quality interventions provided by individual rehabilitation team members that were highly rated by individuals. Determinations regarding individualised plans for sexual functioning conversations must be collaborative with individuals and, in some cases, their family members, considering the individual’s views about the best timing, content and method for such interventions. Sexual functioning conversations should be undertaken by clinicians trained for such conversations, while acknowledging personal and cultural factors that may inhibit or enhance the quality of such conversations. There are multiple barriers to providing high quality information on sexual functioning within the rehabilitation setting, associated with personal, clinician, and systems related factors. The experiences and views of people with SCI are diverse and probably culturally dependent, and there are inherent risks associated with stereotypical attitudes to sexual behaviour and age, which may create considerable challenges to educational programmes that aim to inform and support normalisation of sexual activities for people living with SCI. </w:t>
      </w:r>
    </w:p>
    <w:p w14:paraId="27EA4CEE" w14:textId="77777777" w:rsidR="0089428E" w:rsidRPr="00AF78E6" w:rsidRDefault="0089428E" w:rsidP="00CA6443">
      <w:pPr>
        <w:spacing w:after="0" w:line="480" w:lineRule="auto"/>
        <w:rPr>
          <w:rFonts w:ascii="Times New Roman" w:hAnsi="Times New Roman" w:cs="Times New Roman"/>
          <w:sz w:val="24"/>
          <w:szCs w:val="24"/>
        </w:rPr>
      </w:pPr>
      <w:r w:rsidRPr="00AF78E6">
        <w:rPr>
          <w:rFonts w:ascii="Times New Roman" w:hAnsi="Times New Roman" w:cs="Times New Roman"/>
          <w:sz w:val="24"/>
          <w:szCs w:val="24"/>
        </w:rPr>
        <w:t xml:space="preserve">Spinal cord rehabilitation services must respond to the identified unmet needs of people with </w:t>
      </w:r>
      <w:r w:rsidRPr="00AF78E6">
        <w:rPr>
          <w:rFonts w:ascii="Times New Roman" w:hAnsi="Times New Roman" w:cs="Times New Roman"/>
          <w:sz w:val="24"/>
          <w:szCs w:val="24"/>
          <w:shd w:val="clear" w:color="auto" w:fill="FFFFFF"/>
        </w:rPr>
        <w:t xml:space="preserve">SCI </w:t>
      </w:r>
      <w:r w:rsidRPr="00AF78E6">
        <w:rPr>
          <w:rFonts w:ascii="Times New Roman" w:hAnsi="Times New Roman" w:cs="Times New Roman"/>
          <w:sz w:val="24"/>
          <w:szCs w:val="24"/>
        </w:rPr>
        <w:t xml:space="preserve">regarding education on sexual functioning. Rehabilitation is an essential component of </w:t>
      </w:r>
      <w:r w:rsidRPr="00AF78E6">
        <w:rPr>
          <w:rFonts w:ascii="Times New Roman" w:hAnsi="Times New Roman" w:cs="Times New Roman"/>
          <w:sz w:val="24"/>
          <w:szCs w:val="24"/>
        </w:rPr>
        <w:lastRenderedPageBreak/>
        <w:t>quality health care services and is an investment for the future with benefits for individuals and society alike.</w:t>
      </w:r>
    </w:p>
    <w:p w14:paraId="629612F6" w14:textId="77777777" w:rsidR="0089428E" w:rsidRPr="00AF78E6" w:rsidRDefault="0089428E" w:rsidP="00CA6443">
      <w:pPr>
        <w:spacing w:after="0" w:line="480" w:lineRule="auto"/>
        <w:rPr>
          <w:rFonts w:ascii="Times New Roman" w:hAnsi="Times New Roman" w:cs="Times New Roman"/>
          <w:sz w:val="24"/>
          <w:szCs w:val="24"/>
        </w:rPr>
      </w:pPr>
      <w:r w:rsidRPr="00AF78E6">
        <w:rPr>
          <w:rFonts w:ascii="Times New Roman" w:hAnsi="Times New Roman" w:cs="Times New Roman"/>
          <w:sz w:val="24"/>
          <w:szCs w:val="24"/>
        </w:rPr>
        <w:t xml:space="preserve">Considering our findings in the context of existing research, it is concluded that </w:t>
      </w:r>
      <w:r w:rsidRPr="00AF78E6">
        <w:rPr>
          <w:rFonts w:ascii="Times New Roman" w:hAnsi="Times New Roman" w:cs="Times New Roman"/>
          <w:sz w:val="24"/>
          <w:szCs w:val="24"/>
          <w:shd w:val="clear" w:color="auto" w:fill="FFFFFF"/>
        </w:rPr>
        <w:t xml:space="preserve">co-designed educational plans between </w:t>
      </w:r>
      <w:r w:rsidRPr="00AF78E6">
        <w:rPr>
          <w:rFonts w:ascii="Times New Roman" w:hAnsi="Times New Roman" w:cs="Times New Roman"/>
          <w:sz w:val="24"/>
          <w:szCs w:val="24"/>
        </w:rPr>
        <w:t>clinicians, immersed in techniques and strategies that motivate and guide them in discussing sexual functioning and other sexual health related issues,</w:t>
      </w:r>
      <w:r w:rsidRPr="00AF78E6">
        <w:rPr>
          <w:rFonts w:ascii="Times New Roman" w:hAnsi="Times New Roman" w:cs="Times New Roman"/>
          <w:sz w:val="24"/>
          <w:szCs w:val="24"/>
          <w:shd w:val="clear" w:color="auto" w:fill="FFFFFF"/>
        </w:rPr>
        <w:t xml:space="preserve"> and the person with SCI, may have the greatest potential for success. S</w:t>
      </w:r>
      <w:r w:rsidRPr="00AF78E6">
        <w:rPr>
          <w:rFonts w:ascii="Times New Roman" w:hAnsi="Times New Roman" w:cs="Times New Roman"/>
          <w:sz w:val="24"/>
          <w:szCs w:val="24"/>
        </w:rPr>
        <w:t xml:space="preserve">uch rehabilitation plans may be realised through the </w:t>
      </w:r>
      <w:r w:rsidRPr="00AF78E6">
        <w:rPr>
          <w:rFonts w:ascii="Times New Roman" w:hAnsi="Times New Roman" w:cs="Times New Roman"/>
          <w:sz w:val="24"/>
          <w:szCs w:val="24"/>
          <w:shd w:val="clear" w:color="auto" w:fill="FFFFFF"/>
        </w:rPr>
        <w:t xml:space="preserve">implementation of </w:t>
      </w:r>
      <w:r w:rsidRPr="00AF78E6">
        <w:rPr>
          <w:rFonts w:ascii="Times New Roman" w:hAnsi="Times New Roman" w:cs="Times New Roman"/>
          <w:sz w:val="24"/>
          <w:szCs w:val="24"/>
        </w:rPr>
        <w:t>culturally sensitive, evidence informed conversations.</w:t>
      </w:r>
    </w:p>
    <w:p w14:paraId="2C8595BC" w14:textId="77777777" w:rsidR="007C2A1C" w:rsidRDefault="007C2A1C"/>
    <w:p w14:paraId="1BCE1FA5" w14:textId="52FDAA8E" w:rsidR="007C2A1C" w:rsidRPr="00625B19" w:rsidRDefault="005E0693" w:rsidP="007C2A1C">
      <w:pPr>
        <w:shd w:val="clear" w:color="auto" w:fill="FFFFFF"/>
        <w:spacing w:before="75" w:after="75" w:line="480" w:lineRule="auto"/>
        <w:rPr>
          <w:rFonts w:ascii="Times New Roman" w:eastAsia="Times New Roman" w:hAnsi="Times New Roman" w:cs="Times New Roman"/>
          <w:color w:val="1C1D1E"/>
          <w:sz w:val="24"/>
          <w:szCs w:val="24"/>
          <w:lang w:eastAsia="en-GB"/>
        </w:rPr>
      </w:pPr>
      <w:r w:rsidRPr="00625B19">
        <w:rPr>
          <w:rFonts w:ascii="Times New Roman" w:eastAsia="Times New Roman" w:hAnsi="Times New Roman" w:cs="Times New Roman"/>
          <w:color w:val="1C1D1E"/>
          <w:sz w:val="24"/>
          <w:szCs w:val="24"/>
          <w:lang w:eastAsia="en-GB"/>
        </w:rPr>
        <w:t>DATA SHARING AND DATA ACCESSIBILITY</w:t>
      </w:r>
    </w:p>
    <w:p w14:paraId="4DA0C852" w14:textId="77777777" w:rsidR="007C2A1C" w:rsidRPr="00625B19" w:rsidRDefault="007C2A1C" w:rsidP="007C2A1C">
      <w:pPr>
        <w:shd w:val="clear" w:color="auto" w:fill="FFFFFF"/>
        <w:spacing w:before="75" w:after="75" w:line="480" w:lineRule="auto"/>
        <w:rPr>
          <w:rFonts w:ascii="Times New Roman" w:eastAsia="Times New Roman" w:hAnsi="Times New Roman" w:cs="Times New Roman"/>
          <w:color w:val="1C1D1E"/>
          <w:sz w:val="24"/>
          <w:szCs w:val="24"/>
          <w:lang w:eastAsia="en-GB"/>
        </w:rPr>
      </w:pPr>
      <w:r>
        <w:rPr>
          <w:rFonts w:ascii="Times New Roman" w:eastAsia="Times New Roman" w:hAnsi="Times New Roman" w:cs="Times New Roman"/>
          <w:color w:val="1C1D1E"/>
          <w:sz w:val="24"/>
          <w:szCs w:val="24"/>
          <w:lang w:eastAsia="en-GB"/>
        </w:rPr>
        <w:t>Due to the risk of breach of confidential and sensitive personal information, the data in this study cannot be shared.</w:t>
      </w:r>
    </w:p>
    <w:p w14:paraId="326252AA" w14:textId="127EFB91" w:rsidR="0089428E" w:rsidRPr="00AF78E6" w:rsidRDefault="0089428E">
      <w:pPr>
        <w:rPr>
          <w:rFonts w:ascii="Times New Roman" w:eastAsiaTheme="minorEastAsia" w:hAnsi="Times New Roman" w:cs="Times New Roman"/>
          <w:sz w:val="24"/>
          <w:szCs w:val="24"/>
          <w:lang w:eastAsia="en-GB"/>
        </w:rPr>
      </w:pPr>
      <w:r w:rsidRPr="00AF78E6">
        <w:br w:type="page"/>
      </w:r>
    </w:p>
    <w:p w14:paraId="010A21CC" w14:textId="77777777" w:rsidR="0089428E" w:rsidRPr="00AF78E6" w:rsidRDefault="0089428E" w:rsidP="006E0BE3">
      <w:pPr>
        <w:pStyle w:val="NormalWeb"/>
        <w:spacing w:line="480" w:lineRule="auto"/>
      </w:pPr>
      <w:r w:rsidRPr="00AF78E6">
        <w:lastRenderedPageBreak/>
        <w:t>REFERENCES</w:t>
      </w:r>
    </w:p>
    <w:p w14:paraId="7CBF4102"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Abramson, C. E., McBride, K. E., </w:t>
      </w:r>
      <w:proofErr w:type="spellStart"/>
      <w:r w:rsidRPr="00AF78E6">
        <w:t>Konnyu</w:t>
      </w:r>
      <w:proofErr w:type="spellEnd"/>
      <w:r w:rsidRPr="00AF78E6">
        <w:t>, K. J., Elliott, S. L., &amp; the SCIRE, R. T. (2007). Sexual health outcome measures for individuals with a spinal cord injury: A systematic review.</w:t>
      </w:r>
      <w:r w:rsidRPr="00AF78E6">
        <w:rPr>
          <w:i/>
          <w:iCs/>
        </w:rPr>
        <w:t> Spinal Cord, 46</w:t>
      </w:r>
      <w:r w:rsidRPr="00AF78E6">
        <w:t xml:space="preserve">, 320. </w:t>
      </w:r>
      <w:r w:rsidRPr="00AF78E6">
        <w:rPr>
          <w:shd w:val="clear" w:color="auto" w:fill="FFFFFF"/>
        </w:rPr>
        <w:t>https://doi.org/10.1038/sj.sc.3102136</w:t>
      </w:r>
    </w:p>
    <w:p w14:paraId="502DE8E1"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Bodner, D. (2011). What you know and what you should know: Sex and spinal cord injury.</w:t>
      </w:r>
      <w:r w:rsidRPr="00AF78E6">
        <w:rPr>
          <w:i/>
          <w:iCs/>
        </w:rPr>
        <w:t> The Journal of Spinal Cord Medicine, 34</w:t>
      </w:r>
      <w:r w:rsidRPr="00AF78E6">
        <w:t>(4), 349. https://doi.org/10.1179/107902611X13087380620438</w:t>
      </w:r>
    </w:p>
    <w:p w14:paraId="0C4BEE90"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Burch, A. (2008). Health care providers' knowledge, attitudes, and self-efficacy for working with patients with spinal cord injury who have diverse sexual orientations.</w:t>
      </w:r>
      <w:r w:rsidRPr="00AF78E6">
        <w:rPr>
          <w:i/>
          <w:iCs/>
        </w:rPr>
        <w:t> Physical Therapy, 88</w:t>
      </w:r>
      <w:r w:rsidRPr="00AF78E6">
        <w:t>(2), 191-198. https://doi.org/10.2522/ptj.20060188</w:t>
      </w:r>
    </w:p>
    <w:p w14:paraId="580BB03A"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Burnard, P. (1991). A method of analysing interview transcripts in qualitative research.</w:t>
      </w:r>
      <w:r w:rsidRPr="00AF78E6">
        <w:rPr>
          <w:i/>
          <w:iCs/>
        </w:rPr>
        <w:t> Nurse Education Today, 11</w:t>
      </w:r>
      <w:r w:rsidRPr="00AF78E6">
        <w:t>(6), 461-466. https://doi.org/10.1016/0260-6917(91)90009-y</w:t>
      </w:r>
    </w:p>
    <w:p w14:paraId="53747776" w14:textId="77777777" w:rsidR="0089428E" w:rsidRPr="00AF78E6" w:rsidRDefault="0089428E" w:rsidP="00F658E5">
      <w:pPr>
        <w:pStyle w:val="NormalWeb"/>
        <w:spacing w:line="480" w:lineRule="auto"/>
        <w:ind w:left="450" w:hanging="450"/>
      </w:pPr>
      <w:r w:rsidRPr="00AF78E6">
        <w:t xml:space="preserve">Catholicscomehome.org. (2021). Cohabitation and church teaching. Retrieved from </w:t>
      </w:r>
      <w:hyperlink r:id="rId8" w:tgtFrame="_blank" w:history="1">
        <w:r w:rsidRPr="00AF78E6">
          <w:rPr>
            <w:rStyle w:val="Hyperlink"/>
            <w:rFonts w:eastAsiaTheme="majorEastAsia"/>
            <w:color w:val="auto"/>
          </w:rPr>
          <w:t>https://www.catholicscomehome.org/cohabitation-and-church-teaching/</w:t>
        </w:r>
      </w:hyperlink>
    </w:p>
    <w:p w14:paraId="3617D444" w14:textId="77777777" w:rsidR="0089428E" w:rsidRPr="00AF78E6" w:rsidRDefault="0089428E" w:rsidP="00F64F4F">
      <w:pPr>
        <w:pStyle w:val="NormalWeb"/>
        <w:shd w:val="clear" w:color="auto" w:fill="FFFFFF"/>
        <w:spacing w:before="0" w:beforeAutospacing="0" w:after="173" w:afterAutospacing="0" w:line="480" w:lineRule="auto"/>
        <w:ind w:left="450" w:hanging="450"/>
      </w:pPr>
      <w:proofErr w:type="spellStart"/>
      <w:r w:rsidRPr="00AF78E6">
        <w:t>Celik</w:t>
      </w:r>
      <w:proofErr w:type="spellEnd"/>
      <w:r w:rsidRPr="00AF78E6">
        <w:t xml:space="preserve">, E. C., </w:t>
      </w:r>
      <w:proofErr w:type="spellStart"/>
      <w:r w:rsidRPr="00AF78E6">
        <w:t>Akman</w:t>
      </w:r>
      <w:proofErr w:type="spellEnd"/>
      <w:r w:rsidRPr="00AF78E6">
        <w:t xml:space="preserve">, Y., </w:t>
      </w:r>
      <w:proofErr w:type="spellStart"/>
      <w:r w:rsidRPr="00AF78E6">
        <w:t>Kose</w:t>
      </w:r>
      <w:proofErr w:type="spellEnd"/>
      <w:r w:rsidRPr="00AF78E6">
        <w:t xml:space="preserve">, P., </w:t>
      </w:r>
      <w:proofErr w:type="spellStart"/>
      <w:r w:rsidRPr="00AF78E6">
        <w:t>Arioglu</w:t>
      </w:r>
      <w:proofErr w:type="spellEnd"/>
      <w:r w:rsidRPr="00AF78E6">
        <w:t xml:space="preserve">, P., </w:t>
      </w:r>
      <w:proofErr w:type="spellStart"/>
      <w:r w:rsidRPr="00AF78E6">
        <w:t>Karatas</w:t>
      </w:r>
      <w:proofErr w:type="spellEnd"/>
      <w:r w:rsidRPr="00AF78E6">
        <w:t>, M., &amp; Erhan, B. (2014). Sexual problems of women with spinal cord injury in turkey.</w:t>
      </w:r>
      <w:r w:rsidRPr="00AF78E6">
        <w:rPr>
          <w:i/>
          <w:iCs/>
        </w:rPr>
        <w:t> Spinal Cord, 52</w:t>
      </w:r>
      <w:r w:rsidRPr="00AF78E6">
        <w:t>(4), 313-315. https://doi.org/ 10.1038/sc.2013.161</w:t>
      </w:r>
    </w:p>
    <w:p w14:paraId="4B370BD8"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Choi, Y. A., Kang, J. H., &amp; Shin, H. I. (2015). Sexual activity and sexual satisfaction in Korean men with spinal cord injury.</w:t>
      </w:r>
      <w:r w:rsidRPr="00AF78E6">
        <w:rPr>
          <w:i/>
          <w:iCs/>
        </w:rPr>
        <w:t> Spinal Cord, 53</w:t>
      </w:r>
      <w:r w:rsidRPr="00AF78E6">
        <w:t>(9), 697-700. https://doi.org/10.1038/sc.2015.55</w:t>
      </w:r>
    </w:p>
    <w:p w14:paraId="19CE40D4"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Consortium for Spinal Cord Medicine. (2010). Sexuality and reproductive health in adults with spinal cord injury: A clinical practice guideline for health-care professionals.</w:t>
      </w:r>
      <w:r w:rsidRPr="00AF78E6">
        <w:rPr>
          <w:i/>
          <w:iCs/>
        </w:rPr>
        <w:t xml:space="preserve"> The </w:t>
      </w:r>
      <w:r w:rsidRPr="00AF78E6">
        <w:rPr>
          <w:i/>
          <w:iCs/>
        </w:rPr>
        <w:lastRenderedPageBreak/>
        <w:t>Journal of Spinal Cord Medicine, 33</w:t>
      </w:r>
      <w:r w:rsidRPr="00AF78E6">
        <w:t>(3), 281-336. https://doi.org/10.1080/10790268.2010.11689709</w:t>
      </w:r>
    </w:p>
    <w:p w14:paraId="1899B2F3"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Cramp, J. D., Courtois, F. J., &amp; </w:t>
      </w:r>
      <w:proofErr w:type="spellStart"/>
      <w:r w:rsidRPr="00AF78E6">
        <w:t>Ditor</w:t>
      </w:r>
      <w:proofErr w:type="spellEnd"/>
      <w:r w:rsidRPr="00AF78E6">
        <w:t>, D. S. (2015). Sexuality for women with spinal cord injury.</w:t>
      </w:r>
      <w:r w:rsidRPr="00AF78E6">
        <w:rPr>
          <w:i/>
          <w:iCs/>
        </w:rPr>
        <w:t> Journal of Sex &amp; Marital Therapy, 41</w:t>
      </w:r>
      <w:r w:rsidRPr="00AF78E6">
        <w:t>(3), 238-253. https://doi.org/10.1080/0092623X.2013.869777</w:t>
      </w:r>
    </w:p>
    <w:p w14:paraId="5B72D504"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Donovan, L., Francis, L., Muter, P., Nevin, S., &amp; Warren, R. (2017). Spinal cord injuries: Overcoming barriers to seamless care for patients.</w:t>
      </w:r>
      <w:r w:rsidRPr="00AF78E6">
        <w:rPr>
          <w:i/>
          <w:iCs/>
        </w:rPr>
        <w:t> British Journal of Nursing, 26</w:t>
      </w:r>
      <w:r w:rsidRPr="00AF78E6">
        <w:t>(6), 324-330. https://doi.org/10.12968/bjon.2017.26.6.324</w:t>
      </w:r>
    </w:p>
    <w:p w14:paraId="5F62D1E5"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Elliott, S., &amp; </w:t>
      </w:r>
      <w:proofErr w:type="spellStart"/>
      <w:r w:rsidRPr="00AF78E6">
        <w:t>Querée</w:t>
      </w:r>
      <w:proofErr w:type="spellEnd"/>
      <w:r w:rsidRPr="00AF78E6">
        <w:t>, M. (2018). </w:t>
      </w:r>
      <w:r w:rsidRPr="00AF78E6">
        <w:rPr>
          <w:i/>
          <w:iCs/>
        </w:rPr>
        <w:t>Sexual and reproductive health.</w:t>
      </w:r>
      <w:r w:rsidRPr="00AF78E6">
        <w:t> Retrieved from https://scireproject.com/evidence/rehabilitation-evidence/sexual-and-reproductive-health/</w:t>
      </w:r>
    </w:p>
    <w:p w14:paraId="6D1B170E" w14:textId="77777777" w:rsidR="0089428E" w:rsidRPr="00AF78E6" w:rsidRDefault="0089428E" w:rsidP="00F64F4F">
      <w:pPr>
        <w:pStyle w:val="NormalWeb"/>
        <w:spacing w:line="480" w:lineRule="auto"/>
        <w:ind w:left="450" w:hanging="450"/>
      </w:pPr>
      <w:r w:rsidRPr="00AF78E6">
        <w:rPr>
          <w:lang w:val="nb-NO"/>
        </w:rPr>
        <w:t xml:space="preserve">Etikan, I., Musa, S. A., &amp; Alkassim, R. S. (2016). </w:t>
      </w:r>
      <w:r w:rsidRPr="00AF78E6">
        <w:t>Comparison of convenience sampling and purposive sampling.</w:t>
      </w:r>
      <w:r w:rsidRPr="00AF78E6">
        <w:rPr>
          <w:i/>
          <w:iCs/>
        </w:rPr>
        <w:t xml:space="preserve"> American Journal of Theoretical and Applied Statistics, 5</w:t>
      </w:r>
      <w:r w:rsidRPr="00AF78E6">
        <w:t>(1), 1. https://doi.org/10.11648/j.ajtas.20160501.11</w:t>
      </w:r>
    </w:p>
    <w:p w14:paraId="43505E42"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Evans, D. T. (2013). Promoting sexual health and wellbeing: The role of the nurse.</w:t>
      </w:r>
      <w:r w:rsidRPr="00AF78E6">
        <w:rPr>
          <w:i/>
          <w:iCs/>
        </w:rPr>
        <w:t> Nursing Standard, 28</w:t>
      </w:r>
      <w:r w:rsidRPr="00AF78E6">
        <w:t>(10), 53-7. https://doi.org/10.7748/ns2013.11.28.10.53.e7654</w:t>
      </w:r>
    </w:p>
    <w:p w14:paraId="7D3CF2A6"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Fritz, H. A., </w:t>
      </w:r>
      <w:proofErr w:type="spellStart"/>
      <w:r w:rsidRPr="00AF78E6">
        <w:t>Dillaway</w:t>
      </w:r>
      <w:proofErr w:type="spellEnd"/>
      <w:r w:rsidRPr="00AF78E6">
        <w:t xml:space="preserve">, H., &amp; </w:t>
      </w:r>
      <w:proofErr w:type="spellStart"/>
      <w:r w:rsidRPr="00AF78E6">
        <w:t>Lysack</w:t>
      </w:r>
      <w:proofErr w:type="spellEnd"/>
      <w:r w:rsidRPr="00AF78E6">
        <w:t>, C. L. (2015). "Don't think paralysis takes away your womanhood": Sexual intimacy after spinal cord injury.</w:t>
      </w:r>
      <w:r w:rsidRPr="00AF78E6">
        <w:rPr>
          <w:i/>
          <w:iCs/>
        </w:rPr>
        <w:t> The American Journal of Occupational Therapy 69</w:t>
      </w:r>
      <w:r w:rsidRPr="00AF78E6">
        <w:t>(2), 1-10. https://doi.org/10.5014/ajot.2015.015040</w:t>
      </w:r>
    </w:p>
    <w:p w14:paraId="2635C0FE" w14:textId="77777777" w:rsidR="0089428E" w:rsidRPr="00AF78E6" w:rsidRDefault="0089428E" w:rsidP="00F64F4F">
      <w:pPr>
        <w:pStyle w:val="NormalWeb"/>
        <w:shd w:val="clear" w:color="auto" w:fill="FFFFFF"/>
        <w:spacing w:before="0" w:beforeAutospacing="0" w:after="173" w:afterAutospacing="0" w:line="480" w:lineRule="auto"/>
        <w:ind w:left="450" w:hanging="450"/>
      </w:pPr>
      <w:proofErr w:type="spellStart"/>
      <w:r w:rsidRPr="00AF78E6">
        <w:t>Gianotten</w:t>
      </w:r>
      <w:proofErr w:type="spellEnd"/>
      <w:r w:rsidRPr="00AF78E6">
        <w:t xml:space="preserve">, W. L., Bender, J. L., Post, M. W., &amp; </w:t>
      </w:r>
      <w:proofErr w:type="spellStart"/>
      <w:r w:rsidRPr="00AF78E6">
        <w:t>Höing</w:t>
      </w:r>
      <w:proofErr w:type="spellEnd"/>
      <w:r w:rsidRPr="00AF78E6">
        <w:t>, M. (2006). Training in sexology for medical and paramedical professionals: A model for the rehabilitation setting.</w:t>
      </w:r>
      <w:r w:rsidRPr="00AF78E6">
        <w:rPr>
          <w:i/>
          <w:iCs/>
        </w:rPr>
        <w:t> Sexual and Relationship Therapy, 21</w:t>
      </w:r>
      <w:r w:rsidRPr="00AF78E6">
        <w:t>(3), 303-317. https://doi.org/10.1080/14681990600754559</w:t>
      </w:r>
    </w:p>
    <w:p w14:paraId="77399F52"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lastRenderedPageBreak/>
        <w:t xml:space="preserve">Hartshorn, C., </w:t>
      </w:r>
      <w:proofErr w:type="spellStart"/>
      <w:r w:rsidRPr="00AF78E6">
        <w:t>D'Castro</w:t>
      </w:r>
      <w:proofErr w:type="spellEnd"/>
      <w:r w:rsidRPr="00AF78E6">
        <w:t>, E., &amp; Adams, J. (2013). ‘SI‐SRH’ – a new model to manage sexual health following a spinal cord injury: Our experience.</w:t>
      </w:r>
      <w:r w:rsidRPr="00AF78E6">
        <w:rPr>
          <w:i/>
          <w:iCs/>
        </w:rPr>
        <w:t> Journal of Clinical Nursing, 22</w:t>
      </w:r>
      <w:r w:rsidRPr="00AF78E6">
        <w:t>(23-24), 3541-3548. https://doi.org/10.1111/jocn.12449</w:t>
      </w:r>
    </w:p>
    <w:p w14:paraId="78A1FED4"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Hess, M. J., &amp; Hough, S. (2012). Impact of spinal cord injury on sexuality: Broad-based clinical practice intervention and practical application.</w:t>
      </w:r>
      <w:r w:rsidRPr="00AF78E6">
        <w:rPr>
          <w:i/>
          <w:iCs/>
        </w:rPr>
        <w:t> The Journal of Spinal Cord Medicine, 35</w:t>
      </w:r>
      <w:r w:rsidRPr="00AF78E6">
        <w:t>(4), 211-218. https://doi.org/10.1179/2045772312Y.0000000025</w:t>
      </w:r>
    </w:p>
    <w:p w14:paraId="79B9F689" w14:textId="77777777" w:rsidR="0089428E" w:rsidRPr="00AF78E6" w:rsidRDefault="0089428E" w:rsidP="00F64F4F">
      <w:pPr>
        <w:pStyle w:val="NormalWeb"/>
        <w:shd w:val="clear" w:color="auto" w:fill="FFFFFF"/>
        <w:spacing w:before="0" w:beforeAutospacing="0" w:after="173" w:afterAutospacing="0" w:line="480" w:lineRule="auto"/>
        <w:ind w:left="450" w:hanging="450"/>
      </w:pPr>
      <w:proofErr w:type="spellStart"/>
      <w:r w:rsidRPr="00AF78E6">
        <w:t>Iezzoni</w:t>
      </w:r>
      <w:proofErr w:type="spellEnd"/>
      <w:r w:rsidRPr="00AF78E6">
        <w:t>, L. I., Chen, Y., &amp; McLain, A. B. (2015). Current pregnancy among women with spinal cord injury: Findings from the US national spinal cord injury database.</w:t>
      </w:r>
      <w:r w:rsidRPr="00AF78E6">
        <w:rPr>
          <w:i/>
          <w:iCs/>
        </w:rPr>
        <w:t> Spinal Cord, 53</w:t>
      </w:r>
      <w:r w:rsidRPr="00AF78E6">
        <w:t>(11), 821-826. https://doi.org/10.1038/sc.2015.88</w:t>
      </w:r>
    </w:p>
    <w:p w14:paraId="6E33D8C8"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Julia, P. E., &amp; Othman, A. S. (2011). Barriers to sexual activity: Counselling spinal cord injured women in Malaysia.</w:t>
      </w:r>
      <w:r w:rsidRPr="00AF78E6">
        <w:rPr>
          <w:i/>
          <w:iCs/>
        </w:rPr>
        <w:t> Spinal Cord, 49</w:t>
      </w:r>
      <w:r w:rsidRPr="00AF78E6">
        <w:t>(7), 791-794. https://doi.org/10.1038/sc.2011.4</w:t>
      </w:r>
    </w:p>
    <w:p w14:paraId="561069F7"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Lombardi, G., Del </w:t>
      </w:r>
      <w:proofErr w:type="spellStart"/>
      <w:r w:rsidRPr="00AF78E6">
        <w:t>Popolo</w:t>
      </w:r>
      <w:proofErr w:type="spellEnd"/>
      <w:r w:rsidRPr="00AF78E6">
        <w:t xml:space="preserve">, G., </w:t>
      </w:r>
      <w:proofErr w:type="spellStart"/>
      <w:r w:rsidRPr="00AF78E6">
        <w:t>Macchiarella</w:t>
      </w:r>
      <w:proofErr w:type="spellEnd"/>
      <w:r w:rsidRPr="00AF78E6">
        <w:t xml:space="preserve">, A., </w:t>
      </w:r>
      <w:proofErr w:type="spellStart"/>
      <w:r w:rsidRPr="00AF78E6">
        <w:t>Mencarini</w:t>
      </w:r>
      <w:proofErr w:type="spellEnd"/>
      <w:r w:rsidRPr="00AF78E6">
        <w:t>, M., &amp; Celso, M. (2010). Sexual rehabilitation in women with spinal cord injury: A critical review of the literature.</w:t>
      </w:r>
      <w:r w:rsidRPr="00AF78E6">
        <w:rPr>
          <w:i/>
          <w:iCs/>
        </w:rPr>
        <w:t> Spinal Cord, 48</w:t>
      </w:r>
      <w:r w:rsidRPr="00AF78E6">
        <w:t>(12), 842-849. https://doi.org/10.1038/sc.2010.36</w:t>
      </w:r>
    </w:p>
    <w:p w14:paraId="4EBE0591" w14:textId="77777777" w:rsidR="0089428E" w:rsidRPr="00AF78E6" w:rsidRDefault="0089428E" w:rsidP="00AF7858">
      <w:pPr>
        <w:pStyle w:val="NormalWeb"/>
        <w:spacing w:line="480" w:lineRule="auto"/>
        <w:ind w:left="450" w:hanging="450"/>
      </w:pPr>
      <w:r w:rsidRPr="00AF78E6">
        <w:t>Lambert, V. A., &amp; Lambert, C. E. (2012). Qualitative descriptive research: An acceptable design.</w:t>
      </w:r>
      <w:r w:rsidRPr="00AF78E6">
        <w:rPr>
          <w:i/>
          <w:iCs/>
        </w:rPr>
        <w:t xml:space="preserve"> Pacific Rim International Journal of Nursing Research, 16</w:t>
      </w:r>
      <w:r w:rsidRPr="00AF78E6">
        <w:t xml:space="preserve">(4), 255-256. Retrieved from </w:t>
      </w:r>
      <w:hyperlink r:id="rId9" w:tgtFrame="_blank" w:history="1">
        <w:r w:rsidRPr="00AF78E6">
          <w:rPr>
            <w:rStyle w:val="Hyperlink"/>
            <w:rFonts w:eastAsiaTheme="majorEastAsia"/>
            <w:color w:val="auto"/>
          </w:rPr>
          <w:t>https://he02.tci-thaijo.org/index.php/PRIJNR/article/view/5805</w:t>
        </w:r>
      </w:hyperlink>
    </w:p>
    <w:p w14:paraId="6AE86789"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Moreno, A., </w:t>
      </w:r>
      <w:proofErr w:type="spellStart"/>
      <w:r w:rsidRPr="00AF78E6">
        <w:t>Zidarov</w:t>
      </w:r>
      <w:proofErr w:type="spellEnd"/>
      <w:r w:rsidRPr="00AF78E6">
        <w:t xml:space="preserve">, D., Raju, C., </w:t>
      </w:r>
      <w:proofErr w:type="spellStart"/>
      <w:r w:rsidRPr="00AF78E6">
        <w:t>Boruff</w:t>
      </w:r>
      <w:proofErr w:type="spellEnd"/>
      <w:r w:rsidRPr="00AF78E6">
        <w:t>, J., &amp; Ahmed, S. (2017). Integrating the perspectives of individuals with spinal cord injuries, their family caregivers and healthcare professionals from the time of rehabilitation admission to community reintegration: Protocol for a scoping study on SCI needs.</w:t>
      </w:r>
      <w:r w:rsidRPr="00AF78E6">
        <w:rPr>
          <w:i/>
          <w:iCs/>
        </w:rPr>
        <w:t> BMJ Open, 7</w:t>
      </w:r>
      <w:r w:rsidRPr="00AF78E6">
        <w:t>(8), e014331. https://doi.org/10.1136/bmjopen-2016-014331</w:t>
      </w:r>
    </w:p>
    <w:p w14:paraId="70D8E721" w14:textId="77777777" w:rsidR="0089428E" w:rsidRPr="00AF78E6" w:rsidRDefault="0089428E" w:rsidP="00C23B44">
      <w:pPr>
        <w:pStyle w:val="NormalWeb"/>
        <w:shd w:val="clear" w:color="auto" w:fill="FFFFFF"/>
        <w:spacing w:after="173" w:line="480" w:lineRule="auto"/>
        <w:ind w:left="450" w:hanging="450"/>
      </w:pPr>
      <w:r w:rsidRPr="00AF78E6">
        <w:lastRenderedPageBreak/>
        <w:t xml:space="preserve">National Health Service. (2015). Standards for adults requiring spinal cord injury care. London: National Health Service. Retrieved from </w:t>
      </w:r>
      <w:hyperlink r:id="rId10" w:history="1">
        <w:r w:rsidRPr="00AF78E6">
          <w:rPr>
            <w:rStyle w:val="Hyperlink"/>
            <w:rFonts w:eastAsiaTheme="majorEastAsia"/>
            <w:color w:val="auto"/>
          </w:rPr>
          <w:t>http://www.nscisb.nhs.uk/docs.aspx?section=Guidelines</w:t>
        </w:r>
      </w:hyperlink>
    </w:p>
    <w:p w14:paraId="4C27E0A3" w14:textId="77777777" w:rsidR="0089428E" w:rsidRPr="00AF78E6" w:rsidRDefault="0089428E" w:rsidP="00C23B44">
      <w:pPr>
        <w:pStyle w:val="NormalWeb"/>
        <w:shd w:val="clear" w:color="auto" w:fill="FFFFFF"/>
        <w:spacing w:after="173" w:line="480" w:lineRule="auto"/>
        <w:ind w:left="450" w:hanging="450"/>
      </w:pPr>
      <w:r w:rsidRPr="00AF78E6">
        <w:t>New, P. W., &amp; Currie, K. E. (2016). Development of a comprehensive survey of sexuality issues including a self-report version of the international spinal cord injury sexual function basic data sets.</w:t>
      </w:r>
      <w:r w:rsidRPr="00AF78E6">
        <w:rPr>
          <w:i/>
          <w:iCs/>
        </w:rPr>
        <w:t> Spinal Cord, 54</w:t>
      </w:r>
      <w:r w:rsidRPr="00AF78E6">
        <w:t>(8), 584-591. https://doi.org/10.1038/sc.2015.216</w:t>
      </w:r>
    </w:p>
    <w:p w14:paraId="30E1AC9A"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New, P. W., Seddon, M., Redpath, C., Currie, K. E., &amp; Warren, N. (2016). Recommendations for spinal rehabilitation professionals regarding sexual education needs and preferences of people with spinal cord dysfunction: A mixed-methods study.</w:t>
      </w:r>
      <w:r w:rsidRPr="00AF78E6">
        <w:rPr>
          <w:i/>
          <w:iCs/>
        </w:rPr>
        <w:t> Spinal Cord, 54</w:t>
      </w:r>
      <w:r w:rsidRPr="00AF78E6">
        <w:t>(12), 1203-1209. https://doi.org/10.1038/sc.2016.62</w:t>
      </w:r>
    </w:p>
    <w:p w14:paraId="5CA74C30"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NHS England. (2014). </w:t>
      </w:r>
      <w:r w:rsidRPr="00AF78E6">
        <w:rPr>
          <w:i/>
          <w:iCs/>
        </w:rPr>
        <w:t>Improving adult rehabilitation services in England.</w:t>
      </w:r>
      <w:r w:rsidRPr="00AF78E6">
        <w:t> Retrieved from https://www.england.nhs.uk/improvement-hub/wp-content/uploads/sites/44/2017/11/Improving-Adult-Rehabilitation-Services.pdf</w:t>
      </w:r>
    </w:p>
    <w:p w14:paraId="1922A8C7"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Othman, A. S., &amp; </w:t>
      </w:r>
      <w:proofErr w:type="spellStart"/>
      <w:r w:rsidRPr="00AF78E6">
        <w:t>Engkasan</w:t>
      </w:r>
      <w:proofErr w:type="spellEnd"/>
      <w:r w:rsidRPr="00AF78E6">
        <w:t>, J. P. (2011). Sexual dysfunction following spinal cord injury: The experiences of Malaysian women.</w:t>
      </w:r>
      <w:r w:rsidRPr="00AF78E6">
        <w:rPr>
          <w:i/>
          <w:iCs/>
        </w:rPr>
        <w:t> Sexuality and Disability, 29</w:t>
      </w:r>
      <w:r w:rsidRPr="00AF78E6">
        <w:t>(4), 329-337. https://doi.org/10.1007/s11195-011-9207-7</w:t>
      </w:r>
    </w:p>
    <w:p w14:paraId="61B19DE0" w14:textId="77777777" w:rsidR="0089428E" w:rsidRPr="00AF78E6" w:rsidRDefault="0089428E" w:rsidP="00F64F4F">
      <w:pPr>
        <w:pStyle w:val="NormalWeb"/>
        <w:shd w:val="clear" w:color="auto" w:fill="FFFFFF"/>
        <w:spacing w:before="0" w:beforeAutospacing="0" w:after="173" w:afterAutospacing="0" w:line="480" w:lineRule="auto"/>
        <w:ind w:left="450" w:hanging="450"/>
      </w:pPr>
      <w:proofErr w:type="spellStart"/>
      <w:r w:rsidRPr="00AF78E6">
        <w:t>Pakpour</w:t>
      </w:r>
      <w:proofErr w:type="spellEnd"/>
      <w:r w:rsidRPr="00AF78E6">
        <w:t xml:space="preserve">, A. H., </w:t>
      </w:r>
      <w:proofErr w:type="spellStart"/>
      <w:r w:rsidRPr="00AF78E6">
        <w:t>Rahnama</w:t>
      </w:r>
      <w:proofErr w:type="spellEnd"/>
      <w:r w:rsidRPr="00AF78E6">
        <w:t xml:space="preserve">, P., </w:t>
      </w:r>
      <w:proofErr w:type="spellStart"/>
      <w:r w:rsidRPr="00AF78E6">
        <w:t>Saberi</w:t>
      </w:r>
      <w:proofErr w:type="spellEnd"/>
      <w:r w:rsidRPr="00AF78E6">
        <w:t xml:space="preserve">, H., </w:t>
      </w:r>
      <w:proofErr w:type="spellStart"/>
      <w:r w:rsidRPr="00AF78E6">
        <w:t>Saffari</w:t>
      </w:r>
      <w:proofErr w:type="spellEnd"/>
      <w:r w:rsidRPr="00AF78E6">
        <w:t>, M., Rahimi-</w:t>
      </w:r>
      <w:proofErr w:type="spellStart"/>
      <w:r w:rsidRPr="00AF78E6">
        <w:t>Movaghar</w:t>
      </w:r>
      <w:proofErr w:type="spellEnd"/>
      <w:r w:rsidRPr="00AF78E6">
        <w:t xml:space="preserve">, V., </w:t>
      </w:r>
      <w:proofErr w:type="spellStart"/>
      <w:r w:rsidRPr="00AF78E6">
        <w:t>Burri</w:t>
      </w:r>
      <w:proofErr w:type="spellEnd"/>
      <w:r w:rsidRPr="00AF78E6">
        <w:t xml:space="preserve">, A., &amp; </w:t>
      </w:r>
      <w:proofErr w:type="spellStart"/>
      <w:r w:rsidRPr="00AF78E6">
        <w:t>Hajiaghababaei</w:t>
      </w:r>
      <w:proofErr w:type="spellEnd"/>
      <w:r w:rsidRPr="00AF78E6">
        <w:t>, M. (2016). The relationship between anxiety, depression and religious coping strategies and erectile dysfunction in Iranian patients with spinal cord injury.</w:t>
      </w:r>
      <w:r w:rsidRPr="00AF78E6">
        <w:rPr>
          <w:i/>
          <w:iCs/>
        </w:rPr>
        <w:t> Spinal Cord, 54</w:t>
      </w:r>
      <w:r w:rsidRPr="00AF78E6">
        <w:t>(11), 1053-1057. https://doi.org/10.1038/sc.2016.7</w:t>
      </w:r>
    </w:p>
    <w:p w14:paraId="7602946E"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Parahoo, K. (2014). </w:t>
      </w:r>
      <w:r w:rsidRPr="00AF78E6">
        <w:rPr>
          <w:i/>
          <w:iCs/>
        </w:rPr>
        <w:t xml:space="preserve">Nursing research: Principles, process and issues. </w:t>
      </w:r>
      <w:r w:rsidRPr="00AF78E6">
        <w:t>Basingstoke: Palgrave Macmillan. Retrieved from http://catalogue.library.ulster.ac.uk/items/1384580</w:t>
      </w:r>
    </w:p>
    <w:p w14:paraId="5C053C0A"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rPr>
          <w:lang w:val="nb-NO"/>
        </w:rPr>
        <w:lastRenderedPageBreak/>
        <w:t xml:space="preserve">Parker, M. G., &amp; Yau, M. K. (2012). </w:t>
      </w:r>
      <w:r w:rsidRPr="00AF78E6">
        <w:t>Sexuality, identity and women with spinal cord injury.</w:t>
      </w:r>
      <w:r w:rsidRPr="00AF78E6">
        <w:rPr>
          <w:i/>
          <w:iCs/>
        </w:rPr>
        <w:t> Sexuality and Disability, 30</w:t>
      </w:r>
      <w:r w:rsidRPr="00AF78E6">
        <w:t>(1), 15-27. https://doi.org/10.1007/s11195-011-9222-8</w:t>
      </w:r>
    </w:p>
    <w:p w14:paraId="4FDD440B" w14:textId="77777777" w:rsidR="0089428E" w:rsidRPr="00AF78E6" w:rsidRDefault="0089428E" w:rsidP="00F64F4F">
      <w:pPr>
        <w:pStyle w:val="NormalWeb"/>
        <w:shd w:val="clear" w:color="auto" w:fill="FFFFFF"/>
        <w:spacing w:before="0" w:beforeAutospacing="0" w:after="173" w:afterAutospacing="0" w:line="480" w:lineRule="auto"/>
        <w:ind w:left="450" w:hanging="450"/>
      </w:pPr>
      <w:proofErr w:type="spellStart"/>
      <w:r w:rsidRPr="00AF78E6">
        <w:t>Saif</w:t>
      </w:r>
      <w:proofErr w:type="spellEnd"/>
      <w:r w:rsidRPr="00AF78E6">
        <w:t xml:space="preserve">, D., </w:t>
      </w:r>
      <w:proofErr w:type="spellStart"/>
      <w:r w:rsidRPr="00AF78E6">
        <w:t>Saif</w:t>
      </w:r>
      <w:proofErr w:type="spellEnd"/>
      <w:r w:rsidRPr="00AF78E6">
        <w:t xml:space="preserve">, A., &amp; </w:t>
      </w:r>
      <w:proofErr w:type="spellStart"/>
      <w:r w:rsidRPr="00AF78E6">
        <w:t>Sarhan</w:t>
      </w:r>
      <w:proofErr w:type="spellEnd"/>
      <w:r w:rsidRPr="00AF78E6">
        <w:t>, F. (2013). An overview of traumatic spinal cord injury: Part 3. rehabilitation.</w:t>
      </w:r>
      <w:r w:rsidRPr="00AF78E6">
        <w:rPr>
          <w:i/>
          <w:iCs/>
        </w:rPr>
        <w:t> British Journal of Neuroscience Nursing, 9</w:t>
      </w:r>
      <w:r w:rsidRPr="00AF78E6">
        <w:t>(4), 187-194. https://doi.org/10.12968/bjnn.2013.9.4.187</w:t>
      </w:r>
    </w:p>
    <w:p w14:paraId="76882FDC"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Simpson, L. A., </w:t>
      </w:r>
      <w:proofErr w:type="spellStart"/>
      <w:r w:rsidRPr="00AF78E6">
        <w:t>Eng</w:t>
      </w:r>
      <w:proofErr w:type="spellEnd"/>
      <w:r w:rsidRPr="00AF78E6">
        <w:t>, J. J., Hsieh, J. T. C., &amp; Wolfe and the Spinal Cord Injury Rehabilitation Evidence (SCIRE), Research Team. (2012). The health and life priorities of individuals with spinal cord injury: A systematic review.</w:t>
      </w:r>
      <w:r w:rsidRPr="00AF78E6">
        <w:rPr>
          <w:i/>
          <w:iCs/>
        </w:rPr>
        <w:t> Journal of Neurotrauma, 29</w:t>
      </w:r>
      <w:r w:rsidRPr="00AF78E6">
        <w:t>(8), 1548-1555. https://doi.org/10.1089/neu.2011.2226</w:t>
      </w:r>
    </w:p>
    <w:p w14:paraId="61A11144"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Singh, R., &amp; Sharma, S. C. (2005). Sexuality and women with spinal cord injury.</w:t>
      </w:r>
      <w:r w:rsidRPr="00AF78E6">
        <w:rPr>
          <w:i/>
          <w:iCs/>
        </w:rPr>
        <w:t> Sexuality and Disability, 23</w:t>
      </w:r>
      <w:r w:rsidRPr="00AF78E6">
        <w:t>(1), 21-33. https://doi.org/10.1007/s11195-004-2077-5</w:t>
      </w:r>
    </w:p>
    <w:p w14:paraId="7B2051C4"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Spinal Injuries Association. (2014). Fertility &amp; fatherhood. Milton Keynes: Spinal Injuries Association. Retrieved from </w:t>
      </w:r>
      <w:hyperlink r:id="rId11" w:history="1">
        <w:r w:rsidRPr="00AF78E6">
          <w:rPr>
            <w:rStyle w:val="Hyperlink"/>
            <w:rFonts w:eastAsiaTheme="majorEastAsia"/>
            <w:color w:val="auto"/>
          </w:rPr>
          <w:t>https://www.spinal.co.uk/wp-content/uploads/2019/05/Fertility-and-Fatherhood1.pdf</w:t>
        </w:r>
      </w:hyperlink>
    </w:p>
    <w:p w14:paraId="21EDB3E8"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Spinal Injuries Association. (2020). </w:t>
      </w:r>
      <w:r w:rsidRPr="00AF78E6">
        <w:rPr>
          <w:i/>
          <w:iCs/>
        </w:rPr>
        <w:t>Spinal cord injury paralyses someone every four hours, new estimates reveal</w:t>
      </w:r>
      <w:r w:rsidRPr="00AF78E6">
        <w:t>. Retrieved from https://www.spinal.co.uk/news/spinal-cord-injury-paralyses-someone-every-four-hours-new-estimates-reveal/</w:t>
      </w:r>
    </w:p>
    <w:p w14:paraId="371B8DBE"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rPr>
          <w:lang w:val="nb-NO"/>
        </w:rPr>
        <w:t xml:space="preserve">Stoffel, J. T., Van der Aa, F., Wittmann, D., Yande, S., &amp; Elliott, S. (2018). </w:t>
      </w:r>
      <w:r w:rsidRPr="00AF78E6">
        <w:t>Fertility and sexuality in the spinal cord injury patient.</w:t>
      </w:r>
      <w:r w:rsidRPr="00AF78E6">
        <w:rPr>
          <w:i/>
          <w:iCs/>
        </w:rPr>
        <w:t> World Journal of Urology, 36</w:t>
      </w:r>
      <w:r w:rsidRPr="00AF78E6">
        <w:t>(10), 1577-1585. https://doi.org/10.1007/s00345-018-2347-y</w:t>
      </w:r>
    </w:p>
    <w:p w14:paraId="37199049" w14:textId="77777777" w:rsidR="0089428E" w:rsidRPr="00AF78E6" w:rsidRDefault="0089428E" w:rsidP="00960DB5">
      <w:pPr>
        <w:pStyle w:val="NormalWeb"/>
        <w:spacing w:line="480" w:lineRule="auto"/>
        <w:ind w:left="450" w:hanging="450"/>
      </w:pPr>
      <w:r w:rsidRPr="00AF78E6">
        <w:t xml:space="preserve">The General Synod of the Church of Ireland. (2016). </w:t>
      </w:r>
      <w:r w:rsidRPr="00AF78E6">
        <w:rPr>
          <w:i/>
          <w:iCs/>
        </w:rPr>
        <w:t>Guide to the conversation on human sexuality in the context of Christian belief.</w:t>
      </w:r>
      <w:r w:rsidRPr="00AF78E6">
        <w:t xml:space="preserve"> (Report). Not stated: The General Synod of </w:t>
      </w:r>
      <w:r w:rsidRPr="00AF78E6">
        <w:lastRenderedPageBreak/>
        <w:t xml:space="preserve">the Church of Ireland. Retrieved from </w:t>
      </w:r>
      <w:hyperlink r:id="rId12" w:tgtFrame="_blank" w:history="1">
        <w:r w:rsidRPr="00AF78E6">
          <w:rPr>
            <w:rStyle w:val="Hyperlink"/>
            <w:rFonts w:eastAsiaTheme="majorEastAsia"/>
            <w:color w:val="auto"/>
          </w:rPr>
          <w:t>https://www.ireland.anglican.org/cmsfiles/pdf/Information/Resources/SelComm/Guide_Jan16.pdf</w:t>
        </w:r>
      </w:hyperlink>
    </w:p>
    <w:p w14:paraId="6AC10753" w14:textId="77777777" w:rsidR="0089428E" w:rsidRPr="00AF78E6" w:rsidRDefault="0089428E" w:rsidP="00F64F4F">
      <w:pPr>
        <w:shd w:val="clear" w:color="auto" w:fill="FFFFFF"/>
        <w:spacing w:after="173" w:line="480" w:lineRule="auto"/>
        <w:ind w:left="450" w:hanging="450"/>
        <w:rPr>
          <w:rFonts w:ascii="Times New Roman" w:eastAsia="Times New Roman" w:hAnsi="Times New Roman" w:cs="Times New Roman"/>
          <w:sz w:val="24"/>
          <w:szCs w:val="24"/>
          <w:lang w:eastAsia="en-GB"/>
        </w:rPr>
      </w:pPr>
      <w:r w:rsidRPr="00AF78E6">
        <w:rPr>
          <w:rFonts w:ascii="Times New Roman" w:eastAsia="Times New Roman" w:hAnsi="Times New Roman" w:cs="Times New Roman"/>
          <w:sz w:val="24"/>
          <w:szCs w:val="24"/>
          <w:lang w:eastAsia="en-GB"/>
        </w:rPr>
        <w:t>Tong, A., Sainsbury, P., &amp; Craig, J. (2007). Consolidated criteria for reporting qualitative research (COREQ): A 32-item checklist for interviews and focus groups.</w:t>
      </w:r>
      <w:r w:rsidRPr="00AF78E6">
        <w:rPr>
          <w:rFonts w:ascii="Times New Roman" w:eastAsia="Times New Roman" w:hAnsi="Times New Roman" w:cs="Times New Roman"/>
          <w:i/>
          <w:iCs/>
          <w:sz w:val="24"/>
          <w:szCs w:val="24"/>
          <w:lang w:eastAsia="en-GB"/>
        </w:rPr>
        <w:t> International Journal for Quality in Health Care, 19</w:t>
      </w:r>
      <w:r w:rsidRPr="00AF78E6">
        <w:rPr>
          <w:rFonts w:ascii="Times New Roman" w:eastAsia="Times New Roman" w:hAnsi="Times New Roman" w:cs="Times New Roman"/>
          <w:sz w:val="24"/>
          <w:szCs w:val="24"/>
          <w:lang w:eastAsia="en-GB"/>
        </w:rPr>
        <w:t>(6), 349-357. https://doi.org/10.1093/intqhc/mzm042</w:t>
      </w:r>
    </w:p>
    <w:p w14:paraId="0A42EDF2" w14:textId="77777777" w:rsidR="0089428E" w:rsidRPr="00AF78E6" w:rsidRDefault="0089428E" w:rsidP="00960DB5">
      <w:pPr>
        <w:pStyle w:val="NormalWeb"/>
        <w:spacing w:line="480" w:lineRule="auto"/>
        <w:ind w:left="450" w:hanging="450"/>
      </w:pPr>
      <w:r w:rsidRPr="00AF78E6">
        <w:t xml:space="preserve">Wallace, B. (2012). Sex? no thanks, we’re Irish. Retrieved from </w:t>
      </w:r>
      <w:hyperlink r:id="rId13" w:tgtFrame="_blank" w:history="1">
        <w:r w:rsidRPr="00AF78E6">
          <w:rPr>
            <w:rStyle w:val="Hyperlink"/>
            <w:rFonts w:eastAsiaTheme="majorEastAsia"/>
            <w:color w:val="auto"/>
          </w:rPr>
          <w:t>https://www.thejournal.ie/readme/column-sex-no-thanks-we%E2%80%99re-irish-351523-Feb2012/</w:t>
        </w:r>
      </w:hyperlink>
    </w:p>
    <w:p w14:paraId="44AF1AE1"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Wessex Strategic Clinical Networks. (2015). </w:t>
      </w:r>
      <w:r w:rsidRPr="00AF78E6">
        <w:rPr>
          <w:i/>
          <w:iCs/>
        </w:rPr>
        <w:t>Rehabilitation is everyone’s business:</w:t>
      </w:r>
      <w:r w:rsidRPr="00AF78E6">
        <w:rPr>
          <w:i/>
          <w:iCs/>
        </w:rPr>
        <w:br/>
        <w:t>Principles and expectations for good adult rehabilitation.</w:t>
      </w:r>
      <w:r w:rsidRPr="00AF78E6">
        <w:t> Retrieved from https://www.networks.nhs.uk/nhs-networks/clinical-commissioning-community/documents/principles-and-expectations</w:t>
      </w:r>
    </w:p>
    <w:p w14:paraId="0CA70BE6" w14:textId="77777777" w:rsidR="0089428E" w:rsidRPr="00AF78E6" w:rsidRDefault="0089428E" w:rsidP="00F64F4F">
      <w:pPr>
        <w:pStyle w:val="NormalWeb"/>
        <w:shd w:val="clear" w:color="auto" w:fill="FFFFFF"/>
        <w:spacing w:before="0" w:beforeAutospacing="0" w:after="173" w:afterAutospacing="0" w:line="480" w:lineRule="auto"/>
        <w:ind w:left="450" w:hanging="450"/>
      </w:pPr>
      <w:r w:rsidRPr="00AF78E6">
        <w:t xml:space="preserve">World Health Organization. (2013). </w:t>
      </w:r>
      <w:r w:rsidRPr="00AF78E6">
        <w:rPr>
          <w:i/>
          <w:iCs/>
        </w:rPr>
        <w:t>Spinal cord injury</w:t>
      </w:r>
      <w:r w:rsidRPr="00AF78E6">
        <w:t>. Retrieved from https://www.who.int/news-room/fact-sheets/detail/spinal-cord-injury</w:t>
      </w:r>
    </w:p>
    <w:p w14:paraId="7F802814" w14:textId="40046B4F" w:rsidR="008D7EA6" w:rsidRPr="00AF78E6" w:rsidRDefault="0089428E" w:rsidP="006D7D67">
      <w:pPr>
        <w:pStyle w:val="NormalWeb"/>
        <w:spacing w:line="480" w:lineRule="auto"/>
        <w:jc w:val="center"/>
        <w:divId w:val="784228425"/>
        <w:rPr>
          <w:b/>
        </w:rPr>
      </w:pPr>
      <w:r w:rsidRPr="00AF78E6">
        <w:br/>
      </w:r>
    </w:p>
    <w:p w14:paraId="04959C5B" w14:textId="77777777" w:rsidR="008D7EA6" w:rsidRPr="00AF78E6" w:rsidRDefault="008D7EA6">
      <w:pPr>
        <w:rPr>
          <w:rFonts w:ascii="Times New Roman" w:eastAsia="Times New Roman" w:hAnsi="Times New Roman" w:cs="Times New Roman"/>
          <w:b/>
          <w:sz w:val="24"/>
          <w:szCs w:val="24"/>
          <w:lang w:eastAsia="en-GB"/>
        </w:rPr>
      </w:pPr>
      <w:r w:rsidRPr="00AF78E6">
        <w:rPr>
          <w:b/>
        </w:rPr>
        <w:br w:type="page"/>
      </w:r>
    </w:p>
    <w:p w14:paraId="0CB837D3" w14:textId="77777777" w:rsidR="00D4407C" w:rsidRPr="00AF78E6" w:rsidRDefault="00D4407C" w:rsidP="0003561D">
      <w:pPr>
        <w:rPr>
          <w:rFonts w:ascii="Times New Roman" w:hAnsi="Times New Roman" w:cs="Times New Roman"/>
          <w:b/>
          <w:bCs/>
          <w:sz w:val="24"/>
          <w:szCs w:val="24"/>
        </w:rPr>
      </w:pPr>
      <w:r w:rsidRPr="00AF78E6">
        <w:rPr>
          <w:rFonts w:ascii="Times New Roman" w:hAnsi="Times New Roman" w:cs="Times New Roman"/>
          <w:b/>
          <w:bCs/>
          <w:sz w:val="24"/>
          <w:szCs w:val="24"/>
        </w:rPr>
        <w:lastRenderedPageBreak/>
        <w:t xml:space="preserve">TABLE 1 COREQ CHECKLIST </w:t>
      </w:r>
      <w:r w:rsidRPr="00AF78E6">
        <w:rPr>
          <w:rFonts w:ascii="Times New Roman" w:hAnsi="Times New Roman" w:cs="Times New Roman"/>
          <w:b/>
          <w:bCs/>
          <w:sz w:val="24"/>
          <w:szCs w:val="24"/>
          <w:lang w:val="en-US"/>
        </w:rPr>
        <w:t>(Tong et al., 2007)</w:t>
      </w:r>
    </w:p>
    <w:p w14:paraId="12423E72" w14:textId="77777777" w:rsidR="00D4407C" w:rsidRPr="00AF78E6" w:rsidRDefault="00D4407C" w:rsidP="0003561D"/>
    <w:tbl>
      <w:tblPr>
        <w:tblStyle w:val="TableGrid"/>
        <w:tblW w:w="0" w:type="auto"/>
        <w:tblLook w:val="04A0" w:firstRow="1" w:lastRow="0" w:firstColumn="1" w:lastColumn="0" w:noHBand="0" w:noVBand="1"/>
      </w:tblPr>
      <w:tblGrid>
        <w:gridCol w:w="9016"/>
      </w:tblGrid>
      <w:tr w:rsidR="00AF78E6" w:rsidRPr="00AF78E6" w14:paraId="618A6636" w14:textId="77777777" w:rsidTr="00A34FEC">
        <w:trPr>
          <w:trHeight w:val="287"/>
        </w:trPr>
        <w:tc>
          <w:tcPr>
            <w:tcW w:w="9016" w:type="dxa"/>
            <w:tcBorders>
              <w:top w:val="single" w:sz="4" w:space="0" w:color="auto"/>
              <w:left w:val="single" w:sz="4" w:space="0" w:color="auto"/>
              <w:bottom w:val="single" w:sz="4" w:space="0" w:color="auto"/>
              <w:right w:val="single" w:sz="4" w:space="0" w:color="auto"/>
            </w:tcBorders>
            <w:hideMark/>
          </w:tcPr>
          <w:p w14:paraId="12625603"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Domain 1: Research team and reflexivity</w:t>
            </w:r>
          </w:p>
        </w:tc>
      </w:tr>
      <w:tr w:rsidR="00AF78E6" w:rsidRPr="00AF78E6" w14:paraId="6EF8A950"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15801D81"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Personal characteristics</w:t>
            </w:r>
          </w:p>
        </w:tc>
      </w:tr>
      <w:tr w:rsidR="00AF78E6" w:rsidRPr="00AF78E6" w14:paraId="75394257" w14:textId="77777777" w:rsidTr="00A34FEC">
        <w:tc>
          <w:tcPr>
            <w:tcW w:w="9016" w:type="dxa"/>
            <w:tcBorders>
              <w:top w:val="single" w:sz="4" w:space="0" w:color="auto"/>
              <w:left w:val="single" w:sz="4" w:space="0" w:color="auto"/>
              <w:bottom w:val="single" w:sz="4" w:space="0" w:color="auto"/>
              <w:right w:val="single" w:sz="4" w:space="0" w:color="auto"/>
            </w:tcBorders>
          </w:tcPr>
          <w:p w14:paraId="54845EE4"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rPr>
              <w:t>Interviewer/facilitator                      SN</w:t>
            </w:r>
          </w:p>
        </w:tc>
      </w:tr>
      <w:tr w:rsidR="00AF78E6" w:rsidRPr="00AF78E6" w14:paraId="5FB701BC" w14:textId="77777777" w:rsidTr="00A34FEC">
        <w:tc>
          <w:tcPr>
            <w:tcW w:w="9016" w:type="dxa"/>
            <w:tcBorders>
              <w:top w:val="single" w:sz="4" w:space="0" w:color="auto"/>
              <w:left w:val="single" w:sz="4" w:space="0" w:color="auto"/>
              <w:bottom w:val="single" w:sz="4" w:space="0" w:color="auto"/>
              <w:right w:val="single" w:sz="4" w:space="0" w:color="auto"/>
            </w:tcBorders>
          </w:tcPr>
          <w:p w14:paraId="30B30AED"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Credentials                                       BSc, RN</w:t>
            </w:r>
          </w:p>
        </w:tc>
      </w:tr>
      <w:tr w:rsidR="00AF78E6" w:rsidRPr="00AF78E6" w14:paraId="12219DB1" w14:textId="77777777" w:rsidTr="00A34FEC">
        <w:tc>
          <w:tcPr>
            <w:tcW w:w="9016" w:type="dxa"/>
            <w:tcBorders>
              <w:top w:val="single" w:sz="4" w:space="0" w:color="auto"/>
              <w:left w:val="single" w:sz="4" w:space="0" w:color="auto"/>
              <w:bottom w:val="single" w:sz="4" w:space="0" w:color="auto"/>
              <w:right w:val="single" w:sz="4" w:space="0" w:color="auto"/>
            </w:tcBorders>
          </w:tcPr>
          <w:p w14:paraId="0ACA68C2"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Occupation                                       Ward sister, MSc student</w:t>
            </w:r>
          </w:p>
        </w:tc>
      </w:tr>
      <w:tr w:rsidR="00AF78E6" w:rsidRPr="00AF78E6" w14:paraId="7AC9027D" w14:textId="77777777" w:rsidTr="00A34FEC">
        <w:tc>
          <w:tcPr>
            <w:tcW w:w="9016" w:type="dxa"/>
            <w:tcBorders>
              <w:top w:val="single" w:sz="4" w:space="0" w:color="auto"/>
              <w:left w:val="single" w:sz="4" w:space="0" w:color="auto"/>
              <w:bottom w:val="single" w:sz="4" w:space="0" w:color="auto"/>
              <w:right w:val="single" w:sz="4" w:space="0" w:color="auto"/>
            </w:tcBorders>
          </w:tcPr>
          <w:p w14:paraId="2EAB4028"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Gender                                              Female</w:t>
            </w:r>
          </w:p>
        </w:tc>
      </w:tr>
      <w:tr w:rsidR="00AF78E6" w:rsidRPr="00AF78E6" w14:paraId="37C69971" w14:textId="77777777" w:rsidTr="00A34FEC">
        <w:tc>
          <w:tcPr>
            <w:tcW w:w="9016" w:type="dxa"/>
            <w:tcBorders>
              <w:top w:val="single" w:sz="4" w:space="0" w:color="auto"/>
              <w:left w:val="single" w:sz="4" w:space="0" w:color="auto"/>
              <w:bottom w:val="single" w:sz="4" w:space="0" w:color="auto"/>
              <w:right w:val="single" w:sz="4" w:space="0" w:color="auto"/>
            </w:tcBorders>
          </w:tcPr>
          <w:p w14:paraId="0C716BF3"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Experience and training                    Basic MSc research training but had extensive clinical</w:t>
            </w:r>
          </w:p>
          <w:p w14:paraId="76470A89"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experience of interviewing patients about clinical </w:t>
            </w:r>
          </w:p>
          <w:p w14:paraId="1E6C31FE"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matters</w:t>
            </w:r>
          </w:p>
        </w:tc>
      </w:tr>
      <w:tr w:rsidR="00AF78E6" w:rsidRPr="00AF78E6" w14:paraId="70C1EEF0"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58F9586B"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Relationship with participants</w:t>
            </w:r>
          </w:p>
        </w:tc>
      </w:tr>
      <w:tr w:rsidR="00AF78E6" w:rsidRPr="00AF78E6" w14:paraId="6CFA3CE9" w14:textId="77777777" w:rsidTr="00A34FEC">
        <w:tc>
          <w:tcPr>
            <w:tcW w:w="9016" w:type="dxa"/>
            <w:tcBorders>
              <w:top w:val="single" w:sz="4" w:space="0" w:color="auto"/>
              <w:left w:val="single" w:sz="4" w:space="0" w:color="auto"/>
              <w:bottom w:val="single" w:sz="4" w:space="0" w:color="auto"/>
              <w:right w:val="single" w:sz="4" w:space="0" w:color="auto"/>
            </w:tcBorders>
          </w:tcPr>
          <w:p w14:paraId="5AF866DF"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Relationship established                   As ward sister on the ward, a relationship was </w:t>
            </w:r>
          </w:p>
          <w:p w14:paraId="068F5241"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established prior to study commencement with most of </w:t>
            </w:r>
          </w:p>
          <w:p w14:paraId="435347E7"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the participants</w:t>
            </w:r>
          </w:p>
        </w:tc>
      </w:tr>
      <w:tr w:rsidR="00AF78E6" w:rsidRPr="00AF78E6" w14:paraId="1CC5D7E8" w14:textId="77777777" w:rsidTr="00A34FEC">
        <w:tc>
          <w:tcPr>
            <w:tcW w:w="9016" w:type="dxa"/>
            <w:tcBorders>
              <w:top w:val="single" w:sz="4" w:space="0" w:color="auto"/>
              <w:left w:val="single" w:sz="4" w:space="0" w:color="auto"/>
              <w:bottom w:val="single" w:sz="4" w:space="0" w:color="auto"/>
              <w:right w:val="single" w:sz="4" w:space="0" w:color="auto"/>
            </w:tcBorders>
          </w:tcPr>
          <w:p w14:paraId="56FFA83C"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Participant knowledge of the            All participants knew the researcher was the ward </w:t>
            </w:r>
          </w:p>
          <w:p w14:paraId="28E5EDB9"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interviewer                                        sister and that she was doing her MSc. This was </w:t>
            </w:r>
          </w:p>
          <w:p w14:paraId="17DDA994"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explained in the participant information sheet and </w:t>
            </w:r>
          </w:p>
          <w:p w14:paraId="2DBF3E4D"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invitation letter also</w:t>
            </w:r>
          </w:p>
        </w:tc>
      </w:tr>
      <w:tr w:rsidR="00AF78E6" w:rsidRPr="00AF78E6" w14:paraId="30D79010" w14:textId="77777777" w:rsidTr="00A34FEC">
        <w:tc>
          <w:tcPr>
            <w:tcW w:w="9016" w:type="dxa"/>
            <w:tcBorders>
              <w:top w:val="single" w:sz="4" w:space="0" w:color="auto"/>
              <w:left w:val="single" w:sz="4" w:space="0" w:color="auto"/>
              <w:bottom w:val="single" w:sz="4" w:space="0" w:color="auto"/>
              <w:right w:val="single" w:sz="4" w:space="0" w:color="auto"/>
            </w:tcBorders>
          </w:tcPr>
          <w:p w14:paraId="6CF8A124"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Interviewer characteristics               The interviewer was the ward sister on the spinal unit </w:t>
            </w:r>
          </w:p>
          <w:p w14:paraId="194AD552"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and had a key interest in the topic and was the </w:t>
            </w:r>
          </w:p>
          <w:p w14:paraId="66E66C59"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instigator of the study and refined the focus</w:t>
            </w:r>
          </w:p>
        </w:tc>
      </w:tr>
      <w:tr w:rsidR="00AF78E6" w:rsidRPr="00AF78E6" w14:paraId="2069190D"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58BE87B5"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Domain 2: Study design</w:t>
            </w:r>
          </w:p>
        </w:tc>
      </w:tr>
      <w:tr w:rsidR="00AF78E6" w:rsidRPr="00AF78E6" w14:paraId="4F2C4C5E"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7AF2C995"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Theoretical framework</w:t>
            </w:r>
          </w:p>
        </w:tc>
      </w:tr>
      <w:tr w:rsidR="00AF78E6" w:rsidRPr="00AF78E6" w14:paraId="047E6068" w14:textId="77777777" w:rsidTr="00A34FEC">
        <w:tc>
          <w:tcPr>
            <w:tcW w:w="9016" w:type="dxa"/>
            <w:tcBorders>
              <w:top w:val="single" w:sz="4" w:space="0" w:color="auto"/>
              <w:left w:val="single" w:sz="4" w:space="0" w:color="auto"/>
              <w:bottom w:val="single" w:sz="4" w:space="0" w:color="auto"/>
              <w:right w:val="single" w:sz="4" w:space="0" w:color="auto"/>
            </w:tcBorders>
          </w:tcPr>
          <w:p w14:paraId="717A9A12"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Methodological orientation and       The methodological orientation </w:t>
            </w:r>
            <w:proofErr w:type="gramStart"/>
            <w:r w:rsidRPr="00AF78E6">
              <w:rPr>
                <w:rFonts w:ascii="Times New Roman" w:hAnsi="Times New Roman" w:cs="Times New Roman"/>
              </w:rPr>
              <w:t>was</w:t>
            </w:r>
            <w:proofErr w:type="gramEnd"/>
            <w:r w:rsidRPr="00AF78E6">
              <w:rPr>
                <w:rFonts w:ascii="Times New Roman" w:hAnsi="Times New Roman" w:cs="Times New Roman"/>
              </w:rPr>
              <w:t xml:space="preserve"> underpinned by </w:t>
            </w:r>
          </w:p>
          <w:p w14:paraId="0775A246"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lastRenderedPageBreak/>
              <w:t xml:space="preserve">theory                                                a descriptive qualitative, exploratory philosophy and </w:t>
            </w:r>
          </w:p>
          <w:p w14:paraId="46DF031D"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Burnard (1991) fourteen stage thematic content </w:t>
            </w:r>
          </w:p>
          <w:p w14:paraId="74874566"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analysis framework</w:t>
            </w:r>
          </w:p>
        </w:tc>
      </w:tr>
      <w:tr w:rsidR="00AF78E6" w:rsidRPr="00AF78E6" w14:paraId="197AEF9A"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7F451D1D"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lastRenderedPageBreak/>
              <w:t>Participant selection</w:t>
            </w:r>
          </w:p>
        </w:tc>
      </w:tr>
      <w:tr w:rsidR="00AF78E6" w:rsidRPr="00AF78E6" w14:paraId="5DDDD90A" w14:textId="77777777" w:rsidTr="00A34FEC">
        <w:tc>
          <w:tcPr>
            <w:tcW w:w="9016" w:type="dxa"/>
            <w:tcBorders>
              <w:top w:val="single" w:sz="4" w:space="0" w:color="auto"/>
              <w:left w:val="single" w:sz="4" w:space="0" w:color="auto"/>
              <w:bottom w:val="single" w:sz="4" w:space="0" w:color="auto"/>
              <w:right w:val="single" w:sz="4" w:space="0" w:color="auto"/>
            </w:tcBorders>
          </w:tcPr>
          <w:p w14:paraId="1C46A969"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Sampling                                           Purposive</w:t>
            </w:r>
          </w:p>
        </w:tc>
      </w:tr>
      <w:tr w:rsidR="00AF78E6" w:rsidRPr="00AF78E6" w14:paraId="76D54843" w14:textId="77777777" w:rsidTr="00A34FEC">
        <w:tc>
          <w:tcPr>
            <w:tcW w:w="9016" w:type="dxa"/>
            <w:tcBorders>
              <w:top w:val="single" w:sz="4" w:space="0" w:color="auto"/>
              <w:left w:val="single" w:sz="4" w:space="0" w:color="auto"/>
              <w:bottom w:val="single" w:sz="4" w:space="0" w:color="auto"/>
              <w:right w:val="single" w:sz="4" w:space="0" w:color="auto"/>
            </w:tcBorders>
          </w:tcPr>
          <w:p w14:paraId="22DC41CE"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Method of approach                          Face-to-face</w:t>
            </w:r>
          </w:p>
        </w:tc>
      </w:tr>
      <w:tr w:rsidR="00AF78E6" w:rsidRPr="00AF78E6" w14:paraId="556C805A" w14:textId="77777777" w:rsidTr="00A34FEC">
        <w:tc>
          <w:tcPr>
            <w:tcW w:w="9016" w:type="dxa"/>
            <w:tcBorders>
              <w:top w:val="single" w:sz="4" w:space="0" w:color="auto"/>
              <w:left w:val="single" w:sz="4" w:space="0" w:color="auto"/>
              <w:bottom w:val="single" w:sz="4" w:space="0" w:color="auto"/>
              <w:right w:val="single" w:sz="4" w:space="0" w:color="auto"/>
            </w:tcBorders>
          </w:tcPr>
          <w:p w14:paraId="6F4216AB"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Sample size                                       Twenty-nine</w:t>
            </w:r>
          </w:p>
        </w:tc>
      </w:tr>
      <w:tr w:rsidR="00AF78E6" w:rsidRPr="00AF78E6" w14:paraId="066F4402" w14:textId="77777777" w:rsidTr="00A34FEC">
        <w:tc>
          <w:tcPr>
            <w:tcW w:w="9016" w:type="dxa"/>
            <w:tcBorders>
              <w:top w:val="single" w:sz="4" w:space="0" w:color="auto"/>
              <w:left w:val="single" w:sz="4" w:space="0" w:color="auto"/>
              <w:bottom w:val="single" w:sz="4" w:space="0" w:color="auto"/>
              <w:right w:val="single" w:sz="4" w:space="0" w:color="auto"/>
            </w:tcBorders>
          </w:tcPr>
          <w:p w14:paraId="3E84DBA1"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Non-participation                              Two individuals declined participation, giving no </w:t>
            </w:r>
          </w:p>
          <w:p w14:paraId="09EA8EA7"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specific reason</w:t>
            </w:r>
          </w:p>
        </w:tc>
      </w:tr>
      <w:tr w:rsidR="00AF78E6" w:rsidRPr="00AF78E6" w14:paraId="4D71C8A3"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7590C210"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Setting</w:t>
            </w:r>
          </w:p>
        </w:tc>
      </w:tr>
      <w:tr w:rsidR="00AF78E6" w:rsidRPr="00AF78E6" w14:paraId="07CE3601" w14:textId="77777777" w:rsidTr="00A34FEC">
        <w:tc>
          <w:tcPr>
            <w:tcW w:w="9016" w:type="dxa"/>
            <w:tcBorders>
              <w:top w:val="single" w:sz="4" w:space="0" w:color="auto"/>
              <w:left w:val="single" w:sz="4" w:space="0" w:color="auto"/>
              <w:bottom w:val="single" w:sz="4" w:space="0" w:color="auto"/>
              <w:right w:val="single" w:sz="4" w:space="0" w:color="auto"/>
            </w:tcBorders>
          </w:tcPr>
          <w:p w14:paraId="212AF38D"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Setting of data collection                   Ward setting, confidential clinical room</w:t>
            </w:r>
          </w:p>
        </w:tc>
      </w:tr>
      <w:tr w:rsidR="00AF78E6" w:rsidRPr="00AF78E6" w14:paraId="7D33A309" w14:textId="77777777" w:rsidTr="00A34FEC">
        <w:tc>
          <w:tcPr>
            <w:tcW w:w="9016" w:type="dxa"/>
            <w:tcBorders>
              <w:top w:val="single" w:sz="4" w:space="0" w:color="auto"/>
              <w:left w:val="single" w:sz="4" w:space="0" w:color="auto"/>
              <w:bottom w:val="single" w:sz="4" w:space="0" w:color="auto"/>
              <w:right w:val="single" w:sz="4" w:space="0" w:color="auto"/>
            </w:tcBorders>
          </w:tcPr>
          <w:p w14:paraId="0CFA664F"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Presence of non-participants              None other than the participants and the interviewer</w:t>
            </w:r>
          </w:p>
        </w:tc>
      </w:tr>
      <w:tr w:rsidR="00AF78E6" w:rsidRPr="00AF78E6" w14:paraId="7A470246" w14:textId="77777777" w:rsidTr="00A34FEC">
        <w:tc>
          <w:tcPr>
            <w:tcW w:w="9016" w:type="dxa"/>
            <w:tcBorders>
              <w:top w:val="single" w:sz="4" w:space="0" w:color="auto"/>
              <w:left w:val="single" w:sz="4" w:space="0" w:color="auto"/>
              <w:bottom w:val="single" w:sz="4" w:space="0" w:color="auto"/>
              <w:right w:val="single" w:sz="4" w:space="0" w:color="auto"/>
            </w:tcBorders>
          </w:tcPr>
          <w:p w14:paraId="41029544"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Description of sample                        Participants were sampled from a single specialist </w:t>
            </w:r>
          </w:p>
          <w:p w14:paraId="1B253B6E"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spinal centre within the UK, participants’ age ranged </w:t>
            </w:r>
          </w:p>
          <w:p w14:paraId="7E65A9BF"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from 18-96 years, included females and males, and </w:t>
            </w:r>
          </w:p>
          <w:p w14:paraId="1D2E0CD5"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sampling took place between November 2017 and </w:t>
            </w:r>
          </w:p>
          <w:p w14:paraId="0AAF1861"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April 2018</w:t>
            </w:r>
          </w:p>
        </w:tc>
      </w:tr>
      <w:tr w:rsidR="00AF78E6" w:rsidRPr="00AF78E6" w14:paraId="5987A9D7"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112F2ABF"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Data collection</w:t>
            </w:r>
          </w:p>
        </w:tc>
      </w:tr>
      <w:tr w:rsidR="00AF78E6" w:rsidRPr="00AF78E6" w14:paraId="24874D14" w14:textId="77777777" w:rsidTr="00A34FEC">
        <w:tc>
          <w:tcPr>
            <w:tcW w:w="9016" w:type="dxa"/>
            <w:tcBorders>
              <w:top w:val="single" w:sz="4" w:space="0" w:color="auto"/>
              <w:left w:val="single" w:sz="4" w:space="0" w:color="auto"/>
              <w:bottom w:val="single" w:sz="4" w:space="0" w:color="auto"/>
              <w:right w:val="single" w:sz="4" w:space="0" w:color="auto"/>
            </w:tcBorders>
          </w:tcPr>
          <w:p w14:paraId="448B8FBF"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Interview guide                                 A brief overview of topics explored is provided, along</w:t>
            </w:r>
          </w:p>
          <w:p w14:paraId="391668C8"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with examples of probes used by the interviewer to    </w:t>
            </w:r>
          </w:p>
          <w:p w14:paraId="2BBE84B1"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facilitate exploration of the topic. The interview </w:t>
            </w:r>
          </w:p>
          <w:p w14:paraId="46F55171"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schedule was not pilot tested but was agreed within </w:t>
            </w:r>
          </w:p>
          <w:p w14:paraId="4C423F68"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the research team</w:t>
            </w:r>
          </w:p>
        </w:tc>
      </w:tr>
      <w:tr w:rsidR="00AF78E6" w:rsidRPr="00AF78E6" w14:paraId="4B5A32CE" w14:textId="77777777" w:rsidTr="00A34FEC">
        <w:tc>
          <w:tcPr>
            <w:tcW w:w="9016" w:type="dxa"/>
            <w:tcBorders>
              <w:top w:val="single" w:sz="4" w:space="0" w:color="auto"/>
              <w:left w:val="single" w:sz="4" w:space="0" w:color="auto"/>
              <w:bottom w:val="single" w:sz="4" w:space="0" w:color="auto"/>
              <w:right w:val="single" w:sz="4" w:space="0" w:color="auto"/>
            </w:tcBorders>
          </w:tcPr>
          <w:p w14:paraId="75A4B900"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Repeat interviews                             Repeat interviews were not carried out</w:t>
            </w:r>
          </w:p>
        </w:tc>
      </w:tr>
      <w:tr w:rsidR="00AF78E6" w:rsidRPr="00AF78E6" w14:paraId="05F15A13" w14:textId="77777777" w:rsidTr="00A34FEC">
        <w:tc>
          <w:tcPr>
            <w:tcW w:w="9016" w:type="dxa"/>
            <w:tcBorders>
              <w:top w:val="single" w:sz="4" w:space="0" w:color="auto"/>
              <w:left w:val="single" w:sz="4" w:space="0" w:color="auto"/>
              <w:bottom w:val="single" w:sz="4" w:space="0" w:color="auto"/>
              <w:right w:val="single" w:sz="4" w:space="0" w:color="auto"/>
            </w:tcBorders>
          </w:tcPr>
          <w:p w14:paraId="5E5BE1C6"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Audio/visual recording                     Interviews were audio recorded</w:t>
            </w:r>
          </w:p>
        </w:tc>
      </w:tr>
      <w:tr w:rsidR="00AF78E6" w:rsidRPr="00AF78E6" w14:paraId="3621E082" w14:textId="77777777" w:rsidTr="00A34FEC">
        <w:tc>
          <w:tcPr>
            <w:tcW w:w="9016" w:type="dxa"/>
            <w:tcBorders>
              <w:top w:val="single" w:sz="4" w:space="0" w:color="auto"/>
              <w:left w:val="single" w:sz="4" w:space="0" w:color="auto"/>
              <w:bottom w:val="single" w:sz="4" w:space="0" w:color="auto"/>
              <w:right w:val="single" w:sz="4" w:space="0" w:color="auto"/>
            </w:tcBorders>
          </w:tcPr>
          <w:p w14:paraId="17194905"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lastRenderedPageBreak/>
              <w:t xml:space="preserve">Field notes                                        Field notes were gathered during the interviews to </w:t>
            </w:r>
          </w:p>
          <w:p w14:paraId="40130E8C"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facilitate reflexivity</w:t>
            </w:r>
          </w:p>
        </w:tc>
      </w:tr>
      <w:tr w:rsidR="00AF78E6" w:rsidRPr="00AF78E6" w14:paraId="65E0B949" w14:textId="77777777" w:rsidTr="00A34FEC">
        <w:tc>
          <w:tcPr>
            <w:tcW w:w="9016" w:type="dxa"/>
            <w:tcBorders>
              <w:top w:val="single" w:sz="4" w:space="0" w:color="auto"/>
              <w:left w:val="single" w:sz="4" w:space="0" w:color="auto"/>
              <w:bottom w:val="single" w:sz="4" w:space="0" w:color="auto"/>
              <w:right w:val="single" w:sz="4" w:space="0" w:color="auto"/>
            </w:tcBorders>
          </w:tcPr>
          <w:p w14:paraId="4CAEB849"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Duration                                            45-60 minutes</w:t>
            </w:r>
          </w:p>
        </w:tc>
      </w:tr>
      <w:tr w:rsidR="00AF78E6" w:rsidRPr="00AF78E6" w14:paraId="69E085A6" w14:textId="77777777" w:rsidTr="00A34FEC">
        <w:tc>
          <w:tcPr>
            <w:tcW w:w="9016" w:type="dxa"/>
            <w:tcBorders>
              <w:top w:val="single" w:sz="4" w:space="0" w:color="auto"/>
              <w:left w:val="single" w:sz="4" w:space="0" w:color="auto"/>
              <w:bottom w:val="single" w:sz="4" w:space="0" w:color="auto"/>
              <w:right w:val="single" w:sz="4" w:space="0" w:color="auto"/>
            </w:tcBorders>
          </w:tcPr>
          <w:p w14:paraId="79310D84"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Data saturation                                  Data saturation could not be ascertained</w:t>
            </w:r>
          </w:p>
        </w:tc>
      </w:tr>
      <w:tr w:rsidR="00AF78E6" w:rsidRPr="00AF78E6" w14:paraId="54983770" w14:textId="77777777" w:rsidTr="00A34FEC">
        <w:tc>
          <w:tcPr>
            <w:tcW w:w="9016" w:type="dxa"/>
            <w:tcBorders>
              <w:top w:val="single" w:sz="4" w:space="0" w:color="auto"/>
              <w:left w:val="single" w:sz="4" w:space="0" w:color="auto"/>
              <w:bottom w:val="single" w:sz="4" w:space="0" w:color="auto"/>
              <w:right w:val="single" w:sz="4" w:space="0" w:color="auto"/>
            </w:tcBorders>
          </w:tcPr>
          <w:p w14:paraId="65742584"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Transcripts returned                          Transcripts were returned to participants for </w:t>
            </w:r>
          </w:p>
          <w:p w14:paraId="33D02E97"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comment and/or correction</w:t>
            </w:r>
          </w:p>
        </w:tc>
      </w:tr>
      <w:tr w:rsidR="00AF78E6" w:rsidRPr="00AF78E6" w14:paraId="30D56CCB"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6E93A2B2"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Domain 3: Analysis and findings</w:t>
            </w:r>
          </w:p>
        </w:tc>
      </w:tr>
      <w:tr w:rsidR="00AF78E6" w:rsidRPr="00AF78E6" w14:paraId="5FFA4519"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06BB7168"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Data analysis</w:t>
            </w:r>
          </w:p>
        </w:tc>
      </w:tr>
      <w:tr w:rsidR="00AF78E6" w:rsidRPr="00AF78E6" w14:paraId="035247BC" w14:textId="77777777" w:rsidTr="00A34FEC">
        <w:tc>
          <w:tcPr>
            <w:tcW w:w="9016" w:type="dxa"/>
            <w:tcBorders>
              <w:top w:val="single" w:sz="4" w:space="0" w:color="auto"/>
              <w:left w:val="single" w:sz="4" w:space="0" w:color="auto"/>
              <w:bottom w:val="single" w:sz="4" w:space="0" w:color="auto"/>
              <w:right w:val="single" w:sz="4" w:space="0" w:color="auto"/>
            </w:tcBorders>
          </w:tcPr>
          <w:p w14:paraId="1F39B144"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Number of data coders                     The interviewer also coded the data</w:t>
            </w:r>
          </w:p>
        </w:tc>
      </w:tr>
      <w:tr w:rsidR="00AF78E6" w:rsidRPr="00AF78E6" w14:paraId="5FC8A115" w14:textId="77777777" w:rsidTr="00A34FEC">
        <w:tc>
          <w:tcPr>
            <w:tcW w:w="9016" w:type="dxa"/>
            <w:tcBorders>
              <w:top w:val="single" w:sz="4" w:space="0" w:color="auto"/>
              <w:left w:val="single" w:sz="4" w:space="0" w:color="auto"/>
              <w:bottom w:val="single" w:sz="4" w:space="0" w:color="auto"/>
              <w:right w:val="single" w:sz="4" w:space="0" w:color="auto"/>
            </w:tcBorders>
          </w:tcPr>
          <w:p w14:paraId="0696BC76"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Description of the coding tree          A coding tree was not described</w:t>
            </w:r>
          </w:p>
        </w:tc>
      </w:tr>
      <w:tr w:rsidR="00AF78E6" w:rsidRPr="00AF78E6" w14:paraId="43874D9B" w14:textId="77777777" w:rsidTr="00A34FEC">
        <w:tc>
          <w:tcPr>
            <w:tcW w:w="9016" w:type="dxa"/>
            <w:tcBorders>
              <w:top w:val="single" w:sz="4" w:space="0" w:color="auto"/>
              <w:left w:val="single" w:sz="4" w:space="0" w:color="auto"/>
              <w:bottom w:val="single" w:sz="4" w:space="0" w:color="auto"/>
              <w:right w:val="single" w:sz="4" w:space="0" w:color="auto"/>
            </w:tcBorders>
          </w:tcPr>
          <w:p w14:paraId="2ED88587"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Derivation of themes                        </w:t>
            </w:r>
            <w:proofErr w:type="spellStart"/>
            <w:r w:rsidRPr="00AF78E6">
              <w:rPr>
                <w:rFonts w:ascii="Times New Roman" w:hAnsi="Times New Roman" w:cs="Times New Roman"/>
              </w:rPr>
              <w:t>Themes</w:t>
            </w:r>
            <w:proofErr w:type="spellEnd"/>
            <w:r w:rsidRPr="00AF78E6">
              <w:rPr>
                <w:rFonts w:ascii="Times New Roman" w:hAnsi="Times New Roman" w:cs="Times New Roman"/>
              </w:rPr>
              <w:t xml:space="preserve"> were derived from the data</w:t>
            </w:r>
          </w:p>
        </w:tc>
      </w:tr>
      <w:tr w:rsidR="00AF78E6" w:rsidRPr="00AF78E6" w14:paraId="2DDB60BF" w14:textId="77777777" w:rsidTr="00A34FEC">
        <w:tc>
          <w:tcPr>
            <w:tcW w:w="9016" w:type="dxa"/>
            <w:tcBorders>
              <w:top w:val="single" w:sz="4" w:space="0" w:color="auto"/>
              <w:left w:val="single" w:sz="4" w:space="0" w:color="auto"/>
              <w:bottom w:val="single" w:sz="4" w:space="0" w:color="auto"/>
              <w:right w:val="single" w:sz="4" w:space="0" w:color="auto"/>
            </w:tcBorders>
          </w:tcPr>
          <w:p w14:paraId="38B90AAD"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Software                                           Data management software was not used </w:t>
            </w:r>
          </w:p>
        </w:tc>
      </w:tr>
      <w:tr w:rsidR="00AF78E6" w:rsidRPr="00AF78E6" w14:paraId="358BD6A7" w14:textId="77777777" w:rsidTr="00A34FEC">
        <w:tc>
          <w:tcPr>
            <w:tcW w:w="9016" w:type="dxa"/>
            <w:tcBorders>
              <w:top w:val="single" w:sz="4" w:space="0" w:color="auto"/>
              <w:left w:val="single" w:sz="4" w:space="0" w:color="auto"/>
              <w:bottom w:val="single" w:sz="4" w:space="0" w:color="auto"/>
              <w:right w:val="single" w:sz="4" w:space="0" w:color="auto"/>
            </w:tcBorders>
          </w:tcPr>
          <w:p w14:paraId="541B4751"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Participant checking                         Participants provided feedback on the findings</w:t>
            </w:r>
          </w:p>
        </w:tc>
      </w:tr>
      <w:tr w:rsidR="00AF78E6" w:rsidRPr="00AF78E6" w14:paraId="06FA6947" w14:textId="77777777" w:rsidTr="00A34FEC">
        <w:tc>
          <w:tcPr>
            <w:tcW w:w="9016" w:type="dxa"/>
            <w:tcBorders>
              <w:top w:val="single" w:sz="4" w:space="0" w:color="auto"/>
              <w:left w:val="single" w:sz="4" w:space="0" w:color="auto"/>
              <w:bottom w:val="single" w:sz="4" w:space="0" w:color="auto"/>
              <w:right w:val="single" w:sz="4" w:space="0" w:color="auto"/>
            </w:tcBorders>
            <w:hideMark/>
          </w:tcPr>
          <w:p w14:paraId="50B6918B" w14:textId="77777777" w:rsidR="00D4407C" w:rsidRPr="00AF78E6" w:rsidRDefault="00D4407C" w:rsidP="00A34FEC">
            <w:pPr>
              <w:spacing w:line="480" w:lineRule="auto"/>
              <w:rPr>
                <w:rFonts w:ascii="Times New Roman" w:hAnsi="Times New Roman" w:cs="Times New Roman"/>
                <w:b/>
                <w:bCs/>
              </w:rPr>
            </w:pPr>
            <w:r w:rsidRPr="00AF78E6">
              <w:rPr>
                <w:rFonts w:ascii="Times New Roman" w:hAnsi="Times New Roman" w:cs="Times New Roman"/>
                <w:b/>
                <w:bCs/>
              </w:rPr>
              <w:t>Reporting</w:t>
            </w:r>
          </w:p>
        </w:tc>
      </w:tr>
      <w:tr w:rsidR="00AF78E6" w:rsidRPr="00AF78E6" w14:paraId="0414F48C" w14:textId="77777777" w:rsidTr="00A34FEC">
        <w:tc>
          <w:tcPr>
            <w:tcW w:w="9016" w:type="dxa"/>
            <w:tcBorders>
              <w:top w:val="single" w:sz="4" w:space="0" w:color="auto"/>
              <w:left w:val="single" w:sz="4" w:space="0" w:color="auto"/>
              <w:bottom w:val="single" w:sz="4" w:space="0" w:color="auto"/>
              <w:right w:val="single" w:sz="4" w:space="0" w:color="auto"/>
            </w:tcBorders>
          </w:tcPr>
          <w:p w14:paraId="4FA56BDC"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Quotations presented                        Participants’ quotations were used to illustrate the </w:t>
            </w:r>
          </w:p>
          <w:p w14:paraId="1827B110"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themes, and each quotation was identified using a </w:t>
            </w:r>
          </w:p>
          <w:p w14:paraId="45C079FF"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synonym patient descriptor</w:t>
            </w:r>
          </w:p>
        </w:tc>
      </w:tr>
      <w:tr w:rsidR="00AF78E6" w:rsidRPr="00AF78E6" w14:paraId="2D3D7060" w14:textId="77777777" w:rsidTr="00A34FEC">
        <w:tc>
          <w:tcPr>
            <w:tcW w:w="9016" w:type="dxa"/>
            <w:tcBorders>
              <w:top w:val="single" w:sz="4" w:space="0" w:color="auto"/>
              <w:left w:val="single" w:sz="4" w:space="0" w:color="auto"/>
              <w:bottom w:val="single" w:sz="4" w:space="0" w:color="auto"/>
              <w:right w:val="single" w:sz="4" w:space="0" w:color="auto"/>
            </w:tcBorders>
          </w:tcPr>
          <w:p w14:paraId="32F64839"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Data and findings consistent             Findings are consistent with the data</w:t>
            </w:r>
          </w:p>
        </w:tc>
      </w:tr>
      <w:tr w:rsidR="00AF78E6" w:rsidRPr="00AF78E6" w14:paraId="6CF3BBE7" w14:textId="77777777" w:rsidTr="00A34FEC">
        <w:tc>
          <w:tcPr>
            <w:tcW w:w="9016" w:type="dxa"/>
            <w:tcBorders>
              <w:top w:val="single" w:sz="4" w:space="0" w:color="auto"/>
              <w:left w:val="single" w:sz="4" w:space="0" w:color="auto"/>
              <w:bottom w:val="single" w:sz="4" w:space="0" w:color="auto"/>
              <w:right w:val="single" w:sz="4" w:space="0" w:color="auto"/>
            </w:tcBorders>
          </w:tcPr>
          <w:p w14:paraId="290CD929"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Clarity of major themes                    Major themes are clearly presented in the findings</w:t>
            </w:r>
          </w:p>
        </w:tc>
      </w:tr>
      <w:tr w:rsidR="00D4407C" w:rsidRPr="00AF78E6" w14:paraId="2F839DCB" w14:textId="77777777" w:rsidTr="00A34FEC">
        <w:tc>
          <w:tcPr>
            <w:tcW w:w="9016" w:type="dxa"/>
            <w:tcBorders>
              <w:top w:val="single" w:sz="4" w:space="0" w:color="auto"/>
              <w:left w:val="single" w:sz="4" w:space="0" w:color="auto"/>
              <w:bottom w:val="single" w:sz="4" w:space="0" w:color="auto"/>
              <w:right w:val="single" w:sz="4" w:space="0" w:color="auto"/>
            </w:tcBorders>
          </w:tcPr>
          <w:p w14:paraId="5D7C8E18"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Clarity of minor themes                    There is description of some diverse cases but minor  </w:t>
            </w:r>
          </w:p>
          <w:p w14:paraId="0E640E41" w14:textId="77777777" w:rsidR="00D4407C" w:rsidRPr="00AF78E6" w:rsidRDefault="00D4407C" w:rsidP="00A34FEC">
            <w:pPr>
              <w:spacing w:line="480" w:lineRule="auto"/>
              <w:rPr>
                <w:rFonts w:ascii="Times New Roman" w:hAnsi="Times New Roman" w:cs="Times New Roman"/>
              </w:rPr>
            </w:pPr>
            <w:r w:rsidRPr="00AF78E6">
              <w:rPr>
                <w:rFonts w:ascii="Times New Roman" w:hAnsi="Times New Roman" w:cs="Times New Roman"/>
              </w:rPr>
              <w:t xml:space="preserve">                                                          themes were not identified</w:t>
            </w:r>
          </w:p>
        </w:tc>
      </w:tr>
    </w:tbl>
    <w:p w14:paraId="674947D7" w14:textId="77777777" w:rsidR="00D4407C" w:rsidRPr="00AF78E6" w:rsidRDefault="00D4407C" w:rsidP="0003561D"/>
    <w:p w14:paraId="0155EDCF" w14:textId="77777777" w:rsidR="00D4407C" w:rsidRPr="00AF78E6" w:rsidRDefault="00D4407C"/>
    <w:p w14:paraId="44CEC248" w14:textId="6CEC62D2" w:rsidR="0089428E" w:rsidRPr="00AF78E6" w:rsidRDefault="00D4407C" w:rsidP="00AF78E6">
      <w:pPr>
        <w:rPr>
          <w:rFonts w:ascii="Times New Roman" w:eastAsia="Times New Roman" w:hAnsi="Times New Roman" w:cs="Times New Roman"/>
          <w:b/>
          <w:sz w:val="24"/>
          <w:szCs w:val="24"/>
          <w:lang w:eastAsia="en-GB"/>
        </w:rPr>
      </w:pPr>
      <w:r w:rsidRPr="00AF78E6">
        <w:rPr>
          <w:b/>
        </w:rPr>
        <w:br w:type="page"/>
      </w:r>
    </w:p>
    <w:p w14:paraId="728E89F0" w14:textId="77777777" w:rsidR="0089428E" w:rsidRPr="00AF78E6" w:rsidRDefault="0089428E" w:rsidP="009119DE">
      <w:pPr>
        <w:rPr>
          <w:rFonts w:ascii="Times New Roman" w:hAnsi="Times New Roman" w:cs="Times New Roman"/>
          <w:b/>
          <w:sz w:val="24"/>
          <w:szCs w:val="24"/>
        </w:rPr>
      </w:pPr>
    </w:p>
    <w:p w14:paraId="2F3D8D10" w14:textId="77777777" w:rsidR="00DC68DC" w:rsidRPr="00AF78E6" w:rsidRDefault="00DC68DC" w:rsidP="00491263">
      <w:pPr>
        <w:spacing w:after="0" w:line="480" w:lineRule="auto"/>
        <w:jc w:val="both"/>
        <w:rPr>
          <w:rFonts w:ascii="Times New Roman" w:eastAsia="Times New Roman" w:hAnsi="Times New Roman" w:cs="Times New Roman"/>
          <w:sz w:val="24"/>
          <w:szCs w:val="24"/>
        </w:rPr>
      </w:pPr>
    </w:p>
    <w:sectPr w:rsidR="00DC68DC" w:rsidRPr="00AF78E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3B702" w14:textId="77777777" w:rsidR="00170C21" w:rsidRDefault="00170C21" w:rsidP="008E7E53">
      <w:pPr>
        <w:spacing w:after="0" w:line="240" w:lineRule="auto"/>
      </w:pPr>
      <w:r>
        <w:separator/>
      </w:r>
    </w:p>
  </w:endnote>
  <w:endnote w:type="continuationSeparator" w:id="0">
    <w:p w14:paraId="5E4CD361" w14:textId="77777777" w:rsidR="00170C21" w:rsidRDefault="00170C21" w:rsidP="008E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673318"/>
      <w:docPartObj>
        <w:docPartGallery w:val="Page Numbers (Bottom of Page)"/>
        <w:docPartUnique/>
      </w:docPartObj>
    </w:sdtPr>
    <w:sdtEndPr>
      <w:rPr>
        <w:noProof/>
      </w:rPr>
    </w:sdtEndPr>
    <w:sdtContent>
      <w:p w14:paraId="0104D4A4" w14:textId="0A440052" w:rsidR="00713AF1" w:rsidRDefault="00713AF1">
        <w:pPr>
          <w:pStyle w:val="Footer"/>
        </w:pPr>
        <w:r>
          <w:fldChar w:fldCharType="begin"/>
        </w:r>
        <w:r>
          <w:instrText xml:space="preserve"> PAGE   \* MERGEFORMAT </w:instrText>
        </w:r>
        <w:r>
          <w:fldChar w:fldCharType="separate"/>
        </w:r>
        <w:r>
          <w:rPr>
            <w:noProof/>
          </w:rPr>
          <w:t>2</w:t>
        </w:r>
        <w:r>
          <w:rPr>
            <w:noProof/>
          </w:rPr>
          <w:fldChar w:fldCharType="end"/>
        </w:r>
      </w:p>
    </w:sdtContent>
  </w:sdt>
  <w:p w14:paraId="09B880EE" w14:textId="77777777" w:rsidR="008E7E53" w:rsidRDefault="008E7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0DEC" w14:textId="77777777" w:rsidR="00170C21" w:rsidRDefault="00170C21" w:rsidP="008E7E53">
      <w:pPr>
        <w:spacing w:after="0" w:line="240" w:lineRule="auto"/>
      </w:pPr>
      <w:r>
        <w:separator/>
      </w:r>
    </w:p>
  </w:footnote>
  <w:footnote w:type="continuationSeparator" w:id="0">
    <w:p w14:paraId="05DA518F" w14:textId="77777777" w:rsidR="00170C21" w:rsidRDefault="00170C21" w:rsidP="008E7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8E5"/>
    <w:multiLevelType w:val="hybridMultilevel"/>
    <w:tmpl w:val="FB7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B3CE0"/>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C9A63A1"/>
    <w:multiLevelType w:val="hybridMultilevel"/>
    <w:tmpl w:val="BB92638A"/>
    <w:lvl w:ilvl="0" w:tplc="1556C62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61745"/>
    <w:multiLevelType w:val="hybridMultilevel"/>
    <w:tmpl w:val="1CF65B28"/>
    <w:lvl w:ilvl="0" w:tplc="ACB29CF6">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70815"/>
    <w:multiLevelType w:val="hybridMultilevel"/>
    <w:tmpl w:val="8A242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B19AA"/>
    <w:multiLevelType w:val="multilevel"/>
    <w:tmpl w:val="4094C6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314456"/>
    <w:multiLevelType w:val="hybridMultilevel"/>
    <w:tmpl w:val="C82265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4C26065"/>
    <w:multiLevelType w:val="hybridMultilevel"/>
    <w:tmpl w:val="A116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A08A9"/>
    <w:multiLevelType w:val="hybridMultilevel"/>
    <w:tmpl w:val="D5F4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47E02"/>
    <w:multiLevelType w:val="hybridMultilevel"/>
    <w:tmpl w:val="CB1C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B5663"/>
    <w:multiLevelType w:val="hybridMultilevel"/>
    <w:tmpl w:val="9DE8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952C5"/>
    <w:multiLevelType w:val="hybridMultilevel"/>
    <w:tmpl w:val="251A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C0DC7"/>
    <w:multiLevelType w:val="hybridMultilevel"/>
    <w:tmpl w:val="597E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D4D89"/>
    <w:multiLevelType w:val="multilevel"/>
    <w:tmpl w:val="7A3E2C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2052C05"/>
    <w:multiLevelType w:val="multilevel"/>
    <w:tmpl w:val="EC6EEA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A6B4B0B"/>
    <w:multiLevelType w:val="hybridMultilevel"/>
    <w:tmpl w:val="542ED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366C6"/>
    <w:multiLevelType w:val="hybridMultilevel"/>
    <w:tmpl w:val="ED46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21B9D"/>
    <w:multiLevelType w:val="hybridMultilevel"/>
    <w:tmpl w:val="26480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77F9F"/>
    <w:multiLevelType w:val="hybridMultilevel"/>
    <w:tmpl w:val="9380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33C24"/>
    <w:multiLevelType w:val="multilevel"/>
    <w:tmpl w:val="427607A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7FB35D5"/>
    <w:multiLevelType w:val="hybridMultilevel"/>
    <w:tmpl w:val="50507C6E"/>
    <w:lvl w:ilvl="0" w:tplc="1556C62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9"/>
  </w:num>
  <w:num w:numId="5">
    <w:abstractNumId w:val="20"/>
  </w:num>
  <w:num w:numId="6">
    <w:abstractNumId w:val="2"/>
  </w:num>
  <w:num w:numId="7">
    <w:abstractNumId w:val="14"/>
  </w:num>
  <w:num w:numId="8">
    <w:abstractNumId w:val="5"/>
  </w:num>
  <w:num w:numId="9">
    <w:abstractNumId w:val="1"/>
  </w:num>
  <w:num w:numId="10">
    <w:abstractNumId w:val="19"/>
  </w:num>
  <w:num w:numId="11">
    <w:abstractNumId w:val="17"/>
  </w:num>
  <w:num w:numId="12">
    <w:abstractNumId w:val="10"/>
  </w:num>
  <w:num w:numId="13">
    <w:abstractNumId w:val="12"/>
  </w:num>
  <w:num w:numId="14">
    <w:abstractNumId w:val="16"/>
  </w:num>
  <w:num w:numId="15">
    <w:abstractNumId w:val="4"/>
  </w:num>
  <w:num w:numId="16">
    <w:abstractNumId w:val="15"/>
  </w:num>
  <w:num w:numId="17">
    <w:abstractNumId w:val="11"/>
  </w:num>
  <w:num w:numId="18">
    <w:abstractNumId w:val="18"/>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63"/>
    <w:rsid w:val="0002764A"/>
    <w:rsid w:val="000B6BD4"/>
    <w:rsid w:val="00100670"/>
    <w:rsid w:val="00143F1C"/>
    <w:rsid w:val="001523A5"/>
    <w:rsid w:val="00170C21"/>
    <w:rsid w:val="001717AC"/>
    <w:rsid w:val="0019541D"/>
    <w:rsid w:val="001C5707"/>
    <w:rsid w:val="001D73EE"/>
    <w:rsid w:val="001D77DC"/>
    <w:rsid w:val="002148D0"/>
    <w:rsid w:val="00225EAC"/>
    <w:rsid w:val="00236752"/>
    <w:rsid w:val="002426AA"/>
    <w:rsid w:val="00262191"/>
    <w:rsid w:val="002717EF"/>
    <w:rsid w:val="002817D7"/>
    <w:rsid w:val="002C05F5"/>
    <w:rsid w:val="002D6523"/>
    <w:rsid w:val="002E203A"/>
    <w:rsid w:val="003676D5"/>
    <w:rsid w:val="003B0547"/>
    <w:rsid w:val="003F7C40"/>
    <w:rsid w:val="00412E91"/>
    <w:rsid w:val="00440729"/>
    <w:rsid w:val="004449A7"/>
    <w:rsid w:val="004508DF"/>
    <w:rsid w:val="00491263"/>
    <w:rsid w:val="00495839"/>
    <w:rsid w:val="0049766E"/>
    <w:rsid w:val="00512A88"/>
    <w:rsid w:val="005134F6"/>
    <w:rsid w:val="00533D80"/>
    <w:rsid w:val="00533FB5"/>
    <w:rsid w:val="005E0693"/>
    <w:rsid w:val="0061259B"/>
    <w:rsid w:val="00654235"/>
    <w:rsid w:val="00666914"/>
    <w:rsid w:val="006A7E0A"/>
    <w:rsid w:val="006D07DB"/>
    <w:rsid w:val="006F1C79"/>
    <w:rsid w:val="00713AF1"/>
    <w:rsid w:val="00715FDB"/>
    <w:rsid w:val="007348CA"/>
    <w:rsid w:val="007B3B21"/>
    <w:rsid w:val="007C2A1C"/>
    <w:rsid w:val="0087329C"/>
    <w:rsid w:val="00873D6C"/>
    <w:rsid w:val="0089428E"/>
    <w:rsid w:val="008C0465"/>
    <w:rsid w:val="008D5902"/>
    <w:rsid w:val="008D7EA6"/>
    <w:rsid w:val="008E7E53"/>
    <w:rsid w:val="009215B1"/>
    <w:rsid w:val="00956DF3"/>
    <w:rsid w:val="0096723F"/>
    <w:rsid w:val="00986170"/>
    <w:rsid w:val="00A54383"/>
    <w:rsid w:val="00A80235"/>
    <w:rsid w:val="00A90970"/>
    <w:rsid w:val="00AB6573"/>
    <w:rsid w:val="00AF78E6"/>
    <w:rsid w:val="00B12404"/>
    <w:rsid w:val="00B24EFB"/>
    <w:rsid w:val="00B259AF"/>
    <w:rsid w:val="00B3626F"/>
    <w:rsid w:val="00B806F3"/>
    <w:rsid w:val="00BA420C"/>
    <w:rsid w:val="00BC7F6E"/>
    <w:rsid w:val="00BD008C"/>
    <w:rsid w:val="00C05CF7"/>
    <w:rsid w:val="00C17567"/>
    <w:rsid w:val="00C43C46"/>
    <w:rsid w:val="00C769C7"/>
    <w:rsid w:val="00CA13D6"/>
    <w:rsid w:val="00CA40D5"/>
    <w:rsid w:val="00CB4842"/>
    <w:rsid w:val="00CE68FB"/>
    <w:rsid w:val="00CF03DC"/>
    <w:rsid w:val="00D4407C"/>
    <w:rsid w:val="00D65F92"/>
    <w:rsid w:val="00D66CC3"/>
    <w:rsid w:val="00D8208C"/>
    <w:rsid w:val="00DA5099"/>
    <w:rsid w:val="00DC68DC"/>
    <w:rsid w:val="00E25E3F"/>
    <w:rsid w:val="00E43556"/>
    <w:rsid w:val="00E54665"/>
    <w:rsid w:val="00E8146D"/>
    <w:rsid w:val="00F3507E"/>
    <w:rsid w:val="00FA1765"/>
    <w:rsid w:val="00FC0CF9"/>
    <w:rsid w:val="00FF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4381"/>
  <w15:chartTrackingRefBased/>
  <w15:docId w15:val="{F4C4D820-D97E-4F3E-AF6F-369A88E7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63"/>
  </w:style>
  <w:style w:type="paragraph" w:styleId="Heading1">
    <w:name w:val="heading 1"/>
    <w:basedOn w:val="Normal"/>
    <w:next w:val="Normal"/>
    <w:link w:val="Heading1Char"/>
    <w:uiPriority w:val="9"/>
    <w:qFormat/>
    <w:rsid w:val="00894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4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42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CF9"/>
    <w:rPr>
      <w:b/>
      <w:bCs/>
    </w:rPr>
  </w:style>
  <w:style w:type="character" w:styleId="Hyperlink">
    <w:name w:val="Hyperlink"/>
    <w:basedOn w:val="DefaultParagraphFont"/>
    <w:uiPriority w:val="99"/>
    <w:unhideWhenUsed/>
    <w:rsid w:val="00FC0CF9"/>
    <w:rPr>
      <w:color w:val="0000FF"/>
      <w:u w:val="single"/>
    </w:rPr>
  </w:style>
  <w:style w:type="character" w:styleId="UnresolvedMention">
    <w:name w:val="Unresolved Mention"/>
    <w:basedOn w:val="DefaultParagraphFont"/>
    <w:uiPriority w:val="99"/>
    <w:semiHidden/>
    <w:unhideWhenUsed/>
    <w:rsid w:val="007B3B21"/>
    <w:rPr>
      <w:color w:val="605E5C"/>
      <w:shd w:val="clear" w:color="auto" w:fill="E1DFDD"/>
    </w:rPr>
  </w:style>
  <w:style w:type="paragraph" w:styleId="Header">
    <w:name w:val="header"/>
    <w:basedOn w:val="Normal"/>
    <w:link w:val="HeaderChar"/>
    <w:uiPriority w:val="99"/>
    <w:unhideWhenUsed/>
    <w:rsid w:val="008E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3"/>
  </w:style>
  <w:style w:type="paragraph" w:styleId="Footer">
    <w:name w:val="footer"/>
    <w:basedOn w:val="Normal"/>
    <w:link w:val="FooterChar"/>
    <w:uiPriority w:val="99"/>
    <w:unhideWhenUsed/>
    <w:rsid w:val="008E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3"/>
  </w:style>
  <w:style w:type="character" w:customStyle="1" w:styleId="Heading1Char">
    <w:name w:val="Heading 1 Char"/>
    <w:basedOn w:val="DefaultParagraphFont"/>
    <w:link w:val="Heading1"/>
    <w:uiPriority w:val="9"/>
    <w:rsid w:val="008942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42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428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89428E"/>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89428E"/>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89428E"/>
    <w:rPr>
      <w:vertAlign w:val="superscript"/>
    </w:rPr>
  </w:style>
  <w:style w:type="paragraph" w:styleId="ListParagraph">
    <w:name w:val="List Paragraph"/>
    <w:basedOn w:val="Normal"/>
    <w:uiPriority w:val="34"/>
    <w:qFormat/>
    <w:rsid w:val="0089428E"/>
    <w:pPr>
      <w:ind w:left="720"/>
      <w:contextualSpacing/>
    </w:pPr>
  </w:style>
  <w:style w:type="character" w:styleId="PlaceholderText">
    <w:name w:val="Placeholder Text"/>
    <w:basedOn w:val="DefaultParagraphFont"/>
    <w:uiPriority w:val="99"/>
    <w:semiHidden/>
    <w:rsid w:val="0089428E"/>
    <w:rPr>
      <w:color w:val="808080"/>
    </w:rPr>
  </w:style>
  <w:style w:type="character" w:styleId="LineNumber">
    <w:name w:val="line number"/>
    <w:basedOn w:val="DefaultParagraphFont"/>
    <w:uiPriority w:val="99"/>
    <w:semiHidden/>
    <w:unhideWhenUsed/>
    <w:rsid w:val="0089428E"/>
  </w:style>
  <w:style w:type="paragraph" w:styleId="BalloonText">
    <w:name w:val="Balloon Text"/>
    <w:basedOn w:val="Normal"/>
    <w:link w:val="BalloonTextChar"/>
    <w:uiPriority w:val="99"/>
    <w:semiHidden/>
    <w:unhideWhenUsed/>
    <w:rsid w:val="00894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8E"/>
    <w:rPr>
      <w:rFonts w:ascii="Segoe UI" w:hAnsi="Segoe UI" w:cs="Segoe UI"/>
      <w:sz w:val="18"/>
      <w:szCs w:val="18"/>
    </w:rPr>
  </w:style>
  <w:style w:type="character" w:styleId="FollowedHyperlink">
    <w:name w:val="FollowedHyperlink"/>
    <w:basedOn w:val="DefaultParagraphFont"/>
    <w:uiPriority w:val="99"/>
    <w:semiHidden/>
    <w:unhideWhenUsed/>
    <w:rsid w:val="0089428E"/>
    <w:rPr>
      <w:color w:val="954F72" w:themeColor="followedHyperlink"/>
      <w:u w:val="single"/>
    </w:rPr>
  </w:style>
  <w:style w:type="paragraph" w:customStyle="1" w:styleId="dx-doi">
    <w:name w:val="dx-doi"/>
    <w:basedOn w:val="Normal"/>
    <w:rsid w:val="00894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428E"/>
    <w:rPr>
      <w:i/>
      <w:iCs/>
    </w:rPr>
  </w:style>
  <w:style w:type="character" w:customStyle="1" w:styleId="Bodytext2">
    <w:name w:val="Body text (2)"/>
    <w:basedOn w:val="DefaultParagraphFont"/>
    <w:rsid w:val="0089428E"/>
    <w:rPr>
      <w:rFonts w:ascii="Garamond" w:eastAsia="Garamond" w:hAnsi="Garamond" w:cs="Garamond"/>
      <w:b w:val="0"/>
      <w:bCs w:val="0"/>
      <w:i w:val="0"/>
      <w:iCs w:val="0"/>
      <w:smallCaps w:val="0"/>
      <w:strike w:val="0"/>
      <w:color w:val="231F20"/>
      <w:spacing w:val="0"/>
      <w:w w:val="100"/>
      <w:position w:val="0"/>
      <w:sz w:val="19"/>
      <w:szCs w:val="19"/>
      <w:u w:val="none"/>
      <w:lang w:val="en-GB" w:eastAsia="en-GB" w:bidi="en-GB"/>
    </w:rPr>
  </w:style>
  <w:style w:type="table" w:styleId="TableGrid">
    <w:name w:val="Table Grid"/>
    <w:basedOn w:val="TableNormal"/>
    <w:uiPriority w:val="39"/>
    <w:rsid w:val="0089428E"/>
    <w:pPr>
      <w:widowControl w:val="0"/>
      <w:spacing w:after="0" w:line="240" w:lineRule="auto"/>
    </w:pPr>
    <w:rPr>
      <w:rFonts w:ascii="Courier New" w:eastAsia="Courier New" w:hAnsi="Courier New" w:cs="Courier New"/>
      <w:sz w:val="24"/>
      <w:szCs w:val="24"/>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228425">
      <w:bodyDiv w:val="1"/>
      <w:marLeft w:val="0"/>
      <w:marRight w:val="0"/>
      <w:marTop w:val="0"/>
      <w:marBottom w:val="0"/>
      <w:divBdr>
        <w:top w:val="none" w:sz="0" w:space="0" w:color="auto"/>
        <w:left w:val="none" w:sz="0" w:space="0" w:color="auto"/>
        <w:bottom w:val="none" w:sz="0" w:space="0" w:color="auto"/>
        <w:right w:val="none" w:sz="0" w:space="0" w:color="auto"/>
      </w:divBdr>
    </w:div>
    <w:div w:id="931399526">
      <w:bodyDiv w:val="1"/>
      <w:marLeft w:val="0"/>
      <w:marRight w:val="0"/>
      <w:marTop w:val="0"/>
      <w:marBottom w:val="0"/>
      <w:divBdr>
        <w:top w:val="none" w:sz="0" w:space="0" w:color="auto"/>
        <w:left w:val="none" w:sz="0" w:space="0" w:color="auto"/>
        <w:bottom w:val="none" w:sz="0" w:space="0" w:color="auto"/>
        <w:right w:val="none" w:sz="0" w:space="0" w:color="auto"/>
      </w:divBdr>
    </w:div>
    <w:div w:id="18583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comehome.org/cohabitation-and-church-teaching/" TargetMode="External"/><Relationship Id="rId13" Type="http://schemas.openxmlformats.org/officeDocument/2006/relationships/hyperlink" Target="https://www.thejournal.ie/readme/column-sex-no-thanks-we%E2%80%99re-irish-351523-Feb2012/" TargetMode="External"/><Relationship Id="rId3" Type="http://schemas.openxmlformats.org/officeDocument/2006/relationships/settings" Target="settings.xml"/><Relationship Id="rId7" Type="http://schemas.openxmlformats.org/officeDocument/2006/relationships/hyperlink" Target="https://orcid.org/0000-0002-4813-1144" TargetMode="External"/><Relationship Id="rId12" Type="http://schemas.openxmlformats.org/officeDocument/2006/relationships/hyperlink" Target="https://www.ireland.anglican.org/cmsfiles/pdf/Information/Resources/SelComm/Guide_Jan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nal.co.uk/wp-content/uploads/2019/05/Fertility-and-Fatherhood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scisb.nhs.uk/docs.aspx?section=Guidelines" TargetMode="External"/><Relationship Id="rId4" Type="http://schemas.openxmlformats.org/officeDocument/2006/relationships/webSettings" Target="webSettings.xml"/><Relationship Id="rId9" Type="http://schemas.openxmlformats.org/officeDocument/2006/relationships/hyperlink" Target="https://he02.tci-thaijo.org/index.php/PRIJNR/article/view/58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7193</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Melbys</dc:creator>
  <cp:keywords/>
  <dc:description/>
  <cp:lastModifiedBy>Melby, Vidar</cp:lastModifiedBy>
  <cp:revision>11</cp:revision>
  <dcterms:created xsi:type="dcterms:W3CDTF">2021-05-10T12:28:00Z</dcterms:created>
  <dcterms:modified xsi:type="dcterms:W3CDTF">2021-05-10T12:46:00Z</dcterms:modified>
</cp:coreProperties>
</file>