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74CB2" w14:textId="77777777" w:rsidR="003D4CF9" w:rsidRDefault="003D4CF9" w:rsidP="00A0671D">
      <w:pPr>
        <w:pStyle w:val="NoSpacing"/>
        <w:rPr>
          <w:lang w:val="en-US"/>
        </w:rPr>
      </w:pPr>
    </w:p>
    <w:p w14:paraId="65B4996C" w14:textId="77777777" w:rsidR="003D4CF9" w:rsidRDefault="003D4CF9" w:rsidP="00A0671D">
      <w:pPr>
        <w:pStyle w:val="NoSpacing"/>
        <w:rPr>
          <w:lang w:val="en-US"/>
        </w:rPr>
      </w:pPr>
    </w:p>
    <w:p w14:paraId="1B28EB46" w14:textId="77777777" w:rsidR="003D4CF9" w:rsidRDefault="003D4CF9" w:rsidP="00A0671D">
      <w:pPr>
        <w:pStyle w:val="NoSpacing"/>
        <w:rPr>
          <w:lang w:val="en-US"/>
        </w:rPr>
      </w:pPr>
    </w:p>
    <w:p w14:paraId="44B70249" w14:textId="77777777" w:rsidR="003D4CF9" w:rsidRDefault="003D4CF9" w:rsidP="00A0671D">
      <w:pPr>
        <w:pStyle w:val="NoSpacing"/>
        <w:rPr>
          <w:lang w:val="en-US"/>
        </w:rPr>
      </w:pPr>
    </w:p>
    <w:p w14:paraId="106F434A" w14:textId="77777777" w:rsidR="00B77150" w:rsidRDefault="00B77150" w:rsidP="00A0671D">
      <w:pPr>
        <w:pStyle w:val="NoSpacing"/>
        <w:rPr>
          <w:lang w:val="en-US"/>
        </w:rPr>
      </w:pPr>
    </w:p>
    <w:p w14:paraId="032EBC5E" w14:textId="77777777" w:rsidR="00B77150" w:rsidRDefault="00B77150" w:rsidP="00A0671D">
      <w:pPr>
        <w:pStyle w:val="NoSpacing"/>
        <w:rPr>
          <w:lang w:val="en-US"/>
        </w:rPr>
      </w:pPr>
    </w:p>
    <w:p w14:paraId="3252D793" w14:textId="17751EE4" w:rsidR="009D6D13" w:rsidRPr="003F6C4E" w:rsidRDefault="009D6D13" w:rsidP="00B77150">
      <w:pPr>
        <w:pStyle w:val="NoSpacing"/>
        <w:jc w:val="center"/>
        <w:rPr>
          <w:b/>
          <w:bCs/>
          <w:lang w:val="en-US"/>
        </w:rPr>
      </w:pPr>
      <w:r w:rsidRPr="003F6C4E">
        <w:rPr>
          <w:b/>
          <w:bCs/>
          <w:lang w:val="en-US"/>
        </w:rPr>
        <w:t>The Relevance of Metaphysics to Behavior Analysis</w:t>
      </w:r>
    </w:p>
    <w:p w14:paraId="2F846BB6" w14:textId="77777777" w:rsidR="00B77150" w:rsidRPr="003F6C4E" w:rsidRDefault="00B77150" w:rsidP="00B77150">
      <w:pPr>
        <w:spacing w:line="360" w:lineRule="auto"/>
        <w:jc w:val="center"/>
        <w:rPr>
          <w:rFonts w:cstheme="minorHAnsi"/>
          <w:b/>
          <w:bCs/>
          <w:lang w:val="en-US"/>
        </w:rPr>
      </w:pPr>
    </w:p>
    <w:p w14:paraId="50173F8F" w14:textId="77777777" w:rsidR="00B77150" w:rsidRDefault="00B77150" w:rsidP="00B77150">
      <w:pPr>
        <w:spacing w:line="360" w:lineRule="auto"/>
        <w:jc w:val="center"/>
        <w:rPr>
          <w:rFonts w:cstheme="minorHAnsi"/>
          <w:lang w:val="en-US"/>
        </w:rPr>
      </w:pPr>
    </w:p>
    <w:p w14:paraId="1D5631BE" w14:textId="766F1523" w:rsidR="00B77150" w:rsidRDefault="009D6D13" w:rsidP="00B77150">
      <w:pPr>
        <w:spacing w:line="360" w:lineRule="auto"/>
        <w:jc w:val="center"/>
        <w:rPr>
          <w:rFonts w:cstheme="minorHAnsi"/>
          <w:lang w:val="en-US"/>
        </w:rPr>
      </w:pPr>
      <w:r w:rsidRPr="006C76D6">
        <w:rPr>
          <w:rFonts w:cstheme="minorHAnsi"/>
          <w:lang w:val="en-US"/>
        </w:rPr>
        <w:t xml:space="preserve">Julian C. </w:t>
      </w:r>
      <w:r w:rsidR="00E20C39" w:rsidRPr="006C76D6">
        <w:rPr>
          <w:rFonts w:cstheme="minorHAnsi"/>
          <w:lang w:val="en-US"/>
        </w:rPr>
        <w:t>Leslie</w:t>
      </w:r>
    </w:p>
    <w:p w14:paraId="515F1F30" w14:textId="77777777" w:rsidR="00B77150" w:rsidRDefault="00B77150" w:rsidP="00B77150">
      <w:pPr>
        <w:spacing w:line="360" w:lineRule="auto"/>
        <w:jc w:val="center"/>
        <w:rPr>
          <w:rFonts w:cstheme="minorHAnsi"/>
          <w:lang w:val="en-US"/>
        </w:rPr>
      </w:pPr>
    </w:p>
    <w:p w14:paraId="2F24DF18" w14:textId="676DB2BE" w:rsidR="009D6D13" w:rsidRPr="006C76D6" w:rsidRDefault="00E20C39" w:rsidP="00B77150">
      <w:pPr>
        <w:spacing w:line="360" w:lineRule="auto"/>
        <w:jc w:val="center"/>
        <w:rPr>
          <w:rFonts w:cstheme="minorHAnsi"/>
          <w:lang w:val="en-US"/>
        </w:rPr>
      </w:pPr>
      <w:r w:rsidRPr="006C76D6">
        <w:rPr>
          <w:rFonts w:cstheme="minorHAnsi"/>
          <w:lang w:val="en-US"/>
        </w:rPr>
        <w:t>School of Psychology, Ulster University</w:t>
      </w:r>
    </w:p>
    <w:p w14:paraId="158A019C" w14:textId="4E29776E" w:rsidR="00E20C39" w:rsidRDefault="00E20C39" w:rsidP="006C76D6">
      <w:pPr>
        <w:spacing w:line="360" w:lineRule="auto"/>
        <w:rPr>
          <w:rFonts w:cstheme="minorHAnsi"/>
          <w:lang w:val="en-US"/>
        </w:rPr>
      </w:pPr>
    </w:p>
    <w:p w14:paraId="27D799DE" w14:textId="1536AA80" w:rsidR="003D4CF9" w:rsidRDefault="003D4CF9" w:rsidP="006C76D6">
      <w:pPr>
        <w:spacing w:line="360" w:lineRule="auto"/>
        <w:rPr>
          <w:rFonts w:cstheme="minorHAnsi"/>
          <w:lang w:val="en-US"/>
        </w:rPr>
      </w:pPr>
    </w:p>
    <w:p w14:paraId="6D37A399" w14:textId="0A8C2024" w:rsidR="003D4CF9" w:rsidRDefault="003D4CF9" w:rsidP="006C76D6">
      <w:pPr>
        <w:spacing w:line="360" w:lineRule="auto"/>
        <w:rPr>
          <w:rFonts w:cstheme="minorHAnsi"/>
          <w:lang w:val="en-US"/>
        </w:rPr>
      </w:pPr>
    </w:p>
    <w:p w14:paraId="3CB9CCC9" w14:textId="3F574D4E" w:rsidR="003D4CF9" w:rsidRPr="003F6C4E" w:rsidRDefault="003D4CF9" w:rsidP="003F6C4E">
      <w:pPr>
        <w:spacing w:line="360" w:lineRule="auto"/>
        <w:jc w:val="center"/>
        <w:rPr>
          <w:rFonts w:cstheme="minorHAnsi"/>
          <w:b/>
          <w:bCs/>
          <w:lang w:val="en-US"/>
        </w:rPr>
      </w:pPr>
      <w:r w:rsidRPr="003F6C4E">
        <w:rPr>
          <w:rFonts w:cstheme="minorHAnsi"/>
          <w:b/>
          <w:bCs/>
          <w:lang w:val="en-US"/>
        </w:rPr>
        <w:t xml:space="preserve">Author </w:t>
      </w:r>
      <w:r w:rsidR="003F6C4E">
        <w:rPr>
          <w:rFonts w:cstheme="minorHAnsi"/>
          <w:b/>
          <w:bCs/>
          <w:lang w:val="en-US"/>
        </w:rPr>
        <w:t>N</w:t>
      </w:r>
      <w:r w:rsidRPr="003F6C4E">
        <w:rPr>
          <w:rFonts w:cstheme="minorHAnsi"/>
          <w:b/>
          <w:bCs/>
          <w:lang w:val="en-US"/>
        </w:rPr>
        <w:t>ote</w:t>
      </w:r>
    </w:p>
    <w:p w14:paraId="3456A853" w14:textId="7E4EDBE1" w:rsidR="00262944" w:rsidRPr="003F6C4E" w:rsidRDefault="003F6C4E" w:rsidP="006C76D6">
      <w:pPr>
        <w:pStyle w:val="paragraph"/>
        <w:spacing w:line="360" w:lineRule="auto"/>
        <w:textAlignment w:val="baseline"/>
        <w:rPr>
          <w:rFonts w:asciiTheme="minorHAnsi" w:hAnsiTheme="minorHAnsi" w:cstheme="minorHAnsi"/>
          <w:sz w:val="22"/>
          <w:szCs w:val="22"/>
        </w:rPr>
      </w:pPr>
      <w:r w:rsidRPr="003F6C4E">
        <w:rPr>
          <w:rFonts w:asciiTheme="minorHAnsi" w:hAnsiTheme="minorHAnsi" w:cstheme="minorHAnsi"/>
          <w:lang w:val="en-US"/>
        </w:rPr>
        <w:t>Julian C. Leslie</w:t>
      </w:r>
      <w:r w:rsidRPr="003F6C4E">
        <w:rPr>
          <w:rStyle w:val="normaltextrun"/>
          <w:rFonts w:asciiTheme="minorHAnsi" w:hAnsiTheme="minorHAnsi" w:cstheme="minorHAnsi"/>
          <w:sz w:val="22"/>
          <w:szCs w:val="22"/>
        </w:rPr>
        <w:t xml:space="preserve"> </w:t>
      </w:r>
      <w:r w:rsidR="00262944" w:rsidRPr="003F6C4E">
        <w:rPr>
          <w:rStyle w:val="normaltextrun"/>
          <w:rFonts w:asciiTheme="minorHAnsi" w:hAnsiTheme="minorHAnsi" w:cstheme="minorHAnsi"/>
          <w:sz w:val="22"/>
          <w:szCs w:val="22"/>
        </w:rPr>
        <w:t xml:space="preserve">ORCID ID </w:t>
      </w:r>
      <w:r w:rsidR="00262944" w:rsidRPr="003F6C4E">
        <w:rPr>
          <w:rStyle w:val="normaltextrun"/>
          <w:rFonts w:asciiTheme="minorHAnsi" w:hAnsiTheme="minorHAnsi" w:cstheme="minorHAnsi"/>
          <w:color w:val="000033"/>
          <w:sz w:val="22"/>
          <w:szCs w:val="22"/>
        </w:rPr>
        <w:t>0000-0003-1583-2443</w:t>
      </w:r>
      <w:r w:rsidR="00262944" w:rsidRPr="003F6C4E">
        <w:rPr>
          <w:rStyle w:val="eop"/>
          <w:rFonts w:asciiTheme="minorHAnsi" w:hAnsiTheme="minorHAnsi" w:cstheme="minorHAnsi"/>
          <w:color w:val="000033"/>
          <w:sz w:val="22"/>
          <w:szCs w:val="22"/>
        </w:rPr>
        <w:t> </w:t>
      </w:r>
    </w:p>
    <w:p w14:paraId="1754804F" w14:textId="329BA466" w:rsidR="00CE2635" w:rsidRPr="003F6C4E" w:rsidRDefault="00CE2635" w:rsidP="006C76D6">
      <w:pPr>
        <w:spacing w:line="360" w:lineRule="auto"/>
        <w:rPr>
          <w:rFonts w:cstheme="minorHAnsi"/>
          <w:lang w:val="en-US"/>
        </w:rPr>
      </w:pPr>
      <w:r w:rsidRPr="006C76D6">
        <w:rPr>
          <w:rFonts w:cstheme="minorHAnsi"/>
          <w:lang w:val="en-US"/>
        </w:rPr>
        <w:t>A</w:t>
      </w:r>
      <w:r w:rsidR="002F2C47" w:rsidRPr="006C76D6">
        <w:rPr>
          <w:rFonts w:cstheme="minorHAnsi"/>
          <w:lang w:val="en-US"/>
        </w:rPr>
        <w:t xml:space="preserve"> </w:t>
      </w:r>
      <w:r w:rsidRPr="006C76D6">
        <w:rPr>
          <w:rFonts w:cstheme="minorHAnsi"/>
          <w:lang w:val="en-US"/>
        </w:rPr>
        <w:t xml:space="preserve">version of </w:t>
      </w:r>
      <w:r w:rsidR="002F2C47" w:rsidRPr="006C76D6">
        <w:rPr>
          <w:rFonts w:cstheme="minorHAnsi"/>
          <w:lang w:val="en-US"/>
        </w:rPr>
        <w:t xml:space="preserve">parts of </w:t>
      </w:r>
      <w:r w:rsidRPr="006C76D6">
        <w:rPr>
          <w:rFonts w:cstheme="minorHAnsi"/>
          <w:lang w:val="en-US"/>
        </w:rPr>
        <w:t xml:space="preserve">this paper was presented at the 10th International ABAI Conference, </w:t>
      </w:r>
      <w:r w:rsidRPr="006C76D6">
        <w:rPr>
          <w:rFonts w:eastAsia="Times New Roman" w:cstheme="minorHAnsi"/>
          <w:lang w:val="en-US" w:eastAsia="en-GB"/>
        </w:rPr>
        <w:t xml:space="preserve">Stockholm, Sweden, September 29–30, 2019. I am indebted </w:t>
      </w:r>
      <w:r w:rsidR="000F7A77" w:rsidRPr="006C76D6">
        <w:rPr>
          <w:rFonts w:eastAsia="Times New Roman" w:cstheme="minorHAnsi"/>
          <w:lang w:val="en-US" w:eastAsia="en-GB"/>
        </w:rPr>
        <w:t xml:space="preserve">to Arturo </w:t>
      </w:r>
      <w:r w:rsidR="002F2C47" w:rsidRPr="006C76D6">
        <w:rPr>
          <w:rFonts w:eastAsia="Arial" w:cstheme="minorHAnsi"/>
          <w:lang w:val="en-US"/>
        </w:rPr>
        <w:t>Clavijo-Alvarez</w:t>
      </w:r>
      <w:r w:rsidR="002F2C47" w:rsidRPr="006C76D6">
        <w:rPr>
          <w:rFonts w:eastAsia="Times New Roman" w:cstheme="minorHAnsi"/>
          <w:lang w:val="en-US" w:eastAsia="en-GB"/>
        </w:rPr>
        <w:t xml:space="preserve"> </w:t>
      </w:r>
      <w:r w:rsidR="000F7A77" w:rsidRPr="006C76D6">
        <w:rPr>
          <w:rFonts w:eastAsia="Times New Roman" w:cstheme="minorHAnsi"/>
          <w:lang w:val="en-US" w:eastAsia="en-GB"/>
        </w:rPr>
        <w:t>for helpful comments on an earl</w:t>
      </w:r>
      <w:r w:rsidR="00C61DAC" w:rsidRPr="006C76D6">
        <w:rPr>
          <w:rFonts w:eastAsia="Times New Roman" w:cstheme="minorHAnsi"/>
          <w:lang w:val="en-US" w:eastAsia="en-GB"/>
        </w:rPr>
        <w:t>y</w:t>
      </w:r>
      <w:r w:rsidR="000F7A77" w:rsidRPr="006C76D6">
        <w:rPr>
          <w:rFonts w:eastAsia="Times New Roman" w:cstheme="minorHAnsi"/>
          <w:lang w:val="en-US" w:eastAsia="en-GB"/>
        </w:rPr>
        <w:t xml:space="preserve"> draft</w:t>
      </w:r>
      <w:r w:rsidR="00C61DAC" w:rsidRPr="006C76D6">
        <w:rPr>
          <w:rFonts w:eastAsia="Times New Roman" w:cstheme="minorHAnsi"/>
          <w:lang w:val="en-US" w:eastAsia="en-GB"/>
        </w:rPr>
        <w:t xml:space="preserve">, and </w:t>
      </w:r>
      <w:r w:rsidR="00A0671D" w:rsidRPr="006C76D6">
        <w:rPr>
          <w:rFonts w:eastAsia="Times New Roman" w:cstheme="minorHAnsi"/>
          <w:lang w:val="en-US" w:eastAsia="en-GB"/>
        </w:rPr>
        <w:t>to three</w:t>
      </w:r>
      <w:r w:rsidR="00C61DAC" w:rsidRPr="006C76D6">
        <w:rPr>
          <w:rFonts w:eastAsia="Times New Roman" w:cstheme="minorHAnsi"/>
          <w:lang w:val="en-US" w:eastAsia="en-GB"/>
        </w:rPr>
        <w:t xml:space="preserve"> anonymous reviewers for their scholarly analysis</w:t>
      </w:r>
      <w:r w:rsidR="000F7A77" w:rsidRPr="006C76D6">
        <w:rPr>
          <w:rFonts w:eastAsia="Times New Roman" w:cstheme="minorHAnsi"/>
          <w:lang w:val="en-US" w:eastAsia="en-GB"/>
        </w:rPr>
        <w:t>.</w:t>
      </w:r>
    </w:p>
    <w:p w14:paraId="28ADCBA5" w14:textId="5C5063BB" w:rsidR="003D4CF9" w:rsidRPr="006C76D6" w:rsidRDefault="003D4CF9" w:rsidP="003D4CF9">
      <w:pPr>
        <w:spacing w:line="360" w:lineRule="auto"/>
        <w:rPr>
          <w:rFonts w:cstheme="minorHAnsi"/>
          <w:lang w:val="en-US"/>
        </w:rPr>
      </w:pPr>
      <w:r>
        <w:rPr>
          <w:rFonts w:eastAsia="Times New Roman" w:cstheme="minorHAnsi"/>
          <w:lang w:val="en-US" w:eastAsia="en-GB"/>
        </w:rPr>
        <w:t xml:space="preserve">Address correspondence to </w:t>
      </w:r>
      <w:r w:rsidRPr="006C76D6">
        <w:rPr>
          <w:rFonts w:cstheme="minorHAnsi"/>
          <w:lang w:val="en-US"/>
        </w:rPr>
        <w:t>Julian C. Leslie, School of Psychology, Ulster University, Coleraine, Northern Ireland, UK.</w:t>
      </w:r>
      <w:r w:rsidR="003F6C4E">
        <w:rPr>
          <w:rFonts w:cstheme="minorHAnsi"/>
          <w:lang w:val="en-US"/>
        </w:rPr>
        <w:t xml:space="preserve"> Email </w:t>
      </w:r>
      <w:hyperlink r:id="rId8" w:history="1">
        <w:r w:rsidRPr="006C76D6">
          <w:rPr>
            <w:rStyle w:val="Hyperlink"/>
            <w:rFonts w:cstheme="minorHAnsi"/>
            <w:lang w:val="en-US"/>
          </w:rPr>
          <w:t>jc.leslie@ulster.ac.uk</w:t>
        </w:r>
      </w:hyperlink>
    </w:p>
    <w:p w14:paraId="7F4C5E84" w14:textId="7F804517" w:rsidR="003D4CF9" w:rsidRDefault="003D4CF9" w:rsidP="006C76D6">
      <w:pPr>
        <w:spacing w:line="360" w:lineRule="auto"/>
        <w:rPr>
          <w:rFonts w:eastAsia="Times New Roman" w:cstheme="minorHAnsi"/>
          <w:lang w:val="en-US" w:eastAsia="en-GB"/>
        </w:rPr>
      </w:pPr>
    </w:p>
    <w:p w14:paraId="19B7A515" w14:textId="77777777" w:rsidR="003D4CF9" w:rsidRPr="006C76D6" w:rsidRDefault="003D4CF9" w:rsidP="006C76D6">
      <w:pPr>
        <w:spacing w:line="360" w:lineRule="auto"/>
        <w:rPr>
          <w:rFonts w:eastAsia="Times New Roman" w:cstheme="minorHAnsi"/>
          <w:caps/>
          <w:lang w:val="en-US" w:eastAsia="en-GB"/>
        </w:rPr>
      </w:pPr>
    </w:p>
    <w:p w14:paraId="7025C820" w14:textId="39D7FF0D" w:rsidR="00CE2635" w:rsidRPr="006C76D6" w:rsidRDefault="00CE2635" w:rsidP="006C76D6">
      <w:pPr>
        <w:spacing w:line="360" w:lineRule="auto"/>
        <w:rPr>
          <w:rFonts w:cstheme="minorHAnsi"/>
          <w:lang w:val="en-US"/>
        </w:rPr>
      </w:pPr>
    </w:p>
    <w:p w14:paraId="2E607A34" w14:textId="77777777" w:rsidR="00CE2635" w:rsidRPr="006C76D6" w:rsidRDefault="00CE2635" w:rsidP="006C76D6">
      <w:pPr>
        <w:spacing w:line="360" w:lineRule="auto"/>
        <w:rPr>
          <w:rFonts w:cstheme="minorHAnsi"/>
          <w:lang w:val="en-US"/>
        </w:rPr>
      </w:pPr>
      <w:r w:rsidRPr="006C76D6">
        <w:rPr>
          <w:rFonts w:cstheme="minorHAnsi"/>
          <w:lang w:val="en-US"/>
        </w:rPr>
        <w:br w:type="page"/>
      </w:r>
    </w:p>
    <w:p w14:paraId="3129C9A9" w14:textId="2B2A1A09" w:rsidR="00CE2635" w:rsidRPr="006C76D6" w:rsidRDefault="00CE2635" w:rsidP="006C76D6">
      <w:pPr>
        <w:spacing w:line="360" w:lineRule="auto"/>
        <w:rPr>
          <w:rFonts w:cstheme="minorHAnsi"/>
          <w:lang w:val="en-US"/>
        </w:rPr>
      </w:pPr>
    </w:p>
    <w:p w14:paraId="2968316A" w14:textId="77777777" w:rsidR="00CE2635" w:rsidRPr="006C76D6" w:rsidRDefault="00CE2635" w:rsidP="006C76D6">
      <w:pPr>
        <w:spacing w:line="360" w:lineRule="auto"/>
        <w:rPr>
          <w:rFonts w:cstheme="minorHAnsi"/>
          <w:lang w:val="en-US"/>
        </w:rPr>
      </w:pPr>
    </w:p>
    <w:p w14:paraId="71F65DD1" w14:textId="77777777" w:rsidR="003F6C4E" w:rsidRDefault="003F6C4E" w:rsidP="006C76D6">
      <w:pPr>
        <w:spacing w:line="360" w:lineRule="auto"/>
        <w:rPr>
          <w:rFonts w:cstheme="minorHAnsi"/>
          <w:b/>
          <w:lang w:val="en-US"/>
        </w:rPr>
      </w:pPr>
    </w:p>
    <w:p w14:paraId="5644B58D" w14:textId="137A13B7" w:rsidR="003F6C4E" w:rsidRDefault="001C4665" w:rsidP="003F6C4E">
      <w:pPr>
        <w:spacing w:line="360" w:lineRule="auto"/>
        <w:jc w:val="center"/>
        <w:rPr>
          <w:rFonts w:cstheme="minorHAnsi"/>
          <w:lang w:val="en-US"/>
        </w:rPr>
      </w:pPr>
      <w:r w:rsidRPr="006C76D6">
        <w:rPr>
          <w:rFonts w:cstheme="minorHAnsi"/>
          <w:b/>
          <w:lang w:val="en-US"/>
        </w:rPr>
        <w:t>Abstract</w:t>
      </w:r>
    </w:p>
    <w:p w14:paraId="7F5B7815" w14:textId="7B58D08A" w:rsidR="0069008D" w:rsidRDefault="009D6D13" w:rsidP="006C76D6">
      <w:pPr>
        <w:spacing w:line="360" w:lineRule="auto"/>
        <w:rPr>
          <w:rFonts w:cstheme="minorHAnsi"/>
          <w:lang w:val="en-US"/>
        </w:rPr>
      </w:pPr>
      <w:r w:rsidRPr="006C76D6">
        <w:rPr>
          <w:rFonts w:cstheme="minorHAnsi"/>
          <w:lang w:val="en-US"/>
        </w:rPr>
        <w:t xml:space="preserve">Behavior analysis takes a natural science approach to human and animal behavior. Some basic tenets are widely agreed in the field but, arguably, some other assumptions are implicit in our approach and, if unexamined, may impair progress. </w:t>
      </w:r>
      <w:r w:rsidR="00D72630">
        <w:rPr>
          <w:rFonts w:cstheme="minorHAnsi"/>
          <w:lang w:val="en-US"/>
        </w:rPr>
        <w:t>S</w:t>
      </w:r>
      <w:r w:rsidR="00D72630" w:rsidRPr="006C76D6">
        <w:rPr>
          <w:rFonts w:cstheme="minorHAnsi"/>
          <w:lang w:val="en-US"/>
        </w:rPr>
        <w:t xml:space="preserve">ince the time of David </w:t>
      </w:r>
      <w:r w:rsidR="003D4CF9" w:rsidRPr="006C76D6">
        <w:rPr>
          <w:rFonts w:cstheme="minorHAnsi"/>
          <w:lang w:val="en-US"/>
        </w:rPr>
        <w:t>Hume</w:t>
      </w:r>
      <w:r w:rsidR="003D4CF9">
        <w:rPr>
          <w:rFonts w:cstheme="minorHAnsi"/>
          <w:lang w:val="en-US"/>
        </w:rPr>
        <w:t xml:space="preserve">, </w:t>
      </w:r>
      <w:r w:rsidR="003D4CF9" w:rsidRPr="006C76D6">
        <w:rPr>
          <w:rFonts w:cstheme="minorHAnsi"/>
          <w:lang w:val="en-US"/>
        </w:rPr>
        <w:t>there</w:t>
      </w:r>
      <w:r w:rsidRPr="006C76D6">
        <w:rPr>
          <w:rFonts w:cstheme="minorHAnsi"/>
          <w:lang w:val="en-US"/>
        </w:rPr>
        <w:t xml:space="preserve"> </w:t>
      </w:r>
      <w:r w:rsidR="00D72630">
        <w:rPr>
          <w:rFonts w:cstheme="minorHAnsi"/>
          <w:lang w:val="en-US"/>
        </w:rPr>
        <w:t>has been</w:t>
      </w:r>
      <w:r w:rsidRPr="006C76D6">
        <w:rPr>
          <w:rFonts w:cstheme="minorHAnsi"/>
          <w:lang w:val="en-US"/>
        </w:rPr>
        <w:t xml:space="preserve"> a strong Western </w:t>
      </w:r>
      <w:r w:rsidR="00D72630">
        <w:rPr>
          <w:rFonts w:cstheme="minorHAnsi"/>
          <w:lang w:val="en-US"/>
        </w:rPr>
        <w:t xml:space="preserve">philosophical </w:t>
      </w:r>
      <w:r w:rsidRPr="006C76D6">
        <w:rPr>
          <w:rFonts w:cstheme="minorHAnsi"/>
          <w:lang w:val="en-US"/>
        </w:rPr>
        <w:t>tradition of naturalism and realism</w:t>
      </w:r>
      <w:r w:rsidR="00D72630">
        <w:rPr>
          <w:rFonts w:cstheme="minorHAnsi"/>
          <w:lang w:val="en-US"/>
        </w:rPr>
        <w:t xml:space="preserve">. </w:t>
      </w:r>
      <w:r w:rsidR="009243F1">
        <w:rPr>
          <w:rFonts w:cstheme="minorHAnsi"/>
          <w:lang w:val="en-US"/>
        </w:rPr>
        <w:t>While behavior analysis has from the outset embraced pragmatism, f</w:t>
      </w:r>
      <w:r w:rsidR="00D72630">
        <w:rPr>
          <w:rFonts w:cstheme="minorHAnsi"/>
          <w:lang w:val="en-US"/>
        </w:rPr>
        <w:t xml:space="preserve">eatures of </w:t>
      </w:r>
      <w:r w:rsidR="009243F1">
        <w:rPr>
          <w:rFonts w:cstheme="minorHAnsi"/>
          <w:lang w:val="en-US"/>
        </w:rPr>
        <w:t>naturalism</w:t>
      </w:r>
      <w:r w:rsidRPr="006C76D6">
        <w:rPr>
          <w:rFonts w:cstheme="minorHAnsi"/>
          <w:lang w:val="en-US"/>
        </w:rPr>
        <w:t xml:space="preserve"> are embedded in the metaphysics of science and thus have been imported into behavior analysis. </w:t>
      </w:r>
      <w:r w:rsidR="00D37BFF">
        <w:rPr>
          <w:rFonts w:cstheme="minorHAnsi"/>
          <w:lang w:val="en-US"/>
        </w:rPr>
        <w:t>Many versions of naturalism imply</w:t>
      </w:r>
      <w:r w:rsidR="003D4CF9">
        <w:rPr>
          <w:rFonts w:cstheme="minorHAnsi"/>
          <w:lang w:val="en-US"/>
        </w:rPr>
        <w:t xml:space="preserve"> </w:t>
      </w:r>
      <w:r w:rsidR="00D37BFF">
        <w:rPr>
          <w:rFonts w:cstheme="minorHAnsi"/>
          <w:lang w:val="en-US"/>
        </w:rPr>
        <w:t xml:space="preserve">dualism, but this  can be avoided without abandoning a naturalist-realist position either by adopting the historicist approach of </w:t>
      </w:r>
      <w:r w:rsidRPr="006C76D6">
        <w:rPr>
          <w:rFonts w:cstheme="minorHAnsi"/>
          <w:lang w:val="en-US"/>
        </w:rPr>
        <w:t>Rorty</w:t>
      </w:r>
      <w:r w:rsidR="00D37BFF">
        <w:rPr>
          <w:rFonts w:cstheme="minorHAnsi"/>
          <w:lang w:val="en-US"/>
        </w:rPr>
        <w:t xml:space="preserve">, which </w:t>
      </w:r>
      <w:r w:rsidRPr="006C76D6">
        <w:rPr>
          <w:rFonts w:cstheme="minorHAnsi"/>
          <w:lang w:val="en-US"/>
        </w:rPr>
        <w:t>suggests that</w:t>
      </w:r>
      <w:r w:rsidR="00D37BFF">
        <w:rPr>
          <w:rFonts w:cstheme="minorHAnsi"/>
          <w:lang w:val="en-US"/>
        </w:rPr>
        <w:t xml:space="preserve"> apparently a </w:t>
      </w:r>
      <w:r w:rsidR="00D72630">
        <w:rPr>
          <w:rFonts w:cstheme="minorHAnsi"/>
          <w:lang w:val="en-US"/>
        </w:rPr>
        <w:t>priori</w:t>
      </w:r>
      <w:r w:rsidR="00D37BFF">
        <w:rPr>
          <w:rFonts w:cstheme="minorHAnsi"/>
          <w:lang w:val="en-US"/>
        </w:rPr>
        <w:t xml:space="preserve"> truths </w:t>
      </w:r>
      <w:r w:rsidRPr="006C76D6">
        <w:rPr>
          <w:rFonts w:cstheme="minorHAnsi"/>
          <w:lang w:val="en-US"/>
        </w:rPr>
        <w:t xml:space="preserve">are </w:t>
      </w:r>
      <w:r w:rsidR="00D37BFF">
        <w:rPr>
          <w:rFonts w:cstheme="minorHAnsi"/>
          <w:lang w:val="en-US"/>
        </w:rPr>
        <w:t xml:space="preserve">often </w:t>
      </w:r>
      <w:r w:rsidR="00D72630">
        <w:rPr>
          <w:rFonts w:cstheme="minorHAnsi"/>
          <w:lang w:val="en-US"/>
        </w:rPr>
        <w:t xml:space="preserve">merely </w:t>
      </w:r>
      <w:r w:rsidRPr="006C76D6">
        <w:rPr>
          <w:rFonts w:cstheme="minorHAnsi"/>
          <w:lang w:val="en-US"/>
        </w:rPr>
        <w:t xml:space="preserve">conventions </w:t>
      </w:r>
      <w:r w:rsidR="00D72630">
        <w:rPr>
          <w:rFonts w:cstheme="minorHAnsi"/>
          <w:lang w:val="en-US"/>
        </w:rPr>
        <w:t xml:space="preserve">of a </w:t>
      </w:r>
      <w:r w:rsidRPr="006C76D6">
        <w:rPr>
          <w:rFonts w:cstheme="minorHAnsi"/>
          <w:lang w:val="en-US"/>
        </w:rPr>
        <w:t>philosophical tradition</w:t>
      </w:r>
      <w:r w:rsidR="00D37BFF">
        <w:rPr>
          <w:rFonts w:cstheme="minorHAnsi"/>
          <w:lang w:val="en-US"/>
        </w:rPr>
        <w:t xml:space="preserve">, or by accepting </w:t>
      </w:r>
      <w:r w:rsidR="00D72630">
        <w:rPr>
          <w:rFonts w:cstheme="minorHAnsi"/>
          <w:lang w:val="en-US"/>
        </w:rPr>
        <w:t xml:space="preserve">Wittgenstein’s </w:t>
      </w:r>
      <w:r w:rsidR="00D37BFF">
        <w:rPr>
          <w:rFonts w:cstheme="minorHAnsi"/>
          <w:lang w:val="en-US"/>
        </w:rPr>
        <w:t xml:space="preserve"> view that there are hinge</w:t>
      </w:r>
      <w:r w:rsidR="00D72630">
        <w:rPr>
          <w:rFonts w:cstheme="minorHAnsi"/>
          <w:lang w:val="en-US"/>
        </w:rPr>
        <w:t xml:space="preserve"> statements that are  fundamental to our thinking but are not propositional  beliefs and do not entail dualism</w:t>
      </w:r>
      <w:r w:rsidRPr="006C76D6">
        <w:rPr>
          <w:rFonts w:cstheme="minorHAnsi"/>
          <w:lang w:val="en-US"/>
        </w:rPr>
        <w:t xml:space="preserve">. Alternatively, we can </w:t>
      </w:r>
      <w:r w:rsidR="00E20C39" w:rsidRPr="006C76D6">
        <w:rPr>
          <w:rFonts w:cstheme="minorHAnsi"/>
          <w:lang w:val="en-US"/>
        </w:rPr>
        <w:t xml:space="preserve">adopt </w:t>
      </w:r>
      <w:r w:rsidR="00D72630">
        <w:rPr>
          <w:rFonts w:cstheme="minorHAnsi"/>
          <w:lang w:val="en-US"/>
        </w:rPr>
        <w:t xml:space="preserve">the </w:t>
      </w:r>
      <w:r w:rsidR="00E20C39" w:rsidRPr="006C76D6">
        <w:rPr>
          <w:rFonts w:cstheme="minorHAnsi"/>
          <w:lang w:val="en-US"/>
        </w:rPr>
        <w:t>metaphysical</w:t>
      </w:r>
      <w:r w:rsidRPr="006C76D6">
        <w:rPr>
          <w:rFonts w:cstheme="minorHAnsi"/>
          <w:lang w:val="en-US"/>
        </w:rPr>
        <w:t xml:space="preserve"> assumptions</w:t>
      </w:r>
      <w:r w:rsidR="00D72630">
        <w:rPr>
          <w:rFonts w:cstheme="minorHAnsi"/>
          <w:lang w:val="en-US"/>
        </w:rPr>
        <w:t xml:space="preserve"> of </w:t>
      </w:r>
      <w:r w:rsidR="009243F1">
        <w:rPr>
          <w:rFonts w:cstheme="minorHAnsi"/>
          <w:lang w:val="en-US"/>
        </w:rPr>
        <w:t>mon</w:t>
      </w:r>
      <w:r w:rsidR="00D72630">
        <w:rPr>
          <w:rFonts w:cstheme="minorHAnsi"/>
          <w:lang w:val="en-US"/>
        </w:rPr>
        <w:t xml:space="preserve">ism, </w:t>
      </w:r>
      <w:r w:rsidR="009243F1">
        <w:rPr>
          <w:rFonts w:cstheme="minorHAnsi"/>
          <w:lang w:val="en-US"/>
        </w:rPr>
        <w:t>possibly</w:t>
      </w:r>
      <w:r w:rsidR="00D72630">
        <w:rPr>
          <w:rFonts w:cstheme="minorHAnsi"/>
          <w:lang w:val="en-US"/>
        </w:rPr>
        <w:t xml:space="preserve"> </w:t>
      </w:r>
      <w:r w:rsidR="009243F1">
        <w:rPr>
          <w:rFonts w:cstheme="minorHAnsi"/>
          <w:lang w:val="en-US"/>
        </w:rPr>
        <w:t>starting</w:t>
      </w:r>
      <w:r w:rsidR="00D72630">
        <w:rPr>
          <w:rFonts w:cstheme="minorHAnsi"/>
          <w:lang w:val="en-US"/>
        </w:rPr>
        <w:t xml:space="preserve"> from</w:t>
      </w:r>
      <w:r w:rsidR="000E6850" w:rsidRPr="006C76D6">
        <w:rPr>
          <w:rFonts w:cstheme="minorHAnsi"/>
          <w:lang w:val="en-US"/>
        </w:rPr>
        <w:t xml:space="preserve"> William James’s approach </w:t>
      </w:r>
      <w:r w:rsidR="003D4CF9" w:rsidRPr="006C76D6">
        <w:rPr>
          <w:rFonts w:cstheme="minorHAnsi"/>
          <w:lang w:val="en-US"/>
        </w:rPr>
        <w:t>of neutral</w:t>
      </w:r>
      <w:r w:rsidR="000E6850" w:rsidRPr="006C76D6">
        <w:rPr>
          <w:rFonts w:cstheme="minorHAnsi"/>
          <w:lang w:val="en-US"/>
        </w:rPr>
        <w:t xml:space="preserve"> monism. </w:t>
      </w:r>
      <w:r w:rsidRPr="006C76D6">
        <w:rPr>
          <w:rFonts w:cstheme="minorHAnsi"/>
          <w:lang w:val="en-US"/>
        </w:rPr>
        <w:t>Revising our metaphysical assumptions, while retaining</w:t>
      </w:r>
      <w:r w:rsidR="009243F1">
        <w:rPr>
          <w:rFonts w:cstheme="minorHAnsi"/>
          <w:lang w:val="en-US"/>
        </w:rPr>
        <w:t xml:space="preserve"> the pragmatism which is central to </w:t>
      </w:r>
      <w:r w:rsidRPr="006C76D6">
        <w:rPr>
          <w:rFonts w:cstheme="minorHAnsi"/>
          <w:lang w:val="en-US"/>
        </w:rPr>
        <w:t>behavior analysis, may enable us</w:t>
      </w:r>
      <w:r w:rsidR="00D72630">
        <w:rPr>
          <w:rFonts w:cstheme="minorHAnsi"/>
          <w:lang w:val="en-US"/>
        </w:rPr>
        <w:t xml:space="preserve"> </w:t>
      </w:r>
      <w:r w:rsidR="009243F1">
        <w:rPr>
          <w:rFonts w:cstheme="minorHAnsi"/>
          <w:lang w:val="en-US"/>
        </w:rPr>
        <w:t>to</w:t>
      </w:r>
      <w:r w:rsidR="00D72630">
        <w:rPr>
          <w:rFonts w:cstheme="minorHAnsi"/>
          <w:lang w:val="en-US"/>
        </w:rPr>
        <w:t xml:space="preserve"> engage more </w:t>
      </w:r>
      <w:r w:rsidR="009243F1">
        <w:rPr>
          <w:rFonts w:cstheme="minorHAnsi"/>
          <w:lang w:val="en-US"/>
        </w:rPr>
        <w:t>effectively</w:t>
      </w:r>
      <w:r w:rsidR="00D72630">
        <w:rPr>
          <w:rFonts w:cstheme="minorHAnsi"/>
          <w:lang w:val="en-US"/>
        </w:rPr>
        <w:t xml:space="preserve"> with cognitive psychology, to </w:t>
      </w:r>
      <w:r w:rsidR="009243F1">
        <w:rPr>
          <w:rFonts w:cstheme="minorHAnsi"/>
          <w:lang w:val="en-US"/>
        </w:rPr>
        <w:t>develop</w:t>
      </w:r>
      <w:r w:rsidR="00D72630">
        <w:rPr>
          <w:rFonts w:cstheme="minorHAnsi"/>
          <w:lang w:val="en-US"/>
        </w:rPr>
        <w:t xml:space="preserve"> stronger links with ecological psychology and other approaches that reject </w:t>
      </w:r>
      <w:r w:rsidR="009243F1">
        <w:rPr>
          <w:rFonts w:cstheme="minorHAnsi"/>
          <w:lang w:val="en-US"/>
        </w:rPr>
        <w:t>representationalism</w:t>
      </w:r>
      <w:r w:rsidR="00D72630">
        <w:rPr>
          <w:rFonts w:cstheme="minorHAnsi"/>
          <w:lang w:val="en-US"/>
        </w:rPr>
        <w:t xml:space="preserve">, and </w:t>
      </w:r>
      <w:r w:rsidR="009243F1">
        <w:rPr>
          <w:rFonts w:cstheme="minorHAnsi"/>
          <w:lang w:val="en-US"/>
        </w:rPr>
        <w:t xml:space="preserve">to </w:t>
      </w:r>
      <w:r w:rsidR="00D72630">
        <w:rPr>
          <w:rFonts w:cstheme="minorHAnsi"/>
          <w:lang w:val="en-US"/>
        </w:rPr>
        <w:t xml:space="preserve">move beyond the </w:t>
      </w:r>
      <w:r w:rsidRPr="006C76D6">
        <w:rPr>
          <w:rFonts w:cstheme="minorHAnsi"/>
          <w:lang w:val="en-US"/>
        </w:rPr>
        <w:t>debate about</w:t>
      </w:r>
      <w:r w:rsidR="00D72630">
        <w:rPr>
          <w:rFonts w:cstheme="minorHAnsi"/>
          <w:lang w:val="en-US"/>
        </w:rPr>
        <w:t xml:space="preserve"> the status of </w:t>
      </w:r>
      <w:r w:rsidRPr="006C76D6">
        <w:rPr>
          <w:rFonts w:cstheme="minorHAnsi"/>
          <w:lang w:val="en-US"/>
        </w:rPr>
        <w:t xml:space="preserve"> private events</w:t>
      </w:r>
      <w:r w:rsidR="009243F1">
        <w:rPr>
          <w:rFonts w:cstheme="minorHAnsi"/>
          <w:lang w:val="en-US"/>
        </w:rPr>
        <w:t>.</w:t>
      </w:r>
    </w:p>
    <w:p w14:paraId="45907BC4" w14:textId="77777777" w:rsidR="00D72630" w:rsidRPr="006C76D6" w:rsidRDefault="00D72630" w:rsidP="006C76D6">
      <w:pPr>
        <w:spacing w:line="360" w:lineRule="auto"/>
        <w:rPr>
          <w:rFonts w:cstheme="minorHAnsi"/>
          <w:lang w:val="en-US"/>
        </w:rPr>
      </w:pPr>
    </w:p>
    <w:p w14:paraId="731AB9EF" w14:textId="62444F3B" w:rsidR="009D6D13" w:rsidRPr="006C76D6" w:rsidRDefault="009D6D13" w:rsidP="006C76D6">
      <w:pPr>
        <w:spacing w:line="360" w:lineRule="auto"/>
        <w:rPr>
          <w:rFonts w:cstheme="minorHAnsi"/>
          <w:lang w:val="en-US"/>
        </w:rPr>
      </w:pPr>
      <w:r w:rsidRPr="003F6C4E">
        <w:rPr>
          <w:rFonts w:cstheme="minorHAnsi"/>
          <w:i/>
          <w:iCs/>
          <w:lang w:val="en-US"/>
        </w:rPr>
        <w:t>Key words</w:t>
      </w:r>
      <w:r w:rsidRPr="006C76D6">
        <w:rPr>
          <w:rFonts w:cstheme="minorHAnsi"/>
          <w:lang w:val="en-US"/>
        </w:rPr>
        <w:t xml:space="preserve">: metaphysics, naturalism, dualism, </w:t>
      </w:r>
      <w:r w:rsidR="00E20C39" w:rsidRPr="006C76D6">
        <w:rPr>
          <w:rFonts w:cstheme="minorHAnsi"/>
          <w:lang w:val="en-US"/>
        </w:rPr>
        <w:t>monism, private events</w:t>
      </w:r>
    </w:p>
    <w:p w14:paraId="448A84A4" w14:textId="6AB50439" w:rsidR="003D4CF9" w:rsidRDefault="003D4CF9">
      <w:pPr>
        <w:rPr>
          <w:rFonts w:cstheme="minorHAnsi"/>
          <w:lang w:val="en-US"/>
        </w:rPr>
      </w:pPr>
      <w:r>
        <w:rPr>
          <w:rFonts w:cstheme="minorHAnsi"/>
          <w:lang w:val="en-US"/>
        </w:rPr>
        <w:br w:type="page"/>
      </w:r>
    </w:p>
    <w:p w14:paraId="698A6DA9" w14:textId="77777777" w:rsidR="0036299B" w:rsidRPr="0036299B" w:rsidRDefault="0036299B" w:rsidP="0036299B">
      <w:pPr>
        <w:pStyle w:val="NoSpacing"/>
        <w:jc w:val="center"/>
        <w:rPr>
          <w:b/>
          <w:bCs/>
          <w:lang w:val="en-US"/>
        </w:rPr>
      </w:pPr>
      <w:r w:rsidRPr="0036299B">
        <w:rPr>
          <w:b/>
          <w:bCs/>
          <w:lang w:val="en-US"/>
        </w:rPr>
        <w:lastRenderedPageBreak/>
        <w:t>The Relevance of Metaphysics to Behavior Analysis</w:t>
      </w:r>
    </w:p>
    <w:p w14:paraId="351B0B3A" w14:textId="77777777" w:rsidR="0036299B" w:rsidRDefault="0036299B" w:rsidP="003D4CF9">
      <w:pPr>
        <w:pStyle w:val="PlainText"/>
      </w:pPr>
    </w:p>
    <w:p w14:paraId="23FB4348" w14:textId="408AF920" w:rsidR="00F07888" w:rsidRPr="006C76D6" w:rsidRDefault="0036299B" w:rsidP="006C76D6">
      <w:pPr>
        <w:tabs>
          <w:tab w:val="num" w:pos="720"/>
        </w:tabs>
        <w:spacing w:line="360" w:lineRule="auto"/>
        <w:rPr>
          <w:rFonts w:cstheme="minorHAnsi"/>
          <w:lang w:val="en-US"/>
        </w:rPr>
      </w:pPr>
      <w:r>
        <w:rPr>
          <w:rFonts w:cstheme="minorHAnsi"/>
          <w:lang w:val="en-US"/>
        </w:rPr>
        <w:tab/>
      </w:r>
      <w:r w:rsidR="00F07888" w:rsidRPr="006C76D6">
        <w:rPr>
          <w:rFonts w:cstheme="minorHAnsi"/>
          <w:lang w:val="en-US"/>
        </w:rPr>
        <w:t>Metaphysics is an area of philosophy, not science</w:t>
      </w:r>
      <w:r w:rsidR="00AD6356" w:rsidRPr="006C76D6">
        <w:rPr>
          <w:rFonts w:cstheme="minorHAnsi"/>
          <w:lang w:val="en-US"/>
        </w:rPr>
        <w:t xml:space="preserve">. </w:t>
      </w:r>
      <w:r w:rsidR="00A55CEC" w:rsidRPr="006C76D6">
        <w:rPr>
          <w:rFonts w:cstheme="minorHAnsi"/>
          <w:lang w:val="en-US"/>
        </w:rPr>
        <w:t xml:space="preserve">The term originated with Aristotle, although at that time applied more to what we now call physics (Hamlyn, 2005). </w:t>
      </w:r>
      <w:r w:rsidR="00AD6356" w:rsidRPr="006C76D6">
        <w:rPr>
          <w:rFonts w:cstheme="minorHAnsi"/>
          <w:lang w:val="en-US"/>
        </w:rPr>
        <w:t xml:space="preserve">Most broadly, it concerns the nature of ultimate reality. Within </w:t>
      </w:r>
      <w:r w:rsidR="00A55CEC" w:rsidRPr="006C76D6">
        <w:rPr>
          <w:rFonts w:cstheme="minorHAnsi"/>
          <w:lang w:val="en-US"/>
        </w:rPr>
        <w:t xml:space="preserve">contemporary </w:t>
      </w:r>
      <w:r w:rsidR="00AD6356" w:rsidRPr="006C76D6">
        <w:rPr>
          <w:rFonts w:cstheme="minorHAnsi"/>
          <w:lang w:val="en-US"/>
        </w:rPr>
        <w:t xml:space="preserve">metaphysics, </w:t>
      </w:r>
      <w:r w:rsidR="00A55CEC" w:rsidRPr="006C76D6">
        <w:rPr>
          <w:rFonts w:cstheme="minorHAnsi"/>
          <w:lang w:val="en-US"/>
        </w:rPr>
        <w:t>one major concern is</w:t>
      </w:r>
      <w:r w:rsidR="00E538C4" w:rsidRPr="006C76D6">
        <w:rPr>
          <w:rFonts w:cstheme="minorHAnsi"/>
          <w:lang w:val="en-US"/>
        </w:rPr>
        <w:t xml:space="preserve"> </w:t>
      </w:r>
      <w:r w:rsidR="00F07888" w:rsidRPr="006C76D6">
        <w:rPr>
          <w:rFonts w:cstheme="minorHAnsi"/>
          <w:lang w:val="en-US"/>
        </w:rPr>
        <w:t xml:space="preserve">the study of that which is known </w:t>
      </w:r>
      <w:r w:rsidR="00607358" w:rsidRPr="006C76D6">
        <w:rPr>
          <w:rFonts w:cstheme="minorHAnsi"/>
          <w:lang w:val="en-US"/>
        </w:rPr>
        <w:t>“</w:t>
      </w:r>
      <w:r w:rsidR="00F07888" w:rsidRPr="006C76D6">
        <w:rPr>
          <w:rFonts w:cstheme="minorHAnsi"/>
          <w:iCs/>
          <w:lang w:val="en-US"/>
        </w:rPr>
        <w:t>a priori</w:t>
      </w:r>
      <w:r w:rsidR="00607358" w:rsidRPr="006C76D6">
        <w:rPr>
          <w:rFonts w:cstheme="minorHAnsi"/>
          <w:iCs/>
          <w:lang w:val="en-US"/>
        </w:rPr>
        <w:t>”</w:t>
      </w:r>
      <w:r w:rsidR="00F07888" w:rsidRPr="006C76D6">
        <w:rPr>
          <w:rFonts w:cstheme="minorHAnsi"/>
          <w:lang w:val="en-US"/>
        </w:rPr>
        <w:t xml:space="preserve">, and what can be deduced from what is so known. </w:t>
      </w:r>
      <w:r w:rsidR="003312DB" w:rsidRPr="006C76D6">
        <w:rPr>
          <w:rFonts w:cstheme="minorHAnsi"/>
          <w:lang w:val="en-US"/>
        </w:rPr>
        <w:t>I</w:t>
      </w:r>
      <w:r w:rsidR="00F07888" w:rsidRPr="006C76D6">
        <w:rPr>
          <w:rFonts w:cstheme="minorHAnsi"/>
          <w:lang w:val="en-US"/>
        </w:rPr>
        <w:t xml:space="preserve">n Western philosophy since the time of Immanuel Kant, </w:t>
      </w:r>
      <w:r w:rsidR="003312DB" w:rsidRPr="006C76D6">
        <w:rPr>
          <w:rFonts w:cstheme="minorHAnsi"/>
          <w:lang w:val="en-US"/>
        </w:rPr>
        <w:t xml:space="preserve">a </w:t>
      </w:r>
      <w:r w:rsidR="003312DB" w:rsidRPr="006C76D6">
        <w:rPr>
          <w:rFonts w:cstheme="minorHAnsi"/>
          <w:iCs/>
          <w:lang w:val="en-US"/>
        </w:rPr>
        <w:t xml:space="preserve">priori </w:t>
      </w:r>
      <w:r w:rsidR="004418EB" w:rsidRPr="006C76D6">
        <w:rPr>
          <w:rFonts w:cstheme="minorHAnsi"/>
          <w:iCs/>
          <w:lang w:val="en-US"/>
        </w:rPr>
        <w:t>knowledge</w:t>
      </w:r>
      <w:r w:rsidR="004418EB" w:rsidRPr="006C76D6">
        <w:rPr>
          <w:rFonts w:cstheme="minorHAnsi"/>
          <w:lang w:val="en-US"/>
        </w:rPr>
        <w:t xml:space="preserve"> has</w:t>
      </w:r>
      <w:r w:rsidR="003312DB" w:rsidRPr="006C76D6">
        <w:rPr>
          <w:rFonts w:cstheme="minorHAnsi"/>
          <w:lang w:val="en-US"/>
        </w:rPr>
        <w:t xml:space="preserve"> been </w:t>
      </w:r>
      <w:r w:rsidR="001C4665" w:rsidRPr="006C76D6">
        <w:rPr>
          <w:rFonts w:cstheme="minorHAnsi"/>
          <w:lang w:val="en-US"/>
        </w:rPr>
        <w:t xml:space="preserve">defined as </w:t>
      </w:r>
      <w:r w:rsidR="00F07888" w:rsidRPr="006C76D6">
        <w:rPr>
          <w:rFonts w:cstheme="minorHAnsi"/>
          <w:iCs/>
          <w:lang w:val="en-US"/>
        </w:rPr>
        <w:t>knowledge</w:t>
      </w:r>
      <w:r w:rsidR="00F07888" w:rsidRPr="006C76D6">
        <w:rPr>
          <w:rFonts w:cstheme="minorHAnsi"/>
          <w:lang w:val="en-US"/>
        </w:rPr>
        <w:t xml:space="preserve"> independent of all particular experiences. As well as </w:t>
      </w:r>
      <w:r w:rsidR="001C4665" w:rsidRPr="006C76D6">
        <w:rPr>
          <w:rFonts w:cstheme="minorHAnsi"/>
          <w:lang w:val="en-US"/>
        </w:rPr>
        <w:t>mathematical principles</w:t>
      </w:r>
      <w:r w:rsidR="00F07888" w:rsidRPr="006C76D6">
        <w:rPr>
          <w:rFonts w:cstheme="minorHAnsi"/>
          <w:lang w:val="en-US"/>
        </w:rPr>
        <w:t xml:space="preserve"> and tautological statements, this may include </w:t>
      </w:r>
      <w:r w:rsidR="00F07888" w:rsidRPr="006C76D6">
        <w:rPr>
          <w:rFonts w:cstheme="minorHAnsi"/>
          <w:bCs/>
          <w:iCs/>
          <w:lang w:val="en-US"/>
        </w:rPr>
        <w:t>unstated presuppositions</w:t>
      </w:r>
      <w:r w:rsidR="00F07888" w:rsidRPr="006C76D6">
        <w:rPr>
          <w:rFonts w:cstheme="minorHAnsi"/>
          <w:lang w:val="en-US"/>
        </w:rPr>
        <w:t>, perhaps inherent in the language we use.</w:t>
      </w:r>
      <w:r w:rsidR="003D616E" w:rsidRPr="006C76D6">
        <w:rPr>
          <w:rFonts w:cstheme="minorHAnsi"/>
          <w:lang w:val="en-US"/>
        </w:rPr>
        <w:t xml:space="preserve"> </w:t>
      </w:r>
      <w:r w:rsidR="003312DB" w:rsidRPr="006C76D6">
        <w:rPr>
          <w:rFonts w:cstheme="minorHAnsi"/>
          <w:lang w:val="en-US"/>
        </w:rPr>
        <w:t xml:space="preserve">  Although texts may briefly review defining features of science along with providing some history of the discipline (e.g., Cooper</w:t>
      </w:r>
      <w:r>
        <w:rPr>
          <w:rFonts w:cstheme="minorHAnsi"/>
          <w:lang w:val="en-US"/>
        </w:rPr>
        <w:t xml:space="preserve"> et al.</w:t>
      </w:r>
      <w:r w:rsidR="003312DB" w:rsidRPr="006C76D6">
        <w:rPr>
          <w:rFonts w:cstheme="minorHAnsi"/>
          <w:lang w:val="en-US"/>
        </w:rPr>
        <w:t>, 2020; Pierce &amp; Cheney, 2017), a</w:t>
      </w:r>
      <w:r w:rsidR="00990B5E" w:rsidRPr="006C76D6">
        <w:rPr>
          <w:rFonts w:cstheme="minorHAnsi"/>
          <w:lang w:val="en-US"/>
        </w:rPr>
        <w:t>n introductory account of beha</w:t>
      </w:r>
      <w:r w:rsidR="00B92D67" w:rsidRPr="006C76D6">
        <w:rPr>
          <w:rFonts w:cstheme="minorHAnsi"/>
          <w:lang w:val="en-US"/>
        </w:rPr>
        <w:t>vior</w:t>
      </w:r>
      <w:r w:rsidR="00990B5E" w:rsidRPr="006C76D6">
        <w:rPr>
          <w:rFonts w:cstheme="minorHAnsi"/>
          <w:lang w:val="en-US"/>
        </w:rPr>
        <w:t xml:space="preserve"> analysis typically begins without any review of metaphysical assumptions</w:t>
      </w:r>
      <w:r w:rsidR="003312DB" w:rsidRPr="006C76D6">
        <w:rPr>
          <w:rFonts w:cstheme="minorHAnsi"/>
          <w:lang w:val="en-US"/>
        </w:rPr>
        <w:t xml:space="preserve">, </w:t>
      </w:r>
      <w:r w:rsidR="00B33DF1" w:rsidRPr="006C76D6">
        <w:rPr>
          <w:rFonts w:cstheme="minorHAnsi"/>
          <w:lang w:val="en-US"/>
        </w:rPr>
        <w:t>(</w:t>
      </w:r>
      <w:r w:rsidR="004418EB" w:rsidRPr="006C76D6">
        <w:rPr>
          <w:rFonts w:cstheme="minorHAnsi"/>
          <w:lang w:val="en-US"/>
        </w:rPr>
        <w:t>cf.</w:t>
      </w:r>
      <w:r w:rsidR="00B33DF1" w:rsidRPr="006C76D6">
        <w:rPr>
          <w:rFonts w:cstheme="minorHAnsi"/>
          <w:lang w:val="en-US"/>
        </w:rPr>
        <w:t>, Catania, 2017)</w:t>
      </w:r>
      <w:r w:rsidR="00990B5E" w:rsidRPr="006C76D6">
        <w:rPr>
          <w:rFonts w:cstheme="minorHAnsi"/>
          <w:lang w:val="en-US"/>
        </w:rPr>
        <w:t>,</w:t>
      </w:r>
      <w:r w:rsidR="005B2F40" w:rsidRPr="006C76D6">
        <w:rPr>
          <w:rFonts w:cstheme="minorHAnsi"/>
          <w:lang w:val="en-US"/>
        </w:rPr>
        <w:t xml:space="preserve"> and that is typical of introd</w:t>
      </w:r>
      <w:r w:rsidR="003B742E" w:rsidRPr="006C76D6">
        <w:rPr>
          <w:rFonts w:cstheme="minorHAnsi"/>
          <w:lang w:val="en-US"/>
        </w:rPr>
        <w:t>uctions to other scie</w:t>
      </w:r>
      <w:r w:rsidR="005B2F40" w:rsidRPr="006C76D6">
        <w:rPr>
          <w:rFonts w:cstheme="minorHAnsi"/>
          <w:lang w:val="en-US"/>
        </w:rPr>
        <w:t>n</w:t>
      </w:r>
      <w:r w:rsidR="003B742E" w:rsidRPr="006C76D6">
        <w:rPr>
          <w:rFonts w:cstheme="minorHAnsi"/>
          <w:lang w:val="en-US"/>
        </w:rPr>
        <w:t>c</w:t>
      </w:r>
      <w:r w:rsidR="005B2F40" w:rsidRPr="006C76D6">
        <w:rPr>
          <w:rFonts w:cstheme="minorHAnsi"/>
          <w:lang w:val="en-US"/>
        </w:rPr>
        <w:t>es, suc</w:t>
      </w:r>
      <w:r w:rsidR="003B742E" w:rsidRPr="006C76D6">
        <w:rPr>
          <w:rFonts w:cstheme="minorHAnsi"/>
          <w:lang w:val="en-US"/>
        </w:rPr>
        <w:t>h as branche</w:t>
      </w:r>
      <w:r w:rsidR="005B2F40" w:rsidRPr="006C76D6">
        <w:rPr>
          <w:rFonts w:cstheme="minorHAnsi"/>
          <w:lang w:val="en-US"/>
        </w:rPr>
        <w:t xml:space="preserve">s of </w:t>
      </w:r>
      <w:r w:rsidR="003B742E" w:rsidRPr="006C76D6">
        <w:rPr>
          <w:rFonts w:cstheme="minorHAnsi"/>
          <w:lang w:val="en-US"/>
        </w:rPr>
        <w:t>physics, chemist</w:t>
      </w:r>
      <w:r w:rsidR="005B2F40" w:rsidRPr="006C76D6">
        <w:rPr>
          <w:rFonts w:cstheme="minorHAnsi"/>
          <w:lang w:val="en-US"/>
        </w:rPr>
        <w:t>ry or bi</w:t>
      </w:r>
      <w:r w:rsidR="003B742E" w:rsidRPr="006C76D6">
        <w:rPr>
          <w:rFonts w:cstheme="minorHAnsi"/>
          <w:lang w:val="en-US"/>
        </w:rPr>
        <w:t>o</w:t>
      </w:r>
      <w:r w:rsidR="005B2F40" w:rsidRPr="006C76D6">
        <w:rPr>
          <w:rFonts w:cstheme="minorHAnsi"/>
          <w:lang w:val="en-US"/>
        </w:rPr>
        <w:t>log</w:t>
      </w:r>
      <w:r w:rsidR="003B742E" w:rsidRPr="006C76D6">
        <w:rPr>
          <w:rFonts w:cstheme="minorHAnsi"/>
          <w:lang w:val="en-US"/>
        </w:rPr>
        <w:t>y</w:t>
      </w:r>
      <w:r w:rsidR="005B2F40" w:rsidRPr="006C76D6">
        <w:rPr>
          <w:rFonts w:cstheme="minorHAnsi"/>
          <w:lang w:val="en-US"/>
        </w:rPr>
        <w:t xml:space="preserve">. </w:t>
      </w:r>
      <w:r w:rsidR="00F07888" w:rsidRPr="006C76D6">
        <w:rPr>
          <w:rFonts w:cstheme="minorHAnsi"/>
          <w:lang w:val="en-US"/>
        </w:rPr>
        <w:t>Instead</w:t>
      </w:r>
      <w:r w:rsidR="007F7809" w:rsidRPr="006C76D6">
        <w:rPr>
          <w:rFonts w:cstheme="minorHAnsi"/>
          <w:lang w:val="en-US"/>
        </w:rPr>
        <w:t>,</w:t>
      </w:r>
      <w:r w:rsidR="00F07888" w:rsidRPr="006C76D6">
        <w:rPr>
          <w:rFonts w:cstheme="minorHAnsi"/>
          <w:lang w:val="en-US"/>
        </w:rPr>
        <w:t xml:space="preserve"> </w:t>
      </w:r>
      <w:r w:rsidR="007F7809" w:rsidRPr="006C76D6">
        <w:rPr>
          <w:rFonts w:cstheme="minorHAnsi"/>
          <w:lang w:val="en-US"/>
        </w:rPr>
        <w:t>i</w:t>
      </w:r>
      <w:r w:rsidR="00F07888" w:rsidRPr="006C76D6">
        <w:rPr>
          <w:rFonts w:cstheme="minorHAnsi"/>
          <w:lang w:val="en-US"/>
        </w:rPr>
        <w:t>ntroductions to science are typically of the form: we study this domain of interest using these methods… Thus, we might start a behavior analysis course by saying, “We study the behavior of humans and other animals using these methods</w:t>
      </w:r>
      <w:r w:rsidR="00077A99" w:rsidRPr="006C76D6">
        <w:rPr>
          <w:rFonts w:cstheme="minorHAnsi"/>
          <w:lang w:val="en-US"/>
        </w:rPr>
        <w:t>….</w:t>
      </w:r>
      <w:r w:rsidR="00284C62" w:rsidRPr="006C76D6">
        <w:rPr>
          <w:rFonts w:cstheme="minorHAnsi"/>
          <w:lang w:val="en-US"/>
        </w:rPr>
        <w:t>”</w:t>
      </w:r>
    </w:p>
    <w:p w14:paraId="1828B4D5" w14:textId="15B5CF96" w:rsidR="00B13EE9" w:rsidRPr="006C76D6" w:rsidRDefault="00F07888" w:rsidP="006C76D6">
      <w:pPr>
        <w:spacing w:line="360" w:lineRule="auto"/>
        <w:ind w:firstLine="720"/>
        <w:rPr>
          <w:rStyle w:val="tgc"/>
          <w:rFonts w:cstheme="minorHAnsi"/>
          <w:lang w:val="en-US"/>
        </w:rPr>
      </w:pPr>
      <w:r w:rsidRPr="006C76D6">
        <w:rPr>
          <w:rFonts w:cstheme="minorHAnsi"/>
          <w:lang w:val="en-US"/>
        </w:rPr>
        <w:t xml:space="preserve">The conventional, </w:t>
      </w:r>
      <w:r w:rsidR="001C4665" w:rsidRPr="006C76D6">
        <w:rPr>
          <w:rFonts w:cstheme="minorHAnsi"/>
          <w:lang w:val="en-US"/>
        </w:rPr>
        <w:t>and usually</w:t>
      </w:r>
      <w:r w:rsidRPr="006C76D6">
        <w:rPr>
          <w:rFonts w:cstheme="minorHAnsi"/>
          <w:lang w:val="en-US"/>
        </w:rPr>
        <w:t xml:space="preserve"> unspoken</w:t>
      </w:r>
      <w:r w:rsidR="00EA39F5" w:rsidRPr="006C76D6">
        <w:rPr>
          <w:rFonts w:cstheme="minorHAnsi"/>
          <w:lang w:val="en-US"/>
        </w:rPr>
        <w:t>,</w:t>
      </w:r>
      <w:r w:rsidRPr="006C76D6">
        <w:rPr>
          <w:rFonts w:cstheme="minorHAnsi"/>
          <w:lang w:val="en-US"/>
        </w:rPr>
        <w:t xml:space="preserve"> view of the scientist is that if the putative science produces a set of coherent fin</w:t>
      </w:r>
      <w:r w:rsidR="00EA39F5" w:rsidRPr="006C76D6">
        <w:rPr>
          <w:rFonts w:cstheme="minorHAnsi"/>
          <w:lang w:val="en-US"/>
        </w:rPr>
        <w:t>d</w:t>
      </w:r>
      <w:r w:rsidRPr="006C76D6">
        <w:rPr>
          <w:rFonts w:cstheme="minorHAnsi"/>
          <w:lang w:val="en-US"/>
        </w:rPr>
        <w:t xml:space="preserve">ings with whatever methods it is using, then it is on its way, but </w:t>
      </w:r>
      <w:r w:rsidR="005B2F40" w:rsidRPr="006C76D6">
        <w:rPr>
          <w:rStyle w:val="tgc"/>
          <w:rFonts w:cstheme="minorHAnsi"/>
          <w:lang w:val="en-US"/>
        </w:rPr>
        <w:t>Ghiselin (1997)</w:t>
      </w:r>
      <w:r w:rsidR="003B742E" w:rsidRPr="006C76D6">
        <w:rPr>
          <w:rStyle w:val="tgc"/>
          <w:rFonts w:cstheme="minorHAnsi"/>
          <w:lang w:val="en-US"/>
        </w:rPr>
        <w:t xml:space="preserve">, an evolutionary </w:t>
      </w:r>
      <w:r w:rsidR="0020243E" w:rsidRPr="006C76D6">
        <w:rPr>
          <w:rStyle w:val="tgc"/>
          <w:rFonts w:cstheme="minorHAnsi"/>
          <w:lang w:val="en-US"/>
        </w:rPr>
        <w:t>biologist, argue</w:t>
      </w:r>
      <w:r w:rsidR="001502C8" w:rsidRPr="006C76D6">
        <w:rPr>
          <w:rStyle w:val="tgc"/>
          <w:rFonts w:cstheme="minorHAnsi"/>
          <w:lang w:val="en-US"/>
        </w:rPr>
        <w:t>d</w:t>
      </w:r>
      <w:r w:rsidR="005B2F40" w:rsidRPr="006C76D6">
        <w:rPr>
          <w:rStyle w:val="tgc"/>
          <w:rFonts w:cstheme="minorHAnsi"/>
          <w:lang w:val="en-US"/>
        </w:rPr>
        <w:t xml:space="preserve"> </w:t>
      </w:r>
      <w:r w:rsidR="003B742E" w:rsidRPr="006C76D6">
        <w:rPr>
          <w:rStyle w:val="tgc"/>
          <w:rFonts w:cstheme="minorHAnsi"/>
          <w:lang w:val="en-US"/>
        </w:rPr>
        <w:t>force</w:t>
      </w:r>
      <w:r w:rsidR="005B2F40" w:rsidRPr="006C76D6">
        <w:rPr>
          <w:rStyle w:val="tgc"/>
          <w:rFonts w:cstheme="minorHAnsi"/>
          <w:lang w:val="en-US"/>
        </w:rPr>
        <w:t>fully that we cannot have science without metaphysics, and that without appropriate metaphysics we may make categorical errors and produce meaningless statements</w:t>
      </w:r>
      <w:r w:rsidR="00861143" w:rsidRPr="006C76D6">
        <w:rPr>
          <w:rStyle w:val="tgc"/>
          <w:rFonts w:cstheme="minorHAnsi"/>
          <w:lang w:val="en-US"/>
        </w:rPr>
        <w:t xml:space="preserve"> (Dennett, 2013, also g</w:t>
      </w:r>
      <w:r w:rsidR="001502C8" w:rsidRPr="006C76D6">
        <w:rPr>
          <w:rStyle w:val="tgc"/>
          <w:rFonts w:cstheme="minorHAnsi"/>
          <w:lang w:val="en-US"/>
        </w:rPr>
        <w:t>ave</w:t>
      </w:r>
      <w:r w:rsidR="00861143" w:rsidRPr="006C76D6">
        <w:rPr>
          <w:rStyle w:val="tgc"/>
          <w:rFonts w:cstheme="minorHAnsi"/>
          <w:lang w:val="en-US"/>
        </w:rPr>
        <w:t xml:space="preserve"> various examples of where scientists pursue pointless questions because they </w:t>
      </w:r>
      <w:r w:rsidR="001502C8" w:rsidRPr="006C76D6">
        <w:rPr>
          <w:rStyle w:val="tgc"/>
          <w:rFonts w:cstheme="minorHAnsi"/>
          <w:lang w:val="en-US"/>
        </w:rPr>
        <w:t xml:space="preserve">have </w:t>
      </w:r>
      <w:r w:rsidR="00861143" w:rsidRPr="006C76D6">
        <w:rPr>
          <w:rStyle w:val="tgc"/>
          <w:rFonts w:cstheme="minorHAnsi"/>
          <w:lang w:val="en-US"/>
        </w:rPr>
        <w:t>failed to first examine the philosophical underpinnings)</w:t>
      </w:r>
      <w:r w:rsidR="005B2F40" w:rsidRPr="006C76D6">
        <w:rPr>
          <w:rStyle w:val="tgc"/>
          <w:rFonts w:cstheme="minorHAnsi"/>
          <w:lang w:val="en-US"/>
        </w:rPr>
        <w:t xml:space="preserve">. </w:t>
      </w:r>
      <w:r w:rsidR="00607358" w:rsidRPr="006C76D6">
        <w:rPr>
          <w:rStyle w:val="Emphasis"/>
          <w:rFonts w:cstheme="minorHAnsi"/>
          <w:i w:val="0"/>
          <w:lang w:val="en-US"/>
        </w:rPr>
        <w:t>Ghiselin</w:t>
      </w:r>
      <w:r w:rsidR="00607358" w:rsidRPr="006C76D6">
        <w:rPr>
          <w:rStyle w:val="st"/>
          <w:rFonts w:cstheme="minorHAnsi"/>
          <w:i/>
          <w:lang w:val="en-US"/>
        </w:rPr>
        <w:t xml:space="preserve"> </w:t>
      </w:r>
      <w:r w:rsidR="00607358" w:rsidRPr="006C76D6">
        <w:rPr>
          <w:rStyle w:val="st"/>
          <w:rFonts w:cstheme="minorHAnsi"/>
          <w:lang w:val="en-US"/>
        </w:rPr>
        <w:t>is best known for arguing that species are logical individuals rather than classes</w:t>
      </w:r>
      <w:r w:rsidR="00607358" w:rsidRPr="006C76D6">
        <w:rPr>
          <w:rStyle w:val="Emphasis"/>
          <w:rFonts w:cstheme="minorHAnsi"/>
          <w:lang w:val="en-US"/>
        </w:rPr>
        <w:t>,</w:t>
      </w:r>
      <w:r w:rsidR="00607358" w:rsidRPr="006C76D6">
        <w:rPr>
          <w:rStyle w:val="Emphasis"/>
          <w:rFonts w:cstheme="minorHAnsi"/>
          <w:i w:val="0"/>
          <w:lang w:val="en-US"/>
        </w:rPr>
        <w:t xml:space="preserve"> and in his view th</w:t>
      </w:r>
      <w:r w:rsidR="007F7809" w:rsidRPr="006C76D6">
        <w:rPr>
          <w:rStyle w:val="Emphasis"/>
          <w:rFonts w:cstheme="minorHAnsi"/>
          <w:i w:val="0"/>
          <w:lang w:val="en-US"/>
        </w:rPr>
        <w:t>e</w:t>
      </w:r>
      <w:r w:rsidR="00607358" w:rsidRPr="006C76D6">
        <w:rPr>
          <w:rStyle w:val="Emphasis"/>
          <w:rFonts w:cstheme="minorHAnsi"/>
          <w:i w:val="0"/>
          <w:lang w:val="en-US"/>
        </w:rPr>
        <w:t xml:space="preserve"> ontological or metaphysical error</w:t>
      </w:r>
      <w:r w:rsidR="007F7809" w:rsidRPr="006C76D6">
        <w:rPr>
          <w:rStyle w:val="Emphasis"/>
          <w:rFonts w:cstheme="minorHAnsi"/>
          <w:i w:val="0"/>
          <w:lang w:val="en-US"/>
        </w:rPr>
        <w:t xml:space="preserve"> of treating them as classes</w:t>
      </w:r>
      <w:r w:rsidR="00607358" w:rsidRPr="006C76D6">
        <w:rPr>
          <w:rStyle w:val="Emphasis"/>
          <w:rFonts w:cstheme="minorHAnsi"/>
          <w:i w:val="0"/>
          <w:lang w:val="en-US"/>
        </w:rPr>
        <w:t xml:space="preserve"> leads to other</w:t>
      </w:r>
      <w:r w:rsidR="00D52675" w:rsidRPr="006C76D6">
        <w:rPr>
          <w:rStyle w:val="Emphasis"/>
          <w:rFonts w:cstheme="minorHAnsi"/>
          <w:i w:val="0"/>
          <w:lang w:val="en-US"/>
        </w:rPr>
        <w:t xml:space="preserve"> </w:t>
      </w:r>
      <w:r w:rsidR="00607358" w:rsidRPr="006C76D6">
        <w:rPr>
          <w:rStyle w:val="Emphasis"/>
          <w:rFonts w:cstheme="minorHAnsi"/>
          <w:i w:val="0"/>
          <w:lang w:val="en-US"/>
        </w:rPr>
        <w:t>s</w:t>
      </w:r>
      <w:r w:rsidR="00D52675" w:rsidRPr="006C76D6">
        <w:rPr>
          <w:rStyle w:val="Emphasis"/>
          <w:rFonts w:cstheme="minorHAnsi"/>
          <w:i w:val="0"/>
          <w:lang w:val="en-US"/>
        </w:rPr>
        <w:t>erious errors</w:t>
      </w:r>
      <w:r w:rsidR="00607358" w:rsidRPr="006C76D6">
        <w:rPr>
          <w:rStyle w:val="Emphasis"/>
          <w:rFonts w:cstheme="minorHAnsi"/>
          <w:lang w:val="en-US"/>
        </w:rPr>
        <w:t xml:space="preserve">. </w:t>
      </w:r>
      <w:r w:rsidR="00C63628" w:rsidRPr="006C76D6">
        <w:rPr>
          <w:rStyle w:val="tgc"/>
          <w:rFonts w:cstheme="minorHAnsi"/>
          <w:lang w:val="en-US"/>
        </w:rPr>
        <w:t>Baum (2017) extend</w:t>
      </w:r>
      <w:r w:rsidR="001502C8" w:rsidRPr="006C76D6">
        <w:rPr>
          <w:rStyle w:val="tgc"/>
          <w:rFonts w:cstheme="minorHAnsi"/>
          <w:lang w:val="en-US"/>
        </w:rPr>
        <w:t>ed</w:t>
      </w:r>
      <w:r w:rsidR="00C63628" w:rsidRPr="006C76D6">
        <w:rPr>
          <w:rStyle w:val="tgc"/>
          <w:rFonts w:cstheme="minorHAnsi"/>
          <w:lang w:val="en-US"/>
        </w:rPr>
        <w:t xml:space="preserve"> </w:t>
      </w:r>
      <w:proofErr w:type="spellStart"/>
      <w:r w:rsidR="00C63628" w:rsidRPr="006C76D6">
        <w:rPr>
          <w:rStyle w:val="tgc"/>
          <w:rFonts w:cstheme="minorHAnsi"/>
          <w:lang w:val="en-US"/>
        </w:rPr>
        <w:t>Ghiselin’s</w:t>
      </w:r>
      <w:proofErr w:type="spellEnd"/>
      <w:r w:rsidR="00C63628" w:rsidRPr="006C76D6">
        <w:rPr>
          <w:rStyle w:val="tgc"/>
          <w:rFonts w:cstheme="minorHAnsi"/>
          <w:lang w:val="en-US"/>
        </w:rPr>
        <w:t xml:space="preserve"> approach to the science of behavior, and state</w:t>
      </w:r>
      <w:r w:rsidR="001502C8" w:rsidRPr="006C76D6">
        <w:rPr>
          <w:rStyle w:val="tgc"/>
          <w:rFonts w:cstheme="minorHAnsi"/>
          <w:lang w:val="en-US"/>
        </w:rPr>
        <w:t>d</w:t>
      </w:r>
      <w:r w:rsidR="00C63628" w:rsidRPr="006C76D6">
        <w:rPr>
          <w:rStyle w:val="tgc"/>
          <w:rFonts w:cstheme="minorHAnsi"/>
          <w:lang w:val="en-US"/>
        </w:rPr>
        <w:t>, inter alia, that behavior</w:t>
      </w:r>
      <w:r w:rsidR="00B33DF1" w:rsidRPr="006C76D6">
        <w:rPr>
          <w:rStyle w:val="tgc"/>
          <w:rFonts w:cstheme="minorHAnsi"/>
          <w:lang w:val="en-US"/>
        </w:rPr>
        <w:t>s</w:t>
      </w:r>
      <w:r w:rsidR="00C63628" w:rsidRPr="006C76D6">
        <w:rPr>
          <w:rStyle w:val="tgc"/>
          <w:rFonts w:cstheme="minorHAnsi"/>
          <w:lang w:val="en-US"/>
        </w:rPr>
        <w:t xml:space="preserve"> should be conceived </w:t>
      </w:r>
      <w:r w:rsidR="00A76327" w:rsidRPr="006C76D6">
        <w:rPr>
          <w:rStyle w:val="tgc"/>
          <w:rFonts w:cstheme="minorHAnsi"/>
          <w:lang w:val="en-US"/>
        </w:rPr>
        <w:t xml:space="preserve">of </w:t>
      </w:r>
      <w:r w:rsidR="00C63628" w:rsidRPr="006C76D6">
        <w:rPr>
          <w:rStyle w:val="tgc"/>
          <w:rFonts w:cstheme="minorHAnsi"/>
          <w:lang w:val="en-US"/>
        </w:rPr>
        <w:t>as activities which are ontological individuals</w:t>
      </w:r>
      <w:r w:rsidR="008E44ED" w:rsidRPr="006C76D6">
        <w:rPr>
          <w:rStyle w:val="tgc"/>
          <w:rFonts w:cstheme="minorHAnsi"/>
          <w:lang w:val="en-US"/>
        </w:rPr>
        <w:t xml:space="preserve">, that is entities that </w:t>
      </w:r>
      <w:r w:rsidR="008E44ED" w:rsidRPr="006C76D6">
        <w:rPr>
          <w:rFonts w:cstheme="minorHAnsi"/>
        </w:rPr>
        <w:t xml:space="preserve">have a beginning and an end and occupy a </w:t>
      </w:r>
      <w:r w:rsidR="00827C6E" w:rsidRPr="006C76D6">
        <w:rPr>
          <w:rFonts w:cstheme="minorHAnsi"/>
        </w:rPr>
        <w:t>certain</w:t>
      </w:r>
      <w:r w:rsidR="00827C6E" w:rsidRPr="006C76D6" w:rsidDel="008E44ED">
        <w:rPr>
          <w:rStyle w:val="tgc"/>
          <w:rFonts w:cstheme="minorHAnsi"/>
          <w:lang w:val="en-US"/>
        </w:rPr>
        <w:t xml:space="preserve"> </w:t>
      </w:r>
      <w:r w:rsidR="00827C6E" w:rsidRPr="006C76D6">
        <w:rPr>
          <w:rStyle w:val="tgc"/>
          <w:rFonts w:cstheme="minorHAnsi"/>
          <w:lang w:val="en-US"/>
        </w:rPr>
        <w:t>spatial</w:t>
      </w:r>
      <w:r w:rsidR="008E44ED" w:rsidRPr="006C76D6">
        <w:rPr>
          <w:rStyle w:val="tgc"/>
          <w:rFonts w:cstheme="minorHAnsi"/>
          <w:lang w:val="en-US"/>
        </w:rPr>
        <w:t xml:space="preserve"> location</w:t>
      </w:r>
      <w:r w:rsidR="00C63628" w:rsidRPr="006C76D6">
        <w:rPr>
          <w:rStyle w:val="tgc"/>
          <w:rFonts w:cstheme="minorHAnsi"/>
          <w:lang w:val="en-US"/>
        </w:rPr>
        <w:t>.</w:t>
      </w:r>
      <w:r w:rsidR="005B2F40" w:rsidRPr="006C76D6">
        <w:rPr>
          <w:rStyle w:val="tgc"/>
          <w:rFonts w:cstheme="minorHAnsi"/>
          <w:lang w:val="en-US"/>
        </w:rPr>
        <w:t xml:space="preserve"> </w:t>
      </w:r>
      <w:r w:rsidR="001C4665" w:rsidRPr="006C76D6">
        <w:rPr>
          <w:rStyle w:val="tgc"/>
          <w:rFonts w:cstheme="minorHAnsi"/>
          <w:lang w:val="en-US"/>
        </w:rPr>
        <w:t xml:space="preserve"> </w:t>
      </w:r>
      <w:r w:rsidR="00861143" w:rsidRPr="006C76D6">
        <w:rPr>
          <w:rStyle w:val="tgc"/>
          <w:rFonts w:cstheme="minorHAnsi"/>
          <w:lang w:val="en-US"/>
        </w:rPr>
        <w:t xml:space="preserve">Here I </w:t>
      </w:r>
      <w:r w:rsidR="00607358" w:rsidRPr="006C76D6">
        <w:rPr>
          <w:rStyle w:val="tgc"/>
          <w:rFonts w:cstheme="minorHAnsi"/>
          <w:lang w:val="en-US"/>
        </w:rPr>
        <w:t xml:space="preserve">consider the possibility that dealing with some </w:t>
      </w:r>
      <w:r w:rsidR="006E4C15" w:rsidRPr="006C76D6">
        <w:rPr>
          <w:rStyle w:val="tgc"/>
          <w:rFonts w:cstheme="minorHAnsi"/>
          <w:lang w:val="en-US"/>
        </w:rPr>
        <w:t xml:space="preserve">other </w:t>
      </w:r>
      <w:r w:rsidR="00607358" w:rsidRPr="006C76D6">
        <w:rPr>
          <w:rStyle w:val="tgc"/>
          <w:rFonts w:cstheme="minorHAnsi"/>
          <w:lang w:val="en-US"/>
        </w:rPr>
        <w:t>metaphysical issues may help resolve issues in beha</w:t>
      </w:r>
      <w:r w:rsidR="00B92D67" w:rsidRPr="006C76D6">
        <w:rPr>
          <w:rStyle w:val="tgc"/>
          <w:rFonts w:cstheme="minorHAnsi"/>
          <w:lang w:val="en-US"/>
        </w:rPr>
        <w:t>vior</w:t>
      </w:r>
      <w:r w:rsidR="00607358" w:rsidRPr="006C76D6">
        <w:rPr>
          <w:rStyle w:val="tgc"/>
          <w:rFonts w:cstheme="minorHAnsi"/>
          <w:lang w:val="en-US"/>
        </w:rPr>
        <w:t xml:space="preserve"> analysis and its relationship with psychology that otherwise seem intractable. </w:t>
      </w:r>
      <w:r w:rsidR="00BA3BAB" w:rsidRPr="006C76D6">
        <w:rPr>
          <w:rStyle w:val="tgc"/>
          <w:rFonts w:cstheme="minorHAnsi"/>
          <w:lang w:val="en-US"/>
        </w:rPr>
        <w:t xml:space="preserve"> </w:t>
      </w:r>
    </w:p>
    <w:p w14:paraId="0F2DB10B" w14:textId="3850F0D3" w:rsidR="00182CBE" w:rsidRPr="006C76D6" w:rsidRDefault="00222E26" w:rsidP="006C76D6">
      <w:pPr>
        <w:autoSpaceDE w:val="0"/>
        <w:autoSpaceDN w:val="0"/>
        <w:adjustRightInd w:val="0"/>
        <w:spacing w:after="0" w:line="360" w:lineRule="auto"/>
        <w:ind w:firstLine="720"/>
        <w:rPr>
          <w:rFonts w:cstheme="minorHAnsi"/>
        </w:rPr>
      </w:pPr>
      <w:r w:rsidRPr="006C76D6">
        <w:rPr>
          <w:rFonts w:cstheme="minorHAnsi"/>
          <w:lang w:val="en-US"/>
        </w:rPr>
        <w:t>It could be argued that Skinner (e.g., 1938, 194</w:t>
      </w:r>
      <w:r w:rsidR="00357BCB">
        <w:rPr>
          <w:rFonts w:cstheme="minorHAnsi"/>
          <w:lang w:val="en-US"/>
        </w:rPr>
        <w:t>5</w:t>
      </w:r>
      <w:r w:rsidRPr="006C76D6">
        <w:rPr>
          <w:rFonts w:cstheme="minorHAnsi"/>
          <w:lang w:val="en-US"/>
        </w:rPr>
        <w:t xml:space="preserve">, </w:t>
      </w:r>
      <w:r w:rsidR="00182CBE" w:rsidRPr="006C76D6">
        <w:rPr>
          <w:rFonts w:cstheme="minorHAnsi"/>
          <w:lang w:val="en-US"/>
        </w:rPr>
        <w:t xml:space="preserve">1957, </w:t>
      </w:r>
      <w:r w:rsidRPr="006C76D6">
        <w:rPr>
          <w:rFonts w:cstheme="minorHAnsi"/>
          <w:lang w:val="en-US"/>
        </w:rPr>
        <w:t xml:space="preserve">1974, and see </w:t>
      </w:r>
      <w:proofErr w:type="spellStart"/>
      <w:r w:rsidRPr="006C76D6">
        <w:rPr>
          <w:rFonts w:cstheme="minorHAnsi"/>
          <w:lang w:val="en-US"/>
        </w:rPr>
        <w:t>Delprato</w:t>
      </w:r>
      <w:proofErr w:type="spellEnd"/>
      <w:r w:rsidRPr="006C76D6">
        <w:rPr>
          <w:rFonts w:cstheme="minorHAnsi"/>
          <w:lang w:val="en-US"/>
        </w:rPr>
        <w:t xml:space="preserve"> &amp; Midgley, 1992) dealt with </w:t>
      </w:r>
      <w:r w:rsidR="004418EB" w:rsidRPr="006C76D6">
        <w:rPr>
          <w:rFonts w:cstheme="minorHAnsi"/>
          <w:lang w:val="en-US"/>
        </w:rPr>
        <w:t>metaphysical</w:t>
      </w:r>
      <w:r w:rsidRPr="006C76D6">
        <w:rPr>
          <w:rFonts w:cstheme="minorHAnsi"/>
          <w:lang w:val="en-US"/>
        </w:rPr>
        <w:t xml:space="preserve"> issues </w:t>
      </w:r>
      <w:r w:rsidR="004418EB" w:rsidRPr="006C76D6">
        <w:rPr>
          <w:rFonts w:cstheme="minorHAnsi"/>
          <w:lang w:val="en-US"/>
        </w:rPr>
        <w:t xml:space="preserve">in general </w:t>
      </w:r>
      <w:r w:rsidRPr="006C76D6">
        <w:rPr>
          <w:rFonts w:cstheme="minorHAnsi"/>
          <w:lang w:val="en-US"/>
        </w:rPr>
        <w:t xml:space="preserve">by </w:t>
      </w:r>
      <w:r w:rsidR="00924BC5" w:rsidRPr="006C76D6">
        <w:rPr>
          <w:rFonts w:cstheme="minorHAnsi"/>
          <w:lang w:val="en-US"/>
        </w:rPr>
        <w:t>developing</w:t>
      </w:r>
      <w:r w:rsidRPr="006C76D6">
        <w:rPr>
          <w:rFonts w:cstheme="minorHAnsi"/>
          <w:lang w:val="en-US"/>
        </w:rPr>
        <w:t xml:space="preserve"> a form of pragmatism that underpins the experimental </w:t>
      </w:r>
      <w:r w:rsidR="00924BC5" w:rsidRPr="006C76D6">
        <w:rPr>
          <w:rFonts w:cstheme="minorHAnsi"/>
          <w:lang w:val="en-US"/>
        </w:rPr>
        <w:t>analysis</w:t>
      </w:r>
      <w:r w:rsidRPr="006C76D6">
        <w:rPr>
          <w:rFonts w:cstheme="minorHAnsi"/>
          <w:lang w:val="en-US"/>
        </w:rPr>
        <w:t xml:space="preserve"> of behavior. </w:t>
      </w:r>
      <w:r w:rsidR="00924BC5" w:rsidRPr="006C76D6">
        <w:rPr>
          <w:rFonts w:cstheme="minorHAnsi"/>
          <w:color w:val="000000"/>
          <w:shd w:val="clear" w:color="auto" w:fill="FFFFFF"/>
        </w:rPr>
        <w:t xml:space="preserve">Pragmatism is a philosophical </w:t>
      </w:r>
      <w:r w:rsidR="005303E9" w:rsidRPr="006C76D6">
        <w:rPr>
          <w:rFonts w:cstheme="minorHAnsi"/>
          <w:color w:val="000000"/>
          <w:shd w:val="clear" w:color="auto" w:fill="FFFFFF"/>
        </w:rPr>
        <w:t xml:space="preserve">stance </w:t>
      </w:r>
      <w:r w:rsidR="00182CBE" w:rsidRPr="006C76D6">
        <w:rPr>
          <w:rFonts w:cstheme="minorHAnsi"/>
          <w:color w:val="000000"/>
          <w:shd w:val="clear" w:color="auto" w:fill="FFFFFF"/>
        </w:rPr>
        <w:t>wherein</w:t>
      </w:r>
      <w:r w:rsidR="005303E9" w:rsidRPr="006C76D6">
        <w:rPr>
          <w:rFonts w:cstheme="minorHAnsi"/>
          <w:color w:val="000000"/>
          <w:shd w:val="clear" w:color="auto" w:fill="FFFFFF"/>
        </w:rPr>
        <w:t xml:space="preserve"> a </w:t>
      </w:r>
      <w:r w:rsidR="00924BC5" w:rsidRPr="006C76D6">
        <w:rPr>
          <w:rFonts w:cstheme="minorHAnsi"/>
          <w:color w:val="000000"/>
          <w:shd w:val="clear" w:color="auto" w:fill="FFFFFF"/>
        </w:rPr>
        <w:t xml:space="preserve">proposition is true if it works satisfactorily, </w:t>
      </w:r>
      <w:r w:rsidR="00AE3AAA" w:rsidRPr="006C76D6">
        <w:rPr>
          <w:rFonts w:cstheme="minorHAnsi"/>
          <w:color w:val="000000"/>
          <w:shd w:val="clear" w:color="auto" w:fill="FFFFFF"/>
        </w:rPr>
        <w:t>and statements</w:t>
      </w:r>
      <w:r w:rsidR="005303E9" w:rsidRPr="006C76D6">
        <w:rPr>
          <w:rFonts w:cstheme="minorHAnsi"/>
          <w:color w:val="000000"/>
          <w:shd w:val="clear" w:color="auto" w:fill="FFFFFF"/>
        </w:rPr>
        <w:t xml:space="preserve"> or </w:t>
      </w:r>
      <w:r w:rsidR="00924BC5" w:rsidRPr="006C76D6">
        <w:rPr>
          <w:rFonts w:cstheme="minorHAnsi"/>
          <w:color w:val="000000"/>
          <w:shd w:val="clear" w:color="auto" w:fill="FFFFFF"/>
        </w:rPr>
        <w:t xml:space="preserve">ideas </w:t>
      </w:r>
      <w:r w:rsidR="005303E9" w:rsidRPr="006C76D6">
        <w:rPr>
          <w:rFonts w:cstheme="minorHAnsi"/>
          <w:color w:val="000000"/>
          <w:shd w:val="clear" w:color="auto" w:fill="FFFFFF"/>
        </w:rPr>
        <w:t>that do</w:t>
      </w:r>
      <w:r w:rsidR="00182CBE" w:rsidRPr="006C76D6">
        <w:rPr>
          <w:rFonts w:cstheme="minorHAnsi"/>
          <w:color w:val="000000"/>
          <w:shd w:val="clear" w:color="auto" w:fill="FFFFFF"/>
        </w:rPr>
        <w:t xml:space="preserve"> not</w:t>
      </w:r>
      <w:r w:rsidR="005303E9" w:rsidRPr="006C76D6">
        <w:rPr>
          <w:rFonts w:cstheme="minorHAnsi"/>
          <w:color w:val="000000"/>
          <w:shd w:val="clear" w:color="auto" w:fill="FFFFFF"/>
        </w:rPr>
        <w:t xml:space="preserve"> meet this criterion </w:t>
      </w:r>
      <w:r w:rsidR="00924BC5" w:rsidRPr="006C76D6">
        <w:rPr>
          <w:rFonts w:cstheme="minorHAnsi"/>
          <w:color w:val="000000"/>
          <w:shd w:val="clear" w:color="auto" w:fill="FFFFFF"/>
        </w:rPr>
        <w:t>are</w:t>
      </w:r>
      <w:r w:rsidR="008E44ED" w:rsidRPr="006C76D6">
        <w:rPr>
          <w:rFonts w:cstheme="minorHAnsi"/>
          <w:color w:val="000000"/>
          <w:shd w:val="clear" w:color="auto" w:fill="FFFFFF"/>
        </w:rPr>
        <w:t xml:space="preserve"> </w:t>
      </w:r>
      <w:r w:rsidR="00924BC5" w:rsidRPr="006C76D6">
        <w:rPr>
          <w:rFonts w:cstheme="minorHAnsi"/>
          <w:color w:val="000000"/>
          <w:shd w:val="clear" w:color="auto" w:fill="FFFFFF"/>
        </w:rPr>
        <w:t>rejected</w:t>
      </w:r>
      <w:r w:rsidR="005303E9" w:rsidRPr="006C76D6">
        <w:rPr>
          <w:rFonts w:cstheme="minorHAnsi"/>
          <w:color w:val="000000"/>
          <w:shd w:val="clear" w:color="auto" w:fill="FFFFFF"/>
        </w:rPr>
        <w:t xml:space="preserve">. </w:t>
      </w:r>
      <w:r w:rsidRPr="006C76D6">
        <w:rPr>
          <w:rFonts w:cstheme="minorHAnsi"/>
          <w:lang w:val="en-US"/>
        </w:rPr>
        <w:t>Following Watson (e.g., 19</w:t>
      </w:r>
      <w:r w:rsidR="008E44ED" w:rsidRPr="006C76D6">
        <w:rPr>
          <w:rFonts w:cstheme="minorHAnsi"/>
          <w:lang w:val="en-US"/>
        </w:rPr>
        <w:t>30</w:t>
      </w:r>
      <w:r w:rsidRPr="006C76D6">
        <w:rPr>
          <w:rFonts w:cstheme="minorHAnsi"/>
          <w:lang w:val="en-US"/>
        </w:rPr>
        <w:t>)</w:t>
      </w:r>
      <w:r w:rsidR="005F4F07" w:rsidRPr="006C76D6">
        <w:rPr>
          <w:rFonts w:cstheme="minorHAnsi"/>
          <w:lang w:val="en-US"/>
        </w:rPr>
        <w:t>,</w:t>
      </w:r>
      <w:r w:rsidRPr="006C76D6">
        <w:rPr>
          <w:rFonts w:cstheme="minorHAnsi"/>
          <w:lang w:val="en-US"/>
        </w:rPr>
        <w:t xml:space="preserve"> Skinner </w:t>
      </w:r>
      <w:r w:rsidR="00924BC5" w:rsidRPr="006C76D6">
        <w:rPr>
          <w:rFonts w:cstheme="minorHAnsi"/>
          <w:lang w:val="en-US"/>
        </w:rPr>
        <w:t>maintained</w:t>
      </w:r>
      <w:r w:rsidRPr="006C76D6">
        <w:rPr>
          <w:rFonts w:cstheme="minorHAnsi"/>
          <w:lang w:val="en-US"/>
        </w:rPr>
        <w:t xml:space="preserve"> that the primary objective of a science of </w:t>
      </w:r>
      <w:r w:rsidRPr="006C76D6">
        <w:rPr>
          <w:rFonts w:cstheme="minorHAnsi"/>
          <w:lang w:val="en-US"/>
        </w:rPr>
        <w:lastRenderedPageBreak/>
        <w:t xml:space="preserve">behavior is </w:t>
      </w:r>
      <w:r w:rsidR="00924BC5" w:rsidRPr="006C76D6">
        <w:rPr>
          <w:rFonts w:cstheme="minorHAnsi"/>
          <w:lang w:val="en-US"/>
        </w:rPr>
        <w:t>prediction</w:t>
      </w:r>
      <w:r w:rsidRPr="006C76D6">
        <w:rPr>
          <w:rFonts w:cstheme="minorHAnsi"/>
          <w:lang w:val="en-US"/>
        </w:rPr>
        <w:t xml:space="preserve"> and control of its subject matter</w:t>
      </w:r>
      <w:r w:rsidR="00924BC5" w:rsidRPr="006C76D6">
        <w:rPr>
          <w:rFonts w:cstheme="minorHAnsi"/>
          <w:lang w:val="en-US"/>
        </w:rPr>
        <w:t>.  Zuriff (1980) extensively reviewed the form or forms of pragmatism presented in Skinner’s wor</w:t>
      </w:r>
      <w:r w:rsidR="005303E9" w:rsidRPr="006C76D6">
        <w:rPr>
          <w:rFonts w:cstheme="minorHAnsi"/>
          <w:lang w:val="en-US"/>
        </w:rPr>
        <w:t>k</w:t>
      </w:r>
      <w:r w:rsidR="00741339" w:rsidRPr="006C76D6">
        <w:rPr>
          <w:rFonts w:cstheme="minorHAnsi"/>
          <w:lang w:val="en-US"/>
        </w:rPr>
        <w:t>, and f</w:t>
      </w:r>
      <w:r w:rsidR="001502C8" w:rsidRPr="006C76D6">
        <w:rPr>
          <w:rFonts w:cstheme="minorHAnsi"/>
          <w:lang w:val="en-US"/>
        </w:rPr>
        <w:t>ou</w:t>
      </w:r>
      <w:r w:rsidR="005303E9" w:rsidRPr="006C76D6">
        <w:rPr>
          <w:rFonts w:cstheme="minorHAnsi"/>
          <w:lang w:val="en-US"/>
        </w:rPr>
        <w:t xml:space="preserve">nd many </w:t>
      </w:r>
      <w:r w:rsidR="00741339" w:rsidRPr="006C76D6">
        <w:rPr>
          <w:rFonts w:cstheme="minorHAnsi"/>
          <w:lang w:val="en-US"/>
        </w:rPr>
        <w:t>examples</w:t>
      </w:r>
      <w:r w:rsidR="005303E9" w:rsidRPr="006C76D6">
        <w:rPr>
          <w:rFonts w:cstheme="minorHAnsi"/>
          <w:lang w:val="en-US"/>
        </w:rPr>
        <w:t xml:space="preserve"> where Skinner identifie</w:t>
      </w:r>
      <w:r w:rsidR="008E44ED" w:rsidRPr="006C76D6">
        <w:rPr>
          <w:rFonts w:cstheme="minorHAnsi"/>
          <w:lang w:val="en-US"/>
        </w:rPr>
        <w:t>d</w:t>
      </w:r>
      <w:r w:rsidR="005303E9" w:rsidRPr="006C76D6">
        <w:rPr>
          <w:rFonts w:cstheme="minorHAnsi"/>
          <w:lang w:val="en-US"/>
        </w:rPr>
        <w:t xml:space="preserve"> verbal behavior as true, and </w:t>
      </w:r>
      <w:r w:rsidR="00182CBE" w:rsidRPr="006C76D6">
        <w:rPr>
          <w:rFonts w:cstheme="minorHAnsi"/>
          <w:lang w:val="en-US"/>
        </w:rPr>
        <w:t>thus</w:t>
      </w:r>
      <w:r w:rsidR="005303E9" w:rsidRPr="006C76D6">
        <w:rPr>
          <w:rFonts w:cstheme="minorHAnsi"/>
          <w:lang w:val="en-US"/>
        </w:rPr>
        <w:t xml:space="preserve"> </w:t>
      </w:r>
      <w:r w:rsidR="00182CBE" w:rsidRPr="006C76D6">
        <w:rPr>
          <w:rFonts w:cstheme="minorHAnsi"/>
          <w:lang w:val="en-US"/>
        </w:rPr>
        <w:t>c</w:t>
      </w:r>
      <w:r w:rsidR="005303E9" w:rsidRPr="006C76D6">
        <w:rPr>
          <w:rFonts w:cstheme="minorHAnsi"/>
          <w:lang w:val="en-US"/>
        </w:rPr>
        <w:t>ontributing to knowledge, where it leads to other behavior which  is “effective,” “</w:t>
      </w:r>
      <w:r w:rsidR="00741339" w:rsidRPr="006C76D6">
        <w:rPr>
          <w:rFonts w:cstheme="minorHAnsi"/>
          <w:lang w:val="en-US"/>
        </w:rPr>
        <w:t>successful</w:t>
      </w:r>
      <w:r w:rsidR="005303E9" w:rsidRPr="006C76D6">
        <w:rPr>
          <w:rFonts w:cstheme="minorHAnsi"/>
          <w:lang w:val="en-US"/>
        </w:rPr>
        <w:t xml:space="preserve">,” “useful,” </w:t>
      </w:r>
      <w:r w:rsidR="00A55CEC" w:rsidRPr="006C76D6">
        <w:rPr>
          <w:rFonts w:cstheme="minorHAnsi"/>
          <w:lang w:val="en-US"/>
        </w:rPr>
        <w:t>etc.</w:t>
      </w:r>
      <w:r w:rsidR="00182CBE" w:rsidRPr="006C76D6">
        <w:rPr>
          <w:rFonts w:cstheme="minorHAnsi"/>
          <w:lang w:val="en-US"/>
        </w:rPr>
        <w:t>, and note</w:t>
      </w:r>
      <w:r w:rsidR="001502C8" w:rsidRPr="006C76D6">
        <w:rPr>
          <w:rFonts w:cstheme="minorHAnsi"/>
          <w:lang w:val="en-US"/>
        </w:rPr>
        <w:t>d</w:t>
      </w:r>
      <w:r w:rsidR="00182CBE" w:rsidRPr="006C76D6">
        <w:rPr>
          <w:rFonts w:cstheme="minorHAnsi"/>
          <w:lang w:val="en-US"/>
        </w:rPr>
        <w:t xml:space="preserve"> that t</w:t>
      </w:r>
      <w:r w:rsidR="005303E9" w:rsidRPr="006C76D6">
        <w:rPr>
          <w:rFonts w:cstheme="minorHAnsi"/>
        </w:rPr>
        <w:t>his pragmatic approach to knowledge</w:t>
      </w:r>
      <w:r w:rsidR="00182CBE" w:rsidRPr="006C76D6">
        <w:rPr>
          <w:rFonts w:cstheme="minorHAnsi"/>
        </w:rPr>
        <w:t xml:space="preserve">  Is strongly related to </w:t>
      </w:r>
      <w:r w:rsidR="005303E9" w:rsidRPr="006C76D6">
        <w:rPr>
          <w:rFonts w:cstheme="minorHAnsi"/>
        </w:rPr>
        <w:t>the positivist philosophy</w:t>
      </w:r>
      <w:r w:rsidR="00182CBE" w:rsidRPr="006C76D6">
        <w:rPr>
          <w:rFonts w:cstheme="minorHAnsi"/>
        </w:rPr>
        <w:t xml:space="preserve"> </w:t>
      </w:r>
      <w:r w:rsidR="005303E9" w:rsidRPr="006C76D6">
        <w:rPr>
          <w:rFonts w:cstheme="minorHAnsi"/>
        </w:rPr>
        <w:t xml:space="preserve">of science Skinner </w:t>
      </w:r>
      <w:r w:rsidR="00182CBE" w:rsidRPr="006C76D6">
        <w:rPr>
          <w:rFonts w:cstheme="minorHAnsi"/>
        </w:rPr>
        <w:t>took f</w:t>
      </w:r>
      <w:r w:rsidR="005303E9" w:rsidRPr="006C76D6">
        <w:rPr>
          <w:rFonts w:cstheme="minorHAnsi"/>
        </w:rPr>
        <w:t>rom Mach</w:t>
      </w:r>
      <w:r w:rsidR="00182CBE" w:rsidRPr="006C76D6">
        <w:rPr>
          <w:rFonts w:cstheme="minorHAnsi"/>
        </w:rPr>
        <w:t xml:space="preserve"> </w:t>
      </w:r>
      <w:r w:rsidR="00A55CEC" w:rsidRPr="006C76D6">
        <w:rPr>
          <w:rFonts w:cstheme="minorHAnsi"/>
        </w:rPr>
        <w:t>(</w:t>
      </w:r>
      <w:r w:rsidR="005303E9" w:rsidRPr="006C76D6">
        <w:rPr>
          <w:rFonts w:cstheme="minorHAnsi"/>
        </w:rPr>
        <w:t>1893).</w:t>
      </w:r>
      <w:r w:rsidR="00182CBE" w:rsidRPr="006C76D6">
        <w:rPr>
          <w:rFonts w:cstheme="minorHAnsi"/>
        </w:rPr>
        <w:t xml:space="preserve"> The philosophical principles of behavioral pragmatism </w:t>
      </w:r>
      <w:r w:rsidR="001502C8" w:rsidRPr="006C76D6">
        <w:rPr>
          <w:rFonts w:cstheme="minorHAnsi"/>
        </w:rPr>
        <w:t>we</w:t>
      </w:r>
      <w:r w:rsidR="00182CBE" w:rsidRPr="006C76D6">
        <w:rPr>
          <w:rFonts w:cstheme="minorHAnsi"/>
        </w:rPr>
        <w:t>re more explicitly state</w:t>
      </w:r>
      <w:r w:rsidR="00741339" w:rsidRPr="006C76D6">
        <w:rPr>
          <w:rFonts w:cstheme="minorHAnsi"/>
        </w:rPr>
        <w:t>d</w:t>
      </w:r>
      <w:r w:rsidR="00182CBE" w:rsidRPr="006C76D6">
        <w:rPr>
          <w:rFonts w:cstheme="minorHAnsi"/>
        </w:rPr>
        <w:t xml:space="preserve"> by Barnes-Holmes (2000), building on the work of Bar</w:t>
      </w:r>
      <w:r w:rsidR="00741339" w:rsidRPr="006C76D6">
        <w:rPr>
          <w:rFonts w:cstheme="minorHAnsi"/>
        </w:rPr>
        <w:t>ne</w:t>
      </w:r>
      <w:r w:rsidR="00182CBE" w:rsidRPr="006C76D6">
        <w:rPr>
          <w:rFonts w:cstheme="minorHAnsi"/>
        </w:rPr>
        <w:t>s and Roche (1994). According to Barnes-Holmes (2000</w:t>
      </w:r>
      <w:r w:rsidR="00827C6E" w:rsidRPr="006C76D6">
        <w:rPr>
          <w:rFonts w:cstheme="minorHAnsi"/>
        </w:rPr>
        <w:t>), “</w:t>
      </w:r>
      <w:r w:rsidR="00741339" w:rsidRPr="006C76D6">
        <w:rPr>
          <w:rFonts w:cstheme="minorHAnsi"/>
        </w:rPr>
        <w:t xml:space="preserve">For the behavioral pragmatist all scientific talk participates in a single behavioral stream containing (a) the pragmatist's verbally stated goals, (b) the pragmatist's analytic talk about how to achieve them, and (c) the pragmatist's statement as to whether or not they have been achieved. </w:t>
      </w:r>
      <w:r w:rsidR="00741339" w:rsidRPr="006C76D6">
        <w:rPr>
          <w:rFonts w:cstheme="minorHAnsi"/>
          <w:i/>
          <w:iCs/>
        </w:rPr>
        <w:t>Such talk is a-ontological</w:t>
      </w:r>
      <w:r w:rsidR="00741339" w:rsidRPr="006C76D6">
        <w:rPr>
          <w:rFonts w:cstheme="minorHAnsi"/>
        </w:rPr>
        <w:t xml:space="preserve"> in the sense that it is verbal behavior (i.e., it involves the dynamic and </w:t>
      </w:r>
      <w:proofErr w:type="spellStart"/>
      <w:r w:rsidR="00741339" w:rsidRPr="006C76D6">
        <w:rPr>
          <w:rFonts w:cstheme="minorHAnsi"/>
        </w:rPr>
        <w:t>codefining</w:t>
      </w:r>
      <w:proofErr w:type="spellEnd"/>
      <w:r w:rsidR="00741339" w:rsidRPr="006C76D6">
        <w:rPr>
          <w:rFonts w:cstheme="minorHAnsi"/>
        </w:rPr>
        <w:t xml:space="preserve"> interaction among stimulus and response functions). Verbal behavior, technically defined, does not refer or correspond to an external </w:t>
      </w:r>
      <w:r w:rsidR="00827C6E" w:rsidRPr="006C76D6">
        <w:rPr>
          <w:rFonts w:cstheme="minorHAnsi"/>
        </w:rPr>
        <w:t>reality” (</w:t>
      </w:r>
      <w:r w:rsidR="00741339" w:rsidRPr="006C76D6">
        <w:rPr>
          <w:rFonts w:cstheme="minorHAnsi"/>
        </w:rPr>
        <w:t xml:space="preserve">p. 199. italics added). Barnes-Holmes’s assertion that the position he </w:t>
      </w:r>
      <w:r w:rsidR="00F21571" w:rsidRPr="006C76D6">
        <w:rPr>
          <w:rFonts w:cstheme="minorHAnsi"/>
        </w:rPr>
        <w:t>t</w:t>
      </w:r>
      <w:r w:rsidR="00AE3AAA" w:rsidRPr="006C76D6">
        <w:rPr>
          <w:rFonts w:cstheme="minorHAnsi"/>
        </w:rPr>
        <w:t>ook</w:t>
      </w:r>
      <w:r w:rsidR="00F21571" w:rsidRPr="006C76D6">
        <w:rPr>
          <w:rFonts w:cstheme="minorHAnsi"/>
        </w:rPr>
        <w:t xml:space="preserve"> (</w:t>
      </w:r>
      <w:r w:rsidR="00741339" w:rsidRPr="006C76D6">
        <w:rPr>
          <w:rFonts w:cstheme="minorHAnsi"/>
        </w:rPr>
        <w:t>and which closely resembles Skinner’s</w:t>
      </w:r>
      <w:r w:rsidR="00F21571" w:rsidRPr="006C76D6">
        <w:rPr>
          <w:rFonts w:cstheme="minorHAnsi"/>
        </w:rPr>
        <w:t xml:space="preserve">) </w:t>
      </w:r>
      <w:r w:rsidR="00741339" w:rsidRPr="006C76D6">
        <w:rPr>
          <w:rFonts w:cstheme="minorHAnsi"/>
        </w:rPr>
        <w:t>is “a-ontological” is critical</w:t>
      </w:r>
      <w:r w:rsidR="00F21571" w:rsidRPr="006C76D6">
        <w:rPr>
          <w:rFonts w:cstheme="minorHAnsi"/>
        </w:rPr>
        <w:t>,</w:t>
      </w:r>
      <w:r w:rsidR="00741339" w:rsidRPr="006C76D6">
        <w:rPr>
          <w:rFonts w:cstheme="minorHAnsi"/>
        </w:rPr>
        <w:t xml:space="preserve"> because </w:t>
      </w:r>
      <w:r w:rsidR="004418EB" w:rsidRPr="006C76D6">
        <w:rPr>
          <w:rFonts w:cstheme="minorHAnsi"/>
        </w:rPr>
        <w:t>that implies</w:t>
      </w:r>
      <w:r w:rsidR="00741339" w:rsidRPr="006C76D6">
        <w:rPr>
          <w:rFonts w:cstheme="minorHAnsi"/>
        </w:rPr>
        <w:t xml:space="preserve"> tha</w:t>
      </w:r>
      <w:r w:rsidR="0056318F" w:rsidRPr="006C76D6">
        <w:rPr>
          <w:rFonts w:cstheme="minorHAnsi"/>
        </w:rPr>
        <w:t xml:space="preserve">t </w:t>
      </w:r>
      <w:r w:rsidR="00F21571" w:rsidRPr="006C76D6">
        <w:rPr>
          <w:rFonts w:cstheme="minorHAnsi"/>
        </w:rPr>
        <w:t>b</w:t>
      </w:r>
      <w:r w:rsidR="0056318F" w:rsidRPr="006C76D6">
        <w:rPr>
          <w:rFonts w:cstheme="minorHAnsi"/>
        </w:rPr>
        <w:t xml:space="preserve">ehavior analysts can adopted Skinner’s radical behaviorism as underpinning their </w:t>
      </w:r>
      <w:r w:rsidR="00F21571" w:rsidRPr="006C76D6">
        <w:rPr>
          <w:rFonts w:cstheme="minorHAnsi"/>
        </w:rPr>
        <w:t>scientific</w:t>
      </w:r>
      <w:r w:rsidR="0056318F" w:rsidRPr="006C76D6">
        <w:rPr>
          <w:rFonts w:cstheme="minorHAnsi"/>
        </w:rPr>
        <w:t xml:space="preserve"> practice without adopting a </w:t>
      </w:r>
      <w:r w:rsidR="00F21571" w:rsidRPr="006C76D6">
        <w:rPr>
          <w:rFonts w:cstheme="minorHAnsi"/>
        </w:rPr>
        <w:t>particular</w:t>
      </w:r>
      <w:r w:rsidR="0056318F" w:rsidRPr="006C76D6">
        <w:rPr>
          <w:rFonts w:cstheme="minorHAnsi"/>
        </w:rPr>
        <w:t xml:space="preserve"> position on the nature of reality.</w:t>
      </w:r>
    </w:p>
    <w:p w14:paraId="724087A5" w14:textId="77777777" w:rsidR="006C76D6" w:rsidRDefault="00F21571" w:rsidP="006C76D6">
      <w:pPr>
        <w:autoSpaceDE w:val="0"/>
        <w:autoSpaceDN w:val="0"/>
        <w:adjustRightInd w:val="0"/>
        <w:spacing w:after="0" w:line="360" w:lineRule="auto"/>
        <w:ind w:firstLine="720"/>
        <w:rPr>
          <w:rFonts w:cstheme="minorHAnsi"/>
          <w:lang w:val="en-US"/>
        </w:rPr>
      </w:pPr>
      <w:r w:rsidRPr="006C76D6">
        <w:rPr>
          <w:rFonts w:cstheme="minorHAnsi"/>
          <w:lang w:val="en-US"/>
        </w:rPr>
        <w:t>My</w:t>
      </w:r>
      <w:r w:rsidR="00861143" w:rsidRPr="006C76D6">
        <w:rPr>
          <w:rFonts w:cstheme="minorHAnsi"/>
          <w:lang w:val="en-US"/>
        </w:rPr>
        <w:t xml:space="preserve"> overall aim</w:t>
      </w:r>
      <w:r w:rsidR="00F051BA" w:rsidRPr="006C76D6">
        <w:rPr>
          <w:rFonts w:cstheme="minorHAnsi"/>
          <w:lang w:val="en-US"/>
        </w:rPr>
        <w:t xml:space="preserve"> </w:t>
      </w:r>
      <w:r w:rsidR="00861143" w:rsidRPr="006C76D6">
        <w:rPr>
          <w:rFonts w:cstheme="minorHAnsi"/>
          <w:lang w:val="en-US"/>
        </w:rPr>
        <w:t xml:space="preserve">is to articulate metaphysical assumptions likely to be held by behavior analysts, rather than change them, but in so doing to make clear some differences between those assumptions and those implicit in the approach of others in the Western tradition, whether philosophers, psychologists (or neither).  </w:t>
      </w:r>
      <w:r w:rsidR="007F7809" w:rsidRPr="006C76D6">
        <w:rPr>
          <w:rStyle w:val="tgc"/>
          <w:rFonts w:cstheme="minorHAnsi"/>
          <w:lang w:val="en-US"/>
        </w:rPr>
        <w:t xml:space="preserve">As </w:t>
      </w:r>
      <w:r w:rsidR="00861143" w:rsidRPr="006C76D6">
        <w:rPr>
          <w:rStyle w:val="tgc"/>
          <w:rFonts w:cstheme="minorHAnsi"/>
          <w:lang w:val="en-US"/>
        </w:rPr>
        <w:t xml:space="preserve">with </w:t>
      </w:r>
      <w:r w:rsidR="007F7809" w:rsidRPr="006C76D6">
        <w:rPr>
          <w:rStyle w:val="tgc"/>
          <w:rFonts w:cstheme="minorHAnsi"/>
          <w:lang w:val="en-US"/>
        </w:rPr>
        <w:t xml:space="preserve">other sciences, </w:t>
      </w:r>
      <w:r w:rsidR="00607358" w:rsidRPr="006C76D6">
        <w:rPr>
          <w:rStyle w:val="tgc"/>
          <w:rFonts w:cstheme="minorHAnsi"/>
          <w:lang w:val="en-US"/>
        </w:rPr>
        <w:t>beha</w:t>
      </w:r>
      <w:r w:rsidR="00B92D67" w:rsidRPr="006C76D6">
        <w:rPr>
          <w:rStyle w:val="tgc"/>
          <w:rFonts w:cstheme="minorHAnsi"/>
          <w:lang w:val="en-US"/>
        </w:rPr>
        <w:t>vior</w:t>
      </w:r>
      <w:r w:rsidR="00607358" w:rsidRPr="006C76D6">
        <w:rPr>
          <w:rStyle w:val="tgc"/>
          <w:rFonts w:cstheme="minorHAnsi"/>
          <w:lang w:val="en-US"/>
        </w:rPr>
        <w:t xml:space="preserve"> analysis ha</w:t>
      </w:r>
      <w:r w:rsidR="00861143" w:rsidRPr="006C76D6">
        <w:rPr>
          <w:rStyle w:val="tgc"/>
          <w:rFonts w:cstheme="minorHAnsi"/>
          <w:lang w:val="en-US"/>
        </w:rPr>
        <w:t>s</w:t>
      </w:r>
      <w:r w:rsidR="0020243E" w:rsidRPr="006C76D6">
        <w:rPr>
          <w:rStyle w:val="tgc"/>
          <w:rFonts w:cstheme="minorHAnsi"/>
          <w:lang w:val="en-US"/>
        </w:rPr>
        <w:t xml:space="preserve"> </w:t>
      </w:r>
      <w:r w:rsidR="00607358" w:rsidRPr="006C76D6">
        <w:rPr>
          <w:rStyle w:val="tgc"/>
          <w:rFonts w:cstheme="minorHAnsi"/>
          <w:lang w:val="en-US"/>
        </w:rPr>
        <w:t>discipline-specific assumptions</w:t>
      </w:r>
      <w:r w:rsidR="00BA3BAB" w:rsidRPr="006C76D6">
        <w:rPr>
          <w:rStyle w:val="tgc"/>
          <w:rFonts w:cstheme="minorHAnsi"/>
          <w:lang w:val="en-US"/>
        </w:rPr>
        <w:t xml:space="preserve"> </w:t>
      </w:r>
      <w:r w:rsidR="001C1884" w:rsidRPr="006C76D6">
        <w:rPr>
          <w:rStyle w:val="tgc"/>
          <w:rFonts w:cstheme="minorHAnsi"/>
          <w:lang w:val="en-US"/>
        </w:rPr>
        <w:t xml:space="preserve">(see Leslie, 2019) </w:t>
      </w:r>
      <w:r w:rsidR="00BA3BAB" w:rsidRPr="006C76D6">
        <w:rPr>
          <w:rFonts w:cstheme="minorHAnsi"/>
          <w:lang w:val="en-US"/>
        </w:rPr>
        <w:t>but I</w:t>
      </w:r>
      <w:r w:rsidR="001C1884" w:rsidRPr="006C76D6">
        <w:rPr>
          <w:rFonts w:cstheme="minorHAnsi"/>
          <w:lang w:val="en-US"/>
        </w:rPr>
        <w:t xml:space="preserve"> will not review those here. Instead, I </w:t>
      </w:r>
      <w:r w:rsidR="003B742E" w:rsidRPr="006C76D6">
        <w:rPr>
          <w:rFonts w:cstheme="minorHAnsi"/>
          <w:lang w:val="en-US"/>
        </w:rPr>
        <w:t xml:space="preserve">consider </w:t>
      </w:r>
      <w:r w:rsidR="00990B5E" w:rsidRPr="006C76D6">
        <w:rPr>
          <w:rFonts w:cstheme="minorHAnsi"/>
          <w:lang w:val="en-US"/>
        </w:rPr>
        <w:t xml:space="preserve">whether there </w:t>
      </w:r>
      <w:r w:rsidR="00D9715F" w:rsidRPr="006C76D6">
        <w:rPr>
          <w:rFonts w:cstheme="minorHAnsi"/>
          <w:lang w:val="en-US"/>
        </w:rPr>
        <w:t>are fundamental</w:t>
      </w:r>
      <w:r w:rsidR="00990B5E" w:rsidRPr="006C76D6">
        <w:rPr>
          <w:rFonts w:cstheme="minorHAnsi"/>
          <w:lang w:val="en-US"/>
        </w:rPr>
        <w:t xml:space="preserve"> assumptions</w:t>
      </w:r>
      <w:r w:rsidRPr="006C76D6">
        <w:rPr>
          <w:rFonts w:cstheme="minorHAnsi"/>
          <w:lang w:val="en-US"/>
        </w:rPr>
        <w:t xml:space="preserve">, </w:t>
      </w:r>
      <w:r w:rsidR="00245DBD" w:rsidRPr="006C76D6">
        <w:rPr>
          <w:rFonts w:cstheme="minorHAnsi"/>
          <w:lang w:val="en-US"/>
        </w:rPr>
        <w:t>based on what we seem to know a priori</w:t>
      </w:r>
      <w:r w:rsidRPr="006C76D6">
        <w:rPr>
          <w:rFonts w:cstheme="minorHAnsi"/>
          <w:lang w:val="en-US"/>
        </w:rPr>
        <w:t>,</w:t>
      </w:r>
      <w:r w:rsidR="00245DBD" w:rsidRPr="006C76D6">
        <w:rPr>
          <w:rFonts w:cstheme="minorHAnsi"/>
          <w:lang w:val="en-US"/>
        </w:rPr>
        <w:t xml:space="preserve"> </w:t>
      </w:r>
      <w:r w:rsidR="00990B5E" w:rsidRPr="006C76D6">
        <w:rPr>
          <w:rFonts w:cstheme="minorHAnsi"/>
          <w:lang w:val="en-US"/>
        </w:rPr>
        <w:t>that we bring to beha</w:t>
      </w:r>
      <w:r w:rsidR="00B92D67" w:rsidRPr="006C76D6">
        <w:rPr>
          <w:rFonts w:cstheme="minorHAnsi"/>
          <w:lang w:val="en-US"/>
        </w:rPr>
        <w:t>vior</w:t>
      </w:r>
      <w:r w:rsidR="00990B5E" w:rsidRPr="006C76D6">
        <w:rPr>
          <w:rFonts w:cstheme="minorHAnsi"/>
          <w:lang w:val="en-US"/>
        </w:rPr>
        <w:t xml:space="preserve"> analysis</w:t>
      </w:r>
      <w:r w:rsidR="00BA3BAB" w:rsidRPr="006C76D6">
        <w:rPr>
          <w:rFonts w:cstheme="minorHAnsi"/>
          <w:lang w:val="en-US"/>
        </w:rPr>
        <w:t xml:space="preserve"> but do not usually consider within the discipline</w:t>
      </w:r>
      <w:r w:rsidR="00861143" w:rsidRPr="006C76D6">
        <w:rPr>
          <w:rFonts w:cstheme="minorHAnsi"/>
          <w:lang w:val="en-US"/>
        </w:rPr>
        <w:t xml:space="preserve">. </w:t>
      </w:r>
    </w:p>
    <w:p w14:paraId="791D461D" w14:textId="77777777" w:rsidR="0036299B" w:rsidRDefault="006C76D6" w:rsidP="006C76D6">
      <w:pPr>
        <w:autoSpaceDE w:val="0"/>
        <w:autoSpaceDN w:val="0"/>
        <w:adjustRightInd w:val="0"/>
        <w:spacing w:after="0" w:line="360" w:lineRule="auto"/>
        <w:rPr>
          <w:rFonts w:cstheme="minorHAnsi"/>
          <w:lang w:val="en-US"/>
        </w:rPr>
      </w:pPr>
      <w:r w:rsidRPr="0036299B">
        <w:rPr>
          <w:rFonts w:cstheme="minorHAnsi"/>
          <w:b/>
          <w:bCs/>
          <w:lang w:val="en-US"/>
        </w:rPr>
        <w:t xml:space="preserve">Strawson’s </w:t>
      </w:r>
      <w:r w:rsidR="0036299B">
        <w:rPr>
          <w:rFonts w:cstheme="minorHAnsi"/>
          <w:b/>
          <w:bCs/>
          <w:lang w:val="en-US"/>
        </w:rPr>
        <w:t>N</w:t>
      </w:r>
      <w:r w:rsidRPr="0036299B">
        <w:rPr>
          <w:rFonts w:cstheme="minorHAnsi"/>
          <w:b/>
          <w:bCs/>
          <w:lang w:val="en-US"/>
        </w:rPr>
        <w:t xml:space="preserve">aturalism and </w:t>
      </w:r>
      <w:r w:rsidR="0036299B">
        <w:rPr>
          <w:rFonts w:cstheme="minorHAnsi"/>
          <w:b/>
          <w:bCs/>
          <w:lang w:val="en-US"/>
        </w:rPr>
        <w:t>B</w:t>
      </w:r>
      <w:r w:rsidRPr="0036299B">
        <w:rPr>
          <w:rFonts w:cstheme="minorHAnsi"/>
          <w:b/>
          <w:bCs/>
          <w:lang w:val="en-US"/>
        </w:rPr>
        <w:t xml:space="preserve">ehavior </w:t>
      </w:r>
      <w:r w:rsidR="0036299B">
        <w:rPr>
          <w:rFonts w:cstheme="minorHAnsi"/>
          <w:b/>
          <w:bCs/>
          <w:lang w:val="en-US"/>
        </w:rPr>
        <w:t>A</w:t>
      </w:r>
      <w:r w:rsidRPr="0036299B">
        <w:rPr>
          <w:rFonts w:cstheme="minorHAnsi"/>
          <w:b/>
          <w:bCs/>
          <w:lang w:val="en-US"/>
        </w:rPr>
        <w:t>nalysis</w:t>
      </w:r>
      <w:r>
        <w:rPr>
          <w:rFonts w:cstheme="minorHAnsi"/>
          <w:lang w:val="en-US"/>
        </w:rPr>
        <w:t xml:space="preserve"> </w:t>
      </w:r>
    </w:p>
    <w:p w14:paraId="46AB797D" w14:textId="2FF8DC04" w:rsidR="00990B5E" w:rsidRPr="006C76D6" w:rsidRDefault="00990B5E" w:rsidP="0036299B">
      <w:pPr>
        <w:autoSpaceDE w:val="0"/>
        <w:autoSpaceDN w:val="0"/>
        <w:adjustRightInd w:val="0"/>
        <w:spacing w:after="0" w:line="360" w:lineRule="auto"/>
        <w:ind w:firstLine="720"/>
        <w:rPr>
          <w:rFonts w:cstheme="minorHAnsi"/>
          <w:lang w:val="en-US"/>
        </w:rPr>
      </w:pPr>
      <w:r w:rsidRPr="006C76D6">
        <w:rPr>
          <w:rFonts w:cstheme="minorHAnsi"/>
          <w:lang w:val="en-US"/>
        </w:rPr>
        <w:t>I am going make an excursion into analytic philosophy</w:t>
      </w:r>
      <w:r w:rsidR="00861143" w:rsidRPr="006C76D6">
        <w:rPr>
          <w:rFonts w:cstheme="minorHAnsi"/>
          <w:lang w:val="en-US"/>
        </w:rPr>
        <w:t xml:space="preserve"> because this branch of philosophy seems the closest to </w:t>
      </w:r>
      <w:r w:rsidR="00D9715F" w:rsidRPr="006C76D6">
        <w:rPr>
          <w:rFonts w:cstheme="minorHAnsi"/>
          <w:lang w:val="en-US"/>
        </w:rPr>
        <w:t>behavior</w:t>
      </w:r>
      <w:r w:rsidR="00861143" w:rsidRPr="006C76D6">
        <w:rPr>
          <w:rFonts w:cstheme="minorHAnsi"/>
          <w:lang w:val="en-US"/>
        </w:rPr>
        <w:t xml:space="preserve"> analysis</w:t>
      </w:r>
      <w:r w:rsidR="00D9715F" w:rsidRPr="006C76D6">
        <w:rPr>
          <w:rFonts w:cstheme="minorHAnsi"/>
          <w:lang w:val="en-US"/>
        </w:rPr>
        <w:t xml:space="preserve">.  </w:t>
      </w:r>
      <w:r w:rsidRPr="006C76D6">
        <w:rPr>
          <w:rFonts w:cstheme="minorHAnsi"/>
          <w:lang w:val="en-US"/>
        </w:rPr>
        <w:t>Most broadly, analytic philosophy is characterized by an emphasis on argumentative clarity and precision, often making use of formal logic and conceptual analysis, and in its heyday was much concerned with how an analysis of language can explain how we think</w:t>
      </w:r>
      <w:r w:rsidR="00581DCD" w:rsidRPr="006C76D6">
        <w:rPr>
          <w:rFonts w:cstheme="minorHAnsi"/>
          <w:lang w:val="en-US"/>
        </w:rPr>
        <w:t xml:space="preserve"> (see </w:t>
      </w:r>
      <w:proofErr w:type="spellStart"/>
      <w:r w:rsidR="00581DCD" w:rsidRPr="006C76D6">
        <w:rPr>
          <w:rFonts w:cstheme="minorHAnsi"/>
          <w:color w:val="222222"/>
          <w:shd w:val="clear" w:color="auto" w:fill="FFFFFF"/>
        </w:rPr>
        <w:t>Føllesdal</w:t>
      </w:r>
      <w:proofErr w:type="spellEnd"/>
      <w:r w:rsidR="00581DCD" w:rsidRPr="006C76D6">
        <w:rPr>
          <w:rFonts w:cstheme="minorHAnsi"/>
          <w:color w:val="222222"/>
          <w:shd w:val="clear" w:color="auto" w:fill="FFFFFF"/>
        </w:rPr>
        <w:t>, 1996</w:t>
      </w:r>
      <w:r w:rsidR="00827C6E" w:rsidRPr="006C76D6">
        <w:rPr>
          <w:rFonts w:cstheme="minorHAnsi"/>
          <w:color w:val="222222"/>
          <w:shd w:val="clear" w:color="auto" w:fill="FFFFFF"/>
        </w:rPr>
        <w:t xml:space="preserve">, </w:t>
      </w:r>
      <w:r w:rsidR="00581DCD" w:rsidRPr="006C76D6">
        <w:rPr>
          <w:rFonts w:cstheme="minorHAnsi"/>
          <w:lang w:val="en-US"/>
        </w:rPr>
        <w:t>for an extended discussion of its definition)</w:t>
      </w:r>
      <w:r w:rsidRPr="006C76D6">
        <w:rPr>
          <w:rFonts w:cstheme="minorHAnsi"/>
          <w:lang w:val="en-US"/>
        </w:rPr>
        <w:t>. Gilbert Ryle</w:t>
      </w:r>
      <w:r w:rsidR="00D52675" w:rsidRPr="006C76D6">
        <w:rPr>
          <w:rFonts w:cstheme="minorHAnsi"/>
          <w:lang w:val="en-US"/>
        </w:rPr>
        <w:t>’s</w:t>
      </w:r>
      <w:r w:rsidR="00245DBD" w:rsidRPr="006C76D6">
        <w:rPr>
          <w:rFonts w:cstheme="minorHAnsi"/>
          <w:lang w:val="en-US"/>
        </w:rPr>
        <w:t xml:space="preserve"> philosophy of this type </w:t>
      </w:r>
      <w:r w:rsidR="00581DCD" w:rsidRPr="006C76D6">
        <w:rPr>
          <w:rFonts w:cstheme="minorHAnsi"/>
          <w:lang w:val="en-US"/>
        </w:rPr>
        <w:t xml:space="preserve">(e.g., Ryle, 1949) </w:t>
      </w:r>
      <w:r w:rsidR="00245DBD" w:rsidRPr="006C76D6">
        <w:rPr>
          <w:rFonts w:cstheme="minorHAnsi"/>
          <w:lang w:val="en-US"/>
        </w:rPr>
        <w:t xml:space="preserve">is familiar to </w:t>
      </w:r>
      <w:r w:rsidR="00633F3D" w:rsidRPr="006C76D6">
        <w:rPr>
          <w:rFonts w:cstheme="minorHAnsi"/>
          <w:lang w:val="en-US"/>
        </w:rPr>
        <w:t xml:space="preserve">many </w:t>
      </w:r>
      <w:r w:rsidR="00245DBD" w:rsidRPr="006C76D6">
        <w:rPr>
          <w:rFonts w:cstheme="minorHAnsi"/>
          <w:lang w:val="en-US"/>
        </w:rPr>
        <w:t>beha</w:t>
      </w:r>
      <w:r w:rsidR="00B92D67" w:rsidRPr="006C76D6">
        <w:rPr>
          <w:rFonts w:cstheme="minorHAnsi"/>
          <w:lang w:val="en-US"/>
        </w:rPr>
        <w:t>vior</w:t>
      </w:r>
      <w:r w:rsidR="00245DBD" w:rsidRPr="006C76D6">
        <w:rPr>
          <w:rFonts w:cstheme="minorHAnsi"/>
          <w:lang w:val="en-US"/>
        </w:rPr>
        <w:t xml:space="preserve"> analysts</w:t>
      </w:r>
      <w:r w:rsidRPr="006C76D6">
        <w:rPr>
          <w:rFonts w:cstheme="minorHAnsi"/>
          <w:lang w:val="en-US"/>
        </w:rPr>
        <w:t xml:space="preserve">, </w:t>
      </w:r>
      <w:r w:rsidR="00245DBD" w:rsidRPr="006C76D6">
        <w:rPr>
          <w:rFonts w:cstheme="minorHAnsi"/>
          <w:lang w:val="en-US"/>
        </w:rPr>
        <w:t xml:space="preserve">and </w:t>
      </w:r>
      <w:r w:rsidRPr="006C76D6">
        <w:rPr>
          <w:rFonts w:cstheme="minorHAnsi"/>
          <w:lang w:val="en-US"/>
        </w:rPr>
        <w:t xml:space="preserve">he </w:t>
      </w:r>
      <w:r w:rsidR="00245DBD" w:rsidRPr="006C76D6">
        <w:rPr>
          <w:rFonts w:cstheme="minorHAnsi"/>
          <w:lang w:val="en-US"/>
        </w:rPr>
        <w:t xml:space="preserve">was </w:t>
      </w:r>
      <w:r w:rsidRPr="006C76D6">
        <w:rPr>
          <w:rFonts w:cstheme="minorHAnsi"/>
          <w:lang w:val="en-US"/>
        </w:rPr>
        <w:t xml:space="preserve">succeeded in his chair </w:t>
      </w:r>
      <w:r w:rsidR="00245DBD" w:rsidRPr="006C76D6">
        <w:rPr>
          <w:rFonts w:cstheme="minorHAnsi"/>
          <w:lang w:val="en-US"/>
        </w:rPr>
        <w:t xml:space="preserve">at Oxford University </w:t>
      </w:r>
      <w:r w:rsidRPr="006C76D6">
        <w:rPr>
          <w:rFonts w:cstheme="minorHAnsi"/>
          <w:lang w:val="en-US"/>
        </w:rPr>
        <w:t>by P.F. Strawson</w:t>
      </w:r>
      <w:r w:rsidR="00581DCD" w:rsidRPr="006C76D6">
        <w:rPr>
          <w:rFonts w:cstheme="minorHAnsi"/>
          <w:lang w:val="en-US"/>
        </w:rPr>
        <w:t xml:space="preserve"> (</w:t>
      </w:r>
      <w:r w:rsidR="0036001D" w:rsidRPr="006C76D6">
        <w:rPr>
          <w:rFonts w:cstheme="minorHAnsi"/>
          <w:lang w:val="en-US"/>
        </w:rPr>
        <w:t>e.g., 1959; 1966</w:t>
      </w:r>
      <w:r w:rsidR="00581DCD" w:rsidRPr="006C76D6">
        <w:rPr>
          <w:rFonts w:cstheme="minorHAnsi"/>
          <w:lang w:val="en-US"/>
        </w:rPr>
        <w:t>)</w:t>
      </w:r>
      <w:r w:rsidR="004418EB" w:rsidRPr="006C76D6">
        <w:rPr>
          <w:rFonts w:cstheme="minorHAnsi"/>
          <w:lang w:val="en-US"/>
        </w:rPr>
        <w:t>, and o</w:t>
      </w:r>
      <w:r w:rsidRPr="006C76D6">
        <w:rPr>
          <w:rFonts w:cstheme="minorHAnsi"/>
          <w:lang w:val="en-US"/>
        </w:rPr>
        <w:t xml:space="preserve">ver a long career </w:t>
      </w:r>
      <w:r w:rsidR="00245DBD" w:rsidRPr="006C76D6">
        <w:rPr>
          <w:rFonts w:cstheme="minorHAnsi"/>
          <w:lang w:val="en-US"/>
        </w:rPr>
        <w:t>Strawson</w:t>
      </w:r>
      <w:r w:rsidRPr="006C76D6">
        <w:rPr>
          <w:rFonts w:cstheme="minorHAnsi"/>
          <w:lang w:val="en-US"/>
        </w:rPr>
        <w:t xml:space="preserve"> discussed many topics of relevance to beha</w:t>
      </w:r>
      <w:r w:rsidR="00B92D67" w:rsidRPr="006C76D6">
        <w:rPr>
          <w:rFonts w:cstheme="minorHAnsi"/>
          <w:lang w:val="en-US"/>
        </w:rPr>
        <w:t>vior</w:t>
      </w:r>
      <w:r w:rsidRPr="006C76D6">
        <w:rPr>
          <w:rFonts w:cstheme="minorHAnsi"/>
          <w:lang w:val="en-US"/>
        </w:rPr>
        <w:t xml:space="preserve"> analysis.</w:t>
      </w:r>
      <w:r w:rsidR="00FC0EAC" w:rsidRPr="006C76D6">
        <w:rPr>
          <w:rFonts w:cstheme="minorHAnsi"/>
          <w:lang w:val="en-US"/>
        </w:rPr>
        <w:t xml:space="preserve">  </w:t>
      </w:r>
      <w:r w:rsidRPr="006C76D6">
        <w:rPr>
          <w:rFonts w:cstheme="minorHAnsi"/>
          <w:lang w:val="en-US"/>
        </w:rPr>
        <w:t>Strawson (1985) note</w:t>
      </w:r>
      <w:r w:rsidR="00F21571" w:rsidRPr="006C76D6">
        <w:rPr>
          <w:rFonts w:cstheme="minorHAnsi"/>
          <w:lang w:val="en-US"/>
        </w:rPr>
        <w:t>d</w:t>
      </w:r>
      <w:r w:rsidRPr="006C76D6">
        <w:rPr>
          <w:rFonts w:cstheme="minorHAnsi"/>
          <w:lang w:val="en-US"/>
        </w:rPr>
        <w:t xml:space="preserve"> that there is an important tradition of </w:t>
      </w:r>
      <w:r w:rsidR="00D9715F" w:rsidRPr="006C76D6">
        <w:rPr>
          <w:rFonts w:cstheme="minorHAnsi"/>
          <w:lang w:val="en-US"/>
        </w:rPr>
        <w:t>skepticism</w:t>
      </w:r>
      <w:r w:rsidRPr="006C76D6">
        <w:rPr>
          <w:rFonts w:cstheme="minorHAnsi"/>
          <w:lang w:val="en-US"/>
        </w:rPr>
        <w:t xml:space="preserve"> in philosophy, and that </w:t>
      </w:r>
      <w:r w:rsidR="00D9715F" w:rsidRPr="006C76D6">
        <w:rPr>
          <w:rFonts w:cstheme="minorHAnsi"/>
          <w:lang w:val="en-US"/>
        </w:rPr>
        <w:t>skepticism</w:t>
      </w:r>
      <w:r w:rsidRPr="006C76D6">
        <w:rPr>
          <w:rFonts w:cstheme="minorHAnsi"/>
          <w:lang w:val="en-US"/>
        </w:rPr>
        <w:t xml:space="preserve"> is not the denial </w:t>
      </w:r>
      <w:r w:rsidR="00E36A14" w:rsidRPr="006C76D6">
        <w:rPr>
          <w:rFonts w:cstheme="minorHAnsi"/>
          <w:lang w:val="en-US"/>
        </w:rPr>
        <w:t>of any</w:t>
      </w:r>
      <w:r w:rsidRPr="006C76D6">
        <w:rPr>
          <w:rFonts w:cstheme="minorHAnsi"/>
          <w:lang w:val="en-US"/>
        </w:rPr>
        <w:t xml:space="preserve"> statements or </w:t>
      </w:r>
      <w:r w:rsidRPr="006C76D6">
        <w:rPr>
          <w:rFonts w:cstheme="minorHAnsi"/>
          <w:lang w:val="en-US"/>
        </w:rPr>
        <w:lastRenderedPageBreak/>
        <w:t xml:space="preserve">beliefs that others take to be self-evident, but rather the assertion that these statements or beliefs cannot be proved to be true. </w:t>
      </w:r>
      <w:r w:rsidR="006E4C15" w:rsidRPr="006C76D6">
        <w:rPr>
          <w:rFonts w:cstheme="minorHAnsi"/>
          <w:lang w:val="en-US"/>
        </w:rPr>
        <w:t>T</w:t>
      </w:r>
      <w:r w:rsidRPr="006C76D6">
        <w:rPr>
          <w:rFonts w:cstheme="minorHAnsi"/>
          <w:lang w:val="en-US"/>
        </w:rPr>
        <w:t>here are four traditional targets of philosophical doubt:</w:t>
      </w:r>
    </w:p>
    <w:p w14:paraId="3B6096EA" w14:textId="2A608EA8" w:rsidR="00990B5E" w:rsidRPr="006C76D6" w:rsidRDefault="00990B5E" w:rsidP="006C76D6">
      <w:pPr>
        <w:pStyle w:val="ListParagraph"/>
        <w:numPr>
          <w:ilvl w:val="0"/>
          <w:numId w:val="2"/>
        </w:numPr>
        <w:spacing w:line="360" w:lineRule="auto"/>
        <w:ind w:left="0"/>
        <w:rPr>
          <w:rFonts w:cstheme="minorHAnsi"/>
          <w:lang w:val="en-US"/>
        </w:rPr>
      </w:pPr>
      <w:r w:rsidRPr="006C76D6">
        <w:rPr>
          <w:rFonts w:cstheme="minorHAnsi"/>
          <w:lang w:val="en-US"/>
        </w:rPr>
        <w:t>The existence of the physical world</w:t>
      </w:r>
      <w:r w:rsidR="00B92D67" w:rsidRPr="006C76D6">
        <w:rPr>
          <w:rFonts w:cstheme="minorHAnsi"/>
          <w:lang w:val="en-US"/>
        </w:rPr>
        <w:t>.</w:t>
      </w:r>
    </w:p>
    <w:p w14:paraId="038A6089" w14:textId="554D8F9B" w:rsidR="00990B5E" w:rsidRPr="006C76D6" w:rsidRDefault="00990B5E" w:rsidP="006C76D6">
      <w:pPr>
        <w:pStyle w:val="ListParagraph"/>
        <w:numPr>
          <w:ilvl w:val="0"/>
          <w:numId w:val="2"/>
        </w:numPr>
        <w:spacing w:line="360" w:lineRule="auto"/>
        <w:ind w:left="0"/>
        <w:rPr>
          <w:rFonts w:cstheme="minorHAnsi"/>
          <w:lang w:val="en-US"/>
        </w:rPr>
      </w:pPr>
      <w:r w:rsidRPr="006C76D6">
        <w:rPr>
          <w:rFonts w:cstheme="minorHAnsi"/>
          <w:lang w:val="en-US"/>
        </w:rPr>
        <w:t>Our knowledge of other minds</w:t>
      </w:r>
      <w:r w:rsidR="00B92D67" w:rsidRPr="006C76D6">
        <w:rPr>
          <w:rFonts w:cstheme="minorHAnsi"/>
          <w:lang w:val="en-US"/>
        </w:rPr>
        <w:t>.</w:t>
      </w:r>
    </w:p>
    <w:p w14:paraId="6EA60CDB" w14:textId="1B8B1F94" w:rsidR="00990B5E" w:rsidRPr="006C76D6" w:rsidRDefault="00990B5E" w:rsidP="006C76D6">
      <w:pPr>
        <w:pStyle w:val="ListParagraph"/>
        <w:numPr>
          <w:ilvl w:val="0"/>
          <w:numId w:val="2"/>
        </w:numPr>
        <w:spacing w:line="360" w:lineRule="auto"/>
        <w:ind w:left="0"/>
        <w:rPr>
          <w:rFonts w:cstheme="minorHAnsi"/>
          <w:lang w:val="en-US"/>
        </w:rPr>
      </w:pPr>
      <w:r w:rsidRPr="006C76D6">
        <w:rPr>
          <w:rFonts w:cstheme="minorHAnsi"/>
          <w:lang w:val="en-US"/>
        </w:rPr>
        <w:t>The justification of induction</w:t>
      </w:r>
      <w:r w:rsidR="00B92D67" w:rsidRPr="006C76D6">
        <w:rPr>
          <w:rFonts w:cstheme="minorHAnsi"/>
          <w:lang w:val="en-US"/>
        </w:rPr>
        <w:t>.</w:t>
      </w:r>
    </w:p>
    <w:p w14:paraId="73482A63" w14:textId="43472451" w:rsidR="00990B5E" w:rsidRPr="006C76D6" w:rsidRDefault="00990B5E" w:rsidP="006C76D6">
      <w:pPr>
        <w:pStyle w:val="ListParagraph"/>
        <w:numPr>
          <w:ilvl w:val="0"/>
          <w:numId w:val="2"/>
        </w:numPr>
        <w:spacing w:line="360" w:lineRule="auto"/>
        <w:ind w:left="0"/>
        <w:rPr>
          <w:rFonts w:cstheme="minorHAnsi"/>
          <w:lang w:val="en-US"/>
        </w:rPr>
      </w:pPr>
      <w:r w:rsidRPr="006C76D6">
        <w:rPr>
          <w:rFonts w:cstheme="minorHAnsi"/>
          <w:lang w:val="en-US"/>
        </w:rPr>
        <w:t>The reality of the past</w:t>
      </w:r>
      <w:r w:rsidR="00B92D67" w:rsidRPr="006C76D6">
        <w:rPr>
          <w:rFonts w:cstheme="minorHAnsi"/>
          <w:lang w:val="en-US"/>
        </w:rPr>
        <w:t>.</w:t>
      </w:r>
    </w:p>
    <w:p w14:paraId="0BD2570B" w14:textId="7276E48D" w:rsidR="008E68C9" w:rsidRPr="006C76D6" w:rsidRDefault="00990B5E" w:rsidP="006C76D6">
      <w:pPr>
        <w:spacing w:line="360" w:lineRule="auto"/>
        <w:ind w:firstLine="360"/>
        <w:rPr>
          <w:rFonts w:cstheme="minorHAnsi"/>
          <w:lang w:val="en-US"/>
        </w:rPr>
      </w:pPr>
      <w:r w:rsidRPr="006C76D6">
        <w:rPr>
          <w:rFonts w:cstheme="minorHAnsi"/>
          <w:lang w:val="en-US"/>
        </w:rPr>
        <w:t xml:space="preserve">Of these (1) is </w:t>
      </w:r>
      <w:r w:rsidR="00E36A14" w:rsidRPr="006C76D6">
        <w:rPr>
          <w:rFonts w:cstheme="minorHAnsi"/>
          <w:lang w:val="en-US"/>
        </w:rPr>
        <w:t xml:space="preserve">perhaps </w:t>
      </w:r>
      <w:r w:rsidRPr="006C76D6">
        <w:rPr>
          <w:rFonts w:cstheme="minorHAnsi"/>
          <w:lang w:val="en-US"/>
        </w:rPr>
        <w:t>the most important, because the others lose much significance if the</w:t>
      </w:r>
      <w:r w:rsidR="008C4831" w:rsidRPr="006C76D6">
        <w:rPr>
          <w:rFonts w:cstheme="minorHAnsi"/>
          <w:lang w:val="en-US"/>
        </w:rPr>
        <w:t xml:space="preserve"> physical </w:t>
      </w:r>
      <w:r w:rsidR="00D9715F" w:rsidRPr="006C76D6">
        <w:rPr>
          <w:rFonts w:cstheme="minorHAnsi"/>
          <w:lang w:val="en-US"/>
        </w:rPr>
        <w:t>or external</w:t>
      </w:r>
      <w:r w:rsidRPr="006C76D6">
        <w:rPr>
          <w:rFonts w:cstheme="minorHAnsi"/>
          <w:lang w:val="en-US"/>
        </w:rPr>
        <w:t xml:space="preserve"> world does</w:t>
      </w:r>
      <w:r w:rsidR="004418EB" w:rsidRPr="006C76D6">
        <w:rPr>
          <w:rFonts w:cstheme="minorHAnsi"/>
          <w:lang w:val="en-US"/>
        </w:rPr>
        <w:t xml:space="preserve"> not</w:t>
      </w:r>
      <w:r w:rsidRPr="006C76D6">
        <w:rPr>
          <w:rFonts w:cstheme="minorHAnsi"/>
          <w:lang w:val="en-US"/>
        </w:rPr>
        <w:t xml:space="preserve"> exist</w:t>
      </w:r>
      <w:r w:rsidR="005F4F07" w:rsidRPr="006C76D6">
        <w:rPr>
          <w:rFonts w:cstheme="minorHAnsi"/>
          <w:lang w:val="en-US"/>
        </w:rPr>
        <w:t>.</w:t>
      </w:r>
      <w:r w:rsidRPr="006C76D6">
        <w:rPr>
          <w:rFonts w:cstheme="minorHAnsi"/>
          <w:lang w:val="en-US"/>
        </w:rPr>
        <w:t xml:space="preserve">  Before considering some philosophical arguments, I </w:t>
      </w:r>
      <w:r w:rsidR="00861143" w:rsidRPr="006C76D6">
        <w:rPr>
          <w:rFonts w:cstheme="minorHAnsi"/>
          <w:lang w:val="en-US"/>
        </w:rPr>
        <w:t xml:space="preserve">will </w:t>
      </w:r>
      <w:r w:rsidRPr="006C76D6">
        <w:rPr>
          <w:rFonts w:cstheme="minorHAnsi"/>
          <w:lang w:val="en-US"/>
        </w:rPr>
        <w:t>comment on these statements from the perspective of beha</w:t>
      </w:r>
      <w:r w:rsidR="00B92D67" w:rsidRPr="006C76D6">
        <w:rPr>
          <w:rFonts w:cstheme="minorHAnsi"/>
          <w:lang w:val="en-US"/>
        </w:rPr>
        <w:t>vior</w:t>
      </w:r>
      <w:r w:rsidRPr="006C76D6">
        <w:rPr>
          <w:rFonts w:cstheme="minorHAnsi"/>
          <w:lang w:val="en-US"/>
        </w:rPr>
        <w:t xml:space="preserve"> analys</w:t>
      </w:r>
      <w:r w:rsidR="00B13EE9" w:rsidRPr="006C76D6">
        <w:rPr>
          <w:rFonts w:cstheme="minorHAnsi"/>
          <w:lang w:val="en-US"/>
        </w:rPr>
        <w:t>i</w:t>
      </w:r>
      <w:r w:rsidRPr="006C76D6">
        <w:rPr>
          <w:rFonts w:cstheme="minorHAnsi"/>
          <w:lang w:val="en-US"/>
        </w:rPr>
        <w:t xml:space="preserve">s. I have suggested elsewhere (Leslie, 2015) that </w:t>
      </w:r>
      <w:r w:rsidR="00B13EE9" w:rsidRPr="006C76D6">
        <w:rPr>
          <w:rFonts w:cstheme="minorHAnsi"/>
          <w:lang w:val="en-US"/>
        </w:rPr>
        <w:t>beha</w:t>
      </w:r>
      <w:r w:rsidR="00B92D67" w:rsidRPr="006C76D6">
        <w:rPr>
          <w:rFonts w:cstheme="minorHAnsi"/>
          <w:lang w:val="en-US"/>
        </w:rPr>
        <w:t>vior</w:t>
      </w:r>
      <w:r w:rsidR="00B13EE9" w:rsidRPr="006C76D6">
        <w:rPr>
          <w:rFonts w:cstheme="minorHAnsi"/>
          <w:lang w:val="en-US"/>
        </w:rPr>
        <w:t xml:space="preserve"> analysts </w:t>
      </w:r>
      <w:r w:rsidRPr="006C76D6">
        <w:rPr>
          <w:rFonts w:cstheme="minorHAnsi"/>
          <w:lang w:val="en-US"/>
        </w:rPr>
        <w:t>are generally naïve realists</w:t>
      </w:r>
      <w:r w:rsidR="005F4F07" w:rsidRPr="006C76D6">
        <w:rPr>
          <w:rFonts w:cstheme="minorHAnsi"/>
          <w:lang w:val="en-US"/>
        </w:rPr>
        <w:t xml:space="preserve"> (and </w:t>
      </w:r>
      <w:r w:rsidR="00AE3AAA" w:rsidRPr="006C76D6">
        <w:rPr>
          <w:rFonts w:cstheme="minorHAnsi"/>
          <w:lang w:val="en-US"/>
        </w:rPr>
        <w:t>I</w:t>
      </w:r>
      <w:r w:rsidR="005F4F07" w:rsidRPr="006C76D6">
        <w:rPr>
          <w:rFonts w:cstheme="minorHAnsi"/>
          <w:lang w:val="en-US"/>
        </w:rPr>
        <w:t xml:space="preserve"> noted earlier that this is not inconsistent with the pragmatic stance typical of behavior analysis)</w:t>
      </w:r>
      <w:r w:rsidRPr="006C76D6">
        <w:rPr>
          <w:rFonts w:cstheme="minorHAnsi"/>
          <w:lang w:val="en-US"/>
        </w:rPr>
        <w:t>, in that we take for granted that the external world exists, and this is a belief we share with virtually everybody else</w:t>
      </w:r>
      <w:r w:rsidR="006E4C15" w:rsidRPr="006C76D6">
        <w:rPr>
          <w:rFonts w:cstheme="minorHAnsi"/>
          <w:lang w:val="en-US"/>
        </w:rPr>
        <w:t xml:space="preserve"> </w:t>
      </w:r>
      <w:r w:rsidR="00FC0EAC" w:rsidRPr="006C76D6">
        <w:rPr>
          <w:rFonts w:cstheme="minorHAnsi"/>
          <w:lang w:val="en-US"/>
        </w:rPr>
        <w:t>(</w:t>
      </w:r>
      <w:r w:rsidR="006E4C15" w:rsidRPr="006C76D6">
        <w:rPr>
          <w:rFonts w:cstheme="minorHAnsi"/>
          <w:lang w:val="en-US"/>
        </w:rPr>
        <w:t>but see Baum</w:t>
      </w:r>
      <w:r w:rsidR="00B92D67" w:rsidRPr="006C76D6">
        <w:rPr>
          <w:rFonts w:cstheme="minorHAnsi"/>
          <w:lang w:val="en-US"/>
        </w:rPr>
        <w:t xml:space="preserve">, </w:t>
      </w:r>
      <w:r w:rsidR="006E4C15" w:rsidRPr="006C76D6">
        <w:rPr>
          <w:rFonts w:cstheme="minorHAnsi"/>
          <w:lang w:val="en-US"/>
        </w:rPr>
        <w:t>2017</w:t>
      </w:r>
      <w:r w:rsidR="00B92D67" w:rsidRPr="006C76D6">
        <w:rPr>
          <w:rFonts w:cstheme="minorHAnsi"/>
          <w:lang w:val="en-US"/>
        </w:rPr>
        <w:t>, f</w:t>
      </w:r>
      <w:r w:rsidR="006E4C15" w:rsidRPr="006C76D6">
        <w:rPr>
          <w:rFonts w:cstheme="minorHAnsi"/>
          <w:lang w:val="en-US"/>
        </w:rPr>
        <w:t>or an alternative view)</w:t>
      </w:r>
      <w:r w:rsidRPr="006C76D6">
        <w:rPr>
          <w:rFonts w:cstheme="minorHAnsi"/>
          <w:lang w:val="en-US"/>
        </w:rPr>
        <w:t>. What about the other three targets?  Well, I think that we are firmly committed to our own versions of (3) and (4). In a classic discussion of induction, Russell (1912) gives the example of the chicken that ran across to the yard to be fed by the farmer every morning, until the last day of its life when the farmer wrung its neck</w:t>
      </w:r>
      <w:r w:rsidR="001E026D" w:rsidRPr="006C76D6">
        <w:rPr>
          <w:rFonts w:cstheme="minorHAnsi"/>
          <w:lang w:val="en-US"/>
        </w:rPr>
        <w:t xml:space="preserve"> rather than feeding it</w:t>
      </w:r>
      <w:r w:rsidRPr="006C76D6">
        <w:rPr>
          <w:rFonts w:cstheme="minorHAnsi"/>
          <w:lang w:val="en-US"/>
        </w:rPr>
        <w:t xml:space="preserve">. It turned out that the appearance of the farmer did not infallibly signal feeding time for the chicken, and we have had a lot to say about how this type </w:t>
      </w:r>
      <w:r w:rsidR="001E026D" w:rsidRPr="006C76D6">
        <w:rPr>
          <w:rFonts w:cstheme="minorHAnsi"/>
          <w:lang w:val="en-US"/>
        </w:rPr>
        <w:t>of induction about regularities</w:t>
      </w:r>
      <w:r w:rsidRPr="006C76D6">
        <w:rPr>
          <w:rFonts w:cstheme="minorHAnsi"/>
          <w:lang w:val="en-US"/>
        </w:rPr>
        <w:t xml:space="preserve"> in the world influences beha</w:t>
      </w:r>
      <w:r w:rsidR="00B92D67" w:rsidRPr="006C76D6">
        <w:rPr>
          <w:rFonts w:cstheme="minorHAnsi"/>
          <w:lang w:val="en-US"/>
        </w:rPr>
        <w:t>vior</w:t>
      </w:r>
      <w:r w:rsidRPr="006C76D6">
        <w:rPr>
          <w:rFonts w:cstheme="minorHAnsi"/>
          <w:lang w:val="en-US"/>
        </w:rPr>
        <w:t xml:space="preserve">. </w:t>
      </w:r>
      <w:r w:rsidR="008B0BC0" w:rsidRPr="006C76D6">
        <w:rPr>
          <w:rFonts w:cstheme="minorHAnsi"/>
          <w:lang w:val="en-US"/>
        </w:rPr>
        <w:t xml:space="preserve"> In general, a history of reinforcement strongly influences current behavior, but does</w:t>
      </w:r>
      <w:r w:rsidR="004418EB" w:rsidRPr="006C76D6">
        <w:rPr>
          <w:rFonts w:cstheme="minorHAnsi"/>
          <w:lang w:val="en-US"/>
        </w:rPr>
        <w:t xml:space="preserve"> not</w:t>
      </w:r>
      <w:r w:rsidR="008B0BC0" w:rsidRPr="006C76D6">
        <w:rPr>
          <w:rFonts w:cstheme="minorHAnsi"/>
          <w:lang w:val="en-US"/>
        </w:rPr>
        <w:t xml:space="preserve"> guarantee that previously-reinforced behavior will continue to be adaptive. </w:t>
      </w:r>
      <w:r w:rsidRPr="006C76D6">
        <w:rPr>
          <w:rFonts w:cstheme="minorHAnsi"/>
          <w:lang w:val="en-US"/>
        </w:rPr>
        <w:t>Similarly, we not only believe in the reality of the past but have assembled m</w:t>
      </w:r>
      <w:r w:rsidR="004418EB" w:rsidRPr="006C76D6">
        <w:rPr>
          <w:rFonts w:cstheme="minorHAnsi"/>
          <w:lang w:val="en-US"/>
        </w:rPr>
        <w:t>any</w:t>
      </w:r>
      <w:r w:rsidRPr="006C76D6">
        <w:rPr>
          <w:rFonts w:cstheme="minorHAnsi"/>
          <w:lang w:val="en-US"/>
        </w:rPr>
        <w:t xml:space="preserve"> data about the relationships between events in the past and what will happen now</w:t>
      </w:r>
      <w:r w:rsidR="00E23463" w:rsidRPr="006C76D6">
        <w:rPr>
          <w:rFonts w:cstheme="minorHAnsi"/>
          <w:lang w:val="en-US"/>
        </w:rPr>
        <w:t xml:space="preserve">. </w:t>
      </w:r>
      <w:r w:rsidR="008B0BC0" w:rsidRPr="006C76D6">
        <w:rPr>
          <w:rFonts w:cstheme="minorHAnsi"/>
          <w:lang w:val="en-US"/>
        </w:rPr>
        <w:t xml:space="preserve"> Recent behavior-analytic research and theory have shown that the experienced structure of past environments determines the choices made of future behavior (Cowie &amp; Davison, 2020).</w:t>
      </w:r>
      <w:r w:rsidRPr="006C76D6">
        <w:rPr>
          <w:rFonts w:cstheme="minorHAnsi"/>
          <w:lang w:val="en-US"/>
        </w:rPr>
        <w:t xml:space="preserve"> That leaves (2)</w:t>
      </w:r>
      <w:r w:rsidR="008B0BC0" w:rsidRPr="006C76D6">
        <w:rPr>
          <w:rFonts w:cstheme="minorHAnsi"/>
          <w:lang w:val="en-US"/>
        </w:rPr>
        <w:t xml:space="preserve">: </w:t>
      </w:r>
      <w:r w:rsidR="00827C6E" w:rsidRPr="006C76D6">
        <w:rPr>
          <w:rFonts w:cstheme="minorHAnsi"/>
          <w:lang w:val="en-US"/>
        </w:rPr>
        <w:t>w</w:t>
      </w:r>
      <w:r w:rsidRPr="006C76D6">
        <w:rPr>
          <w:rFonts w:cstheme="minorHAnsi"/>
          <w:lang w:val="en-US"/>
        </w:rPr>
        <w:t xml:space="preserve">here do we stand on the problem of other minds? </w:t>
      </w:r>
    </w:p>
    <w:p w14:paraId="1E3512F0" w14:textId="33F9A329" w:rsidR="00990B5E" w:rsidRPr="006C76D6" w:rsidRDefault="00990B5E" w:rsidP="006C76D6">
      <w:pPr>
        <w:spacing w:line="360" w:lineRule="auto"/>
        <w:ind w:firstLine="360"/>
        <w:rPr>
          <w:rFonts w:cstheme="minorHAnsi"/>
          <w:lang w:val="en-US"/>
        </w:rPr>
      </w:pPr>
      <w:r w:rsidRPr="006C76D6">
        <w:rPr>
          <w:rFonts w:cstheme="minorHAnsi"/>
          <w:lang w:val="en-US"/>
        </w:rPr>
        <w:t xml:space="preserve">For us, this gets confounded with the problem of minds in </w:t>
      </w:r>
      <w:r w:rsidR="00B13EE9" w:rsidRPr="006C76D6">
        <w:rPr>
          <w:rFonts w:cstheme="minorHAnsi"/>
          <w:lang w:val="en-US"/>
        </w:rPr>
        <w:t>general, and</w:t>
      </w:r>
      <w:r w:rsidRPr="006C76D6">
        <w:rPr>
          <w:rFonts w:cstheme="minorHAnsi"/>
          <w:lang w:val="en-US"/>
        </w:rPr>
        <w:t xml:space="preserve"> consideration of both is helped by looking at some philosophical </w:t>
      </w:r>
      <w:r w:rsidR="00D74B3E" w:rsidRPr="006C76D6">
        <w:rPr>
          <w:rFonts w:cstheme="minorHAnsi"/>
          <w:lang w:val="en-US"/>
        </w:rPr>
        <w:t>issue</w:t>
      </w:r>
      <w:r w:rsidRPr="006C76D6">
        <w:rPr>
          <w:rFonts w:cstheme="minorHAnsi"/>
          <w:lang w:val="en-US"/>
        </w:rPr>
        <w:t xml:space="preserve">s.  Strawson (1985) takes us back to </w:t>
      </w:r>
      <w:r w:rsidR="00633F3D" w:rsidRPr="006C76D6">
        <w:rPr>
          <w:rFonts w:cstheme="minorHAnsi"/>
          <w:lang w:val="en-US"/>
        </w:rPr>
        <w:t>the strand</w:t>
      </w:r>
      <w:r w:rsidR="006E4C15" w:rsidRPr="006C76D6">
        <w:rPr>
          <w:rFonts w:cstheme="minorHAnsi"/>
          <w:lang w:val="en-US"/>
        </w:rPr>
        <w:t xml:space="preserve"> of </w:t>
      </w:r>
      <w:r w:rsidRPr="006C76D6">
        <w:rPr>
          <w:rFonts w:cstheme="minorHAnsi"/>
          <w:lang w:val="en-US"/>
        </w:rPr>
        <w:t xml:space="preserve">‘naturalism’ in David Hume’s philosophy. </w:t>
      </w:r>
      <w:r w:rsidR="006E4C15" w:rsidRPr="006C76D6">
        <w:rPr>
          <w:rFonts w:cstheme="minorHAnsi"/>
          <w:lang w:val="en-US"/>
        </w:rPr>
        <w:t xml:space="preserve">In Strawson’s words, </w:t>
      </w:r>
      <w:r w:rsidRPr="006C76D6">
        <w:rPr>
          <w:rFonts w:cstheme="minorHAnsi"/>
          <w:lang w:val="en-US"/>
        </w:rPr>
        <w:t>Hume claim</w:t>
      </w:r>
      <w:r w:rsidR="00827C6E" w:rsidRPr="006C76D6">
        <w:rPr>
          <w:rFonts w:cstheme="minorHAnsi"/>
          <w:lang w:val="en-US"/>
        </w:rPr>
        <w:t>ed</w:t>
      </w:r>
      <w:r w:rsidRPr="006C76D6">
        <w:rPr>
          <w:rFonts w:cstheme="minorHAnsi"/>
          <w:lang w:val="en-US"/>
        </w:rPr>
        <w:t xml:space="preserve"> that</w:t>
      </w:r>
      <w:r w:rsidR="00633F3D" w:rsidRPr="006C76D6">
        <w:rPr>
          <w:rFonts w:cstheme="minorHAnsi"/>
          <w:lang w:val="en-US"/>
        </w:rPr>
        <w:t>, “We</w:t>
      </w:r>
      <w:r w:rsidRPr="006C76D6">
        <w:rPr>
          <w:rFonts w:cstheme="minorHAnsi"/>
          <w:lang w:val="en-US"/>
        </w:rPr>
        <w:t xml:space="preserve"> simply </w:t>
      </w:r>
      <w:r w:rsidRPr="006C76D6">
        <w:rPr>
          <w:rFonts w:cstheme="minorHAnsi"/>
          <w:i/>
          <w:lang w:val="en-US"/>
        </w:rPr>
        <w:t>cannot help</w:t>
      </w:r>
      <w:r w:rsidRPr="006C76D6">
        <w:rPr>
          <w:rFonts w:cstheme="minorHAnsi"/>
          <w:lang w:val="en-US"/>
        </w:rPr>
        <w:t xml:space="preserve"> believing in the existence of body, and </w:t>
      </w:r>
      <w:r w:rsidRPr="006C76D6">
        <w:rPr>
          <w:rFonts w:cstheme="minorHAnsi"/>
          <w:i/>
          <w:lang w:val="en-US"/>
        </w:rPr>
        <w:t>cannot help</w:t>
      </w:r>
      <w:r w:rsidRPr="006C76D6">
        <w:rPr>
          <w:rFonts w:cstheme="minorHAnsi"/>
          <w:lang w:val="en-US"/>
        </w:rPr>
        <w:t xml:space="preserve"> forming beliefs and expectations in general accord with the basic canons of induction. He might have added that the belief in the existence of other people (hence other minds) is equally inescapable” (Strawson, 1985, pp. 8-9).  According to Hume, these aspects of our thoughts come from “nature” not “reason”, and reason thus operates within bounds which are already set. Strawson </w:t>
      </w:r>
      <w:r w:rsidR="00D9715F" w:rsidRPr="006C76D6">
        <w:rPr>
          <w:rFonts w:cstheme="minorHAnsi"/>
          <w:lang w:val="en-US"/>
        </w:rPr>
        <w:t>recognize</w:t>
      </w:r>
      <w:r w:rsidR="00827C6E" w:rsidRPr="006C76D6">
        <w:rPr>
          <w:rFonts w:cstheme="minorHAnsi"/>
          <w:lang w:val="en-US"/>
        </w:rPr>
        <w:t>d</w:t>
      </w:r>
      <w:r w:rsidRPr="006C76D6">
        <w:rPr>
          <w:rFonts w:cstheme="minorHAnsi"/>
          <w:lang w:val="en-US"/>
        </w:rPr>
        <w:t xml:space="preserve"> that this is dangerous territory for analytic philosophy</w:t>
      </w:r>
      <w:r w:rsidR="00D77DCE" w:rsidRPr="006C76D6">
        <w:rPr>
          <w:rFonts w:cstheme="minorHAnsi"/>
          <w:lang w:val="en-US"/>
        </w:rPr>
        <w:t xml:space="preserve">, </w:t>
      </w:r>
      <w:r w:rsidRPr="006C76D6">
        <w:rPr>
          <w:rFonts w:cstheme="minorHAnsi"/>
          <w:lang w:val="en-US"/>
        </w:rPr>
        <w:t xml:space="preserve">because it involves accepting the limits of analysis and opens the </w:t>
      </w:r>
      <w:r w:rsidRPr="006C76D6">
        <w:rPr>
          <w:rFonts w:cstheme="minorHAnsi"/>
          <w:lang w:val="en-US"/>
        </w:rPr>
        <w:lastRenderedPageBreak/>
        <w:t>possibility of many and various principles being asserted as fundamental and beyond challenge</w:t>
      </w:r>
      <w:r w:rsidR="00D77DCE" w:rsidRPr="006C76D6">
        <w:rPr>
          <w:rFonts w:cstheme="minorHAnsi"/>
          <w:lang w:val="en-US"/>
        </w:rPr>
        <w:t xml:space="preserve">, </w:t>
      </w:r>
      <w:r w:rsidRPr="006C76D6">
        <w:rPr>
          <w:rFonts w:cstheme="minorHAnsi"/>
          <w:lang w:val="en-US"/>
        </w:rPr>
        <w:t xml:space="preserve">but he </w:t>
      </w:r>
      <w:r w:rsidR="00AE3AAA" w:rsidRPr="006C76D6">
        <w:rPr>
          <w:rFonts w:cstheme="minorHAnsi"/>
          <w:lang w:val="en-US"/>
        </w:rPr>
        <w:t>wa</w:t>
      </w:r>
      <w:r w:rsidRPr="006C76D6">
        <w:rPr>
          <w:rFonts w:cstheme="minorHAnsi"/>
          <w:lang w:val="en-US"/>
        </w:rPr>
        <w:t xml:space="preserve">s inclined to accept that we cannot help believing in certain things, and these include the four traditional targets of philosophical doubt. In looking for support for this position he </w:t>
      </w:r>
      <w:r w:rsidR="00827C6E" w:rsidRPr="006C76D6">
        <w:rPr>
          <w:rFonts w:cstheme="minorHAnsi"/>
          <w:lang w:val="en-US"/>
        </w:rPr>
        <w:t>wa</w:t>
      </w:r>
      <w:r w:rsidRPr="006C76D6">
        <w:rPr>
          <w:rFonts w:cstheme="minorHAnsi"/>
          <w:lang w:val="en-US"/>
        </w:rPr>
        <w:t>s swayed by the enormous volume and complexity of scientific data which implies</w:t>
      </w:r>
      <w:r w:rsidR="00D77DCE" w:rsidRPr="006C76D6">
        <w:rPr>
          <w:rFonts w:cstheme="minorHAnsi"/>
          <w:lang w:val="en-US"/>
        </w:rPr>
        <w:t xml:space="preserve">, </w:t>
      </w:r>
      <w:r w:rsidRPr="006C76D6">
        <w:rPr>
          <w:rFonts w:cstheme="minorHAnsi"/>
          <w:lang w:val="en-US"/>
        </w:rPr>
        <w:t>without finally proving</w:t>
      </w:r>
      <w:r w:rsidR="00D77DCE" w:rsidRPr="006C76D6">
        <w:rPr>
          <w:rFonts w:cstheme="minorHAnsi"/>
          <w:lang w:val="en-US"/>
        </w:rPr>
        <w:t xml:space="preserve">, </w:t>
      </w:r>
      <w:r w:rsidRPr="006C76D6">
        <w:rPr>
          <w:rFonts w:cstheme="minorHAnsi"/>
          <w:lang w:val="en-US"/>
        </w:rPr>
        <w:t>the reality of the external world</w:t>
      </w:r>
      <w:r w:rsidR="00E23463" w:rsidRPr="006C76D6">
        <w:rPr>
          <w:rFonts w:cstheme="minorHAnsi"/>
          <w:lang w:val="en-US"/>
        </w:rPr>
        <w:t xml:space="preserve">- </w:t>
      </w:r>
      <w:r w:rsidRPr="006C76D6">
        <w:rPr>
          <w:rFonts w:cstheme="minorHAnsi"/>
          <w:lang w:val="en-US"/>
        </w:rPr>
        <w:t>but he also look</w:t>
      </w:r>
      <w:r w:rsidR="00827C6E" w:rsidRPr="006C76D6">
        <w:rPr>
          <w:rFonts w:cstheme="minorHAnsi"/>
          <w:lang w:val="en-US"/>
        </w:rPr>
        <w:t>ed</w:t>
      </w:r>
      <w:r w:rsidRPr="006C76D6">
        <w:rPr>
          <w:rFonts w:cstheme="minorHAnsi"/>
          <w:lang w:val="en-US"/>
        </w:rPr>
        <w:t xml:space="preserve"> for philosophical support, and commend</w:t>
      </w:r>
      <w:r w:rsidR="00827C6E" w:rsidRPr="006C76D6">
        <w:rPr>
          <w:rFonts w:cstheme="minorHAnsi"/>
          <w:lang w:val="en-US"/>
        </w:rPr>
        <w:t>ed</w:t>
      </w:r>
      <w:r w:rsidRPr="006C76D6">
        <w:rPr>
          <w:rFonts w:cstheme="minorHAnsi"/>
          <w:lang w:val="en-US"/>
        </w:rPr>
        <w:t xml:space="preserve"> the work of </w:t>
      </w:r>
      <w:r w:rsidR="00245DBD" w:rsidRPr="006C76D6">
        <w:rPr>
          <w:rFonts w:cstheme="minorHAnsi"/>
          <w:lang w:val="en-US"/>
        </w:rPr>
        <w:t>Canadian philosop</w:t>
      </w:r>
      <w:r w:rsidR="009D5D7F" w:rsidRPr="006C76D6">
        <w:rPr>
          <w:rFonts w:cstheme="minorHAnsi"/>
          <w:lang w:val="en-US"/>
        </w:rPr>
        <w:t xml:space="preserve">her, </w:t>
      </w:r>
      <w:r w:rsidRPr="006C76D6">
        <w:rPr>
          <w:rFonts w:cstheme="minorHAnsi"/>
          <w:lang w:val="en-US"/>
        </w:rPr>
        <w:t>Barry Stroud. Stroud (1979) remind</w:t>
      </w:r>
      <w:r w:rsidR="00827C6E" w:rsidRPr="006C76D6">
        <w:rPr>
          <w:rFonts w:cstheme="minorHAnsi"/>
          <w:lang w:val="en-US"/>
        </w:rPr>
        <w:t>ed</w:t>
      </w:r>
      <w:r w:rsidRPr="006C76D6">
        <w:rPr>
          <w:rFonts w:cstheme="minorHAnsi"/>
          <w:lang w:val="en-US"/>
        </w:rPr>
        <w:t xml:space="preserve"> us  that the </w:t>
      </w:r>
      <w:r w:rsidR="00D9715F" w:rsidRPr="006C76D6">
        <w:rPr>
          <w:rFonts w:cstheme="minorHAnsi"/>
          <w:lang w:val="en-US"/>
        </w:rPr>
        <w:t>skeptical</w:t>
      </w:r>
      <w:r w:rsidRPr="006C76D6">
        <w:rPr>
          <w:rFonts w:cstheme="minorHAnsi"/>
          <w:lang w:val="en-US"/>
        </w:rPr>
        <w:t xml:space="preserve"> argument is that subjective experience could be the way it is, without it being the case that physical or material things actually exist, and</w:t>
      </w:r>
      <w:r w:rsidR="00E36A14" w:rsidRPr="006C76D6">
        <w:rPr>
          <w:rFonts w:cstheme="minorHAnsi"/>
          <w:lang w:val="en-US"/>
        </w:rPr>
        <w:t xml:space="preserve"> he</w:t>
      </w:r>
      <w:r w:rsidRPr="006C76D6">
        <w:rPr>
          <w:rFonts w:cstheme="minorHAnsi"/>
          <w:lang w:val="en-US"/>
        </w:rPr>
        <w:t xml:space="preserve"> then look</w:t>
      </w:r>
      <w:r w:rsidR="00827C6E" w:rsidRPr="006C76D6">
        <w:rPr>
          <w:rFonts w:cstheme="minorHAnsi"/>
          <w:lang w:val="en-US"/>
        </w:rPr>
        <w:t>ed</w:t>
      </w:r>
      <w:r w:rsidRPr="006C76D6">
        <w:rPr>
          <w:rFonts w:cstheme="minorHAnsi"/>
          <w:lang w:val="en-US"/>
        </w:rPr>
        <w:t xml:space="preserve"> to see whether we can “defuse” or make “impotent” the </w:t>
      </w:r>
      <w:r w:rsidR="00D9715F" w:rsidRPr="006C76D6">
        <w:rPr>
          <w:rFonts w:cstheme="minorHAnsi"/>
          <w:lang w:val="en-US"/>
        </w:rPr>
        <w:t>skeptical</w:t>
      </w:r>
      <w:r w:rsidRPr="006C76D6">
        <w:rPr>
          <w:rFonts w:cstheme="minorHAnsi"/>
          <w:lang w:val="en-US"/>
        </w:rPr>
        <w:t xml:space="preserve"> argument</w:t>
      </w:r>
      <w:r w:rsidR="00D52675" w:rsidRPr="006C76D6">
        <w:rPr>
          <w:rFonts w:cstheme="minorHAnsi"/>
          <w:lang w:val="en-US"/>
        </w:rPr>
        <w:t>, as h</w:t>
      </w:r>
      <w:r w:rsidRPr="006C76D6">
        <w:rPr>
          <w:rFonts w:cstheme="minorHAnsi"/>
          <w:lang w:val="en-US"/>
        </w:rPr>
        <w:t>e does</w:t>
      </w:r>
      <w:r w:rsidR="00D52675" w:rsidRPr="006C76D6">
        <w:rPr>
          <w:rFonts w:cstheme="minorHAnsi"/>
          <w:lang w:val="en-US"/>
        </w:rPr>
        <w:t xml:space="preserve"> not</w:t>
      </w:r>
      <w:r w:rsidRPr="006C76D6">
        <w:rPr>
          <w:rFonts w:cstheme="minorHAnsi"/>
          <w:lang w:val="en-US"/>
        </w:rPr>
        <w:t xml:space="preserve"> think we can disprove it in the conventional sense.</w:t>
      </w:r>
    </w:p>
    <w:p w14:paraId="75244E96" w14:textId="60E02BC0" w:rsidR="00D52675" w:rsidRPr="006C76D6" w:rsidRDefault="00990B5E" w:rsidP="006C76D6">
      <w:pPr>
        <w:spacing w:line="360" w:lineRule="auto"/>
        <w:ind w:firstLine="720"/>
        <w:rPr>
          <w:rFonts w:cstheme="minorHAnsi"/>
          <w:lang w:val="en-US"/>
        </w:rPr>
      </w:pPr>
      <w:r w:rsidRPr="006C76D6">
        <w:rPr>
          <w:rFonts w:cstheme="minorHAnsi"/>
          <w:lang w:val="en-US"/>
        </w:rPr>
        <w:t xml:space="preserve">In a later paper, Stroud (2000) </w:t>
      </w:r>
      <w:r w:rsidR="00D9715F" w:rsidRPr="006C76D6">
        <w:rPr>
          <w:rFonts w:cstheme="minorHAnsi"/>
          <w:lang w:val="en-US"/>
        </w:rPr>
        <w:t>summarize</w:t>
      </w:r>
      <w:r w:rsidR="00827C6E" w:rsidRPr="006C76D6">
        <w:rPr>
          <w:rFonts w:cstheme="minorHAnsi"/>
          <w:lang w:val="en-US"/>
        </w:rPr>
        <w:t>d</w:t>
      </w:r>
      <w:r w:rsidRPr="006C76D6">
        <w:rPr>
          <w:rFonts w:cstheme="minorHAnsi"/>
          <w:lang w:val="en-US"/>
        </w:rPr>
        <w:t xml:space="preserve"> Immanuel Kant’s approach which sought to prove what is now called a transcendental argument for the “synthetic a priori”, or </w:t>
      </w:r>
      <w:r w:rsidR="000A5982" w:rsidRPr="006C76D6">
        <w:rPr>
          <w:rFonts w:cstheme="minorHAnsi"/>
          <w:lang w:val="en-US"/>
        </w:rPr>
        <w:t xml:space="preserve">factual </w:t>
      </w:r>
      <w:r w:rsidRPr="006C76D6">
        <w:rPr>
          <w:rFonts w:cstheme="minorHAnsi"/>
          <w:lang w:val="en-US"/>
        </w:rPr>
        <w:t>statements which must be true if we are able to think at all about experience.  If Kant’s approach, or a weaker version of it</w:t>
      </w:r>
      <w:r w:rsidR="000E6850" w:rsidRPr="006C76D6">
        <w:rPr>
          <w:rFonts w:cstheme="minorHAnsi"/>
          <w:lang w:val="en-US"/>
        </w:rPr>
        <w:t>,</w:t>
      </w:r>
      <w:r w:rsidRPr="006C76D6">
        <w:rPr>
          <w:rFonts w:cstheme="minorHAnsi"/>
          <w:lang w:val="en-US"/>
        </w:rPr>
        <w:t xml:space="preserve"> succeeds </w:t>
      </w:r>
      <w:r w:rsidR="005E0439" w:rsidRPr="006C76D6">
        <w:rPr>
          <w:rFonts w:cstheme="minorHAnsi"/>
          <w:lang w:val="en-US"/>
        </w:rPr>
        <w:t>then, “</w:t>
      </w:r>
      <w:r w:rsidRPr="006C76D6">
        <w:rPr>
          <w:rFonts w:cstheme="minorHAnsi"/>
          <w:lang w:val="en-US"/>
        </w:rPr>
        <w:t xml:space="preserve">[T]he propositions that </w:t>
      </w:r>
      <w:proofErr w:type="spellStart"/>
      <w:r w:rsidRPr="006C76D6">
        <w:rPr>
          <w:rFonts w:cstheme="minorHAnsi"/>
          <w:lang w:val="en-US"/>
        </w:rPr>
        <w:t>scepticism</w:t>
      </w:r>
      <w:proofErr w:type="spellEnd"/>
      <w:r w:rsidRPr="006C76D6">
        <w:rPr>
          <w:rFonts w:cstheme="minorHAnsi"/>
          <w:lang w:val="en-US"/>
        </w:rPr>
        <w:t xml:space="preserve"> claims we can never know [will be] shown to be necessary conditions of our having the very thoughts and beliefs we need in asking the epistemological question of whether we can know such </w:t>
      </w:r>
      <w:r w:rsidR="00F5567C" w:rsidRPr="006C76D6">
        <w:rPr>
          <w:rFonts w:cstheme="minorHAnsi"/>
          <w:lang w:val="en-US"/>
        </w:rPr>
        <w:t>things” (</w:t>
      </w:r>
      <w:r w:rsidRPr="006C76D6">
        <w:rPr>
          <w:rFonts w:cstheme="minorHAnsi"/>
          <w:lang w:val="en-US"/>
        </w:rPr>
        <w:t>p. 211). Stroud deduce</w:t>
      </w:r>
      <w:r w:rsidR="00094D1D" w:rsidRPr="006C76D6">
        <w:rPr>
          <w:rFonts w:cstheme="minorHAnsi"/>
          <w:lang w:val="en-US"/>
        </w:rPr>
        <w:t>d</w:t>
      </w:r>
      <w:r w:rsidRPr="006C76D6">
        <w:rPr>
          <w:rFonts w:cstheme="minorHAnsi"/>
          <w:lang w:val="en-US"/>
        </w:rPr>
        <w:t xml:space="preserve"> various premises, or built-in assumptions</w:t>
      </w:r>
      <w:r w:rsidR="00094D1D" w:rsidRPr="006C76D6">
        <w:rPr>
          <w:rFonts w:cstheme="minorHAnsi"/>
          <w:lang w:val="en-US"/>
        </w:rPr>
        <w:t>,</w:t>
      </w:r>
      <w:r w:rsidRPr="006C76D6">
        <w:rPr>
          <w:rFonts w:cstheme="minorHAnsi"/>
          <w:lang w:val="en-US"/>
        </w:rPr>
        <w:t xml:space="preserve"> we must make if such thinking is in general to be possible</w:t>
      </w:r>
      <w:r w:rsidR="00B13EE9" w:rsidRPr="006C76D6">
        <w:rPr>
          <w:rFonts w:cstheme="minorHAnsi"/>
          <w:lang w:val="en-US"/>
        </w:rPr>
        <w:t xml:space="preserve">. These include </w:t>
      </w:r>
      <w:r w:rsidRPr="006C76D6">
        <w:rPr>
          <w:rFonts w:cstheme="minorHAnsi"/>
          <w:lang w:val="en-US"/>
        </w:rPr>
        <w:t xml:space="preserve">that there are people other than ourselves that have thoughts and beliefs, </w:t>
      </w:r>
      <w:r w:rsidR="00C850F5" w:rsidRPr="006C76D6">
        <w:rPr>
          <w:rFonts w:cstheme="minorHAnsi"/>
          <w:lang w:val="en-US"/>
        </w:rPr>
        <w:t xml:space="preserve">and </w:t>
      </w:r>
      <w:r w:rsidRPr="006C76D6">
        <w:rPr>
          <w:rFonts w:cstheme="minorHAnsi"/>
          <w:lang w:val="en-US"/>
        </w:rPr>
        <w:t>that people in general believe that there are “enduring particulars”, that is objects outside of ourselves that persist in space and time. Stroud argue</w:t>
      </w:r>
      <w:r w:rsidR="00094D1D" w:rsidRPr="006C76D6">
        <w:rPr>
          <w:rFonts w:cstheme="minorHAnsi"/>
          <w:lang w:val="en-US"/>
        </w:rPr>
        <w:t>d</w:t>
      </w:r>
      <w:r w:rsidRPr="006C76D6">
        <w:rPr>
          <w:rFonts w:cstheme="minorHAnsi"/>
          <w:lang w:val="en-US"/>
        </w:rPr>
        <w:t xml:space="preserve"> that we may be able </w:t>
      </w:r>
      <w:r w:rsidR="0036299B">
        <w:rPr>
          <w:rFonts w:cstheme="minorHAnsi"/>
          <w:lang w:val="en-US"/>
        </w:rPr>
        <w:t xml:space="preserve">to </w:t>
      </w:r>
      <w:r w:rsidRPr="006C76D6">
        <w:rPr>
          <w:rFonts w:cstheme="minorHAnsi"/>
          <w:lang w:val="en-US"/>
        </w:rPr>
        <w:t xml:space="preserve">show a type of </w:t>
      </w:r>
      <w:r w:rsidRPr="006C76D6">
        <w:rPr>
          <w:rFonts w:cstheme="minorHAnsi"/>
          <w:iCs/>
          <w:lang w:val="en-US"/>
        </w:rPr>
        <w:t xml:space="preserve">invulnerability </w:t>
      </w:r>
      <w:r w:rsidRPr="006C76D6">
        <w:rPr>
          <w:rFonts w:cstheme="minorHAnsi"/>
          <w:lang w:val="en-US"/>
        </w:rPr>
        <w:t xml:space="preserve">of these premises, because, “we could never see ourselves as holding the beliefs in question and being mistaken. We could not consistently find that human beings are simply under the misapprehension or the illusion that those things are true” (p. 218). </w:t>
      </w:r>
    </w:p>
    <w:p w14:paraId="036F2303" w14:textId="4A07395B" w:rsidR="006C7322" w:rsidRPr="006C76D6" w:rsidRDefault="00A96898" w:rsidP="006C76D6">
      <w:pPr>
        <w:autoSpaceDE w:val="0"/>
        <w:autoSpaceDN w:val="0"/>
        <w:adjustRightInd w:val="0"/>
        <w:spacing w:after="0" w:line="360" w:lineRule="auto"/>
        <w:ind w:firstLine="720"/>
        <w:rPr>
          <w:rFonts w:cstheme="minorHAnsi"/>
        </w:rPr>
      </w:pPr>
      <w:r w:rsidRPr="006C76D6">
        <w:rPr>
          <w:rFonts w:cstheme="minorHAnsi"/>
          <w:lang w:val="en-US"/>
        </w:rPr>
        <w:t>So,</w:t>
      </w:r>
      <w:r w:rsidR="00FC0EAC" w:rsidRPr="006C76D6">
        <w:rPr>
          <w:rFonts w:cstheme="minorHAnsi"/>
          <w:lang w:val="en-US"/>
        </w:rPr>
        <w:t xml:space="preserve"> it</w:t>
      </w:r>
      <w:r w:rsidR="00D52675" w:rsidRPr="006C76D6">
        <w:rPr>
          <w:rFonts w:cstheme="minorHAnsi"/>
          <w:lang w:val="en-US"/>
        </w:rPr>
        <w:t xml:space="preserve"> seems</w:t>
      </w:r>
      <w:r w:rsidR="00990B5E" w:rsidRPr="006C76D6">
        <w:rPr>
          <w:rFonts w:cstheme="minorHAnsi"/>
          <w:lang w:val="en-US"/>
        </w:rPr>
        <w:t xml:space="preserve"> there are philosophical arguments to support the notion that we bring some unshakeable presu</w:t>
      </w:r>
      <w:r w:rsidR="00DC1AA2" w:rsidRPr="006C76D6">
        <w:rPr>
          <w:rFonts w:cstheme="minorHAnsi"/>
          <w:lang w:val="en-US"/>
        </w:rPr>
        <w:t>p</w:t>
      </w:r>
      <w:r w:rsidR="00990B5E" w:rsidRPr="006C76D6">
        <w:rPr>
          <w:rFonts w:cstheme="minorHAnsi"/>
          <w:lang w:val="en-US"/>
        </w:rPr>
        <w:t>p</w:t>
      </w:r>
      <w:r w:rsidR="00DC1AA2" w:rsidRPr="006C76D6">
        <w:rPr>
          <w:rFonts w:cstheme="minorHAnsi"/>
          <w:lang w:val="en-US"/>
        </w:rPr>
        <w:t>osi</w:t>
      </w:r>
      <w:r w:rsidR="00990B5E" w:rsidRPr="006C76D6">
        <w:rPr>
          <w:rFonts w:cstheme="minorHAnsi"/>
          <w:lang w:val="en-US"/>
        </w:rPr>
        <w:t xml:space="preserve">tions about reality to our consideration of </w:t>
      </w:r>
      <w:r w:rsidR="00D52675" w:rsidRPr="006C76D6">
        <w:rPr>
          <w:rFonts w:cstheme="minorHAnsi"/>
          <w:lang w:val="en-US"/>
        </w:rPr>
        <w:t xml:space="preserve">any science, including </w:t>
      </w:r>
      <w:r w:rsidR="00990B5E" w:rsidRPr="006C76D6">
        <w:rPr>
          <w:rFonts w:cstheme="minorHAnsi"/>
          <w:lang w:val="en-US"/>
        </w:rPr>
        <w:t>beha</w:t>
      </w:r>
      <w:r w:rsidR="00B92D67" w:rsidRPr="006C76D6">
        <w:rPr>
          <w:rFonts w:cstheme="minorHAnsi"/>
          <w:lang w:val="en-US"/>
        </w:rPr>
        <w:t>vior</w:t>
      </w:r>
      <w:r w:rsidR="00990B5E" w:rsidRPr="006C76D6">
        <w:rPr>
          <w:rFonts w:cstheme="minorHAnsi"/>
          <w:lang w:val="en-US"/>
        </w:rPr>
        <w:t xml:space="preserve"> analysis</w:t>
      </w:r>
      <w:r w:rsidR="00D52675" w:rsidRPr="006C76D6">
        <w:rPr>
          <w:rFonts w:cstheme="minorHAnsi"/>
          <w:lang w:val="en-US"/>
        </w:rPr>
        <w:t xml:space="preserve">. </w:t>
      </w:r>
      <w:r w:rsidR="00487FB5" w:rsidRPr="006C76D6">
        <w:rPr>
          <w:rFonts w:cstheme="minorHAnsi"/>
          <w:lang w:val="en-US"/>
        </w:rPr>
        <w:t xml:space="preserve">Is there evidence that behavior analysts, through their </w:t>
      </w:r>
      <w:r w:rsidR="002F691C" w:rsidRPr="006C76D6">
        <w:rPr>
          <w:rFonts w:cstheme="minorHAnsi"/>
          <w:lang w:val="en-US"/>
        </w:rPr>
        <w:t>writings</w:t>
      </w:r>
      <w:r w:rsidR="00487FB5" w:rsidRPr="006C76D6">
        <w:rPr>
          <w:rFonts w:cstheme="minorHAnsi"/>
          <w:lang w:val="en-US"/>
        </w:rPr>
        <w:t xml:space="preserve"> </w:t>
      </w:r>
      <w:r w:rsidR="002F691C" w:rsidRPr="006C76D6">
        <w:rPr>
          <w:rFonts w:cstheme="minorHAnsi"/>
          <w:lang w:val="en-US"/>
        </w:rPr>
        <w:t>explicitly</w:t>
      </w:r>
      <w:r w:rsidR="00487FB5" w:rsidRPr="006C76D6">
        <w:rPr>
          <w:rFonts w:cstheme="minorHAnsi"/>
          <w:lang w:val="en-US"/>
        </w:rPr>
        <w:t xml:space="preserve"> or </w:t>
      </w:r>
      <w:r w:rsidR="002F691C" w:rsidRPr="006C76D6">
        <w:rPr>
          <w:rFonts w:cstheme="minorHAnsi"/>
          <w:lang w:val="en-US"/>
        </w:rPr>
        <w:t>implicitly</w:t>
      </w:r>
      <w:r w:rsidR="00487FB5" w:rsidRPr="006C76D6">
        <w:rPr>
          <w:rFonts w:cstheme="minorHAnsi"/>
          <w:lang w:val="en-US"/>
        </w:rPr>
        <w:t xml:space="preserve"> accept the existence of the physical world and knowledge of other minds (as well as induction and the r</w:t>
      </w:r>
      <w:r w:rsidR="002F691C" w:rsidRPr="006C76D6">
        <w:rPr>
          <w:rFonts w:cstheme="minorHAnsi"/>
          <w:lang w:val="en-US"/>
        </w:rPr>
        <w:t>eal</w:t>
      </w:r>
      <w:r w:rsidR="00487FB5" w:rsidRPr="006C76D6">
        <w:rPr>
          <w:rFonts w:cstheme="minorHAnsi"/>
          <w:lang w:val="en-US"/>
        </w:rPr>
        <w:t xml:space="preserve">ity of the past)? </w:t>
      </w:r>
      <w:r w:rsidR="003A484B" w:rsidRPr="006C76D6">
        <w:rPr>
          <w:rFonts w:cstheme="minorHAnsi"/>
          <w:lang w:val="en-US"/>
        </w:rPr>
        <w:t xml:space="preserve"> Both Hocutt (1977</w:t>
      </w:r>
      <w:r w:rsidR="002F691C" w:rsidRPr="006C76D6">
        <w:rPr>
          <w:rFonts w:cstheme="minorHAnsi"/>
          <w:lang w:val="en-US"/>
        </w:rPr>
        <w:t>), approvingly</w:t>
      </w:r>
      <w:r w:rsidR="003A484B" w:rsidRPr="006C76D6">
        <w:rPr>
          <w:rFonts w:cstheme="minorHAnsi"/>
          <w:lang w:val="en-US"/>
        </w:rPr>
        <w:t xml:space="preserve">, and Zuriff (1980), less so, </w:t>
      </w:r>
      <w:r w:rsidR="002F691C" w:rsidRPr="006C76D6">
        <w:rPr>
          <w:rFonts w:cstheme="minorHAnsi"/>
          <w:lang w:val="en-US"/>
        </w:rPr>
        <w:t>discussed</w:t>
      </w:r>
      <w:r w:rsidR="003A484B" w:rsidRPr="006C76D6">
        <w:rPr>
          <w:rFonts w:cstheme="minorHAnsi"/>
          <w:lang w:val="en-US"/>
        </w:rPr>
        <w:t xml:space="preserve"> Skinner’s </w:t>
      </w:r>
      <w:r w:rsidR="002F691C" w:rsidRPr="006C76D6">
        <w:rPr>
          <w:rFonts w:cstheme="minorHAnsi"/>
          <w:lang w:val="en-US"/>
        </w:rPr>
        <w:t>naturalistic</w:t>
      </w:r>
      <w:r w:rsidR="003A484B" w:rsidRPr="006C76D6">
        <w:rPr>
          <w:rFonts w:cstheme="minorHAnsi"/>
          <w:lang w:val="en-US"/>
        </w:rPr>
        <w:t xml:space="preserve"> </w:t>
      </w:r>
      <w:r w:rsidR="002F691C" w:rsidRPr="006C76D6">
        <w:rPr>
          <w:rFonts w:cstheme="minorHAnsi"/>
          <w:lang w:val="en-US"/>
        </w:rPr>
        <w:t>ethics</w:t>
      </w:r>
      <w:r w:rsidR="003A484B" w:rsidRPr="006C76D6">
        <w:rPr>
          <w:rFonts w:cstheme="minorHAnsi"/>
          <w:lang w:val="en-US"/>
        </w:rPr>
        <w:t>, mainly</w:t>
      </w:r>
      <w:r w:rsidR="002F691C" w:rsidRPr="006C76D6">
        <w:rPr>
          <w:rFonts w:cstheme="minorHAnsi"/>
          <w:lang w:val="en-US"/>
        </w:rPr>
        <w:t xml:space="preserve"> as explicated in </w:t>
      </w:r>
      <w:r w:rsidR="002F691C" w:rsidRPr="006C76D6">
        <w:rPr>
          <w:rFonts w:cstheme="minorHAnsi"/>
          <w:i/>
          <w:iCs/>
          <w:lang w:val="en-US"/>
        </w:rPr>
        <w:t>B</w:t>
      </w:r>
      <w:r w:rsidR="003A484B" w:rsidRPr="006C76D6">
        <w:rPr>
          <w:rFonts w:cstheme="minorHAnsi"/>
          <w:i/>
          <w:iCs/>
          <w:lang w:val="en-US"/>
        </w:rPr>
        <w:t>eyond freedom and dignity</w:t>
      </w:r>
      <w:r w:rsidR="002F691C" w:rsidRPr="006C76D6">
        <w:rPr>
          <w:rFonts w:cstheme="minorHAnsi"/>
          <w:lang w:val="en-US"/>
        </w:rPr>
        <w:t xml:space="preserve"> (Skinner, 1971)</w:t>
      </w:r>
      <w:r w:rsidR="00094D1D" w:rsidRPr="006C76D6">
        <w:rPr>
          <w:rFonts w:cstheme="minorHAnsi"/>
          <w:lang w:val="en-US"/>
        </w:rPr>
        <w:t>.</w:t>
      </w:r>
      <w:r w:rsidR="003A484B" w:rsidRPr="006C76D6">
        <w:rPr>
          <w:rFonts w:cstheme="minorHAnsi"/>
          <w:lang w:val="en-US"/>
        </w:rPr>
        <w:t xml:space="preserve"> While “naturalism” comes in various forms</w:t>
      </w:r>
      <w:r w:rsidR="002F691C" w:rsidRPr="006C76D6">
        <w:rPr>
          <w:rFonts w:cstheme="minorHAnsi"/>
          <w:lang w:val="en-US"/>
        </w:rPr>
        <w:t xml:space="preserve">, not necessarily identical with Strawson’s </w:t>
      </w:r>
      <w:proofErr w:type="gramStart"/>
      <w:r w:rsidR="002F691C" w:rsidRPr="006C76D6">
        <w:rPr>
          <w:rFonts w:cstheme="minorHAnsi"/>
          <w:lang w:val="en-US"/>
        </w:rPr>
        <w:t xml:space="preserve">version, </w:t>
      </w:r>
      <w:r w:rsidR="00094D1D" w:rsidRPr="006C76D6">
        <w:rPr>
          <w:rFonts w:cstheme="minorHAnsi"/>
          <w:lang w:val="en-US"/>
        </w:rPr>
        <w:t xml:space="preserve"> </w:t>
      </w:r>
      <w:r w:rsidR="002F691C" w:rsidRPr="006C76D6">
        <w:rPr>
          <w:rFonts w:cstheme="minorHAnsi"/>
          <w:lang w:val="en-US"/>
        </w:rPr>
        <w:t>Zuriff</w:t>
      </w:r>
      <w:proofErr w:type="gramEnd"/>
      <w:r w:rsidR="002F691C" w:rsidRPr="006C76D6">
        <w:rPr>
          <w:rFonts w:cstheme="minorHAnsi"/>
          <w:lang w:val="en-US"/>
        </w:rPr>
        <w:t xml:space="preserve"> (p. </w:t>
      </w:r>
      <w:r w:rsidR="00F84023">
        <w:rPr>
          <w:rFonts w:cstheme="minorHAnsi"/>
          <w:lang w:val="en-US"/>
        </w:rPr>
        <w:t>347</w:t>
      </w:r>
      <w:r w:rsidR="002F691C" w:rsidRPr="006C76D6">
        <w:rPr>
          <w:rFonts w:cstheme="minorHAnsi"/>
          <w:lang w:val="en-US"/>
        </w:rPr>
        <w:t>) identified a quotation from an earlier work of Skinner’s that does seem germane here, “</w:t>
      </w:r>
      <w:r w:rsidR="002F691C" w:rsidRPr="006C76D6">
        <w:rPr>
          <w:rFonts w:cstheme="minorHAnsi"/>
        </w:rPr>
        <w:t xml:space="preserve">Do not ask me why I want mankind to survive. I can tell you why only in the sense in which the physiologist can tell you why I want to breathe” (Rogers &amp; Skinner, 1956, p. 106S).  </w:t>
      </w:r>
      <w:r w:rsidR="006C7322" w:rsidRPr="006C76D6">
        <w:rPr>
          <w:rFonts w:cstheme="minorHAnsi"/>
        </w:rPr>
        <w:t>Discussing this, and another longer quotation on the same theme, Zuriff concluded that Skinner’s view was that, “because of a</w:t>
      </w:r>
    </w:p>
    <w:p w14:paraId="6334DE30" w14:textId="77777777" w:rsidR="008E68C9" w:rsidRPr="006C76D6" w:rsidRDefault="006C7322" w:rsidP="006C76D6">
      <w:pPr>
        <w:autoSpaceDE w:val="0"/>
        <w:autoSpaceDN w:val="0"/>
        <w:adjustRightInd w:val="0"/>
        <w:spacing w:after="0" w:line="360" w:lineRule="auto"/>
        <w:rPr>
          <w:rFonts w:cstheme="minorHAnsi"/>
        </w:rPr>
      </w:pPr>
      <w:r w:rsidRPr="006C76D6">
        <w:rPr>
          <w:rFonts w:cstheme="minorHAnsi"/>
        </w:rPr>
        <w:lastRenderedPageBreak/>
        <w:t xml:space="preserve">specific phylogenetic and cultural history, individuals evolve for whom group survival will eventually emerge as an explicit prior condition for cultural design. This will happen not because a value is explicitly chosen but because, </w:t>
      </w:r>
      <w:r w:rsidRPr="006C76D6">
        <w:rPr>
          <w:rFonts w:cstheme="minorHAnsi"/>
          <w:i/>
          <w:iCs/>
        </w:rPr>
        <w:t>given human nature</w:t>
      </w:r>
      <w:r w:rsidRPr="006C76D6">
        <w:rPr>
          <w:rFonts w:cstheme="minorHAnsi"/>
        </w:rPr>
        <w:t>, people will simply behave this way” (p.3XX, italics added). Although in the words of a sympathetic commentator rather than Skinner, the reference to</w:t>
      </w:r>
      <w:r w:rsidR="00C94825" w:rsidRPr="006C76D6">
        <w:rPr>
          <w:rFonts w:cstheme="minorHAnsi"/>
        </w:rPr>
        <w:t xml:space="preserve"> human nature echoes Strawson’s gloss on Hume cited earlier.</w:t>
      </w:r>
    </w:p>
    <w:p w14:paraId="2024F836" w14:textId="77777777" w:rsidR="0036299B" w:rsidRPr="0036299B" w:rsidRDefault="006C76D6" w:rsidP="006C76D6">
      <w:pPr>
        <w:autoSpaceDE w:val="0"/>
        <w:autoSpaceDN w:val="0"/>
        <w:adjustRightInd w:val="0"/>
        <w:spacing w:after="0" w:line="360" w:lineRule="auto"/>
        <w:rPr>
          <w:rFonts w:cstheme="minorHAnsi"/>
          <w:b/>
          <w:bCs/>
          <w:lang w:val="en-US"/>
        </w:rPr>
      </w:pPr>
      <w:r w:rsidRPr="0036299B">
        <w:rPr>
          <w:rFonts w:cstheme="minorHAnsi"/>
          <w:b/>
          <w:bCs/>
          <w:lang w:val="en-US"/>
        </w:rPr>
        <w:t xml:space="preserve">Rorty and Wittgenstein’s </w:t>
      </w:r>
      <w:r w:rsidR="0036299B" w:rsidRPr="0036299B">
        <w:rPr>
          <w:rFonts w:cstheme="minorHAnsi"/>
          <w:b/>
          <w:bCs/>
          <w:lang w:val="en-US"/>
        </w:rPr>
        <w:t>A</w:t>
      </w:r>
      <w:r w:rsidRPr="0036299B">
        <w:rPr>
          <w:rFonts w:cstheme="minorHAnsi"/>
          <w:b/>
          <w:bCs/>
          <w:lang w:val="en-US"/>
        </w:rPr>
        <w:t xml:space="preserve">lternatives to </w:t>
      </w:r>
      <w:r w:rsidR="0036299B" w:rsidRPr="0036299B">
        <w:rPr>
          <w:rFonts w:cstheme="minorHAnsi"/>
          <w:b/>
          <w:bCs/>
          <w:lang w:val="en-US"/>
        </w:rPr>
        <w:t>D</w:t>
      </w:r>
      <w:r w:rsidRPr="0036299B">
        <w:rPr>
          <w:rFonts w:cstheme="minorHAnsi"/>
          <w:b/>
          <w:bCs/>
          <w:lang w:val="en-US"/>
        </w:rPr>
        <w:t>ualism</w:t>
      </w:r>
    </w:p>
    <w:p w14:paraId="3E497914" w14:textId="4552EB43" w:rsidR="005E0439" w:rsidRPr="006C76D6" w:rsidRDefault="00F84023" w:rsidP="0036299B">
      <w:pPr>
        <w:autoSpaceDE w:val="0"/>
        <w:autoSpaceDN w:val="0"/>
        <w:adjustRightInd w:val="0"/>
        <w:spacing w:after="0" w:line="360" w:lineRule="auto"/>
        <w:ind w:firstLine="720"/>
        <w:rPr>
          <w:rFonts w:cstheme="minorHAnsi"/>
          <w:lang w:val="en-US"/>
        </w:rPr>
      </w:pPr>
      <w:r>
        <w:rPr>
          <w:rFonts w:cstheme="minorHAnsi"/>
          <w:lang w:val="en-US"/>
        </w:rPr>
        <w:t xml:space="preserve">I </w:t>
      </w:r>
      <w:r w:rsidR="00427159" w:rsidRPr="006C76D6">
        <w:rPr>
          <w:rFonts w:cstheme="minorHAnsi"/>
          <w:lang w:val="en-US"/>
        </w:rPr>
        <w:t xml:space="preserve">now </w:t>
      </w:r>
      <w:r w:rsidR="00D52675" w:rsidRPr="006C76D6">
        <w:rPr>
          <w:rFonts w:cstheme="minorHAnsi"/>
          <w:lang w:val="en-US"/>
        </w:rPr>
        <w:t xml:space="preserve">consider </w:t>
      </w:r>
      <w:r w:rsidR="00427159" w:rsidRPr="006C76D6">
        <w:rPr>
          <w:rFonts w:cstheme="minorHAnsi"/>
          <w:lang w:val="en-US"/>
        </w:rPr>
        <w:t>some</w:t>
      </w:r>
      <w:r w:rsidR="00D52675" w:rsidRPr="006C76D6">
        <w:rPr>
          <w:rFonts w:cstheme="minorHAnsi"/>
          <w:lang w:val="en-US"/>
        </w:rPr>
        <w:t xml:space="preserve"> ideas of the American philosopher, Richard Rorty.</w:t>
      </w:r>
      <w:r w:rsidR="00427159" w:rsidRPr="006C76D6">
        <w:rPr>
          <w:rFonts w:cstheme="minorHAnsi"/>
          <w:lang w:val="en-US"/>
        </w:rPr>
        <w:t xml:space="preserve"> While a version of naturalism is one strand of his overall approach (Rorty, 1979, p. 373), </w:t>
      </w:r>
      <w:r w:rsidR="00D52675" w:rsidRPr="006C76D6">
        <w:rPr>
          <w:rFonts w:cstheme="minorHAnsi"/>
          <w:lang w:val="en-US"/>
        </w:rPr>
        <w:t xml:space="preserve"> Rorty’s view </w:t>
      </w:r>
      <w:r w:rsidR="00AB0D98" w:rsidRPr="006C76D6">
        <w:rPr>
          <w:rFonts w:cstheme="minorHAnsi"/>
          <w:lang w:val="en-US"/>
        </w:rPr>
        <w:t>wa</w:t>
      </w:r>
      <w:r w:rsidR="00EA39F5" w:rsidRPr="006C76D6">
        <w:rPr>
          <w:rFonts w:cstheme="minorHAnsi"/>
          <w:lang w:val="en-US"/>
        </w:rPr>
        <w:t xml:space="preserve">s that </w:t>
      </w:r>
      <w:r w:rsidR="00D52675" w:rsidRPr="006C76D6">
        <w:rPr>
          <w:rFonts w:cstheme="minorHAnsi"/>
          <w:lang w:val="en-US"/>
        </w:rPr>
        <w:t xml:space="preserve">accepting a Strawsonian naturalism inevitably </w:t>
      </w:r>
      <w:r w:rsidR="008E68C9" w:rsidRPr="006C76D6">
        <w:rPr>
          <w:rFonts w:cstheme="minorHAnsi"/>
          <w:lang w:val="en-US"/>
        </w:rPr>
        <w:t xml:space="preserve">also </w:t>
      </w:r>
      <w:r w:rsidR="00D52675" w:rsidRPr="006C76D6">
        <w:rPr>
          <w:rFonts w:cstheme="minorHAnsi"/>
          <w:lang w:val="en-US"/>
        </w:rPr>
        <w:t>leads to what we might call mentalism or dualism</w:t>
      </w:r>
      <w:r w:rsidR="00673217" w:rsidRPr="006C76D6">
        <w:rPr>
          <w:rFonts w:cstheme="minorHAnsi"/>
          <w:lang w:val="en-US"/>
        </w:rPr>
        <w:t>, primarily</w:t>
      </w:r>
      <w:r w:rsidR="004B455E" w:rsidRPr="006C76D6">
        <w:rPr>
          <w:rFonts w:cstheme="minorHAnsi"/>
          <w:lang w:val="en-US"/>
        </w:rPr>
        <w:t xml:space="preserve"> because Strawson retains the</w:t>
      </w:r>
      <w:r w:rsidR="00673217" w:rsidRPr="006C76D6">
        <w:rPr>
          <w:rFonts w:cstheme="minorHAnsi"/>
          <w:lang w:val="en-US"/>
        </w:rPr>
        <w:t xml:space="preserve"> Kantian distinction between “intuitions”, items of which we are aware without giving them any description</w:t>
      </w:r>
      <w:r w:rsidR="00C94825" w:rsidRPr="006C76D6">
        <w:rPr>
          <w:rFonts w:cstheme="minorHAnsi"/>
          <w:lang w:val="en-US"/>
        </w:rPr>
        <w:t xml:space="preserve"> often describe</w:t>
      </w:r>
      <w:r w:rsidR="00094D1D" w:rsidRPr="006C76D6">
        <w:rPr>
          <w:rFonts w:cstheme="minorHAnsi"/>
          <w:lang w:val="en-US"/>
        </w:rPr>
        <w:t>d</w:t>
      </w:r>
      <w:r w:rsidR="00C94825" w:rsidRPr="006C76D6">
        <w:rPr>
          <w:rFonts w:cstheme="minorHAnsi"/>
          <w:lang w:val="en-US"/>
        </w:rPr>
        <w:t xml:space="preserve"> as sense data by philosophers</w:t>
      </w:r>
      <w:r w:rsidR="00673217" w:rsidRPr="006C76D6">
        <w:rPr>
          <w:rFonts w:cstheme="minorHAnsi"/>
          <w:lang w:val="en-US"/>
        </w:rPr>
        <w:t>, and concepts that describe or classify those items (see Rorty, 1970)</w:t>
      </w:r>
      <w:r w:rsidR="00D9715F" w:rsidRPr="006C76D6">
        <w:rPr>
          <w:rFonts w:cstheme="minorHAnsi"/>
          <w:lang w:val="en-US"/>
        </w:rPr>
        <w:t xml:space="preserve">. </w:t>
      </w:r>
      <w:r w:rsidR="00673217" w:rsidRPr="006C76D6">
        <w:rPr>
          <w:rFonts w:cstheme="minorHAnsi"/>
          <w:lang w:val="en-US"/>
        </w:rPr>
        <w:t xml:space="preserve"> </w:t>
      </w:r>
      <w:r w:rsidR="00D52675" w:rsidRPr="006C76D6">
        <w:rPr>
          <w:rFonts w:cstheme="minorHAnsi"/>
          <w:lang w:val="en-US"/>
        </w:rPr>
        <w:t xml:space="preserve">However, </w:t>
      </w:r>
      <w:r w:rsidR="00D52675" w:rsidRPr="006C76D6">
        <w:rPr>
          <w:rFonts w:cstheme="minorHAnsi"/>
          <w:i/>
          <w:lang w:val="en-US"/>
        </w:rPr>
        <w:t>contra</w:t>
      </w:r>
      <w:r w:rsidR="00D52675" w:rsidRPr="006C76D6">
        <w:rPr>
          <w:rFonts w:cstheme="minorHAnsi"/>
          <w:lang w:val="en-US"/>
        </w:rPr>
        <w:t xml:space="preserve"> Strawson</w:t>
      </w:r>
      <w:r w:rsidR="001F26FD" w:rsidRPr="006C76D6">
        <w:rPr>
          <w:rFonts w:cstheme="minorHAnsi"/>
          <w:lang w:val="en-US"/>
        </w:rPr>
        <w:t xml:space="preserve">, he did not think that we should accept </w:t>
      </w:r>
      <w:r w:rsidR="00C94825" w:rsidRPr="006C76D6">
        <w:rPr>
          <w:rFonts w:cstheme="minorHAnsi"/>
          <w:lang w:val="en-US"/>
        </w:rPr>
        <w:t xml:space="preserve">this type of </w:t>
      </w:r>
      <w:r w:rsidR="001F26FD" w:rsidRPr="006C76D6">
        <w:rPr>
          <w:rFonts w:cstheme="minorHAnsi"/>
          <w:lang w:val="en-US"/>
        </w:rPr>
        <w:t>naturalism as inescapable.</w:t>
      </w:r>
      <w:r w:rsidR="00C850F5" w:rsidRPr="006C76D6">
        <w:rPr>
          <w:rFonts w:cstheme="minorHAnsi"/>
          <w:lang w:val="en-US"/>
        </w:rPr>
        <w:t xml:space="preserve">  </w:t>
      </w:r>
      <w:r w:rsidR="005E0439" w:rsidRPr="006C76D6">
        <w:rPr>
          <w:rFonts w:cstheme="minorHAnsi"/>
          <w:lang w:val="en-US"/>
        </w:rPr>
        <w:t xml:space="preserve">In his important work, </w:t>
      </w:r>
      <w:r w:rsidR="005E0439" w:rsidRPr="006C76D6">
        <w:rPr>
          <w:rFonts w:cstheme="minorHAnsi"/>
          <w:i/>
          <w:iCs/>
          <w:lang w:val="en-US"/>
        </w:rPr>
        <w:t>Philosophy and the mirror of nature</w:t>
      </w:r>
      <w:r w:rsidR="005E0439" w:rsidRPr="006C76D6">
        <w:rPr>
          <w:rFonts w:cstheme="minorHAnsi"/>
          <w:lang w:val="en-US"/>
        </w:rPr>
        <w:t xml:space="preserve">, Rorty (1979) </w:t>
      </w:r>
      <w:r w:rsidR="00DC7067" w:rsidRPr="006C76D6">
        <w:rPr>
          <w:rFonts w:cstheme="minorHAnsi"/>
          <w:lang w:val="en-US"/>
        </w:rPr>
        <w:t>maintain</w:t>
      </w:r>
      <w:r w:rsidR="00AB0D98" w:rsidRPr="006C76D6">
        <w:rPr>
          <w:rFonts w:cstheme="minorHAnsi"/>
          <w:lang w:val="en-US"/>
        </w:rPr>
        <w:t>ed</w:t>
      </w:r>
      <w:r w:rsidR="005E0439" w:rsidRPr="006C76D6">
        <w:rPr>
          <w:rFonts w:cstheme="minorHAnsi"/>
          <w:lang w:val="en-US"/>
        </w:rPr>
        <w:t xml:space="preserve"> that all </w:t>
      </w:r>
      <w:r w:rsidR="00DC7067" w:rsidRPr="006C76D6">
        <w:rPr>
          <w:rFonts w:cstheme="minorHAnsi"/>
          <w:lang w:val="en-US"/>
        </w:rPr>
        <w:t>apparently</w:t>
      </w:r>
      <w:r w:rsidR="005E0439" w:rsidRPr="006C76D6">
        <w:rPr>
          <w:rFonts w:cstheme="minorHAnsi"/>
          <w:lang w:val="en-US"/>
        </w:rPr>
        <w:t xml:space="preserve"> </w:t>
      </w:r>
      <w:r w:rsidR="00DC7067" w:rsidRPr="006C76D6">
        <w:rPr>
          <w:rFonts w:cstheme="minorHAnsi"/>
          <w:lang w:val="en-US"/>
        </w:rPr>
        <w:t>indisputable</w:t>
      </w:r>
      <w:r w:rsidR="005E0439" w:rsidRPr="006C76D6">
        <w:rPr>
          <w:rFonts w:cstheme="minorHAnsi"/>
          <w:lang w:val="en-US"/>
        </w:rPr>
        <w:t xml:space="preserve"> philosophical assumptions should be seen in their historical context. He espouse</w:t>
      </w:r>
      <w:r w:rsidR="00094D1D" w:rsidRPr="006C76D6">
        <w:rPr>
          <w:rFonts w:cstheme="minorHAnsi"/>
          <w:lang w:val="en-US"/>
        </w:rPr>
        <w:t>d</w:t>
      </w:r>
      <w:r w:rsidR="005E0439" w:rsidRPr="006C76D6">
        <w:rPr>
          <w:rFonts w:cstheme="minorHAnsi"/>
          <w:lang w:val="en-US"/>
        </w:rPr>
        <w:t xml:space="preserve"> a type of pragmatic relativism </w:t>
      </w:r>
      <w:r w:rsidR="00C850F5" w:rsidRPr="006C76D6">
        <w:rPr>
          <w:rFonts w:cstheme="minorHAnsi"/>
          <w:lang w:val="en-US"/>
        </w:rPr>
        <w:t>whereby</w:t>
      </w:r>
      <w:r w:rsidR="005E0439" w:rsidRPr="006C76D6">
        <w:rPr>
          <w:rFonts w:cstheme="minorHAnsi"/>
          <w:lang w:val="en-US"/>
        </w:rPr>
        <w:t xml:space="preserve"> we must find arguments that work for us in our own historical context, but </w:t>
      </w:r>
      <w:r w:rsidR="00C850F5" w:rsidRPr="006C76D6">
        <w:rPr>
          <w:rFonts w:cstheme="minorHAnsi"/>
          <w:lang w:val="en-US"/>
        </w:rPr>
        <w:t xml:space="preserve">not expect </w:t>
      </w:r>
      <w:r w:rsidR="00DE5F04" w:rsidRPr="006C76D6">
        <w:rPr>
          <w:rFonts w:cstheme="minorHAnsi"/>
          <w:lang w:val="en-US"/>
        </w:rPr>
        <w:t xml:space="preserve">our analysis </w:t>
      </w:r>
      <w:r w:rsidR="00C850F5" w:rsidRPr="006C76D6">
        <w:rPr>
          <w:rFonts w:cstheme="minorHAnsi"/>
          <w:lang w:val="en-US"/>
        </w:rPr>
        <w:t xml:space="preserve">to </w:t>
      </w:r>
      <w:r w:rsidR="00DE5F04" w:rsidRPr="006C76D6">
        <w:rPr>
          <w:rFonts w:cstheme="minorHAnsi"/>
          <w:lang w:val="en-US"/>
        </w:rPr>
        <w:t xml:space="preserve">reveal </w:t>
      </w:r>
      <w:r w:rsidR="00DC7067" w:rsidRPr="006C76D6">
        <w:rPr>
          <w:rFonts w:cstheme="minorHAnsi"/>
          <w:lang w:val="en-US"/>
        </w:rPr>
        <w:t>immutable</w:t>
      </w:r>
      <w:r w:rsidR="00DE5F04" w:rsidRPr="006C76D6">
        <w:rPr>
          <w:rFonts w:cstheme="minorHAnsi"/>
          <w:lang w:val="en-US"/>
        </w:rPr>
        <w:t xml:space="preserve"> truths about reality </w:t>
      </w:r>
      <w:r w:rsidR="00AB0FAD" w:rsidRPr="006C76D6">
        <w:rPr>
          <w:rFonts w:cstheme="minorHAnsi"/>
          <w:lang w:val="en-US"/>
        </w:rPr>
        <w:t>or</w:t>
      </w:r>
      <w:r w:rsidR="00DE5F04" w:rsidRPr="006C76D6">
        <w:rPr>
          <w:rFonts w:cstheme="minorHAnsi"/>
          <w:lang w:val="en-US"/>
        </w:rPr>
        <w:t xml:space="preserve"> ourselves</w:t>
      </w:r>
      <w:r w:rsidR="00C850F5" w:rsidRPr="006C76D6">
        <w:rPr>
          <w:rFonts w:cstheme="minorHAnsi"/>
          <w:lang w:val="en-US"/>
        </w:rPr>
        <w:t>.</w:t>
      </w:r>
      <w:r w:rsidR="00DE5F04" w:rsidRPr="006C76D6">
        <w:rPr>
          <w:rFonts w:cstheme="minorHAnsi"/>
          <w:lang w:val="en-US"/>
        </w:rPr>
        <w:t xml:space="preserve"> </w:t>
      </w:r>
    </w:p>
    <w:p w14:paraId="3584024A" w14:textId="0A4187BB" w:rsidR="0020243E" w:rsidRPr="006C76D6" w:rsidRDefault="0020243E" w:rsidP="006C76D6">
      <w:pPr>
        <w:pStyle w:val="ListParagraph"/>
        <w:spacing w:line="360" w:lineRule="auto"/>
        <w:ind w:left="0" w:firstLine="720"/>
        <w:rPr>
          <w:rFonts w:cstheme="minorHAnsi"/>
          <w:lang w:val="en-US"/>
        </w:rPr>
      </w:pPr>
      <w:r w:rsidRPr="006C76D6">
        <w:rPr>
          <w:rFonts w:cstheme="minorHAnsi"/>
          <w:lang w:val="en-US"/>
        </w:rPr>
        <w:t>He identifie</w:t>
      </w:r>
      <w:r w:rsidR="00AB0D98" w:rsidRPr="006C76D6">
        <w:rPr>
          <w:rFonts w:cstheme="minorHAnsi"/>
          <w:lang w:val="en-US"/>
        </w:rPr>
        <w:t>d</w:t>
      </w:r>
      <w:r w:rsidRPr="006C76D6">
        <w:rPr>
          <w:rFonts w:cstheme="minorHAnsi"/>
          <w:lang w:val="en-US"/>
        </w:rPr>
        <w:t xml:space="preserve"> several ideas that have emerged </w:t>
      </w:r>
      <w:r w:rsidR="00D9715F" w:rsidRPr="006C76D6">
        <w:rPr>
          <w:rFonts w:cstheme="minorHAnsi"/>
          <w:lang w:val="en-US"/>
        </w:rPr>
        <w:t>in</w:t>
      </w:r>
      <w:r w:rsidRPr="006C76D6">
        <w:rPr>
          <w:rFonts w:cstheme="minorHAnsi"/>
          <w:lang w:val="en-US"/>
        </w:rPr>
        <w:t xml:space="preserve"> different eras but have remained with us, usually unconsidered. One of these </w:t>
      </w:r>
      <w:r w:rsidR="00C850F5" w:rsidRPr="006C76D6">
        <w:rPr>
          <w:rFonts w:cstheme="minorHAnsi"/>
          <w:lang w:val="en-US"/>
        </w:rPr>
        <w:t xml:space="preserve">arose with </w:t>
      </w:r>
      <w:r w:rsidRPr="006C76D6">
        <w:rPr>
          <w:rFonts w:cstheme="minorHAnsi"/>
          <w:lang w:val="en-US"/>
        </w:rPr>
        <w:t>the Ancient Greeks, who</w:t>
      </w:r>
      <w:r w:rsidR="00C850F5" w:rsidRPr="006C76D6">
        <w:rPr>
          <w:rFonts w:cstheme="minorHAnsi"/>
          <w:lang w:val="en-US"/>
        </w:rPr>
        <w:t xml:space="preserve"> for example</w:t>
      </w:r>
      <w:r w:rsidRPr="006C76D6">
        <w:rPr>
          <w:rFonts w:cstheme="minorHAnsi"/>
          <w:lang w:val="en-US"/>
        </w:rPr>
        <w:t xml:space="preserve"> dealt with the difference between knowing that there were parallel mountains to the West and knowing that infinitely extended lines never meet</w:t>
      </w:r>
      <w:r w:rsidR="00D74B3E" w:rsidRPr="006C76D6">
        <w:rPr>
          <w:rFonts w:cstheme="minorHAnsi"/>
          <w:lang w:val="en-US"/>
        </w:rPr>
        <w:t>,</w:t>
      </w:r>
      <w:r w:rsidRPr="006C76D6">
        <w:rPr>
          <w:rFonts w:cstheme="minorHAnsi"/>
          <w:lang w:val="en-US"/>
        </w:rPr>
        <w:t xml:space="preserve"> by saying that the body sees </w:t>
      </w:r>
      <w:r w:rsidR="00EA39F5" w:rsidRPr="006C76D6">
        <w:rPr>
          <w:rFonts w:cstheme="minorHAnsi"/>
          <w:lang w:val="en-US"/>
        </w:rPr>
        <w:t>mountains,</w:t>
      </w:r>
      <w:r w:rsidRPr="006C76D6">
        <w:rPr>
          <w:rFonts w:cstheme="minorHAnsi"/>
          <w:lang w:val="en-US"/>
        </w:rPr>
        <w:t xml:space="preserve"> but the</w:t>
      </w:r>
      <w:r w:rsidR="00B13EE9" w:rsidRPr="006C76D6">
        <w:rPr>
          <w:rFonts w:cstheme="minorHAnsi"/>
          <w:lang w:val="en-US"/>
        </w:rPr>
        <w:t xml:space="preserve"> so-</w:t>
      </w:r>
      <w:r w:rsidR="000A5982" w:rsidRPr="006C76D6">
        <w:rPr>
          <w:rFonts w:cstheme="minorHAnsi"/>
          <w:lang w:val="en-US"/>
        </w:rPr>
        <w:t>called Eye</w:t>
      </w:r>
      <w:r w:rsidRPr="006C76D6">
        <w:rPr>
          <w:rFonts w:cstheme="minorHAnsi"/>
          <w:lang w:val="en-US"/>
        </w:rPr>
        <w:t xml:space="preserve"> of the Mind sees such universals, and this capacity distinguishe</w:t>
      </w:r>
      <w:r w:rsidR="00EA39F5" w:rsidRPr="006C76D6">
        <w:rPr>
          <w:rFonts w:cstheme="minorHAnsi"/>
          <w:lang w:val="en-US"/>
        </w:rPr>
        <w:t>s</w:t>
      </w:r>
      <w:r w:rsidRPr="006C76D6">
        <w:rPr>
          <w:rFonts w:cstheme="minorHAnsi"/>
          <w:lang w:val="en-US"/>
        </w:rPr>
        <w:t xml:space="preserve"> humans from other animals</w:t>
      </w:r>
      <w:r w:rsidR="00D74B3E" w:rsidRPr="006C76D6">
        <w:rPr>
          <w:rFonts w:cstheme="minorHAnsi"/>
          <w:lang w:val="en-US"/>
        </w:rPr>
        <w:t>. Rorty note</w:t>
      </w:r>
      <w:r w:rsidR="00E36A14" w:rsidRPr="006C76D6">
        <w:rPr>
          <w:rFonts w:cstheme="minorHAnsi"/>
          <w:lang w:val="en-US"/>
        </w:rPr>
        <w:t>s</w:t>
      </w:r>
      <w:r w:rsidR="00D74B3E" w:rsidRPr="006C76D6">
        <w:rPr>
          <w:rFonts w:cstheme="minorHAnsi"/>
          <w:lang w:val="en-US"/>
        </w:rPr>
        <w:t xml:space="preserve"> that,</w:t>
      </w:r>
      <w:r w:rsidR="00D9715F" w:rsidRPr="006C76D6">
        <w:rPr>
          <w:rFonts w:cstheme="minorHAnsi"/>
          <w:lang w:val="en-US"/>
        </w:rPr>
        <w:t xml:space="preserve"> </w:t>
      </w:r>
      <w:r w:rsidRPr="006C76D6">
        <w:rPr>
          <w:rFonts w:cstheme="minorHAnsi"/>
          <w:lang w:val="en-US"/>
        </w:rPr>
        <w:t>“There was, we moderns might say with the ingratitude of hindsight, no particular reason why this ocular metaphor seized the imagination of the founders of Western thought. But it did, and contemporary philosophers are still working out its consequences, analyzing the problems it created, and asking whether there might not be something to it after all” (p.38)</w:t>
      </w:r>
      <w:r w:rsidR="00B13EE9" w:rsidRPr="006C76D6">
        <w:rPr>
          <w:rFonts w:cstheme="minorHAnsi"/>
          <w:lang w:val="en-US"/>
        </w:rPr>
        <w:t>.</w:t>
      </w:r>
    </w:p>
    <w:p w14:paraId="78E7E962" w14:textId="0EE39EA5" w:rsidR="00DE5F04" w:rsidRPr="006C76D6" w:rsidRDefault="00673217" w:rsidP="006C76D6">
      <w:pPr>
        <w:pStyle w:val="ListParagraph"/>
        <w:spacing w:line="360" w:lineRule="auto"/>
        <w:ind w:left="0" w:firstLine="360"/>
        <w:rPr>
          <w:rFonts w:cstheme="minorHAnsi"/>
          <w:lang w:val="en-US"/>
        </w:rPr>
      </w:pPr>
      <w:r w:rsidRPr="006C76D6">
        <w:rPr>
          <w:rFonts w:cstheme="minorHAnsi"/>
          <w:lang w:val="en-US"/>
        </w:rPr>
        <w:t xml:space="preserve">  </w:t>
      </w:r>
      <w:r w:rsidR="009E6E6B" w:rsidRPr="006C76D6">
        <w:rPr>
          <w:rFonts w:cstheme="minorHAnsi"/>
          <w:lang w:val="en-US"/>
        </w:rPr>
        <w:t xml:space="preserve">As well as pointing </w:t>
      </w:r>
      <w:r w:rsidR="00C850F5" w:rsidRPr="006C76D6">
        <w:rPr>
          <w:rFonts w:cstheme="minorHAnsi"/>
          <w:lang w:val="en-US"/>
        </w:rPr>
        <w:t xml:space="preserve">out </w:t>
      </w:r>
      <w:r w:rsidR="009E6E6B" w:rsidRPr="006C76D6">
        <w:rPr>
          <w:rFonts w:cstheme="minorHAnsi"/>
          <w:lang w:val="en-US"/>
        </w:rPr>
        <w:t xml:space="preserve">problems </w:t>
      </w:r>
      <w:r w:rsidR="004F6DE0" w:rsidRPr="006C76D6">
        <w:rPr>
          <w:rFonts w:cstheme="minorHAnsi"/>
          <w:lang w:val="en-US"/>
        </w:rPr>
        <w:t>arising</w:t>
      </w:r>
      <w:r w:rsidR="009E6E6B" w:rsidRPr="006C76D6">
        <w:rPr>
          <w:rFonts w:cstheme="minorHAnsi"/>
          <w:lang w:val="en-US"/>
        </w:rPr>
        <w:t xml:space="preserve"> from accepting the notion of an eye of the </w:t>
      </w:r>
      <w:r w:rsidR="00B13EE9" w:rsidRPr="006C76D6">
        <w:rPr>
          <w:rFonts w:cstheme="minorHAnsi"/>
          <w:lang w:val="en-US"/>
        </w:rPr>
        <w:t>mind which</w:t>
      </w:r>
      <w:r w:rsidR="009E6E6B" w:rsidRPr="006C76D6">
        <w:rPr>
          <w:rFonts w:cstheme="minorHAnsi"/>
          <w:lang w:val="en-US"/>
        </w:rPr>
        <w:t xml:space="preserve"> somehow inspects immaterial things, Rorty note</w:t>
      </w:r>
      <w:r w:rsidR="00AB0D98" w:rsidRPr="006C76D6">
        <w:rPr>
          <w:rFonts w:cstheme="minorHAnsi"/>
          <w:lang w:val="en-US"/>
        </w:rPr>
        <w:t>d</w:t>
      </w:r>
      <w:r w:rsidR="009E6E6B" w:rsidRPr="006C76D6">
        <w:rPr>
          <w:rFonts w:cstheme="minorHAnsi"/>
          <w:lang w:val="en-US"/>
        </w:rPr>
        <w:t xml:space="preserve"> that, over time, </w:t>
      </w:r>
      <w:r w:rsidR="00B13EE9" w:rsidRPr="006C76D6">
        <w:rPr>
          <w:rFonts w:cstheme="minorHAnsi"/>
          <w:lang w:val="en-US"/>
        </w:rPr>
        <w:t xml:space="preserve">quite </w:t>
      </w:r>
      <w:r w:rsidR="009E6E6B" w:rsidRPr="006C76D6">
        <w:rPr>
          <w:rFonts w:cstheme="minorHAnsi"/>
          <w:lang w:val="en-US"/>
        </w:rPr>
        <w:t xml:space="preserve">different types of entities have been said </w:t>
      </w:r>
      <w:r w:rsidR="0076274B" w:rsidRPr="006C76D6">
        <w:rPr>
          <w:rFonts w:cstheme="minorHAnsi"/>
          <w:lang w:val="en-US"/>
        </w:rPr>
        <w:t xml:space="preserve">to be “mental”. </w:t>
      </w:r>
      <w:r w:rsidR="009E6E6B" w:rsidRPr="006C76D6">
        <w:rPr>
          <w:rFonts w:cstheme="minorHAnsi"/>
          <w:lang w:val="en-US"/>
        </w:rPr>
        <w:t>He classifie</w:t>
      </w:r>
      <w:r w:rsidR="00AB0D98" w:rsidRPr="006C76D6">
        <w:rPr>
          <w:rFonts w:cstheme="minorHAnsi"/>
          <w:lang w:val="en-US"/>
        </w:rPr>
        <w:t>d</w:t>
      </w:r>
      <w:r w:rsidR="009E6E6B" w:rsidRPr="006C76D6">
        <w:rPr>
          <w:rFonts w:cstheme="minorHAnsi"/>
          <w:lang w:val="en-US"/>
        </w:rPr>
        <w:t xml:space="preserve"> these</w:t>
      </w:r>
      <w:r w:rsidR="00681A54" w:rsidRPr="006C76D6">
        <w:rPr>
          <w:rFonts w:cstheme="minorHAnsi"/>
          <w:lang w:val="en-US"/>
        </w:rPr>
        <w:t>,</w:t>
      </w:r>
      <w:r w:rsidR="009E6E6B" w:rsidRPr="006C76D6">
        <w:rPr>
          <w:rFonts w:cstheme="minorHAnsi"/>
          <w:lang w:val="en-US"/>
        </w:rPr>
        <w:t xml:space="preserve"> </w:t>
      </w:r>
      <w:r w:rsidR="00233EAD" w:rsidRPr="006C76D6">
        <w:rPr>
          <w:rFonts w:cstheme="minorHAnsi"/>
          <w:lang w:val="en-US"/>
        </w:rPr>
        <w:t xml:space="preserve">with </w:t>
      </w:r>
      <w:r w:rsidR="00D74B3E" w:rsidRPr="006C76D6">
        <w:rPr>
          <w:rFonts w:cstheme="minorHAnsi"/>
          <w:lang w:val="en-US"/>
        </w:rPr>
        <w:t xml:space="preserve">some </w:t>
      </w:r>
      <w:r w:rsidR="00C850F5" w:rsidRPr="006C76D6">
        <w:rPr>
          <w:rFonts w:cstheme="minorHAnsi"/>
          <w:lang w:val="en-US"/>
        </w:rPr>
        <w:t>being phenomenal</w:t>
      </w:r>
      <w:r w:rsidR="0076274B" w:rsidRPr="006C76D6">
        <w:rPr>
          <w:rFonts w:cstheme="minorHAnsi"/>
          <w:bCs/>
          <w:iCs/>
          <w:lang w:val="en-US"/>
        </w:rPr>
        <w:t xml:space="preserve"> </w:t>
      </w:r>
      <w:r w:rsidR="0076274B" w:rsidRPr="006C76D6">
        <w:rPr>
          <w:rFonts w:cstheme="minorHAnsi"/>
          <w:lang w:val="en-US"/>
        </w:rPr>
        <w:t xml:space="preserve">and </w:t>
      </w:r>
      <w:r w:rsidR="0076274B" w:rsidRPr="006C76D6">
        <w:rPr>
          <w:rFonts w:cstheme="minorHAnsi"/>
          <w:bCs/>
          <w:iCs/>
          <w:lang w:val="en-US"/>
        </w:rPr>
        <w:t>representational, s</w:t>
      </w:r>
      <w:r w:rsidR="0076274B" w:rsidRPr="006C76D6">
        <w:rPr>
          <w:rFonts w:cstheme="minorHAnsi"/>
          <w:lang w:val="en-US"/>
        </w:rPr>
        <w:t>uch as thoughts and mental images</w:t>
      </w:r>
      <w:r w:rsidR="00681A54" w:rsidRPr="006C76D6">
        <w:rPr>
          <w:rFonts w:cstheme="minorHAnsi"/>
          <w:lang w:val="en-US"/>
        </w:rPr>
        <w:t>,</w:t>
      </w:r>
      <w:r w:rsidR="0076274B" w:rsidRPr="006C76D6">
        <w:rPr>
          <w:rFonts w:cstheme="minorHAnsi"/>
          <w:lang w:val="en-US"/>
        </w:rPr>
        <w:t xml:space="preserve"> </w:t>
      </w:r>
      <w:r w:rsidR="00233EAD" w:rsidRPr="006C76D6">
        <w:rPr>
          <w:rFonts w:cstheme="minorHAnsi"/>
          <w:lang w:val="en-US"/>
        </w:rPr>
        <w:t xml:space="preserve">while </w:t>
      </w:r>
      <w:r w:rsidR="0076274B" w:rsidRPr="006C76D6">
        <w:rPr>
          <w:rFonts w:cstheme="minorHAnsi"/>
          <w:lang w:val="en-US"/>
        </w:rPr>
        <w:t xml:space="preserve">some are </w:t>
      </w:r>
      <w:r w:rsidR="0076274B" w:rsidRPr="006C76D6">
        <w:rPr>
          <w:rFonts w:cstheme="minorHAnsi"/>
          <w:bCs/>
          <w:iCs/>
          <w:lang w:val="en-US"/>
        </w:rPr>
        <w:t xml:space="preserve">not phenomenal </w:t>
      </w:r>
      <w:r w:rsidR="0076274B" w:rsidRPr="006C76D6">
        <w:rPr>
          <w:rFonts w:cstheme="minorHAnsi"/>
          <w:lang w:val="en-US"/>
        </w:rPr>
        <w:t xml:space="preserve">but </w:t>
      </w:r>
      <w:r w:rsidR="00C850F5" w:rsidRPr="006C76D6">
        <w:rPr>
          <w:rFonts w:cstheme="minorHAnsi"/>
          <w:lang w:val="en-US"/>
        </w:rPr>
        <w:t xml:space="preserve">are </w:t>
      </w:r>
      <w:r w:rsidR="0076274B" w:rsidRPr="006C76D6">
        <w:rPr>
          <w:rFonts w:cstheme="minorHAnsi"/>
          <w:bCs/>
          <w:iCs/>
          <w:lang w:val="en-US"/>
        </w:rPr>
        <w:t>representational, s</w:t>
      </w:r>
      <w:r w:rsidR="0076274B" w:rsidRPr="006C76D6">
        <w:rPr>
          <w:rFonts w:cstheme="minorHAnsi"/>
          <w:lang w:val="en-US"/>
        </w:rPr>
        <w:t xml:space="preserve">uch as beliefs and desires, </w:t>
      </w:r>
      <w:r w:rsidR="00233EAD" w:rsidRPr="006C76D6">
        <w:rPr>
          <w:rFonts w:cstheme="minorHAnsi"/>
          <w:lang w:val="en-US"/>
        </w:rPr>
        <w:t xml:space="preserve">and </w:t>
      </w:r>
      <w:r w:rsidR="0076274B" w:rsidRPr="006C76D6">
        <w:rPr>
          <w:rFonts w:cstheme="minorHAnsi"/>
          <w:lang w:val="en-US"/>
        </w:rPr>
        <w:t xml:space="preserve">some are </w:t>
      </w:r>
      <w:r w:rsidR="00B13EE9" w:rsidRPr="006C76D6">
        <w:rPr>
          <w:rFonts w:cstheme="minorHAnsi"/>
          <w:bCs/>
          <w:iCs/>
          <w:lang w:val="en-US"/>
        </w:rPr>
        <w:t>phenomenal</w:t>
      </w:r>
      <w:r w:rsidR="00B13EE9" w:rsidRPr="006C76D6">
        <w:rPr>
          <w:rFonts w:cstheme="minorHAnsi"/>
          <w:lang w:val="en-US"/>
        </w:rPr>
        <w:t xml:space="preserve"> but</w:t>
      </w:r>
      <w:r w:rsidR="0076274B" w:rsidRPr="006C76D6">
        <w:rPr>
          <w:rFonts w:cstheme="minorHAnsi"/>
          <w:lang w:val="en-US"/>
        </w:rPr>
        <w:t xml:space="preserve"> </w:t>
      </w:r>
      <w:r w:rsidR="0076274B" w:rsidRPr="006C76D6">
        <w:rPr>
          <w:rFonts w:cstheme="minorHAnsi"/>
          <w:bCs/>
          <w:iCs/>
          <w:lang w:val="en-US"/>
        </w:rPr>
        <w:t>not representational, s</w:t>
      </w:r>
      <w:r w:rsidR="0076274B" w:rsidRPr="006C76D6">
        <w:rPr>
          <w:rFonts w:cstheme="minorHAnsi"/>
          <w:lang w:val="en-US"/>
        </w:rPr>
        <w:t>uch as pains or other “raw feels”.</w:t>
      </w:r>
      <w:r w:rsidR="009E6E6B" w:rsidRPr="006C76D6">
        <w:rPr>
          <w:rFonts w:cstheme="minorHAnsi"/>
          <w:lang w:val="en-US"/>
        </w:rPr>
        <w:t xml:space="preserve"> Furthermore, </w:t>
      </w:r>
      <w:r w:rsidR="00DE5F04" w:rsidRPr="006C76D6">
        <w:rPr>
          <w:rFonts w:cstheme="minorHAnsi"/>
          <w:lang w:val="en-US"/>
        </w:rPr>
        <w:t>R</w:t>
      </w:r>
      <w:r w:rsidR="00DC7067" w:rsidRPr="006C76D6">
        <w:rPr>
          <w:rFonts w:cstheme="minorHAnsi"/>
          <w:lang w:val="en-US"/>
        </w:rPr>
        <w:t>o</w:t>
      </w:r>
      <w:r w:rsidR="00DE5F04" w:rsidRPr="006C76D6">
        <w:rPr>
          <w:rFonts w:cstheme="minorHAnsi"/>
          <w:lang w:val="en-US"/>
        </w:rPr>
        <w:t>rty provide</w:t>
      </w:r>
      <w:r w:rsidR="00094D1D" w:rsidRPr="006C76D6">
        <w:rPr>
          <w:rFonts w:cstheme="minorHAnsi"/>
          <w:lang w:val="en-US"/>
        </w:rPr>
        <w:t>d</w:t>
      </w:r>
      <w:r w:rsidR="00DE5F04" w:rsidRPr="006C76D6">
        <w:rPr>
          <w:rFonts w:cstheme="minorHAnsi"/>
          <w:lang w:val="en-US"/>
        </w:rPr>
        <w:t xml:space="preserve"> a list of nine ways in which beings with minds are said to be different from beings without minds. He call</w:t>
      </w:r>
      <w:r w:rsidR="00094D1D" w:rsidRPr="006C76D6">
        <w:rPr>
          <w:rFonts w:cstheme="minorHAnsi"/>
          <w:lang w:val="en-US"/>
        </w:rPr>
        <w:t>ed</w:t>
      </w:r>
      <w:r w:rsidR="00DE5F04" w:rsidRPr="006C76D6">
        <w:rPr>
          <w:rFonts w:cstheme="minorHAnsi"/>
          <w:lang w:val="en-US"/>
        </w:rPr>
        <w:t xml:space="preserve"> these the possible “marks of the mental”:</w:t>
      </w:r>
    </w:p>
    <w:p w14:paraId="73F1582C" w14:textId="4885A5EA" w:rsidR="00DE5F04" w:rsidRPr="006C76D6" w:rsidRDefault="00DE5F04" w:rsidP="006C76D6">
      <w:pPr>
        <w:pStyle w:val="ListParagraph"/>
        <w:numPr>
          <w:ilvl w:val="0"/>
          <w:numId w:val="3"/>
        </w:numPr>
        <w:spacing w:line="360" w:lineRule="auto"/>
        <w:ind w:left="0"/>
        <w:rPr>
          <w:rFonts w:cstheme="minorHAnsi"/>
          <w:lang w:val="en-US"/>
        </w:rPr>
      </w:pPr>
      <w:r w:rsidRPr="006C76D6">
        <w:rPr>
          <w:rFonts w:cstheme="minorHAnsi"/>
          <w:lang w:val="en-US"/>
        </w:rPr>
        <w:lastRenderedPageBreak/>
        <w:t>The ability to know itself incorrigibly (or have “privileged access”)</w:t>
      </w:r>
      <w:r w:rsidR="00B13EE9" w:rsidRPr="006C76D6">
        <w:rPr>
          <w:rFonts w:cstheme="minorHAnsi"/>
          <w:lang w:val="en-US"/>
        </w:rPr>
        <w:t>.</w:t>
      </w:r>
    </w:p>
    <w:p w14:paraId="0CD08EB1" w14:textId="4A3ADA0C" w:rsidR="00DE5F04" w:rsidRPr="006C76D6" w:rsidRDefault="00DE5F04" w:rsidP="006C76D6">
      <w:pPr>
        <w:pStyle w:val="ListParagraph"/>
        <w:numPr>
          <w:ilvl w:val="0"/>
          <w:numId w:val="3"/>
        </w:numPr>
        <w:spacing w:line="360" w:lineRule="auto"/>
        <w:ind w:left="0"/>
        <w:rPr>
          <w:rFonts w:cstheme="minorHAnsi"/>
          <w:lang w:val="en-US"/>
        </w:rPr>
      </w:pPr>
      <w:r w:rsidRPr="006C76D6">
        <w:rPr>
          <w:rFonts w:cstheme="minorHAnsi"/>
          <w:lang w:val="en-US"/>
        </w:rPr>
        <w:t>The ability to exist separately from the body</w:t>
      </w:r>
      <w:r w:rsidR="00B13EE9" w:rsidRPr="006C76D6">
        <w:rPr>
          <w:rFonts w:cstheme="minorHAnsi"/>
          <w:lang w:val="en-US"/>
        </w:rPr>
        <w:t>.</w:t>
      </w:r>
    </w:p>
    <w:p w14:paraId="37FED5C6" w14:textId="4ECBE89B" w:rsidR="00DE5F04" w:rsidRPr="006C76D6" w:rsidRDefault="00DE5F04" w:rsidP="006C76D6">
      <w:pPr>
        <w:pStyle w:val="ListParagraph"/>
        <w:numPr>
          <w:ilvl w:val="0"/>
          <w:numId w:val="3"/>
        </w:numPr>
        <w:spacing w:line="360" w:lineRule="auto"/>
        <w:ind w:left="0"/>
        <w:rPr>
          <w:rFonts w:cstheme="minorHAnsi"/>
          <w:lang w:val="en-US"/>
        </w:rPr>
      </w:pPr>
      <w:r w:rsidRPr="006C76D6">
        <w:rPr>
          <w:rFonts w:cstheme="minorHAnsi"/>
          <w:lang w:val="en-US"/>
        </w:rPr>
        <w:t>Having a non-spatial part or element</w:t>
      </w:r>
      <w:r w:rsidR="00B13EE9" w:rsidRPr="006C76D6">
        <w:rPr>
          <w:rFonts w:cstheme="minorHAnsi"/>
          <w:lang w:val="en-US"/>
        </w:rPr>
        <w:t>.</w:t>
      </w:r>
    </w:p>
    <w:p w14:paraId="465BCC9E" w14:textId="7FA771E0" w:rsidR="00DE5F04" w:rsidRPr="006C76D6" w:rsidRDefault="00DE5F04" w:rsidP="006C76D6">
      <w:pPr>
        <w:pStyle w:val="ListParagraph"/>
        <w:numPr>
          <w:ilvl w:val="0"/>
          <w:numId w:val="3"/>
        </w:numPr>
        <w:spacing w:line="360" w:lineRule="auto"/>
        <w:ind w:left="0"/>
        <w:rPr>
          <w:rFonts w:cstheme="minorHAnsi"/>
          <w:lang w:val="en-US"/>
        </w:rPr>
      </w:pPr>
      <w:r w:rsidRPr="006C76D6">
        <w:rPr>
          <w:rFonts w:cstheme="minorHAnsi"/>
          <w:lang w:val="en-US"/>
        </w:rPr>
        <w:t>The ability to grasp universals</w:t>
      </w:r>
      <w:r w:rsidR="00B13EE9" w:rsidRPr="006C76D6">
        <w:rPr>
          <w:rFonts w:cstheme="minorHAnsi"/>
          <w:lang w:val="en-US"/>
        </w:rPr>
        <w:t>.</w:t>
      </w:r>
    </w:p>
    <w:p w14:paraId="4AC5B25F" w14:textId="55C889F9" w:rsidR="00DE5F04" w:rsidRPr="006C76D6" w:rsidRDefault="00DE5F04" w:rsidP="006C76D6">
      <w:pPr>
        <w:pStyle w:val="ListParagraph"/>
        <w:numPr>
          <w:ilvl w:val="0"/>
          <w:numId w:val="3"/>
        </w:numPr>
        <w:spacing w:line="360" w:lineRule="auto"/>
        <w:ind w:left="0"/>
        <w:rPr>
          <w:rFonts w:cstheme="minorHAnsi"/>
          <w:lang w:val="en-US"/>
        </w:rPr>
      </w:pPr>
      <w:r w:rsidRPr="006C76D6">
        <w:rPr>
          <w:rFonts w:cstheme="minorHAnsi"/>
          <w:lang w:val="en-US"/>
        </w:rPr>
        <w:t xml:space="preserve">The ability to sustain </w:t>
      </w:r>
      <w:r w:rsidR="00DC7067" w:rsidRPr="006C76D6">
        <w:rPr>
          <w:rFonts w:cstheme="minorHAnsi"/>
          <w:lang w:val="en-US"/>
        </w:rPr>
        <w:t>relations</w:t>
      </w:r>
      <w:r w:rsidRPr="006C76D6">
        <w:rPr>
          <w:rFonts w:cstheme="minorHAnsi"/>
          <w:lang w:val="en-US"/>
        </w:rPr>
        <w:t xml:space="preserve"> to the inexistent (“intentionality”)</w:t>
      </w:r>
      <w:r w:rsidR="00B13EE9" w:rsidRPr="006C76D6">
        <w:rPr>
          <w:rFonts w:cstheme="minorHAnsi"/>
          <w:lang w:val="en-US"/>
        </w:rPr>
        <w:t>.</w:t>
      </w:r>
    </w:p>
    <w:p w14:paraId="1D58D2B6" w14:textId="0961E901" w:rsidR="00DE5F04" w:rsidRPr="006C76D6" w:rsidRDefault="00DE5F04" w:rsidP="006C76D6">
      <w:pPr>
        <w:pStyle w:val="ListParagraph"/>
        <w:numPr>
          <w:ilvl w:val="0"/>
          <w:numId w:val="3"/>
        </w:numPr>
        <w:spacing w:line="360" w:lineRule="auto"/>
        <w:ind w:left="0"/>
        <w:rPr>
          <w:rFonts w:cstheme="minorHAnsi"/>
          <w:lang w:val="en-US"/>
        </w:rPr>
      </w:pPr>
      <w:r w:rsidRPr="006C76D6">
        <w:rPr>
          <w:rFonts w:cstheme="minorHAnsi"/>
          <w:lang w:val="en-US"/>
        </w:rPr>
        <w:t>The ability to use language</w:t>
      </w:r>
      <w:r w:rsidR="00B13EE9" w:rsidRPr="006C76D6">
        <w:rPr>
          <w:rFonts w:cstheme="minorHAnsi"/>
          <w:lang w:val="en-US"/>
        </w:rPr>
        <w:t>.</w:t>
      </w:r>
    </w:p>
    <w:p w14:paraId="73984EAE" w14:textId="0C349326" w:rsidR="00DE5F04" w:rsidRPr="006C76D6" w:rsidRDefault="00DE5F04" w:rsidP="006C76D6">
      <w:pPr>
        <w:pStyle w:val="ListParagraph"/>
        <w:numPr>
          <w:ilvl w:val="0"/>
          <w:numId w:val="3"/>
        </w:numPr>
        <w:spacing w:line="360" w:lineRule="auto"/>
        <w:ind w:left="0"/>
        <w:rPr>
          <w:rFonts w:cstheme="minorHAnsi"/>
          <w:lang w:val="en-US"/>
        </w:rPr>
      </w:pPr>
      <w:r w:rsidRPr="006C76D6">
        <w:rPr>
          <w:rFonts w:cstheme="minorHAnsi"/>
          <w:lang w:val="en-US"/>
        </w:rPr>
        <w:t>The ability to act freely</w:t>
      </w:r>
      <w:r w:rsidR="00B13EE9" w:rsidRPr="006C76D6">
        <w:rPr>
          <w:rFonts w:cstheme="minorHAnsi"/>
          <w:lang w:val="en-US"/>
        </w:rPr>
        <w:t>.</w:t>
      </w:r>
    </w:p>
    <w:p w14:paraId="350F5CC0" w14:textId="57FDCCBB" w:rsidR="00DE5F04" w:rsidRPr="006C76D6" w:rsidRDefault="00DE5F04" w:rsidP="006C76D6">
      <w:pPr>
        <w:pStyle w:val="ListParagraph"/>
        <w:numPr>
          <w:ilvl w:val="0"/>
          <w:numId w:val="3"/>
        </w:numPr>
        <w:spacing w:line="360" w:lineRule="auto"/>
        <w:ind w:left="0"/>
        <w:rPr>
          <w:rFonts w:cstheme="minorHAnsi"/>
          <w:lang w:val="en-US"/>
        </w:rPr>
      </w:pPr>
      <w:r w:rsidRPr="006C76D6">
        <w:rPr>
          <w:rFonts w:cstheme="minorHAnsi"/>
          <w:lang w:val="en-US"/>
        </w:rPr>
        <w:t>The ability to form part of our social group (be “one of us”)</w:t>
      </w:r>
      <w:r w:rsidR="00B13EE9" w:rsidRPr="006C76D6">
        <w:rPr>
          <w:rFonts w:cstheme="minorHAnsi"/>
          <w:lang w:val="en-US"/>
        </w:rPr>
        <w:t>.</w:t>
      </w:r>
    </w:p>
    <w:p w14:paraId="29660F30" w14:textId="3EA3F70D" w:rsidR="00DE5F04" w:rsidRPr="006C76D6" w:rsidRDefault="00DE5F04" w:rsidP="006C76D6">
      <w:pPr>
        <w:pStyle w:val="ListParagraph"/>
        <w:numPr>
          <w:ilvl w:val="0"/>
          <w:numId w:val="3"/>
        </w:numPr>
        <w:spacing w:line="360" w:lineRule="auto"/>
        <w:ind w:left="0"/>
        <w:rPr>
          <w:rFonts w:cstheme="minorHAnsi"/>
          <w:lang w:val="en-US"/>
        </w:rPr>
      </w:pPr>
      <w:r w:rsidRPr="006C76D6">
        <w:rPr>
          <w:rFonts w:cstheme="minorHAnsi"/>
          <w:lang w:val="en-US"/>
        </w:rPr>
        <w:t>The inability to be identified with any worldly object</w:t>
      </w:r>
      <w:r w:rsidR="00B13EE9" w:rsidRPr="006C76D6">
        <w:rPr>
          <w:rFonts w:cstheme="minorHAnsi"/>
          <w:lang w:val="en-US"/>
        </w:rPr>
        <w:t>.</w:t>
      </w:r>
    </w:p>
    <w:p w14:paraId="735EFC2E" w14:textId="1AD7A8F3" w:rsidR="009C4E87" w:rsidRPr="006C76D6" w:rsidRDefault="000C1715" w:rsidP="006C76D6">
      <w:pPr>
        <w:spacing w:line="360" w:lineRule="auto"/>
        <w:ind w:firstLine="360"/>
        <w:rPr>
          <w:rFonts w:cstheme="minorHAnsi"/>
          <w:lang w:val="en-US"/>
        </w:rPr>
      </w:pPr>
      <w:r w:rsidRPr="006C76D6">
        <w:rPr>
          <w:rFonts w:cstheme="minorHAnsi"/>
          <w:lang w:val="en-US"/>
        </w:rPr>
        <w:t xml:space="preserve">This is a </w:t>
      </w:r>
      <w:r w:rsidR="00AB0FAD" w:rsidRPr="006C76D6">
        <w:rPr>
          <w:rFonts w:cstheme="minorHAnsi"/>
          <w:lang w:val="en-US"/>
        </w:rPr>
        <w:t xml:space="preserve">long and </w:t>
      </w:r>
      <w:r w:rsidRPr="006C76D6">
        <w:rPr>
          <w:rFonts w:cstheme="minorHAnsi"/>
          <w:lang w:val="en-US"/>
        </w:rPr>
        <w:t>diverse list</w:t>
      </w:r>
      <w:r w:rsidR="004F6DE0" w:rsidRPr="006C76D6">
        <w:rPr>
          <w:rFonts w:cstheme="minorHAnsi"/>
          <w:lang w:val="en-US"/>
        </w:rPr>
        <w:t xml:space="preserve">, and perhaps there is no true account of reality and our relation to </w:t>
      </w:r>
      <w:r w:rsidR="00D9715F" w:rsidRPr="006C76D6">
        <w:rPr>
          <w:rFonts w:cstheme="minorHAnsi"/>
          <w:lang w:val="en-US"/>
        </w:rPr>
        <w:t>it lurking</w:t>
      </w:r>
      <w:r w:rsidR="004F6DE0" w:rsidRPr="006C76D6">
        <w:rPr>
          <w:rFonts w:cstheme="minorHAnsi"/>
          <w:lang w:val="en-US"/>
        </w:rPr>
        <w:t xml:space="preserve"> here. Rather, it </w:t>
      </w:r>
      <w:r w:rsidR="009C4E87" w:rsidRPr="006C76D6">
        <w:rPr>
          <w:rFonts w:cstheme="minorHAnsi"/>
          <w:lang w:val="en-US"/>
        </w:rPr>
        <w:t>may</w:t>
      </w:r>
      <w:r w:rsidR="004F6DE0" w:rsidRPr="006C76D6">
        <w:rPr>
          <w:rFonts w:cstheme="minorHAnsi"/>
          <w:lang w:val="en-US"/>
        </w:rPr>
        <w:t xml:space="preserve"> just </w:t>
      </w:r>
      <w:r w:rsidR="009C4E87" w:rsidRPr="006C76D6">
        <w:rPr>
          <w:rFonts w:cstheme="minorHAnsi"/>
          <w:lang w:val="en-US"/>
        </w:rPr>
        <w:t>be that</w:t>
      </w:r>
      <w:r w:rsidR="004F6DE0" w:rsidRPr="006C76D6">
        <w:rPr>
          <w:rFonts w:cstheme="minorHAnsi"/>
          <w:lang w:val="en-US"/>
        </w:rPr>
        <w:t xml:space="preserve"> different cultures have thrown up different accounts </w:t>
      </w:r>
      <w:r w:rsidR="009C4E87" w:rsidRPr="006C76D6">
        <w:rPr>
          <w:rFonts w:cstheme="minorHAnsi"/>
          <w:lang w:val="en-US"/>
        </w:rPr>
        <w:t xml:space="preserve">of </w:t>
      </w:r>
      <w:r w:rsidR="004F6DE0" w:rsidRPr="006C76D6">
        <w:rPr>
          <w:rFonts w:cstheme="minorHAnsi"/>
          <w:lang w:val="en-US"/>
        </w:rPr>
        <w:t xml:space="preserve">the key </w:t>
      </w:r>
      <w:r w:rsidR="009C4E87" w:rsidRPr="006C76D6">
        <w:rPr>
          <w:rFonts w:cstheme="minorHAnsi"/>
          <w:lang w:val="en-US"/>
        </w:rPr>
        <w:t>differences</w:t>
      </w:r>
      <w:r w:rsidR="004F6DE0" w:rsidRPr="006C76D6">
        <w:rPr>
          <w:rFonts w:cstheme="minorHAnsi"/>
          <w:lang w:val="en-US"/>
        </w:rPr>
        <w:t xml:space="preserve"> between “man” and “brutes”</w:t>
      </w:r>
      <w:r w:rsidR="009C4E87" w:rsidRPr="006C76D6">
        <w:rPr>
          <w:rFonts w:cstheme="minorHAnsi"/>
          <w:lang w:val="en-US"/>
        </w:rPr>
        <w:t xml:space="preserve"> (</w:t>
      </w:r>
      <w:r w:rsidR="004F6DE0" w:rsidRPr="006C76D6">
        <w:rPr>
          <w:rFonts w:cstheme="minorHAnsi"/>
          <w:lang w:val="en-US"/>
        </w:rPr>
        <w:t>that issue which Watson</w:t>
      </w:r>
      <w:r w:rsidR="00312021" w:rsidRPr="006C76D6">
        <w:rPr>
          <w:rFonts w:cstheme="minorHAnsi"/>
          <w:lang w:val="en-US"/>
        </w:rPr>
        <w:t xml:space="preserve">, </w:t>
      </w:r>
      <w:r w:rsidR="009C4E87" w:rsidRPr="006C76D6">
        <w:rPr>
          <w:rFonts w:cstheme="minorHAnsi"/>
          <w:lang w:val="en-US"/>
        </w:rPr>
        <w:t>e.g., 1930</w:t>
      </w:r>
      <w:r w:rsidR="00312021" w:rsidRPr="006C76D6">
        <w:rPr>
          <w:rFonts w:cstheme="minorHAnsi"/>
          <w:lang w:val="en-US"/>
        </w:rPr>
        <w:t>,</w:t>
      </w:r>
      <w:r w:rsidR="009C4E87" w:rsidRPr="006C76D6">
        <w:rPr>
          <w:rFonts w:cstheme="minorHAnsi"/>
          <w:lang w:val="en-US"/>
        </w:rPr>
        <w:t xml:space="preserve"> </w:t>
      </w:r>
      <w:r w:rsidR="00D9715F" w:rsidRPr="006C76D6">
        <w:rPr>
          <w:rFonts w:cstheme="minorHAnsi"/>
          <w:lang w:val="en-US"/>
        </w:rPr>
        <w:t>realized</w:t>
      </w:r>
      <w:r w:rsidR="004F6DE0" w:rsidRPr="006C76D6">
        <w:rPr>
          <w:rFonts w:cstheme="minorHAnsi"/>
          <w:lang w:val="en-US"/>
        </w:rPr>
        <w:t xml:space="preserve"> </w:t>
      </w:r>
      <w:r w:rsidR="009C4E87" w:rsidRPr="006C76D6">
        <w:rPr>
          <w:rFonts w:cstheme="minorHAnsi"/>
          <w:lang w:val="en-US"/>
        </w:rPr>
        <w:t xml:space="preserve">preoccupied </w:t>
      </w:r>
      <w:r w:rsidR="004F6DE0" w:rsidRPr="006C76D6">
        <w:rPr>
          <w:rFonts w:cstheme="minorHAnsi"/>
          <w:lang w:val="en-US"/>
        </w:rPr>
        <w:t>19</w:t>
      </w:r>
      <w:r w:rsidR="004F6DE0" w:rsidRPr="006C76D6">
        <w:rPr>
          <w:rFonts w:cstheme="minorHAnsi"/>
          <w:vertAlign w:val="superscript"/>
          <w:lang w:val="en-US"/>
        </w:rPr>
        <w:t>th</w:t>
      </w:r>
      <w:r w:rsidR="004F6DE0" w:rsidRPr="006C76D6">
        <w:rPr>
          <w:rFonts w:cstheme="minorHAnsi"/>
          <w:lang w:val="en-US"/>
        </w:rPr>
        <w:t xml:space="preserve"> century psychology</w:t>
      </w:r>
      <w:r w:rsidR="009C4E87" w:rsidRPr="006C76D6">
        <w:rPr>
          <w:rFonts w:cstheme="minorHAnsi"/>
          <w:lang w:val="en-US"/>
        </w:rPr>
        <w:t>,</w:t>
      </w:r>
      <w:r w:rsidR="004F6DE0" w:rsidRPr="006C76D6">
        <w:rPr>
          <w:rFonts w:cstheme="minorHAnsi"/>
          <w:lang w:val="en-US"/>
        </w:rPr>
        <w:t xml:space="preserve"> and which he was</w:t>
      </w:r>
      <w:r w:rsidR="009C4E87" w:rsidRPr="006C76D6">
        <w:rPr>
          <w:rFonts w:cstheme="minorHAnsi"/>
          <w:lang w:val="en-US"/>
        </w:rPr>
        <w:t xml:space="preserve"> </w:t>
      </w:r>
      <w:r w:rsidR="00C850F5" w:rsidRPr="006C76D6">
        <w:rPr>
          <w:rFonts w:cstheme="minorHAnsi"/>
          <w:lang w:val="en-US"/>
        </w:rPr>
        <w:t>so keen</w:t>
      </w:r>
      <w:r w:rsidR="004F6DE0" w:rsidRPr="006C76D6">
        <w:rPr>
          <w:rFonts w:cstheme="minorHAnsi"/>
          <w:lang w:val="en-US"/>
        </w:rPr>
        <w:t xml:space="preserve"> to set aside</w:t>
      </w:r>
      <w:r w:rsidR="009C4E87" w:rsidRPr="006C76D6">
        <w:rPr>
          <w:rFonts w:cstheme="minorHAnsi"/>
          <w:lang w:val="en-US"/>
        </w:rPr>
        <w:t>)</w:t>
      </w:r>
      <w:r w:rsidR="004F6DE0" w:rsidRPr="006C76D6">
        <w:rPr>
          <w:rFonts w:cstheme="minorHAnsi"/>
          <w:lang w:val="en-US"/>
        </w:rPr>
        <w:t xml:space="preserve">, </w:t>
      </w:r>
      <w:r w:rsidR="009C4E87" w:rsidRPr="006C76D6">
        <w:rPr>
          <w:rFonts w:cstheme="minorHAnsi"/>
          <w:lang w:val="en-US"/>
        </w:rPr>
        <w:t xml:space="preserve">or, in modern terms, the </w:t>
      </w:r>
      <w:r w:rsidR="004F6DE0" w:rsidRPr="006C76D6">
        <w:rPr>
          <w:rFonts w:cstheme="minorHAnsi"/>
          <w:lang w:val="en-US"/>
        </w:rPr>
        <w:t>search for human uniqueness</w:t>
      </w:r>
      <w:r w:rsidR="009C4E87" w:rsidRPr="006C76D6">
        <w:rPr>
          <w:rFonts w:cstheme="minorHAnsi"/>
          <w:lang w:val="en-US"/>
        </w:rPr>
        <w:t xml:space="preserve">.  Rather, </w:t>
      </w:r>
      <w:r w:rsidR="00AB0D98" w:rsidRPr="006C76D6">
        <w:rPr>
          <w:rFonts w:cstheme="minorHAnsi"/>
          <w:lang w:val="en-US"/>
        </w:rPr>
        <w:t xml:space="preserve">perhaps as </w:t>
      </w:r>
      <w:r w:rsidR="00366050" w:rsidRPr="006C76D6">
        <w:rPr>
          <w:rFonts w:cstheme="minorHAnsi"/>
          <w:lang w:val="en-US"/>
        </w:rPr>
        <w:t>Rorty maintain</w:t>
      </w:r>
      <w:r w:rsidR="00AB0D98" w:rsidRPr="006C76D6">
        <w:rPr>
          <w:rFonts w:cstheme="minorHAnsi"/>
          <w:lang w:val="en-US"/>
        </w:rPr>
        <w:t>ed</w:t>
      </w:r>
      <w:r w:rsidR="00366050" w:rsidRPr="006C76D6">
        <w:rPr>
          <w:rFonts w:cstheme="minorHAnsi"/>
          <w:lang w:val="en-US"/>
        </w:rPr>
        <w:t xml:space="preserve">, </w:t>
      </w:r>
      <w:r w:rsidR="009C4E87" w:rsidRPr="006C76D6">
        <w:rPr>
          <w:rFonts w:cstheme="minorHAnsi"/>
          <w:lang w:val="en-US"/>
        </w:rPr>
        <w:t>we should find arguments that work for us in our own historical context.</w:t>
      </w:r>
    </w:p>
    <w:p w14:paraId="1DFD7749" w14:textId="271A9492" w:rsidR="000E6AED" w:rsidRPr="006C76D6" w:rsidRDefault="00C850F5" w:rsidP="006C76D6">
      <w:pPr>
        <w:spacing w:line="360" w:lineRule="auto"/>
        <w:ind w:firstLine="360"/>
        <w:rPr>
          <w:rFonts w:cstheme="minorHAnsi"/>
          <w:lang w:val="en-US"/>
        </w:rPr>
      </w:pPr>
      <w:r w:rsidRPr="006C76D6">
        <w:rPr>
          <w:rFonts w:cstheme="minorHAnsi"/>
          <w:lang w:val="en-US"/>
        </w:rPr>
        <w:t xml:space="preserve">As an example, consider </w:t>
      </w:r>
      <w:r w:rsidR="00C8480E" w:rsidRPr="006C76D6">
        <w:rPr>
          <w:rFonts w:cstheme="minorHAnsi"/>
          <w:lang w:val="en-US"/>
        </w:rPr>
        <w:t>one</w:t>
      </w:r>
      <w:r w:rsidR="009C4E87" w:rsidRPr="006C76D6">
        <w:rPr>
          <w:rFonts w:cstheme="minorHAnsi"/>
          <w:lang w:val="en-US"/>
        </w:rPr>
        <w:t xml:space="preserve"> </w:t>
      </w:r>
      <w:r w:rsidR="00681A54" w:rsidRPr="006C76D6">
        <w:rPr>
          <w:rFonts w:cstheme="minorHAnsi"/>
          <w:lang w:val="en-US"/>
        </w:rPr>
        <w:t>long-standing</w:t>
      </w:r>
      <w:r w:rsidR="009C4E87" w:rsidRPr="006C76D6">
        <w:rPr>
          <w:rFonts w:cstheme="minorHAnsi"/>
          <w:lang w:val="en-US"/>
        </w:rPr>
        <w:t xml:space="preserve"> debate between beha</w:t>
      </w:r>
      <w:r w:rsidR="00B92D67" w:rsidRPr="006C76D6">
        <w:rPr>
          <w:rFonts w:cstheme="minorHAnsi"/>
          <w:lang w:val="en-US"/>
        </w:rPr>
        <w:t>vior</w:t>
      </w:r>
      <w:r w:rsidR="009C4E87" w:rsidRPr="006C76D6">
        <w:rPr>
          <w:rFonts w:cstheme="minorHAnsi"/>
          <w:lang w:val="en-US"/>
        </w:rPr>
        <w:t>ists and “dualists”</w:t>
      </w:r>
      <w:r w:rsidR="00C01D9C" w:rsidRPr="006C76D6">
        <w:rPr>
          <w:rFonts w:cstheme="minorHAnsi"/>
          <w:lang w:val="en-US"/>
        </w:rPr>
        <w:t xml:space="preserve">. </w:t>
      </w:r>
      <w:r w:rsidR="009C4E87" w:rsidRPr="006C76D6">
        <w:rPr>
          <w:rFonts w:cstheme="minorHAnsi"/>
          <w:lang w:val="en-US"/>
        </w:rPr>
        <w:t xml:space="preserve"> </w:t>
      </w:r>
      <w:r w:rsidR="00C8480E" w:rsidRPr="006C76D6">
        <w:rPr>
          <w:rFonts w:cstheme="minorHAnsi"/>
          <w:lang w:val="en-US"/>
        </w:rPr>
        <w:t>A familiar</w:t>
      </w:r>
      <w:r w:rsidR="00366050" w:rsidRPr="006C76D6">
        <w:rPr>
          <w:rFonts w:cstheme="minorHAnsi"/>
          <w:lang w:val="en-US"/>
        </w:rPr>
        <w:t xml:space="preserve"> </w:t>
      </w:r>
      <w:r w:rsidR="00B13EE9" w:rsidRPr="006C76D6">
        <w:rPr>
          <w:rFonts w:cstheme="minorHAnsi"/>
          <w:lang w:val="en-US"/>
        </w:rPr>
        <w:t>idea is</w:t>
      </w:r>
      <w:r w:rsidR="009C4E87" w:rsidRPr="006C76D6">
        <w:rPr>
          <w:rFonts w:cstheme="minorHAnsi"/>
          <w:lang w:val="en-US"/>
        </w:rPr>
        <w:t xml:space="preserve"> that the mind “mirrors” and “represents” nature or reality. This </w:t>
      </w:r>
      <w:r w:rsidR="00366050" w:rsidRPr="006C76D6">
        <w:rPr>
          <w:rFonts w:cstheme="minorHAnsi"/>
          <w:lang w:val="en-US"/>
        </w:rPr>
        <w:t xml:space="preserve">notion </w:t>
      </w:r>
      <w:r w:rsidR="009C4E87" w:rsidRPr="006C76D6">
        <w:rPr>
          <w:rFonts w:cstheme="minorHAnsi"/>
          <w:lang w:val="en-US"/>
        </w:rPr>
        <w:t>developed in the 17</w:t>
      </w:r>
      <w:r w:rsidR="009C4E87" w:rsidRPr="006C76D6">
        <w:rPr>
          <w:rFonts w:cstheme="minorHAnsi"/>
          <w:vertAlign w:val="superscript"/>
          <w:lang w:val="en-US"/>
        </w:rPr>
        <w:t>th</w:t>
      </w:r>
      <w:r w:rsidR="009C4E87" w:rsidRPr="006C76D6">
        <w:rPr>
          <w:rFonts w:cstheme="minorHAnsi"/>
          <w:lang w:val="en-US"/>
        </w:rPr>
        <w:t xml:space="preserve"> century but is culturally still with us, </w:t>
      </w:r>
      <w:r w:rsidR="00B13EE9" w:rsidRPr="006C76D6">
        <w:rPr>
          <w:rFonts w:cstheme="minorHAnsi"/>
          <w:lang w:val="en-US"/>
        </w:rPr>
        <w:t>and generates</w:t>
      </w:r>
      <w:r w:rsidR="009C4E87" w:rsidRPr="006C76D6">
        <w:rPr>
          <w:rFonts w:cstheme="minorHAnsi"/>
          <w:lang w:val="en-US"/>
        </w:rPr>
        <w:t xml:space="preserve"> many problems which, according to </w:t>
      </w:r>
      <w:r w:rsidR="000A5982" w:rsidRPr="006C76D6">
        <w:rPr>
          <w:rFonts w:cstheme="minorHAnsi"/>
          <w:lang w:val="en-US"/>
        </w:rPr>
        <w:t>Rorty, we</w:t>
      </w:r>
      <w:r w:rsidR="009C4E87" w:rsidRPr="006C76D6">
        <w:rPr>
          <w:rFonts w:cstheme="minorHAnsi"/>
          <w:lang w:val="en-US"/>
        </w:rPr>
        <w:t xml:space="preserve"> can escape if we drop the </w:t>
      </w:r>
      <w:r w:rsidR="000E6850" w:rsidRPr="006C76D6">
        <w:rPr>
          <w:rFonts w:cstheme="minorHAnsi"/>
          <w:lang w:val="en-US"/>
        </w:rPr>
        <w:t>presuppositions of</w:t>
      </w:r>
      <w:r w:rsidR="009C4E87" w:rsidRPr="006C76D6">
        <w:rPr>
          <w:rFonts w:cstheme="minorHAnsi"/>
          <w:lang w:val="en-US"/>
        </w:rPr>
        <w:t xml:space="preserve"> naturalism</w:t>
      </w:r>
      <w:r w:rsidR="00C01D9C" w:rsidRPr="006C76D6">
        <w:rPr>
          <w:rFonts w:cstheme="minorHAnsi"/>
          <w:lang w:val="en-US"/>
        </w:rPr>
        <w:t>. Th</w:t>
      </w:r>
      <w:r w:rsidR="005A7821" w:rsidRPr="006C76D6">
        <w:rPr>
          <w:rFonts w:cstheme="minorHAnsi"/>
          <w:lang w:val="en-US"/>
        </w:rPr>
        <w:t>e</w:t>
      </w:r>
      <w:r w:rsidR="00C01D9C" w:rsidRPr="006C76D6">
        <w:rPr>
          <w:rFonts w:cstheme="minorHAnsi"/>
          <w:lang w:val="en-US"/>
        </w:rPr>
        <w:t xml:space="preserve"> debate </w:t>
      </w:r>
      <w:r w:rsidR="00AB0D98" w:rsidRPr="006C76D6">
        <w:rPr>
          <w:rFonts w:cstheme="minorHAnsi"/>
          <w:lang w:val="en-US"/>
        </w:rPr>
        <w:t>wa</w:t>
      </w:r>
      <w:r w:rsidR="00C01D9C" w:rsidRPr="006C76D6">
        <w:rPr>
          <w:rFonts w:cstheme="minorHAnsi"/>
          <w:lang w:val="en-US"/>
        </w:rPr>
        <w:t xml:space="preserve">s </w:t>
      </w:r>
      <w:r w:rsidR="00D9715F" w:rsidRPr="006C76D6">
        <w:rPr>
          <w:rFonts w:cstheme="minorHAnsi"/>
          <w:lang w:val="en-US"/>
        </w:rPr>
        <w:t>summarized</w:t>
      </w:r>
      <w:r w:rsidR="00C01D9C" w:rsidRPr="006C76D6">
        <w:rPr>
          <w:rFonts w:cstheme="minorHAnsi"/>
          <w:lang w:val="en-US"/>
        </w:rPr>
        <w:t xml:space="preserve"> by Donagan (1966) as follows.  The dualist or Cartesian asserts: “My sensations are private, so no-one else can know whether I have a specific pain</w:t>
      </w:r>
      <w:r w:rsidR="000A5982" w:rsidRPr="006C76D6">
        <w:rPr>
          <w:rFonts w:cstheme="minorHAnsi"/>
          <w:lang w:val="en-US"/>
        </w:rPr>
        <w:t>.</w:t>
      </w:r>
      <w:r w:rsidR="00C01D9C" w:rsidRPr="006C76D6">
        <w:rPr>
          <w:rFonts w:cstheme="minorHAnsi"/>
          <w:lang w:val="en-US"/>
        </w:rPr>
        <w:t>”</w:t>
      </w:r>
      <w:r w:rsidR="000A5982" w:rsidRPr="006C76D6">
        <w:rPr>
          <w:rFonts w:cstheme="minorHAnsi"/>
          <w:lang w:val="en-US"/>
        </w:rPr>
        <w:t xml:space="preserve"> </w:t>
      </w:r>
      <w:r w:rsidR="00C01D9C" w:rsidRPr="006C76D6">
        <w:rPr>
          <w:rFonts w:cstheme="minorHAnsi"/>
          <w:lang w:val="en-US"/>
        </w:rPr>
        <w:t>But, Donagan sa</w:t>
      </w:r>
      <w:r w:rsidR="00AB0D98" w:rsidRPr="006C76D6">
        <w:rPr>
          <w:rFonts w:cstheme="minorHAnsi"/>
          <w:lang w:val="en-US"/>
        </w:rPr>
        <w:t>id</w:t>
      </w:r>
      <w:r w:rsidR="00C01D9C" w:rsidRPr="006C76D6">
        <w:rPr>
          <w:rFonts w:cstheme="minorHAnsi"/>
          <w:lang w:val="en-US"/>
        </w:rPr>
        <w:t xml:space="preserve">, it follows from that that when I see a child pour boiling water on herself and then scream and writhe in pain, I am making a dubious inference in saying that she is in pain, which is absurd. On the other hand, </w:t>
      </w:r>
      <w:r w:rsidR="00FC0EAC" w:rsidRPr="006C76D6">
        <w:rPr>
          <w:rFonts w:cstheme="minorHAnsi"/>
          <w:lang w:val="en-US"/>
        </w:rPr>
        <w:t>a</w:t>
      </w:r>
      <w:r w:rsidR="00C01D9C" w:rsidRPr="006C76D6">
        <w:rPr>
          <w:rFonts w:cstheme="minorHAnsi"/>
          <w:lang w:val="en-US"/>
        </w:rPr>
        <w:t xml:space="preserve"> </w:t>
      </w:r>
      <w:r w:rsidR="004D0EC9" w:rsidRPr="006C76D6">
        <w:rPr>
          <w:rFonts w:cstheme="minorHAnsi"/>
          <w:lang w:val="en-US"/>
        </w:rPr>
        <w:t>Beha</w:t>
      </w:r>
      <w:r w:rsidR="00B92D67" w:rsidRPr="006C76D6">
        <w:rPr>
          <w:rFonts w:cstheme="minorHAnsi"/>
          <w:lang w:val="en-US"/>
        </w:rPr>
        <w:t>vior</w:t>
      </w:r>
      <w:r w:rsidR="004D0EC9" w:rsidRPr="006C76D6">
        <w:rPr>
          <w:rFonts w:cstheme="minorHAnsi"/>
          <w:lang w:val="en-US"/>
        </w:rPr>
        <w:t>ist</w:t>
      </w:r>
      <w:r w:rsidR="005A7821" w:rsidRPr="006C76D6">
        <w:rPr>
          <w:rFonts w:cstheme="minorHAnsi"/>
          <w:lang w:val="en-US"/>
        </w:rPr>
        <w:t xml:space="preserve"> </w:t>
      </w:r>
      <w:r w:rsidR="00FC0EAC" w:rsidRPr="006C76D6">
        <w:rPr>
          <w:rFonts w:cstheme="minorHAnsi"/>
          <w:lang w:val="en-US"/>
        </w:rPr>
        <w:t xml:space="preserve">might </w:t>
      </w:r>
      <w:r w:rsidR="005A7821" w:rsidRPr="006C76D6">
        <w:rPr>
          <w:rFonts w:cstheme="minorHAnsi"/>
          <w:lang w:val="en-US"/>
        </w:rPr>
        <w:t>claim</w:t>
      </w:r>
      <w:r w:rsidR="00366050" w:rsidRPr="006C76D6">
        <w:rPr>
          <w:rFonts w:cstheme="minorHAnsi"/>
          <w:lang w:val="en-US"/>
        </w:rPr>
        <w:t>,</w:t>
      </w:r>
      <w:r w:rsidR="00C01D9C" w:rsidRPr="006C76D6">
        <w:rPr>
          <w:rFonts w:cstheme="minorHAnsi"/>
          <w:lang w:val="en-US"/>
        </w:rPr>
        <w:t xml:space="preserve"> “To say “She is in pain”, asserts nothing more than</w:t>
      </w:r>
      <w:r w:rsidR="00E70036" w:rsidRPr="006C76D6">
        <w:rPr>
          <w:rFonts w:cstheme="minorHAnsi"/>
          <w:lang w:val="en-US"/>
        </w:rPr>
        <w:t xml:space="preserve"> what </w:t>
      </w:r>
      <w:r w:rsidR="00C01D9C" w:rsidRPr="006C76D6">
        <w:rPr>
          <w:rFonts w:cstheme="minorHAnsi"/>
          <w:lang w:val="en-US"/>
        </w:rPr>
        <w:t xml:space="preserve">can be observed from her </w:t>
      </w:r>
      <w:r w:rsidR="004D0EC9" w:rsidRPr="006C76D6">
        <w:rPr>
          <w:rFonts w:cstheme="minorHAnsi"/>
          <w:lang w:val="en-US"/>
        </w:rPr>
        <w:t>beha</w:t>
      </w:r>
      <w:r w:rsidR="00B92D67" w:rsidRPr="006C76D6">
        <w:rPr>
          <w:rFonts w:cstheme="minorHAnsi"/>
          <w:lang w:val="en-US"/>
        </w:rPr>
        <w:t>vior</w:t>
      </w:r>
      <w:r w:rsidR="00C01D9C" w:rsidRPr="006C76D6">
        <w:rPr>
          <w:rFonts w:cstheme="minorHAnsi"/>
          <w:lang w:val="en-US"/>
        </w:rPr>
        <w:t xml:space="preserve"> and environmental circumstances”. But, Donagan </w:t>
      </w:r>
      <w:r w:rsidR="00AB0D98" w:rsidRPr="006C76D6">
        <w:rPr>
          <w:rFonts w:cstheme="minorHAnsi"/>
          <w:lang w:val="en-US"/>
        </w:rPr>
        <w:t>maintained</w:t>
      </w:r>
      <w:r w:rsidR="00C01D9C" w:rsidRPr="006C76D6">
        <w:rPr>
          <w:rFonts w:cstheme="minorHAnsi"/>
          <w:lang w:val="en-US"/>
        </w:rPr>
        <w:t xml:space="preserve">, it follows from that that if I say, “I am in pain”, I say nothing more than you can observe, perhaps better than me, which is also absurd. Donagan and Rorty </w:t>
      </w:r>
      <w:r w:rsidR="00976C1A" w:rsidRPr="006C76D6">
        <w:rPr>
          <w:rFonts w:cstheme="minorHAnsi"/>
          <w:lang w:val="en-US"/>
        </w:rPr>
        <w:t>preferred</w:t>
      </w:r>
      <w:r w:rsidR="00C01D9C" w:rsidRPr="006C76D6">
        <w:rPr>
          <w:rFonts w:cstheme="minorHAnsi"/>
          <w:lang w:val="en-US"/>
        </w:rPr>
        <w:t xml:space="preserve"> Wittgenstein (1953)’s alternative: “</w:t>
      </w:r>
      <w:r w:rsidR="00C01D9C" w:rsidRPr="006C76D6">
        <w:rPr>
          <w:rFonts w:cstheme="minorHAnsi"/>
          <w:i/>
          <w:lang w:val="en-US"/>
        </w:rPr>
        <w:t>I</w:t>
      </w:r>
      <w:r w:rsidR="00C01D9C" w:rsidRPr="006C76D6">
        <w:rPr>
          <w:rFonts w:cstheme="minorHAnsi"/>
          <w:lang w:val="en-US"/>
        </w:rPr>
        <w:t xml:space="preserve"> cannot be said to learn of [my sensations]. I </w:t>
      </w:r>
      <w:r w:rsidR="00C01D9C" w:rsidRPr="006C76D6">
        <w:rPr>
          <w:rFonts w:cstheme="minorHAnsi"/>
          <w:bCs/>
          <w:i/>
          <w:iCs/>
          <w:lang w:val="en-US"/>
        </w:rPr>
        <w:t>have</w:t>
      </w:r>
      <w:r w:rsidR="00C01D9C" w:rsidRPr="006C76D6">
        <w:rPr>
          <w:rFonts w:cstheme="minorHAnsi"/>
          <w:lang w:val="en-US"/>
        </w:rPr>
        <w:t xml:space="preserve"> them”</w:t>
      </w:r>
      <w:r w:rsidR="000E6AED" w:rsidRPr="006C76D6">
        <w:rPr>
          <w:rFonts w:cstheme="minorHAnsi"/>
          <w:lang w:val="en-US"/>
        </w:rPr>
        <w:t xml:space="preserve"> </w:t>
      </w:r>
      <w:r w:rsidR="00E36A14" w:rsidRPr="006C76D6">
        <w:rPr>
          <w:rFonts w:cstheme="minorHAnsi"/>
          <w:lang w:val="en-US"/>
        </w:rPr>
        <w:t>(p. 89).</w:t>
      </w:r>
      <w:r w:rsidR="000E6AED" w:rsidRPr="006C76D6">
        <w:rPr>
          <w:rFonts w:cstheme="minorHAnsi"/>
          <w:lang w:val="en-US"/>
        </w:rPr>
        <w:t xml:space="preserve"> Thus, pains can be sensations, without being overt </w:t>
      </w:r>
      <w:r w:rsidR="004D0EC9" w:rsidRPr="006C76D6">
        <w:rPr>
          <w:rFonts w:cstheme="minorHAnsi"/>
          <w:lang w:val="en-US"/>
        </w:rPr>
        <w:t>beha</w:t>
      </w:r>
      <w:r w:rsidR="00B92D67" w:rsidRPr="006C76D6">
        <w:rPr>
          <w:rFonts w:cstheme="minorHAnsi"/>
          <w:lang w:val="en-US"/>
        </w:rPr>
        <w:t>vior</w:t>
      </w:r>
      <w:r w:rsidR="000E6AED" w:rsidRPr="006C76D6">
        <w:rPr>
          <w:rFonts w:cstheme="minorHAnsi"/>
          <w:lang w:val="en-US"/>
        </w:rPr>
        <w:t xml:space="preserve"> or immaterial things observed by the mind’s eye</w:t>
      </w:r>
      <w:r w:rsidR="00366050" w:rsidRPr="006C76D6">
        <w:rPr>
          <w:rFonts w:cstheme="minorHAnsi"/>
          <w:lang w:val="en-US"/>
        </w:rPr>
        <w:t>.</w:t>
      </w:r>
    </w:p>
    <w:p w14:paraId="0F564998" w14:textId="37DF95DF" w:rsidR="00976C1A" w:rsidRPr="006C76D6" w:rsidRDefault="0036001D" w:rsidP="006C76D6">
      <w:pPr>
        <w:autoSpaceDE w:val="0"/>
        <w:autoSpaceDN w:val="0"/>
        <w:adjustRightInd w:val="0"/>
        <w:spacing w:after="0" w:line="360" w:lineRule="auto"/>
        <w:ind w:firstLine="360"/>
        <w:rPr>
          <w:rFonts w:cstheme="minorHAnsi"/>
          <w:color w:val="131413"/>
        </w:rPr>
      </w:pPr>
      <w:r w:rsidRPr="006C76D6">
        <w:rPr>
          <w:rFonts w:cstheme="minorHAnsi"/>
          <w:lang w:val="en-US"/>
        </w:rPr>
        <w:t xml:space="preserve">Wittgenstein’s alternative to </w:t>
      </w:r>
      <w:r w:rsidR="009243F1" w:rsidRPr="006C76D6">
        <w:rPr>
          <w:rFonts w:cstheme="minorHAnsi"/>
          <w:lang w:val="en-US"/>
        </w:rPr>
        <w:t>dualism is</w:t>
      </w:r>
      <w:r w:rsidRPr="006C76D6">
        <w:rPr>
          <w:rFonts w:cstheme="minorHAnsi"/>
          <w:lang w:val="en-US"/>
        </w:rPr>
        <w:t xml:space="preserve"> spelt out in much more detail in his posthumous work, </w:t>
      </w:r>
      <w:r w:rsidRPr="006C76D6">
        <w:rPr>
          <w:rFonts w:cstheme="minorHAnsi"/>
          <w:i/>
          <w:iCs/>
          <w:lang w:val="en-US"/>
        </w:rPr>
        <w:t>On certainty</w:t>
      </w:r>
      <w:r w:rsidRPr="006C76D6">
        <w:rPr>
          <w:rFonts w:cstheme="minorHAnsi"/>
          <w:lang w:val="en-US"/>
        </w:rPr>
        <w:t xml:space="preserve"> (</w:t>
      </w:r>
      <w:r w:rsidR="006B3B22">
        <w:rPr>
          <w:rFonts w:cstheme="minorHAnsi"/>
          <w:lang w:val="en-US"/>
        </w:rPr>
        <w:t xml:space="preserve">Wittgenstein, </w:t>
      </w:r>
      <w:r w:rsidRPr="006C76D6">
        <w:rPr>
          <w:rFonts w:cstheme="minorHAnsi"/>
          <w:lang w:val="en-US"/>
        </w:rPr>
        <w:t>19</w:t>
      </w:r>
      <w:r w:rsidR="00AE3AAA" w:rsidRPr="006C76D6">
        <w:rPr>
          <w:rFonts w:cstheme="minorHAnsi"/>
          <w:lang w:val="en-US"/>
        </w:rPr>
        <w:t>72</w:t>
      </w:r>
      <w:r w:rsidRPr="006C76D6">
        <w:rPr>
          <w:rFonts w:cstheme="minorHAnsi"/>
          <w:lang w:val="en-US"/>
        </w:rPr>
        <w:t xml:space="preserve">). Like </w:t>
      </w:r>
      <w:r w:rsidR="00F96601" w:rsidRPr="006C76D6">
        <w:rPr>
          <w:rFonts w:cstheme="minorHAnsi"/>
          <w:lang w:val="en-US"/>
        </w:rPr>
        <w:t>much of</w:t>
      </w:r>
      <w:r w:rsidRPr="006C76D6">
        <w:rPr>
          <w:rFonts w:cstheme="minorHAnsi"/>
          <w:lang w:val="en-US"/>
        </w:rPr>
        <w:t xml:space="preserve"> his later work, this consists of many statements, not all apparently consistent with each other, rather than a linear narrative, but </w:t>
      </w:r>
      <w:proofErr w:type="spellStart"/>
      <w:r w:rsidRPr="006C76D6">
        <w:rPr>
          <w:rFonts w:cstheme="minorHAnsi"/>
          <w:lang w:val="en-US"/>
        </w:rPr>
        <w:t>Mo</w:t>
      </w:r>
      <w:r w:rsidR="00AB0D98" w:rsidRPr="006C76D6">
        <w:rPr>
          <w:rFonts w:cstheme="minorHAnsi"/>
          <w:lang w:val="en-US"/>
        </w:rPr>
        <w:t>ya</w:t>
      </w:r>
      <w:r w:rsidR="00AE3AAA" w:rsidRPr="006C76D6">
        <w:rPr>
          <w:rFonts w:cstheme="minorHAnsi"/>
          <w:lang w:val="en-US"/>
        </w:rPr>
        <w:t>l</w:t>
      </w:r>
      <w:proofErr w:type="spellEnd"/>
      <w:r w:rsidR="00AB0D98" w:rsidRPr="006C76D6">
        <w:rPr>
          <w:rFonts w:cstheme="minorHAnsi"/>
          <w:lang w:val="en-US"/>
        </w:rPr>
        <w:t>-</w:t>
      </w:r>
      <w:r w:rsidRPr="006C76D6">
        <w:rPr>
          <w:rFonts w:cstheme="minorHAnsi"/>
          <w:lang w:val="en-US"/>
        </w:rPr>
        <w:t>Sharr</w:t>
      </w:r>
      <w:r w:rsidR="00AB0D98" w:rsidRPr="006C76D6">
        <w:rPr>
          <w:rFonts w:cstheme="minorHAnsi"/>
          <w:lang w:val="en-US"/>
        </w:rPr>
        <w:t>oc</w:t>
      </w:r>
      <w:r w:rsidRPr="006C76D6">
        <w:rPr>
          <w:rFonts w:cstheme="minorHAnsi"/>
          <w:lang w:val="en-US"/>
        </w:rPr>
        <w:t xml:space="preserve">k (2004) provided a lucid exposition which addresses many of the </w:t>
      </w:r>
      <w:r w:rsidR="00AB0D98" w:rsidRPr="006C76D6">
        <w:rPr>
          <w:rFonts w:cstheme="minorHAnsi"/>
          <w:lang w:val="en-US"/>
        </w:rPr>
        <w:t>questions</w:t>
      </w:r>
      <w:r w:rsidRPr="006C76D6">
        <w:rPr>
          <w:rFonts w:cstheme="minorHAnsi"/>
          <w:lang w:val="en-US"/>
        </w:rPr>
        <w:t xml:space="preserve"> </w:t>
      </w:r>
      <w:r w:rsidR="00AB0D98" w:rsidRPr="006C76D6">
        <w:rPr>
          <w:rFonts w:cstheme="minorHAnsi"/>
          <w:lang w:val="en-US"/>
        </w:rPr>
        <w:t>raised</w:t>
      </w:r>
      <w:r w:rsidRPr="006C76D6">
        <w:rPr>
          <w:rFonts w:cstheme="minorHAnsi"/>
          <w:lang w:val="en-US"/>
        </w:rPr>
        <w:t xml:space="preserve"> here</w:t>
      </w:r>
      <w:r w:rsidR="00F96601" w:rsidRPr="006C76D6">
        <w:rPr>
          <w:rFonts w:cstheme="minorHAnsi"/>
          <w:lang w:val="en-US"/>
        </w:rPr>
        <w:t>: “</w:t>
      </w:r>
      <w:r w:rsidR="00F96601" w:rsidRPr="006C76D6">
        <w:rPr>
          <w:rFonts w:cstheme="minorHAnsi"/>
          <w:color w:val="131413"/>
        </w:rPr>
        <w:t xml:space="preserve">According to </w:t>
      </w:r>
      <w:r w:rsidR="00976C1A" w:rsidRPr="006C76D6">
        <w:rPr>
          <w:rFonts w:cstheme="minorHAnsi"/>
          <w:color w:val="131413"/>
        </w:rPr>
        <w:t>[</w:t>
      </w:r>
      <w:r w:rsidR="00F96601" w:rsidRPr="006C76D6">
        <w:rPr>
          <w:rFonts w:cstheme="minorHAnsi"/>
          <w:color w:val="131413"/>
        </w:rPr>
        <w:t>such</w:t>
      </w:r>
      <w:r w:rsidR="00976C1A" w:rsidRPr="006C76D6">
        <w:rPr>
          <w:rFonts w:cstheme="minorHAnsi"/>
          <w:color w:val="131413"/>
        </w:rPr>
        <w:t>]</w:t>
      </w:r>
      <w:r w:rsidR="00F96601" w:rsidRPr="006C76D6">
        <w:rPr>
          <w:rFonts w:cstheme="minorHAnsi"/>
          <w:color w:val="131413"/>
        </w:rPr>
        <w:t xml:space="preserve"> </w:t>
      </w:r>
      <w:r w:rsidR="00F96601" w:rsidRPr="006C76D6">
        <w:rPr>
          <w:rFonts w:cstheme="minorHAnsi"/>
          <w:color w:val="131413"/>
        </w:rPr>
        <w:lastRenderedPageBreak/>
        <w:t xml:space="preserve">Ghost-in-the-Machine philosophers, we think the thoughts we do and perform the acts we do </w:t>
      </w:r>
      <w:r w:rsidR="00F96601" w:rsidRPr="006C76D6">
        <w:rPr>
          <w:rFonts w:cstheme="minorHAnsi"/>
          <w:i/>
          <w:iCs/>
          <w:color w:val="131413"/>
        </w:rPr>
        <w:t xml:space="preserve">because </w:t>
      </w:r>
      <w:r w:rsidR="00F96601" w:rsidRPr="006C76D6">
        <w:rPr>
          <w:rFonts w:cstheme="minorHAnsi"/>
          <w:color w:val="131413"/>
        </w:rPr>
        <w:t>of some prior internal cognitive processing. One of Wittgenstein’s greatest contributions to philosophy is to have shown that, in some cases, positing a cognitive process antecedent to our thoughts and actions is misguided, redundant (idle) and misleading” (p. 203).</w:t>
      </w:r>
      <w:r w:rsidR="00C97782" w:rsidRPr="006C76D6">
        <w:rPr>
          <w:rFonts w:cstheme="minorHAnsi"/>
          <w:color w:val="131413"/>
        </w:rPr>
        <w:t xml:space="preserve">  </w:t>
      </w:r>
      <w:r w:rsidR="00272C79" w:rsidRPr="006C76D6">
        <w:rPr>
          <w:rFonts w:cstheme="minorHAnsi"/>
          <w:lang w:val="en-US"/>
        </w:rPr>
        <w:t xml:space="preserve">I began by citing the key </w:t>
      </w:r>
      <w:r w:rsidR="00AB0D98" w:rsidRPr="006C76D6">
        <w:rPr>
          <w:rFonts w:cstheme="minorHAnsi"/>
          <w:lang w:val="en-US"/>
        </w:rPr>
        <w:t>statements</w:t>
      </w:r>
      <w:r w:rsidR="00272C79" w:rsidRPr="006C76D6">
        <w:rPr>
          <w:rFonts w:cstheme="minorHAnsi"/>
          <w:lang w:val="en-US"/>
        </w:rPr>
        <w:t xml:space="preserve"> or </w:t>
      </w:r>
      <w:r w:rsidR="00AB0D98" w:rsidRPr="006C76D6">
        <w:rPr>
          <w:rFonts w:cstheme="minorHAnsi"/>
          <w:lang w:val="en-US"/>
        </w:rPr>
        <w:t>beliefs</w:t>
      </w:r>
      <w:r w:rsidR="00272C79" w:rsidRPr="006C76D6">
        <w:rPr>
          <w:rFonts w:cstheme="minorHAnsi"/>
          <w:lang w:val="en-US"/>
        </w:rPr>
        <w:t xml:space="preserve"> that  are subjected to analysis by </w:t>
      </w:r>
      <w:r w:rsidR="00AB0D98" w:rsidRPr="006C76D6">
        <w:rPr>
          <w:rFonts w:cstheme="minorHAnsi"/>
          <w:lang w:val="en-US"/>
        </w:rPr>
        <w:t>skeptics</w:t>
      </w:r>
      <w:r w:rsidR="00272C79" w:rsidRPr="006C76D6">
        <w:rPr>
          <w:rFonts w:cstheme="minorHAnsi"/>
          <w:lang w:val="en-US"/>
        </w:rPr>
        <w:t xml:space="preserve">, but </w:t>
      </w:r>
      <w:r w:rsidR="00AB0D98" w:rsidRPr="006C76D6">
        <w:rPr>
          <w:rFonts w:cstheme="minorHAnsi"/>
          <w:lang w:val="en-US"/>
        </w:rPr>
        <w:t xml:space="preserve">a </w:t>
      </w:r>
      <w:r w:rsidR="00272C79" w:rsidRPr="006C76D6">
        <w:rPr>
          <w:rFonts w:cstheme="minorHAnsi"/>
          <w:lang w:val="en-US"/>
        </w:rPr>
        <w:t xml:space="preserve">key idea of </w:t>
      </w:r>
      <w:r w:rsidR="00AB0D98" w:rsidRPr="006C76D6">
        <w:rPr>
          <w:rFonts w:cstheme="minorHAnsi"/>
          <w:lang w:val="en-US"/>
        </w:rPr>
        <w:t>Wittgenstein’s</w:t>
      </w:r>
      <w:r w:rsidR="00272C79" w:rsidRPr="006C76D6">
        <w:rPr>
          <w:rFonts w:cstheme="minorHAnsi"/>
          <w:lang w:val="en-US"/>
        </w:rPr>
        <w:t xml:space="preserve"> </w:t>
      </w:r>
      <w:r w:rsidR="00AE3AAA" w:rsidRPr="006C76D6">
        <w:rPr>
          <w:rFonts w:cstheme="minorHAnsi"/>
          <w:lang w:val="en-US"/>
        </w:rPr>
        <w:t>wa</w:t>
      </w:r>
      <w:r w:rsidR="00272C79" w:rsidRPr="006C76D6">
        <w:rPr>
          <w:rFonts w:cstheme="minorHAnsi"/>
          <w:lang w:val="en-US"/>
        </w:rPr>
        <w:t>s that of the “hinge belief”, or “hinge certainty”</w:t>
      </w:r>
      <w:r w:rsidR="00AB0D98" w:rsidRPr="006C76D6">
        <w:rPr>
          <w:rFonts w:cstheme="minorHAnsi"/>
          <w:lang w:val="en-US"/>
        </w:rPr>
        <w:t>:</w:t>
      </w:r>
      <w:r w:rsidR="00272C79" w:rsidRPr="006C76D6">
        <w:rPr>
          <w:rFonts w:cstheme="minorHAnsi"/>
          <w:lang w:val="en-US"/>
        </w:rPr>
        <w:t xml:space="preserve"> “</w:t>
      </w:r>
      <w:r w:rsidR="00272C79" w:rsidRPr="006C76D6">
        <w:rPr>
          <w:rFonts w:cstheme="minorHAnsi"/>
          <w:color w:val="131413"/>
        </w:rPr>
        <w:t>Hinge beliefs are certainties whose verbal articulation for heuristic purposes deceives us into thinking that we have here to do with propositional beliefs. In fact, their nonreflective or animal nature make them an imperceptible bridge where there once seemed an incomprehensible gap between our thinking and our acting</w:t>
      </w:r>
      <w:r w:rsidR="00AB0D98" w:rsidRPr="006C76D6">
        <w:rPr>
          <w:rFonts w:cstheme="minorHAnsi"/>
          <w:color w:val="131413"/>
        </w:rPr>
        <w:t>” (Moya</w:t>
      </w:r>
      <w:r w:rsidR="00AE3AAA" w:rsidRPr="006C76D6">
        <w:rPr>
          <w:rFonts w:cstheme="minorHAnsi"/>
          <w:color w:val="131413"/>
        </w:rPr>
        <w:t>l</w:t>
      </w:r>
      <w:r w:rsidR="00AB0D98" w:rsidRPr="006C76D6">
        <w:rPr>
          <w:rFonts w:cstheme="minorHAnsi"/>
          <w:color w:val="131413"/>
        </w:rPr>
        <w:t>-Sharrock, 2004, p</w:t>
      </w:r>
      <w:r w:rsidR="00272C79" w:rsidRPr="006C76D6">
        <w:rPr>
          <w:rFonts w:cstheme="minorHAnsi"/>
          <w:color w:val="131413"/>
        </w:rPr>
        <w:t>p 10-11</w:t>
      </w:r>
      <w:r w:rsidR="00AB0D98" w:rsidRPr="006C76D6">
        <w:rPr>
          <w:rFonts w:cstheme="minorHAnsi"/>
          <w:color w:val="131413"/>
        </w:rPr>
        <w:t xml:space="preserve">). </w:t>
      </w:r>
      <w:r w:rsidR="00272C79" w:rsidRPr="006C76D6">
        <w:rPr>
          <w:rFonts w:cstheme="minorHAnsi"/>
          <w:color w:val="131413"/>
        </w:rPr>
        <w:t xml:space="preserve"> Much of </w:t>
      </w:r>
      <w:proofErr w:type="gramStart"/>
      <w:r w:rsidR="00272C79" w:rsidRPr="006C76D6">
        <w:rPr>
          <w:rFonts w:cstheme="minorHAnsi"/>
          <w:i/>
          <w:iCs/>
          <w:color w:val="131413"/>
        </w:rPr>
        <w:t>On</w:t>
      </w:r>
      <w:proofErr w:type="gramEnd"/>
      <w:r w:rsidR="00272C79" w:rsidRPr="006C76D6">
        <w:rPr>
          <w:rFonts w:cstheme="minorHAnsi"/>
          <w:i/>
          <w:iCs/>
          <w:color w:val="131413"/>
        </w:rPr>
        <w:t xml:space="preserve"> certain</w:t>
      </w:r>
      <w:r w:rsidR="00AB0D98" w:rsidRPr="006C76D6">
        <w:rPr>
          <w:rFonts w:cstheme="minorHAnsi"/>
          <w:i/>
          <w:iCs/>
          <w:color w:val="131413"/>
        </w:rPr>
        <w:t>t</w:t>
      </w:r>
      <w:r w:rsidR="00272C79" w:rsidRPr="006C76D6">
        <w:rPr>
          <w:rFonts w:cstheme="minorHAnsi"/>
          <w:i/>
          <w:iCs/>
          <w:color w:val="131413"/>
        </w:rPr>
        <w:t>y</w:t>
      </w:r>
      <w:r w:rsidR="00272C79" w:rsidRPr="006C76D6">
        <w:rPr>
          <w:rFonts w:cstheme="minorHAnsi"/>
          <w:color w:val="131413"/>
        </w:rPr>
        <w:t xml:space="preserve"> is </w:t>
      </w:r>
      <w:r w:rsidR="00AB0D98" w:rsidRPr="006C76D6">
        <w:rPr>
          <w:rFonts w:cstheme="minorHAnsi"/>
          <w:color w:val="131413"/>
        </w:rPr>
        <w:t>spent</w:t>
      </w:r>
      <w:r w:rsidR="00272C79" w:rsidRPr="006C76D6">
        <w:rPr>
          <w:rFonts w:cstheme="minorHAnsi"/>
          <w:color w:val="131413"/>
        </w:rPr>
        <w:t xml:space="preserve"> </w:t>
      </w:r>
      <w:r w:rsidR="00AB0D98" w:rsidRPr="006C76D6">
        <w:rPr>
          <w:rFonts w:cstheme="minorHAnsi"/>
          <w:color w:val="131413"/>
        </w:rPr>
        <w:t>developing and defending the n</w:t>
      </w:r>
      <w:r w:rsidR="00F96601" w:rsidRPr="006C76D6">
        <w:rPr>
          <w:rFonts w:cstheme="minorHAnsi"/>
          <w:color w:val="131413"/>
        </w:rPr>
        <w:t>o</w:t>
      </w:r>
      <w:r w:rsidR="00AB0D98" w:rsidRPr="006C76D6">
        <w:rPr>
          <w:rFonts w:cstheme="minorHAnsi"/>
          <w:color w:val="131413"/>
        </w:rPr>
        <w:t xml:space="preserve">tion that such hinges are indeed not propositions that can be </w:t>
      </w:r>
      <w:r w:rsidR="00F96601" w:rsidRPr="006C76D6">
        <w:rPr>
          <w:rFonts w:cstheme="minorHAnsi"/>
          <w:color w:val="131413"/>
        </w:rPr>
        <w:t>e</w:t>
      </w:r>
      <w:r w:rsidR="00AB0D98" w:rsidRPr="006C76D6">
        <w:rPr>
          <w:rFonts w:cstheme="minorHAnsi"/>
          <w:color w:val="131413"/>
        </w:rPr>
        <w:t xml:space="preserve">xpressed in language and </w:t>
      </w:r>
      <w:r w:rsidR="00F96601" w:rsidRPr="006C76D6">
        <w:rPr>
          <w:rFonts w:cstheme="minorHAnsi"/>
          <w:color w:val="131413"/>
        </w:rPr>
        <w:t>accepted</w:t>
      </w:r>
      <w:r w:rsidR="00AB0D98" w:rsidRPr="006C76D6">
        <w:rPr>
          <w:rFonts w:cstheme="minorHAnsi"/>
          <w:color w:val="131413"/>
        </w:rPr>
        <w:t xml:space="preserve"> or rejected on the basis of </w:t>
      </w:r>
      <w:r w:rsidR="00F96601" w:rsidRPr="006C76D6">
        <w:rPr>
          <w:rFonts w:cstheme="minorHAnsi"/>
          <w:color w:val="131413"/>
        </w:rPr>
        <w:t>rational</w:t>
      </w:r>
      <w:r w:rsidR="00AB0D98" w:rsidRPr="006C76D6">
        <w:rPr>
          <w:rFonts w:cstheme="minorHAnsi"/>
          <w:color w:val="131413"/>
        </w:rPr>
        <w:t xml:space="preserve"> argument</w:t>
      </w:r>
      <w:r w:rsidR="00F96601" w:rsidRPr="006C76D6">
        <w:rPr>
          <w:rFonts w:cstheme="minorHAnsi"/>
          <w:color w:val="131413"/>
        </w:rPr>
        <w:t xml:space="preserve">. </w:t>
      </w:r>
      <w:r w:rsidR="00AE3AAA" w:rsidRPr="006C76D6">
        <w:rPr>
          <w:rFonts w:cstheme="minorHAnsi"/>
          <w:color w:val="131413"/>
        </w:rPr>
        <w:t xml:space="preserve"> </w:t>
      </w:r>
      <w:r w:rsidR="00F96601" w:rsidRPr="006C76D6">
        <w:rPr>
          <w:rFonts w:cstheme="minorHAnsi"/>
          <w:color w:val="131413"/>
        </w:rPr>
        <w:t>According to Moya</w:t>
      </w:r>
      <w:r w:rsidR="00AE3AAA" w:rsidRPr="006C76D6">
        <w:rPr>
          <w:rFonts w:cstheme="minorHAnsi"/>
          <w:color w:val="131413"/>
        </w:rPr>
        <w:t>l</w:t>
      </w:r>
      <w:r w:rsidR="00F96601" w:rsidRPr="006C76D6">
        <w:rPr>
          <w:rFonts w:cstheme="minorHAnsi"/>
          <w:color w:val="131413"/>
        </w:rPr>
        <w:t>-Sharrock (2004, p.72</w:t>
      </w:r>
      <w:r w:rsidR="00976C1A" w:rsidRPr="006C76D6">
        <w:rPr>
          <w:rFonts w:cstheme="minorHAnsi"/>
          <w:color w:val="131413"/>
        </w:rPr>
        <w:t xml:space="preserve">), </w:t>
      </w:r>
      <w:r w:rsidR="0015546B" w:rsidRPr="006C76D6">
        <w:rPr>
          <w:rFonts w:cstheme="minorHAnsi"/>
          <w:color w:val="131413"/>
        </w:rPr>
        <w:t>Wittgenstein’s</w:t>
      </w:r>
      <w:r w:rsidR="00094D1D" w:rsidRPr="006C76D6">
        <w:rPr>
          <w:rFonts w:cstheme="minorHAnsi"/>
          <w:color w:val="131413"/>
        </w:rPr>
        <w:t xml:space="preserve"> </w:t>
      </w:r>
      <w:r w:rsidR="0015546B" w:rsidRPr="006C76D6">
        <w:rPr>
          <w:rFonts w:cstheme="minorHAnsi"/>
          <w:color w:val="131413"/>
        </w:rPr>
        <w:t>hinges all</w:t>
      </w:r>
      <w:r w:rsidR="00F96601" w:rsidRPr="006C76D6">
        <w:rPr>
          <w:rFonts w:cstheme="minorHAnsi"/>
          <w:color w:val="131413"/>
        </w:rPr>
        <w:t xml:space="preserve"> have these properties. They are: </w:t>
      </w:r>
      <w:r w:rsidR="00F96601" w:rsidRPr="006C76D6">
        <w:rPr>
          <w:rFonts w:cstheme="minorHAnsi"/>
        </w:rPr>
        <w:t>(1) indubitable: doubt and mistake are logically meaningless; (2) foundational: they do not result from justification; (3) nonempirical: they are not derived from the senses; (4) grammatical: they are rules of grammar; (5) ineffable: they cannot be said; (6) enacted: they can only show themselves in what we say and do</w:t>
      </w:r>
      <w:r w:rsidR="00976C1A" w:rsidRPr="006C76D6">
        <w:rPr>
          <w:rFonts w:cstheme="minorHAnsi"/>
        </w:rPr>
        <w:t>.  On Wittgenstein’s analysis, t</w:t>
      </w:r>
      <w:r w:rsidR="00976C1A" w:rsidRPr="006C76D6">
        <w:rPr>
          <w:rFonts w:cstheme="minorHAnsi"/>
          <w:color w:val="131413"/>
        </w:rPr>
        <w:t>o believe something may on occasion be just be acting in a certain way</w:t>
      </w:r>
      <w:r w:rsidR="00C97782" w:rsidRPr="006C76D6">
        <w:rPr>
          <w:rFonts w:cstheme="minorHAnsi"/>
          <w:color w:val="131413"/>
        </w:rPr>
        <w:t>; beliefs can be said or shown</w:t>
      </w:r>
      <w:r w:rsidR="00976C1A" w:rsidRPr="006C76D6">
        <w:rPr>
          <w:rFonts w:cstheme="minorHAnsi"/>
          <w:color w:val="131413"/>
        </w:rPr>
        <w:t xml:space="preserve">. </w:t>
      </w:r>
      <w:r w:rsidR="00C97782" w:rsidRPr="006C76D6">
        <w:rPr>
          <w:rFonts w:cstheme="minorHAnsi"/>
          <w:color w:val="131413"/>
        </w:rPr>
        <w:t>Moya</w:t>
      </w:r>
      <w:r w:rsidR="00AE3AAA" w:rsidRPr="006C76D6">
        <w:rPr>
          <w:rFonts w:cstheme="minorHAnsi"/>
          <w:color w:val="131413"/>
        </w:rPr>
        <w:t>l</w:t>
      </w:r>
      <w:r w:rsidR="00976C1A" w:rsidRPr="006C76D6">
        <w:rPr>
          <w:rFonts w:cstheme="minorHAnsi"/>
          <w:color w:val="131413"/>
        </w:rPr>
        <w:t>-Sharrock</w:t>
      </w:r>
      <w:r w:rsidR="008E68C9" w:rsidRPr="006C76D6">
        <w:rPr>
          <w:rFonts w:cstheme="minorHAnsi"/>
          <w:color w:val="131413"/>
        </w:rPr>
        <w:t xml:space="preserve"> concluded that,</w:t>
      </w:r>
      <w:r w:rsidR="00976C1A" w:rsidRPr="006C76D6">
        <w:rPr>
          <w:rFonts w:cstheme="minorHAnsi"/>
          <w:color w:val="131413"/>
        </w:rPr>
        <w:t xml:space="preserve"> “O</w:t>
      </w:r>
      <w:r w:rsidR="00976C1A" w:rsidRPr="006C76D6">
        <w:rPr>
          <w:rFonts w:cstheme="minorHAnsi"/>
          <w:i/>
          <w:iCs/>
          <w:color w:val="131413"/>
        </w:rPr>
        <w:t xml:space="preserve">n Certainty </w:t>
      </w:r>
      <w:r w:rsidR="00976C1A" w:rsidRPr="006C76D6">
        <w:rPr>
          <w:rFonts w:cstheme="minorHAnsi"/>
          <w:color w:val="131413"/>
        </w:rPr>
        <w:t xml:space="preserve">allows us to extend our conception of belief to include a </w:t>
      </w:r>
      <w:proofErr w:type="spellStart"/>
      <w:r w:rsidR="00976C1A" w:rsidRPr="006C76D6">
        <w:rPr>
          <w:rFonts w:cstheme="minorHAnsi"/>
          <w:color w:val="131413"/>
        </w:rPr>
        <w:t>nonpropositional</w:t>
      </w:r>
      <w:proofErr w:type="spellEnd"/>
      <w:r w:rsidR="00976C1A" w:rsidRPr="006C76D6">
        <w:rPr>
          <w:rFonts w:cstheme="minorHAnsi"/>
          <w:color w:val="131413"/>
        </w:rPr>
        <w:t xml:space="preserve">, nonmental, enacted occurrence of belief, thereby avoiding the </w:t>
      </w:r>
      <w:proofErr w:type="spellStart"/>
      <w:r w:rsidR="00976C1A" w:rsidRPr="006C76D6">
        <w:rPr>
          <w:rFonts w:cstheme="minorHAnsi"/>
          <w:color w:val="131413"/>
        </w:rPr>
        <w:t>pseudoproblem</w:t>
      </w:r>
      <w:proofErr w:type="spellEnd"/>
      <w:r w:rsidR="00976C1A" w:rsidRPr="006C76D6">
        <w:rPr>
          <w:rFonts w:cstheme="minorHAnsi"/>
          <w:color w:val="131413"/>
        </w:rPr>
        <w:t xml:space="preserve"> of connecting propositional belief to action. It shows us that the occurrence of a belief is not necessarily a mental manifestation, but can also be a physical manifestation, and that it is therefore not </w:t>
      </w:r>
      <w:r w:rsidR="00976C1A" w:rsidRPr="006C76D6">
        <w:rPr>
          <w:rFonts w:cstheme="minorHAnsi"/>
          <w:i/>
          <w:iCs/>
          <w:color w:val="131413"/>
        </w:rPr>
        <w:t xml:space="preserve">necessary </w:t>
      </w:r>
      <w:r w:rsidR="00976C1A" w:rsidRPr="006C76D6">
        <w:rPr>
          <w:rFonts w:cstheme="minorHAnsi"/>
          <w:color w:val="131413"/>
        </w:rPr>
        <w:t xml:space="preserve">that a belief be ‘realised in’ a physical state in order to move us to action. Hinges are not ghosts in the machine, but part of the machinery – perhaps the oil without which the machine cannot work smoothly and </w:t>
      </w:r>
      <w:r w:rsidR="00AE3AAA" w:rsidRPr="006C76D6">
        <w:rPr>
          <w:rFonts w:cstheme="minorHAnsi"/>
          <w:color w:val="131413"/>
        </w:rPr>
        <w:t>automatically” (</w:t>
      </w:r>
      <w:r w:rsidR="00976C1A" w:rsidRPr="006C76D6">
        <w:rPr>
          <w:rFonts w:cstheme="minorHAnsi"/>
          <w:color w:val="131413"/>
        </w:rPr>
        <w:t>pp 203-204).</w:t>
      </w:r>
    </w:p>
    <w:p w14:paraId="09983406" w14:textId="77777777" w:rsidR="006B3B22" w:rsidRPr="006B3B22" w:rsidRDefault="00FB1E3A" w:rsidP="00FB1E3A">
      <w:pPr>
        <w:spacing w:after="0" w:line="360" w:lineRule="auto"/>
        <w:rPr>
          <w:rFonts w:cstheme="minorHAnsi"/>
          <w:b/>
          <w:bCs/>
          <w:color w:val="111111"/>
          <w:lang w:val="en-US"/>
        </w:rPr>
      </w:pPr>
      <w:r w:rsidRPr="006B3B22">
        <w:rPr>
          <w:rFonts w:cstheme="minorHAnsi"/>
          <w:b/>
          <w:bCs/>
          <w:color w:val="111111"/>
          <w:lang w:val="en-US"/>
        </w:rPr>
        <w:t xml:space="preserve">Neutral </w:t>
      </w:r>
      <w:r w:rsidR="006B3B22" w:rsidRPr="006B3B22">
        <w:rPr>
          <w:rFonts w:cstheme="minorHAnsi"/>
          <w:b/>
          <w:bCs/>
          <w:color w:val="111111"/>
          <w:lang w:val="en-US"/>
        </w:rPr>
        <w:t>M</w:t>
      </w:r>
      <w:r w:rsidRPr="006B3B22">
        <w:rPr>
          <w:rFonts w:cstheme="minorHAnsi"/>
          <w:b/>
          <w:bCs/>
          <w:color w:val="111111"/>
          <w:lang w:val="en-US"/>
        </w:rPr>
        <w:t xml:space="preserve">onism as a </w:t>
      </w:r>
      <w:r w:rsidR="006B3B22" w:rsidRPr="006B3B22">
        <w:rPr>
          <w:rFonts w:cstheme="minorHAnsi"/>
          <w:b/>
          <w:bCs/>
          <w:color w:val="111111"/>
          <w:lang w:val="en-US"/>
        </w:rPr>
        <w:t>F</w:t>
      </w:r>
      <w:r w:rsidRPr="006B3B22">
        <w:rPr>
          <w:rFonts w:cstheme="minorHAnsi"/>
          <w:b/>
          <w:bCs/>
          <w:color w:val="111111"/>
          <w:lang w:val="en-US"/>
        </w:rPr>
        <w:t xml:space="preserve">ramework for </w:t>
      </w:r>
      <w:r w:rsidR="006B3B22" w:rsidRPr="006B3B22">
        <w:rPr>
          <w:rFonts w:cstheme="minorHAnsi"/>
          <w:b/>
          <w:bCs/>
          <w:color w:val="111111"/>
          <w:lang w:val="en-US"/>
        </w:rPr>
        <w:t>B</w:t>
      </w:r>
      <w:r w:rsidRPr="006B3B22">
        <w:rPr>
          <w:rFonts w:cstheme="minorHAnsi"/>
          <w:b/>
          <w:bCs/>
          <w:color w:val="111111"/>
          <w:lang w:val="en-US"/>
        </w:rPr>
        <w:t xml:space="preserve">ehavior </w:t>
      </w:r>
      <w:r w:rsidR="006B3B22" w:rsidRPr="006B3B22">
        <w:rPr>
          <w:rFonts w:cstheme="minorHAnsi"/>
          <w:b/>
          <w:bCs/>
          <w:color w:val="111111"/>
          <w:lang w:val="en-US"/>
        </w:rPr>
        <w:t>A</w:t>
      </w:r>
      <w:r w:rsidRPr="006B3B22">
        <w:rPr>
          <w:rFonts w:cstheme="minorHAnsi"/>
          <w:b/>
          <w:bCs/>
          <w:color w:val="111111"/>
          <w:lang w:val="en-US"/>
        </w:rPr>
        <w:t>nalysis</w:t>
      </w:r>
    </w:p>
    <w:p w14:paraId="1AFE8AF0" w14:textId="2F1072A4" w:rsidR="00577237" w:rsidRPr="006B3B22" w:rsidRDefault="00094D1D" w:rsidP="006B3B22">
      <w:pPr>
        <w:spacing w:after="0" w:line="360" w:lineRule="auto"/>
        <w:ind w:firstLine="720"/>
        <w:rPr>
          <w:rFonts w:cstheme="minorHAnsi"/>
          <w:b/>
          <w:bCs/>
          <w:i/>
          <w:iCs/>
          <w:color w:val="111111"/>
          <w:lang w:val="en-US"/>
        </w:rPr>
      </w:pPr>
      <w:r w:rsidRPr="006C76D6">
        <w:rPr>
          <w:rFonts w:cstheme="minorHAnsi"/>
          <w:color w:val="111111"/>
          <w:lang w:val="en-US"/>
        </w:rPr>
        <w:t xml:space="preserve">I have </w:t>
      </w:r>
      <w:r w:rsidR="00154467" w:rsidRPr="006C76D6">
        <w:rPr>
          <w:rFonts w:cstheme="minorHAnsi"/>
          <w:color w:val="111111"/>
          <w:lang w:val="en-US"/>
        </w:rPr>
        <w:t>suggested</w:t>
      </w:r>
      <w:r w:rsidRPr="006C76D6">
        <w:rPr>
          <w:rFonts w:cstheme="minorHAnsi"/>
          <w:color w:val="111111"/>
          <w:lang w:val="en-US"/>
        </w:rPr>
        <w:t xml:space="preserve"> that we, as Western scientists, are typically naïve realists and implicitly accept some form of natu</w:t>
      </w:r>
      <w:r w:rsidR="00154467" w:rsidRPr="006C76D6">
        <w:rPr>
          <w:rFonts w:cstheme="minorHAnsi"/>
          <w:color w:val="111111"/>
          <w:lang w:val="en-US"/>
        </w:rPr>
        <w:t>ralism. I have then outlined several strands of philosophical analysis which indicate that the dualism inherent in many forms of naturalism can be avoided</w:t>
      </w:r>
      <w:r w:rsidR="00F84023">
        <w:rPr>
          <w:rFonts w:cstheme="minorHAnsi"/>
          <w:color w:val="111111"/>
          <w:lang w:val="en-US"/>
        </w:rPr>
        <w:t xml:space="preserve"> without changing that general philosophical stance</w:t>
      </w:r>
      <w:r w:rsidR="00154467" w:rsidRPr="006C76D6">
        <w:rPr>
          <w:rFonts w:cstheme="minorHAnsi"/>
          <w:color w:val="111111"/>
          <w:lang w:val="en-US"/>
        </w:rPr>
        <w:t xml:space="preserve">. </w:t>
      </w:r>
      <w:r w:rsidR="00872930" w:rsidRPr="006C76D6">
        <w:rPr>
          <w:rFonts w:cstheme="minorHAnsi"/>
          <w:color w:val="111111"/>
          <w:lang w:val="en-US"/>
        </w:rPr>
        <w:t>If, as beha</w:t>
      </w:r>
      <w:r w:rsidR="00B92D67" w:rsidRPr="006C76D6">
        <w:rPr>
          <w:rFonts w:cstheme="minorHAnsi"/>
          <w:color w:val="111111"/>
          <w:lang w:val="en-US"/>
        </w:rPr>
        <w:t>vior</w:t>
      </w:r>
      <w:r w:rsidR="00872930" w:rsidRPr="006C76D6">
        <w:rPr>
          <w:rFonts w:cstheme="minorHAnsi"/>
          <w:color w:val="111111"/>
          <w:lang w:val="en-US"/>
        </w:rPr>
        <w:t xml:space="preserve"> analysts, we are not dualists, then, in terms of philosophical classification, we are monists, monism being the view that denies the existence of a distinction or duality in a particular sphere, such as that between matter and mind. </w:t>
      </w:r>
      <w:r w:rsidR="00C97782" w:rsidRPr="006C76D6">
        <w:rPr>
          <w:rFonts w:cstheme="minorHAnsi"/>
          <w:color w:val="111111"/>
          <w:lang w:val="en-US"/>
        </w:rPr>
        <w:t xml:space="preserve">Monism is in turn a philosophical position that has to be developed beyond the simple rejection of dualism. </w:t>
      </w:r>
      <w:r w:rsidR="00872930" w:rsidRPr="006C76D6">
        <w:rPr>
          <w:rFonts w:eastAsia="Arial" w:cstheme="minorHAnsi"/>
          <w:lang w:val="en-US"/>
        </w:rPr>
        <w:t>Clavijo-Alvarez (2019) suggest</w:t>
      </w:r>
      <w:r w:rsidR="00C97782" w:rsidRPr="006C76D6">
        <w:rPr>
          <w:rFonts w:eastAsia="Arial" w:cstheme="minorHAnsi"/>
          <w:lang w:val="en-US"/>
        </w:rPr>
        <w:t>ed</w:t>
      </w:r>
      <w:r w:rsidR="00872930" w:rsidRPr="006C76D6">
        <w:rPr>
          <w:rFonts w:eastAsia="Arial" w:cstheme="minorHAnsi"/>
          <w:lang w:val="en-US"/>
        </w:rPr>
        <w:t xml:space="preserve"> that we should be neutral monists, neither treating everything as material nor everything as mental, and could usefully adopt the framework developed by William </w:t>
      </w:r>
      <w:r w:rsidR="00872930" w:rsidRPr="006C76D6">
        <w:rPr>
          <w:rFonts w:eastAsia="Arial" w:cstheme="minorHAnsi"/>
          <w:lang w:val="en-US"/>
        </w:rPr>
        <w:lastRenderedPageBreak/>
        <w:t xml:space="preserve">James (e.g., 1912).  James’s approach </w:t>
      </w:r>
      <w:r w:rsidR="00C97782" w:rsidRPr="006C76D6">
        <w:rPr>
          <w:rFonts w:eastAsia="Arial" w:cstheme="minorHAnsi"/>
          <w:lang w:val="en-US"/>
        </w:rPr>
        <w:t>wa</w:t>
      </w:r>
      <w:r w:rsidR="00872930" w:rsidRPr="006C76D6">
        <w:rPr>
          <w:rFonts w:eastAsia="Arial" w:cstheme="minorHAnsi"/>
          <w:lang w:val="en-US"/>
        </w:rPr>
        <w:t>s close to that of contemporary ecological psychology as well as beha</w:t>
      </w:r>
      <w:r w:rsidR="00B92D67" w:rsidRPr="006C76D6">
        <w:rPr>
          <w:rFonts w:eastAsia="Arial" w:cstheme="minorHAnsi"/>
          <w:lang w:val="en-US"/>
        </w:rPr>
        <w:t>vior</w:t>
      </w:r>
      <w:r w:rsidR="00872930" w:rsidRPr="006C76D6">
        <w:rPr>
          <w:rFonts w:eastAsia="Arial" w:cstheme="minorHAnsi"/>
          <w:lang w:val="en-US"/>
        </w:rPr>
        <w:t xml:space="preserve"> </w:t>
      </w:r>
      <w:r w:rsidR="009B501A" w:rsidRPr="006C76D6">
        <w:rPr>
          <w:rFonts w:eastAsia="Arial" w:cstheme="minorHAnsi"/>
          <w:lang w:val="en-US"/>
        </w:rPr>
        <w:t>analysis</w:t>
      </w:r>
      <w:r w:rsidR="00872930" w:rsidRPr="006C76D6">
        <w:rPr>
          <w:rFonts w:eastAsia="Arial" w:cstheme="minorHAnsi"/>
          <w:lang w:val="en-US"/>
        </w:rPr>
        <w:t xml:space="preserve"> in that it </w:t>
      </w:r>
      <w:r w:rsidR="00154467" w:rsidRPr="006C76D6">
        <w:rPr>
          <w:rFonts w:eastAsia="Arial" w:cstheme="minorHAnsi"/>
          <w:lang w:val="en-US"/>
        </w:rPr>
        <w:t>wa</w:t>
      </w:r>
      <w:r w:rsidR="00872930" w:rsidRPr="006C76D6">
        <w:rPr>
          <w:rFonts w:eastAsia="Arial" w:cstheme="minorHAnsi"/>
          <w:lang w:val="en-US"/>
        </w:rPr>
        <w:t xml:space="preserve">s explicitly anti-representational. </w:t>
      </w:r>
      <w:r w:rsidR="00577237" w:rsidRPr="006C76D6">
        <w:rPr>
          <w:rFonts w:eastAsia="Arial" w:cstheme="minorHAnsi"/>
          <w:lang w:val="en-US"/>
        </w:rPr>
        <w:t>James (1912) state</w:t>
      </w:r>
      <w:r w:rsidR="00C97782" w:rsidRPr="006C76D6">
        <w:rPr>
          <w:rFonts w:eastAsia="Arial" w:cstheme="minorHAnsi"/>
          <w:lang w:val="en-US"/>
        </w:rPr>
        <w:t>d</w:t>
      </w:r>
      <w:r w:rsidR="00577237" w:rsidRPr="006C76D6">
        <w:rPr>
          <w:rFonts w:eastAsia="Arial" w:cstheme="minorHAnsi"/>
          <w:lang w:val="en-US"/>
        </w:rPr>
        <w:t xml:space="preserve"> his fundamental ontological assumption </w:t>
      </w:r>
      <w:r w:rsidR="001A44E3" w:rsidRPr="006C76D6">
        <w:rPr>
          <w:rFonts w:eastAsia="Arial" w:cstheme="minorHAnsi"/>
          <w:lang w:val="en-US"/>
        </w:rPr>
        <w:t>(to use Clavijo-Alvarez’s</w:t>
      </w:r>
      <w:r w:rsidR="000A5982" w:rsidRPr="006C76D6">
        <w:rPr>
          <w:rFonts w:eastAsia="Arial" w:cstheme="minorHAnsi"/>
          <w:lang w:val="en-US"/>
        </w:rPr>
        <w:t xml:space="preserve">, </w:t>
      </w:r>
      <w:r w:rsidR="001A44E3" w:rsidRPr="006C76D6">
        <w:rPr>
          <w:rFonts w:eastAsia="Arial" w:cstheme="minorHAnsi"/>
          <w:lang w:val="en-US"/>
        </w:rPr>
        <w:t>2019</w:t>
      </w:r>
      <w:r w:rsidR="000A5982" w:rsidRPr="006C76D6">
        <w:rPr>
          <w:rFonts w:eastAsia="Arial" w:cstheme="minorHAnsi"/>
          <w:lang w:val="en-US"/>
        </w:rPr>
        <w:t>,</w:t>
      </w:r>
      <w:r w:rsidR="001A44E3" w:rsidRPr="006C76D6">
        <w:rPr>
          <w:rFonts w:eastAsia="Arial" w:cstheme="minorHAnsi"/>
          <w:lang w:val="en-US"/>
        </w:rPr>
        <w:t xml:space="preserve"> term) in</w:t>
      </w:r>
      <w:r w:rsidR="00577237" w:rsidRPr="006C76D6">
        <w:rPr>
          <w:rFonts w:eastAsia="Arial" w:cstheme="minorHAnsi"/>
          <w:lang w:val="en-US"/>
        </w:rPr>
        <w:t xml:space="preserve"> the following </w:t>
      </w:r>
      <w:r w:rsidR="001A44E3" w:rsidRPr="006C76D6">
        <w:rPr>
          <w:rFonts w:eastAsia="Arial" w:cstheme="minorHAnsi"/>
          <w:lang w:val="en-US"/>
        </w:rPr>
        <w:t>way</w:t>
      </w:r>
      <w:r w:rsidR="00577237" w:rsidRPr="006C76D6">
        <w:rPr>
          <w:rFonts w:eastAsia="Arial" w:cstheme="minorHAnsi"/>
          <w:lang w:val="en-US"/>
        </w:rPr>
        <w:t>:</w:t>
      </w:r>
    </w:p>
    <w:p w14:paraId="3224ECA9" w14:textId="1BC68F57" w:rsidR="00577237" w:rsidRPr="006C76D6" w:rsidRDefault="006E72D4" w:rsidP="006B3B22">
      <w:pPr>
        <w:spacing w:after="0" w:line="360" w:lineRule="auto"/>
        <w:ind w:left="567" w:right="804"/>
        <w:rPr>
          <w:rFonts w:eastAsia="Arial" w:cstheme="minorHAnsi"/>
          <w:lang w:val="en-US"/>
        </w:rPr>
      </w:pPr>
      <w:r w:rsidRPr="006C76D6">
        <w:rPr>
          <w:rFonts w:eastAsia="Arial" w:cstheme="minorHAnsi"/>
          <w:lang w:val="en-US"/>
        </w:rPr>
        <w:t>“</w:t>
      </w:r>
      <w:r w:rsidR="00577237" w:rsidRPr="006C76D6">
        <w:rPr>
          <w:rFonts w:eastAsia="Arial" w:cstheme="minorHAnsi"/>
          <w:lang w:val="en-US"/>
        </w:rPr>
        <w:t>My thesis is that if we start with the supposition that there is only one primal stuff or material in the world, a stuff of which everything is composed, and if we call that stuff pure experience, then knowing can easily be explained as a particular sort of relation towards one another into which portions of pure experience may enter</w:t>
      </w:r>
      <w:r w:rsidRPr="006C76D6">
        <w:rPr>
          <w:rFonts w:eastAsia="Arial" w:cstheme="minorHAnsi"/>
          <w:lang w:val="en-US"/>
        </w:rPr>
        <w:t>”</w:t>
      </w:r>
      <w:r w:rsidR="00577237" w:rsidRPr="006C76D6">
        <w:rPr>
          <w:rFonts w:eastAsia="Arial" w:cstheme="minorHAnsi"/>
          <w:highlight w:val="white"/>
          <w:lang w:val="en-US"/>
        </w:rPr>
        <w:t xml:space="preserve"> (</w:t>
      </w:r>
      <w:r w:rsidR="00577237" w:rsidRPr="006C76D6">
        <w:rPr>
          <w:rFonts w:eastAsia="Arial" w:cstheme="minorHAnsi"/>
          <w:lang w:val="en-US"/>
        </w:rPr>
        <w:t>James</w:t>
      </w:r>
      <w:r w:rsidR="006B3B22">
        <w:rPr>
          <w:rFonts w:eastAsia="Arial" w:cstheme="minorHAnsi"/>
          <w:lang w:val="en-US"/>
        </w:rPr>
        <w:t xml:space="preserve">, </w:t>
      </w:r>
      <w:r w:rsidR="00577237" w:rsidRPr="006C76D6">
        <w:rPr>
          <w:rFonts w:eastAsia="Arial" w:cstheme="minorHAnsi"/>
          <w:lang w:val="en-US"/>
        </w:rPr>
        <w:t>1912</w:t>
      </w:r>
      <w:r w:rsidR="009118C5" w:rsidRPr="006C76D6">
        <w:rPr>
          <w:rFonts w:eastAsia="Arial" w:cstheme="minorHAnsi"/>
          <w:lang w:val="en-US"/>
        </w:rPr>
        <w:t xml:space="preserve">, </w:t>
      </w:r>
      <w:r w:rsidR="00577237" w:rsidRPr="006C76D6">
        <w:rPr>
          <w:rFonts w:eastAsia="Arial" w:cstheme="minorHAnsi"/>
          <w:highlight w:val="white"/>
          <w:lang w:val="en-US"/>
        </w:rPr>
        <w:t>p. 4)</w:t>
      </w:r>
      <w:r w:rsidR="00E70036" w:rsidRPr="006C76D6">
        <w:rPr>
          <w:rFonts w:eastAsia="Arial" w:cstheme="minorHAnsi"/>
          <w:lang w:val="en-US"/>
        </w:rPr>
        <w:t>.</w:t>
      </w:r>
      <w:r w:rsidR="00577237" w:rsidRPr="006C76D6">
        <w:rPr>
          <w:rFonts w:eastAsia="Arial" w:cstheme="minorHAnsi"/>
          <w:lang w:val="en-US"/>
        </w:rPr>
        <w:t xml:space="preserve"> </w:t>
      </w:r>
    </w:p>
    <w:p w14:paraId="73F636D2" w14:textId="5CFC66C8" w:rsidR="007D18C0" w:rsidRPr="006C76D6" w:rsidRDefault="001A44E3" w:rsidP="006C76D6">
      <w:pPr>
        <w:spacing w:after="0" w:line="360" w:lineRule="auto"/>
        <w:rPr>
          <w:rFonts w:eastAsia="Arial" w:cstheme="minorHAnsi"/>
          <w:lang w:val="en-US"/>
        </w:rPr>
      </w:pPr>
      <w:r w:rsidRPr="006C76D6">
        <w:rPr>
          <w:rFonts w:eastAsia="Arial" w:cstheme="minorHAnsi"/>
          <w:lang w:val="en-US"/>
        </w:rPr>
        <w:t>James consider</w:t>
      </w:r>
      <w:r w:rsidR="00C97782" w:rsidRPr="006C76D6">
        <w:rPr>
          <w:rFonts w:eastAsia="Arial" w:cstheme="minorHAnsi"/>
          <w:lang w:val="en-US"/>
        </w:rPr>
        <w:t>ed</w:t>
      </w:r>
      <w:r w:rsidRPr="006C76D6">
        <w:rPr>
          <w:rFonts w:eastAsia="Arial" w:cstheme="minorHAnsi"/>
          <w:lang w:val="en-US"/>
        </w:rPr>
        <w:t xml:space="preserve"> that other philosophers had generated representational theories because they assumed that only individual elements </w:t>
      </w:r>
      <w:r w:rsidR="000A5982" w:rsidRPr="006C76D6">
        <w:rPr>
          <w:rFonts w:eastAsia="Arial" w:cstheme="minorHAnsi"/>
          <w:lang w:val="en-US"/>
        </w:rPr>
        <w:t xml:space="preserve">of the world </w:t>
      </w:r>
      <w:r w:rsidRPr="006C76D6">
        <w:rPr>
          <w:rFonts w:eastAsia="Arial" w:cstheme="minorHAnsi"/>
          <w:lang w:val="en-US"/>
        </w:rPr>
        <w:t>could be directly perceived, but he denies</w:t>
      </w:r>
      <w:r w:rsidR="00E36A14" w:rsidRPr="006C76D6">
        <w:rPr>
          <w:rFonts w:eastAsia="Arial" w:cstheme="minorHAnsi"/>
          <w:lang w:val="en-US"/>
        </w:rPr>
        <w:t xml:space="preserve"> that </w:t>
      </w:r>
      <w:r w:rsidRPr="006C76D6">
        <w:rPr>
          <w:rFonts w:eastAsia="Arial" w:cstheme="minorHAnsi"/>
          <w:lang w:val="en-US"/>
        </w:rPr>
        <w:t xml:space="preserve"> this is the case:</w:t>
      </w:r>
      <w:r w:rsidR="00D9715F" w:rsidRPr="006C76D6">
        <w:rPr>
          <w:rFonts w:eastAsia="Arial" w:cstheme="minorHAnsi"/>
          <w:lang w:val="en-US"/>
        </w:rPr>
        <w:t xml:space="preserve"> </w:t>
      </w:r>
      <w:r w:rsidR="006E72D4" w:rsidRPr="006C76D6">
        <w:rPr>
          <w:rFonts w:eastAsia="Arial" w:cstheme="minorHAnsi"/>
          <w:lang w:val="en-US"/>
        </w:rPr>
        <w:t>“</w:t>
      </w:r>
      <w:r w:rsidR="007D18C0" w:rsidRPr="006C76D6">
        <w:rPr>
          <w:rFonts w:eastAsia="Arial" w:cstheme="minorHAnsi"/>
          <w:lang w:val="en-US"/>
        </w:rPr>
        <w:t>The statement of fact is that the relations between things, conjunctive as well as disjunctive, are just as much matters of direct particular experience, neither more so nor less so, than the things themselves</w:t>
      </w:r>
      <w:r w:rsidR="006E72D4" w:rsidRPr="006C76D6">
        <w:rPr>
          <w:rFonts w:eastAsia="Arial" w:cstheme="minorHAnsi"/>
          <w:lang w:val="en-US"/>
        </w:rPr>
        <w:t xml:space="preserve">” </w:t>
      </w:r>
      <w:r w:rsidR="007D18C0" w:rsidRPr="006C76D6">
        <w:rPr>
          <w:rFonts w:eastAsia="Arial" w:cstheme="minorHAnsi"/>
          <w:lang w:val="en-US"/>
        </w:rPr>
        <w:t>(James, 1909, p. 280)</w:t>
      </w:r>
      <w:r w:rsidRPr="006C76D6">
        <w:rPr>
          <w:rFonts w:eastAsia="Arial" w:cstheme="minorHAnsi"/>
          <w:lang w:val="en-US"/>
        </w:rPr>
        <w:t>.</w:t>
      </w:r>
    </w:p>
    <w:p w14:paraId="45017680" w14:textId="72C89A5B" w:rsidR="00265D42" w:rsidRPr="006C76D6" w:rsidRDefault="006869EB" w:rsidP="006C76D6">
      <w:pPr>
        <w:tabs>
          <w:tab w:val="left" w:pos="284"/>
        </w:tabs>
        <w:spacing w:after="0" w:line="360" w:lineRule="auto"/>
        <w:rPr>
          <w:rFonts w:eastAsia="Arial" w:cstheme="minorHAnsi"/>
          <w:lang w:val="en-US"/>
        </w:rPr>
      </w:pPr>
      <w:r w:rsidRPr="006C76D6">
        <w:rPr>
          <w:rFonts w:eastAsia="Arial" w:cstheme="minorHAnsi"/>
          <w:lang w:val="en-US"/>
        </w:rPr>
        <w:tab/>
        <w:t xml:space="preserve"> </w:t>
      </w:r>
      <w:r w:rsidR="001A44E3" w:rsidRPr="006C76D6">
        <w:rPr>
          <w:rFonts w:eastAsia="Arial" w:cstheme="minorHAnsi"/>
          <w:lang w:val="en-US"/>
        </w:rPr>
        <w:t>Banks (2014</w:t>
      </w:r>
      <w:r w:rsidR="000E6850" w:rsidRPr="006C76D6">
        <w:rPr>
          <w:rFonts w:eastAsia="Arial" w:cstheme="minorHAnsi"/>
          <w:lang w:val="en-US"/>
        </w:rPr>
        <w:t>) note</w:t>
      </w:r>
      <w:r w:rsidR="00C97782" w:rsidRPr="006C76D6">
        <w:rPr>
          <w:rFonts w:eastAsia="Arial" w:cstheme="minorHAnsi"/>
          <w:lang w:val="en-US"/>
        </w:rPr>
        <w:t>d</w:t>
      </w:r>
      <w:r w:rsidR="001A44E3" w:rsidRPr="006C76D6">
        <w:rPr>
          <w:rFonts w:eastAsia="Arial" w:cstheme="minorHAnsi"/>
          <w:lang w:val="en-US"/>
        </w:rPr>
        <w:t xml:space="preserve"> that what James call</w:t>
      </w:r>
      <w:r w:rsidR="00C97782" w:rsidRPr="006C76D6">
        <w:rPr>
          <w:rFonts w:eastAsia="Arial" w:cstheme="minorHAnsi"/>
          <w:lang w:val="en-US"/>
        </w:rPr>
        <w:t>ed</w:t>
      </w:r>
      <w:r w:rsidRPr="006C76D6">
        <w:rPr>
          <w:rFonts w:eastAsia="Arial" w:cstheme="minorHAnsi"/>
          <w:lang w:val="en-US"/>
        </w:rPr>
        <w:t xml:space="preserve"> “</w:t>
      </w:r>
      <w:r w:rsidR="001A44E3" w:rsidRPr="006C76D6">
        <w:rPr>
          <w:rFonts w:eastAsia="Arial" w:cstheme="minorHAnsi"/>
          <w:lang w:val="en-US"/>
        </w:rPr>
        <w:t xml:space="preserve">pure experiences” </w:t>
      </w:r>
      <w:r w:rsidR="00C97782" w:rsidRPr="006C76D6">
        <w:rPr>
          <w:rFonts w:eastAsia="Arial" w:cstheme="minorHAnsi"/>
          <w:lang w:val="en-US"/>
        </w:rPr>
        <w:t>we</w:t>
      </w:r>
      <w:r w:rsidR="001A44E3" w:rsidRPr="006C76D6">
        <w:rPr>
          <w:rFonts w:eastAsia="Arial" w:cstheme="minorHAnsi"/>
          <w:lang w:val="en-US"/>
        </w:rPr>
        <w:t>re called “elements” by Mach</w:t>
      </w:r>
      <w:r w:rsidR="007C17D9" w:rsidRPr="006C76D6">
        <w:rPr>
          <w:rFonts w:eastAsia="Arial" w:cstheme="minorHAnsi"/>
          <w:lang w:val="en-US"/>
        </w:rPr>
        <w:t xml:space="preserve"> (1886)</w:t>
      </w:r>
      <w:r w:rsidR="001A44E3" w:rsidRPr="006C76D6">
        <w:rPr>
          <w:rFonts w:eastAsia="Arial" w:cstheme="minorHAnsi"/>
          <w:lang w:val="en-US"/>
        </w:rPr>
        <w:t>, and “event particulars</w:t>
      </w:r>
      <w:r w:rsidRPr="006C76D6">
        <w:rPr>
          <w:rFonts w:eastAsia="Arial" w:cstheme="minorHAnsi"/>
          <w:lang w:val="en-US"/>
        </w:rPr>
        <w:t>” by Russell</w:t>
      </w:r>
      <w:r w:rsidR="007C17D9" w:rsidRPr="006C76D6">
        <w:rPr>
          <w:rFonts w:eastAsia="Arial" w:cstheme="minorHAnsi"/>
          <w:lang w:val="en-US"/>
        </w:rPr>
        <w:t xml:space="preserve"> (1921)</w:t>
      </w:r>
      <w:r w:rsidRPr="006C76D6">
        <w:rPr>
          <w:rFonts w:eastAsia="Arial" w:cstheme="minorHAnsi"/>
          <w:lang w:val="en-US"/>
        </w:rPr>
        <w:t xml:space="preserve"> in similar accounts of </w:t>
      </w:r>
      <w:r w:rsidR="00525D51" w:rsidRPr="006C76D6">
        <w:rPr>
          <w:rFonts w:eastAsia="Arial" w:cstheme="minorHAnsi"/>
          <w:lang w:val="en-US"/>
        </w:rPr>
        <w:t>neutral monism</w:t>
      </w:r>
      <w:r w:rsidRPr="006C76D6">
        <w:rPr>
          <w:rFonts w:eastAsia="Arial" w:cstheme="minorHAnsi"/>
          <w:lang w:val="en-US"/>
        </w:rPr>
        <w:t xml:space="preserve">, and these accounts can </w:t>
      </w:r>
      <w:r w:rsidR="00525D51" w:rsidRPr="006C76D6">
        <w:rPr>
          <w:rFonts w:eastAsia="Arial" w:cstheme="minorHAnsi"/>
          <w:lang w:val="en-US"/>
        </w:rPr>
        <w:t>be summarized</w:t>
      </w:r>
      <w:r w:rsidRPr="006C76D6">
        <w:rPr>
          <w:rFonts w:eastAsia="Arial" w:cstheme="minorHAnsi"/>
          <w:lang w:val="en-US"/>
        </w:rPr>
        <w:t xml:space="preserve"> </w:t>
      </w:r>
      <w:r w:rsidR="00FC0EAC" w:rsidRPr="006C76D6">
        <w:rPr>
          <w:rFonts w:eastAsia="Arial" w:cstheme="minorHAnsi"/>
          <w:lang w:val="en-US"/>
        </w:rPr>
        <w:t xml:space="preserve">in four </w:t>
      </w:r>
      <w:r w:rsidR="002A3B9F" w:rsidRPr="006C76D6">
        <w:rPr>
          <w:rFonts w:eastAsia="Arial" w:cstheme="minorHAnsi"/>
          <w:lang w:val="en-US"/>
        </w:rPr>
        <w:t>principles</w:t>
      </w:r>
      <w:r w:rsidR="00265D42" w:rsidRPr="006C76D6">
        <w:rPr>
          <w:rFonts w:eastAsia="Arial" w:cstheme="minorHAnsi"/>
          <w:lang w:val="en-US"/>
        </w:rPr>
        <w:t>:</w:t>
      </w:r>
    </w:p>
    <w:p w14:paraId="5D6A697B" w14:textId="74904AFE" w:rsidR="00265D42" w:rsidRPr="006C76D6" w:rsidRDefault="00265D42" w:rsidP="006C76D6">
      <w:pPr>
        <w:autoSpaceDE w:val="0"/>
        <w:autoSpaceDN w:val="0"/>
        <w:adjustRightInd w:val="0"/>
        <w:spacing w:after="0" w:line="360" w:lineRule="auto"/>
        <w:rPr>
          <w:rFonts w:cstheme="minorHAnsi"/>
          <w:lang w:val="en-US"/>
        </w:rPr>
      </w:pPr>
      <w:r w:rsidRPr="006C76D6">
        <w:rPr>
          <w:rFonts w:cstheme="minorHAnsi"/>
          <w:lang w:val="en-US"/>
        </w:rPr>
        <w:t>1. Monism: the mental and physical domains are part of a greater natural domain</w:t>
      </w:r>
      <w:r w:rsidR="00ED7719" w:rsidRPr="006C76D6">
        <w:rPr>
          <w:rFonts w:cstheme="minorHAnsi"/>
          <w:lang w:val="en-US"/>
        </w:rPr>
        <w:t xml:space="preserve"> </w:t>
      </w:r>
      <w:r w:rsidRPr="006C76D6">
        <w:rPr>
          <w:rFonts w:cstheme="minorHAnsi"/>
          <w:lang w:val="en-US"/>
        </w:rPr>
        <w:t>of elements and their functional variations.</w:t>
      </w:r>
    </w:p>
    <w:p w14:paraId="72B4057B" w14:textId="19E6B953" w:rsidR="00265D42" w:rsidRPr="006C76D6" w:rsidRDefault="00265D42" w:rsidP="006C76D6">
      <w:pPr>
        <w:autoSpaceDE w:val="0"/>
        <w:autoSpaceDN w:val="0"/>
        <w:adjustRightInd w:val="0"/>
        <w:spacing w:after="0" w:line="360" w:lineRule="auto"/>
        <w:rPr>
          <w:rFonts w:cstheme="minorHAnsi"/>
          <w:lang w:val="en-US"/>
        </w:rPr>
      </w:pPr>
      <w:r w:rsidRPr="006C76D6">
        <w:rPr>
          <w:rFonts w:cstheme="minorHAnsi"/>
          <w:lang w:val="en-US"/>
        </w:rPr>
        <w:t>2. Neutralism: elements are neither mental nor physical; rather minds and</w:t>
      </w:r>
      <w:r w:rsidR="00ED7719" w:rsidRPr="006C76D6">
        <w:rPr>
          <w:rFonts w:cstheme="minorHAnsi"/>
          <w:lang w:val="en-US"/>
        </w:rPr>
        <w:t xml:space="preserve"> </w:t>
      </w:r>
      <w:r w:rsidRPr="006C76D6">
        <w:rPr>
          <w:rFonts w:cstheme="minorHAnsi"/>
          <w:lang w:val="en-US"/>
        </w:rPr>
        <w:t>physical bodies are functionally related complexes of elements</w:t>
      </w:r>
      <w:r w:rsidR="0087498B" w:rsidRPr="006C76D6">
        <w:rPr>
          <w:rFonts w:cstheme="minorHAnsi"/>
          <w:lang w:val="en-US"/>
        </w:rPr>
        <w:t xml:space="preserve"> with no</w:t>
      </w:r>
      <w:r w:rsidRPr="006C76D6">
        <w:rPr>
          <w:rFonts w:cstheme="minorHAnsi"/>
          <w:lang w:val="en-US"/>
        </w:rPr>
        <w:t xml:space="preserve"> underlying duality.</w:t>
      </w:r>
    </w:p>
    <w:p w14:paraId="1EAC72DE" w14:textId="018EBB89" w:rsidR="00265D42" w:rsidRPr="006C76D6" w:rsidRDefault="00265D42" w:rsidP="006C76D6">
      <w:pPr>
        <w:autoSpaceDE w:val="0"/>
        <w:autoSpaceDN w:val="0"/>
        <w:adjustRightInd w:val="0"/>
        <w:spacing w:after="0" w:line="360" w:lineRule="auto"/>
        <w:rPr>
          <w:rFonts w:cstheme="minorHAnsi"/>
          <w:lang w:val="en-US"/>
        </w:rPr>
      </w:pPr>
      <w:r w:rsidRPr="006C76D6">
        <w:rPr>
          <w:rFonts w:cstheme="minorHAnsi"/>
          <w:lang w:val="en-US"/>
        </w:rPr>
        <w:t>3. Psychophysical Identity: every sensation, such as green, is also a physical</w:t>
      </w:r>
      <w:r w:rsidR="00ED7719" w:rsidRPr="006C76D6">
        <w:rPr>
          <w:rFonts w:cstheme="minorHAnsi"/>
          <w:lang w:val="en-US"/>
        </w:rPr>
        <w:t xml:space="preserve"> </w:t>
      </w:r>
      <w:r w:rsidRPr="006C76D6">
        <w:rPr>
          <w:rFonts w:cstheme="minorHAnsi"/>
          <w:lang w:val="en-US"/>
        </w:rPr>
        <w:t>element, a neural energy in the brain. Not every element is a sensation,</w:t>
      </w:r>
      <w:r w:rsidR="00ED7719" w:rsidRPr="006C76D6">
        <w:rPr>
          <w:rFonts w:cstheme="minorHAnsi"/>
          <w:lang w:val="en-US"/>
        </w:rPr>
        <w:t xml:space="preserve"> </w:t>
      </w:r>
      <w:r w:rsidRPr="006C76D6">
        <w:rPr>
          <w:rFonts w:cstheme="minorHAnsi"/>
          <w:lang w:val="en-US"/>
        </w:rPr>
        <w:t>or even a possible sensation.</w:t>
      </w:r>
    </w:p>
    <w:p w14:paraId="481C7223" w14:textId="3352A6AC" w:rsidR="00265D42" w:rsidRPr="006C76D6" w:rsidRDefault="00265D42" w:rsidP="006C76D6">
      <w:pPr>
        <w:autoSpaceDE w:val="0"/>
        <w:autoSpaceDN w:val="0"/>
        <w:adjustRightInd w:val="0"/>
        <w:spacing w:after="0" w:line="360" w:lineRule="auto"/>
        <w:rPr>
          <w:rFonts w:eastAsia="Arial" w:cstheme="minorHAnsi"/>
          <w:lang w:val="en-US"/>
        </w:rPr>
      </w:pPr>
      <w:r w:rsidRPr="006C76D6">
        <w:rPr>
          <w:rFonts w:cstheme="minorHAnsi"/>
          <w:lang w:val="en-US"/>
        </w:rPr>
        <w:t>4. Powers: elements are powers with causal force. Every</w:t>
      </w:r>
      <w:r w:rsidR="00ED7719" w:rsidRPr="006C76D6">
        <w:rPr>
          <w:rFonts w:cstheme="minorHAnsi"/>
          <w:lang w:val="en-US"/>
        </w:rPr>
        <w:t xml:space="preserve"> </w:t>
      </w:r>
      <w:r w:rsidRPr="006C76D6">
        <w:rPr>
          <w:rFonts w:cstheme="minorHAnsi"/>
          <w:lang w:val="en-US"/>
        </w:rPr>
        <w:t>element is embedded in its functional role</w:t>
      </w:r>
      <w:r w:rsidR="00ED7719" w:rsidRPr="006C76D6">
        <w:rPr>
          <w:rFonts w:cstheme="minorHAnsi"/>
          <w:lang w:val="en-US"/>
        </w:rPr>
        <w:t xml:space="preserve"> (</w:t>
      </w:r>
      <w:r w:rsidR="006869EB" w:rsidRPr="006C76D6">
        <w:rPr>
          <w:rFonts w:eastAsia="Arial" w:cstheme="minorHAnsi"/>
          <w:lang w:val="en-US"/>
        </w:rPr>
        <w:t>Banks</w:t>
      </w:r>
      <w:r w:rsidR="00ED7719" w:rsidRPr="006C76D6">
        <w:rPr>
          <w:rFonts w:eastAsia="Arial" w:cstheme="minorHAnsi"/>
          <w:lang w:val="en-US"/>
        </w:rPr>
        <w:t xml:space="preserve">, </w:t>
      </w:r>
      <w:r w:rsidR="006869EB" w:rsidRPr="006C76D6">
        <w:rPr>
          <w:rFonts w:eastAsia="Arial" w:cstheme="minorHAnsi"/>
          <w:lang w:val="en-US"/>
        </w:rPr>
        <w:t>2010, p. 175)</w:t>
      </w:r>
      <w:r w:rsidR="000E6850" w:rsidRPr="006C76D6">
        <w:rPr>
          <w:rFonts w:eastAsia="Arial" w:cstheme="minorHAnsi"/>
          <w:lang w:val="en-US"/>
        </w:rPr>
        <w:t>.</w:t>
      </w:r>
    </w:p>
    <w:p w14:paraId="04D0F466" w14:textId="6106EF0D" w:rsidR="00B52BF6" w:rsidRPr="006C76D6" w:rsidRDefault="00B52BF6" w:rsidP="006C76D6">
      <w:pPr>
        <w:autoSpaceDE w:val="0"/>
        <w:autoSpaceDN w:val="0"/>
        <w:adjustRightInd w:val="0"/>
        <w:spacing w:after="0" w:line="360" w:lineRule="auto"/>
        <w:rPr>
          <w:rFonts w:cstheme="minorHAnsi"/>
          <w:lang w:val="en-US"/>
        </w:rPr>
      </w:pPr>
      <w:r w:rsidRPr="006C76D6">
        <w:rPr>
          <w:rFonts w:eastAsia="Arial" w:cstheme="minorHAnsi"/>
          <w:lang w:val="en-US"/>
        </w:rPr>
        <w:t>Adopting such a framework does have implications beyond setting aside discussions of dualism. One is that it suggests a framework within which to approac</w:t>
      </w:r>
      <w:r w:rsidR="00C61DAC" w:rsidRPr="006C76D6">
        <w:rPr>
          <w:rFonts w:eastAsia="Arial" w:cstheme="minorHAnsi"/>
          <w:lang w:val="en-US"/>
        </w:rPr>
        <w:t>h consciousness by implying some form of panpsychism</w:t>
      </w:r>
      <w:r w:rsidR="0015546B" w:rsidRPr="006C76D6">
        <w:rPr>
          <w:rFonts w:eastAsia="Arial" w:cstheme="minorHAnsi"/>
          <w:lang w:val="en-US"/>
        </w:rPr>
        <w:t>. T</w:t>
      </w:r>
      <w:r w:rsidR="00C61DAC" w:rsidRPr="006C76D6">
        <w:rPr>
          <w:rFonts w:eastAsia="Arial" w:cstheme="minorHAnsi"/>
          <w:lang w:val="en-US"/>
        </w:rPr>
        <w:t>here are many forms</w:t>
      </w:r>
      <w:r w:rsidR="0015546B" w:rsidRPr="006C76D6">
        <w:rPr>
          <w:rFonts w:eastAsia="Arial" w:cstheme="minorHAnsi"/>
          <w:lang w:val="en-US"/>
        </w:rPr>
        <w:t xml:space="preserve"> of this notion that any form of organic complexity gives to some degree of that which is called consciousness in humans (</w:t>
      </w:r>
      <w:r w:rsidR="00C61DAC" w:rsidRPr="006C76D6">
        <w:rPr>
          <w:rFonts w:eastAsia="Arial" w:cstheme="minorHAnsi"/>
          <w:lang w:val="en-US"/>
        </w:rPr>
        <w:t>see Goff</w:t>
      </w:r>
      <w:r w:rsidR="00C318FF">
        <w:rPr>
          <w:rFonts w:eastAsia="Arial" w:cstheme="minorHAnsi"/>
          <w:lang w:val="en-US"/>
        </w:rPr>
        <w:t xml:space="preserve"> et al.</w:t>
      </w:r>
      <w:bookmarkStart w:id="0" w:name="_GoBack"/>
      <w:bookmarkEnd w:id="0"/>
      <w:r w:rsidR="00C61DAC" w:rsidRPr="006C76D6">
        <w:rPr>
          <w:rFonts w:eastAsia="Arial" w:cstheme="minorHAnsi"/>
          <w:lang w:val="en-US"/>
        </w:rPr>
        <w:t>, 2017)</w:t>
      </w:r>
      <w:r w:rsidR="0015546B" w:rsidRPr="006C76D6">
        <w:rPr>
          <w:rFonts w:eastAsia="Arial" w:cstheme="minorHAnsi"/>
          <w:lang w:val="en-US"/>
        </w:rPr>
        <w:t>, but most forms strengthen the case for phylogenetic continuity</w:t>
      </w:r>
      <w:r w:rsidR="00C61DAC" w:rsidRPr="006C76D6">
        <w:rPr>
          <w:rFonts w:eastAsia="Arial" w:cstheme="minorHAnsi"/>
          <w:lang w:val="en-US"/>
        </w:rPr>
        <w:t xml:space="preserve">. </w:t>
      </w:r>
      <w:r w:rsidR="006772F9" w:rsidRPr="006C76D6">
        <w:rPr>
          <w:rFonts w:eastAsia="Arial" w:cstheme="minorHAnsi"/>
          <w:lang w:val="en-US"/>
        </w:rPr>
        <w:t xml:space="preserve">Behavior analysts typically strongly endorse the importance of phylogenetic continuity in learning processes, a position that is finding growing support in evolutionary biology (Van </w:t>
      </w:r>
      <w:proofErr w:type="spellStart"/>
      <w:r w:rsidR="006772F9" w:rsidRPr="006C76D6">
        <w:rPr>
          <w:rFonts w:eastAsia="Arial" w:cstheme="minorHAnsi"/>
          <w:lang w:val="en-US"/>
        </w:rPr>
        <w:t>Duijn</w:t>
      </w:r>
      <w:proofErr w:type="spellEnd"/>
      <w:r w:rsidR="006772F9" w:rsidRPr="006C76D6">
        <w:rPr>
          <w:rFonts w:eastAsia="Arial" w:cstheme="minorHAnsi"/>
          <w:lang w:val="en-US"/>
        </w:rPr>
        <w:t>, 2017).</w:t>
      </w:r>
    </w:p>
    <w:p w14:paraId="08745BB0" w14:textId="77777777" w:rsidR="006B3B22" w:rsidRPr="006B3B22" w:rsidRDefault="00FB1E3A" w:rsidP="00FB1E3A">
      <w:pPr>
        <w:spacing w:after="0" w:line="360" w:lineRule="auto"/>
        <w:rPr>
          <w:rFonts w:eastAsia="Arial" w:cstheme="minorHAnsi"/>
          <w:lang w:val="en-US"/>
        </w:rPr>
      </w:pPr>
      <w:r w:rsidRPr="006B3B22">
        <w:rPr>
          <w:rFonts w:eastAsia="Arial" w:cstheme="minorHAnsi"/>
          <w:b/>
          <w:bCs/>
          <w:lang w:val="en-US"/>
        </w:rPr>
        <w:t xml:space="preserve">Wider </w:t>
      </w:r>
      <w:r w:rsidR="006B3B22" w:rsidRPr="006B3B22">
        <w:rPr>
          <w:rFonts w:eastAsia="Arial" w:cstheme="minorHAnsi"/>
          <w:b/>
          <w:bCs/>
          <w:lang w:val="en-US"/>
        </w:rPr>
        <w:t>I</w:t>
      </w:r>
      <w:r w:rsidRPr="006B3B22">
        <w:rPr>
          <w:rFonts w:eastAsia="Arial" w:cstheme="minorHAnsi"/>
          <w:b/>
          <w:bCs/>
          <w:lang w:val="en-US"/>
        </w:rPr>
        <w:t xml:space="preserve">mplications for </w:t>
      </w:r>
      <w:r w:rsidR="006B3B22" w:rsidRPr="006B3B22">
        <w:rPr>
          <w:rFonts w:eastAsia="Arial" w:cstheme="minorHAnsi"/>
          <w:b/>
          <w:bCs/>
          <w:lang w:val="en-US"/>
        </w:rPr>
        <w:t>B</w:t>
      </w:r>
      <w:r w:rsidRPr="006B3B22">
        <w:rPr>
          <w:rFonts w:eastAsia="Arial" w:cstheme="minorHAnsi"/>
          <w:b/>
          <w:bCs/>
          <w:lang w:val="en-US"/>
        </w:rPr>
        <w:t xml:space="preserve">ehavior </w:t>
      </w:r>
      <w:r w:rsidR="006B3B22" w:rsidRPr="006B3B22">
        <w:rPr>
          <w:rFonts w:eastAsia="Arial" w:cstheme="minorHAnsi"/>
          <w:b/>
          <w:bCs/>
          <w:lang w:val="en-US"/>
        </w:rPr>
        <w:t>A</w:t>
      </w:r>
      <w:r w:rsidRPr="006B3B22">
        <w:rPr>
          <w:rFonts w:eastAsia="Arial" w:cstheme="minorHAnsi"/>
          <w:b/>
          <w:bCs/>
          <w:lang w:val="en-US"/>
        </w:rPr>
        <w:t>nalysi</w:t>
      </w:r>
      <w:r w:rsidR="006B3B22" w:rsidRPr="006B3B22">
        <w:rPr>
          <w:rFonts w:eastAsia="Arial" w:cstheme="minorHAnsi"/>
          <w:b/>
          <w:bCs/>
          <w:lang w:val="en-US"/>
        </w:rPr>
        <w:t>s</w:t>
      </w:r>
      <w:r w:rsidRPr="006B3B22">
        <w:rPr>
          <w:rFonts w:eastAsia="Arial" w:cstheme="minorHAnsi"/>
          <w:lang w:val="en-US"/>
        </w:rPr>
        <w:t xml:space="preserve"> </w:t>
      </w:r>
    </w:p>
    <w:p w14:paraId="339FBA35" w14:textId="77777777" w:rsidR="006B3B22" w:rsidRDefault="00ED7719" w:rsidP="006B3B22">
      <w:pPr>
        <w:spacing w:after="0" w:line="360" w:lineRule="auto"/>
        <w:ind w:firstLine="720"/>
        <w:rPr>
          <w:rFonts w:eastAsia="Arial" w:cstheme="minorHAnsi"/>
          <w:lang w:val="en-US"/>
        </w:rPr>
      </w:pPr>
      <w:r w:rsidRPr="006C76D6">
        <w:rPr>
          <w:rFonts w:eastAsia="Arial" w:cstheme="minorHAnsi"/>
          <w:lang w:val="en-US"/>
        </w:rPr>
        <w:t xml:space="preserve">To </w:t>
      </w:r>
      <w:r w:rsidR="00525D51" w:rsidRPr="006C76D6">
        <w:rPr>
          <w:rFonts w:eastAsia="Arial" w:cstheme="minorHAnsi"/>
          <w:lang w:val="en-US"/>
        </w:rPr>
        <w:t>summarize</w:t>
      </w:r>
      <w:r w:rsidRPr="006C76D6">
        <w:rPr>
          <w:rFonts w:eastAsia="Arial" w:cstheme="minorHAnsi"/>
          <w:lang w:val="en-US"/>
        </w:rPr>
        <w:t xml:space="preserve"> </w:t>
      </w:r>
      <w:r w:rsidR="00525D51" w:rsidRPr="006C76D6">
        <w:rPr>
          <w:rFonts w:eastAsia="Arial" w:cstheme="minorHAnsi"/>
          <w:lang w:val="en-US"/>
        </w:rPr>
        <w:t>the argument</w:t>
      </w:r>
      <w:r w:rsidRPr="006C76D6">
        <w:rPr>
          <w:rFonts w:eastAsia="Arial" w:cstheme="minorHAnsi"/>
          <w:lang w:val="en-US"/>
        </w:rPr>
        <w:t xml:space="preserve"> so far</w:t>
      </w:r>
      <w:r w:rsidR="006E6A04" w:rsidRPr="006C76D6">
        <w:rPr>
          <w:rFonts w:eastAsia="Arial" w:cstheme="minorHAnsi"/>
          <w:lang w:val="en-US"/>
        </w:rPr>
        <w:t>:</w:t>
      </w:r>
      <w:r w:rsidRPr="006C76D6">
        <w:rPr>
          <w:rFonts w:eastAsia="Arial" w:cstheme="minorHAnsi"/>
          <w:lang w:val="en-US"/>
        </w:rPr>
        <w:t xml:space="preserve"> it may be necessary to review </w:t>
      </w:r>
      <w:r w:rsidR="006E6A04" w:rsidRPr="006C76D6">
        <w:rPr>
          <w:rFonts w:eastAsia="Arial" w:cstheme="minorHAnsi"/>
          <w:lang w:val="en-US"/>
        </w:rPr>
        <w:t>metaphysical</w:t>
      </w:r>
      <w:r w:rsidRPr="006C76D6">
        <w:rPr>
          <w:rFonts w:eastAsia="Arial" w:cstheme="minorHAnsi"/>
          <w:lang w:val="en-US"/>
        </w:rPr>
        <w:t xml:space="preserve"> assumptions </w:t>
      </w:r>
      <w:r w:rsidR="007616EF" w:rsidRPr="006C76D6">
        <w:rPr>
          <w:rFonts w:eastAsia="Arial" w:cstheme="minorHAnsi"/>
          <w:lang w:val="en-US"/>
        </w:rPr>
        <w:t>rather</w:t>
      </w:r>
      <w:r w:rsidRPr="006C76D6">
        <w:rPr>
          <w:rFonts w:eastAsia="Arial" w:cstheme="minorHAnsi"/>
          <w:lang w:val="en-US"/>
        </w:rPr>
        <w:t xml:space="preserve"> than launching into </w:t>
      </w:r>
      <w:r w:rsidR="007616EF" w:rsidRPr="006C76D6">
        <w:rPr>
          <w:rFonts w:eastAsia="Arial" w:cstheme="minorHAnsi"/>
          <w:lang w:val="en-US"/>
        </w:rPr>
        <w:t>scientific</w:t>
      </w:r>
      <w:r w:rsidRPr="006C76D6">
        <w:rPr>
          <w:rFonts w:eastAsia="Arial" w:cstheme="minorHAnsi"/>
          <w:lang w:val="en-US"/>
        </w:rPr>
        <w:t xml:space="preserve"> wor</w:t>
      </w:r>
      <w:r w:rsidR="007616EF" w:rsidRPr="006C76D6">
        <w:rPr>
          <w:rFonts w:eastAsia="Arial" w:cstheme="minorHAnsi"/>
          <w:lang w:val="en-US"/>
        </w:rPr>
        <w:t>k</w:t>
      </w:r>
      <w:r w:rsidRPr="006C76D6">
        <w:rPr>
          <w:rFonts w:eastAsia="Arial" w:cstheme="minorHAnsi"/>
          <w:lang w:val="en-US"/>
        </w:rPr>
        <w:t xml:space="preserve"> with</w:t>
      </w:r>
      <w:r w:rsidR="006E6A04" w:rsidRPr="006C76D6">
        <w:rPr>
          <w:rFonts w:eastAsia="Arial" w:cstheme="minorHAnsi"/>
          <w:lang w:val="en-US"/>
        </w:rPr>
        <w:t xml:space="preserve">out </w:t>
      </w:r>
      <w:r w:rsidRPr="006C76D6">
        <w:rPr>
          <w:rFonts w:eastAsia="Arial" w:cstheme="minorHAnsi"/>
          <w:lang w:val="en-US"/>
        </w:rPr>
        <w:t xml:space="preserve"> so doing; </w:t>
      </w:r>
      <w:r w:rsidR="007C17D9" w:rsidRPr="006C76D6">
        <w:rPr>
          <w:rFonts w:eastAsia="Arial" w:cstheme="minorHAnsi"/>
          <w:lang w:val="en-US"/>
        </w:rPr>
        <w:t>t</w:t>
      </w:r>
      <w:r w:rsidRPr="006C76D6">
        <w:rPr>
          <w:rFonts w:eastAsia="Arial" w:cstheme="minorHAnsi"/>
          <w:lang w:val="en-US"/>
        </w:rPr>
        <w:t xml:space="preserve">he naturalistic Western tradition </w:t>
      </w:r>
      <w:r w:rsidR="006E6A04" w:rsidRPr="006C76D6">
        <w:rPr>
          <w:rFonts w:eastAsia="Arial" w:cstheme="minorHAnsi"/>
          <w:lang w:val="en-US"/>
        </w:rPr>
        <w:t>seems</w:t>
      </w:r>
      <w:r w:rsidRPr="006C76D6">
        <w:rPr>
          <w:rFonts w:eastAsia="Arial" w:cstheme="minorHAnsi"/>
          <w:lang w:val="en-US"/>
        </w:rPr>
        <w:t xml:space="preserve"> </w:t>
      </w:r>
      <w:r w:rsidRPr="006C76D6">
        <w:rPr>
          <w:rFonts w:eastAsia="Arial" w:cstheme="minorHAnsi"/>
          <w:lang w:val="en-US"/>
        </w:rPr>
        <w:lastRenderedPageBreak/>
        <w:t xml:space="preserve">to imply mentalism or dualism </w:t>
      </w:r>
      <w:r w:rsidR="006E6A04" w:rsidRPr="006C76D6">
        <w:rPr>
          <w:rFonts w:eastAsia="Arial" w:cstheme="minorHAnsi"/>
          <w:lang w:val="en-US"/>
        </w:rPr>
        <w:t>with</w:t>
      </w:r>
      <w:r w:rsidRPr="006C76D6">
        <w:rPr>
          <w:rFonts w:eastAsia="Arial" w:cstheme="minorHAnsi"/>
          <w:lang w:val="en-US"/>
        </w:rPr>
        <w:t xml:space="preserve"> all the attendant paradoxes; if</w:t>
      </w:r>
      <w:r w:rsidR="006E6A04" w:rsidRPr="006C76D6">
        <w:rPr>
          <w:rFonts w:eastAsia="Arial" w:cstheme="minorHAnsi"/>
          <w:lang w:val="en-US"/>
        </w:rPr>
        <w:t xml:space="preserve">, however, </w:t>
      </w:r>
      <w:r w:rsidRPr="006C76D6">
        <w:rPr>
          <w:rFonts w:eastAsia="Arial" w:cstheme="minorHAnsi"/>
          <w:lang w:val="en-US"/>
        </w:rPr>
        <w:t xml:space="preserve">we take Rorty’s historicist view </w:t>
      </w:r>
      <w:r w:rsidR="00F84023">
        <w:rPr>
          <w:rFonts w:eastAsia="Arial" w:cstheme="minorHAnsi"/>
          <w:lang w:val="en-US"/>
        </w:rPr>
        <w:t xml:space="preserve">or accept Wittgenstein’s analysis, </w:t>
      </w:r>
      <w:r w:rsidRPr="006C76D6">
        <w:rPr>
          <w:rFonts w:eastAsia="Arial" w:cstheme="minorHAnsi"/>
          <w:lang w:val="en-US"/>
        </w:rPr>
        <w:t>we can as beha</w:t>
      </w:r>
      <w:r w:rsidR="00B92D67" w:rsidRPr="006C76D6">
        <w:rPr>
          <w:rFonts w:eastAsia="Arial" w:cstheme="minorHAnsi"/>
          <w:lang w:val="en-US"/>
        </w:rPr>
        <w:t>vior</w:t>
      </w:r>
      <w:r w:rsidRPr="006C76D6">
        <w:rPr>
          <w:rFonts w:eastAsia="Arial" w:cstheme="minorHAnsi"/>
          <w:lang w:val="en-US"/>
        </w:rPr>
        <w:t xml:space="preserve"> </w:t>
      </w:r>
      <w:proofErr w:type="gramStart"/>
      <w:r w:rsidRPr="006C76D6">
        <w:rPr>
          <w:rFonts w:eastAsia="Arial" w:cstheme="minorHAnsi"/>
          <w:lang w:val="en-US"/>
        </w:rPr>
        <w:t xml:space="preserve">analysts  </w:t>
      </w:r>
      <w:r w:rsidR="00F84023">
        <w:rPr>
          <w:rFonts w:eastAsia="Arial" w:cstheme="minorHAnsi"/>
          <w:lang w:val="en-US"/>
        </w:rPr>
        <w:t>adopt</w:t>
      </w:r>
      <w:proofErr w:type="gramEnd"/>
      <w:r w:rsidR="00F84023">
        <w:rPr>
          <w:rFonts w:eastAsia="Arial" w:cstheme="minorHAnsi"/>
          <w:lang w:val="en-US"/>
        </w:rPr>
        <w:t xml:space="preserve"> the neutral monist </w:t>
      </w:r>
      <w:r w:rsidR="007616EF" w:rsidRPr="006C76D6">
        <w:rPr>
          <w:rFonts w:eastAsia="Arial" w:cstheme="minorHAnsi"/>
          <w:lang w:val="en-US"/>
        </w:rPr>
        <w:t>alternative</w:t>
      </w:r>
      <w:r w:rsidR="00F84023">
        <w:rPr>
          <w:rFonts w:eastAsia="Arial" w:cstheme="minorHAnsi"/>
          <w:lang w:val="en-US"/>
        </w:rPr>
        <w:t xml:space="preserve"> which developed within </w:t>
      </w:r>
      <w:r w:rsidR="007616EF" w:rsidRPr="006C76D6">
        <w:rPr>
          <w:rFonts w:eastAsia="Arial" w:cstheme="minorHAnsi"/>
          <w:lang w:val="en-US"/>
        </w:rPr>
        <w:t>20</w:t>
      </w:r>
      <w:r w:rsidR="007616EF" w:rsidRPr="006C76D6">
        <w:rPr>
          <w:rFonts w:eastAsia="Arial" w:cstheme="minorHAnsi"/>
          <w:vertAlign w:val="superscript"/>
          <w:lang w:val="en-US"/>
        </w:rPr>
        <w:t>th</w:t>
      </w:r>
      <w:r w:rsidR="007616EF" w:rsidRPr="006C76D6">
        <w:rPr>
          <w:rFonts w:eastAsia="Arial" w:cstheme="minorHAnsi"/>
          <w:lang w:val="en-US"/>
        </w:rPr>
        <w:t xml:space="preserve"> century. </w:t>
      </w:r>
      <w:r w:rsidR="00FB1E3A">
        <w:rPr>
          <w:rFonts w:eastAsia="Arial" w:cstheme="minorHAnsi"/>
          <w:lang w:val="en-US"/>
        </w:rPr>
        <w:t xml:space="preserve"> </w:t>
      </w:r>
      <w:r w:rsidR="007616EF" w:rsidRPr="006C76D6">
        <w:rPr>
          <w:rFonts w:eastAsia="Arial" w:cstheme="minorHAnsi"/>
          <w:lang w:val="en-US"/>
        </w:rPr>
        <w:t>Articulating this</w:t>
      </w:r>
      <w:r w:rsidR="007C17D9" w:rsidRPr="006C76D6">
        <w:rPr>
          <w:rFonts w:eastAsia="Arial" w:cstheme="minorHAnsi"/>
          <w:lang w:val="en-US"/>
        </w:rPr>
        <w:t xml:space="preserve"> non-dualist framework</w:t>
      </w:r>
      <w:r w:rsidR="007616EF" w:rsidRPr="006C76D6">
        <w:rPr>
          <w:rFonts w:eastAsia="Arial" w:cstheme="minorHAnsi"/>
          <w:lang w:val="en-US"/>
        </w:rPr>
        <w:t xml:space="preserve"> will encourage links </w:t>
      </w:r>
      <w:r w:rsidR="00D05FF5" w:rsidRPr="006C76D6">
        <w:rPr>
          <w:rFonts w:eastAsia="Arial" w:cstheme="minorHAnsi"/>
          <w:lang w:val="en-US"/>
        </w:rPr>
        <w:t xml:space="preserve">with </w:t>
      </w:r>
      <w:r w:rsidR="007616EF" w:rsidRPr="006C76D6">
        <w:rPr>
          <w:rFonts w:eastAsia="Arial" w:cstheme="minorHAnsi"/>
          <w:lang w:val="en-US"/>
        </w:rPr>
        <w:t>ecological psychology (</w:t>
      </w:r>
      <w:r w:rsidR="006E6A04" w:rsidRPr="006C76D6">
        <w:rPr>
          <w:rFonts w:eastAsia="Arial" w:cstheme="minorHAnsi"/>
          <w:lang w:val="en-US"/>
        </w:rPr>
        <w:t>R</w:t>
      </w:r>
      <w:r w:rsidR="007616EF" w:rsidRPr="006C76D6">
        <w:rPr>
          <w:rFonts w:eastAsia="Arial" w:cstheme="minorHAnsi"/>
          <w:lang w:val="en-US"/>
        </w:rPr>
        <w:t>eed, 1996</w:t>
      </w:r>
      <w:r w:rsidR="006E6A04" w:rsidRPr="006C76D6">
        <w:rPr>
          <w:rFonts w:eastAsia="Arial" w:cstheme="minorHAnsi"/>
          <w:lang w:val="en-US"/>
        </w:rPr>
        <w:t>)</w:t>
      </w:r>
      <w:r w:rsidR="007616EF" w:rsidRPr="006C76D6">
        <w:rPr>
          <w:rFonts w:eastAsia="Arial" w:cstheme="minorHAnsi"/>
          <w:lang w:val="en-US"/>
        </w:rPr>
        <w:t>,</w:t>
      </w:r>
      <w:r w:rsidR="00BA5000" w:rsidRPr="006C76D6">
        <w:rPr>
          <w:rFonts w:eastAsia="Arial" w:cstheme="minorHAnsi"/>
          <w:lang w:val="en-US"/>
        </w:rPr>
        <w:t xml:space="preserve"> indeed the quotation from James (1909) resembles later </w:t>
      </w:r>
      <w:r w:rsidR="000A725A" w:rsidRPr="006C76D6">
        <w:rPr>
          <w:rFonts w:eastAsia="Arial" w:cstheme="minorHAnsi"/>
          <w:lang w:val="en-US"/>
        </w:rPr>
        <w:t>statements</w:t>
      </w:r>
      <w:r w:rsidR="00BA5000" w:rsidRPr="006C76D6">
        <w:rPr>
          <w:rFonts w:eastAsia="Arial" w:cstheme="minorHAnsi"/>
          <w:lang w:val="en-US"/>
        </w:rPr>
        <w:t xml:space="preserve"> by J. J. Gibson (e.g., Gibson, 1979)</w:t>
      </w:r>
      <w:r w:rsidR="007616EF" w:rsidRPr="006C76D6">
        <w:rPr>
          <w:rFonts w:eastAsia="Arial" w:cstheme="minorHAnsi"/>
          <w:lang w:val="en-US"/>
        </w:rPr>
        <w:t xml:space="preserve"> and </w:t>
      </w:r>
      <w:r w:rsidR="00D05FF5" w:rsidRPr="006C76D6">
        <w:rPr>
          <w:rFonts w:eastAsia="Arial" w:cstheme="minorHAnsi"/>
          <w:lang w:val="en-US"/>
        </w:rPr>
        <w:t>may persuade beha</w:t>
      </w:r>
      <w:r w:rsidR="00B92D67" w:rsidRPr="006C76D6">
        <w:rPr>
          <w:rFonts w:eastAsia="Arial" w:cstheme="minorHAnsi"/>
          <w:lang w:val="en-US"/>
        </w:rPr>
        <w:t>vior</w:t>
      </w:r>
      <w:r w:rsidR="00D05FF5" w:rsidRPr="006C76D6">
        <w:rPr>
          <w:rFonts w:eastAsia="Arial" w:cstheme="minorHAnsi"/>
          <w:lang w:val="en-US"/>
        </w:rPr>
        <w:t xml:space="preserve"> analysts to provide a more coherent account of perception and memory (</w:t>
      </w:r>
      <w:r w:rsidR="007616EF" w:rsidRPr="006C76D6">
        <w:rPr>
          <w:rFonts w:eastAsia="Arial" w:cstheme="minorHAnsi"/>
          <w:lang w:val="en-US"/>
        </w:rPr>
        <w:t xml:space="preserve">Tonneau, </w:t>
      </w:r>
      <w:r w:rsidR="00D05FF5" w:rsidRPr="006C76D6">
        <w:rPr>
          <w:rFonts w:eastAsia="Arial" w:cstheme="minorHAnsi"/>
          <w:lang w:val="en-US"/>
        </w:rPr>
        <w:t>2011</w:t>
      </w:r>
      <w:r w:rsidR="007616EF" w:rsidRPr="006C76D6">
        <w:rPr>
          <w:rFonts w:eastAsia="Arial" w:cstheme="minorHAnsi"/>
          <w:lang w:val="en-US"/>
        </w:rPr>
        <w:t>)</w:t>
      </w:r>
      <w:r w:rsidR="00D05FF5" w:rsidRPr="006C76D6">
        <w:rPr>
          <w:rFonts w:eastAsia="Arial" w:cstheme="minorHAnsi"/>
          <w:lang w:val="en-US"/>
        </w:rPr>
        <w:t xml:space="preserve">. It may also provide us with a narrative with which to engage the vast regiment of cognitive psychologists (or cognitivists, more </w:t>
      </w:r>
      <w:r w:rsidR="006E6A04" w:rsidRPr="006C76D6">
        <w:rPr>
          <w:rFonts w:eastAsia="Arial" w:cstheme="minorHAnsi"/>
          <w:lang w:val="en-US"/>
        </w:rPr>
        <w:t>broadly) who</w:t>
      </w:r>
      <w:r w:rsidR="00D05FF5" w:rsidRPr="006C76D6">
        <w:rPr>
          <w:rFonts w:eastAsia="Arial" w:cstheme="minorHAnsi"/>
          <w:lang w:val="en-US"/>
        </w:rPr>
        <w:t xml:space="preserve"> tend to reject our approach </w:t>
      </w:r>
      <w:r w:rsidR="00FA26B1" w:rsidRPr="006C76D6">
        <w:rPr>
          <w:rFonts w:eastAsia="Arial" w:cstheme="minorHAnsi"/>
          <w:lang w:val="en-US"/>
        </w:rPr>
        <w:t xml:space="preserve">out of hand </w:t>
      </w:r>
      <w:r w:rsidR="00D05FF5" w:rsidRPr="006C76D6">
        <w:rPr>
          <w:rFonts w:eastAsia="Arial" w:cstheme="minorHAnsi"/>
          <w:lang w:val="en-US"/>
        </w:rPr>
        <w:t>on conceptual grounds without reflecting on the flaws in their own approach.</w:t>
      </w:r>
      <w:r w:rsidR="00BA5000" w:rsidRPr="006C76D6">
        <w:rPr>
          <w:rFonts w:eastAsia="Arial" w:cstheme="minorHAnsi"/>
          <w:lang w:val="en-US"/>
        </w:rPr>
        <w:t xml:space="preserve"> </w:t>
      </w:r>
      <w:proofErr w:type="spellStart"/>
      <w:r w:rsidR="00BA5000" w:rsidRPr="006C76D6">
        <w:rPr>
          <w:rFonts w:eastAsia="Arial" w:cstheme="minorHAnsi"/>
          <w:lang w:val="en-US"/>
        </w:rPr>
        <w:t>Schlinger</w:t>
      </w:r>
      <w:proofErr w:type="spellEnd"/>
      <w:r w:rsidR="00BA5000" w:rsidRPr="006C76D6">
        <w:rPr>
          <w:rFonts w:eastAsia="Arial" w:cstheme="minorHAnsi"/>
          <w:lang w:val="en-US"/>
        </w:rPr>
        <w:t xml:space="preserve"> (2004; 2018) was able identify </w:t>
      </w:r>
      <w:r w:rsidR="000A725A" w:rsidRPr="006C76D6">
        <w:rPr>
          <w:rFonts w:eastAsia="Arial" w:cstheme="minorHAnsi"/>
          <w:lang w:val="en-US"/>
        </w:rPr>
        <w:t xml:space="preserve">a number of statements by contemporary cognitive psychology that clearly imply a type of dualism. He concluded, </w:t>
      </w:r>
    </w:p>
    <w:p w14:paraId="685897F6" w14:textId="72EE1B71" w:rsidR="00D05FF5" w:rsidRPr="006C76D6" w:rsidRDefault="000A725A" w:rsidP="006B3B22">
      <w:pPr>
        <w:spacing w:after="0" w:line="360" w:lineRule="auto"/>
        <w:ind w:left="567" w:right="804"/>
        <w:rPr>
          <w:rFonts w:eastAsia="Arial" w:cstheme="minorHAnsi"/>
          <w:lang w:val="en-US"/>
        </w:rPr>
      </w:pPr>
      <w:r w:rsidRPr="006C76D6">
        <w:rPr>
          <w:rFonts w:eastAsia="Arial" w:cstheme="minorHAnsi"/>
          <w:lang w:val="en-US"/>
        </w:rPr>
        <w:t>“</w:t>
      </w:r>
      <w:r w:rsidRPr="006C76D6">
        <w:rPr>
          <w:rFonts w:cstheme="minorHAnsi"/>
        </w:rPr>
        <w:t>These statements seem to reflect what is called property (vs. substance) dualism—the view that while the world consists of only one substance—physical events—there can be different properties of that substance. According to property dualists, mind and behavior represent two different properties of one substance: the brain” (</w:t>
      </w:r>
      <w:proofErr w:type="spellStart"/>
      <w:r w:rsidRPr="006C76D6">
        <w:rPr>
          <w:rFonts w:cstheme="minorHAnsi"/>
        </w:rPr>
        <w:t>Schli</w:t>
      </w:r>
      <w:r w:rsidR="00B33DF1" w:rsidRPr="006C76D6">
        <w:rPr>
          <w:rFonts w:cstheme="minorHAnsi"/>
        </w:rPr>
        <w:t>n</w:t>
      </w:r>
      <w:r w:rsidRPr="006C76D6">
        <w:rPr>
          <w:rFonts w:cstheme="minorHAnsi"/>
        </w:rPr>
        <w:t>ger</w:t>
      </w:r>
      <w:proofErr w:type="spellEnd"/>
      <w:r w:rsidRPr="006C76D6">
        <w:rPr>
          <w:rFonts w:cstheme="minorHAnsi"/>
        </w:rPr>
        <w:t xml:space="preserve">, 2018, p. 164). </w:t>
      </w:r>
    </w:p>
    <w:p w14:paraId="43ABF4A0" w14:textId="77777777" w:rsidR="006B3B22" w:rsidRDefault="00D42E02" w:rsidP="006C76D6">
      <w:pPr>
        <w:spacing w:after="0" w:line="360" w:lineRule="auto"/>
        <w:rPr>
          <w:rFonts w:cstheme="minorHAnsi"/>
          <w:lang w:val="en-US"/>
        </w:rPr>
      </w:pPr>
      <w:r w:rsidRPr="006C76D6">
        <w:rPr>
          <w:rFonts w:eastAsia="Arial" w:cstheme="minorHAnsi"/>
          <w:lang w:val="en-US"/>
        </w:rPr>
        <w:tab/>
      </w:r>
      <w:r w:rsidR="00525D51" w:rsidRPr="006C76D6">
        <w:rPr>
          <w:rFonts w:cstheme="minorHAnsi"/>
          <w:lang w:val="en-US"/>
        </w:rPr>
        <w:t>D</w:t>
      </w:r>
      <w:r w:rsidR="000A20A0" w:rsidRPr="006C76D6">
        <w:rPr>
          <w:rFonts w:cstheme="minorHAnsi"/>
          <w:lang w:val="en-US"/>
        </w:rPr>
        <w:t xml:space="preserve">oes this </w:t>
      </w:r>
      <w:r w:rsidR="00154467" w:rsidRPr="006C76D6">
        <w:rPr>
          <w:rFonts w:cstheme="minorHAnsi"/>
          <w:lang w:val="en-US"/>
        </w:rPr>
        <w:t>sketch of some issues</w:t>
      </w:r>
      <w:r w:rsidR="000A20A0" w:rsidRPr="006C76D6">
        <w:rPr>
          <w:rFonts w:cstheme="minorHAnsi"/>
          <w:lang w:val="en-US"/>
        </w:rPr>
        <w:t xml:space="preserve">, and </w:t>
      </w:r>
      <w:r w:rsidR="006C76D6">
        <w:rPr>
          <w:rFonts w:cstheme="minorHAnsi"/>
          <w:lang w:val="en-US"/>
        </w:rPr>
        <w:t xml:space="preserve">a </w:t>
      </w:r>
      <w:r w:rsidR="000A20A0" w:rsidRPr="006C76D6">
        <w:rPr>
          <w:rFonts w:cstheme="minorHAnsi"/>
          <w:lang w:val="en-US"/>
        </w:rPr>
        <w:t xml:space="preserve">cautious recommendation of neutral monism, help us resolve </w:t>
      </w:r>
      <w:r w:rsidR="006772F9" w:rsidRPr="006C76D6">
        <w:rPr>
          <w:rFonts w:cstheme="minorHAnsi"/>
          <w:lang w:val="en-US"/>
        </w:rPr>
        <w:t xml:space="preserve">any </w:t>
      </w:r>
      <w:r w:rsidR="000A20A0" w:rsidRPr="006C76D6">
        <w:rPr>
          <w:rFonts w:cstheme="minorHAnsi"/>
          <w:lang w:val="en-US"/>
        </w:rPr>
        <w:t>de</w:t>
      </w:r>
      <w:r w:rsidR="00D12591" w:rsidRPr="006C76D6">
        <w:rPr>
          <w:rFonts w:cstheme="minorHAnsi"/>
          <w:lang w:val="en-US"/>
        </w:rPr>
        <w:t>b</w:t>
      </w:r>
      <w:r w:rsidR="000A20A0" w:rsidRPr="006C76D6">
        <w:rPr>
          <w:rFonts w:cstheme="minorHAnsi"/>
          <w:lang w:val="en-US"/>
        </w:rPr>
        <w:t>ate</w:t>
      </w:r>
      <w:r w:rsidR="006772F9" w:rsidRPr="006C76D6">
        <w:rPr>
          <w:rFonts w:cstheme="minorHAnsi"/>
          <w:lang w:val="en-US"/>
        </w:rPr>
        <w:t>s</w:t>
      </w:r>
      <w:r w:rsidR="000A20A0" w:rsidRPr="006C76D6">
        <w:rPr>
          <w:rFonts w:cstheme="minorHAnsi"/>
          <w:lang w:val="en-US"/>
        </w:rPr>
        <w:t xml:space="preserve"> within beha</w:t>
      </w:r>
      <w:r w:rsidR="00B92D67" w:rsidRPr="006C76D6">
        <w:rPr>
          <w:rFonts w:cstheme="minorHAnsi"/>
          <w:lang w:val="en-US"/>
        </w:rPr>
        <w:t>vior</w:t>
      </w:r>
      <w:r w:rsidR="000A20A0" w:rsidRPr="006C76D6">
        <w:rPr>
          <w:rFonts w:cstheme="minorHAnsi"/>
          <w:lang w:val="en-US"/>
        </w:rPr>
        <w:t xml:space="preserve"> analysis?  </w:t>
      </w:r>
      <w:r w:rsidR="006772F9" w:rsidRPr="006C76D6">
        <w:rPr>
          <w:rFonts w:cstheme="minorHAnsi"/>
          <w:lang w:val="en-US"/>
        </w:rPr>
        <w:t xml:space="preserve">One possibility </w:t>
      </w:r>
      <w:r w:rsidR="00F84023">
        <w:rPr>
          <w:rFonts w:cstheme="minorHAnsi"/>
          <w:lang w:val="en-US"/>
        </w:rPr>
        <w:t xml:space="preserve">concerns </w:t>
      </w:r>
      <w:r w:rsidR="006772F9" w:rsidRPr="006C76D6">
        <w:rPr>
          <w:rFonts w:cstheme="minorHAnsi"/>
          <w:lang w:val="en-US"/>
        </w:rPr>
        <w:t xml:space="preserve">the status of private events. </w:t>
      </w:r>
      <w:r w:rsidR="00D12591" w:rsidRPr="006C76D6">
        <w:rPr>
          <w:rFonts w:cstheme="minorHAnsi"/>
          <w:lang w:val="en-US"/>
        </w:rPr>
        <w:t>H</w:t>
      </w:r>
      <w:r w:rsidR="000A20A0" w:rsidRPr="006C76D6">
        <w:rPr>
          <w:rFonts w:cstheme="minorHAnsi"/>
          <w:lang w:val="en-US"/>
        </w:rPr>
        <w:t xml:space="preserve">ere </w:t>
      </w:r>
      <w:r w:rsidR="00D12591" w:rsidRPr="006C76D6">
        <w:rPr>
          <w:rFonts w:cstheme="minorHAnsi"/>
          <w:lang w:val="en-US"/>
        </w:rPr>
        <w:t>are</w:t>
      </w:r>
      <w:r w:rsidR="000A20A0" w:rsidRPr="006C76D6">
        <w:rPr>
          <w:rFonts w:cstheme="minorHAnsi"/>
          <w:lang w:val="en-US"/>
        </w:rPr>
        <w:t xml:space="preserve"> </w:t>
      </w:r>
      <w:r w:rsidR="009A728F" w:rsidRPr="006C76D6">
        <w:rPr>
          <w:rFonts w:cstheme="minorHAnsi"/>
          <w:lang w:val="en-US"/>
        </w:rPr>
        <w:t>two</w:t>
      </w:r>
      <w:r w:rsidR="000A20A0" w:rsidRPr="006C76D6">
        <w:rPr>
          <w:rFonts w:cstheme="minorHAnsi"/>
          <w:lang w:val="en-US"/>
        </w:rPr>
        <w:t xml:space="preserve"> authoritative position statements. Moore (2011) wr</w:t>
      </w:r>
      <w:r w:rsidR="00154467" w:rsidRPr="006C76D6">
        <w:rPr>
          <w:rFonts w:cstheme="minorHAnsi"/>
          <w:lang w:val="en-US"/>
        </w:rPr>
        <w:t>ote</w:t>
      </w:r>
      <w:r w:rsidR="000A20A0" w:rsidRPr="006C76D6">
        <w:rPr>
          <w:rFonts w:cstheme="minorHAnsi"/>
          <w:lang w:val="en-US"/>
        </w:rPr>
        <w:t xml:space="preserve">, </w:t>
      </w:r>
    </w:p>
    <w:p w14:paraId="11A8FDC8" w14:textId="77777777" w:rsidR="006B3B22" w:rsidRDefault="000A20A0" w:rsidP="006B3B22">
      <w:pPr>
        <w:spacing w:after="0" w:line="360" w:lineRule="auto"/>
        <w:ind w:left="567" w:right="804"/>
        <w:rPr>
          <w:rFonts w:cstheme="minorHAnsi"/>
          <w:lang w:val="en-US"/>
        </w:rPr>
      </w:pPr>
      <w:r w:rsidRPr="006C76D6">
        <w:rPr>
          <w:rFonts w:cstheme="minorHAnsi"/>
          <w:lang w:val="en-US"/>
        </w:rPr>
        <w:t xml:space="preserve">“Although many behavioral events are publicly observable, not all are. Some behavioral events are "private," in the sense that they are accessible to only the person who is behaving. Private behavioral events are determined by the tools or characteristics of an observer, rather than by anything pertaining to the nature of the event </w:t>
      </w:r>
      <w:r w:rsidR="00D40452" w:rsidRPr="006C76D6">
        <w:rPr>
          <w:rFonts w:cstheme="minorHAnsi"/>
          <w:lang w:val="en-US"/>
        </w:rPr>
        <w:t>itself…  [T]</w:t>
      </w:r>
      <w:proofErr w:type="spellStart"/>
      <w:r w:rsidRPr="006C76D6">
        <w:rPr>
          <w:rFonts w:cstheme="minorHAnsi"/>
          <w:lang w:val="en-US"/>
        </w:rPr>
        <w:t>hese</w:t>
      </w:r>
      <w:proofErr w:type="spellEnd"/>
      <w:r w:rsidRPr="006C76D6">
        <w:rPr>
          <w:rFonts w:cstheme="minorHAnsi"/>
          <w:lang w:val="en-US"/>
        </w:rPr>
        <w:t xml:space="preserve"> private behavioral events gain their functional significance through public relations. Consequently, there is no appeal to autonomous private entities from another dimensional system as causes of behavior. Behavioral principles are developed through the analysis of public behavior and then used in interpretations of private forms</w:t>
      </w:r>
      <w:r w:rsidR="00D12591" w:rsidRPr="006C76D6">
        <w:rPr>
          <w:rFonts w:cstheme="minorHAnsi"/>
          <w:lang w:val="en-US"/>
        </w:rPr>
        <w:t>” (p. 457)</w:t>
      </w:r>
      <w:r w:rsidRPr="006C76D6">
        <w:rPr>
          <w:rFonts w:cstheme="minorHAnsi"/>
          <w:lang w:val="en-US"/>
        </w:rPr>
        <w:t>.</w:t>
      </w:r>
      <w:r w:rsidR="00D40452" w:rsidRPr="006C76D6">
        <w:rPr>
          <w:rFonts w:cstheme="minorHAnsi"/>
          <w:lang w:val="en-US"/>
        </w:rPr>
        <w:t xml:space="preserve"> </w:t>
      </w:r>
      <w:r w:rsidR="00AF59D7" w:rsidRPr="006C76D6">
        <w:rPr>
          <w:rFonts w:cstheme="minorHAnsi"/>
          <w:lang w:val="en-US"/>
        </w:rPr>
        <w:t xml:space="preserve"> </w:t>
      </w:r>
    </w:p>
    <w:p w14:paraId="16004F17" w14:textId="77777777" w:rsidR="006B3B22" w:rsidRDefault="00D40452" w:rsidP="006C76D6">
      <w:pPr>
        <w:spacing w:after="0" w:line="360" w:lineRule="auto"/>
        <w:rPr>
          <w:rFonts w:cstheme="minorHAnsi"/>
          <w:lang w:val="en-US"/>
        </w:rPr>
      </w:pPr>
      <w:r w:rsidRPr="006C76D6">
        <w:rPr>
          <w:rFonts w:cstheme="minorHAnsi"/>
          <w:lang w:val="en-US"/>
        </w:rPr>
        <w:t>While Baum (2011) wr</w:t>
      </w:r>
      <w:r w:rsidR="00154467" w:rsidRPr="006C76D6">
        <w:rPr>
          <w:rFonts w:cstheme="minorHAnsi"/>
          <w:lang w:val="en-US"/>
        </w:rPr>
        <w:t>ote</w:t>
      </w:r>
      <w:r w:rsidRPr="006C76D6">
        <w:rPr>
          <w:rFonts w:cstheme="minorHAnsi"/>
          <w:lang w:val="en-US"/>
        </w:rPr>
        <w:t xml:space="preserve">, </w:t>
      </w:r>
    </w:p>
    <w:p w14:paraId="6D9B43BF" w14:textId="4C0FD236" w:rsidR="0008695C" w:rsidRPr="006C76D6" w:rsidRDefault="00D40452" w:rsidP="006B3B22">
      <w:pPr>
        <w:spacing w:after="0" w:line="360" w:lineRule="auto"/>
        <w:ind w:left="567" w:right="804"/>
        <w:rPr>
          <w:rFonts w:cstheme="minorHAnsi"/>
          <w:lang w:val="en-US"/>
        </w:rPr>
      </w:pPr>
      <w:r w:rsidRPr="006C76D6">
        <w:rPr>
          <w:rFonts w:cstheme="minorHAnsi"/>
          <w:lang w:val="en-US"/>
        </w:rPr>
        <w:t>“</w:t>
      </w:r>
      <w:r w:rsidR="00444A52" w:rsidRPr="006C76D6">
        <w:rPr>
          <w:rFonts w:cstheme="minorHAnsi"/>
          <w:lang w:val="en-US"/>
        </w:rPr>
        <w:t>Many</w:t>
      </w:r>
      <w:r w:rsidRPr="006C76D6">
        <w:rPr>
          <w:rFonts w:cstheme="minorHAnsi"/>
          <w:lang w:val="en-US"/>
        </w:rPr>
        <w:t xml:space="preserve"> </w:t>
      </w:r>
      <w:r w:rsidR="00444A52" w:rsidRPr="006C76D6">
        <w:rPr>
          <w:rFonts w:cstheme="minorHAnsi"/>
          <w:lang w:val="en-US"/>
        </w:rPr>
        <w:t>different types of private events occur</w:t>
      </w:r>
      <w:r w:rsidRPr="006C76D6">
        <w:rPr>
          <w:rFonts w:cstheme="minorHAnsi"/>
          <w:lang w:val="en-US"/>
        </w:rPr>
        <w:t xml:space="preserve"> </w:t>
      </w:r>
      <w:r w:rsidR="00444A52" w:rsidRPr="006C76D6">
        <w:rPr>
          <w:rFonts w:cstheme="minorHAnsi"/>
          <w:lang w:val="en-US"/>
        </w:rPr>
        <w:t>within the skin: neural events, events</w:t>
      </w:r>
      <w:r w:rsidRPr="006C76D6">
        <w:rPr>
          <w:rFonts w:cstheme="minorHAnsi"/>
          <w:lang w:val="en-US"/>
        </w:rPr>
        <w:t xml:space="preserve"> </w:t>
      </w:r>
      <w:r w:rsidR="00444A52" w:rsidRPr="006C76D6">
        <w:rPr>
          <w:rFonts w:cstheme="minorHAnsi"/>
          <w:lang w:val="en-US"/>
        </w:rPr>
        <w:t>in the retina, events in the inner ear,</w:t>
      </w:r>
      <w:r w:rsidRPr="006C76D6">
        <w:rPr>
          <w:rFonts w:cstheme="minorHAnsi"/>
          <w:lang w:val="en-US"/>
        </w:rPr>
        <w:t xml:space="preserve"> </w:t>
      </w:r>
      <w:r w:rsidR="00444A52" w:rsidRPr="006C76D6">
        <w:rPr>
          <w:rFonts w:cstheme="minorHAnsi"/>
          <w:lang w:val="en-US"/>
        </w:rPr>
        <w:t>subvocal speech (i.e., thinking), and</w:t>
      </w:r>
      <w:r w:rsidRPr="006C76D6">
        <w:rPr>
          <w:rFonts w:cstheme="minorHAnsi"/>
          <w:lang w:val="en-US"/>
        </w:rPr>
        <w:t xml:space="preserve"> </w:t>
      </w:r>
      <w:r w:rsidR="00444A52" w:rsidRPr="006C76D6">
        <w:rPr>
          <w:rFonts w:cstheme="minorHAnsi"/>
          <w:lang w:val="en-US"/>
        </w:rPr>
        <w:t>so on. All of these are possibly</w:t>
      </w:r>
      <w:r w:rsidRPr="006C76D6">
        <w:rPr>
          <w:rFonts w:cstheme="minorHAnsi"/>
          <w:lang w:val="en-US"/>
        </w:rPr>
        <w:t xml:space="preserve"> </w:t>
      </w:r>
      <w:r w:rsidR="00444A52" w:rsidRPr="006C76D6">
        <w:rPr>
          <w:rFonts w:cstheme="minorHAnsi"/>
          <w:lang w:val="en-US"/>
        </w:rPr>
        <w:t>measurable and, therefore, possibly</w:t>
      </w:r>
      <w:r w:rsidRPr="006C76D6">
        <w:rPr>
          <w:rFonts w:cstheme="minorHAnsi"/>
          <w:lang w:val="en-US"/>
        </w:rPr>
        <w:t xml:space="preserve"> </w:t>
      </w:r>
      <w:r w:rsidR="00444A52" w:rsidRPr="006C76D6">
        <w:rPr>
          <w:rFonts w:cstheme="minorHAnsi"/>
          <w:lang w:val="en-US"/>
        </w:rPr>
        <w:t>public. I will argue that private events</w:t>
      </w:r>
      <w:r w:rsidRPr="006C76D6">
        <w:rPr>
          <w:rFonts w:cstheme="minorHAnsi"/>
          <w:lang w:val="en-US"/>
        </w:rPr>
        <w:t xml:space="preserve"> </w:t>
      </w:r>
      <w:r w:rsidR="00444A52" w:rsidRPr="006C76D6">
        <w:rPr>
          <w:rFonts w:cstheme="minorHAnsi"/>
          <w:lang w:val="en-US"/>
        </w:rPr>
        <w:t>are not useful in a science of behavior,</w:t>
      </w:r>
      <w:r w:rsidRPr="006C76D6">
        <w:rPr>
          <w:rFonts w:cstheme="minorHAnsi"/>
          <w:lang w:val="en-US"/>
        </w:rPr>
        <w:t xml:space="preserve"> </w:t>
      </w:r>
      <w:r w:rsidR="00444A52" w:rsidRPr="006C76D6">
        <w:rPr>
          <w:rFonts w:cstheme="minorHAnsi"/>
          <w:lang w:val="en-US"/>
        </w:rPr>
        <w:t>and, far from being a key</w:t>
      </w:r>
      <w:r w:rsidRPr="006C76D6">
        <w:rPr>
          <w:rFonts w:cstheme="minorHAnsi"/>
          <w:lang w:val="en-US"/>
        </w:rPr>
        <w:t xml:space="preserve"> </w:t>
      </w:r>
      <w:r w:rsidR="00444A52" w:rsidRPr="006C76D6">
        <w:rPr>
          <w:rFonts w:cstheme="minorHAnsi"/>
          <w:lang w:val="en-US"/>
        </w:rPr>
        <w:t>defining aspect of radical behaviorism,</w:t>
      </w:r>
      <w:r w:rsidRPr="006C76D6">
        <w:rPr>
          <w:rFonts w:cstheme="minorHAnsi"/>
          <w:lang w:val="en-US"/>
        </w:rPr>
        <w:t xml:space="preserve"> </w:t>
      </w:r>
      <w:r w:rsidR="00444A52" w:rsidRPr="006C76D6">
        <w:rPr>
          <w:rFonts w:cstheme="minorHAnsi"/>
          <w:lang w:val="en-US"/>
        </w:rPr>
        <w:t>private events constitute an</w:t>
      </w:r>
      <w:r w:rsidRPr="006C76D6">
        <w:rPr>
          <w:rFonts w:cstheme="minorHAnsi"/>
          <w:lang w:val="en-US"/>
        </w:rPr>
        <w:t xml:space="preserve"> </w:t>
      </w:r>
      <w:r w:rsidR="00444A52" w:rsidRPr="006C76D6">
        <w:rPr>
          <w:rFonts w:cstheme="minorHAnsi"/>
          <w:lang w:val="en-US"/>
        </w:rPr>
        <w:t xml:space="preserve">unnecessary distraction. </w:t>
      </w:r>
      <w:r w:rsidR="00444A52" w:rsidRPr="006C76D6">
        <w:rPr>
          <w:rFonts w:cstheme="minorHAnsi"/>
          <w:lang w:val="en-US"/>
        </w:rPr>
        <w:lastRenderedPageBreak/>
        <w:t>Private</w:t>
      </w:r>
      <w:r w:rsidRPr="006C76D6">
        <w:rPr>
          <w:rFonts w:cstheme="minorHAnsi"/>
          <w:lang w:val="en-US"/>
        </w:rPr>
        <w:t xml:space="preserve"> </w:t>
      </w:r>
      <w:r w:rsidR="00444A52" w:rsidRPr="006C76D6">
        <w:rPr>
          <w:rFonts w:cstheme="minorHAnsi"/>
          <w:lang w:val="en-US"/>
        </w:rPr>
        <w:t>events are irrelevant to understanding</w:t>
      </w:r>
      <w:r w:rsidRPr="006C76D6">
        <w:rPr>
          <w:rFonts w:cstheme="minorHAnsi"/>
          <w:lang w:val="en-US"/>
        </w:rPr>
        <w:t xml:space="preserve"> </w:t>
      </w:r>
      <w:r w:rsidR="00444A52" w:rsidRPr="006C76D6">
        <w:rPr>
          <w:rFonts w:cstheme="minorHAnsi"/>
          <w:lang w:val="en-US"/>
        </w:rPr>
        <w:t>the function of behavior, that is,</w:t>
      </w:r>
      <w:r w:rsidRPr="006C76D6">
        <w:rPr>
          <w:rFonts w:cstheme="minorHAnsi"/>
          <w:lang w:val="en-US"/>
        </w:rPr>
        <w:t xml:space="preserve"> </w:t>
      </w:r>
      <w:r w:rsidR="00444A52" w:rsidRPr="006C76D6">
        <w:rPr>
          <w:rFonts w:cstheme="minorHAnsi"/>
          <w:lang w:val="en-US"/>
        </w:rPr>
        <w:t>activities in relation to environmental</w:t>
      </w:r>
      <w:r w:rsidRPr="006C76D6">
        <w:rPr>
          <w:rFonts w:cstheme="minorHAnsi"/>
          <w:lang w:val="en-US"/>
        </w:rPr>
        <w:t xml:space="preserve"> </w:t>
      </w:r>
      <w:r w:rsidR="00444A52" w:rsidRPr="006C76D6">
        <w:rPr>
          <w:rFonts w:cstheme="minorHAnsi"/>
          <w:lang w:val="en-US"/>
        </w:rPr>
        <w:t>events. Because the origins of behavior</w:t>
      </w:r>
      <w:r w:rsidRPr="006C76D6">
        <w:rPr>
          <w:rFonts w:cstheme="minorHAnsi"/>
          <w:lang w:val="en-US"/>
        </w:rPr>
        <w:t xml:space="preserve"> </w:t>
      </w:r>
      <w:r w:rsidR="00444A52" w:rsidRPr="006C76D6">
        <w:rPr>
          <w:rFonts w:cstheme="minorHAnsi"/>
          <w:lang w:val="en-US"/>
        </w:rPr>
        <w:t>always lie in the environment, the</w:t>
      </w:r>
      <w:r w:rsidRPr="006C76D6">
        <w:rPr>
          <w:rFonts w:cstheme="minorHAnsi"/>
          <w:lang w:val="en-US"/>
        </w:rPr>
        <w:t xml:space="preserve"> </w:t>
      </w:r>
      <w:r w:rsidR="00444A52" w:rsidRPr="006C76D6">
        <w:rPr>
          <w:rFonts w:cstheme="minorHAnsi"/>
          <w:lang w:val="en-US"/>
        </w:rPr>
        <w:t>origins of behavior are public</w:t>
      </w:r>
      <w:r w:rsidRPr="006C76D6">
        <w:rPr>
          <w:rFonts w:cstheme="minorHAnsi"/>
          <w:lang w:val="en-US"/>
        </w:rPr>
        <w:t>” (p.186)</w:t>
      </w:r>
      <w:r w:rsidR="00444A52" w:rsidRPr="006C76D6">
        <w:rPr>
          <w:rFonts w:cstheme="minorHAnsi"/>
          <w:lang w:val="en-US"/>
        </w:rPr>
        <w:t>.</w:t>
      </w:r>
      <w:r w:rsidR="00B92D67" w:rsidRPr="006C76D6">
        <w:rPr>
          <w:rFonts w:cstheme="minorHAnsi"/>
          <w:lang w:val="en-US"/>
        </w:rPr>
        <w:t xml:space="preserve">  </w:t>
      </w:r>
    </w:p>
    <w:p w14:paraId="0999FB9F" w14:textId="4E456D1C" w:rsidR="0008695C" w:rsidRPr="006C76D6" w:rsidRDefault="00AF59D7" w:rsidP="006C76D6">
      <w:pPr>
        <w:autoSpaceDE w:val="0"/>
        <w:autoSpaceDN w:val="0"/>
        <w:adjustRightInd w:val="0"/>
        <w:spacing w:line="360" w:lineRule="auto"/>
        <w:ind w:firstLine="832"/>
        <w:rPr>
          <w:rFonts w:cstheme="minorHAnsi"/>
          <w:lang w:val="en-US"/>
        </w:rPr>
      </w:pPr>
      <w:r w:rsidRPr="006C76D6">
        <w:rPr>
          <w:rFonts w:cstheme="minorHAnsi"/>
          <w:lang w:val="en-US"/>
        </w:rPr>
        <w:t>T</w:t>
      </w:r>
      <w:r w:rsidR="00B92D67" w:rsidRPr="006C76D6">
        <w:rPr>
          <w:rFonts w:cstheme="minorHAnsi"/>
          <w:lang w:val="en-US"/>
        </w:rPr>
        <w:t xml:space="preserve">he second of these quotations is part of an acrimonious debate between the two which covered disagreements on other topics in behavior analysis but primarily </w:t>
      </w:r>
      <w:r w:rsidR="00F051BA" w:rsidRPr="006C76D6">
        <w:rPr>
          <w:rFonts w:cstheme="minorHAnsi"/>
          <w:lang w:val="en-US"/>
        </w:rPr>
        <w:t>focused</w:t>
      </w:r>
      <w:r w:rsidR="00B92D67" w:rsidRPr="006C76D6">
        <w:rPr>
          <w:rFonts w:cstheme="minorHAnsi"/>
          <w:lang w:val="en-US"/>
        </w:rPr>
        <w:t xml:space="preserve"> on the status of private events.  </w:t>
      </w:r>
      <w:r w:rsidR="007C17D9" w:rsidRPr="006C76D6">
        <w:rPr>
          <w:rFonts w:cstheme="minorHAnsi"/>
          <w:lang w:val="en-US"/>
        </w:rPr>
        <w:t>A common theme of both accounts is observability, and its limits. The term, “observation”</w:t>
      </w:r>
      <w:r w:rsidR="00C325C2" w:rsidRPr="006C76D6">
        <w:rPr>
          <w:rFonts w:cstheme="minorHAnsi"/>
          <w:lang w:val="en-US"/>
        </w:rPr>
        <w:t xml:space="preserve">, typically occurs in definitions of </w:t>
      </w:r>
      <w:r w:rsidR="00C61DAC" w:rsidRPr="006C76D6">
        <w:rPr>
          <w:rFonts w:cstheme="minorHAnsi"/>
          <w:lang w:val="en-US"/>
        </w:rPr>
        <w:t>science before</w:t>
      </w:r>
      <w:r w:rsidR="00525D51" w:rsidRPr="006C76D6">
        <w:rPr>
          <w:rFonts w:cstheme="minorHAnsi"/>
          <w:lang w:val="en-US"/>
        </w:rPr>
        <w:t xml:space="preserve"> a </w:t>
      </w:r>
      <w:r w:rsidR="00C325C2" w:rsidRPr="006C76D6">
        <w:rPr>
          <w:rFonts w:cstheme="minorHAnsi"/>
          <w:lang w:val="en-US"/>
        </w:rPr>
        <w:t>rapid</w:t>
      </w:r>
      <w:r w:rsidR="00525D51" w:rsidRPr="006C76D6">
        <w:rPr>
          <w:rFonts w:cstheme="minorHAnsi"/>
          <w:lang w:val="en-US"/>
        </w:rPr>
        <w:t xml:space="preserve"> </w:t>
      </w:r>
      <w:r w:rsidR="006B3B22" w:rsidRPr="006C76D6">
        <w:rPr>
          <w:rFonts w:cstheme="minorHAnsi"/>
          <w:lang w:val="en-US"/>
        </w:rPr>
        <w:t>shift from</w:t>
      </w:r>
      <w:r w:rsidR="00C325C2" w:rsidRPr="006C76D6">
        <w:rPr>
          <w:rFonts w:cstheme="minorHAnsi"/>
          <w:lang w:val="en-US"/>
        </w:rPr>
        <w:t xml:space="preserve"> that term to practical matters of measurement. We are aware that our capacity to observe and measure is</w:t>
      </w:r>
      <w:r w:rsidRPr="006C76D6">
        <w:rPr>
          <w:rFonts w:cstheme="minorHAnsi"/>
          <w:lang w:val="en-US"/>
        </w:rPr>
        <w:t xml:space="preserve"> chang</w:t>
      </w:r>
      <w:r w:rsidR="00C325C2" w:rsidRPr="006C76D6">
        <w:rPr>
          <w:rFonts w:cstheme="minorHAnsi"/>
          <w:lang w:val="en-US"/>
        </w:rPr>
        <w:t xml:space="preserve">ing </w:t>
      </w:r>
      <w:r w:rsidR="006E36F9" w:rsidRPr="006C76D6">
        <w:rPr>
          <w:rFonts w:cstheme="minorHAnsi"/>
          <w:lang w:val="en-US"/>
        </w:rPr>
        <w:t>dramatical</w:t>
      </w:r>
      <w:r w:rsidR="00C325C2" w:rsidRPr="006C76D6">
        <w:rPr>
          <w:rFonts w:cstheme="minorHAnsi"/>
          <w:lang w:val="en-US"/>
        </w:rPr>
        <w:t xml:space="preserve">ly, </w:t>
      </w:r>
      <w:r w:rsidR="00BF0CB1" w:rsidRPr="006C76D6">
        <w:rPr>
          <w:rFonts w:cstheme="minorHAnsi"/>
          <w:lang w:val="en-US"/>
        </w:rPr>
        <w:t>particularly where</w:t>
      </w:r>
      <w:r w:rsidR="00C325C2" w:rsidRPr="006C76D6">
        <w:rPr>
          <w:rFonts w:cstheme="minorHAnsi"/>
          <w:lang w:val="en-US"/>
        </w:rPr>
        <w:t xml:space="preserve"> the subject matter is human behavior, and this has scientific, clinical, social and political implications</w:t>
      </w:r>
      <w:r w:rsidR="00A95CA3" w:rsidRPr="006C76D6">
        <w:rPr>
          <w:rFonts w:cstheme="minorHAnsi"/>
          <w:lang w:val="en-US"/>
        </w:rPr>
        <w:t xml:space="preserve"> (</w:t>
      </w:r>
      <w:proofErr w:type="spellStart"/>
      <w:r w:rsidR="001147BC" w:rsidRPr="006C76D6">
        <w:rPr>
          <w:rFonts w:cstheme="minorHAnsi"/>
          <w:lang w:val="en-US"/>
        </w:rPr>
        <w:t>Zuboff</w:t>
      </w:r>
      <w:proofErr w:type="spellEnd"/>
      <w:r w:rsidR="00A95CA3" w:rsidRPr="006C76D6">
        <w:rPr>
          <w:rFonts w:cstheme="minorHAnsi"/>
          <w:lang w:val="en-US"/>
        </w:rPr>
        <w:t>,</w:t>
      </w:r>
      <w:r w:rsidR="00BF0CB1" w:rsidRPr="006C76D6">
        <w:rPr>
          <w:rFonts w:cstheme="minorHAnsi"/>
          <w:lang w:val="en-US"/>
        </w:rPr>
        <w:t xml:space="preserve"> 2019</w:t>
      </w:r>
      <w:r w:rsidR="00A95CA3" w:rsidRPr="006C76D6">
        <w:rPr>
          <w:rFonts w:cstheme="minorHAnsi"/>
          <w:lang w:val="en-US"/>
        </w:rPr>
        <w:t>)</w:t>
      </w:r>
      <w:r w:rsidR="00C325C2" w:rsidRPr="006C76D6">
        <w:rPr>
          <w:rFonts w:cstheme="minorHAnsi"/>
          <w:lang w:val="en-US"/>
        </w:rPr>
        <w:t xml:space="preserve">. </w:t>
      </w:r>
      <w:r w:rsidR="00C61DAC" w:rsidRPr="006C76D6">
        <w:rPr>
          <w:rFonts w:cstheme="minorHAnsi"/>
          <w:lang w:val="en-US"/>
        </w:rPr>
        <w:t xml:space="preserve">  </w:t>
      </w:r>
      <w:r w:rsidR="006E36F9" w:rsidRPr="006C76D6">
        <w:rPr>
          <w:rFonts w:cstheme="minorHAnsi"/>
          <w:lang w:val="en-US"/>
        </w:rPr>
        <w:t xml:space="preserve">In the behavior analysis debate about private </w:t>
      </w:r>
      <w:r w:rsidR="00525D51" w:rsidRPr="006C76D6">
        <w:rPr>
          <w:rFonts w:cstheme="minorHAnsi"/>
          <w:lang w:val="en-US"/>
        </w:rPr>
        <w:t>events, we</w:t>
      </w:r>
      <w:r w:rsidR="00C325C2" w:rsidRPr="006C76D6">
        <w:rPr>
          <w:rFonts w:cstheme="minorHAnsi"/>
          <w:lang w:val="en-US"/>
        </w:rPr>
        <w:t xml:space="preserve"> are mostly concerned with the limits of observation of </w:t>
      </w:r>
      <w:r w:rsidR="006E36F9" w:rsidRPr="006C76D6">
        <w:rPr>
          <w:rFonts w:cstheme="minorHAnsi"/>
          <w:lang w:val="en-US"/>
        </w:rPr>
        <w:t xml:space="preserve">an </w:t>
      </w:r>
      <w:r w:rsidR="00525D51" w:rsidRPr="006C76D6">
        <w:rPr>
          <w:rFonts w:cstheme="minorHAnsi"/>
          <w:lang w:val="en-US"/>
        </w:rPr>
        <w:t>individual’s behavior</w:t>
      </w:r>
      <w:r w:rsidR="00E15977" w:rsidRPr="006C76D6">
        <w:rPr>
          <w:rFonts w:cstheme="minorHAnsi"/>
          <w:lang w:val="en-US"/>
        </w:rPr>
        <w:t>. Both authors state</w:t>
      </w:r>
      <w:r w:rsidR="00C61DAC" w:rsidRPr="006C76D6">
        <w:rPr>
          <w:rFonts w:cstheme="minorHAnsi"/>
          <w:lang w:val="en-US"/>
        </w:rPr>
        <w:t>d</w:t>
      </w:r>
      <w:r w:rsidR="00E15977" w:rsidRPr="006C76D6">
        <w:rPr>
          <w:rFonts w:cstheme="minorHAnsi"/>
          <w:lang w:val="en-US"/>
        </w:rPr>
        <w:t xml:space="preserve"> that some activities are public </w:t>
      </w:r>
      <w:r w:rsidR="00BF0CB1" w:rsidRPr="006C76D6">
        <w:rPr>
          <w:rFonts w:cstheme="minorHAnsi"/>
          <w:lang w:val="en-US"/>
        </w:rPr>
        <w:t>while</w:t>
      </w:r>
      <w:r w:rsidR="00E15977" w:rsidRPr="006C76D6">
        <w:rPr>
          <w:rFonts w:cstheme="minorHAnsi"/>
          <w:lang w:val="en-US"/>
        </w:rPr>
        <w:t xml:space="preserve"> others are not. The difference is that Moore sa</w:t>
      </w:r>
      <w:r w:rsidR="00C61DAC" w:rsidRPr="006C76D6">
        <w:rPr>
          <w:rFonts w:cstheme="minorHAnsi"/>
          <w:lang w:val="en-US"/>
        </w:rPr>
        <w:t>id</w:t>
      </w:r>
      <w:r w:rsidR="00E15977" w:rsidRPr="006C76D6">
        <w:rPr>
          <w:rFonts w:cstheme="minorHAnsi"/>
          <w:lang w:val="en-US"/>
        </w:rPr>
        <w:t xml:space="preserve"> that it is useful to extrapolate our framework based on public behavior and environmental events to private behavior, while Baum sa</w:t>
      </w:r>
      <w:r w:rsidR="00C61DAC" w:rsidRPr="006C76D6">
        <w:rPr>
          <w:rFonts w:cstheme="minorHAnsi"/>
          <w:lang w:val="en-US"/>
        </w:rPr>
        <w:t>id</w:t>
      </w:r>
      <w:r w:rsidR="00E15977" w:rsidRPr="006C76D6">
        <w:rPr>
          <w:rFonts w:cstheme="minorHAnsi"/>
          <w:lang w:val="en-US"/>
        </w:rPr>
        <w:t xml:space="preserve"> that this is counterproductive and runs the risk of undermining the anti-dualism position which is fundamental to radical behaviorism and behavior analysis</w:t>
      </w:r>
      <w:r w:rsidR="009E17BB" w:rsidRPr="006C76D6">
        <w:rPr>
          <w:rFonts w:cstheme="minorHAnsi"/>
          <w:lang w:val="en-US"/>
        </w:rPr>
        <w:t xml:space="preserve">. </w:t>
      </w:r>
      <w:r w:rsidR="00BF0CB1" w:rsidRPr="006C76D6">
        <w:rPr>
          <w:rFonts w:cstheme="minorHAnsi"/>
          <w:lang w:val="en-US"/>
        </w:rPr>
        <w:t>A partial</w:t>
      </w:r>
      <w:r w:rsidR="009E17BB" w:rsidRPr="006C76D6">
        <w:rPr>
          <w:rFonts w:cstheme="minorHAnsi"/>
          <w:lang w:val="en-US"/>
        </w:rPr>
        <w:t xml:space="preserve"> solution may be to abandon the public/private distinction, which we know is shifting for purely technological reasons</w:t>
      </w:r>
      <w:r w:rsidR="00AD6B4A" w:rsidRPr="006C76D6">
        <w:rPr>
          <w:rFonts w:cstheme="minorHAnsi"/>
          <w:lang w:val="en-US"/>
        </w:rPr>
        <w:t>.  From the point of view of the neutral monist-</w:t>
      </w:r>
      <w:r w:rsidR="001147BC" w:rsidRPr="006C76D6">
        <w:rPr>
          <w:rFonts w:cstheme="minorHAnsi"/>
          <w:lang w:val="en-US"/>
        </w:rPr>
        <w:t>realist</w:t>
      </w:r>
      <w:r w:rsidR="00AD6B4A" w:rsidRPr="006C76D6">
        <w:rPr>
          <w:rFonts w:cstheme="minorHAnsi"/>
          <w:lang w:val="en-US"/>
        </w:rPr>
        <w:t xml:space="preserve"> </w:t>
      </w:r>
      <w:r w:rsidR="001147BC" w:rsidRPr="006C76D6">
        <w:rPr>
          <w:rFonts w:cstheme="minorHAnsi"/>
          <w:lang w:val="en-US"/>
        </w:rPr>
        <w:t>framework</w:t>
      </w:r>
      <w:r w:rsidR="00AD6B4A" w:rsidRPr="006C76D6">
        <w:rPr>
          <w:rFonts w:cstheme="minorHAnsi"/>
          <w:lang w:val="en-US"/>
        </w:rPr>
        <w:t xml:space="preserve"> outlined earlier, we would say that many behaviors occur in the world, but from</w:t>
      </w:r>
      <w:r w:rsidR="001147BC" w:rsidRPr="006C76D6">
        <w:rPr>
          <w:rFonts w:cstheme="minorHAnsi"/>
          <w:lang w:val="en-US"/>
        </w:rPr>
        <w:t xml:space="preserve"> the</w:t>
      </w:r>
      <w:r w:rsidR="00AD6B4A" w:rsidRPr="006C76D6">
        <w:rPr>
          <w:rFonts w:cstheme="minorHAnsi"/>
          <w:lang w:val="en-US"/>
        </w:rPr>
        <w:t xml:space="preserve"> perspective of behavior analysis those that are shown to be functional (for the individual) are the ones of interest. </w:t>
      </w:r>
    </w:p>
    <w:p w14:paraId="2CD138A2" w14:textId="671AF06E" w:rsidR="00444A52" w:rsidRPr="006C76D6" w:rsidRDefault="00AD6B4A" w:rsidP="006C76D6">
      <w:pPr>
        <w:autoSpaceDE w:val="0"/>
        <w:autoSpaceDN w:val="0"/>
        <w:adjustRightInd w:val="0"/>
        <w:spacing w:line="360" w:lineRule="auto"/>
        <w:ind w:firstLine="832"/>
        <w:rPr>
          <w:rFonts w:cstheme="minorHAnsi"/>
          <w:lang w:val="en-US"/>
        </w:rPr>
      </w:pPr>
      <w:r w:rsidRPr="006C76D6">
        <w:rPr>
          <w:rFonts w:cstheme="minorHAnsi"/>
          <w:lang w:val="en-US"/>
        </w:rPr>
        <w:t>The argument perhaps then boils down to w</w:t>
      </w:r>
      <w:r w:rsidR="00A95CA3" w:rsidRPr="006C76D6">
        <w:rPr>
          <w:rFonts w:cstheme="minorHAnsi"/>
          <w:lang w:val="en-US"/>
        </w:rPr>
        <w:t>he</w:t>
      </w:r>
      <w:r w:rsidRPr="006C76D6">
        <w:rPr>
          <w:rFonts w:cstheme="minorHAnsi"/>
          <w:lang w:val="en-US"/>
        </w:rPr>
        <w:t>ther it is useful to speculate about aspects of behavior, and environment-behavior relations, that</w:t>
      </w:r>
      <w:r w:rsidR="00A95CA3" w:rsidRPr="006C76D6">
        <w:rPr>
          <w:rFonts w:cstheme="minorHAnsi"/>
          <w:lang w:val="en-US"/>
        </w:rPr>
        <w:t xml:space="preserve"> </w:t>
      </w:r>
      <w:r w:rsidRPr="006C76D6">
        <w:rPr>
          <w:rFonts w:cstheme="minorHAnsi"/>
          <w:lang w:val="en-US"/>
        </w:rPr>
        <w:t>we cannot currently observe. Baum s</w:t>
      </w:r>
      <w:r w:rsidR="00C61DAC" w:rsidRPr="006C76D6">
        <w:rPr>
          <w:rFonts w:cstheme="minorHAnsi"/>
          <w:lang w:val="en-US"/>
        </w:rPr>
        <w:t>tated</w:t>
      </w:r>
      <w:r w:rsidRPr="006C76D6">
        <w:rPr>
          <w:rFonts w:cstheme="minorHAnsi"/>
          <w:lang w:val="en-US"/>
        </w:rPr>
        <w:t xml:space="preserve"> that it is unnecessary and </w:t>
      </w:r>
      <w:r w:rsidR="00A95CA3" w:rsidRPr="006C76D6">
        <w:rPr>
          <w:rFonts w:cstheme="minorHAnsi"/>
          <w:lang w:val="en-US"/>
        </w:rPr>
        <w:t xml:space="preserve">dangerous, Moore </w:t>
      </w:r>
      <w:r w:rsidR="009243F1" w:rsidRPr="006C76D6">
        <w:rPr>
          <w:rFonts w:cstheme="minorHAnsi"/>
          <w:lang w:val="en-US"/>
        </w:rPr>
        <w:t>claimed it</w:t>
      </w:r>
      <w:r w:rsidR="00A95CA3" w:rsidRPr="006C76D6">
        <w:rPr>
          <w:rFonts w:cstheme="minorHAnsi"/>
          <w:lang w:val="en-US"/>
        </w:rPr>
        <w:t xml:space="preserve"> </w:t>
      </w:r>
      <w:r w:rsidR="00C61DAC" w:rsidRPr="006C76D6">
        <w:rPr>
          <w:rFonts w:cstheme="minorHAnsi"/>
          <w:lang w:val="en-US"/>
        </w:rPr>
        <w:t>to be</w:t>
      </w:r>
      <w:r w:rsidR="00A95CA3" w:rsidRPr="006C76D6">
        <w:rPr>
          <w:rFonts w:cstheme="minorHAnsi"/>
          <w:lang w:val="en-US"/>
        </w:rPr>
        <w:t xml:space="preserve"> useful and illuminating (and of course there are other</w:t>
      </w:r>
      <w:r w:rsidR="00BF0CB1" w:rsidRPr="006C76D6">
        <w:rPr>
          <w:rFonts w:cstheme="minorHAnsi"/>
          <w:lang w:val="en-US"/>
        </w:rPr>
        <w:t xml:space="preserve"> </w:t>
      </w:r>
      <w:r w:rsidR="00A95CA3" w:rsidRPr="006C76D6">
        <w:rPr>
          <w:rFonts w:cstheme="minorHAnsi"/>
          <w:lang w:val="en-US"/>
        </w:rPr>
        <w:t>s</w:t>
      </w:r>
      <w:r w:rsidR="00BF0CB1" w:rsidRPr="006C76D6">
        <w:rPr>
          <w:rFonts w:cstheme="minorHAnsi"/>
          <w:lang w:val="en-US"/>
        </w:rPr>
        <w:t>cientists</w:t>
      </w:r>
      <w:r w:rsidR="00A95CA3" w:rsidRPr="006C76D6">
        <w:rPr>
          <w:rFonts w:cstheme="minorHAnsi"/>
          <w:lang w:val="en-US"/>
        </w:rPr>
        <w:t>, not cited here</w:t>
      </w:r>
      <w:r w:rsidR="00BF0CB1" w:rsidRPr="006C76D6">
        <w:rPr>
          <w:rFonts w:cstheme="minorHAnsi"/>
          <w:lang w:val="en-US"/>
        </w:rPr>
        <w:t>,</w:t>
      </w:r>
      <w:r w:rsidR="00A95CA3" w:rsidRPr="006C76D6">
        <w:rPr>
          <w:rFonts w:cstheme="minorHAnsi"/>
          <w:lang w:val="en-US"/>
        </w:rPr>
        <w:t xml:space="preserve"> on each side of the argument). This is perhaps not a very large </w:t>
      </w:r>
      <w:r w:rsidR="00BF0CB1" w:rsidRPr="006C76D6">
        <w:rPr>
          <w:rFonts w:cstheme="minorHAnsi"/>
          <w:lang w:val="en-US"/>
        </w:rPr>
        <w:t>gap and</w:t>
      </w:r>
      <w:r w:rsidR="00A95CA3" w:rsidRPr="006C76D6">
        <w:rPr>
          <w:rFonts w:cstheme="minorHAnsi"/>
          <w:lang w:val="en-US"/>
        </w:rPr>
        <w:t xml:space="preserve"> can be seen as a difference in strategic standpoint. It </w:t>
      </w:r>
      <w:r w:rsidR="001147BC" w:rsidRPr="006C76D6">
        <w:rPr>
          <w:rFonts w:cstheme="minorHAnsi"/>
          <w:lang w:val="en-US"/>
        </w:rPr>
        <w:t>is</w:t>
      </w:r>
      <w:r w:rsidR="00A95CA3" w:rsidRPr="006C76D6">
        <w:rPr>
          <w:rFonts w:cstheme="minorHAnsi"/>
          <w:lang w:val="en-US"/>
        </w:rPr>
        <w:t xml:space="preserve"> regrettable that the debate has generated a lot of disagreement within a field where we are all </w:t>
      </w:r>
      <w:r w:rsidR="001147BC" w:rsidRPr="006C76D6">
        <w:rPr>
          <w:rFonts w:cstheme="minorHAnsi"/>
          <w:lang w:val="en-US"/>
        </w:rPr>
        <w:t>pragmatists</w:t>
      </w:r>
      <w:r w:rsidR="00A95CA3" w:rsidRPr="006C76D6">
        <w:rPr>
          <w:rFonts w:cstheme="minorHAnsi"/>
          <w:lang w:val="en-US"/>
        </w:rPr>
        <w:t xml:space="preserve">, concerned with finding out what works. Pragmatically, it would be </w:t>
      </w:r>
      <w:r w:rsidR="001147BC" w:rsidRPr="006C76D6">
        <w:rPr>
          <w:rFonts w:cstheme="minorHAnsi"/>
          <w:lang w:val="en-US"/>
        </w:rPr>
        <w:t xml:space="preserve">more </w:t>
      </w:r>
      <w:r w:rsidR="00A95CA3" w:rsidRPr="006C76D6">
        <w:rPr>
          <w:rFonts w:cstheme="minorHAnsi"/>
          <w:lang w:val="en-US"/>
        </w:rPr>
        <w:t>helpful if we identified ways of sharing more explicitly our conceptual framework</w:t>
      </w:r>
      <w:r w:rsidR="001147BC" w:rsidRPr="006C76D6">
        <w:rPr>
          <w:rFonts w:cstheme="minorHAnsi"/>
          <w:lang w:val="en-US"/>
        </w:rPr>
        <w:t xml:space="preserve"> within the field</w:t>
      </w:r>
      <w:r w:rsidR="00A95CA3" w:rsidRPr="006C76D6">
        <w:rPr>
          <w:rFonts w:cstheme="minorHAnsi"/>
          <w:lang w:val="en-US"/>
        </w:rPr>
        <w:t>, while concurrently engaging in a more productive discussion with non-behaviorists.</w:t>
      </w:r>
      <w:r w:rsidR="001147BC" w:rsidRPr="006C76D6">
        <w:rPr>
          <w:rFonts w:cstheme="minorHAnsi"/>
          <w:lang w:val="en-US"/>
        </w:rPr>
        <w:t xml:space="preserve"> In looking outwards and talking to those who fundamentally misunderstand our approach, there will be occasions when it is effective to explain how our approach can be</w:t>
      </w:r>
      <w:r w:rsidR="0008695C" w:rsidRPr="006C76D6">
        <w:rPr>
          <w:rFonts w:cstheme="minorHAnsi"/>
          <w:lang w:val="en-US"/>
        </w:rPr>
        <w:t xml:space="preserve"> usefully extended</w:t>
      </w:r>
      <w:r w:rsidR="001147BC" w:rsidRPr="006C76D6">
        <w:rPr>
          <w:rFonts w:cstheme="minorHAnsi"/>
          <w:lang w:val="en-US"/>
        </w:rPr>
        <w:t xml:space="preserve"> to </w:t>
      </w:r>
      <w:r w:rsidR="00F051BA" w:rsidRPr="006C76D6">
        <w:rPr>
          <w:rFonts w:cstheme="minorHAnsi"/>
          <w:lang w:val="en-US"/>
        </w:rPr>
        <w:t>analyzing</w:t>
      </w:r>
      <w:r w:rsidR="001147BC" w:rsidRPr="006C76D6">
        <w:rPr>
          <w:rFonts w:cstheme="minorHAnsi"/>
          <w:lang w:val="en-US"/>
        </w:rPr>
        <w:t xml:space="preserve"> behavior not currently observable, and there will be occasions when it is effective to </w:t>
      </w:r>
      <w:r w:rsidR="00BF0CB1" w:rsidRPr="006C76D6">
        <w:rPr>
          <w:rFonts w:cstheme="minorHAnsi"/>
          <w:lang w:val="en-US"/>
        </w:rPr>
        <w:t xml:space="preserve">provide explanations of </w:t>
      </w:r>
      <w:r w:rsidR="00F051BA" w:rsidRPr="006C76D6">
        <w:rPr>
          <w:rFonts w:cstheme="minorHAnsi"/>
          <w:lang w:val="en-US"/>
        </w:rPr>
        <w:t>behavioral</w:t>
      </w:r>
      <w:r w:rsidR="00BF0CB1" w:rsidRPr="006C76D6">
        <w:rPr>
          <w:rFonts w:cstheme="minorHAnsi"/>
          <w:lang w:val="en-US"/>
        </w:rPr>
        <w:t xml:space="preserve"> phenomena  </w:t>
      </w:r>
      <w:r w:rsidR="001147BC" w:rsidRPr="006C76D6">
        <w:rPr>
          <w:rFonts w:cstheme="minorHAnsi"/>
          <w:lang w:val="en-US"/>
        </w:rPr>
        <w:t>by looking at behavior-environment relations over longer time frames.</w:t>
      </w:r>
    </w:p>
    <w:p w14:paraId="7CB33BF1" w14:textId="77777777" w:rsidR="006772F9" w:rsidRPr="006C76D6" w:rsidRDefault="006772F9" w:rsidP="006C76D6">
      <w:pPr>
        <w:autoSpaceDE w:val="0"/>
        <w:autoSpaceDN w:val="0"/>
        <w:adjustRightInd w:val="0"/>
        <w:spacing w:line="360" w:lineRule="auto"/>
        <w:ind w:firstLine="832"/>
        <w:rPr>
          <w:rFonts w:cstheme="minorHAnsi"/>
          <w:lang w:val="en-US"/>
        </w:rPr>
      </w:pPr>
    </w:p>
    <w:p w14:paraId="26E51C78" w14:textId="3E81EE54" w:rsidR="00734BC0" w:rsidRPr="006C76D6" w:rsidRDefault="00734BC0" w:rsidP="006C76D6">
      <w:pPr>
        <w:autoSpaceDE w:val="0"/>
        <w:autoSpaceDN w:val="0"/>
        <w:adjustRightInd w:val="0"/>
        <w:spacing w:after="0" w:line="360" w:lineRule="auto"/>
        <w:ind w:firstLine="720"/>
        <w:rPr>
          <w:rFonts w:cstheme="minorHAnsi"/>
          <w:lang w:val="en-US"/>
        </w:rPr>
      </w:pPr>
    </w:p>
    <w:p w14:paraId="64C87099" w14:textId="77777777" w:rsidR="00FE49AC" w:rsidRPr="006C76D6" w:rsidRDefault="00FE49AC" w:rsidP="006C76D6">
      <w:pPr>
        <w:autoSpaceDE w:val="0"/>
        <w:autoSpaceDN w:val="0"/>
        <w:adjustRightInd w:val="0"/>
        <w:spacing w:after="0" w:line="360" w:lineRule="auto"/>
        <w:ind w:firstLine="720"/>
        <w:rPr>
          <w:rFonts w:cstheme="minorHAnsi"/>
          <w:lang w:val="en-US"/>
        </w:rPr>
      </w:pPr>
    </w:p>
    <w:p w14:paraId="53402F38" w14:textId="77777777" w:rsidR="005D444F" w:rsidRPr="006C76D6" w:rsidRDefault="005D444F" w:rsidP="006C76D6">
      <w:pPr>
        <w:pStyle w:val="Heading4"/>
        <w:spacing w:line="360" w:lineRule="auto"/>
        <w:rPr>
          <w:rFonts w:asciiTheme="minorHAnsi" w:hAnsiTheme="minorHAnsi" w:cstheme="minorHAnsi"/>
          <w:b/>
          <w:bCs/>
          <w:color w:val="auto"/>
          <w:sz w:val="22"/>
          <w:szCs w:val="22"/>
        </w:rPr>
      </w:pPr>
      <w:r w:rsidRPr="006C76D6">
        <w:rPr>
          <w:rFonts w:asciiTheme="minorHAnsi" w:hAnsiTheme="minorHAnsi" w:cstheme="minorHAnsi"/>
          <w:b/>
          <w:bCs/>
          <w:color w:val="auto"/>
          <w:sz w:val="22"/>
          <w:szCs w:val="22"/>
        </w:rPr>
        <w:t>Declarations</w:t>
      </w:r>
    </w:p>
    <w:p w14:paraId="589A760D" w14:textId="6C7407D1" w:rsidR="005D444F" w:rsidRPr="006C76D6" w:rsidRDefault="005D444F" w:rsidP="006C76D6">
      <w:pPr>
        <w:pStyle w:val="NormalWeb"/>
        <w:spacing w:line="360" w:lineRule="auto"/>
        <w:rPr>
          <w:rFonts w:asciiTheme="minorHAnsi" w:hAnsiTheme="minorHAnsi" w:cstheme="minorHAnsi"/>
          <w:sz w:val="22"/>
          <w:szCs w:val="22"/>
        </w:rPr>
      </w:pPr>
      <w:r w:rsidRPr="006C76D6">
        <w:rPr>
          <w:rStyle w:val="Strong"/>
          <w:rFonts w:asciiTheme="minorHAnsi" w:hAnsiTheme="minorHAnsi" w:cstheme="minorHAnsi"/>
          <w:sz w:val="22"/>
          <w:szCs w:val="22"/>
        </w:rPr>
        <w:t>Funding</w:t>
      </w:r>
      <w:r w:rsidRPr="006C76D6">
        <w:rPr>
          <w:rFonts w:asciiTheme="minorHAnsi" w:hAnsiTheme="minorHAnsi" w:cstheme="minorHAnsi"/>
          <w:sz w:val="22"/>
          <w:szCs w:val="22"/>
        </w:rPr>
        <w:t xml:space="preserve"> None</w:t>
      </w:r>
    </w:p>
    <w:p w14:paraId="68F6C824" w14:textId="77777777" w:rsidR="005D444F" w:rsidRPr="006C76D6" w:rsidRDefault="005D444F" w:rsidP="006C76D6">
      <w:pPr>
        <w:pStyle w:val="NormalWeb"/>
        <w:spacing w:line="360" w:lineRule="auto"/>
        <w:rPr>
          <w:rFonts w:asciiTheme="minorHAnsi" w:hAnsiTheme="minorHAnsi" w:cstheme="minorHAnsi"/>
          <w:sz w:val="22"/>
          <w:szCs w:val="22"/>
        </w:rPr>
      </w:pPr>
      <w:r w:rsidRPr="006C76D6">
        <w:rPr>
          <w:rStyle w:val="Strong"/>
          <w:rFonts w:asciiTheme="minorHAnsi" w:hAnsiTheme="minorHAnsi" w:cstheme="minorHAnsi"/>
          <w:sz w:val="22"/>
          <w:szCs w:val="22"/>
        </w:rPr>
        <w:t>Conflicts of interest/Competing interests</w:t>
      </w:r>
      <w:r w:rsidRPr="006C76D6">
        <w:rPr>
          <w:rFonts w:asciiTheme="minorHAnsi" w:hAnsiTheme="minorHAnsi" w:cstheme="minorHAnsi"/>
          <w:sz w:val="22"/>
          <w:szCs w:val="22"/>
        </w:rPr>
        <w:t xml:space="preserve"> None</w:t>
      </w:r>
    </w:p>
    <w:p w14:paraId="56380793" w14:textId="4F739097" w:rsidR="005D444F" w:rsidRPr="006C76D6" w:rsidRDefault="005D444F" w:rsidP="006C76D6">
      <w:pPr>
        <w:pStyle w:val="NormalWeb"/>
        <w:spacing w:line="360" w:lineRule="auto"/>
        <w:rPr>
          <w:rFonts w:asciiTheme="minorHAnsi" w:hAnsiTheme="minorHAnsi" w:cstheme="minorHAnsi"/>
          <w:sz w:val="22"/>
          <w:szCs w:val="22"/>
        </w:rPr>
      </w:pPr>
      <w:r w:rsidRPr="006C76D6">
        <w:rPr>
          <w:rStyle w:val="Strong"/>
          <w:rFonts w:asciiTheme="minorHAnsi" w:hAnsiTheme="minorHAnsi" w:cstheme="minorHAnsi"/>
          <w:sz w:val="22"/>
          <w:szCs w:val="22"/>
        </w:rPr>
        <w:t>Ethics approval</w:t>
      </w:r>
      <w:r w:rsidRPr="006C76D6">
        <w:rPr>
          <w:rFonts w:asciiTheme="minorHAnsi" w:hAnsiTheme="minorHAnsi" w:cstheme="minorHAnsi"/>
          <w:sz w:val="22"/>
          <w:szCs w:val="22"/>
        </w:rPr>
        <w:t xml:space="preserve"> Not applicable</w:t>
      </w:r>
    </w:p>
    <w:p w14:paraId="3E87832B" w14:textId="6BDE4A92" w:rsidR="005D444F" w:rsidRPr="006C76D6" w:rsidRDefault="005D444F" w:rsidP="006C76D6">
      <w:pPr>
        <w:pStyle w:val="NormalWeb"/>
        <w:spacing w:line="360" w:lineRule="auto"/>
        <w:rPr>
          <w:rFonts w:asciiTheme="minorHAnsi" w:hAnsiTheme="minorHAnsi" w:cstheme="minorHAnsi"/>
          <w:sz w:val="22"/>
          <w:szCs w:val="22"/>
        </w:rPr>
      </w:pPr>
      <w:r w:rsidRPr="006C76D6">
        <w:rPr>
          <w:rStyle w:val="Strong"/>
          <w:rFonts w:asciiTheme="minorHAnsi" w:hAnsiTheme="minorHAnsi" w:cstheme="minorHAnsi"/>
          <w:sz w:val="22"/>
          <w:szCs w:val="22"/>
        </w:rPr>
        <w:t>Consent to participate</w:t>
      </w:r>
      <w:r w:rsidRPr="006C76D6">
        <w:rPr>
          <w:rFonts w:asciiTheme="minorHAnsi" w:hAnsiTheme="minorHAnsi" w:cstheme="minorHAnsi"/>
          <w:sz w:val="22"/>
          <w:szCs w:val="22"/>
        </w:rPr>
        <w:t xml:space="preserve"> Not applicable</w:t>
      </w:r>
    </w:p>
    <w:p w14:paraId="6FBFF09E" w14:textId="245DDBD1" w:rsidR="005D444F" w:rsidRPr="006C76D6" w:rsidRDefault="005D444F" w:rsidP="006C76D6">
      <w:pPr>
        <w:pStyle w:val="NormalWeb"/>
        <w:spacing w:line="360" w:lineRule="auto"/>
        <w:rPr>
          <w:rFonts w:asciiTheme="minorHAnsi" w:hAnsiTheme="minorHAnsi" w:cstheme="minorHAnsi"/>
          <w:sz w:val="22"/>
          <w:szCs w:val="22"/>
        </w:rPr>
      </w:pPr>
      <w:r w:rsidRPr="006C76D6">
        <w:rPr>
          <w:rStyle w:val="Strong"/>
          <w:rFonts w:asciiTheme="minorHAnsi" w:hAnsiTheme="minorHAnsi" w:cstheme="minorHAnsi"/>
          <w:sz w:val="22"/>
          <w:szCs w:val="22"/>
        </w:rPr>
        <w:t>Consent for publication</w:t>
      </w:r>
      <w:r w:rsidRPr="006C76D6">
        <w:rPr>
          <w:rFonts w:asciiTheme="minorHAnsi" w:hAnsiTheme="minorHAnsi" w:cstheme="minorHAnsi"/>
          <w:sz w:val="22"/>
          <w:szCs w:val="22"/>
        </w:rPr>
        <w:t xml:space="preserve"> Not applicable</w:t>
      </w:r>
    </w:p>
    <w:p w14:paraId="317EE219" w14:textId="27F3C0F8" w:rsidR="005D444F" w:rsidRPr="006C76D6" w:rsidRDefault="005D444F" w:rsidP="006C76D6">
      <w:pPr>
        <w:pStyle w:val="NormalWeb"/>
        <w:spacing w:line="360" w:lineRule="auto"/>
        <w:rPr>
          <w:rFonts w:asciiTheme="minorHAnsi" w:hAnsiTheme="minorHAnsi" w:cstheme="minorHAnsi"/>
          <w:sz w:val="22"/>
          <w:szCs w:val="22"/>
        </w:rPr>
      </w:pPr>
      <w:r w:rsidRPr="006C76D6">
        <w:rPr>
          <w:rStyle w:val="Strong"/>
          <w:rFonts w:asciiTheme="minorHAnsi" w:hAnsiTheme="minorHAnsi" w:cstheme="minorHAnsi"/>
          <w:sz w:val="22"/>
          <w:szCs w:val="22"/>
        </w:rPr>
        <w:t>Availability of data and material</w:t>
      </w:r>
      <w:r w:rsidRPr="006C76D6">
        <w:rPr>
          <w:rFonts w:asciiTheme="minorHAnsi" w:hAnsiTheme="minorHAnsi" w:cstheme="minorHAnsi"/>
          <w:sz w:val="22"/>
          <w:szCs w:val="22"/>
        </w:rPr>
        <w:t xml:space="preserve">   Not applicable</w:t>
      </w:r>
    </w:p>
    <w:p w14:paraId="6BB4A6EE" w14:textId="5E92EDD5" w:rsidR="005D444F" w:rsidRPr="006C76D6" w:rsidRDefault="005D444F" w:rsidP="006C76D6">
      <w:pPr>
        <w:pStyle w:val="NormalWeb"/>
        <w:spacing w:line="360" w:lineRule="auto"/>
        <w:rPr>
          <w:rFonts w:asciiTheme="minorHAnsi" w:hAnsiTheme="minorHAnsi" w:cstheme="minorHAnsi"/>
          <w:sz w:val="22"/>
          <w:szCs w:val="22"/>
        </w:rPr>
      </w:pPr>
      <w:r w:rsidRPr="006C76D6">
        <w:rPr>
          <w:rStyle w:val="Strong"/>
          <w:rFonts w:asciiTheme="minorHAnsi" w:hAnsiTheme="minorHAnsi" w:cstheme="minorHAnsi"/>
          <w:sz w:val="22"/>
          <w:szCs w:val="22"/>
        </w:rPr>
        <w:t>Code availability</w:t>
      </w:r>
      <w:r w:rsidRPr="006C76D6">
        <w:rPr>
          <w:rFonts w:asciiTheme="minorHAnsi" w:hAnsiTheme="minorHAnsi" w:cstheme="minorHAnsi"/>
          <w:sz w:val="22"/>
          <w:szCs w:val="22"/>
        </w:rPr>
        <w:t xml:space="preserve"> Not applicable</w:t>
      </w:r>
    </w:p>
    <w:p w14:paraId="245B721C" w14:textId="63356ED1" w:rsidR="005D64BB" w:rsidRPr="006C76D6" w:rsidRDefault="003F6C4E" w:rsidP="003F6C4E">
      <w:pPr>
        <w:rPr>
          <w:rFonts w:cstheme="minorHAnsi"/>
          <w:color w:val="000000"/>
          <w:lang w:val="en-US"/>
        </w:rPr>
      </w:pPr>
      <w:r>
        <w:rPr>
          <w:rFonts w:cstheme="minorHAnsi"/>
          <w:color w:val="000000"/>
          <w:lang w:val="en-US"/>
        </w:rPr>
        <w:br w:type="page"/>
      </w:r>
    </w:p>
    <w:p w14:paraId="0EDC7AC6" w14:textId="041F439D" w:rsidR="004D536B" w:rsidRPr="006C76D6" w:rsidRDefault="004D536B" w:rsidP="003F6C4E">
      <w:pPr>
        <w:spacing w:after="120" w:line="360" w:lineRule="auto"/>
        <w:jc w:val="center"/>
        <w:rPr>
          <w:rFonts w:cstheme="minorHAnsi"/>
          <w:b/>
          <w:bCs/>
          <w:lang w:val="en-US"/>
        </w:rPr>
      </w:pPr>
      <w:r w:rsidRPr="006C76D6">
        <w:rPr>
          <w:rFonts w:cstheme="minorHAnsi"/>
          <w:b/>
          <w:bCs/>
          <w:lang w:val="en-US"/>
        </w:rPr>
        <w:lastRenderedPageBreak/>
        <w:t>References</w:t>
      </w:r>
    </w:p>
    <w:p w14:paraId="45B70D31" w14:textId="08BB1BC5" w:rsidR="00CB4CAB" w:rsidRPr="006C76D6" w:rsidRDefault="00CB4CAB" w:rsidP="003F6C4E">
      <w:pPr>
        <w:spacing w:after="120" w:line="360" w:lineRule="auto"/>
        <w:ind w:left="567" w:hanging="567"/>
        <w:rPr>
          <w:rFonts w:cstheme="minorHAnsi"/>
          <w:lang w:val="en-US"/>
        </w:rPr>
      </w:pPr>
      <w:r w:rsidRPr="006C76D6">
        <w:rPr>
          <w:rFonts w:cstheme="minorHAnsi"/>
          <w:lang w:val="en-US"/>
        </w:rPr>
        <w:t xml:space="preserve">Banks, E. C. (2010). Neutral monism reconsidered. </w:t>
      </w:r>
      <w:r w:rsidRPr="006C76D6">
        <w:rPr>
          <w:rFonts w:cstheme="minorHAnsi"/>
          <w:i/>
          <w:lang w:val="en-US"/>
        </w:rPr>
        <w:t>Philosophical Psychology</w:t>
      </w:r>
      <w:r w:rsidRPr="006C76D6">
        <w:rPr>
          <w:rFonts w:cstheme="minorHAnsi"/>
          <w:lang w:val="en-US"/>
        </w:rPr>
        <w:t xml:space="preserve">, </w:t>
      </w:r>
      <w:r w:rsidRPr="00A0671D">
        <w:rPr>
          <w:rFonts w:cstheme="minorHAnsi"/>
          <w:i/>
          <w:iCs/>
          <w:lang w:val="en-US"/>
        </w:rPr>
        <w:t>23</w:t>
      </w:r>
      <w:r w:rsidRPr="006C76D6">
        <w:rPr>
          <w:rFonts w:cstheme="minorHAnsi"/>
          <w:lang w:val="en-US"/>
        </w:rPr>
        <w:t>, 173-187.</w:t>
      </w:r>
    </w:p>
    <w:p w14:paraId="6FE2F37F" w14:textId="295D8E7D" w:rsidR="00CB4CAB" w:rsidRPr="006C76D6" w:rsidRDefault="00CB4CAB" w:rsidP="003F6C4E">
      <w:pPr>
        <w:spacing w:after="120" w:line="360" w:lineRule="auto"/>
        <w:ind w:left="567" w:hanging="567"/>
        <w:rPr>
          <w:rFonts w:cstheme="minorHAnsi"/>
          <w:lang w:val="en-US"/>
        </w:rPr>
      </w:pPr>
      <w:r w:rsidRPr="006C76D6">
        <w:rPr>
          <w:rFonts w:cstheme="minorHAnsi"/>
          <w:lang w:val="en-US"/>
        </w:rPr>
        <w:t xml:space="preserve">Banks, E. C. (2014). </w:t>
      </w:r>
      <w:r w:rsidRPr="006C76D6">
        <w:rPr>
          <w:rFonts w:cstheme="minorHAnsi"/>
          <w:i/>
          <w:lang w:val="en-US"/>
        </w:rPr>
        <w:t>The realistic empiricism of Mach, James, and Russell.</w:t>
      </w:r>
      <w:r w:rsidRPr="006C76D6">
        <w:rPr>
          <w:rFonts w:cstheme="minorHAnsi"/>
          <w:lang w:val="en-US"/>
        </w:rPr>
        <w:t xml:space="preserve"> Cambridge</w:t>
      </w:r>
      <w:r w:rsidR="00A0671D">
        <w:rPr>
          <w:rFonts w:cstheme="minorHAnsi"/>
          <w:lang w:val="en-US"/>
        </w:rPr>
        <w:t>, UK</w:t>
      </w:r>
      <w:r w:rsidRPr="006C76D6">
        <w:rPr>
          <w:rFonts w:cstheme="minorHAnsi"/>
          <w:lang w:val="en-US"/>
        </w:rPr>
        <w:t>: Cambridge University Press.</w:t>
      </w:r>
    </w:p>
    <w:p w14:paraId="350E80AE" w14:textId="67539D76" w:rsidR="00491363" w:rsidRPr="006C76D6" w:rsidRDefault="00491363" w:rsidP="003F6C4E">
      <w:pPr>
        <w:autoSpaceDE w:val="0"/>
        <w:autoSpaceDN w:val="0"/>
        <w:adjustRightInd w:val="0"/>
        <w:spacing w:after="0" w:line="360" w:lineRule="auto"/>
        <w:ind w:left="567" w:hanging="567"/>
        <w:rPr>
          <w:rFonts w:cstheme="minorHAnsi"/>
        </w:rPr>
      </w:pPr>
      <w:r w:rsidRPr="006C76D6">
        <w:rPr>
          <w:rFonts w:cstheme="minorHAnsi"/>
        </w:rPr>
        <w:t xml:space="preserve">Barnes, D., &amp; Roche, B. (1994). Mechanistic ontology and contextualistic epistemology: A contradiction within behavior analysis. </w:t>
      </w:r>
      <w:r w:rsidRPr="00EC74B8">
        <w:rPr>
          <w:rFonts w:cstheme="minorHAnsi"/>
          <w:i/>
          <w:iCs/>
        </w:rPr>
        <w:t>The Behavior Analyst</w:t>
      </w:r>
      <w:r w:rsidRPr="006C76D6">
        <w:rPr>
          <w:rFonts w:cstheme="minorHAnsi"/>
        </w:rPr>
        <w:t xml:space="preserve">, </w:t>
      </w:r>
      <w:r w:rsidRPr="00A0671D">
        <w:rPr>
          <w:rFonts w:cstheme="minorHAnsi"/>
          <w:i/>
          <w:iCs/>
        </w:rPr>
        <w:t>17</w:t>
      </w:r>
      <w:r w:rsidRPr="006C76D6">
        <w:rPr>
          <w:rFonts w:cstheme="minorHAnsi"/>
        </w:rPr>
        <w:t>, 165-168.</w:t>
      </w:r>
    </w:p>
    <w:p w14:paraId="56386370" w14:textId="58964360" w:rsidR="00491363" w:rsidRPr="006C76D6" w:rsidRDefault="00491363" w:rsidP="003F6C4E">
      <w:pPr>
        <w:spacing w:after="120" w:line="360" w:lineRule="auto"/>
        <w:ind w:left="567" w:hanging="567"/>
        <w:rPr>
          <w:rFonts w:cstheme="minorHAnsi"/>
        </w:rPr>
      </w:pPr>
      <w:r w:rsidRPr="006C76D6">
        <w:rPr>
          <w:rFonts w:cstheme="minorHAnsi"/>
        </w:rPr>
        <w:t xml:space="preserve">Barnes-Holmes, D. (2000). Behavioral pragmatism: No place for reality and truth. </w:t>
      </w:r>
      <w:r w:rsidRPr="006C76D6">
        <w:rPr>
          <w:rFonts w:cstheme="minorHAnsi"/>
          <w:i/>
          <w:iCs/>
        </w:rPr>
        <w:t>The Behavior Analyst</w:t>
      </w:r>
      <w:r w:rsidRPr="006C76D6">
        <w:rPr>
          <w:rFonts w:cstheme="minorHAnsi"/>
        </w:rPr>
        <w:t xml:space="preserve">, </w:t>
      </w:r>
      <w:r w:rsidRPr="006C76D6">
        <w:rPr>
          <w:rFonts w:cstheme="minorHAnsi"/>
          <w:i/>
          <w:iCs/>
        </w:rPr>
        <w:t>23</w:t>
      </w:r>
      <w:r w:rsidRPr="006C76D6">
        <w:rPr>
          <w:rFonts w:cstheme="minorHAnsi"/>
        </w:rPr>
        <w:t>, 191-202.</w:t>
      </w:r>
    </w:p>
    <w:p w14:paraId="48EC579F" w14:textId="44A8BF24" w:rsidR="00312021" w:rsidRPr="006C76D6" w:rsidRDefault="00312021" w:rsidP="003F6C4E">
      <w:pPr>
        <w:spacing w:after="120" w:line="360" w:lineRule="auto"/>
        <w:ind w:left="567" w:hanging="567"/>
        <w:rPr>
          <w:rFonts w:cstheme="minorHAnsi"/>
          <w:lang w:val="en-US"/>
        </w:rPr>
      </w:pPr>
      <w:r w:rsidRPr="006C76D6">
        <w:rPr>
          <w:rFonts w:cstheme="minorHAnsi"/>
          <w:lang w:val="en-US"/>
        </w:rPr>
        <w:t>Baum, W. M. (20</w:t>
      </w:r>
      <w:r w:rsidR="00356688" w:rsidRPr="006C76D6">
        <w:rPr>
          <w:rFonts w:cstheme="minorHAnsi"/>
          <w:lang w:val="en-US"/>
        </w:rPr>
        <w:t>11</w:t>
      </w:r>
      <w:r w:rsidRPr="006C76D6">
        <w:rPr>
          <w:rFonts w:cstheme="minorHAnsi"/>
          <w:lang w:val="en-US"/>
        </w:rPr>
        <w:t>).</w:t>
      </w:r>
      <w:r w:rsidR="00356688" w:rsidRPr="006C76D6">
        <w:rPr>
          <w:rFonts w:cstheme="minorHAnsi"/>
          <w:lang w:val="en-US"/>
        </w:rPr>
        <w:t xml:space="preserve">  What is radical behaviorism? A review of Jay Moore's Conceptual Foundations of Radical Behaviorism. </w:t>
      </w:r>
      <w:r w:rsidR="00356688" w:rsidRPr="006C76D6">
        <w:rPr>
          <w:rFonts w:cstheme="minorHAnsi"/>
          <w:i/>
          <w:iCs/>
          <w:lang w:val="en-US"/>
        </w:rPr>
        <w:t xml:space="preserve">Journal of the </w:t>
      </w:r>
      <w:r w:rsidR="003545D4" w:rsidRPr="006C76D6">
        <w:rPr>
          <w:rFonts w:cstheme="minorHAnsi"/>
          <w:i/>
          <w:iCs/>
          <w:lang w:val="en-US"/>
        </w:rPr>
        <w:t>E</w:t>
      </w:r>
      <w:r w:rsidR="00356688" w:rsidRPr="006C76D6">
        <w:rPr>
          <w:rFonts w:cstheme="minorHAnsi"/>
          <w:i/>
          <w:iCs/>
          <w:lang w:val="en-US"/>
        </w:rPr>
        <w:t xml:space="preserve">xperimental </w:t>
      </w:r>
      <w:r w:rsidR="003545D4" w:rsidRPr="006C76D6">
        <w:rPr>
          <w:rFonts w:cstheme="minorHAnsi"/>
          <w:i/>
          <w:iCs/>
          <w:lang w:val="en-US"/>
        </w:rPr>
        <w:t>A</w:t>
      </w:r>
      <w:r w:rsidR="00356688" w:rsidRPr="006C76D6">
        <w:rPr>
          <w:rFonts w:cstheme="minorHAnsi"/>
          <w:i/>
          <w:iCs/>
          <w:lang w:val="en-US"/>
        </w:rPr>
        <w:t xml:space="preserve">nalysis of </w:t>
      </w:r>
      <w:r w:rsidR="003545D4" w:rsidRPr="006C76D6">
        <w:rPr>
          <w:rFonts w:cstheme="minorHAnsi"/>
          <w:i/>
          <w:iCs/>
          <w:lang w:val="en-US"/>
        </w:rPr>
        <w:t>B</w:t>
      </w:r>
      <w:r w:rsidR="00356688" w:rsidRPr="006C76D6">
        <w:rPr>
          <w:rFonts w:cstheme="minorHAnsi"/>
          <w:i/>
          <w:iCs/>
          <w:lang w:val="en-US"/>
        </w:rPr>
        <w:t>ehavior</w:t>
      </w:r>
      <w:r w:rsidR="00356688" w:rsidRPr="006C76D6">
        <w:rPr>
          <w:rFonts w:cstheme="minorHAnsi"/>
          <w:lang w:val="en-US"/>
        </w:rPr>
        <w:t xml:space="preserve">, </w:t>
      </w:r>
      <w:r w:rsidR="00356688" w:rsidRPr="006C76D6">
        <w:rPr>
          <w:rFonts w:cstheme="minorHAnsi"/>
          <w:i/>
          <w:iCs/>
          <w:lang w:val="en-US"/>
        </w:rPr>
        <w:t>95</w:t>
      </w:r>
      <w:r w:rsidR="00356688" w:rsidRPr="006C76D6">
        <w:rPr>
          <w:rFonts w:cstheme="minorHAnsi"/>
          <w:lang w:val="en-US"/>
        </w:rPr>
        <w:t>, 119-126.</w:t>
      </w:r>
    </w:p>
    <w:p w14:paraId="0FE9FA5E" w14:textId="4926FBA6" w:rsidR="00F24DBF" w:rsidRPr="006C76D6" w:rsidRDefault="00F24DBF" w:rsidP="003F6C4E">
      <w:pPr>
        <w:spacing w:after="120" w:line="360" w:lineRule="auto"/>
        <w:ind w:left="567" w:hanging="567"/>
        <w:rPr>
          <w:rFonts w:cstheme="minorHAnsi"/>
          <w:lang w:val="en-US"/>
        </w:rPr>
      </w:pPr>
      <w:r w:rsidRPr="006C76D6">
        <w:rPr>
          <w:rFonts w:cstheme="minorHAnsi"/>
          <w:lang w:val="en-US"/>
        </w:rPr>
        <w:t>Baum, W. M. (2017).</w:t>
      </w:r>
      <w:r w:rsidR="003545D4" w:rsidRPr="006C76D6">
        <w:rPr>
          <w:rFonts w:cstheme="minorHAnsi"/>
          <w:lang w:val="en-US"/>
        </w:rPr>
        <w:t xml:space="preserve"> Ontology for behavior analysis: Not realism, classes, or objects, but individuals and processes. </w:t>
      </w:r>
      <w:r w:rsidR="003545D4" w:rsidRPr="006C76D6">
        <w:rPr>
          <w:rFonts w:cstheme="minorHAnsi"/>
          <w:i/>
          <w:iCs/>
          <w:lang w:val="en-US"/>
        </w:rPr>
        <w:t>Behavior and Philosophy</w:t>
      </w:r>
      <w:r w:rsidR="003545D4" w:rsidRPr="006C76D6">
        <w:rPr>
          <w:rFonts w:cstheme="minorHAnsi"/>
          <w:lang w:val="en-US"/>
        </w:rPr>
        <w:t xml:space="preserve">, </w:t>
      </w:r>
      <w:r w:rsidR="003545D4" w:rsidRPr="006C76D6">
        <w:rPr>
          <w:rFonts w:cstheme="minorHAnsi"/>
          <w:i/>
          <w:iCs/>
          <w:lang w:val="en-US"/>
        </w:rPr>
        <w:t>45</w:t>
      </w:r>
      <w:r w:rsidR="003545D4" w:rsidRPr="006C76D6">
        <w:rPr>
          <w:rFonts w:cstheme="minorHAnsi"/>
          <w:lang w:val="en-US"/>
        </w:rPr>
        <w:t>, 64-78.</w:t>
      </w:r>
    </w:p>
    <w:p w14:paraId="29581293" w14:textId="061710A1" w:rsidR="00EA1B94" w:rsidRPr="00A0671D" w:rsidRDefault="00EA1B94" w:rsidP="003F6C4E">
      <w:pPr>
        <w:spacing w:after="120" w:line="360" w:lineRule="auto"/>
        <w:ind w:left="567" w:hanging="567"/>
        <w:rPr>
          <w:rFonts w:eastAsia="Arial" w:cstheme="minorHAnsi"/>
          <w:lang w:val="en-US"/>
        </w:rPr>
      </w:pPr>
      <w:r w:rsidRPr="006C76D6">
        <w:rPr>
          <w:rFonts w:eastAsia="Arial" w:cstheme="minorHAnsi"/>
          <w:lang w:val="en-US"/>
        </w:rPr>
        <w:t xml:space="preserve">Catania, A. C. (2017). </w:t>
      </w:r>
      <w:r w:rsidR="00A0671D">
        <w:rPr>
          <w:rFonts w:eastAsia="Arial" w:cstheme="minorHAnsi"/>
          <w:i/>
          <w:iCs/>
          <w:lang w:val="en-US"/>
        </w:rPr>
        <w:t>The ABCs of behavior analysis: An introduction to learning and behavior</w:t>
      </w:r>
      <w:r w:rsidR="00EC74B8">
        <w:rPr>
          <w:rFonts w:eastAsia="Arial" w:cstheme="minorHAnsi"/>
          <w:i/>
          <w:iCs/>
          <w:lang w:val="en-US"/>
        </w:rPr>
        <w:t xml:space="preserve">.  </w:t>
      </w:r>
      <w:r w:rsidR="00A0671D">
        <w:rPr>
          <w:rFonts w:eastAsia="Arial" w:cstheme="minorHAnsi"/>
          <w:lang w:val="en-US"/>
        </w:rPr>
        <w:t>Sloan Publishing.</w:t>
      </w:r>
    </w:p>
    <w:p w14:paraId="49FD2635" w14:textId="2784B673" w:rsidR="003545D4" w:rsidRPr="006C76D6" w:rsidRDefault="009B08D0" w:rsidP="003F6C4E">
      <w:pPr>
        <w:spacing w:after="120" w:line="360" w:lineRule="auto"/>
        <w:ind w:left="567" w:hanging="567"/>
        <w:rPr>
          <w:rFonts w:eastAsia="Arial" w:cstheme="minorHAnsi"/>
          <w:lang w:val="en-US"/>
        </w:rPr>
      </w:pPr>
      <w:r w:rsidRPr="006C76D6">
        <w:rPr>
          <w:rFonts w:eastAsia="Arial" w:cstheme="minorHAnsi"/>
          <w:lang w:val="en-US"/>
        </w:rPr>
        <w:t>Clavijo-Alvarez, A.  (2019</w:t>
      </w:r>
      <w:r w:rsidR="003545D4" w:rsidRPr="006C76D6">
        <w:rPr>
          <w:rFonts w:eastAsia="Arial" w:cstheme="minorHAnsi"/>
          <w:lang w:val="en-US"/>
        </w:rPr>
        <w:t>, May</w:t>
      </w:r>
      <w:r w:rsidRPr="006C76D6">
        <w:rPr>
          <w:rFonts w:eastAsia="Arial" w:cstheme="minorHAnsi"/>
          <w:lang w:val="en-US"/>
        </w:rPr>
        <w:t>)</w:t>
      </w:r>
      <w:r w:rsidR="003545D4" w:rsidRPr="006C76D6">
        <w:rPr>
          <w:rFonts w:eastAsia="Arial" w:cstheme="minorHAnsi"/>
          <w:lang w:val="en-US"/>
        </w:rPr>
        <w:t xml:space="preserve">. </w:t>
      </w:r>
      <w:r w:rsidR="003545D4" w:rsidRPr="006C76D6">
        <w:rPr>
          <w:rFonts w:eastAsia="Arial" w:cstheme="minorHAnsi"/>
          <w:i/>
          <w:lang w:val="en-US"/>
        </w:rPr>
        <w:t>Could neutral monism be the proper ontology for behavior analysis?</w:t>
      </w:r>
      <w:r w:rsidR="003545D4" w:rsidRPr="006C76D6">
        <w:rPr>
          <w:rFonts w:eastAsia="Arial" w:cstheme="minorHAnsi"/>
          <w:lang w:val="en-US"/>
        </w:rPr>
        <w:t xml:space="preserve"> Paper presented </w:t>
      </w:r>
      <w:r w:rsidR="003545D4" w:rsidRPr="006C76D6">
        <w:rPr>
          <w:rFonts w:cstheme="minorHAnsi"/>
          <w:lang w:val="en-US"/>
        </w:rPr>
        <w:t xml:space="preserve">at the </w:t>
      </w:r>
      <w:r w:rsidR="001E349A" w:rsidRPr="006C76D6">
        <w:rPr>
          <w:rFonts w:cstheme="minorHAnsi"/>
          <w:lang w:val="en-US"/>
        </w:rPr>
        <w:t>Association for Behavior Analysis</w:t>
      </w:r>
      <w:r w:rsidR="009A728F" w:rsidRPr="006C76D6">
        <w:rPr>
          <w:rFonts w:cstheme="minorHAnsi"/>
          <w:lang w:val="en-US"/>
        </w:rPr>
        <w:t xml:space="preserve"> </w:t>
      </w:r>
      <w:proofErr w:type="gramStart"/>
      <w:r w:rsidR="009A728F" w:rsidRPr="006C76D6">
        <w:rPr>
          <w:rFonts w:cstheme="minorHAnsi"/>
          <w:lang w:val="en-US"/>
        </w:rPr>
        <w:t xml:space="preserve">International </w:t>
      </w:r>
      <w:r w:rsidR="001E349A" w:rsidRPr="006C76D6">
        <w:rPr>
          <w:rFonts w:cstheme="minorHAnsi"/>
          <w:lang w:val="en-US"/>
        </w:rPr>
        <w:t xml:space="preserve"> 45</w:t>
      </w:r>
      <w:proofErr w:type="gramEnd"/>
      <w:r w:rsidR="001E349A" w:rsidRPr="006C76D6">
        <w:rPr>
          <w:rFonts w:cstheme="minorHAnsi"/>
          <w:vertAlign w:val="superscript"/>
          <w:lang w:val="en-US"/>
        </w:rPr>
        <w:t>th</w:t>
      </w:r>
      <w:r w:rsidR="001E349A" w:rsidRPr="006C76D6">
        <w:rPr>
          <w:rFonts w:cstheme="minorHAnsi"/>
          <w:lang w:val="en-US"/>
        </w:rPr>
        <w:t xml:space="preserve"> Annual </w:t>
      </w:r>
      <w:r w:rsidR="003545D4" w:rsidRPr="006C76D6">
        <w:rPr>
          <w:rFonts w:cstheme="minorHAnsi"/>
          <w:lang w:val="en-US"/>
        </w:rPr>
        <w:t xml:space="preserve">Convention, </w:t>
      </w:r>
      <w:r w:rsidR="001E349A" w:rsidRPr="006C76D6">
        <w:rPr>
          <w:rFonts w:cstheme="minorHAnsi"/>
          <w:lang w:val="en-US"/>
        </w:rPr>
        <w:t>Chicago</w:t>
      </w:r>
      <w:r w:rsidR="003545D4" w:rsidRPr="006C76D6">
        <w:rPr>
          <w:rFonts w:cstheme="minorHAnsi"/>
          <w:lang w:val="en-US"/>
        </w:rPr>
        <w:t>.</w:t>
      </w:r>
    </w:p>
    <w:p w14:paraId="600CE144" w14:textId="5070D376" w:rsidR="00491363" w:rsidRPr="006C76D6" w:rsidRDefault="00491363" w:rsidP="003F6C4E">
      <w:pPr>
        <w:spacing w:after="120" w:line="360" w:lineRule="auto"/>
        <w:ind w:left="567" w:hanging="567"/>
        <w:rPr>
          <w:rFonts w:cstheme="minorHAnsi"/>
        </w:rPr>
      </w:pPr>
      <w:r w:rsidRPr="006C76D6">
        <w:rPr>
          <w:rFonts w:cstheme="minorHAnsi"/>
        </w:rPr>
        <w:t xml:space="preserve">Cooper, J. O., Heron, T. E., &amp; </w:t>
      </w:r>
      <w:proofErr w:type="spellStart"/>
      <w:r w:rsidRPr="006C76D6">
        <w:rPr>
          <w:rFonts w:cstheme="minorHAnsi"/>
        </w:rPr>
        <w:t>Heward</w:t>
      </w:r>
      <w:proofErr w:type="spellEnd"/>
      <w:r w:rsidRPr="006C76D6">
        <w:rPr>
          <w:rFonts w:cstheme="minorHAnsi"/>
        </w:rPr>
        <w:t xml:space="preserve">, W. L. (2020). </w:t>
      </w:r>
      <w:r w:rsidRPr="006C76D6">
        <w:rPr>
          <w:rFonts w:cstheme="minorHAnsi"/>
          <w:i/>
          <w:iCs/>
        </w:rPr>
        <w:t>Applied behavior analysis</w:t>
      </w:r>
      <w:r w:rsidRPr="006C76D6">
        <w:rPr>
          <w:rFonts w:cstheme="minorHAnsi"/>
        </w:rPr>
        <w:t xml:space="preserve"> (3rd ed.).</w:t>
      </w:r>
      <w:r w:rsidR="00EC74B8">
        <w:rPr>
          <w:rFonts w:cstheme="minorHAnsi"/>
        </w:rPr>
        <w:t xml:space="preserve"> </w:t>
      </w:r>
      <w:r w:rsidRPr="006C76D6">
        <w:rPr>
          <w:rFonts w:cstheme="minorHAnsi"/>
        </w:rPr>
        <w:t xml:space="preserve"> Pearson.</w:t>
      </w:r>
    </w:p>
    <w:p w14:paraId="418BC3A8" w14:textId="32FA29D4" w:rsidR="005F4F07" w:rsidRPr="006C76D6" w:rsidRDefault="005F4F07" w:rsidP="003F6C4E">
      <w:pPr>
        <w:spacing w:after="120" w:line="360" w:lineRule="auto"/>
        <w:ind w:left="567" w:hanging="567"/>
        <w:rPr>
          <w:rFonts w:cstheme="minorHAnsi"/>
        </w:rPr>
      </w:pPr>
      <w:r w:rsidRPr="006C76D6">
        <w:rPr>
          <w:rFonts w:cstheme="minorHAnsi"/>
        </w:rPr>
        <w:t xml:space="preserve">Cowie, S., &amp; Davison, M. (2020). Generalizing from the Past, Choosing the Future. </w:t>
      </w:r>
      <w:r w:rsidRPr="006C76D6">
        <w:rPr>
          <w:rFonts w:cstheme="minorHAnsi"/>
          <w:i/>
          <w:iCs/>
        </w:rPr>
        <w:t>Perspectives on Behavior Science</w:t>
      </w:r>
      <w:r w:rsidRPr="006C76D6">
        <w:rPr>
          <w:rFonts w:cstheme="minorHAnsi"/>
        </w:rPr>
        <w:t xml:space="preserve">, </w:t>
      </w:r>
      <w:r w:rsidRPr="004219DB">
        <w:rPr>
          <w:rFonts w:cstheme="minorHAnsi"/>
          <w:i/>
          <w:iCs/>
        </w:rPr>
        <w:t>43</w:t>
      </w:r>
      <w:r w:rsidRPr="006C76D6">
        <w:rPr>
          <w:rFonts w:cstheme="minorHAnsi"/>
        </w:rPr>
        <w:t>, 245–258.</w:t>
      </w:r>
    </w:p>
    <w:p w14:paraId="42237D43" w14:textId="70BD3C1B" w:rsidR="00EA1B94" w:rsidRPr="006C76D6" w:rsidRDefault="00EA1B94" w:rsidP="003F6C4E">
      <w:pPr>
        <w:spacing w:after="120" w:line="360" w:lineRule="auto"/>
        <w:ind w:left="567" w:hanging="567"/>
        <w:rPr>
          <w:rFonts w:cstheme="minorHAnsi"/>
        </w:rPr>
      </w:pPr>
      <w:proofErr w:type="spellStart"/>
      <w:r w:rsidRPr="006C76D6">
        <w:rPr>
          <w:rFonts w:cstheme="minorHAnsi"/>
        </w:rPr>
        <w:t>Delprato</w:t>
      </w:r>
      <w:proofErr w:type="spellEnd"/>
      <w:r w:rsidRPr="006C76D6">
        <w:rPr>
          <w:rFonts w:cstheme="minorHAnsi"/>
        </w:rPr>
        <w:t xml:space="preserve">, D. J., &amp; Midgley, B. D. (1992). Some fundamentals of BF Skinner's behaviorism. </w:t>
      </w:r>
      <w:r w:rsidRPr="006C76D6">
        <w:rPr>
          <w:rFonts w:cstheme="minorHAnsi"/>
          <w:i/>
          <w:iCs/>
        </w:rPr>
        <w:t xml:space="preserve">American </w:t>
      </w:r>
      <w:r w:rsidR="004219DB">
        <w:rPr>
          <w:rFonts w:cstheme="minorHAnsi"/>
          <w:i/>
          <w:iCs/>
        </w:rPr>
        <w:t>P</w:t>
      </w:r>
      <w:r w:rsidRPr="006C76D6">
        <w:rPr>
          <w:rFonts w:cstheme="minorHAnsi"/>
          <w:i/>
          <w:iCs/>
        </w:rPr>
        <w:t>sychologist</w:t>
      </w:r>
      <w:r w:rsidRPr="006C76D6">
        <w:rPr>
          <w:rFonts w:cstheme="minorHAnsi"/>
        </w:rPr>
        <w:t xml:space="preserve">, </w:t>
      </w:r>
      <w:r w:rsidRPr="006C76D6">
        <w:rPr>
          <w:rFonts w:cstheme="minorHAnsi"/>
          <w:i/>
          <w:iCs/>
        </w:rPr>
        <w:t>47</w:t>
      </w:r>
      <w:r w:rsidRPr="006C76D6">
        <w:rPr>
          <w:rFonts w:cstheme="minorHAnsi"/>
        </w:rPr>
        <w:t>, 1507-1520.</w:t>
      </w:r>
    </w:p>
    <w:p w14:paraId="32B43663" w14:textId="286FBBB0" w:rsidR="00284C62" w:rsidRPr="006C76D6" w:rsidRDefault="00284C62" w:rsidP="003F6C4E">
      <w:pPr>
        <w:spacing w:after="120" w:line="360" w:lineRule="auto"/>
        <w:ind w:left="567" w:hanging="567"/>
        <w:rPr>
          <w:rFonts w:cstheme="minorHAnsi"/>
        </w:rPr>
      </w:pPr>
      <w:r w:rsidRPr="006C76D6">
        <w:rPr>
          <w:rFonts w:cstheme="minorHAnsi"/>
        </w:rPr>
        <w:t xml:space="preserve">Dennett, D. C. (2013). </w:t>
      </w:r>
      <w:r w:rsidRPr="006C76D6">
        <w:rPr>
          <w:rFonts w:cstheme="minorHAnsi"/>
          <w:i/>
          <w:iCs/>
        </w:rPr>
        <w:t>Intuition pumps and other tools for thinking.</w:t>
      </w:r>
      <w:r w:rsidRPr="006C76D6">
        <w:rPr>
          <w:rFonts w:cstheme="minorHAnsi"/>
        </w:rPr>
        <w:t xml:space="preserve"> Norton.</w:t>
      </w:r>
    </w:p>
    <w:p w14:paraId="0B9C4580" w14:textId="7A375351" w:rsidR="004D536B" w:rsidRPr="006C76D6" w:rsidRDefault="004D536B" w:rsidP="003F6C4E">
      <w:pPr>
        <w:spacing w:after="120" w:line="360" w:lineRule="auto"/>
        <w:ind w:left="567" w:hanging="567"/>
        <w:rPr>
          <w:rFonts w:cstheme="minorHAnsi"/>
          <w:lang w:val="en-US"/>
        </w:rPr>
      </w:pPr>
      <w:r w:rsidRPr="006C76D6">
        <w:rPr>
          <w:rFonts w:cstheme="minorHAnsi"/>
          <w:lang w:val="en-US"/>
        </w:rPr>
        <w:t xml:space="preserve">Donagan, A. (1966). Wittgenstein on sensation. In G. Pitcher (Ed.), </w:t>
      </w:r>
      <w:r w:rsidRPr="006C76D6">
        <w:rPr>
          <w:rFonts w:cstheme="minorHAnsi"/>
          <w:i/>
          <w:lang w:val="en-US"/>
        </w:rPr>
        <w:t xml:space="preserve">Wittgenstein: </w:t>
      </w:r>
      <w:proofErr w:type="gramStart"/>
      <w:r w:rsidRPr="006C76D6">
        <w:rPr>
          <w:rFonts w:cstheme="minorHAnsi"/>
          <w:i/>
          <w:lang w:val="en-US"/>
        </w:rPr>
        <w:t>the</w:t>
      </w:r>
      <w:proofErr w:type="gramEnd"/>
      <w:r w:rsidRPr="006C76D6">
        <w:rPr>
          <w:rFonts w:cstheme="minorHAnsi"/>
          <w:i/>
          <w:lang w:val="en-US"/>
        </w:rPr>
        <w:t xml:space="preserve"> Philosophical Investigations: A collection of critical essays</w:t>
      </w:r>
      <w:r w:rsidR="004219DB">
        <w:rPr>
          <w:rFonts w:cstheme="minorHAnsi"/>
          <w:i/>
          <w:lang w:val="en-US"/>
        </w:rPr>
        <w:t xml:space="preserve"> </w:t>
      </w:r>
      <w:r w:rsidR="004219DB">
        <w:rPr>
          <w:rFonts w:cstheme="minorHAnsi"/>
          <w:iCs/>
          <w:lang w:val="en-US"/>
        </w:rPr>
        <w:t>(</w:t>
      </w:r>
      <w:r w:rsidR="004219DB" w:rsidRPr="006C76D6">
        <w:rPr>
          <w:rFonts w:cstheme="minorHAnsi"/>
          <w:lang w:val="en-US"/>
        </w:rPr>
        <w:t>pp. 324-351</w:t>
      </w:r>
      <w:r w:rsidR="004219DB">
        <w:rPr>
          <w:rFonts w:cstheme="minorHAnsi"/>
          <w:lang w:val="en-US"/>
        </w:rPr>
        <w:t>)</w:t>
      </w:r>
      <w:r w:rsidRPr="006C76D6">
        <w:rPr>
          <w:rFonts w:cstheme="minorHAnsi"/>
          <w:lang w:val="en-US"/>
        </w:rPr>
        <w:t>.</w:t>
      </w:r>
      <w:r w:rsidR="00D469B8" w:rsidRPr="006C76D6">
        <w:rPr>
          <w:rFonts w:cstheme="minorHAnsi"/>
          <w:lang w:val="en-US"/>
        </w:rPr>
        <w:t xml:space="preserve"> </w:t>
      </w:r>
      <w:r w:rsidR="00205385" w:rsidRPr="006C76D6">
        <w:rPr>
          <w:rFonts w:cstheme="minorHAnsi"/>
          <w:lang w:val="en-US"/>
        </w:rPr>
        <w:t>Doubleday</w:t>
      </w:r>
      <w:r w:rsidR="00EC74B8">
        <w:rPr>
          <w:rFonts w:cstheme="minorHAnsi"/>
          <w:lang w:val="en-US"/>
        </w:rPr>
        <w:t>.</w:t>
      </w:r>
    </w:p>
    <w:p w14:paraId="1B4806C1" w14:textId="53CD3730" w:rsidR="00581DCD" w:rsidRPr="006C76D6" w:rsidRDefault="00581DCD" w:rsidP="003F6C4E">
      <w:pPr>
        <w:spacing w:after="120" w:line="360" w:lineRule="auto"/>
        <w:ind w:left="567" w:hanging="567"/>
        <w:rPr>
          <w:rFonts w:cstheme="minorHAnsi"/>
          <w:color w:val="222222"/>
          <w:shd w:val="clear" w:color="auto" w:fill="FFFFFF"/>
        </w:rPr>
      </w:pPr>
      <w:proofErr w:type="spellStart"/>
      <w:r w:rsidRPr="006C76D6">
        <w:rPr>
          <w:rFonts w:cstheme="minorHAnsi"/>
          <w:color w:val="222222"/>
          <w:shd w:val="clear" w:color="auto" w:fill="FFFFFF"/>
        </w:rPr>
        <w:t>Føllesdal</w:t>
      </w:r>
      <w:proofErr w:type="spellEnd"/>
      <w:r w:rsidRPr="006C76D6">
        <w:rPr>
          <w:rFonts w:cstheme="minorHAnsi"/>
          <w:color w:val="222222"/>
          <w:shd w:val="clear" w:color="auto" w:fill="FFFFFF"/>
        </w:rPr>
        <w:t>, D. (1996). Analytic philosophy: what is it and why should one engage in it? </w:t>
      </w:r>
      <w:r w:rsidRPr="006C76D6">
        <w:rPr>
          <w:rFonts w:cstheme="minorHAnsi"/>
          <w:i/>
          <w:iCs/>
          <w:color w:val="222222"/>
          <w:shd w:val="clear" w:color="auto" w:fill="FFFFFF"/>
        </w:rPr>
        <w:t>Ratio</w:t>
      </w:r>
      <w:r w:rsidRPr="006C76D6">
        <w:rPr>
          <w:rFonts w:cstheme="minorHAnsi"/>
          <w:color w:val="222222"/>
          <w:shd w:val="clear" w:color="auto" w:fill="FFFFFF"/>
        </w:rPr>
        <w:t>, </w:t>
      </w:r>
      <w:r w:rsidRPr="006C76D6">
        <w:rPr>
          <w:rFonts w:cstheme="minorHAnsi"/>
          <w:i/>
          <w:iCs/>
          <w:color w:val="222222"/>
          <w:shd w:val="clear" w:color="auto" w:fill="FFFFFF"/>
        </w:rPr>
        <w:t>9</w:t>
      </w:r>
      <w:r w:rsidRPr="006C76D6">
        <w:rPr>
          <w:rFonts w:cstheme="minorHAnsi"/>
          <w:color w:val="222222"/>
          <w:shd w:val="clear" w:color="auto" w:fill="FFFFFF"/>
        </w:rPr>
        <w:t>, 193-208.</w:t>
      </w:r>
    </w:p>
    <w:p w14:paraId="64D91573" w14:textId="6426C6B8" w:rsidR="00205385" w:rsidRPr="006C76D6" w:rsidRDefault="00551859" w:rsidP="003F6C4E">
      <w:pPr>
        <w:spacing w:after="120" w:line="360" w:lineRule="auto"/>
        <w:ind w:left="567" w:hanging="567"/>
        <w:rPr>
          <w:rFonts w:cstheme="minorHAnsi"/>
          <w:lang w:val="en-US"/>
        </w:rPr>
      </w:pPr>
      <w:r w:rsidRPr="006C76D6">
        <w:rPr>
          <w:rFonts w:cstheme="minorHAnsi"/>
          <w:lang w:val="en-US"/>
        </w:rPr>
        <w:t xml:space="preserve">Ghiselin, M. T. (1997). </w:t>
      </w:r>
      <w:r w:rsidRPr="006C76D6">
        <w:rPr>
          <w:rFonts w:cstheme="minorHAnsi"/>
          <w:i/>
          <w:iCs/>
          <w:lang w:val="en-US"/>
        </w:rPr>
        <w:t xml:space="preserve">Metaphysics and the </w:t>
      </w:r>
      <w:r w:rsidR="005D64BB" w:rsidRPr="006C76D6">
        <w:rPr>
          <w:rFonts w:cstheme="minorHAnsi"/>
          <w:i/>
          <w:iCs/>
          <w:lang w:val="en-US"/>
        </w:rPr>
        <w:t>o</w:t>
      </w:r>
      <w:r w:rsidRPr="006C76D6">
        <w:rPr>
          <w:rFonts w:cstheme="minorHAnsi"/>
          <w:i/>
          <w:iCs/>
          <w:lang w:val="en-US"/>
        </w:rPr>
        <w:t xml:space="preserve">rigin of </w:t>
      </w:r>
      <w:r w:rsidR="005D64BB" w:rsidRPr="006C76D6">
        <w:rPr>
          <w:rFonts w:cstheme="minorHAnsi"/>
          <w:i/>
          <w:iCs/>
          <w:lang w:val="en-US"/>
        </w:rPr>
        <w:t>s</w:t>
      </w:r>
      <w:r w:rsidRPr="006C76D6">
        <w:rPr>
          <w:rFonts w:cstheme="minorHAnsi"/>
          <w:i/>
          <w:iCs/>
          <w:lang w:val="en-US"/>
        </w:rPr>
        <w:t>pecies</w:t>
      </w:r>
      <w:r w:rsidRPr="006C76D6">
        <w:rPr>
          <w:rFonts w:cstheme="minorHAnsi"/>
          <w:lang w:val="en-US"/>
        </w:rPr>
        <w:t>. SUNY Press.</w:t>
      </w:r>
    </w:p>
    <w:p w14:paraId="075ADCE1" w14:textId="6E9E9268" w:rsidR="00EA1B94" w:rsidRPr="006C76D6" w:rsidRDefault="00EA1B94" w:rsidP="003F6C4E">
      <w:pPr>
        <w:spacing w:after="120" w:line="360" w:lineRule="auto"/>
        <w:ind w:left="567" w:hanging="567"/>
        <w:rPr>
          <w:rFonts w:cstheme="minorHAnsi"/>
        </w:rPr>
      </w:pPr>
      <w:r w:rsidRPr="006C76D6">
        <w:rPr>
          <w:rFonts w:cstheme="minorHAnsi"/>
          <w:lang w:val="en-US"/>
        </w:rPr>
        <w:t>Gibson, J. J. (1979)</w:t>
      </w:r>
      <w:r w:rsidRPr="006C76D6">
        <w:rPr>
          <w:rFonts w:cstheme="minorHAnsi"/>
        </w:rPr>
        <w:t xml:space="preserve"> </w:t>
      </w:r>
      <w:r w:rsidRPr="004219DB">
        <w:rPr>
          <w:rFonts w:cstheme="minorHAnsi"/>
          <w:i/>
          <w:iCs/>
        </w:rPr>
        <w:t>The ecological approach to visual perception.</w:t>
      </w:r>
      <w:r w:rsidRPr="006C76D6">
        <w:rPr>
          <w:rFonts w:cstheme="minorHAnsi"/>
        </w:rPr>
        <w:t xml:space="preserve"> Lawrence Erlbaum Associates</w:t>
      </w:r>
      <w:r w:rsidR="004219DB">
        <w:rPr>
          <w:rFonts w:cstheme="minorHAnsi"/>
        </w:rPr>
        <w:t>.</w:t>
      </w:r>
    </w:p>
    <w:p w14:paraId="1B5E06FA" w14:textId="28E62561" w:rsidR="00EA1B94" w:rsidRDefault="00EA1B94" w:rsidP="003F6C4E">
      <w:pPr>
        <w:spacing w:after="120" w:line="360" w:lineRule="auto"/>
        <w:ind w:left="567" w:hanging="567"/>
        <w:rPr>
          <w:rFonts w:cstheme="minorHAnsi"/>
        </w:rPr>
      </w:pPr>
      <w:r w:rsidRPr="006C76D6">
        <w:rPr>
          <w:rFonts w:cstheme="minorHAnsi"/>
        </w:rPr>
        <w:lastRenderedPageBreak/>
        <w:t xml:space="preserve">Goff, P., Seager, W., &amp; Allen-Hermanson, S. (2017). Panpsychism. In </w:t>
      </w:r>
      <w:r w:rsidR="00422BD4" w:rsidRPr="006C76D6">
        <w:rPr>
          <w:rFonts w:cstheme="minorHAnsi"/>
        </w:rPr>
        <w:t xml:space="preserve">Edward N. </w:t>
      </w:r>
      <w:proofErr w:type="spellStart"/>
      <w:r w:rsidR="00422BD4" w:rsidRPr="006C76D6">
        <w:rPr>
          <w:rFonts w:cstheme="minorHAnsi"/>
        </w:rPr>
        <w:t>Zalta</w:t>
      </w:r>
      <w:proofErr w:type="spellEnd"/>
      <w:r w:rsidR="00422BD4" w:rsidRPr="006C76D6">
        <w:rPr>
          <w:rFonts w:cstheme="minorHAnsi"/>
        </w:rPr>
        <w:t> (</w:t>
      </w:r>
      <w:r w:rsidR="004219DB">
        <w:rPr>
          <w:rFonts w:cstheme="minorHAnsi"/>
        </w:rPr>
        <w:t>E</w:t>
      </w:r>
      <w:r w:rsidR="00422BD4" w:rsidRPr="006C76D6">
        <w:rPr>
          <w:rFonts w:cstheme="minorHAnsi"/>
        </w:rPr>
        <w:t xml:space="preserve">d.), </w:t>
      </w:r>
      <w:r w:rsidRPr="006C76D6">
        <w:rPr>
          <w:rStyle w:val="Emphasis"/>
          <w:rFonts w:cstheme="minorHAnsi"/>
        </w:rPr>
        <w:t xml:space="preserve">The Stanford </w:t>
      </w:r>
      <w:proofErr w:type="spellStart"/>
      <w:r w:rsidR="004219DB">
        <w:rPr>
          <w:rStyle w:val="Emphasis"/>
          <w:rFonts w:cstheme="minorHAnsi"/>
        </w:rPr>
        <w:t>e</w:t>
      </w:r>
      <w:r w:rsidRPr="006C76D6">
        <w:rPr>
          <w:rStyle w:val="Emphasis"/>
          <w:rFonts w:cstheme="minorHAnsi"/>
        </w:rPr>
        <w:t>ncyclopedia</w:t>
      </w:r>
      <w:proofErr w:type="spellEnd"/>
      <w:r w:rsidRPr="006C76D6">
        <w:rPr>
          <w:rStyle w:val="Emphasis"/>
          <w:rFonts w:cstheme="minorHAnsi"/>
        </w:rPr>
        <w:t xml:space="preserve"> of </w:t>
      </w:r>
      <w:r w:rsidR="004219DB">
        <w:rPr>
          <w:rStyle w:val="Emphasis"/>
          <w:rFonts w:cstheme="minorHAnsi"/>
        </w:rPr>
        <w:t>p</w:t>
      </w:r>
      <w:r w:rsidRPr="006C76D6">
        <w:rPr>
          <w:rStyle w:val="Emphasis"/>
          <w:rFonts w:cstheme="minorHAnsi"/>
        </w:rPr>
        <w:t xml:space="preserve">hilosophy. </w:t>
      </w:r>
      <w:hyperlink r:id="rId9" w:history="1">
        <w:r w:rsidR="003F6C4E" w:rsidRPr="00951CC6">
          <w:rPr>
            <w:rStyle w:val="Hyperlink"/>
            <w:rFonts w:cstheme="minorHAnsi"/>
          </w:rPr>
          <w:t>https://plato.stanford.edu/archives/fall2017/entries/panpsychism</w:t>
        </w:r>
      </w:hyperlink>
    </w:p>
    <w:p w14:paraId="2F033753" w14:textId="28A7C0D4" w:rsidR="00422BD4" w:rsidRPr="006C76D6" w:rsidRDefault="00422BD4" w:rsidP="003F6C4E">
      <w:pPr>
        <w:spacing w:after="120" w:line="360" w:lineRule="auto"/>
        <w:ind w:left="567" w:hanging="567"/>
        <w:rPr>
          <w:rFonts w:cstheme="minorHAnsi"/>
          <w:lang w:val="en-US"/>
        </w:rPr>
      </w:pPr>
      <w:r w:rsidRPr="006C76D6">
        <w:rPr>
          <w:rFonts w:cstheme="minorHAnsi"/>
          <w:lang w:val="en-US"/>
        </w:rPr>
        <w:t xml:space="preserve">Hamlyn, D. W. (2005). Metaphysics, history of. In T. </w:t>
      </w:r>
      <w:proofErr w:type="spellStart"/>
      <w:r w:rsidR="004219DB">
        <w:rPr>
          <w:rFonts w:cstheme="minorHAnsi"/>
          <w:lang w:val="en-US"/>
        </w:rPr>
        <w:t>H</w:t>
      </w:r>
      <w:r w:rsidRPr="006C76D6">
        <w:rPr>
          <w:rFonts w:cstheme="minorHAnsi"/>
          <w:lang w:val="en-US"/>
        </w:rPr>
        <w:t>onderich</w:t>
      </w:r>
      <w:proofErr w:type="spellEnd"/>
      <w:r w:rsidRPr="006C76D6">
        <w:rPr>
          <w:rFonts w:cstheme="minorHAnsi"/>
          <w:lang w:val="en-US"/>
        </w:rPr>
        <w:t xml:space="preserve"> (</w:t>
      </w:r>
      <w:r w:rsidR="004219DB">
        <w:rPr>
          <w:rFonts w:cstheme="minorHAnsi"/>
          <w:lang w:val="en-US"/>
        </w:rPr>
        <w:t>E</w:t>
      </w:r>
      <w:r w:rsidRPr="006C76D6">
        <w:rPr>
          <w:rFonts w:cstheme="minorHAnsi"/>
          <w:lang w:val="en-US"/>
        </w:rPr>
        <w:t xml:space="preserve">d.), </w:t>
      </w:r>
      <w:r w:rsidRPr="004219DB">
        <w:rPr>
          <w:rFonts w:cstheme="minorHAnsi"/>
          <w:i/>
          <w:iCs/>
          <w:lang w:val="en-US"/>
        </w:rPr>
        <w:t>The Oxford companion to philosophy</w:t>
      </w:r>
      <w:r w:rsidRPr="006C76D6">
        <w:rPr>
          <w:rFonts w:cstheme="minorHAnsi"/>
          <w:lang w:val="en-US"/>
        </w:rPr>
        <w:t xml:space="preserve"> (2</w:t>
      </w:r>
      <w:r w:rsidRPr="006C76D6">
        <w:rPr>
          <w:rFonts w:cstheme="minorHAnsi"/>
          <w:vertAlign w:val="superscript"/>
          <w:lang w:val="en-US"/>
        </w:rPr>
        <w:t>nd</w:t>
      </w:r>
      <w:r w:rsidRPr="006C76D6">
        <w:rPr>
          <w:rFonts w:cstheme="minorHAnsi"/>
          <w:lang w:val="en-US"/>
        </w:rPr>
        <w:t xml:space="preserve"> ed.) </w:t>
      </w:r>
      <w:r w:rsidR="004219DB">
        <w:rPr>
          <w:rFonts w:cstheme="minorHAnsi"/>
          <w:lang w:val="en-US"/>
        </w:rPr>
        <w:t>(</w:t>
      </w:r>
      <w:r w:rsidRPr="006C76D6">
        <w:rPr>
          <w:rFonts w:cstheme="minorHAnsi"/>
          <w:lang w:val="en-US"/>
        </w:rPr>
        <w:t>pp. 590-593</w:t>
      </w:r>
      <w:r w:rsidR="004219DB">
        <w:rPr>
          <w:rFonts w:cstheme="minorHAnsi"/>
          <w:lang w:val="en-US"/>
        </w:rPr>
        <w:t>)</w:t>
      </w:r>
      <w:r w:rsidRPr="006C76D6">
        <w:rPr>
          <w:rFonts w:cstheme="minorHAnsi"/>
          <w:lang w:val="en-US"/>
        </w:rPr>
        <w:t>.</w:t>
      </w:r>
      <w:r w:rsidR="00EC74B8">
        <w:rPr>
          <w:rFonts w:cstheme="minorHAnsi"/>
          <w:lang w:val="en-US"/>
        </w:rPr>
        <w:t xml:space="preserve"> </w:t>
      </w:r>
      <w:r w:rsidRPr="006C76D6">
        <w:rPr>
          <w:rFonts w:cstheme="minorHAnsi"/>
          <w:lang w:val="en-US"/>
        </w:rPr>
        <w:t xml:space="preserve">Oxford University Press. </w:t>
      </w:r>
    </w:p>
    <w:p w14:paraId="0A516DD4" w14:textId="693376B6" w:rsidR="00422BD4" w:rsidRPr="006C76D6" w:rsidRDefault="00422BD4" w:rsidP="003F6C4E">
      <w:pPr>
        <w:spacing w:after="120" w:line="360" w:lineRule="auto"/>
        <w:ind w:left="567" w:hanging="567"/>
        <w:rPr>
          <w:rFonts w:cstheme="minorHAnsi"/>
          <w:lang w:val="en-US"/>
        </w:rPr>
      </w:pPr>
      <w:r w:rsidRPr="006C76D6">
        <w:rPr>
          <w:rFonts w:cstheme="minorHAnsi"/>
          <w:lang w:val="en-US"/>
        </w:rPr>
        <w:t xml:space="preserve">Hocutt, M. (1977).  </w:t>
      </w:r>
      <w:r w:rsidRPr="006C76D6">
        <w:rPr>
          <w:rFonts w:cstheme="minorHAnsi"/>
        </w:rPr>
        <w:t xml:space="preserve">Skinner on the word ‘Good': A naturalistic semantics for ethics. </w:t>
      </w:r>
      <w:r w:rsidRPr="006C76D6">
        <w:rPr>
          <w:rFonts w:cstheme="minorHAnsi"/>
          <w:i/>
          <w:iCs/>
        </w:rPr>
        <w:t>Ethics</w:t>
      </w:r>
      <w:r w:rsidRPr="006C76D6">
        <w:rPr>
          <w:rFonts w:cstheme="minorHAnsi"/>
        </w:rPr>
        <w:t xml:space="preserve">, </w:t>
      </w:r>
      <w:r w:rsidRPr="006C76D6">
        <w:rPr>
          <w:rFonts w:cstheme="minorHAnsi"/>
          <w:i/>
          <w:iCs/>
        </w:rPr>
        <w:t>87</w:t>
      </w:r>
      <w:r w:rsidRPr="006C76D6">
        <w:rPr>
          <w:rFonts w:cstheme="minorHAnsi"/>
        </w:rPr>
        <w:t>, 319-338.</w:t>
      </w:r>
    </w:p>
    <w:p w14:paraId="0B7CE748" w14:textId="06B61F9C" w:rsidR="00DB51C9" w:rsidRPr="006C76D6" w:rsidRDefault="00DB51C9" w:rsidP="003F6C4E">
      <w:pPr>
        <w:spacing w:after="120" w:line="360" w:lineRule="auto"/>
        <w:ind w:left="567" w:hanging="567"/>
        <w:rPr>
          <w:rFonts w:cstheme="minorHAnsi"/>
          <w:lang w:val="en-US"/>
        </w:rPr>
      </w:pPr>
      <w:r w:rsidRPr="006C76D6">
        <w:rPr>
          <w:rFonts w:cstheme="minorHAnsi"/>
          <w:lang w:val="en-US"/>
        </w:rPr>
        <w:t xml:space="preserve">James, W. (1909). </w:t>
      </w:r>
      <w:r w:rsidRPr="006C76D6">
        <w:rPr>
          <w:rFonts w:cstheme="minorHAnsi"/>
          <w:i/>
          <w:iCs/>
          <w:lang w:val="en-US"/>
        </w:rPr>
        <w:t>Pragmatism and four essays from the meaning of truth</w:t>
      </w:r>
      <w:r w:rsidRPr="006C76D6">
        <w:rPr>
          <w:rFonts w:cstheme="minorHAnsi"/>
          <w:lang w:val="en-US"/>
        </w:rPr>
        <w:t xml:space="preserve">. </w:t>
      </w:r>
      <w:r w:rsidR="008E3B6F" w:rsidRPr="006C76D6">
        <w:rPr>
          <w:rFonts w:cstheme="minorHAnsi"/>
          <w:lang w:val="en-US"/>
        </w:rPr>
        <w:t>Meridian.</w:t>
      </w:r>
    </w:p>
    <w:p w14:paraId="0E77F253" w14:textId="13CFBE0F" w:rsidR="008E3B6F" w:rsidRPr="006C76D6" w:rsidRDefault="008E3B6F" w:rsidP="003F6C4E">
      <w:pPr>
        <w:spacing w:after="120" w:line="360" w:lineRule="auto"/>
        <w:ind w:left="567" w:hanging="567"/>
        <w:rPr>
          <w:rFonts w:cstheme="minorHAnsi"/>
          <w:lang w:val="en-US"/>
        </w:rPr>
      </w:pPr>
      <w:r w:rsidRPr="006C76D6">
        <w:rPr>
          <w:rFonts w:cstheme="minorHAnsi"/>
          <w:lang w:val="en-US"/>
        </w:rPr>
        <w:t xml:space="preserve">James, W. (1912). </w:t>
      </w:r>
      <w:r w:rsidRPr="006C76D6">
        <w:rPr>
          <w:rFonts w:cstheme="minorHAnsi"/>
          <w:i/>
          <w:lang w:val="en-US"/>
        </w:rPr>
        <w:t>Essays in radical empiricism</w:t>
      </w:r>
      <w:r w:rsidRPr="006C76D6">
        <w:rPr>
          <w:rFonts w:cstheme="minorHAnsi"/>
          <w:lang w:val="en-US"/>
        </w:rPr>
        <w:t>. Longmans.</w:t>
      </w:r>
    </w:p>
    <w:p w14:paraId="142FDA5C" w14:textId="649C6A75" w:rsidR="00F24DBF" w:rsidRPr="006C76D6" w:rsidRDefault="00F24DBF" w:rsidP="003F6C4E">
      <w:pPr>
        <w:spacing w:after="120" w:line="360" w:lineRule="auto"/>
        <w:ind w:left="567" w:hanging="567"/>
        <w:rPr>
          <w:rFonts w:cstheme="minorHAnsi"/>
          <w:lang w:val="en-US"/>
        </w:rPr>
      </w:pPr>
      <w:r w:rsidRPr="006C76D6">
        <w:rPr>
          <w:rFonts w:cstheme="minorHAnsi"/>
          <w:lang w:val="en-US"/>
        </w:rPr>
        <w:t>Leslie, J. C. (201</w:t>
      </w:r>
      <w:r w:rsidR="00312021" w:rsidRPr="006C76D6">
        <w:rPr>
          <w:rFonts w:cstheme="minorHAnsi"/>
          <w:lang w:val="en-US"/>
        </w:rPr>
        <w:t>5</w:t>
      </w:r>
      <w:r w:rsidRPr="006C76D6">
        <w:rPr>
          <w:rFonts w:cstheme="minorHAnsi"/>
          <w:lang w:val="en-US"/>
        </w:rPr>
        <w:t>).</w:t>
      </w:r>
      <w:r w:rsidR="001E349A" w:rsidRPr="006C76D6">
        <w:rPr>
          <w:rFonts w:cstheme="minorHAnsi"/>
          <w:lang w:val="en-US"/>
        </w:rPr>
        <w:t xml:space="preserve"> Consciousness from the standpoint of </w:t>
      </w:r>
      <w:proofErr w:type="spellStart"/>
      <w:r w:rsidR="001E349A" w:rsidRPr="006C76D6">
        <w:rPr>
          <w:rFonts w:cstheme="minorHAnsi"/>
          <w:lang w:val="en-US"/>
        </w:rPr>
        <w:t>behaviour</w:t>
      </w:r>
      <w:proofErr w:type="spellEnd"/>
      <w:r w:rsidR="001E349A" w:rsidRPr="006C76D6">
        <w:rPr>
          <w:rFonts w:cstheme="minorHAnsi"/>
          <w:lang w:val="en-US"/>
        </w:rPr>
        <w:t xml:space="preserve"> analysis. </w:t>
      </w:r>
      <w:r w:rsidR="001E349A" w:rsidRPr="006C76D6">
        <w:rPr>
          <w:rFonts w:cstheme="minorHAnsi"/>
          <w:i/>
          <w:iCs/>
          <w:lang w:val="en-US"/>
        </w:rPr>
        <w:t>European Journal of Behavior Analysis</w:t>
      </w:r>
      <w:r w:rsidR="001E349A" w:rsidRPr="006C76D6">
        <w:rPr>
          <w:rFonts w:cstheme="minorHAnsi"/>
          <w:lang w:val="en-US"/>
        </w:rPr>
        <w:t xml:space="preserve">, </w:t>
      </w:r>
      <w:r w:rsidR="001E349A" w:rsidRPr="006C76D6">
        <w:rPr>
          <w:rFonts w:cstheme="minorHAnsi"/>
          <w:i/>
          <w:iCs/>
          <w:lang w:val="en-US"/>
        </w:rPr>
        <w:t>16</w:t>
      </w:r>
      <w:r w:rsidR="001E349A" w:rsidRPr="006C76D6">
        <w:rPr>
          <w:rFonts w:cstheme="minorHAnsi"/>
          <w:lang w:val="en-US"/>
        </w:rPr>
        <w:t>, 147-162.</w:t>
      </w:r>
    </w:p>
    <w:p w14:paraId="3C9F9672" w14:textId="08F43C4C" w:rsidR="0090440C" w:rsidRPr="006C76D6" w:rsidRDefault="0090440C" w:rsidP="003F6C4E">
      <w:pPr>
        <w:spacing w:after="120" w:line="360" w:lineRule="auto"/>
        <w:ind w:left="567" w:hanging="567"/>
        <w:rPr>
          <w:rFonts w:cstheme="minorHAnsi"/>
          <w:lang w:val="en-US"/>
        </w:rPr>
      </w:pPr>
      <w:r w:rsidRPr="006C76D6">
        <w:rPr>
          <w:rFonts w:cstheme="minorHAnsi"/>
          <w:lang w:val="en-US"/>
        </w:rPr>
        <w:t>Leslie, J. C. (201</w:t>
      </w:r>
      <w:r w:rsidR="003F7F83" w:rsidRPr="006C76D6">
        <w:rPr>
          <w:rFonts w:cstheme="minorHAnsi"/>
          <w:lang w:val="en-US"/>
        </w:rPr>
        <w:t>9</w:t>
      </w:r>
      <w:r w:rsidRPr="006C76D6">
        <w:rPr>
          <w:rFonts w:cstheme="minorHAnsi"/>
          <w:lang w:val="en-US"/>
        </w:rPr>
        <w:t>). The ontology of beha</w:t>
      </w:r>
      <w:r w:rsidR="00B92D67" w:rsidRPr="006C76D6">
        <w:rPr>
          <w:rFonts w:cstheme="minorHAnsi"/>
          <w:lang w:val="en-US"/>
        </w:rPr>
        <w:t>vior</w:t>
      </w:r>
      <w:r w:rsidRPr="006C76D6">
        <w:rPr>
          <w:rFonts w:cstheme="minorHAnsi"/>
          <w:lang w:val="en-US"/>
        </w:rPr>
        <w:t xml:space="preserve">. </w:t>
      </w:r>
      <w:r w:rsidRPr="006C76D6">
        <w:rPr>
          <w:rFonts w:cstheme="minorHAnsi"/>
          <w:i/>
          <w:iCs/>
          <w:lang w:val="en-US"/>
        </w:rPr>
        <w:t>European Journal of Behavior Analysis</w:t>
      </w:r>
      <w:r w:rsidRPr="006C76D6">
        <w:rPr>
          <w:rFonts w:cstheme="minorHAnsi"/>
          <w:lang w:val="en-US"/>
        </w:rPr>
        <w:t>,</w:t>
      </w:r>
      <w:r w:rsidR="003F7F83" w:rsidRPr="006C76D6">
        <w:rPr>
          <w:rFonts w:cstheme="minorHAnsi"/>
          <w:lang w:val="en-US"/>
        </w:rPr>
        <w:t xml:space="preserve"> 20, 160-165</w:t>
      </w:r>
      <w:r w:rsidR="004219DB">
        <w:rPr>
          <w:rFonts w:cstheme="minorHAnsi"/>
          <w:lang w:val="en-US"/>
        </w:rPr>
        <w:t>.</w:t>
      </w:r>
    </w:p>
    <w:p w14:paraId="7788F079" w14:textId="3F54B56A" w:rsidR="0090440C" w:rsidRPr="006C76D6" w:rsidRDefault="003F6C4E" w:rsidP="003F6C4E">
      <w:pPr>
        <w:spacing w:after="120" w:line="360" w:lineRule="auto"/>
        <w:ind w:left="567"/>
        <w:rPr>
          <w:rFonts w:cstheme="minorHAnsi"/>
          <w:lang w:val="en-US"/>
        </w:rPr>
      </w:pPr>
      <w:hyperlink r:id="rId10" w:history="1">
        <w:r w:rsidRPr="00951CC6">
          <w:rPr>
            <w:rStyle w:val="Hyperlink"/>
            <w:rFonts w:cstheme="minorHAnsi"/>
            <w:lang w:val="en-US"/>
          </w:rPr>
          <w:t>https://doi.org/10.1080/15021149.2018.1539606</w:t>
        </w:r>
      </w:hyperlink>
    </w:p>
    <w:p w14:paraId="27B2293C" w14:textId="48F81E41" w:rsidR="008E44ED" w:rsidRPr="006C76D6" w:rsidRDefault="008E44ED" w:rsidP="003F6C4E">
      <w:pPr>
        <w:autoSpaceDE w:val="0"/>
        <w:autoSpaceDN w:val="0"/>
        <w:adjustRightInd w:val="0"/>
        <w:spacing w:after="0" w:line="360" w:lineRule="auto"/>
        <w:ind w:left="567" w:hanging="567"/>
        <w:rPr>
          <w:rFonts w:cstheme="minorHAnsi"/>
          <w:lang w:val="en-US"/>
        </w:rPr>
      </w:pPr>
      <w:r w:rsidRPr="006C76D6">
        <w:rPr>
          <w:rFonts w:cstheme="minorHAnsi"/>
        </w:rPr>
        <w:t xml:space="preserve">Mach, E. </w:t>
      </w:r>
      <w:r w:rsidR="00422BD4" w:rsidRPr="006C76D6">
        <w:rPr>
          <w:rFonts w:cstheme="minorHAnsi"/>
        </w:rPr>
        <w:t xml:space="preserve">(1893). </w:t>
      </w:r>
      <w:r w:rsidRPr="006C76D6">
        <w:rPr>
          <w:rFonts w:cstheme="minorHAnsi"/>
          <w:i/>
          <w:iCs/>
        </w:rPr>
        <w:t>The science of mechanics: A critical and</w:t>
      </w:r>
      <w:r w:rsidR="00D77DCE" w:rsidRPr="006C76D6">
        <w:rPr>
          <w:rFonts w:cstheme="minorHAnsi"/>
          <w:i/>
          <w:iCs/>
        </w:rPr>
        <w:t xml:space="preserve"> </w:t>
      </w:r>
      <w:r w:rsidRPr="006C76D6">
        <w:rPr>
          <w:rFonts w:cstheme="minorHAnsi"/>
          <w:i/>
          <w:iCs/>
        </w:rPr>
        <w:t>historical exposition of</w:t>
      </w:r>
      <w:r w:rsidR="004219DB">
        <w:rPr>
          <w:rFonts w:cstheme="minorHAnsi"/>
          <w:i/>
          <w:iCs/>
        </w:rPr>
        <w:t xml:space="preserve"> i</w:t>
      </w:r>
      <w:r w:rsidRPr="006C76D6">
        <w:rPr>
          <w:rFonts w:cstheme="minorHAnsi"/>
          <w:i/>
          <w:iCs/>
        </w:rPr>
        <w:t xml:space="preserve">ts principles. </w:t>
      </w:r>
      <w:r w:rsidRPr="006C76D6">
        <w:rPr>
          <w:rFonts w:cstheme="minorHAnsi"/>
        </w:rPr>
        <w:t>La Salle</w:t>
      </w:r>
      <w:r w:rsidR="004219DB">
        <w:rPr>
          <w:rFonts w:cstheme="minorHAnsi"/>
        </w:rPr>
        <w:t xml:space="preserve">, </w:t>
      </w:r>
      <w:r w:rsidR="00422BD4" w:rsidRPr="006C76D6">
        <w:rPr>
          <w:rFonts w:cstheme="minorHAnsi"/>
        </w:rPr>
        <w:t>Ill</w:t>
      </w:r>
      <w:r w:rsidRPr="006C76D6">
        <w:rPr>
          <w:rFonts w:cstheme="minorHAnsi"/>
        </w:rPr>
        <w:t>: Open Court Publishing.</w:t>
      </w:r>
    </w:p>
    <w:p w14:paraId="645628CD" w14:textId="31C7C0E9" w:rsidR="00F24DBF" w:rsidRPr="006C76D6" w:rsidRDefault="00F24DBF" w:rsidP="003F6C4E">
      <w:pPr>
        <w:spacing w:after="120" w:line="360" w:lineRule="auto"/>
        <w:ind w:left="567" w:hanging="567"/>
        <w:rPr>
          <w:rFonts w:cstheme="minorHAnsi"/>
          <w:lang w:val="en-US"/>
        </w:rPr>
      </w:pPr>
      <w:r w:rsidRPr="006C76D6">
        <w:rPr>
          <w:rFonts w:cstheme="minorHAnsi"/>
          <w:lang w:val="en-US"/>
        </w:rPr>
        <w:t>Moore, J. (2011).</w:t>
      </w:r>
      <w:r w:rsidR="001E349A" w:rsidRPr="006C76D6">
        <w:rPr>
          <w:rFonts w:cstheme="minorHAnsi"/>
          <w:lang w:val="en-US"/>
        </w:rPr>
        <w:t xml:space="preserve"> Behaviorism. </w:t>
      </w:r>
      <w:r w:rsidR="001E349A" w:rsidRPr="006C76D6">
        <w:rPr>
          <w:rFonts w:cstheme="minorHAnsi"/>
          <w:i/>
          <w:iCs/>
          <w:lang w:val="en-US"/>
        </w:rPr>
        <w:t>The Psychological Record</w:t>
      </w:r>
      <w:r w:rsidR="001E349A" w:rsidRPr="006C76D6">
        <w:rPr>
          <w:rFonts w:cstheme="minorHAnsi"/>
          <w:lang w:val="en-US"/>
        </w:rPr>
        <w:t xml:space="preserve">, </w:t>
      </w:r>
      <w:r w:rsidR="001E349A" w:rsidRPr="006C76D6">
        <w:rPr>
          <w:rFonts w:cstheme="minorHAnsi"/>
          <w:i/>
          <w:iCs/>
          <w:lang w:val="en-US"/>
        </w:rPr>
        <w:t>61</w:t>
      </w:r>
      <w:r w:rsidR="001E349A" w:rsidRPr="006C76D6">
        <w:rPr>
          <w:rFonts w:cstheme="minorHAnsi"/>
          <w:lang w:val="en-US"/>
        </w:rPr>
        <w:t>, 449-463.</w:t>
      </w:r>
    </w:p>
    <w:p w14:paraId="57406A1C" w14:textId="075200B9" w:rsidR="00422BD4" w:rsidRPr="006C76D6" w:rsidRDefault="00422BD4" w:rsidP="003F6C4E">
      <w:pPr>
        <w:spacing w:after="120" w:line="360" w:lineRule="auto"/>
        <w:ind w:left="567" w:hanging="567"/>
        <w:rPr>
          <w:rFonts w:cstheme="minorHAnsi"/>
          <w:lang w:val="en-US"/>
        </w:rPr>
      </w:pPr>
      <w:proofErr w:type="spellStart"/>
      <w:r w:rsidRPr="006C76D6">
        <w:rPr>
          <w:rFonts w:cstheme="minorHAnsi"/>
          <w:lang w:val="en-US"/>
        </w:rPr>
        <w:t>Moyal</w:t>
      </w:r>
      <w:proofErr w:type="spellEnd"/>
      <w:r w:rsidRPr="006C76D6">
        <w:rPr>
          <w:rFonts w:cstheme="minorHAnsi"/>
          <w:lang w:val="en-US"/>
        </w:rPr>
        <w:t xml:space="preserve">-Sharrock, D. (2004). </w:t>
      </w:r>
      <w:r w:rsidRPr="006C76D6">
        <w:rPr>
          <w:rFonts w:cstheme="minorHAnsi"/>
          <w:i/>
          <w:iCs/>
          <w:lang w:val="en-US"/>
        </w:rPr>
        <w:t xml:space="preserve">Understanding Wittgenstein’s </w:t>
      </w:r>
      <w:proofErr w:type="gramStart"/>
      <w:r w:rsidRPr="006C76D6">
        <w:rPr>
          <w:rFonts w:cstheme="minorHAnsi"/>
          <w:i/>
          <w:iCs/>
          <w:lang w:val="en-US"/>
        </w:rPr>
        <w:t>On</w:t>
      </w:r>
      <w:proofErr w:type="gramEnd"/>
      <w:r w:rsidRPr="006C76D6">
        <w:rPr>
          <w:rFonts w:cstheme="minorHAnsi"/>
          <w:i/>
          <w:iCs/>
          <w:lang w:val="en-US"/>
        </w:rPr>
        <w:t xml:space="preserve"> certainty</w:t>
      </w:r>
      <w:r w:rsidR="00EC74B8">
        <w:rPr>
          <w:rFonts w:cstheme="minorHAnsi"/>
          <w:i/>
          <w:iCs/>
          <w:lang w:val="en-US"/>
        </w:rPr>
        <w:t xml:space="preserve">. </w:t>
      </w:r>
      <w:r w:rsidRPr="006C76D6">
        <w:rPr>
          <w:rFonts w:cstheme="minorHAnsi"/>
          <w:lang w:val="en-US"/>
        </w:rPr>
        <w:t>Palgrave Macmillan.</w:t>
      </w:r>
    </w:p>
    <w:p w14:paraId="1F9F50BA" w14:textId="7FB83AD0" w:rsidR="00D77DCE" w:rsidRPr="006C76D6" w:rsidRDefault="00D77DCE" w:rsidP="003F6C4E">
      <w:pPr>
        <w:spacing w:after="120" w:line="360" w:lineRule="auto"/>
        <w:ind w:left="567" w:hanging="567"/>
        <w:rPr>
          <w:rFonts w:cstheme="minorHAnsi"/>
          <w:lang w:val="en-US"/>
        </w:rPr>
      </w:pPr>
      <w:r w:rsidRPr="006C76D6">
        <w:rPr>
          <w:rFonts w:cstheme="minorHAnsi"/>
        </w:rPr>
        <w:t>Pierce, W. D., &amp; Cheney, C. D. (201</w:t>
      </w:r>
      <w:r w:rsidR="00EC74B8">
        <w:rPr>
          <w:rFonts w:cstheme="minorHAnsi"/>
        </w:rPr>
        <w:t>7</w:t>
      </w:r>
      <w:r w:rsidRPr="006C76D6">
        <w:rPr>
          <w:rFonts w:cstheme="minorHAnsi"/>
        </w:rPr>
        <w:t xml:space="preserve">). </w:t>
      </w:r>
      <w:r w:rsidRPr="006C76D6">
        <w:rPr>
          <w:rFonts w:cstheme="minorHAnsi"/>
          <w:i/>
          <w:iCs/>
        </w:rPr>
        <w:t>Behavior analysis and learning</w:t>
      </w:r>
      <w:r w:rsidR="004219DB">
        <w:rPr>
          <w:rFonts w:cstheme="minorHAnsi"/>
        </w:rPr>
        <w:t xml:space="preserve"> </w:t>
      </w:r>
      <w:r w:rsidRPr="006C76D6">
        <w:rPr>
          <w:rFonts w:cstheme="minorHAnsi"/>
        </w:rPr>
        <w:t>(6</w:t>
      </w:r>
      <w:r w:rsidRPr="006C76D6">
        <w:rPr>
          <w:rFonts w:cstheme="minorHAnsi"/>
          <w:vertAlign w:val="superscript"/>
        </w:rPr>
        <w:t>th</w:t>
      </w:r>
      <w:r w:rsidRPr="006C76D6">
        <w:rPr>
          <w:rFonts w:cstheme="minorHAnsi"/>
        </w:rPr>
        <w:t xml:space="preserve"> ed.). Routledge</w:t>
      </w:r>
      <w:r w:rsidR="004219DB">
        <w:rPr>
          <w:rFonts w:cstheme="minorHAnsi"/>
        </w:rPr>
        <w:t>.</w:t>
      </w:r>
    </w:p>
    <w:p w14:paraId="6C95DC65" w14:textId="21A479B9" w:rsidR="00F24DBF" w:rsidRPr="006C76D6" w:rsidRDefault="008B628A" w:rsidP="003F6C4E">
      <w:pPr>
        <w:spacing w:after="120" w:line="360" w:lineRule="auto"/>
        <w:ind w:left="567" w:hanging="567"/>
        <w:rPr>
          <w:rFonts w:cstheme="minorHAnsi"/>
          <w:lang w:val="en-US"/>
        </w:rPr>
      </w:pPr>
      <w:r w:rsidRPr="006C76D6">
        <w:rPr>
          <w:rFonts w:cstheme="minorHAnsi"/>
          <w:lang w:val="en-US"/>
        </w:rPr>
        <w:t xml:space="preserve">Reed, E. S. (1996). </w:t>
      </w:r>
      <w:r w:rsidRPr="006C76D6">
        <w:rPr>
          <w:rFonts w:cstheme="minorHAnsi"/>
          <w:i/>
          <w:iCs/>
          <w:lang w:val="en-US"/>
        </w:rPr>
        <w:t>Encountering the world: Toward an ecological psychology</w:t>
      </w:r>
      <w:r w:rsidRPr="006C76D6">
        <w:rPr>
          <w:rFonts w:cstheme="minorHAnsi"/>
          <w:lang w:val="en-US"/>
        </w:rPr>
        <w:t>. Oxford University Press.</w:t>
      </w:r>
    </w:p>
    <w:p w14:paraId="538FCE84" w14:textId="145E6475" w:rsidR="001B76E5" w:rsidRPr="006C76D6" w:rsidRDefault="001B76E5" w:rsidP="003F6C4E">
      <w:pPr>
        <w:autoSpaceDE w:val="0"/>
        <w:autoSpaceDN w:val="0"/>
        <w:adjustRightInd w:val="0"/>
        <w:spacing w:after="0" w:line="360" w:lineRule="auto"/>
        <w:ind w:left="567" w:hanging="567"/>
        <w:rPr>
          <w:rFonts w:cstheme="minorHAnsi"/>
        </w:rPr>
      </w:pPr>
      <w:r w:rsidRPr="006C76D6">
        <w:rPr>
          <w:rFonts w:cstheme="minorHAnsi"/>
        </w:rPr>
        <w:t xml:space="preserve">Rogers, C. R., &amp; Skinner, B. F. (1956). Some issues concerning the control of human behavior: A symposium. </w:t>
      </w:r>
      <w:r w:rsidRPr="006C76D6">
        <w:rPr>
          <w:rFonts w:cstheme="minorHAnsi"/>
          <w:i/>
          <w:iCs/>
        </w:rPr>
        <w:t>Science</w:t>
      </w:r>
      <w:r w:rsidRPr="006C76D6">
        <w:rPr>
          <w:rFonts w:cstheme="minorHAnsi"/>
        </w:rPr>
        <w:t xml:space="preserve">, </w:t>
      </w:r>
      <w:r w:rsidRPr="006C76D6">
        <w:rPr>
          <w:rFonts w:cstheme="minorHAnsi"/>
          <w:i/>
          <w:iCs/>
        </w:rPr>
        <w:t xml:space="preserve">124, </w:t>
      </w:r>
      <w:r w:rsidRPr="006C76D6">
        <w:rPr>
          <w:rFonts w:cstheme="minorHAnsi"/>
        </w:rPr>
        <w:t>1057-1066.</w:t>
      </w:r>
    </w:p>
    <w:p w14:paraId="3269626B" w14:textId="7865C2FE" w:rsidR="001B76E5" w:rsidRPr="006C76D6" w:rsidRDefault="001B76E5" w:rsidP="003F6C4E">
      <w:pPr>
        <w:autoSpaceDE w:val="0"/>
        <w:autoSpaceDN w:val="0"/>
        <w:adjustRightInd w:val="0"/>
        <w:spacing w:after="0" w:line="360" w:lineRule="auto"/>
        <w:ind w:left="567" w:hanging="567"/>
        <w:rPr>
          <w:rFonts w:cstheme="minorHAnsi"/>
          <w:lang w:val="en-US"/>
        </w:rPr>
      </w:pPr>
      <w:r w:rsidRPr="006C76D6">
        <w:rPr>
          <w:rFonts w:cstheme="minorHAnsi"/>
        </w:rPr>
        <w:t xml:space="preserve">Ryle, G. (1949). </w:t>
      </w:r>
      <w:r w:rsidRPr="004219DB">
        <w:rPr>
          <w:rFonts w:cstheme="minorHAnsi"/>
          <w:i/>
          <w:iCs/>
        </w:rPr>
        <w:t>The concept of mind</w:t>
      </w:r>
      <w:r w:rsidRPr="006C76D6">
        <w:rPr>
          <w:rFonts w:cstheme="minorHAnsi"/>
        </w:rPr>
        <w:t>. Hutchinson.</w:t>
      </w:r>
    </w:p>
    <w:p w14:paraId="4ECB2A2E" w14:textId="7990CAF9" w:rsidR="00AF59D7" w:rsidRDefault="00CE2635" w:rsidP="003F6C4E">
      <w:pPr>
        <w:spacing w:after="120" w:line="360" w:lineRule="auto"/>
        <w:ind w:left="567" w:hanging="567"/>
        <w:rPr>
          <w:rFonts w:cstheme="minorHAnsi"/>
          <w:u w:val="single"/>
          <w:lang w:val="en-US"/>
        </w:rPr>
      </w:pPr>
      <w:r w:rsidRPr="006C76D6">
        <w:rPr>
          <w:rFonts w:cstheme="minorHAnsi"/>
          <w:lang w:val="en-US"/>
        </w:rPr>
        <w:t xml:space="preserve">Rorty, R. (1970). Strawson's objectivity argument.  </w:t>
      </w:r>
      <w:r w:rsidRPr="006C76D6">
        <w:rPr>
          <w:rFonts w:cstheme="minorHAnsi"/>
          <w:i/>
          <w:iCs/>
          <w:lang w:val="en-US"/>
        </w:rPr>
        <w:t>The Review of Metaphysics, 24</w:t>
      </w:r>
      <w:r w:rsidRPr="006C76D6">
        <w:rPr>
          <w:rFonts w:cstheme="minorHAnsi"/>
          <w:lang w:val="en-US"/>
        </w:rPr>
        <w:t xml:space="preserve">, 207-244. </w:t>
      </w:r>
      <w:r w:rsidRPr="003F6C4E">
        <w:rPr>
          <w:rFonts w:cstheme="minorHAnsi"/>
          <w:u w:val="single"/>
          <w:lang w:val="en-US"/>
        </w:rPr>
        <w:t>http://www.jstor.com/stable/20125764 JSTOR</w:t>
      </w:r>
    </w:p>
    <w:p w14:paraId="1847EFEA" w14:textId="51498678" w:rsidR="004D536B" w:rsidRPr="006C76D6" w:rsidRDefault="004D536B" w:rsidP="003F6C4E">
      <w:pPr>
        <w:spacing w:after="120" w:line="360" w:lineRule="auto"/>
        <w:ind w:left="567" w:hanging="567"/>
        <w:rPr>
          <w:rFonts w:cstheme="minorHAnsi"/>
          <w:lang w:val="en-US"/>
        </w:rPr>
      </w:pPr>
      <w:r w:rsidRPr="006C76D6">
        <w:rPr>
          <w:rFonts w:cstheme="minorHAnsi"/>
          <w:lang w:val="en-US"/>
        </w:rPr>
        <w:t xml:space="preserve">Rorty, R. (1979). </w:t>
      </w:r>
      <w:r w:rsidRPr="006C76D6">
        <w:rPr>
          <w:rFonts w:cstheme="minorHAnsi"/>
          <w:i/>
          <w:lang w:val="en-US"/>
        </w:rPr>
        <w:t>Philosophy and the mirror of nature</w:t>
      </w:r>
      <w:r w:rsidRPr="006C76D6">
        <w:rPr>
          <w:rFonts w:cstheme="minorHAnsi"/>
          <w:lang w:val="en-US"/>
        </w:rPr>
        <w:t>. Princeton University Press.</w:t>
      </w:r>
    </w:p>
    <w:p w14:paraId="73E94AC7" w14:textId="214887AD" w:rsidR="00356688" w:rsidRPr="006C76D6" w:rsidRDefault="00356688" w:rsidP="003F6C4E">
      <w:pPr>
        <w:spacing w:after="120" w:line="360" w:lineRule="auto"/>
        <w:ind w:left="567" w:hanging="567"/>
        <w:rPr>
          <w:rFonts w:cstheme="minorHAnsi"/>
          <w:lang w:val="en-US"/>
        </w:rPr>
      </w:pPr>
      <w:r w:rsidRPr="006C76D6">
        <w:rPr>
          <w:rFonts w:cstheme="minorHAnsi"/>
          <w:lang w:val="en-US"/>
        </w:rPr>
        <w:t xml:space="preserve">Russell, B. (1912). </w:t>
      </w:r>
      <w:r w:rsidRPr="006C76D6">
        <w:rPr>
          <w:rFonts w:cstheme="minorHAnsi"/>
          <w:i/>
          <w:lang w:val="en-US"/>
        </w:rPr>
        <w:t xml:space="preserve">The problems of philosophy. </w:t>
      </w:r>
      <w:r w:rsidRPr="006C76D6">
        <w:rPr>
          <w:rFonts w:cstheme="minorHAnsi"/>
          <w:lang w:val="en-US"/>
        </w:rPr>
        <w:t>Williams and Norgate.</w:t>
      </w:r>
    </w:p>
    <w:p w14:paraId="3361E7D6" w14:textId="467F69A9" w:rsidR="00356688" w:rsidRPr="006C76D6" w:rsidRDefault="00356688" w:rsidP="003F6C4E">
      <w:pPr>
        <w:spacing w:after="120" w:line="360" w:lineRule="auto"/>
        <w:ind w:left="567" w:hanging="567"/>
        <w:rPr>
          <w:rFonts w:cstheme="minorHAnsi"/>
          <w:lang w:val="en-US"/>
        </w:rPr>
      </w:pPr>
      <w:r w:rsidRPr="006C76D6">
        <w:rPr>
          <w:rFonts w:cstheme="minorHAnsi"/>
          <w:lang w:val="en-US"/>
        </w:rPr>
        <w:t>Russell, B. (19</w:t>
      </w:r>
      <w:r w:rsidR="001E349A" w:rsidRPr="006C76D6">
        <w:rPr>
          <w:rFonts w:cstheme="minorHAnsi"/>
          <w:lang w:val="en-US"/>
        </w:rPr>
        <w:t>21</w:t>
      </w:r>
      <w:r w:rsidRPr="006C76D6">
        <w:rPr>
          <w:rFonts w:cstheme="minorHAnsi"/>
          <w:lang w:val="en-US"/>
        </w:rPr>
        <w:t xml:space="preserve">). </w:t>
      </w:r>
      <w:r w:rsidRPr="006C76D6">
        <w:rPr>
          <w:rFonts w:cstheme="minorHAnsi"/>
          <w:i/>
          <w:lang w:val="en-US"/>
        </w:rPr>
        <w:t>The analysis of mind.</w:t>
      </w:r>
      <w:r w:rsidRPr="006C76D6">
        <w:rPr>
          <w:rFonts w:cstheme="minorHAnsi"/>
          <w:lang w:val="en-US"/>
        </w:rPr>
        <w:t xml:space="preserve"> Routledge.</w:t>
      </w:r>
    </w:p>
    <w:p w14:paraId="170F18BB" w14:textId="5740447D" w:rsidR="004C7234" w:rsidRPr="006C76D6" w:rsidRDefault="004C7234" w:rsidP="003F6C4E">
      <w:pPr>
        <w:autoSpaceDE w:val="0"/>
        <w:autoSpaceDN w:val="0"/>
        <w:adjustRightInd w:val="0"/>
        <w:spacing w:after="0" w:line="360" w:lineRule="auto"/>
        <w:ind w:left="567" w:hanging="567"/>
        <w:rPr>
          <w:rFonts w:cstheme="minorHAnsi"/>
        </w:rPr>
      </w:pPr>
      <w:proofErr w:type="spellStart"/>
      <w:r w:rsidRPr="006C76D6">
        <w:rPr>
          <w:rFonts w:cstheme="minorHAnsi"/>
        </w:rPr>
        <w:t>Schlinger</w:t>
      </w:r>
      <w:proofErr w:type="spellEnd"/>
      <w:r w:rsidRPr="006C76D6">
        <w:rPr>
          <w:rFonts w:cstheme="minorHAnsi"/>
        </w:rPr>
        <w:t xml:space="preserve">, H. D. (2004). Why psychology hasn’t kept its promises. </w:t>
      </w:r>
      <w:r w:rsidRPr="006C76D6">
        <w:rPr>
          <w:rFonts w:cstheme="minorHAnsi"/>
          <w:i/>
          <w:iCs/>
        </w:rPr>
        <w:t xml:space="preserve">Journal of Mind and Behavior, 25, </w:t>
      </w:r>
      <w:r w:rsidRPr="006C76D6">
        <w:rPr>
          <w:rFonts w:cstheme="minorHAnsi"/>
        </w:rPr>
        <w:t>123–144.</w:t>
      </w:r>
    </w:p>
    <w:p w14:paraId="579061D3" w14:textId="1F111AA6" w:rsidR="004C7234" w:rsidRPr="006C76D6" w:rsidRDefault="004C7234" w:rsidP="003F6C4E">
      <w:pPr>
        <w:autoSpaceDE w:val="0"/>
        <w:autoSpaceDN w:val="0"/>
        <w:adjustRightInd w:val="0"/>
        <w:spacing w:after="0" w:line="360" w:lineRule="auto"/>
        <w:ind w:left="567" w:hanging="567"/>
        <w:rPr>
          <w:rFonts w:cstheme="minorHAnsi"/>
        </w:rPr>
      </w:pPr>
      <w:proofErr w:type="spellStart"/>
      <w:r w:rsidRPr="006C76D6">
        <w:rPr>
          <w:rFonts w:cstheme="minorHAnsi"/>
        </w:rPr>
        <w:lastRenderedPageBreak/>
        <w:t>Schlinger</w:t>
      </w:r>
      <w:proofErr w:type="spellEnd"/>
      <w:r w:rsidRPr="006C76D6">
        <w:rPr>
          <w:rFonts w:cstheme="minorHAnsi"/>
        </w:rPr>
        <w:t xml:space="preserve">, H. D. (2018). The heterodoxy of behavior analysis. </w:t>
      </w:r>
      <w:r w:rsidRPr="007B4456">
        <w:rPr>
          <w:rFonts w:cstheme="minorHAnsi"/>
          <w:i/>
          <w:iCs/>
        </w:rPr>
        <w:t>Archives of Scientific Psychology, 6</w:t>
      </w:r>
      <w:r w:rsidRPr="006C76D6">
        <w:rPr>
          <w:rFonts w:cstheme="minorHAnsi"/>
        </w:rPr>
        <w:t xml:space="preserve">, 159–168. DOI: </w:t>
      </w:r>
      <w:hyperlink r:id="rId11" w:history="1">
        <w:r w:rsidRPr="006C76D6">
          <w:rPr>
            <w:rStyle w:val="Hyperlink"/>
            <w:rFonts w:cstheme="minorHAnsi"/>
          </w:rPr>
          <w:t>http://dx.doi.org/10.1037/arc0000051</w:t>
        </w:r>
      </w:hyperlink>
    </w:p>
    <w:p w14:paraId="70E0AF9F" w14:textId="327AAB3F" w:rsidR="0015546B" w:rsidRDefault="0015546B" w:rsidP="003F6C4E">
      <w:pPr>
        <w:spacing w:after="120" w:line="360" w:lineRule="auto"/>
        <w:ind w:left="567" w:hanging="567"/>
        <w:rPr>
          <w:rFonts w:cstheme="minorHAnsi"/>
          <w:lang w:val="en-US"/>
        </w:rPr>
      </w:pPr>
      <w:r w:rsidRPr="006C76D6">
        <w:rPr>
          <w:rFonts w:cstheme="minorHAnsi"/>
          <w:lang w:val="en-US"/>
        </w:rPr>
        <w:t>Skinner</w:t>
      </w:r>
      <w:r w:rsidR="001B76E5" w:rsidRPr="006C76D6">
        <w:rPr>
          <w:rFonts w:cstheme="minorHAnsi"/>
          <w:lang w:val="en-US"/>
        </w:rPr>
        <w:t xml:space="preserve">, B.F. </w:t>
      </w:r>
      <w:r w:rsidRPr="006C76D6">
        <w:rPr>
          <w:rFonts w:cstheme="minorHAnsi"/>
          <w:lang w:val="en-US"/>
        </w:rPr>
        <w:t>(1938</w:t>
      </w:r>
      <w:r w:rsidR="001B76E5" w:rsidRPr="006C76D6">
        <w:rPr>
          <w:rFonts w:cstheme="minorHAnsi"/>
          <w:lang w:val="en-US"/>
        </w:rPr>
        <w:t xml:space="preserve">).  </w:t>
      </w:r>
      <w:r w:rsidR="001B76E5" w:rsidRPr="006C76D6">
        <w:rPr>
          <w:rFonts w:cstheme="minorHAnsi"/>
          <w:i/>
          <w:iCs/>
          <w:lang w:val="en-US"/>
        </w:rPr>
        <w:t>The behavior of organisms.</w:t>
      </w:r>
      <w:r w:rsidR="004C7234" w:rsidRPr="006C76D6">
        <w:rPr>
          <w:rFonts w:cstheme="minorHAnsi"/>
          <w:lang w:val="en-US"/>
        </w:rPr>
        <w:t xml:space="preserve"> Appleton-Century-Crofts.</w:t>
      </w:r>
    </w:p>
    <w:p w14:paraId="40017D83" w14:textId="7001CB33" w:rsidR="007B4456" w:rsidRPr="006C76D6" w:rsidRDefault="007B4456" w:rsidP="003F6C4E">
      <w:pPr>
        <w:spacing w:after="120" w:line="360" w:lineRule="auto"/>
        <w:ind w:left="567" w:hanging="567"/>
        <w:rPr>
          <w:rFonts w:cstheme="minorHAnsi"/>
          <w:lang w:val="en-US"/>
        </w:rPr>
      </w:pPr>
      <w:r w:rsidRPr="006C76D6">
        <w:rPr>
          <w:rFonts w:cstheme="minorHAnsi"/>
          <w:lang w:val="en-US"/>
        </w:rPr>
        <w:t>Skinner, B.F.</w:t>
      </w:r>
      <w:r w:rsidRPr="006C76D6">
        <w:rPr>
          <w:rFonts w:cstheme="minorHAnsi"/>
        </w:rPr>
        <w:t xml:space="preserve"> (1945)</w:t>
      </w:r>
      <w:r w:rsidR="00357BCB">
        <w:rPr>
          <w:rFonts w:cstheme="minorHAnsi"/>
        </w:rPr>
        <w:t>.</w:t>
      </w:r>
      <w:r w:rsidRPr="006C76D6">
        <w:rPr>
          <w:rFonts w:cstheme="minorHAnsi"/>
        </w:rPr>
        <w:t xml:space="preserve"> The operational analysis of psychological terms. </w:t>
      </w:r>
      <w:r w:rsidRPr="007B4456">
        <w:rPr>
          <w:rFonts w:cstheme="minorHAnsi"/>
          <w:i/>
          <w:iCs/>
        </w:rPr>
        <w:t>Psychological Review, 42</w:t>
      </w:r>
      <w:r>
        <w:rPr>
          <w:rFonts w:cstheme="minorHAnsi"/>
        </w:rPr>
        <w:t xml:space="preserve">, </w:t>
      </w:r>
      <w:r w:rsidRPr="006C76D6">
        <w:rPr>
          <w:rFonts w:cstheme="minorHAnsi"/>
        </w:rPr>
        <w:t>270-77; 291-94.</w:t>
      </w:r>
    </w:p>
    <w:p w14:paraId="2A236A18" w14:textId="3FEA5E92" w:rsidR="004C7234" w:rsidRPr="006C76D6" w:rsidRDefault="004C7234" w:rsidP="003F6C4E">
      <w:pPr>
        <w:spacing w:after="120" w:line="360" w:lineRule="auto"/>
        <w:ind w:left="567" w:hanging="567"/>
        <w:rPr>
          <w:rFonts w:cstheme="minorHAnsi"/>
          <w:lang w:val="en-US"/>
        </w:rPr>
      </w:pPr>
      <w:r w:rsidRPr="006C76D6">
        <w:rPr>
          <w:rFonts w:cstheme="minorHAnsi"/>
        </w:rPr>
        <w:t xml:space="preserve">Skinner, B. F. (1957). </w:t>
      </w:r>
      <w:r w:rsidRPr="007B4456">
        <w:rPr>
          <w:rFonts w:cstheme="minorHAnsi"/>
          <w:i/>
          <w:iCs/>
        </w:rPr>
        <w:t>Verbal behavior.</w:t>
      </w:r>
      <w:r w:rsidRPr="006C76D6">
        <w:rPr>
          <w:rFonts w:cstheme="minorHAnsi"/>
        </w:rPr>
        <w:t xml:space="preserve">  Appleton-Century-Crofts</w:t>
      </w:r>
    </w:p>
    <w:p w14:paraId="198278F3" w14:textId="5BD0AEE2" w:rsidR="004C7234" w:rsidRPr="006C76D6" w:rsidRDefault="004C7234" w:rsidP="003F6C4E">
      <w:pPr>
        <w:spacing w:after="120" w:line="360" w:lineRule="auto"/>
        <w:ind w:left="567" w:hanging="567"/>
        <w:rPr>
          <w:rFonts w:cstheme="minorHAnsi"/>
        </w:rPr>
      </w:pPr>
      <w:r w:rsidRPr="006C76D6">
        <w:rPr>
          <w:rFonts w:cstheme="minorHAnsi"/>
        </w:rPr>
        <w:t xml:space="preserve">Skinner, B. F. (1971). </w:t>
      </w:r>
      <w:r w:rsidRPr="007B4456">
        <w:rPr>
          <w:rFonts w:cstheme="minorHAnsi"/>
          <w:i/>
          <w:iCs/>
        </w:rPr>
        <w:t>Beyond freedom and dignity.</w:t>
      </w:r>
      <w:r w:rsidRPr="006C76D6">
        <w:rPr>
          <w:rFonts w:cstheme="minorHAnsi"/>
        </w:rPr>
        <w:t xml:space="preserve"> Knopf.</w:t>
      </w:r>
    </w:p>
    <w:p w14:paraId="0457DE0A" w14:textId="4C6018F7" w:rsidR="004C7234" w:rsidRPr="006C76D6" w:rsidRDefault="004C7234" w:rsidP="003F6C4E">
      <w:pPr>
        <w:spacing w:after="120" w:line="360" w:lineRule="auto"/>
        <w:ind w:left="567" w:hanging="567"/>
        <w:rPr>
          <w:rFonts w:cstheme="minorHAnsi"/>
        </w:rPr>
      </w:pPr>
      <w:r w:rsidRPr="006C76D6">
        <w:rPr>
          <w:rFonts w:cstheme="minorHAnsi"/>
        </w:rPr>
        <w:t xml:space="preserve">Skinner, B. F. (1974). </w:t>
      </w:r>
      <w:r w:rsidRPr="007B4456">
        <w:rPr>
          <w:rFonts w:cstheme="minorHAnsi"/>
          <w:i/>
          <w:iCs/>
        </w:rPr>
        <w:t>About behaviorism</w:t>
      </w:r>
      <w:r w:rsidRPr="006C76D6">
        <w:rPr>
          <w:rFonts w:cstheme="minorHAnsi"/>
        </w:rPr>
        <w:t>. Knopf.</w:t>
      </w:r>
    </w:p>
    <w:p w14:paraId="1F88512B" w14:textId="492E514C" w:rsidR="00B33DF1" w:rsidRPr="006C76D6" w:rsidRDefault="004C7234" w:rsidP="003F6C4E">
      <w:pPr>
        <w:spacing w:after="120" w:line="360" w:lineRule="auto"/>
        <w:ind w:left="567" w:hanging="567"/>
        <w:rPr>
          <w:rFonts w:cstheme="minorHAnsi"/>
        </w:rPr>
      </w:pPr>
      <w:r w:rsidRPr="006C76D6">
        <w:rPr>
          <w:rFonts w:cstheme="minorHAnsi"/>
          <w:lang w:val="en-US"/>
        </w:rPr>
        <w:t xml:space="preserve">Strawson, P. F. (1959). </w:t>
      </w:r>
      <w:r w:rsidR="00B33DF1" w:rsidRPr="006C76D6">
        <w:rPr>
          <w:rFonts w:cstheme="minorHAnsi"/>
          <w:i/>
          <w:iCs/>
        </w:rPr>
        <w:t xml:space="preserve">Individuals: An </w:t>
      </w:r>
      <w:r w:rsidRPr="006C76D6">
        <w:rPr>
          <w:rFonts w:cstheme="minorHAnsi"/>
          <w:i/>
          <w:iCs/>
        </w:rPr>
        <w:t>e</w:t>
      </w:r>
      <w:r w:rsidR="00B33DF1" w:rsidRPr="006C76D6">
        <w:rPr>
          <w:rFonts w:cstheme="minorHAnsi"/>
          <w:i/>
          <w:iCs/>
        </w:rPr>
        <w:t xml:space="preserve">ssay in </w:t>
      </w:r>
      <w:r w:rsidRPr="006C76D6">
        <w:rPr>
          <w:rFonts w:cstheme="minorHAnsi"/>
          <w:i/>
          <w:iCs/>
        </w:rPr>
        <w:t>d</w:t>
      </w:r>
      <w:r w:rsidR="00B33DF1" w:rsidRPr="006C76D6">
        <w:rPr>
          <w:rFonts w:cstheme="minorHAnsi"/>
          <w:i/>
          <w:iCs/>
        </w:rPr>
        <w:t xml:space="preserve">escriptive </w:t>
      </w:r>
      <w:r w:rsidRPr="006C76D6">
        <w:rPr>
          <w:rFonts w:cstheme="minorHAnsi"/>
          <w:i/>
          <w:iCs/>
        </w:rPr>
        <w:t>m</w:t>
      </w:r>
      <w:r w:rsidR="00B33DF1" w:rsidRPr="006C76D6">
        <w:rPr>
          <w:rFonts w:cstheme="minorHAnsi"/>
          <w:i/>
          <w:iCs/>
        </w:rPr>
        <w:t>etaphysics</w:t>
      </w:r>
      <w:r w:rsidR="00B33DF1" w:rsidRPr="006C76D6">
        <w:rPr>
          <w:rFonts w:cstheme="minorHAnsi"/>
        </w:rPr>
        <w:t xml:space="preserve">. Methuen. </w:t>
      </w:r>
    </w:p>
    <w:p w14:paraId="50103C78" w14:textId="61BA976B" w:rsidR="0036001D" w:rsidRPr="006C76D6" w:rsidRDefault="004C7234" w:rsidP="003F6C4E">
      <w:pPr>
        <w:spacing w:after="120" w:line="360" w:lineRule="auto"/>
        <w:ind w:left="567" w:hanging="567"/>
        <w:rPr>
          <w:rFonts w:cstheme="minorHAnsi"/>
        </w:rPr>
      </w:pPr>
      <w:r w:rsidRPr="006C76D6">
        <w:rPr>
          <w:rFonts w:cstheme="minorHAnsi"/>
          <w:lang w:val="en-US"/>
        </w:rPr>
        <w:t xml:space="preserve">Strawson, P. F. (1966). </w:t>
      </w:r>
      <w:r w:rsidR="0036001D" w:rsidRPr="006C76D6">
        <w:rPr>
          <w:rFonts w:cstheme="minorHAnsi"/>
          <w:i/>
          <w:iCs/>
        </w:rPr>
        <w:t xml:space="preserve">The </w:t>
      </w:r>
      <w:r w:rsidR="007B4456">
        <w:rPr>
          <w:rFonts w:cstheme="minorHAnsi"/>
          <w:i/>
          <w:iCs/>
        </w:rPr>
        <w:t>b</w:t>
      </w:r>
      <w:r w:rsidR="0036001D" w:rsidRPr="006C76D6">
        <w:rPr>
          <w:rFonts w:cstheme="minorHAnsi"/>
          <w:i/>
          <w:iCs/>
        </w:rPr>
        <w:t xml:space="preserve">ounds of </w:t>
      </w:r>
      <w:r w:rsidRPr="006C76D6">
        <w:rPr>
          <w:rFonts w:cstheme="minorHAnsi"/>
          <w:i/>
          <w:iCs/>
        </w:rPr>
        <w:t>s</w:t>
      </w:r>
      <w:r w:rsidR="0036001D" w:rsidRPr="006C76D6">
        <w:rPr>
          <w:rFonts w:cstheme="minorHAnsi"/>
          <w:i/>
          <w:iCs/>
        </w:rPr>
        <w:t xml:space="preserve">ense: An </w:t>
      </w:r>
      <w:r w:rsidRPr="006C76D6">
        <w:rPr>
          <w:rFonts w:cstheme="minorHAnsi"/>
          <w:i/>
          <w:iCs/>
        </w:rPr>
        <w:t>e</w:t>
      </w:r>
      <w:r w:rsidR="0036001D" w:rsidRPr="006C76D6">
        <w:rPr>
          <w:rFonts w:cstheme="minorHAnsi"/>
          <w:i/>
          <w:iCs/>
        </w:rPr>
        <w:t>ssay on Kant's Critique of Pure Reason</w:t>
      </w:r>
      <w:r w:rsidR="0036001D" w:rsidRPr="006C76D6">
        <w:rPr>
          <w:rFonts w:cstheme="minorHAnsi"/>
        </w:rPr>
        <w:t xml:space="preserve">. Methuen. </w:t>
      </w:r>
    </w:p>
    <w:p w14:paraId="7A40D186" w14:textId="36DD9FCD" w:rsidR="00205385" w:rsidRPr="006C76D6" w:rsidRDefault="00551859" w:rsidP="003F6C4E">
      <w:pPr>
        <w:spacing w:after="120" w:line="360" w:lineRule="auto"/>
        <w:ind w:left="567" w:hanging="567"/>
        <w:rPr>
          <w:rFonts w:cstheme="minorHAnsi"/>
          <w:lang w:val="en-US"/>
        </w:rPr>
      </w:pPr>
      <w:r w:rsidRPr="006C76D6">
        <w:rPr>
          <w:rFonts w:cstheme="minorHAnsi"/>
          <w:lang w:val="en-US"/>
        </w:rPr>
        <w:t xml:space="preserve">Strawson, P. F. (1985). </w:t>
      </w:r>
      <w:proofErr w:type="spellStart"/>
      <w:r w:rsidRPr="006C76D6">
        <w:rPr>
          <w:rFonts w:cstheme="minorHAnsi"/>
          <w:lang w:val="en-US"/>
        </w:rPr>
        <w:t>S</w:t>
      </w:r>
      <w:r w:rsidR="001E349A" w:rsidRPr="006C76D6">
        <w:rPr>
          <w:rFonts w:cstheme="minorHAnsi"/>
          <w:lang w:val="en-US"/>
        </w:rPr>
        <w:t>c</w:t>
      </w:r>
      <w:r w:rsidRPr="006C76D6">
        <w:rPr>
          <w:rFonts w:cstheme="minorHAnsi"/>
          <w:lang w:val="en-US"/>
        </w:rPr>
        <w:t>epticism</w:t>
      </w:r>
      <w:proofErr w:type="spellEnd"/>
      <w:r w:rsidRPr="006C76D6">
        <w:rPr>
          <w:rFonts w:cstheme="minorHAnsi"/>
          <w:lang w:val="en-US"/>
        </w:rPr>
        <w:t xml:space="preserve">, naturalism and transcendental arguments. </w:t>
      </w:r>
      <w:r w:rsidR="001E349A" w:rsidRPr="006C76D6">
        <w:rPr>
          <w:rFonts w:cstheme="minorHAnsi"/>
          <w:lang w:val="en-US"/>
        </w:rPr>
        <w:t xml:space="preserve">In </w:t>
      </w:r>
      <w:proofErr w:type="spellStart"/>
      <w:r w:rsidRPr="006C76D6">
        <w:rPr>
          <w:rFonts w:cstheme="minorHAnsi"/>
          <w:i/>
          <w:iCs/>
          <w:lang w:val="en-US"/>
        </w:rPr>
        <w:t>S</w:t>
      </w:r>
      <w:r w:rsidR="001E349A" w:rsidRPr="006C76D6">
        <w:rPr>
          <w:rFonts w:cstheme="minorHAnsi"/>
          <w:i/>
          <w:iCs/>
          <w:lang w:val="en-US"/>
        </w:rPr>
        <w:t>c</w:t>
      </w:r>
      <w:r w:rsidRPr="006C76D6">
        <w:rPr>
          <w:rFonts w:cstheme="minorHAnsi"/>
          <w:i/>
          <w:iCs/>
          <w:lang w:val="en-US"/>
        </w:rPr>
        <w:t>epticism</w:t>
      </w:r>
      <w:proofErr w:type="spellEnd"/>
      <w:r w:rsidRPr="006C76D6">
        <w:rPr>
          <w:rFonts w:cstheme="minorHAnsi"/>
          <w:i/>
          <w:iCs/>
          <w:lang w:val="en-US"/>
        </w:rPr>
        <w:t xml:space="preserve"> and </w:t>
      </w:r>
      <w:r w:rsidR="00356688" w:rsidRPr="006C76D6">
        <w:rPr>
          <w:rFonts w:cstheme="minorHAnsi"/>
          <w:i/>
          <w:iCs/>
          <w:lang w:val="en-US"/>
        </w:rPr>
        <w:t>n</w:t>
      </w:r>
      <w:r w:rsidRPr="006C76D6">
        <w:rPr>
          <w:rFonts w:cstheme="minorHAnsi"/>
          <w:i/>
          <w:iCs/>
          <w:lang w:val="en-US"/>
        </w:rPr>
        <w:t xml:space="preserve">aturalism: Some </w:t>
      </w:r>
      <w:r w:rsidR="00356688" w:rsidRPr="006C76D6">
        <w:rPr>
          <w:rFonts w:cstheme="minorHAnsi"/>
          <w:i/>
          <w:iCs/>
          <w:lang w:val="en-US"/>
        </w:rPr>
        <w:t>v</w:t>
      </w:r>
      <w:r w:rsidRPr="006C76D6">
        <w:rPr>
          <w:rFonts w:cstheme="minorHAnsi"/>
          <w:i/>
          <w:iCs/>
          <w:lang w:val="en-US"/>
        </w:rPr>
        <w:t>arieties</w:t>
      </w:r>
      <w:r w:rsidR="00CB4CAB" w:rsidRPr="006C76D6">
        <w:rPr>
          <w:rFonts w:cstheme="minorHAnsi"/>
          <w:lang w:val="en-US"/>
        </w:rPr>
        <w:t xml:space="preserve"> (</w:t>
      </w:r>
      <w:r w:rsidR="001E349A" w:rsidRPr="006C76D6">
        <w:rPr>
          <w:rFonts w:cstheme="minorHAnsi"/>
          <w:lang w:val="en-US"/>
        </w:rPr>
        <w:t>pp. 1-29</w:t>
      </w:r>
      <w:r w:rsidR="00CB4CAB" w:rsidRPr="006C76D6">
        <w:rPr>
          <w:rFonts w:cstheme="minorHAnsi"/>
          <w:lang w:val="en-US"/>
        </w:rPr>
        <w:t>)</w:t>
      </w:r>
      <w:r w:rsidR="001E349A" w:rsidRPr="006C76D6">
        <w:rPr>
          <w:rFonts w:cstheme="minorHAnsi"/>
          <w:lang w:val="en-US"/>
        </w:rPr>
        <w:t xml:space="preserve">. </w:t>
      </w:r>
      <w:r w:rsidR="001E349A" w:rsidRPr="006C76D6">
        <w:rPr>
          <w:rStyle w:val="FootnoteSmallFontChar"/>
          <w:rFonts w:asciiTheme="minorHAnsi" w:eastAsiaTheme="minorHAnsi" w:hAnsiTheme="minorHAnsi" w:cstheme="minorHAnsi"/>
          <w:sz w:val="22"/>
          <w:szCs w:val="22"/>
        </w:rPr>
        <w:t>Methuen.</w:t>
      </w:r>
      <w:r w:rsidRPr="006C76D6">
        <w:rPr>
          <w:rFonts w:cstheme="minorHAnsi"/>
          <w:lang w:val="en-US"/>
        </w:rPr>
        <w:t xml:space="preserve"> </w:t>
      </w:r>
    </w:p>
    <w:p w14:paraId="4B5BCF35" w14:textId="4F585DA6" w:rsidR="009B08D0" w:rsidRPr="006C76D6" w:rsidRDefault="009B08D0" w:rsidP="003F6C4E">
      <w:pPr>
        <w:spacing w:after="120" w:line="360" w:lineRule="auto"/>
        <w:ind w:left="567" w:hanging="567"/>
        <w:rPr>
          <w:rFonts w:cstheme="minorHAnsi"/>
          <w:lang w:val="en-US"/>
        </w:rPr>
      </w:pPr>
      <w:r w:rsidRPr="006C76D6">
        <w:rPr>
          <w:rFonts w:cstheme="minorHAnsi"/>
          <w:lang w:val="en-US"/>
        </w:rPr>
        <w:t xml:space="preserve">Stroud, B. (1979). The significance of </w:t>
      </w:r>
      <w:proofErr w:type="spellStart"/>
      <w:r w:rsidRPr="006C76D6">
        <w:rPr>
          <w:rFonts w:cstheme="minorHAnsi"/>
          <w:lang w:val="en-US"/>
        </w:rPr>
        <w:t>scepticism</w:t>
      </w:r>
      <w:proofErr w:type="spellEnd"/>
      <w:r w:rsidRPr="006C76D6">
        <w:rPr>
          <w:rFonts w:cstheme="minorHAnsi"/>
          <w:lang w:val="en-US"/>
        </w:rPr>
        <w:t xml:space="preserve">. In P. </w:t>
      </w:r>
      <w:proofErr w:type="spellStart"/>
      <w:r w:rsidRPr="006C76D6">
        <w:rPr>
          <w:rFonts w:cstheme="minorHAnsi"/>
          <w:lang w:val="en-US"/>
        </w:rPr>
        <w:t>Bieri</w:t>
      </w:r>
      <w:proofErr w:type="spellEnd"/>
      <w:r w:rsidRPr="006C76D6">
        <w:rPr>
          <w:rFonts w:cstheme="minorHAnsi"/>
          <w:lang w:val="en-US"/>
        </w:rPr>
        <w:t xml:space="preserve">, R. P. </w:t>
      </w:r>
      <w:proofErr w:type="spellStart"/>
      <w:r w:rsidRPr="006C76D6">
        <w:rPr>
          <w:rFonts w:cstheme="minorHAnsi"/>
          <w:lang w:val="en-US"/>
        </w:rPr>
        <w:t>Horstmann</w:t>
      </w:r>
      <w:proofErr w:type="spellEnd"/>
      <w:r w:rsidRPr="006C76D6">
        <w:rPr>
          <w:rFonts w:cstheme="minorHAnsi"/>
          <w:lang w:val="en-US"/>
        </w:rPr>
        <w:t xml:space="preserve"> &amp; L. Kruger (Eds.), </w:t>
      </w:r>
      <w:r w:rsidRPr="006C76D6">
        <w:rPr>
          <w:rFonts w:cstheme="minorHAnsi"/>
          <w:i/>
          <w:iCs/>
          <w:lang w:val="en-US"/>
        </w:rPr>
        <w:t>Transcendental arguments and science</w:t>
      </w:r>
      <w:r w:rsidRPr="006C76D6">
        <w:rPr>
          <w:rFonts w:cstheme="minorHAnsi"/>
          <w:lang w:val="en-US"/>
        </w:rPr>
        <w:t xml:space="preserve"> (pp. 277-297). Springer.</w:t>
      </w:r>
    </w:p>
    <w:p w14:paraId="1C290237" w14:textId="0AA7E1B4" w:rsidR="009B08D0" w:rsidRPr="006C76D6" w:rsidRDefault="009B08D0" w:rsidP="003F6C4E">
      <w:pPr>
        <w:spacing w:after="120" w:line="360" w:lineRule="auto"/>
        <w:ind w:left="567" w:hanging="567"/>
        <w:rPr>
          <w:rFonts w:cstheme="minorHAnsi"/>
          <w:lang w:val="en-US"/>
        </w:rPr>
      </w:pPr>
      <w:r w:rsidRPr="006C76D6">
        <w:rPr>
          <w:rFonts w:cstheme="minorHAnsi"/>
          <w:lang w:val="en-US"/>
        </w:rPr>
        <w:t xml:space="preserve">Stroud, B. (2000).  </w:t>
      </w:r>
      <w:r w:rsidRPr="006C76D6">
        <w:rPr>
          <w:rFonts w:cstheme="minorHAnsi"/>
          <w:i/>
          <w:lang w:val="en-US"/>
        </w:rPr>
        <w:t>Understanding human knowledge: Philosophical essays.</w:t>
      </w:r>
      <w:r w:rsidRPr="006C76D6">
        <w:rPr>
          <w:rFonts w:cstheme="minorHAnsi"/>
          <w:lang w:val="en-US"/>
        </w:rPr>
        <w:t xml:space="preserve"> Oxford University Press.</w:t>
      </w:r>
    </w:p>
    <w:p w14:paraId="56FAA1B3" w14:textId="6B757328" w:rsidR="00F24DBF" w:rsidRPr="006C76D6" w:rsidRDefault="00F24DBF" w:rsidP="003F6C4E">
      <w:pPr>
        <w:spacing w:after="120" w:line="360" w:lineRule="auto"/>
        <w:ind w:left="567" w:hanging="567"/>
        <w:rPr>
          <w:rFonts w:cstheme="minorHAnsi"/>
          <w:lang w:val="en-US"/>
        </w:rPr>
      </w:pPr>
      <w:r w:rsidRPr="006C76D6">
        <w:rPr>
          <w:rFonts w:cstheme="minorHAnsi"/>
          <w:lang w:val="en-US"/>
        </w:rPr>
        <w:t>Tonneau, F. (2011).</w:t>
      </w:r>
      <w:r w:rsidR="00DB51C9" w:rsidRPr="006C76D6">
        <w:rPr>
          <w:rFonts w:cstheme="minorHAnsi"/>
          <w:lang w:val="en-US"/>
        </w:rPr>
        <w:t xml:space="preserve"> Holt’s realism: New reasons for behavior analysis. in E. P. Charles (Ed.),</w:t>
      </w:r>
      <w:r w:rsidR="00DB51C9" w:rsidRPr="006C76D6">
        <w:rPr>
          <w:rFonts w:cstheme="minorHAnsi"/>
          <w:i/>
          <w:lang w:val="en-US"/>
        </w:rPr>
        <w:t xml:space="preserve"> A</w:t>
      </w:r>
      <w:r w:rsidR="00DB51C9" w:rsidRPr="006C76D6">
        <w:rPr>
          <w:rFonts w:cstheme="minorHAnsi"/>
          <w:lang w:val="en-US"/>
        </w:rPr>
        <w:t xml:space="preserve"> </w:t>
      </w:r>
      <w:r w:rsidR="00DB51C9" w:rsidRPr="006C76D6">
        <w:rPr>
          <w:rFonts w:cstheme="minorHAnsi"/>
          <w:i/>
          <w:lang w:val="en-US"/>
        </w:rPr>
        <w:t>new look at new realism</w:t>
      </w:r>
      <w:r w:rsidR="00DB51C9" w:rsidRPr="006C76D6">
        <w:rPr>
          <w:rFonts w:cstheme="minorHAnsi"/>
          <w:lang w:val="en-US"/>
        </w:rPr>
        <w:t xml:space="preserve"> (pp. 33-55). Transaction Publishers. </w:t>
      </w:r>
    </w:p>
    <w:p w14:paraId="1F17CA3B" w14:textId="45F9B019" w:rsidR="0015546B" w:rsidRPr="006C76D6" w:rsidRDefault="0015546B" w:rsidP="003F6C4E">
      <w:pPr>
        <w:spacing w:after="120" w:line="360" w:lineRule="auto"/>
        <w:ind w:left="567" w:hanging="567"/>
        <w:rPr>
          <w:rFonts w:cstheme="minorHAnsi"/>
          <w:lang w:val="en-US"/>
        </w:rPr>
      </w:pPr>
      <w:r w:rsidRPr="006C76D6">
        <w:rPr>
          <w:rFonts w:cstheme="minorHAnsi"/>
        </w:rPr>
        <w:t xml:space="preserve">van </w:t>
      </w:r>
      <w:proofErr w:type="spellStart"/>
      <w:r w:rsidRPr="006C76D6">
        <w:rPr>
          <w:rFonts w:cstheme="minorHAnsi"/>
        </w:rPr>
        <w:t>Duijn</w:t>
      </w:r>
      <w:proofErr w:type="spellEnd"/>
      <w:r w:rsidRPr="006C76D6">
        <w:rPr>
          <w:rFonts w:cstheme="minorHAnsi"/>
        </w:rPr>
        <w:t xml:space="preserve"> M. </w:t>
      </w:r>
      <w:r w:rsidR="004C7234" w:rsidRPr="006C76D6">
        <w:rPr>
          <w:rFonts w:cstheme="minorHAnsi"/>
        </w:rPr>
        <w:t>(</w:t>
      </w:r>
      <w:r w:rsidRPr="006C76D6">
        <w:rPr>
          <w:rFonts w:cstheme="minorHAnsi"/>
        </w:rPr>
        <w:t>2017</w:t>
      </w:r>
      <w:r w:rsidR="004C7234" w:rsidRPr="006C76D6">
        <w:rPr>
          <w:rFonts w:cstheme="minorHAnsi"/>
        </w:rPr>
        <w:t xml:space="preserve">). </w:t>
      </w:r>
      <w:r w:rsidRPr="006C76D6">
        <w:rPr>
          <w:rFonts w:cstheme="minorHAnsi"/>
        </w:rPr>
        <w:t>Phylogenetic origins of biological cognition:</w:t>
      </w:r>
      <w:r w:rsidR="004C7234" w:rsidRPr="006C76D6">
        <w:rPr>
          <w:rFonts w:cstheme="minorHAnsi"/>
        </w:rPr>
        <w:t xml:space="preserve"> </w:t>
      </w:r>
      <w:r w:rsidRPr="006C76D6">
        <w:rPr>
          <w:rFonts w:cstheme="minorHAnsi"/>
        </w:rPr>
        <w:t>convergent patterns in the early evolution of</w:t>
      </w:r>
      <w:r w:rsidR="004C7234" w:rsidRPr="006C76D6">
        <w:rPr>
          <w:rFonts w:cstheme="minorHAnsi"/>
        </w:rPr>
        <w:t xml:space="preserve"> </w:t>
      </w:r>
      <w:r w:rsidRPr="006C76D6">
        <w:rPr>
          <w:rFonts w:cstheme="minorHAnsi"/>
        </w:rPr>
        <w:t>learning.</w:t>
      </w:r>
      <w:r w:rsidR="004C7234" w:rsidRPr="006C76D6">
        <w:rPr>
          <w:rFonts w:cstheme="minorHAnsi"/>
        </w:rPr>
        <w:t xml:space="preserve"> </w:t>
      </w:r>
      <w:r w:rsidRPr="006C76D6">
        <w:rPr>
          <w:rFonts w:cstheme="minorHAnsi"/>
        </w:rPr>
        <w:t>Interface Focus</w:t>
      </w:r>
      <w:r w:rsidR="004C7234" w:rsidRPr="006C76D6">
        <w:rPr>
          <w:rFonts w:cstheme="minorHAnsi"/>
        </w:rPr>
        <w:t xml:space="preserve"> </w:t>
      </w:r>
      <w:r w:rsidRPr="006C76D6">
        <w:rPr>
          <w:rFonts w:cstheme="minorHAnsi"/>
        </w:rPr>
        <w:t xml:space="preserve">7: </w:t>
      </w:r>
      <w:r w:rsidR="004C7234" w:rsidRPr="006C76D6">
        <w:rPr>
          <w:rFonts w:cstheme="minorHAnsi"/>
        </w:rPr>
        <w:t xml:space="preserve"> </w:t>
      </w:r>
      <w:r w:rsidRPr="006C76D6">
        <w:rPr>
          <w:rFonts w:cstheme="minorHAnsi"/>
        </w:rPr>
        <w:t>20160158.</w:t>
      </w:r>
      <w:r w:rsidR="004C7234" w:rsidRPr="006C76D6">
        <w:rPr>
          <w:rFonts w:cstheme="minorHAnsi"/>
        </w:rPr>
        <w:t xml:space="preserve"> </w:t>
      </w:r>
      <w:r w:rsidRPr="006C76D6">
        <w:rPr>
          <w:rFonts w:cstheme="minorHAnsi"/>
        </w:rPr>
        <w:t>http://dx.doi.org/10.1098/rsfs.2016.0158</w:t>
      </w:r>
    </w:p>
    <w:p w14:paraId="4774C1D4" w14:textId="727B603D" w:rsidR="00205385" w:rsidRPr="006C76D6" w:rsidRDefault="00205385" w:rsidP="003F6C4E">
      <w:pPr>
        <w:spacing w:after="120" w:line="360" w:lineRule="auto"/>
        <w:ind w:left="567" w:hanging="567"/>
        <w:rPr>
          <w:rFonts w:cstheme="minorHAnsi"/>
          <w:lang w:val="en-US"/>
        </w:rPr>
      </w:pPr>
      <w:r w:rsidRPr="006C76D6">
        <w:rPr>
          <w:rFonts w:cstheme="minorHAnsi"/>
          <w:bCs/>
          <w:lang w:val="en-US"/>
        </w:rPr>
        <w:t>Watson</w:t>
      </w:r>
      <w:r w:rsidRPr="006C76D6">
        <w:rPr>
          <w:rFonts w:cstheme="minorHAnsi"/>
          <w:lang w:val="en-US"/>
        </w:rPr>
        <w:t xml:space="preserve">, </w:t>
      </w:r>
      <w:r w:rsidRPr="006C76D6">
        <w:rPr>
          <w:rFonts w:cstheme="minorHAnsi"/>
          <w:bCs/>
          <w:lang w:val="en-US"/>
        </w:rPr>
        <w:t>J.B.</w:t>
      </w:r>
      <w:r w:rsidRPr="006C76D6">
        <w:rPr>
          <w:rFonts w:cstheme="minorHAnsi"/>
          <w:lang w:val="en-US"/>
        </w:rPr>
        <w:t xml:space="preserve"> (</w:t>
      </w:r>
      <w:r w:rsidRPr="006C76D6">
        <w:rPr>
          <w:rFonts w:cstheme="minorHAnsi"/>
          <w:bCs/>
          <w:lang w:val="en-US"/>
        </w:rPr>
        <w:t>1930</w:t>
      </w:r>
      <w:r w:rsidRPr="006C76D6">
        <w:rPr>
          <w:rFonts w:cstheme="minorHAnsi"/>
          <w:lang w:val="en-US"/>
        </w:rPr>
        <w:t xml:space="preserve">). </w:t>
      </w:r>
      <w:r w:rsidRPr="006C76D6">
        <w:rPr>
          <w:rFonts w:cstheme="minorHAnsi"/>
          <w:i/>
          <w:lang w:val="en-US"/>
        </w:rPr>
        <w:t>Behaviorism</w:t>
      </w:r>
      <w:r w:rsidRPr="006C76D6">
        <w:rPr>
          <w:rFonts w:cstheme="minorHAnsi"/>
          <w:lang w:val="en-US"/>
        </w:rPr>
        <w:t>. Norton.</w:t>
      </w:r>
    </w:p>
    <w:p w14:paraId="0BEE696F" w14:textId="53890ECB" w:rsidR="00205385" w:rsidRPr="006C76D6" w:rsidRDefault="00205385" w:rsidP="003F6C4E">
      <w:pPr>
        <w:spacing w:after="120" w:line="360" w:lineRule="auto"/>
        <w:ind w:left="567" w:hanging="567"/>
        <w:rPr>
          <w:rFonts w:cstheme="minorHAnsi"/>
          <w:lang w:val="en-US"/>
        </w:rPr>
      </w:pPr>
      <w:r w:rsidRPr="006C76D6">
        <w:rPr>
          <w:rFonts w:cstheme="minorHAnsi"/>
          <w:lang w:val="en-US"/>
        </w:rPr>
        <w:t>W</w:t>
      </w:r>
      <w:r w:rsidR="00D469B8" w:rsidRPr="006C76D6">
        <w:rPr>
          <w:rFonts w:cstheme="minorHAnsi"/>
          <w:lang w:val="en-US"/>
        </w:rPr>
        <w:t xml:space="preserve">ittgenstein, L. (1953). </w:t>
      </w:r>
      <w:r w:rsidR="00D469B8" w:rsidRPr="006C76D6">
        <w:rPr>
          <w:rFonts w:cstheme="minorHAnsi"/>
          <w:i/>
          <w:iCs/>
          <w:lang w:val="en-US"/>
        </w:rPr>
        <w:t xml:space="preserve">Philosophical investigations. </w:t>
      </w:r>
      <w:r w:rsidR="007B4456">
        <w:rPr>
          <w:rFonts w:cstheme="minorHAnsi"/>
          <w:iCs/>
          <w:lang w:val="en-US"/>
        </w:rPr>
        <w:t>(</w:t>
      </w:r>
      <w:r w:rsidR="00D469B8" w:rsidRPr="006C76D6">
        <w:rPr>
          <w:rFonts w:cstheme="minorHAnsi"/>
          <w:iCs/>
          <w:lang w:val="en-US"/>
        </w:rPr>
        <w:t>G</w:t>
      </w:r>
      <w:r w:rsidR="00551859" w:rsidRPr="006C76D6">
        <w:rPr>
          <w:rFonts w:cstheme="minorHAnsi"/>
          <w:iCs/>
          <w:lang w:val="en-US"/>
        </w:rPr>
        <w:t xml:space="preserve">. </w:t>
      </w:r>
      <w:r w:rsidR="00D469B8" w:rsidRPr="006C76D6">
        <w:rPr>
          <w:rFonts w:cstheme="minorHAnsi"/>
          <w:iCs/>
          <w:lang w:val="en-US"/>
        </w:rPr>
        <w:t>E</w:t>
      </w:r>
      <w:r w:rsidR="00551859" w:rsidRPr="006C76D6">
        <w:rPr>
          <w:rFonts w:cstheme="minorHAnsi"/>
          <w:iCs/>
          <w:lang w:val="en-US"/>
        </w:rPr>
        <w:t xml:space="preserve">. </w:t>
      </w:r>
      <w:r w:rsidR="00D469B8" w:rsidRPr="006C76D6">
        <w:rPr>
          <w:rFonts w:cstheme="minorHAnsi"/>
          <w:iCs/>
          <w:lang w:val="en-US"/>
        </w:rPr>
        <w:t>M</w:t>
      </w:r>
      <w:r w:rsidR="00551859" w:rsidRPr="006C76D6">
        <w:rPr>
          <w:rFonts w:cstheme="minorHAnsi"/>
          <w:iCs/>
          <w:lang w:val="en-US"/>
        </w:rPr>
        <w:t xml:space="preserve">. </w:t>
      </w:r>
      <w:r w:rsidR="00D469B8" w:rsidRPr="006C76D6">
        <w:rPr>
          <w:rFonts w:cstheme="minorHAnsi"/>
          <w:iCs/>
          <w:lang w:val="en-US"/>
        </w:rPr>
        <w:t xml:space="preserve"> Anscombe</w:t>
      </w:r>
      <w:r w:rsidR="007B4456">
        <w:rPr>
          <w:rFonts w:cstheme="minorHAnsi"/>
          <w:iCs/>
          <w:lang w:val="en-US"/>
        </w:rPr>
        <w:t>, Trans.)</w:t>
      </w:r>
      <w:r w:rsidR="00D469B8" w:rsidRPr="006C76D6">
        <w:rPr>
          <w:rFonts w:cstheme="minorHAnsi"/>
          <w:iCs/>
          <w:lang w:val="en-US"/>
        </w:rPr>
        <w:t>.</w:t>
      </w:r>
      <w:r w:rsidR="00551859" w:rsidRPr="006C76D6">
        <w:rPr>
          <w:rFonts w:cstheme="minorHAnsi"/>
          <w:lang w:val="en-US"/>
        </w:rPr>
        <w:t xml:space="preserve"> </w:t>
      </w:r>
      <w:r w:rsidR="00CB4CAB" w:rsidRPr="006C76D6">
        <w:rPr>
          <w:rFonts w:cstheme="minorHAnsi"/>
          <w:lang w:val="en-US"/>
        </w:rPr>
        <w:t>Basil Blackwell</w:t>
      </w:r>
      <w:r w:rsidR="00551859" w:rsidRPr="006C76D6">
        <w:rPr>
          <w:rFonts w:cstheme="minorHAnsi"/>
          <w:lang w:val="en-US"/>
        </w:rPr>
        <w:t>.</w:t>
      </w:r>
    </w:p>
    <w:p w14:paraId="7F7D6EFF" w14:textId="4D278E2A" w:rsidR="004C7234" w:rsidRPr="006C76D6" w:rsidRDefault="006C76D6" w:rsidP="003F6C4E">
      <w:pPr>
        <w:spacing w:after="120" w:line="360" w:lineRule="auto"/>
        <w:ind w:left="567" w:hanging="567"/>
        <w:rPr>
          <w:rFonts w:cstheme="minorHAnsi"/>
          <w:lang w:val="en-US"/>
        </w:rPr>
      </w:pPr>
      <w:r w:rsidRPr="006C76D6">
        <w:rPr>
          <w:rFonts w:cstheme="minorHAnsi"/>
          <w:lang w:val="en-US"/>
        </w:rPr>
        <w:t xml:space="preserve">Wittgenstein, L. (1972). </w:t>
      </w:r>
      <w:r w:rsidRPr="007B4456">
        <w:rPr>
          <w:rFonts w:cstheme="minorHAnsi"/>
          <w:i/>
          <w:iCs/>
          <w:lang w:val="en-US"/>
        </w:rPr>
        <w:t>On certainty</w:t>
      </w:r>
      <w:r w:rsidRPr="006C76D6">
        <w:rPr>
          <w:rFonts w:cstheme="minorHAnsi"/>
          <w:lang w:val="en-US"/>
        </w:rPr>
        <w:t xml:space="preserve">. </w:t>
      </w:r>
      <w:r w:rsidRPr="006C76D6">
        <w:rPr>
          <w:rFonts w:cstheme="minorHAnsi"/>
        </w:rPr>
        <w:t>(D. Paul &amp; G. E. M. Anscombe, Trans.; G. E. M.</w:t>
      </w:r>
      <w:r w:rsidR="009944C6">
        <w:rPr>
          <w:rFonts w:cstheme="minorHAnsi"/>
        </w:rPr>
        <w:t xml:space="preserve"> </w:t>
      </w:r>
      <w:r w:rsidRPr="006C76D6">
        <w:rPr>
          <w:rFonts w:cstheme="minorHAnsi"/>
        </w:rPr>
        <w:t>Anscombe &amp; G. H. von Wright, Eds.)</w:t>
      </w:r>
      <w:r w:rsidR="007B4456">
        <w:rPr>
          <w:rFonts w:cstheme="minorHAnsi"/>
        </w:rPr>
        <w:t>.</w:t>
      </w:r>
      <w:r w:rsidR="009944C6">
        <w:rPr>
          <w:rFonts w:cstheme="minorHAnsi"/>
        </w:rPr>
        <w:t xml:space="preserve"> </w:t>
      </w:r>
      <w:r w:rsidRPr="006C76D6">
        <w:rPr>
          <w:rFonts w:cstheme="minorHAnsi"/>
          <w:lang w:val="en-US"/>
        </w:rPr>
        <w:t xml:space="preserve">Harper </w:t>
      </w:r>
      <w:proofErr w:type="spellStart"/>
      <w:r w:rsidRPr="006C76D6">
        <w:rPr>
          <w:rFonts w:cstheme="minorHAnsi"/>
          <w:lang w:val="en-US"/>
        </w:rPr>
        <w:t>Torchbooks</w:t>
      </w:r>
      <w:proofErr w:type="spellEnd"/>
      <w:r w:rsidRPr="006C76D6">
        <w:rPr>
          <w:rFonts w:cstheme="minorHAnsi"/>
          <w:lang w:val="en-US"/>
        </w:rPr>
        <w:t>.</w:t>
      </w:r>
    </w:p>
    <w:p w14:paraId="36BE4E67" w14:textId="75FA594D" w:rsidR="00DC7067" w:rsidRPr="006C76D6" w:rsidRDefault="00DB51C9" w:rsidP="003F6C4E">
      <w:pPr>
        <w:pStyle w:val="ListParagraph"/>
        <w:spacing w:after="120" w:line="360" w:lineRule="auto"/>
        <w:ind w:left="567" w:hanging="567"/>
        <w:rPr>
          <w:rFonts w:cstheme="minorHAnsi"/>
          <w:lang w:val="en-US"/>
        </w:rPr>
      </w:pPr>
      <w:proofErr w:type="spellStart"/>
      <w:r w:rsidRPr="006C76D6">
        <w:rPr>
          <w:rFonts w:cstheme="minorHAnsi"/>
          <w:lang w:val="en-US"/>
        </w:rPr>
        <w:t>Zuboff</w:t>
      </w:r>
      <w:proofErr w:type="spellEnd"/>
      <w:r w:rsidRPr="006C76D6">
        <w:rPr>
          <w:rFonts w:cstheme="minorHAnsi"/>
          <w:lang w:val="en-US"/>
        </w:rPr>
        <w:t xml:space="preserve">, S. (2019). </w:t>
      </w:r>
      <w:r w:rsidRPr="006C76D6">
        <w:rPr>
          <w:rFonts w:cstheme="minorHAnsi"/>
          <w:i/>
          <w:iCs/>
          <w:lang w:val="en-US"/>
        </w:rPr>
        <w:t>The age of surveillance capitalism: The fight for a human future at the new frontier of power</w:t>
      </w:r>
      <w:r w:rsidRPr="006C76D6">
        <w:rPr>
          <w:rFonts w:cstheme="minorHAnsi"/>
          <w:lang w:val="en-US"/>
        </w:rPr>
        <w:t>. Profile Books.</w:t>
      </w:r>
    </w:p>
    <w:p w14:paraId="64A2E7C8" w14:textId="46FBD6FE" w:rsidR="006C76D6" w:rsidRPr="006C76D6" w:rsidRDefault="006C76D6" w:rsidP="003F6C4E">
      <w:pPr>
        <w:pStyle w:val="ListParagraph"/>
        <w:spacing w:after="120" w:line="360" w:lineRule="auto"/>
        <w:ind w:left="567" w:hanging="567"/>
        <w:rPr>
          <w:rFonts w:cstheme="minorHAnsi"/>
          <w:lang w:val="en-US"/>
        </w:rPr>
      </w:pPr>
      <w:r w:rsidRPr="006C76D6">
        <w:rPr>
          <w:rFonts w:cstheme="minorHAnsi"/>
        </w:rPr>
        <w:t xml:space="preserve">Zuriff, G. E. (1980). Radical </w:t>
      </w:r>
      <w:proofErr w:type="spellStart"/>
      <w:r w:rsidRPr="006C76D6">
        <w:rPr>
          <w:rFonts w:cstheme="minorHAnsi"/>
        </w:rPr>
        <w:t>behaviorist</w:t>
      </w:r>
      <w:proofErr w:type="spellEnd"/>
      <w:r w:rsidRPr="006C76D6">
        <w:rPr>
          <w:rFonts w:cstheme="minorHAnsi"/>
        </w:rPr>
        <w:t xml:space="preserve"> epistemology. </w:t>
      </w:r>
      <w:r w:rsidRPr="006C76D6">
        <w:rPr>
          <w:rFonts w:cstheme="minorHAnsi"/>
          <w:i/>
          <w:iCs/>
        </w:rPr>
        <w:t>Psychological Bulletin</w:t>
      </w:r>
      <w:r w:rsidRPr="006C76D6">
        <w:rPr>
          <w:rFonts w:cstheme="minorHAnsi"/>
        </w:rPr>
        <w:t xml:space="preserve">, </w:t>
      </w:r>
      <w:r w:rsidRPr="006C76D6">
        <w:rPr>
          <w:rFonts w:cstheme="minorHAnsi"/>
          <w:i/>
          <w:iCs/>
        </w:rPr>
        <w:t>87</w:t>
      </w:r>
      <w:r w:rsidRPr="006C76D6">
        <w:rPr>
          <w:rFonts w:cstheme="minorHAnsi"/>
        </w:rPr>
        <w:t>, 337-350.</w:t>
      </w:r>
    </w:p>
    <w:p w14:paraId="3DD29392" w14:textId="77777777" w:rsidR="00DC7067" w:rsidRPr="006C76D6" w:rsidRDefault="00DC7067" w:rsidP="003F6C4E">
      <w:pPr>
        <w:pStyle w:val="ListParagraph"/>
        <w:spacing w:after="120" w:line="360" w:lineRule="auto"/>
        <w:ind w:left="567" w:hanging="567"/>
        <w:rPr>
          <w:rFonts w:cstheme="minorHAnsi"/>
          <w:lang w:val="en-US"/>
        </w:rPr>
      </w:pPr>
    </w:p>
    <w:sectPr w:rsidR="00DC7067" w:rsidRPr="006C76D6" w:rsidSect="00E20C39">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92175" w14:textId="77777777" w:rsidR="005771F4" w:rsidRDefault="005771F4" w:rsidP="0020243E">
      <w:pPr>
        <w:spacing w:after="0" w:line="240" w:lineRule="auto"/>
      </w:pPr>
      <w:r>
        <w:separator/>
      </w:r>
    </w:p>
  </w:endnote>
  <w:endnote w:type="continuationSeparator" w:id="0">
    <w:p w14:paraId="2C9EFFFD" w14:textId="77777777" w:rsidR="005771F4" w:rsidRDefault="005771F4" w:rsidP="00202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026561"/>
      <w:docPartObj>
        <w:docPartGallery w:val="Page Numbers (Bottom of Page)"/>
        <w:docPartUnique/>
      </w:docPartObj>
    </w:sdtPr>
    <w:sdtEndPr>
      <w:rPr>
        <w:noProof/>
      </w:rPr>
    </w:sdtEndPr>
    <w:sdtContent>
      <w:p w14:paraId="1137275A" w14:textId="77777777" w:rsidR="0020243E" w:rsidRDefault="002024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ED5A47" w14:textId="77777777" w:rsidR="0020243E" w:rsidRDefault="00202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1A7AD" w14:textId="77777777" w:rsidR="005771F4" w:rsidRDefault="005771F4" w:rsidP="0020243E">
      <w:pPr>
        <w:spacing w:after="0" w:line="240" w:lineRule="auto"/>
      </w:pPr>
      <w:r>
        <w:separator/>
      </w:r>
    </w:p>
  </w:footnote>
  <w:footnote w:type="continuationSeparator" w:id="0">
    <w:p w14:paraId="093C21A5" w14:textId="77777777" w:rsidR="005771F4" w:rsidRDefault="005771F4" w:rsidP="00202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986104"/>
      <w:docPartObj>
        <w:docPartGallery w:val="Page Numbers (Top of Page)"/>
        <w:docPartUnique/>
      </w:docPartObj>
    </w:sdtPr>
    <w:sdtEndPr>
      <w:rPr>
        <w:noProof/>
      </w:rPr>
    </w:sdtEndPr>
    <w:sdtContent>
      <w:p w14:paraId="7CCB6300" w14:textId="5C9B42D0" w:rsidR="00B77150" w:rsidRDefault="00B7715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AF6E7FE" w14:textId="6562F237" w:rsidR="00E20C39" w:rsidRDefault="00E20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721373"/>
      <w:docPartObj>
        <w:docPartGallery w:val="Page Numbers (Top of Page)"/>
        <w:docPartUnique/>
      </w:docPartObj>
    </w:sdtPr>
    <w:sdtEndPr>
      <w:rPr>
        <w:noProof/>
      </w:rPr>
    </w:sdtEndPr>
    <w:sdtContent>
      <w:p w14:paraId="1844E78F" w14:textId="4D63BF64" w:rsidR="00B77150" w:rsidRDefault="00B7715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173CA9" w14:textId="4E09661F" w:rsidR="00E20C39" w:rsidRDefault="00E20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10DAE"/>
    <w:multiLevelType w:val="hybridMultilevel"/>
    <w:tmpl w:val="E5F2F054"/>
    <w:lvl w:ilvl="0" w:tplc="4AD67298">
      <w:start w:val="1"/>
      <w:numFmt w:val="bullet"/>
      <w:lvlText w:val="•"/>
      <w:lvlJc w:val="left"/>
      <w:pPr>
        <w:tabs>
          <w:tab w:val="num" w:pos="720"/>
        </w:tabs>
        <w:ind w:left="720" w:hanging="360"/>
      </w:pPr>
      <w:rPr>
        <w:rFonts w:ascii="Arial" w:hAnsi="Arial" w:hint="default"/>
      </w:rPr>
    </w:lvl>
    <w:lvl w:ilvl="1" w:tplc="CBECBCCC" w:tentative="1">
      <w:start w:val="1"/>
      <w:numFmt w:val="bullet"/>
      <w:lvlText w:val="•"/>
      <w:lvlJc w:val="left"/>
      <w:pPr>
        <w:tabs>
          <w:tab w:val="num" w:pos="1440"/>
        </w:tabs>
        <w:ind w:left="1440" w:hanging="360"/>
      </w:pPr>
      <w:rPr>
        <w:rFonts w:ascii="Arial" w:hAnsi="Arial" w:hint="default"/>
      </w:rPr>
    </w:lvl>
    <w:lvl w:ilvl="2" w:tplc="97949D78" w:tentative="1">
      <w:start w:val="1"/>
      <w:numFmt w:val="bullet"/>
      <w:lvlText w:val="•"/>
      <w:lvlJc w:val="left"/>
      <w:pPr>
        <w:tabs>
          <w:tab w:val="num" w:pos="2160"/>
        </w:tabs>
        <w:ind w:left="2160" w:hanging="360"/>
      </w:pPr>
      <w:rPr>
        <w:rFonts w:ascii="Arial" w:hAnsi="Arial" w:hint="default"/>
      </w:rPr>
    </w:lvl>
    <w:lvl w:ilvl="3" w:tplc="741CEBB2" w:tentative="1">
      <w:start w:val="1"/>
      <w:numFmt w:val="bullet"/>
      <w:lvlText w:val="•"/>
      <w:lvlJc w:val="left"/>
      <w:pPr>
        <w:tabs>
          <w:tab w:val="num" w:pos="2880"/>
        </w:tabs>
        <w:ind w:left="2880" w:hanging="360"/>
      </w:pPr>
      <w:rPr>
        <w:rFonts w:ascii="Arial" w:hAnsi="Arial" w:hint="default"/>
      </w:rPr>
    </w:lvl>
    <w:lvl w:ilvl="4" w:tplc="C8249270" w:tentative="1">
      <w:start w:val="1"/>
      <w:numFmt w:val="bullet"/>
      <w:lvlText w:val="•"/>
      <w:lvlJc w:val="left"/>
      <w:pPr>
        <w:tabs>
          <w:tab w:val="num" w:pos="3600"/>
        </w:tabs>
        <w:ind w:left="3600" w:hanging="360"/>
      </w:pPr>
      <w:rPr>
        <w:rFonts w:ascii="Arial" w:hAnsi="Arial" w:hint="default"/>
      </w:rPr>
    </w:lvl>
    <w:lvl w:ilvl="5" w:tplc="5C0E093A" w:tentative="1">
      <w:start w:val="1"/>
      <w:numFmt w:val="bullet"/>
      <w:lvlText w:val="•"/>
      <w:lvlJc w:val="left"/>
      <w:pPr>
        <w:tabs>
          <w:tab w:val="num" w:pos="4320"/>
        </w:tabs>
        <w:ind w:left="4320" w:hanging="360"/>
      </w:pPr>
      <w:rPr>
        <w:rFonts w:ascii="Arial" w:hAnsi="Arial" w:hint="default"/>
      </w:rPr>
    </w:lvl>
    <w:lvl w:ilvl="6" w:tplc="450C2D3E" w:tentative="1">
      <w:start w:val="1"/>
      <w:numFmt w:val="bullet"/>
      <w:lvlText w:val="•"/>
      <w:lvlJc w:val="left"/>
      <w:pPr>
        <w:tabs>
          <w:tab w:val="num" w:pos="5040"/>
        </w:tabs>
        <w:ind w:left="5040" w:hanging="360"/>
      </w:pPr>
      <w:rPr>
        <w:rFonts w:ascii="Arial" w:hAnsi="Arial" w:hint="default"/>
      </w:rPr>
    </w:lvl>
    <w:lvl w:ilvl="7" w:tplc="F39C3D30" w:tentative="1">
      <w:start w:val="1"/>
      <w:numFmt w:val="bullet"/>
      <w:lvlText w:val="•"/>
      <w:lvlJc w:val="left"/>
      <w:pPr>
        <w:tabs>
          <w:tab w:val="num" w:pos="5760"/>
        </w:tabs>
        <w:ind w:left="5760" w:hanging="360"/>
      </w:pPr>
      <w:rPr>
        <w:rFonts w:ascii="Arial" w:hAnsi="Arial" w:hint="default"/>
      </w:rPr>
    </w:lvl>
    <w:lvl w:ilvl="8" w:tplc="B19AE6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171131"/>
    <w:multiLevelType w:val="hybridMultilevel"/>
    <w:tmpl w:val="A134B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C04796"/>
    <w:multiLevelType w:val="hybridMultilevel"/>
    <w:tmpl w:val="EEB8A072"/>
    <w:lvl w:ilvl="0" w:tplc="C2443654">
      <w:start w:val="1"/>
      <w:numFmt w:val="bullet"/>
      <w:lvlText w:val="•"/>
      <w:lvlJc w:val="left"/>
      <w:pPr>
        <w:tabs>
          <w:tab w:val="num" w:pos="720"/>
        </w:tabs>
        <w:ind w:left="720" w:hanging="360"/>
      </w:pPr>
      <w:rPr>
        <w:rFonts w:ascii="Arial" w:hAnsi="Arial" w:hint="default"/>
      </w:rPr>
    </w:lvl>
    <w:lvl w:ilvl="1" w:tplc="7CCAEFAE" w:tentative="1">
      <w:start w:val="1"/>
      <w:numFmt w:val="bullet"/>
      <w:lvlText w:val="•"/>
      <w:lvlJc w:val="left"/>
      <w:pPr>
        <w:tabs>
          <w:tab w:val="num" w:pos="1440"/>
        </w:tabs>
        <w:ind w:left="1440" w:hanging="360"/>
      </w:pPr>
      <w:rPr>
        <w:rFonts w:ascii="Arial" w:hAnsi="Arial" w:hint="default"/>
      </w:rPr>
    </w:lvl>
    <w:lvl w:ilvl="2" w:tplc="842AC610" w:tentative="1">
      <w:start w:val="1"/>
      <w:numFmt w:val="bullet"/>
      <w:lvlText w:val="•"/>
      <w:lvlJc w:val="left"/>
      <w:pPr>
        <w:tabs>
          <w:tab w:val="num" w:pos="2160"/>
        </w:tabs>
        <w:ind w:left="2160" w:hanging="360"/>
      </w:pPr>
      <w:rPr>
        <w:rFonts w:ascii="Arial" w:hAnsi="Arial" w:hint="default"/>
      </w:rPr>
    </w:lvl>
    <w:lvl w:ilvl="3" w:tplc="07E0657A" w:tentative="1">
      <w:start w:val="1"/>
      <w:numFmt w:val="bullet"/>
      <w:lvlText w:val="•"/>
      <w:lvlJc w:val="left"/>
      <w:pPr>
        <w:tabs>
          <w:tab w:val="num" w:pos="2880"/>
        </w:tabs>
        <w:ind w:left="2880" w:hanging="360"/>
      </w:pPr>
      <w:rPr>
        <w:rFonts w:ascii="Arial" w:hAnsi="Arial" w:hint="default"/>
      </w:rPr>
    </w:lvl>
    <w:lvl w:ilvl="4" w:tplc="5C86EE98" w:tentative="1">
      <w:start w:val="1"/>
      <w:numFmt w:val="bullet"/>
      <w:lvlText w:val="•"/>
      <w:lvlJc w:val="left"/>
      <w:pPr>
        <w:tabs>
          <w:tab w:val="num" w:pos="3600"/>
        </w:tabs>
        <w:ind w:left="3600" w:hanging="360"/>
      </w:pPr>
      <w:rPr>
        <w:rFonts w:ascii="Arial" w:hAnsi="Arial" w:hint="default"/>
      </w:rPr>
    </w:lvl>
    <w:lvl w:ilvl="5" w:tplc="EB167378" w:tentative="1">
      <w:start w:val="1"/>
      <w:numFmt w:val="bullet"/>
      <w:lvlText w:val="•"/>
      <w:lvlJc w:val="left"/>
      <w:pPr>
        <w:tabs>
          <w:tab w:val="num" w:pos="4320"/>
        </w:tabs>
        <w:ind w:left="4320" w:hanging="360"/>
      </w:pPr>
      <w:rPr>
        <w:rFonts w:ascii="Arial" w:hAnsi="Arial" w:hint="default"/>
      </w:rPr>
    </w:lvl>
    <w:lvl w:ilvl="6" w:tplc="409C1016" w:tentative="1">
      <w:start w:val="1"/>
      <w:numFmt w:val="bullet"/>
      <w:lvlText w:val="•"/>
      <w:lvlJc w:val="left"/>
      <w:pPr>
        <w:tabs>
          <w:tab w:val="num" w:pos="5040"/>
        </w:tabs>
        <w:ind w:left="5040" w:hanging="360"/>
      </w:pPr>
      <w:rPr>
        <w:rFonts w:ascii="Arial" w:hAnsi="Arial" w:hint="default"/>
      </w:rPr>
    </w:lvl>
    <w:lvl w:ilvl="7" w:tplc="A19EB0D6" w:tentative="1">
      <w:start w:val="1"/>
      <w:numFmt w:val="bullet"/>
      <w:lvlText w:val="•"/>
      <w:lvlJc w:val="left"/>
      <w:pPr>
        <w:tabs>
          <w:tab w:val="num" w:pos="5760"/>
        </w:tabs>
        <w:ind w:left="5760" w:hanging="360"/>
      </w:pPr>
      <w:rPr>
        <w:rFonts w:ascii="Arial" w:hAnsi="Arial" w:hint="default"/>
      </w:rPr>
    </w:lvl>
    <w:lvl w:ilvl="8" w:tplc="900226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EA0C61"/>
    <w:multiLevelType w:val="hybridMultilevel"/>
    <w:tmpl w:val="2C6E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34FA4"/>
    <w:multiLevelType w:val="hybridMultilevel"/>
    <w:tmpl w:val="30BE5F0A"/>
    <w:lvl w:ilvl="0" w:tplc="81BEBA5E">
      <w:start w:val="1"/>
      <w:numFmt w:val="bullet"/>
      <w:lvlText w:val="•"/>
      <w:lvlJc w:val="left"/>
      <w:pPr>
        <w:tabs>
          <w:tab w:val="num" w:pos="720"/>
        </w:tabs>
        <w:ind w:left="720" w:hanging="360"/>
      </w:pPr>
      <w:rPr>
        <w:rFonts w:ascii="Arial" w:hAnsi="Arial" w:hint="default"/>
      </w:rPr>
    </w:lvl>
    <w:lvl w:ilvl="1" w:tplc="196CBCBA" w:tentative="1">
      <w:start w:val="1"/>
      <w:numFmt w:val="bullet"/>
      <w:lvlText w:val="•"/>
      <w:lvlJc w:val="left"/>
      <w:pPr>
        <w:tabs>
          <w:tab w:val="num" w:pos="1440"/>
        </w:tabs>
        <w:ind w:left="1440" w:hanging="360"/>
      </w:pPr>
      <w:rPr>
        <w:rFonts w:ascii="Arial" w:hAnsi="Arial" w:hint="default"/>
      </w:rPr>
    </w:lvl>
    <w:lvl w:ilvl="2" w:tplc="9F7CEB48" w:tentative="1">
      <w:start w:val="1"/>
      <w:numFmt w:val="bullet"/>
      <w:lvlText w:val="•"/>
      <w:lvlJc w:val="left"/>
      <w:pPr>
        <w:tabs>
          <w:tab w:val="num" w:pos="2160"/>
        </w:tabs>
        <w:ind w:left="2160" w:hanging="360"/>
      </w:pPr>
      <w:rPr>
        <w:rFonts w:ascii="Arial" w:hAnsi="Arial" w:hint="default"/>
      </w:rPr>
    </w:lvl>
    <w:lvl w:ilvl="3" w:tplc="D786DE00" w:tentative="1">
      <w:start w:val="1"/>
      <w:numFmt w:val="bullet"/>
      <w:lvlText w:val="•"/>
      <w:lvlJc w:val="left"/>
      <w:pPr>
        <w:tabs>
          <w:tab w:val="num" w:pos="2880"/>
        </w:tabs>
        <w:ind w:left="2880" w:hanging="360"/>
      </w:pPr>
      <w:rPr>
        <w:rFonts w:ascii="Arial" w:hAnsi="Arial" w:hint="default"/>
      </w:rPr>
    </w:lvl>
    <w:lvl w:ilvl="4" w:tplc="67129676" w:tentative="1">
      <w:start w:val="1"/>
      <w:numFmt w:val="bullet"/>
      <w:lvlText w:val="•"/>
      <w:lvlJc w:val="left"/>
      <w:pPr>
        <w:tabs>
          <w:tab w:val="num" w:pos="3600"/>
        </w:tabs>
        <w:ind w:left="3600" w:hanging="360"/>
      </w:pPr>
      <w:rPr>
        <w:rFonts w:ascii="Arial" w:hAnsi="Arial" w:hint="default"/>
      </w:rPr>
    </w:lvl>
    <w:lvl w:ilvl="5" w:tplc="916682E0" w:tentative="1">
      <w:start w:val="1"/>
      <w:numFmt w:val="bullet"/>
      <w:lvlText w:val="•"/>
      <w:lvlJc w:val="left"/>
      <w:pPr>
        <w:tabs>
          <w:tab w:val="num" w:pos="4320"/>
        </w:tabs>
        <w:ind w:left="4320" w:hanging="360"/>
      </w:pPr>
      <w:rPr>
        <w:rFonts w:ascii="Arial" w:hAnsi="Arial" w:hint="default"/>
      </w:rPr>
    </w:lvl>
    <w:lvl w:ilvl="6" w:tplc="36F0FA3E" w:tentative="1">
      <w:start w:val="1"/>
      <w:numFmt w:val="bullet"/>
      <w:lvlText w:val="•"/>
      <w:lvlJc w:val="left"/>
      <w:pPr>
        <w:tabs>
          <w:tab w:val="num" w:pos="5040"/>
        </w:tabs>
        <w:ind w:left="5040" w:hanging="360"/>
      </w:pPr>
      <w:rPr>
        <w:rFonts w:ascii="Arial" w:hAnsi="Arial" w:hint="default"/>
      </w:rPr>
    </w:lvl>
    <w:lvl w:ilvl="7" w:tplc="E7E0275A" w:tentative="1">
      <w:start w:val="1"/>
      <w:numFmt w:val="bullet"/>
      <w:lvlText w:val="•"/>
      <w:lvlJc w:val="left"/>
      <w:pPr>
        <w:tabs>
          <w:tab w:val="num" w:pos="5760"/>
        </w:tabs>
        <w:ind w:left="5760" w:hanging="360"/>
      </w:pPr>
      <w:rPr>
        <w:rFonts w:ascii="Arial" w:hAnsi="Arial" w:hint="default"/>
      </w:rPr>
    </w:lvl>
    <w:lvl w:ilvl="8" w:tplc="1318DE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016861"/>
    <w:multiLevelType w:val="hybridMultilevel"/>
    <w:tmpl w:val="1518C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DF178C"/>
    <w:multiLevelType w:val="hybridMultilevel"/>
    <w:tmpl w:val="2DB4A37C"/>
    <w:lvl w:ilvl="0" w:tplc="782477D0">
      <w:start w:val="1"/>
      <w:numFmt w:val="bullet"/>
      <w:lvlText w:val="•"/>
      <w:lvlJc w:val="left"/>
      <w:pPr>
        <w:tabs>
          <w:tab w:val="num" w:pos="720"/>
        </w:tabs>
        <w:ind w:left="720" w:hanging="360"/>
      </w:pPr>
      <w:rPr>
        <w:rFonts w:ascii="Arial" w:hAnsi="Arial" w:hint="default"/>
      </w:rPr>
    </w:lvl>
    <w:lvl w:ilvl="1" w:tplc="FB86F54A" w:tentative="1">
      <w:start w:val="1"/>
      <w:numFmt w:val="bullet"/>
      <w:lvlText w:val="•"/>
      <w:lvlJc w:val="left"/>
      <w:pPr>
        <w:tabs>
          <w:tab w:val="num" w:pos="1440"/>
        </w:tabs>
        <w:ind w:left="1440" w:hanging="360"/>
      </w:pPr>
      <w:rPr>
        <w:rFonts w:ascii="Arial" w:hAnsi="Arial" w:hint="default"/>
      </w:rPr>
    </w:lvl>
    <w:lvl w:ilvl="2" w:tplc="BB3EEDD8" w:tentative="1">
      <w:start w:val="1"/>
      <w:numFmt w:val="bullet"/>
      <w:lvlText w:val="•"/>
      <w:lvlJc w:val="left"/>
      <w:pPr>
        <w:tabs>
          <w:tab w:val="num" w:pos="2160"/>
        </w:tabs>
        <w:ind w:left="2160" w:hanging="360"/>
      </w:pPr>
      <w:rPr>
        <w:rFonts w:ascii="Arial" w:hAnsi="Arial" w:hint="default"/>
      </w:rPr>
    </w:lvl>
    <w:lvl w:ilvl="3" w:tplc="F8B0208C" w:tentative="1">
      <w:start w:val="1"/>
      <w:numFmt w:val="bullet"/>
      <w:lvlText w:val="•"/>
      <w:lvlJc w:val="left"/>
      <w:pPr>
        <w:tabs>
          <w:tab w:val="num" w:pos="2880"/>
        </w:tabs>
        <w:ind w:left="2880" w:hanging="360"/>
      </w:pPr>
      <w:rPr>
        <w:rFonts w:ascii="Arial" w:hAnsi="Arial" w:hint="default"/>
      </w:rPr>
    </w:lvl>
    <w:lvl w:ilvl="4" w:tplc="1B2492EA" w:tentative="1">
      <w:start w:val="1"/>
      <w:numFmt w:val="bullet"/>
      <w:lvlText w:val="•"/>
      <w:lvlJc w:val="left"/>
      <w:pPr>
        <w:tabs>
          <w:tab w:val="num" w:pos="3600"/>
        </w:tabs>
        <w:ind w:left="3600" w:hanging="360"/>
      </w:pPr>
      <w:rPr>
        <w:rFonts w:ascii="Arial" w:hAnsi="Arial" w:hint="default"/>
      </w:rPr>
    </w:lvl>
    <w:lvl w:ilvl="5" w:tplc="BA46BB18" w:tentative="1">
      <w:start w:val="1"/>
      <w:numFmt w:val="bullet"/>
      <w:lvlText w:val="•"/>
      <w:lvlJc w:val="left"/>
      <w:pPr>
        <w:tabs>
          <w:tab w:val="num" w:pos="4320"/>
        </w:tabs>
        <w:ind w:left="4320" w:hanging="360"/>
      </w:pPr>
      <w:rPr>
        <w:rFonts w:ascii="Arial" w:hAnsi="Arial" w:hint="default"/>
      </w:rPr>
    </w:lvl>
    <w:lvl w:ilvl="6" w:tplc="11D8DA20" w:tentative="1">
      <w:start w:val="1"/>
      <w:numFmt w:val="bullet"/>
      <w:lvlText w:val="•"/>
      <w:lvlJc w:val="left"/>
      <w:pPr>
        <w:tabs>
          <w:tab w:val="num" w:pos="5040"/>
        </w:tabs>
        <w:ind w:left="5040" w:hanging="360"/>
      </w:pPr>
      <w:rPr>
        <w:rFonts w:ascii="Arial" w:hAnsi="Arial" w:hint="default"/>
      </w:rPr>
    </w:lvl>
    <w:lvl w:ilvl="7" w:tplc="A552DAB0" w:tentative="1">
      <w:start w:val="1"/>
      <w:numFmt w:val="bullet"/>
      <w:lvlText w:val="•"/>
      <w:lvlJc w:val="left"/>
      <w:pPr>
        <w:tabs>
          <w:tab w:val="num" w:pos="5760"/>
        </w:tabs>
        <w:ind w:left="5760" w:hanging="360"/>
      </w:pPr>
      <w:rPr>
        <w:rFonts w:ascii="Arial" w:hAnsi="Arial" w:hint="default"/>
      </w:rPr>
    </w:lvl>
    <w:lvl w:ilvl="8" w:tplc="3BFA34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794EB4"/>
    <w:multiLevelType w:val="hybridMultilevel"/>
    <w:tmpl w:val="140A1A7C"/>
    <w:lvl w:ilvl="0" w:tplc="548AC562">
      <w:start w:val="1"/>
      <w:numFmt w:val="bullet"/>
      <w:lvlText w:val="•"/>
      <w:lvlJc w:val="left"/>
      <w:pPr>
        <w:tabs>
          <w:tab w:val="num" w:pos="720"/>
        </w:tabs>
        <w:ind w:left="720" w:hanging="360"/>
      </w:pPr>
      <w:rPr>
        <w:rFonts w:ascii="Arial" w:hAnsi="Arial" w:hint="default"/>
      </w:rPr>
    </w:lvl>
    <w:lvl w:ilvl="1" w:tplc="C45ED29A" w:tentative="1">
      <w:start w:val="1"/>
      <w:numFmt w:val="bullet"/>
      <w:lvlText w:val="•"/>
      <w:lvlJc w:val="left"/>
      <w:pPr>
        <w:tabs>
          <w:tab w:val="num" w:pos="1440"/>
        </w:tabs>
        <w:ind w:left="1440" w:hanging="360"/>
      </w:pPr>
      <w:rPr>
        <w:rFonts w:ascii="Arial" w:hAnsi="Arial" w:hint="default"/>
      </w:rPr>
    </w:lvl>
    <w:lvl w:ilvl="2" w:tplc="085616D8" w:tentative="1">
      <w:start w:val="1"/>
      <w:numFmt w:val="bullet"/>
      <w:lvlText w:val="•"/>
      <w:lvlJc w:val="left"/>
      <w:pPr>
        <w:tabs>
          <w:tab w:val="num" w:pos="2160"/>
        </w:tabs>
        <w:ind w:left="2160" w:hanging="360"/>
      </w:pPr>
      <w:rPr>
        <w:rFonts w:ascii="Arial" w:hAnsi="Arial" w:hint="default"/>
      </w:rPr>
    </w:lvl>
    <w:lvl w:ilvl="3" w:tplc="AAA61C12" w:tentative="1">
      <w:start w:val="1"/>
      <w:numFmt w:val="bullet"/>
      <w:lvlText w:val="•"/>
      <w:lvlJc w:val="left"/>
      <w:pPr>
        <w:tabs>
          <w:tab w:val="num" w:pos="2880"/>
        </w:tabs>
        <w:ind w:left="2880" w:hanging="360"/>
      </w:pPr>
      <w:rPr>
        <w:rFonts w:ascii="Arial" w:hAnsi="Arial" w:hint="default"/>
      </w:rPr>
    </w:lvl>
    <w:lvl w:ilvl="4" w:tplc="5D609266" w:tentative="1">
      <w:start w:val="1"/>
      <w:numFmt w:val="bullet"/>
      <w:lvlText w:val="•"/>
      <w:lvlJc w:val="left"/>
      <w:pPr>
        <w:tabs>
          <w:tab w:val="num" w:pos="3600"/>
        </w:tabs>
        <w:ind w:left="3600" w:hanging="360"/>
      </w:pPr>
      <w:rPr>
        <w:rFonts w:ascii="Arial" w:hAnsi="Arial" w:hint="default"/>
      </w:rPr>
    </w:lvl>
    <w:lvl w:ilvl="5" w:tplc="B9A69C2E" w:tentative="1">
      <w:start w:val="1"/>
      <w:numFmt w:val="bullet"/>
      <w:lvlText w:val="•"/>
      <w:lvlJc w:val="left"/>
      <w:pPr>
        <w:tabs>
          <w:tab w:val="num" w:pos="4320"/>
        </w:tabs>
        <w:ind w:left="4320" w:hanging="360"/>
      </w:pPr>
      <w:rPr>
        <w:rFonts w:ascii="Arial" w:hAnsi="Arial" w:hint="default"/>
      </w:rPr>
    </w:lvl>
    <w:lvl w:ilvl="6" w:tplc="33943F4A" w:tentative="1">
      <w:start w:val="1"/>
      <w:numFmt w:val="bullet"/>
      <w:lvlText w:val="•"/>
      <w:lvlJc w:val="left"/>
      <w:pPr>
        <w:tabs>
          <w:tab w:val="num" w:pos="5040"/>
        </w:tabs>
        <w:ind w:left="5040" w:hanging="360"/>
      </w:pPr>
      <w:rPr>
        <w:rFonts w:ascii="Arial" w:hAnsi="Arial" w:hint="default"/>
      </w:rPr>
    </w:lvl>
    <w:lvl w:ilvl="7" w:tplc="7F242F78" w:tentative="1">
      <w:start w:val="1"/>
      <w:numFmt w:val="bullet"/>
      <w:lvlText w:val="•"/>
      <w:lvlJc w:val="left"/>
      <w:pPr>
        <w:tabs>
          <w:tab w:val="num" w:pos="5760"/>
        </w:tabs>
        <w:ind w:left="5760" w:hanging="360"/>
      </w:pPr>
      <w:rPr>
        <w:rFonts w:ascii="Arial" w:hAnsi="Arial" w:hint="default"/>
      </w:rPr>
    </w:lvl>
    <w:lvl w:ilvl="8" w:tplc="76ECD7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A75985"/>
    <w:multiLevelType w:val="hybridMultilevel"/>
    <w:tmpl w:val="91ACF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FD2292"/>
    <w:multiLevelType w:val="hybridMultilevel"/>
    <w:tmpl w:val="C9987170"/>
    <w:lvl w:ilvl="0" w:tplc="57CCABD4">
      <w:start w:val="1"/>
      <w:numFmt w:val="bullet"/>
      <w:lvlText w:val="•"/>
      <w:lvlJc w:val="left"/>
      <w:pPr>
        <w:tabs>
          <w:tab w:val="num" w:pos="720"/>
        </w:tabs>
        <w:ind w:left="720" w:hanging="360"/>
      </w:pPr>
      <w:rPr>
        <w:rFonts w:ascii="Arial" w:hAnsi="Arial" w:hint="default"/>
      </w:rPr>
    </w:lvl>
    <w:lvl w:ilvl="1" w:tplc="5540EA46" w:tentative="1">
      <w:start w:val="1"/>
      <w:numFmt w:val="bullet"/>
      <w:lvlText w:val="•"/>
      <w:lvlJc w:val="left"/>
      <w:pPr>
        <w:tabs>
          <w:tab w:val="num" w:pos="1440"/>
        </w:tabs>
        <w:ind w:left="1440" w:hanging="360"/>
      </w:pPr>
      <w:rPr>
        <w:rFonts w:ascii="Arial" w:hAnsi="Arial" w:hint="default"/>
      </w:rPr>
    </w:lvl>
    <w:lvl w:ilvl="2" w:tplc="FEE2F012" w:tentative="1">
      <w:start w:val="1"/>
      <w:numFmt w:val="bullet"/>
      <w:lvlText w:val="•"/>
      <w:lvlJc w:val="left"/>
      <w:pPr>
        <w:tabs>
          <w:tab w:val="num" w:pos="2160"/>
        </w:tabs>
        <w:ind w:left="2160" w:hanging="360"/>
      </w:pPr>
      <w:rPr>
        <w:rFonts w:ascii="Arial" w:hAnsi="Arial" w:hint="default"/>
      </w:rPr>
    </w:lvl>
    <w:lvl w:ilvl="3" w:tplc="81DEC91E" w:tentative="1">
      <w:start w:val="1"/>
      <w:numFmt w:val="bullet"/>
      <w:lvlText w:val="•"/>
      <w:lvlJc w:val="left"/>
      <w:pPr>
        <w:tabs>
          <w:tab w:val="num" w:pos="2880"/>
        </w:tabs>
        <w:ind w:left="2880" w:hanging="360"/>
      </w:pPr>
      <w:rPr>
        <w:rFonts w:ascii="Arial" w:hAnsi="Arial" w:hint="default"/>
      </w:rPr>
    </w:lvl>
    <w:lvl w:ilvl="4" w:tplc="10D650B8" w:tentative="1">
      <w:start w:val="1"/>
      <w:numFmt w:val="bullet"/>
      <w:lvlText w:val="•"/>
      <w:lvlJc w:val="left"/>
      <w:pPr>
        <w:tabs>
          <w:tab w:val="num" w:pos="3600"/>
        </w:tabs>
        <w:ind w:left="3600" w:hanging="360"/>
      </w:pPr>
      <w:rPr>
        <w:rFonts w:ascii="Arial" w:hAnsi="Arial" w:hint="default"/>
      </w:rPr>
    </w:lvl>
    <w:lvl w:ilvl="5" w:tplc="00E0D840" w:tentative="1">
      <w:start w:val="1"/>
      <w:numFmt w:val="bullet"/>
      <w:lvlText w:val="•"/>
      <w:lvlJc w:val="left"/>
      <w:pPr>
        <w:tabs>
          <w:tab w:val="num" w:pos="4320"/>
        </w:tabs>
        <w:ind w:left="4320" w:hanging="360"/>
      </w:pPr>
      <w:rPr>
        <w:rFonts w:ascii="Arial" w:hAnsi="Arial" w:hint="default"/>
      </w:rPr>
    </w:lvl>
    <w:lvl w:ilvl="6" w:tplc="95C87D24" w:tentative="1">
      <w:start w:val="1"/>
      <w:numFmt w:val="bullet"/>
      <w:lvlText w:val="•"/>
      <w:lvlJc w:val="left"/>
      <w:pPr>
        <w:tabs>
          <w:tab w:val="num" w:pos="5040"/>
        </w:tabs>
        <w:ind w:left="5040" w:hanging="360"/>
      </w:pPr>
      <w:rPr>
        <w:rFonts w:ascii="Arial" w:hAnsi="Arial" w:hint="default"/>
      </w:rPr>
    </w:lvl>
    <w:lvl w:ilvl="7" w:tplc="354AEA22" w:tentative="1">
      <w:start w:val="1"/>
      <w:numFmt w:val="bullet"/>
      <w:lvlText w:val="•"/>
      <w:lvlJc w:val="left"/>
      <w:pPr>
        <w:tabs>
          <w:tab w:val="num" w:pos="5760"/>
        </w:tabs>
        <w:ind w:left="5760" w:hanging="360"/>
      </w:pPr>
      <w:rPr>
        <w:rFonts w:ascii="Arial" w:hAnsi="Arial" w:hint="default"/>
      </w:rPr>
    </w:lvl>
    <w:lvl w:ilvl="8" w:tplc="C7FE08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8E3C4E"/>
    <w:multiLevelType w:val="hybridMultilevel"/>
    <w:tmpl w:val="6AA6D70A"/>
    <w:lvl w:ilvl="0" w:tplc="514AE384">
      <w:start w:val="1"/>
      <w:numFmt w:val="bullet"/>
      <w:lvlText w:val="•"/>
      <w:lvlJc w:val="left"/>
      <w:pPr>
        <w:tabs>
          <w:tab w:val="num" w:pos="720"/>
        </w:tabs>
        <w:ind w:left="720" w:hanging="360"/>
      </w:pPr>
      <w:rPr>
        <w:rFonts w:ascii="Arial" w:hAnsi="Arial" w:hint="default"/>
      </w:rPr>
    </w:lvl>
    <w:lvl w:ilvl="1" w:tplc="F59E3752" w:tentative="1">
      <w:start w:val="1"/>
      <w:numFmt w:val="bullet"/>
      <w:lvlText w:val="•"/>
      <w:lvlJc w:val="left"/>
      <w:pPr>
        <w:tabs>
          <w:tab w:val="num" w:pos="1440"/>
        </w:tabs>
        <w:ind w:left="1440" w:hanging="360"/>
      </w:pPr>
      <w:rPr>
        <w:rFonts w:ascii="Arial" w:hAnsi="Arial" w:hint="default"/>
      </w:rPr>
    </w:lvl>
    <w:lvl w:ilvl="2" w:tplc="D2CA076A" w:tentative="1">
      <w:start w:val="1"/>
      <w:numFmt w:val="bullet"/>
      <w:lvlText w:val="•"/>
      <w:lvlJc w:val="left"/>
      <w:pPr>
        <w:tabs>
          <w:tab w:val="num" w:pos="2160"/>
        </w:tabs>
        <w:ind w:left="2160" w:hanging="360"/>
      </w:pPr>
      <w:rPr>
        <w:rFonts w:ascii="Arial" w:hAnsi="Arial" w:hint="default"/>
      </w:rPr>
    </w:lvl>
    <w:lvl w:ilvl="3" w:tplc="ECF8AEF4" w:tentative="1">
      <w:start w:val="1"/>
      <w:numFmt w:val="bullet"/>
      <w:lvlText w:val="•"/>
      <w:lvlJc w:val="left"/>
      <w:pPr>
        <w:tabs>
          <w:tab w:val="num" w:pos="2880"/>
        </w:tabs>
        <w:ind w:left="2880" w:hanging="360"/>
      </w:pPr>
      <w:rPr>
        <w:rFonts w:ascii="Arial" w:hAnsi="Arial" w:hint="default"/>
      </w:rPr>
    </w:lvl>
    <w:lvl w:ilvl="4" w:tplc="46CEA946" w:tentative="1">
      <w:start w:val="1"/>
      <w:numFmt w:val="bullet"/>
      <w:lvlText w:val="•"/>
      <w:lvlJc w:val="left"/>
      <w:pPr>
        <w:tabs>
          <w:tab w:val="num" w:pos="3600"/>
        </w:tabs>
        <w:ind w:left="3600" w:hanging="360"/>
      </w:pPr>
      <w:rPr>
        <w:rFonts w:ascii="Arial" w:hAnsi="Arial" w:hint="default"/>
      </w:rPr>
    </w:lvl>
    <w:lvl w:ilvl="5" w:tplc="570A93AE" w:tentative="1">
      <w:start w:val="1"/>
      <w:numFmt w:val="bullet"/>
      <w:lvlText w:val="•"/>
      <w:lvlJc w:val="left"/>
      <w:pPr>
        <w:tabs>
          <w:tab w:val="num" w:pos="4320"/>
        </w:tabs>
        <w:ind w:left="4320" w:hanging="360"/>
      </w:pPr>
      <w:rPr>
        <w:rFonts w:ascii="Arial" w:hAnsi="Arial" w:hint="default"/>
      </w:rPr>
    </w:lvl>
    <w:lvl w:ilvl="6" w:tplc="E3943D1E" w:tentative="1">
      <w:start w:val="1"/>
      <w:numFmt w:val="bullet"/>
      <w:lvlText w:val="•"/>
      <w:lvlJc w:val="left"/>
      <w:pPr>
        <w:tabs>
          <w:tab w:val="num" w:pos="5040"/>
        </w:tabs>
        <w:ind w:left="5040" w:hanging="360"/>
      </w:pPr>
      <w:rPr>
        <w:rFonts w:ascii="Arial" w:hAnsi="Arial" w:hint="default"/>
      </w:rPr>
    </w:lvl>
    <w:lvl w:ilvl="7" w:tplc="FE5230DA" w:tentative="1">
      <w:start w:val="1"/>
      <w:numFmt w:val="bullet"/>
      <w:lvlText w:val="•"/>
      <w:lvlJc w:val="left"/>
      <w:pPr>
        <w:tabs>
          <w:tab w:val="num" w:pos="5760"/>
        </w:tabs>
        <w:ind w:left="5760" w:hanging="360"/>
      </w:pPr>
      <w:rPr>
        <w:rFonts w:ascii="Arial" w:hAnsi="Arial" w:hint="default"/>
      </w:rPr>
    </w:lvl>
    <w:lvl w:ilvl="8" w:tplc="658E62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5CE3F16"/>
    <w:multiLevelType w:val="hybridMultilevel"/>
    <w:tmpl w:val="E0D62348"/>
    <w:lvl w:ilvl="0" w:tplc="E9BC7106">
      <w:start w:val="1"/>
      <w:numFmt w:val="bullet"/>
      <w:lvlText w:val="•"/>
      <w:lvlJc w:val="left"/>
      <w:pPr>
        <w:tabs>
          <w:tab w:val="num" w:pos="720"/>
        </w:tabs>
        <w:ind w:left="720" w:hanging="360"/>
      </w:pPr>
      <w:rPr>
        <w:rFonts w:ascii="Arial" w:hAnsi="Arial" w:hint="default"/>
      </w:rPr>
    </w:lvl>
    <w:lvl w:ilvl="1" w:tplc="7C3479A4" w:tentative="1">
      <w:start w:val="1"/>
      <w:numFmt w:val="bullet"/>
      <w:lvlText w:val="•"/>
      <w:lvlJc w:val="left"/>
      <w:pPr>
        <w:tabs>
          <w:tab w:val="num" w:pos="1440"/>
        </w:tabs>
        <w:ind w:left="1440" w:hanging="360"/>
      </w:pPr>
      <w:rPr>
        <w:rFonts w:ascii="Arial" w:hAnsi="Arial" w:hint="default"/>
      </w:rPr>
    </w:lvl>
    <w:lvl w:ilvl="2" w:tplc="2E42E7EE" w:tentative="1">
      <w:start w:val="1"/>
      <w:numFmt w:val="bullet"/>
      <w:lvlText w:val="•"/>
      <w:lvlJc w:val="left"/>
      <w:pPr>
        <w:tabs>
          <w:tab w:val="num" w:pos="2160"/>
        </w:tabs>
        <w:ind w:left="2160" w:hanging="360"/>
      </w:pPr>
      <w:rPr>
        <w:rFonts w:ascii="Arial" w:hAnsi="Arial" w:hint="default"/>
      </w:rPr>
    </w:lvl>
    <w:lvl w:ilvl="3" w:tplc="24A40598" w:tentative="1">
      <w:start w:val="1"/>
      <w:numFmt w:val="bullet"/>
      <w:lvlText w:val="•"/>
      <w:lvlJc w:val="left"/>
      <w:pPr>
        <w:tabs>
          <w:tab w:val="num" w:pos="2880"/>
        </w:tabs>
        <w:ind w:left="2880" w:hanging="360"/>
      </w:pPr>
      <w:rPr>
        <w:rFonts w:ascii="Arial" w:hAnsi="Arial" w:hint="default"/>
      </w:rPr>
    </w:lvl>
    <w:lvl w:ilvl="4" w:tplc="EE46B262" w:tentative="1">
      <w:start w:val="1"/>
      <w:numFmt w:val="bullet"/>
      <w:lvlText w:val="•"/>
      <w:lvlJc w:val="left"/>
      <w:pPr>
        <w:tabs>
          <w:tab w:val="num" w:pos="3600"/>
        </w:tabs>
        <w:ind w:left="3600" w:hanging="360"/>
      </w:pPr>
      <w:rPr>
        <w:rFonts w:ascii="Arial" w:hAnsi="Arial" w:hint="default"/>
      </w:rPr>
    </w:lvl>
    <w:lvl w:ilvl="5" w:tplc="D004E57E" w:tentative="1">
      <w:start w:val="1"/>
      <w:numFmt w:val="bullet"/>
      <w:lvlText w:val="•"/>
      <w:lvlJc w:val="left"/>
      <w:pPr>
        <w:tabs>
          <w:tab w:val="num" w:pos="4320"/>
        </w:tabs>
        <w:ind w:left="4320" w:hanging="360"/>
      </w:pPr>
      <w:rPr>
        <w:rFonts w:ascii="Arial" w:hAnsi="Arial" w:hint="default"/>
      </w:rPr>
    </w:lvl>
    <w:lvl w:ilvl="6" w:tplc="A56C8B70" w:tentative="1">
      <w:start w:val="1"/>
      <w:numFmt w:val="bullet"/>
      <w:lvlText w:val="•"/>
      <w:lvlJc w:val="left"/>
      <w:pPr>
        <w:tabs>
          <w:tab w:val="num" w:pos="5040"/>
        </w:tabs>
        <w:ind w:left="5040" w:hanging="360"/>
      </w:pPr>
      <w:rPr>
        <w:rFonts w:ascii="Arial" w:hAnsi="Arial" w:hint="default"/>
      </w:rPr>
    </w:lvl>
    <w:lvl w:ilvl="7" w:tplc="CCA6A560" w:tentative="1">
      <w:start w:val="1"/>
      <w:numFmt w:val="bullet"/>
      <w:lvlText w:val="•"/>
      <w:lvlJc w:val="left"/>
      <w:pPr>
        <w:tabs>
          <w:tab w:val="num" w:pos="5760"/>
        </w:tabs>
        <w:ind w:left="5760" w:hanging="360"/>
      </w:pPr>
      <w:rPr>
        <w:rFonts w:ascii="Arial" w:hAnsi="Arial" w:hint="default"/>
      </w:rPr>
    </w:lvl>
    <w:lvl w:ilvl="8" w:tplc="C00AF44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607401C"/>
    <w:multiLevelType w:val="hybridMultilevel"/>
    <w:tmpl w:val="8D684768"/>
    <w:lvl w:ilvl="0" w:tplc="D7B864C2">
      <w:start w:val="3"/>
      <w:numFmt w:val="upperLetter"/>
      <w:lvlText w:val="%1."/>
      <w:lvlJc w:val="left"/>
      <w:pPr>
        <w:ind w:left="122" w:hanging="240"/>
        <w:jc w:val="left"/>
      </w:pPr>
      <w:rPr>
        <w:rFonts w:ascii="Lucida Bright" w:eastAsia="Lucida Bright" w:hAnsi="Lucida Bright" w:hint="default"/>
        <w:color w:val="131413"/>
        <w:spacing w:val="3"/>
        <w:sz w:val="18"/>
        <w:szCs w:val="18"/>
      </w:rPr>
    </w:lvl>
    <w:lvl w:ilvl="1" w:tplc="F718FC3A">
      <w:start w:val="2"/>
      <w:numFmt w:val="upperLetter"/>
      <w:lvlText w:val="%2."/>
      <w:lvlJc w:val="left"/>
      <w:pPr>
        <w:ind w:left="116" w:hanging="231"/>
        <w:jc w:val="left"/>
      </w:pPr>
      <w:rPr>
        <w:rFonts w:ascii="Lucida Bright" w:eastAsia="Lucida Bright" w:hAnsi="Lucida Bright" w:hint="default"/>
        <w:color w:val="131413"/>
        <w:spacing w:val="5"/>
        <w:w w:val="101"/>
        <w:sz w:val="18"/>
        <w:szCs w:val="18"/>
      </w:rPr>
    </w:lvl>
    <w:lvl w:ilvl="2" w:tplc="F250AF24">
      <w:start w:val="1"/>
      <w:numFmt w:val="decimal"/>
      <w:lvlText w:val="%3."/>
      <w:lvlJc w:val="left"/>
      <w:pPr>
        <w:ind w:left="107" w:hanging="219"/>
        <w:jc w:val="left"/>
      </w:pPr>
      <w:rPr>
        <w:rFonts w:ascii="Lucida Bright" w:eastAsia="Lucida Bright" w:hAnsi="Lucida Bright" w:hint="default"/>
        <w:color w:val="131413"/>
        <w:spacing w:val="-3"/>
        <w:sz w:val="18"/>
        <w:szCs w:val="18"/>
      </w:rPr>
    </w:lvl>
    <w:lvl w:ilvl="3" w:tplc="797AA8E0">
      <w:start w:val="1"/>
      <w:numFmt w:val="bullet"/>
      <w:lvlText w:val="•"/>
      <w:lvlJc w:val="left"/>
      <w:pPr>
        <w:ind w:left="661" w:hanging="219"/>
      </w:pPr>
      <w:rPr>
        <w:rFonts w:hint="default"/>
      </w:rPr>
    </w:lvl>
    <w:lvl w:ilvl="4" w:tplc="0A5CAD48">
      <w:start w:val="1"/>
      <w:numFmt w:val="bullet"/>
      <w:lvlText w:val="•"/>
      <w:lvlJc w:val="left"/>
      <w:pPr>
        <w:ind w:left="663" w:hanging="219"/>
      </w:pPr>
      <w:rPr>
        <w:rFonts w:hint="default"/>
      </w:rPr>
    </w:lvl>
    <w:lvl w:ilvl="5" w:tplc="14740526">
      <w:start w:val="1"/>
      <w:numFmt w:val="bullet"/>
      <w:lvlText w:val="•"/>
      <w:lvlJc w:val="left"/>
      <w:pPr>
        <w:ind w:left="1735" w:hanging="219"/>
      </w:pPr>
      <w:rPr>
        <w:rFonts w:hint="default"/>
      </w:rPr>
    </w:lvl>
    <w:lvl w:ilvl="6" w:tplc="F8463EAA">
      <w:start w:val="1"/>
      <w:numFmt w:val="bullet"/>
      <w:lvlText w:val="•"/>
      <w:lvlJc w:val="left"/>
      <w:pPr>
        <w:ind w:left="2808" w:hanging="219"/>
      </w:pPr>
      <w:rPr>
        <w:rFonts w:hint="default"/>
      </w:rPr>
    </w:lvl>
    <w:lvl w:ilvl="7" w:tplc="93D25FE8">
      <w:start w:val="1"/>
      <w:numFmt w:val="bullet"/>
      <w:lvlText w:val="•"/>
      <w:lvlJc w:val="left"/>
      <w:pPr>
        <w:ind w:left="3881" w:hanging="219"/>
      </w:pPr>
      <w:rPr>
        <w:rFonts w:hint="default"/>
      </w:rPr>
    </w:lvl>
    <w:lvl w:ilvl="8" w:tplc="9B5EE97E">
      <w:start w:val="1"/>
      <w:numFmt w:val="bullet"/>
      <w:lvlText w:val="•"/>
      <w:lvlJc w:val="left"/>
      <w:pPr>
        <w:ind w:left="4954" w:hanging="219"/>
      </w:pPr>
      <w:rPr>
        <w:rFonts w:hint="default"/>
      </w:rPr>
    </w:lvl>
  </w:abstractNum>
  <w:num w:numId="1">
    <w:abstractNumId w:val="1"/>
  </w:num>
  <w:num w:numId="2">
    <w:abstractNumId w:val="5"/>
  </w:num>
  <w:num w:numId="3">
    <w:abstractNumId w:val="8"/>
  </w:num>
  <w:num w:numId="4">
    <w:abstractNumId w:val="10"/>
  </w:num>
  <w:num w:numId="5">
    <w:abstractNumId w:val="7"/>
  </w:num>
  <w:num w:numId="6">
    <w:abstractNumId w:val="6"/>
  </w:num>
  <w:num w:numId="7">
    <w:abstractNumId w:val="11"/>
  </w:num>
  <w:num w:numId="8">
    <w:abstractNumId w:val="2"/>
  </w:num>
  <w:num w:numId="9">
    <w:abstractNumId w:val="9"/>
  </w:num>
  <w:num w:numId="10">
    <w:abstractNumId w:val="4"/>
  </w:num>
  <w:num w:numId="11">
    <w:abstractNumId w:val="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0F7"/>
    <w:rsid w:val="0002003B"/>
    <w:rsid w:val="000416FC"/>
    <w:rsid w:val="0006069E"/>
    <w:rsid w:val="00077A99"/>
    <w:rsid w:val="0008695C"/>
    <w:rsid w:val="00093872"/>
    <w:rsid w:val="00094D1D"/>
    <w:rsid w:val="000A034B"/>
    <w:rsid w:val="000A20A0"/>
    <w:rsid w:val="000A5982"/>
    <w:rsid w:val="000A725A"/>
    <w:rsid w:val="000C1715"/>
    <w:rsid w:val="000D5B07"/>
    <w:rsid w:val="000E6850"/>
    <w:rsid w:val="000E6AED"/>
    <w:rsid w:val="000F7A77"/>
    <w:rsid w:val="001147BC"/>
    <w:rsid w:val="00122B21"/>
    <w:rsid w:val="001502C8"/>
    <w:rsid w:val="00152205"/>
    <w:rsid w:val="00153A6A"/>
    <w:rsid w:val="00154467"/>
    <w:rsid w:val="0015546B"/>
    <w:rsid w:val="00160F62"/>
    <w:rsid w:val="00167344"/>
    <w:rsid w:val="001675AA"/>
    <w:rsid w:val="00182CBE"/>
    <w:rsid w:val="00192FA2"/>
    <w:rsid w:val="001A44E3"/>
    <w:rsid w:val="001A696A"/>
    <w:rsid w:val="001B76E5"/>
    <w:rsid w:val="001C131F"/>
    <w:rsid w:val="001C1884"/>
    <w:rsid w:val="001C4665"/>
    <w:rsid w:val="001D358D"/>
    <w:rsid w:val="001E026D"/>
    <w:rsid w:val="001E349A"/>
    <w:rsid w:val="001F26FD"/>
    <w:rsid w:val="0020243E"/>
    <w:rsid w:val="00205385"/>
    <w:rsid w:val="00222E26"/>
    <w:rsid w:val="00226C4E"/>
    <w:rsid w:val="00233EAD"/>
    <w:rsid w:val="00236531"/>
    <w:rsid w:val="00245DBD"/>
    <w:rsid w:val="00254A47"/>
    <w:rsid w:val="00262944"/>
    <w:rsid w:val="00265B20"/>
    <w:rsid w:val="00265D42"/>
    <w:rsid w:val="00272C79"/>
    <w:rsid w:val="00284C62"/>
    <w:rsid w:val="002A3B9F"/>
    <w:rsid w:val="002D250F"/>
    <w:rsid w:val="002D482C"/>
    <w:rsid w:val="002E5949"/>
    <w:rsid w:val="002F2C47"/>
    <w:rsid w:val="002F691C"/>
    <w:rsid w:val="00302267"/>
    <w:rsid w:val="00307390"/>
    <w:rsid w:val="00312021"/>
    <w:rsid w:val="003123FE"/>
    <w:rsid w:val="003312DB"/>
    <w:rsid w:val="00334E0B"/>
    <w:rsid w:val="00336C4E"/>
    <w:rsid w:val="00347C86"/>
    <w:rsid w:val="003545D4"/>
    <w:rsid w:val="00355D20"/>
    <w:rsid w:val="00356688"/>
    <w:rsid w:val="00357BCB"/>
    <w:rsid w:val="0036001D"/>
    <w:rsid w:val="0036299B"/>
    <w:rsid w:val="00366050"/>
    <w:rsid w:val="003741F5"/>
    <w:rsid w:val="003A342A"/>
    <w:rsid w:val="003A484B"/>
    <w:rsid w:val="003B742E"/>
    <w:rsid w:val="003D4CF9"/>
    <w:rsid w:val="003D616E"/>
    <w:rsid w:val="003D7923"/>
    <w:rsid w:val="003F6C4E"/>
    <w:rsid w:val="003F7F83"/>
    <w:rsid w:val="004219DB"/>
    <w:rsid w:val="00422BD4"/>
    <w:rsid w:val="00427159"/>
    <w:rsid w:val="0043764C"/>
    <w:rsid w:val="00440A8A"/>
    <w:rsid w:val="004418EB"/>
    <w:rsid w:val="00444A52"/>
    <w:rsid w:val="0047416B"/>
    <w:rsid w:val="004761D4"/>
    <w:rsid w:val="00487FB5"/>
    <w:rsid w:val="00491363"/>
    <w:rsid w:val="004925DC"/>
    <w:rsid w:val="00492B61"/>
    <w:rsid w:val="004A6E35"/>
    <w:rsid w:val="004B455E"/>
    <w:rsid w:val="004C7234"/>
    <w:rsid w:val="004D0EC9"/>
    <w:rsid w:val="004D536B"/>
    <w:rsid w:val="004F04B2"/>
    <w:rsid w:val="004F259E"/>
    <w:rsid w:val="004F6DE0"/>
    <w:rsid w:val="00525D51"/>
    <w:rsid w:val="005303E9"/>
    <w:rsid w:val="00551859"/>
    <w:rsid w:val="00551A78"/>
    <w:rsid w:val="0056318F"/>
    <w:rsid w:val="005771F4"/>
    <w:rsid w:val="00577237"/>
    <w:rsid w:val="00581DCD"/>
    <w:rsid w:val="005A167B"/>
    <w:rsid w:val="005A7821"/>
    <w:rsid w:val="005B2F40"/>
    <w:rsid w:val="005C2FA9"/>
    <w:rsid w:val="005D0F96"/>
    <w:rsid w:val="005D444F"/>
    <w:rsid w:val="005D5253"/>
    <w:rsid w:val="005D64BB"/>
    <w:rsid w:val="005E0439"/>
    <w:rsid w:val="005E3D47"/>
    <w:rsid w:val="005F4F07"/>
    <w:rsid w:val="00607358"/>
    <w:rsid w:val="006150D9"/>
    <w:rsid w:val="0061572D"/>
    <w:rsid w:val="00616B2B"/>
    <w:rsid w:val="0062490D"/>
    <w:rsid w:val="00633F3D"/>
    <w:rsid w:val="00673217"/>
    <w:rsid w:val="006772F9"/>
    <w:rsid w:val="00681A50"/>
    <w:rsid w:val="00681A54"/>
    <w:rsid w:val="006869EB"/>
    <w:rsid w:val="0069008D"/>
    <w:rsid w:val="006B3B22"/>
    <w:rsid w:val="006C7322"/>
    <w:rsid w:val="006C76D6"/>
    <w:rsid w:val="006E36F9"/>
    <w:rsid w:val="006E4C15"/>
    <w:rsid w:val="006E6A04"/>
    <w:rsid w:val="006E72D4"/>
    <w:rsid w:val="00720D66"/>
    <w:rsid w:val="00734BC0"/>
    <w:rsid w:val="00735BAD"/>
    <w:rsid w:val="00741339"/>
    <w:rsid w:val="007500FE"/>
    <w:rsid w:val="007616EF"/>
    <w:rsid w:val="0076274B"/>
    <w:rsid w:val="007655CA"/>
    <w:rsid w:val="00793D39"/>
    <w:rsid w:val="007B4456"/>
    <w:rsid w:val="007C17D9"/>
    <w:rsid w:val="007D18C0"/>
    <w:rsid w:val="007D64FF"/>
    <w:rsid w:val="007E45E5"/>
    <w:rsid w:val="007F1632"/>
    <w:rsid w:val="007F7809"/>
    <w:rsid w:val="008065AE"/>
    <w:rsid w:val="00827C6E"/>
    <w:rsid w:val="00861143"/>
    <w:rsid w:val="00872930"/>
    <w:rsid w:val="0087498B"/>
    <w:rsid w:val="008814DA"/>
    <w:rsid w:val="008B0BC0"/>
    <w:rsid w:val="008B628A"/>
    <w:rsid w:val="008C4831"/>
    <w:rsid w:val="008E3B6F"/>
    <w:rsid w:val="008E44ED"/>
    <w:rsid w:val="008E68C9"/>
    <w:rsid w:val="0090440C"/>
    <w:rsid w:val="009118C5"/>
    <w:rsid w:val="00916A5B"/>
    <w:rsid w:val="009243F1"/>
    <w:rsid w:val="00924BC5"/>
    <w:rsid w:val="009279B2"/>
    <w:rsid w:val="00976C1A"/>
    <w:rsid w:val="00990B5E"/>
    <w:rsid w:val="009944C6"/>
    <w:rsid w:val="009A728F"/>
    <w:rsid w:val="009B08D0"/>
    <w:rsid w:val="009B1041"/>
    <w:rsid w:val="009B501A"/>
    <w:rsid w:val="009C4E87"/>
    <w:rsid w:val="009D5D7F"/>
    <w:rsid w:val="009D6D13"/>
    <w:rsid w:val="009D7C08"/>
    <w:rsid w:val="009E17BB"/>
    <w:rsid w:val="009E6E6B"/>
    <w:rsid w:val="00A0671D"/>
    <w:rsid w:val="00A457A9"/>
    <w:rsid w:val="00A55CEC"/>
    <w:rsid w:val="00A76327"/>
    <w:rsid w:val="00A7707B"/>
    <w:rsid w:val="00A779F4"/>
    <w:rsid w:val="00A94470"/>
    <w:rsid w:val="00A95CA3"/>
    <w:rsid w:val="00A96898"/>
    <w:rsid w:val="00A97439"/>
    <w:rsid w:val="00AB0D98"/>
    <w:rsid w:val="00AB0FAD"/>
    <w:rsid w:val="00AD6356"/>
    <w:rsid w:val="00AD6B4A"/>
    <w:rsid w:val="00AE3AAA"/>
    <w:rsid w:val="00AF59D7"/>
    <w:rsid w:val="00B00571"/>
    <w:rsid w:val="00B00F8D"/>
    <w:rsid w:val="00B117EF"/>
    <w:rsid w:val="00B13EE9"/>
    <w:rsid w:val="00B33DF1"/>
    <w:rsid w:val="00B52BF6"/>
    <w:rsid w:val="00B55A34"/>
    <w:rsid w:val="00B56BEE"/>
    <w:rsid w:val="00B614A5"/>
    <w:rsid w:val="00B660F7"/>
    <w:rsid w:val="00B77150"/>
    <w:rsid w:val="00B9241B"/>
    <w:rsid w:val="00B92D67"/>
    <w:rsid w:val="00B96F43"/>
    <w:rsid w:val="00BA3A94"/>
    <w:rsid w:val="00BA3BAB"/>
    <w:rsid w:val="00BA5000"/>
    <w:rsid w:val="00BC0EA9"/>
    <w:rsid w:val="00BD1ABC"/>
    <w:rsid w:val="00BF0CB1"/>
    <w:rsid w:val="00C01D9C"/>
    <w:rsid w:val="00C318FF"/>
    <w:rsid w:val="00C325C2"/>
    <w:rsid w:val="00C61DAC"/>
    <w:rsid w:val="00C63628"/>
    <w:rsid w:val="00C8480E"/>
    <w:rsid w:val="00C850F5"/>
    <w:rsid w:val="00C94825"/>
    <w:rsid w:val="00C97782"/>
    <w:rsid w:val="00CB4CAB"/>
    <w:rsid w:val="00CC387D"/>
    <w:rsid w:val="00CE2635"/>
    <w:rsid w:val="00CE71F3"/>
    <w:rsid w:val="00D05FF5"/>
    <w:rsid w:val="00D11EDB"/>
    <w:rsid w:val="00D12591"/>
    <w:rsid w:val="00D14ACA"/>
    <w:rsid w:val="00D24FB6"/>
    <w:rsid w:val="00D34302"/>
    <w:rsid w:val="00D37BFF"/>
    <w:rsid w:val="00D40452"/>
    <w:rsid w:val="00D42E02"/>
    <w:rsid w:val="00D469B8"/>
    <w:rsid w:val="00D52675"/>
    <w:rsid w:val="00D707D5"/>
    <w:rsid w:val="00D72630"/>
    <w:rsid w:val="00D74B3E"/>
    <w:rsid w:val="00D77DCE"/>
    <w:rsid w:val="00D9715F"/>
    <w:rsid w:val="00DB51C9"/>
    <w:rsid w:val="00DB7B4E"/>
    <w:rsid w:val="00DC1AA2"/>
    <w:rsid w:val="00DC7067"/>
    <w:rsid w:val="00DC7DF0"/>
    <w:rsid w:val="00DE5F04"/>
    <w:rsid w:val="00E01C98"/>
    <w:rsid w:val="00E06F85"/>
    <w:rsid w:val="00E15977"/>
    <w:rsid w:val="00E20C39"/>
    <w:rsid w:val="00E2134C"/>
    <w:rsid w:val="00E23463"/>
    <w:rsid w:val="00E3432E"/>
    <w:rsid w:val="00E36A14"/>
    <w:rsid w:val="00E538C4"/>
    <w:rsid w:val="00E5732D"/>
    <w:rsid w:val="00E70036"/>
    <w:rsid w:val="00E86B71"/>
    <w:rsid w:val="00EA1B94"/>
    <w:rsid w:val="00EA39F5"/>
    <w:rsid w:val="00EB4B3D"/>
    <w:rsid w:val="00EC74B8"/>
    <w:rsid w:val="00ED1BC0"/>
    <w:rsid w:val="00ED7719"/>
    <w:rsid w:val="00ED7BC8"/>
    <w:rsid w:val="00EE68E8"/>
    <w:rsid w:val="00EF1A17"/>
    <w:rsid w:val="00EF501A"/>
    <w:rsid w:val="00F051BA"/>
    <w:rsid w:val="00F07888"/>
    <w:rsid w:val="00F11B89"/>
    <w:rsid w:val="00F139EA"/>
    <w:rsid w:val="00F21571"/>
    <w:rsid w:val="00F24DBF"/>
    <w:rsid w:val="00F4067F"/>
    <w:rsid w:val="00F5567C"/>
    <w:rsid w:val="00F84023"/>
    <w:rsid w:val="00F91969"/>
    <w:rsid w:val="00F96601"/>
    <w:rsid w:val="00FA26B1"/>
    <w:rsid w:val="00FB1E3A"/>
    <w:rsid w:val="00FC0EAC"/>
    <w:rsid w:val="00FE49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5932"/>
  <w15:chartTrackingRefBased/>
  <w15:docId w15:val="{C750C4C3-47B3-4E04-BC32-9EE7B7E8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0C39"/>
  </w:style>
  <w:style w:type="paragraph" w:styleId="Heading1">
    <w:name w:val="heading 1"/>
    <w:basedOn w:val="Normal"/>
    <w:next w:val="Normal"/>
    <w:link w:val="Heading1Char"/>
    <w:uiPriority w:val="9"/>
    <w:qFormat/>
    <w:rsid w:val="00E20C3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E20C3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20C3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E20C3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20C3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20C3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20C3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20C3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20C3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B5E"/>
    <w:pPr>
      <w:ind w:left="720"/>
      <w:contextualSpacing/>
    </w:pPr>
  </w:style>
  <w:style w:type="character" w:customStyle="1" w:styleId="tgc">
    <w:name w:val="_tgc"/>
    <w:basedOn w:val="DefaultParagraphFont"/>
    <w:rsid w:val="005B2F40"/>
  </w:style>
  <w:style w:type="character" w:customStyle="1" w:styleId="st">
    <w:name w:val="st"/>
    <w:basedOn w:val="DefaultParagraphFont"/>
    <w:rsid w:val="00607358"/>
  </w:style>
  <w:style w:type="character" w:styleId="Emphasis">
    <w:name w:val="Emphasis"/>
    <w:basedOn w:val="DefaultParagraphFont"/>
    <w:uiPriority w:val="20"/>
    <w:qFormat/>
    <w:rsid w:val="00E20C39"/>
    <w:rPr>
      <w:i/>
      <w:iCs/>
    </w:rPr>
  </w:style>
  <w:style w:type="paragraph" w:styleId="Header">
    <w:name w:val="header"/>
    <w:basedOn w:val="Normal"/>
    <w:link w:val="HeaderChar"/>
    <w:uiPriority w:val="99"/>
    <w:unhideWhenUsed/>
    <w:rsid w:val="00202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43E"/>
  </w:style>
  <w:style w:type="paragraph" w:styleId="Footer">
    <w:name w:val="footer"/>
    <w:basedOn w:val="Normal"/>
    <w:link w:val="FooterChar"/>
    <w:uiPriority w:val="99"/>
    <w:unhideWhenUsed/>
    <w:rsid w:val="00202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43E"/>
  </w:style>
  <w:style w:type="paragraph" w:customStyle="1" w:styleId="FootnoteSmallFont">
    <w:name w:val="FootnoteSmallFont"/>
    <w:basedOn w:val="FootnoteText"/>
    <w:link w:val="FootnoteSmallFontChar"/>
    <w:uiPriority w:val="99"/>
    <w:rsid w:val="00551859"/>
    <w:pPr>
      <w:widowControl w:val="0"/>
      <w:autoSpaceDE w:val="0"/>
      <w:autoSpaceDN w:val="0"/>
      <w:adjustRightInd w:val="0"/>
    </w:pPr>
    <w:rPr>
      <w:rFonts w:ascii="Times New Roman" w:eastAsia="Times New Roman" w:hAnsi="Times New Roman" w:cs="Times New Roman"/>
      <w:sz w:val="14"/>
      <w:szCs w:val="14"/>
      <w:lang w:val="en-US"/>
    </w:rPr>
  </w:style>
  <w:style w:type="character" w:customStyle="1" w:styleId="FootnoteSmallFontChar">
    <w:name w:val="FootnoteSmallFont Char"/>
    <w:basedOn w:val="FootnoteTextChar"/>
    <w:link w:val="FootnoteSmallFont"/>
    <w:uiPriority w:val="99"/>
    <w:locked/>
    <w:rsid w:val="00551859"/>
    <w:rPr>
      <w:rFonts w:ascii="Times New Roman" w:eastAsia="Times New Roman" w:hAnsi="Times New Roman" w:cs="Times New Roman"/>
      <w:sz w:val="14"/>
      <w:szCs w:val="14"/>
      <w:lang w:val="en-US"/>
    </w:rPr>
  </w:style>
  <w:style w:type="paragraph" w:styleId="FootnoteText">
    <w:name w:val="footnote text"/>
    <w:basedOn w:val="Normal"/>
    <w:link w:val="FootnoteTextChar"/>
    <w:uiPriority w:val="99"/>
    <w:semiHidden/>
    <w:unhideWhenUsed/>
    <w:rsid w:val="00551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1859"/>
    <w:rPr>
      <w:sz w:val="20"/>
      <w:szCs w:val="20"/>
    </w:rPr>
  </w:style>
  <w:style w:type="character" w:styleId="Hyperlink">
    <w:name w:val="Hyperlink"/>
    <w:basedOn w:val="DefaultParagraphFont"/>
    <w:uiPriority w:val="99"/>
    <w:unhideWhenUsed/>
    <w:rsid w:val="0090440C"/>
    <w:rPr>
      <w:color w:val="0563C1" w:themeColor="hyperlink"/>
      <w:u w:val="single"/>
    </w:rPr>
  </w:style>
  <w:style w:type="character" w:styleId="UnresolvedMention">
    <w:name w:val="Unresolved Mention"/>
    <w:basedOn w:val="DefaultParagraphFont"/>
    <w:uiPriority w:val="99"/>
    <w:semiHidden/>
    <w:unhideWhenUsed/>
    <w:rsid w:val="0090440C"/>
    <w:rPr>
      <w:color w:val="605E5C"/>
      <w:shd w:val="clear" w:color="auto" w:fill="E1DFDD"/>
    </w:rPr>
  </w:style>
  <w:style w:type="paragraph" w:styleId="BalloonText">
    <w:name w:val="Balloon Text"/>
    <w:basedOn w:val="Normal"/>
    <w:link w:val="BalloonTextChar"/>
    <w:uiPriority w:val="99"/>
    <w:semiHidden/>
    <w:unhideWhenUsed/>
    <w:rsid w:val="007F7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809"/>
    <w:rPr>
      <w:rFonts w:ascii="Segoe UI" w:hAnsi="Segoe UI" w:cs="Segoe UI"/>
      <w:sz w:val="18"/>
      <w:szCs w:val="18"/>
    </w:rPr>
  </w:style>
  <w:style w:type="character" w:customStyle="1" w:styleId="Heading2Char">
    <w:name w:val="Heading 2 Char"/>
    <w:basedOn w:val="DefaultParagraphFont"/>
    <w:link w:val="Heading2"/>
    <w:uiPriority w:val="9"/>
    <w:rsid w:val="00E20C3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20C3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E20C39"/>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99"/>
    <w:semiHidden/>
    <w:unhideWhenUsed/>
    <w:rsid w:val="000A20A0"/>
    <w:pPr>
      <w:spacing w:after="120"/>
    </w:pPr>
  </w:style>
  <w:style w:type="character" w:customStyle="1" w:styleId="BodyTextChar">
    <w:name w:val="Body Text Char"/>
    <w:basedOn w:val="DefaultParagraphFont"/>
    <w:link w:val="BodyText"/>
    <w:uiPriority w:val="99"/>
    <w:semiHidden/>
    <w:rsid w:val="000A20A0"/>
  </w:style>
  <w:style w:type="character" w:customStyle="1" w:styleId="Heading1Char">
    <w:name w:val="Heading 1 Char"/>
    <w:basedOn w:val="DefaultParagraphFont"/>
    <w:link w:val="Heading1"/>
    <w:uiPriority w:val="9"/>
    <w:rsid w:val="00E20C39"/>
    <w:rPr>
      <w:rFonts w:asciiTheme="majorHAnsi" w:eastAsiaTheme="majorEastAsia" w:hAnsiTheme="majorHAnsi" w:cstheme="majorBidi"/>
      <w:color w:val="1F4E79" w:themeColor="accent1" w:themeShade="80"/>
      <w:sz w:val="36"/>
      <w:szCs w:val="36"/>
    </w:rPr>
  </w:style>
  <w:style w:type="character" w:customStyle="1" w:styleId="Heading5Char">
    <w:name w:val="Heading 5 Char"/>
    <w:basedOn w:val="DefaultParagraphFont"/>
    <w:link w:val="Heading5"/>
    <w:uiPriority w:val="9"/>
    <w:semiHidden/>
    <w:rsid w:val="00E20C3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20C3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20C3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20C3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20C3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20C39"/>
    <w:pPr>
      <w:spacing w:line="240" w:lineRule="auto"/>
    </w:pPr>
    <w:rPr>
      <w:b/>
      <w:bCs/>
      <w:smallCaps/>
      <w:color w:val="44546A" w:themeColor="text2"/>
    </w:rPr>
  </w:style>
  <w:style w:type="paragraph" w:styleId="Title">
    <w:name w:val="Title"/>
    <w:basedOn w:val="Normal"/>
    <w:next w:val="Normal"/>
    <w:link w:val="TitleChar"/>
    <w:uiPriority w:val="10"/>
    <w:qFormat/>
    <w:rsid w:val="00E20C3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20C3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20C3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20C3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20C39"/>
    <w:rPr>
      <w:b/>
      <w:bCs/>
    </w:rPr>
  </w:style>
  <w:style w:type="paragraph" w:styleId="NoSpacing">
    <w:name w:val="No Spacing"/>
    <w:uiPriority w:val="1"/>
    <w:qFormat/>
    <w:rsid w:val="00E20C39"/>
    <w:pPr>
      <w:spacing w:after="0" w:line="240" w:lineRule="auto"/>
    </w:pPr>
  </w:style>
  <w:style w:type="paragraph" w:styleId="Quote">
    <w:name w:val="Quote"/>
    <w:basedOn w:val="Normal"/>
    <w:next w:val="Normal"/>
    <w:link w:val="QuoteChar"/>
    <w:uiPriority w:val="29"/>
    <w:qFormat/>
    <w:rsid w:val="00E20C3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20C39"/>
    <w:rPr>
      <w:color w:val="44546A" w:themeColor="text2"/>
      <w:sz w:val="24"/>
      <w:szCs w:val="24"/>
    </w:rPr>
  </w:style>
  <w:style w:type="paragraph" w:styleId="IntenseQuote">
    <w:name w:val="Intense Quote"/>
    <w:basedOn w:val="Normal"/>
    <w:next w:val="Normal"/>
    <w:link w:val="IntenseQuoteChar"/>
    <w:uiPriority w:val="30"/>
    <w:qFormat/>
    <w:rsid w:val="00E20C3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20C3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20C39"/>
    <w:rPr>
      <w:i/>
      <w:iCs/>
      <w:color w:val="595959" w:themeColor="text1" w:themeTint="A6"/>
    </w:rPr>
  </w:style>
  <w:style w:type="character" w:styleId="IntenseEmphasis">
    <w:name w:val="Intense Emphasis"/>
    <w:basedOn w:val="DefaultParagraphFont"/>
    <w:uiPriority w:val="21"/>
    <w:qFormat/>
    <w:rsid w:val="00E20C39"/>
    <w:rPr>
      <w:b/>
      <w:bCs/>
      <w:i/>
      <w:iCs/>
    </w:rPr>
  </w:style>
  <w:style w:type="character" w:styleId="SubtleReference">
    <w:name w:val="Subtle Reference"/>
    <w:basedOn w:val="DefaultParagraphFont"/>
    <w:uiPriority w:val="31"/>
    <w:qFormat/>
    <w:rsid w:val="00E20C3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20C39"/>
    <w:rPr>
      <w:b/>
      <w:bCs/>
      <w:smallCaps/>
      <w:color w:val="44546A" w:themeColor="text2"/>
      <w:u w:val="single"/>
    </w:rPr>
  </w:style>
  <w:style w:type="character" w:styleId="BookTitle">
    <w:name w:val="Book Title"/>
    <w:basedOn w:val="DefaultParagraphFont"/>
    <w:uiPriority w:val="33"/>
    <w:qFormat/>
    <w:rsid w:val="00E20C39"/>
    <w:rPr>
      <w:b/>
      <w:bCs/>
      <w:smallCaps/>
      <w:spacing w:val="10"/>
    </w:rPr>
  </w:style>
  <w:style w:type="paragraph" w:styleId="TOCHeading">
    <w:name w:val="TOC Heading"/>
    <w:basedOn w:val="Heading1"/>
    <w:next w:val="Normal"/>
    <w:uiPriority w:val="39"/>
    <w:semiHidden/>
    <w:unhideWhenUsed/>
    <w:qFormat/>
    <w:rsid w:val="00E20C39"/>
    <w:pPr>
      <w:outlineLvl w:val="9"/>
    </w:pPr>
  </w:style>
  <w:style w:type="character" w:styleId="CommentReference">
    <w:name w:val="annotation reference"/>
    <w:basedOn w:val="DefaultParagraphFont"/>
    <w:uiPriority w:val="99"/>
    <w:semiHidden/>
    <w:unhideWhenUsed/>
    <w:rsid w:val="002E5949"/>
    <w:rPr>
      <w:sz w:val="16"/>
      <w:szCs w:val="16"/>
    </w:rPr>
  </w:style>
  <w:style w:type="paragraph" w:styleId="CommentText">
    <w:name w:val="annotation text"/>
    <w:basedOn w:val="Normal"/>
    <w:link w:val="CommentTextChar"/>
    <w:uiPriority w:val="99"/>
    <w:semiHidden/>
    <w:unhideWhenUsed/>
    <w:rsid w:val="002E5949"/>
    <w:pPr>
      <w:spacing w:line="240" w:lineRule="auto"/>
    </w:pPr>
    <w:rPr>
      <w:sz w:val="20"/>
      <w:szCs w:val="20"/>
    </w:rPr>
  </w:style>
  <w:style w:type="character" w:customStyle="1" w:styleId="CommentTextChar">
    <w:name w:val="Comment Text Char"/>
    <w:basedOn w:val="DefaultParagraphFont"/>
    <w:link w:val="CommentText"/>
    <w:uiPriority w:val="99"/>
    <w:semiHidden/>
    <w:rsid w:val="002E5949"/>
    <w:rPr>
      <w:sz w:val="20"/>
      <w:szCs w:val="20"/>
    </w:rPr>
  </w:style>
  <w:style w:type="paragraph" w:styleId="CommentSubject">
    <w:name w:val="annotation subject"/>
    <w:basedOn w:val="CommentText"/>
    <w:next w:val="CommentText"/>
    <w:link w:val="CommentSubjectChar"/>
    <w:uiPriority w:val="99"/>
    <w:semiHidden/>
    <w:unhideWhenUsed/>
    <w:rsid w:val="002E5949"/>
    <w:rPr>
      <w:b/>
      <w:bCs/>
    </w:rPr>
  </w:style>
  <w:style w:type="character" w:customStyle="1" w:styleId="CommentSubjectChar">
    <w:name w:val="Comment Subject Char"/>
    <w:basedOn w:val="CommentTextChar"/>
    <w:link w:val="CommentSubject"/>
    <w:uiPriority w:val="99"/>
    <w:semiHidden/>
    <w:rsid w:val="002E5949"/>
    <w:rPr>
      <w:b/>
      <w:bCs/>
      <w:sz w:val="20"/>
      <w:szCs w:val="20"/>
    </w:rPr>
  </w:style>
  <w:style w:type="paragraph" w:styleId="NormalWeb">
    <w:name w:val="Normal (Web)"/>
    <w:basedOn w:val="Normal"/>
    <w:uiPriority w:val="99"/>
    <w:semiHidden/>
    <w:unhideWhenUsed/>
    <w:rsid w:val="005D44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2629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2944"/>
  </w:style>
  <w:style w:type="character" w:customStyle="1" w:styleId="eop">
    <w:name w:val="eop"/>
    <w:basedOn w:val="DefaultParagraphFont"/>
    <w:rsid w:val="00262944"/>
  </w:style>
  <w:style w:type="character" w:customStyle="1" w:styleId="u-visually-hidden">
    <w:name w:val="u-visually-hidden"/>
    <w:basedOn w:val="DefaultParagraphFont"/>
    <w:rsid w:val="005F4F07"/>
  </w:style>
  <w:style w:type="character" w:customStyle="1" w:styleId="publisherlocation">
    <w:name w:val="publisherlocation"/>
    <w:basedOn w:val="DefaultParagraphFont"/>
    <w:rsid w:val="001B76E5"/>
  </w:style>
  <w:style w:type="paragraph" w:styleId="PlainText">
    <w:name w:val="Plain Text"/>
    <w:basedOn w:val="Normal"/>
    <w:link w:val="PlainTextChar"/>
    <w:uiPriority w:val="99"/>
    <w:semiHidden/>
    <w:unhideWhenUsed/>
    <w:rsid w:val="003D4CF9"/>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D4CF9"/>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29427">
      <w:bodyDiv w:val="1"/>
      <w:marLeft w:val="0"/>
      <w:marRight w:val="0"/>
      <w:marTop w:val="0"/>
      <w:marBottom w:val="0"/>
      <w:divBdr>
        <w:top w:val="none" w:sz="0" w:space="0" w:color="auto"/>
        <w:left w:val="none" w:sz="0" w:space="0" w:color="auto"/>
        <w:bottom w:val="none" w:sz="0" w:space="0" w:color="auto"/>
        <w:right w:val="none" w:sz="0" w:space="0" w:color="auto"/>
      </w:divBdr>
      <w:divsChild>
        <w:div w:id="1673096762">
          <w:marLeft w:val="446"/>
          <w:marRight w:val="0"/>
          <w:marTop w:val="0"/>
          <w:marBottom w:val="0"/>
          <w:divBdr>
            <w:top w:val="none" w:sz="0" w:space="0" w:color="auto"/>
            <w:left w:val="none" w:sz="0" w:space="0" w:color="auto"/>
            <w:bottom w:val="none" w:sz="0" w:space="0" w:color="auto"/>
            <w:right w:val="none" w:sz="0" w:space="0" w:color="auto"/>
          </w:divBdr>
        </w:div>
        <w:div w:id="1186822574">
          <w:marLeft w:val="446"/>
          <w:marRight w:val="0"/>
          <w:marTop w:val="0"/>
          <w:marBottom w:val="0"/>
          <w:divBdr>
            <w:top w:val="none" w:sz="0" w:space="0" w:color="auto"/>
            <w:left w:val="none" w:sz="0" w:space="0" w:color="auto"/>
            <w:bottom w:val="none" w:sz="0" w:space="0" w:color="auto"/>
            <w:right w:val="none" w:sz="0" w:space="0" w:color="auto"/>
          </w:divBdr>
        </w:div>
        <w:div w:id="1446923359">
          <w:marLeft w:val="446"/>
          <w:marRight w:val="0"/>
          <w:marTop w:val="0"/>
          <w:marBottom w:val="0"/>
          <w:divBdr>
            <w:top w:val="none" w:sz="0" w:space="0" w:color="auto"/>
            <w:left w:val="none" w:sz="0" w:space="0" w:color="auto"/>
            <w:bottom w:val="none" w:sz="0" w:space="0" w:color="auto"/>
            <w:right w:val="none" w:sz="0" w:space="0" w:color="auto"/>
          </w:divBdr>
        </w:div>
      </w:divsChild>
    </w:div>
    <w:div w:id="135149584">
      <w:bodyDiv w:val="1"/>
      <w:marLeft w:val="0"/>
      <w:marRight w:val="0"/>
      <w:marTop w:val="0"/>
      <w:marBottom w:val="0"/>
      <w:divBdr>
        <w:top w:val="none" w:sz="0" w:space="0" w:color="auto"/>
        <w:left w:val="none" w:sz="0" w:space="0" w:color="auto"/>
        <w:bottom w:val="none" w:sz="0" w:space="0" w:color="auto"/>
        <w:right w:val="none" w:sz="0" w:space="0" w:color="auto"/>
      </w:divBdr>
      <w:divsChild>
        <w:div w:id="410809295">
          <w:marLeft w:val="0"/>
          <w:marRight w:val="0"/>
          <w:marTop w:val="0"/>
          <w:marBottom w:val="0"/>
          <w:divBdr>
            <w:top w:val="none" w:sz="0" w:space="0" w:color="auto"/>
            <w:left w:val="none" w:sz="0" w:space="0" w:color="auto"/>
            <w:bottom w:val="none" w:sz="0" w:space="0" w:color="auto"/>
            <w:right w:val="none" w:sz="0" w:space="0" w:color="auto"/>
          </w:divBdr>
        </w:div>
      </w:divsChild>
    </w:div>
    <w:div w:id="163132155">
      <w:bodyDiv w:val="1"/>
      <w:marLeft w:val="0"/>
      <w:marRight w:val="0"/>
      <w:marTop w:val="0"/>
      <w:marBottom w:val="0"/>
      <w:divBdr>
        <w:top w:val="none" w:sz="0" w:space="0" w:color="auto"/>
        <w:left w:val="none" w:sz="0" w:space="0" w:color="auto"/>
        <w:bottom w:val="none" w:sz="0" w:space="0" w:color="auto"/>
        <w:right w:val="none" w:sz="0" w:space="0" w:color="auto"/>
      </w:divBdr>
      <w:divsChild>
        <w:div w:id="1030494607">
          <w:marLeft w:val="446"/>
          <w:marRight w:val="0"/>
          <w:marTop w:val="0"/>
          <w:marBottom w:val="0"/>
          <w:divBdr>
            <w:top w:val="none" w:sz="0" w:space="0" w:color="auto"/>
            <w:left w:val="none" w:sz="0" w:space="0" w:color="auto"/>
            <w:bottom w:val="none" w:sz="0" w:space="0" w:color="auto"/>
            <w:right w:val="none" w:sz="0" w:space="0" w:color="auto"/>
          </w:divBdr>
        </w:div>
        <w:div w:id="226261418">
          <w:marLeft w:val="446"/>
          <w:marRight w:val="0"/>
          <w:marTop w:val="0"/>
          <w:marBottom w:val="0"/>
          <w:divBdr>
            <w:top w:val="none" w:sz="0" w:space="0" w:color="auto"/>
            <w:left w:val="none" w:sz="0" w:space="0" w:color="auto"/>
            <w:bottom w:val="none" w:sz="0" w:space="0" w:color="auto"/>
            <w:right w:val="none" w:sz="0" w:space="0" w:color="auto"/>
          </w:divBdr>
        </w:div>
      </w:divsChild>
    </w:div>
    <w:div w:id="316111263">
      <w:bodyDiv w:val="1"/>
      <w:marLeft w:val="0"/>
      <w:marRight w:val="0"/>
      <w:marTop w:val="0"/>
      <w:marBottom w:val="0"/>
      <w:divBdr>
        <w:top w:val="none" w:sz="0" w:space="0" w:color="auto"/>
        <w:left w:val="none" w:sz="0" w:space="0" w:color="auto"/>
        <w:bottom w:val="none" w:sz="0" w:space="0" w:color="auto"/>
        <w:right w:val="none" w:sz="0" w:space="0" w:color="auto"/>
      </w:divBdr>
      <w:divsChild>
        <w:div w:id="971178111">
          <w:marLeft w:val="0"/>
          <w:marRight w:val="0"/>
          <w:marTop w:val="0"/>
          <w:marBottom w:val="0"/>
          <w:divBdr>
            <w:top w:val="none" w:sz="0" w:space="0" w:color="auto"/>
            <w:left w:val="none" w:sz="0" w:space="0" w:color="auto"/>
            <w:bottom w:val="none" w:sz="0" w:space="0" w:color="auto"/>
            <w:right w:val="none" w:sz="0" w:space="0" w:color="auto"/>
          </w:divBdr>
        </w:div>
      </w:divsChild>
    </w:div>
    <w:div w:id="362098008">
      <w:bodyDiv w:val="1"/>
      <w:marLeft w:val="0"/>
      <w:marRight w:val="0"/>
      <w:marTop w:val="0"/>
      <w:marBottom w:val="0"/>
      <w:divBdr>
        <w:top w:val="none" w:sz="0" w:space="0" w:color="auto"/>
        <w:left w:val="none" w:sz="0" w:space="0" w:color="auto"/>
        <w:bottom w:val="none" w:sz="0" w:space="0" w:color="auto"/>
        <w:right w:val="none" w:sz="0" w:space="0" w:color="auto"/>
      </w:divBdr>
      <w:divsChild>
        <w:div w:id="416286420">
          <w:marLeft w:val="446"/>
          <w:marRight w:val="0"/>
          <w:marTop w:val="0"/>
          <w:marBottom w:val="120"/>
          <w:divBdr>
            <w:top w:val="none" w:sz="0" w:space="0" w:color="auto"/>
            <w:left w:val="none" w:sz="0" w:space="0" w:color="auto"/>
            <w:bottom w:val="none" w:sz="0" w:space="0" w:color="auto"/>
            <w:right w:val="none" w:sz="0" w:space="0" w:color="auto"/>
          </w:divBdr>
        </w:div>
        <w:div w:id="1243834400">
          <w:marLeft w:val="446"/>
          <w:marRight w:val="0"/>
          <w:marTop w:val="0"/>
          <w:marBottom w:val="120"/>
          <w:divBdr>
            <w:top w:val="none" w:sz="0" w:space="0" w:color="auto"/>
            <w:left w:val="none" w:sz="0" w:space="0" w:color="auto"/>
            <w:bottom w:val="none" w:sz="0" w:space="0" w:color="auto"/>
            <w:right w:val="none" w:sz="0" w:space="0" w:color="auto"/>
          </w:divBdr>
        </w:div>
        <w:div w:id="1302032354">
          <w:marLeft w:val="446"/>
          <w:marRight w:val="0"/>
          <w:marTop w:val="0"/>
          <w:marBottom w:val="120"/>
          <w:divBdr>
            <w:top w:val="none" w:sz="0" w:space="0" w:color="auto"/>
            <w:left w:val="none" w:sz="0" w:space="0" w:color="auto"/>
            <w:bottom w:val="none" w:sz="0" w:space="0" w:color="auto"/>
            <w:right w:val="none" w:sz="0" w:space="0" w:color="auto"/>
          </w:divBdr>
        </w:div>
        <w:div w:id="1472291063">
          <w:marLeft w:val="446"/>
          <w:marRight w:val="0"/>
          <w:marTop w:val="0"/>
          <w:marBottom w:val="120"/>
          <w:divBdr>
            <w:top w:val="none" w:sz="0" w:space="0" w:color="auto"/>
            <w:left w:val="none" w:sz="0" w:space="0" w:color="auto"/>
            <w:bottom w:val="none" w:sz="0" w:space="0" w:color="auto"/>
            <w:right w:val="none" w:sz="0" w:space="0" w:color="auto"/>
          </w:divBdr>
        </w:div>
      </w:divsChild>
    </w:div>
    <w:div w:id="402411166">
      <w:bodyDiv w:val="1"/>
      <w:marLeft w:val="0"/>
      <w:marRight w:val="0"/>
      <w:marTop w:val="0"/>
      <w:marBottom w:val="0"/>
      <w:divBdr>
        <w:top w:val="none" w:sz="0" w:space="0" w:color="auto"/>
        <w:left w:val="none" w:sz="0" w:space="0" w:color="auto"/>
        <w:bottom w:val="none" w:sz="0" w:space="0" w:color="auto"/>
        <w:right w:val="none" w:sz="0" w:space="0" w:color="auto"/>
      </w:divBdr>
    </w:div>
    <w:div w:id="729499562">
      <w:bodyDiv w:val="1"/>
      <w:marLeft w:val="0"/>
      <w:marRight w:val="0"/>
      <w:marTop w:val="0"/>
      <w:marBottom w:val="0"/>
      <w:divBdr>
        <w:top w:val="none" w:sz="0" w:space="0" w:color="auto"/>
        <w:left w:val="none" w:sz="0" w:space="0" w:color="auto"/>
        <w:bottom w:val="none" w:sz="0" w:space="0" w:color="auto"/>
        <w:right w:val="none" w:sz="0" w:space="0" w:color="auto"/>
      </w:divBdr>
      <w:divsChild>
        <w:div w:id="493683326">
          <w:marLeft w:val="446"/>
          <w:marRight w:val="0"/>
          <w:marTop w:val="0"/>
          <w:marBottom w:val="120"/>
          <w:divBdr>
            <w:top w:val="none" w:sz="0" w:space="0" w:color="auto"/>
            <w:left w:val="none" w:sz="0" w:space="0" w:color="auto"/>
            <w:bottom w:val="none" w:sz="0" w:space="0" w:color="auto"/>
            <w:right w:val="none" w:sz="0" w:space="0" w:color="auto"/>
          </w:divBdr>
        </w:div>
        <w:div w:id="37554679">
          <w:marLeft w:val="446"/>
          <w:marRight w:val="0"/>
          <w:marTop w:val="0"/>
          <w:marBottom w:val="120"/>
          <w:divBdr>
            <w:top w:val="none" w:sz="0" w:space="0" w:color="auto"/>
            <w:left w:val="none" w:sz="0" w:space="0" w:color="auto"/>
            <w:bottom w:val="none" w:sz="0" w:space="0" w:color="auto"/>
            <w:right w:val="none" w:sz="0" w:space="0" w:color="auto"/>
          </w:divBdr>
        </w:div>
        <w:div w:id="336538265">
          <w:marLeft w:val="446"/>
          <w:marRight w:val="0"/>
          <w:marTop w:val="0"/>
          <w:marBottom w:val="120"/>
          <w:divBdr>
            <w:top w:val="none" w:sz="0" w:space="0" w:color="auto"/>
            <w:left w:val="none" w:sz="0" w:space="0" w:color="auto"/>
            <w:bottom w:val="none" w:sz="0" w:space="0" w:color="auto"/>
            <w:right w:val="none" w:sz="0" w:space="0" w:color="auto"/>
          </w:divBdr>
        </w:div>
        <w:div w:id="3940162">
          <w:marLeft w:val="446"/>
          <w:marRight w:val="0"/>
          <w:marTop w:val="0"/>
          <w:marBottom w:val="120"/>
          <w:divBdr>
            <w:top w:val="none" w:sz="0" w:space="0" w:color="auto"/>
            <w:left w:val="none" w:sz="0" w:space="0" w:color="auto"/>
            <w:bottom w:val="none" w:sz="0" w:space="0" w:color="auto"/>
            <w:right w:val="none" w:sz="0" w:space="0" w:color="auto"/>
          </w:divBdr>
        </w:div>
        <w:div w:id="1993831042">
          <w:marLeft w:val="446"/>
          <w:marRight w:val="0"/>
          <w:marTop w:val="0"/>
          <w:marBottom w:val="120"/>
          <w:divBdr>
            <w:top w:val="none" w:sz="0" w:space="0" w:color="auto"/>
            <w:left w:val="none" w:sz="0" w:space="0" w:color="auto"/>
            <w:bottom w:val="none" w:sz="0" w:space="0" w:color="auto"/>
            <w:right w:val="none" w:sz="0" w:space="0" w:color="auto"/>
          </w:divBdr>
        </w:div>
        <w:div w:id="360597190">
          <w:marLeft w:val="446"/>
          <w:marRight w:val="0"/>
          <w:marTop w:val="0"/>
          <w:marBottom w:val="120"/>
          <w:divBdr>
            <w:top w:val="none" w:sz="0" w:space="0" w:color="auto"/>
            <w:left w:val="none" w:sz="0" w:space="0" w:color="auto"/>
            <w:bottom w:val="none" w:sz="0" w:space="0" w:color="auto"/>
            <w:right w:val="none" w:sz="0" w:space="0" w:color="auto"/>
          </w:divBdr>
        </w:div>
      </w:divsChild>
    </w:div>
    <w:div w:id="781001770">
      <w:bodyDiv w:val="1"/>
      <w:marLeft w:val="0"/>
      <w:marRight w:val="0"/>
      <w:marTop w:val="0"/>
      <w:marBottom w:val="0"/>
      <w:divBdr>
        <w:top w:val="none" w:sz="0" w:space="0" w:color="auto"/>
        <w:left w:val="none" w:sz="0" w:space="0" w:color="auto"/>
        <w:bottom w:val="none" w:sz="0" w:space="0" w:color="auto"/>
        <w:right w:val="none" w:sz="0" w:space="0" w:color="auto"/>
      </w:divBdr>
    </w:div>
    <w:div w:id="803276372">
      <w:bodyDiv w:val="1"/>
      <w:marLeft w:val="0"/>
      <w:marRight w:val="0"/>
      <w:marTop w:val="0"/>
      <w:marBottom w:val="0"/>
      <w:divBdr>
        <w:top w:val="none" w:sz="0" w:space="0" w:color="auto"/>
        <w:left w:val="none" w:sz="0" w:space="0" w:color="auto"/>
        <w:bottom w:val="none" w:sz="0" w:space="0" w:color="auto"/>
        <w:right w:val="none" w:sz="0" w:space="0" w:color="auto"/>
      </w:divBdr>
      <w:divsChild>
        <w:div w:id="661587592">
          <w:marLeft w:val="446"/>
          <w:marRight w:val="0"/>
          <w:marTop w:val="0"/>
          <w:marBottom w:val="0"/>
          <w:divBdr>
            <w:top w:val="none" w:sz="0" w:space="0" w:color="auto"/>
            <w:left w:val="none" w:sz="0" w:space="0" w:color="auto"/>
            <w:bottom w:val="none" w:sz="0" w:space="0" w:color="auto"/>
            <w:right w:val="none" w:sz="0" w:space="0" w:color="auto"/>
          </w:divBdr>
        </w:div>
        <w:div w:id="1387101378">
          <w:marLeft w:val="446"/>
          <w:marRight w:val="0"/>
          <w:marTop w:val="0"/>
          <w:marBottom w:val="0"/>
          <w:divBdr>
            <w:top w:val="none" w:sz="0" w:space="0" w:color="auto"/>
            <w:left w:val="none" w:sz="0" w:space="0" w:color="auto"/>
            <w:bottom w:val="none" w:sz="0" w:space="0" w:color="auto"/>
            <w:right w:val="none" w:sz="0" w:space="0" w:color="auto"/>
          </w:divBdr>
        </w:div>
        <w:div w:id="1002391534">
          <w:marLeft w:val="446"/>
          <w:marRight w:val="0"/>
          <w:marTop w:val="0"/>
          <w:marBottom w:val="0"/>
          <w:divBdr>
            <w:top w:val="none" w:sz="0" w:space="0" w:color="auto"/>
            <w:left w:val="none" w:sz="0" w:space="0" w:color="auto"/>
            <w:bottom w:val="none" w:sz="0" w:space="0" w:color="auto"/>
            <w:right w:val="none" w:sz="0" w:space="0" w:color="auto"/>
          </w:divBdr>
        </w:div>
        <w:div w:id="2123382826">
          <w:marLeft w:val="446"/>
          <w:marRight w:val="0"/>
          <w:marTop w:val="0"/>
          <w:marBottom w:val="0"/>
          <w:divBdr>
            <w:top w:val="none" w:sz="0" w:space="0" w:color="auto"/>
            <w:left w:val="none" w:sz="0" w:space="0" w:color="auto"/>
            <w:bottom w:val="none" w:sz="0" w:space="0" w:color="auto"/>
            <w:right w:val="none" w:sz="0" w:space="0" w:color="auto"/>
          </w:divBdr>
        </w:div>
      </w:divsChild>
    </w:div>
    <w:div w:id="1287197565">
      <w:bodyDiv w:val="1"/>
      <w:marLeft w:val="0"/>
      <w:marRight w:val="0"/>
      <w:marTop w:val="0"/>
      <w:marBottom w:val="0"/>
      <w:divBdr>
        <w:top w:val="none" w:sz="0" w:space="0" w:color="auto"/>
        <w:left w:val="none" w:sz="0" w:space="0" w:color="auto"/>
        <w:bottom w:val="none" w:sz="0" w:space="0" w:color="auto"/>
        <w:right w:val="none" w:sz="0" w:space="0" w:color="auto"/>
      </w:divBdr>
      <w:divsChild>
        <w:div w:id="1679574317">
          <w:marLeft w:val="446"/>
          <w:marRight w:val="0"/>
          <w:marTop w:val="0"/>
          <w:marBottom w:val="0"/>
          <w:divBdr>
            <w:top w:val="none" w:sz="0" w:space="0" w:color="auto"/>
            <w:left w:val="none" w:sz="0" w:space="0" w:color="auto"/>
            <w:bottom w:val="none" w:sz="0" w:space="0" w:color="auto"/>
            <w:right w:val="none" w:sz="0" w:space="0" w:color="auto"/>
          </w:divBdr>
        </w:div>
        <w:div w:id="1909419118">
          <w:marLeft w:val="446"/>
          <w:marRight w:val="0"/>
          <w:marTop w:val="0"/>
          <w:marBottom w:val="0"/>
          <w:divBdr>
            <w:top w:val="none" w:sz="0" w:space="0" w:color="auto"/>
            <w:left w:val="none" w:sz="0" w:space="0" w:color="auto"/>
            <w:bottom w:val="none" w:sz="0" w:space="0" w:color="auto"/>
            <w:right w:val="none" w:sz="0" w:space="0" w:color="auto"/>
          </w:divBdr>
        </w:div>
        <w:div w:id="1860046704">
          <w:marLeft w:val="446"/>
          <w:marRight w:val="0"/>
          <w:marTop w:val="0"/>
          <w:marBottom w:val="0"/>
          <w:divBdr>
            <w:top w:val="none" w:sz="0" w:space="0" w:color="auto"/>
            <w:left w:val="none" w:sz="0" w:space="0" w:color="auto"/>
            <w:bottom w:val="none" w:sz="0" w:space="0" w:color="auto"/>
            <w:right w:val="none" w:sz="0" w:space="0" w:color="auto"/>
          </w:divBdr>
        </w:div>
        <w:div w:id="1318459459">
          <w:marLeft w:val="446"/>
          <w:marRight w:val="0"/>
          <w:marTop w:val="0"/>
          <w:marBottom w:val="0"/>
          <w:divBdr>
            <w:top w:val="none" w:sz="0" w:space="0" w:color="auto"/>
            <w:left w:val="none" w:sz="0" w:space="0" w:color="auto"/>
            <w:bottom w:val="none" w:sz="0" w:space="0" w:color="auto"/>
            <w:right w:val="none" w:sz="0" w:space="0" w:color="auto"/>
          </w:divBdr>
        </w:div>
      </w:divsChild>
    </w:div>
    <w:div w:id="1313681139">
      <w:bodyDiv w:val="1"/>
      <w:marLeft w:val="0"/>
      <w:marRight w:val="0"/>
      <w:marTop w:val="0"/>
      <w:marBottom w:val="0"/>
      <w:divBdr>
        <w:top w:val="none" w:sz="0" w:space="0" w:color="auto"/>
        <w:left w:val="none" w:sz="0" w:space="0" w:color="auto"/>
        <w:bottom w:val="none" w:sz="0" w:space="0" w:color="auto"/>
        <w:right w:val="none" w:sz="0" w:space="0" w:color="auto"/>
      </w:divBdr>
      <w:divsChild>
        <w:div w:id="1836720399">
          <w:marLeft w:val="0"/>
          <w:marRight w:val="0"/>
          <w:marTop w:val="0"/>
          <w:marBottom w:val="480"/>
          <w:divBdr>
            <w:top w:val="none" w:sz="0" w:space="0" w:color="auto"/>
            <w:left w:val="none" w:sz="0" w:space="0" w:color="auto"/>
            <w:bottom w:val="none" w:sz="0" w:space="0" w:color="auto"/>
            <w:right w:val="none" w:sz="0" w:space="0" w:color="auto"/>
          </w:divBdr>
        </w:div>
      </w:divsChild>
    </w:div>
    <w:div w:id="1381323828">
      <w:bodyDiv w:val="1"/>
      <w:marLeft w:val="0"/>
      <w:marRight w:val="0"/>
      <w:marTop w:val="0"/>
      <w:marBottom w:val="0"/>
      <w:divBdr>
        <w:top w:val="none" w:sz="0" w:space="0" w:color="auto"/>
        <w:left w:val="none" w:sz="0" w:space="0" w:color="auto"/>
        <w:bottom w:val="none" w:sz="0" w:space="0" w:color="auto"/>
        <w:right w:val="none" w:sz="0" w:space="0" w:color="auto"/>
      </w:divBdr>
      <w:divsChild>
        <w:div w:id="1165247278">
          <w:marLeft w:val="446"/>
          <w:marRight w:val="0"/>
          <w:marTop w:val="0"/>
          <w:marBottom w:val="0"/>
          <w:divBdr>
            <w:top w:val="none" w:sz="0" w:space="0" w:color="auto"/>
            <w:left w:val="none" w:sz="0" w:space="0" w:color="auto"/>
            <w:bottom w:val="none" w:sz="0" w:space="0" w:color="auto"/>
            <w:right w:val="none" w:sz="0" w:space="0" w:color="auto"/>
          </w:divBdr>
        </w:div>
      </w:divsChild>
    </w:div>
    <w:div w:id="2000303358">
      <w:bodyDiv w:val="1"/>
      <w:marLeft w:val="0"/>
      <w:marRight w:val="0"/>
      <w:marTop w:val="0"/>
      <w:marBottom w:val="0"/>
      <w:divBdr>
        <w:top w:val="none" w:sz="0" w:space="0" w:color="auto"/>
        <w:left w:val="none" w:sz="0" w:space="0" w:color="auto"/>
        <w:bottom w:val="none" w:sz="0" w:space="0" w:color="auto"/>
        <w:right w:val="none" w:sz="0" w:space="0" w:color="auto"/>
      </w:divBdr>
      <w:divsChild>
        <w:div w:id="974875338">
          <w:marLeft w:val="446"/>
          <w:marRight w:val="0"/>
          <w:marTop w:val="0"/>
          <w:marBottom w:val="0"/>
          <w:divBdr>
            <w:top w:val="none" w:sz="0" w:space="0" w:color="auto"/>
            <w:left w:val="none" w:sz="0" w:space="0" w:color="auto"/>
            <w:bottom w:val="none" w:sz="0" w:space="0" w:color="auto"/>
            <w:right w:val="none" w:sz="0" w:space="0" w:color="auto"/>
          </w:divBdr>
        </w:div>
        <w:div w:id="1969630213">
          <w:marLeft w:val="446"/>
          <w:marRight w:val="0"/>
          <w:marTop w:val="0"/>
          <w:marBottom w:val="0"/>
          <w:divBdr>
            <w:top w:val="none" w:sz="0" w:space="0" w:color="auto"/>
            <w:left w:val="none" w:sz="0" w:space="0" w:color="auto"/>
            <w:bottom w:val="none" w:sz="0" w:space="0" w:color="auto"/>
            <w:right w:val="none" w:sz="0" w:space="0" w:color="auto"/>
          </w:divBdr>
        </w:div>
        <w:div w:id="868377906">
          <w:marLeft w:val="446"/>
          <w:marRight w:val="0"/>
          <w:marTop w:val="0"/>
          <w:marBottom w:val="0"/>
          <w:divBdr>
            <w:top w:val="none" w:sz="0" w:space="0" w:color="auto"/>
            <w:left w:val="none" w:sz="0" w:space="0" w:color="auto"/>
            <w:bottom w:val="none" w:sz="0" w:space="0" w:color="auto"/>
            <w:right w:val="none" w:sz="0" w:space="0" w:color="auto"/>
          </w:divBdr>
        </w:div>
        <w:div w:id="639189600">
          <w:marLeft w:val="446"/>
          <w:marRight w:val="0"/>
          <w:marTop w:val="0"/>
          <w:marBottom w:val="0"/>
          <w:divBdr>
            <w:top w:val="none" w:sz="0" w:space="0" w:color="auto"/>
            <w:left w:val="none" w:sz="0" w:space="0" w:color="auto"/>
            <w:bottom w:val="none" w:sz="0" w:space="0" w:color="auto"/>
            <w:right w:val="none" w:sz="0" w:space="0" w:color="auto"/>
          </w:divBdr>
        </w:div>
        <w:div w:id="287594294">
          <w:marLeft w:val="446"/>
          <w:marRight w:val="0"/>
          <w:marTop w:val="0"/>
          <w:marBottom w:val="0"/>
          <w:divBdr>
            <w:top w:val="none" w:sz="0" w:space="0" w:color="auto"/>
            <w:left w:val="none" w:sz="0" w:space="0" w:color="auto"/>
            <w:bottom w:val="none" w:sz="0" w:space="0" w:color="auto"/>
            <w:right w:val="none" w:sz="0" w:space="0" w:color="auto"/>
          </w:divBdr>
        </w:div>
        <w:div w:id="1696350584">
          <w:marLeft w:val="446"/>
          <w:marRight w:val="0"/>
          <w:marTop w:val="0"/>
          <w:marBottom w:val="0"/>
          <w:divBdr>
            <w:top w:val="none" w:sz="0" w:space="0" w:color="auto"/>
            <w:left w:val="none" w:sz="0" w:space="0" w:color="auto"/>
            <w:bottom w:val="none" w:sz="0" w:space="0" w:color="auto"/>
            <w:right w:val="none" w:sz="0" w:space="0" w:color="auto"/>
          </w:divBdr>
        </w:div>
        <w:div w:id="433475529">
          <w:marLeft w:val="446"/>
          <w:marRight w:val="0"/>
          <w:marTop w:val="0"/>
          <w:marBottom w:val="0"/>
          <w:divBdr>
            <w:top w:val="none" w:sz="0" w:space="0" w:color="auto"/>
            <w:left w:val="none" w:sz="0" w:space="0" w:color="auto"/>
            <w:bottom w:val="none" w:sz="0" w:space="0" w:color="auto"/>
            <w:right w:val="none" w:sz="0" w:space="0" w:color="auto"/>
          </w:divBdr>
        </w:div>
        <w:div w:id="1884902309">
          <w:marLeft w:val="446"/>
          <w:marRight w:val="0"/>
          <w:marTop w:val="0"/>
          <w:marBottom w:val="0"/>
          <w:divBdr>
            <w:top w:val="none" w:sz="0" w:space="0" w:color="auto"/>
            <w:left w:val="none" w:sz="0" w:space="0" w:color="auto"/>
            <w:bottom w:val="none" w:sz="0" w:space="0" w:color="auto"/>
            <w:right w:val="none" w:sz="0" w:space="0" w:color="auto"/>
          </w:divBdr>
        </w:div>
      </w:divsChild>
    </w:div>
    <w:div w:id="211577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leslie@ulster.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37/arc00000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80/15021149.2018.1539606" TargetMode="External"/><Relationship Id="rId4" Type="http://schemas.openxmlformats.org/officeDocument/2006/relationships/settings" Target="settings.xml"/><Relationship Id="rId9" Type="http://schemas.openxmlformats.org/officeDocument/2006/relationships/hyperlink" Target="https://plato.stanford.edu/archives/fall2017/entries/panpsychis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0AF7E-B067-4C03-8EBC-52AEDEC7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5773</Words>
  <Characters>32912</Characters>
  <Application>Microsoft Office Word</Application>
  <DocSecurity>0</DocSecurity>
  <Lines>274</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ICT Customer Services, University of Ulster</Company>
  <LinksUpToDate>false</LinksUpToDate>
  <CharactersWithSpaces>38608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Julian</dc:creator>
  <cp:keywords/>
  <dc:description/>
  <cp:lastModifiedBy>Leslie, Julian</cp:lastModifiedBy>
  <cp:revision>6</cp:revision>
  <cp:lastPrinted>2020-11-02T16:52:00Z</cp:lastPrinted>
  <dcterms:created xsi:type="dcterms:W3CDTF">2020-12-04T16:20:00Z</dcterms:created>
  <dcterms:modified xsi:type="dcterms:W3CDTF">2020-12-04T17:11:00Z</dcterms:modified>
</cp:coreProperties>
</file>