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D4685" w14:textId="696F7289" w:rsidR="00E03BBE" w:rsidRDefault="00E03BBE" w:rsidP="00E03BBE">
      <w:pPr>
        <w:rPr>
          <w:noProof/>
        </w:rPr>
      </w:pPr>
      <w:r>
        <w:rPr>
          <w:noProof/>
        </w:rPr>
        <w:t xml:space="preserve">Invited Speaker, </w:t>
      </w:r>
      <w:r w:rsidR="00EB4C4C">
        <w:rPr>
          <w:noProof/>
        </w:rPr>
        <w:t xml:space="preserve">SERES 18, </w:t>
      </w:r>
      <w:r>
        <w:rPr>
          <w:noProof/>
        </w:rPr>
        <w:t>‘The Sodeisha Journey’, Eskisehir. Abstract October 10</w:t>
      </w:r>
      <w:r w:rsidRPr="00E03BBE">
        <w:rPr>
          <w:noProof/>
          <w:vertAlign w:val="superscript"/>
        </w:rPr>
        <w:t>th</w:t>
      </w:r>
      <w:r>
        <w:rPr>
          <w:noProof/>
        </w:rPr>
        <w:t xml:space="preserve"> 2018.</w:t>
      </w:r>
    </w:p>
    <w:p w14:paraId="2934298E" w14:textId="2E33C084" w:rsidR="0039489B" w:rsidRDefault="00E03BBE" w:rsidP="00E03BBE">
      <w:pPr>
        <w:jc w:val="center"/>
      </w:pPr>
      <w:r>
        <w:rPr>
          <w:noProof/>
        </w:rPr>
        <w:drawing>
          <wp:inline distT="0" distB="0" distL="0" distR="0" wp14:anchorId="3FCDD0B5" wp14:editId="32AB3957">
            <wp:extent cx="5731510" cy="322389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4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BE"/>
    <w:rsid w:val="0039489B"/>
    <w:rsid w:val="00E03BBE"/>
    <w:rsid w:val="00EB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EC31B"/>
  <w15:chartTrackingRefBased/>
  <w15:docId w15:val="{1F4F1D1C-72E9-4668-ABF3-9CAB534A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Moore</dc:creator>
  <cp:keywords/>
  <dc:description/>
  <cp:lastModifiedBy>Michael Moore</cp:lastModifiedBy>
  <cp:revision>3</cp:revision>
  <dcterms:created xsi:type="dcterms:W3CDTF">2020-11-16T09:17:00Z</dcterms:created>
  <dcterms:modified xsi:type="dcterms:W3CDTF">2020-11-16T09:25:00Z</dcterms:modified>
</cp:coreProperties>
</file>