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B1" w:rsidRDefault="005976B1" w:rsidP="005976B1">
      <w:pPr>
        <w:jc w:val="center"/>
        <w:rPr>
          <w:rFonts w:ascii="Times New Roman" w:hAnsi="Times New Roman" w:cs="Times New Roman"/>
          <w:b/>
          <w:sz w:val="28"/>
          <w:szCs w:val="28"/>
        </w:rPr>
      </w:pPr>
      <w:r w:rsidRPr="006062DC">
        <w:rPr>
          <w:rFonts w:ascii="Times New Roman" w:hAnsi="Times New Roman" w:cs="Times New Roman"/>
          <w:b/>
          <w:sz w:val="28"/>
          <w:szCs w:val="28"/>
        </w:rPr>
        <w:t xml:space="preserve">Synthesis and anticancer properties of </w:t>
      </w:r>
      <w:r w:rsidRPr="0058152D">
        <w:rPr>
          <w:rFonts w:ascii="Times New Roman" w:hAnsi="Times New Roman" w:cs="Times New Roman"/>
          <w:b/>
          <w:i/>
          <w:sz w:val="28"/>
          <w:szCs w:val="28"/>
        </w:rPr>
        <w:t>‘azole’</w:t>
      </w:r>
      <w:r w:rsidRPr="006062DC">
        <w:rPr>
          <w:rFonts w:ascii="Times New Roman" w:hAnsi="Times New Roman" w:cs="Times New Roman"/>
          <w:b/>
          <w:sz w:val="28"/>
          <w:szCs w:val="28"/>
        </w:rPr>
        <w:t xml:space="preserve"> based </w:t>
      </w:r>
      <w:r>
        <w:rPr>
          <w:rFonts w:ascii="Times New Roman" w:hAnsi="Times New Roman" w:cs="Times New Roman"/>
          <w:b/>
          <w:sz w:val="28"/>
          <w:szCs w:val="28"/>
        </w:rPr>
        <w:t>chemo</w:t>
      </w:r>
      <w:r w:rsidRPr="006062DC">
        <w:rPr>
          <w:rFonts w:ascii="Times New Roman" w:hAnsi="Times New Roman" w:cs="Times New Roman"/>
          <w:b/>
          <w:sz w:val="28"/>
          <w:szCs w:val="28"/>
        </w:rPr>
        <w:t>therapeutics</w:t>
      </w:r>
      <w:r>
        <w:rPr>
          <w:rFonts w:ascii="Times New Roman" w:hAnsi="Times New Roman" w:cs="Times New Roman"/>
          <w:b/>
          <w:sz w:val="28"/>
          <w:szCs w:val="28"/>
        </w:rPr>
        <w:t xml:space="preserve"> as</w:t>
      </w:r>
      <w:r w:rsidRPr="006062DC">
        <w:rPr>
          <w:rFonts w:ascii="Times New Roman" w:hAnsi="Times New Roman" w:cs="Times New Roman"/>
          <w:b/>
          <w:sz w:val="28"/>
          <w:szCs w:val="28"/>
        </w:rPr>
        <w:t xml:space="preserve"> </w:t>
      </w:r>
      <w:r>
        <w:rPr>
          <w:rFonts w:ascii="Times New Roman" w:hAnsi="Times New Roman" w:cs="Times New Roman"/>
          <w:b/>
          <w:sz w:val="28"/>
          <w:szCs w:val="28"/>
        </w:rPr>
        <w:t xml:space="preserve">emerging chemical moieties: A comprehensive </w:t>
      </w:r>
      <w:r w:rsidRPr="006062DC">
        <w:rPr>
          <w:rFonts w:ascii="Times New Roman" w:hAnsi="Times New Roman" w:cs="Times New Roman"/>
          <w:b/>
          <w:sz w:val="28"/>
          <w:szCs w:val="28"/>
        </w:rPr>
        <w:t>review</w:t>
      </w:r>
    </w:p>
    <w:p w:rsidR="005976B1" w:rsidRPr="003905AA" w:rsidRDefault="005976B1" w:rsidP="005976B1">
      <w:pPr>
        <w:spacing w:after="0" w:line="240" w:lineRule="auto"/>
        <w:jc w:val="center"/>
        <w:rPr>
          <w:rFonts w:ascii="Times New Roman" w:hAnsi="Times New Roman" w:cs="Times New Roman"/>
          <w:sz w:val="24"/>
          <w:szCs w:val="24"/>
          <w:vertAlign w:val="superscript"/>
        </w:rPr>
      </w:pPr>
      <w:r w:rsidRPr="003905AA">
        <w:rPr>
          <w:rFonts w:ascii="Times New Roman" w:hAnsi="Times New Roman" w:cs="Times New Roman"/>
          <w:sz w:val="24"/>
          <w:szCs w:val="24"/>
        </w:rPr>
        <w:t>Parteek Prasher</w:t>
      </w:r>
      <w:r w:rsidRPr="003905AA">
        <w:rPr>
          <w:rFonts w:ascii="Times New Roman" w:hAnsi="Times New Roman" w:cs="Times New Roman"/>
          <w:sz w:val="24"/>
          <w:szCs w:val="24"/>
          <w:vertAlign w:val="superscript"/>
        </w:rPr>
        <w:t>1, 3</w:t>
      </w:r>
      <w:r w:rsidR="00C92E76" w:rsidRPr="003905AA">
        <w:rPr>
          <w:rFonts w:ascii="Times New Roman" w:hAnsi="Times New Roman" w:cs="Times New Roman"/>
          <w:sz w:val="24"/>
          <w:szCs w:val="24"/>
          <w:vertAlign w:val="superscript"/>
        </w:rPr>
        <w:t>*</w:t>
      </w:r>
      <w:r w:rsidRPr="003905AA">
        <w:rPr>
          <w:rFonts w:ascii="Times New Roman" w:hAnsi="Times New Roman" w:cs="Times New Roman"/>
          <w:sz w:val="24"/>
          <w:szCs w:val="24"/>
        </w:rPr>
        <w:t>, Mousmee Sharma</w:t>
      </w:r>
      <w:r w:rsidRPr="003905AA">
        <w:rPr>
          <w:rFonts w:ascii="Times New Roman" w:hAnsi="Times New Roman" w:cs="Times New Roman"/>
          <w:sz w:val="24"/>
          <w:szCs w:val="24"/>
          <w:vertAlign w:val="superscript"/>
        </w:rPr>
        <w:t>2, 3</w:t>
      </w:r>
      <w:r w:rsidRPr="003905AA">
        <w:rPr>
          <w:rFonts w:ascii="Times New Roman" w:hAnsi="Times New Roman" w:cs="Times New Roman"/>
          <w:sz w:val="24"/>
          <w:szCs w:val="24"/>
        </w:rPr>
        <w:t xml:space="preserve">, </w:t>
      </w:r>
      <w:r w:rsidR="00222CEE">
        <w:rPr>
          <w:rFonts w:ascii="Times New Roman" w:hAnsi="Times New Roman" w:cs="Times New Roman"/>
          <w:sz w:val="24"/>
          <w:szCs w:val="24"/>
        </w:rPr>
        <w:t>Flavia Zacco</w:t>
      </w:r>
      <w:r w:rsidR="00CF04CD" w:rsidRPr="003905AA">
        <w:rPr>
          <w:rFonts w:ascii="Times New Roman" w:hAnsi="Times New Roman" w:cs="Times New Roman"/>
          <w:sz w:val="24"/>
          <w:szCs w:val="24"/>
        </w:rPr>
        <w:t>ni</w:t>
      </w:r>
      <w:r w:rsidR="00C31A0E">
        <w:rPr>
          <w:rFonts w:ascii="Times New Roman" w:hAnsi="Times New Roman" w:cs="Times New Roman"/>
          <w:sz w:val="24"/>
          <w:szCs w:val="24"/>
          <w:vertAlign w:val="superscript"/>
        </w:rPr>
        <w:t>4,5</w:t>
      </w:r>
      <w:r w:rsidR="00CF04CD" w:rsidRPr="003905AA">
        <w:rPr>
          <w:rFonts w:ascii="Times New Roman" w:hAnsi="Times New Roman" w:cs="Times New Roman"/>
          <w:sz w:val="24"/>
          <w:szCs w:val="24"/>
        </w:rPr>
        <w:t xml:space="preserve">, </w:t>
      </w:r>
      <w:r w:rsidRPr="003905AA">
        <w:rPr>
          <w:rFonts w:ascii="Times New Roman" w:hAnsi="Times New Roman" w:cs="Times New Roman"/>
          <w:sz w:val="24"/>
          <w:szCs w:val="24"/>
        </w:rPr>
        <w:t>Gaurav Gupta</w:t>
      </w:r>
      <w:r w:rsidR="00C31A0E">
        <w:rPr>
          <w:rFonts w:ascii="Times New Roman" w:hAnsi="Times New Roman" w:cs="Times New Roman"/>
          <w:sz w:val="24"/>
          <w:szCs w:val="24"/>
          <w:vertAlign w:val="superscript"/>
        </w:rPr>
        <w:t>6</w:t>
      </w:r>
      <w:r w:rsidRPr="003905AA">
        <w:rPr>
          <w:rFonts w:ascii="Times New Roman" w:hAnsi="Times New Roman" w:cs="Times New Roman"/>
          <w:sz w:val="24"/>
          <w:szCs w:val="24"/>
        </w:rPr>
        <w:t xml:space="preserve">, </w:t>
      </w:r>
      <w:proofErr w:type="spellStart"/>
      <w:r w:rsidRPr="003905AA">
        <w:rPr>
          <w:rFonts w:ascii="Times New Roman" w:hAnsi="Times New Roman" w:cs="Times New Roman"/>
          <w:sz w:val="24"/>
          <w:szCs w:val="24"/>
        </w:rPr>
        <w:t>Alaa</w:t>
      </w:r>
      <w:proofErr w:type="spellEnd"/>
      <w:r w:rsidRPr="003905AA">
        <w:rPr>
          <w:rFonts w:ascii="Times New Roman" w:hAnsi="Times New Roman" w:cs="Times New Roman"/>
          <w:sz w:val="24"/>
          <w:szCs w:val="24"/>
        </w:rPr>
        <w:t xml:space="preserve"> A. Aljabali</w:t>
      </w:r>
      <w:r w:rsidR="003905AA" w:rsidRPr="003905AA">
        <w:rPr>
          <w:rFonts w:ascii="Times New Roman" w:hAnsi="Times New Roman" w:cs="Times New Roman"/>
          <w:sz w:val="24"/>
          <w:szCs w:val="24"/>
          <w:vertAlign w:val="superscript"/>
        </w:rPr>
        <w:t>7</w:t>
      </w:r>
      <w:r w:rsidRPr="003905AA">
        <w:rPr>
          <w:rFonts w:ascii="Times New Roman" w:hAnsi="Times New Roman" w:cs="Times New Roman"/>
          <w:sz w:val="24"/>
          <w:szCs w:val="24"/>
        </w:rPr>
        <w:t>, Vijay Mishra</w:t>
      </w:r>
      <w:r w:rsidR="003905AA" w:rsidRPr="003905AA">
        <w:rPr>
          <w:rFonts w:ascii="Times New Roman" w:hAnsi="Times New Roman" w:cs="Times New Roman"/>
          <w:sz w:val="24"/>
          <w:szCs w:val="24"/>
          <w:vertAlign w:val="superscript"/>
        </w:rPr>
        <w:t>8</w:t>
      </w:r>
      <w:r w:rsidR="00F54E8E" w:rsidRPr="003905AA">
        <w:rPr>
          <w:rFonts w:ascii="Times New Roman" w:hAnsi="Times New Roman" w:cs="Times New Roman"/>
          <w:sz w:val="24"/>
          <w:szCs w:val="24"/>
        </w:rPr>
        <w:t>,</w:t>
      </w:r>
      <w:r w:rsidRPr="003905AA">
        <w:rPr>
          <w:rFonts w:ascii="Times New Roman" w:hAnsi="Times New Roman" w:cs="Times New Roman"/>
          <w:sz w:val="24"/>
          <w:szCs w:val="24"/>
        </w:rPr>
        <w:t xml:space="preserve"> </w:t>
      </w:r>
      <w:proofErr w:type="spellStart"/>
      <w:r w:rsidRPr="003905AA">
        <w:rPr>
          <w:rFonts w:ascii="Times New Roman" w:hAnsi="Times New Roman" w:cs="Times New Roman"/>
          <w:sz w:val="24"/>
          <w:szCs w:val="24"/>
        </w:rPr>
        <w:t>Murtaza</w:t>
      </w:r>
      <w:proofErr w:type="spellEnd"/>
      <w:r w:rsidRPr="003905AA">
        <w:rPr>
          <w:rFonts w:ascii="Times New Roman" w:hAnsi="Times New Roman" w:cs="Times New Roman"/>
          <w:sz w:val="24"/>
          <w:szCs w:val="24"/>
        </w:rPr>
        <w:t xml:space="preserve"> M. Tambuwala</w:t>
      </w:r>
      <w:r w:rsidR="003905AA" w:rsidRPr="003905AA">
        <w:rPr>
          <w:rFonts w:ascii="Times New Roman" w:hAnsi="Times New Roman" w:cs="Times New Roman"/>
          <w:sz w:val="24"/>
          <w:szCs w:val="24"/>
          <w:vertAlign w:val="superscript"/>
        </w:rPr>
        <w:t>9</w:t>
      </w:r>
      <w:r w:rsidRPr="003905AA">
        <w:rPr>
          <w:rFonts w:ascii="Times New Roman" w:hAnsi="Times New Roman" w:cs="Times New Roman"/>
          <w:sz w:val="24"/>
          <w:szCs w:val="24"/>
        </w:rPr>
        <w:t xml:space="preserve">, </w:t>
      </w:r>
      <w:r w:rsidR="00CF04CD">
        <w:rPr>
          <w:rFonts w:ascii="Times New Roman" w:hAnsi="Times New Roman" w:cs="Times New Roman"/>
          <w:sz w:val="24"/>
          <w:szCs w:val="24"/>
        </w:rPr>
        <w:t>Deepak N. Kapoor</w:t>
      </w:r>
      <w:r w:rsidR="00383448">
        <w:rPr>
          <w:rFonts w:ascii="Times New Roman" w:hAnsi="Times New Roman" w:cs="Times New Roman"/>
          <w:sz w:val="24"/>
          <w:szCs w:val="24"/>
          <w:vertAlign w:val="superscript"/>
        </w:rPr>
        <w:t>10</w:t>
      </w:r>
      <w:r w:rsidR="00CF04CD">
        <w:rPr>
          <w:rFonts w:ascii="Times New Roman" w:hAnsi="Times New Roman" w:cs="Times New Roman"/>
          <w:sz w:val="24"/>
          <w:szCs w:val="24"/>
        </w:rPr>
        <w:t>, Poonam Negi</w:t>
      </w:r>
      <w:r w:rsidR="00383448">
        <w:rPr>
          <w:rFonts w:ascii="Times New Roman" w:hAnsi="Times New Roman" w:cs="Times New Roman"/>
          <w:sz w:val="24"/>
          <w:szCs w:val="24"/>
          <w:vertAlign w:val="superscript"/>
        </w:rPr>
        <w:t>10</w:t>
      </w:r>
      <w:r w:rsidR="00CF04CD">
        <w:rPr>
          <w:rFonts w:ascii="Times New Roman" w:hAnsi="Times New Roman" w:cs="Times New Roman"/>
          <w:sz w:val="24"/>
          <w:szCs w:val="24"/>
        </w:rPr>
        <w:t xml:space="preserve">, </w:t>
      </w:r>
      <w:proofErr w:type="spellStart"/>
      <w:r w:rsidR="00383448" w:rsidRPr="008B241A">
        <w:rPr>
          <w:rFonts w:ascii="Times New Roman" w:hAnsi="Times New Roman" w:cs="Times New Roman"/>
          <w:sz w:val="24"/>
          <w:szCs w:val="24"/>
        </w:rPr>
        <w:t>Terezinha</w:t>
      </w:r>
      <w:proofErr w:type="spellEnd"/>
      <w:r w:rsidR="00383448" w:rsidRPr="008B241A">
        <w:rPr>
          <w:rFonts w:ascii="Times New Roman" w:hAnsi="Times New Roman" w:cs="Times New Roman"/>
          <w:sz w:val="24"/>
          <w:szCs w:val="24"/>
        </w:rPr>
        <w:t xml:space="preserve"> de Jesus </w:t>
      </w:r>
      <w:proofErr w:type="spellStart"/>
      <w:r w:rsidR="00383448" w:rsidRPr="008B241A">
        <w:rPr>
          <w:rFonts w:ascii="Times New Roman" w:hAnsi="Times New Roman" w:cs="Times New Roman"/>
          <w:sz w:val="24"/>
          <w:szCs w:val="24"/>
        </w:rPr>
        <w:t>Andreoli</w:t>
      </w:r>
      <w:proofErr w:type="spellEnd"/>
      <w:r w:rsidR="00383448" w:rsidRPr="008B241A">
        <w:rPr>
          <w:rFonts w:ascii="Times New Roman" w:hAnsi="Times New Roman" w:cs="Times New Roman"/>
          <w:sz w:val="24"/>
          <w:szCs w:val="24"/>
        </w:rPr>
        <w:t xml:space="preserve"> Pinto</w:t>
      </w:r>
      <w:r w:rsidR="00383448">
        <w:rPr>
          <w:rFonts w:ascii="Times New Roman" w:hAnsi="Times New Roman" w:cs="Times New Roman"/>
          <w:color w:val="131413"/>
          <w:vertAlign w:val="superscript"/>
          <w:lang w:val="en-GB"/>
        </w:rPr>
        <w:t>11</w:t>
      </w:r>
      <w:r w:rsidR="00383448">
        <w:rPr>
          <w:rFonts w:ascii="Times New Roman" w:hAnsi="Times New Roman" w:cs="Times New Roman"/>
          <w:color w:val="131413"/>
          <w:lang w:val="en-GB"/>
        </w:rPr>
        <w:t>,</w:t>
      </w:r>
      <w:r w:rsidR="00383448">
        <w:rPr>
          <w:rFonts w:ascii="Times New Roman" w:hAnsi="Times New Roman" w:cs="Times New Roman"/>
          <w:sz w:val="24"/>
          <w:szCs w:val="24"/>
        </w:rPr>
        <w:t xml:space="preserve"> </w:t>
      </w:r>
      <w:proofErr w:type="spellStart"/>
      <w:r w:rsidR="00CF04CD">
        <w:rPr>
          <w:rFonts w:ascii="Times New Roman" w:hAnsi="Times New Roman" w:cs="Times New Roman"/>
          <w:sz w:val="24"/>
          <w:szCs w:val="24"/>
        </w:rPr>
        <w:t>Inderbir</w:t>
      </w:r>
      <w:proofErr w:type="spellEnd"/>
      <w:r w:rsidR="00CF04CD">
        <w:rPr>
          <w:rFonts w:ascii="Times New Roman" w:hAnsi="Times New Roman" w:cs="Times New Roman"/>
          <w:sz w:val="24"/>
          <w:szCs w:val="24"/>
        </w:rPr>
        <w:t xml:space="preserve"> Singh</w:t>
      </w:r>
      <w:r w:rsidR="00383448">
        <w:rPr>
          <w:rFonts w:ascii="Times New Roman" w:hAnsi="Times New Roman" w:cs="Times New Roman"/>
          <w:sz w:val="24"/>
          <w:szCs w:val="24"/>
          <w:vertAlign w:val="superscript"/>
        </w:rPr>
        <w:t>12</w:t>
      </w:r>
      <w:r w:rsidR="00CF04CD">
        <w:rPr>
          <w:rFonts w:ascii="Times New Roman" w:hAnsi="Times New Roman" w:cs="Times New Roman"/>
          <w:sz w:val="24"/>
          <w:szCs w:val="24"/>
        </w:rPr>
        <w:t>,</w:t>
      </w:r>
      <w:r w:rsidR="00FB2884">
        <w:rPr>
          <w:rFonts w:ascii="Times New Roman" w:hAnsi="Times New Roman" w:cs="Times New Roman"/>
          <w:sz w:val="24"/>
          <w:szCs w:val="24"/>
        </w:rPr>
        <w:t xml:space="preserve"> </w:t>
      </w:r>
      <w:r w:rsidR="00F54E8E" w:rsidRPr="003905AA">
        <w:rPr>
          <w:rFonts w:ascii="Times New Roman" w:hAnsi="Times New Roman" w:cs="Times New Roman"/>
          <w:sz w:val="24"/>
          <w:szCs w:val="24"/>
        </w:rPr>
        <w:t>Dinesh Kumar Chellappan</w:t>
      </w:r>
      <w:r w:rsidR="000C0ACC">
        <w:rPr>
          <w:rFonts w:ascii="Times New Roman" w:hAnsi="Times New Roman" w:cs="Times New Roman"/>
          <w:sz w:val="24"/>
          <w:szCs w:val="24"/>
          <w:vertAlign w:val="superscript"/>
        </w:rPr>
        <w:t>13</w:t>
      </w:r>
      <w:r w:rsidR="00F54E8E" w:rsidRPr="003905AA">
        <w:rPr>
          <w:rFonts w:ascii="Times New Roman" w:hAnsi="Times New Roman" w:cs="Times New Roman"/>
          <w:sz w:val="24"/>
          <w:szCs w:val="24"/>
        </w:rPr>
        <w:t xml:space="preserve">, </w:t>
      </w:r>
      <w:r w:rsidRPr="003905AA">
        <w:rPr>
          <w:rFonts w:ascii="Times New Roman" w:hAnsi="Times New Roman" w:cs="Times New Roman"/>
          <w:sz w:val="24"/>
          <w:szCs w:val="24"/>
        </w:rPr>
        <w:t>Kamal Dua</w:t>
      </w:r>
      <w:r w:rsidR="003628E7">
        <w:rPr>
          <w:rFonts w:ascii="Times New Roman" w:hAnsi="Times New Roman" w:cs="Times New Roman"/>
          <w:sz w:val="24"/>
          <w:szCs w:val="24"/>
          <w:vertAlign w:val="superscript"/>
        </w:rPr>
        <w:t xml:space="preserve"> 1</w:t>
      </w:r>
      <w:r w:rsidR="00410494">
        <w:rPr>
          <w:rFonts w:ascii="Times New Roman" w:hAnsi="Times New Roman" w:cs="Times New Roman"/>
          <w:sz w:val="24"/>
          <w:szCs w:val="24"/>
          <w:vertAlign w:val="superscript"/>
        </w:rPr>
        <w:t>0</w:t>
      </w:r>
      <w:r w:rsidR="003628E7">
        <w:rPr>
          <w:rFonts w:ascii="Times New Roman" w:hAnsi="Times New Roman" w:cs="Times New Roman"/>
          <w:sz w:val="24"/>
          <w:szCs w:val="24"/>
          <w:vertAlign w:val="superscript"/>
        </w:rPr>
        <w:t>,</w:t>
      </w:r>
      <w:r w:rsidR="000C0ACC">
        <w:rPr>
          <w:rFonts w:ascii="Times New Roman" w:hAnsi="Times New Roman" w:cs="Times New Roman"/>
          <w:sz w:val="24"/>
          <w:szCs w:val="24"/>
          <w:vertAlign w:val="superscript"/>
        </w:rPr>
        <w:t xml:space="preserve"> 14</w:t>
      </w:r>
      <w:r w:rsidR="00410494">
        <w:rPr>
          <w:rFonts w:ascii="Times New Roman" w:hAnsi="Times New Roman" w:cs="Times New Roman"/>
          <w:sz w:val="24"/>
          <w:szCs w:val="24"/>
          <w:vertAlign w:val="superscript"/>
        </w:rPr>
        <w:t xml:space="preserve">, </w:t>
      </w:r>
      <w:r w:rsidR="000C0ACC">
        <w:rPr>
          <w:rFonts w:ascii="Times New Roman" w:hAnsi="Times New Roman" w:cs="Times New Roman"/>
          <w:sz w:val="24"/>
          <w:szCs w:val="24"/>
          <w:vertAlign w:val="superscript"/>
        </w:rPr>
        <w:t>15</w:t>
      </w:r>
      <w:r w:rsidR="00A30FF4">
        <w:rPr>
          <w:rFonts w:ascii="Times New Roman" w:hAnsi="Times New Roman" w:cs="Times New Roman"/>
          <w:sz w:val="24"/>
          <w:szCs w:val="24"/>
          <w:vertAlign w:val="superscript"/>
        </w:rPr>
        <w:t>*</w:t>
      </w:r>
      <w:r w:rsidR="00C92E76" w:rsidRPr="003905AA">
        <w:rPr>
          <w:rFonts w:ascii="Times New Roman" w:hAnsi="Times New Roman" w:cs="Times New Roman"/>
          <w:sz w:val="24"/>
          <w:szCs w:val="24"/>
          <w:vertAlign w:val="superscript"/>
        </w:rPr>
        <w:t xml:space="preserve"> </w:t>
      </w:r>
      <w:r w:rsidR="00CF04CD">
        <w:rPr>
          <w:rFonts w:ascii="Times New Roman" w:hAnsi="Times New Roman" w:cs="Times New Roman"/>
          <w:sz w:val="24"/>
          <w:szCs w:val="24"/>
          <w:vertAlign w:val="superscript"/>
        </w:rPr>
        <w:t xml:space="preserve"> </w:t>
      </w:r>
    </w:p>
    <w:p w:rsidR="006548F5" w:rsidRPr="003905AA" w:rsidRDefault="006548F5" w:rsidP="006548F5">
      <w:pPr>
        <w:spacing w:after="0" w:line="240" w:lineRule="auto"/>
        <w:rPr>
          <w:rFonts w:ascii="Times New Roman" w:hAnsi="Times New Roman" w:cs="Times New Roman"/>
          <w:sz w:val="24"/>
          <w:szCs w:val="24"/>
          <w:vertAlign w:val="superscript"/>
        </w:rPr>
      </w:pPr>
    </w:p>
    <w:p w:rsidR="00C92E76" w:rsidRPr="003905AA" w:rsidRDefault="00C92E76" w:rsidP="00CE01EB">
      <w:pPr>
        <w:pStyle w:val="ListParagraph"/>
        <w:numPr>
          <w:ilvl w:val="0"/>
          <w:numId w:val="1"/>
        </w:numPr>
        <w:spacing w:line="276" w:lineRule="auto"/>
        <w:jc w:val="both"/>
        <w:rPr>
          <w:rFonts w:ascii="Times New Roman" w:hAnsi="Times New Roman" w:cs="Times New Roman"/>
          <w:sz w:val="24"/>
          <w:szCs w:val="24"/>
        </w:rPr>
      </w:pPr>
      <w:r w:rsidRPr="003905AA">
        <w:rPr>
          <w:rFonts w:ascii="Times New Roman" w:hAnsi="Times New Roman" w:cs="Times New Roman"/>
          <w:sz w:val="24"/>
          <w:szCs w:val="24"/>
        </w:rPr>
        <w:t>Department of Chemistry, University of Petroleum &amp; Energy Studies, Dehradun 248007, India.</w:t>
      </w:r>
    </w:p>
    <w:p w:rsidR="00C92E76" w:rsidRPr="003905AA" w:rsidRDefault="00C92E76"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 xml:space="preserve">Department of Chemistry, Uttaranchal University, </w:t>
      </w:r>
      <w:r w:rsidR="00234484" w:rsidRPr="003905AA">
        <w:rPr>
          <w:rFonts w:ascii="Times New Roman" w:hAnsi="Times New Roman" w:cs="Times New Roman"/>
          <w:sz w:val="24"/>
          <w:szCs w:val="24"/>
        </w:rPr>
        <w:t xml:space="preserve">Arcadia Grant, </w:t>
      </w:r>
      <w:r w:rsidRPr="003905AA">
        <w:rPr>
          <w:rFonts w:ascii="Times New Roman" w:hAnsi="Times New Roman" w:cs="Times New Roman"/>
          <w:sz w:val="24"/>
          <w:szCs w:val="24"/>
        </w:rPr>
        <w:t>Dehradun 248007, India.</w:t>
      </w:r>
    </w:p>
    <w:p w:rsidR="00C92E76" w:rsidRPr="003905AA" w:rsidRDefault="00C92E76"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UGC Sponsored Centre for Advanced Studies, Department of Chemistry, Guru Nanak Dev University, Amritsar 143005, India.</w:t>
      </w:r>
    </w:p>
    <w:p w:rsidR="008A6792" w:rsidRPr="003905AA" w:rsidRDefault="008A6792" w:rsidP="00CE01EB">
      <w:pPr>
        <w:pStyle w:val="ListParagraph"/>
        <w:numPr>
          <w:ilvl w:val="0"/>
          <w:numId w:val="1"/>
        </w:numPr>
        <w:spacing w:after="200" w:line="276" w:lineRule="auto"/>
        <w:jc w:val="both"/>
        <w:rPr>
          <w:rFonts w:ascii="Times New Roman" w:hAnsi="Times New Roman" w:cs="Times New Roman"/>
          <w:sz w:val="24"/>
          <w:szCs w:val="24"/>
        </w:rPr>
      </w:pPr>
      <w:proofErr w:type="spellStart"/>
      <w:r w:rsidRPr="003905AA">
        <w:rPr>
          <w:rFonts w:ascii="Times New Roman" w:hAnsi="Times New Roman" w:cs="Times New Roman"/>
          <w:sz w:val="24"/>
          <w:szCs w:val="24"/>
        </w:rPr>
        <w:t>Departamento</w:t>
      </w:r>
      <w:proofErr w:type="spellEnd"/>
      <w:r w:rsidRPr="003905AA">
        <w:rPr>
          <w:rFonts w:ascii="Times New Roman" w:hAnsi="Times New Roman" w:cs="Times New Roman"/>
          <w:sz w:val="24"/>
          <w:szCs w:val="24"/>
        </w:rPr>
        <w:t xml:space="preserve"> de </w:t>
      </w:r>
      <w:proofErr w:type="spellStart"/>
      <w:r w:rsidRPr="003905AA">
        <w:rPr>
          <w:rFonts w:ascii="Times New Roman" w:hAnsi="Times New Roman" w:cs="Times New Roman"/>
          <w:sz w:val="24"/>
          <w:szCs w:val="24"/>
        </w:rPr>
        <w:t>Química</w:t>
      </w:r>
      <w:proofErr w:type="spellEnd"/>
      <w:r w:rsidRPr="003905AA">
        <w:rPr>
          <w:rFonts w:ascii="Times New Roman" w:hAnsi="Times New Roman" w:cs="Times New Roman"/>
          <w:sz w:val="24"/>
          <w:szCs w:val="24"/>
        </w:rPr>
        <w:t xml:space="preserve"> </w:t>
      </w:r>
      <w:proofErr w:type="spellStart"/>
      <w:r w:rsidRPr="003905AA">
        <w:rPr>
          <w:rFonts w:ascii="Times New Roman" w:hAnsi="Times New Roman" w:cs="Times New Roman"/>
          <w:sz w:val="24"/>
          <w:szCs w:val="24"/>
        </w:rPr>
        <w:t>Orgánica</w:t>
      </w:r>
      <w:proofErr w:type="spellEnd"/>
      <w:r w:rsidRPr="003905AA">
        <w:rPr>
          <w:rFonts w:ascii="Times New Roman" w:hAnsi="Times New Roman" w:cs="Times New Roman"/>
          <w:sz w:val="24"/>
          <w:szCs w:val="24"/>
        </w:rPr>
        <w:t xml:space="preserve">, </w:t>
      </w:r>
      <w:proofErr w:type="spellStart"/>
      <w:r w:rsidRPr="003905AA">
        <w:rPr>
          <w:rFonts w:ascii="Times New Roman" w:hAnsi="Times New Roman" w:cs="Times New Roman"/>
          <w:sz w:val="24"/>
          <w:szCs w:val="24"/>
        </w:rPr>
        <w:t>Facultad</w:t>
      </w:r>
      <w:proofErr w:type="spellEnd"/>
      <w:r w:rsidRPr="003905AA">
        <w:rPr>
          <w:rFonts w:ascii="Times New Roman" w:hAnsi="Times New Roman" w:cs="Times New Roman"/>
          <w:sz w:val="24"/>
          <w:szCs w:val="24"/>
        </w:rPr>
        <w:t xml:space="preserve"> de </w:t>
      </w:r>
      <w:proofErr w:type="spellStart"/>
      <w:r w:rsidRPr="003905AA">
        <w:rPr>
          <w:rFonts w:ascii="Times New Roman" w:hAnsi="Times New Roman" w:cs="Times New Roman"/>
          <w:sz w:val="24"/>
          <w:szCs w:val="24"/>
        </w:rPr>
        <w:t>Química</w:t>
      </w:r>
      <w:proofErr w:type="spellEnd"/>
      <w:r w:rsidRPr="003905AA">
        <w:rPr>
          <w:rFonts w:ascii="Times New Roman" w:hAnsi="Times New Roman" w:cs="Times New Roman"/>
          <w:sz w:val="24"/>
          <w:szCs w:val="24"/>
        </w:rPr>
        <w:t xml:space="preserve"> y de </w:t>
      </w:r>
      <w:proofErr w:type="spellStart"/>
      <w:r w:rsidRPr="003905AA">
        <w:rPr>
          <w:rFonts w:ascii="Times New Roman" w:hAnsi="Times New Roman" w:cs="Times New Roman"/>
          <w:sz w:val="24"/>
          <w:szCs w:val="24"/>
        </w:rPr>
        <w:t>Farmacia</w:t>
      </w:r>
      <w:proofErr w:type="spellEnd"/>
      <w:r w:rsidRPr="003905AA">
        <w:rPr>
          <w:rFonts w:ascii="Times New Roman" w:hAnsi="Times New Roman" w:cs="Times New Roman"/>
          <w:sz w:val="24"/>
          <w:szCs w:val="24"/>
        </w:rPr>
        <w:t>, </w:t>
      </w:r>
      <w:proofErr w:type="spellStart"/>
      <w:r w:rsidRPr="003905AA">
        <w:rPr>
          <w:rFonts w:ascii="Times New Roman" w:hAnsi="Times New Roman" w:cs="Times New Roman"/>
          <w:sz w:val="24"/>
          <w:szCs w:val="24"/>
        </w:rPr>
        <w:t>Pontificia</w:t>
      </w:r>
      <w:proofErr w:type="spellEnd"/>
      <w:r w:rsidRPr="003905AA">
        <w:rPr>
          <w:rFonts w:ascii="Times New Roman" w:hAnsi="Times New Roman" w:cs="Times New Roman"/>
          <w:sz w:val="24"/>
          <w:szCs w:val="24"/>
        </w:rPr>
        <w:t xml:space="preserve"> Universidad </w:t>
      </w:r>
      <w:proofErr w:type="spellStart"/>
      <w:r w:rsidRPr="003905AA">
        <w:rPr>
          <w:rFonts w:ascii="Times New Roman" w:hAnsi="Times New Roman" w:cs="Times New Roman"/>
          <w:sz w:val="24"/>
          <w:szCs w:val="24"/>
        </w:rPr>
        <w:t>Católica</w:t>
      </w:r>
      <w:proofErr w:type="spellEnd"/>
      <w:r w:rsidRPr="003905AA">
        <w:rPr>
          <w:rFonts w:ascii="Times New Roman" w:hAnsi="Times New Roman" w:cs="Times New Roman"/>
          <w:sz w:val="24"/>
          <w:szCs w:val="24"/>
        </w:rPr>
        <w:t xml:space="preserve"> de Chile, Av. Vicuña </w:t>
      </w:r>
      <w:proofErr w:type="spellStart"/>
      <w:r w:rsidRPr="003905AA">
        <w:rPr>
          <w:rFonts w:ascii="Times New Roman" w:hAnsi="Times New Roman" w:cs="Times New Roman"/>
          <w:sz w:val="24"/>
          <w:szCs w:val="24"/>
        </w:rPr>
        <w:t>Mackenna</w:t>
      </w:r>
      <w:proofErr w:type="spellEnd"/>
      <w:r w:rsidRPr="003905AA">
        <w:rPr>
          <w:rFonts w:ascii="Times New Roman" w:hAnsi="Times New Roman" w:cs="Times New Roman"/>
          <w:sz w:val="24"/>
          <w:szCs w:val="24"/>
        </w:rPr>
        <w:t xml:space="preserve"> 4860, </w:t>
      </w:r>
      <w:proofErr w:type="spellStart"/>
      <w:r w:rsidRPr="003905AA">
        <w:rPr>
          <w:rFonts w:ascii="Times New Roman" w:hAnsi="Times New Roman" w:cs="Times New Roman"/>
          <w:sz w:val="24"/>
          <w:szCs w:val="24"/>
        </w:rPr>
        <w:t>Macul</w:t>
      </w:r>
      <w:proofErr w:type="spellEnd"/>
      <w:r w:rsidRPr="003905AA">
        <w:rPr>
          <w:rFonts w:ascii="Times New Roman" w:hAnsi="Times New Roman" w:cs="Times New Roman"/>
          <w:sz w:val="24"/>
          <w:szCs w:val="24"/>
        </w:rPr>
        <w:t>, Santiago 7820436, Chile</w:t>
      </w:r>
    </w:p>
    <w:p w:rsidR="008A6792" w:rsidRDefault="008A6792"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Institute for Biological and Medical Engineering, Schools of Engineering, Medicine and Biological Sciences, </w:t>
      </w:r>
      <w:proofErr w:type="spellStart"/>
      <w:r w:rsidRPr="003905AA">
        <w:rPr>
          <w:rFonts w:ascii="Times New Roman" w:hAnsi="Times New Roman" w:cs="Times New Roman"/>
          <w:sz w:val="24"/>
          <w:szCs w:val="24"/>
        </w:rPr>
        <w:t>Pontificia</w:t>
      </w:r>
      <w:proofErr w:type="spellEnd"/>
      <w:r w:rsidRPr="003905AA">
        <w:rPr>
          <w:rFonts w:ascii="Times New Roman" w:hAnsi="Times New Roman" w:cs="Times New Roman"/>
          <w:sz w:val="24"/>
          <w:szCs w:val="24"/>
        </w:rPr>
        <w:t xml:space="preserve"> Universidad </w:t>
      </w:r>
      <w:proofErr w:type="spellStart"/>
      <w:r w:rsidRPr="003905AA">
        <w:rPr>
          <w:rFonts w:ascii="Times New Roman" w:hAnsi="Times New Roman" w:cs="Times New Roman"/>
          <w:sz w:val="24"/>
          <w:szCs w:val="24"/>
        </w:rPr>
        <w:t>Católica</w:t>
      </w:r>
      <w:proofErr w:type="spellEnd"/>
      <w:r w:rsidRPr="003905AA">
        <w:rPr>
          <w:rFonts w:ascii="Times New Roman" w:hAnsi="Times New Roman" w:cs="Times New Roman"/>
          <w:sz w:val="24"/>
          <w:szCs w:val="24"/>
        </w:rPr>
        <w:t xml:space="preserve"> de Chile, Av. Vicuña </w:t>
      </w:r>
      <w:proofErr w:type="spellStart"/>
      <w:r w:rsidRPr="003905AA">
        <w:rPr>
          <w:rFonts w:ascii="Times New Roman" w:hAnsi="Times New Roman" w:cs="Times New Roman"/>
          <w:sz w:val="24"/>
          <w:szCs w:val="24"/>
        </w:rPr>
        <w:t>Mackenna</w:t>
      </w:r>
      <w:proofErr w:type="spellEnd"/>
      <w:r w:rsidRPr="003905AA">
        <w:rPr>
          <w:rFonts w:ascii="Times New Roman" w:hAnsi="Times New Roman" w:cs="Times New Roman"/>
          <w:sz w:val="24"/>
          <w:szCs w:val="24"/>
        </w:rPr>
        <w:t xml:space="preserve"> 4860, </w:t>
      </w:r>
      <w:proofErr w:type="spellStart"/>
      <w:r w:rsidRPr="003905AA">
        <w:rPr>
          <w:rFonts w:ascii="Times New Roman" w:hAnsi="Times New Roman" w:cs="Times New Roman"/>
          <w:sz w:val="24"/>
          <w:szCs w:val="24"/>
        </w:rPr>
        <w:t>Macul</w:t>
      </w:r>
      <w:proofErr w:type="spellEnd"/>
      <w:r w:rsidRPr="003905AA">
        <w:rPr>
          <w:rFonts w:ascii="Times New Roman" w:hAnsi="Times New Roman" w:cs="Times New Roman"/>
          <w:sz w:val="24"/>
          <w:szCs w:val="24"/>
        </w:rPr>
        <w:t>, Santiago 7820436, Chile</w:t>
      </w:r>
      <w:r w:rsidR="00C31A0E">
        <w:rPr>
          <w:rFonts w:ascii="Times New Roman" w:hAnsi="Times New Roman" w:cs="Times New Roman"/>
          <w:sz w:val="24"/>
          <w:szCs w:val="24"/>
        </w:rPr>
        <w:t>.</w:t>
      </w:r>
    </w:p>
    <w:p w:rsidR="00C31A0E" w:rsidRPr="003905AA" w:rsidRDefault="00C31A0E"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 xml:space="preserve">School of Pharmacy, Suresh </w:t>
      </w:r>
      <w:proofErr w:type="spellStart"/>
      <w:r w:rsidRPr="003905AA">
        <w:rPr>
          <w:rFonts w:ascii="Times New Roman" w:hAnsi="Times New Roman" w:cs="Times New Roman"/>
          <w:sz w:val="24"/>
          <w:szCs w:val="24"/>
        </w:rPr>
        <w:t>Gyan</w:t>
      </w:r>
      <w:proofErr w:type="spellEnd"/>
      <w:r w:rsidRPr="003905AA">
        <w:rPr>
          <w:rFonts w:ascii="Times New Roman" w:hAnsi="Times New Roman" w:cs="Times New Roman"/>
          <w:sz w:val="24"/>
          <w:szCs w:val="24"/>
        </w:rPr>
        <w:t xml:space="preserve"> </w:t>
      </w:r>
      <w:proofErr w:type="spellStart"/>
      <w:r w:rsidRPr="003905AA">
        <w:rPr>
          <w:rFonts w:ascii="Times New Roman" w:hAnsi="Times New Roman" w:cs="Times New Roman"/>
          <w:sz w:val="24"/>
          <w:szCs w:val="24"/>
        </w:rPr>
        <w:t>Vihar</w:t>
      </w:r>
      <w:proofErr w:type="spellEnd"/>
      <w:r w:rsidRPr="003905AA">
        <w:rPr>
          <w:rFonts w:ascii="Times New Roman" w:hAnsi="Times New Roman" w:cs="Times New Roman"/>
          <w:sz w:val="24"/>
          <w:szCs w:val="24"/>
        </w:rPr>
        <w:t xml:space="preserve"> University, </w:t>
      </w:r>
      <w:proofErr w:type="spellStart"/>
      <w:r w:rsidRPr="003905AA">
        <w:rPr>
          <w:rFonts w:ascii="Times New Roman" w:hAnsi="Times New Roman" w:cs="Times New Roman"/>
          <w:sz w:val="24"/>
          <w:szCs w:val="24"/>
        </w:rPr>
        <w:t>Jagatpura</w:t>
      </w:r>
      <w:proofErr w:type="spellEnd"/>
      <w:r w:rsidRPr="003905AA">
        <w:rPr>
          <w:rFonts w:ascii="Times New Roman" w:hAnsi="Times New Roman" w:cs="Times New Roman"/>
          <w:sz w:val="24"/>
          <w:szCs w:val="24"/>
        </w:rPr>
        <w:t xml:space="preserve"> 302 017, Jaipur, India.</w:t>
      </w:r>
    </w:p>
    <w:p w:rsidR="006548F5" w:rsidRPr="003905AA" w:rsidRDefault="00C92E76"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Faculty of Pharmacy, Department of Pharmaceutical Sciences, Yarmouk University, Irbid, Jordan.</w:t>
      </w:r>
    </w:p>
    <w:p w:rsidR="00C92E76" w:rsidRDefault="00C92E76"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 xml:space="preserve">School of Pharmaceutical Sciences, Lovely Professional University, </w:t>
      </w:r>
      <w:proofErr w:type="spellStart"/>
      <w:r w:rsidRPr="003905AA">
        <w:rPr>
          <w:rFonts w:ascii="Times New Roman" w:hAnsi="Times New Roman" w:cs="Times New Roman"/>
          <w:sz w:val="24"/>
          <w:szCs w:val="24"/>
        </w:rPr>
        <w:t>Phagwara</w:t>
      </w:r>
      <w:proofErr w:type="spellEnd"/>
      <w:r w:rsidRPr="003905AA">
        <w:rPr>
          <w:rFonts w:ascii="Times New Roman" w:hAnsi="Times New Roman" w:cs="Times New Roman"/>
          <w:sz w:val="24"/>
          <w:szCs w:val="24"/>
        </w:rPr>
        <w:t xml:space="preserve">, Punjab, </w:t>
      </w:r>
      <w:r w:rsidR="00BF120F">
        <w:rPr>
          <w:rFonts w:ascii="Times New Roman" w:hAnsi="Times New Roman" w:cs="Times New Roman"/>
          <w:sz w:val="24"/>
          <w:szCs w:val="24"/>
        </w:rPr>
        <w:t xml:space="preserve">144411, </w:t>
      </w:r>
      <w:r w:rsidRPr="003905AA">
        <w:rPr>
          <w:rFonts w:ascii="Times New Roman" w:hAnsi="Times New Roman" w:cs="Times New Roman"/>
          <w:sz w:val="24"/>
          <w:szCs w:val="24"/>
        </w:rPr>
        <w:t>India.</w:t>
      </w:r>
    </w:p>
    <w:p w:rsidR="008B241A" w:rsidRDefault="008B241A" w:rsidP="00CE01EB">
      <w:pPr>
        <w:pStyle w:val="ListParagraph"/>
        <w:numPr>
          <w:ilvl w:val="0"/>
          <w:numId w:val="1"/>
        </w:numPr>
        <w:spacing w:after="0" w:line="276" w:lineRule="auto"/>
        <w:jc w:val="both"/>
        <w:rPr>
          <w:rFonts w:ascii="Times New Roman" w:hAnsi="Times New Roman" w:cs="Times New Roman"/>
          <w:sz w:val="24"/>
          <w:szCs w:val="24"/>
        </w:rPr>
      </w:pPr>
      <w:r w:rsidRPr="003905AA">
        <w:rPr>
          <w:rFonts w:ascii="Times New Roman" w:hAnsi="Times New Roman" w:cs="Times New Roman"/>
          <w:sz w:val="24"/>
          <w:szCs w:val="24"/>
        </w:rPr>
        <w:t>School of Pharmacy and Pharmaceutical Science, Ulster University, Coleraine, County Londonderry, Northern Ireland BT52 1SA, UK.</w:t>
      </w:r>
    </w:p>
    <w:p w:rsidR="00005197" w:rsidRDefault="00005197" w:rsidP="00CE01EB">
      <w:pPr>
        <w:pStyle w:val="CommentText"/>
        <w:numPr>
          <w:ilvl w:val="0"/>
          <w:numId w:val="1"/>
        </w:numPr>
        <w:spacing w:after="0" w:line="276" w:lineRule="auto"/>
        <w:rPr>
          <w:rFonts w:ascii="Times New Roman" w:hAnsi="Times New Roman" w:cs="Times New Roman"/>
          <w:color w:val="000000" w:themeColor="text1"/>
          <w:sz w:val="24"/>
          <w:szCs w:val="24"/>
        </w:rPr>
      </w:pPr>
      <w:r w:rsidRPr="003F543C">
        <w:rPr>
          <w:rFonts w:ascii="Times New Roman" w:hAnsi="Times New Roman" w:cs="Times New Roman"/>
          <w:color w:val="000000" w:themeColor="text1"/>
          <w:sz w:val="24"/>
          <w:szCs w:val="24"/>
        </w:rPr>
        <w:t xml:space="preserve">School of Pharmaceutical Sciences, </w:t>
      </w:r>
      <w:proofErr w:type="spellStart"/>
      <w:r w:rsidRPr="003F543C">
        <w:rPr>
          <w:rFonts w:ascii="Times New Roman" w:hAnsi="Times New Roman" w:cs="Times New Roman"/>
          <w:color w:val="000000" w:themeColor="text1"/>
          <w:sz w:val="24"/>
          <w:szCs w:val="24"/>
        </w:rPr>
        <w:t>Shoolini</w:t>
      </w:r>
      <w:proofErr w:type="spellEnd"/>
      <w:r w:rsidRPr="003F543C">
        <w:rPr>
          <w:rFonts w:ascii="Times New Roman" w:hAnsi="Times New Roman" w:cs="Times New Roman"/>
          <w:color w:val="000000" w:themeColor="text1"/>
          <w:sz w:val="24"/>
          <w:szCs w:val="24"/>
        </w:rPr>
        <w:t xml:space="preserve"> University</w:t>
      </w:r>
      <w:r>
        <w:rPr>
          <w:rFonts w:ascii="Times New Roman" w:hAnsi="Times New Roman" w:cs="Times New Roman"/>
          <w:color w:val="000000" w:themeColor="text1"/>
          <w:sz w:val="24"/>
          <w:szCs w:val="24"/>
        </w:rPr>
        <w:t xml:space="preserve"> of Biotechnology and Management Sciences, Post box no. 9</w:t>
      </w:r>
      <w:r w:rsidRPr="003F543C">
        <w:rPr>
          <w:rFonts w:ascii="Times New Roman" w:hAnsi="Times New Roman" w:cs="Times New Roman"/>
          <w:color w:val="000000" w:themeColor="text1"/>
          <w:sz w:val="24"/>
          <w:szCs w:val="24"/>
        </w:rPr>
        <w:t xml:space="preserve">, </w:t>
      </w:r>
      <w:proofErr w:type="spellStart"/>
      <w:r w:rsidRPr="003F543C">
        <w:rPr>
          <w:rFonts w:ascii="Times New Roman" w:hAnsi="Times New Roman" w:cs="Times New Roman"/>
          <w:color w:val="000000" w:themeColor="text1"/>
          <w:sz w:val="24"/>
          <w:szCs w:val="24"/>
        </w:rPr>
        <w:t>Solan</w:t>
      </w:r>
      <w:proofErr w:type="spellEnd"/>
      <w:r w:rsidRPr="003F543C">
        <w:rPr>
          <w:rFonts w:ascii="Times New Roman" w:hAnsi="Times New Roman" w:cs="Times New Roman"/>
          <w:color w:val="000000" w:themeColor="text1"/>
          <w:sz w:val="24"/>
          <w:szCs w:val="24"/>
        </w:rPr>
        <w:t>, Himachal Pradesh 173 229, India</w:t>
      </w:r>
      <w:r w:rsidR="00CD20E2">
        <w:rPr>
          <w:rFonts w:ascii="Times New Roman" w:hAnsi="Times New Roman" w:cs="Times New Roman"/>
          <w:color w:val="000000" w:themeColor="text1"/>
          <w:sz w:val="24"/>
          <w:szCs w:val="24"/>
        </w:rPr>
        <w:t>.</w:t>
      </w:r>
    </w:p>
    <w:p w:rsidR="00973CE1" w:rsidRDefault="00CD20E2" w:rsidP="00973CE1">
      <w:pPr>
        <w:pStyle w:val="CommentText"/>
        <w:numPr>
          <w:ilvl w:val="0"/>
          <w:numId w:val="1"/>
        </w:numPr>
        <w:spacing w:after="0" w:line="276" w:lineRule="auto"/>
        <w:rPr>
          <w:rFonts w:ascii="Times New Roman" w:hAnsi="Times New Roman" w:cs="Times New Roman"/>
          <w:color w:val="000000" w:themeColor="text1"/>
          <w:sz w:val="24"/>
          <w:szCs w:val="24"/>
          <w:lang w:val="en-GB"/>
        </w:rPr>
      </w:pPr>
      <w:r w:rsidRPr="00CD20E2">
        <w:rPr>
          <w:rFonts w:ascii="Times New Roman" w:hAnsi="Times New Roman" w:cs="Times New Roman"/>
          <w:color w:val="000000" w:themeColor="text1"/>
          <w:sz w:val="24"/>
          <w:szCs w:val="24"/>
          <w:lang w:val="en-GB"/>
        </w:rPr>
        <w:t xml:space="preserve">Department of Pharmacy, Faculty of Pharmaceutical Sciences, University of São Paulo, Professor </w:t>
      </w:r>
      <w:proofErr w:type="spellStart"/>
      <w:r w:rsidRPr="00CD20E2">
        <w:rPr>
          <w:rFonts w:ascii="Times New Roman" w:hAnsi="Times New Roman" w:cs="Times New Roman"/>
          <w:color w:val="000000" w:themeColor="text1"/>
          <w:sz w:val="24"/>
          <w:szCs w:val="24"/>
          <w:lang w:val="en-GB"/>
        </w:rPr>
        <w:t>Lineu</w:t>
      </w:r>
      <w:proofErr w:type="spellEnd"/>
      <w:r w:rsidRPr="00CD20E2">
        <w:rPr>
          <w:rFonts w:ascii="Times New Roman" w:hAnsi="Times New Roman" w:cs="Times New Roman"/>
          <w:color w:val="000000" w:themeColor="text1"/>
          <w:sz w:val="24"/>
          <w:szCs w:val="24"/>
          <w:lang w:val="en-GB"/>
        </w:rPr>
        <w:t xml:space="preserve"> </w:t>
      </w:r>
      <w:proofErr w:type="spellStart"/>
      <w:r w:rsidRPr="00CD20E2">
        <w:rPr>
          <w:rFonts w:ascii="Times New Roman" w:hAnsi="Times New Roman" w:cs="Times New Roman"/>
          <w:color w:val="000000" w:themeColor="text1"/>
          <w:sz w:val="24"/>
          <w:szCs w:val="24"/>
          <w:lang w:val="en-GB"/>
        </w:rPr>
        <w:t>Prestes</w:t>
      </w:r>
      <w:proofErr w:type="spellEnd"/>
      <w:r w:rsidRPr="00CD20E2">
        <w:rPr>
          <w:rFonts w:ascii="Times New Roman" w:hAnsi="Times New Roman" w:cs="Times New Roman"/>
          <w:color w:val="000000" w:themeColor="text1"/>
          <w:sz w:val="24"/>
          <w:szCs w:val="24"/>
          <w:lang w:val="en-GB"/>
        </w:rPr>
        <w:t xml:space="preserve"> Street, São</w:t>
      </w:r>
      <w:r>
        <w:rPr>
          <w:rFonts w:ascii="Times New Roman" w:hAnsi="Times New Roman" w:cs="Times New Roman"/>
          <w:color w:val="000000" w:themeColor="text1"/>
          <w:sz w:val="24"/>
          <w:szCs w:val="24"/>
          <w:lang w:val="en-GB"/>
        </w:rPr>
        <w:t xml:space="preserve"> </w:t>
      </w:r>
      <w:r w:rsidRPr="00CD20E2">
        <w:rPr>
          <w:rFonts w:ascii="Times New Roman" w:hAnsi="Times New Roman" w:cs="Times New Roman"/>
          <w:color w:val="000000" w:themeColor="text1"/>
          <w:sz w:val="24"/>
          <w:szCs w:val="24"/>
          <w:lang w:val="en-GB"/>
        </w:rPr>
        <w:t>Paulo 05508-000, Brazil</w:t>
      </w:r>
      <w:r>
        <w:rPr>
          <w:rFonts w:ascii="Times New Roman" w:hAnsi="Times New Roman" w:cs="Times New Roman"/>
          <w:color w:val="000000" w:themeColor="text1"/>
          <w:sz w:val="24"/>
          <w:szCs w:val="24"/>
          <w:lang w:val="en-GB"/>
        </w:rPr>
        <w:t>.</w:t>
      </w:r>
    </w:p>
    <w:p w:rsidR="00973CE1" w:rsidRPr="00973CE1" w:rsidRDefault="00973CE1" w:rsidP="00973CE1">
      <w:pPr>
        <w:pStyle w:val="CommentText"/>
        <w:numPr>
          <w:ilvl w:val="0"/>
          <w:numId w:val="1"/>
        </w:numPr>
        <w:spacing w:after="0" w:line="276" w:lineRule="auto"/>
        <w:rPr>
          <w:rFonts w:ascii="Times New Roman" w:hAnsi="Times New Roman" w:cs="Times New Roman"/>
          <w:color w:val="000000" w:themeColor="text1"/>
          <w:sz w:val="24"/>
          <w:szCs w:val="24"/>
          <w:lang w:val="en-GB"/>
        </w:rPr>
      </w:pPr>
      <w:proofErr w:type="spellStart"/>
      <w:r w:rsidRPr="00973CE1">
        <w:rPr>
          <w:rFonts w:ascii="Times New Roman" w:hAnsi="Times New Roman" w:cs="Times New Roman"/>
          <w:sz w:val="24"/>
          <w:szCs w:val="24"/>
        </w:rPr>
        <w:t>Chitkara</w:t>
      </w:r>
      <w:proofErr w:type="spellEnd"/>
      <w:r w:rsidRPr="00973CE1">
        <w:rPr>
          <w:rFonts w:ascii="Times New Roman" w:hAnsi="Times New Roman" w:cs="Times New Roman"/>
          <w:sz w:val="24"/>
          <w:szCs w:val="24"/>
        </w:rPr>
        <w:t xml:space="preserve"> College of Pharmacy, </w:t>
      </w:r>
      <w:proofErr w:type="spellStart"/>
      <w:r w:rsidRPr="00973CE1">
        <w:rPr>
          <w:rFonts w:ascii="Times New Roman" w:hAnsi="Times New Roman" w:cs="Times New Roman"/>
          <w:sz w:val="24"/>
          <w:szCs w:val="24"/>
        </w:rPr>
        <w:t>Chitkara</w:t>
      </w:r>
      <w:proofErr w:type="spellEnd"/>
      <w:r w:rsidRPr="00973CE1">
        <w:rPr>
          <w:rFonts w:ascii="Times New Roman" w:hAnsi="Times New Roman" w:cs="Times New Roman"/>
          <w:sz w:val="24"/>
          <w:szCs w:val="24"/>
        </w:rPr>
        <w:t xml:space="preserve"> University, Punjab, </w:t>
      </w:r>
      <w:r w:rsidR="005A3CF9">
        <w:rPr>
          <w:rFonts w:ascii="Times New Roman" w:hAnsi="Times New Roman" w:cs="Times New Roman"/>
          <w:sz w:val="24"/>
          <w:szCs w:val="24"/>
        </w:rPr>
        <w:t xml:space="preserve">140401, </w:t>
      </w:r>
      <w:r w:rsidRPr="00973CE1">
        <w:rPr>
          <w:rFonts w:ascii="Times New Roman" w:hAnsi="Times New Roman" w:cs="Times New Roman"/>
          <w:sz w:val="24"/>
          <w:szCs w:val="24"/>
        </w:rPr>
        <w:t>India</w:t>
      </w:r>
    </w:p>
    <w:p w:rsidR="00C92E76" w:rsidRPr="003905AA" w:rsidRDefault="00C92E76"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 xml:space="preserve">Department of Life Sciences, School of Pharmacy, International Medical University, Bukit </w:t>
      </w:r>
      <w:proofErr w:type="spellStart"/>
      <w:r w:rsidRPr="003905AA">
        <w:rPr>
          <w:rFonts w:ascii="Times New Roman" w:hAnsi="Times New Roman" w:cs="Times New Roman"/>
          <w:sz w:val="24"/>
          <w:szCs w:val="24"/>
        </w:rPr>
        <w:t>Jalil</w:t>
      </w:r>
      <w:proofErr w:type="spellEnd"/>
      <w:r w:rsidRPr="003905AA">
        <w:rPr>
          <w:rFonts w:ascii="Times New Roman" w:hAnsi="Times New Roman" w:cs="Times New Roman"/>
          <w:sz w:val="24"/>
          <w:szCs w:val="24"/>
        </w:rPr>
        <w:t>, Kuala Lumpur 57000, Malaysia</w:t>
      </w:r>
    </w:p>
    <w:p w:rsidR="00C92E76" w:rsidRPr="003905AA" w:rsidRDefault="00C92E76"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Discipline of Pharmacy, Graduate School of Health, University of Technology Sydney, Sydney, NSW 2007, Australia</w:t>
      </w:r>
    </w:p>
    <w:p w:rsidR="00C92E76" w:rsidRPr="003905AA" w:rsidRDefault="00C92E76" w:rsidP="00CE01EB">
      <w:pPr>
        <w:pStyle w:val="ListParagraph"/>
        <w:numPr>
          <w:ilvl w:val="0"/>
          <w:numId w:val="1"/>
        </w:numPr>
        <w:spacing w:after="200" w:line="276" w:lineRule="auto"/>
        <w:jc w:val="both"/>
        <w:rPr>
          <w:rFonts w:ascii="Times New Roman" w:hAnsi="Times New Roman" w:cs="Times New Roman"/>
          <w:sz w:val="24"/>
          <w:szCs w:val="24"/>
        </w:rPr>
      </w:pPr>
      <w:r w:rsidRPr="003905AA">
        <w:rPr>
          <w:rFonts w:ascii="Times New Roman" w:hAnsi="Times New Roman" w:cs="Times New Roman"/>
          <w:sz w:val="24"/>
          <w:szCs w:val="24"/>
        </w:rPr>
        <w:t>Priority Research Centre for Healthy Lungs, Hunter Medical Research Institute (HMRI) &amp; School of Biomedical Sciences and Pharmacy, University of Newcastle, Callaghan, NSW 2308, Australia</w:t>
      </w:r>
      <w:r w:rsidR="00C35AE0">
        <w:rPr>
          <w:rFonts w:ascii="Times New Roman" w:hAnsi="Times New Roman" w:cs="Times New Roman"/>
          <w:sz w:val="24"/>
          <w:szCs w:val="24"/>
        </w:rPr>
        <w:t>.</w:t>
      </w:r>
    </w:p>
    <w:p w:rsidR="00C92E76" w:rsidRPr="00FC28AE" w:rsidRDefault="00E24EA1" w:rsidP="00C92E76">
      <w:pPr>
        <w:spacing w:after="200" w:line="276" w:lineRule="auto"/>
        <w:ind w:left="360"/>
        <w:jc w:val="both"/>
        <w:rPr>
          <w:rFonts w:ascii="Times New Roman" w:hAnsi="Times New Roman" w:cs="Times New Roman"/>
          <w:sz w:val="24"/>
          <w:szCs w:val="24"/>
        </w:rPr>
      </w:pPr>
      <w:r>
        <w:rPr>
          <w:rFonts w:ascii="Times New Roman" w:hAnsi="Times New Roman" w:cs="Times New Roman"/>
          <w:b/>
          <w:sz w:val="24"/>
          <w:szCs w:val="24"/>
        </w:rPr>
        <w:t>*</w:t>
      </w:r>
      <w:r w:rsidR="00C92E76" w:rsidRPr="002174CA">
        <w:rPr>
          <w:rFonts w:ascii="Times New Roman" w:hAnsi="Times New Roman" w:cs="Times New Roman"/>
          <w:b/>
          <w:sz w:val="24"/>
          <w:szCs w:val="24"/>
        </w:rPr>
        <w:t xml:space="preserve">Correspondences to: </w:t>
      </w:r>
      <w:hyperlink r:id="rId6" w:history="1">
        <w:r w:rsidRPr="00D32CBB">
          <w:rPr>
            <w:rStyle w:val="Hyperlink"/>
            <w:rFonts w:ascii="Times New Roman" w:hAnsi="Times New Roman" w:cs="Times New Roman"/>
            <w:sz w:val="24"/>
            <w:szCs w:val="24"/>
          </w:rPr>
          <w:t>Kamal.Dua@uts.edu.au</w:t>
        </w:r>
      </w:hyperlink>
      <w:r w:rsidR="00FC28AE">
        <w:rPr>
          <w:rFonts w:ascii="Times New Roman" w:hAnsi="Times New Roman" w:cs="Times New Roman"/>
          <w:b/>
          <w:sz w:val="24"/>
          <w:szCs w:val="24"/>
        </w:rPr>
        <w:t xml:space="preserve"> </w:t>
      </w:r>
      <w:r w:rsidR="00FC28AE">
        <w:rPr>
          <w:rFonts w:ascii="Times New Roman" w:hAnsi="Times New Roman" w:cs="Times New Roman"/>
          <w:sz w:val="24"/>
          <w:szCs w:val="24"/>
        </w:rPr>
        <w:t xml:space="preserve">&amp; </w:t>
      </w:r>
      <w:hyperlink r:id="rId7" w:history="1">
        <w:r w:rsidR="00FC28AE" w:rsidRPr="00D32CBB">
          <w:rPr>
            <w:rStyle w:val="Hyperlink"/>
            <w:rFonts w:ascii="Times New Roman" w:hAnsi="Times New Roman" w:cs="Times New Roman"/>
            <w:sz w:val="24"/>
            <w:szCs w:val="24"/>
          </w:rPr>
          <w:t>parteekchemistry@gmail.com</w:t>
        </w:r>
      </w:hyperlink>
      <w:r w:rsidR="00FC28AE">
        <w:rPr>
          <w:rFonts w:ascii="Times New Roman" w:hAnsi="Times New Roman" w:cs="Times New Roman"/>
          <w:sz w:val="24"/>
          <w:szCs w:val="24"/>
        </w:rPr>
        <w:t xml:space="preserve"> </w:t>
      </w:r>
    </w:p>
    <w:p w:rsidR="001C1403" w:rsidRPr="001C1403" w:rsidRDefault="001C1403" w:rsidP="00C92E76">
      <w:pPr>
        <w:spacing w:after="200" w:line="276" w:lineRule="auto"/>
        <w:ind w:left="360"/>
        <w:jc w:val="both"/>
        <w:rPr>
          <w:rFonts w:ascii="Times New Roman" w:hAnsi="Times New Roman" w:cs="Times New Roman"/>
          <w:sz w:val="24"/>
          <w:szCs w:val="24"/>
        </w:rPr>
      </w:pPr>
    </w:p>
    <w:p w:rsidR="00F50AD8" w:rsidRPr="002E0142" w:rsidRDefault="00512377" w:rsidP="009C62F1">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highlight w:val="yellow"/>
        </w:rPr>
        <w:lastRenderedPageBreak/>
        <w:t xml:space="preserve">Table 1. </w:t>
      </w:r>
      <w:r>
        <w:rPr>
          <w:rFonts w:ascii="Times New Roman" w:hAnsi="Times New Roman" w:cs="Times New Roman"/>
          <w:sz w:val="24"/>
          <w:szCs w:val="24"/>
          <w:highlight w:val="yellow"/>
        </w:rPr>
        <w:t>List of Abbreviations</w:t>
      </w:r>
      <w:r w:rsidR="00F50AD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45"/>
        <w:gridCol w:w="6205"/>
      </w:tblGrid>
      <w:tr w:rsidR="002E0142" w:rsidRPr="00F50F6D" w:rsidTr="00F90BD9">
        <w:tc>
          <w:tcPr>
            <w:tcW w:w="3145" w:type="dxa"/>
          </w:tcPr>
          <w:p w:rsidR="002E0142" w:rsidRPr="00F50F6D" w:rsidRDefault="00F90BD9" w:rsidP="00F90BD9">
            <w:pPr>
              <w:spacing w:after="200" w:line="276" w:lineRule="auto"/>
              <w:jc w:val="center"/>
              <w:rPr>
                <w:rFonts w:ascii="Times New Roman" w:hAnsi="Times New Roman" w:cs="Times New Roman"/>
                <w:b/>
                <w:sz w:val="24"/>
                <w:szCs w:val="24"/>
                <w:highlight w:val="yellow"/>
              </w:rPr>
            </w:pPr>
            <w:r w:rsidRPr="00F50F6D">
              <w:rPr>
                <w:rFonts w:ascii="Times New Roman" w:hAnsi="Times New Roman" w:cs="Times New Roman"/>
                <w:b/>
                <w:sz w:val="24"/>
                <w:szCs w:val="24"/>
                <w:highlight w:val="yellow"/>
              </w:rPr>
              <w:t>Abbreviation</w:t>
            </w:r>
          </w:p>
        </w:tc>
        <w:tc>
          <w:tcPr>
            <w:tcW w:w="6205" w:type="dxa"/>
          </w:tcPr>
          <w:p w:rsidR="002E0142" w:rsidRPr="00F50F6D" w:rsidRDefault="00F90BD9" w:rsidP="00F90BD9">
            <w:pPr>
              <w:spacing w:after="200" w:line="276" w:lineRule="auto"/>
              <w:jc w:val="center"/>
              <w:rPr>
                <w:rFonts w:ascii="Times New Roman" w:hAnsi="Times New Roman" w:cs="Times New Roman"/>
                <w:b/>
                <w:sz w:val="24"/>
                <w:szCs w:val="24"/>
                <w:highlight w:val="yellow"/>
              </w:rPr>
            </w:pPr>
            <w:r w:rsidRPr="00F50F6D">
              <w:rPr>
                <w:rFonts w:ascii="Times New Roman" w:hAnsi="Times New Roman" w:cs="Times New Roman"/>
                <w:b/>
                <w:sz w:val="24"/>
                <w:szCs w:val="24"/>
                <w:highlight w:val="yellow"/>
              </w:rPr>
              <w:t>Expanded form</w:t>
            </w:r>
          </w:p>
        </w:tc>
      </w:tr>
      <w:tr w:rsidR="002E0142" w:rsidRPr="00F50F6D" w:rsidTr="00F90BD9">
        <w:tc>
          <w:tcPr>
            <w:tcW w:w="314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MEKK</w:t>
            </w:r>
          </w:p>
        </w:tc>
        <w:tc>
          <w:tcPr>
            <w:tcW w:w="620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 xml:space="preserve">mitogen-activated kinase </w:t>
            </w:r>
            <w:proofErr w:type="spellStart"/>
            <w:r w:rsidRPr="00F50F6D">
              <w:rPr>
                <w:rFonts w:ascii="Times New Roman" w:hAnsi="Times New Roman" w:cs="Times New Roman"/>
                <w:sz w:val="24"/>
                <w:szCs w:val="24"/>
                <w:highlight w:val="yellow"/>
              </w:rPr>
              <w:t>kinase</w:t>
            </w:r>
            <w:proofErr w:type="spellEnd"/>
            <w:r w:rsidRPr="00F50F6D">
              <w:rPr>
                <w:rFonts w:ascii="Times New Roman" w:hAnsi="Times New Roman" w:cs="Times New Roman"/>
                <w:sz w:val="24"/>
                <w:szCs w:val="24"/>
                <w:highlight w:val="yellow"/>
              </w:rPr>
              <w:t xml:space="preserve"> </w:t>
            </w:r>
            <w:proofErr w:type="spellStart"/>
            <w:r w:rsidRPr="00F50F6D">
              <w:rPr>
                <w:rFonts w:ascii="Times New Roman" w:hAnsi="Times New Roman" w:cs="Times New Roman"/>
                <w:sz w:val="24"/>
                <w:szCs w:val="24"/>
                <w:highlight w:val="yellow"/>
              </w:rPr>
              <w:t>kinase</w:t>
            </w:r>
            <w:proofErr w:type="spellEnd"/>
          </w:p>
        </w:tc>
      </w:tr>
      <w:tr w:rsidR="002E0142" w:rsidRPr="00F50F6D" w:rsidTr="00F90BD9">
        <w:tc>
          <w:tcPr>
            <w:tcW w:w="314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MEK</w:t>
            </w:r>
          </w:p>
        </w:tc>
        <w:tc>
          <w:tcPr>
            <w:tcW w:w="620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mitogen-activated kinase</w:t>
            </w:r>
          </w:p>
        </w:tc>
      </w:tr>
      <w:tr w:rsidR="002E0142" w:rsidRPr="00F50F6D" w:rsidTr="00F90BD9">
        <w:tc>
          <w:tcPr>
            <w:tcW w:w="314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ERK</w:t>
            </w:r>
          </w:p>
        </w:tc>
        <w:tc>
          <w:tcPr>
            <w:tcW w:w="620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extracellular signal-regulated kinase</w:t>
            </w:r>
          </w:p>
        </w:tc>
      </w:tr>
      <w:tr w:rsidR="002E0142" w:rsidRPr="00F50F6D" w:rsidTr="00F90BD9">
        <w:tc>
          <w:tcPr>
            <w:tcW w:w="314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MAPK</w:t>
            </w:r>
          </w:p>
        </w:tc>
        <w:tc>
          <w:tcPr>
            <w:tcW w:w="620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Mitogen-activated protein kinase.</w:t>
            </w:r>
          </w:p>
        </w:tc>
      </w:tr>
      <w:tr w:rsidR="002E0142" w:rsidRPr="00F50F6D" w:rsidTr="00F90BD9">
        <w:tc>
          <w:tcPr>
            <w:tcW w:w="314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CuAAC</w:t>
            </w:r>
          </w:p>
        </w:tc>
        <w:tc>
          <w:tcPr>
            <w:tcW w:w="6205" w:type="dxa"/>
          </w:tcPr>
          <w:p w:rsidR="002E0142" w:rsidRPr="00F50F6D" w:rsidRDefault="002E014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Copper (I)-catalyzed alkyne-azide cycloaddition.</w:t>
            </w:r>
          </w:p>
        </w:tc>
      </w:tr>
      <w:tr w:rsidR="002E0142" w:rsidRPr="00F50F6D" w:rsidTr="00F90BD9">
        <w:tc>
          <w:tcPr>
            <w:tcW w:w="3145" w:type="dxa"/>
          </w:tcPr>
          <w:p w:rsidR="002E0142" w:rsidRPr="00F50F6D" w:rsidRDefault="00317A0B"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LLE</w:t>
            </w:r>
          </w:p>
        </w:tc>
        <w:tc>
          <w:tcPr>
            <w:tcW w:w="6205" w:type="dxa"/>
          </w:tcPr>
          <w:p w:rsidR="002E0142" w:rsidRPr="00F50F6D" w:rsidRDefault="00317A0B"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Ligand lipophilicity efficiency</w:t>
            </w:r>
          </w:p>
        </w:tc>
      </w:tr>
      <w:tr w:rsidR="00621637" w:rsidRPr="00F50F6D" w:rsidTr="00F90BD9">
        <w:tc>
          <w:tcPr>
            <w:tcW w:w="3145" w:type="dxa"/>
          </w:tcPr>
          <w:p w:rsidR="00621637" w:rsidRPr="00F50F6D" w:rsidRDefault="00621637"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VEGF</w:t>
            </w:r>
          </w:p>
        </w:tc>
        <w:tc>
          <w:tcPr>
            <w:tcW w:w="6205" w:type="dxa"/>
          </w:tcPr>
          <w:p w:rsidR="00621637" w:rsidRPr="00F50F6D" w:rsidRDefault="00621637"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vascular endothelial growth factor</w:t>
            </w:r>
          </w:p>
        </w:tc>
      </w:tr>
      <w:tr w:rsidR="00621637" w:rsidRPr="00F50F6D" w:rsidTr="00F90BD9">
        <w:trPr>
          <w:trHeight w:val="620"/>
        </w:trPr>
        <w:tc>
          <w:tcPr>
            <w:tcW w:w="3145" w:type="dxa"/>
          </w:tcPr>
          <w:p w:rsidR="00621637" w:rsidRPr="00F50F6D" w:rsidRDefault="00621637"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HUVEC</w:t>
            </w:r>
          </w:p>
        </w:tc>
        <w:tc>
          <w:tcPr>
            <w:tcW w:w="6205" w:type="dxa"/>
          </w:tcPr>
          <w:p w:rsidR="00621637" w:rsidRPr="00F50F6D" w:rsidRDefault="00621637"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stimulated human umbilical vein endothelial cells</w:t>
            </w:r>
          </w:p>
        </w:tc>
      </w:tr>
      <w:tr w:rsidR="00621637" w:rsidRPr="00F50F6D" w:rsidTr="00F90BD9">
        <w:tc>
          <w:tcPr>
            <w:tcW w:w="3145" w:type="dxa"/>
          </w:tcPr>
          <w:p w:rsidR="00621637" w:rsidRPr="00F50F6D" w:rsidRDefault="00D204A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SAR</w:t>
            </w:r>
          </w:p>
        </w:tc>
        <w:tc>
          <w:tcPr>
            <w:tcW w:w="6205" w:type="dxa"/>
          </w:tcPr>
          <w:p w:rsidR="00621637" w:rsidRPr="00F50F6D" w:rsidRDefault="00D204A2"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Structure activity relationship</w:t>
            </w:r>
          </w:p>
        </w:tc>
      </w:tr>
      <w:tr w:rsidR="00F90BD9" w:rsidRPr="00F50F6D" w:rsidTr="00F90BD9">
        <w:tc>
          <w:tcPr>
            <w:tcW w:w="3145" w:type="dxa"/>
          </w:tcPr>
          <w:p w:rsidR="00F90BD9" w:rsidRPr="00F50F6D" w:rsidRDefault="00F90BD9"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TNF-α</w:t>
            </w:r>
          </w:p>
        </w:tc>
        <w:tc>
          <w:tcPr>
            <w:tcW w:w="6205" w:type="dxa"/>
          </w:tcPr>
          <w:p w:rsidR="00F90BD9" w:rsidRPr="00F50F6D" w:rsidRDefault="00F90BD9"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Tumor necrosis factor alpha</w:t>
            </w:r>
          </w:p>
        </w:tc>
      </w:tr>
      <w:tr w:rsidR="00FA4EDF" w:rsidRPr="00F50F6D" w:rsidTr="00F90BD9">
        <w:tc>
          <w:tcPr>
            <w:tcW w:w="3145" w:type="dxa"/>
          </w:tcPr>
          <w:p w:rsidR="00FA4EDF" w:rsidRPr="00F50F6D" w:rsidRDefault="00FA4EDF"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 xml:space="preserve"> NF-κB</w:t>
            </w:r>
          </w:p>
        </w:tc>
        <w:tc>
          <w:tcPr>
            <w:tcW w:w="6205" w:type="dxa"/>
          </w:tcPr>
          <w:p w:rsidR="00FA4EDF" w:rsidRPr="00F50F6D" w:rsidRDefault="00FA4EDF"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Nuclear factor kappa-light-chain-enhancer of activated B cells</w:t>
            </w:r>
          </w:p>
        </w:tc>
      </w:tr>
      <w:tr w:rsidR="00FA4EDF" w:rsidRPr="00F50F6D" w:rsidTr="00F90BD9">
        <w:tc>
          <w:tcPr>
            <w:tcW w:w="3145" w:type="dxa"/>
          </w:tcPr>
          <w:p w:rsidR="00FA4EDF" w:rsidRPr="00F50F6D" w:rsidRDefault="00D07368" w:rsidP="00F90BD9">
            <w:pPr>
              <w:spacing w:after="200" w:line="276" w:lineRule="auto"/>
              <w:jc w:val="center"/>
              <w:rPr>
                <w:rFonts w:ascii="Times New Roman" w:hAnsi="Times New Roman" w:cs="Times New Roman"/>
                <w:sz w:val="24"/>
                <w:szCs w:val="24"/>
                <w:highlight w:val="yellow"/>
              </w:rPr>
            </w:pPr>
            <w:r w:rsidRPr="00F50F6D">
              <w:rPr>
                <w:highlight w:val="yellow"/>
              </w:rPr>
              <w:t xml:space="preserve"> </w:t>
            </w:r>
            <w:r w:rsidRPr="00F50F6D">
              <w:rPr>
                <w:rFonts w:ascii="Times New Roman" w:hAnsi="Times New Roman" w:cs="Times New Roman"/>
                <w:sz w:val="24"/>
                <w:szCs w:val="24"/>
                <w:highlight w:val="yellow"/>
              </w:rPr>
              <w:t>RANKL</w:t>
            </w:r>
          </w:p>
        </w:tc>
        <w:tc>
          <w:tcPr>
            <w:tcW w:w="6205" w:type="dxa"/>
          </w:tcPr>
          <w:p w:rsidR="00FA4EDF" w:rsidRPr="00F50F6D" w:rsidRDefault="00D07368"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Receptor activator of nuclear factor-kappa B</w:t>
            </w:r>
          </w:p>
        </w:tc>
      </w:tr>
      <w:tr w:rsidR="006D5D6E" w:rsidRPr="00F50F6D" w:rsidTr="00F90BD9">
        <w:tc>
          <w:tcPr>
            <w:tcW w:w="3145" w:type="dxa"/>
          </w:tcPr>
          <w:p w:rsidR="006D5D6E" w:rsidRPr="00F50F6D" w:rsidRDefault="006D5D6E" w:rsidP="00F90BD9">
            <w:pPr>
              <w:spacing w:after="200" w:line="276" w:lineRule="auto"/>
              <w:jc w:val="center"/>
              <w:rPr>
                <w:highlight w:val="yellow"/>
              </w:rPr>
            </w:pPr>
            <w:r w:rsidRPr="00F50F6D">
              <w:rPr>
                <w:rFonts w:ascii="Times New Roman" w:hAnsi="Times New Roman" w:cs="Times New Roman"/>
                <w:sz w:val="24"/>
                <w:szCs w:val="24"/>
                <w:highlight w:val="yellow"/>
              </w:rPr>
              <w:t xml:space="preserve"> EDC</w:t>
            </w:r>
          </w:p>
        </w:tc>
        <w:tc>
          <w:tcPr>
            <w:tcW w:w="6205" w:type="dxa"/>
          </w:tcPr>
          <w:p w:rsidR="006D5D6E" w:rsidRPr="00F50F6D" w:rsidRDefault="006D5D6E"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 xml:space="preserve">1-ethyl-3- (3′-dimethyl amino) </w:t>
            </w:r>
            <w:proofErr w:type="spellStart"/>
            <w:r w:rsidRPr="00F50F6D">
              <w:rPr>
                <w:rFonts w:ascii="Times New Roman" w:hAnsi="Times New Roman" w:cs="Times New Roman"/>
                <w:sz w:val="24"/>
                <w:szCs w:val="24"/>
                <w:highlight w:val="yellow"/>
              </w:rPr>
              <w:t>carbodiimide</w:t>
            </w:r>
            <w:proofErr w:type="spellEnd"/>
          </w:p>
        </w:tc>
      </w:tr>
      <w:tr w:rsidR="00CC44BF" w:rsidRPr="00F50F6D" w:rsidTr="00F90BD9">
        <w:tc>
          <w:tcPr>
            <w:tcW w:w="3145" w:type="dxa"/>
          </w:tcPr>
          <w:p w:rsidR="00CC44BF" w:rsidRPr="00F50F6D" w:rsidRDefault="00CC44BF" w:rsidP="00CC44BF">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 xml:space="preserve"> TMSOTf</w:t>
            </w:r>
          </w:p>
        </w:tc>
        <w:tc>
          <w:tcPr>
            <w:tcW w:w="6205" w:type="dxa"/>
          </w:tcPr>
          <w:p w:rsidR="00CC44BF" w:rsidRPr="00F50F6D" w:rsidRDefault="00CC44BF"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Trimethylsilyl trifluoromethanesulfonate</w:t>
            </w:r>
          </w:p>
        </w:tc>
      </w:tr>
      <w:tr w:rsidR="00F7432A" w:rsidRPr="00F50F6D" w:rsidTr="00F90BD9">
        <w:tc>
          <w:tcPr>
            <w:tcW w:w="3145" w:type="dxa"/>
          </w:tcPr>
          <w:p w:rsidR="00F7432A" w:rsidRPr="00F50F6D" w:rsidRDefault="00F7432A" w:rsidP="00F7432A">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 xml:space="preserve"> CDK/Cyclins</w:t>
            </w:r>
          </w:p>
        </w:tc>
        <w:tc>
          <w:tcPr>
            <w:tcW w:w="6205" w:type="dxa"/>
          </w:tcPr>
          <w:p w:rsidR="00F7432A" w:rsidRPr="00F50F6D" w:rsidRDefault="00F7432A"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Cyclin-dependent kinases</w:t>
            </w:r>
          </w:p>
        </w:tc>
      </w:tr>
      <w:tr w:rsidR="00755151" w:rsidRPr="00F50F6D" w:rsidTr="00F90BD9">
        <w:tc>
          <w:tcPr>
            <w:tcW w:w="3145" w:type="dxa"/>
          </w:tcPr>
          <w:p w:rsidR="00755151" w:rsidRPr="00F50F6D" w:rsidRDefault="00755151" w:rsidP="00F7432A">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i/>
                <w:sz w:val="24"/>
                <w:szCs w:val="24"/>
                <w:highlight w:val="yellow"/>
              </w:rPr>
              <w:t>Tm</w:t>
            </w:r>
          </w:p>
        </w:tc>
        <w:tc>
          <w:tcPr>
            <w:tcW w:w="6205" w:type="dxa"/>
          </w:tcPr>
          <w:p w:rsidR="00755151" w:rsidRPr="00F50F6D" w:rsidRDefault="00755151"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Melting temperature</w:t>
            </w:r>
          </w:p>
        </w:tc>
      </w:tr>
      <w:tr w:rsidR="00C87710" w:rsidRPr="00F50F6D" w:rsidTr="00F90BD9">
        <w:tc>
          <w:tcPr>
            <w:tcW w:w="3145" w:type="dxa"/>
          </w:tcPr>
          <w:p w:rsidR="00C87710" w:rsidRPr="00F50F6D" w:rsidRDefault="00C87710" w:rsidP="00C87710">
            <w:pPr>
              <w:spacing w:after="200" w:line="276" w:lineRule="auto"/>
              <w:jc w:val="center"/>
              <w:rPr>
                <w:rFonts w:ascii="Times New Roman" w:hAnsi="Times New Roman" w:cs="Times New Roman"/>
                <w:i/>
                <w:sz w:val="24"/>
                <w:szCs w:val="24"/>
                <w:highlight w:val="yellow"/>
              </w:rPr>
            </w:pPr>
            <w:r w:rsidRPr="00F50F6D">
              <w:rPr>
                <w:rFonts w:ascii="Times New Roman" w:hAnsi="Times New Roman" w:cs="Times New Roman"/>
                <w:sz w:val="24"/>
                <w:szCs w:val="24"/>
                <w:highlight w:val="yellow"/>
              </w:rPr>
              <w:t xml:space="preserve"> VEGF </w:t>
            </w:r>
          </w:p>
        </w:tc>
        <w:tc>
          <w:tcPr>
            <w:tcW w:w="6205" w:type="dxa"/>
          </w:tcPr>
          <w:p w:rsidR="00C87710" w:rsidRPr="00F50F6D" w:rsidRDefault="00C87710"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Vascular endothelial growth factor</w:t>
            </w:r>
          </w:p>
        </w:tc>
      </w:tr>
      <w:tr w:rsidR="00C87710" w:rsidRPr="00F50F6D" w:rsidTr="00F90BD9">
        <w:tc>
          <w:tcPr>
            <w:tcW w:w="3145" w:type="dxa"/>
          </w:tcPr>
          <w:p w:rsidR="00C87710" w:rsidRPr="00F50F6D" w:rsidRDefault="00C87710" w:rsidP="00C87710">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VEGFR-1</w:t>
            </w:r>
          </w:p>
        </w:tc>
        <w:tc>
          <w:tcPr>
            <w:tcW w:w="6205" w:type="dxa"/>
          </w:tcPr>
          <w:p w:rsidR="00C87710" w:rsidRPr="00F50F6D" w:rsidRDefault="00C87710"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Vascular endothelial growth factor receptor 1</w:t>
            </w:r>
          </w:p>
        </w:tc>
      </w:tr>
      <w:tr w:rsidR="006818F9" w:rsidRPr="00F50F6D" w:rsidTr="00F90BD9">
        <w:tc>
          <w:tcPr>
            <w:tcW w:w="3145" w:type="dxa"/>
          </w:tcPr>
          <w:p w:rsidR="006818F9" w:rsidRPr="00F50F6D" w:rsidRDefault="006818F9" w:rsidP="00C87710">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DNA</w:t>
            </w:r>
          </w:p>
        </w:tc>
        <w:tc>
          <w:tcPr>
            <w:tcW w:w="6205" w:type="dxa"/>
          </w:tcPr>
          <w:p w:rsidR="006818F9" w:rsidRPr="00F50F6D" w:rsidRDefault="006818F9"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Deoxyribonucleic acid</w:t>
            </w:r>
          </w:p>
        </w:tc>
      </w:tr>
      <w:tr w:rsidR="006818F9" w:rsidRPr="00F50F6D" w:rsidTr="00F90BD9">
        <w:tc>
          <w:tcPr>
            <w:tcW w:w="3145" w:type="dxa"/>
          </w:tcPr>
          <w:p w:rsidR="006818F9" w:rsidRPr="00F50F6D" w:rsidRDefault="006818F9" w:rsidP="00C87710">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RNA</w:t>
            </w:r>
          </w:p>
        </w:tc>
        <w:tc>
          <w:tcPr>
            <w:tcW w:w="6205" w:type="dxa"/>
          </w:tcPr>
          <w:p w:rsidR="006818F9" w:rsidRPr="00F50F6D" w:rsidRDefault="006818F9" w:rsidP="00F90BD9">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Ribonucleic acid</w:t>
            </w:r>
          </w:p>
        </w:tc>
      </w:tr>
      <w:tr w:rsidR="006818F9" w:rsidTr="00F90BD9">
        <w:tc>
          <w:tcPr>
            <w:tcW w:w="3145" w:type="dxa"/>
          </w:tcPr>
          <w:p w:rsidR="006818F9" w:rsidRPr="00F50F6D" w:rsidRDefault="006818F9" w:rsidP="00C87710">
            <w:pPr>
              <w:spacing w:after="200" w:line="276" w:lineRule="auto"/>
              <w:jc w:val="center"/>
              <w:rPr>
                <w:rFonts w:ascii="Times New Roman" w:hAnsi="Times New Roman" w:cs="Times New Roman"/>
                <w:sz w:val="24"/>
                <w:szCs w:val="24"/>
                <w:highlight w:val="yellow"/>
              </w:rPr>
            </w:pPr>
            <w:r w:rsidRPr="00F50F6D">
              <w:rPr>
                <w:rFonts w:ascii="Times New Roman" w:hAnsi="Times New Roman" w:cs="Times New Roman"/>
                <w:sz w:val="24"/>
                <w:szCs w:val="24"/>
                <w:highlight w:val="yellow"/>
              </w:rPr>
              <w:t>IC50</w:t>
            </w:r>
          </w:p>
        </w:tc>
        <w:tc>
          <w:tcPr>
            <w:tcW w:w="6205" w:type="dxa"/>
          </w:tcPr>
          <w:p w:rsidR="006818F9" w:rsidRPr="00C05C8F" w:rsidRDefault="00C05C8F" w:rsidP="00C05C8F">
            <w:pPr>
              <w:jc w:val="center"/>
              <w:rPr>
                <w:rFonts w:ascii="Times New Roman" w:hAnsi="Times New Roman" w:cs="Times New Roman"/>
                <w:sz w:val="24"/>
                <w:szCs w:val="24"/>
              </w:rPr>
            </w:pPr>
            <w:r w:rsidRPr="00F50F6D">
              <w:rPr>
                <w:rFonts w:ascii="Times New Roman" w:hAnsi="Times New Roman" w:cs="Times New Roman"/>
                <w:sz w:val="24"/>
                <w:szCs w:val="24"/>
                <w:highlight w:val="yellow"/>
              </w:rPr>
              <w:t>Half maximal inhibitory concentration</w:t>
            </w:r>
          </w:p>
        </w:tc>
      </w:tr>
      <w:tr w:rsidR="00EE2A9D" w:rsidTr="00F90BD9">
        <w:tc>
          <w:tcPr>
            <w:tcW w:w="3145" w:type="dxa"/>
          </w:tcPr>
          <w:p w:rsidR="00EE2A9D" w:rsidRPr="00F50F6D" w:rsidRDefault="00EE2A9D" w:rsidP="00C87710">
            <w:pPr>
              <w:spacing w:after="200" w:line="276" w:lineRule="auto"/>
              <w:jc w:val="center"/>
              <w:rPr>
                <w:rFonts w:ascii="Times New Roman" w:hAnsi="Times New Roman" w:cs="Times New Roman"/>
                <w:sz w:val="24"/>
                <w:szCs w:val="24"/>
                <w:highlight w:val="yellow"/>
              </w:rPr>
            </w:pPr>
            <w:r w:rsidRPr="00880271">
              <w:rPr>
                <w:rFonts w:ascii="Times New Roman" w:hAnsi="Times New Roman" w:cs="Times New Roman"/>
                <w:sz w:val="24"/>
                <w:szCs w:val="24"/>
                <w:highlight w:val="yellow"/>
              </w:rPr>
              <w:t xml:space="preserve"> (RSK)</w:t>
            </w:r>
          </w:p>
        </w:tc>
        <w:tc>
          <w:tcPr>
            <w:tcW w:w="6205" w:type="dxa"/>
          </w:tcPr>
          <w:p w:rsidR="00EE2A9D" w:rsidRPr="00F50F6D" w:rsidRDefault="00EE2A9D" w:rsidP="00C05C8F">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R</w:t>
            </w:r>
            <w:r w:rsidRPr="00880271">
              <w:rPr>
                <w:rFonts w:ascii="Times New Roman" w:hAnsi="Times New Roman" w:cs="Times New Roman"/>
                <w:sz w:val="24"/>
                <w:szCs w:val="24"/>
                <w:highlight w:val="yellow"/>
              </w:rPr>
              <w:t>ibosomal protein S6 kinase</w:t>
            </w:r>
          </w:p>
        </w:tc>
      </w:tr>
    </w:tbl>
    <w:p w:rsidR="00E77283" w:rsidRPr="00E77283" w:rsidRDefault="00E77283" w:rsidP="009C62F1">
      <w:pPr>
        <w:spacing w:after="200" w:line="276" w:lineRule="auto"/>
        <w:jc w:val="both"/>
        <w:rPr>
          <w:rFonts w:ascii="Times New Roman" w:hAnsi="Times New Roman" w:cs="Times New Roman"/>
          <w:b/>
          <w:sz w:val="24"/>
          <w:szCs w:val="24"/>
        </w:rPr>
      </w:pPr>
      <w:r w:rsidRPr="00E77283">
        <w:rPr>
          <w:rFonts w:ascii="Times New Roman" w:hAnsi="Times New Roman" w:cs="Times New Roman"/>
          <w:b/>
          <w:sz w:val="24"/>
          <w:szCs w:val="24"/>
        </w:rPr>
        <w:lastRenderedPageBreak/>
        <w:t>Ab</w:t>
      </w:r>
      <w:r>
        <w:rPr>
          <w:rFonts w:ascii="Times New Roman" w:hAnsi="Times New Roman" w:cs="Times New Roman"/>
          <w:b/>
          <w:sz w:val="24"/>
          <w:szCs w:val="24"/>
        </w:rPr>
        <w:t>s</w:t>
      </w:r>
      <w:r w:rsidRPr="00E77283">
        <w:rPr>
          <w:rFonts w:ascii="Times New Roman" w:hAnsi="Times New Roman" w:cs="Times New Roman"/>
          <w:b/>
          <w:sz w:val="24"/>
          <w:szCs w:val="24"/>
        </w:rPr>
        <w:t>tract</w:t>
      </w:r>
    </w:p>
    <w:p w:rsidR="00B44F5A" w:rsidRPr="00B44F5A" w:rsidRDefault="00B44F5A" w:rsidP="00B44F5A">
      <w:pPr>
        <w:spacing w:after="0" w:line="480" w:lineRule="auto"/>
        <w:jc w:val="both"/>
        <w:rPr>
          <w:rFonts w:ascii="Times New Roman" w:hAnsi="Times New Roman" w:cs="Times New Roman"/>
          <w:sz w:val="24"/>
          <w:szCs w:val="24"/>
        </w:rPr>
      </w:pPr>
      <w:r w:rsidRPr="00B44F5A">
        <w:rPr>
          <w:rFonts w:ascii="Times New Roman" w:hAnsi="Times New Roman" w:cs="Times New Roman"/>
          <w:sz w:val="24"/>
          <w:szCs w:val="24"/>
        </w:rPr>
        <w:t xml:space="preserve">Azole frameworks serve as privileged scaffolds in the contemporary drug design paradigm owing to their unique physicochemical profile that promotes the development of highly selective, physiological benevolent chemotherapeutics. Several azole nuclei function as bioisostere in medicinal chemistry and prompt the development of tailored therapeutics for targeting the desired </w:t>
      </w:r>
      <w:r w:rsidR="00CF2F71">
        <w:rPr>
          <w:rFonts w:ascii="Times New Roman" w:hAnsi="Times New Roman" w:cs="Times New Roman"/>
          <w:sz w:val="24"/>
          <w:szCs w:val="24"/>
        </w:rPr>
        <w:t>biological entities. Besides</w:t>
      </w:r>
      <w:r w:rsidRPr="00B44F5A">
        <w:rPr>
          <w:rFonts w:ascii="Times New Roman" w:hAnsi="Times New Roman" w:cs="Times New Roman"/>
          <w:sz w:val="24"/>
          <w:szCs w:val="24"/>
        </w:rPr>
        <w:t xml:space="preserve">, the azole scaffold forms an integral part in the advanced drug designing methodologies such as target template in-situ drug synthesis, that assist in a rapid identification of the hit molecules form a diverse pool of leads; and direct biomolecule-drug conjugation, along with bioorthogonal strategies that ensure localization, and a superior target specificity of the directed therapeutic. Lastly, the structural diversity of azole framework and high yielding click synthetic methods provide a comprehensive </w:t>
      </w:r>
      <w:r w:rsidR="00336466" w:rsidRPr="002A4DA0">
        <w:rPr>
          <w:rFonts w:ascii="Times New Roman" w:hAnsi="Times New Roman" w:cs="Times New Roman"/>
          <w:sz w:val="24"/>
          <w:szCs w:val="24"/>
          <w:highlight w:val="yellow"/>
        </w:rPr>
        <w:t>Structure Activity Relationship</w:t>
      </w:r>
      <w:r w:rsidRPr="002A4DA0">
        <w:rPr>
          <w:rFonts w:ascii="Times New Roman" w:hAnsi="Times New Roman" w:cs="Times New Roman"/>
          <w:sz w:val="24"/>
          <w:szCs w:val="24"/>
          <w:highlight w:val="yellow"/>
        </w:rPr>
        <w:t xml:space="preserve"> analysis for design optimization of the potential drug molecules</w:t>
      </w:r>
      <w:r w:rsidR="002A4DA0">
        <w:rPr>
          <w:rFonts w:ascii="Times New Roman" w:hAnsi="Times New Roman" w:cs="Times New Roman"/>
          <w:sz w:val="24"/>
          <w:szCs w:val="24"/>
          <w:highlight w:val="yellow"/>
        </w:rPr>
        <w:t xml:space="preserve"> by fine-</w:t>
      </w:r>
      <w:r w:rsidR="002A4DA0" w:rsidRPr="002A4DA0">
        <w:rPr>
          <w:rFonts w:ascii="Times New Roman" w:hAnsi="Times New Roman" w:cs="Times New Roman"/>
          <w:sz w:val="24"/>
          <w:szCs w:val="24"/>
          <w:highlight w:val="yellow"/>
        </w:rPr>
        <w:t>tuning the placement of different substituents critical for the activity</w:t>
      </w:r>
      <w:r w:rsidRPr="00B44F5A">
        <w:rPr>
          <w:rFonts w:ascii="Times New Roman" w:hAnsi="Times New Roman" w:cs="Times New Roman"/>
          <w:sz w:val="24"/>
          <w:szCs w:val="24"/>
        </w:rPr>
        <w:t>. This review provides a comprehensive analysis of the synthesis and anticancer potential of a</w:t>
      </w:r>
      <w:bookmarkStart w:id="0" w:name="_GoBack"/>
      <w:bookmarkEnd w:id="0"/>
      <w:r w:rsidRPr="00B44F5A">
        <w:rPr>
          <w:rFonts w:ascii="Times New Roman" w:hAnsi="Times New Roman" w:cs="Times New Roman"/>
          <w:sz w:val="24"/>
          <w:szCs w:val="24"/>
        </w:rPr>
        <w:t>zole based chemotherapeutics.</w:t>
      </w:r>
    </w:p>
    <w:p w:rsidR="00E77283" w:rsidRPr="00677777" w:rsidRDefault="00677777" w:rsidP="00B44F5A">
      <w:pPr>
        <w:spacing w:after="0" w:line="480" w:lineRule="auto"/>
        <w:jc w:val="both"/>
        <w:rPr>
          <w:rFonts w:ascii="Times New Roman" w:hAnsi="Times New Roman" w:cs="Times New Roman"/>
          <w:sz w:val="24"/>
          <w:szCs w:val="24"/>
        </w:rPr>
      </w:pPr>
      <w:r w:rsidRPr="00B753D2">
        <w:rPr>
          <w:rFonts w:ascii="Times New Roman" w:hAnsi="Times New Roman" w:cs="Times New Roman"/>
          <w:b/>
          <w:sz w:val="24"/>
          <w:szCs w:val="24"/>
          <w:highlight w:val="yellow"/>
        </w:rPr>
        <w:t xml:space="preserve">Keywords: </w:t>
      </w:r>
      <w:r w:rsidRPr="00B753D2">
        <w:rPr>
          <w:rFonts w:ascii="Times New Roman" w:hAnsi="Times New Roman" w:cs="Times New Roman"/>
          <w:sz w:val="24"/>
          <w:szCs w:val="24"/>
          <w:highlight w:val="yellow"/>
        </w:rPr>
        <w:t xml:space="preserve">Azole, anticancer drugs, </w:t>
      </w:r>
      <w:r w:rsidR="001B0170" w:rsidRPr="00B753D2">
        <w:rPr>
          <w:rFonts w:ascii="Times New Roman" w:hAnsi="Times New Roman" w:cs="Times New Roman"/>
          <w:sz w:val="24"/>
          <w:szCs w:val="24"/>
          <w:highlight w:val="yellow"/>
        </w:rPr>
        <w:t xml:space="preserve">chemotherapeutics, </w:t>
      </w:r>
      <w:r w:rsidR="009A7C9A" w:rsidRPr="00B753D2">
        <w:rPr>
          <w:rFonts w:ascii="Times New Roman" w:hAnsi="Times New Roman" w:cs="Times New Roman"/>
          <w:sz w:val="24"/>
          <w:szCs w:val="24"/>
          <w:highlight w:val="yellow"/>
        </w:rPr>
        <w:t xml:space="preserve">molecular inhibitors, </w:t>
      </w:r>
      <w:r w:rsidR="00C94B9D" w:rsidRPr="00B753D2">
        <w:rPr>
          <w:rFonts w:ascii="Times New Roman" w:hAnsi="Times New Roman" w:cs="Times New Roman"/>
          <w:sz w:val="24"/>
          <w:szCs w:val="24"/>
          <w:highlight w:val="yellow"/>
        </w:rPr>
        <w:t>anticancer pathways</w:t>
      </w:r>
      <w:r w:rsidR="00D16F2B" w:rsidRPr="00B753D2">
        <w:rPr>
          <w:rFonts w:ascii="Times New Roman" w:hAnsi="Times New Roman" w:cs="Times New Roman"/>
          <w:sz w:val="24"/>
          <w:szCs w:val="24"/>
          <w:highlight w:val="yellow"/>
        </w:rPr>
        <w:t>, MAPK, TNF-α, NF-κB</w:t>
      </w:r>
      <w:r w:rsidR="00C94B9D" w:rsidRPr="00B753D2">
        <w:rPr>
          <w:rFonts w:ascii="Times New Roman" w:hAnsi="Times New Roman" w:cs="Times New Roman"/>
          <w:sz w:val="24"/>
          <w:szCs w:val="24"/>
          <w:highlight w:val="yellow"/>
        </w:rPr>
        <w:t>.</w:t>
      </w:r>
    </w:p>
    <w:p w:rsidR="00E77283" w:rsidRPr="00901058" w:rsidRDefault="006E45E0" w:rsidP="009C62F1">
      <w:pPr>
        <w:pStyle w:val="ListParagraph"/>
        <w:numPr>
          <w:ilvl w:val="0"/>
          <w:numId w:val="3"/>
        </w:numPr>
        <w:spacing w:after="200" w:line="276" w:lineRule="auto"/>
        <w:ind w:left="360"/>
        <w:jc w:val="both"/>
        <w:rPr>
          <w:rFonts w:ascii="Times New Roman" w:hAnsi="Times New Roman" w:cs="Times New Roman"/>
          <w:b/>
          <w:sz w:val="24"/>
          <w:szCs w:val="24"/>
        </w:rPr>
      </w:pPr>
      <w:r w:rsidRPr="00901058">
        <w:rPr>
          <w:rFonts w:ascii="Times New Roman" w:hAnsi="Times New Roman" w:cs="Times New Roman"/>
          <w:b/>
          <w:sz w:val="24"/>
          <w:szCs w:val="24"/>
        </w:rPr>
        <w:t>Introduction</w:t>
      </w:r>
    </w:p>
    <w:p w:rsidR="00E12CE9" w:rsidRDefault="00BE0B02" w:rsidP="00B44F5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002925">
        <w:rPr>
          <w:rFonts w:ascii="Times New Roman" w:hAnsi="Times New Roman" w:cs="Times New Roman"/>
          <w:sz w:val="24"/>
          <w:szCs w:val="24"/>
        </w:rPr>
        <w:t xml:space="preserve"> azole moiety provides a desirable framework for the current doctrine of pharmaceuticals </w:t>
      </w:r>
      <w:proofErr w:type="gramStart"/>
      <w:r w:rsidR="00002925">
        <w:rPr>
          <w:rFonts w:ascii="Times New Roman" w:hAnsi="Times New Roman" w:cs="Times New Roman"/>
          <w:sz w:val="24"/>
          <w:szCs w:val="24"/>
        </w:rPr>
        <w:t>development</w:t>
      </w:r>
      <w:proofErr w:type="gramEnd"/>
      <w:r w:rsidR="00002925">
        <w:rPr>
          <w:rFonts w:ascii="Times New Roman" w:hAnsi="Times New Roman" w:cs="Times New Roman"/>
          <w:sz w:val="24"/>
          <w:szCs w:val="24"/>
        </w:rPr>
        <w:t xml:space="preserve"> [1].</w:t>
      </w:r>
      <w:r w:rsidR="004A59E5">
        <w:rPr>
          <w:rFonts w:ascii="Times New Roman" w:hAnsi="Times New Roman" w:cs="Times New Roman"/>
          <w:sz w:val="24"/>
          <w:szCs w:val="24"/>
        </w:rPr>
        <w:t xml:space="preserve"> From tailored the</w:t>
      </w:r>
      <w:r w:rsidR="00CC34BE">
        <w:rPr>
          <w:rFonts w:ascii="Times New Roman" w:hAnsi="Times New Roman" w:cs="Times New Roman"/>
          <w:sz w:val="24"/>
          <w:szCs w:val="24"/>
        </w:rPr>
        <w:t>rapeutics</w:t>
      </w:r>
      <w:r w:rsidR="004A59E5">
        <w:rPr>
          <w:rFonts w:ascii="Times New Roman" w:hAnsi="Times New Roman" w:cs="Times New Roman"/>
          <w:sz w:val="24"/>
          <w:szCs w:val="24"/>
        </w:rPr>
        <w:t xml:space="preserve"> to </w:t>
      </w:r>
      <w:r w:rsidR="00CC34BE">
        <w:rPr>
          <w:rFonts w:ascii="Times New Roman" w:hAnsi="Times New Roman" w:cs="Times New Roman"/>
          <w:sz w:val="24"/>
          <w:szCs w:val="24"/>
        </w:rPr>
        <w:t>target template</w:t>
      </w:r>
      <w:r w:rsidR="004A59E5">
        <w:rPr>
          <w:rFonts w:ascii="Times New Roman" w:hAnsi="Times New Roman" w:cs="Times New Roman"/>
          <w:sz w:val="24"/>
          <w:szCs w:val="24"/>
        </w:rPr>
        <w:t xml:space="preserve"> drug synthesis</w:t>
      </w:r>
      <w:r w:rsidR="00CC34BE">
        <w:rPr>
          <w:rFonts w:ascii="Times New Roman" w:hAnsi="Times New Roman" w:cs="Times New Roman"/>
          <w:sz w:val="24"/>
          <w:szCs w:val="24"/>
        </w:rPr>
        <w:t xml:space="preserve">, the azole nucleus </w:t>
      </w:r>
      <w:r w:rsidR="0097531C">
        <w:rPr>
          <w:rFonts w:ascii="Times New Roman" w:hAnsi="Times New Roman" w:cs="Times New Roman"/>
          <w:sz w:val="24"/>
          <w:szCs w:val="24"/>
        </w:rPr>
        <w:t>presents</w:t>
      </w:r>
      <w:r w:rsidR="00B84021">
        <w:rPr>
          <w:rFonts w:ascii="Times New Roman" w:hAnsi="Times New Roman" w:cs="Times New Roman"/>
          <w:sz w:val="24"/>
          <w:szCs w:val="24"/>
        </w:rPr>
        <w:t xml:space="preserve"> a versatile profile for </w:t>
      </w:r>
      <w:r w:rsidR="004F5BE2">
        <w:rPr>
          <w:rFonts w:ascii="Times New Roman" w:hAnsi="Times New Roman" w:cs="Times New Roman"/>
          <w:sz w:val="24"/>
          <w:szCs w:val="24"/>
        </w:rPr>
        <w:t>therapeutics development</w:t>
      </w:r>
      <w:r w:rsidR="0042357D">
        <w:rPr>
          <w:rFonts w:ascii="Times New Roman" w:hAnsi="Times New Roman" w:cs="Times New Roman"/>
          <w:sz w:val="24"/>
          <w:szCs w:val="24"/>
        </w:rPr>
        <w:t xml:space="preserve"> including antifungal drugs</w:t>
      </w:r>
      <w:r w:rsidR="00374D4C">
        <w:rPr>
          <w:rFonts w:ascii="Times New Roman" w:hAnsi="Times New Roman" w:cs="Times New Roman"/>
          <w:sz w:val="24"/>
          <w:szCs w:val="24"/>
        </w:rPr>
        <w:t xml:space="preserve"> [2]</w:t>
      </w:r>
      <w:r w:rsidR="0042357D">
        <w:rPr>
          <w:rFonts w:ascii="Times New Roman" w:hAnsi="Times New Roman" w:cs="Times New Roman"/>
          <w:sz w:val="24"/>
          <w:szCs w:val="24"/>
        </w:rPr>
        <w:t>, anti-inflammatory molecules</w:t>
      </w:r>
      <w:r w:rsidR="0085012B">
        <w:rPr>
          <w:rFonts w:ascii="Times New Roman" w:hAnsi="Times New Roman" w:cs="Times New Roman"/>
          <w:sz w:val="24"/>
          <w:szCs w:val="24"/>
        </w:rPr>
        <w:t xml:space="preserve"> [3]</w:t>
      </w:r>
      <w:r w:rsidR="0042357D">
        <w:rPr>
          <w:rFonts w:ascii="Times New Roman" w:hAnsi="Times New Roman" w:cs="Times New Roman"/>
          <w:sz w:val="24"/>
          <w:szCs w:val="24"/>
        </w:rPr>
        <w:t xml:space="preserve">, </w:t>
      </w:r>
      <w:r w:rsidR="00173FC5">
        <w:rPr>
          <w:rFonts w:ascii="Times New Roman" w:hAnsi="Times New Roman" w:cs="Times New Roman"/>
          <w:sz w:val="24"/>
          <w:szCs w:val="24"/>
        </w:rPr>
        <w:t>and anticancer</w:t>
      </w:r>
      <w:r w:rsidR="00695098">
        <w:rPr>
          <w:rFonts w:ascii="Times New Roman" w:hAnsi="Times New Roman" w:cs="Times New Roman"/>
          <w:sz w:val="24"/>
          <w:szCs w:val="24"/>
        </w:rPr>
        <w:t xml:space="preserve"> chemotherapeutics</w:t>
      </w:r>
      <w:r w:rsidR="0085012B">
        <w:rPr>
          <w:rFonts w:ascii="Times New Roman" w:hAnsi="Times New Roman" w:cs="Times New Roman"/>
          <w:sz w:val="24"/>
          <w:szCs w:val="24"/>
        </w:rPr>
        <w:t xml:space="preserve"> [4]</w:t>
      </w:r>
      <w:r w:rsidR="00695098">
        <w:rPr>
          <w:rFonts w:ascii="Times New Roman" w:hAnsi="Times New Roman" w:cs="Times New Roman"/>
          <w:sz w:val="24"/>
          <w:szCs w:val="24"/>
        </w:rPr>
        <w:t xml:space="preserve">. </w:t>
      </w:r>
      <w:r w:rsidR="007B78D9">
        <w:rPr>
          <w:rFonts w:ascii="Times New Roman" w:hAnsi="Times New Roman" w:cs="Times New Roman"/>
          <w:sz w:val="24"/>
          <w:szCs w:val="24"/>
        </w:rPr>
        <w:t>In addition</w:t>
      </w:r>
      <w:r w:rsidR="00AD1D13">
        <w:rPr>
          <w:rFonts w:ascii="Times New Roman" w:hAnsi="Times New Roman" w:cs="Times New Roman"/>
          <w:sz w:val="24"/>
          <w:szCs w:val="24"/>
        </w:rPr>
        <w:t>, the azole</w:t>
      </w:r>
      <w:r w:rsidR="007B78D9">
        <w:rPr>
          <w:rFonts w:ascii="Times New Roman" w:hAnsi="Times New Roman" w:cs="Times New Roman"/>
          <w:sz w:val="24"/>
          <w:szCs w:val="24"/>
        </w:rPr>
        <w:t xml:space="preserve">-based bioactive molecules constitute a substantial portion of the </w:t>
      </w:r>
      <w:r w:rsidR="007A2F39">
        <w:rPr>
          <w:rFonts w:ascii="Times New Roman" w:hAnsi="Times New Roman" w:cs="Times New Roman"/>
          <w:sz w:val="24"/>
          <w:szCs w:val="24"/>
        </w:rPr>
        <w:t xml:space="preserve">therapeutically advantageous </w:t>
      </w:r>
      <w:r w:rsidR="007B78D9">
        <w:rPr>
          <w:rFonts w:ascii="Times New Roman" w:hAnsi="Times New Roman" w:cs="Times New Roman"/>
          <w:sz w:val="24"/>
          <w:szCs w:val="24"/>
        </w:rPr>
        <w:t>natural product extracts</w:t>
      </w:r>
      <w:r w:rsidR="000A4879">
        <w:rPr>
          <w:rFonts w:ascii="Times New Roman" w:hAnsi="Times New Roman" w:cs="Times New Roman"/>
          <w:sz w:val="24"/>
          <w:szCs w:val="24"/>
        </w:rPr>
        <w:t xml:space="preserve"> [5</w:t>
      </w:r>
      <w:r w:rsidR="001F5270">
        <w:rPr>
          <w:rFonts w:ascii="Times New Roman" w:hAnsi="Times New Roman" w:cs="Times New Roman"/>
          <w:sz w:val="24"/>
          <w:szCs w:val="24"/>
        </w:rPr>
        <w:t>, 6</w:t>
      </w:r>
      <w:r w:rsidR="000A4879">
        <w:rPr>
          <w:rFonts w:ascii="Times New Roman" w:hAnsi="Times New Roman" w:cs="Times New Roman"/>
          <w:sz w:val="24"/>
          <w:szCs w:val="24"/>
        </w:rPr>
        <w:t>]</w:t>
      </w:r>
      <w:r w:rsidR="007478D1">
        <w:rPr>
          <w:rFonts w:ascii="Times New Roman" w:hAnsi="Times New Roman" w:cs="Times New Roman"/>
          <w:sz w:val="24"/>
          <w:szCs w:val="24"/>
        </w:rPr>
        <w:t xml:space="preserve"> </w:t>
      </w:r>
      <w:r w:rsidR="00E056A4">
        <w:rPr>
          <w:rFonts w:ascii="Times New Roman" w:hAnsi="Times New Roman" w:cs="Times New Roman"/>
          <w:sz w:val="24"/>
          <w:szCs w:val="24"/>
        </w:rPr>
        <w:t xml:space="preserve">for </w:t>
      </w:r>
      <w:r w:rsidR="00A55FD0">
        <w:rPr>
          <w:rFonts w:ascii="Times New Roman" w:hAnsi="Times New Roman" w:cs="Times New Roman"/>
          <w:sz w:val="24"/>
          <w:szCs w:val="24"/>
        </w:rPr>
        <w:t>effectually</w:t>
      </w:r>
      <w:r w:rsidR="00E056A4">
        <w:rPr>
          <w:rFonts w:ascii="Times New Roman" w:hAnsi="Times New Roman" w:cs="Times New Roman"/>
          <w:sz w:val="24"/>
          <w:szCs w:val="24"/>
        </w:rPr>
        <w:t xml:space="preserve"> managing </w:t>
      </w:r>
      <w:r w:rsidR="00114D76">
        <w:rPr>
          <w:rFonts w:ascii="Times New Roman" w:hAnsi="Times New Roman" w:cs="Times New Roman"/>
          <w:sz w:val="24"/>
          <w:szCs w:val="24"/>
        </w:rPr>
        <w:t>several</w:t>
      </w:r>
      <w:r w:rsidR="00E056A4">
        <w:rPr>
          <w:rFonts w:ascii="Times New Roman" w:hAnsi="Times New Roman" w:cs="Times New Roman"/>
          <w:sz w:val="24"/>
          <w:szCs w:val="24"/>
        </w:rPr>
        <w:t xml:space="preserve"> </w:t>
      </w:r>
      <w:r w:rsidR="00355224">
        <w:rPr>
          <w:rFonts w:ascii="Times New Roman" w:hAnsi="Times New Roman" w:cs="Times New Roman"/>
          <w:sz w:val="24"/>
          <w:szCs w:val="24"/>
        </w:rPr>
        <w:t xml:space="preserve">diseases and disorders. </w:t>
      </w:r>
      <w:r w:rsidR="00E612B1">
        <w:rPr>
          <w:rFonts w:ascii="Times New Roman" w:hAnsi="Times New Roman" w:cs="Times New Roman"/>
          <w:sz w:val="24"/>
          <w:szCs w:val="24"/>
        </w:rPr>
        <w:t xml:space="preserve">The </w:t>
      </w:r>
      <w:r w:rsidR="00464019">
        <w:rPr>
          <w:rFonts w:ascii="Times New Roman" w:hAnsi="Times New Roman" w:cs="Times New Roman"/>
          <w:sz w:val="24"/>
          <w:szCs w:val="24"/>
        </w:rPr>
        <w:t xml:space="preserve">simpler, high yielding chemical protocols for the synthesis of azoles </w:t>
      </w:r>
      <w:r w:rsidR="00023C69">
        <w:rPr>
          <w:rFonts w:ascii="Times New Roman" w:hAnsi="Times New Roman" w:cs="Times New Roman"/>
          <w:sz w:val="24"/>
          <w:szCs w:val="24"/>
        </w:rPr>
        <w:t xml:space="preserve">[7] </w:t>
      </w:r>
      <w:r w:rsidR="00464019">
        <w:rPr>
          <w:rFonts w:ascii="Times New Roman" w:hAnsi="Times New Roman" w:cs="Times New Roman"/>
          <w:sz w:val="24"/>
          <w:szCs w:val="24"/>
        </w:rPr>
        <w:t xml:space="preserve">enable the generation of large compound </w:t>
      </w:r>
      <w:r w:rsidR="00464019">
        <w:rPr>
          <w:rFonts w:ascii="Times New Roman" w:hAnsi="Times New Roman" w:cs="Times New Roman"/>
          <w:sz w:val="24"/>
          <w:szCs w:val="24"/>
        </w:rPr>
        <w:lastRenderedPageBreak/>
        <w:t>libraries for comprehensiv</w:t>
      </w:r>
      <w:r w:rsidR="00F73404">
        <w:rPr>
          <w:rFonts w:ascii="Times New Roman" w:hAnsi="Times New Roman" w:cs="Times New Roman"/>
          <w:sz w:val="24"/>
          <w:szCs w:val="24"/>
        </w:rPr>
        <w:t>ely investigating the structure-</w:t>
      </w:r>
      <w:r w:rsidR="00464019">
        <w:rPr>
          <w:rFonts w:ascii="Times New Roman" w:hAnsi="Times New Roman" w:cs="Times New Roman"/>
          <w:sz w:val="24"/>
          <w:szCs w:val="24"/>
        </w:rPr>
        <w:t>activi</w:t>
      </w:r>
      <w:r w:rsidR="006E6E05">
        <w:rPr>
          <w:rFonts w:ascii="Times New Roman" w:hAnsi="Times New Roman" w:cs="Times New Roman"/>
          <w:sz w:val="24"/>
          <w:szCs w:val="24"/>
        </w:rPr>
        <w:t>ty relationship (SAR) analysis on azole derivatives</w:t>
      </w:r>
      <w:r w:rsidR="00023C69">
        <w:rPr>
          <w:rFonts w:ascii="Times New Roman" w:hAnsi="Times New Roman" w:cs="Times New Roman"/>
          <w:sz w:val="24"/>
          <w:szCs w:val="24"/>
        </w:rPr>
        <w:t xml:space="preserve"> [8]</w:t>
      </w:r>
      <w:r w:rsidR="00943995">
        <w:rPr>
          <w:rFonts w:ascii="Times New Roman" w:hAnsi="Times New Roman" w:cs="Times New Roman"/>
          <w:sz w:val="24"/>
          <w:szCs w:val="24"/>
        </w:rPr>
        <w:t xml:space="preserve"> that </w:t>
      </w:r>
      <w:r w:rsidR="000E08CC">
        <w:rPr>
          <w:rFonts w:ascii="Times New Roman" w:hAnsi="Times New Roman" w:cs="Times New Roman"/>
          <w:sz w:val="24"/>
          <w:szCs w:val="24"/>
        </w:rPr>
        <w:t xml:space="preserve">inspect </w:t>
      </w:r>
      <w:r w:rsidR="004E72E6">
        <w:rPr>
          <w:rFonts w:ascii="Times New Roman" w:hAnsi="Times New Roman" w:cs="Times New Roman"/>
          <w:sz w:val="24"/>
          <w:szCs w:val="24"/>
        </w:rPr>
        <w:t>minute aspects of compound-biomolecule interactions for an optimum bioactivity</w:t>
      </w:r>
      <w:r w:rsidR="00023C69">
        <w:rPr>
          <w:rFonts w:ascii="Times New Roman" w:hAnsi="Times New Roman" w:cs="Times New Roman"/>
          <w:sz w:val="24"/>
          <w:szCs w:val="24"/>
        </w:rPr>
        <w:t xml:space="preserve"> [9]</w:t>
      </w:r>
      <w:r w:rsidR="004E72E6">
        <w:rPr>
          <w:rFonts w:ascii="Times New Roman" w:hAnsi="Times New Roman" w:cs="Times New Roman"/>
          <w:sz w:val="24"/>
          <w:szCs w:val="24"/>
        </w:rPr>
        <w:t>.</w:t>
      </w:r>
      <w:r w:rsidR="00F8656E">
        <w:rPr>
          <w:rFonts w:ascii="Times New Roman" w:hAnsi="Times New Roman" w:cs="Times New Roman"/>
          <w:sz w:val="24"/>
          <w:szCs w:val="24"/>
        </w:rPr>
        <w:t xml:space="preserve"> </w:t>
      </w:r>
      <w:r w:rsidR="00B52CE0">
        <w:rPr>
          <w:rFonts w:ascii="Times New Roman" w:hAnsi="Times New Roman" w:cs="Times New Roman"/>
          <w:sz w:val="24"/>
          <w:szCs w:val="24"/>
        </w:rPr>
        <w:t xml:space="preserve">The stereoselectivity of click reactions to generate azoles rings led to the identification of </w:t>
      </w:r>
      <w:r w:rsidR="00B52CE0" w:rsidRPr="00B52CE0">
        <w:rPr>
          <w:rFonts w:ascii="Times New Roman" w:hAnsi="Times New Roman" w:cs="Times New Roman"/>
          <w:i/>
          <w:sz w:val="24"/>
          <w:szCs w:val="24"/>
        </w:rPr>
        <w:t>in situ</w:t>
      </w:r>
      <w:r w:rsidR="00B52CE0">
        <w:rPr>
          <w:rFonts w:ascii="Times New Roman" w:hAnsi="Times New Roman" w:cs="Times New Roman"/>
          <w:sz w:val="24"/>
          <w:szCs w:val="24"/>
        </w:rPr>
        <w:t xml:space="preserve"> kinetic target guided synthesis </w:t>
      </w:r>
      <w:r w:rsidR="00341734">
        <w:rPr>
          <w:rFonts w:ascii="Times New Roman" w:hAnsi="Times New Roman" w:cs="Times New Roman"/>
          <w:sz w:val="24"/>
          <w:szCs w:val="24"/>
        </w:rPr>
        <w:t>[</w:t>
      </w:r>
      <w:r w:rsidR="00341734" w:rsidRPr="00341734">
        <w:rPr>
          <w:rFonts w:ascii="Times New Roman" w:hAnsi="Times New Roman" w:cs="Times New Roman"/>
          <w:sz w:val="24"/>
          <w:szCs w:val="24"/>
          <w:highlight w:val="yellow"/>
        </w:rPr>
        <w:t>10-13</w:t>
      </w:r>
      <w:r w:rsidR="00341734">
        <w:rPr>
          <w:rFonts w:ascii="Times New Roman" w:hAnsi="Times New Roman" w:cs="Times New Roman"/>
          <w:sz w:val="24"/>
          <w:szCs w:val="24"/>
        </w:rPr>
        <w:t xml:space="preserve">] </w:t>
      </w:r>
      <w:r w:rsidR="00B52CE0">
        <w:rPr>
          <w:rFonts w:ascii="Times New Roman" w:hAnsi="Times New Roman" w:cs="Times New Roman"/>
          <w:sz w:val="24"/>
          <w:szCs w:val="24"/>
        </w:rPr>
        <w:t xml:space="preserve">of triazole containing molecular inhibitors </w:t>
      </w:r>
      <w:r w:rsidR="00585A1E">
        <w:rPr>
          <w:rFonts w:ascii="Times New Roman" w:hAnsi="Times New Roman" w:cs="Times New Roman"/>
          <w:sz w:val="24"/>
          <w:szCs w:val="24"/>
        </w:rPr>
        <w:t xml:space="preserve">from parent fragments </w:t>
      </w:r>
      <w:r w:rsidR="00B52CE0">
        <w:rPr>
          <w:rFonts w:ascii="Times New Roman" w:hAnsi="Times New Roman" w:cs="Times New Roman"/>
          <w:sz w:val="24"/>
          <w:szCs w:val="24"/>
        </w:rPr>
        <w:t>within the active site cavity of the target enzyme</w:t>
      </w:r>
      <w:r w:rsidR="004E4655">
        <w:rPr>
          <w:rFonts w:ascii="Times New Roman" w:hAnsi="Times New Roman" w:cs="Times New Roman"/>
          <w:sz w:val="24"/>
          <w:szCs w:val="24"/>
        </w:rPr>
        <w:t xml:space="preserve"> that acts as reaction vessel</w:t>
      </w:r>
      <w:r w:rsidR="00881ED7">
        <w:rPr>
          <w:rFonts w:ascii="Times New Roman" w:hAnsi="Times New Roman" w:cs="Times New Roman"/>
          <w:sz w:val="24"/>
          <w:szCs w:val="24"/>
        </w:rPr>
        <w:t xml:space="preserve"> [</w:t>
      </w:r>
      <w:r w:rsidR="00DE4458" w:rsidRPr="00DE4458">
        <w:rPr>
          <w:rFonts w:ascii="Times New Roman" w:hAnsi="Times New Roman" w:cs="Times New Roman"/>
          <w:sz w:val="24"/>
          <w:szCs w:val="24"/>
          <w:highlight w:val="yellow"/>
        </w:rPr>
        <w:t>1</w:t>
      </w:r>
      <w:r w:rsidR="00341734">
        <w:rPr>
          <w:rFonts w:ascii="Times New Roman" w:hAnsi="Times New Roman" w:cs="Times New Roman"/>
          <w:sz w:val="24"/>
          <w:szCs w:val="24"/>
          <w:highlight w:val="yellow"/>
        </w:rPr>
        <w:t>4</w:t>
      </w:r>
      <w:r w:rsidR="00DE4458" w:rsidRPr="00DE4458">
        <w:rPr>
          <w:rFonts w:ascii="Times New Roman" w:hAnsi="Times New Roman" w:cs="Times New Roman"/>
          <w:sz w:val="24"/>
          <w:szCs w:val="24"/>
          <w:highlight w:val="yellow"/>
        </w:rPr>
        <w:t>-16</w:t>
      </w:r>
      <w:r w:rsidR="00E935E2">
        <w:rPr>
          <w:rFonts w:ascii="Times New Roman" w:hAnsi="Times New Roman" w:cs="Times New Roman"/>
          <w:sz w:val="24"/>
          <w:szCs w:val="24"/>
        </w:rPr>
        <w:t>]</w:t>
      </w:r>
      <w:r w:rsidR="00B52CE0">
        <w:rPr>
          <w:rFonts w:ascii="Times New Roman" w:hAnsi="Times New Roman" w:cs="Times New Roman"/>
          <w:sz w:val="24"/>
          <w:szCs w:val="24"/>
        </w:rPr>
        <w:t>.</w:t>
      </w:r>
      <w:r w:rsidR="004E4655">
        <w:rPr>
          <w:rFonts w:ascii="Times New Roman" w:hAnsi="Times New Roman" w:cs="Times New Roman"/>
          <w:sz w:val="24"/>
          <w:szCs w:val="24"/>
        </w:rPr>
        <w:t xml:space="preserve"> </w:t>
      </w:r>
      <w:r w:rsidR="006A48F8">
        <w:rPr>
          <w:rFonts w:ascii="Times New Roman" w:hAnsi="Times New Roman" w:cs="Times New Roman"/>
          <w:sz w:val="24"/>
          <w:szCs w:val="24"/>
        </w:rPr>
        <w:t xml:space="preserve">The approach </w:t>
      </w:r>
      <w:r w:rsidR="00535AA6">
        <w:rPr>
          <w:rFonts w:ascii="Times New Roman" w:hAnsi="Times New Roman" w:cs="Times New Roman"/>
          <w:sz w:val="24"/>
          <w:szCs w:val="24"/>
        </w:rPr>
        <w:t xml:space="preserve">proved highly beneficial by supplementing the </w:t>
      </w:r>
      <w:r w:rsidR="006E05C6">
        <w:rPr>
          <w:rFonts w:ascii="Times New Roman" w:hAnsi="Times New Roman" w:cs="Times New Roman"/>
          <w:sz w:val="24"/>
          <w:szCs w:val="24"/>
        </w:rPr>
        <w:t xml:space="preserve">customary </w:t>
      </w:r>
      <w:r w:rsidR="00535AA6">
        <w:rPr>
          <w:rFonts w:ascii="Times New Roman" w:hAnsi="Times New Roman" w:cs="Times New Roman"/>
          <w:sz w:val="24"/>
          <w:szCs w:val="24"/>
        </w:rPr>
        <w:t>laborious</w:t>
      </w:r>
      <w:r w:rsidR="006E05C6">
        <w:rPr>
          <w:rFonts w:ascii="Times New Roman" w:hAnsi="Times New Roman" w:cs="Times New Roman"/>
          <w:sz w:val="24"/>
          <w:szCs w:val="24"/>
        </w:rPr>
        <w:t xml:space="preserve"> approaches including library synthesis</w:t>
      </w:r>
      <w:r w:rsidR="00FC6F55">
        <w:rPr>
          <w:rFonts w:ascii="Times New Roman" w:hAnsi="Times New Roman" w:cs="Times New Roman"/>
          <w:sz w:val="24"/>
          <w:szCs w:val="24"/>
        </w:rPr>
        <w:t xml:space="preserve"> for the identification of ’hits’ and ‘leads’</w:t>
      </w:r>
      <w:r w:rsidR="00E935E2">
        <w:rPr>
          <w:rFonts w:ascii="Times New Roman" w:hAnsi="Times New Roman" w:cs="Times New Roman"/>
          <w:sz w:val="24"/>
          <w:szCs w:val="24"/>
        </w:rPr>
        <w:t xml:space="preserve"> [</w:t>
      </w:r>
      <w:r w:rsidR="00E935E2" w:rsidRPr="00881ED7">
        <w:rPr>
          <w:rFonts w:ascii="Times New Roman" w:hAnsi="Times New Roman" w:cs="Times New Roman"/>
          <w:sz w:val="24"/>
          <w:szCs w:val="24"/>
          <w:highlight w:val="yellow"/>
        </w:rPr>
        <w:t>1</w:t>
      </w:r>
      <w:r w:rsidR="00881ED7" w:rsidRPr="00881ED7">
        <w:rPr>
          <w:rFonts w:ascii="Times New Roman" w:hAnsi="Times New Roman" w:cs="Times New Roman"/>
          <w:sz w:val="24"/>
          <w:szCs w:val="24"/>
          <w:highlight w:val="yellow"/>
        </w:rPr>
        <w:t>7</w:t>
      </w:r>
      <w:r w:rsidR="00E935E2">
        <w:rPr>
          <w:rFonts w:ascii="Times New Roman" w:hAnsi="Times New Roman" w:cs="Times New Roman"/>
          <w:sz w:val="24"/>
          <w:szCs w:val="24"/>
        </w:rPr>
        <w:t>]</w:t>
      </w:r>
      <w:r w:rsidR="00FC6F55">
        <w:rPr>
          <w:rFonts w:ascii="Times New Roman" w:hAnsi="Times New Roman" w:cs="Times New Roman"/>
          <w:sz w:val="24"/>
          <w:szCs w:val="24"/>
        </w:rPr>
        <w:t>.</w:t>
      </w:r>
      <w:r w:rsidR="009B68C2">
        <w:rPr>
          <w:rFonts w:ascii="Times New Roman" w:hAnsi="Times New Roman" w:cs="Times New Roman"/>
          <w:sz w:val="24"/>
          <w:szCs w:val="24"/>
        </w:rPr>
        <w:t xml:space="preserve"> </w:t>
      </w:r>
      <w:r w:rsidR="00836CCE">
        <w:rPr>
          <w:rFonts w:ascii="Times New Roman" w:hAnsi="Times New Roman" w:cs="Times New Roman"/>
          <w:sz w:val="24"/>
          <w:szCs w:val="24"/>
        </w:rPr>
        <w:t>The polar nature of azoles improves the solubility of rationally des</w:t>
      </w:r>
      <w:r w:rsidR="00114D76">
        <w:rPr>
          <w:rFonts w:ascii="Times New Roman" w:hAnsi="Times New Roman" w:cs="Times New Roman"/>
          <w:sz w:val="24"/>
          <w:szCs w:val="24"/>
        </w:rPr>
        <w:t>igned derivatives, hence imparting</w:t>
      </w:r>
      <w:r w:rsidR="00836CCE">
        <w:rPr>
          <w:rFonts w:ascii="Times New Roman" w:hAnsi="Times New Roman" w:cs="Times New Roman"/>
          <w:sz w:val="24"/>
          <w:szCs w:val="24"/>
        </w:rPr>
        <w:t xml:space="preserve"> </w:t>
      </w:r>
      <w:r w:rsidR="00F856AB">
        <w:rPr>
          <w:rFonts w:ascii="Times New Roman" w:hAnsi="Times New Roman" w:cs="Times New Roman"/>
          <w:sz w:val="24"/>
          <w:szCs w:val="24"/>
        </w:rPr>
        <w:t>a superior</w:t>
      </w:r>
      <w:r w:rsidR="005F6D81">
        <w:rPr>
          <w:rFonts w:ascii="Times New Roman" w:hAnsi="Times New Roman" w:cs="Times New Roman"/>
          <w:sz w:val="24"/>
          <w:szCs w:val="24"/>
        </w:rPr>
        <w:t xml:space="preserve"> </w:t>
      </w:r>
      <w:r w:rsidR="00836CCE">
        <w:rPr>
          <w:rFonts w:ascii="Times New Roman" w:hAnsi="Times New Roman" w:cs="Times New Roman"/>
          <w:sz w:val="24"/>
          <w:szCs w:val="24"/>
        </w:rPr>
        <w:t>drug bioavailability and pharmacology</w:t>
      </w:r>
      <w:r w:rsidR="005F6D81">
        <w:rPr>
          <w:rFonts w:ascii="Times New Roman" w:hAnsi="Times New Roman" w:cs="Times New Roman"/>
          <w:sz w:val="24"/>
          <w:szCs w:val="24"/>
        </w:rPr>
        <w:t xml:space="preserve"> profile</w:t>
      </w:r>
      <w:r w:rsidR="00005DF9">
        <w:rPr>
          <w:rFonts w:ascii="Times New Roman" w:hAnsi="Times New Roman" w:cs="Times New Roman"/>
          <w:sz w:val="24"/>
          <w:szCs w:val="24"/>
        </w:rPr>
        <w:t xml:space="preserve"> [</w:t>
      </w:r>
      <w:r w:rsidR="00005DF9" w:rsidRPr="00881ED7">
        <w:rPr>
          <w:rFonts w:ascii="Times New Roman" w:hAnsi="Times New Roman" w:cs="Times New Roman"/>
          <w:sz w:val="24"/>
          <w:szCs w:val="24"/>
          <w:highlight w:val="yellow"/>
        </w:rPr>
        <w:t>1</w:t>
      </w:r>
      <w:r w:rsidR="00881ED7" w:rsidRPr="00881ED7">
        <w:rPr>
          <w:rFonts w:ascii="Times New Roman" w:hAnsi="Times New Roman" w:cs="Times New Roman"/>
          <w:sz w:val="24"/>
          <w:szCs w:val="24"/>
          <w:highlight w:val="yellow"/>
        </w:rPr>
        <w:t>8</w:t>
      </w:r>
      <w:r w:rsidR="00005DF9">
        <w:rPr>
          <w:rFonts w:ascii="Times New Roman" w:hAnsi="Times New Roman" w:cs="Times New Roman"/>
          <w:sz w:val="24"/>
          <w:szCs w:val="24"/>
        </w:rPr>
        <w:t>]</w:t>
      </w:r>
      <w:r w:rsidR="00836CCE">
        <w:rPr>
          <w:rFonts w:ascii="Times New Roman" w:hAnsi="Times New Roman" w:cs="Times New Roman"/>
          <w:sz w:val="24"/>
          <w:szCs w:val="24"/>
        </w:rPr>
        <w:t xml:space="preserve">. </w:t>
      </w:r>
      <w:r w:rsidR="00565FE7">
        <w:rPr>
          <w:rFonts w:ascii="Times New Roman" w:hAnsi="Times New Roman" w:cs="Times New Roman"/>
          <w:sz w:val="24"/>
          <w:szCs w:val="24"/>
        </w:rPr>
        <w:t xml:space="preserve">Notably, the azole nucleus serves as bioisostere </w:t>
      </w:r>
      <w:r w:rsidR="0010778A">
        <w:rPr>
          <w:rFonts w:ascii="Times New Roman" w:hAnsi="Times New Roman" w:cs="Times New Roman"/>
          <w:sz w:val="24"/>
          <w:szCs w:val="24"/>
        </w:rPr>
        <w:t>of diverse functional groups that further improves the physiological stability of drugs.</w:t>
      </w:r>
      <w:r w:rsidR="00E61E95">
        <w:rPr>
          <w:rFonts w:ascii="Times New Roman" w:hAnsi="Times New Roman" w:cs="Times New Roman"/>
          <w:sz w:val="24"/>
          <w:szCs w:val="24"/>
        </w:rPr>
        <w:t xml:space="preserve"> As such, </w:t>
      </w:r>
      <w:r w:rsidR="0010778A">
        <w:rPr>
          <w:rFonts w:ascii="Times New Roman" w:hAnsi="Times New Roman" w:cs="Times New Roman"/>
          <w:sz w:val="24"/>
          <w:szCs w:val="24"/>
        </w:rPr>
        <w:t>triazole</w:t>
      </w:r>
      <w:r w:rsidR="00E61E95">
        <w:rPr>
          <w:rFonts w:ascii="Times New Roman" w:hAnsi="Times New Roman" w:cs="Times New Roman"/>
          <w:sz w:val="24"/>
          <w:szCs w:val="24"/>
        </w:rPr>
        <w:t>s</w:t>
      </w:r>
      <w:r w:rsidR="0010778A">
        <w:rPr>
          <w:rFonts w:ascii="Times New Roman" w:hAnsi="Times New Roman" w:cs="Times New Roman"/>
          <w:sz w:val="24"/>
          <w:szCs w:val="24"/>
        </w:rPr>
        <w:t xml:space="preserve"> that func</w:t>
      </w:r>
      <w:r w:rsidR="006A7627">
        <w:rPr>
          <w:rFonts w:ascii="Times New Roman" w:hAnsi="Times New Roman" w:cs="Times New Roman"/>
          <w:sz w:val="24"/>
          <w:szCs w:val="24"/>
        </w:rPr>
        <w:t>tions as amide bond bioisostere</w:t>
      </w:r>
      <w:r w:rsidR="00EF69E4">
        <w:rPr>
          <w:rFonts w:ascii="Times New Roman" w:hAnsi="Times New Roman" w:cs="Times New Roman"/>
          <w:sz w:val="24"/>
          <w:szCs w:val="24"/>
        </w:rPr>
        <w:t xml:space="preserve"> [</w:t>
      </w:r>
      <w:r w:rsidR="00EF69E4" w:rsidRPr="00EF69E4">
        <w:rPr>
          <w:rFonts w:ascii="Times New Roman" w:hAnsi="Times New Roman" w:cs="Times New Roman"/>
          <w:sz w:val="24"/>
          <w:szCs w:val="24"/>
          <w:highlight w:val="yellow"/>
        </w:rPr>
        <w:t>19-21</w:t>
      </w:r>
      <w:r w:rsidR="00EF69E4">
        <w:rPr>
          <w:rFonts w:ascii="Times New Roman" w:hAnsi="Times New Roman" w:cs="Times New Roman"/>
          <w:sz w:val="24"/>
          <w:szCs w:val="24"/>
        </w:rPr>
        <w:t>]</w:t>
      </w:r>
      <w:r w:rsidR="006A7627">
        <w:rPr>
          <w:rFonts w:ascii="Times New Roman" w:hAnsi="Times New Roman" w:cs="Times New Roman"/>
          <w:sz w:val="24"/>
          <w:szCs w:val="24"/>
        </w:rPr>
        <w:t xml:space="preserve">, provides the intracellular stability to therapeutically important peptide mimics by preventing their </w:t>
      </w:r>
      <w:r w:rsidR="006A7627" w:rsidRPr="006A7627">
        <w:rPr>
          <w:rFonts w:ascii="Times New Roman" w:hAnsi="Times New Roman" w:cs="Times New Roman"/>
          <w:i/>
          <w:sz w:val="24"/>
          <w:szCs w:val="24"/>
        </w:rPr>
        <w:t>in vivo</w:t>
      </w:r>
      <w:r w:rsidR="006A7627">
        <w:rPr>
          <w:rFonts w:ascii="Times New Roman" w:hAnsi="Times New Roman" w:cs="Times New Roman"/>
          <w:sz w:val="24"/>
          <w:szCs w:val="24"/>
        </w:rPr>
        <w:t xml:space="preserve"> degradation by cellular proteases</w:t>
      </w:r>
      <w:r w:rsidR="00611DB8">
        <w:rPr>
          <w:rFonts w:ascii="Times New Roman" w:hAnsi="Times New Roman" w:cs="Times New Roman"/>
          <w:sz w:val="24"/>
          <w:szCs w:val="24"/>
        </w:rPr>
        <w:t xml:space="preserve"> </w:t>
      </w:r>
      <w:r w:rsidR="00EF69E4">
        <w:rPr>
          <w:rFonts w:ascii="Times New Roman" w:hAnsi="Times New Roman" w:cs="Times New Roman"/>
          <w:sz w:val="24"/>
          <w:szCs w:val="24"/>
          <w:highlight w:val="yellow"/>
        </w:rPr>
        <w:t>[22</w:t>
      </w:r>
      <w:r w:rsidR="00CB17BA" w:rsidRPr="002534A5">
        <w:rPr>
          <w:rFonts w:ascii="Times New Roman" w:hAnsi="Times New Roman" w:cs="Times New Roman"/>
          <w:sz w:val="24"/>
          <w:szCs w:val="24"/>
          <w:highlight w:val="yellow"/>
        </w:rPr>
        <w:t>-24]</w:t>
      </w:r>
      <w:r w:rsidR="00611DB8">
        <w:rPr>
          <w:rFonts w:ascii="Times New Roman" w:hAnsi="Times New Roman" w:cs="Times New Roman"/>
          <w:sz w:val="24"/>
          <w:szCs w:val="24"/>
        </w:rPr>
        <w:t xml:space="preserve">. </w:t>
      </w:r>
      <w:r w:rsidR="00E50023">
        <w:rPr>
          <w:rFonts w:ascii="Times New Roman" w:hAnsi="Times New Roman" w:cs="Times New Roman"/>
          <w:sz w:val="24"/>
          <w:szCs w:val="24"/>
        </w:rPr>
        <w:t xml:space="preserve">These properties </w:t>
      </w:r>
      <w:r w:rsidR="00253404">
        <w:rPr>
          <w:rFonts w:ascii="Times New Roman" w:hAnsi="Times New Roman" w:cs="Times New Roman"/>
          <w:sz w:val="24"/>
          <w:szCs w:val="24"/>
        </w:rPr>
        <w:t>mutually</w:t>
      </w:r>
      <w:r w:rsidR="0034207D">
        <w:rPr>
          <w:rFonts w:ascii="Times New Roman" w:hAnsi="Times New Roman" w:cs="Times New Roman"/>
          <w:sz w:val="24"/>
          <w:szCs w:val="24"/>
        </w:rPr>
        <w:t xml:space="preserve"> </w:t>
      </w:r>
      <w:r w:rsidR="00253404">
        <w:rPr>
          <w:rFonts w:ascii="Times New Roman" w:hAnsi="Times New Roman" w:cs="Times New Roman"/>
          <w:sz w:val="24"/>
          <w:szCs w:val="24"/>
        </w:rPr>
        <w:t>validate</w:t>
      </w:r>
      <w:r w:rsidR="00047323">
        <w:rPr>
          <w:rFonts w:ascii="Times New Roman" w:hAnsi="Times New Roman" w:cs="Times New Roman"/>
          <w:sz w:val="24"/>
          <w:szCs w:val="24"/>
        </w:rPr>
        <w:t xml:space="preserve"> </w:t>
      </w:r>
      <w:r w:rsidR="001F393A">
        <w:rPr>
          <w:rFonts w:ascii="Times New Roman" w:hAnsi="Times New Roman" w:cs="Times New Roman"/>
          <w:sz w:val="24"/>
          <w:szCs w:val="24"/>
        </w:rPr>
        <w:t xml:space="preserve">the robust candidature of </w:t>
      </w:r>
      <w:r w:rsidR="00047323">
        <w:rPr>
          <w:rFonts w:ascii="Times New Roman" w:hAnsi="Times New Roman" w:cs="Times New Roman"/>
          <w:sz w:val="24"/>
          <w:szCs w:val="24"/>
        </w:rPr>
        <w:t xml:space="preserve">azole moiety </w:t>
      </w:r>
      <w:r w:rsidR="000D65D0">
        <w:rPr>
          <w:rFonts w:ascii="Times New Roman" w:hAnsi="Times New Roman" w:cs="Times New Roman"/>
          <w:sz w:val="24"/>
          <w:szCs w:val="24"/>
        </w:rPr>
        <w:t xml:space="preserve">as </w:t>
      </w:r>
      <w:r w:rsidR="007A7643">
        <w:rPr>
          <w:rFonts w:ascii="Times New Roman" w:hAnsi="Times New Roman" w:cs="Times New Roman"/>
          <w:sz w:val="24"/>
          <w:szCs w:val="24"/>
        </w:rPr>
        <w:t xml:space="preserve">a desirable pharmacophore for generating </w:t>
      </w:r>
      <w:r w:rsidR="005B3773">
        <w:rPr>
          <w:rFonts w:ascii="Times New Roman" w:hAnsi="Times New Roman" w:cs="Times New Roman"/>
          <w:sz w:val="24"/>
          <w:szCs w:val="24"/>
        </w:rPr>
        <w:t xml:space="preserve">the </w:t>
      </w:r>
      <w:r w:rsidR="003512E3">
        <w:rPr>
          <w:rFonts w:ascii="Times New Roman" w:hAnsi="Times New Roman" w:cs="Times New Roman"/>
          <w:sz w:val="24"/>
          <w:szCs w:val="24"/>
        </w:rPr>
        <w:t xml:space="preserve">pharmaceutically </w:t>
      </w:r>
      <w:r w:rsidR="009B6ED6">
        <w:rPr>
          <w:rFonts w:ascii="Times New Roman" w:hAnsi="Times New Roman" w:cs="Times New Roman"/>
          <w:sz w:val="24"/>
          <w:szCs w:val="24"/>
        </w:rPr>
        <w:t xml:space="preserve">advantageous </w:t>
      </w:r>
      <w:r w:rsidR="004B7C61">
        <w:rPr>
          <w:rFonts w:ascii="Times New Roman" w:hAnsi="Times New Roman" w:cs="Times New Roman"/>
          <w:sz w:val="24"/>
          <w:szCs w:val="24"/>
        </w:rPr>
        <w:t xml:space="preserve">anticancer </w:t>
      </w:r>
      <w:r w:rsidR="009B6ED6">
        <w:rPr>
          <w:rFonts w:ascii="Times New Roman" w:hAnsi="Times New Roman" w:cs="Times New Roman"/>
          <w:sz w:val="24"/>
          <w:szCs w:val="24"/>
        </w:rPr>
        <w:t xml:space="preserve">molecules and derivatives. </w:t>
      </w:r>
      <w:r w:rsidR="000D65D0">
        <w:rPr>
          <w:rFonts w:ascii="Times New Roman" w:hAnsi="Times New Roman" w:cs="Times New Roman"/>
          <w:sz w:val="24"/>
          <w:szCs w:val="24"/>
        </w:rPr>
        <w:t xml:space="preserve"> </w:t>
      </w:r>
      <w:r w:rsidR="00047323">
        <w:rPr>
          <w:rFonts w:ascii="Times New Roman" w:hAnsi="Times New Roman" w:cs="Times New Roman"/>
          <w:sz w:val="24"/>
          <w:szCs w:val="24"/>
        </w:rPr>
        <w:t xml:space="preserve"> </w:t>
      </w:r>
      <w:r w:rsidR="00AB5D6A">
        <w:rPr>
          <w:rFonts w:ascii="Times New Roman" w:hAnsi="Times New Roman" w:cs="Times New Roman"/>
          <w:sz w:val="24"/>
          <w:szCs w:val="24"/>
        </w:rPr>
        <w:t xml:space="preserve"> </w:t>
      </w:r>
      <w:r w:rsidR="00161EB8">
        <w:rPr>
          <w:rFonts w:ascii="Times New Roman" w:hAnsi="Times New Roman" w:cs="Times New Roman"/>
          <w:sz w:val="24"/>
          <w:szCs w:val="24"/>
        </w:rPr>
        <w:t xml:space="preserve"> </w:t>
      </w:r>
      <w:r w:rsidR="006A7627">
        <w:rPr>
          <w:rFonts w:ascii="Times New Roman" w:hAnsi="Times New Roman" w:cs="Times New Roman"/>
          <w:sz w:val="24"/>
          <w:szCs w:val="24"/>
        </w:rPr>
        <w:t xml:space="preserve">  </w:t>
      </w:r>
      <w:r w:rsidR="0010778A">
        <w:rPr>
          <w:rFonts w:ascii="Times New Roman" w:hAnsi="Times New Roman" w:cs="Times New Roman"/>
          <w:sz w:val="24"/>
          <w:szCs w:val="24"/>
        </w:rPr>
        <w:t xml:space="preserve">  </w:t>
      </w:r>
      <w:r w:rsidR="00836CCE">
        <w:rPr>
          <w:rFonts w:ascii="Times New Roman" w:hAnsi="Times New Roman" w:cs="Times New Roman"/>
          <w:sz w:val="24"/>
          <w:szCs w:val="24"/>
        </w:rPr>
        <w:t xml:space="preserve"> </w:t>
      </w:r>
    </w:p>
    <w:p w:rsidR="0000454E" w:rsidRPr="0000454E" w:rsidRDefault="00D6123D" w:rsidP="009C62F1">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Regulating </w:t>
      </w:r>
      <w:r w:rsidR="00300ECB">
        <w:rPr>
          <w:rFonts w:ascii="Times New Roman" w:hAnsi="Times New Roman" w:cs="Times New Roman"/>
          <w:b/>
          <w:sz w:val="24"/>
          <w:szCs w:val="24"/>
        </w:rPr>
        <w:t>Mitogen-activated protein kinase (</w:t>
      </w:r>
      <w:r>
        <w:rPr>
          <w:rFonts w:ascii="Times New Roman" w:hAnsi="Times New Roman" w:cs="Times New Roman"/>
          <w:b/>
          <w:sz w:val="24"/>
          <w:szCs w:val="24"/>
        </w:rPr>
        <w:t>MAPK</w:t>
      </w:r>
      <w:r w:rsidR="00300ECB">
        <w:rPr>
          <w:rFonts w:ascii="Times New Roman" w:hAnsi="Times New Roman" w:cs="Times New Roman"/>
          <w:b/>
          <w:sz w:val="24"/>
          <w:szCs w:val="24"/>
        </w:rPr>
        <w:t>)</w:t>
      </w:r>
      <w:r>
        <w:rPr>
          <w:rFonts w:ascii="Times New Roman" w:hAnsi="Times New Roman" w:cs="Times New Roman"/>
          <w:b/>
          <w:sz w:val="24"/>
          <w:szCs w:val="24"/>
        </w:rPr>
        <w:t xml:space="preserve"> pathway by azole derivatives </w:t>
      </w:r>
    </w:p>
    <w:p w:rsidR="00C93740" w:rsidRDefault="00AA1E14" w:rsidP="009C62F1">
      <w:pPr>
        <w:spacing w:after="0" w:line="480" w:lineRule="auto"/>
        <w:jc w:val="both"/>
        <w:rPr>
          <w:rFonts w:ascii="Times New Roman" w:hAnsi="Times New Roman" w:cs="Times New Roman"/>
          <w:sz w:val="24"/>
          <w:szCs w:val="24"/>
        </w:rPr>
      </w:pPr>
      <w:r w:rsidRPr="00AA1E14">
        <w:rPr>
          <w:rFonts w:ascii="Times New Roman" w:hAnsi="Times New Roman" w:cs="Times New Roman"/>
          <w:sz w:val="24"/>
          <w:szCs w:val="24"/>
          <w:highlight w:val="yellow"/>
        </w:rPr>
        <w:t xml:space="preserve">The MAPK pathway involves a chain of proteins inside the cells that play a vital cell-signaling role from the surface of the </w:t>
      </w:r>
      <w:r w:rsidRPr="004B3DC1">
        <w:rPr>
          <w:rFonts w:ascii="Times New Roman" w:hAnsi="Times New Roman" w:cs="Times New Roman"/>
          <w:sz w:val="24"/>
          <w:szCs w:val="24"/>
          <w:highlight w:val="yellow"/>
        </w:rPr>
        <w:t>cell to DNA inside the nucleus</w:t>
      </w:r>
      <w:r w:rsidR="00590BEB" w:rsidRPr="004B3DC1">
        <w:rPr>
          <w:rFonts w:ascii="Times New Roman" w:hAnsi="Times New Roman" w:cs="Times New Roman"/>
          <w:sz w:val="24"/>
          <w:szCs w:val="24"/>
          <w:highlight w:val="yellow"/>
        </w:rPr>
        <w:t xml:space="preserve">. The signal begins when a signaling molecules bind to the receptors present on the cell surface, which eventually ends as protein expression </w:t>
      </w:r>
      <w:r w:rsidR="004B3DC1" w:rsidRPr="004B3DC1">
        <w:rPr>
          <w:rFonts w:ascii="Times New Roman" w:hAnsi="Times New Roman" w:cs="Times New Roman"/>
          <w:sz w:val="24"/>
          <w:szCs w:val="24"/>
          <w:highlight w:val="yellow"/>
        </w:rPr>
        <w:t>by the DNA</w:t>
      </w:r>
      <w:r w:rsidR="00590BEB">
        <w:rPr>
          <w:rFonts w:ascii="Times New Roman" w:hAnsi="Times New Roman" w:cs="Times New Roman"/>
          <w:sz w:val="24"/>
          <w:szCs w:val="24"/>
        </w:rPr>
        <w:t xml:space="preserve"> </w:t>
      </w:r>
      <w:r>
        <w:rPr>
          <w:rFonts w:ascii="Times New Roman" w:hAnsi="Times New Roman" w:cs="Times New Roman"/>
          <w:sz w:val="24"/>
          <w:szCs w:val="24"/>
        </w:rPr>
        <w:t>[</w:t>
      </w:r>
      <w:r w:rsidRPr="00AA1E14">
        <w:rPr>
          <w:rFonts w:ascii="Times New Roman" w:hAnsi="Times New Roman" w:cs="Times New Roman"/>
          <w:sz w:val="24"/>
          <w:szCs w:val="24"/>
          <w:highlight w:val="yellow"/>
        </w:rPr>
        <w:t>25</w:t>
      </w:r>
      <w:r>
        <w:rPr>
          <w:rFonts w:ascii="Times New Roman" w:hAnsi="Times New Roman" w:cs="Times New Roman"/>
          <w:sz w:val="24"/>
          <w:szCs w:val="24"/>
        </w:rPr>
        <w:t xml:space="preserve">]. </w:t>
      </w:r>
      <w:r w:rsidR="00B36FE1">
        <w:rPr>
          <w:rFonts w:ascii="Times New Roman" w:hAnsi="Times New Roman" w:cs="Times New Roman"/>
          <w:sz w:val="24"/>
          <w:szCs w:val="24"/>
        </w:rPr>
        <w:t xml:space="preserve">Cellular </w:t>
      </w:r>
      <w:r w:rsidR="00AE682C">
        <w:rPr>
          <w:rFonts w:ascii="Times New Roman" w:hAnsi="Times New Roman" w:cs="Times New Roman"/>
          <w:sz w:val="24"/>
          <w:szCs w:val="24"/>
        </w:rPr>
        <w:t>p</w:t>
      </w:r>
      <w:r w:rsidR="004B6176">
        <w:rPr>
          <w:rFonts w:ascii="Times New Roman" w:hAnsi="Times New Roman" w:cs="Times New Roman"/>
          <w:sz w:val="24"/>
          <w:szCs w:val="24"/>
        </w:rPr>
        <w:t xml:space="preserve">hosphorylation coupled with multiple signaling components </w:t>
      </w:r>
      <w:r w:rsidR="00045BF2">
        <w:rPr>
          <w:rFonts w:ascii="Times New Roman" w:hAnsi="Times New Roman" w:cs="Times New Roman"/>
          <w:sz w:val="24"/>
          <w:szCs w:val="24"/>
        </w:rPr>
        <w:t>including R</w:t>
      </w:r>
      <w:r w:rsidR="00CF2FCF">
        <w:rPr>
          <w:rFonts w:ascii="Times New Roman" w:hAnsi="Times New Roman" w:cs="Times New Roman"/>
          <w:sz w:val="24"/>
          <w:szCs w:val="24"/>
        </w:rPr>
        <w:t>as/Raf</w:t>
      </w:r>
      <w:r w:rsidR="00045BF2">
        <w:rPr>
          <w:rFonts w:ascii="Times New Roman" w:hAnsi="Times New Roman" w:cs="Times New Roman"/>
          <w:sz w:val="24"/>
          <w:szCs w:val="24"/>
        </w:rPr>
        <w:t>/</w:t>
      </w:r>
      <w:r w:rsidR="00A2690D">
        <w:rPr>
          <w:rFonts w:ascii="Times New Roman" w:hAnsi="Times New Roman" w:cs="Times New Roman"/>
          <w:sz w:val="24"/>
          <w:szCs w:val="24"/>
        </w:rPr>
        <w:t>MEK</w:t>
      </w:r>
      <w:r w:rsidR="00045BF2">
        <w:rPr>
          <w:rFonts w:ascii="Times New Roman" w:hAnsi="Times New Roman" w:cs="Times New Roman"/>
          <w:sz w:val="24"/>
          <w:szCs w:val="24"/>
        </w:rPr>
        <w:t>/E</w:t>
      </w:r>
      <w:r w:rsidR="00A2690D">
        <w:rPr>
          <w:rFonts w:ascii="Times New Roman" w:hAnsi="Times New Roman" w:cs="Times New Roman"/>
          <w:sz w:val="24"/>
          <w:szCs w:val="24"/>
        </w:rPr>
        <w:t>RK</w:t>
      </w:r>
      <w:r w:rsidR="003326FF">
        <w:rPr>
          <w:rFonts w:ascii="Times New Roman" w:hAnsi="Times New Roman" w:cs="Times New Roman"/>
          <w:sz w:val="24"/>
          <w:szCs w:val="24"/>
        </w:rPr>
        <w:t xml:space="preserve"> cascades</w:t>
      </w:r>
      <w:r w:rsidR="00045BF2">
        <w:rPr>
          <w:rFonts w:ascii="Times New Roman" w:hAnsi="Times New Roman" w:cs="Times New Roman"/>
          <w:sz w:val="24"/>
          <w:szCs w:val="24"/>
        </w:rPr>
        <w:t xml:space="preserve"> </w:t>
      </w:r>
      <w:r w:rsidR="004B6176">
        <w:rPr>
          <w:rFonts w:ascii="Times New Roman" w:hAnsi="Times New Roman" w:cs="Times New Roman"/>
          <w:sz w:val="24"/>
          <w:szCs w:val="24"/>
        </w:rPr>
        <w:t>constitute</w:t>
      </w:r>
      <w:r w:rsidR="002D6998">
        <w:rPr>
          <w:rFonts w:ascii="Times New Roman" w:hAnsi="Times New Roman" w:cs="Times New Roman"/>
          <w:sz w:val="24"/>
          <w:szCs w:val="24"/>
        </w:rPr>
        <w:t>s</w:t>
      </w:r>
      <w:r w:rsidR="004B6176">
        <w:rPr>
          <w:rFonts w:ascii="Times New Roman" w:hAnsi="Times New Roman" w:cs="Times New Roman"/>
          <w:sz w:val="24"/>
          <w:szCs w:val="24"/>
        </w:rPr>
        <w:t xml:space="preserve"> the mitogen-activated protein kinase pathway</w:t>
      </w:r>
      <w:r w:rsidR="005D3B09">
        <w:rPr>
          <w:rFonts w:ascii="Times New Roman" w:hAnsi="Times New Roman" w:cs="Times New Roman"/>
          <w:sz w:val="24"/>
          <w:szCs w:val="24"/>
        </w:rPr>
        <w:t xml:space="preserve"> (MAPK)</w:t>
      </w:r>
      <w:r w:rsidR="001D020D">
        <w:rPr>
          <w:rFonts w:ascii="Times New Roman" w:hAnsi="Times New Roman" w:cs="Times New Roman"/>
          <w:sz w:val="24"/>
          <w:szCs w:val="24"/>
        </w:rPr>
        <w:t xml:space="preserve"> </w:t>
      </w:r>
      <w:r>
        <w:rPr>
          <w:rFonts w:ascii="Times New Roman" w:hAnsi="Times New Roman" w:cs="Times New Roman"/>
          <w:sz w:val="24"/>
          <w:szCs w:val="24"/>
          <w:highlight w:val="yellow"/>
        </w:rPr>
        <w:t>[</w:t>
      </w:r>
      <w:r w:rsidR="001D020D" w:rsidRPr="001D020D">
        <w:rPr>
          <w:rFonts w:ascii="Times New Roman" w:hAnsi="Times New Roman" w:cs="Times New Roman"/>
          <w:sz w:val="24"/>
          <w:szCs w:val="24"/>
          <w:highlight w:val="yellow"/>
        </w:rPr>
        <w:t>26]</w:t>
      </w:r>
      <w:r w:rsidR="00067557">
        <w:rPr>
          <w:rFonts w:ascii="Times New Roman" w:hAnsi="Times New Roman" w:cs="Times New Roman"/>
          <w:sz w:val="24"/>
          <w:szCs w:val="24"/>
        </w:rPr>
        <w:t xml:space="preserve">. </w:t>
      </w:r>
      <w:r w:rsidR="00FA37D3">
        <w:rPr>
          <w:rFonts w:ascii="Times New Roman" w:hAnsi="Times New Roman" w:cs="Times New Roman"/>
          <w:sz w:val="24"/>
          <w:szCs w:val="24"/>
        </w:rPr>
        <w:t>When activated, the MAPK pathway</w:t>
      </w:r>
      <w:r w:rsidR="005D3B09">
        <w:rPr>
          <w:rFonts w:ascii="Times New Roman" w:hAnsi="Times New Roman" w:cs="Times New Roman"/>
          <w:sz w:val="24"/>
          <w:szCs w:val="24"/>
        </w:rPr>
        <w:t xml:space="preserve"> </w:t>
      </w:r>
      <w:r w:rsidR="004549AD">
        <w:rPr>
          <w:rFonts w:ascii="Times New Roman" w:hAnsi="Times New Roman" w:cs="Times New Roman"/>
          <w:sz w:val="24"/>
          <w:szCs w:val="24"/>
        </w:rPr>
        <w:t>regulate</w:t>
      </w:r>
      <w:r w:rsidR="00FA37D3">
        <w:rPr>
          <w:rFonts w:ascii="Times New Roman" w:hAnsi="Times New Roman" w:cs="Times New Roman"/>
          <w:sz w:val="24"/>
          <w:szCs w:val="24"/>
        </w:rPr>
        <w:t>s</w:t>
      </w:r>
      <w:r w:rsidR="00620BCB">
        <w:rPr>
          <w:rFonts w:ascii="Times New Roman" w:hAnsi="Times New Roman" w:cs="Times New Roman"/>
          <w:sz w:val="24"/>
          <w:szCs w:val="24"/>
        </w:rPr>
        <w:t xml:space="preserve"> cell growth, differentiation</w:t>
      </w:r>
      <w:r w:rsidR="00DA75AC">
        <w:rPr>
          <w:rFonts w:ascii="Times New Roman" w:hAnsi="Times New Roman" w:cs="Times New Roman"/>
          <w:sz w:val="24"/>
          <w:szCs w:val="24"/>
        </w:rPr>
        <w:t xml:space="preserve"> </w:t>
      </w:r>
      <w:r w:rsidR="00620BCB">
        <w:rPr>
          <w:rFonts w:ascii="Times New Roman" w:hAnsi="Times New Roman" w:cs="Times New Roman"/>
          <w:sz w:val="24"/>
          <w:szCs w:val="24"/>
        </w:rPr>
        <w:t>and proliferation,</w:t>
      </w:r>
      <w:r w:rsidR="0073581E">
        <w:rPr>
          <w:rFonts w:ascii="Times New Roman" w:hAnsi="Times New Roman" w:cs="Times New Roman"/>
          <w:sz w:val="24"/>
          <w:szCs w:val="24"/>
        </w:rPr>
        <w:t xml:space="preserve"> </w:t>
      </w:r>
      <w:r w:rsidR="00620BCB">
        <w:rPr>
          <w:rFonts w:ascii="Times New Roman" w:hAnsi="Times New Roman" w:cs="Times New Roman"/>
          <w:sz w:val="24"/>
          <w:szCs w:val="24"/>
        </w:rPr>
        <w:t>apoptosis</w:t>
      </w:r>
      <w:r w:rsidR="0073581E">
        <w:rPr>
          <w:rFonts w:ascii="Times New Roman" w:hAnsi="Times New Roman" w:cs="Times New Roman"/>
          <w:sz w:val="24"/>
          <w:szCs w:val="24"/>
        </w:rPr>
        <w:t>, and senescence</w:t>
      </w:r>
      <w:r w:rsidR="00FA37D3">
        <w:rPr>
          <w:rFonts w:ascii="Times New Roman" w:hAnsi="Times New Roman" w:cs="Times New Roman"/>
          <w:sz w:val="24"/>
          <w:szCs w:val="24"/>
        </w:rPr>
        <w:t xml:space="preserve"> by </w:t>
      </w:r>
      <w:r w:rsidR="00BE34ED">
        <w:rPr>
          <w:rFonts w:ascii="Times New Roman" w:hAnsi="Times New Roman" w:cs="Times New Roman"/>
          <w:sz w:val="24"/>
          <w:szCs w:val="24"/>
        </w:rPr>
        <w:t xml:space="preserve">complex </w:t>
      </w:r>
      <w:r w:rsidR="00FA37D3">
        <w:rPr>
          <w:rFonts w:ascii="Times New Roman" w:hAnsi="Times New Roman" w:cs="Times New Roman"/>
          <w:sz w:val="24"/>
          <w:szCs w:val="24"/>
        </w:rPr>
        <w:t>extracellular signaling</w:t>
      </w:r>
      <w:r w:rsidR="000643E8">
        <w:rPr>
          <w:rFonts w:ascii="Times New Roman" w:hAnsi="Times New Roman" w:cs="Times New Roman"/>
          <w:sz w:val="24"/>
          <w:szCs w:val="24"/>
        </w:rPr>
        <w:t xml:space="preserve"> </w:t>
      </w:r>
      <w:r w:rsidR="000643E8">
        <w:rPr>
          <w:rFonts w:ascii="Times New Roman" w:hAnsi="Times New Roman" w:cs="Times New Roman"/>
          <w:sz w:val="24"/>
          <w:szCs w:val="24"/>
        </w:rPr>
        <w:lastRenderedPageBreak/>
        <w:t>mechanism</w:t>
      </w:r>
      <w:r w:rsidR="00B15966">
        <w:rPr>
          <w:rFonts w:ascii="Times New Roman" w:hAnsi="Times New Roman" w:cs="Times New Roman"/>
          <w:sz w:val="24"/>
          <w:szCs w:val="24"/>
        </w:rPr>
        <w:t>s</w:t>
      </w:r>
      <w:r w:rsidR="00881ED7">
        <w:rPr>
          <w:rFonts w:ascii="Times New Roman" w:hAnsi="Times New Roman" w:cs="Times New Roman"/>
          <w:sz w:val="24"/>
          <w:szCs w:val="24"/>
        </w:rPr>
        <w:t xml:space="preserve"> [</w:t>
      </w:r>
      <w:r w:rsidR="001D020D">
        <w:rPr>
          <w:rFonts w:ascii="Times New Roman" w:hAnsi="Times New Roman" w:cs="Times New Roman"/>
          <w:sz w:val="24"/>
          <w:szCs w:val="24"/>
          <w:highlight w:val="yellow"/>
        </w:rPr>
        <w:t>27</w:t>
      </w:r>
      <w:r w:rsidR="00880271">
        <w:rPr>
          <w:rFonts w:ascii="Times New Roman" w:hAnsi="Times New Roman" w:cs="Times New Roman"/>
          <w:sz w:val="24"/>
          <w:szCs w:val="24"/>
          <w:highlight w:val="yellow"/>
        </w:rPr>
        <w:t xml:space="preserve">]. </w:t>
      </w:r>
      <w:r w:rsidR="00880271" w:rsidRPr="00880271">
        <w:rPr>
          <w:rFonts w:ascii="Times New Roman" w:hAnsi="Times New Roman" w:cs="Times New Roman"/>
          <w:sz w:val="24"/>
          <w:szCs w:val="24"/>
          <w:highlight w:val="yellow"/>
        </w:rPr>
        <w:t>The activation of MAPK pathway reportedly amends the translation of mRNA to proteins by phosphorylating the 40 ribosomal protein S6 kinase (RSK)</w:t>
      </w:r>
      <w:r w:rsidR="00880271">
        <w:rPr>
          <w:rFonts w:ascii="Times New Roman" w:hAnsi="Times New Roman" w:cs="Times New Roman"/>
          <w:sz w:val="24"/>
          <w:szCs w:val="24"/>
        </w:rPr>
        <w:t xml:space="preserve"> </w:t>
      </w:r>
      <w:proofErr w:type="gramStart"/>
      <w:r w:rsidR="00880271" w:rsidRPr="009A2C7F">
        <w:rPr>
          <w:rFonts w:ascii="Times New Roman" w:hAnsi="Times New Roman" w:cs="Times New Roman"/>
          <w:sz w:val="24"/>
          <w:szCs w:val="24"/>
          <w:highlight w:val="yellow"/>
        </w:rPr>
        <w:t>[</w:t>
      </w:r>
      <w:r w:rsidR="001D020D">
        <w:rPr>
          <w:rFonts w:ascii="Times New Roman" w:hAnsi="Times New Roman" w:cs="Times New Roman"/>
          <w:sz w:val="24"/>
          <w:szCs w:val="24"/>
          <w:highlight w:val="yellow"/>
        </w:rPr>
        <w:t xml:space="preserve"> </w:t>
      </w:r>
      <w:r w:rsidR="00870F6C" w:rsidRPr="005D3F14">
        <w:rPr>
          <w:rFonts w:ascii="Times New Roman" w:hAnsi="Times New Roman" w:cs="Times New Roman"/>
          <w:sz w:val="24"/>
          <w:szCs w:val="24"/>
          <w:highlight w:val="yellow"/>
        </w:rPr>
        <w:t>28</w:t>
      </w:r>
      <w:proofErr w:type="gramEnd"/>
      <w:r w:rsidR="00AF4ECB">
        <w:rPr>
          <w:rFonts w:ascii="Times New Roman" w:hAnsi="Times New Roman" w:cs="Times New Roman"/>
          <w:sz w:val="24"/>
          <w:szCs w:val="24"/>
        </w:rPr>
        <w:t>]</w:t>
      </w:r>
      <w:r w:rsidR="00FA37D3">
        <w:rPr>
          <w:rFonts w:ascii="Times New Roman" w:hAnsi="Times New Roman" w:cs="Times New Roman"/>
          <w:sz w:val="24"/>
          <w:szCs w:val="24"/>
        </w:rPr>
        <w:t>.</w:t>
      </w:r>
      <w:r w:rsidR="0028091D">
        <w:rPr>
          <w:rFonts w:ascii="Times New Roman" w:hAnsi="Times New Roman" w:cs="Times New Roman"/>
          <w:sz w:val="24"/>
          <w:szCs w:val="24"/>
        </w:rPr>
        <w:t xml:space="preserve"> </w:t>
      </w:r>
      <w:r w:rsidR="00301DAA">
        <w:rPr>
          <w:rFonts w:ascii="Times New Roman" w:hAnsi="Times New Roman" w:cs="Times New Roman"/>
          <w:sz w:val="24"/>
          <w:szCs w:val="24"/>
        </w:rPr>
        <w:t>The activation of</w:t>
      </w:r>
      <w:r w:rsidR="00B15966">
        <w:rPr>
          <w:rFonts w:ascii="Times New Roman" w:hAnsi="Times New Roman" w:cs="Times New Roman"/>
          <w:sz w:val="24"/>
          <w:szCs w:val="24"/>
        </w:rPr>
        <w:t xml:space="preserve"> the</w:t>
      </w:r>
      <w:r w:rsidR="00301DAA">
        <w:rPr>
          <w:rFonts w:ascii="Times New Roman" w:hAnsi="Times New Roman" w:cs="Times New Roman"/>
          <w:sz w:val="24"/>
          <w:szCs w:val="24"/>
        </w:rPr>
        <w:t xml:space="preserve"> MAPK pathway regulates the transcription of genes responsible for</w:t>
      </w:r>
      <w:r w:rsidR="002F1DFA">
        <w:rPr>
          <w:rFonts w:ascii="Times New Roman" w:hAnsi="Times New Roman" w:cs="Times New Roman"/>
          <w:sz w:val="24"/>
          <w:szCs w:val="24"/>
        </w:rPr>
        <w:t xml:space="preserve"> </w:t>
      </w:r>
      <w:r w:rsidR="00FC352F">
        <w:rPr>
          <w:rFonts w:ascii="Times New Roman" w:hAnsi="Times New Roman" w:cs="Times New Roman"/>
          <w:sz w:val="24"/>
          <w:szCs w:val="24"/>
        </w:rPr>
        <w:t>optimal</w:t>
      </w:r>
      <w:r w:rsidR="00D03EE1">
        <w:rPr>
          <w:rFonts w:ascii="Times New Roman" w:hAnsi="Times New Roman" w:cs="Times New Roman"/>
          <w:sz w:val="24"/>
          <w:szCs w:val="24"/>
        </w:rPr>
        <w:t xml:space="preserve"> cellular </w:t>
      </w:r>
      <w:r w:rsidR="00652653">
        <w:rPr>
          <w:rFonts w:ascii="Times New Roman" w:hAnsi="Times New Roman" w:cs="Times New Roman"/>
          <w:sz w:val="24"/>
          <w:szCs w:val="24"/>
        </w:rPr>
        <w:t>processes</w:t>
      </w:r>
      <w:r w:rsidR="00AB3A08">
        <w:rPr>
          <w:rFonts w:ascii="Times New Roman" w:hAnsi="Times New Roman" w:cs="Times New Roman"/>
          <w:sz w:val="24"/>
          <w:szCs w:val="24"/>
        </w:rPr>
        <w:t>, due to which the onset of</w:t>
      </w:r>
      <w:r w:rsidR="00D03EE1">
        <w:rPr>
          <w:rFonts w:ascii="Times New Roman" w:hAnsi="Times New Roman" w:cs="Times New Roman"/>
          <w:sz w:val="24"/>
          <w:szCs w:val="24"/>
        </w:rPr>
        <w:t xml:space="preserve"> functional</w:t>
      </w:r>
      <w:r w:rsidR="00BE48BE">
        <w:rPr>
          <w:rFonts w:ascii="Times New Roman" w:hAnsi="Times New Roman" w:cs="Times New Roman"/>
          <w:sz w:val="24"/>
          <w:szCs w:val="24"/>
        </w:rPr>
        <w:t xml:space="preserve"> or structural</w:t>
      </w:r>
      <w:r w:rsidR="00D03EE1">
        <w:rPr>
          <w:rFonts w:ascii="Times New Roman" w:hAnsi="Times New Roman" w:cs="Times New Roman"/>
          <w:sz w:val="24"/>
          <w:szCs w:val="24"/>
        </w:rPr>
        <w:t xml:space="preserve"> aberrations</w:t>
      </w:r>
      <w:r w:rsidR="00B15966">
        <w:rPr>
          <w:rFonts w:ascii="Times New Roman" w:hAnsi="Times New Roman" w:cs="Times New Roman"/>
          <w:sz w:val="24"/>
          <w:szCs w:val="24"/>
        </w:rPr>
        <w:t xml:space="preserve"> in the pathway</w:t>
      </w:r>
      <w:r w:rsidR="008B58FE">
        <w:rPr>
          <w:rFonts w:ascii="Times New Roman" w:hAnsi="Times New Roman" w:cs="Times New Roman"/>
          <w:sz w:val="24"/>
          <w:szCs w:val="24"/>
        </w:rPr>
        <w:t xml:space="preserve"> </w:t>
      </w:r>
      <w:r w:rsidR="00E6502B">
        <w:rPr>
          <w:rFonts w:ascii="Times New Roman" w:hAnsi="Times New Roman" w:cs="Times New Roman"/>
          <w:sz w:val="24"/>
          <w:szCs w:val="24"/>
        </w:rPr>
        <w:t>manifest</w:t>
      </w:r>
      <w:r w:rsidR="008B58FE">
        <w:rPr>
          <w:rFonts w:ascii="Times New Roman" w:hAnsi="Times New Roman" w:cs="Times New Roman"/>
          <w:sz w:val="24"/>
          <w:szCs w:val="24"/>
        </w:rPr>
        <w:t>s</w:t>
      </w:r>
      <w:r w:rsidR="00E6502B">
        <w:rPr>
          <w:rFonts w:ascii="Times New Roman" w:hAnsi="Times New Roman" w:cs="Times New Roman"/>
          <w:sz w:val="24"/>
          <w:szCs w:val="24"/>
        </w:rPr>
        <w:t xml:space="preserve"> critical </w:t>
      </w:r>
      <w:r w:rsidR="00652653">
        <w:rPr>
          <w:rFonts w:ascii="Times New Roman" w:hAnsi="Times New Roman" w:cs="Times New Roman"/>
          <w:sz w:val="24"/>
          <w:szCs w:val="24"/>
        </w:rPr>
        <w:t>cellular tumorigenesis</w:t>
      </w:r>
      <w:r w:rsidR="00881ED7">
        <w:rPr>
          <w:rFonts w:ascii="Times New Roman" w:hAnsi="Times New Roman" w:cs="Times New Roman"/>
          <w:sz w:val="24"/>
          <w:szCs w:val="24"/>
        </w:rPr>
        <w:t xml:space="preserve"> [</w:t>
      </w:r>
      <w:r w:rsidR="00611DB8">
        <w:rPr>
          <w:rFonts w:ascii="Times New Roman" w:hAnsi="Times New Roman" w:cs="Times New Roman"/>
          <w:sz w:val="24"/>
          <w:szCs w:val="24"/>
          <w:highlight w:val="yellow"/>
        </w:rPr>
        <w:t>2</w:t>
      </w:r>
      <w:r w:rsidR="005D3F14">
        <w:rPr>
          <w:rFonts w:ascii="Times New Roman" w:hAnsi="Times New Roman" w:cs="Times New Roman"/>
          <w:sz w:val="24"/>
          <w:szCs w:val="24"/>
          <w:highlight w:val="yellow"/>
        </w:rPr>
        <w:t>9</w:t>
      </w:r>
      <w:r w:rsidR="00523BD1">
        <w:rPr>
          <w:rFonts w:ascii="Times New Roman" w:hAnsi="Times New Roman" w:cs="Times New Roman"/>
          <w:sz w:val="24"/>
          <w:szCs w:val="24"/>
        </w:rPr>
        <w:t>]</w:t>
      </w:r>
      <w:r w:rsidR="00652653">
        <w:rPr>
          <w:rFonts w:ascii="Times New Roman" w:hAnsi="Times New Roman" w:cs="Times New Roman"/>
          <w:sz w:val="24"/>
          <w:szCs w:val="24"/>
        </w:rPr>
        <w:t>.</w:t>
      </w:r>
      <w:r w:rsidR="00861D8D">
        <w:rPr>
          <w:rFonts w:ascii="Times New Roman" w:hAnsi="Times New Roman" w:cs="Times New Roman"/>
          <w:sz w:val="24"/>
          <w:szCs w:val="24"/>
        </w:rPr>
        <w:t xml:space="preserve"> </w:t>
      </w:r>
      <w:r w:rsidR="00BA3DF7">
        <w:rPr>
          <w:rFonts w:ascii="Times New Roman" w:hAnsi="Times New Roman" w:cs="Times New Roman"/>
          <w:sz w:val="24"/>
          <w:szCs w:val="24"/>
        </w:rPr>
        <w:t xml:space="preserve">The p38α </w:t>
      </w:r>
      <w:r w:rsidR="002A39B1">
        <w:rPr>
          <w:rFonts w:ascii="Times New Roman" w:hAnsi="Times New Roman" w:cs="Times New Roman"/>
          <w:sz w:val="24"/>
          <w:szCs w:val="24"/>
        </w:rPr>
        <w:t>MAPK signaling pathway mediates the expression of pro-in</w:t>
      </w:r>
      <w:r w:rsidR="009F7956">
        <w:rPr>
          <w:rFonts w:ascii="Times New Roman" w:hAnsi="Times New Roman" w:cs="Times New Roman"/>
          <w:sz w:val="24"/>
          <w:szCs w:val="24"/>
        </w:rPr>
        <w:t>flammatory cytokines</w:t>
      </w:r>
      <w:r w:rsidR="008F2378">
        <w:rPr>
          <w:rFonts w:ascii="Times New Roman" w:hAnsi="Times New Roman" w:cs="Times New Roman"/>
          <w:sz w:val="24"/>
          <w:szCs w:val="24"/>
        </w:rPr>
        <w:t xml:space="preserve"> [</w:t>
      </w:r>
      <w:r w:rsidR="008F2378" w:rsidRPr="008F2378">
        <w:rPr>
          <w:rFonts w:ascii="Times New Roman" w:hAnsi="Times New Roman" w:cs="Times New Roman"/>
          <w:sz w:val="24"/>
          <w:szCs w:val="24"/>
          <w:highlight w:val="yellow"/>
        </w:rPr>
        <w:t>30, 31</w:t>
      </w:r>
      <w:r w:rsidR="008F2378">
        <w:rPr>
          <w:rFonts w:ascii="Times New Roman" w:hAnsi="Times New Roman" w:cs="Times New Roman"/>
          <w:sz w:val="24"/>
          <w:szCs w:val="24"/>
        </w:rPr>
        <w:t>]</w:t>
      </w:r>
      <w:r w:rsidR="009F7956">
        <w:rPr>
          <w:rFonts w:ascii="Times New Roman" w:hAnsi="Times New Roman" w:cs="Times New Roman"/>
          <w:sz w:val="24"/>
          <w:szCs w:val="24"/>
        </w:rPr>
        <w:t xml:space="preserve">, which elevate in response to cellular morbidity and </w:t>
      </w:r>
      <w:r w:rsidR="008B6CCE">
        <w:rPr>
          <w:rFonts w:ascii="Times New Roman" w:hAnsi="Times New Roman" w:cs="Times New Roman"/>
          <w:sz w:val="24"/>
          <w:szCs w:val="24"/>
        </w:rPr>
        <w:t>oncogenesis</w:t>
      </w:r>
      <w:r w:rsidR="00881ED7">
        <w:rPr>
          <w:rFonts w:ascii="Times New Roman" w:hAnsi="Times New Roman" w:cs="Times New Roman"/>
          <w:sz w:val="24"/>
          <w:szCs w:val="24"/>
        </w:rPr>
        <w:t xml:space="preserve"> [</w:t>
      </w:r>
      <w:r w:rsidR="005D3F14" w:rsidRPr="008F2378">
        <w:rPr>
          <w:rFonts w:ascii="Times New Roman" w:hAnsi="Times New Roman" w:cs="Times New Roman"/>
          <w:sz w:val="24"/>
          <w:szCs w:val="24"/>
          <w:highlight w:val="yellow"/>
        </w:rPr>
        <w:t>3</w:t>
      </w:r>
      <w:r w:rsidR="00CD252E">
        <w:rPr>
          <w:rFonts w:ascii="Times New Roman" w:hAnsi="Times New Roman" w:cs="Times New Roman"/>
          <w:sz w:val="24"/>
          <w:szCs w:val="24"/>
          <w:highlight w:val="yellow"/>
        </w:rPr>
        <w:t>2</w:t>
      </w:r>
      <w:r w:rsidR="00502765">
        <w:rPr>
          <w:rFonts w:ascii="Times New Roman" w:hAnsi="Times New Roman" w:cs="Times New Roman"/>
          <w:sz w:val="24"/>
          <w:szCs w:val="24"/>
          <w:highlight w:val="yellow"/>
        </w:rPr>
        <w:t>]. The activation of MAPK pathway by immune cells regulates the expression of proinflammatory cytokines</w:t>
      </w:r>
      <w:r w:rsidR="00E93417">
        <w:rPr>
          <w:rFonts w:ascii="Times New Roman" w:hAnsi="Times New Roman" w:cs="Times New Roman"/>
          <w:sz w:val="24"/>
          <w:szCs w:val="24"/>
          <w:highlight w:val="yellow"/>
        </w:rPr>
        <w:t xml:space="preserve"> that plays a critical role in triggering of the immune response in the host</w:t>
      </w:r>
      <w:r w:rsidR="00CD252E">
        <w:rPr>
          <w:rFonts w:ascii="Times New Roman" w:hAnsi="Times New Roman" w:cs="Times New Roman"/>
          <w:sz w:val="24"/>
          <w:szCs w:val="24"/>
          <w:highlight w:val="yellow"/>
        </w:rPr>
        <w:t xml:space="preserve"> </w:t>
      </w:r>
      <w:r w:rsidR="00502765">
        <w:rPr>
          <w:rFonts w:ascii="Times New Roman" w:hAnsi="Times New Roman" w:cs="Times New Roman"/>
          <w:sz w:val="24"/>
          <w:szCs w:val="24"/>
          <w:highlight w:val="yellow"/>
        </w:rPr>
        <w:t>[</w:t>
      </w:r>
      <w:r w:rsidR="00CD252E">
        <w:rPr>
          <w:rFonts w:ascii="Times New Roman" w:hAnsi="Times New Roman" w:cs="Times New Roman"/>
          <w:sz w:val="24"/>
          <w:szCs w:val="24"/>
          <w:highlight w:val="yellow"/>
        </w:rPr>
        <w:t>33</w:t>
      </w:r>
      <w:r w:rsidR="00AF5542">
        <w:rPr>
          <w:rFonts w:ascii="Times New Roman" w:hAnsi="Times New Roman" w:cs="Times New Roman"/>
          <w:sz w:val="24"/>
          <w:szCs w:val="24"/>
        </w:rPr>
        <w:t>]</w:t>
      </w:r>
      <w:r w:rsidR="008B6CCE">
        <w:rPr>
          <w:rFonts w:ascii="Times New Roman" w:hAnsi="Times New Roman" w:cs="Times New Roman"/>
          <w:sz w:val="24"/>
          <w:szCs w:val="24"/>
        </w:rPr>
        <w:t>.</w:t>
      </w:r>
      <w:r w:rsidR="001338CF">
        <w:rPr>
          <w:rFonts w:ascii="Times New Roman" w:hAnsi="Times New Roman" w:cs="Times New Roman"/>
          <w:sz w:val="24"/>
          <w:szCs w:val="24"/>
        </w:rPr>
        <w:t xml:space="preserve"> </w:t>
      </w:r>
      <w:r w:rsidR="004B2191">
        <w:rPr>
          <w:rFonts w:ascii="Times New Roman" w:hAnsi="Times New Roman" w:cs="Times New Roman"/>
          <w:sz w:val="24"/>
          <w:szCs w:val="24"/>
        </w:rPr>
        <w:t xml:space="preserve">The </w:t>
      </w:r>
      <w:r w:rsidR="00CE77DF">
        <w:rPr>
          <w:rFonts w:ascii="Times New Roman" w:hAnsi="Times New Roman" w:cs="Times New Roman"/>
          <w:sz w:val="24"/>
          <w:szCs w:val="24"/>
        </w:rPr>
        <w:t xml:space="preserve">representative </w:t>
      </w:r>
      <w:r w:rsidR="006C31DD">
        <w:rPr>
          <w:rFonts w:ascii="Times New Roman" w:hAnsi="Times New Roman" w:cs="Times New Roman"/>
          <w:sz w:val="24"/>
          <w:szCs w:val="24"/>
        </w:rPr>
        <w:t>pyridinyl</w:t>
      </w:r>
      <w:r w:rsidR="00AE571E">
        <w:rPr>
          <w:rFonts w:ascii="Times New Roman" w:hAnsi="Times New Roman" w:cs="Times New Roman"/>
          <w:sz w:val="24"/>
          <w:szCs w:val="24"/>
        </w:rPr>
        <w:t>-</w:t>
      </w:r>
      <w:r w:rsidR="006C31DD">
        <w:rPr>
          <w:rFonts w:ascii="Times New Roman" w:hAnsi="Times New Roman" w:cs="Times New Roman"/>
          <w:sz w:val="24"/>
          <w:szCs w:val="24"/>
        </w:rPr>
        <w:t>imidazole</w:t>
      </w:r>
      <w:r w:rsidR="00AE571E">
        <w:rPr>
          <w:rFonts w:ascii="Times New Roman" w:hAnsi="Times New Roman" w:cs="Times New Roman"/>
          <w:sz w:val="24"/>
          <w:szCs w:val="24"/>
        </w:rPr>
        <w:t xml:space="preserve"> based</w:t>
      </w:r>
      <w:r w:rsidR="006C31DD">
        <w:rPr>
          <w:rFonts w:ascii="Times New Roman" w:hAnsi="Times New Roman" w:cs="Times New Roman"/>
          <w:sz w:val="24"/>
          <w:szCs w:val="24"/>
        </w:rPr>
        <w:t xml:space="preserve"> </w:t>
      </w:r>
      <w:r w:rsidR="00CE77DF">
        <w:rPr>
          <w:rFonts w:ascii="Times New Roman" w:hAnsi="Times New Roman" w:cs="Times New Roman"/>
          <w:sz w:val="24"/>
          <w:szCs w:val="24"/>
        </w:rPr>
        <w:t>ATP competitive inhibitors</w:t>
      </w:r>
      <w:r w:rsidR="00C419C1">
        <w:rPr>
          <w:rFonts w:ascii="Times New Roman" w:hAnsi="Times New Roman" w:cs="Times New Roman"/>
          <w:sz w:val="24"/>
          <w:szCs w:val="24"/>
        </w:rPr>
        <w:t xml:space="preserve"> of the pathway </w:t>
      </w:r>
      <w:r w:rsidR="006C19D6">
        <w:rPr>
          <w:rFonts w:ascii="Times New Roman" w:hAnsi="Times New Roman" w:cs="Times New Roman"/>
          <w:sz w:val="24"/>
          <w:szCs w:val="24"/>
        </w:rPr>
        <w:t xml:space="preserve">failed to advance in the clinical trials </w:t>
      </w:r>
      <w:r w:rsidR="00652632">
        <w:rPr>
          <w:rFonts w:ascii="Times New Roman" w:hAnsi="Times New Roman" w:cs="Times New Roman"/>
          <w:sz w:val="24"/>
          <w:szCs w:val="24"/>
        </w:rPr>
        <w:t>owing to</w:t>
      </w:r>
      <w:r w:rsidR="00325635">
        <w:rPr>
          <w:rFonts w:ascii="Times New Roman" w:hAnsi="Times New Roman" w:cs="Times New Roman"/>
          <w:sz w:val="24"/>
          <w:szCs w:val="24"/>
        </w:rPr>
        <w:t xml:space="preserve"> considerable toxicity, off-target selectivity and high lipophilicity</w:t>
      </w:r>
      <w:r w:rsidR="00CD252E">
        <w:rPr>
          <w:rFonts w:ascii="Times New Roman" w:hAnsi="Times New Roman" w:cs="Times New Roman"/>
          <w:sz w:val="24"/>
          <w:szCs w:val="24"/>
        </w:rPr>
        <w:t xml:space="preserve"> [</w:t>
      </w:r>
      <w:r w:rsidR="00CD252E" w:rsidRPr="00CD252E">
        <w:rPr>
          <w:rFonts w:ascii="Times New Roman" w:hAnsi="Times New Roman" w:cs="Times New Roman"/>
          <w:sz w:val="24"/>
          <w:szCs w:val="24"/>
          <w:highlight w:val="yellow"/>
        </w:rPr>
        <w:t>34</w:t>
      </w:r>
      <w:r w:rsidR="00CD252E">
        <w:rPr>
          <w:rFonts w:ascii="Times New Roman" w:hAnsi="Times New Roman" w:cs="Times New Roman"/>
          <w:sz w:val="24"/>
          <w:szCs w:val="24"/>
        </w:rPr>
        <w:t>]</w:t>
      </w:r>
      <w:r w:rsidR="00186352">
        <w:rPr>
          <w:rFonts w:ascii="Times New Roman" w:hAnsi="Times New Roman" w:cs="Times New Roman"/>
          <w:sz w:val="24"/>
          <w:szCs w:val="24"/>
        </w:rPr>
        <w:t xml:space="preserve">. </w:t>
      </w:r>
      <w:r w:rsidR="00E14BCD">
        <w:rPr>
          <w:rFonts w:ascii="Times New Roman" w:hAnsi="Times New Roman" w:cs="Times New Roman"/>
          <w:sz w:val="24"/>
          <w:szCs w:val="24"/>
        </w:rPr>
        <w:t xml:space="preserve">The compounds </w:t>
      </w:r>
      <w:r w:rsidR="00E14BCD" w:rsidRPr="00E14BCD">
        <w:rPr>
          <w:rFonts w:ascii="Times New Roman" w:hAnsi="Times New Roman" w:cs="Times New Roman"/>
          <w:b/>
          <w:sz w:val="24"/>
          <w:szCs w:val="24"/>
        </w:rPr>
        <w:t>3</w:t>
      </w:r>
      <w:r w:rsidR="00E14BCD">
        <w:rPr>
          <w:rFonts w:ascii="Times New Roman" w:hAnsi="Times New Roman" w:cs="Times New Roman"/>
          <w:sz w:val="24"/>
          <w:szCs w:val="24"/>
        </w:rPr>
        <w:t xml:space="preserve"> (Figure 1)</w:t>
      </w:r>
      <w:r w:rsidR="00D45D92">
        <w:rPr>
          <w:rFonts w:ascii="Times New Roman" w:hAnsi="Times New Roman" w:cs="Times New Roman"/>
          <w:sz w:val="24"/>
          <w:szCs w:val="24"/>
        </w:rPr>
        <w:t xml:space="preserve"> based on </w:t>
      </w:r>
      <w:r w:rsidR="004C6C04">
        <w:rPr>
          <w:rFonts w:ascii="Times New Roman" w:hAnsi="Times New Roman" w:cs="Times New Roman"/>
          <w:sz w:val="24"/>
          <w:szCs w:val="24"/>
        </w:rPr>
        <w:t xml:space="preserve">the </w:t>
      </w:r>
      <w:r w:rsidR="00D45D92">
        <w:rPr>
          <w:rFonts w:ascii="Times New Roman" w:hAnsi="Times New Roman" w:cs="Times New Roman"/>
          <w:sz w:val="24"/>
          <w:szCs w:val="24"/>
        </w:rPr>
        <w:t>pyrid</w:t>
      </w:r>
      <w:r w:rsidR="009D779D">
        <w:rPr>
          <w:rFonts w:ascii="Times New Roman" w:hAnsi="Times New Roman" w:cs="Times New Roman"/>
          <w:sz w:val="24"/>
          <w:szCs w:val="24"/>
        </w:rPr>
        <w:t>in</w:t>
      </w:r>
      <w:r w:rsidR="00D45D92">
        <w:rPr>
          <w:rFonts w:ascii="Times New Roman" w:hAnsi="Times New Roman" w:cs="Times New Roman"/>
          <w:sz w:val="24"/>
          <w:szCs w:val="24"/>
        </w:rPr>
        <w:t>yl-</w:t>
      </w:r>
      <w:r w:rsidR="001D58D0">
        <w:rPr>
          <w:rFonts w:ascii="Times New Roman" w:hAnsi="Times New Roman" w:cs="Times New Roman"/>
          <w:sz w:val="24"/>
          <w:szCs w:val="24"/>
        </w:rPr>
        <w:t xml:space="preserve">triazole scaffold </w:t>
      </w:r>
      <w:r w:rsidR="004309A0">
        <w:rPr>
          <w:rFonts w:ascii="Times New Roman" w:hAnsi="Times New Roman" w:cs="Times New Roman"/>
          <w:sz w:val="24"/>
          <w:szCs w:val="24"/>
        </w:rPr>
        <w:t>presented superior physicochemical profile including targeted delivery via incorporation into the catio</w:t>
      </w:r>
      <w:r w:rsidR="00BB13A9">
        <w:rPr>
          <w:rFonts w:ascii="Times New Roman" w:hAnsi="Times New Roman" w:cs="Times New Roman"/>
          <w:sz w:val="24"/>
          <w:szCs w:val="24"/>
        </w:rPr>
        <w:t>nic liposomes (SAINT-O-S</w:t>
      </w:r>
      <w:r w:rsidR="004309A0">
        <w:rPr>
          <w:rFonts w:ascii="Times New Roman" w:hAnsi="Times New Roman" w:cs="Times New Roman"/>
          <w:sz w:val="24"/>
          <w:szCs w:val="24"/>
        </w:rPr>
        <w:t>omes).</w:t>
      </w:r>
      <w:r w:rsidR="00386AAA">
        <w:rPr>
          <w:rFonts w:ascii="Times New Roman" w:hAnsi="Times New Roman" w:cs="Times New Roman"/>
          <w:sz w:val="24"/>
          <w:szCs w:val="24"/>
        </w:rPr>
        <w:t xml:space="preserve"> The test compounds obtained via CuAAC click reaction between the pr</w:t>
      </w:r>
      <w:r w:rsidR="00591A4A">
        <w:rPr>
          <w:rFonts w:ascii="Times New Roman" w:hAnsi="Times New Roman" w:cs="Times New Roman"/>
          <w:sz w:val="24"/>
          <w:szCs w:val="24"/>
        </w:rPr>
        <w:t xml:space="preserve">ecursor alkyne </w:t>
      </w:r>
      <w:r w:rsidR="00591A4A" w:rsidRPr="00A36818">
        <w:rPr>
          <w:rFonts w:ascii="Times New Roman" w:hAnsi="Times New Roman" w:cs="Times New Roman"/>
          <w:b/>
          <w:sz w:val="24"/>
          <w:szCs w:val="24"/>
        </w:rPr>
        <w:t>1</w:t>
      </w:r>
      <w:r w:rsidR="00386AAA">
        <w:rPr>
          <w:rFonts w:ascii="Times New Roman" w:hAnsi="Times New Roman" w:cs="Times New Roman"/>
          <w:sz w:val="24"/>
          <w:szCs w:val="24"/>
        </w:rPr>
        <w:t xml:space="preserve"> (Figure 1) with structurally diverse aromatic and aliphatic azides</w:t>
      </w:r>
      <w:r w:rsidR="00591A4A">
        <w:rPr>
          <w:rFonts w:ascii="Times New Roman" w:hAnsi="Times New Roman" w:cs="Times New Roman"/>
          <w:sz w:val="24"/>
          <w:szCs w:val="24"/>
        </w:rPr>
        <w:t xml:space="preserve"> </w:t>
      </w:r>
      <w:r w:rsidR="00591A4A" w:rsidRPr="00A36818">
        <w:rPr>
          <w:rFonts w:ascii="Times New Roman" w:hAnsi="Times New Roman" w:cs="Times New Roman"/>
          <w:b/>
          <w:sz w:val="24"/>
          <w:szCs w:val="24"/>
        </w:rPr>
        <w:t>2</w:t>
      </w:r>
      <w:r w:rsidR="00591A4A">
        <w:rPr>
          <w:rFonts w:ascii="Times New Roman" w:hAnsi="Times New Roman" w:cs="Times New Roman"/>
          <w:sz w:val="24"/>
          <w:szCs w:val="24"/>
        </w:rPr>
        <w:t xml:space="preserve"> (Figure 1)</w:t>
      </w:r>
      <w:r w:rsidR="00386AAA">
        <w:rPr>
          <w:rFonts w:ascii="Times New Roman" w:hAnsi="Times New Roman" w:cs="Times New Roman"/>
          <w:sz w:val="24"/>
          <w:szCs w:val="24"/>
        </w:rPr>
        <w:t>.</w:t>
      </w:r>
      <w:r w:rsidR="00BD381B">
        <w:rPr>
          <w:rFonts w:ascii="Times New Roman" w:hAnsi="Times New Roman" w:cs="Times New Roman"/>
          <w:sz w:val="24"/>
          <w:szCs w:val="24"/>
        </w:rPr>
        <w:t xml:space="preserve"> </w:t>
      </w:r>
      <w:r w:rsidR="00D62F49">
        <w:rPr>
          <w:rFonts w:ascii="Times New Roman" w:hAnsi="Times New Roman" w:cs="Times New Roman"/>
          <w:sz w:val="24"/>
          <w:szCs w:val="24"/>
        </w:rPr>
        <w:t>The radiometric IC50 profiling assay, ligand lipophilicity efficiency (LLE) analysis, and water-solubility (</w:t>
      </w:r>
      <w:proofErr w:type="spellStart"/>
      <w:r w:rsidR="00D62F49">
        <w:rPr>
          <w:rFonts w:ascii="Times New Roman" w:hAnsi="Times New Roman" w:cs="Times New Roman"/>
          <w:sz w:val="24"/>
          <w:szCs w:val="24"/>
        </w:rPr>
        <w:t>LogS</w:t>
      </w:r>
      <w:proofErr w:type="spellEnd"/>
      <w:r w:rsidR="00D62F49">
        <w:rPr>
          <w:rFonts w:ascii="Times New Roman" w:hAnsi="Times New Roman" w:cs="Times New Roman"/>
          <w:sz w:val="24"/>
          <w:szCs w:val="24"/>
        </w:rPr>
        <w:t xml:space="preserve">) investigations suggested </w:t>
      </w:r>
      <w:r w:rsidR="00093DF5">
        <w:rPr>
          <w:rFonts w:ascii="Times New Roman" w:hAnsi="Times New Roman" w:cs="Times New Roman"/>
          <w:sz w:val="24"/>
          <w:szCs w:val="24"/>
        </w:rPr>
        <w:t xml:space="preserve">the high efficiency of imidazole-triazolyl compounds for the inhibition of p38α MAPK signaling pathway, compared to the isosteric isoxazole derivatives. </w:t>
      </w:r>
      <w:r w:rsidR="008E17F4">
        <w:rPr>
          <w:rFonts w:ascii="Times New Roman" w:hAnsi="Times New Roman" w:cs="Times New Roman"/>
          <w:sz w:val="24"/>
          <w:szCs w:val="24"/>
        </w:rPr>
        <w:t>The structure-</w:t>
      </w:r>
      <w:r w:rsidR="00A0401E">
        <w:rPr>
          <w:rFonts w:ascii="Times New Roman" w:hAnsi="Times New Roman" w:cs="Times New Roman"/>
          <w:sz w:val="24"/>
          <w:szCs w:val="24"/>
        </w:rPr>
        <w:t xml:space="preserve">activity relationship (SAR) analysis confirmed that </w:t>
      </w:r>
      <w:r w:rsidR="005C4687">
        <w:rPr>
          <w:rFonts w:ascii="Times New Roman" w:hAnsi="Times New Roman" w:cs="Times New Roman"/>
          <w:sz w:val="24"/>
          <w:szCs w:val="24"/>
        </w:rPr>
        <w:t xml:space="preserve">the presence of lipophilic substituents including </w:t>
      </w:r>
      <w:r w:rsidR="005C4687" w:rsidRPr="005C4687">
        <w:rPr>
          <w:rFonts w:ascii="Times New Roman" w:hAnsi="Times New Roman" w:cs="Times New Roman"/>
          <w:i/>
          <w:sz w:val="24"/>
          <w:szCs w:val="24"/>
        </w:rPr>
        <w:t>N</w:t>
      </w:r>
      <w:proofErr w:type="gramStart"/>
      <w:r w:rsidR="005C4687" w:rsidRPr="005C4687">
        <w:rPr>
          <w:rFonts w:ascii="Times New Roman" w:hAnsi="Times New Roman" w:cs="Times New Roman"/>
          <w:i/>
          <w:sz w:val="24"/>
          <w:szCs w:val="24"/>
        </w:rPr>
        <w:t>,N</w:t>
      </w:r>
      <w:proofErr w:type="gramEnd"/>
      <w:r w:rsidR="005C4687">
        <w:rPr>
          <w:rFonts w:ascii="Times New Roman" w:hAnsi="Times New Roman" w:cs="Times New Roman"/>
          <w:sz w:val="24"/>
          <w:szCs w:val="24"/>
        </w:rPr>
        <w:t>-dimethylaniline, tetra-</w:t>
      </w:r>
      <w:r w:rsidR="005C4687" w:rsidRPr="005C4687">
        <w:rPr>
          <w:rFonts w:ascii="Times New Roman" w:hAnsi="Times New Roman" w:cs="Times New Roman"/>
          <w:i/>
          <w:sz w:val="24"/>
          <w:szCs w:val="24"/>
        </w:rPr>
        <w:t>O</w:t>
      </w:r>
      <w:r w:rsidR="005C4687">
        <w:rPr>
          <w:rFonts w:ascii="Times New Roman" w:hAnsi="Times New Roman" w:cs="Times New Roman"/>
          <w:sz w:val="24"/>
          <w:szCs w:val="24"/>
        </w:rPr>
        <w:t xml:space="preserve">-acetyl-protected 2 glucose, ethylene glycol ester, and diethyl phosphonate </w:t>
      </w:r>
      <w:r w:rsidR="004E2EEE">
        <w:rPr>
          <w:rFonts w:ascii="Times New Roman" w:hAnsi="Times New Roman" w:cs="Times New Roman"/>
          <w:sz w:val="24"/>
          <w:szCs w:val="24"/>
        </w:rPr>
        <w:t xml:space="preserve">produced </w:t>
      </w:r>
      <w:r w:rsidR="00F33AF3">
        <w:rPr>
          <w:rFonts w:ascii="Times New Roman" w:hAnsi="Times New Roman" w:cs="Times New Roman"/>
          <w:sz w:val="24"/>
          <w:szCs w:val="24"/>
        </w:rPr>
        <w:t xml:space="preserve">a </w:t>
      </w:r>
      <w:r w:rsidR="004E2EEE">
        <w:rPr>
          <w:rFonts w:ascii="Times New Roman" w:hAnsi="Times New Roman" w:cs="Times New Roman"/>
          <w:sz w:val="24"/>
          <w:szCs w:val="24"/>
        </w:rPr>
        <w:t xml:space="preserve">trivial effect on the bioactivity of the test compounds. </w:t>
      </w:r>
      <w:r w:rsidR="00384BDD">
        <w:rPr>
          <w:rFonts w:ascii="Times New Roman" w:hAnsi="Times New Roman" w:cs="Times New Roman"/>
          <w:sz w:val="24"/>
          <w:szCs w:val="24"/>
        </w:rPr>
        <w:t xml:space="preserve">The triazoles with favorable physicochemical properties displayed high retention </w:t>
      </w:r>
      <w:r w:rsidR="006D0F4E">
        <w:rPr>
          <w:rFonts w:ascii="Times New Roman" w:hAnsi="Times New Roman" w:cs="Times New Roman"/>
          <w:sz w:val="24"/>
          <w:szCs w:val="24"/>
        </w:rPr>
        <w:t>while formulation i</w:t>
      </w:r>
      <w:r w:rsidR="00384BDD">
        <w:rPr>
          <w:rFonts w:ascii="Times New Roman" w:hAnsi="Times New Roman" w:cs="Times New Roman"/>
          <w:sz w:val="24"/>
          <w:szCs w:val="24"/>
        </w:rPr>
        <w:t xml:space="preserve">n liposomes </w:t>
      </w:r>
      <w:r w:rsidR="006D0F4E">
        <w:rPr>
          <w:rFonts w:ascii="Times New Roman" w:hAnsi="Times New Roman" w:cs="Times New Roman"/>
          <w:sz w:val="24"/>
          <w:szCs w:val="24"/>
        </w:rPr>
        <w:t xml:space="preserve">(SAINT-O-Somes) </w:t>
      </w:r>
      <w:r w:rsidR="00384BDD">
        <w:rPr>
          <w:rFonts w:ascii="Times New Roman" w:hAnsi="Times New Roman" w:cs="Times New Roman"/>
          <w:sz w:val="24"/>
          <w:szCs w:val="24"/>
        </w:rPr>
        <w:t xml:space="preserve">for an </w:t>
      </w:r>
      <w:r w:rsidR="00384BDD" w:rsidRPr="002601BB">
        <w:rPr>
          <w:rFonts w:ascii="Times New Roman" w:hAnsi="Times New Roman" w:cs="Times New Roman"/>
          <w:i/>
          <w:sz w:val="24"/>
          <w:szCs w:val="24"/>
        </w:rPr>
        <w:t>in vitro</w:t>
      </w:r>
      <w:r w:rsidR="00384BDD">
        <w:rPr>
          <w:rFonts w:ascii="Times New Roman" w:hAnsi="Times New Roman" w:cs="Times New Roman"/>
          <w:sz w:val="24"/>
          <w:szCs w:val="24"/>
        </w:rPr>
        <w:t xml:space="preserve"> downregulation of p38α MAPK signaling pathway</w:t>
      </w:r>
      <w:r w:rsidR="00AF5542">
        <w:rPr>
          <w:rFonts w:ascii="Times New Roman" w:hAnsi="Times New Roman" w:cs="Times New Roman"/>
          <w:sz w:val="24"/>
          <w:szCs w:val="24"/>
        </w:rPr>
        <w:t xml:space="preserve"> [</w:t>
      </w:r>
      <w:r w:rsidR="005D3F14" w:rsidRPr="008B7E38">
        <w:rPr>
          <w:rFonts w:ascii="Times New Roman" w:hAnsi="Times New Roman" w:cs="Times New Roman"/>
          <w:sz w:val="24"/>
          <w:szCs w:val="24"/>
          <w:highlight w:val="yellow"/>
        </w:rPr>
        <w:t>3</w:t>
      </w:r>
      <w:r w:rsidR="008B7E38" w:rsidRPr="008B7E38">
        <w:rPr>
          <w:rFonts w:ascii="Times New Roman" w:hAnsi="Times New Roman" w:cs="Times New Roman"/>
          <w:sz w:val="24"/>
          <w:szCs w:val="24"/>
          <w:highlight w:val="yellow"/>
        </w:rPr>
        <w:t>5</w:t>
      </w:r>
      <w:r w:rsidR="008B7E38">
        <w:rPr>
          <w:rFonts w:ascii="Times New Roman" w:hAnsi="Times New Roman" w:cs="Times New Roman"/>
          <w:sz w:val="24"/>
          <w:szCs w:val="24"/>
        </w:rPr>
        <w:t>]</w:t>
      </w:r>
      <w:r w:rsidR="004E2EEE">
        <w:rPr>
          <w:rFonts w:ascii="Times New Roman" w:hAnsi="Times New Roman" w:cs="Times New Roman"/>
          <w:sz w:val="24"/>
          <w:szCs w:val="24"/>
        </w:rPr>
        <w:t xml:space="preserve"> </w:t>
      </w:r>
      <w:r w:rsidR="005C4687">
        <w:rPr>
          <w:rFonts w:ascii="Times New Roman" w:hAnsi="Times New Roman" w:cs="Times New Roman"/>
          <w:sz w:val="24"/>
          <w:szCs w:val="24"/>
        </w:rPr>
        <w:t xml:space="preserve"> </w:t>
      </w:r>
      <w:r w:rsidR="00A0401E">
        <w:rPr>
          <w:rFonts w:ascii="Times New Roman" w:hAnsi="Times New Roman" w:cs="Times New Roman"/>
          <w:sz w:val="24"/>
          <w:szCs w:val="24"/>
        </w:rPr>
        <w:t xml:space="preserve">  </w:t>
      </w:r>
      <w:r w:rsidR="00093DF5">
        <w:rPr>
          <w:rFonts w:ascii="Times New Roman" w:hAnsi="Times New Roman" w:cs="Times New Roman"/>
          <w:sz w:val="24"/>
          <w:szCs w:val="24"/>
        </w:rPr>
        <w:t xml:space="preserve">  </w:t>
      </w:r>
      <w:r w:rsidR="004309A0">
        <w:rPr>
          <w:rFonts w:ascii="Times New Roman" w:hAnsi="Times New Roman" w:cs="Times New Roman"/>
          <w:sz w:val="24"/>
          <w:szCs w:val="24"/>
        </w:rPr>
        <w:t xml:space="preserve"> </w:t>
      </w:r>
      <w:r w:rsidR="00D45D92">
        <w:rPr>
          <w:rFonts w:ascii="Times New Roman" w:hAnsi="Times New Roman" w:cs="Times New Roman"/>
          <w:sz w:val="24"/>
          <w:szCs w:val="24"/>
        </w:rPr>
        <w:t xml:space="preserve"> </w:t>
      </w:r>
      <w:r w:rsidR="00E14BCD">
        <w:rPr>
          <w:rFonts w:ascii="Times New Roman" w:hAnsi="Times New Roman" w:cs="Times New Roman"/>
          <w:sz w:val="24"/>
          <w:szCs w:val="24"/>
        </w:rPr>
        <w:t xml:space="preserve"> </w:t>
      </w:r>
    </w:p>
    <w:p w:rsidR="00A35864" w:rsidRDefault="0081293F" w:rsidP="00663C56">
      <w:pPr>
        <w:spacing w:after="0" w:line="360" w:lineRule="auto"/>
        <w:jc w:val="center"/>
      </w:pPr>
      <w:r>
        <w:object w:dxaOrig="8295" w:dyaOrig="5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60.25pt" o:ole="">
            <v:imagedata r:id="rId8" o:title=""/>
          </v:shape>
          <o:OLEObject Type="Embed" ProgID="ACD.ChemSketch.20" ShapeID="_x0000_i1025" DrawAspect="Content" ObjectID="_1656943297" r:id="rId9"/>
        </w:object>
      </w:r>
    </w:p>
    <w:p w:rsidR="00B03511" w:rsidRDefault="00B03511" w:rsidP="00A35864">
      <w:pPr>
        <w:spacing w:after="0" w:line="480" w:lineRule="auto"/>
        <w:jc w:val="center"/>
        <w:rPr>
          <w:rFonts w:ascii="Times New Roman" w:hAnsi="Times New Roman" w:cs="Times New Roman"/>
          <w:sz w:val="24"/>
          <w:szCs w:val="24"/>
        </w:rPr>
      </w:pPr>
      <w:r w:rsidRPr="00B03511">
        <w:rPr>
          <w:rFonts w:ascii="Times New Roman" w:hAnsi="Times New Roman" w:cs="Times New Roman"/>
          <w:b/>
          <w:sz w:val="24"/>
          <w:szCs w:val="24"/>
        </w:rPr>
        <w:t xml:space="preserve">Figure 1. </w:t>
      </w:r>
      <w:r w:rsidR="00D25AF0" w:rsidRPr="00D25AF0">
        <w:rPr>
          <w:rFonts w:ascii="Times New Roman" w:hAnsi="Times New Roman" w:cs="Times New Roman"/>
          <w:sz w:val="24"/>
          <w:szCs w:val="24"/>
        </w:rPr>
        <w:t>Tri</w:t>
      </w:r>
      <w:r w:rsidR="00077E97">
        <w:rPr>
          <w:rFonts w:ascii="Times New Roman" w:hAnsi="Times New Roman" w:cs="Times New Roman"/>
          <w:sz w:val="24"/>
          <w:szCs w:val="24"/>
        </w:rPr>
        <w:t>a</w:t>
      </w:r>
      <w:r w:rsidR="005A62CF">
        <w:rPr>
          <w:rFonts w:ascii="Times New Roman" w:hAnsi="Times New Roman" w:cs="Times New Roman"/>
          <w:sz w:val="24"/>
          <w:szCs w:val="24"/>
        </w:rPr>
        <w:t>zole based compounds as MAPK inhibit</w:t>
      </w:r>
      <w:r>
        <w:rPr>
          <w:rFonts w:ascii="Times New Roman" w:hAnsi="Times New Roman" w:cs="Times New Roman"/>
          <w:sz w:val="24"/>
          <w:szCs w:val="24"/>
        </w:rPr>
        <w:t>o</w:t>
      </w:r>
      <w:r w:rsidR="005A62CF">
        <w:rPr>
          <w:rFonts w:ascii="Times New Roman" w:hAnsi="Times New Roman" w:cs="Times New Roman"/>
          <w:sz w:val="24"/>
          <w:szCs w:val="24"/>
        </w:rPr>
        <w:t>rs</w:t>
      </w:r>
    </w:p>
    <w:p w:rsidR="0044201A" w:rsidRDefault="009B4924" w:rsidP="000C64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MAPK pathway comprises a sequential phosphorylation of </w:t>
      </w:r>
      <w:r w:rsidR="00AD7DB5">
        <w:rPr>
          <w:rFonts w:ascii="Times New Roman" w:hAnsi="Times New Roman" w:cs="Times New Roman"/>
          <w:sz w:val="24"/>
          <w:szCs w:val="24"/>
        </w:rPr>
        <w:t xml:space="preserve">the successive kinases including the </w:t>
      </w:r>
      <w:r w:rsidR="003614E2">
        <w:rPr>
          <w:rFonts w:ascii="Times New Roman" w:hAnsi="Times New Roman" w:cs="Times New Roman"/>
          <w:sz w:val="24"/>
          <w:szCs w:val="24"/>
        </w:rPr>
        <w:t xml:space="preserve">mitogen-activated kinase </w:t>
      </w:r>
      <w:proofErr w:type="spellStart"/>
      <w:r w:rsidR="003614E2">
        <w:rPr>
          <w:rFonts w:ascii="Times New Roman" w:hAnsi="Times New Roman" w:cs="Times New Roman"/>
          <w:sz w:val="24"/>
          <w:szCs w:val="24"/>
        </w:rPr>
        <w:t>kinase</w:t>
      </w:r>
      <w:proofErr w:type="spellEnd"/>
      <w:r w:rsidR="003614E2">
        <w:rPr>
          <w:rFonts w:ascii="Times New Roman" w:hAnsi="Times New Roman" w:cs="Times New Roman"/>
          <w:sz w:val="24"/>
          <w:szCs w:val="24"/>
        </w:rPr>
        <w:t xml:space="preserve"> </w:t>
      </w:r>
      <w:proofErr w:type="spellStart"/>
      <w:r w:rsidR="003614E2">
        <w:rPr>
          <w:rFonts w:ascii="Times New Roman" w:hAnsi="Times New Roman" w:cs="Times New Roman"/>
          <w:sz w:val="24"/>
          <w:szCs w:val="24"/>
        </w:rPr>
        <w:t>kinase</w:t>
      </w:r>
      <w:proofErr w:type="spellEnd"/>
      <w:r w:rsidR="003614E2">
        <w:rPr>
          <w:rFonts w:ascii="Times New Roman" w:hAnsi="Times New Roman" w:cs="Times New Roman"/>
          <w:sz w:val="24"/>
          <w:szCs w:val="24"/>
        </w:rPr>
        <w:t xml:space="preserve"> (</w:t>
      </w:r>
      <w:r w:rsidR="00C71234">
        <w:rPr>
          <w:rFonts w:ascii="Times New Roman" w:hAnsi="Times New Roman" w:cs="Times New Roman"/>
          <w:sz w:val="24"/>
          <w:szCs w:val="24"/>
        </w:rPr>
        <w:t>MEKK</w:t>
      </w:r>
      <w:r w:rsidR="003614E2">
        <w:rPr>
          <w:rFonts w:ascii="Times New Roman" w:hAnsi="Times New Roman" w:cs="Times New Roman"/>
          <w:sz w:val="24"/>
          <w:szCs w:val="24"/>
        </w:rPr>
        <w:t>)</w:t>
      </w:r>
      <w:r w:rsidR="00C71234">
        <w:rPr>
          <w:rFonts w:ascii="Times New Roman" w:hAnsi="Times New Roman" w:cs="Times New Roman"/>
          <w:sz w:val="24"/>
          <w:szCs w:val="24"/>
        </w:rPr>
        <w:t xml:space="preserve">, </w:t>
      </w:r>
      <w:r w:rsidR="003614E2">
        <w:rPr>
          <w:rFonts w:ascii="Times New Roman" w:hAnsi="Times New Roman" w:cs="Times New Roman"/>
          <w:sz w:val="24"/>
          <w:szCs w:val="24"/>
        </w:rPr>
        <w:t>mitogen-activated kinase (</w:t>
      </w:r>
      <w:r w:rsidR="009B7E12">
        <w:rPr>
          <w:rFonts w:ascii="Times New Roman" w:hAnsi="Times New Roman" w:cs="Times New Roman"/>
          <w:sz w:val="24"/>
          <w:szCs w:val="24"/>
        </w:rPr>
        <w:t>MEK</w:t>
      </w:r>
      <w:r w:rsidR="003614E2">
        <w:rPr>
          <w:rFonts w:ascii="Times New Roman" w:hAnsi="Times New Roman" w:cs="Times New Roman"/>
          <w:sz w:val="24"/>
          <w:szCs w:val="24"/>
        </w:rPr>
        <w:t>)</w:t>
      </w:r>
      <w:r w:rsidR="009B7E12">
        <w:rPr>
          <w:rFonts w:ascii="Times New Roman" w:hAnsi="Times New Roman" w:cs="Times New Roman"/>
          <w:sz w:val="24"/>
          <w:szCs w:val="24"/>
        </w:rPr>
        <w:t xml:space="preserve"> and </w:t>
      </w:r>
      <w:r w:rsidR="003614E2">
        <w:rPr>
          <w:rFonts w:ascii="Times New Roman" w:hAnsi="Times New Roman" w:cs="Times New Roman"/>
          <w:sz w:val="24"/>
          <w:szCs w:val="24"/>
        </w:rPr>
        <w:t>the extracellular signal-regulated kinase (</w:t>
      </w:r>
      <w:r w:rsidR="00AD7DB5">
        <w:rPr>
          <w:rFonts w:ascii="Times New Roman" w:hAnsi="Times New Roman" w:cs="Times New Roman"/>
          <w:sz w:val="24"/>
          <w:szCs w:val="24"/>
        </w:rPr>
        <w:t>E</w:t>
      </w:r>
      <w:r>
        <w:rPr>
          <w:rFonts w:ascii="Times New Roman" w:hAnsi="Times New Roman" w:cs="Times New Roman"/>
          <w:sz w:val="24"/>
          <w:szCs w:val="24"/>
        </w:rPr>
        <w:t>R</w:t>
      </w:r>
      <w:r w:rsidR="00775418">
        <w:rPr>
          <w:rFonts w:ascii="Times New Roman" w:hAnsi="Times New Roman" w:cs="Times New Roman"/>
          <w:sz w:val="24"/>
          <w:szCs w:val="24"/>
        </w:rPr>
        <w:t>K</w:t>
      </w:r>
      <w:r w:rsidR="003614E2">
        <w:rPr>
          <w:rFonts w:ascii="Times New Roman" w:hAnsi="Times New Roman" w:cs="Times New Roman"/>
          <w:sz w:val="24"/>
          <w:szCs w:val="24"/>
        </w:rPr>
        <w:t>)</w:t>
      </w:r>
      <w:r w:rsidR="00DA5E59">
        <w:rPr>
          <w:rFonts w:ascii="Times New Roman" w:hAnsi="Times New Roman" w:cs="Times New Roman"/>
          <w:sz w:val="24"/>
          <w:szCs w:val="24"/>
        </w:rPr>
        <w:t xml:space="preserve">, which </w:t>
      </w:r>
      <w:proofErr w:type="spellStart"/>
      <w:r w:rsidR="00DA5E59">
        <w:rPr>
          <w:rFonts w:ascii="Times New Roman" w:hAnsi="Times New Roman" w:cs="Times New Roman"/>
          <w:sz w:val="24"/>
          <w:szCs w:val="24"/>
        </w:rPr>
        <w:t>translocates</w:t>
      </w:r>
      <w:proofErr w:type="spellEnd"/>
      <w:r w:rsidR="00DA5E59">
        <w:rPr>
          <w:rFonts w:ascii="Times New Roman" w:hAnsi="Times New Roman" w:cs="Times New Roman"/>
          <w:sz w:val="24"/>
          <w:szCs w:val="24"/>
        </w:rPr>
        <w:t xml:space="preserve"> in the subcellular compartments to effect modification of the optimal cellular functioning</w:t>
      </w:r>
      <w:r w:rsidR="005F1780">
        <w:rPr>
          <w:rFonts w:ascii="Times New Roman" w:hAnsi="Times New Roman" w:cs="Times New Roman"/>
          <w:sz w:val="24"/>
          <w:szCs w:val="24"/>
        </w:rPr>
        <w:t xml:space="preserve"> [</w:t>
      </w:r>
      <w:r w:rsidR="005D3F14">
        <w:rPr>
          <w:rFonts w:ascii="Times New Roman" w:hAnsi="Times New Roman" w:cs="Times New Roman"/>
          <w:sz w:val="24"/>
          <w:szCs w:val="24"/>
          <w:highlight w:val="yellow"/>
        </w:rPr>
        <w:t>3</w:t>
      </w:r>
      <w:r w:rsidR="00701652">
        <w:rPr>
          <w:rFonts w:ascii="Times New Roman" w:hAnsi="Times New Roman" w:cs="Times New Roman"/>
          <w:sz w:val="24"/>
          <w:szCs w:val="24"/>
          <w:highlight w:val="yellow"/>
        </w:rPr>
        <w:t>6</w:t>
      </w:r>
      <w:r w:rsidR="00032FF6">
        <w:rPr>
          <w:rFonts w:ascii="Times New Roman" w:hAnsi="Times New Roman" w:cs="Times New Roman"/>
          <w:sz w:val="24"/>
          <w:szCs w:val="24"/>
        </w:rPr>
        <w:t>]</w:t>
      </w:r>
      <w:r w:rsidR="00DA5E59">
        <w:rPr>
          <w:rFonts w:ascii="Times New Roman" w:hAnsi="Times New Roman" w:cs="Times New Roman"/>
          <w:sz w:val="24"/>
          <w:szCs w:val="24"/>
        </w:rPr>
        <w:t>.</w:t>
      </w:r>
      <w:r w:rsidR="000D37DE">
        <w:rPr>
          <w:rFonts w:ascii="Times New Roman" w:hAnsi="Times New Roman" w:cs="Times New Roman"/>
          <w:sz w:val="24"/>
          <w:szCs w:val="24"/>
        </w:rPr>
        <w:t xml:space="preserve"> </w:t>
      </w:r>
      <w:r w:rsidR="00C035EC">
        <w:rPr>
          <w:rFonts w:ascii="Times New Roman" w:hAnsi="Times New Roman" w:cs="Times New Roman"/>
          <w:sz w:val="24"/>
          <w:szCs w:val="24"/>
        </w:rPr>
        <w:t xml:space="preserve">The phosphorylation cascade initiated by MEKK and terminating at ERK </w:t>
      </w:r>
      <w:r w:rsidR="00C831D1">
        <w:rPr>
          <w:rFonts w:ascii="Times New Roman" w:hAnsi="Times New Roman" w:cs="Times New Roman"/>
          <w:sz w:val="24"/>
          <w:szCs w:val="24"/>
        </w:rPr>
        <w:t xml:space="preserve">plays important role in cell growth, </w:t>
      </w:r>
      <w:r w:rsidR="00B13D68">
        <w:rPr>
          <w:rFonts w:ascii="Times New Roman" w:hAnsi="Times New Roman" w:cs="Times New Roman"/>
          <w:sz w:val="24"/>
          <w:szCs w:val="24"/>
        </w:rPr>
        <w:t xml:space="preserve">its </w:t>
      </w:r>
      <w:r w:rsidR="00BE2C1E">
        <w:rPr>
          <w:rFonts w:ascii="Times New Roman" w:hAnsi="Times New Roman" w:cs="Times New Roman"/>
          <w:sz w:val="24"/>
          <w:szCs w:val="24"/>
        </w:rPr>
        <w:t xml:space="preserve">transformation to </w:t>
      </w:r>
      <w:r w:rsidR="00B13D68">
        <w:rPr>
          <w:rFonts w:ascii="Times New Roman" w:hAnsi="Times New Roman" w:cs="Times New Roman"/>
          <w:sz w:val="24"/>
          <w:szCs w:val="24"/>
        </w:rPr>
        <w:t>malignant melanoma</w:t>
      </w:r>
      <w:r w:rsidR="00C831D1">
        <w:rPr>
          <w:rFonts w:ascii="Times New Roman" w:hAnsi="Times New Roman" w:cs="Times New Roman"/>
          <w:sz w:val="24"/>
          <w:szCs w:val="24"/>
        </w:rPr>
        <w:t xml:space="preserve">, and </w:t>
      </w:r>
      <w:r w:rsidR="00414C42">
        <w:rPr>
          <w:rFonts w:ascii="Times New Roman" w:hAnsi="Times New Roman" w:cs="Times New Roman"/>
          <w:sz w:val="24"/>
          <w:szCs w:val="24"/>
        </w:rPr>
        <w:t xml:space="preserve">the </w:t>
      </w:r>
      <w:r w:rsidR="00C831D1">
        <w:rPr>
          <w:rFonts w:ascii="Times New Roman" w:hAnsi="Times New Roman" w:cs="Times New Roman"/>
          <w:sz w:val="24"/>
          <w:szCs w:val="24"/>
        </w:rPr>
        <w:t>development of drug resistance, hence presenting</w:t>
      </w:r>
      <w:r w:rsidR="00C035EC">
        <w:rPr>
          <w:rFonts w:ascii="Times New Roman" w:hAnsi="Times New Roman" w:cs="Times New Roman"/>
          <w:sz w:val="24"/>
          <w:szCs w:val="24"/>
        </w:rPr>
        <w:t xml:space="preserve"> a desirable target for anticancer drug development</w:t>
      </w:r>
      <w:r w:rsidR="00032FF6">
        <w:rPr>
          <w:rFonts w:ascii="Times New Roman" w:hAnsi="Times New Roman" w:cs="Times New Roman"/>
          <w:sz w:val="24"/>
          <w:szCs w:val="24"/>
        </w:rPr>
        <w:t xml:space="preserve"> [</w:t>
      </w:r>
      <w:r w:rsidR="005D3F14">
        <w:rPr>
          <w:rFonts w:ascii="Times New Roman" w:hAnsi="Times New Roman" w:cs="Times New Roman"/>
          <w:sz w:val="24"/>
          <w:szCs w:val="24"/>
          <w:highlight w:val="yellow"/>
        </w:rPr>
        <w:t>3</w:t>
      </w:r>
      <w:r w:rsidR="00701652">
        <w:rPr>
          <w:rFonts w:ascii="Times New Roman" w:hAnsi="Times New Roman" w:cs="Times New Roman"/>
          <w:sz w:val="24"/>
          <w:szCs w:val="24"/>
          <w:highlight w:val="yellow"/>
        </w:rPr>
        <w:t>7</w:t>
      </w:r>
      <w:r w:rsidR="00032FF6">
        <w:rPr>
          <w:rFonts w:ascii="Times New Roman" w:hAnsi="Times New Roman" w:cs="Times New Roman"/>
          <w:sz w:val="24"/>
          <w:szCs w:val="24"/>
        </w:rPr>
        <w:t>]</w:t>
      </w:r>
      <w:r w:rsidR="00C035EC">
        <w:rPr>
          <w:rFonts w:ascii="Times New Roman" w:hAnsi="Times New Roman" w:cs="Times New Roman"/>
          <w:sz w:val="24"/>
          <w:szCs w:val="24"/>
        </w:rPr>
        <w:t>.</w:t>
      </w:r>
      <w:r w:rsidR="00E4247F">
        <w:rPr>
          <w:rFonts w:ascii="Times New Roman" w:hAnsi="Times New Roman" w:cs="Times New Roman"/>
          <w:sz w:val="24"/>
          <w:szCs w:val="24"/>
        </w:rPr>
        <w:t xml:space="preserve"> The </w:t>
      </w:r>
      <w:r w:rsidR="006F1459">
        <w:rPr>
          <w:rFonts w:ascii="Times New Roman" w:hAnsi="Times New Roman" w:cs="Times New Roman"/>
          <w:sz w:val="24"/>
          <w:szCs w:val="24"/>
        </w:rPr>
        <w:t xml:space="preserve">synthesis of </w:t>
      </w:r>
      <w:r w:rsidR="00E4247F">
        <w:rPr>
          <w:rFonts w:ascii="Times New Roman" w:hAnsi="Times New Roman" w:cs="Times New Roman"/>
          <w:sz w:val="24"/>
          <w:szCs w:val="24"/>
        </w:rPr>
        <w:t xml:space="preserve">benzimidazole derivatives </w:t>
      </w:r>
      <w:r w:rsidR="00E4247F" w:rsidRPr="00E4247F">
        <w:rPr>
          <w:rFonts w:ascii="Times New Roman" w:hAnsi="Times New Roman" w:cs="Times New Roman"/>
          <w:b/>
          <w:sz w:val="24"/>
          <w:szCs w:val="24"/>
        </w:rPr>
        <w:t>7</w:t>
      </w:r>
      <w:r w:rsidR="00E4247F">
        <w:rPr>
          <w:rFonts w:ascii="Times New Roman" w:hAnsi="Times New Roman" w:cs="Times New Roman"/>
          <w:sz w:val="24"/>
          <w:szCs w:val="24"/>
        </w:rPr>
        <w:t xml:space="preserve">, </w:t>
      </w:r>
      <w:r w:rsidR="00E4247F" w:rsidRPr="00E4247F">
        <w:rPr>
          <w:rFonts w:ascii="Times New Roman" w:hAnsi="Times New Roman" w:cs="Times New Roman"/>
          <w:b/>
          <w:sz w:val="24"/>
          <w:szCs w:val="24"/>
        </w:rPr>
        <w:t>8</w:t>
      </w:r>
      <w:r w:rsidR="00E4247F">
        <w:rPr>
          <w:rFonts w:ascii="Times New Roman" w:hAnsi="Times New Roman" w:cs="Times New Roman"/>
          <w:sz w:val="24"/>
          <w:szCs w:val="24"/>
        </w:rPr>
        <w:t xml:space="preserve">, and </w:t>
      </w:r>
      <w:r w:rsidR="00E4247F" w:rsidRPr="00E4247F">
        <w:rPr>
          <w:rFonts w:ascii="Times New Roman" w:hAnsi="Times New Roman" w:cs="Times New Roman"/>
          <w:b/>
          <w:sz w:val="24"/>
          <w:szCs w:val="24"/>
        </w:rPr>
        <w:t>9</w:t>
      </w:r>
      <w:r w:rsidR="00C035EC">
        <w:rPr>
          <w:rFonts w:ascii="Times New Roman" w:hAnsi="Times New Roman" w:cs="Times New Roman"/>
          <w:sz w:val="24"/>
          <w:szCs w:val="24"/>
        </w:rPr>
        <w:t xml:space="preserve"> </w:t>
      </w:r>
      <w:r w:rsidR="00E4247F">
        <w:rPr>
          <w:rFonts w:ascii="Times New Roman" w:hAnsi="Times New Roman" w:cs="Times New Roman"/>
          <w:sz w:val="24"/>
          <w:szCs w:val="24"/>
        </w:rPr>
        <w:t>(Figure 2) deliberated as MAPK inhibitors</w:t>
      </w:r>
      <w:r w:rsidR="00414C42">
        <w:rPr>
          <w:rFonts w:ascii="Times New Roman" w:hAnsi="Times New Roman" w:cs="Times New Roman"/>
          <w:sz w:val="24"/>
          <w:szCs w:val="24"/>
        </w:rPr>
        <w:t xml:space="preserve"> commence</w:t>
      </w:r>
      <w:r w:rsidR="006F1459">
        <w:rPr>
          <w:rFonts w:ascii="Times New Roman" w:hAnsi="Times New Roman" w:cs="Times New Roman"/>
          <w:sz w:val="24"/>
          <w:szCs w:val="24"/>
        </w:rPr>
        <w:t xml:space="preserve"> from the reactant </w:t>
      </w:r>
      <w:r w:rsidR="006F1459" w:rsidRPr="006F1459">
        <w:rPr>
          <w:rFonts w:ascii="Times New Roman" w:hAnsi="Times New Roman" w:cs="Times New Roman"/>
          <w:b/>
          <w:sz w:val="24"/>
          <w:szCs w:val="24"/>
        </w:rPr>
        <w:t>4</w:t>
      </w:r>
      <w:r w:rsidR="006F1459">
        <w:rPr>
          <w:rFonts w:ascii="Times New Roman" w:hAnsi="Times New Roman" w:cs="Times New Roman"/>
          <w:sz w:val="24"/>
          <w:szCs w:val="24"/>
        </w:rPr>
        <w:t xml:space="preserve"> (Figure 2)</w:t>
      </w:r>
      <w:r w:rsidR="0044201A">
        <w:rPr>
          <w:rFonts w:ascii="Times New Roman" w:hAnsi="Times New Roman" w:cs="Times New Roman"/>
          <w:sz w:val="24"/>
          <w:szCs w:val="24"/>
        </w:rPr>
        <w:t xml:space="preserve"> containing 4-nitro substituent as</w:t>
      </w:r>
      <w:r w:rsidR="008D53D2">
        <w:rPr>
          <w:rFonts w:ascii="Times New Roman" w:hAnsi="Times New Roman" w:cs="Times New Roman"/>
          <w:sz w:val="24"/>
          <w:szCs w:val="24"/>
        </w:rPr>
        <w:t xml:space="preserve"> a</w:t>
      </w:r>
      <w:r w:rsidR="0044201A">
        <w:rPr>
          <w:rFonts w:ascii="Times New Roman" w:hAnsi="Times New Roman" w:cs="Times New Roman"/>
          <w:sz w:val="24"/>
          <w:szCs w:val="24"/>
        </w:rPr>
        <w:t xml:space="preserve"> protective group that converts to amine in compound </w:t>
      </w:r>
      <w:r w:rsidR="0044201A" w:rsidRPr="0044201A">
        <w:rPr>
          <w:rFonts w:ascii="Times New Roman" w:hAnsi="Times New Roman" w:cs="Times New Roman"/>
          <w:b/>
          <w:sz w:val="24"/>
          <w:szCs w:val="24"/>
        </w:rPr>
        <w:t>5</w:t>
      </w:r>
      <w:r w:rsidR="0044201A">
        <w:rPr>
          <w:rFonts w:ascii="Times New Roman" w:hAnsi="Times New Roman" w:cs="Times New Roman"/>
          <w:sz w:val="24"/>
          <w:szCs w:val="24"/>
        </w:rPr>
        <w:t xml:space="preserve"> (Figure 2) under optimized reaction conditions. Similarly, the 6-methoxy substituent in precursor molecule </w:t>
      </w:r>
      <w:r w:rsidR="009C035B" w:rsidRPr="009C035B">
        <w:rPr>
          <w:rFonts w:ascii="Times New Roman" w:hAnsi="Times New Roman" w:cs="Times New Roman"/>
          <w:b/>
          <w:sz w:val="24"/>
          <w:szCs w:val="24"/>
        </w:rPr>
        <w:t>4</w:t>
      </w:r>
      <w:r w:rsidR="009C035B" w:rsidRPr="009C035B">
        <w:rPr>
          <w:rFonts w:ascii="Times New Roman" w:hAnsi="Times New Roman" w:cs="Times New Roman"/>
          <w:sz w:val="24"/>
          <w:szCs w:val="24"/>
        </w:rPr>
        <w:t>,</w:t>
      </w:r>
      <w:r w:rsidR="009C035B">
        <w:rPr>
          <w:rFonts w:ascii="Times New Roman" w:hAnsi="Times New Roman" w:cs="Times New Roman"/>
          <w:sz w:val="24"/>
          <w:szCs w:val="24"/>
        </w:rPr>
        <w:t xml:space="preserve"> </w:t>
      </w:r>
      <w:r w:rsidR="0044201A">
        <w:rPr>
          <w:rFonts w:ascii="Times New Roman" w:hAnsi="Times New Roman" w:cs="Times New Roman"/>
          <w:sz w:val="24"/>
          <w:szCs w:val="24"/>
        </w:rPr>
        <w:t xml:space="preserve">converts to the 6-alkoxy group </w:t>
      </w:r>
      <w:r w:rsidR="009C035B">
        <w:rPr>
          <w:rFonts w:ascii="Times New Roman" w:hAnsi="Times New Roman" w:cs="Times New Roman"/>
          <w:sz w:val="24"/>
          <w:szCs w:val="24"/>
        </w:rPr>
        <w:t xml:space="preserve">in molecule </w:t>
      </w:r>
      <w:r w:rsidR="009C035B" w:rsidRPr="009C035B">
        <w:rPr>
          <w:rFonts w:ascii="Times New Roman" w:hAnsi="Times New Roman" w:cs="Times New Roman"/>
          <w:b/>
          <w:sz w:val="24"/>
          <w:szCs w:val="24"/>
        </w:rPr>
        <w:t>6</w:t>
      </w:r>
      <w:r w:rsidR="009C035B">
        <w:rPr>
          <w:rFonts w:ascii="Times New Roman" w:hAnsi="Times New Roman" w:cs="Times New Roman"/>
          <w:sz w:val="24"/>
          <w:szCs w:val="24"/>
        </w:rPr>
        <w:t xml:space="preserve"> (Figure 2)</w:t>
      </w:r>
      <w:r w:rsidR="009B7F94">
        <w:rPr>
          <w:rFonts w:ascii="Times New Roman" w:hAnsi="Times New Roman" w:cs="Times New Roman"/>
          <w:sz w:val="24"/>
          <w:szCs w:val="24"/>
        </w:rPr>
        <w:t xml:space="preserve"> via acidic demethylation followed by Mitsunobu coupling. Further benzylation of compound </w:t>
      </w:r>
      <w:r w:rsidR="009B7F94" w:rsidRPr="009B7F94">
        <w:rPr>
          <w:rFonts w:ascii="Times New Roman" w:hAnsi="Times New Roman" w:cs="Times New Roman"/>
          <w:b/>
          <w:sz w:val="24"/>
          <w:szCs w:val="24"/>
        </w:rPr>
        <w:t>5</w:t>
      </w:r>
      <w:r w:rsidR="009B7F94">
        <w:rPr>
          <w:rFonts w:ascii="Times New Roman" w:hAnsi="Times New Roman" w:cs="Times New Roman"/>
          <w:sz w:val="24"/>
          <w:szCs w:val="24"/>
        </w:rPr>
        <w:t xml:space="preserve"> yields the derivative </w:t>
      </w:r>
      <w:r w:rsidR="009B7F94" w:rsidRPr="009B7F94">
        <w:rPr>
          <w:rFonts w:ascii="Times New Roman" w:hAnsi="Times New Roman" w:cs="Times New Roman"/>
          <w:b/>
          <w:sz w:val="24"/>
          <w:szCs w:val="24"/>
        </w:rPr>
        <w:t>7</w:t>
      </w:r>
      <w:r w:rsidR="009B7F94">
        <w:rPr>
          <w:rFonts w:ascii="Times New Roman" w:hAnsi="Times New Roman" w:cs="Times New Roman"/>
          <w:sz w:val="24"/>
          <w:szCs w:val="24"/>
        </w:rPr>
        <w:t>, in the presence of</w:t>
      </w:r>
      <w:r w:rsidR="001110ED">
        <w:rPr>
          <w:rFonts w:ascii="Times New Roman" w:hAnsi="Times New Roman" w:cs="Times New Roman"/>
          <w:sz w:val="24"/>
          <w:szCs w:val="24"/>
        </w:rPr>
        <w:t xml:space="preserve"> sodium triacetoxyborohydride, whereas the compound </w:t>
      </w:r>
      <w:r w:rsidR="001110ED" w:rsidRPr="00CB6B44">
        <w:rPr>
          <w:rFonts w:ascii="Times New Roman" w:hAnsi="Times New Roman" w:cs="Times New Roman"/>
          <w:b/>
          <w:sz w:val="24"/>
          <w:szCs w:val="24"/>
        </w:rPr>
        <w:t>6</w:t>
      </w:r>
      <w:r w:rsidR="001110ED">
        <w:rPr>
          <w:rFonts w:ascii="Times New Roman" w:hAnsi="Times New Roman" w:cs="Times New Roman"/>
          <w:sz w:val="24"/>
          <w:szCs w:val="24"/>
        </w:rPr>
        <w:t xml:space="preserve"> yields</w:t>
      </w:r>
      <w:r w:rsidR="00CB6B44">
        <w:rPr>
          <w:rFonts w:ascii="Times New Roman" w:hAnsi="Times New Roman" w:cs="Times New Roman"/>
          <w:sz w:val="24"/>
          <w:szCs w:val="24"/>
        </w:rPr>
        <w:t xml:space="preserve"> </w:t>
      </w:r>
      <w:r w:rsidR="00CD6EEA">
        <w:rPr>
          <w:rFonts w:ascii="Times New Roman" w:hAnsi="Times New Roman" w:cs="Times New Roman"/>
          <w:sz w:val="24"/>
          <w:szCs w:val="24"/>
        </w:rPr>
        <w:t xml:space="preserve">the derivatives </w:t>
      </w:r>
      <w:proofErr w:type="gramStart"/>
      <w:r w:rsidR="00CD6EEA" w:rsidRPr="00CD6EEA">
        <w:rPr>
          <w:rFonts w:ascii="Times New Roman" w:hAnsi="Times New Roman" w:cs="Times New Roman"/>
          <w:b/>
          <w:sz w:val="24"/>
          <w:szCs w:val="24"/>
        </w:rPr>
        <w:t>8</w:t>
      </w:r>
      <w:r w:rsidR="00CD6EEA">
        <w:rPr>
          <w:rFonts w:ascii="Times New Roman" w:hAnsi="Times New Roman" w:cs="Times New Roman"/>
          <w:sz w:val="24"/>
          <w:szCs w:val="24"/>
        </w:rPr>
        <w:t>,</w:t>
      </w:r>
      <w:proofErr w:type="gramEnd"/>
      <w:r w:rsidR="00CD6EEA">
        <w:rPr>
          <w:rFonts w:ascii="Times New Roman" w:hAnsi="Times New Roman" w:cs="Times New Roman"/>
          <w:sz w:val="24"/>
          <w:szCs w:val="24"/>
        </w:rPr>
        <w:t xml:space="preserve"> and </w:t>
      </w:r>
      <w:r w:rsidR="00CD6EEA" w:rsidRPr="00CD6EEA">
        <w:rPr>
          <w:rFonts w:ascii="Times New Roman" w:hAnsi="Times New Roman" w:cs="Times New Roman"/>
          <w:b/>
          <w:sz w:val="24"/>
          <w:szCs w:val="24"/>
        </w:rPr>
        <w:t>9</w:t>
      </w:r>
      <w:r w:rsidR="00CD6EEA">
        <w:rPr>
          <w:rFonts w:ascii="Times New Roman" w:hAnsi="Times New Roman" w:cs="Times New Roman"/>
          <w:b/>
          <w:sz w:val="24"/>
          <w:szCs w:val="24"/>
        </w:rPr>
        <w:t xml:space="preserve"> </w:t>
      </w:r>
      <w:r w:rsidR="00CD6EEA">
        <w:rPr>
          <w:rFonts w:ascii="Times New Roman" w:hAnsi="Times New Roman" w:cs="Times New Roman"/>
          <w:sz w:val="24"/>
          <w:szCs w:val="24"/>
        </w:rPr>
        <w:t xml:space="preserve">by </w:t>
      </w:r>
      <w:r w:rsidR="00CD6EEA">
        <w:rPr>
          <w:rFonts w:ascii="Times New Roman" w:hAnsi="Times New Roman" w:cs="Times New Roman"/>
          <w:sz w:val="24"/>
          <w:szCs w:val="24"/>
        </w:rPr>
        <w:lastRenderedPageBreak/>
        <w:t xml:space="preserve">Molander-Suzuki coupling reaction of </w:t>
      </w:r>
      <w:r w:rsidR="00BA7A7C">
        <w:rPr>
          <w:rFonts w:ascii="Times New Roman" w:hAnsi="Times New Roman" w:cs="Times New Roman"/>
          <w:sz w:val="24"/>
          <w:szCs w:val="24"/>
        </w:rPr>
        <w:t xml:space="preserve">triflated </w:t>
      </w:r>
      <w:r w:rsidR="00CD6EEA">
        <w:rPr>
          <w:rFonts w:ascii="Times New Roman" w:hAnsi="Times New Roman" w:cs="Times New Roman"/>
          <w:sz w:val="24"/>
          <w:szCs w:val="24"/>
        </w:rPr>
        <w:t xml:space="preserve">phenolic group </w:t>
      </w:r>
      <w:r w:rsidR="00C42C7E">
        <w:rPr>
          <w:rFonts w:ascii="Times New Roman" w:hAnsi="Times New Roman" w:cs="Times New Roman"/>
          <w:sz w:val="24"/>
          <w:szCs w:val="24"/>
        </w:rPr>
        <w:t xml:space="preserve">in the reactant </w:t>
      </w:r>
      <w:r w:rsidR="00BB6C39">
        <w:rPr>
          <w:rFonts w:ascii="Times New Roman" w:hAnsi="Times New Roman" w:cs="Times New Roman"/>
          <w:sz w:val="24"/>
          <w:szCs w:val="24"/>
        </w:rPr>
        <w:t>with benzylic tri</w:t>
      </w:r>
      <w:r w:rsidR="00CD6EEA">
        <w:rPr>
          <w:rFonts w:ascii="Times New Roman" w:hAnsi="Times New Roman" w:cs="Times New Roman"/>
          <w:sz w:val="24"/>
          <w:szCs w:val="24"/>
        </w:rPr>
        <w:t>fluoroborate</w:t>
      </w:r>
      <w:r w:rsidR="00BB6C39">
        <w:rPr>
          <w:rFonts w:ascii="Times New Roman" w:hAnsi="Times New Roman" w:cs="Times New Roman"/>
          <w:sz w:val="24"/>
          <w:szCs w:val="24"/>
        </w:rPr>
        <w:t>, and triphenylphosphine respectively</w:t>
      </w:r>
      <w:r w:rsidR="00CD6EEA">
        <w:rPr>
          <w:rFonts w:ascii="Times New Roman" w:hAnsi="Times New Roman" w:cs="Times New Roman"/>
          <w:sz w:val="24"/>
          <w:szCs w:val="24"/>
        </w:rPr>
        <w:t>.</w:t>
      </w:r>
      <w:r w:rsidR="00EF07DE">
        <w:rPr>
          <w:rFonts w:ascii="Times New Roman" w:hAnsi="Times New Roman" w:cs="Times New Roman"/>
          <w:sz w:val="24"/>
          <w:szCs w:val="24"/>
        </w:rPr>
        <w:t xml:space="preserve"> </w:t>
      </w:r>
      <w:r w:rsidR="004B2B7E">
        <w:rPr>
          <w:rFonts w:ascii="Times New Roman" w:hAnsi="Times New Roman" w:cs="Times New Roman"/>
          <w:sz w:val="24"/>
          <w:szCs w:val="24"/>
        </w:rPr>
        <w:t>The test derivatives strongly inhibited the ERK phosphorylation</w:t>
      </w:r>
      <w:r w:rsidR="001C3F55">
        <w:rPr>
          <w:rFonts w:ascii="Times New Roman" w:hAnsi="Times New Roman" w:cs="Times New Roman"/>
          <w:sz w:val="24"/>
          <w:szCs w:val="24"/>
        </w:rPr>
        <w:t xml:space="preserve"> and selectively inhibited the growth of MCF-7 cells in single dose survey. </w:t>
      </w:r>
      <w:r w:rsidR="00835C7C">
        <w:rPr>
          <w:rFonts w:ascii="Times New Roman" w:hAnsi="Times New Roman" w:cs="Times New Roman"/>
          <w:sz w:val="24"/>
          <w:szCs w:val="24"/>
        </w:rPr>
        <w:t xml:space="preserve">The western blot analysis confirmed </w:t>
      </w:r>
      <w:r w:rsidR="001F672A">
        <w:rPr>
          <w:rFonts w:ascii="Times New Roman" w:hAnsi="Times New Roman" w:cs="Times New Roman"/>
          <w:sz w:val="24"/>
          <w:szCs w:val="24"/>
        </w:rPr>
        <w:t xml:space="preserve">that the test benzimidazole derivatives </w:t>
      </w:r>
      <w:r w:rsidR="00835C7C">
        <w:rPr>
          <w:rFonts w:ascii="Times New Roman" w:hAnsi="Times New Roman" w:cs="Times New Roman"/>
          <w:sz w:val="24"/>
          <w:szCs w:val="24"/>
        </w:rPr>
        <w:t>inhib</w:t>
      </w:r>
      <w:r w:rsidR="00404B1B">
        <w:rPr>
          <w:rFonts w:ascii="Times New Roman" w:hAnsi="Times New Roman" w:cs="Times New Roman"/>
          <w:sz w:val="24"/>
          <w:szCs w:val="24"/>
        </w:rPr>
        <w:t>ited</w:t>
      </w:r>
      <w:r w:rsidR="00835C7C">
        <w:rPr>
          <w:rFonts w:ascii="Times New Roman" w:hAnsi="Times New Roman" w:cs="Times New Roman"/>
          <w:sz w:val="24"/>
          <w:szCs w:val="24"/>
        </w:rPr>
        <w:t xml:space="preserve"> MEK5 mediated ERK5 phosphorylation in human embryonic kidney (HEK293) cells</w:t>
      </w:r>
      <w:r w:rsidR="001F672A">
        <w:rPr>
          <w:rFonts w:ascii="Times New Roman" w:hAnsi="Times New Roman" w:cs="Times New Roman"/>
          <w:sz w:val="24"/>
          <w:szCs w:val="24"/>
        </w:rPr>
        <w:t>.</w:t>
      </w:r>
      <w:r w:rsidR="00C450BE">
        <w:rPr>
          <w:rFonts w:ascii="Times New Roman" w:hAnsi="Times New Roman" w:cs="Times New Roman"/>
          <w:sz w:val="24"/>
          <w:szCs w:val="24"/>
        </w:rPr>
        <w:t xml:space="preserve"> </w:t>
      </w:r>
      <w:r w:rsidR="00EC47A5">
        <w:rPr>
          <w:rFonts w:ascii="Times New Roman" w:hAnsi="Times New Roman" w:cs="Times New Roman"/>
          <w:sz w:val="24"/>
          <w:szCs w:val="24"/>
        </w:rPr>
        <w:t xml:space="preserve">The presence of </w:t>
      </w:r>
      <w:r w:rsidR="009D1A76">
        <w:rPr>
          <w:rFonts w:ascii="Times New Roman" w:hAnsi="Times New Roman" w:cs="Times New Roman"/>
          <w:sz w:val="24"/>
          <w:szCs w:val="24"/>
        </w:rPr>
        <w:t>isopropyl substituent on the N</w:t>
      </w:r>
      <w:r w:rsidR="009D1A76" w:rsidRPr="009D1A76">
        <w:rPr>
          <w:rFonts w:ascii="Times New Roman" w:hAnsi="Times New Roman" w:cs="Times New Roman"/>
          <w:sz w:val="24"/>
          <w:szCs w:val="24"/>
          <w:vertAlign w:val="subscript"/>
        </w:rPr>
        <w:t>1</w:t>
      </w:r>
      <w:r w:rsidR="009D1A76">
        <w:rPr>
          <w:rFonts w:ascii="Times New Roman" w:hAnsi="Times New Roman" w:cs="Times New Roman"/>
          <w:sz w:val="24"/>
          <w:szCs w:val="24"/>
        </w:rPr>
        <w:t>-atom</w:t>
      </w:r>
      <w:r w:rsidR="0072227D">
        <w:rPr>
          <w:rFonts w:ascii="Times New Roman" w:hAnsi="Times New Roman" w:cs="Times New Roman"/>
          <w:sz w:val="24"/>
          <w:szCs w:val="24"/>
        </w:rPr>
        <w:t xml:space="preserve"> together with the functionalization of 4-amine and 6-carbon</w:t>
      </w:r>
      <w:r w:rsidR="009D1A76">
        <w:rPr>
          <w:rFonts w:ascii="Times New Roman" w:hAnsi="Times New Roman" w:cs="Times New Roman"/>
          <w:sz w:val="24"/>
          <w:szCs w:val="24"/>
        </w:rPr>
        <w:t xml:space="preserve"> of benzimidazole potentiated the inhibitory potential of the test deriv</w:t>
      </w:r>
      <w:r w:rsidR="00A43F9D">
        <w:rPr>
          <w:rFonts w:ascii="Times New Roman" w:hAnsi="Times New Roman" w:cs="Times New Roman"/>
          <w:sz w:val="24"/>
          <w:szCs w:val="24"/>
        </w:rPr>
        <w:t>atives as confirmed by the SAR analysis</w:t>
      </w:r>
      <w:r w:rsidR="005F1780">
        <w:rPr>
          <w:rFonts w:ascii="Times New Roman" w:hAnsi="Times New Roman" w:cs="Times New Roman"/>
          <w:sz w:val="24"/>
          <w:szCs w:val="24"/>
        </w:rPr>
        <w:t xml:space="preserve"> [</w:t>
      </w:r>
      <w:r w:rsidR="00701652">
        <w:rPr>
          <w:rFonts w:ascii="Times New Roman" w:hAnsi="Times New Roman" w:cs="Times New Roman"/>
          <w:sz w:val="24"/>
          <w:szCs w:val="24"/>
          <w:highlight w:val="yellow"/>
        </w:rPr>
        <w:t>38</w:t>
      </w:r>
      <w:r w:rsidR="001500F5">
        <w:rPr>
          <w:rFonts w:ascii="Times New Roman" w:hAnsi="Times New Roman" w:cs="Times New Roman"/>
          <w:sz w:val="24"/>
          <w:szCs w:val="24"/>
        </w:rPr>
        <w:t>]</w:t>
      </w:r>
      <w:r w:rsidR="00A43F9D">
        <w:rPr>
          <w:rFonts w:ascii="Times New Roman" w:hAnsi="Times New Roman" w:cs="Times New Roman"/>
          <w:sz w:val="24"/>
          <w:szCs w:val="24"/>
        </w:rPr>
        <w:t xml:space="preserve">. </w:t>
      </w:r>
      <w:r w:rsidR="009D1A76">
        <w:rPr>
          <w:rFonts w:ascii="Times New Roman" w:hAnsi="Times New Roman" w:cs="Times New Roman"/>
          <w:sz w:val="24"/>
          <w:szCs w:val="24"/>
        </w:rPr>
        <w:t xml:space="preserve"> </w:t>
      </w:r>
      <w:r w:rsidR="001C3F55">
        <w:rPr>
          <w:rFonts w:ascii="Times New Roman" w:hAnsi="Times New Roman" w:cs="Times New Roman"/>
          <w:sz w:val="24"/>
          <w:szCs w:val="24"/>
        </w:rPr>
        <w:t xml:space="preserve"> </w:t>
      </w:r>
      <w:r w:rsidR="004B2B7E">
        <w:rPr>
          <w:rFonts w:ascii="Times New Roman" w:hAnsi="Times New Roman" w:cs="Times New Roman"/>
          <w:sz w:val="24"/>
          <w:szCs w:val="24"/>
        </w:rPr>
        <w:t xml:space="preserve"> </w:t>
      </w:r>
      <w:r w:rsidR="00CD6EEA">
        <w:rPr>
          <w:rFonts w:ascii="Times New Roman" w:hAnsi="Times New Roman" w:cs="Times New Roman"/>
          <w:sz w:val="24"/>
          <w:szCs w:val="24"/>
        </w:rPr>
        <w:t xml:space="preserve"> </w:t>
      </w:r>
      <w:r w:rsidR="00CD6EEA">
        <w:rPr>
          <w:rFonts w:ascii="Times New Roman" w:hAnsi="Times New Roman" w:cs="Times New Roman"/>
          <w:b/>
          <w:sz w:val="24"/>
          <w:szCs w:val="24"/>
        </w:rPr>
        <w:t xml:space="preserve"> </w:t>
      </w:r>
      <w:r w:rsidR="009B7F94">
        <w:rPr>
          <w:rFonts w:ascii="Times New Roman" w:hAnsi="Times New Roman" w:cs="Times New Roman"/>
          <w:sz w:val="24"/>
          <w:szCs w:val="24"/>
        </w:rPr>
        <w:t xml:space="preserve">     </w:t>
      </w:r>
      <w:r w:rsidR="00441275">
        <w:rPr>
          <w:rFonts w:ascii="Times New Roman" w:hAnsi="Times New Roman" w:cs="Times New Roman"/>
          <w:sz w:val="24"/>
          <w:szCs w:val="24"/>
        </w:rPr>
        <w:t xml:space="preserve"> </w:t>
      </w:r>
      <w:r w:rsidR="0044201A">
        <w:rPr>
          <w:rFonts w:ascii="Times New Roman" w:hAnsi="Times New Roman" w:cs="Times New Roman"/>
          <w:sz w:val="24"/>
          <w:szCs w:val="24"/>
        </w:rPr>
        <w:t xml:space="preserve"> </w:t>
      </w:r>
      <w:r w:rsidR="006F1459">
        <w:rPr>
          <w:rFonts w:ascii="Times New Roman" w:hAnsi="Times New Roman" w:cs="Times New Roman"/>
          <w:sz w:val="24"/>
          <w:szCs w:val="24"/>
        </w:rPr>
        <w:t xml:space="preserve"> </w:t>
      </w:r>
    </w:p>
    <w:p w:rsidR="007D290C" w:rsidRDefault="00203A76" w:rsidP="00663C56">
      <w:pPr>
        <w:spacing w:after="0" w:line="360" w:lineRule="auto"/>
        <w:jc w:val="center"/>
      </w:pPr>
      <w:r>
        <w:object w:dxaOrig="9225" w:dyaOrig="7845">
          <v:shape id="_x0000_i1026" type="#_x0000_t75" style="width:404.25pt;height:333pt" o:ole="">
            <v:imagedata r:id="rId10" o:title=""/>
          </v:shape>
          <o:OLEObject Type="Embed" ProgID="ACD.ChemSketch.20" ShapeID="_x0000_i1026" DrawAspect="Content" ObjectID="_1656943298" r:id="rId11"/>
        </w:object>
      </w:r>
    </w:p>
    <w:p w:rsidR="00950E08" w:rsidRDefault="00950E08" w:rsidP="00950E08">
      <w:pPr>
        <w:spacing w:after="0" w:line="480" w:lineRule="auto"/>
        <w:jc w:val="center"/>
        <w:rPr>
          <w:rFonts w:ascii="Times New Roman" w:hAnsi="Times New Roman" w:cs="Times New Roman"/>
          <w:sz w:val="24"/>
          <w:szCs w:val="24"/>
        </w:rPr>
      </w:pPr>
      <w:r w:rsidRPr="00B03511">
        <w:rPr>
          <w:rFonts w:ascii="Times New Roman" w:hAnsi="Times New Roman" w:cs="Times New Roman"/>
          <w:b/>
          <w:sz w:val="24"/>
          <w:szCs w:val="24"/>
        </w:rPr>
        <w:t xml:space="preserve">Figure </w:t>
      </w:r>
      <w:r>
        <w:rPr>
          <w:rFonts w:ascii="Times New Roman" w:hAnsi="Times New Roman" w:cs="Times New Roman"/>
          <w:b/>
          <w:sz w:val="24"/>
          <w:szCs w:val="24"/>
        </w:rPr>
        <w:t>2</w:t>
      </w:r>
      <w:r w:rsidRPr="00B03511">
        <w:rPr>
          <w:rFonts w:ascii="Times New Roman" w:hAnsi="Times New Roman" w:cs="Times New Roman"/>
          <w:b/>
          <w:sz w:val="24"/>
          <w:szCs w:val="24"/>
        </w:rPr>
        <w:t xml:space="preserve">. </w:t>
      </w:r>
      <w:r w:rsidR="0071548F" w:rsidRPr="0071548F">
        <w:rPr>
          <w:rFonts w:ascii="Times New Roman" w:hAnsi="Times New Roman" w:cs="Times New Roman"/>
          <w:sz w:val="24"/>
          <w:szCs w:val="24"/>
        </w:rPr>
        <w:t>Benzimidazole</w:t>
      </w:r>
      <w:r w:rsidR="0071548F">
        <w:rPr>
          <w:rFonts w:ascii="Times New Roman" w:hAnsi="Times New Roman" w:cs="Times New Roman"/>
          <w:b/>
          <w:sz w:val="24"/>
          <w:szCs w:val="24"/>
        </w:rPr>
        <w:t xml:space="preserve"> </w:t>
      </w:r>
      <w:r w:rsidR="0071548F" w:rsidRPr="0071548F">
        <w:rPr>
          <w:rFonts w:ascii="Times New Roman" w:hAnsi="Times New Roman" w:cs="Times New Roman"/>
          <w:sz w:val="24"/>
          <w:szCs w:val="24"/>
        </w:rPr>
        <w:t>conjugates</w:t>
      </w:r>
      <w:r w:rsidR="0071548F">
        <w:rPr>
          <w:rFonts w:ascii="Times New Roman" w:hAnsi="Times New Roman" w:cs="Times New Roman"/>
          <w:b/>
          <w:sz w:val="24"/>
          <w:szCs w:val="24"/>
        </w:rPr>
        <w:t xml:space="preserve"> </w:t>
      </w:r>
      <w:r>
        <w:rPr>
          <w:rFonts w:ascii="Times New Roman" w:hAnsi="Times New Roman" w:cs="Times New Roman"/>
          <w:sz w:val="24"/>
          <w:szCs w:val="24"/>
        </w:rPr>
        <w:t>for MAPK inhibition</w:t>
      </w:r>
    </w:p>
    <w:p w:rsidR="00C14483" w:rsidRDefault="00C14483" w:rsidP="002527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activation of </w:t>
      </w:r>
      <w:r w:rsidR="008F7984">
        <w:rPr>
          <w:rFonts w:ascii="Times New Roman" w:hAnsi="Times New Roman" w:cs="Times New Roman"/>
          <w:sz w:val="24"/>
          <w:szCs w:val="24"/>
        </w:rPr>
        <w:t xml:space="preserve">the </w:t>
      </w:r>
      <w:r>
        <w:rPr>
          <w:rFonts w:ascii="Times New Roman" w:hAnsi="Times New Roman" w:cs="Times New Roman"/>
          <w:sz w:val="24"/>
          <w:szCs w:val="24"/>
        </w:rPr>
        <w:t xml:space="preserve">MAPK pathway </w:t>
      </w:r>
      <w:r w:rsidR="000334BB">
        <w:rPr>
          <w:rFonts w:ascii="Times New Roman" w:hAnsi="Times New Roman" w:cs="Times New Roman"/>
          <w:sz w:val="24"/>
          <w:szCs w:val="24"/>
        </w:rPr>
        <w:t xml:space="preserve">occurs via </w:t>
      </w:r>
      <w:r w:rsidR="008F7984">
        <w:rPr>
          <w:rFonts w:ascii="Times New Roman" w:hAnsi="Times New Roman" w:cs="Times New Roman"/>
          <w:sz w:val="24"/>
          <w:szCs w:val="24"/>
        </w:rPr>
        <w:t xml:space="preserve">the </w:t>
      </w:r>
      <w:r w:rsidR="000334BB">
        <w:rPr>
          <w:rFonts w:ascii="Times New Roman" w:hAnsi="Times New Roman" w:cs="Times New Roman"/>
          <w:sz w:val="24"/>
          <w:szCs w:val="24"/>
        </w:rPr>
        <w:t>upregulation of</w:t>
      </w:r>
      <w:r>
        <w:rPr>
          <w:rFonts w:ascii="Times New Roman" w:hAnsi="Times New Roman" w:cs="Times New Roman"/>
          <w:sz w:val="24"/>
          <w:szCs w:val="24"/>
        </w:rPr>
        <w:t xml:space="preserve"> vascular endothelial growth factor (VEGF), and its receptors VEGFR-1, 2 that mediate physiological and pathological </w:t>
      </w:r>
      <w:r w:rsidR="00B515C6">
        <w:rPr>
          <w:rFonts w:ascii="Times New Roman" w:hAnsi="Times New Roman" w:cs="Times New Roman"/>
          <w:sz w:val="24"/>
          <w:szCs w:val="24"/>
        </w:rPr>
        <w:lastRenderedPageBreak/>
        <w:t>angiogenesis, thereby making it a potential target for designing therapeutics that target the pathological angiogenesis</w:t>
      </w:r>
      <w:r w:rsidR="00617A3B">
        <w:rPr>
          <w:rFonts w:ascii="Times New Roman" w:hAnsi="Times New Roman" w:cs="Times New Roman"/>
          <w:sz w:val="24"/>
          <w:szCs w:val="24"/>
        </w:rPr>
        <w:t xml:space="preserve"> [</w:t>
      </w:r>
      <w:r w:rsidR="00701652">
        <w:rPr>
          <w:rFonts w:ascii="Times New Roman" w:hAnsi="Times New Roman" w:cs="Times New Roman"/>
          <w:sz w:val="24"/>
          <w:szCs w:val="24"/>
          <w:highlight w:val="yellow"/>
        </w:rPr>
        <w:t>39</w:t>
      </w:r>
      <w:r w:rsidR="00891987">
        <w:rPr>
          <w:rFonts w:ascii="Times New Roman" w:hAnsi="Times New Roman" w:cs="Times New Roman"/>
          <w:sz w:val="24"/>
          <w:szCs w:val="24"/>
        </w:rPr>
        <w:t>]</w:t>
      </w:r>
      <w:r w:rsidR="000334BB">
        <w:rPr>
          <w:rFonts w:ascii="Times New Roman" w:hAnsi="Times New Roman" w:cs="Times New Roman"/>
          <w:sz w:val="24"/>
          <w:szCs w:val="24"/>
        </w:rPr>
        <w:t>.</w:t>
      </w:r>
      <w:r w:rsidR="00891987">
        <w:rPr>
          <w:rFonts w:ascii="Times New Roman" w:hAnsi="Times New Roman" w:cs="Times New Roman"/>
          <w:sz w:val="24"/>
          <w:szCs w:val="24"/>
        </w:rPr>
        <w:t xml:space="preserve"> </w:t>
      </w:r>
      <w:r w:rsidR="00B734AC">
        <w:rPr>
          <w:rFonts w:ascii="Times New Roman" w:hAnsi="Times New Roman" w:cs="Times New Roman"/>
          <w:sz w:val="24"/>
          <w:szCs w:val="24"/>
        </w:rPr>
        <w:t>Rationally designed pyrazolylureas and i</w:t>
      </w:r>
      <w:r w:rsidR="0001288D">
        <w:rPr>
          <w:rFonts w:ascii="Times New Roman" w:hAnsi="Times New Roman" w:cs="Times New Roman"/>
          <w:sz w:val="24"/>
          <w:szCs w:val="24"/>
        </w:rPr>
        <w:t>midazopyrazolecarbo</w:t>
      </w:r>
      <w:r w:rsidR="00B734AC">
        <w:rPr>
          <w:rFonts w:ascii="Times New Roman" w:hAnsi="Times New Roman" w:cs="Times New Roman"/>
          <w:sz w:val="24"/>
          <w:szCs w:val="24"/>
        </w:rPr>
        <w:t xml:space="preserve">xamides </w:t>
      </w:r>
      <w:r w:rsidR="00170782" w:rsidRPr="00170782">
        <w:rPr>
          <w:rFonts w:ascii="Times New Roman" w:hAnsi="Times New Roman" w:cs="Times New Roman"/>
          <w:b/>
          <w:sz w:val="24"/>
          <w:szCs w:val="24"/>
        </w:rPr>
        <w:t xml:space="preserve">13, </w:t>
      </w:r>
      <w:r w:rsidR="00170782" w:rsidRPr="00170782">
        <w:rPr>
          <w:rFonts w:ascii="Times New Roman" w:hAnsi="Times New Roman" w:cs="Times New Roman"/>
          <w:sz w:val="24"/>
          <w:szCs w:val="24"/>
        </w:rPr>
        <w:t>and</w:t>
      </w:r>
      <w:r w:rsidR="00170782">
        <w:rPr>
          <w:rFonts w:ascii="Times New Roman" w:hAnsi="Times New Roman" w:cs="Times New Roman"/>
          <w:b/>
          <w:sz w:val="24"/>
          <w:szCs w:val="24"/>
        </w:rPr>
        <w:t xml:space="preserve"> </w:t>
      </w:r>
      <w:r w:rsidR="00170782" w:rsidRPr="00170782">
        <w:rPr>
          <w:rFonts w:ascii="Times New Roman" w:hAnsi="Times New Roman" w:cs="Times New Roman"/>
          <w:b/>
          <w:sz w:val="24"/>
          <w:szCs w:val="24"/>
        </w:rPr>
        <w:t>15</w:t>
      </w:r>
      <w:r w:rsidR="00170782">
        <w:rPr>
          <w:rFonts w:ascii="Times New Roman" w:hAnsi="Times New Roman" w:cs="Times New Roman"/>
          <w:sz w:val="24"/>
          <w:szCs w:val="24"/>
        </w:rPr>
        <w:t xml:space="preserve"> (Figure 3) </w:t>
      </w:r>
      <w:r w:rsidR="00D37BFB">
        <w:rPr>
          <w:rFonts w:ascii="Times New Roman" w:hAnsi="Times New Roman" w:cs="Times New Roman"/>
          <w:sz w:val="24"/>
          <w:szCs w:val="24"/>
        </w:rPr>
        <w:t xml:space="preserve">demonstrated a marked inhibition of </w:t>
      </w:r>
      <w:r w:rsidR="00D37BFB" w:rsidRPr="00D37BFB">
        <w:rPr>
          <w:rFonts w:ascii="Times New Roman" w:hAnsi="Times New Roman" w:cs="Times New Roman"/>
          <w:sz w:val="24"/>
          <w:szCs w:val="24"/>
        </w:rPr>
        <w:t xml:space="preserve">p38MAPK </w:t>
      </w:r>
      <w:r w:rsidR="00D37BFB">
        <w:rPr>
          <w:rFonts w:ascii="Times New Roman" w:hAnsi="Times New Roman" w:cs="Times New Roman"/>
          <w:sz w:val="24"/>
          <w:szCs w:val="24"/>
        </w:rPr>
        <w:t xml:space="preserve">pathway </w:t>
      </w:r>
      <w:r w:rsidR="002C1C4F">
        <w:rPr>
          <w:rFonts w:ascii="Times New Roman" w:hAnsi="Times New Roman" w:cs="Times New Roman"/>
          <w:sz w:val="24"/>
          <w:szCs w:val="24"/>
        </w:rPr>
        <w:t>and neutrophil chemotaxis</w:t>
      </w:r>
      <w:r w:rsidR="004E47D8">
        <w:rPr>
          <w:rFonts w:ascii="Times New Roman" w:hAnsi="Times New Roman" w:cs="Times New Roman"/>
          <w:sz w:val="24"/>
          <w:szCs w:val="24"/>
        </w:rPr>
        <w:t xml:space="preserve"> in the endothelial cells during angiogenesis</w:t>
      </w:r>
      <w:r w:rsidR="002C1C4F">
        <w:rPr>
          <w:rFonts w:ascii="Times New Roman" w:hAnsi="Times New Roman" w:cs="Times New Roman"/>
          <w:sz w:val="24"/>
          <w:szCs w:val="24"/>
        </w:rPr>
        <w:t>.</w:t>
      </w:r>
      <w:r w:rsidR="004E47D8">
        <w:rPr>
          <w:rFonts w:ascii="Times New Roman" w:hAnsi="Times New Roman" w:cs="Times New Roman"/>
          <w:sz w:val="24"/>
          <w:szCs w:val="24"/>
        </w:rPr>
        <w:t xml:space="preserve"> The synthesis of compounds started from the parent molecules </w:t>
      </w:r>
      <w:r w:rsidR="004E47D8" w:rsidRPr="004E47D8">
        <w:rPr>
          <w:rFonts w:ascii="Times New Roman" w:hAnsi="Times New Roman" w:cs="Times New Roman"/>
          <w:b/>
          <w:sz w:val="24"/>
          <w:szCs w:val="24"/>
        </w:rPr>
        <w:t>10</w:t>
      </w:r>
      <w:r w:rsidR="004E47D8">
        <w:rPr>
          <w:rFonts w:ascii="Times New Roman" w:hAnsi="Times New Roman" w:cs="Times New Roman"/>
          <w:sz w:val="24"/>
          <w:szCs w:val="24"/>
        </w:rPr>
        <w:t xml:space="preserve">, </w:t>
      </w:r>
      <w:r w:rsidR="004E47D8" w:rsidRPr="004E47D8">
        <w:rPr>
          <w:rFonts w:ascii="Times New Roman" w:hAnsi="Times New Roman" w:cs="Times New Roman"/>
          <w:b/>
          <w:sz w:val="24"/>
          <w:szCs w:val="24"/>
        </w:rPr>
        <w:t>11</w:t>
      </w:r>
      <w:r w:rsidR="004E47D8">
        <w:rPr>
          <w:rFonts w:ascii="Times New Roman" w:hAnsi="Times New Roman" w:cs="Times New Roman"/>
          <w:sz w:val="24"/>
          <w:szCs w:val="24"/>
        </w:rPr>
        <w:t xml:space="preserve"> (Figu</w:t>
      </w:r>
      <w:r w:rsidR="0007759A">
        <w:rPr>
          <w:rFonts w:ascii="Times New Roman" w:hAnsi="Times New Roman" w:cs="Times New Roman"/>
          <w:sz w:val="24"/>
          <w:szCs w:val="24"/>
        </w:rPr>
        <w:t>r</w:t>
      </w:r>
      <w:r w:rsidR="004E47D8">
        <w:rPr>
          <w:rFonts w:ascii="Times New Roman" w:hAnsi="Times New Roman" w:cs="Times New Roman"/>
          <w:sz w:val="24"/>
          <w:szCs w:val="24"/>
        </w:rPr>
        <w:t xml:space="preserve">e 3) which reacted to yield the substituted pyrazolyl derivative </w:t>
      </w:r>
      <w:r w:rsidR="004E47D8" w:rsidRPr="004E47D8">
        <w:rPr>
          <w:rFonts w:ascii="Times New Roman" w:hAnsi="Times New Roman" w:cs="Times New Roman"/>
          <w:b/>
          <w:sz w:val="24"/>
          <w:szCs w:val="24"/>
        </w:rPr>
        <w:t>12</w:t>
      </w:r>
      <w:r w:rsidR="0007759A">
        <w:rPr>
          <w:rFonts w:ascii="Times New Roman" w:hAnsi="Times New Roman" w:cs="Times New Roman"/>
          <w:b/>
          <w:sz w:val="24"/>
          <w:szCs w:val="24"/>
        </w:rPr>
        <w:t xml:space="preserve"> </w:t>
      </w:r>
      <w:r w:rsidR="0007759A">
        <w:rPr>
          <w:rFonts w:ascii="Times New Roman" w:hAnsi="Times New Roman" w:cs="Times New Roman"/>
          <w:sz w:val="24"/>
          <w:szCs w:val="24"/>
        </w:rPr>
        <w:t>(Figure 3)</w:t>
      </w:r>
      <w:r w:rsidR="004E47D8">
        <w:rPr>
          <w:rFonts w:ascii="Times New Roman" w:hAnsi="Times New Roman" w:cs="Times New Roman"/>
          <w:sz w:val="24"/>
          <w:szCs w:val="24"/>
        </w:rPr>
        <w:t>.</w:t>
      </w:r>
      <w:r w:rsidR="0007759A">
        <w:rPr>
          <w:rFonts w:ascii="Times New Roman" w:hAnsi="Times New Roman" w:cs="Times New Roman"/>
          <w:sz w:val="24"/>
          <w:szCs w:val="24"/>
        </w:rPr>
        <w:t xml:space="preserve"> Further treatment with phenylisocyanate converts </w:t>
      </w:r>
      <w:r w:rsidR="0007759A" w:rsidRPr="0007759A">
        <w:rPr>
          <w:rFonts w:ascii="Times New Roman" w:hAnsi="Times New Roman" w:cs="Times New Roman"/>
          <w:b/>
          <w:sz w:val="24"/>
          <w:szCs w:val="24"/>
        </w:rPr>
        <w:t>12</w:t>
      </w:r>
      <w:r w:rsidR="0007759A">
        <w:rPr>
          <w:rFonts w:ascii="Times New Roman" w:hAnsi="Times New Roman" w:cs="Times New Roman"/>
          <w:sz w:val="24"/>
          <w:szCs w:val="24"/>
        </w:rPr>
        <w:t xml:space="preserve"> to substituted pyrazolylureas derivative </w:t>
      </w:r>
      <w:r w:rsidR="0007759A" w:rsidRPr="0007759A">
        <w:rPr>
          <w:rFonts w:ascii="Times New Roman" w:hAnsi="Times New Roman" w:cs="Times New Roman"/>
          <w:b/>
          <w:sz w:val="24"/>
          <w:szCs w:val="24"/>
        </w:rPr>
        <w:t>13</w:t>
      </w:r>
      <w:r w:rsidR="0007759A">
        <w:rPr>
          <w:rFonts w:ascii="Times New Roman" w:hAnsi="Times New Roman" w:cs="Times New Roman"/>
          <w:b/>
          <w:sz w:val="24"/>
          <w:szCs w:val="24"/>
        </w:rPr>
        <w:t xml:space="preserve"> </w:t>
      </w:r>
      <w:r w:rsidR="0007759A">
        <w:rPr>
          <w:rFonts w:ascii="Times New Roman" w:hAnsi="Times New Roman" w:cs="Times New Roman"/>
          <w:sz w:val="24"/>
          <w:szCs w:val="24"/>
        </w:rPr>
        <w:t xml:space="preserve">(Figure 3). </w:t>
      </w:r>
      <w:r w:rsidR="00103AFC">
        <w:rPr>
          <w:rFonts w:ascii="Times New Roman" w:hAnsi="Times New Roman" w:cs="Times New Roman"/>
          <w:sz w:val="24"/>
          <w:szCs w:val="24"/>
        </w:rPr>
        <w:t xml:space="preserve">The treatment of derivative </w:t>
      </w:r>
      <w:r w:rsidR="00103AFC" w:rsidRPr="00103AFC">
        <w:rPr>
          <w:rFonts w:ascii="Times New Roman" w:hAnsi="Times New Roman" w:cs="Times New Roman"/>
          <w:b/>
          <w:sz w:val="24"/>
          <w:szCs w:val="24"/>
        </w:rPr>
        <w:t>12</w:t>
      </w:r>
      <w:r w:rsidR="00103AFC">
        <w:rPr>
          <w:rFonts w:ascii="Times New Roman" w:hAnsi="Times New Roman" w:cs="Times New Roman"/>
          <w:sz w:val="24"/>
          <w:szCs w:val="24"/>
        </w:rPr>
        <w:t xml:space="preserve"> with conc</w:t>
      </w:r>
      <w:r w:rsidR="00B952AF">
        <w:rPr>
          <w:rFonts w:ascii="Times New Roman" w:hAnsi="Times New Roman" w:cs="Times New Roman"/>
          <w:sz w:val="24"/>
          <w:szCs w:val="24"/>
        </w:rPr>
        <w:t>entrated</w:t>
      </w:r>
      <w:r w:rsidR="00103AFC">
        <w:rPr>
          <w:rFonts w:ascii="Times New Roman" w:hAnsi="Times New Roman" w:cs="Times New Roman"/>
          <w:sz w:val="24"/>
          <w:szCs w:val="24"/>
        </w:rPr>
        <w:t xml:space="preserve"> H</w:t>
      </w:r>
      <w:r w:rsidR="00103AFC" w:rsidRPr="00103AFC">
        <w:rPr>
          <w:rFonts w:ascii="Times New Roman" w:hAnsi="Times New Roman" w:cs="Times New Roman"/>
          <w:sz w:val="24"/>
          <w:szCs w:val="24"/>
          <w:vertAlign w:val="subscript"/>
        </w:rPr>
        <w:t>2</w:t>
      </w:r>
      <w:r w:rsidR="00103AFC">
        <w:rPr>
          <w:rFonts w:ascii="Times New Roman" w:hAnsi="Times New Roman" w:cs="Times New Roman"/>
          <w:sz w:val="24"/>
          <w:szCs w:val="24"/>
        </w:rPr>
        <w:t>SO</w:t>
      </w:r>
      <w:r w:rsidR="00103AFC" w:rsidRPr="00103AFC">
        <w:rPr>
          <w:rFonts w:ascii="Times New Roman" w:hAnsi="Times New Roman" w:cs="Times New Roman"/>
          <w:sz w:val="24"/>
          <w:szCs w:val="24"/>
          <w:vertAlign w:val="subscript"/>
        </w:rPr>
        <w:t>4</w:t>
      </w:r>
      <w:r w:rsidR="00103AFC">
        <w:rPr>
          <w:rFonts w:ascii="Times New Roman" w:hAnsi="Times New Roman" w:cs="Times New Roman"/>
          <w:sz w:val="24"/>
          <w:szCs w:val="24"/>
          <w:vertAlign w:val="subscript"/>
        </w:rPr>
        <w:t xml:space="preserve"> </w:t>
      </w:r>
      <w:r w:rsidR="00DB60E4">
        <w:rPr>
          <w:rFonts w:ascii="Times New Roman" w:hAnsi="Times New Roman" w:cs="Times New Roman"/>
          <w:sz w:val="24"/>
          <w:szCs w:val="24"/>
        </w:rPr>
        <w:t>followed by extraction using</w:t>
      </w:r>
      <w:r w:rsidR="00103AFC">
        <w:rPr>
          <w:rFonts w:ascii="Times New Roman" w:hAnsi="Times New Roman" w:cs="Times New Roman"/>
          <w:sz w:val="24"/>
          <w:szCs w:val="24"/>
        </w:rPr>
        <w:t xml:space="preserve"> weak base results in cy</w:t>
      </w:r>
      <w:r w:rsidR="0069120A">
        <w:rPr>
          <w:rFonts w:ascii="Times New Roman" w:hAnsi="Times New Roman" w:cs="Times New Roman"/>
          <w:sz w:val="24"/>
          <w:szCs w:val="24"/>
        </w:rPr>
        <w:t xml:space="preserve">clization reaction to yield </w:t>
      </w:r>
      <w:r w:rsidR="00103AFC">
        <w:rPr>
          <w:rFonts w:ascii="Times New Roman" w:hAnsi="Times New Roman" w:cs="Times New Roman"/>
          <w:sz w:val="24"/>
          <w:szCs w:val="24"/>
        </w:rPr>
        <w:t xml:space="preserve">compound </w:t>
      </w:r>
      <w:r w:rsidR="00103AFC" w:rsidRPr="00103AFC">
        <w:rPr>
          <w:rFonts w:ascii="Times New Roman" w:hAnsi="Times New Roman" w:cs="Times New Roman"/>
          <w:b/>
          <w:sz w:val="24"/>
          <w:szCs w:val="24"/>
        </w:rPr>
        <w:t>14</w:t>
      </w:r>
      <w:r w:rsidR="006B54B8">
        <w:rPr>
          <w:rFonts w:ascii="Times New Roman" w:hAnsi="Times New Roman" w:cs="Times New Roman"/>
          <w:sz w:val="24"/>
          <w:szCs w:val="24"/>
        </w:rPr>
        <w:t xml:space="preserve"> (Figure 3). The derivative </w:t>
      </w:r>
      <w:r w:rsidR="006B54B8" w:rsidRPr="006B54B8">
        <w:rPr>
          <w:rFonts w:ascii="Times New Roman" w:hAnsi="Times New Roman" w:cs="Times New Roman"/>
          <w:b/>
          <w:sz w:val="24"/>
          <w:szCs w:val="24"/>
        </w:rPr>
        <w:t>14</w:t>
      </w:r>
      <w:r w:rsidR="006B54B8">
        <w:rPr>
          <w:rFonts w:ascii="Times New Roman" w:hAnsi="Times New Roman" w:cs="Times New Roman"/>
          <w:sz w:val="24"/>
          <w:szCs w:val="24"/>
        </w:rPr>
        <w:t>, in the presence of a</w:t>
      </w:r>
      <w:r w:rsidR="00103AFC">
        <w:rPr>
          <w:rFonts w:ascii="Times New Roman" w:hAnsi="Times New Roman" w:cs="Times New Roman"/>
          <w:sz w:val="24"/>
          <w:szCs w:val="24"/>
        </w:rPr>
        <w:t xml:space="preserve"> </w:t>
      </w:r>
      <w:r w:rsidR="006B54B8">
        <w:rPr>
          <w:rFonts w:ascii="Times New Roman" w:hAnsi="Times New Roman" w:cs="Times New Roman"/>
          <w:sz w:val="24"/>
          <w:szCs w:val="24"/>
        </w:rPr>
        <w:t xml:space="preserve">cyclic base and a polar solvent subsequently </w:t>
      </w:r>
      <w:r w:rsidR="00103AFC">
        <w:rPr>
          <w:rFonts w:ascii="Times New Roman" w:hAnsi="Times New Roman" w:cs="Times New Roman"/>
          <w:sz w:val="24"/>
          <w:szCs w:val="24"/>
        </w:rPr>
        <w:t xml:space="preserve">converts to the substituted </w:t>
      </w:r>
      <w:r w:rsidR="0001288D">
        <w:rPr>
          <w:rFonts w:ascii="Times New Roman" w:hAnsi="Times New Roman" w:cs="Times New Roman"/>
          <w:sz w:val="24"/>
          <w:szCs w:val="24"/>
        </w:rPr>
        <w:t xml:space="preserve">imidazopyrazolecarboxamide </w:t>
      </w:r>
      <w:r w:rsidR="0001288D" w:rsidRPr="0001288D">
        <w:rPr>
          <w:rFonts w:ascii="Times New Roman" w:hAnsi="Times New Roman" w:cs="Times New Roman"/>
          <w:b/>
          <w:sz w:val="24"/>
          <w:szCs w:val="24"/>
        </w:rPr>
        <w:t>15</w:t>
      </w:r>
      <w:r w:rsidR="0001288D">
        <w:rPr>
          <w:rFonts w:ascii="Times New Roman" w:hAnsi="Times New Roman" w:cs="Times New Roman"/>
          <w:sz w:val="24"/>
          <w:szCs w:val="24"/>
        </w:rPr>
        <w:t xml:space="preserve"> (Figure 3)</w:t>
      </w:r>
      <w:r w:rsidR="006B54B8">
        <w:rPr>
          <w:rFonts w:ascii="Times New Roman" w:hAnsi="Times New Roman" w:cs="Times New Roman"/>
          <w:sz w:val="24"/>
          <w:szCs w:val="24"/>
        </w:rPr>
        <w:t xml:space="preserve">. </w:t>
      </w:r>
      <w:r w:rsidR="00BD5EB7">
        <w:rPr>
          <w:rFonts w:ascii="Times New Roman" w:hAnsi="Times New Roman" w:cs="Times New Roman"/>
          <w:sz w:val="24"/>
          <w:szCs w:val="24"/>
        </w:rPr>
        <w:t>The test compounds prevented p38MAPK phosphorylation</w:t>
      </w:r>
      <w:r w:rsidR="003A362C">
        <w:rPr>
          <w:rFonts w:ascii="Times New Roman" w:hAnsi="Times New Roman" w:cs="Times New Roman"/>
          <w:sz w:val="24"/>
          <w:szCs w:val="24"/>
        </w:rPr>
        <w:t xml:space="preserve">, </w:t>
      </w:r>
      <w:r w:rsidR="00DA302F">
        <w:rPr>
          <w:rFonts w:ascii="Times New Roman" w:hAnsi="Times New Roman" w:cs="Times New Roman"/>
          <w:sz w:val="24"/>
          <w:szCs w:val="24"/>
        </w:rPr>
        <w:t xml:space="preserve">in addition to </w:t>
      </w:r>
      <w:r w:rsidR="0081658E">
        <w:rPr>
          <w:rFonts w:ascii="Times New Roman" w:hAnsi="Times New Roman" w:cs="Times New Roman"/>
          <w:sz w:val="24"/>
          <w:szCs w:val="24"/>
        </w:rPr>
        <w:t xml:space="preserve">the </w:t>
      </w:r>
      <w:r w:rsidR="00B0002B">
        <w:rPr>
          <w:rFonts w:ascii="Times New Roman" w:hAnsi="Times New Roman" w:cs="Times New Roman"/>
          <w:sz w:val="24"/>
          <w:szCs w:val="24"/>
        </w:rPr>
        <w:t xml:space="preserve">downregulation of </w:t>
      </w:r>
      <w:r w:rsidR="00DA302F">
        <w:rPr>
          <w:rFonts w:ascii="Times New Roman" w:hAnsi="Times New Roman" w:cs="Times New Roman"/>
          <w:sz w:val="24"/>
          <w:szCs w:val="24"/>
        </w:rPr>
        <w:t>key mediators of MAPK and PI3K signaling pathways</w:t>
      </w:r>
      <w:r w:rsidR="002F5287">
        <w:rPr>
          <w:rFonts w:ascii="Times New Roman" w:hAnsi="Times New Roman" w:cs="Times New Roman"/>
          <w:sz w:val="24"/>
          <w:szCs w:val="24"/>
        </w:rPr>
        <w:t>,</w:t>
      </w:r>
      <w:r w:rsidR="00DA302F">
        <w:rPr>
          <w:rFonts w:ascii="Times New Roman" w:hAnsi="Times New Roman" w:cs="Times New Roman"/>
          <w:sz w:val="24"/>
          <w:szCs w:val="24"/>
        </w:rPr>
        <w:t xml:space="preserve"> </w:t>
      </w:r>
      <w:r w:rsidR="003A362C">
        <w:rPr>
          <w:rFonts w:ascii="Times New Roman" w:hAnsi="Times New Roman" w:cs="Times New Roman"/>
          <w:sz w:val="24"/>
          <w:szCs w:val="24"/>
        </w:rPr>
        <w:t xml:space="preserve">the intensity of which depends on the substitution pattern on compounds. </w:t>
      </w:r>
      <w:r w:rsidR="007F7AE2">
        <w:rPr>
          <w:rFonts w:ascii="Times New Roman" w:hAnsi="Times New Roman" w:cs="Times New Roman"/>
          <w:sz w:val="24"/>
          <w:szCs w:val="24"/>
        </w:rPr>
        <w:t>The rigid imidapyrazole derivatives supported the p38MAPK phosphorylation compared to the flexible analogues thereby suggesting that the rigid structure of 7-substituted imidapyrazoles reduced their potency. While, the structurally flexible 6-, and 3-substitut</w:t>
      </w:r>
      <w:r w:rsidR="00AA0E7F">
        <w:rPr>
          <w:rFonts w:ascii="Times New Roman" w:hAnsi="Times New Roman" w:cs="Times New Roman"/>
          <w:sz w:val="24"/>
          <w:szCs w:val="24"/>
        </w:rPr>
        <w:t>ed imidapyrazoles demonstrated</w:t>
      </w:r>
      <w:r w:rsidR="007F7AE2">
        <w:rPr>
          <w:rFonts w:ascii="Times New Roman" w:hAnsi="Times New Roman" w:cs="Times New Roman"/>
          <w:sz w:val="24"/>
          <w:szCs w:val="24"/>
        </w:rPr>
        <w:t xml:space="preserve"> marked inhibition of p38MAPK phosphorylation.</w:t>
      </w:r>
      <w:r w:rsidR="0025279A">
        <w:rPr>
          <w:rFonts w:ascii="Times New Roman" w:hAnsi="Times New Roman" w:cs="Times New Roman"/>
          <w:sz w:val="24"/>
          <w:szCs w:val="24"/>
        </w:rPr>
        <w:t xml:space="preserve"> The wound healing analysis of the test compound on </w:t>
      </w:r>
      <w:r w:rsidR="002F2DA8">
        <w:rPr>
          <w:rFonts w:ascii="Times New Roman" w:hAnsi="Times New Roman" w:cs="Times New Roman"/>
          <w:sz w:val="24"/>
          <w:szCs w:val="24"/>
        </w:rPr>
        <w:t xml:space="preserve">vascular endothelial growth factor (VEGF) stimulated </w:t>
      </w:r>
      <w:r w:rsidR="0025279A">
        <w:rPr>
          <w:rFonts w:ascii="Times New Roman" w:hAnsi="Times New Roman" w:cs="Times New Roman"/>
          <w:sz w:val="24"/>
          <w:szCs w:val="24"/>
        </w:rPr>
        <w:t>h</w:t>
      </w:r>
      <w:r w:rsidR="0025279A" w:rsidRPr="0025279A">
        <w:rPr>
          <w:rFonts w:ascii="Times New Roman" w:hAnsi="Times New Roman" w:cs="Times New Roman"/>
          <w:sz w:val="24"/>
          <w:szCs w:val="24"/>
        </w:rPr>
        <w:t>uman umbilical vein endothelial cells (HUVEC)</w:t>
      </w:r>
      <w:r w:rsidR="0025279A">
        <w:rPr>
          <w:rFonts w:ascii="Times New Roman" w:hAnsi="Times New Roman" w:cs="Times New Roman"/>
          <w:sz w:val="24"/>
          <w:szCs w:val="24"/>
        </w:rPr>
        <w:t xml:space="preserve"> </w:t>
      </w:r>
      <w:r w:rsidR="00BA2F69">
        <w:rPr>
          <w:rFonts w:ascii="Times New Roman" w:hAnsi="Times New Roman" w:cs="Times New Roman"/>
          <w:sz w:val="24"/>
          <w:szCs w:val="24"/>
        </w:rPr>
        <w:t>revealed their inhibitory potential on the endothelial cell migration</w:t>
      </w:r>
      <w:r w:rsidR="000B66D0">
        <w:rPr>
          <w:rFonts w:ascii="Times New Roman" w:hAnsi="Times New Roman" w:cs="Times New Roman"/>
          <w:sz w:val="24"/>
          <w:szCs w:val="24"/>
        </w:rPr>
        <w:t xml:space="preserve"> towards the injured site, hence confirming their anti-angiogenesis potency</w:t>
      </w:r>
      <w:r w:rsidR="0025279A" w:rsidRPr="0025279A">
        <w:rPr>
          <w:rFonts w:ascii="Times New Roman" w:hAnsi="Times New Roman" w:cs="Times New Roman"/>
          <w:sz w:val="24"/>
          <w:szCs w:val="24"/>
        </w:rPr>
        <w:t>.</w:t>
      </w:r>
      <w:r w:rsidR="000B66D0">
        <w:rPr>
          <w:rFonts w:ascii="Times New Roman" w:hAnsi="Times New Roman" w:cs="Times New Roman"/>
          <w:sz w:val="24"/>
          <w:szCs w:val="24"/>
        </w:rPr>
        <w:t xml:space="preserve"> </w:t>
      </w:r>
      <w:r w:rsidR="003362C3">
        <w:rPr>
          <w:rFonts w:ascii="Times New Roman" w:hAnsi="Times New Roman" w:cs="Times New Roman"/>
          <w:sz w:val="24"/>
          <w:szCs w:val="24"/>
        </w:rPr>
        <w:t>Notably, the SAR analysis identified the role of carboxyethyl functionality in pyrazole and imidapyrazole moieties in downregulating MAPK signaling pathways</w:t>
      </w:r>
      <w:r w:rsidR="00C368B6">
        <w:rPr>
          <w:rFonts w:ascii="Times New Roman" w:hAnsi="Times New Roman" w:cs="Times New Roman"/>
          <w:sz w:val="24"/>
          <w:szCs w:val="24"/>
        </w:rPr>
        <w:t xml:space="preserve"> [</w:t>
      </w:r>
      <w:r w:rsidR="00701652">
        <w:rPr>
          <w:rFonts w:ascii="Times New Roman" w:hAnsi="Times New Roman" w:cs="Times New Roman"/>
          <w:sz w:val="24"/>
          <w:szCs w:val="24"/>
          <w:highlight w:val="yellow"/>
        </w:rPr>
        <w:t>40</w:t>
      </w:r>
      <w:r w:rsidR="00C368B6">
        <w:rPr>
          <w:rFonts w:ascii="Times New Roman" w:hAnsi="Times New Roman" w:cs="Times New Roman"/>
          <w:sz w:val="24"/>
          <w:szCs w:val="24"/>
        </w:rPr>
        <w:t>]</w:t>
      </w:r>
      <w:r w:rsidR="003362C3">
        <w:rPr>
          <w:rFonts w:ascii="Times New Roman" w:hAnsi="Times New Roman" w:cs="Times New Roman"/>
          <w:sz w:val="24"/>
          <w:szCs w:val="24"/>
        </w:rPr>
        <w:t xml:space="preserve">.     </w:t>
      </w:r>
      <w:r w:rsidR="007F7AE2">
        <w:rPr>
          <w:rFonts w:ascii="Times New Roman" w:hAnsi="Times New Roman" w:cs="Times New Roman"/>
          <w:sz w:val="24"/>
          <w:szCs w:val="24"/>
        </w:rPr>
        <w:t xml:space="preserve">     </w:t>
      </w:r>
      <w:r w:rsidR="003A362C">
        <w:rPr>
          <w:rFonts w:ascii="Times New Roman" w:hAnsi="Times New Roman" w:cs="Times New Roman"/>
          <w:sz w:val="24"/>
          <w:szCs w:val="24"/>
        </w:rPr>
        <w:t xml:space="preserve">  </w:t>
      </w:r>
      <w:r w:rsidR="00BD5EB7">
        <w:rPr>
          <w:rFonts w:ascii="Times New Roman" w:hAnsi="Times New Roman" w:cs="Times New Roman"/>
          <w:sz w:val="24"/>
          <w:szCs w:val="24"/>
        </w:rPr>
        <w:t xml:space="preserve">  </w:t>
      </w:r>
      <w:r w:rsidR="0007759A">
        <w:rPr>
          <w:rFonts w:ascii="Times New Roman" w:hAnsi="Times New Roman" w:cs="Times New Roman"/>
          <w:sz w:val="24"/>
          <w:szCs w:val="24"/>
        </w:rPr>
        <w:t xml:space="preserve">  </w:t>
      </w:r>
      <w:r w:rsidR="004E47D8">
        <w:rPr>
          <w:rFonts w:ascii="Times New Roman" w:hAnsi="Times New Roman" w:cs="Times New Roman"/>
          <w:sz w:val="24"/>
          <w:szCs w:val="24"/>
        </w:rPr>
        <w:t xml:space="preserve"> </w:t>
      </w:r>
      <w:r w:rsidR="002C1C4F">
        <w:rPr>
          <w:rFonts w:ascii="Times New Roman" w:hAnsi="Times New Roman" w:cs="Times New Roman"/>
          <w:sz w:val="24"/>
          <w:szCs w:val="24"/>
        </w:rPr>
        <w:t xml:space="preserve"> </w:t>
      </w:r>
      <w:r w:rsidR="000334BB">
        <w:rPr>
          <w:rFonts w:ascii="Times New Roman" w:hAnsi="Times New Roman" w:cs="Times New Roman"/>
          <w:sz w:val="24"/>
          <w:szCs w:val="24"/>
        </w:rPr>
        <w:t xml:space="preserve"> </w:t>
      </w:r>
      <w:r w:rsidR="000E1D9B">
        <w:rPr>
          <w:rFonts w:ascii="Times New Roman" w:hAnsi="Times New Roman" w:cs="Times New Roman"/>
          <w:sz w:val="24"/>
          <w:szCs w:val="24"/>
        </w:rPr>
        <w:t xml:space="preserve"> </w:t>
      </w:r>
      <w:r w:rsidR="00B515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0E08" w:rsidRDefault="003577CA" w:rsidP="00AC49DD">
      <w:pPr>
        <w:spacing w:after="0" w:line="360" w:lineRule="auto"/>
        <w:jc w:val="center"/>
      </w:pPr>
      <w:r>
        <w:object w:dxaOrig="8190" w:dyaOrig="8865">
          <v:shape id="_x0000_i1027" type="#_x0000_t75" style="width:357pt;height:384pt" o:ole="">
            <v:imagedata r:id="rId12" o:title=""/>
          </v:shape>
          <o:OLEObject Type="Embed" ProgID="ACD.ChemSketch.20" ShapeID="_x0000_i1027" DrawAspect="Content" ObjectID="_1656943299" r:id="rId13"/>
        </w:object>
      </w:r>
    </w:p>
    <w:p w:rsidR="00E77283" w:rsidRDefault="00673463" w:rsidP="00D13FAD">
      <w:pPr>
        <w:spacing w:after="0" w:line="480" w:lineRule="auto"/>
        <w:jc w:val="center"/>
        <w:rPr>
          <w:rFonts w:ascii="Times New Roman" w:hAnsi="Times New Roman" w:cs="Times New Roman"/>
          <w:b/>
          <w:sz w:val="24"/>
          <w:szCs w:val="24"/>
        </w:rPr>
      </w:pPr>
      <w:r w:rsidRPr="00892CE2">
        <w:rPr>
          <w:rFonts w:ascii="Times New Roman" w:hAnsi="Times New Roman" w:cs="Times New Roman"/>
          <w:b/>
          <w:sz w:val="24"/>
          <w:szCs w:val="24"/>
        </w:rPr>
        <w:t>Figure 3.</w:t>
      </w:r>
      <w:r w:rsidR="00892CE2">
        <w:rPr>
          <w:rFonts w:ascii="Times New Roman" w:hAnsi="Times New Roman" w:cs="Times New Roman"/>
          <w:b/>
          <w:sz w:val="24"/>
          <w:szCs w:val="24"/>
        </w:rPr>
        <w:t xml:space="preserve"> </w:t>
      </w:r>
      <w:r w:rsidR="0001288D">
        <w:rPr>
          <w:rFonts w:ascii="Times New Roman" w:hAnsi="Times New Roman" w:cs="Times New Roman"/>
          <w:sz w:val="24"/>
          <w:szCs w:val="24"/>
        </w:rPr>
        <w:t>Imidazopyrazolecarbo</w:t>
      </w:r>
      <w:r w:rsidR="00892CE2">
        <w:rPr>
          <w:rFonts w:ascii="Times New Roman" w:hAnsi="Times New Roman" w:cs="Times New Roman"/>
          <w:sz w:val="24"/>
          <w:szCs w:val="24"/>
        </w:rPr>
        <w:t>xamides</w:t>
      </w:r>
      <w:r w:rsidR="0006345D">
        <w:rPr>
          <w:rFonts w:ascii="Times New Roman" w:hAnsi="Times New Roman" w:cs="Times New Roman"/>
          <w:sz w:val="24"/>
          <w:szCs w:val="24"/>
        </w:rPr>
        <w:t xml:space="preserve"> derivatives</w:t>
      </w:r>
      <w:r w:rsidR="00892CE2">
        <w:rPr>
          <w:rFonts w:ascii="Times New Roman" w:hAnsi="Times New Roman" w:cs="Times New Roman"/>
          <w:sz w:val="24"/>
          <w:szCs w:val="24"/>
        </w:rPr>
        <w:t xml:space="preserve"> for MAPK inhibition</w:t>
      </w:r>
      <w:r w:rsidRPr="00892CE2">
        <w:rPr>
          <w:rFonts w:ascii="Times New Roman" w:hAnsi="Times New Roman" w:cs="Times New Roman"/>
          <w:b/>
          <w:sz w:val="24"/>
          <w:szCs w:val="24"/>
        </w:rPr>
        <w:t xml:space="preserve"> </w:t>
      </w:r>
      <w:r w:rsidR="00FC6F55" w:rsidRPr="00E12CE9">
        <w:rPr>
          <w:rFonts w:ascii="Times New Roman" w:hAnsi="Times New Roman" w:cs="Times New Roman"/>
          <w:b/>
          <w:sz w:val="24"/>
          <w:szCs w:val="24"/>
        </w:rPr>
        <w:t xml:space="preserve"> </w:t>
      </w:r>
      <w:r w:rsidR="00535AA6" w:rsidRPr="00E12CE9">
        <w:rPr>
          <w:rFonts w:ascii="Times New Roman" w:hAnsi="Times New Roman" w:cs="Times New Roman"/>
          <w:b/>
          <w:sz w:val="24"/>
          <w:szCs w:val="24"/>
        </w:rPr>
        <w:t xml:space="preserve"> </w:t>
      </w:r>
      <w:r w:rsidR="00B52CE0" w:rsidRPr="00E12CE9">
        <w:rPr>
          <w:rFonts w:ascii="Times New Roman" w:hAnsi="Times New Roman" w:cs="Times New Roman"/>
          <w:b/>
          <w:sz w:val="24"/>
          <w:szCs w:val="24"/>
        </w:rPr>
        <w:t xml:space="preserve">  </w:t>
      </w:r>
      <w:r w:rsidR="004E72E6" w:rsidRPr="00E12CE9">
        <w:rPr>
          <w:rFonts w:ascii="Times New Roman" w:hAnsi="Times New Roman" w:cs="Times New Roman"/>
          <w:b/>
          <w:sz w:val="24"/>
          <w:szCs w:val="24"/>
        </w:rPr>
        <w:t xml:space="preserve"> </w:t>
      </w:r>
      <w:r w:rsidR="00E056A4" w:rsidRPr="00E12CE9">
        <w:rPr>
          <w:rFonts w:ascii="Times New Roman" w:hAnsi="Times New Roman" w:cs="Times New Roman"/>
          <w:b/>
          <w:sz w:val="24"/>
          <w:szCs w:val="24"/>
        </w:rPr>
        <w:t xml:space="preserve"> </w:t>
      </w:r>
      <w:r w:rsidR="00173FC5" w:rsidRPr="00E12CE9">
        <w:rPr>
          <w:rFonts w:ascii="Times New Roman" w:hAnsi="Times New Roman" w:cs="Times New Roman"/>
          <w:b/>
          <w:sz w:val="24"/>
          <w:szCs w:val="24"/>
        </w:rPr>
        <w:t xml:space="preserve"> </w:t>
      </w:r>
      <w:r w:rsidR="004F5BE2" w:rsidRPr="00E12CE9">
        <w:rPr>
          <w:rFonts w:ascii="Times New Roman" w:hAnsi="Times New Roman" w:cs="Times New Roman"/>
          <w:b/>
          <w:sz w:val="24"/>
          <w:szCs w:val="24"/>
        </w:rPr>
        <w:t xml:space="preserve"> </w:t>
      </w:r>
      <w:r w:rsidR="00CC34BE" w:rsidRPr="00E12CE9">
        <w:rPr>
          <w:rFonts w:ascii="Times New Roman" w:hAnsi="Times New Roman" w:cs="Times New Roman"/>
          <w:b/>
          <w:sz w:val="24"/>
          <w:szCs w:val="24"/>
        </w:rPr>
        <w:t xml:space="preserve"> </w:t>
      </w:r>
      <w:r w:rsidR="004A59E5" w:rsidRPr="00E12CE9">
        <w:rPr>
          <w:rFonts w:ascii="Times New Roman" w:hAnsi="Times New Roman" w:cs="Times New Roman"/>
          <w:b/>
          <w:sz w:val="24"/>
          <w:szCs w:val="24"/>
        </w:rPr>
        <w:t xml:space="preserve"> </w:t>
      </w:r>
      <w:r w:rsidR="00002925" w:rsidRPr="00E12CE9">
        <w:rPr>
          <w:rFonts w:ascii="Times New Roman" w:hAnsi="Times New Roman" w:cs="Times New Roman"/>
          <w:b/>
          <w:sz w:val="24"/>
          <w:szCs w:val="24"/>
        </w:rPr>
        <w:t xml:space="preserve"> </w:t>
      </w:r>
      <w:r w:rsidR="007E5149" w:rsidRPr="00E12CE9">
        <w:rPr>
          <w:rFonts w:ascii="Times New Roman" w:hAnsi="Times New Roman" w:cs="Times New Roman"/>
          <w:b/>
          <w:sz w:val="24"/>
          <w:szCs w:val="24"/>
        </w:rPr>
        <w:t xml:space="preserve"> </w:t>
      </w:r>
      <w:r w:rsidR="00BE0B02" w:rsidRPr="00E12CE9">
        <w:rPr>
          <w:rFonts w:ascii="Times New Roman" w:hAnsi="Times New Roman" w:cs="Times New Roman"/>
          <w:b/>
          <w:sz w:val="24"/>
          <w:szCs w:val="24"/>
        </w:rPr>
        <w:t xml:space="preserve"> </w:t>
      </w:r>
    </w:p>
    <w:p w:rsidR="00CD3C0F" w:rsidRDefault="00D6123D" w:rsidP="009C62F1">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Targeting</w:t>
      </w:r>
      <w:r w:rsidR="00603D43">
        <w:rPr>
          <w:rFonts w:ascii="Times New Roman" w:hAnsi="Times New Roman" w:cs="Times New Roman"/>
          <w:b/>
          <w:sz w:val="24"/>
          <w:szCs w:val="24"/>
        </w:rPr>
        <w:t xml:space="preserve"> Tumor necrosis factor alpha</w:t>
      </w:r>
      <w:r>
        <w:rPr>
          <w:rFonts w:ascii="Times New Roman" w:hAnsi="Times New Roman" w:cs="Times New Roman"/>
          <w:b/>
          <w:sz w:val="24"/>
          <w:szCs w:val="24"/>
        </w:rPr>
        <w:t xml:space="preserve"> </w:t>
      </w:r>
      <w:r w:rsidR="00603D43">
        <w:rPr>
          <w:rFonts w:ascii="Times New Roman" w:hAnsi="Times New Roman" w:cs="Times New Roman"/>
          <w:b/>
          <w:sz w:val="24"/>
          <w:szCs w:val="24"/>
        </w:rPr>
        <w:t>(</w:t>
      </w:r>
      <w:r>
        <w:rPr>
          <w:rFonts w:ascii="Times New Roman" w:hAnsi="Times New Roman" w:cs="Times New Roman"/>
          <w:b/>
          <w:sz w:val="24"/>
          <w:szCs w:val="24"/>
        </w:rPr>
        <w:t>TNF-α</w:t>
      </w:r>
      <w:r w:rsidR="00603D43">
        <w:rPr>
          <w:rFonts w:ascii="Times New Roman" w:hAnsi="Times New Roman" w:cs="Times New Roman"/>
          <w:b/>
          <w:sz w:val="24"/>
          <w:szCs w:val="24"/>
        </w:rPr>
        <w:t>)</w:t>
      </w:r>
      <w:r>
        <w:rPr>
          <w:rFonts w:ascii="Times New Roman" w:hAnsi="Times New Roman" w:cs="Times New Roman"/>
          <w:b/>
          <w:sz w:val="24"/>
          <w:szCs w:val="24"/>
        </w:rPr>
        <w:t xml:space="preserve"> by azole compounds </w:t>
      </w:r>
    </w:p>
    <w:p w:rsidR="0056613F" w:rsidRDefault="00BA29BE" w:rsidP="00CD3C0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multifunctional pro-inflammatory cytokine </w:t>
      </w:r>
      <w:r w:rsidRPr="00BA29BE">
        <w:rPr>
          <w:rFonts w:ascii="Times New Roman" w:hAnsi="Times New Roman" w:cs="Times New Roman"/>
          <w:sz w:val="24"/>
          <w:szCs w:val="24"/>
        </w:rPr>
        <w:t>TNF-α</w:t>
      </w:r>
      <w:r>
        <w:rPr>
          <w:rFonts w:ascii="Times New Roman" w:hAnsi="Times New Roman" w:cs="Times New Roman"/>
          <w:sz w:val="24"/>
          <w:szCs w:val="24"/>
        </w:rPr>
        <w:t xml:space="preserve"> regulates diverse</w:t>
      </w:r>
      <w:r w:rsidR="003C4AD6">
        <w:rPr>
          <w:rFonts w:ascii="Times New Roman" w:hAnsi="Times New Roman" w:cs="Times New Roman"/>
          <w:sz w:val="24"/>
          <w:szCs w:val="24"/>
        </w:rPr>
        <w:t xml:space="preserve"> cellular events including </w:t>
      </w:r>
      <w:r>
        <w:rPr>
          <w:rFonts w:ascii="Times New Roman" w:hAnsi="Times New Roman" w:cs="Times New Roman"/>
          <w:sz w:val="24"/>
          <w:szCs w:val="24"/>
        </w:rPr>
        <w:t>their survival, differentiation,</w:t>
      </w:r>
      <w:r w:rsidR="000A40A7">
        <w:rPr>
          <w:rFonts w:ascii="Times New Roman" w:hAnsi="Times New Roman" w:cs="Times New Roman"/>
          <w:sz w:val="24"/>
          <w:szCs w:val="24"/>
        </w:rPr>
        <w:t xml:space="preserve"> proliferation, and death</w:t>
      </w:r>
      <w:r w:rsidR="00DB4A74">
        <w:rPr>
          <w:rFonts w:ascii="Times New Roman" w:hAnsi="Times New Roman" w:cs="Times New Roman"/>
          <w:sz w:val="24"/>
          <w:szCs w:val="24"/>
        </w:rPr>
        <w:t xml:space="preserve"> </w:t>
      </w:r>
      <w:r w:rsidR="00DB4A74" w:rsidRPr="00DB4A74">
        <w:rPr>
          <w:rFonts w:ascii="Times New Roman" w:hAnsi="Times New Roman" w:cs="Times New Roman"/>
          <w:sz w:val="24"/>
          <w:szCs w:val="24"/>
          <w:highlight w:val="yellow"/>
        </w:rPr>
        <w:t>[41]</w:t>
      </w:r>
      <w:r w:rsidR="000A40A7">
        <w:rPr>
          <w:rFonts w:ascii="Times New Roman" w:hAnsi="Times New Roman" w:cs="Times New Roman"/>
          <w:sz w:val="24"/>
          <w:szCs w:val="24"/>
        </w:rPr>
        <w:t xml:space="preserve">. </w:t>
      </w:r>
      <w:r w:rsidR="000A40A7" w:rsidRPr="00BA29BE">
        <w:rPr>
          <w:rFonts w:ascii="Times New Roman" w:hAnsi="Times New Roman" w:cs="Times New Roman"/>
          <w:sz w:val="24"/>
          <w:szCs w:val="24"/>
        </w:rPr>
        <w:t>TNF-α</w:t>
      </w:r>
      <w:r w:rsidR="000A40A7">
        <w:rPr>
          <w:rFonts w:ascii="Times New Roman" w:hAnsi="Times New Roman" w:cs="Times New Roman"/>
          <w:sz w:val="24"/>
          <w:szCs w:val="24"/>
        </w:rPr>
        <w:t xml:space="preserve"> applies its functions by serially activating a cascade of signaling pathways and mediates inflam</w:t>
      </w:r>
      <w:r w:rsidR="005A5266">
        <w:rPr>
          <w:rFonts w:ascii="Times New Roman" w:hAnsi="Times New Roman" w:cs="Times New Roman"/>
          <w:sz w:val="24"/>
          <w:szCs w:val="24"/>
        </w:rPr>
        <w:t>mation-associated tumorigenesis</w:t>
      </w:r>
      <w:r w:rsidR="00DB4A74">
        <w:rPr>
          <w:rFonts w:ascii="Times New Roman" w:hAnsi="Times New Roman" w:cs="Times New Roman"/>
          <w:sz w:val="24"/>
          <w:szCs w:val="24"/>
        </w:rPr>
        <w:t xml:space="preserve"> </w:t>
      </w:r>
      <w:r w:rsidR="00DB4A74" w:rsidRPr="00DB4A74">
        <w:rPr>
          <w:rFonts w:ascii="Times New Roman" w:hAnsi="Times New Roman" w:cs="Times New Roman"/>
          <w:sz w:val="24"/>
          <w:szCs w:val="24"/>
          <w:highlight w:val="yellow"/>
        </w:rPr>
        <w:t>[42]</w:t>
      </w:r>
      <w:r w:rsidR="003B2249">
        <w:rPr>
          <w:rFonts w:ascii="Times New Roman" w:hAnsi="Times New Roman" w:cs="Times New Roman"/>
          <w:sz w:val="24"/>
          <w:szCs w:val="24"/>
        </w:rPr>
        <w:t xml:space="preserve"> by promoting</w:t>
      </w:r>
      <w:r w:rsidR="00026C37">
        <w:rPr>
          <w:rFonts w:ascii="Times New Roman" w:hAnsi="Times New Roman" w:cs="Times New Roman"/>
          <w:sz w:val="24"/>
          <w:szCs w:val="24"/>
        </w:rPr>
        <w:t xml:space="preserve"> tumor cell proliferation and</w:t>
      </w:r>
      <w:r w:rsidR="003B2249">
        <w:rPr>
          <w:rFonts w:ascii="Times New Roman" w:hAnsi="Times New Roman" w:cs="Times New Roman"/>
          <w:sz w:val="24"/>
          <w:szCs w:val="24"/>
        </w:rPr>
        <w:t xml:space="preserve"> malignancy, </w:t>
      </w:r>
      <w:r w:rsidR="00026C37">
        <w:rPr>
          <w:rFonts w:ascii="Times New Roman" w:hAnsi="Times New Roman" w:cs="Times New Roman"/>
          <w:sz w:val="24"/>
          <w:szCs w:val="24"/>
        </w:rPr>
        <w:t xml:space="preserve">its </w:t>
      </w:r>
      <w:r w:rsidR="003B2249">
        <w:rPr>
          <w:rFonts w:ascii="Times New Roman" w:hAnsi="Times New Roman" w:cs="Times New Roman"/>
          <w:sz w:val="24"/>
          <w:szCs w:val="24"/>
        </w:rPr>
        <w:t>metastasis, and tumor angiogenesis</w:t>
      </w:r>
      <w:r w:rsidR="00C0168E">
        <w:rPr>
          <w:rFonts w:ascii="Times New Roman" w:hAnsi="Times New Roman" w:cs="Times New Roman"/>
          <w:sz w:val="24"/>
          <w:szCs w:val="24"/>
        </w:rPr>
        <w:t xml:space="preserve"> [</w:t>
      </w:r>
      <w:r w:rsidR="00DB4A74">
        <w:rPr>
          <w:rFonts w:ascii="Times New Roman" w:hAnsi="Times New Roman" w:cs="Times New Roman"/>
          <w:sz w:val="24"/>
          <w:szCs w:val="24"/>
          <w:highlight w:val="yellow"/>
        </w:rPr>
        <w:t>43</w:t>
      </w:r>
      <w:r w:rsidR="00C0168E">
        <w:rPr>
          <w:rFonts w:ascii="Times New Roman" w:hAnsi="Times New Roman" w:cs="Times New Roman"/>
          <w:sz w:val="24"/>
          <w:szCs w:val="24"/>
        </w:rPr>
        <w:t>]</w:t>
      </w:r>
      <w:r w:rsidR="003B2249">
        <w:rPr>
          <w:rFonts w:ascii="Times New Roman" w:hAnsi="Times New Roman" w:cs="Times New Roman"/>
          <w:sz w:val="24"/>
          <w:szCs w:val="24"/>
        </w:rPr>
        <w:t>.</w:t>
      </w:r>
      <w:r w:rsidR="00026C37">
        <w:rPr>
          <w:rFonts w:ascii="Times New Roman" w:hAnsi="Times New Roman" w:cs="Times New Roman"/>
          <w:sz w:val="24"/>
          <w:szCs w:val="24"/>
        </w:rPr>
        <w:t xml:space="preserve"> </w:t>
      </w:r>
      <w:r w:rsidR="00AA58EF">
        <w:rPr>
          <w:rFonts w:ascii="Times New Roman" w:hAnsi="Times New Roman" w:cs="Times New Roman"/>
          <w:sz w:val="24"/>
          <w:szCs w:val="24"/>
        </w:rPr>
        <w:t xml:space="preserve">The cancer cells demonstrate elevated </w:t>
      </w:r>
      <w:r w:rsidR="00AA58EF" w:rsidRPr="00BA29BE">
        <w:rPr>
          <w:rFonts w:ascii="Times New Roman" w:hAnsi="Times New Roman" w:cs="Times New Roman"/>
          <w:sz w:val="24"/>
          <w:szCs w:val="24"/>
        </w:rPr>
        <w:t>TNF-α</w:t>
      </w:r>
      <w:r w:rsidR="00AA58EF">
        <w:rPr>
          <w:rFonts w:ascii="Times New Roman" w:hAnsi="Times New Roman" w:cs="Times New Roman"/>
          <w:sz w:val="24"/>
          <w:szCs w:val="24"/>
        </w:rPr>
        <w:t xml:space="preserve"> level that diminish</w:t>
      </w:r>
      <w:r w:rsidR="00B523D5">
        <w:rPr>
          <w:rFonts w:ascii="Times New Roman" w:hAnsi="Times New Roman" w:cs="Times New Roman"/>
          <w:sz w:val="24"/>
          <w:szCs w:val="24"/>
        </w:rPr>
        <w:t>es miraculously</w:t>
      </w:r>
      <w:r w:rsidR="00AA58EF">
        <w:rPr>
          <w:rFonts w:ascii="Times New Roman" w:hAnsi="Times New Roman" w:cs="Times New Roman"/>
          <w:sz w:val="24"/>
          <w:szCs w:val="24"/>
        </w:rPr>
        <w:t xml:space="preserve"> </w:t>
      </w:r>
      <w:r w:rsidR="00F66A92">
        <w:rPr>
          <w:rFonts w:ascii="Times New Roman" w:hAnsi="Times New Roman" w:cs="Times New Roman"/>
          <w:sz w:val="24"/>
          <w:szCs w:val="24"/>
        </w:rPr>
        <w:t>with chemotherapy, thereby suggesting its prominence as cancer biomarker</w:t>
      </w:r>
      <w:r w:rsidR="00617A3B">
        <w:rPr>
          <w:rFonts w:ascii="Times New Roman" w:hAnsi="Times New Roman" w:cs="Times New Roman"/>
          <w:sz w:val="24"/>
          <w:szCs w:val="24"/>
        </w:rPr>
        <w:t xml:space="preserve"> [</w:t>
      </w:r>
      <w:r w:rsidR="00DB4A74">
        <w:rPr>
          <w:rFonts w:ascii="Times New Roman" w:hAnsi="Times New Roman" w:cs="Times New Roman"/>
          <w:sz w:val="24"/>
          <w:szCs w:val="24"/>
          <w:highlight w:val="yellow"/>
        </w:rPr>
        <w:t>44</w:t>
      </w:r>
      <w:r w:rsidR="008E3ABD">
        <w:rPr>
          <w:rFonts w:ascii="Times New Roman" w:hAnsi="Times New Roman" w:cs="Times New Roman"/>
          <w:sz w:val="24"/>
          <w:szCs w:val="24"/>
          <w:highlight w:val="yellow"/>
        </w:rPr>
        <w:t>]. Reportedly, the inflammatory cells secrete TNF that plays a critical role in</w:t>
      </w:r>
      <w:r w:rsidR="00D0676C">
        <w:rPr>
          <w:rFonts w:ascii="Times New Roman" w:hAnsi="Times New Roman" w:cs="Times New Roman"/>
          <w:sz w:val="24"/>
          <w:szCs w:val="24"/>
          <w:highlight w:val="yellow"/>
        </w:rPr>
        <w:t xml:space="preserve"> the regulation of inflammation-</w:t>
      </w:r>
      <w:r w:rsidR="008E3ABD">
        <w:rPr>
          <w:rFonts w:ascii="Times New Roman" w:hAnsi="Times New Roman" w:cs="Times New Roman"/>
          <w:sz w:val="24"/>
          <w:szCs w:val="24"/>
          <w:highlight w:val="yellow"/>
        </w:rPr>
        <w:lastRenderedPageBreak/>
        <w:t>mediated carcinogenesis [45].</w:t>
      </w:r>
      <w:r w:rsidR="00D0676C">
        <w:rPr>
          <w:rFonts w:ascii="Times New Roman" w:hAnsi="Times New Roman" w:cs="Times New Roman"/>
          <w:sz w:val="24"/>
          <w:szCs w:val="24"/>
          <w:highlight w:val="yellow"/>
        </w:rPr>
        <w:t xml:space="preserve"> </w:t>
      </w:r>
      <w:r w:rsidR="000B7388">
        <w:rPr>
          <w:rFonts w:ascii="Times New Roman" w:hAnsi="Times New Roman" w:cs="Times New Roman"/>
          <w:sz w:val="24"/>
          <w:szCs w:val="24"/>
          <w:highlight w:val="yellow"/>
        </w:rPr>
        <w:t xml:space="preserve">The synthesis of </w:t>
      </w:r>
      <w:r w:rsidR="00AB1180" w:rsidRPr="00AB1180">
        <w:rPr>
          <w:rFonts w:ascii="Times New Roman" w:hAnsi="Times New Roman" w:cs="Times New Roman"/>
          <w:sz w:val="24"/>
          <w:szCs w:val="24"/>
          <w:highlight w:val="yellow"/>
        </w:rPr>
        <w:t xml:space="preserve">TNF </w:t>
      </w:r>
      <w:r w:rsidR="000B7388">
        <w:rPr>
          <w:rFonts w:ascii="Times New Roman" w:hAnsi="Times New Roman" w:cs="Times New Roman"/>
          <w:sz w:val="24"/>
          <w:szCs w:val="24"/>
          <w:highlight w:val="yellow"/>
        </w:rPr>
        <w:t xml:space="preserve">occurs as </w:t>
      </w:r>
      <w:r w:rsidR="00AB1180" w:rsidRPr="00AB1180">
        <w:rPr>
          <w:rFonts w:ascii="Times New Roman" w:hAnsi="Times New Roman" w:cs="Times New Roman"/>
          <w:sz w:val="24"/>
          <w:szCs w:val="24"/>
          <w:highlight w:val="yellow"/>
        </w:rPr>
        <w:t>membrane-bound protein</w:t>
      </w:r>
      <w:r w:rsidR="000B7388">
        <w:rPr>
          <w:rFonts w:ascii="Times New Roman" w:hAnsi="Times New Roman" w:cs="Times New Roman"/>
          <w:sz w:val="24"/>
          <w:szCs w:val="24"/>
          <w:highlight w:val="yellow"/>
        </w:rPr>
        <w:t>, referred as</w:t>
      </w:r>
      <w:r w:rsidR="00AB1180" w:rsidRPr="00AB1180">
        <w:rPr>
          <w:rFonts w:ascii="Times New Roman" w:hAnsi="Times New Roman" w:cs="Times New Roman"/>
          <w:sz w:val="24"/>
          <w:szCs w:val="24"/>
          <w:highlight w:val="yellow"/>
        </w:rPr>
        <w:t xml:space="preserve"> </w:t>
      </w:r>
      <w:r w:rsidR="000B7388">
        <w:rPr>
          <w:rFonts w:ascii="Times New Roman" w:hAnsi="Times New Roman" w:cs="Times New Roman"/>
          <w:sz w:val="24"/>
          <w:szCs w:val="24"/>
          <w:highlight w:val="yellow"/>
        </w:rPr>
        <w:t xml:space="preserve">pro-TNF, which releases from the membrane by the catalytic cleavage in the presence of </w:t>
      </w:r>
      <w:r w:rsidR="00AB1180" w:rsidRPr="00AB1180">
        <w:rPr>
          <w:rFonts w:ascii="Times New Roman" w:hAnsi="Times New Roman" w:cs="Times New Roman"/>
          <w:sz w:val="24"/>
          <w:szCs w:val="24"/>
          <w:highlight w:val="yellow"/>
        </w:rPr>
        <w:t xml:space="preserve">TNF-converting </w:t>
      </w:r>
      <w:r w:rsidR="000B7388">
        <w:rPr>
          <w:rFonts w:ascii="Times New Roman" w:hAnsi="Times New Roman" w:cs="Times New Roman"/>
          <w:sz w:val="24"/>
          <w:szCs w:val="24"/>
          <w:highlight w:val="yellow"/>
        </w:rPr>
        <w:t>enzyme (TACE)-mediated cleavage [46</w:t>
      </w:r>
      <w:r w:rsidR="0076323D" w:rsidRPr="0076323D">
        <w:rPr>
          <w:rFonts w:ascii="Times New Roman" w:hAnsi="Times New Roman" w:cs="Times New Roman"/>
          <w:sz w:val="24"/>
          <w:szCs w:val="24"/>
          <w:highlight w:val="yellow"/>
        </w:rPr>
        <w:t>-47]</w:t>
      </w:r>
      <w:r w:rsidR="00F66A92">
        <w:rPr>
          <w:rFonts w:ascii="Times New Roman" w:hAnsi="Times New Roman" w:cs="Times New Roman"/>
          <w:sz w:val="24"/>
          <w:szCs w:val="24"/>
        </w:rPr>
        <w:t xml:space="preserve">. </w:t>
      </w:r>
      <w:r w:rsidR="00076505">
        <w:rPr>
          <w:rFonts w:ascii="Times New Roman" w:hAnsi="Times New Roman" w:cs="Times New Roman"/>
          <w:sz w:val="24"/>
          <w:szCs w:val="24"/>
        </w:rPr>
        <w:t xml:space="preserve">The association of </w:t>
      </w:r>
      <w:r w:rsidR="00076505" w:rsidRPr="00BA29BE">
        <w:rPr>
          <w:rFonts w:ascii="Times New Roman" w:hAnsi="Times New Roman" w:cs="Times New Roman"/>
          <w:sz w:val="24"/>
          <w:szCs w:val="24"/>
        </w:rPr>
        <w:t>TNF-α</w:t>
      </w:r>
      <w:r w:rsidR="00076505">
        <w:rPr>
          <w:rFonts w:ascii="Times New Roman" w:hAnsi="Times New Roman" w:cs="Times New Roman"/>
          <w:sz w:val="24"/>
          <w:szCs w:val="24"/>
        </w:rPr>
        <w:t xml:space="preserve"> in the development of</w:t>
      </w:r>
      <w:r w:rsidR="005F2472">
        <w:rPr>
          <w:rFonts w:ascii="Times New Roman" w:hAnsi="Times New Roman" w:cs="Times New Roman"/>
          <w:sz w:val="24"/>
          <w:szCs w:val="24"/>
        </w:rPr>
        <w:t xml:space="preserve"> malignant neoplasms </w:t>
      </w:r>
      <w:r w:rsidR="00C80087">
        <w:rPr>
          <w:rFonts w:ascii="Times New Roman" w:hAnsi="Times New Roman" w:cs="Times New Roman"/>
          <w:sz w:val="24"/>
          <w:szCs w:val="24"/>
        </w:rPr>
        <w:t>marks</w:t>
      </w:r>
      <w:r w:rsidR="00947ACD">
        <w:rPr>
          <w:rFonts w:ascii="Times New Roman" w:hAnsi="Times New Roman" w:cs="Times New Roman"/>
          <w:sz w:val="24"/>
          <w:szCs w:val="24"/>
        </w:rPr>
        <w:t xml:space="preserve"> it </w:t>
      </w:r>
      <w:r w:rsidR="00142805">
        <w:rPr>
          <w:rFonts w:ascii="Times New Roman" w:hAnsi="Times New Roman" w:cs="Times New Roman"/>
          <w:sz w:val="24"/>
          <w:szCs w:val="24"/>
        </w:rPr>
        <w:t xml:space="preserve">as </w:t>
      </w:r>
      <w:r w:rsidR="00947ACD">
        <w:rPr>
          <w:rFonts w:ascii="Times New Roman" w:hAnsi="Times New Roman" w:cs="Times New Roman"/>
          <w:sz w:val="24"/>
          <w:szCs w:val="24"/>
        </w:rPr>
        <w:t>a</w:t>
      </w:r>
      <w:r w:rsidR="00C80087">
        <w:rPr>
          <w:rFonts w:ascii="Times New Roman" w:hAnsi="Times New Roman" w:cs="Times New Roman"/>
          <w:sz w:val="24"/>
          <w:szCs w:val="24"/>
        </w:rPr>
        <w:t>n</w:t>
      </w:r>
      <w:r w:rsidR="00947ACD">
        <w:rPr>
          <w:rFonts w:ascii="Times New Roman" w:hAnsi="Times New Roman" w:cs="Times New Roman"/>
          <w:sz w:val="24"/>
          <w:szCs w:val="24"/>
        </w:rPr>
        <w:t xml:space="preserve"> </w:t>
      </w:r>
      <w:r w:rsidR="00C80087">
        <w:rPr>
          <w:rFonts w:ascii="Times New Roman" w:hAnsi="Times New Roman" w:cs="Times New Roman"/>
          <w:sz w:val="24"/>
          <w:szCs w:val="24"/>
        </w:rPr>
        <w:t>anticipated</w:t>
      </w:r>
      <w:r w:rsidR="00947ACD">
        <w:rPr>
          <w:rFonts w:ascii="Times New Roman" w:hAnsi="Times New Roman" w:cs="Times New Roman"/>
          <w:sz w:val="24"/>
          <w:szCs w:val="24"/>
        </w:rPr>
        <w:t xml:space="preserve"> target </w:t>
      </w:r>
      <w:r w:rsidR="000154D8">
        <w:rPr>
          <w:rFonts w:ascii="Times New Roman" w:hAnsi="Times New Roman" w:cs="Times New Roman"/>
          <w:sz w:val="24"/>
          <w:szCs w:val="24"/>
        </w:rPr>
        <w:t xml:space="preserve">in the </w:t>
      </w:r>
      <w:r w:rsidR="0056613F">
        <w:rPr>
          <w:rFonts w:ascii="Times New Roman" w:hAnsi="Times New Roman" w:cs="Times New Roman"/>
          <w:sz w:val="24"/>
          <w:szCs w:val="24"/>
        </w:rPr>
        <w:t xml:space="preserve">incipient </w:t>
      </w:r>
      <w:r w:rsidR="000154D8">
        <w:rPr>
          <w:rFonts w:ascii="Times New Roman" w:hAnsi="Times New Roman" w:cs="Times New Roman"/>
          <w:sz w:val="24"/>
          <w:szCs w:val="24"/>
        </w:rPr>
        <w:t xml:space="preserve">anticancer </w:t>
      </w:r>
      <w:r w:rsidR="00BA32EA">
        <w:rPr>
          <w:rFonts w:ascii="Times New Roman" w:hAnsi="Times New Roman" w:cs="Times New Roman"/>
          <w:sz w:val="24"/>
          <w:szCs w:val="24"/>
        </w:rPr>
        <w:t>chemo</w:t>
      </w:r>
      <w:r w:rsidR="000154D8">
        <w:rPr>
          <w:rFonts w:ascii="Times New Roman" w:hAnsi="Times New Roman" w:cs="Times New Roman"/>
          <w:sz w:val="24"/>
          <w:szCs w:val="24"/>
        </w:rPr>
        <w:t xml:space="preserve">therapy. </w:t>
      </w:r>
      <w:r w:rsidR="00004C38">
        <w:rPr>
          <w:rFonts w:ascii="Times New Roman" w:hAnsi="Times New Roman" w:cs="Times New Roman"/>
          <w:sz w:val="24"/>
          <w:szCs w:val="24"/>
        </w:rPr>
        <w:t xml:space="preserve">Reportedly, </w:t>
      </w:r>
      <w:r w:rsidR="00B11CAF" w:rsidRPr="00BA29BE">
        <w:rPr>
          <w:rFonts w:ascii="Times New Roman" w:hAnsi="Times New Roman" w:cs="Times New Roman"/>
          <w:sz w:val="24"/>
          <w:szCs w:val="24"/>
        </w:rPr>
        <w:t>TNF-α</w:t>
      </w:r>
      <w:r w:rsidR="00B11CAF">
        <w:rPr>
          <w:rFonts w:ascii="Times New Roman" w:hAnsi="Times New Roman" w:cs="Times New Roman"/>
          <w:sz w:val="24"/>
          <w:szCs w:val="24"/>
        </w:rPr>
        <w:t xml:space="preserve"> </w:t>
      </w:r>
      <w:r w:rsidR="00895F09">
        <w:rPr>
          <w:rFonts w:ascii="Times New Roman" w:hAnsi="Times New Roman" w:cs="Times New Roman"/>
          <w:sz w:val="24"/>
          <w:szCs w:val="24"/>
        </w:rPr>
        <w:t>exerts</w:t>
      </w:r>
      <w:r w:rsidR="00B11CAF">
        <w:rPr>
          <w:rFonts w:ascii="Times New Roman" w:hAnsi="Times New Roman" w:cs="Times New Roman"/>
          <w:sz w:val="24"/>
          <w:szCs w:val="24"/>
        </w:rPr>
        <w:t xml:space="preserve"> marked applications as the first cytokine eva</w:t>
      </w:r>
      <w:r w:rsidR="00617A3B">
        <w:rPr>
          <w:rFonts w:ascii="Times New Roman" w:hAnsi="Times New Roman" w:cs="Times New Roman"/>
          <w:sz w:val="24"/>
          <w:szCs w:val="24"/>
        </w:rPr>
        <w:t>luated for cancer biotherapy [</w:t>
      </w:r>
      <w:r w:rsidR="00701652">
        <w:rPr>
          <w:rFonts w:ascii="Times New Roman" w:hAnsi="Times New Roman" w:cs="Times New Roman"/>
          <w:sz w:val="24"/>
          <w:szCs w:val="24"/>
          <w:highlight w:val="yellow"/>
        </w:rPr>
        <w:t>4</w:t>
      </w:r>
      <w:r w:rsidR="00AC7F16">
        <w:rPr>
          <w:rFonts w:ascii="Times New Roman" w:hAnsi="Times New Roman" w:cs="Times New Roman"/>
          <w:sz w:val="24"/>
          <w:szCs w:val="24"/>
          <w:highlight w:val="yellow"/>
        </w:rPr>
        <w:t>8</w:t>
      </w:r>
      <w:r w:rsidR="00B11CAF">
        <w:rPr>
          <w:rFonts w:ascii="Times New Roman" w:hAnsi="Times New Roman" w:cs="Times New Roman"/>
          <w:sz w:val="24"/>
          <w:szCs w:val="24"/>
        </w:rPr>
        <w:t>].</w:t>
      </w:r>
      <w:r w:rsidR="00007DEA">
        <w:rPr>
          <w:rFonts w:ascii="Times New Roman" w:hAnsi="Times New Roman" w:cs="Times New Roman"/>
          <w:sz w:val="24"/>
          <w:szCs w:val="24"/>
        </w:rPr>
        <w:t xml:space="preserve"> </w:t>
      </w:r>
      <w:r w:rsidR="001E221B">
        <w:rPr>
          <w:rFonts w:ascii="Times New Roman" w:hAnsi="Times New Roman" w:cs="Times New Roman"/>
          <w:sz w:val="24"/>
          <w:szCs w:val="24"/>
        </w:rPr>
        <w:t>Logically</w:t>
      </w:r>
      <w:r w:rsidR="00FB62DD">
        <w:rPr>
          <w:rFonts w:ascii="Times New Roman" w:hAnsi="Times New Roman" w:cs="Times New Roman"/>
          <w:sz w:val="24"/>
          <w:szCs w:val="24"/>
        </w:rPr>
        <w:t xml:space="preserve"> designed </w:t>
      </w:r>
      <w:r w:rsidR="00007DEA">
        <w:rPr>
          <w:rFonts w:ascii="Times New Roman" w:hAnsi="Times New Roman" w:cs="Times New Roman"/>
          <w:sz w:val="24"/>
          <w:szCs w:val="24"/>
        </w:rPr>
        <w:t>1,5-disubstituted tetrazole derivatives</w:t>
      </w:r>
      <w:r w:rsidR="00067C63">
        <w:rPr>
          <w:rFonts w:ascii="Times New Roman" w:hAnsi="Times New Roman" w:cs="Times New Roman"/>
          <w:sz w:val="24"/>
          <w:szCs w:val="24"/>
        </w:rPr>
        <w:t xml:space="preserve"> </w:t>
      </w:r>
      <w:r w:rsidR="00067C63" w:rsidRPr="00067C63">
        <w:rPr>
          <w:rFonts w:ascii="Times New Roman" w:hAnsi="Times New Roman" w:cs="Times New Roman"/>
          <w:b/>
          <w:sz w:val="24"/>
          <w:szCs w:val="24"/>
        </w:rPr>
        <w:t>17</w:t>
      </w:r>
      <w:r w:rsidR="00067C63">
        <w:rPr>
          <w:rFonts w:ascii="Times New Roman" w:hAnsi="Times New Roman" w:cs="Times New Roman"/>
          <w:sz w:val="24"/>
          <w:szCs w:val="24"/>
        </w:rPr>
        <w:t xml:space="preserve"> (Figure 4) </w:t>
      </w:r>
      <w:r w:rsidR="00390F9A">
        <w:rPr>
          <w:rFonts w:ascii="Times New Roman" w:hAnsi="Times New Roman" w:cs="Times New Roman"/>
          <w:sz w:val="24"/>
          <w:szCs w:val="24"/>
        </w:rPr>
        <w:t xml:space="preserve">obtained by one-pot </w:t>
      </w:r>
      <w:r w:rsidR="00007DEA">
        <w:rPr>
          <w:rFonts w:ascii="Times New Roman" w:hAnsi="Times New Roman" w:cs="Times New Roman"/>
          <w:sz w:val="24"/>
          <w:szCs w:val="24"/>
        </w:rPr>
        <w:t>synth</w:t>
      </w:r>
      <w:r w:rsidR="00390F9A">
        <w:rPr>
          <w:rFonts w:ascii="Times New Roman" w:hAnsi="Times New Roman" w:cs="Times New Roman"/>
          <w:sz w:val="24"/>
          <w:szCs w:val="24"/>
        </w:rPr>
        <w:t>esis</w:t>
      </w:r>
      <w:r w:rsidR="00007DEA">
        <w:rPr>
          <w:rFonts w:ascii="Times New Roman" w:hAnsi="Times New Roman" w:cs="Times New Roman"/>
          <w:sz w:val="24"/>
          <w:szCs w:val="24"/>
        </w:rPr>
        <w:t xml:space="preserve"> from Baylis Hillman acetate </w:t>
      </w:r>
      <w:r w:rsidR="00007DEA" w:rsidRPr="00007DEA">
        <w:rPr>
          <w:rFonts w:ascii="Times New Roman" w:hAnsi="Times New Roman" w:cs="Times New Roman"/>
          <w:b/>
          <w:sz w:val="24"/>
          <w:szCs w:val="24"/>
        </w:rPr>
        <w:t>16</w:t>
      </w:r>
      <w:r w:rsidR="00007DEA">
        <w:rPr>
          <w:rFonts w:ascii="Times New Roman" w:hAnsi="Times New Roman" w:cs="Times New Roman"/>
          <w:sz w:val="24"/>
          <w:szCs w:val="24"/>
        </w:rPr>
        <w:t xml:space="preserve"> in the presence of reagents TMS azide and arylnitrile, presented a laudable profile against </w:t>
      </w:r>
      <w:r w:rsidR="00007DEA" w:rsidRPr="00BA29BE">
        <w:rPr>
          <w:rFonts w:ascii="Times New Roman" w:hAnsi="Times New Roman" w:cs="Times New Roman"/>
          <w:sz w:val="24"/>
          <w:szCs w:val="24"/>
        </w:rPr>
        <w:t>TNF-α</w:t>
      </w:r>
      <w:r w:rsidR="00007DEA">
        <w:rPr>
          <w:rFonts w:ascii="Times New Roman" w:hAnsi="Times New Roman" w:cs="Times New Roman"/>
          <w:sz w:val="24"/>
          <w:szCs w:val="24"/>
        </w:rPr>
        <w:t>.</w:t>
      </w:r>
      <w:r w:rsidR="00390F9A">
        <w:rPr>
          <w:rFonts w:ascii="Times New Roman" w:hAnsi="Times New Roman" w:cs="Times New Roman"/>
          <w:sz w:val="24"/>
          <w:szCs w:val="24"/>
        </w:rPr>
        <w:t xml:space="preserve"> </w:t>
      </w:r>
      <w:r w:rsidR="00AB750F">
        <w:rPr>
          <w:rFonts w:ascii="Times New Roman" w:hAnsi="Times New Roman" w:cs="Times New Roman"/>
          <w:sz w:val="24"/>
          <w:szCs w:val="24"/>
        </w:rPr>
        <w:t>The bioactivity of the tetrazole derivatives arises from their resistance to biological degradation, and isosteric analogy as a substituent with diverse functional groups</w:t>
      </w:r>
      <w:r w:rsidR="00C65850">
        <w:rPr>
          <w:rFonts w:ascii="Times New Roman" w:hAnsi="Times New Roman" w:cs="Times New Roman"/>
          <w:sz w:val="24"/>
          <w:szCs w:val="24"/>
        </w:rPr>
        <w:t xml:space="preserve"> </w:t>
      </w:r>
      <w:r w:rsidR="00AB750F">
        <w:rPr>
          <w:rFonts w:ascii="Times New Roman" w:hAnsi="Times New Roman" w:cs="Times New Roman"/>
          <w:sz w:val="24"/>
          <w:szCs w:val="24"/>
        </w:rPr>
        <w:t xml:space="preserve">for the development of bioactive molecules. </w:t>
      </w:r>
      <w:r w:rsidR="00C65850">
        <w:rPr>
          <w:rFonts w:ascii="Times New Roman" w:hAnsi="Times New Roman" w:cs="Times New Roman"/>
          <w:sz w:val="24"/>
          <w:szCs w:val="24"/>
        </w:rPr>
        <w:t xml:space="preserve">The derivatives delivered a sturdy candidature for anticancer therapeutics development for targeting </w:t>
      </w:r>
      <w:r w:rsidR="00C65850" w:rsidRPr="00BA29BE">
        <w:rPr>
          <w:rFonts w:ascii="Times New Roman" w:hAnsi="Times New Roman" w:cs="Times New Roman"/>
          <w:sz w:val="24"/>
          <w:szCs w:val="24"/>
        </w:rPr>
        <w:t>TNF-α</w:t>
      </w:r>
      <w:r w:rsidR="00617A3B">
        <w:rPr>
          <w:rFonts w:ascii="Times New Roman" w:hAnsi="Times New Roman" w:cs="Times New Roman"/>
          <w:sz w:val="24"/>
          <w:szCs w:val="24"/>
        </w:rPr>
        <w:t xml:space="preserve"> [</w:t>
      </w:r>
      <w:r w:rsidR="00AC7F16">
        <w:rPr>
          <w:rFonts w:ascii="Times New Roman" w:hAnsi="Times New Roman" w:cs="Times New Roman"/>
          <w:sz w:val="24"/>
          <w:szCs w:val="24"/>
          <w:highlight w:val="yellow"/>
        </w:rPr>
        <w:t>49</w:t>
      </w:r>
      <w:r w:rsidR="0005584C">
        <w:rPr>
          <w:rFonts w:ascii="Times New Roman" w:hAnsi="Times New Roman" w:cs="Times New Roman"/>
          <w:sz w:val="24"/>
          <w:szCs w:val="24"/>
        </w:rPr>
        <w:t>]</w:t>
      </w:r>
      <w:r w:rsidR="00C65850">
        <w:rPr>
          <w:rFonts w:ascii="Times New Roman" w:hAnsi="Times New Roman" w:cs="Times New Roman"/>
          <w:sz w:val="24"/>
          <w:szCs w:val="24"/>
        </w:rPr>
        <w:t>.</w:t>
      </w:r>
      <w:r w:rsidR="00D47B53">
        <w:rPr>
          <w:rFonts w:ascii="Times New Roman" w:hAnsi="Times New Roman" w:cs="Times New Roman"/>
          <w:sz w:val="24"/>
          <w:szCs w:val="24"/>
        </w:rPr>
        <w:t xml:space="preserve"> </w:t>
      </w:r>
      <w:r w:rsidR="00A73054">
        <w:rPr>
          <w:rFonts w:ascii="Times New Roman" w:hAnsi="Times New Roman" w:cs="Times New Roman"/>
          <w:sz w:val="24"/>
          <w:szCs w:val="24"/>
        </w:rPr>
        <w:t xml:space="preserve">In addition to cancer metastasis, the expression of </w:t>
      </w:r>
      <w:r w:rsidR="00A73054" w:rsidRPr="00BA29BE">
        <w:rPr>
          <w:rFonts w:ascii="Times New Roman" w:hAnsi="Times New Roman" w:cs="Times New Roman"/>
          <w:sz w:val="24"/>
          <w:szCs w:val="24"/>
        </w:rPr>
        <w:t>TNF-α</w:t>
      </w:r>
      <w:r w:rsidR="00A73054">
        <w:rPr>
          <w:rFonts w:ascii="Times New Roman" w:hAnsi="Times New Roman" w:cs="Times New Roman"/>
          <w:sz w:val="24"/>
          <w:szCs w:val="24"/>
        </w:rPr>
        <w:t xml:space="preserve"> manifests neurotoxicity</w:t>
      </w:r>
      <w:r w:rsidR="001E06AF">
        <w:rPr>
          <w:rFonts w:ascii="Times New Roman" w:hAnsi="Times New Roman" w:cs="Times New Roman"/>
          <w:sz w:val="24"/>
          <w:szCs w:val="24"/>
        </w:rPr>
        <w:t>,</w:t>
      </w:r>
      <w:r w:rsidR="00A73054">
        <w:rPr>
          <w:rFonts w:ascii="Times New Roman" w:hAnsi="Times New Roman" w:cs="Times New Roman"/>
          <w:sz w:val="24"/>
          <w:szCs w:val="24"/>
        </w:rPr>
        <w:t xml:space="preserve"> neural cell death</w:t>
      </w:r>
      <w:r w:rsidR="00E43C59">
        <w:rPr>
          <w:rFonts w:ascii="Times New Roman" w:hAnsi="Times New Roman" w:cs="Times New Roman"/>
          <w:sz w:val="24"/>
          <w:szCs w:val="24"/>
        </w:rPr>
        <w:t xml:space="preserve"> by the production of nitric oxides and free radicals mediated oxidative stress</w:t>
      </w:r>
      <w:r w:rsidR="00DC1B0D">
        <w:rPr>
          <w:rFonts w:ascii="Times New Roman" w:hAnsi="Times New Roman" w:cs="Times New Roman"/>
          <w:sz w:val="24"/>
          <w:szCs w:val="24"/>
        </w:rPr>
        <w:t xml:space="preserve"> during the</w:t>
      </w:r>
      <w:r w:rsidR="00855B38">
        <w:rPr>
          <w:rFonts w:ascii="Times New Roman" w:hAnsi="Times New Roman" w:cs="Times New Roman"/>
          <w:sz w:val="24"/>
          <w:szCs w:val="24"/>
        </w:rPr>
        <w:t xml:space="preserve"> exposure to</w:t>
      </w:r>
      <w:r w:rsidR="00DC1B0D">
        <w:rPr>
          <w:rFonts w:ascii="Times New Roman" w:hAnsi="Times New Roman" w:cs="Times New Roman"/>
          <w:sz w:val="24"/>
          <w:szCs w:val="24"/>
        </w:rPr>
        <w:t xml:space="preserve"> </w:t>
      </w:r>
      <w:r w:rsidR="00855B38">
        <w:rPr>
          <w:rFonts w:ascii="Times New Roman" w:hAnsi="Times New Roman" w:cs="Times New Roman"/>
          <w:sz w:val="24"/>
          <w:szCs w:val="24"/>
        </w:rPr>
        <w:t>chemotherapeutics</w:t>
      </w:r>
      <w:r w:rsidR="00617A3B">
        <w:rPr>
          <w:rFonts w:ascii="Times New Roman" w:hAnsi="Times New Roman" w:cs="Times New Roman"/>
          <w:sz w:val="24"/>
          <w:szCs w:val="24"/>
        </w:rPr>
        <w:t xml:space="preserve"> [</w:t>
      </w:r>
      <w:r w:rsidR="00AC7F16">
        <w:rPr>
          <w:rFonts w:ascii="Times New Roman" w:hAnsi="Times New Roman" w:cs="Times New Roman"/>
          <w:sz w:val="24"/>
          <w:szCs w:val="24"/>
          <w:highlight w:val="yellow"/>
        </w:rPr>
        <w:t>50</w:t>
      </w:r>
      <w:r w:rsidR="004E456C">
        <w:rPr>
          <w:rFonts w:ascii="Times New Roman" w:hAnsi="Times New Roman" w:cs="Times New Roman"/>
          <w:sz w:val="24"/>
          <w:szCs w:val="24"/>
        </w:rPr>
        <w:t>]</w:t>
      </w:r>
      <w:r w:rsidR="001E06AF">
        <w:rPr>
          <w:rFonts w:ascii="Times New Roman" w:hAnsi="Times New Roman" w:cs="Times New Roman"/>
          <w:sz w:val="24"/>
          <w:szCs w:val="24"/>
        </w:rPr>
        <w:t>. Hence, capping of</w:t>
      </w:r>
      <w:r w:rsidR="00273B48">
        <w:rPr>
          <w:rFonts w:ascii="Times New Roman" w:hAnsi="Times New Roman" w:cs="Times New Roman"/>
          <w:sz w:val="24"/>
          <w:szCs w:val="24"/>
        </w:rPr>
        <w:t xml:space="preserve"> the</w:t>
      </w:r>
      <w:r w:rsidR="001E06AF">
        <w:rPr>
          <w:rFonts w:ascii="Times New Roman" w:hAnsi="Times New Roman" w:cs="Times New Roman"/>
          <w:sz w:val="24"/>
          <w:szCs w:val="24"/>
        </w:rPr>
        <w:t xml:space="preserve"> </w:t>
      </w:r>
      <w:r w:rsidR="001E06AF" w:rsidRPr="00BA29BE">
        <w:rPr>
          <w:rFonts w:ascii="Times New Roman" w:hAnsi="Times New Roman" w:cs="Times New Roman"/>
          <w:sz w:val="24"/>
          <w:szCs w:val="24"/>
        </w:rPr>
        <w:t>TNF-α</w:t>
      </w:r>
      <w:r w:rsidR="001E06AF">
        <w:rPr>
          <w:rFonts w:ascii="Times New Roman" w:hAnsi="Times New Roman" w:cs="Times New Roman"/>
          <w:sz w:val="24"/>
          <w:szCs w:val="24"/>
        </w:rPr>
        <w:t xml:space="preserve"> pathway provides imminent benefits during the anticancer chemotherapy</w:t>
      </w:r>
      <w:r w:rsidR="00617A3B">
        <w:rPr>
          <w:rFonts w:ascii="Times New Roman" w:hAnsi="Times New Roman" w:cs="Times New Roman"/>
          <w:sz w:val="24"/>
          <w:szCs w:val="24"/>
        </w:rPr>
        <w:t xml:space="preserve"> [</w:t>
      </w:r>
      <w:r w:rsidR="00AC7F16">
        <w:rPr>
          <w:rFonts w:ascii="Times New Roman" w:hAnsi="Times New Roman" w:cs="Times New Roman"/>
          <w:sz w:val="24"/>
          <w:szCs w:val="24"/>
          <w:highlight w:val="yellow"/>
        </w:rPr>
        <w:t>51</w:t>
      </w:r>
      <w:r w:rsidR="007C160F">
        <w:rPr>
          <w:rFonts w:ascii="Times New Roman" w:hAnsi="Times New Roman" w:cs="Times New Roman"/>
          <w:sz w:val="24"/>
          <w:szCs w:val="24"/>
        </w:rPr>
        <w:t>]</w:t>
      </w:r>
      <w:r w:rsidR="001E06AF">
        <w:rPr>
          <w:rFonts w:ascii="Times New Roman" w:hAnsi="Times New Roman" w:cs="Times New Roman"/>
          <w:sz w:val="24"/>
          <w:szCs w:val="24"/>
        </w:rPr>
        <w:t>.</w:t>
      </w:r>
      <w:r w:rsidR="007C160F">
        <w:rPr>
          <w:rFonts w:ascii="Times New Roman" w:hAnsi="Times New Roman" w:cs="Times New Roman"/>
          <w:sz w:val="24"/>
          <w:szCs w:val="24"/>
        </w:rPr>
        <w:t xml:space="preserve"> </w:t>
      </w:r>
      <w:r w:rsidR="008A4C76">
        <w:rPr>
          <w:rFonts w:ascii="Times New Roman" w:hAnsi="Times New Roman" w:cs="Times New Roman"/>
          <w:sz w:val="24"/>
          <w:szCs w:val="24"/>
        </w:rPr>
        <w:t xml:space="preserve">The thiazole derivatives </w:t>
      </w:r>
      <w:r w:rsidR="008A4C76" w:rsidRPr="008A4C76">
        <w:rPr>
          <w:rFonts w:ascii="Times New Roman" w:hAnsi="Times New Roman" w:cs="Times New Roman"/>
          <w:b/>
          <w:sz w:val="24"/>
          <w:szCs w:val="24"/>
        </w:rPr>
        <w:t>21</w:t>
      </w:r>
      <w:r w:rsidR="008A4C76">
        <w:rPr>
          <w:rFonts w:ascii="Times New Roman" w:hAnsi="Times New Roman" w:cs="Times New Roman"/>
          <w:sz w:val="24"/>
          <w:szCs w:val="24"/>
        </w:rPr>
        <w:t xml:space="preserve"> (Figure 4) presented a similar profile. The synthesis commences with reactant alkylamine </w:t>
      </w:r>
      <w:r w:rsidR="008A4C76" w:rsidRPr="008A4C76">
        <w:rPr>
          <w:rFonts w:ascii="Times New Roman" w:hAnsi="Times New Roman" w:cs="Times New Roman"/>
          <w:b/>
          <w:sz w:val="24"/>
          <w:szCs w:val="24"/>
        </w:rPr>
        <w:t>18</w:t>
      </w:r>
      <w:r w:rsidR="008A4C76">
        <w:rPr>
          <w:rFonts w:ascii="Times New Roman" w:hAnsi="Times New Roman" w:cs="Times New Roman"/>
          <w:b/>
          <w:sz w:val="24"/>
          <w:szCs w:val="24"/>
        </w:rPr>
        <w:t xml:space="preserve"> </w:t>
      </w:r>
      <w:r w:rsidR="008A4C76">
        <w:rPr>
          <w:rFonts w:ascii="Times New Roman" w:hAnsi="Times New Roman" w:cs="Times New Roman"/>
          <w:sz w:val="24"/>
          <w:szCs w:val="24"/>
        </w:rPr>
        <w:t>(Figure 4) that convert</w:t>
      </w:r>
      <w:r w:rsidR="00273B48">
        <w:rPr>
          <w:rFonts w:ascii="Times New Roman" w:hAnsi="Times New Roman" w:cs="Times New Roman"/>
          <w:sz w:val="24"/>
          <w:szCs w:val="24"/>
        </w:rPr>
        <w:t>s</w:t>
      </w:r>
      <w:r w:rsidR="008A4C76">
        <w:rPr>
          <w:rFonts w:ascii="Times New Roman" w:hAnsi="Times New Roman" w:cs="Times New Roman"/>
          <w:sz w:val="24"/>
          <w:szCs w:val="24"/>
        </w:rPr>
        <w:t xml:space="preserve"> to isothiocyanate </w:t>
      </w:r>
      <w:r w:rsidR="008A4C76" w:rsidRPr="008A4C76">
        <w:rPr>
          <w:rFonts w:ascii="Times New Roman" w:hAnsi="Times New Roman" w:cs="Times New Roman"/>
          <w:b/>
          <w:sz w:val="24"/>
          <w:szCs w:val="24"/>
        </w:rPr>
        <w:t>19</w:t>
      </w:r>
      <w:r w:rsidR="008A4C76">
        <w:rPr>
          <w:rFonts w:ascii="Times New Roman" w:hAnsi="Times New Roman" w:cs="Times New Roman"/>
          <w:sz w:val="24"/>
          <w:szCs w:val="24"/>
        </w:rPr>
        <w:t xml:space="preserve"> (Figure 4) </w:t>
      </w:r>
      <w:r w:rsidR="00A70B80">
        <w:rPr>
          <w:rFonts w:ascii="Times New Roman" w:hAnsi="Times New Roman" w:cs="Times New Roman"/>
          <w:sz w:val="24"/>
          <w:szCs w:val="24"/>
        </w:rPr>
        <w:t>in the presence of thiophosgene and aqueous calcium carbonate</w:t>
      </w:r>
      <w:r w:rsidR="00B721C7">
        <w:rPr>
          <w:rFonts w:ascii="Times New Roman" w:hAnsi="Times New Roman" w:cs="Times New Roman"/>
          <w:sz w:val="24"/>
          <w:szCs w:val="24"/>
        </w:rPr>
        <w:t xml:space="preserve">, which further generate thioester analogues </w:t>
      </w:r>
      <w:r w:rsidR="00B721C7" w:rsidRPr="00B721C7">
        <w:rPr>
          <w:rFonts w:ascii="Times New Roman" w:hAnsi="Times New Roman" w:cs="Times New Roman"/>
          <w:b/>
          <w:sz w:val="24"/>
          <w:szCs w:val="24"/>
        </w:rPr>
        <w:t>20</w:t>
      </w:r>
      <w:r w:rsidR="00B721C7">
        <w:rPr>
          <w:rFonts w:ascii="Times New Roman" w:hAnsi="Times New Roman" w:cs="Times New Roman"/>
          <w:sz w:val="24"/>
          <w:szCs w:val="24"/>
        </w:rPr>
        <w:t xml:space="preserve"> (Figure 4) in </w:t>
      </w:r>
      <w:r w:rsidR="00D759C8">
        <w:rPr>
          <w:rFonts w:ascii="Times New Roman" w:hAnsi="Times New Roman" w:cs="Times New Roman"/>
          <w:sz w:val="24"/>
          <w:szCs w:val="24"/>
        </w:rPr>
        <w:t xml:space="preserve">aq. </w:t>
      </w:r>
      <w:r w:rsidR="00B721C7">
        <w:rPr>
          <w:rFonts w:ascii="Times New Roman" w:hAnsi="Times New Roman" w:cs="Times New Roman"/>
          <w:sz w:val="24"/>
          <w:szCs w:val="24"/>
        </w:rPr>
        <w:t>ammonia solution</w:t>
      </w:r>
      <w:r w:rsidR="00A70B80">
        <w:rPr>
          <w:rFonts w:ascii="Times New Roman" w:hAnsi="Times New Roman" w:cs="Times New Roman"/>
          <w:sz w:val="24"/>
          <w:szCs w:val="24"/>
        </w:rPr>
        <w:t>.</w:t>
      </w:r>
      <w:r w:rsidR="00627513">
        <w:rPr>
          <w:rFonts w:ascii="Times New Roman" w:hAnsi="Times New Roman" w:cs="Times New Roman"/>
          <w:sz w:val="24"/>
          <w:szCs w:val="24"/>
        </w:rPr>
        <w:t xml:space="preserve"> Further reaction </w:t>
      </w:r>
      <w:r w:rsidR="00B721C7">
        <w:rPr>
          <w:rFonts w:ascii="Times New Roman" w:hAnsi="Times New Roman" w:cs="Times New Roman"/>
          <w:sz w:val="24"/>
          <w:szCs w:val="24"/>
        </w:rPr>
        <w:t xml:space="preserve">of </w:t>
      </w:r>
      <w:r w:rsidR="00332A6E">
        <w:rPr>
          <w:rFonts w:ascii="Times New Roman" w:hAnsi="Times New Roman" w:cs="Times New Roman"/>
          <w:sz w:val="24"/>
          <w:szCs w:val="24"/>
        </w:rPr>
        <w:t xml:space="preserve">these </w:t>
      </w:r>
      <w:r w:rsidR="00B721C7">
        <w:rPr>
          <w:rFonts w:ascii="Times New Roman" w:hAnsi="Times New Roman" w:cs="Times New Roman"/>
          <w:sz w:val="24"/>
          <w:szCs w:val="24"/>
        </w:rPr>
        <w:t xml:space="preserve">thioester </w:t>
      </w:r>
      <w:r w:rsidR="00332A6E">
        <w:rPr>
          <w:rFonts w:ascii="Times New Roman" w:hAnsi="Times New Roman" w:cs="Times New Roman"/>
          <w:sz w:val="24"/>
          <w:szCs w:val="24"/>
        </w:rPr>
        <w:t>compounds</w:t>
      </w:r>
      <w:r w:rsidR="00B721C7">
        <w:rPr>
          <w:rFonts w:ascii="Times New Roman" w:hAnsi="Times New Roman" w:cs="Times New Roman"/>
          <w:sz w:val="24"/>
          <w:szCs w:val="24"/>
        </w:rPr>
        <w:t xml:space="preserve"> </w:t>
      </w:r>
      <w:r w:rsidR="00627513">
        <w:rPr>
          <w:rFonts w:ascii="Times New Roman" w:hAnsi="Times New Roman" w:cs="Times New Roman"/>
          <w:sz w:val="24"/>
          <w:szCs w:val="24"/>
        </w:rPr>
        <w:t xml:space="preserve">with α-haloketones </w:t>
      </w:r>
      <w:r w:rsidR="00627513" w:rsidRPr="00627513">
        <w:rPr>
          <w:rFonts w:ascii="Times New Roman" w:hAnsi="Times New Roman" w:cs="Times New Roman"/>
          <w:b/>
          <w:sz w:val="24"/>
          <w:szCs w:val="24"/>
        </w:rPr>
        <w:t>X</w:t>
      </w:r>
      <w:r w:rsidR="00627513">
        <w:rPr>
          <w:rFonts w:ascii="Times New Roman" w:hAnsi="Times New Roman" w:cs="Times New Roman"/>
          <w:sz w:val="24"/>
          <w:szCs w:val="24"/>
        </w:rPr>
        <w:t xml:space="preserve"> (figure 4) yields the desired </w:t>
      </w:r>
      <w:r w:rsidR="00707247">
        <w:rPr>
          <w:rFonts w:ascii="Times New Roman" w:hAnsi="Times New Roman" w:cs="Times New Roman"/>
          <w:sz w:val="24"/>
          <w:szCs w:val="24"/>
        </w:rPr>
        <w:t xml:space="preserve">thiazole </w:t>
      </w:r>
      <w:r w:rsidR="00627513">
        <w:rPr>
          <w:rFonts w:ascii="Times New Roman" w:hAnsi="Times New Roman" w:cs="Times New Roman"/>
          <w:sz w:val="24"/>
          <w:szCs w:val="24"/>
        </w:rPr>
        <w:t xml:space="preserve">compounds </w:t>
      </w:r>
      <w:r w:rsidR="00627513" w:rsidRPr="00627513">
        <w:rPr>
          <w:rFonts w:ascii="Times New Roman" w:hAnsi="Times New Roman" w:cs="Times New Roman"/>
          <w:b/>
          <w:sz w:val="24"/>
          <w:szCs w:val="24"/>
        </w:rPr>
        <w:t>21</w:t>
      </w:r>
      <w:r w:rsidR="00627513">
        <w:rPr>
          <w:rFonts w:ascii="Times New Roman" w:hAnsi="Times New Roman" w:cs="Times New Roman"/>
          <w:sz w:val="24"/>
          <w:szCs w:val="24"/>
        </w:rPr>
        <w:t>.</w:t>
      </w:r>
      <w:r w:rsidR="000415B7">
        <w:rPr>
          <w:rFonts w:ascii="Times New Roman" w:hAnsi="Times New Roman" w:cs="Times New Roman"/>
          <w:sz w:val="24"/>
          <w:szCs w:val="24"/>
        </w:rPr>
        <w:t xml:space="preserve"> </w:t>
      </w:r>
      <w:r w:rsidR="00A70B80">
        <w:rPr>
          <w:rFonts w:ascii="Times New Roman" w:hAnsi="Times New Roman" w:cs="Times New Roman"/>
          <w:sz w:val="24"/>
          <w:szCs w:val="24"/>
        </w:rPr>
        <w:t xml:space="preserve"> </w:t>
      </w:r>
      <w:r w:rsidR="00E44607">
        <w:rPr>
          <w:rFonts w:ascii="Times New Roman" w:hAnsi="Times New Roman" w:cs="Times New Roman"/>
          <w:sz w:val="24"/>
          <w:szCs w:val="24"/>
        </w:rPr>
        <w:t xml:space="preserve">The SAR analysis of the test compounds </w:t>
      </w:r>
      <w:r w:rsidR="00E44607" w:rsidRPr="000B655A">
        <w:rPr>
          <w:rFonts w:ascii="Times New Roman" w:hAnsi="Times New Roman" w:cs="Times New Roman"/>
          <w:b/>
          <w:sz w:val="24"/>
          <w:szCs w:val="24"/>
        </w:rPr>
        <w:t>21</w:t>
      </w:r>
      <w:r w:rsidR="00E44607">
        <w:rPr>
          <w:rFonts w:ascii="Times New Roman" w:hAnsi="Times New Roman" w:cs="Times New Roman"/>
          <w:sz w:val="24"/>
          <w:szCs w:val="24"/>
        </w:rPr>
        <w:t xml:space="preserve"> suggested the relevance of bulky substituents including cyclopentyl, cyclooctyl, and 1-adamantyl for an optimal activity for the i</w:t>
      </w:r>
      <w:r w:rsidR="00407291">
        <w:rPr>
          <w:rFonts w:ascii="Times New Roman" w:hAnsi="Times New Roman" w:cs="Times New Roman"/>
          <w:sz w:val="24"/>
          <w:szCs w:val="24"/>
        </w:rPr>
        <w:t>nhibition of lipopolysaccharide-</w:t>
      </w:r>
      <w:r w:rsidR="00E44607">
        <w:rPr>
          <w:rFonts w:ascii="Times New Roman" w:hAnsi="Times New Roman" w:cs="Times New Roman"/>
          <w:sz w:val="24"/>
          <w:szCs w:val="24"/>
        </w:rPr>
        <w:t xml:space="preserve">induced </w:t>
      </w:r>
      <w:r w:rsidR="00E44607" w:rsidRPr="00BA29BE">
        <w:rPr>
          <w:rFonts w:ascii="Times New Roman" w:hAnsi="Times New Roman" w:cs="Times New Roman"/>
          <w:sz w:val="24"/>
          <w:szCs w:val="24"/>
        </w:rPr>
        <w:t>TNF-α</w:t>
      </w:r>
      <w:r w:rsidR="00E44607">
        <w:rPr>
          <w:rFonts w:ascii="Times New Roman" w:hAnsi="Times New Roman" w:cs="Times New Roman"/>
          <w:sz w:val="24"/>
          <w:szCs w:val="24"/>
        </w:rPr>
        <w:t xml:space="preserve"> neuro</w:t>
      </w:r>
      <w:r w:rsidR="00E85343">
        <w:rPr>
          <w:rFonts w:ascii="Times New Roman" w:hAnsi="Times New Roman" w:cs="Times New Roman"/>
          <w:sz w:val="24"/>
          <w:szCs w:val="24"/>
        </w:rPr>
        <w:t>toxicity and neural cell death</w:t>
      </w:r>
      <w:r w:rsidR="00E44607">
        <w:rPr>
          <w:rFonts w:ascii="Times New Roman" w:hAnsi="Times New Roman" w:cs="Times New Roman"/>
          <w:sz w:val="24"/>
          <w:szCs w:val="24"/>
        </w:rPr>
        <w:t xml:space="preserve">. These </w:t>
      </w:r>
      <w:r w:rsidR="00E44607">
        <w:rPr>
          <w:rFonts w:ascii="Times New Roman" w:hAnsi="Times New Roman" w:cs="Times New Roman"/>
          <w:sz w:val="24"/>
          <w:szCs w:val="24"/>
        </w:rPr>
        <w:lastRenderedPageBreak/>
        <w:t xml:space="preserve">compounds provided a distinctive profile as potential leads for the effective management of </w:t>
      </w:r>
      <w:r w:rsidR="00E44607" w:rsidRPr="00BA29BE">
        <w:rPr>
          <w:rFonts w:ascii="Times New Roman" w:hAnsi="Times New Roman" w:cs="Times New Roman"/>
          <w:sz w:val="24"/>
          <w:szCs w:val="24"/>
        </w:rPr>
        <w:t>TNF-α</w:t>
      </w:r>
      <w:r w:rsidR="00E44607">
        <w:rPr>
          <w:rFonts w:ascii="Times New Roman" w:hAnsi="Times New Roman" w:cs="Times New Roman"/>
          <w:sz w:val="24"/>
          <w:szCs w:val="24"/>
        </w:rPr>
        <w:t xml:space="preserve"> induced malignant melanoma</w:t>
      </w:r>
      <w:r w:rsidR="00E85343">
        <w:rPr>
          <w:rFonts w:ascii="Times New Roman" w:hAnsi="Times New Roman" w:cs="Times New Roman"/>
          <w:sz w:val="24"/>
          <w:szCs w:val="24"/>
        </w:rPr>
        <w:t xml:space="preserve"> [</w:t>
      </w:r>
      <w:r w:rsidR="00E85343" w:rsidRPr="00E85343">
        <w:rPr>
          <w:rFonts w:ascii="Times New Roman" w:hAnsi="Times New Roman" w:cs="Times New Roman"/>
          <w:sz w:val="24"/>
          <w:szCs w:val="24"/>
          <w:highlight w:val="yellow"/>
        </w:rPr>
        <w:t>52</w:t>
      </w:r>
      <w:r w:rsidR="00E85343">
        <w:rPr>
          <w:rFonts w:ascii="Times New Roman" w:hAnsi="Times New Roman" w:cs="Times New Roman"/>
          <w:sz w:val="24"/>
          <w:szCs w:val="24"/>
        </w:rPr>
        <w:t>]</w:t>
      </w:r>
      <w:r w:rsidR="00E44607">
        <w:rPr>
          <w:rFonts w:ascii="Times New Roman" w:hAnsi="Times New Roman" w:cs="Times New Roman"/>
          <w:sz w:val="24"/>
          <w:szCs w:val="24"/>
        </w:rPr>
        <w:t xml:space="preserve">. </w:t>
      </w:r>
      <w:r w:rsidR="00A70B80">
        <w:rPr>
          <w:rFonts w:ascii="Times New Roman" w:hAnsi="Times New Roman" w:cs="Times New Roman"/>
          <w:sz w:val="24"/>
          <w:szCs w:val="24"/>
        </w:rPr>
        <w:t xml:space="preserve">  </w:t>
      </w:r>
      <w:r w:rsidR="008A4C76">
        <w:rPr>
          <w:rFonts w:ascii="Times New Roman" w:hAnsi="Times New Roman" w:cs="Times New Roman"/>
          <w:sz w:val="24"/>
          <w:szCs w:val="24"/>
        </w:rPr>
        <w:t xml:space="preserve">  </w:t>
      </w:r>
      <w:r w:rsidR="0005584C">
        <w:rPr>
          <w:rFonts w:ascii="Times New Roman" w:hAnsi="Times New Roman" w:cs="Times New Roman"/>
          <w:sz w:val="24"/>
          <w:szCs w:val="24"/>
        </w:rPr>
        <w:t xml:space="preserve"> </w:t>
      </w:r>
      <w:r w:rsidR="00C65850">
        <w:rPr>
          <w:rFonts w:ascii="Times New Roman" w:hAnsi="Times New Roman" w:cs="Times New Roman"/>
          <w:sz w:val="24"/>
          <w:szCs w:val="24"/>
        </w:rPr>
        <w:t xml:space="preserve"> </w:t>
      </w:r>
      <w:r w:rsidR="00007DEA">
        <w:rPr>
          <w:rFonts w:ascii="Times New Roman" w:hAnsi="Times New Roman" w:cs="Times New Roman"/>
          <w:sz w:val="24"/>
          <w:szCs w:val="24"/>
        </w:rPr>
        <w:t xml:space="preserve">  </w:t>
      </w:r>
      <w:r w:rsidR="00B11CAF">
        <w:rPr>
          <w:rFonts w:ascii="Times New Roman" w:hAnsi="Times New Roman" w:cs="Times New Roman"/>
          <w:sz w:val="24"/>
          <w:szCs w:val="24"/>
        </w:rPr>
        <w:t xml:space="preserve">   </w:t>
      </w:r>
      <w:r w:rsidR="00076505">
        <w:rPr>
          <w:rFonts w:ascii="Times New Roman" w:hAnsi="Times New Roman" w:cs="Times New Roman"/>
          <w:sz w:val="24"/>
          <w:szCs w:val="24"/>
        </w:rPr>
        <w:t xml:space="preserve"> </w:t>
      </w:r>
      <w:r w:rsidR="00F66A92">
        <w:rPr>
          <w:rFonts w:ascii="Times New Roman" w:hAnsi="Times New Roman" w:cs="Times New Roman"/>
          <w:sz w:val="24"/>
          <w:szCs w:val="24"/>
        </w:rPr>
        <w:t xml:space="preserve"> </w:t>
      </w:r>
      <w:r w:rsidR="00AA58EF">
        <w:rPr>
          <w:rFonts w:ascii="Times New Roman" w:hAnsi="Times New Roman" w:cs="Times New Roman"/>
          <w:sz w:val="24"/>
          <w:szCs w:val="24"/>
        </w:rPr>
        <w:t xml:space="preserve"> </w:t>
      </w:r>
      <w:r w:rsidR="003B2249">
        <w:rPr>
          <w:rFonts w:ascii="Times New Roman" w:hAnsi="Times New Roman" w:cs="Times New Roman"/>
          <w:sz w:val="24"/>
          <w:szCs w:val="24"/>
        </w:rPr>
        <w:t xml:space="preserve">  </w:t>
      </w:r>
      <w:r w:rsidR="000A40A7">
        <w:rPr>
          <w:rFonts w:ascii="Times New Roman" w:hAnsi="Times New Roman" w:cs="Times New Roman"/>
          <w:sz w:val="24"/>
          <w:szCs w:val="24"/>
        </w:rPr>
        <w:t xml:space="preserve">  </w:t>
      </w:r>
    </w:p>
    <w:p w:rsidR="00860FCE" w:rsidRDefault="0037513F" w:rsidP="00477D80">
      <w:pPr>
        <w:spacing w:after="0" w:line="360" w:lineRule="auto"/>
        <w:jc w:val="center"/>
      </w:pPr>
      <w:r>
        <w:object w:dxaOrig="7830" w:dyaOrig="5055">
          <v:shape id="_x0000_i1028" type="#_x0000_t75" style="width:395.25pt;height:254.25pt" o:ole="">
            <v:imagedata r:id="rId14" o:title=""/>
          </v:shape>
          <o:OLEObject Type="Embed" ProgID="ACD.ChemSketch.20" ShapeID="_x0000_i1028" DrawAspect="Content" ObjectID="_1656943300" r:id="rId15"/>
        </w:object>
      </w:r>
    </w:p>
    <w:p w:rsidR="003D45D0" w:rsidRDefault="003D45D0" w:rsidP="003D45D0">
      <w:pPr>
        <w:spacing w:after="0" w:line="480" w:lineRule="auto"/>
        <w:jc w:val="center"/>
        <w:rPr>
          <w:rFonts w:ascii="Times New Roman" w:hAnsi="Times New Roman" w:cs="Times New Roman"/>
          <w:b/>
          <w:sz w:val="24"/>
          <w:szCs w:val="24"/>
        </w:rPr>
      </w:pPr>
      <w:r w:rsidRPr="00892CE2">
        <w:rPr>
          <w:rFonts w:ascii="Times New Roman" w:hAnsi="Times New Roman" w:cs="Times New Roman"/>
          <w:b/>
          <w:sz w:val="24"/>
          <w:szCs w:val="24"/>
        </w:rPr>
        <w:t xml:space="preserve">Figure </w:t>
      </w:r>
      <w:r>
        <w:rPr>
          <w:rFonts w:ascii="Times New Roman" w:hAnsi="Times New Roman" w:cs="Times New Roman"/>
          <w:b/>
          <w:sz w:val="24"/>
          <w:szCs w:val="24"/>
        </w:rPr>
        <w:t>4</w:t>
      </w:r>
      <w:r w:rsidRPr="00892CE2">
        <w:rPr>
          <w:rFonts w:ascii="Times New Roman" w:hAnsi="Times New Roman" w:cs="Times New Roman"/>
          <w:b/>
          <w:sz w:val="24"/>
          <w:szCs w:val="24"/>
        </w:rPr>
        <w:t>.</w:t>
      </w:r>
      <w:r w:rsidR="00043FBE">
        <w:rPr>
          <w:rFonts w:ascii="Times New Roman" w:hAnsi="Times New Roman" w:cs="Times New Roman"/>
          <w:b/>
          <w:sz w:val="24"/>
          <w:szCs w:val="24"/>
        </w:rPr>
        <w:t xml:space="preserve"> </w:t>
      </w:r>
      <w:r w:rsidR="00043FBE" w:rsidRPr="00043FBE">
        <w:rPr>
          <w:rFonts w:ascii="Times New Roman" w:hAnsi="Times New Roman" w:cs="Times New Roman"/>
          <w:sz w:val="24"/>
          <w:szCs w:val="24"/>
        </w:rPr>
        <w:t>Te</w:t>
      </w:r>
      <w:r w:rsidR="00154050">
        <w:rPr>
          <w:rFonts w:ascii="Times New Roman" w:hAnsi="Times New Roman" w:cs="Times New Roman"/>
          <w:sz w:val="24"/>
          <w:szCs w:val="24"/>
        </w:rPr>
        <w:t>trazole and thiazole based inhibitors</w:t>
      </w:r>
      <w:r>
        <w:rPr>
          <w:rFonts w:ascii="Times New Roman" w:hAnsi="Times New Roman" w:cs="Times New Roman"/>
          <w:sz w:val="24"/>
          <w:szCs w:val="24"/>
        </w:rPr>
        <w:t xml:space="preserve"> </w:t>
      </w:r>
      <w:r w:rsidR="00154050">
        <w:rPr>
          <w:rFonts w:ascii="Times New Roman" w:hAnsi="Times New Roman" w:cs="Times New Roman"/>
          <w:sz w:val="24"/>
          <w:szCs w:val="24"/>
        </w:rPr>
        <w:t>of</w:t>
      </w:r>
      <w:r w:rsidR="00043FBE">
        <w:rPr>
          <w:rFonts w:ascii="Times New Roman" w:hAnsi="Times New Roman" w:cs="Times New Roman"/>
          <w:sz w:val="24"/>
          <w:szCs w:val="24"/>
        </w:rPr>
        <w:t xml:space="preserve"> </w:t>
      </w:r>
      <w:r w:rsidR="00043FBE" w:rsidRPr="00BA29BE">
        <w:rPr>
          <w:rFonts w:ascii="Times New Roman" w:hAnsi="Times New Roman" w:cs="Times New Roman"/>
          <w:sz w:val="24"/>
          <w:szCs w:val="24"/>
        </w:rPr>
        <w:t>TNF-α</w:t>
      </w:r>
      <w:r w:rsidRPr="00892CE2">
        <w:rPr>
          <w:rFonts w:ascii="Times New Roman" w:hAnsi="Times New Roman" w:cs="Times New Roman"/>
          <w:b/>
          <w:sz w:val="24"/>
          <w:szCs w:val="24"/>
        </w:rPr>
        <w:t xml:space="preserve"> </w:t>
      </w:r>
      <w:r w:rsidRPr="00E12CE9">
        <w:rPr>
          <w:rFonts w:ascii="Times New Roman" w:hAnsi="Times New Roman" w:cs="Times New Roman"/>
          <w:b/>
          <w:sz w:val="24"/>
          <w:szCs w:val="24"/>
        </w:rPr>
        <w:t xml:space="preserve">             </w:t>
      </w:r>
    </w:p>
    <w:p w:rsidR="008259B9" w:rsidRDefault="00254769" w:rsidP="008259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Compounds </w:t>
      </w:r>
      <w:r w:rsidRPr="00254769">
        <w:rPr>
          <w:rFonts w:ascii="Times New Roman" w:hAnsi="Times New Roman" w:cs="Times New Roman"/>
          <w:b/>
          <w:sz w:val="24"/>
          <w:szCs w:val="24"/>
        </w:rPr>
        <w:t>26</w:t>
      </w:r>
      <w:r>
        <w:rPr>
          <w:rFonts w:ascii="Times New Roman" w:hAnsi="Times New Roman" w:cs="Times New Roman"/>
          <w:sz w:val="24"/>
          <w:szCs w:val="24"/>
        </w:rPr>
        <w:t xml:space="preserve"> (Figure 5) </w:t>
      </w:r>
      <w:r w:rsidR="00BB01B1">
        <w:rPr>
          <w:rFonts w:ascii="Times New Roman" w:hAnsi="Times New Roman" w:cs="Times New Roman"/>
          <w:sz w:val="24"/>
          <w:szCs w:val="24"/>
        </w:rPr>
        <w:t xml:space="preserve">validated the potency of sulfonamide functionality appended on imidazopyridazine scaffold for the inhibition of lipopolysaccharide mediated </w:t>
      </w:r>
      <w:r w:rsidR="00BB01B1" w:rsidRPr="00BA29BE">
        <w:rPr>
          <w:rFonts w:ascii="Times New Roman" w:hAnsi="Times New Roman" w:cs="Times New Roman"/>
          <w:sz w:val="24"/>
          <w:szCs w:val="24"/>
        </w:rPr>
        <w:t>TNF-α</w:t>
      </w:r>
      <w:r w:rsidR="007D3218">
        <w:rPr>
          <w:rFonts w:ascii="Times New Roman" w:hAnsi="Times New Roman" w:cs="Times New Roman"/>
          <w:sz w:val="24"/>
          <w:szCs w:val="24"/>
        </w:rPr>
        <w:t xml:space="preserve"> production</w:t>
      </w:r>
      <w:r w:rsidR="000D57B1">
        <w:rPr>
          <w:rFonts w:ascii="Times New Roman" w:hAnsi="Times New Roman" w:cs="Times New Roman"/>
          <w:sz w:val="24"/>
          <w:szCs w:val="24"/>
        </w:rPr>
        <w:t xml:space="preserve">. </w:t>
      </w:r>
      <w:r w:rsidR="00A167B4">
        <w:rPr>
          <w:rFonts w:ascii="Times New Roman" w:hAnsi="Times New Roman" w:cs="Times New Roman"/>
          <w:sz w:val="24"/>
          <w:szCs w:val="24"/>
        </w:rPr>
        <w:t xml:space="preserve">The synthesis of the compounds started with pyridazine reactant </w:t>
      </w:r>
      <w:r w:rsidR="00A167B4" w:rsidRPr="007728CD">
        <w:rPr>
          <w:rFonts w:ascii="Times New Roman" w:hAnsi="Times New Roman" w:cs="Times New Roman"/>
          <w:b/>
          <w:sz w:val="24"/>
          <w:szCs w:val="24"/>
        </w:rPr>
        <w:t>22</w:t>
      </w:r>
      <w:r w:rsidR="00A167B4">
        <w:rPr>
          <w:rFonts w:ascii="Times New Roman" w:hAnsi="Times New Roman" w:cs="Times New Roman"/>
          <w:sz w:val="24"/>
          <w:szCs w:val="24"/>
        </w:rPr>
        <w:t xml:space="preserve"> (Figure 5)</w:t>
      </w:r>
      <w:r w:rsidR="007728CD">
        <w:rPr>
          <w:rFonts w:ascii="Times New Roman" w:hAnsi="Times New Roman" w:cs="Times New Roman"/>
          <w:sz w:val="24"/>
          <w:szCs w:val="24"/>
        </w:rPr>
        <w:t xml:space="preserve"> with chloroacetaldehyde in the presence of sodium acetate followed by reflux with 60 % EtOH (aq.) to generate chloroimidazopyridazine adduct </w:t>
      </w:r>
      <w:r w:rsidR="007728CD" w:rsidRPr="007728CD">
        <w:rPr>
          <w:rFonts w:ascii="Times New Roman" w:hAnsi="Times New Roman" w:cs="Times New Roman"/>
          <w:b/>
          <w:sz w:val="24"/>
          <w:szCs w:val="24"/>
        </w:rPr>
        <w:t>23</w:t>
      </w:r>
      <w:r w:rsidR="007728CD">
        <w:rPr>
          <w:rFonts w:ascii="Times New Roman" w:hAnsi="Times New Roman" w:cs="Times New Roman"/>
          <w:sz w:val="24"/>
          <w:szCs w:val="24"/>
        </w:rPr>
        <w:t xml:space="preserve"> (Figure 5). </w:t>
      </w:r>
      <w:r w:rsidR="00AF0F44">
        <w:rPr>
          <w:rFonts w:ascii="Times New Roman" w:hAnsi="Times New Roman" w:cs="Times New Roman"/>
          <w:sz w:val="24"/>
          <w:szCs w:val="24"/>
        </w:rPr>
        <w:t xml:space="preserve">Further, </w:t>
      </w:r>
      <w:r w:rsidR="00AF0F44" w:rsidRPr="004C32EB">
        <w:rPr>
          <w:rFonts w:ascii="Times New Roman" w:hAnsi="Times New Roman" w:cs="Times New Roman"/>
          <w:sz w:val="24"/>
          <w:szCs w:val="24"/>
          <w:highlight w:val="yellow"/>
        </w:rPr>
        <w:t>on</w:t>
      </w:r>
      <w:r w:rsidR="004C32EB" w:rsidRPr="004C32EB">
        <w:rPr>
          <w:rFonts w:ascii="Times New Roman" w:hAnsi="Times New Roman" w:cs="Times New Roman"/>
          <w:sz w:val="24"/>
          <w:szCs w:val="24"/>
          <w:highlight w:val="yellow"/>
        </w:rPr>
        <w:t>e</w:t>
      </w:r>
      <w:r w:rsidR="00AF0F44" w:rsidRPr="004C32EB">
        <w:rPr>
          <w:rFonts w:ascii="Times New Roman" w:hAnsi="Times New Roman" w:cs="Times New Roman"/>
          <w:sz w:val="24"/>
          <w:szCs w:val="24"/>
          <w:highlight w:val="yellow"/>
        </w:rPr>
        <w:t xml:space="preserve"> pot</w:t>
      </w:r>
      <w:r w:rsidR="00AF0F44">
        <w:rPr>
          <w:rFonts w:ascii="Times New Roman" w:hAnsi="Times New Roman" w:cs="Times New Roman"/>
          <w:sz w:val="24"/>
          <w:szCs w:val="24"/>
        </w:rPr>
        <w:t xml:space="preserve"> reaction of </w:t>
      </w:r>
      <w:r w:rsidR="00AF0F44" w:rsidRPr="00AF0F44">
        <w:rPr>
          <w:rFonts w:ascii="Times New Roman" w:hAnsi="Times New Roman" w:cs="Times New Roman"/>
          <w:b/>
          <w:sz w:val="24"/>
          <w:szCs w:val="24"/>
        </w:rPr>
        <w:t>23</w:t>
      </w:r>
      <w:r w:rsidR="00AF0F44">
        <w:rPr>
          <w:rFonts w:ascii="Times New Roman" w:hAnsi="Times New Roman" w:cs="Times New Roman"/>
          <w:sz w:val="24"/>
          <w:szCs w:val="24"/>
        </w:rPr>
        <w:t xml:space="preserve"> with chlorosulfonic acid and phosphorus oxychloride to yield the chlorosulfonated derivative </w:t>
      </w:r>
      <w:r w:rsidR="00AF0F44" w:rsidRPr="00AF0F44">
        <w:rPr>
          <w:rFonts w:ascii="Times New Roman" w:hAnsi="Times New Roman" w:cs="Times New Roman"/>
          <w:b/>
          <w:sz w:val="24"/>
          <w:szCs w:val="24"/>
        </w:rPr>
        <w:t>24</w:t>
      </w:r>
      <w:r w:rsidR="00AF0F44">
        <w:rPr>
          <w:rFonts w:ascii="Times New Roman" w:hAnsi="Times New Roman" w:cs="Times New Roman"/>
          <w:sz w:val="24"/>
          <w:szCs w:val="24"/>
        </w:rPr>
        <w:t xml:space="preserve"> (Figure 5)</w:t>
      </w:r>
      <w:r w:rsidR="00375800">
        <w:rPr>
          <w:rFonts w:ascii="Times New Roman" w:hAnsi="Times New Roman" w:cs="Times New Roman"/>
          <w:sz w:val="24"/>
          <w:szCs w:val="24"/>
        </w:rPr>
        <w:t xml:space="preserve">. </w:t>
      </w:r>
      <w:r w:rsidR="00BF4300">
        <w:rPr>
          <w:rFonts w:ascii="Times New Roman" w:hAnsi="Times New Roman" w:cs="Times New Roman"/>
          <w:sz w:val="24"/>
          <w:szCs w:val="24"/>
        </w:rPr>
        <w:t xml:space="preserve">The amination of this derivative in the presence of trimethylamine and ethylenedichloride at room temperature yielded the compounds </w:t>
      </w:r>
      <w:r w:rsidR="00BF4300" w:rsidRPr="00BF4300">
        <w:rPr>
          <w:rFonts w:ascii="Times New Roman" w:hAnsi="Times New Roman" w:cs="Times New Roman"/>
          <w:b/>
          <w:sz w:val="24"/>
          <w:szCs w:val="24"/>
        </w:rPr>
        <w:t>25</w:t>
      </w:r>
      <w:r w:rsidR="00BF4300">
        <w:rPr>
          <w:rFonts w:ascii="Times New Roman" w:hAnsi="Times New Roman" w:cs="Times New Roman"/>
          <w:sz w:val="24"/>
          <w:szCs w:val="24"/>
        </w:rPr>
        <w:t xml:space="preserve"> (Figure 5)</w:t>
      </w:r>
      <w:r w:rsidR="00153EFE">
        <w:rPr>
          <w:rFonts w:ascii="Times New Roman" w:hAnsi="Times New Roman" w:cs="Times New Roman"/>
          <w:sz w:val="24"/>
          <w:szCs w:val="24"/>
        </w:rPr>
        <w:t>, which eventually undergoes Suzuki-</w:t>
      </w:r>
      <w:proofErr w:type="spellStart"/>
      <w:r w:rsidR="00153EFE">
        <w:rPr>
          <w:rFonts w:ascii="Times New Roman" w:hAnsi="Times New Roman" w:cs="Times New Roman"/>
          <w:sz w:val="24"/>
          <w:szCs w:val="24"/>
        </w:rPr>
        <w:t>Miyaura</w:t>
      </w:r>
      <w:proofErr w:type="spellEnd"/>
      <w:r w:rsidR="00153EFE">
        <w:rPr>
          <w:rFonts w:ascii="Times New Roman" w:hAnsi="Times New Roman" w:cs="Times New Roman"/>
          <w:sz w:val="24"/>
          <w:szCs w:val="24"/>
        </w:rPr>
        <w:t xml:space="preserve"> coupling reaction in the presence of </w:t>
      </w:r>
      <w:proofErr w:type="spellStart"/>
      <w:r w:rsidR="00153EFE">
        <w:rPr>
          <w:rFonts w:ascii="Times New Roman" w:hAnsi="Times New Roman" w:cs="Times New Roman"/>
          <w:sz w:val="24"/>
          <w:szCs w:val="24"/>
        </w:rPr>
        <w:t>boronic</w:t>
      </w:r>
      <w:proofErr w:type="spellEnd"/>
      <w:r w:rsidR="00153EFE">
        <w:rPr>
          <w:rFonts w:ascii="Times New Roman" w:hAnsi="Times New Roman" w:cs="Times New Roman"/>
          <w:sz w:val="24"/>
          <w:szCs w:val="24"/>
        </w:rPr>
        <w:t xml:space="preserve"> acid/ </w:t>
      </w:r>
      <w:proofErr w:type="spellStart"/>
      <w:r w:rsidR="00153EFE">
        <w:rPr>
          <w:rFonts w:ascii="Times New Roman" w:hAnsi="Times New Roman" w:cs="Times New Roman"/>
          <w:sz w:val="24"/>
          <w:szCs w:val="24"/>
        </w:rPr>
        <w:t>pinacol</w:t>
      </w:r>
      <w:proofErr w:type="spellEnd"/>
      <w:r w:rsidR="00153EFE">
        <w:rPr>
          <w:rFonts w:ascii="Times New Roman" w:hAnsi="Times New Roman" w:cs="Times New Roman"/>
          <w:sz w:val="24"/>
          <w:szCs w:val="24"/>
        </w:rPr>
        <w:t xml:space="preserve"> ester and catalytic amount of bis-(triphenylphosphine)palladium(II) dichloride to yield the desired compounds </w:t>
      </w:r>
      <w:r w:rsidR="00153EFE" w:rsidRPr="00153EFE">
        <w:rPr>
          <w:rFonts w:ascii="Times New Roman" w:hAnsi="Times New Roman" w:cs="Times New Roman"/>
          <w:b/>
          <w:sz w:val="24"/>
          <w:szCs w:val="24"/>
        </w:rPr>
        <w:t>26</w:t>
      </w:r>
      <w:r w:rsidR="00153EFE">
        <w:rPr>
          <w:rFonts w:ascii="Times New Roman" w:hAnsi="Times New Roman" w:cs="Times New Roman"/>
          <w:sz w:val="24"/>
          <w:szCs w:val="24"/>
        </w:rPr>
        <w:t xml:space="preserve"> (Figure 5). </w:t>
      </w:r>
      <w:r w:rsidR="000D57B1">
        <w:rPr>
          <w:rFonts w:ascii="Times New Roman" w:hAnsi="Times New Roman" w:cs="Times New Roman"/>
          <w:sz w:val="24"/>
          <w:szCs w:val="24"/>
        </w:rPr>
        <w:t xml:space="preserve">The </w:t>
      </w:r>
      <w:r w:rsidR="00EB62F6">
        <w:rPr>
          <w:rFonts w:ascii="Times New Roman" w:hAnsi="Times New Roman" w:cs="Times New Roman"/>
          <w:sz w:val="24"/>
          <w:szCs w:val="24"/>
        </w:rPr>
        <w:t xml:space="preserve">test </w:t>
      </w:r>
      <w:r w:rsidR="000D57B1">
        <w:rPr>
          <w:rFonts w:ascii="Times New Roman" w:hAnsi="Times New Roman" w:cs="Times New Roman"/>
          <w:sz w:val="24"/>
          <w:szCs w:val="24"/>
        </w:rPr>
        <w:t>compounds exerted their activity</w:t>
      </w:r>
      <w:r w:rsidR="007D3218">
        <w:rPr>
          <w:rFonts w:ascii="Times New Roman" w:hAnsi="Times New Roman" w:cs="Times New Roman"/>
          <w:sz w:val="24"/>
          <w:szCs w:val="24"/>
        </w:rPr>
        <w:t xml:space="preserve"> due to the optimal accommodation and high </w:t>
      </w:r>
      <w:r w:rsidR="007D3218">
        <w:rPr>
          <w:rFonts w:ascii="Times New Roman" w:hAnsi="Times New Roman" w:cs="Times New Roman"/>
          <w:sz w:val="24"/>
          <w:szCs w:val="24"/>
        </w:rPr>
        <w:lastRenderedPageBreak/>
        <w:t>conformational stability of the deliberated compounds via π-π</w:t>
      </w:r>
      <w:r w:rsidR="00BB01B1">
        <w:rPr>
          <w:rFonts w:ascii="Times New Roman" w:hAnsi="Times New Roman" w:cs="Times New Roman"/>
          <w:sz w:val="24"/>
          <w:szCs w:val="24"/>
        </w:rPr>
        <w:t xml:space="preserve"> </w:t>
      </w:r>
      <w:r w:rsidR="007D3218">
        <w:rPr>
          <w:rFonts w:ascii="Times New Roman" w:hAnsi="Times New Roman" w:cs="Times New Roman"/>
          <w:sz w:val="24"/>
          <w:szCs w:val="24"/>
        </w:rPr>
        <w:t>stacking and hydrogen bonding interactions</w:t>
      </w:r>
      <w:r w:rsidR="001704CD">
        <w:rPr>
          <w:rFonts w:ascii="Times New Roman" w:hAnsi="Times New Roman" w:cs="Times New Roman"/>
          <w:sz w:val="24"/>
          <w:szCs w:val="24"/>
        </w:rPr>
        <w:t xml:space="preserve"> with </w:t>
      </w:r>
      <w:r w:rsidR="00123F80">
        <w:rPr>
          <w:rFonts w:ascii="Times New Roman" w:hAnsi="Times New Roman" w:cs="Times New Roman"/>
          <w:sz w:val="24"/>
          <w:szCs w:val="24"/>
        </w:rPr>
        <w:t xml:space="preserve">the </w:t>
      </w:r>
      <w:r w:rsidR="001704CD">
        <w:rPr>
          <w:rFonts w:ascii="Times New Roman" w:hAnsi="Times New Roman" w:cs="Times New Roman"/>
          <w:sz w:val="24"/>
          <w:szCs w:val="24"/>
        </w:rPr>
        <w:t xml:space="preserve">active site loop of </w:t>
      </w:r>
      <w:r w:rsidR="001704CD" w:rsidRPr="00BA29BE">
        <w:rPr>
          <w:rFonts w:ascii="Times New Roman" w:hAnsi="Times New Roman" w:cs="Times New Roman"/>
          <w:sz w:val="24"/>
          <w:szCs w:val="24"/>
        </w:rPr>
        <w:t>TNF-α</w:t>
      </w:r>
      <w:r w:rsidR="007D3218">
        <w:rPr>
          <w:rFonts w:ascii="Times New Roman" w:hAnsi="Times New Roman" w:cs="Times New Roman"/>
          <w:sz w:val="24"/>
          <w:szCs w:val="24"/>
        </w:rPr>
        <w:t>.</w:t>
      </w:r>
      <w:r w:rsidR="000D57B1">
        <w:rPr>
          <w:rFonts w:ascii="Times New Roman" w:hAnsi="Times New Roman" w:cs="Times New Roman"/>
          <w:sz w:val="24"/>
          <w:szCs w:val="24"/>
        </w:rPr>
        <w:t xml:space="preserve"> </w:t>
      </w:r>
      <w:r w:rsidR="00AE6A37">
        <w:rPr>
          <w:rFonts w:ascii="Times New Roman" w:hAnsi="Times New Roman" w:cs="Times New Roman"/>
          <w:sz w:val="24"/>
          <w:szCs w:val="24"/>
        </w:rPr>
        <w:t>The extraordinary stability of the compounds in the active site arises mainly due to the three crucial H-bonding interactions of the residues TyrB151, GlyA121 with pyridine ring</w:t>
      </w:r>
      <w:proofErr w:type="gramStart"/>
      <w:r w:rsidR="00AE6A37">
        <w:rPr>
          <w:rFonts w:ascii="Times New Roman" w:hAnsi="Times New Roman" w:cs="Times New Roman"/>
          <w:sz w:val="24"/>
          <w:szCs w:val="24"/>
        </w:rPr>
        <w:t>;</w:t>
      </w:r>
      <w:proofErr w:type="gramEnd"/>
      <w:r w:rsidR="00AE6A37">
        <w:rPr>
          <w:rFonts w:ascii="Times New Roman" w:hAnsi="Times New Roman" w:cs="Times New Roman"/>
          <w:sz w:val="24"/>
          <w:szCs w:val="24"/>
        </w:rPr>
        <w:t xml:space="preserve"> and TyrA151 with the amino functionality of sulfonamide moiety.</w:t>
      </w:r>
      <w:r w:rsidR="00722CE4">
        <w:rPr>
          <w:rFonts w:ascii="Times New Roman" w:hAnsi="Times New Roman" w:cs="Times New Roman"/>
          <w:sz w:val="24"/>
          <w:szCs w:val="24"/>
        </w:rPr>
        <w:t xml:space="preserve"> The inhibition potential of the test compounds </w:t>
      </w:r>
      <w:r w:rsidR="00EC3FB4">
        <w:rPr>
          <w:rFonts w:ascii="Times New Roman" w:hAnsi="Times New Roman" w:cs="Times New Roman"/>
          <w:sz w:val="24"/>
          <w:szCs w:val="24"/>
        </w:rPr>
        <w:t xml:space="preserve">surpassed the standard drug rolipram, hence validating the candidature of Imidazopyridazine and sulfonamide moieties as suitable pharmacophores in the rational development of therapeutics that effectively target </w:t>
      </w:r>
      <w:r w:rsidR="00EC3FB4" w:rsidRPr="00BA29BE">
        <w:rPr>
          <w:rFonts w:ascii="Times New Roman" w:hAnsi="Times New Roman" w:cs="Times New Roman"/>
          <w:sz w:val="24"/>
          <w:szCs w:val="24"/>
        </w:rPr>
        <w:t>TNF-α</w:t>
      </w:r>
      <w:r w:rsidR="00EC3FB4">
        <w:rPr>
          <w:rFonts w:ascii="Times New Roman" w:hAnsi="Times New Roman" w:cs="Times New Roman"/>
          <w:sz w:val="24"/>
          <w:szCs w:val="24"/>
        </w:rPr>
        <w:t xml:space="preserve"> expression for the management of morbid conditions</w:t>
      </w:r>
      <w:r w:rsidR="00AC4C56">
        <w:rPr>
          <w:rFonts w:ascii="Times New Roman" w:hAnsi="Times New Roman" w:cs="Times New Roman"/>
          <w:sz w:val="24"/>
          <w:szCs w:val="24"/>
        </w:rPr>
        <w:t xml:space="preserve"> [</w:t>
      </w:r>
      <w:r w:rsidR="00AC7F16">
        <w:rPr>
          <w:rFonts w:ascii="Times New Roman" w:hAnsi="Times New Roman" w:cs="Times New Roman"/>
          <w:sz w:val="24"/>
          <w:szCs w:val="24"/>
          <w:highlight w:val="yellow"/>
        </w:rPr>
        <w:t>53</w:t>
      </w:r>
      <w:r w:rsidR="00AC4C56">
        <w:rPr>
          <w:rFonts w:ascii="Times New Roman" w:hAnsi="Times New Roman" w:cs="Times New Roman"/>
          <w:sz w:val="24"/>
          <w:szCs w:val="24"/>
        </w:rPr>
        <w:t>]</w:t>
      </w:r>
      <w:r w:rsidR="00EC3FB4">
        <w:rPr>
          <w:rFonts w:ascii="Times New Roman" w:hAnsi="Times New Roman" w:cs="Times New Roman"/>
          <w:sz w:val="24"/>
          <w:szCs w:val="24"/>
        </w:rPr>
        <w:t xml:space="preserve">.    </w:t>
      </w:r>
      <w:r w:rsidR="00AE6A37">
        <w:rPr>
          <w:rFonts w:ascii="Times New Roman" w:hAnsi="Times New Roman" w:cs="Times New Roman"/>
          <w:sz w:val="24"/>
          <w:szCs w:val="24"/>
        </w:rPr>
        <w:t xml:space="preserve"> </w:t>
      </w:r>
      <w:r w:rsidR="008259B9">
        <w:rPr>
          <w:rFonts w:ascii="Times New Roman" w:hAnsi="Times New Roman" w:cs="Times New Roman"/>
          <w:sz w:val="24"/>
          <w:szCs w:val="24"/>
        </w:rPr>
        <w:t xml:space="preserve">      </w:t>
      </w:r>
    </w:p>
    <w:p w:rsidR="0086656D" w:rsidRDefault="005F176A" w:rsidP="00A167B4">
      <w:pPr>
        <w:spacing w:after="0" w:line="360" w:lineRule="auto"/>
        <w:jc w:val="center"/>
      </w:pPr>
      <w:r>
        <w:object w:dxaOrig="9930" w:dyaOrig="7425">
          <v:shape id="_x0000_i1029" type="#_x0000_t75" style="width:372.75pt;height:279pt" o:ole="">
            <v:imagedata r:id="rId16" o:title=""/>
          </v:shape>
          <o:OLEObject Type="Embed" ProgID="ACD.ChemSketch.20" ShapeID="_x0000_i1029" DrawAspect="Content" ObjectID="_1656943301" r:id="rId17"/>
        </w:object>
      </w:r>
    </w:p>
    <w:p w:rsidR="003739DB" w:rsidRPr="003739DB" w:rsidRDefault="003739DB" w:rsidP="0086656D">
      <w:pPr>
        <w:spacing w:after="0" w:line="480" w:lineRule="auto"/>
        <w:jc w:val="center"/>
        <w:rPr>
          <w:rFonts w:ascii="Times New Roman" w:hAnsi="Times New Roman" w:cs="Times New Roman"/>
          <w:b/>
          <w:sz w:val="24"/>
          <w:szCs w:val="24"/>
        </w:rPr>
      </w:pPr>
      <w:r w:rsidRPr="003739DB">
        <w:rPr>
          <w:rFonts w:ascii="Times New Roman" w:hAnsi="Times New Roman" w:cs="Times New Roman"/>
          <w:b/>
          <w:sz w:val="24"/>
          <w:szCs w:val="24"/>
        </w:rPr>
        <w:t>Figure 5.</w:t>
      </w:r>
      <w:r>
        <w:rPr>
          <w:rFonts w:ascii="Times New Roman" w:hAnsi="Times New Roman" w:cs="Times New Roman"/>
          <w:b/>
          <w:sz w:val="24"/>
          <w:szCs w:val="24"/>
        </w:rPr>
        <w:t xml:space="preserve"> </w:t>
      </w:r>
      <w:r w:rsidR="004A4762">
        <w:rPr>
          <w:rFonts w:ascii="Times New Roman" w:hAnsi="Times New Roman" w:cs="Times New Roman"/>
          <w:sz w:val="24"/>
          <w:szCs w:val="24"/>
        </w:rPr>
        <w:t xml:space="preserve">Imidazopyridazine sulfonamide derivatives for </w:t>
      </w:r>
      <w:r w:rsidR="004A4762" w:rsidRPr="00BA29BE">
        <w:rPr>
          <w:rFonts w:ascii="Times New Roman" w:hAnsi="Times New Roman" w:cs="Times New Roman"/>
          <w:sz w:val="24"/>
          <w:szCs w:val="24"/>
        </w:rPr>
        <w:t>TNF-α</w:t>
      </w:r>
      <w:r w:rsidR="004A4762">
        <w:rPr>
          <w:rFonts w:ascii="Times New Roman" w:hAnsi="Times New Roman" w:cs="Times New Roman"/>
          <w:sz w:val="24"/>
          <w:szCs w:val="24"/>
        </w:rPr>
        <w:t xml:space="preserve"> inhibition </w:t>
      </w:r>
      <w:r>
        <w:rPr>
          <w:rFonts w:ascii="Times New Roman" w:hAnsi="Times New Roman" w:cs="Times New Roman"/>
          <w:sz w:val="24"/>
          <w:szCs w:val="24"/>
        </w:rPr>
        <w:t xml:space="preserve"> </w:t>
      </w:r>
      <w:r w:rsidRPr="003739DB">
        <w:rPr>
          <w:rFonts w:ascii="Times New Roman" w:hAnsi="Times New Roman" w:cs="Times New Roman"/>
          <w:b/>
          <w:sz w:val="24"/>
          <w:szCs w:val="24"/>
        </w:rPr>
        <w:t xml:space="preserve"> </w:t>
      </w:r>
    </w:p>
    <w:p w:rsidR="003739DB" w:rsidRPr="005F52DC" w:rsidRDefault="003A40A1" w:rsidP="005F52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developments in the identification of novel scaffolds for inhibiting </w:t>
      </w:r>
      <w:r w:rsidRPr="00BA29BE">
        <w:rPr>
          <w:rFonts w:ascii="Times New Roman" w:hAnsi="Times New Roman" w:cs="Times New Roman"/>
          <w:sz w:val="24"/>
          <w:szCs w:val="24"/>
        </w:rPr>
        <w:t>TNF-α</w:t>
      </w:r>
      <w:r>
        <w:rPr>
          <w:rFonts w:ascii="Times New Roman" w:hAnsi="Times New Roman" w:cs="Times New Roman"/>
          <w:sz w:val="24"/>
          <w:szCs w:val="24"/>
        </w:rPr>
        <w:t xml:space="preserve"> </w:t>
      </w:r>
      <w:r w:rsidR="00CF1080">
        <w:rPr>
          <w:rFonts w:ascii="Times New Roman" w:hAnsi="Times New Roman" w:cs="Times New Roman"/>
          <w:sz w:val="24"/>
          <w:szCs w:val="24"/>
        </w:rPr>
        <w:t xml:space="preserve">led to the screening of pyrazole pyrimidines </w:t>
      </w:r>
      <w:r w:rsidR="00C23EF3" w:rsidRPr="00C23EF3">
        <w:rPr>
          <w:rFonts w:ascii="Times New Roman" w:hAnsi="Times New Roman" w:cs="Times New Roman"/>
          <w:b/>
          <w:sz w:val="24"/>
          <w:szCs w:val="24"/>
        </w:rPr>
        <w:t>32</w:t>
      </w:r>
      <w:r w:rsidR="00C23EF3">
        <w:rPr>
          <w:rFonts w:ascii="Times New Roman" w:hAnsi="Times New Roman" w:cs="Times New Roman"/>
          <w:sz w:val="24"/>
          <w:szCs w:val="24"/>
        </w:rPr>
        <w:t xml:space="preserve"> (Figure 6) with marked ulcerogenic liability.</w:t>
      </w:r>
      <w:r w:rsidR="00241122">
        <w:rPr>
          <w:rFonts w:ascii="Times New Roman" w:hAnsi="Times New Roman" w:cs="Times New Roman"/>
          <w:sz w:val="24"/>
          <w:szCs w:val="24"/>
        </w:rPr>
        <w:t xml:space="preserve"> The synthesis of these compounds begins with phenyl hydrazine </w:t>
      </w:r>
      <w:r w:rsidR="00241122" w:rsidRPr="00241122">
        <w:rPr>
          <w:rFonts w:ascii="Times New Roman" w:hAnsi="Times New Roman" w:cs="Times New Roman"/>
          <w:b/>
          <w:sz w:val="24"/>
          <w:szCs w:val="24"/>
        </w:rPr>
        <w:t>27</w:t>
      </w:r>
      <w:r w:rsidR="00241122">
        <w:rPr>
          <w:rFonts w:ascii="Times New Roman" w:hAnsi="Times New Roman" w:cs="Times New Roman"/>
          <w:sz w:val="24"/>
          <w:szCs w:val="24"/>
        </w:rPr>
        <w:t xml:space="preserve"> (Figure 6) that </w:t>
      </w:r>
      <w:r w:rsidR="00E94B76">
        <w:rPr>
          <w:rFonts w:ascii="Times New Roman" w:hAnsi="Times New Roman" w:cs="Times New Roman"/>
          <w:sz w:val="24"/>
          <w:szCs w:val="24"/>
        </w:rPr>
        <w:t xml:space="preserve">refluxes </w:t>
      </w:r>
      <w:r w:rsidR="00241122">
        <w:rPr>
          <w:rFonts w:ascii="Times New Roman" w:hAnsi="Times New Roman" w:cs="Times New Roman"/>
          <w:sz w:val="24"/>
          <w:szCs w:val="24"/>
        </w:rPr>
        <w:t xml:space="preserve">with ethoxymethylene malononitrile </w:t>
      </w:r>
      <w:r w:rsidR="00241122" w:rsidRPr="00241122">
        <w:rPr>
          <w:rFonts w:ascii="Times New Roman" w:hAnsi="Times New Roman" w:cs="Times New Roman"/>
          <w:b/>
          <w:sz w:val="24"/>
          <w:szCs w:val="24"/>
        </w:rPr>
        <w:t>28</w:t>
      </w:r>
      <w:r w:rsidR="00241122">
        <w:rPr>
          <w:rFonts w:ascii="Times New Roman" w:hAnsi="Times New Roman" w:cs="Times New Roman"/>
          <w:sz w:val="24"/>
          <w:szCs w:val="24"/>
        </w:rPr>
        <w:t xml:space="preserve"> (Figure 6) </w:t>
      </w:r>
      <w:r w:rsidR="00344CF8">
        <w:rPr>
          <w:rFonts w:ascii="Times New Roman" w:hAnsi="Times New Roman" w:cs="Times New Roman"/>
          <w:sz w:val="24"/>
          <w:szCs w:val="24"/>
        </w:rPr>
        <w:t xml:space="preserve">in ethanol solvent </w:t>
      </w:r>
      <w:r w:rsidR="00E94B76">
        <w:rPr>
          <w:rFonts w:ascii="Times New Roman" w:hAnsi="Times New Roman" w:cs="Times New Roman"/>
          <w:sz w:val="24"/>
          <w:szCs w:val="24"/>
        </w:rPr>
        <w:t xml:space="preserve">to yield a 4-cyano-5-amino </w:t>
      </w:r>
      <w:r w:rsidR="00E94B76">
        <w:rPr>
          <w:rFonts w:ascii="Times New Roman" w:hAnsi="Times New Roman" w:cs="Times New Roman"/>
          <w:sz w:val="24"/>
          <w:szCs w:val="24"/>
        </w:rPr>
        <w:lastRenderedPageBreak/>
        <w:t>compound</w:t>
      </w:r>
      <w:r w:rsidR="00241122">
        <w:rPr>
          <w:rFonts w:ascii="Times New Roman" w:hAnsi="Times New Roman" w:cs="Times New Roman"/>
          <w:sz w:val="24"/>
          <w:szCs w:val="24"/>
        </w:rPr>
        <w:t xml:space="preserve"> </w:t>
      </w:r>
      <w:r w:rsidR="00E94B76" w:rsidRPr="00E94B76">
        <w:rPr>
          <w:rFonts w:ascii="Times New Roman" w:hAnsi="Times New Roman" w:cs="Times New Roman"/>
          <w:b/>
          <w:sz w:val="24"/>
          <w:szCs w:val="24"/>
        </w:rPr>
        <w:t>29</w:t>
      </w:r>
      <w:r w:rsidR="00E94B76">
        <w:rPr>
          <w:rFonts w:ascii="Times New Roman" w:hAnsi="Times New Roman" w:cs="Times New Roman"/>
          <w:sz w:val="24"/>
          <w:szCs w:val="24"/>
        </w:rPr>
        <w:t xml:space="preserve"> (Figure 6)</w:t>
      </w:r>
      <w:r w:rsidR="009A7CD5">
        <w:rPr>
          <w:rFonts w:ascii="Times New Roman" w:hAnsi="Times New Roman" w:cs="Times New Roman"/>
          <w:sz w:val="24"/>
          <w:szCs w:val="24"/>
        </w:rPr>
        <w:t>. This cyano</w:t>
      </w:r>
      <w:r w:rsidR="00C23EF3">
        <w:rPr>
          <w:rFonts w:ascii="Times New Roman" w:hAnsi="Times New Roman" w:cs="Times New Roman"/>
          <w:sz w:val="24"/>
          <w:szCs w:val="24"/>
        </w:rPr>
        <w:t xml:space="preserve"> </w:t>
      </w:r>
      <w:r w:rsidR="009A7CD5">
        <w:rPr>
          <w:rFonts w:ascii="Times New Roman" w:hAnsi="Times New Roman" w:cs="Times New Roman"/>
          <w:sz w:val="24"/>
          <w:szCs w:val="24"/>
        </w:rPr>
        <w:t xml:space="preserve">derivative when refluxed in formic acid converts to a keto derivative </w:t>
      </w:r>
      <w:r w:rsidR="009A7CD5" w:rsidRPr="001524FE">
        <w:rPr>
          <w:rFonts w:ascii="Times New Roman" w:hAnsi="Times New Roman" w:cs="Times New Roman"/>
          <w:b/>
          <w:sz w:val="24"/>
          <w:szCs w:val="24"/>
        </w:rPr>
        <w:t>30</w:t>
      </w:r>
      <w:r w:rsidR="009A7CD5">
        <w:rPr>
          <w:rFonts w:ascii="Times New Roman" w:hAnsi="Times New Roman" w:cs="Times New Roman"/>
          <w:sz w:val="24"/>
          <w:szCs w:val="24"/>
        </w:rPr>
        <w:t xml:space="preserve"> (Figure 6)</w:t>
      </w:r>
      <w:r w:rsidR="001524FE">
        <w:rPr>
          <w:rFonts w:ascii="Times New Roman" w:hAnsi="Times New Roman" w:cs="Times New Roman"/>
          <w:sz w:val="24"/>
          <w:szCs w:val="24"/>
        </w:rPr>
        <w:t xml:space="preserve">, which </w:t>
      </w:r>
      <w:r w:rsidR="009A7CD5">
        <w:rPr>
          <w:rFonts w:ascii="Times New Roman" w:hAnsi="Times New Roman" w:cs="Times New Roman"/>
          <w:sz w:val="24"/>
          <w:szCs w:val="24"/>
        </w:rPr>
        <w:t xml:space="preserve">on </w:t>
      </w:r>
      <w:r w:rsidR="001524FE">
        <w:rPr>
          <w:rFonts w:ascii="Times New Roman" w:hAnsi="Times New Roman" w:cs="Times New Roman"/>
          <w:sz w:val="24"/>
          <w:szCs w:val="24"/>
        </w:rPr>
        <w:t xml:space="preserve">further </w:t>
      </w:r>
      <w:r w:rsidR="009A7CD5">
        <w:rPr>
          <w:rFonts w:ascii="Times New Roman" w:hAnsi="Times New Roman" w:cs="Times New Roman"/>
          <w:sz w:val="24"/>
          <w:szCs w:val="24"/>
        </w:rPr>
        <w:t xml:space="preserve">treatment </w:t>
      </w:r>
      <w:r w:rsidR="005F52DC">
        <w:rPr>
          <w:rFonts w:ascii="Times New Roman" w:hAnsi="Times New Roman" w:cs="Times New Roman"/>
          <w:sz w:val="24"/>
          <w:szCs w:val="24"/>
        </w:rPr>
        <w:t>with phosphorus oxychloride,</w:t>
      </w:r>
      <w:r w:rsidR="009A7CD5">
        <w:rPr>
          <w:rFonts w:ascii="Times New Roman" w:hAnsi="Times New Roman" w:cs="Times New Roman"/>
          <w:sz w:val="24"/>
          <w:szCs w:val="24"/>
        </w:rPr>
        <w:t xml:space="preserve"> ethyl-4-aminobenzoate and subsequent hydrolysis yields</w:t>
      </w:r>
      <w:r w:rsidR="005F52DC">
        <w:rPr>
          <w:rFonts w:ascii="Times New Roman" w:hAnsi="Times New Roman" w:cs="Times New Roman"/>
          <w:sz w:val="24"/>
          <w:szCs w:val="24"/>
        </w:rPr>
        <w:t xml:space="preserve"> the acid derivative </w:t>
      </w:r>
      <w:r w:rsidR="005F52DC" w:rsidRPr="005F52DC">
        <w:rPr>
          <w:rFonts w:ascii="Times New Roman" w:hAnsi="Times New Roman" w:cs="Times New Roman"/>
          <w:b/>
          <w:sz w:val="24"/>
          <w:szCs w:val="24"/>
        </w:rPr>
        <w:t>31</w:t>
      </w:r>
      <w:r w:rsidR="005F52DC">
        <w:rPr>
          <w:rFonts w:ascii="Times New Roman" w:hAnsi="Times New Roman" w:cs="Times New Roman"/>
          <w:sz w:val="24"/>
          <w:szCs w:val="24"/>
        </w:rPr>
        <w:t xml:space="preserve"> (Figure 6). The refluxing of compound </w:t>
      </w:r>
      <w:r w:rsidR="005F52DC" w:rsidRPr="005F52DC">
        <w:rPr>
          <w:rFonts w:ascii="Times New Roman" w:hAnsi="Times New Roman" w:cs="Times New Roman"/>
          <w:b/>
          <w:sz w:val="24"/>
          <w:szCs w:val="24"/>
        </w:rPr>
        <w:t>31</w:t>
      </w:r>
      <w:r w:rsidR="005F52DC">
        <w:rPr>
          <w:rFonts w:ascii="Times New Roman" w:hAnsi="Times New Roman" w:cs="Times New Roman"/>
          <w:sz w:val="24"/>
          <w:szCs w:val="24"/>
        </w:rPr>
        <w:t xml:space="preserve"> with amines in the presence of </w:t>
      </w:r>
      <w:r w:rsidR="005F52DC" w:rsidRPr="005F52DC">
        <w:rPr>
          <w:rFonts w:ascii="Times New Roman" w:hAnsi="Times New Roman" w:cs="Times New Roman"/>
          <w:sz w:val="24"/>
          <w:szCs w:val="24"/>
        </w:rPr>
        <w:t xml:space="preserve">1-ethyl-3- (3′-dimethyl amino) </w:t>
      </w:r>
      <w:proofErr w:type="spellStart"/>
      <w:r w:rsidR="005F52DC" w:rsidRPr="005F52DC">
        <w:rPr>
          <w:rFonts w:ascii="Times New Roman" w:hAnsi="Times New Roman" w:cs="Times New Roman"/>
          <w:sz w:val="24"/>
          <w:szCs w:val="24"/>
        </w:rPr>
        <w:t>carbodiimide</w:t>
      </w:r>
      <w:proofErr w:type="spellEnd"/>
      <w:r w:rsidR="005F52DC" w:rsidRPr="005F52DC">
        <w:rPr>
          <w:rFonts w:ascii="Times New Roman" w:hAnsi="Times New Roman" w:cs="Times New Roman"/>
          <w:sz w:val="24"/>
          <w:szCs w:val="24"/>
        </w:rPr>
        <w:t xml:space="preserve"> </w:t>
      </w:r>
      <w:proofErr w:type="spellStart"/>
      <w:r w:rsidR="005F52DC" w:rsidRPr="005F52DC">
        <w:rPr>
          <w:rFonts w:ascii="Times New Roman" w:hAnsi="Times New Roman" w:cs="Times New Roman"/>
          <w:sz w:val="24"/>
          <w:szCs w:val="24"/>
        </w:rPr>
        <w:t>HCl</w:t>
      </w:r>
      <w:proofErr w:type="spellEnd"/>
      <w:r w:rsidR="005F52DC" w:rsidRPr="005F52DC">
        <w:rPr>
          <w:rFonts w:ascii="Times New Roman" w:hAnsi="Times New Roman" w:cs="Times New Roman"/>
          <w:sz w:val="24"/>
          <w:szCs w:val="24"/>
        </w:rPr>
        <w:t xml:space="preserve"> salt (EDC), </w:t>
      </w:r>
      <w:r w:rsidR="005F52DC">
        <w:rPr>
          <w:rFonts w:ascii="Times New Roman" w:hAnsi="Times New Roman" w:cs="Times New Roman"/>
          <w:sz w:val="24"/>
          <w:szCs w:val="24"/>
        </w:rPr>
        <w:t xml:space="preserve">followed by treatment with </w:t>
      </w:r>
      <w:r w:rsidR="005F52DC" w:rsidRPr="005F52DC">
        <w:rPr>
          <w:rFonts w:ascii="Times New Roman" w:hAnsi="Times New Roman" w:cs="Times New Roman"/>
          <w:sz w:val="24"/>
          <w:szCs w:val="24"/>
        </w:rPr>
        <w:t>1-hydroxy benzotriazole (</w:t>
      </w:r>
      <w:proofErr w:type="spellStart"/>
      <w:r w:rsidR="005F52DC" w:rsidRPr="005F52DC">
        <w:rPr>
          <w:rFonts w:ascii="Times New Roman" w:hAnsi="Times New Roman" w:cs="Times New Roman"/>
          <w:sz w:val="24"/>
          <w:szCs w:val="24"/>
        </w:rPr>
        <w:t>HOBt</w:t>
      </w:r>
      <w:proofErr w:type="spellEnd"/>
      <w:r w:rsidR="005F52DC" w:rsidRPr="005F52DC">
        <w:rPr>
          <w:rFonts w:ascii="Times New Roman" w:hAnsi="Times New Roman" w:cs="Times New Roman"/>
          <w:sz w:val="24"/>
          <w:szCs w:val="24"/>
        </w:rPr>
        <w:t xml:space="preserve">), </w:t>
      </w:r>
      <w:r w:rsidR="005F52DC">
        <w:rPr>
          <w:rFonts w:ascii="Times New Roman" w:hAnsi="Times New Roman" w:cs="Times New Roman"/>
          <w:sz w:val="24"/>
          <w:szCs w:val="24"/>
        </w:rPr>
        <w:t xml:space="preserve">and subsequently with </w:t>
      </w:r>
      <w:proofErr w:type="spellStart"/>
      <w:r w:rsidR="005F52DC">
        <w:rPr>
          <w:rFonts w:ascii="Times New Roman" w:hAnsi="Times New Roman" w:cs="Times New Roman"/>
          <w:sz w:val="24"/>
          <w:szCs w:val="24"/>
        </w:rPr>
        <w:t>diisopropylethylamine</w:t>
      </w:r>
      <w:proofErr w:type="spellEnd"/>
      <w:r w:rsidR="005F52DC">
        <w:rPr>
          <w:rFonts w:ascii="Times New Roman" w:hAnsi="Times New Roman" w:cs="Times New Roman"/>
          <w:sz w:val="24"/>
          <w:szCs w:val="24"/>
        </w:rPr>
        <w:t xml:space="preserve"> using </w:t>
      </w:r>
      <w:r w:rsidR="005F52DC" w:rsidRPr="005F52DC">
        <w:rPr>
          <w:rFonts w:ascii="Times New Roman" w:hAnsi="Times New Roman" w:cs="Times New Roman"/>
          <w:sz w:val="24"/>
          <w:szCs w:val="24"/>
        </w:rPr>
        <w:t xml:space="preserve">THF-DMF </w:t>
      </w:r>
      <w:r w:rsidR="005F52DC">
        <w:rPr>
          <w:rFonts w:ascii="Times New Roman" w:hAnsi="Times New Roman" w:cs="Times New Roman"/>
          <w:sz w:val="24"/>
          <w:szCs w:val="24"/>
        </w:rPr>
        <w:t xml:space="preserve">solvent results in the synthesis of amide derivatives </w:t>
      </w:r>
      <w:r w:rsidR="005F52DC" w:rsidRPr="005F52DC">
        <w:rPr>
          <w:rFonts w:ascii="Times New Roman" w:hAnsi="Times New Roman" w:cs="Times New Roman"/>
          <w:b/>
          <w:sz w:val="24"/>
          <w:szCs w:val="24"/>
        </w:rPr>
        <w:t>32</w:t>
      </w:r>
      <w:r w:rsidR="005F52DC">
        <w:rPr>
          <w:rFonts w:ascii="Times New Roman" w:hAnsi="Times New Roman" w:cs="Times New Roman"/>
          <w:sz w:val="24"/>
          <w:szCs w:val="24"/>
        </w:rPr>
        <w:t xml:space="preserve"> (Figure 6).</w:t>
      </w:r>
      <w:r w:rsidR="00761F1F">
        <w:rPr>
          <w:rFonts w:ascii="Times New Roman" w:hAnsi="Times New Roman" w:cs="Times New Roman"/>
          <w:sz w:val="24"/>
          <w:szCs w:val="24"/>
        </w:rPr>
        <w:t xml:space="preserve"> </w:t>
      </w:r>
      <w:r w:rsidR="00DB61EC">
        <w:rPr>
          <w:rFonts w:ascii="Times New Roman" w:hAnsi="Times New Roman" w:cs="Times New Roman"/>
          <w:sz w:val="24"/>
          <w:szCs w:val="24"/>
        </w:rPr>
        <w:t xml:space="preserve">The test derivatives </w:t>
      </w:r>
      <w:r w:rsidR="00DB61EC" w:rsidRPr="00DB61EC">
        <w:rPr>
          <w:rFonts w:ascii="Times New Roman" w:hAnsi="Times New Roman" w:cs="Times New Roman"/>
          <w:b/>
          <w:sz w:val="24"/>
          <w:szCs w:val="24"/>
        </w:rPr>
        <w:t>32</w:t>
      </w:r>
      <w:r w:rsidR="00DB61EC">
        <w:rPr>
          <w:rFonts w:ascii="Times New Roman" w:hAnsi="Times New Roman" w:cs="Times New Roman"/>
          <w:sz w:val="24"/>
          <w:szCs w:val="24"/>
        </w:rPr>
        <w:t xml:space="preserve"> presented a significant</w:t>
      </w:r>
      <w:r w:rsidR="00D6308F">
        <w:rPr>
          <w:rFonts w:ascii="Times New Roman" w:hAnsi="Times New Roman" w:cs="Times New Roman"/>
          <w:sz w:val="24"/>
          <w:szCs w:val="24"/>
        </w:rPr>
        <w:t xml:space="preserve"> downregulation of</w:t>
      </w:r>
      <w:r w:rsidR="00DB61EC">
        <w:rPr>
          <w:rFonts w:ascii="Times New Roman" w:hAnsi="Times New Roman" w:cs="Times New Roman"/>
          <w:sz w:val="24"/>
          <w:szCs w:val="24"/>
        </w:rPr>
        <w:t xml:space="preserve"> </w:t>
      </w:r>
      <w:proofErr w:type="gramStart"/>
      <w:r w:rsidR="00DB61EC">
        <w:rPr>
          <w:rFonts w:ascii="Times New Roman" w:hAnsi="Times New Roman" w:cs="Times New Roman"/>
          <w:sz w:val="24"/>
          <w:szCs w:val="24"/>
        </w:rPr>
        <w:t>TNF-α</w:t>
      </w:r>
      <w:r w:rsidR="00B64F96">
        <w:rPr>
          <w:rFonts w:ascii="Times New Roman" w:hAnsi="Times New Roman" w:cs="Times New Roman"/>
          <w:sz w:val="24"/>
          <w:szCs w:val="24"/>
        </w:rPr>
        <w:t>,</w:t>
      </w:r>
      <w:proofErr w:type="gramEnd"/>
      <w:r w:rsidR="003A24F2">
        <w:rPr>
          <w:rFonts w:ascii="Times New Roman" w:hAnsi="Times New Roman" w:cs="Times New Roman"/>
          <w:sz w:val="24"/>
          <w:szCs w:val="24"/>
        </w:rPr>
        <w:t xml:space="preserve"> </w:t>
      </w:r>
      <w:r w:rsidR="00B64F96">
        <w:rPr>
          <w:rFonts w:ascii="Times New Roman" w:hAnsi="Times New Roman" w:cs="Times New Roman"/>
          <w:sz w:val="24"/>
          <w:szCs w:val="24"/>
        </w:rPr>
        <w:t xml:space="preserve">and a marked reduction in the ulcerogenic activity </w:t>
      </w:r>
      <w:r w:rsidR="00B64F96" w:rsidRPr="00B64F96">
        <w:rPr>
          <w:rFonts w:ascii="Times New Roman" w:hAnsi="Times New Roman" w:cs="Times New Roman"/>
          <w:i/>
          <w:sz w:val="24"/>
          <w:szCs w:val="24"/>
        </w:rPr>
        <w:t>in vivo</w:t>
      </w:r>
      <w:r w:rsidR="00160F35">
        <w:rPr>
          <w:rFonts w:ascii="Times New Roman" w:hAnsi="Times New Roman" w:cs="Times New Roman"/>
          <w:sz w:val="24"/>
          <w:szCs w:val="24"/>
        </w:rPr>
        <w:t>. The SAR analysis of the compounds suggested that the compound with 4-chlorophenyl substituent at the amide lin</w:t>
      </w:r>
      <w:r w:rsidR="00E81AC4">
        <w:rPr>
          <w:rFonts w:ascii="Times New Roman" w:hAnsi="Times New Roman" w:cs="Times New Roman"/>
          <w:sz w:val="24"/>
          <w:szCs w:val="24"/>
        </w:rPr>
        <w:t xml:space="preserve">kage displayed maximum activity. The activity </w:t>
      </w:r>
      <w:r w:rsidR="00160F35">
        <w:rPr>
          <w:rFonts w:ascii="Times New Roman" w:hAnsi="Times New Roman" w:cs="Times New Roman"/>
          <w:sz w:val="24"/>
          <w:szCs w:val="24"/>
        </w:rPr>
        <w:t>l</w:t>
      </w:r>
      <w:r w:rsidR="00E81AC4">
        <w:rPr>
          <w:rFonts w:ascii="Times New Roman" w:hAnsi="Times New Roman" w:cs="Times New Roman"/>
          <w:sz w:val="24"/>
          <w:szCs w:val="24"/>
        </w:rPr>
        <w:t xml:space="preserve">owered </w:t>
      </w:r>
      <w:r w:rsidR="00160F35">
        <w:rPr>
          <w:rFonts w:ascii="Times New Roman" w:hAnsi="Times New Roman" w:cs="Times New Roman"/>
          <w:sz w:val="24"/>
          <w:szCs w:val="24"/>
        </w:rPr>
        <w:t>on replacing this s</w:t>
      </w:r>
      <w:r w:rsidR="00B64F96">
        <w:rPr>
          <w:rFonts w:ascii="Times New Roman" w:hAnsi="Times New Roman" w:cs="Times New Roman"/>
          <w:sz w:val="24"/>
          <w:szCs w:val="24"/>
        </w:rPr>
        <w:t>ubstituent with 4-methoxyphenyl and/ or</w:t>
      </w:r>
      <w:r w:rsidR="00160F35">
        <w:rPr>
          <w:rFonts w:ascii="Times New Roman" w:hAnsi="Times New Roman" w:cs="Times New Roman"/>
          <w:sz w:val="24"/>
          <w:szCs w:val="24"/>
        </w:rPr>
        <w:t xml:space="preserve"> 4-methylphenyl</w:t>
      </w:r>
      <w:r w:rsidR="00B64F96">
        <w:rPr>
          <w:rFonts w:ascii="Times New Roman" w:hAnsi="Times New Roman" w:cs="Times New Roman"/>
          <w:sz w:val="24"/>
          <w:szCs w:val="24"/>
        </w:rPr>
        <w:t xml:space="preserve"> group</w:t>
      </w:r>
      <w:r w:rsidR="00160F35">
        <w:rPr>
          <w:rFonts w:ascii="Times New Roman" w:hAnsi="Times New Roman" w:cs="Times New Roman"/>
          <w:sz w:val="24"/>
          <w:szCs w:val="24"/>
        </w:rPr>
        <w:t xml:space="preserve">, </w:t>
      </w:r>
      <w:r w:rsidR="00B64F96">
        <w:rPr>
          <w:rFonts w:ascii="Times New Roman" w:hAnsi="Times New Roman" w:cs="Times New Roman"/>
          <w:sz w:val="24"/>
          <w:szCs w:val="24"/>
        </w:rPr>
        <w:t xml:space="preserve">mainly </w:t>
      </w:r>
      <w:r w:rsidR="008F4A29">
        <w:rPr>
          <w:rFonts w:ascii="Times New Roman" w:hAnsi="Times New Roman" w:cs="Times New Roman"/>
          <w:sz w:val="24"/>
          <w:szCs w:val="24"/>
        </w:rPr>
        <w:t>due to their electron-</w:t>
      </w:r>
      <w:r w:rsidR="00160F35">
        <w:rPr>
          <w:rFonts w:ascii="Times New Roman" w:hAnsi="Times New Roman" w:cs="Times New Roman"/>
          <w:sz w:val="24"/>
          <w:szCs w:val="24"/>
        </w:rPr>
        <w:t>donating properties; and with 4-fluorophenyl</w:t>
      </w:r>
      <w:r w:rsidR="003A24F2">
        <w:rPr>
          <w:rFonts w:ascii="Times New Roman" w:hAnsi="Times New Roman" w:cs="Times New Roman"/>
          <w:sz w:val="24"/>
          <w:szCs w:val="24"/>
        </w:rPr>
        <w:t xml:space="preserve"> </w:t>
      </w:r>
      <w:r w:rsidR="00160F35">
        <w:rPr>
          <w:rFonts w:ascii="Times New Roman" w:hAnsi="Times New Roman" w:cs="Times New Roman"/>
          <w:sz w:val="24"/>
          <w:szCs w:val="24"/>
        </w:rPr>
        <w:t>due to the smaller size, and high electronegativity of the ‘F’ atom</w:t>
      </w:r>
      <w:r w:rsidR="00033F45">
        <w:rPr>
          <w:rFonts w:ascii="Times New Roman" w:hAnsi="Times New Roman" w:cs="Times New Roman"/>
          <w:sz w:val="24"/>
          <w:szCs w:val="24"/>
        </w:rPr>
        <w:t xml:space="preserve"> [</w:t>
      </w:r>
      <w:r w:rsidR="00AC7F16">
        <w:rPr>
          <w:rFonts w:ascii="Times New Roman" w:hAnsi="Times New Roman" w:cs="Times New Roman"/>
          <w:sz w:val="24"/>
          <w:szCs w:val="24"/>
          <w:highlight w:val="yellow"/>
        </w:rPr>
        <w:t>54</w:t>
      </w:r>
      <w:r w:rsidR="00033F45">
        <w:rPr>
          <w:rFonts w:ascii="Times New Roman" w:hAnsi="Times New Roman" w:cs="Times New Roman"/>
          <w:sz w:val="24"/>
          <w:szCs w:val="24"/>
        </w:rPr>
        <w:t>]</w:t>
      </w:r>
      <w:r w:rsidR="00160F35">
        <w:rPr>
          <w:rFonts w:ascii="Times New Roman" w:hAnsi="Times New Roman" w:cs="Times New Roman"/>
          <w:sz w:val="24"/>
          <w:szCs w:val="24"/>
        </w:rPr>
        <w:t xml:space="preserve">. </w:t>
      </w:r>
      <w:r w:rsidR="00DB61EC">
        <w:rPr>
          <w:rFonts w:ascii="Times New Roman" w:hAnsi="Times New Roman" w:cs="Times New Roman"/>
          <w:sz w:val="24"/>
          <w:szCs w:val="24"/>
        </w:rPr>
        <w:t xml:space="preserve"> </w:t>
      </w:r>
      <w:r w:rsidR="005F52DC">
        <w:rPr>
          <w:rFonts w:ascii="Times New Roman" w:hAnsi="Times New Roman" w:cs="Times New Roman"/>
          <w:sz w:val="24"/>
          <w:szCs w:val="24"/>
        </w:rPr>
        <w:t xml:space="preserve"> </w:t>
      </w:r>
      <w:r w:rsidR="009A7CD5" w:rsidRPr="005F52DC">
        <w:rPr>
          <w:rFonts w:ascii="Times New Roman" w:hAnsi="Times New Roman" w:cs="Times New Roman"/>
          <w:sz w:val="24"/>
          <w:szCs w:val="24"/>
        </w:rPr>
        <w:t xml:space="preserve">  </w:t>
      </w:r>
      <w:r w:rsidRPr="005F52DC">
        <w:rPr>
          <w:rFonts w:ascii="Times New Roman" w:hAnsi="Times New Roman" w:cs="Times New Roman"/>
          <w:sz w:val="24"/>
          <w:szCs w:val="24"/>
        </w:rPr>
        <w:t xml:space="preserve"> </w:t>
      </w:r>
    </w:p>
    <w:p w:rsidR="00CD3C0F" w:rsidRDefault="0037513F" w:rsidP="0022318C">
      <w:pPr>
        <w:spacing w:after="0" w:line="360" w:lineRule="auto"/>
        <w:jc w:val="center"/>
      </w:pPr>
      <w:r>
        <w:object w:dxaOrig="8340" w:dyaOrig="8175">
          <v:shape id="_x0000_i1030" type="#_x0000_t75" style="width:333pt;height:326.25pt" o:ole="">
            <v:imagedata r:id="rId18" o:title=""/>
          </v:shape>
          <o:OLEObject Type="Embed" ProgID="ACD.ChemSketch.20" ShapeID="_x0000_i1030" DrawAspect="Content" ObjectID="_1656943302" r:id="rId19"/>
        </w:object>
      </w:r>
    </w:p>
    <w:p w:rsidR="00B00AD9" w:rsidRPr="003739DB" w:rsidRDefault="00B00AD9" w:rsidP="00B00AD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Figure 6</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sidRPr="00B00AD9">
        <w:rPr>
          <w:rFonts w:ascii="Times New Roman" w:hAnsi="Times New Roman" w:cs="Times New Roman"/>
          <w:sz w:val="24"/>
          <w:szCs w:val="24"/>
        </w:rPr>
        <w:t>Pyrazolopyrimidine</w:t>
      </w:r>
      <w:r>
        <w:rPr>
          <w:rFonts w:ascii="Times New Roman" w:hAnsi="Times New Roman" w:cs="Times New Roman"/>
          <w:sz w:val="24"/>
          <w:szCs w:val="24"/>
        </w:rPr>
        <w:t xml:space="preserve"> scaffold for </w:t>
      </w:r>
      <w:r w:rsidRPr="00BA29BE">
        <w:rPr>
          <w:rFonts w:ascii="Times New Roman" w:hAnsi="Times New Roman" w:cs="Times New Roman"/>
          <w:sz w:val="24"/>
          <w:szCs w:val="24"/>
        </w:rPr>
        <w:t>TNF-α</w:t>
      </w:r>
      <w:r>
        <w:rPr>
          <w:rFonts w:ascii="Times New Roman" w:hAnsi="Times New Roman" w:cs="Times New Roman"/>
          <w:sz w:val="24"/>
          <w:szCs w:val="24"/>
        </w:rPr>
        <w:t xml:space="preserve"> inhibition  </w:t>
      </w:r>
      <w:r w:rsidRPr="003739DB">
        <w:rPr>
          <w:rFonts w:ascii="Times New Roman" w:hAnsi="Times New Roman" w:cs="Times New Roman"/>
          <w:b/>
          <w:sz w:val="24"/>
          <w:szCs w:val="24"/>
        </w:rPr>
        <w:t xml:space="preserve"> </w:t>
      </w:r>
    </w:p>
    <w:p w:rsidR="0000454E" w:rsidRDefault="00C07921" w:rsidP="0051054A">
      <w:pPr>
        <w:pStyle w:val="ListParagraph"/>
        <w:numPr>
          <w:ilvl w:val="0"/>
          <w:numId w:val="3"/>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Downregulating</w:t>
      </w:r>
      <w:r w:rsidR="00CD3C0F">
        <w:rPr>
          <w:rFonts w:ascii="Times New Roman" w:hAnsi="Times New Roman" w:cs="Times New Roman"/>
          <w:b/>
          <w:sz w:val="24"/>
          <w:szCs w:val="24"/>
        </w:rPr>
        <w:t xml:space="preserve"> </w:t>
      </w:r>
      <w:r w:rsidR="00203C96" w:rsidRPr="00203C96">
        <w:rPr>
          <w:rFonts w:ascii="Times New Roman" w:hAnsi="Times New Roman" w:cs="Times New Roman"/>
          <w:b/>
          <w:sz w:val="24"/>
          <w:szCs w:val="24"/>
        </w:rPr>
        <w:t>Nuclear factor kappa-light-chain-enhancer of activated B cells</w:t>
      </w:r>
      <w:r w:rsidR="00203C96">
        <w:rPr>
          <w:rFonts w:ascii="Times New Roman" w:hAnsi="Times New Roman" w:cs="Times New Roman"/>
          <w:b/>
          <w:sz w:val="24"/>
          <w:szCs w:val="24"/>
        </w:rPr>
        <w:t xml:space="preserve"> </w:t>
      </w:r>
      <w:r w:rsidR="00682108">
        <w:rPr>
          <w:rFonts w:ascii="Times New Roman" w:hAnsi="Times New Roman" w:cs="Times New Roman"/>
          <w:b/>
          <w:sz w:val="24"/>
          <w:szCs w:val="24"/>
        </w:rPr>
        <w:t>(NF-</w:t>
      </w:r>
      <w:r w:rsidR="0085690A">
        <w:rPr>
          <w:rFonts w:ascii="Times New Roman" w:hAnsi="Times New Roman" w:cs="Times New Roman"/>
          <w:b/>
          <w:sz w:val="24"/>
          <w:szCs w:val="24"/>
        </w:rPr>
        <w:t>κ</w:t>
      </w:r>
      <w:r w:rsidR="00682108">
        <w:rPr>
          <w:rFonts w:ascii="Times New Roman" w:hAnsi="Times New Roman" w:cs="Times New Roman"/>
          <w:b/>
          <w:sz w:val="24"/>
          <w:szCs w:val="24"/>
        </w:rPr>
        <w:t>B)</w:t>
      </w:r>
      <w:r w:rsidR="00CD3C0F">
        <w:rPr>
          <w:rFonts w:ascii="Times New Roman" w:hAnsi="Times New Roman" w:cs="Times New Roman"/>
          <w:b/>
          <w:sz w:val="24"/>
          <w:szCs w:val="24"/>
        </w:rPr>
        <w:t xml:space="preserve"> by azoles </w:t>
      </w:r>
    </w:p>
    <w:p w:rsidR="00754DB0" w:rsidRDefault="0085690A" w:rsidP="00C129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activation of </w:t>
      </w:r>
      <w:r w:rsidRPr="0085690A">
        <w:rPr>
          <w:rFonts w:ascii="Times New Roman" w:hAnsi="Times New Roman" w:cs="Times New Roman"/>
          <w:sz w:val="24"/>
          <w:szCs w:val="24"/>
        </w:rPr>
        <w:t>NF-κB</w:t>
      </w:r>
      <w:r>
        <w:rPr>
          <w:rFonts w:ascii="Times New Roman" w:hAnsi="Times New Roman" w:cs="Times New Roman"/>
          <w:sz w:val="24"/>
          <w:szCs w:val="24"/>
        </w:rPr>
        <w:t xml:space="preserve"> regulates composite tumorigenic cellular processes </w:t>
      </w:r>
      <w:r w:rsidR="002A0A28">
        <w:rPr>
          <w:rFonts w:ascii="Times New Roman" w:hAnsi="Times New Roman" w:cs="Times New Roman"/>
          <w:sz w:val="24"/>
          <w:szCs w:val="24"/>
        </w:rPr>
        <w:t>that</w:t>
      </w:r>
      <w:r w:rsidR="00454436">
        <w:rPr>
          <w:rFonts w:ascii="Times New Roman" w:hAnsi="Times New Roman" w:cs="Times New Roman"/>
          <w:sz w:val="24"/>
          <w:szCs w:val="24"/>
        </w:rPr>
        <w:t xml:space="preserve"> </w:t>
      </w:r>
      <w:r w:rsidR="004D320B">
        <w:rPr>
          <w:rFonts w:ascii="Times New Roman" w:hAnsi="Times New Roman" w:cs="Times New Roman"/>
          <w:sz w:val="24"/>
          <w:szCs w:val="24"/>
        </w:rPr>
        <w:t>include cellular proliferation</w:t>
      </w:r>
      <w:r w:rsidR="00BF0615">
        <w:rPr>
          <w:rFonts w:ascii="Times New Roman" w:hAnsi="Times New Roman" w:cs="Times New Roman"/>
          <w:sz w:val="24"/>
          <w:szCs w:val="24"/>
        </w:rPr>
        <w:t xml:space="preserve"> [</w:t>
      </w:r>
      <w:r w:rsidR="00BF0615" w:rsidRPr="00840291">
        <w:rPr>
          <w:rFonts w:ascii="Times New Roman" w:hAnsi="Times New Roman" w:cs="Times New Roman"/>
          <w:sz w:val="24"/>
          <w:szCs w:val="24"/>
          <w:highlight w:val="yellow"/>
        </w:rPr>
        <w:t>55</w:t>
      </w:r>
      <w:r w:rsidR="00BF0615">
        <w:rPr>
          <w:rFonts w:ascii="Times New Roman" w:hAnsi="Times New Roman" w:cs="Times New Roman"/>
          <w:sz w:val="24"/>
          <w:szCs w:val="24"/>
        </w:rPr>
        <w:t>]</w:t>
      </w:r>
      <w:r w:rsidR="004D320B">
        <w:rPr>
          <w:rFonts w:ascii="Times New Roman" w:hAnsi="Times New Roman" w:cs="Times New Roman"/>
          <w:sz w:val="24"/>
          <w:szCs w:val="24"/>
        </w:rPr>
        <w:t>, angiogenesis, invasion, metastasis, radioresistance and chemoresistance</w:t>
      </w:r>
      <w:r w:rsidR="00767E3C">
        <w:rPr>
          <w:rFonts w:ascii="Times New Roman" w:hAnsi="Times New Roman" w:cs="Times New Roman"/>
          <w:sz w:val="24"/>
          <w:szCs w:val="24"/>
        </w:rPr>
        <w:t xml:space="preserve"> [</w:t>
      </w:r>
      <w:r w:rsidR="00AC7F16" w:rsidRPr="00840291">
        <w:rPr>
          <w:rFonts w:ascii="Times New Roman" w:hAnsi="Times New Roman" w:cs="Times New Roman"/>
          <w:sz w:val="24"/>
          <w:szCs w:val="24"/>
          <w:highlight w:val="yellow"/>
        </w:rPr>
        <w:t>5</w:t>
      </w:r>
      <w:r w:rsidR="00BF0615" w:rsidRPr="00840291">
        <w:rPr>
          <w:rFonts w:ascii="Times New Roman" w:hAnsi="Times New Roman" w:cs="Times New Roman"/>
          <w:sz w:val="24"/>
          <w:szCs w:val="24"/>
          <w:highlight w:val="yellow"/>
        </w:rPr>
        <w:t>6</w:t>
      </w:r>
      <w:r w:rsidR="00B667DB">
        <w:rPr>
          <w:rFonts w:ascii="Times New Roman" w:hAnsi="Times New Roman" w:cs="Times New Roman"/>
          <w:sz w:val="24"/>
          <w:szCs w:val="24"/>
        </w:rPr>
        <w:t>]</w:t>
      </w:r>
      <w:r w:rsidR="0039320B">
        <w:rPr>
          <w:rFonts w:ascii="Times New Roman" w:hAnsi="Times New Roman" w:cs="Times New Roman"/>
          <w:sz w:val="24"/>
          <w:szCs w:val="24"/>
        </w:rPr>
        <w:t xml:space="preserve">. The </w:t>
      </w:r>
      <w:r w:rsidR="0039320B" w:rsidRPr="0085690A">
        <w:rPr>
          <w:rFonts w:ascii="Times New Roman" w:hAnsi="Times New Roman" w:cs="Times New Roman"/>
          <w:sz w:val="24"/>
          <w:szCs w:val="24"/>
        </w:rPr>
        <w:t>NF-κB</w:t>
      </w:r>
      <w:r w:rsidR="0039320B">
        <w:rPr>
          <w:rFonts w:ascii="Times New Roman" w:hAnsi="Times New Roman" w:cs="Times New Roman"/>
          <w:sz w:val="24"/>
          <w:szCs w:val="24"/>
        </w:rPr>
        <w:t xml:space="preserve"> performs constitutive activity in the tumor cells</w:t>
      </w:r>
      <w:r w:rsidR="00697A10">
        <w:rPr>
          <w:rFonts w:ascii="Times New Roman" w:hAnsi="Times New Roman" w:cs="Times New Roman"/>
          <w:sz w:val="24"/>
          <w:szCs w:val="24"/>
        </w:rPr>
        <w:t xml:space="preserve"> due to inflammatory microenvironment and oncogenic mutations</w:t>
      </w:r>
      <w:r w:rsidR="00BF0615">
        <w:rPr>
          <w:rFonts w:ascii="Times New Roman" w:hAnsi="Times New Roman" w:cs="Times New Roman"/>
          <w:sz w:val="24"/>
          <w:szCs w:val="24"/>
        </w:rPr>
        <w:t xml:space="preserve"> [</w:t>
      </w:r>
      <w:r w:rsidR="00BF0615" w:rsidRPr="00840291">
        <w:rPr>
          <w:rFonts w:ascii="Times New Roman" w:hAnsi="Times New Roman" w:cs="Times New Roman"/>
          <w:sz w:val="24"/>
          <w:szCs w:val="24"/>
          <w:highlight w:val="yellow"/>
        </w:rPr>
        <w:t>57</w:t>
      </w:r>
      <w:r w:rsidR="00BF0615">
        <w:rPr>
          <w:rFonts w:ascii="Times New Roman" w:hAnsi="Times New Roman" w:cs="Times New Roman"/>
          <w:sz w:val="24"/>
          <w:szCs w:val="24"/>
        </w:rPr>
        <w:t>]</w:t>
      </w:r>
      <w:r w:rsidR="00697A10">
        <w:rPr>
          <w:rFonts w:ascii="Times New Roman" w:hAnsi="Times New Roman" w:cs="Times New Roman"/>
          <w:sz w:val="24"/>
          <w:szCs w:val="24"/>
        </w:rPr>
        <w:t>,</w:t>
      </w:r>
      <w:r w:rsidR="0039320B">
        <w:rPr>
          <w:rFonts w:ascii="Times New Roman" w:hAnsi="Times New Roman" w:cs="Times New Roman"/>
          <w:sz w:val="24"/>
          <w:szCs w:val="24"/>
        </w:rPr>
        <w:t xml:space="preserve"> and its downregulation inhibits the growth of morbid cells</w:t>
      </w:r>
      <w:r w:rsidR="00767E3C">
        <w:rPr>
          <w:rFonts w:ascii="Times New Roman" w:hAnsi="Times New Roman" w:cs="Times New Roman"/>
          <w:sz w:val="24"/>
          <w:szCs w:val="24"/>
        </w:rPr>
        <w:t xml:space="preserve"> [</w:t>
      </w:r>
      <w:r w:rsidR="00AC7F16" w:rsidRPr="00840291">
        <w:rPr>
          <w:rFonts w:ascii="Times New Roman" w:hAnsi="Times New Roman" w:cs="Times New Roman"/>
          <w:sz w:val="24"/>
          <w:szCs w:val="24"/>
          <w:highlight w:val="yellow"/>
        </w:rPr>
        <w:t>5</w:t>
      </w:r>
      <w:r w:rsidR="00BF0615" w:rsidRPr="00840291">
        <w:rPr>
          <w:rFonts w:ascii="Times New Roman" w:hAnsi="Times New Roman" w:cs="Times New Roman"/>
          <w:sz w:val="24"/>
          <w:szCs w:val="24"/>
          <w:highlight w:val="yellow"/>
        </w:rPr>
        <w:t>8</w:t>
      </w:r>
      <w:r w:rsidR="00B667DB">
        <w:rPr>
          <w:rFonts w:ascii="Times New Roman" w:hAnsi="Times New Roman" w:cs="Times New Roman"/>
          <w:sz w:val="24"/>
          <w:szCs w:val="24"/>
        </w:rPr>
        <w:t>]</w:t>
      </w:r>
      <w:r w:rsidR="0039320B">
        <w:rPr>
          <w:rFonts w:ascii="Times New Roman" w:hAnsi="Times New Roman" w:cs="Times New Roman"/>
          <w:sz w:val="24"/>
          <w:szCs w:val="24"/>
        </w:rPr>
        <w:t>.</w:t>
      </w:r>
      <w:r w:rsidR="006E4BFF">
        <w:rPr>
          <w:rFonts w:ascii="Times New Roman" w:hAnsi="Times New Roman" w:cs="Times New Roman"/>
          <w:sz w:val="24"/>
          <w:szCs w:val="24"/>
        </w:rPr>
        <w:t xml:space="preserve"> Besides promoting the tumor cell proliferation, </w:t>
      </w:r>
      <w:r w:rsidR="006E4BFF" w:rsidRPr="0085690A">
        <w:rPr>
          <w:rFonts w:ascii="Times New Roman" w:hAnsi="Times New Roman" w:cs="Times New Roman"/>
          <w:sz w:val="24"/>
          <w:szCs w:val="24"/>
        </w:rPr>
        <w:t>NF-κB</w:t>
      </w:r>
      <w:r w:rsidR="006E4BFF">
        <w:rPr>
          <w:rFonts w:ascii="Times New Roman" w:hAnsi="Times New Roman" w:cs="Times New Roman"/>
          <w:sz w:val="24"/>
          <w:szCs w:val="24"/>
        </w:rPr>
        <w:t xml:space="preserve"> </w:t>
      </w:r>
      <w:r w:rsidR="00853157">
        <w:rPr>
          <w:rFonts w:ascii="Times New Roman" w:hAnsi="Times New Roman" w:cs="Times New Roman"/>
          <w:sz w:val="24"/>
          <w:szCs w:val="24"/>
        </w:rPr>
        <w:t>discourages apoptosis, promotes angio</w:t>
      </w:r>
      <w:r w:rsidR="00A6281F">
        <w:rPr>
          <w:rFonts w:ascii="Times New Roman" w:hAnsi="Times New Roman" w:cs="Times New Roman"/>
          <w:sz w:val="24"/>
          <w:szCs w:val="24"/>
        </w:rPr>
        <w:t>genesis</w:t>
      </w:r>
      <w:r w:rsidR="00BF0615">
        <w:rPr>
          <w:rFonts w:ascii="Times New Roman" w:hAnsi="Times New Roman" w:cs="Times New Roman"/>
          <w:sz w:val="24"/>
          <w:szCs w:val="24"/>
        </w:rPr>
        <w:t xml:space="preserve"> [</w:t>
      </w:r>
      <w:r w:rsidR="00BF0615" w:rsidRPr="00840291">
        <w:rPr>
          <w:rFonts w:ascii="Times New Roman" w:hAnsi="Times New Roman" w:cs="Times New Roman"/>
          <w:sz w:val="24"/>
          <w:szCs w:val="24"/>
          <w:highlight w:val="yellow"/>
        </w:rPr>
        <w:t>59</w:t>
      </w:r>
      <w:r w:rsidR="00A436AF" w:rsidRPr="00A436AF">
        <w:rPr>
          <w:rFonts w:ascii="Times New Roman" w:hAnsi="Times New Roman" w:cs="Times New Roman"/>
          <w:sz w:val="24"/>
          <w:szCs w:val="24"/>
          <w:highlight w:val="yellow"/>
        </w:rPr>
        <w:t>-60</w:t>
      </w:r>
      <w:r w:rsidR="00BF0615">
        <w:rPr>
          <w:rFonts w:ascii="Times New Roman" w:hAnsi="Times New Roman" w:cs="Times New Roman"/>
          <w:sz w:val="24"/>
          <w:szCs w:val="24"/>
        </w:rPr>
        <w:t>]</w:t>
      </w:r>
      <w:r w:rsidR="00A6281F">
        <w:rPr>
          <w:rFonts w:ascii="Times New Roman" w:hAnsi="Times New Roman" w:cs="Times New Roman"/>
          <w:sz w:val="24"/>
          <w:szCs w:val="24"/>
        </w:rPr>
        <w:t>, and prompts epithelial-</w:t>
      </w:r>
      <w:r w:rsidR="00853157">
        <w:rPr>
          <w:rFonts w:ascii="Times New Roman" w:hAnsi="Times New Roman" w:cs="Times New Roman"/>
          <w:sz w:val="24"/>
          <w:szCs w:val="24"/>
        </w:rPr>
        <w:t>mesenchymal transition that eventually expedites distant metastasis</w:t>
      </w:r>
      <w:r w:rsidR="00767E3C">
        <w:rPr>
          <w:rFonts w:ascii="Times New Roman" w:hAnsi="Times New Roman" w:cs="Times New Roman"/>
          <w:sz w:val="24"/>
          <w:szCs w:val="24"/>
        </w:rPr>
        <w:t xml:space="preserve"> [</w:t>
      </w:r>
      <w:r w:rsidR="00BF0615">
        <w:rPr>
          <w:rFonts w:ascii="Times New Roman" w:hAnsi="Times New Roman" w:cs="Times New Roman"/>
          <w:sz w:val="24"/>
          <w:szCs w:val="24"/>
          <w:highlight w:val="yellow"/>
        </w:rPr>
        <w:t>6</w:t>
      </w:r>
      <w:r w:rsidR="00A436AF">
        <w:rPr>
          <w:rFonts w:ascii="Times New Roman" w:hAnsi="Times New Roman" w:cs="Times New Roman"/>
          <w:sz w:val="24"/>
          <w:szCs w:val="24"/>
          <w:highlight w:val="yellow"/>
        </w:rPr>
        <w:t>1</w:t>
      </w:r>
      <w:r w:rsidR="00C87F6A">
        <w:rPr>
          <w:rFonts w:ascii="Times New Roman" w:hAnsi="Times New Roman" w:cs="Times New Roman"/>
          <w:sz w:val="24"/>
          <w:szCs w:val="24"/>
          <w:highlight w:val="yellow"/>
        </w:rPr>
        <w:t xml:space="preserve">]. </w:t>
      </w:r>
      <w:r w:rsidR="00C87F6A" w:rsidRPr="00C87F6A">
        <w:rPr>
          <w:rFonts w:ascii="Times New Roman" w:hAnsi="Times New Roman" w:cs="Times New Roman"/>
          <w:sz w:val="24"/>
          <w:szCs w:val="24"/>
          <w:highlight w:val="yellow"/>
        </w:rPr>
        <w:t>NF-κB mediates the association between inflammation, and tumorigenesis. The tumor tissues demonstrated elevated levels of NF-κB thereby leading to hyperaccumulation of pro-inflammatory cytokines at the morbid site [62</w:t>
      </w:r>
      <w:r w:rsidR="009659B9">
        <w:rPr>
          <w:rFonts w:ascii="Times New Roman" w:hAnsi="Times New Roman" w:cs="Times New Roman"/>
          <w:sz w:val="24"/>
          <w:szCs w:val="24"/>
          <w:highlight w:val="yellow"/>
        </w:rPr>
        <w:t xml:space="preserve">] </w:t>
      </w:r>
      <w:proofErr w:type="gramStart"/>
      <w:r w:rsidR="009659B9">
        <w:rPr>
          <w:rFonts w:ascii="Times New Roman" w:hAnsi="Times New Roman" w:cs="Times New Roman"/>
          <w:sz w:val="24"/>
          <w:szCs w:val="24"/>
          <w:highlight w:val="yellow"/>
        </w:rPr>
        <w:t>These</w:t>
      </w:r>
      <w:proofErr w:type="gramEnd"/>
      <w:r w:rsidR="009659B9">
        <w:rPr>
          <w:rFonts w:ascii="Times New Roman" w:hAnsi="Times New Roman" w:cs="Times New Roman"/>
          <w:sz w:val="24"/>
          <w:szCs w:val="24"/>
          <w:highlight w:val="yellow"/>
        </w:rPr>
        <w:t xml:space="preserve"> events result in </w:t>
      </w:r>
      <w:r w:rsidR="009659B9">
        <w:rPr>
          <w:rFonts w:ascii="Times New Roman" w:hAnsi="Times New Roman" w:cs="Times New Roman"/>
          <w:sz w:val="24"/>
          <w:szCs w:val="24"/>
          <w:highlight w:val="yellow"/>
        </w:rPr>
        <w:lastRenderedPageBreak/>
        <w:t xml:space="preserve">the development of </w:t>
      </w:r>
      <w:r w:rsidR="002E58DF">
        <w:rPr>
          <w:rFonts w:ascii="Times New Roman" w:hAnsi="Times New Roman" w:cs="Times New Roman"/>
          <w:sz w:val="24"/>
          <w:szCs w:val="24"/>
          <w:highlight w:val="yellow"/>
        </w:rPr>
        <w:t xml:space="preserve">pro-tumorigenic microenvironment </w:t>
      </w:r>
      <w:r w:rsidR="009659B9" w:rsidRPr="009659B9">
        <w:rPr>
          <w:rFonts w:ascii="Times New Roman" w:hAnsi="Times New Roman" w:cs="Times New Roman"/>
          <w:sz w:val="24"/>
          <w:szCs w:val="24"/>
          <w:highlight w:val="yellow"/>
        </w:rPr>
        <w:t>[</w:t>
      </w:r>
      <w:r w:rsidR="00BF0615">
        <w:rPr>
          <w:rFonts w:ascii="Times New Roman" w:hAnsi="Times New Roman" w:cs="Times New Roman"/>
          <w:sz w:val="24"/>
          <w:szCs w:val="24"/>
          <w:highlight w:val="yellow"/>
        </w:rPr>
        <w:t>63</w:t>
      </w:r>
      <w:r w:rsidR="00B667DB" w:rsidRPr="002E0A71">
        <w:rPr>
          <w:rFonts w:ascii="Times New Roman" w:hAnsi="Times New Roman" w:cs="Times New Roman"/>
          <w:sz w:val="24"/>
          <w:szCs w:val="24"/>
          <w:highlight w:val="yellow"/>
        </w:rPr>
        <w:t>]</w:t>
      </w:r>
      <w:r w:rsidR="00853157" w:rsidRPr="002E0A71">
        <w:rPr>
          <w:rFonts w:ascii="Times New Roman" w:hAnsi="Times New Roman" w:cs="Times New Roman"/>
          <w:sz w:val="24"/>
          <w:szCs w:val="24"/>
          <w:highlight w:val="yellow"/>
        </w:rPr>
        <w:t>.</w:t>
      </w:r>
      <w:r w:rsidR="009C65A8" w:rsidRPr="002E0A71">
        <w:rPr>
          <w:rFonts w:ascii="Times New Roman" w:hAnsi="Times New Roman" w:cs="Times New Roman"/>
          <w:sz w:val="24"/>
          <w:szCs w:val="24"/>
          <w:highlight w:val="yellow"/>
        </w:rPr>
        <w:t xml:space="preserve"> </w:t>
      </w:r>
      <w:r w:rsidR="0045621C" w:rsidRPr="002E0A71">
        <w:rPr>
          <w:rFonts w:ascii="Times New Roman" w:hAnsi="Times New Roman" w:cs="Times New Roman"/>
          <w:sz w:val="24"/>
          <w:szCs w:val="24"/>
          <w:highlight w:val="yellow"/>
        </w:rPr>
        <w:t xml:space="preserve">The activation of NF-κB occurs via signal-induced degradation of </w:t>
      </w:r>
      <w:proofErr w:type="spellStart"/>
      <w:r w:rsidR="0045621C" w:rsidRPr="002E0A71">
        <w:rPr>
          <w:rFonts w:ascii="Times New Roman" w:hAnsi="Times New Roman" w:cs="Times New Roman"/>
          <w:sz w:val="24"/>
          <w:szCs w:val="24"/>
          <w:highlight w:val="yellow"/>
        </w:rPr>
        <w:t>IkB</w:t>
      </w:r>
      <w:proofErr w:type="spellEnd"/>
      <w:r w:rsidR="0045621C" w:rsidRPr="002E0A71">
        <w:rPr>
          <w:rFonts w:ascii="Times New Roman" w:hAnsi="Times New Roman" w:cs="Times New Roman"/>
          <w:sz w:val="24"/>
          <w:szCs w:val="24"/>
          <w:highlight w:val="yellow"/>
        </w:rPr>
        <w:t xml:space="preserve"> kinase</w:t>
      </w:r>
      <w:r w:rsidR="002E0A71" w:rsidRPr="002E0A71">
        <w:rPr>
          <w:rFonts w:ascii="Times New Roman" w:hAnsi="Times New Roman" w:cs="Times New Roman"/>
          <w:sz w:val="24"/>
          <w:szCs w:val="24"/>
          <w:highlight w:val="yellow"/>
        </w:rPr>
        <w:t xml:space="preserve"> by proteasomes</w:t>
      </w:r>
      <w:r w:rsidR="0045621C" w:rsidRPr="002E0A71">
        <w:rPr>
          <w:rFonts w:ascii="Times New Roman" w:hAnsi="Times New Roman" w:cs="Times New Roman"/>
          <w:sz w:val="24"/>
          <w:szCs w:val="24"/>
          <w:highlight w:val="yellow"/>
        </w:rPr>
        <w:t xml:space="preserve"> due to the phosphorylation of serine residues</w:t>
      </w:r>
      <w:r w:rsidR="002E0A71" w:rsidRPr="002E0A71">
        <w:rPr>
          <w:rFonts w:ascii="Times New Roman" w:hAnsi="Times New Roman" w:cs="Times New Roman"/>
          <w:sz w:val="24"/>
          <w:szCs w:val="24"/>
          <w:highlight w:val="yellow"/>
        </w:rPr>
        <w:t xml:space="preserve"> [64].</w:t>
      </w:r>
      <w:r w:rsidR="0045621C" w:rsidRPr="002E0A71">
        <w:rPr>
          <w:rFonts w:ascii="Times New Roman" w:hAnsi="Times New Roman" w:cs="Times New Roman"/>
          <w:sz w:val="24"/>
          <w:szCs w:val="24"/>
          <w:highlight w:val="yellow"/>
        </w:rPr>
        <w:t xml:space="preserve"> </w:t>
      </w:r>
      <w:r w:rsidR="009C65A8" w:rsidRPr="002E0A71">
        <w:rPr>
          <w:rFonts w:ascii="Times New Roman" w:hAnsi="Times New Roman" w:cs="Times New Roman"/>
          <w:sz w:val="24"/>
          <w:szCs w:val="24"/>
          <w:highlight w:val="yellow"/>
        </w:rPr>
        <w:t xml:space="preserve">Further, the activation of NF-κB </w:t>
      </w:r>
      <w:r w:rsidR="006973CF" w:rsidRPr="002E0A71">
        <w:rPr>
          <w:rFonts w:ascii="Times New Roman" w:hAnsi="Times New Roman" w:cs="Times New Roman"/>
          <w:sz w:val="24"/>
          <w:szCs w:val="24"/>
          <w:highlight w:val="yellow"/>
        </w:rPr>
        <w:t>initiates remodeling of local</w:t>
      </w:r>
      <w:r w:rsidR="00B021FF" w:rsidRPr="002E0A71">
        <w:rPr>
          <w:rFonts w:ascii="Times New Roman" w:hAnsi="Times New Roman" w:cs="Times New Roman"/>
          <w:sz w:val="24"/>
          <w:szCs w:val="24"/>
          <w:highlight w:val="yellow"/>
        </w:rPr>
        <w:t xml:space="preserve"> cellular</w:t>
      </w:r>
      <w:r w:rsidR="006973CF" w:rsidRPr="002E0A71">
        <w:rPr>
          <w:rFonts w:ascii="Times New Roman" w:hAnsi="Times New Roman" w:cs="Times New Roman"/>
          <w:sz w:val="24"/>
          <w:szCs w:val="24"/>
          <w:highlight w:val="yellow"/>
        </w:rPr>
        <w:t xml:space="preserve"> metabolism</w:t>
      </w:r>
      <w:r w:rsidR="008737F5" w:rsidRPr="002E0A71">
        <w:rPr>
          <w:rFonts w:ascii="Times New Roman" w:hAnsi="Times New Roman" w:cs="Times New Roman"/>
          <w:sz w:val="24"/>
          <w:szCs w:val="24"/>
          <w:highlight w:val="yellow"/>
        </w:rPr>
        <w:t>,</w:t>
      </w:r>
      <w:r w:rsidR="006973CF" w:rsidRPr="002E0A71">
        <w:rPr>
          <w:rFonts w:ascii="Times New Roman" w:hAnsi="Times New Roman" w:cs="Times New Roman"/>
          <w:sz w:val="24"/>
          <w:szCs w:val="24"/>
          <w:highlight w:val="yellow"/>
        </w:rPr>
        <w:t xml:space="preserve"> which functionally incapac</w:t>
      </w:r>
      <w:r w:rsidR="008737F5" w:rsidRPr="002E0A71">
        <w:rPr>
          <w:rFonts w:ascii="Times New Roman" w:hAnsi="Times New Roman" w:cs="Times New Roman"/>
          <w:sz w:val="24"/>
          <w:szCs w:val="24"/>
          <w:highlight w:val="yellow"/>
        </w:rPr>
        <w:t>itates the innate immune system hence favoring the tumor growth</w:t>
      </w:r>
      <w:r w:rsidR="00767E3C">
        <w:rPr>
          <w:rFonts w:ascii="Times New Roman" w:hAnsi="Times New Roman" w:cs="Times New Roman"/>
          <w:sz w:val="24"/>
          <w:szCs w:val="24"/>
        </w:rPr>
        <w:t xml:space="preserve"> [</w:t>
      </w:r>
      <w:r w:rsidR="002E0A71">
        <w:rPr>
          <w:rFonts w:ascii="Times New Roman" w:hAnsi="Times New Roman" w:cs="Times New Roman"/>
          <w:sz w:val="24"/>
          <w:szCs w:val="24"/>
          <w:highlight w:val="yellow"/>
        </w:rPr>
        <w:t xml:space="preserve">65, </w:t>
      </w:r>
      <w:r w:rsidR="00BF0615">
        <w:rPr>
          <w:rFonts w:ascii="Times New Roman" w:hAnsi="Times New Roman" w:cs="Times New Roman"/>
          <w:sz w:val="24"/>
          <w:szCs w:val="24"/>
          <w:highlight w:val="yellow"/>
        </w:rPr>
        <w:t>66</w:t>
      </w:r>
      <w:r w:rsidR="00B667DB">
        <w:rPr>
          <w:rFonts w:ascii="Times New Roman" w:hAnsi="Times New Roman" w:cs="Times New Roman"/>
          <w:sz w:val="24"/>
          <w:szCs w:val="24"/>
        </w:rPr>
        <w:t>]</w:t>
      </w:r>
      <w:r w:rsidR="008737F5">
        <w:rPr>
          <w:rFonts w:ascii="Times New Roman" w:hAnsi="Times New Roman" w:cs="Times New Roman"/>
          <w:sz w:val="24"/>
          <w:szCs w:val="24"/>
        </w:rPr>
        <w:t xml:space="preserve">. </w:t>
      </w:r>
      <w:r w:rsidR="00C129EA">
        <w:rPr>
          <w:rFonts w:ascii="Times New Roman" w:hAnsi="Times New Roman" w:cs="Times New Roman"/>
          <w:sz w:val="24"/>
          <w:szCs w:val="24"/>
        </w:rPr>
        <w:t xml:space="preserve">The suppression of </w:t>
      </w:r>
      <w:r w:rsidR="00C129EA" w:rsidRPr="0085690A">
        <w:rPr>
          <w:rFonts w:ascii="Times New Roman" w:hAnsi="Times New Roman" w:cs="Times New Roman"/>
          <w:sz w:val="24"/>
          <w:szCs w:val="24"/>
        </w:rPr>
        <w:t>NF-κB</w:t>
      </w:r>
      <w:r w:rsidR="00C129EA">
        <w:rPr>
          <w:rFonts w:ascii="Times New Roman" w:hAnsi="Times New Roman" w:cs="Times New Roman"/>
          <w:sz w:val="24"/>
          <w:szCs w:val="24"/>
        </w:rPr>
        <w:t xml:space="preserve"> in </w:t>
      </w:r>
      <w:r w:rsidR="00C129EA" w:rsidRPr="00C129EA">
        <w:rPr>
          <w:rFonts w:ascii="Times New Roman" w:hAnsi="Times New Roman" w:cs="Times New Roman"/>
          <w:sz w:val="24"/>
          <w:szCs w:val="24"/>
        </w:rPr>
        <w:t>myelogenous cells</w:t>
      </w:r>
      <w:r w:rsidR="00C129EA">
        <w:rPr>
          <w:rFonts w:ascii="Times New Roman" w:hAnsi="Times New Roman" w:cs="Times New Roman"/>
          <w:sz w:val="24"/>
          <w:szCs w:val="24"/>
        </w:rPr>
        <w:t xml:space="preserve"> </w:t>
      </w:r>
      <w:r w:rsidR="005D66C5">
        <w:rPr>
          <w:rFonts w:ascii="Times New Roman" w:hAnsi="Times New Roman" w:cs="Times New Roman"/>
          <w:sz w:val="24"/>
          <w:szCs w:val="24"/>
        </w:rPr>
        <w:t>promotes tumor suppression, which</w:t>
      </w:r>
      <w:r w:rsidR="00CF16EB">
        <w:rPr>
          <w:rFonts w:ascii="Times New Roman" w:hAnsi="Times New Roman" w:cs="Times New Roman"/>
          <w:sz w:val="24"/>
          <w:szCs w:val="24"/>
        </w:rPr>
        <w:t xml:space="preserve"> suggest</w:t>
      </w:r>
      <w:r w:rsidR="00AC1B4D">
        <w:rPr>
          <w:rFonts w:ascii="Times New Roman" w:hAnsi="Times New Roman" w:cs="Times New Roman"/>
          <w:sz w:val="24"/>
          <w:szCs w:val="24"/>
        </w:rPr>
        <w:t>s</w:t>
      </w:r>
      <w:r w:rsidR="00CF16EB">
        <w:rPr>
          <w:rFonts w:ascii="Times New Roman" w:hAnsi="Times New Roman" w:cs="Times New Roman"/>
          <w:sz w:val="24"/>
          <w:szCs w:val="24"/>
        </w:rPr>
        <w:t xml:space="preserve"> the</w:t>
      </w:r>
      <w:r w:rsidR="00374B68">
        <w:rPr>
          <w:rFonts w:ascii="Times New Roman" w:hAnsi="Times New Roman" w:cs="Times New Roman"/>
          <w:sz w:val="24"/>
          <w:szCs w:val="24"/>
        </w:rPr>
        <w:t xml:space="preserve"> </w:t>
      </w:r>
      <w:r w:rsidR="00374B68" w:rsidRPr="0085690A">
        <w:rPr>
          <w:rFonts w:ascii="Times New Roman" w:hAnsi="Times New Roman" w:cs="Times New Roman"/>
          <w:sz w:val="24"/>
          <w:szCs w:val="24"/>
        </w:rPr>
        <w:t>NF-κB</w:t>
      </w:r>
      <w:r w:rsidR="00374B68">
        <w:rPr>
          <w:rFonts w:ascii="Times New Roman" w:hAnsi="Times New Roman" w:cs="Times New Roman"/>
          <w:sz w:val="24"/>
          <w:szCs w:val="24"/>
        </w:rPr>
        <w:t xml:space="preserve"> pathway as an essential target in cancer chemotherapy</w:t>
      </w:r>
      <w:r w:rsidR="00DA3EDA">
        <w:rPr>
          <w:rFonts w:ascii="Times New Roman" w:hAnsi="Times New Roman" w:cs="Times New Roman"/>
          <w:sz w:val="24"/>
          <w:szCs w:val="24"/>
        </w:rPr>
        <w:t xml:space="preserve"> [</w:t>
      </w:r>
      <w:r w:rsidR="00BF0615">
        <w:rPr>
          <w:rFonts w:ascii="Times New Roman" w:hAnsi="Times New Roman" w:cs="Times New Roman"/>
          <w:sz w:val="24"/>
          <w:szCs w:val="24"/>
          <w:highlight w:val="yellow"/>
        </w:rPr>
        <w:t>67</w:t>
      </w:r>
      <w:r w:rsidR="00B667DB">
        <w:rPr>
          <w:rFonts w:ascii="Times New Roman" w:hAnsi="Times New Roman" w:cs="Times New Roman"/>
          <w:sz w:val="24"/>
          <w:szCs w:val="24"/>
        </w:rPr>
        <w:t>]</w:t>
      </w:r>
      <w:r w:rsidR="00374B68">
        <w:rPr>
          <w:rFonts w:ascii="Times New Roman" w:hAnsi="Times New Roman" w:cs="Times New Roman"/>
          <w:sz w:val="24"/>
          <w:szCs w:val="24"/>
        </w:rPr>
        <w:t xml:space="preserve">. </w:t>
      </w:r>
      <w:r w:rsidR="0022318C">
        <w:rPr>
          <w:rFonts w:ascii="Times New Roman" w:hAnsi="Times New Roman" w:cs="Times New Roman"/>
          <w:sz w:val="24"/>
          <w:szCs w:val="24"/>
        </w:rPr>
        <w:t>Compounds</w:t>
      </w:r>
      <w:r w:rsidR="00490F69">
        <w:rPr>
          <w:rFonts w:ascii="Times New Roman" w:hAnsi="Times New Roman" w:cs="Times New Roman"/>
          <w:sz w:val="24"/>
          <w:szCs w:val="24"/>
        </w:rPr>
        <w:t xml:space="preserve"> </w:t>
      </w:r>
      <w:r w:rsidR="00490F69" w:rsidRPr="00490F69">
        <w:rPr>
          <w:rFonts w:ascii="Times New Roman" w:hAnsi="Times New Roman" w:cs="Times New Roman"/>
          <w:b/>
          <w:sz w:val="24"/>
          <w:szCs w:val="24"/>
        </w:rPr>
        <w:t>35</w:t>
      </w:r>
      <w:r w:rsidR="00490F69">
        <w:rPr>
          <w:rFonts w:ascii="Times New Roman" w:hAnsi="Times New Roman" w:cs="Times New Roman"/>
          <w:sz w:val="24"/>
          <w:szCs w:val="24"/>
        </w:rPr>
        <w:t xml:space="preserve"> (Figure 7)</w:t>
      </w:r>
      <w:r w:rsidR="002C0313">
        <w:rPr>
          <w:rFonts w:ascii="Times New Roman" w:hAnsi="Times New Roman" w:cs="Times New Roman"/>
          <w:sz w:val="24"/>
          <w:szCs w:val="24"/>
        </w:rPr>
        <w:t xml:space="preserve"> displayed a commendable pharmacophoric profile for the inhibition of </w:t>
      </w:r>
      <w:r w:rsidR="002C0313" w:rsidRPr="0085690A">
        <w:rPr>
          <w:rFonts w:ascii="Times New Roman" w:hAnsi="Times New Roman" w:cs="Times New Roman"/>
          <w:sz w:val="24"/>
          <w:szCs w:val="24"/>
        </w:rPr>
        <w:t>NF-κB</w:t>
      </w:r>
      <w:r w:rsidR="002C0313">
        <w:rPr>
          <w:rFonts w:ascii="Times New Roman" w:hAnsi="Times New Roman" w:cs="Times New Roman"/>
          <w:sz w:val="24"/>
          <w:szCs w:val="24"/>
        </w:rPr>
        <w:t xml:space="preserve"> pathway</w:t>
      </w:r>
      <w:r w:rsidR="008065CE">
        <w:rPr>
          <w:rFonts w:ascii="Times New Roman" w:hAnsi="Times New Roman" w:cs="Times New Roman"/>
          <w:sz w:val="24"/>
          <w:szCs w:val="24"/>
        </w:rPr>
        <w:t xml:space="preserve">. </w:t>
      </w:r>
      <w:r w:rsidR="00702972">
        <w:rPr>
          <w:rFonts w:ascii="Times New Roman" w:hAnsi="Times New Roman" w:cs="Times New Roman"/>
          <w:sz w:val="24"/>
          <w:szCs w:val="24"/>
        </w:rPr>
        <w:t xml:space="preserve">The synthesis of these compounds begins with reactants substituted benzene-1,2-diamine </w:t>
      </w:r>
      <w:r w:rsidR="00702972" w:rsidRPr="00702972">
        <w:rPr>
          <w:rFonts w:ascii="Times New Roman" w:hAnsi="Times New Roman" w:cs="Times New Roman"/>
          <w:b/>
          <w:sz w:val="24"/>
          <w:szCs w:val="24"/>
        </w:rPr>
        <w:t>33</w:t>
      </w:r>
      <w:r w:rsidR="00702972">
        <w:rPr>
          <w:rFonts w:ascii="Times New Roman" w:hAnsi="Times New Roman" w:cs="Times New Roman"/>
          <w:sz w:val="24"/>
          <w:szCs w:val="24"/>
        </w:rPr>
        <w:t xml:space="preserve"> (Figure 7) and</w:t>
      </w:r>
      <w:r w:rsidR="002D2EB6">
        <w:rPr>
          <w:rFonts w:ascii="Times New Roman" w:hAnsi="Times New Roman" w:cs="Times New Roman"/>
          <w:sz w:val="24"/>
          <w:szCs w:val="24"/>
        </w:rPr>
        <w:t xml:space="preserve"> multi</w:t>
      </w:r>
      <w:r w:rsidR="002D2EB6" w:rsidRPr="002D2EB6">
        <w:rPr>
          <w:rFonts w:ascii="Times New Roman" w:hAnsi="Times New Roman" w:cs="Times New Roman"/>
          <w:sz w:val="24"/>
          <w:szCs w:val="24"/>
        </w:rPr>
        <w:t>substituted 2-phenylacetic acids</w:t>
      </w:r>
      <w:r w:rsidR="002D2EB6">
        <w:rPr>
          <w:rFonts w:ascii="Times New Roman" w:hAnsi="Times New Roman" w:cs="Times New Roman"/>
          <w:sz w:val="24"/>
          <w:szCs w:val="24"/>
        </w:rPr>
        <w:t xml:space="preserve"> </w:t>
      </w:r>
      <w:r w:rsidR="002D2EB6" w:rsidRPr="002D2EB6">
        <w:rPr>
          <w:rFonts w:ascii="Times New Roman" w:hAnsi="Times New Roman" w:cs="Times New Roman"/>
          <w:b/>
          <w:sz w:val="24"/>
          <w:szCs w:val="24"/>
        </w:rPr>
        <w:t>34</w:t>
      </w:r>
      <w:r w:rsidR="00BC203D">
        <w:rPr>
          <w:rFonts w:ascii="Times New Roman" w:hAnsi="Times New Roman" w:cs="Times New Roman"/>
          <w:sz w:val="24"/>
          <w:szCs w:val="24"/>
        </w:rPr>
        <w:t xml:space="preserve"> (Figure 7), which react in the presence of </w:t>
      </w:r>
      <w:r w:rsidR="000771A6">
        <w:rPr>
          <w:rFonts w:ascii="Times New Roman" w:hAnsi="Times New Roman" w:cs="Times New Roman"/>
          <w:sz w:val="24"/>
          <w:szCs w:val="24"/>
        </w:rPr>
        <w:t xml:space="preserve">the </w:t>
      </w:r>
      <w:r w:rsidR="00BC203D">
        <w:rPr>
          <w:rFonts w:ascii="Times New Roman" w:hAnsi="Times New Roman" w:cs="Times New Roman"/>
          <w:sz w:val="24"/>
          <w:szCs w:val="24"/>
        </w:rPr>
        <w:t xml:space="preserve">catalytic amount of boric acid in xylene solvent to yield the desired compounds </w:t>
      </w:r>
      <w:r w:rsidR="00BC203D" w:rsidRPr="00BC203D">
        <w:rPr>
          <w:rFonts w:ascii="Times New Roman" w:hAnsi="Times New Roman" w:cs="Times New Roman"/>
          <w:b/>
          <w:sz w:val="24"/>
          <w:szCs w:val="24"/>
        </w:rPr>
        <w:t>35</w:t>
      </w:r>
      <w:r w:rsidR="00BC203D">
        <w:rPr>
          <w:rFonts w:ascii="Times New Roman" w:hAnsi="Times New Roman" w:cs="Times New Roman"/>
          <w:sz w:val="24"/>
          <w:szCs w:val="24"/>
        </w:rPr>
        <w:t xml:space="preserve"> (Figure 7). </w:t>
      </w:r>
      <w:r w:rsidR="00D11AAD">
        <w:rPr>
          <w:rFonts w:ascii="Times New Roman" w:hAnsi="Times New Roman" w:cs="Times New Roman"/>
          <w:sz w:val="24"/>
          <w:szCs w:val="24"/>
        </w:rPr>
        <w:t>SAR analysis revealed that t</w:t>
      </w:r>
      <w:r w:rsidR="00BF34B0">
        <w:rPr>
          <w:rFonts w:ascii="Times New Roman" w:hAnsi="Times New Roman" w:cs="Times New Roman"/>
          <w:sz w:val="24"/>
          <w:szCs w:val="24"/>
        </w:rPr>
        <w:t>he presence of spacer molecule connecting phenyl and benzimidazole moieties plays a crucial</w:t>
      </w:r>
      <w:r w:rsidR="002C0313">
        <w:rPr>
          <w:rFonts w:ascii="Times New Roman" w:hAnsi="Times New Roman" w:cs="Times New Roman"/>
          <w:sz w:val="24"/>
          <w:szCs w:val="24"/>
        </w:rPr>
        <w:t xml:space="preserve"> </w:t>
      </w:r>
      <w:r w:rsidR="00BF34B0">
        <w:rPr>
          <w:rFonts w:ascii="Times New Roman" w:hAnsi="Times New Roman" w:cs="Times New Roman"/>
          <w:sz w:val="24"/>
          <w:szCs w:val="24"/>
        </w:rPr>
        <w:t>role in the bioactivity of the test compounds.</w:t>
      </w:r>
      <w:r w:rsidR="005543F0">
        <w:rPr>
          <w:rFonts w:ascii="Times New Roman" w:hAnsi="Times New Roman" w:cs="Times New Roman"/>
          <w:sz w:val="24"/>
          <w:szCs w:val="24"/>
        </w:rPr>
        <w:t xml:space="preserve"> </w:t>
      </w:r>
    </w:p>
    <w:p w:rsidR="002F47BE" w:rsidRDefault="00754DB0" w:rsidP="00C129E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addition, the mild electron-</w:t>
      </w:r>
      <w:r w:rsidR="00A83BDC">
        <w:rPr>
          <w:rFonts w:ascii="Times New Roman" w:hAnsi="Times New Roman" w:cs="Times New Roman"/>
          <w:sz w:val="24"/>
          <w:szCs w:val="24"/>
        </w:rPr>
        <w:t>withdrawing group</w:t>
      </w:r>
      <w:r w:rsidR="0025191F">
        <w:rPr>
          <w:rFonts w:ascii="Times New Roman" w:hAnsi="Times New Roman" w:cs="Times New Roman"/>
          <w:sz w:val="24"/>
          <w:szCs w:val="24"/>
        </w:rPr>
        <w:t>s</w:t>
      </w:r>
      <w:r w:rsidR="00A83BDC">
        <w:rPr>
          <w:rFonts w:ascii="Times New Roman" w:hAnsi="Times New Roman" w:cs="Times New Roman"/>
          <w:sz w:val="24"/>
          <w:szCs w:val="24"/>
        </w:rPr>
        <w:t xml:space="preserve"> and hydrophobic</w:t>
      </w:r>
      <w:r w:rsidR="0025191F">
        <w:rPr>
          <w:rFonts w:ascii="Times New Roman" w:hAnsi="Times New Roman" w:cs="Times New Roman"/>
          <w:sz w:val="24"/>
          <w:szCs w:val="24"/>
        </w:rPr>
        <w:t xml:space="preserve"> functionalities promote the inhibition of </w:t>
      </w:r>
      <w:r w:rsidR="0025191F" w:rsidRPr="0085690A">
        <w:rPr>
          <w:rFonts w:ascii="Times New Roman" w:hAnsi="Times New Roman" w:cs="Times New Roman"/>
          <w:sz w:val="24"/>
          <w:szCs w:val="24"/>
        </w:rPr>
        <w:t>NF-κB</w:t>
      </w:r>
      <w:r w:rsidR="0025191F">
        <w:rPr>
          <w:rFonts w:ascii="Times New Roman" w:hAnsi="Times New Roman" w:cs="Times New Roman"/>
          <w:sz w:val="24"/>
          <w:szCs w:val="24"/>
        </w:rPr>
        <w:t>.</w:t>
      </w:r>
      <w:r w:rsidR="00D11AAD">
        <w:rPr>
          <w:rFonts w:ascii="Times New Roman" w:hAnsi="Times New Roman" w:cs="Times New Roman"/>
          <w:sz w:val="24"/>
          <w:szCs w:val="24"/>
        </w:rPr>
        <w:t xml:space="preserve"> Importantly, the </w:t>
      </w:r>
      <w:r w:rsidR="00E45ECB">
        <w:rPr>
          <w:rFonts w:ascii="Times New Roman" w:hAnsi="Times New Roman" w:cs="Times New Roman"/>
          <w:sz w:val="24"/>
          <w:szCs w:val="24"/>
        </w:rPr>
        <w:t>hydrophobic nature of</w:t>
      </w:r>
      <w:r w:rsidR="00D11AAD">
        <w:rPr>
          <w:rFonts w:ascii="Times New Roman" w:hAnsi="Times New Roman" w:cs="Times New Roman"/>
          <w:sz w:val="24"/>
          <w:szCs w:val="24"/>
        </w:rPr>
        <w:t xml:space="preserve"> chloro substituent on 4-position of the phenyl ring optimizes the bioactivity of the compounds against </w:t>
      </w:r>
      <w:r w:rsidR="00D11AAD" w:rsidRPr="0085690A">
        <w:rPr>
          <w:rFonts w:ascii="Times New Roman" w:hAnsi="Times New Roman" w:cs="Times New Roman"/>
          <w:sz w:val="24"/>
          <w:szCs w:val="24"/>
        </w:rPr>
        <w:t>NF-κB</w:t>
      </w:r>
      <w:r w:rsidR="00D11AAD">
        <w:rPr>
          <w:rFonts w:ascii="Times New Roman" w:hAnsi="Times New Roman" w:cs="Times New Roman"/>
          <w:sz w:val="24"/>
          <w:szCs w:val="24"/>
        </w:rPr>
        <w:t xml:space="preserve">, which further diminished with an additional ‘Cl’ atom in the dichloro substituted phenyl ring. </w:t>
      </w:r>
      <w:r w:rsidR="000C64E4">
        <w:rPr>
          <w:rFonts w:ascii="Times New Roman" w:hAnsi="Times New Roman" w:cs="Times New Roman"/>
          <w:sz w:val="24"/>
          <w:szCs w:val="24"/>
        </w:rPr>
        <w:t>The presence of hydroph</w:t>
      </w:r>
      <w:r w:rsidR="00E33D5A">
        <w:rPr>
          <w:rFonts w:ascii="Times New Roman" w:hAnsi="Times New Roman" w:cs="Times New Roman"/>
          <w:sz w:val="24"/>
          <w:szCs w:val="24"/>
        </w:rPr>
        <w:t>obic hydrogen bonding acceptor -</w:t>
      </w:r>
      <w:r w:rsidR="000C64E4">
        <w:rPr>
          <w:rFonts w:ascii="Times New Roman" w:hAnsi="Times New Roman" w:cs="Times New Roman"/>
          <w:sz w:val="24"/>
          <w:szCs w:val="24"/>
        </w:rPr>
        <w:t>OCH</w:t>
      </w:r>
      <w:r w:rsidR="000C64E4" w:rsidRPr="000C64E4">
        <w:rPr>
          <w:rFonts w:ascii="Times New Roman" w:hAnsi="Times New Roman" w:cs="Times New Roman"/>
          <w:sz w:val="24"/>
          <w:szCs w:val="24"/>
          <w:vertAlign w:val="subscript"/>
        </w:rPr>
        <w:t>3</w:t>
      </w:r>
      <w:r w:rsidR="000C64E4">
        <w:rPr>
          <w:rFonts w:ascii="Times New Roman" w:hAnsi="Times New Roman" w:cs="Times New Roman"/>
          <w:sz w:val="24"/>
          <w:szCs w:val="24"/>
        </w:rPr>
        <w:t xml:space="preserve"> substituent </w:t>
      </w:r>
      <w:r w:rsidR="000C64E4" w:rsidRPr="000C64E4">
        <w:rPr>
          <w:rFonts w:ascii="Times New Roman" w:hAnsi="Times New Roman" w:cs="Times New Roman"/>
          <w:sz w:val="24"/>
          <w:szCs w:val="24"/>
        </w:rPr>
        <w:t>on the phenyl ring</w:t>
      </w:r>
      <w:r w:rsidR="000C64E4">
        <w:rPr>
          <w:rFonts w:ascii="Times New Roman" w:hAnsi="Times New Roman" w:cs="Times New Roman"/>
          <w:sz w:val="24"/>
          <w:szCs w:val="24"/>
        </w:rPr>
        <w:t xml:space="preserve"> produced a marked amplification of </w:t>
      </w:r>
      <w:r w:rsidR="000C64E4" w:rsidRPr="0085690A">
        <w:rPr>
          <w:rFonts w:ascii="Times New Roman" w:hAnsi="Times New Roman" w:cs="Times New Roman"/>
          <w:sz w:val="24"/>
          <w:szCs w:val="24"/>
        </w:rPr>
        <w:t>NF-κB</w:t>
      </w:r>
      <w:r w:rsidR="000C64E4">
        <w:rPr>
          <w:rFonts w:ascii="Times New Roman" w:hAnsi="Times New Roman" w:cs="Times New Roman"/>
          <w:sz w:val="24"/>
          <w:szCs w:val="24"/>
        </w:rPr>
        <w:t xml:space="preserve"> inhibition</w:t>
      </w:r>
      <w:r w:rsidR="009F0EB0">
        <w:rPr>
          <w:rFonts w:ascii="Times New Roman" w:hAnsi="Times New Roman" w:cs="Times New Roman"/>
          <w:sz w:val="24"/>
          <w:szCs w:val="24"/>
        </w:rPr>
        <w:t xml:space="preserve"> </w:t>
      </w:r>
      <w:r w:rsidR="00DA3EDA">
        <w:rPr>
          <w:rFonts w:ascii="Times New Roman" w:hAnsi="Times New Roman" w:cs="Times New Roman"/>
          <w:sz w:val="24"/>
          <w:szCs w:val="24"/>
        </w:rPr>
        <w:t>[</w:t>
      </w:r>
      <w:r w:rsidR="001155B7">
        <w:rPr>
          <w:rFonts w:ascii="Times New Roman" w:hAnsi="Times New Roman" w:cs="Times New Roman"/>
          <w:sz w:val="24"/>
          <w:szCs w:val="24"/>
          <w:highlight w:val="yellow"/>
        </w:rPr>
        <w:t>68</w:t>
      </w:r>
      <w:r w:rsidR="008B7451">
        <w:rPr>
          <w:rFonts w:ascii="Times New Roman" w:hAnsi="Times New Roman" w:cs="Times New Roman"/>
          <w:sz w:val="24"/>
          <w:szCs w:val="24"/>
        </w:rPr>
        <w:t>]</w:t>
      </w:r>
      <w:r w:rsidR="000C64E4">
        <w:rPr>
          <w:rFonts w:ascii="Times New Roman" w:hAnsi="Times New Roman" w:cs="Times New Roman"/>
          <w:sz w:val="24"/>
          <w:szCs w:val="24"/>
        </w:rPr>
        <w:t xml:space="preserve">. </w:t>
      </w:r>
      <w:r w:rsidR="00CB0F6A">
        <w:rPr>
          <w:rFonts w:ascii="Times New Roman" w:hAnsi="Times New Roman" w:cs="Times New Roman"/>
          <w:sz w:val="24"/>
          <w:szCs w:val="24"/>
        </w:rPr>
        <w:t xml:space="preserve">The optimization of </w:t>
      </w:r>
      <w:r w:rsidR="00CC7DBC">
        <w:rPr>
          <w:rFonts w:ascii="Times New Roman" w:hAnsi="Times New Roman" w:cs="Times New Roman"/>
          <w:sz w:val="24"/>
          <w:szCs w:val="24"/>
        </w:rPr>
        <w:t>b</w:t>
      </w:r>
      <w:r w:rsidR="00B457ED">
        <w:rPr>
          <w:rFonts w:ascii="Times New Roman" w:hAnsi="Times New Roman" w:cs="Times New Roman"/>
          <w:sz w:val="24"/>
          <w:szCs w:val="24"/>
        </w:rPr>
        <w:t>enzylbenzimidazole framework</w:t>
      </w:r>
      <w:r w:rsidR="00DF0798">
        <w:rPr>
          <w:rFonts w:ascii="Times New Roman" w:hAnsi="Times New Roman" w:cs="Times New Roman"/>
          <w:sz w:val="24"/>
          <w:szCs w:val="24"/>
        </w:rPr>
        <w:t xml:space="preserve"> in an efficient blocking of </w:t>
      </w:r>
      <w:r w:rsidR="000841F4">
        <w:rPr>
          <w:rFonts w:ascii="Times New Roman" w:hAnsi="Times New Roman" w:cs="Times New Roman"/>
          <w:sz w:val="24"/>
          <w:szCs w:val="24"/>
        </w:rPr>
        <w:t xml:space="preserve">the </w:t>
      </w:r>
      <w:r w:rsidR="00DF0798" w:rsidRPr="0085690A">
        <w:rPr>
          <w:rFonts w:ascii="Times New Roman" w:hAnsi="Times New Roman" w:cs="Times New Roman"/>
          <w:sz w:val="24"/>
          <w:szCs w:val="24"/>
        </w:rPr>
        <w:t>NF-κB</w:t>
      </w:r>
      <w:r w:rsidR="00DF0798">
        <w:rPr>
          <w:rFonts w:ascii="Times New Roman" w:hAnsi="Times New Roman" w:cs="Times New Roman"/>
          <w:sz w:val="24"/>
          <w:szCs w:val="24"/>
        </w:rPr>
        <w:t xml:space="preserve"> pathway led to the identification of compounds </w:t>
      </w:r>
      <w:r w:rsidR="00DF0798" w:rsidRPr="00DF0798">
        <w:rPr>
          <w:rFonts w:ascii="Times New Roman" w:hAnsi="Times New Roman" w:cs="Times New Roman"/>
          <w:b/>
          <w:sz w:val="24"/>
          <w:szCs w:val="24"/>
        </w:rPr>
        <w:t>38</w:t>
      </w:r>
      <w:r w:rsidR="00DF0798">
        <w:rPr>
          <w:rFonts w:ascii="Times New Roman" w:hAnsi="Times New Roman" w:cs="Times New Roman"/>
          <w:sz w:val="24"/>
          <w:szCs w:val="24"/>
        </w:rPr>
        <w:t xml:space="preserve"> (Figure 7). </w:t>
      </w:r>
      <w:r w:rsidR="007E4D70">
        <w:rPr>
          <w:rFonts w:ascii="Times New Roman" w:hAnsi="Times New Roman" w:cs="Times New Roman"/>
          <w:sz w:val="24"/>
          <w:szCs w:val="24"/>
        </w:rPr>
        <w:t>The refluxing of reactants 6-hydroxyl-benzene-1</w:t>
      </w:r>
      <w:proofErr w:type="gramStart"/>
      <w:r w:rsidR="007E4D70">
        <w:rPr>
          <w:rFonts w:ascii="Times New Roman" w:hAnsi="Times New Roman" w:cs="Times New Roman"/>
          <w:sz w:val="24"/>
          <w:szCs w:val="24"/>
        </w:rPr>
        <w:t>,2</w:t>
      </w:r>
      <w:proofErr w:type="gramEnd"/>
      <w:r w:rsidR="007E4D70">
        <w:rPr>
          <w:rFonts w:ascii="Times New Roman" w:hAnsi="Times New Roman" w:cs="Times New Roman"/>
          <w:sz w:val="24"/>
          <w:szCs w:val="24"/>
        </w:rPr>
        <w:t xml:space="preserve">-diamine </w:t>
      </w:r>
      <w:r w:rsidR="007E4D70" w:rsidRPr="007E4D70">
        <w:rPr>
          <w:rFonts w:ascii="Times New Roman" w:hAnsi="Times New Roman" w:cs="Times New Roman"/>
          <w:b/>
          <w:sz w:val="24"/>
          <w:szCs w:val="24"/>
        </w:rPr>
        <w:t>36</w:t>
      </w:r>
      <w:r w:rsidR="007E4D70">
        <w:rPr>
          <w:rFonts w:ascii="Times New Roman" w:hAnsi="Times New Roman" w:cs="Times New Roman"/>
          <w:sz w:val="24"/>
          <w:szCs w:val="24"/>
        </w:rPr>
        <w:t xml:space="preserve"> (Figure 7) and 4/5-</w:t>
      </w:r>
      <w:r w:rsidR="007E4D70" w:rsidRPr="002D2EB6">
        <w:rPr>
          <w:rFonts w:ascii="Times New Roman" w:hAnsi="Times New Roman" w:cs="Times New Roman"/>
          <w:sz w:val="24"/>
          <w:szCs w:val="24"/>
        </w:rPr>
        <w:t>substituted phenylacetic acids</w:t>
      </w:r>
      <w:r w:rsidR="007E4D70">
        <w:rPr>
          <w:rFonts w:ascii="Times New Roman" w:hAnsi="Times New Roman" w:cs="Times New Roman"/>
          <w:sz w:val="24"/>
          <w:szCs w:val="24"/>
        </w:rPr>
        <w:t xml:space="preserve"> </w:t>
      </w:r>
      <w:r w:rsidR="007E4D70" w:rsidRPr="002D2EB6">
        <w:rPr>
          <w:rFonts w:ascii="Times New Roman" w:hAnsi="Times New Roman" w:cs="Times New Roman"/>
          <w:b/>
          <w:sz w:val="24"/>
          <w:szCs w:val="24"/>
        </w:rPr>
        <w:t>3</w:t>
      </w:r>
      <w:r w:rsidR="007E4D70">
        <w:rPr>
          <w:rFonts w:ascii="Times New Roman" w:hAnsi="Times New Roman" w:cs="Times New Roman"/>
          <w:b/>
          <w:sz w:val="24"/>
          <w:szCs w:val="24"/>
        </w:rPr>
        <w:t>7</w:t>
      </w:r>
      <w:r w:rsidR="00F32425">
        <w:rPr>
          <w:rFonts w:ascii="Times New Roman" w:hAnsi="Times New Roman" w:cs="Times New Roman"/>
          <w:b/>
          <w:sz w:val="24"/>
          <w:szCs w:val="24"/>
        </w:rPr>
        <w:t xml:space="preserve"> </w:t>
      </w:r>
      <w:r w:rsidR="00387633">
        <w:rPr>
          <w:rFonts w:ascii="Times New Roman" w:hAnsi="Times New Roman" w:cs="Times New Roman"/>
          <w:sz w:val="24"/>
          <w:szCs w:val="24"/>
        </w:rPr>
        <w:t>(Figure 7)</w:t>
      </w:r>
      <w:r w:rsidR="007E4D70">
        <w:rPr>
          <w:rFonts w:ascii="Times New Roman" w:hAnsi="Times New Roman" w:cs="Times New Roman"/>
          <w:sz w:val="24"/>
          <w:szCs w:val="24"/>
        </w:rPr>
        <w:t xml:space="preserve"> </w:t>
      </w:r>
      <w:r w:rsidR="00ED28A6">
        <w:rPr>
          <w:rFonts w:ascii="Times New Roman" w:hAnsi="Times New Roman" w:cs="Times New Roman"/>
          <w:sz w:val="24"/>
          <w:szCs w:val="24"/>
        </w:rPr>
        <w:t xml:space="preserve">in 6N </w:t>
      </w:r>
      <w:proofErr w:type="spellStart"/>
      <w:r w:rsidR="00ED28A6">
        <w:rPr>
          <w:rFonts w:ascii="Times New Roman" w:hAnsi="Times New Roman" w:cs="Times New Roman"/>
          <w:sz w:val="24"/>
          <w:szCs w:val="24"/>
        </w:rPr>
        <w:t>HCl</w:t>
      </w:r>
      <w:proofErr w:type="spellEnd"/>
      <w:r w:rsidR="00ED28A6">
        <w:rPr>
          <w:rFonts w:ascii="Times New Roman" w:hAnsi="Times New Roman" w:cs="Times New Roman"/>
          <w:sz w:val="24"/>
          <w:szCs w:val="24"/>
        </w:rPr>
        <w:t xml:space="preserve"> led to the synthesis of desired compounds </w:t>
      </w:r>
      <w:r w:rsidR="00ED28A6" w:rsidRPr="00ED28A6">
        <w:rPr>
          <w:rFonts w:ascii="Times New Roman" w:hAnsi="Times New Roman" w:cs="Times New Roman"/>
          <w:b/>
          <w:sz w:val="24"/>
          <w:szCs w:val="24"/>
        </w:rPr>
        <w:t>38</w:t>
      </w:r>
      <w:r w:rsidR="00ED28A6">
        <w:rPr>
          <w:rFonts w:ascii="Times New Roman" w:hAnsi="Times New Roman" w:cs="Times New Roman"/>
          <w:sz w:val="24"/>
          <w:szCs w:val="24"/>
        </w:rPr>
        <w:t xml:space="preserve"> (Figure 7). </w:t>
      </w:r>
      <w:r w:rsidR="003146D3">
        <w:rPr>
          <w:rFonts w:ascii="Times New Roman" w:hAnsi="Times New Roman" w:cs="Times New Roman"/>
          <w:sz w:val="24"/>
          <w:szCs w:val="24"/>
        </w:rPr>
        <w:t xml:space="preserve">The SAR analysis suggested that the 4/5-substitution of benzimidazole ring with </w:t>
      </w:r>
      <w:r w:rsidR="004558EC">
        <w:rPr>
          <w:rFonts w:ascii="Times New Roman" w:hAnsi="Times New Roman" w:cs="Times New Roman"/>
          <w:sz w:val="24"/>
          <w:szCs w:val="24"/>
        </w:rPr>
        <w:t xml:space="preserve">bulky </w:t>
      </w:r>
      <w:r w:rsidR="003146D3">
        <w:rPr>
          <w:rFonts w:ascii="Times New Roman" w:hAnsi="Times New Roman" w:cs="Times New Roman"/>
          <w:sz w:val="24"/>
          <w:szCs w:val="24"/>
        </w:rPr>
        <w:t>hydrophobic cyclohexylmethoxy functionality</w:t>
      </w:r>
      <w:r w:rsidR="006714E2">
        <w:rPr>
          <w:rFonts w:ascii="Times New Roman" w:hAnsi="Times New Roman" w:cs="Times New Roman"/>
          <w:sz w:val="24"/>
          <w:szCs w:val="24"/>
        </w:rPr>
        <w:t xml:space="preserve"> enhanced the inhibitory potential of the </w:t>
      </w:r>
      <w:r w:rsidR="00984AED">
        <w:rPr>
          <w:rFonts w:ascii="Times New Roman" w:hAnsi="Times New Roman" w:cs="Times New Roman"/>
          <w:sz w:val="24"/>
          <w:szCs w:val="24"/>
        </w:rPr>
        <w:t xml:space="preserve">test </w:t>
      </w:r>
      <w:r w:rsidR="006714E2">
        <w:rPr>
          <w:rFonts w:ascii="Times New Roman" w:hAnsi="Times New Roman" w:cs="Times New Roman"/>
          <w:sz w:val="24"/>
          <w:szCs w:val="24"/>
        </w:rPr>
        <w:lastRenderedPageBreak/>
        <w:t>compounds.</w:t>
      </w:r>
      <w:r w:rsidR="00D76220">
        <w:rPr>
          <w:rFonts w:ascii="Times New Roman" w:hAnsi="Times New Roman" w:cs="Times New Roman"/>
          <w:sz w:val="24"/>
          <w:szCs w:val="24"/>
        </w:rPr>
        <w:t xml:space="preserve"> Similarly, the presence of hydrophilic hydrogen bonding donor -OH group at 2/4-position of the phenyl ring favors </w:t>
      </w:r>
      <w:r w:rsidR="00D76220" w:rsidRPr="0085690A">
        <w:rPr>
          <w:rFonts w:ascii="Times New Roman" w:hAnsi="Times New Roman" w:cs="Times New Roman"/>
          <w:sz w:val="24"/>
          <w:szCs w:val="24"/>
        </w:rPr>
        <w:t>NF-κB</w:t>
      </w:r>
      <w:r w:rsidR="00D76220">
        <w:rPr>
          <w:rFonts w:ascii="Times New Roman" w:hAnsi="Times New Roman" w:cs="Times New Roman"/>
          <w:sz w:val="24"/>
          <w:szCs w:val="24"/>
        </w:rPr>
        <w:t xml:space="preserve"> inhibition by the deliberated compounds. Notably, the presence of hydrophobic -OCH</w:t>
      </w:r>
      <w:r w:rsidR="00D76220" w:rsidRPr="00D76220">
        <w:rPr>
          <w:rFonts w:ascii="Times New Roman" w:hAnsi="Times New Roman" w:cs="Times New Roman"/>
          <w:sz w:val="24"/>
          <w:szCs w:val="24"/>
          <w:vertAlign w:val="subscript"/>
        </w:rPr>
        <w:t>3</w:t>
      </w:r>
      <w:r w:rsidR="00D76220">
        <w:rPr>
          <w:rFonts w:ascii="Times New Roman" w:hAnsi="Times New Roman" w:cs="Times New Roman"/>
          <w:sz w:val="24"/>
          <w:szCs w:val="24"/>
        </w:rPr>
        <w:t>, and -Cl substituent</w:t>
      </w:r>
      <w:r w:rsidR="008D5384">
        <w:rPr>
          <w:rFonts w:ascii="Times New Roman" w:hAnsi="Times New Roman" w:cs="Times New Roman"/>
          <w:sz w:val="24"/>
          <w:szCs w:val="24"/>
        </w:rPr>
        <w:t xml:space="preserve">s on the phenyl ring discouraged </w:t>
      </w:r>
      <w:r w:rsidR="00D76220">
        <w:rPr>
          <w:rFonts w:ascii="Times New Roman" w:hAnsi="Times New Roman" w:cs="Times New Roman"/>
          <w:sz w:val="24"/>
          <w:szCs w:val="24"/>
        </w:rPr>
        <w:t>the bioactivity.</w:t>
      </w:r>
      <w:r w:rsidR="00821B7C">
        <w:rPr>
          <w:rFonts w:ascii="Times New Roman" w:hAnsi="Times New Roman" w:cs="Times New Roman"/>
          <w:sz w:val="24"/>
          <w:szCs w:val="24"/>
        </w:rPr>
        <w:t xml:space="preserve"> Notably, the length of spacer molecule </w:t>
      </w:r>
      <w:r w:rsidR="002C52CE">
        <w:rPr>
          <w:rFonts w:ascii="Times New Roman" w:hAnsi="Times New Roman" w:cs="Times New Roman"/>
          <w:sz w:val="24"/>
          <w:szCs w:val="24"/>
        </w:rPr>
        <w:t>connecting benzimidazole moiety and phenyl ring decides the bioactivity of the resulting compounds. In the test compounds, methylene group demon</w:t>
      </w:r>
      <w:r w:rsidR="008558FB">
        <w:rPr>
          <w:rFonts w:ascii="Times New Roman" w:hAnsi="Times New Roman" w:cs="Times New Roman"/>
          <w:sz w:val="24"/>
          <w:szCs w:val="24"/>
        </w:rPr>
        <w:t>strates a profound effect on</w:t>
      </w:r>
      <w:r w:rsidR="002C52CE">
        <w:rPr>
          <w:rFonts w:ascii="Times New Roman" w:hAnsi="Times New Roman" w:cs="Times New Roman"/>
          <w:sz w:val="24"/>
          <w:szCs w:val="24"/>
        </w:rPr>
        <w:t xml:space="preserve"> bioactivity compared to the higher analogue</w:t>
      </w:r>
      <w:r w:rsidR="008209CA">
        <w:rPr>
          <w:rFonts w:ascii="Times New Roman" w:hAnsi="Times New Roman" w:cs="Times New Roman"/>
          <w:sz w:val="24"/>
          <w:szCs w:val="24"/>
        </w:rPr>
        <w:t>s [</w:t>
      </w:r>
      <w:r w:rsidR="001155B7">
        <w:rPr>
          <w:rFonts w:ascii="Times New Roman" w:hAnsi="Times New Roman" w:cs="Times New Roman"/>
          <w:sz w:val="24"/>
          <w:szCs w:val="24"/>
          <w:highlight w:val="yellow"/>
        </w:rPr>
        <w:t>69</w:t>
      </w:r>
      <w:r w:rsidR="00854B0E">
        <w:rPr>
          <w:rFonts w:ascii="Times New Roman" w:hAnsi="Times New Roman" w:cs="Times New Roman"/>
          <w:sz w:val="24"/>
          <w:szCs w:val="24"/>
        </w:rPr>
        <w:t>]</w:t>
      </w:r>
      <w:r w:rsidR="002C52CE">
        <w:rPr>
          <w:rFonts w:ascii="Times New Roman" w:hAnsi="Times New Roman" w:cs="Times New Roman"/>
          <w:sz w:val="24"/>
          <w:szCs w:val="24"/>
        </w:rPr>
        <w:t xml:space="preserve">.   </w:t>
      </w:r>
      <w:r w:rsidR="00786C5E">
        <w:rPr>
          <w:rFonts w:ascii="Times New Roman" w:hAnsi="Times New Roman" w:cs="Times New Roman"/>
          <w:sz w:val="24"/>
          <w:szCs w:val="24"/>
        </w:rPr>
        <w:t xml:space="preserve"> </w:t>
      </w:r>
      <w:r w:rsidR="00D76220">
        <w:rPr>
          <w:rFonts w:ascii="Times New Roman" w:hAnsi="Times New Roman" w:cs="Times New Roman"/>
          <w:sz w:val="24"/>
          <w:szCs w:val="24"/>
        </w:rPr>
        <w:t xml:space="preserve">  </w:t>
      </w:r>
      <w:r w:rsidR="006714E2">
        <w:rPr>
          <w:rFonts w:ascii="Times New Roman" w:hAnsi="Times New Roman" w:cs="Times New Roman"/>
          <w:sz w:val="24"/>
          <w:szCs w:val="24"/>
        </w:rPr>
        <w:t xml:space="preserve"> </w:t>
      </w:r>
      <w:r w:rsidR="003146D3">
        <w:rPr>
          <w:rFonts w:ascii="Times New Roman" w:hAnsi="Times New Roman" w:cs="Times New Roman"/>
          <w:sz w:val="24"/>
          <w:szCs w:val="24"/>
        </w:rPr>
        <w:t xml:space="preserve">  </w:t>
      </w:r>
      <w:r w:rsidR="00ED28A6">
        <w:rPr>
          <w:rFonts w:ascii="Times New Roman" w:hAnsi="Times New Roman" w:cs="Times New Roman"/>
          <w:sz w:val="24"/>
          <w:szCs w:val="24"/>
        </w:rPr>
        <w:t xml:space="preserve"> </w:t>
      </w:r>
      <w:r w:rsidR="007E4D70">
        <w:rPr>
          <w:rFonts w:ascii="Times New Roman" w:hAnsi="Times New Roman" w:cs="Times New Roman"/>
          <w:sz w:val="24"/>
          <w:szCs w:val="24"/>
        </w:rPr>
        <w:t xml:space="preserve"> </w:t>
      </w:r>
      <w:r w:rsidR="00DF0798">
        <w:rPr>
          <w:rFonts w:ascii="Times New Roman" w:hAnsi="Times New Roman" w:cs="Times New Roman"/>
          <w:sz w:val="24"/>
          <w:szCs w:val="24"/>
        </w:rPr>
        <w:t xml:space="preserve"> </w:t>
      </w:r>
      <w:r w:rsidR="00B457ED">
        <w:rPr>
          <w:rFonts w:ascii="Times New Roman" w:hAnsi="Times New Roman" w:cs="Times New Roman"/>
          <w:sz w:val="24"/>
          <w:szCs w:val="24"/>
        </w:rPr>
        <w:t xml:space="preserve"> </w:t>
      </w:r>
      <w:r w:rsidR="000C64E4" w:rsidRPr="000C64E4">
        <w:rPr>
          <w:rFonts w:ascii="Times New Roman" w:hAnsi="Times New Roman" w:cs="Times New Roman"/>
          <w:sz w:val="24"/>
          <w:szCs w:val="24"/>
        </w:rPr>
        <w:t xml:space="preserve"> </w:t>
      </w:r>
      <w:r w:rsidR="00D11AAD">
        <w:rPr>
          <w:rFonts w:ascii="Times New Roman" w:hAnsi="Times New Roman" w:cs="Times New Roman"/>
          <w:sz w:val="24"/>
          <w:szCs w:val="24"/>
        </w:rPr>
        <w:t xml:space="preserve"> </w:t>
      </w:r>
      <w:r w:rsidR="0025191F">
        <w:rPr>
          <w:rFonts w:ascii="Times New Roman" w:hAnsi="Times New Roman" w:cs="Times New Roman"/>
          <w:sz w:val="24"/>
          <w:szCs w:val="24"/>
        </w:rPr>
        <w:t xml:space="preserve">   </w:t>
      </w:r>
      <w:r w:rsidR="00A83BDC">
        <w:rPr>
          <w:rFonts w:ascii="Times New Roman" w:hAnsi="Times New Roman" w:cs="Times New Roman"/>
          <w:sz w:val="24"/>
          <w:szCs w:val="24"/>
        </w:rPr>
        <w:t xml:space="preserve"> </w:t>
      </w:r>
      <w:r w:rsidR="00BF34B0">
        <w:rPr>
          <w:rFonts w:ascii="Times New Roman" w:hAnsi="Times New Roman" w:cs="Times New Roman"/>
          <w:sz w:val="24"/>
          <w:szCs w:val="24"/>
        </w:rPr>
        <w:t xml:space="preserve"> </w:t>
      </w:r>
      <w:r w:rsidR="0022318C">
        <w:rPr>
          <w:rFonts w:ascii="Times New Roman" w:hAnsi="Times New Roman" w:cs="Times New Roman"/>
          <w:sz w:val="24"/>
          <w:szCs w:val="24"/>
        </w:rPr>
        <w:t xml:space="preserve"> </w:t>
      </w:r>
      <w:r w:rsidR="00CF16EB">
        <w:rPr>
          <w:rFonts w:ascii="Times New Roman" w:hAnsi="Times New Roman" w:cs="Times New Roman"/>
          <w:sz w:val="24"/>
          <w:szCs w:val="24"/>
        </w:rPr>
        <w:t xml:space="preserve"> </w:t>
      </w:r>
      <w:r w:rsidR="005D66C5">
        <w:rPr>
          <w:rFonts w:ascii="Times New Roman" w:hAnsi="Times New Roman" w:cs="Times New Roman"/>
          <w:sz w:val="24"/>
          <w:szCs w:val="24"/>
        </w:rPr>
        <w:t xml:space="preserve">  </w:t>
      </w:r>
      <w:r w:rsidR="00853157">
        <w:rPr>
          <w:rFonts w:ascii="Times New Roman" w:hAnsi="Times New Roman" w:cs="Times New Roman"/>
          <w:sz w:val="24"/>
          <w:szCs w:val="24"/>
        </w:rPr>
        <w:t xml:space="preserve">  </w:t>
      </w:r>
      <w:r w:rsidR="006E4BFF">
        <w:rPr>
          <w:rFonts w:ascii="Times New Roman" w:hAnsi="Times New Roman" w:cs="Times New Roman"/>
          <w:sz w:val="24"/>
          <w:szCs w:val="24"/>
        </w:rPr>
        <w:t xml:space="preserve"> </w:t>
      </w:r>
      <w:r w:rsidR="00697A10">
        <w:rPr>
          <w:rFonts w:ascii="Times New Roman" w:hAnsi="Times New Roman" w:cs="Times New Roman"/>
          <w:sz w:val="24"/>
          <w:szCs w:val="24"/>
        </w:rPr>
        <w:t xml:space="preserve"> </w:t>
      </w:r>
      <w:r w:rsidR="0039320B">
        <w:rPr>
          <w:rFonts w:ascii="Times New Roman" w:hAnsi="Times New Roman" w:cs="Times New Roman"/>
          <w:sz w:val="24"/>
          <w:szCs w:val="24"/>
        </w:rPr>
        <w:t xml:space="preserve">   </w:t>
      </w:r>
      <w:r w:rsidR="004D320B">
        <w:rPr>
          <w:rFonts w:ascii="Times New Roman" w:hAnsi="Times New Roman" w:cs="Times New Roman"/>
          <w:sz w:val="24"/>
          <w:szCs w:val="24"/>
        </w:rPr>
        <w:t xml:space="preserve">  </w:t>
      </w:r>
      <w:r w:rsidR="002A0A28">
        <w:rPr>
          <w:rFonts w:ascii="Times New Roman" w:hAnsi="Times New Roman" w:cs="Times New Roman"/>
          <w:sz w:val="24"/>
          <w:szCs w:val="24"/>
        </w:rPr>
        <w:t xml:space="preserve"> </w:t>
      </w:r>
      <w:r w:rsidR="0085690A">
        <w:rPr>
          <w:rFonts w:ascii="Times New Roman" w:hAnsi="Times New Roman" w:cs="Times New Roman"/>
          <w:sz w:val="24"/>
          <w:szCs w:val="24"/>
        </w:rPr>
        <w:t xml:space="preserve"> </w:t>
      </w:r>
    </w:p>
    <w:p w:rsidR="00697A10" w:rsidRDefault="00BD6E6C" w:rsidP="00702972">
      <w:pPr>
        <w:spacing w:after="0" w:line="360" w:lineRule="auto"/>
        <w:jc w:val="center"/>
      </w:pPr>
      <w:r>
        <w:object w:dxaOrig="8445" w:dyaOrig="6765">
          <v:shape id="_x0000_i1031" type="#_x0000_t75" style="width:354.75pt;height:283.5pt" o:ole="">
            <v:imagedata r:id="rId20" o:title=""/>
          </v:shape>
          <o:OLEObject Type="Embed" ProgID="ACD.ChemSketch.20" ShapeID="_x0000_i1031" DrawAspect="Content" ObjectID="_1656943303" r:id="rId21"/>
        </w:object>
      </w:r>
    </w:p>
    <w:p w:rsidR="00FB424D" w:rsidRDefault="005D0BB8" w:rsidP="005D0BB8">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Figure </w:t>
      </w:r>
      <w:r w:rsidR="0022318C">
        <w:rPr>
          <w:rFonts w:ascii="Times New Roman" w:hAnsi="Times New Roman" w:cs="Times New Roman"/>
          <w:b/>
          <w:sz w:val="24"/>
          <w:szCs w:val="24"/>
        </w:rPr>
        <w:t>7</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Benzylbenzimidazole </w:t>
      </w:r>
      <w:r w:rsidR="00C6585B">
        <w:rPr>
          <w:rFonts w:ascii="Times New Roman" w:hAnsi="Times New Roman" w:cs="Times New Roman"/>
          <w:sz w:val="24"/>
          <w:szCs w:val="24"/>
        </w:rPr>
        <w:t>framework</w:t>
      </w:r>
      <w:r>
        <w:rPr>
          <w:rFonts w:ascii="Times New Roman" w:hAnsi="Times New Roman" w:cs="Times New Roman"/>
          <w:sz w:val="24"/>
          <w:szCs w:val="24"/>
        </w:rPr>
        <w:t xml:space="preserve"> for </w:t>
      </w:r>
      <w:r w:rsidR="00CC5E2A" w:rsidRPr="0085690A">
        <w:rPr>
          <w:rFonts w:ascii="Times New Roman" w:hAnsi="Times New Roman" w:cs="Times New Roman"/>
          <w:sz w:val="24"/>
          <w:szCs w:val="24"/>
        </w:rPr>
        <w:t>NF-κB</w:t>
      </w:r>
      <w:r w:rsidR="00CC5E2A">
        <w:rPr>
          <w:rFonts w:ascii="Times New Roman" w:hAnsi="Times New Roman" w:cs="Times New Roman"/>
          <w:sz w:val="24"/>
          <w:szCs w:val="24"/>
        </w:rPr>
        <w:t xml:space="preserve"> downregulation</w:t>
      </w:r>
    </w:p>
    <w:p w:rsidR="005D0BB8" w:rsidRPr="00D57932" w:rsidRDefault="00A30AA8" w:rsidP="00D579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61651">
        <w:rPr>
          <w:rFonts w:ascii="Times New Roman" w:hAnsi="Times New Roman" w:cs="Times New Roman"/>
          <w:sz w:val="24"/>
          <w:szCs w:val="24"/>
        </w:rPr>
        <w:t>coumarin</w:t>
      </w:r>
      <w:r w:rsidR="005F3CC2">
        <w:rPr>
          <w:rFonts w:ascii="Times New Roman" w:hAnsi="Times New Roman" w:cs="Times New Roman"/>
          <w:sz w:val="24"/>
          <w:szCs w:val="24"/>
        </w:rPr>
        <w:t>-</w:t>
      </w:r>
      <w:r w:rsidR="00861651">
        <w:rPr>
          <w:rFonts w:ascii="Times New Roman" w:hAnsi="Times New Roman" w:cs="Times New Roman"/>
          <w:sz w:val="24"/>
          <w:szCs w:val="24"/>
        </w:rPr>
        <w:t>triazole derivatives</w:t>
      </w:r>
      <w:r w:rsidR="005F3CC2">
        <w:rPr>
          <w:rFonts w:ascii="Times New Roman" w:hAnsi="Times New Roman" w:cs="Times New Roman"/>
          <w:sz w:val="24"/>
          <w:szCs w:val="24"/>
        </w:rPr>
        <w:t xml:space="preserve"> </w:t>
      </w:r>
      <w:r w:rsidR="005F3CC2" w:rsidRPr="005F3CC2">
        <w:rPr>
          <w:rFonts w:ascii="Times New Roman" w:hAnsi="Times New Roman" w:cs="Times New Roman"/>
          <w:b/>
          <w:sz w:val="24"/>
          <w:szCs w:val="24"/>
        </w:rPr>
        <w:t>40</w:t>
      </w:r>
      <w:r w:rsidR="005F3CC2">
        <w:rPr>
          <w:rFonts w:ascii="Times New Roman" w:hAnsi="Times New Roman" w:cs="Times New Roman"/>
          <w:sz w:val="24"/>
          <w:szCs w:val="24"/>
        </w:rPr>
        <w:t xml:space="preserve">, </w:t>
      </w:r>
      <w:r w:rsidR="005F3CC2" w:rsidRPr="005F3CC2">
        <w:rPr>
          <w:rFonts w:ascii="Times New Roman" w:hAnsi="Times New Roman" w:cs="Times New Roman"/>
          <w:b/>
          <w:sz w:val="24"/>
          <w:szCs w:val="24"/>
        </w:rPr>
        <w:t>41</w:t>
      </w:r>
      <w:r w:rsidR="005F3CC2">
        <w:rPr>
          <w:rFonts w:ascii="Times New Roman" w:hAnsi="Times New Roman" w:cs="Times New Roman"/>
          <w:sz w:val="24"/>
          <w:szCs w:val="24"/>
        </w:rPr>
        <w:t xml:space="preserve"> (Figure 8)</w:t>
      </w:r>
      <w:r w:rsidR="0084202C">
        <w:rPr>
          <w:rFonts w:ascii="Times New Roman" w:hAnsi="Times New Roman" w:cs="Times New Roman"/>
          <w:sz w:val="24"/>
          <w:szCs w:val="24"/>
        </w:rPr>
        <w:t xml:space="preserve"> obtained from the CuAAC click reaction</w:t>
      </w:r>
      <w:r w:rsidR="002F6270">
        <w:rPr>
          <w:rFonts w:ascii="Times New Roman" w:hAnsi="Times New Roman" w:cs="Times New Roman"/>
          <w:sz w:val="24"/>
          <w:szCs w:val="24"/>
        </w:rPr>
        <w:t xml:space="preserve"> of the allyl adduct </w:t>
      </w:r>
      <w:r w:rsidR="002F6270" w:rsidRPr="002F6270">
        <w:rPr>
          <w:rFonts w:ascii="Times New Roman" w:hAnsi="Times New Roman" w:cs="Times New Roman"/>
          <w:b/>
          <w:sz w:val="24"/>
          <w:szCs w:val="24"/>
        </w:rPr>
        <w:t>39</w:t>
      </w:r>
      <w:r w:rsidR="002F6270">
        <w:rPr>
          <w:rFonts w:ascii="Times New Roman" w:hAnsi="Times New Roman" w:cs="Times New Roman"/>
          <w:sz w:val="24"/>
          <w:szCs w:val="24"/>
        </w:rPr>
        <w:t xml:space="preserve"> (Figure 8), with </w:t>
      </w:r>
      <w:r w:rsidR="00445CD3">
        <w:rPr>
          <w:rFonts w:ascii="Times New Roman" w:hAnsi="Times New Roman" w:cs="Times New Roman"/>
          <w:sz w:val="24"/>
          <w:szCs w:val="24"/>
        </w:rPr>
        <w:t>azides RN</w:t>
      </w:r>
      <w:r w:rsidR="00445CD3" w:rsidRPr="00445CD3">
        <w:rPr>
          <w:rFonts w:ascii="Times New Roman" w:hAnsi="Times New Roman" w:cs="Times New Roman"/>
          <w:sz w:val="24"/>
          <w:szCs w:val="24"/>
          <w:vertAlign w:val="subscript"/>
        </w:rPr>
        <w:t>3</w:t>
      </w:r>
      <w:r w:rsidR="00445CD3">
        <w:rPr>
          <w:rFonts w:ascii="Times New Roman" w:hAnsi="Times New Roman" w:cs="Times New Roman"/>
          <w:sz w:val="24"/>
          <w:szCs w:val="24"/>
        </w:rPr>
        <w:t>, provided</w:t>
      </w:r>
      <w:r w:rsidR="007B4A1B">
        <w:rPr>
          <w:rFonts w:ascii="Times New Roman" w:hAnsi="Times New Roman" w:cs="Times New Roman"/>
          <w:sz w:val="24"/>
          <w:szCs w:val="24"/>
        </w:rPr>
        <w:t xml:space="preserve"> highly effective pharmacophores for the inhibition of </w:t>
      </w:r>
      <w:r w:rsidR="007B4A1B" w:rsidRPr="0085690A">
        <w:rPr>
          <w:rFonts w:ascii="Times New Roman" w:hAnsi="Times New Roman" w:cs="Times New Roman"/>
          <w:sz w:val="24"/>
          <w:szCs w:val="24"/>
        </w:rPr>
        <w:t>NF-κB</w:t>
      </w:r>
      <w:r w:rsidR="007B4A1B">
        <w:rPr>
          <w:rFonts w:ascii="Times New Roman" w:hAnsi="Times New Roman" w:cs="Times New Roman"/>
          <w:sz w:val="24"/>
          <w:szCs w:val="24"/>
        </w:rPr>
        <w:t xml:space="preserve"> pathway. </w:t>
      </w:r>
      <w:r w:rsidR="00820F4B">
        <w:rPr>
          <w:rFonts w:ascii="Times New Roman" w:hAnsi="Times New Roman" w:cs="Times New Roman"/>
          <w:sz w:val="24"/>
          <w:szCs w:val="24"/>
        </w:rPr>
        <w:t xml:space="preserve">The test derivatives inhibited </w:t>
      </w:r>
      <w:r w:rsidR="00A65108" w:rsidRPr="00A65108">
        <w:rPr>
          <w:rFonts w:ascii="Times New Roman" w:hAnsi="Times New Roman" w:cs="Times New Roman"/>
          <w:sz w:val="24"/>
          <w:szCs w:val="24"/>
        </w:rPr>
        <w:t xml:space="preserve">receptor activator </w:t>
      </w:r>
      <w:r w:rsidR="00A65108">
        <w:rPr>
          <w:rFonts w:ascii="Times New Roman" w:hAnsi="Times New Roman" w:cs="Times New Roman"/>
          <w:sz w:val="24"/>
          <w:szCs w:val="24"/>
        </w:rPr>
        <w:t>of nuclear factor-kappa B</w:t>
      </w:r>
      <w:r w:rsidR="00A65108">
        <w:t xml:space="preserve"> (</w:t>
      </w:r>
      <w:r w:rsidR="00820F4B">
        <w:rPr>
          <w:rFonts w:ascii="Times New Roman" w:hAnsi="Times New Roman" w:cs="Times New Roman"/>
          <w:sz w:val="24"/>
          <w:szCs w:val="24"/>
        </w:rPr>
        <w:t>RANKL</w:t>
      </w:r>
      <w:r w:rsidR="00A65108">
        <w:rPr>
          <w:rFonts w:ascii="Times New Roman" w:hAnsi="Times New Roman" w:cs="Times New Roman"/>
          <w:sz w:val="24"/>
          <w:szCs w:val="24"/>
        </w:rPr>
        <w:t>)</w:t>
      </w:r>
      <w:r w:rsidR="00820F4B">
        <w:rPr>
          <w:rFonts w:ascii="Times New Roman" w:hAnsi="Times New Roman" w:cs="Times New Roman"/>
          <w:sz w:val="24"/>
          <w:szCs w:val="24"/>
        </w:rPr>
        <w:t xml:space="preserve">-induced p65 phosphorylation of </w:t>
      </w:r>
      <w:r w:rsidR="00820F4B" w:rsidRPr="0085690A">
        <w:rPr>
          <w:rFonts w:ascii="Times New Roman" w:hAnsi="Times New Roman" w:cs="Times New Roman"/>
          <w:sz w:val="24"/>
          <w:szCs w:val="24"/>
        </w:rPr>
        <w:t>NF-κB</w:t>
      </w:r>
      <w:r w:rsidR="00195088">
        <w:rPr>
          <w:rFonts w:ascii="Times New Roman" w:hAnsi="Times New Roman" w:cs="Times New Roman"/>
          <w:sz w:val="24"/>
          <w:szCs w:val="24"/>
        </w:rPr>
        <w:t xml:space="preserve"> in a dose-</w:t>
      </w:r>
      <w:r w:rsidR="00AB77E0">
        <w:rPr>
          <w:rFonts w:ascii="Times New Roman" w:hAnsi="Times New Roman" w:cs="Times New Roman"/>
          <w:sz w:val="24"/>
          <w:szCs w:val="24"/>
        </w:rPr>
        <w:t>dependent manner. The SAR analysis confirmed the role of</w:t>
      </w:r>
      <w:r w:rsidR="00820F4B">
        <w:rPr>
          <w:rFonts w:ascii="Times New Roman" w:hAnsi="Times New Roman" w:cs="Times New Roman"/>
          <w:sz w:val="24"/>
          <w:szCs w:val="24"/>
        </w:rPr>
        <w:t xml:space="preserve"> ‘Br’ substituted aryl triazole framework as the lead compound to inhibit osteoclast differentiation</w:t>
      </w:r>
      <w:r w:rsidR="008F0BBC">
        <w:rPr>
          <w:rFonts w:ascii="Times New Roman" w:hAnsi="Times New Roman" w:cs="Times New Roman"/>
          <w:sz w:val="24"/>
          <w:szCs w:val="24"/>
        </w:rPr>
        <w:t xml:space="preserve"> [</w:t>
      </w:r>
      <w:r w:rsidR="001155B7">
        <w:rPr>
          <w:rFonts w:ascii="Times New Roman" w:hAnsi="Times New Roman" w:cs="Times New Roman"/>
          <w:sz w:val="24"/>
          <w:szCs w:val="24"/>
          <w:highlight w:val="yellow"/>
        </w:rPr>
        <w:t>70</w:t>
      </w:r>
      <w:r w:rsidR="008F0BBC">
        <w:rPr>
          <w:rFonts w:ascii="Times New Roman" w:hAnsi="Times New Roman" w:cs="Times New Roman"/>
          <w:sz w:val="24"/>
          <w:szCs w:val="24"/>
        </w:rPr>
        <w:t>]</w:t>
      </w:r>
      <w:r w:rsidR="00820F4B">
        <w:rPr>
          <w:rFonts w:ascii="Times New Roman" w:hAnsi="Times New Roman" w:cs="Times New Roman"/>
          <w:sz w:val="24"/>
          <w:szCs w:val="24"/>
        </w:rPr>
        <w:t>.</w:t>
      </w:r>
      <w:r w:rsidR="001317AA">
        <w:rPr>
          <w:rFonts w:ascii="Times New Roman" w:hAnsi="Times New Roman" w:cs="Times New Roman"/>
          <w:sz w:val="24"/>
          <w:szCs w:val="24"/>
        </w:rPr>
        <w:t xml:space="preserve"> The RANKL-induced osteoclastogenesis mediated the </w:t>
      </w:r>
      <w:r w:rsidR="001317AA">
        <w:rPr>
          <w:rFonts w:ascii="Times New Roman" w:hAnsi="Times New Roman" w:cs="Times New Roman"/>
          <w:sz w:val="24"/>
          <w:szCs w:val="24"/>
        </w:rPr>
        <w:lastRenderedPageBreak/>
        <w:t>differentiation of osteoclasts and osteoblasts,</w:t>
      </w:r>
      <w:r w:rsidR="00D8132A">
        <w:rPr>
          <w:rFonts w:ascii="Times New Roman" w:hAnsi="Times New Roman" w:cs="Times New Roman"/>
          <w:sz w:val="24"/>
          <w:szCs w:val="24"/>
        </w:rPr>
        <w:t xml:space="preserve"> ne</w:t>
      </w:r>
      <w:r w:rsidR="00B736C5">
        <w:rPr>
          <w:rFonts w:ascii="Times New Roman" w:hAnsi="Times New Roman" w:cs="Times New Roman"/>
          <w:sz w:val="24"/>
          <w:szCs w:val="24"/>
        </w:rPr>
        <w:t>cessary for bone resorption, while</w:t>
      </w:r>
      <w:r w:rsidR="00D8132A">
        <w:rPr>
          <w:rFonts w:ascii="Times New Roman" w:hAnsi="Times New Roman" w:cs="Times New Roman"/>
          <w:sz w:val="24"/>
          <w:szCs w:val="24"/>
        </w:rPr>
        <w:t xml:space="preserve"> its upregulation manifests bone metastasis </w:t>
      </w:r>
      <w:r w:rsidR="00A574EE">
        <w:rPr>
          <w:rFonts w:ascii="Times New Roman" w:hAnsi="Times New Roman" w:cs="Times New Roman"/>
          <w:sz w:val="24"/>
          <w:szCs w:val="24"/>
        </w:rPr>
        <w:t>in</w:t>
      </w:r>
      <w:r w:rsidR="00D8132A">
        <w:rPr>
          <w:rFonts w:ascii="Times New Roman" w:hAnsi="Times New Roman" w:cs="Times New Roman"/>
          <w:sz w:val="24"/>
          <w:szCs w:val="24"/>
        </w:rPr>
        <w:t xml:space="preserve"> breast cancer</w:t>
      </w:r>
      <w:r w:rsidR="008F0BBC">
        <w:rPr>
          <w:rFonts w:ascii="Times New Roman" w:hAnsi="Times New Roman" w:cs="Times New Roman"/>
          <w:sz w:val="24"/>
          <w:szCs w:val="24"/>
        </w:rPr>
        <w:t xml:space="preserve"> [</w:t>
      </w:r>
      <w:r w:rsidR="001155B7">
        <w:rPr>
          <w:rFonts w:ascii="Times New Roman" w:hAnsi="Times New Roman" w:cs="Times New Roman"/>
          <w:sz w:val="24"/>
          <w:szCs w:val="24"/>
          <w:highlight w:val="yellow"/>
        </w:rPr>
        <w:t>71</w:t>
      </w:r>
      <w:r w:rsidR="008F0BBC">
        <w:rPr>
          <w:rFonts w:ascii="Times New Roman" w:hAnsi="Times New Roman" w:cs="Times New Roman"/>
          <w:sz w:val="24"/>
          <w:szCs w:val="24"/>
        </w:rPr>
        <w:t>]</w:t>
      </w:r>
      <w:r w:rsidR="00D8132A">
        <w:rPr>
          <w:rFonts w:ascii="Times New Roman" w:hAnsi="Times New Roman" w:cs="Times New Roman"/>
          <w:sz w:val="24"/>
          <w:szCs w:val="24"/>
        </w:rPr>
        <w:t>.</w:t>
      </w:r>
      <w:r w:rsidR="002513C4">
        <w:rPr>
          <w:rFonts w:ascii="Times New Roman" w:hAnsi="Times New Roman" w:cs="Times New Roman"/>
          <w:sz w:val="24"/>
          <w:szCs w:val="24"/>
        </w:rPr>
        <w:t xml:space="preserve"> </w:t>
      </w:r>
      <w:r w:rsidR="00A73D55" w:rsidRPr="00D57932">
        <w:rPr>
          <w:rFonts w:ascii="Times New Roman" w:hAnsi="Times New Roman" w:cs="Times New Roman"/>
          <w:sz w:val="24"/>
          <w:szCs w:val="24"/>
        </w:rPr>
        <w:t>Therefore, targeting of RANKL provides a desirable approach to downregulate the progression of bone metastases</w:t>
      </w:r>
      <w:r w:rsidR="00806B9B">
        <w:rPr>
          <w:rFonts w:ascii="Times New Roman" w:hAnsi="Times New Roman" w:cs="Times New Roman"/>
          <w:sz w:val="24"/>
          <w:szCs w:val="24"/>
        </w:rPr>
        <w:t xml:space="preserve"> [</w:t>
      </w:r>
      <w:r w:rsidR="005326EE">
        <w:rPr>
          <w:rFonts w:ascii="Times New Roman" w:hAnsi="Times New Roman" w:cs="Times New Roman"/>
          <w:sz w:val="24"/>
          <w:szCs w:val="24"/>
          <w:highlight w:val="yellow"/>
        </w:rPr>
        <w:t>7</w:t>
      </w:r>
      <w:r w:rsidR="001155B7">
        <w:rPr>
          <w:rFonts w:ascii="Times New Roman" w:hAnsi="Times New Roman" w:cs="Times New Roman"/>
          <w:sz w:val="24"/>
          <w:szCs w:val="24"/>
          <w:highlight w:val="yellow"/>
        </w:rPr>
        <w:t>2, 73</w:t>
      </w:r>
      <w:r w:rsidR="00A5041B">
        <w:rPr>
          <w:rFonts w:ascii="Times New Roman" w:hAnsi="Times New Roman" w:cs="Times New Roman"/>
          <w:sz w:val="24"/>
          <w:szCs w:val="24"/>
        </w:rPr>
        <w:t>]</w:t>
      </w:r>
      <w:r w:rsidR="00A73D55" w:rsidRPr="00D57932">
        <w:rPr>
          <w:rFonts w:ascii="Times New Roman" w:hAnsi="Times New Roman" w:cs="Times New Roman"/>
          <w:sz w:val="24"/>
          <w:szCs w:val="24"/>
        </w:rPr>
        <w:t xml:space="preserve">. </w:t>
      </w:r>
      <w:r w:rsidR="00D57932">
        <w:rPr>
          <w:rFonts w:ascii="Times New Roman" w:hAnsi="Times New Roman" w:cs="Times New Roman"/>
          <w:sz w:val="24"/>
          <w:szCs w:val="24"/>
        </w:rPr>
        <w:t xml:space="preserve">The naturally occurring coumarins reportedly inhibit osteoclastogenesis, which screens them as scaffold for appending triazole moiety for displaying an optimal activity. </w:t>
      </w:r>
      <w:r w:rsidR="00A73D55" w:rsidRPr="00D57932">
        <w:rPr>
          <w:rFonts w:ascii="Times New Roman" w:hAnsi="Times New Roman" w:cs="Times New Roman"/>
          <w:sz w:val="24"/>
          <w:szCs w:val="24"/>
        </w:rPr>
        <w:t>T</w:t>
      </w:r>
      <w:r w:rsidR="009B64B0" w:rsidRPr="00D57932">
        <w:rPr>
          <w:rFonts w:ascii="Times New Roman" w:hAnsi="Times New Roman" w:cs="Times New Roman"/>
          <w:sz w:val="24"/>
          <w:szCs w:val="24"/>
        </w:rPr>
        <w:t>he featured compounds inhibiting RANKL-induced osteoclastogenesis through NF-κB signaling pathway provide the vital pharmacophore framework in rational designing of the effectual chemotherapeutic leads.</w:t>
      </w:r>
      <w:r w:rsidR="00A73D55" w:rsidRPr="00D57932">
        <w:rPr>
          <w:rFonts w:ascii="Times New Roman" w:hAnsi="Times New Roman" w:cs="Times New Roman"/>
          <w:sz w:val="24"/>
          <w:szCs w:val="24"/>
        </w:rPr>
        <w:t xml:space="preserve"> </w:t>
      </w:r>
      <w:r w:rsidR="009B64B0" w:rsidRPr="00D57932">
        <w:rPr>
          <w:rFonts w:ascii="Times New Roman" w:hAnsi="Times New Roman" w:cs="Times New Roman"/>
          <w:sz w:val="24"/>
          <w:szCs w:val="24"/>
        </w:rPr>
        <w:t xml:space="preserve">    </w:t>
      </w:r>
      <w:r w:rsidR="00D8132A" w:rsidRPr="00D57932">
        <w:rPr>
          <w:rFonts w:ascii="Times New Roman" w:hAnsi="Times New Roman" w:cs="Times New Roman"/>
          <w:sz w:val="24"/>
          <w:szCs w:val="24"/>
        </w:rPr>
        <w:t xml:space="preserve"> </w:t>
      </w:r>
      <w:r w:rsidR="001317AA" w:rsidRPr="00D57932">
        <w:rPr>
          <w:rFonts w:ascii="Times New Roman" w:hAnsi="Times New Roman" w:cs="Times New Roman"/>
          <w:sz w:val="24"/>
          <w:szCs w:val="24"/>
        </w:rPr>
        <w:t xml:space="preserve">   </w:t>
      </w:r>
      <w:r w:rsidR="00820F4B" w:rsidRPr="00D57932">
        <w:rPr>
          <w:rFonts w:ascii="Times New Roman" w:hAnsi="Times New Roman" w:cs="Times New Roman"/>
          <w:sz w:val="24"/>
          <w:szCs w:val="24"/>
        </w:rPr>
        <w:t xml:space="preserve">   </w:t>
      </w:r>
      <w:r w:rsidR="007B4A1B" w:rsidRPr="00D57932">
        <w:rPr>
          <w:rFonts w:ascii="Times New Roman" w:hAnsi="Times New Roman" w:cs="Times New Roman"/>
          <w:sz w:val="24"/>
          <w:szCs w:val="24"/>
        </w:rPr>
        <w:t xml:space="preserve"> </w:t>
      </w:r>
      <w:r w:rsidR="00445CD3" w:rsidRPr="00D57932">
        <w:rPr>
          <w:rFonts w:ascii="Times New Roman" w:hAnsi="Times New Roman" w:cs="Times New Roman"/>
          <w:sz w:val="24"/>
          <w:szCs w:val="24"/>
        </w:rPr>
        <w:t xml:space="preserve">  </w:t>
      </w:r>
      <w:r w:rsidR="0084202C" w:rsidRPr="00D57932">
        <w:rPr>
          <w:rFonts w:ascii="Times New Roman" w:hAnsi="Times New Roman" w:cs="Times New Roman"/>
          <w:sz w:val="24"/>
          <w:szCs w:val="24"/>
        </w:rPr>
        <w:t xml:space="preserve"> </w:t>
      </w:r>
      <w:r w:rsidR="00861651" w:rsidRPr="00D57932">
        <w:rPr>
          <w:rFonts w:ascii="Times New Roman" w:hAnsi="Times New Roman" w:cs="Times New Roman"/>
          <w:sz w:val="24"/>
          <w:szCs w:val="24"/>
        </w:rPr>
        <w:t xml:space="preserve">  </w:t>
      </w:r>
    </w:p>
    <w:p w:rsidR="005D0BB8" w:rsidRDefault="00365527" w:rsidP="00C63701">
      <w:pPr>
        <w:spacing w:after="0" w:line="360" w:lineRule="auto"/>
        <w:jc w:val="center"/>
      </w:pPr>
      <w:r>
        <w:object w:dxaOrig="9840" w:dyaOrig="5580">
          <v:shape id="_x0000_i1032" type="#_x0000_t75" style="width:423.75pt;height:240pt" o:ole="">
            <v:imagedata r:id="rId22" o:title=""/>
          </v:shape>
          <o:OLEObject Type="Embed" ProgID="ACD.ChemSketch.20" ShapeID="_x0000_i1032" DrawAspect="Content" ObjectID="_1656943304" r:id="rId23"/>
        </w:object>
      </w:r>
    </w:p>
    <w:p w:rsidR="00861651" w:rsidRDefault="00861651" w:rsidP="0086165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Figure </w:t>
      </w:r>
      <w:r w:rsidR="005F3CC2">
        <w:rPr>
          <w:rFonts w:ascii="Times New Roman" w:hAnsi="Times New Roman" w:cs="Times New Roman"/>
          <w:b/>
          <w:sz w:val="24"/>
          <w:szCs w:val="24"/>
        </w:rPr>
        <w:t>8</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sidRPr="00861651">
        <w:rPr>
          <w:rFonts w:ascii="Times New Roman" w:hAnsi="Times New Roman" w:cs="Times New Roman"/>
          <w:sz w:val="24"/>
          <w:szCs w:val="24"/>
        </w:rPr>
        <w:t xml:space="preserve">Triazole-coumarin </w:t>
      </w:r>
      <w:r>
        <w:rPr>
          <w:rFonts w:ascii="Times New Roman" w:hAnsi="Times New Roman" w:cs="Times New Roman"/>
          <w:sz w:val="24"/>
          <w:szCs w:val="24"/>
        </w:rPr>
        <w:t xml:space="preserve">conjugation for </w:t>
      </w:r>
      <w:r w:rsidRPr="0085690A">
        <w:rPr>
          <w:rFonts w:ascii="Times New Roman" w:hAnsi="Times New Roman" w:cs="Times New Roman"/>
          <w:sz w:val="24"/>
          <w:szCs w:val="24"/>
        </w:rPr>
        <w:t>NF-κB</w:t>
      </w:r>
      <w:r>
        <w:rPr>
          <w:rFonts w:ascii="Times New Roman" w:hAnsi="Times New Roman" w:cs="Times New Roman"/>
          <w:sz w:val="24"/>
          <w:szCs w:val="24"/>
        </w:rPr>
        <w:t xml:space="preserve"> downregulation</w:t>
      </w:r>
    </w:p>
    <w:p w:rsidR="00861651" w:rsidRDefault="00861651" w:rsidP="00697CD1">
      <w:pPr>
        <w:spacing w:after="0" w:line="480" w:lineRule="auto"/>
        <w:jc w:val="center"/>
      </w:pPr>
    </w:p>
    <w:p w:rsidR="002F47BE" w:rsidRDefault="00D6123D" w:rsidP="009C62F1">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Nucleoside analogues based on azole nucleus </w:t>
      </w:r>
    </w:p>
    <w:p w:rsidR="0071147D" w:rsidRDefault="00955BF8" w:rsidP="009C62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systemic appraisal of </w:t>
      </w:r>
      <w:r w:rsidR="000B276F">
        <w:rPr>
          <w:rFonts w:ascii="Times New Roman" w:hAnsi="Times New Roman" w:cs="Times New Roman"/>
          <w:sz w:val="24"/>
          <w:szCs w:val="24"/>
        </w:rPr>
        <w:t xml:space="preserve">regulatory genes and pathways manifesting </w:t>
      </w:r>
      <w:r w:rsidR="003E1E7F">
        <w:rPr>
          <w:rFonts w:ascii="Times New Roman" w:hAnsi="Times New Roman" w:cs="Times New Roman"/>
          <w:sz w:val="24"/>
          <w:szCs w:val="24"/>
        </w:rPr>
        <w:t xml:space="preserve">the development and progression of aggressive </w:t>
      </w:r>
      <w:r w:rsidR="007339EF">
        <w:rPr>
          <w:rFonts w:ascii="Times New Roman" w:hAnsi="Times New Roman" w:cs="Times New Roman"/>
          <w:sz w:val="24"/>
          <w:szCs w:val="24"/>
        </w:rPr>
        <w:t>tumors</w:t>
      </w:r>
      <w:r w:rsidR="00DD030B">
        <w:rPr>
          <w:rFonts w:ascii="Times New Roman" w:hAnsi="Times New Roman" w:cs="Times New Roman"/>
          <w:sz w:val="24"/>
          <w:szCs w:val="24"/>
        </w:rPr>
        <w:t xml:space="preserve"> resulted in a paradigm shift in the contemporary cancer chemotherapeutic</w:t>
      </w:r>
      <w:r w:rsidR="007339EF">
        <w:rPr>
          <w:rFonts w:ascii="Times New Roman" w:hAnsi="Times New Roman" w:cs="Times New Roman"/>
          <w:sz w:val="24"/>
          <w:szCs w:val="24"/>
        </w:rPr>
        <w:t>s</w:t>
      </w:r>
      <w:r w:rsidR="00DD030B">
        <w:rPr>
          <w:rFonts w:ascii="Times New Roman" w:hAnsi="Times New Roman" w:cs="Times New Roman"/>
          <w:sz w:val="24"/>
          <w:szCs w:val="24"/>
        </w:rPr>
        <w:t xml:space="preserve"> doctrine</w:t>
      </w:r>
      <w:r w:rsidR="008209CA">
        <w:rPr>
          <w:rFonts w:ascii="Times New Roman" w:hAnsi="Times New Roman" w:cs="Times New Roman"/>
          <w:sz w:val="24"/>
          <w:szCs w:val="24"/>
        </w:rPr>
        <w:t xml:space="preserve"> [</w:t>
      </w:r>
      <w:r w:rsidR="001155B7">
        <w:rPr>
          <w:rFonts w:ascii="Times New Roman" w:hAnsi="Times New Roman" w:cs="Times New Roman"/>
          <w:sz w:val="24"/>
          <w:szCs w:val="24"/>
          <w:highlight w:val="yellow"/>
        </w:rPr>
        <w:t>74</w:t>
      </w:r>
      <w:r w:rsidR="005D0C46" w:rsidRPr="005D0C46">
        <w:rPr>
          <w:rFonts w:ascii="Times New Roman" w:hAnsi="Times New Roman" w:cs="Times New Roman"/>
          <w:sz w:val="24"/>
          <w:szCs w:val="24"/>
          <w:highlight w:val="yellow"/>
        </w:rPr>
        <w:t>-78</w:t>
      </w:r>
      <w:r w:rsidR="003450C0">
        <w:rPr>
          <w:rFonts w:ascii="Times New Roman" w:hAnsi="Times New Roman" w:cs="Times New Roman"/>
          <w:sz w:val="24"/>
          <w:szCs w:val="24"/>
        </w:rPr>
        <w:t>]</w:t>
      </w:r>
      <w:r w:rsidR="007339EF">
        <w:rPr>
          <w:rFonts w:ascii="Times New Roman" w:hAnsi="Times New Roman" w:cs="Times New Roman"/>
          <w:sz w:val="24"/>
          <w:szCs w:val="24"/>
        </w:rPr>
        <w:t xml:space="preserve">. The recent decades </w:t>
      </w:r>
      <w:r w:rsidR="00A60513">
        <w:rPr>
          <w:rFonts w:ascii="Times New Roman" w:hAnsi="Times New Roman" w:cs="Times New Roman"/>
          <w:sz w:val="24"/>
          <w:szCs w:val="24"/>
        </w:rPr>
        <w:t>observed the transformation of anticancer medication from the representative cytotoxic agent-based therapy to the highly precise gene and molecular targeting approach</w:t>
      </w:r>
      <w:r w:rsidR="008209CA">
        <w:rPr>
          <w:rFonts w:ascii="Times New Roman" w:hAnsi="Times New Roman" w:cs="Times New Roman"/>
          <w:sz w:val="24"/>
          <w:szCs w:val="24"/>
        </w:rPr>
        <w:t xml:space="preserve"> [</w:t>
      </w:r>
      <w:r w:rsidR="005D0C46">
        <w:rPr>
          <w:rFonts w:ascii="Times New Roman" w:hAnsi="Times New Roman" w:cs="Times New Roman"/>
          <w:sz w:val="24"/>
          <w:szCs w:val="24"/>
          <w:highlight w:val="yellow"/>
        </w:rPr>
        <w:t>79</w:t>
      </w:r>
      <w:r w:rsidR="005D0C46" w:rsidRPr="005D0C46">
        <w:rPr>
          <w:rFonts w:ascii="Times New Roman" w:hAnsi="Times New Roman" w:cs="Times New Roman"/>
          <w:sz w:val="24"/>
          <w:szCs w:val="24"/>
          <w:highlight w:val="yellow"/>
        </w:rPr>
        <w:t>, 80</w:t>
      </w:r>
      <w:r w:rsidR="003450C0">
        <w:rPr>
          <w:rFonts w:ascii="Times New Roman" w:hAnsi="Times New Roman" w:cs="Times New Roman"/>
          <w:sz w:val="24"/>
          <w:szCs w:val="24"/>
        </w:rPr>
        <w:t>]</w:t>
      </w:r>
      <w:r w:rsidR="00A60513">
        <w:rPr>
          <w:rFonts w:ascii="Times New Roman" w:hAnsi="Times New Roman" w:cs="Times New Roman"/>
          <w:sz w:val="24"/>
          <w:szCs w:val="24"/>
        </w:rPr>
        <w:t>.</w:t>
      </w:r>
      <w:r w:rsidR="00F672A8">
        <w:rPr>
          <w:rFonts w:ascii="Times New Roman" w:hAnsi="Times New Roman" w:cs="Times New Roman"/>
          <w:sz w:val="24"/>
          <w:szCs w:val="24"/>
        </w:rPr>
        <w:t xml:space="preserve"> The sophisticated molecular medicine </w:t>
      </w:r>
      <w:r w:rsidR="00ED56BF">
        <w:rPr>
          <w:rFonts w:ascii="Times New Roman" w:hAnsi="Times New Roman" w:cs="Times New Roman"/>
          <w:sz w:val="24"/>
          <w:szCs w:val="24"/>
        </w:rPr>
        <w:t xml:space="preserve">therapy ensures </w:t>
      </w:r>
      <w:r w:rsidR="00ED56BF">
        <w:rPr>
          <w:rFonts w:ascii="Times New Roman" w:hAnsi="Times New Roman" w:cs="Times New Roman"/>
          <w:sz w:val="24"/>
          <w:szCs w:val="24"/>
        </w:rPr>
        <w:lastRenderedPageBreak/>
        <w:t xml:space="preserve">selective targeting of the </w:t>
      </w:r>
      <w:r w:rsidR="008814EF">
        <w:rPr>
          <w:rFonts w:ascii="Times New Roman" w:hAnsi="Times New Roman" w:cs="Times New Roman"/>
          <w:sz w:val="24"/>
          <w:szCs w:val="24"/>
        </w:rPr>
        <w:t>morbid cells, without causing</w:t>
      </w:r>
      <w:r w:rsidR="00ED56BF">
        <w:rPr>
          <w:rFonts w:ascii="Times New Roman" w:hAnsi="Times New Roman" w:cs="Times New Roman"/>
          <w:sz w:val="24"/>
          <w:szCs w:val="24"/>
        </w:rPr>
        <w:t xml:space="preserve"> imminent damage to the peripheral healthy </w:t>
      </w:r>
      <w:r w:rsidR="00176B47">
        <w:rPr>
          <w:rFonts w:ascii="Times New Roman" w:hAnsi="Times New Roman" w:cs="Times New Roman"/>
          <w:sz w:val="24"/>
          <w:szCs w:val="24"/>
        </w:rPr>
        <w:t>tissues in the tumor microenvironment</w:t>
      </w:r>
      <w:r w:rsidR="008209CA">
        <w:rPr>
          <w:rFonts w:ascii="Times New Roman" w:hAnsi="Times New Roman" w:cs="Times New Roman"/>
          <w:sz w:val="24"/>
          <w:szCs w:val="24"/>
        </w:rPr>
        <w:t xml:space="preserve"> [</w:t>
      </w:r>
      <w:r w:rsidR="005D0C46">
        <w:rPr>
          <w:rFonts w:ascii="Times New Roman" w:hAnsi="Times New Roman" w:cs="Times New Roman"/>
          <w:sz w:val="24"/>
          <w:szCs w:val="24"/>
          <w:highlight w:val="yellow"/>
        </w:rPr>
        <w:t>8</w:t>
      </w:r>
      <w:r w:rsidR="005D0C46" w:rsidRPr="005D0C46">
        <w:rPr>
          <w:rFonts w:ascii="Times New Roman" w:hAnsi="Times New Roman" w:cs="Times New Roman"/>
          <w:sz w:val="24"/>
          <w:szCs w:val="24"/>
          <w:highlight w:val="yellow"/>
        </w:rPr>
        <w:t>1, 82</w:t>
      </w:r>
      <w:r w:rsidR="003450C0">
        <w:rPr>
          <w:rFonts w:ascii="Times New Roman" w:hAnsi="Times New Roman" w:cs="Times New Roman"/>
          <w:sz w:val="24"/>
          <w:szCs w:val="24"/>
        </w:rPr>
        <w:t>]</w:t>
      </w:r>
      <w:r w:rsidR="00176B47">
        <w:rPr>
          <w:rFonts w:ascii="Times New Roman" w:hAnsi="Times New Roman" w:cs="Times New Roman"/>
          <w:sz w:val="24"/>
          <w:szCs w:val="24"/>
        </w:rPr>
        <w:t>.</w:t>
      </w:r>
      <w:r w:rsidR="00784D7C">
        <w:rPr>
          <w:rFonts w:ascii="Times New Roman" w:hAnsi="Times New Roman" w:cs="Times New Roman"/>
          <w:sz w:val="24"/>
          <w:szCs w:val="24"/>
        </w:rPr>
        <w:t xml:space="preserve"> Anticancer nucleoside analogues present </w:t>
      </w:r>
      <w:r w:rsidR="007B6B52">
        <w:rPr>
          <w:rFonts w:ascii="Times New Roman" w:hAnsi="Times New Roman" w:cs="Times New Roman"/>
          <w:sz w:val="24"/>
          <w:szCs w:val="24"/>
        </w:rPr>
        <w:t xml:space="preserve">an advanced approach in the </w:t>
      </w:r>
      <w:r w:rsidR="00E66BB2">
        <w:rPr>
          <w:rFonts w:ascii="Times New Roman" w:hAnsi="Times New Roman" w:cs="Times New Roman"/>
          <w:sz w:val="24"/>
          <w:szCs w:val="24"/>
        </w:rPr>
        <w:t xml:space="preserve">clinical </w:t>
      </w:r>
      <w:r w:rsidR="007B6B52">
        <w:rPr>
          <w:rFonts w:ascii="Times New Roman" w:hAnsi="Times New Roman" w:cs="Times New Roman"/>
          <w:sz w:val="24"/>
          <w:szCs w:val="24"/>
        </w:rPr>
        <w:t>oncotherapy</w:t>
      </w:r>
      <w:r w:rsidR="005D0C46">
        <w:rPr>
          <w:rFonts w:ascii="Times New Roman" w:hAnsi="Times New Roman" w:cs="Times New Roman"/>
          <w:sz w:val="24"/>
          <w:szCs w:val="24"/>
        </w:rPr>
        <w:t>.</w:t>
      </w:r>
      <w:r w:rsidR="001A446B">
        <w:rPr>
          <w:rFonts w:ascii="Times New Roman" w:hAnsi="Times New Roman" w:cs="Times New Roman"/>
          <w:sz w:val="24"/>
          <w:szCs w:val="24"/>
        </w:rPr>
        <w:t xml:space="preserve"> The featured compounds</w:t>
      </w:r>
      <w:r w:rsidR="00303E72">
        <w:rPr>
          <w:rFonts w:ascii="Times New Roman" w:hAnsi="Times New Roman" w:cs="Times New Roman"/>
          <w:sz w:val="24"/>
          <w:szCs w:val="24"/>
        </w:rPr>
        <w:t xml:space="preserve"> </w:t>
      </w:r>
      <w:r w:rsidR="00303E72" w:rsidRPr="00303E72">
        <w:rPr>
          <w:rFonts w:ascii="Times New Roman" w:hAnsi="Times New Roman" w:cs="Times New Roman"/>
          <w:b/>
          <w:sz w:val="24"/>
          <w:szCs w:val="24"/>
        </w:rPr>
        <w:t>44</w:t>
      </w:r>
      <w:r w:rsidR="00303E72">
        <w:rPr>
          <w:rFonts w:ascii="Times New Roman" w:hAnsi="Times New Roman" w:cs="Times New Roman"/>
          <w:sz w:val="24"/>
          <w:szCs w:val="24"/>
        </w:rPr>
        <w:t xml:space="preserve"> </w:t>
      </w:r>
      <w:r w:rsidR="00303E72" w:rsidRPr="00E93919">
        <w:rPr>
          <w:rFonts w:ascii="Times New Roman" w:hAnsi="Times New Roman" w:cs="Times New Roman"/>
          <w:sz w:val="24"/>
          <w:szCs w:val="24"/>
        </w:rPr>
        <w:t xml:space="preserve">(Figure </w:t>
      </w:r>
      <w:r w:rsidR="00E93919" w:rsidRPr="00E93919">
        <w:rPr>
          <w:rFonts w:ascii="Times New Roman" w:hAnsi="Times New Roman" w:cs="Times New Roman"/>
          <w:sz w:val="24"/>
          <w:szCs w:val="24"/>
        </w:rPr>
        <w:t>9</w:t>
      </w:r>
      <w:r w:rsidR="00303E72" w:rsidRPr="00E93919">
        <w:rPr>
          <w:rFonts w:ascii="Times New Roman" w:hAnsi="Times New Roman" w:cs="Times New Roman"/>
          <w:sz w:val="24"/>
          <w:szCs w:val="24"/>
        </w:rPr>
        <w:t>)</w:t>
      </w:r>
      <w:r w:rsidR="00E93919">
        <w:rPr>
          <w:rFonts w:ascii="Times New Roman" w:hAnsi="Times New Roman" w:cs="Times New Roman"/>
          <w:sz w:val="24"/>
          <w:szCs w:val="24"/>
        </w:rPr>
        <w:t xml:space="preserve"> </w:t>
      </w:r>
      <w:r w:rsidR="00E04A49">
        <w:rPr>
          <w:rFonts w:ascii="Times New Roman" w:hAnsi="Times New Roman" w:cs="Times New Roman"/>
          <w:sz w:val="24"/>
          <w:szCs w:val="24"/>
        </w:rPr>
        <w:t xml:space="preserve">acting as nucleoside mimics </w:t>
      </w:r>
      <w:r w:rsidR="00E93919">
        <w:rPr>
          <w:rFonts w:ascii="Times New Roman" w:hAnsi="Times New Roman" w:cs="Times New Roman"/>
          <w:sz w:val="24"/>
          <w:szCs w:val="24"/>
        </w:rPr>
        <w:t>displayed antitumor properties</w:t>
      </w:r>
      <w:r w:rsidR="002B3396">
        <w:rPr>
          <w:rFonts w:ascii="Times New Roman" w:hAnsi="Times New Roman" w:cs="Times New Roman"/>
          <w:sz w:val="24"/>
          <w:szCs w:val="24"/>
        </w:rPr>
        <w:t xml:space="preserve">. The synthesis of these compounds </w:t>
      </w:r>
      <w:r w:rsidR="0074382E">
        <w:rPr>
          <w:rFonts w:ascii="Times New Roman" w:hAnsi="Times New Roman" w:cs="Times New Roman"/>
          <w:sz w:val="24"/>
          <w:szCs w:val="24"/>
        </w:rPr>
        <w:t xml:space="preserve">starts from the </w:t>
      </w:r>
      <w:r w:rsidR="00E27846">
        <w:rPr>
          <w:rFonts w:ascii="Times New Roman" w:hAnsi="Times New Roman" w:cs="Times New Roman"/>
          <w:sz w:val="24"/>
          <w:szCs w:val="24"/>
        </w:rPr>
        <w:t>D-ribose derivative</w:t>
      </w:r>
      <w:r w:rsidR="0074382E">
        <w:rPr>
          <w:rFonts w:ascii="Times New Roman" w:hAnsi="Times New Roman" w:cs="Times New Roman"/>
          <w:sz w:val="24"/>
          <w:szCs w:val="24"/>
        </w:rPr>
        <w:t xml:space="preserve"> </w:t>
      </w:r>
      <w:r w:rsidR="0074382E" w:rsidRPr="0074382E">
        <w:rPr>
          <w:rFonts w:ascii="Times New Roman" w:hAnsi="Times New Roman" w:cs="Times New Roman"/>
          <w:b/>
          <w:sz w:val="24"/>
          <w:szCs w:val="24"/>
        </w:rPr>
        <w:t>42</w:t>
      </w:r>
      <w:r w:rsidR="0074382E">
        <w:rPr>
          <w:rFonts w:ascii="Times New Roman" w:hAnsi="Times New Roman" w:cs="Times New Roman"/>
          <w:sz w:val="24"/>
          <w:szCs w:val="24"/>
        </w:rPr>
        <w:t xml:space="preserve"> (Figure 9)</w:t>
      </w:r>
      <w:r w:rsidR="008540F8">
        <w:rPr>
          <w:rFonts w:ascii="Times New Roman" w:hAnsi="Times New Roman" w:cs="Times New Roman"/>
          <w:sz w:val="24"/>
          <w:szCs w:val="24"/>
        </w:rPr>
        <w:t xml:space="preserve">, which gives </w:t>
      </w:r>
      <w:r w:rsidR="008540F8" w:rsidRPr="008540F8">
        <w:rPr>
          <w:rFonts w:ascii="Times New Roman" w:hAnsi="Times New Roman" w:cs="Times New Roman"/>
          <w:sz w:val="24"/>
          <w:szCs w:val="24"/>
        </w:rPr>
        <w:t>azidoribofuranoside</w:t>
      </w:r>
      <w:r w:rsidR="00B8636E">
        <w:rPr>
          <w:rFonts w:ascii="Times New Roman" w:hAnsi="Times New Roman" w:cs="Times New Roman"/>
          <w:sz w:val="24"/>
          <w:szCs w:val="24"/>
        </w:rPr>
        <w:t xml:space="preserve"> </w:t>
      </w:r>
      <w:r w:rsidR="00565F0B" w:rsidRPr="00565F0B">
        <w:rPr>
          <w:rFonts w:ascii="Times New Roman" w:hAnsi="Times New Roman" w:cs="Times New Roman"/>
          <w:b/>
          <w:sz w:val="24"/>
          <w:szCs w:val="24"/>
        </w:rPr>
        <w:t>43</w:t>
      </w:r>
      <w:r w:rsidR="00565F0B">
        <w:rPr>
          <w:rFonts w:ascii="Times New Roman" w:hAnsi="Times New Roman" w:cs="Times New Roman"/>
          <w:sz w:val="24"/>
          <w:szCs w:val="24"/>
        </w:rPr>
        <w:t xml:space="preserve"> (Figure 9) </w:t>
      </w:r>
      <w:r w:rsidR="00EA2007">
        <w:rPr>
          <w:rFonts w:ascii="Times New Roman" w:hAnsi="Times New Roman" w:cs="Times New Roman"/>
          <w:sz w:val="24"/>
          <w:szCs w:val="24"/>
        </w:rPr>
        <w:t xml:space="preserve">in the presence of </w:t>
      </w:r>
      <w:r w:rsidR="00EA2007" w:rsidRPr="00EA2007">
        <w:rPr>
          <w:rFonts w:ascii="Times New Roman" w:hAnsi="Times New Roman" w:cs="Times New Roman"/>
          <w:sz w:val="24"/>
          <w:szCs w:val="24"/>
        </w:rPr>
        <w:t>trimethylsilyl azide and stannic chloride</w:t>
      </w:r>
      <w:r w:rsidR="00267B0A">
        <w:rPr>
          <w:rFonts w:ascii="Times New Roman" w:hAnsi="Times New Roman" w:cs="Times New Roman"/>
          <w:sz w:val="24"/>
          <w:szCs w:val="24"/>
        </w:rPr>
        <w:t xml:space="preserve"> in DCM solvent.</w:t>
      </w:r>
      <w:r w:rsidR="00565F0B">
        <w:rPr>
          <w:rFonts w:ascii="Times New Roman" w:hAnsi="Times New Roman" w:cs="Times New Roman"/>
          <w:sz w:val="24"/>
          <w:szCs w:val="24"/>
        </w:rPr>
        <w:t xml:space="preserve"> </w:t>
      </w:r>
      <w:r w:rsidR="004D35DC">
        <w:rPr>
          <w:rFonts w:ascii="Times New Roman" w:hAnsi="Times New Roman" w:cs="Times New Roman"/>
          <w:sz w:val="24"/>
          <w:szCs w:val="24"/>
        </w:rPr>
        <w:t xml:space="preserve">Compound </w:t>
      </w:r>
      <w:r w:rsidR="004D35DC" w:rsidRPr="004D35DC">
        <w:rPr>
          <w:rFonts w:ascii="Times New Roman" w:hAnsi="Times New Roman" w:cs="Times New Roman"/>
          <w:b/>
          <w:sz w:val="24"/>
          <w:szCs w:val="24"/>
        </w:rPr>
        <w:t>43</w:t>
      </w:r>
      <w:r w:rsidR="004D35DC">
        <w:rPr>
          <w:rFonts w:ascii="Times New Roman" w:hAnsi="Times New Roman" w:cs="Times New Roman"/>
          <w:sz w:val="24"/>
          <w:szCs w:val="24"/>
        </w:rPr>
        <w:t xml:space="preserve"> undergoes CuAAC click reaction with alkynes in the presence of CuSO</w:t>
      </w:r>
      <w:r w:rsidR="004D35DC" w:rsidRPr="004D35DC">
        <w:rPr>
          <w:rFonts w:ascii="Times New Roman" w:hAnsi="Times New Roman" w:cs="Times New Roman"/>
          <w:sz w:val="24"/>
          <w:szCs w:val="24"/>
          <w:vertAlign w:val="subscript"/>
        </w:rPr>
        <w:t>4</w:t>
      </w:r>
      <w:r w:rsidR="004D35DC">
        <w:rPr>
          <w:rFonts w:ascii="Times New Roman" w:hAnsi="Times New Roman" w:cs="Times New Roman"/>
          <w:sz w:val="24"/>
          <w:szCs w:val="24"/>
        </w:rPr>
        <w:t xml:space="preserve"> and sodium ascorbate to yield the final compounds </w:t>
      </w:r>
      <w:r w:rsidR="004D35DC" w:rsidRPr="004D35DC">
        <w:rPr>
          <w:rFonts w:ascii="Times New Roman" w:hAnsi="Times New Roman" w:cs="Times New Roman"/>
          <w:b/>
          <w:sz w:val="24"/>
          <w:szCs w:val="24"/>
        </w:rPr>
        <w:t>44</w:t>
      </w:r>
      <w:r w:rsidR="004D35DC">
        <w:rPr>
          <w:rFonts w:ascii="Times New Roman" w:hAnsi="Times New Roman" w:cs="Times New Roman"/>
          <w:sz w:val="24"/>
          <w:szCs w:val="24"/>
        </w:rPr>
        <w:t xml:space="preserve"> (Figure 9) after the rem</w:t>
      </w:r>
      <w:r w:rsidR="00E73786">
        <w:rPr>
          <w:rFonts w:ascii="Times New Roman" w:hAnsi="Times New Roman" w:cs="Times New Roman"/>
          <w:sz w:val="24"/>
          <w:szCs w:val="24"/>
        </w:rPr>
        <w:t>oval of benzyl protecting group by using ethanolic solution of methylamine</w:t>
      </w:r>
      <w:r w:rsidR="000B11DA">
        <w:rPr>
          <w:rFonts w:ascii="Times New Roman" w:hAnsi="Times New Roman" w:cs="Times New Roman"/>
          <w:sz w:val="24"/>
          <w:szCs w:val="24"/>
        </w:rPr>
        <w:t>.</w:t>
      </w:r>
      <w:r w:rsidR="00D05C7A">
        <w:rPr>
          <w:rFonts w:ascii="Times New Roman" w:hAnsi="Times New Roman" w:cs="Times New Roman"/>
          <w:sz w:val="24"/>
          <w:szCs w:val="24"/>
        </w:rPr>
        <w:t xml:space="preserve"> These nucleoside analogues </w:t>
      </w:r>
      <w:r w:rsidR="008742D2">
        <w:rPr>
          <w:rFonts w:ascii="Times New Roman" w:hAnsi="Times New Roman" w:cs="Times New Roman"/>
          <w:sz w:val="24"/>
          <w:szCs w:val="24"/>
        </w:rPr>
        <w:t>displayed marked bioactivity against a variety of tumor cell lines</w:t>
      </w:r>
      <w:r w:rsidR="00AA5EBC">
        <w:rPr>
          <w:rFonts w:ascii="Times New Roman" w:hAnsi="Times New Roman" w:cs="Times New Roman"/>
          <w:sz w:val="24"/>
          <w:szCs w:val="24"/>
        </w:rPr>
        <w:t xml:space="preserve"> including human lung adenocarcinoma cell line (A549), human pulmonary carcinoma cell line (LAC), </w:t>
      </w:r>
      <w:r w:rsidR="00AA5EBC" w:rsidRPr="00AA5EBC">
        <w:rPr>
          <w:rFonts w:ascii="Times New Roman" w:hAnsi="Times New Roman" w:cs="Times New Roman"/>
          <w:sz w:val="24"/>
          <w:szCs w:val="24"/>
        </w:rPr>
        <w:t>human hepatocellular liver carcinoma cell line (HepG2),</w:t>
      </w:r>
      <w:r w:rsidR="00AA5EBC">
        <w:rPr>
          <w:rFonts w:ascii="Times New Roman" w:hAnsi="Times New Roman" w:cs="Times New Roman"/>
          <w:sz w:val="24"/>
          <w:szCs w:val="24"/>
        </w:rPr>
        <w:t xml:space="preserve"> and human cervical carcinoma cell line (Hela)</w:t>
      </w:r>
      <w:r w:rsidR="00F438B5">
        <w:rPr>
          <w:rFonts w:ascii="Times New Roman" w:hAnsi="Times New Roman" w:cs="Times New Roman"/>
          <w:sz w:val="24"/>
          <w:szCs w:val="24"/>
        </w:rPr>
        <w:t>, with IC50 in the range</w:t>
      </w:r>
      <w:r w:rsidR="00F438B5" w:rsidRPr="00F438B5">
        <w:rPr>
          <w:rFonts w:ascii="Times New Roman" w:hAnsi="Times New Roman" w:cs="Times New Roman"/>
          <w:sz w:val="24"/>
          <w:szCs w:val="24"/>
        </w:rPr>
        <w:t xml:space="preserve"> 9.6 to 10.98 </w:t>
      </w:r>
      <w:r w:rsidR="00F438B5">
        <w:rPr>
          <w:rFonts w:ascii="Times New Roman" w:hAnsi="Times New Roman" w:cs="Times New Roman"/>
          <w:sz w:val="24"/>
          <w:szCs w:val="24"/>
        </w:rPr>
        <w:t>µ</w:t>
      </w:r>
      <w:r w:rsidR="00F438B5" w:rsidRPr="00F438B5">
        <w:rPr>
          <w:rFonts w:ascii="Times New Roman" w:hAnsi="Times New Roman" w:cs="Times New Roman"/>
          <w:sz w:val="24"/>
          <w:szCs w:val="24"/>
        </w:rPr>
        <w:t>M</w:t>
      </w:r>
      <w:r w:rsidR="00F438B5">
        <w:rPr>
          <w:rFonts w:ascii="Times New Roman" w:hAnsi="Times New Roman" w:cs="Times New Roman"/>
          <w:sz w:val="24"/>
          <w:szCs w:val="24"/>
        </w:rPr>
        <w:t xml:space="preserve">. </w:t>
      </w:r>
      <w:r w:rsidR="00B9225D">
        <w:rPr>
          <w:rFonts w:ascii="Times New Roman" w:hAnsi="Times New Roman" w:cs="Times New Roman"/>
          <w:sz w:val="24"/>
          <w:szCs w:val="24"/>
        </w:rPr>
        <w:t>The presence of triazole exerts a pronounced effect on the anticancer activity of the nucleoside analogues</w:t>
      </w:r>
      <w:r w:rsidR="00400005">
        <w:rPr>
          <w:rFonts w:ascii="Times New Roman" w:hAnsi="Times New Roman" w:cs="Times New Roman"/>
          <w:sz w:val="24"/>
          <w:szCs w:val="24"/>
        </w:rPr>
        <w:t>.</w:t>
      </w:r>
      <w:r w:rsidR="00B9225D">
        <w:rPr>
          <w:rFonts w:ascii="Times New Roman" w:hAnsi="Times New Roman" w:cs="Times New Roman"/>
          <w:sz w:val="24"/>
          <w:szCs w:val="24"/>
        </w:rPr>
        <w:t xml:space="preserve"> </w:t>
      </w:r>
      <w:r w:rsidR="00400005">
        <w:rPr>
          <w:rFonts w:ascii="Times New Roman" w:hAnsi="Times New Roman" w:cs="Times New Roman"/>
          <w:sz w:val="24"/>
          <w:szCs w:val="24"/>
        </w:rPr>
        <w:t>H</w:t>
      </w:r>
      <w:r w:rsidR="00B9225D">
        <w:rPr>
          <w:rFonts w:ascii="Times New Roman" w:hAnsi="Times New Roman" w:cs="Times New Roman"/>
          <w:sz w:val="24"/>
          <w:szCs w:val="24"/>
        </w:rPr>
        <w:t>owever, the presence of methylene spacer between the nucleobase and triazole moiety interferes with</w:t>
      </w:r>
      <w:r w:rsidR="00462CDA">
        <w:rPr>
          <w:rFonts w:ascii="Times New Roman" w:hAnsi="Times New Roman" w:cs="Times New Roman"/>
          <w:sz w:val="24"/>
          <w:szCs w:val="24"/>
        </w:rPr>
        <w:t xml:space="preserve"> the</w:t>
      </w:r>
      <w:r w:rsidR="00B9225D">
        <w:rPr>
          <w:rFonts w:ascii="Times New Roman" w:hAnsi="Times New Roman" w:cs="Times New Roman"/>
          <w:sz w:val="24"/>
          <w:szCs w:val="24"/>
        </w:rPr>
        <w:t xml:space="preserve"> conjugation of the two ring systems</w:t>
      </w:r>
      <w:r w:rsidR="00642285">
        <w:rPr>
          <w:rFonts w:ascii="Times New Roman" w:hAnsi="Times New Roman" w:cs="Times New Roman"/>
          <w:sz w:val="24"/>
          <w:szCs w:val="24"/>
        </w:rPr>
        <w:t xml:space="preserve"> reduces the bioactivity due to weaker binding with the biological target </w:t>
      </w:r>
      <w:r w:rsidR="00E61FC2">
        <w:rPr>
          <w:rFonts w:ascii="Times New Roman" w:hAnsi="Times New Roman" w:cs="Times New Roman"/>
          <w:sz w:val="24"/>
          <w:szCs w:val="24"/>
        </w:rPr>
        <w:t>in the presence of spacer</w:t>
      </w:r>
      <w:r w:rsidR="00400005">
        <w:rPr>
          <w:rFonts w:ascii="Times New Roman" w:hAnsi="Times New Roman" w:cs="Times New Roman"/>
          <w:sz w:val="24"/>
          <w:szCs w:val="24"/>
        </w:rPr>
        <w:t xml:space="preserve"> molecule</w:t>
      </w:r>
      <w:r w:rsidR="00FD2352">
        <w:rPr>
          <w:rFonts w:ascii="Times New Roman" w:hAnsi="Times New Roman" w:cs="Times New Roman"/>
          <w:sz w:val="24"/>
          <w:szCs w:val="24"/>
        </w:rPr>
        <w:t xml:space="preserve"> </w:t>
      </w:r>
      <w:r w:rsidR="008209CA">
        <w:rPr>
          <w:rFonts w:ascii="Times New Roman" w:hAnsi="Times New Roman" w:cs="Times New Roman"/>
          <w:sz w:val="24"/>
          <w:szCs w:val="24"/>
        </w:rPr>
        <w:t>[</w:t>
      </w:r>
      <w:r w:rsidR="00FD2352">
        <w:rPr>
          <w:rFonts w:ascii="Times New Roman" w:hAnsi="Times New Roman" w:cs="Times New Roman"/>
          <w:sz w:val="24"/>
          <w:szCs w:val="24"/>
          <w:highlight w:val="yellow"/>
        </w:rPr>
        <w:t>83</w:t>
      </w:r>
      <w:r w:rsidR="003450C0">
        <w:rPr>
          <w:rFonts w:ascii="Times New Roman" w:hAnsi="Times New Roman" w:cs="Times New Roman"/>
          <w:sz w:val="24"/>
          <w:szCs w:val="24"/>
        </w:rPr>
        <w:t>]</w:t>
      </w:r>
      <w:r w:rsidR="00E61FC2">
        <w:rPr>
          <w:rFonts w:ascii="Times New Roman" w:hAnsi="Times New Roman" w:cs="Times New Roman"/>
          <w:sz w:val="24"/>
          <w:szCs w:val="24"/>
        </w:rPr>
        <w:t xml:space="preserve">. </w:t>
      </w:r>
      <w:r w:rsidR="00B9225D">
        <w:rPr>
          <w:rFonts w:ascii="Times New Roman" w:hAnsi="Times New Roman" w:cs="Times New Roman"/>
          <w:sz w:val="24"/>
          <w:szCs w:val="24"/>
        </w:rPr>
        <w:t xml:space="preserve">    </w:t>
      </w:r>
      <w:r w:rsidR="00AA5EBC">
        <w:rPr>
          <w:rFonts w:ascii="Times New Roman" w:hAnsi="Times New Roman" w:cs="Times New Roman"/>
          <w:sz w:val="24"/>
          <w:szCs w:val="24"/>
        </w:rPr>
        <w:t xml:space="preserve">  </w:t>
      </w:r>
      <w:r w:rsidR="008742D2">
        <w:rPr>
          <w:rFonts w:ascii="Times New Roman" w:hAnsi="Times New Roman" w:cs="Times New Roman"/>
          <w:sz w:val="24"/>
          <w:szCs w:val="24"/>
        </w:rPr>
        <w:t xml:space="preserve"> </w:t>
      </w:r>
      <w:r w:rsidR="00782F66">
        <w:rPr>
          <w:rFonts w:ascii="Times New Roman" w:hAnsi="Times New Roman" w:cs="Times New Roman"/>
          <w:sz w:val="24"/>
          <w:szCs w:val="24"/>
        </w:rPr>
        <w:t xml:space="preserve"> </w:t>
      </w:r>
      <w:r w:rsidR="000B11DA">
        <w:rPr>
          <w:rFonts w:ascii="Times New Roman" w:hAnsi="Times New Roman" w:cs="Times New Roman"/>
          <w:sz w:val="24"/>
          <w:szCs w:val="24"/>
        </w:rPr>
        <w:t xml:space="preserve"> </w:t>
      </w:r>
      <w:r w:rsidR="004D35DC">
        <w:rPr>
          <w:rFonts w:ascii="Times New Roman" w:hAnsi="Times New Roman" w:cs="Times New Roman"/>
          <w:sz w:val="24"/>
          <w:szCs w:val="24"/>
        </w:rPr>
        <w:t xml:space="preserve">  </w:t>
      </w:r>
      <w:r w:rsidR="00267B0A">
        <w:rPr>
          <w:rFonts w:ascii="Times New Roman" w:hAnsi="Times New Roman" w:cs="Times New Roman"/>
          <w:sz w:val="24"/>
          <w:szCs w:val="24"/>
        </w:rPr>
        <w:t xml:space="preserve"> </w:t>
      </w:r>
      <w:r w:rsidR="008540F8">
        <w:rPr>
          <w:rFonts w:ascii="Times New Roman" w:hAnsi="Times New Roman" w:cs="Times New Roman"/>
          <w:sz w:val="24"/>
          <w:szCs w:val="24"/>
        </w:rPr>
        <w:t xml:space="preserve"> </w:t>
      </w:r>
      <w:r w:rsidR="002B3396">
        <w:rPr>
          <w:rFonts w:ascii="Times New Roman" w:hAnsi="Times New Roman" w:cs="Times New Roman"/>
          <w:sz w:val="24"/>
          <w:szCs w:val="24"/>
        </w:rPr>
        <w:t xml:space="preserve"> </w:t>
      </w:r>
      <w:r w:rsidR="00E93919">
        <w:rPr>
          <w:rFonts w:ascii="Times New Roman" w:hAnsi="Times New Roman" w:cs="Times New Roman"/>
          <w:sz w:val="24"/>
          <w:szCs w:val="24"/>
        </w:rPr>
        <w:t xml:space="preserve"> </w:t>
      </w:r>
      <w:r w:rsidR="001A446B">
        <w:rPr>
          <w:rFonts w:ascii="Times New Roman" w:hAnsi="Times New Roman" w:cs="Times New Roman"/>
          <w:sz w:val="24"/>
          <w:szCs w:val="24"/>
        </w:rPr>
        <w:t xml:space="preserve"> </w:t>
      </w:r>
      <w:r w:rsidR="007F0295">
        <w:rPr>
          <w:rFonts w:ascii="Times New Roman" w:hAnsi="Times New Roman" w:cs="Times New Roman"/>
          <w:sz w:val="24"/>
          <w:szCs w:val="24"/>
        </w:rPr>
        <w:t xml:space="preserve">  </w:t>
      </w:r>
      <w:r w:rsidR="00E66BB2">
        <w:rPr>
          <w:rFonts w:ascii="Times New Roman" w:hAnsi="Times New Roman" w:cs="Times New Roman"/>
          <w:sz w:val="24"/>
          <w:szCs w:val="24"/>
        </w:rPr>
        <w:t xml:space="preserve">  </w:t>
      </w:r>
      <w:r w:rsidR="007B6B52">
        <w:rPr>
          <w:rFonts w:ascii="Times New Roman" w:hAnsi="Times New Roman" w:cs="Times New Roman"/>
          <w:sz w:val="24"/>
          <w:szCs w:val="24"/>
        </w:rPr>
        <w:t xml:space="preserve"> </w:t>
      </w:r>
      <w:r w:rsidR="002A679B">
        <w:rPr>
          <w:rFonts w:ascii="Times New Roman" w:hAnsi="Times New Roman" w:cs="Times New Roman"/>
          <w:sz w:val="24"/>
          <w:szCs w:val="24"/>
        </w:rPr>
        <w:t xml:space="preserve"> </w:t>
      </w:r>
      <w:r w:rsidR="00176B47">
        <w:rPr>
          <w:rFonts w:ascii="Times New Roman" w:hAnsi="Times New Roman" w:cs="Times New Roman"/>
          <w:sz w:val="24"/>
          <w:szCs w:val="24"/>
        </w:rPr>
        <w:t xml:space="preserve"> </w:t>
      </w:r>
      <w:r w:rsidR="00ED56BF">
        <w:rPr>
          <w:rFonts w:ascii="Times New Roman" w:hAnsi="Times New Roman" w:cs="Times New Roman"/>
          <w:sz w:val="24"/>
          <w:szCs w:val="24"/>
        </w:rPr>
        <w:t xml:space="preserve"> </w:t>
      </w:r>
      <w:r w:rsidR="00A60513">
        <w:rPr>
          <w:rFonts w:ascii="Times New Roman" w:hAnsi="Times New Roman" w:cs="Times New Roman"/>
          <w:sz w:val="24"/>
          <w:szCs w:val="24"/>
        </w:rPr>
        <w:t xml:space="preserve">    </w:t>
      </w:r>
      <w:r w:rsidR="007339EF">
        <w:rPr>
          <w:rFonts w:ascii="Times New Roman" w:hAnsi="Times New Roman" w:cs="Times New Roman"/>
          <w:sz w:val="24"/>
          <w:szCs w:val="24"/>
        </w:rPr>
        <w:t xml:space="preserve"> </w:t>
      </w:r>
      <w:r w:rsidR="00DD030B">
        <w:rPr>
          <w:rFonts w:ascii="Times New Roman" w:hAnsi="Times New Roman" w:cs="Times New Roman"/>
          <w:sz w:val="24"/>
          <w:szCs w:val="24"/>
        </w:rPr>
        <w:t xml:space="preserve"> </w:t>
      </w:r>
      <w:r w:rsidR="003E1E7F">
        <w:rPr>
          <w:rFonts w:ascii="Times New Roman" w:hAnsi="Times New Roman" w:cs="Times New Roman"/>
          <w:sz w:val="24"/>
          <w:szCs w:val="24"/>
        </w:rPr>
        <w:t xml:space="preserve"> </w:t>
      </w:r>
    </w:p>
    <w:p w:rsidR="00603D34" w:rsidRDefault="00DD2081" w:rsidP="007B7274">
      <w:pPr>
        <w:spacing w:after="0" w:line="360" w:lineRule="auto"/>
        <w:jc w:val="center"/>
      </w:pPr>
      <w:r>
        <w:object w:dxaOrig="8761" w:dyaOrig="5041">
          <v:shape id="_x0000_i1033" type="#_x0000_t75" style="width:374.25pt;height:208.5pt" o:ole="">
            <v:imagedata r:id="rId24" o:title=""/>
          </v:shape>
          <o:OLEObject Type="Embed" ProgID="ACD.ChemSketch.20" ShapeID="_x0000_i1033" DrawAspect="Content" ObjectID="_1656943305" r:id="rId25"/>
        </w:object>
      </w:r>
    </w:p>
    <w:p w:rsidR="008B1E32" w:rsidRDefault="008B1E32" w:rsidP="008B1E32">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Figure </w:t>
      </w:r>
      <w:r w:rsidR="00303E72">
        <w:rPr>
          <w:rFonts w:ascii="Times New Roman" w:hAnsi="Times New Roman" w:cs="Times New Roman"/>
          <w:b/>
          <w:sz w:val="24"/>
          <w:szCs w:val="24"/>
        </w:rPr>
        <w:t>9</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sidRPr="00861651">
        <w:rPr>
          <w:rFonts w:ascii="Times New Roman" w:hAnsi="Times New Roman" w:cs="Times New Roman"/>
          <w:sz w:val="24"/>
          <w:szCs w:val="24"/>
        </w:rPr>
        <w:t>Triazole-</w:t>
      </w:r>
      <w:r>
        <w:rPr>
          <w:rFonts w:ascii="Times New Roman" w:hAnsi="Times New Roman" w:cs="Times New Roman"/>
          <w:sz w:val="24"/>
          <w:szCs w:val="24"/>
        </w:rPr>
        <w:t>based nucleoside analogues with anticancer properties</w:t>
      </w:r>
    </w:p>
    <w:p w:rsidR="00446B26" w:rsidRDefault="000F5CA5" w:rsidP="00CE71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nucleoside mimic</w:t>
      </w:r>
      <w:r w:rsidR="00D5620F">
        <w:rPr>
          <w:rFonts w:ascii="Times New Roman" w:hAnsi="Times New Roman" w:cs="Times New Roman"/>
          <w:sz w:val="24"/>
          <w:szCs w:val="24"/>
        </w:rPr>
        <w:t>s</w:t>
      </w:r>
      <w:r w:rsidR="00B43129">
        <w:rPr>
          <w:rFonts w:ascii="Times New Roman" w:hAnsi="Times New Roman" w:cs="Times New Roman"/>
          <w:sz w:val="24"/>
          <w:szCs w:val="24"/>
        </w:rPr>
        <w:t xml:space="preserve"> </w:t>
      </w:r>
      <w:r w:rsidR="002F140B">
        <w:rPr>
          <w:rFonts w:ascii="Times New Roman" w:hAnsi="Times New Roman" w:cs="Times New Roman"/>
          <w:sz w:val="24"/>
          <w:szCs w:val="24"/>
        </w:rPr>
        <w:t>imitate</w:t>
      </w:r>
      <w:r w:rsidR="00B43129">
        <w:rPr>
          <w:rFonts w:ascii="Times New Roman" w:hAnsi="Times New Roman" w:cs="Times New Roman"/>
          <w:sz w:val="24"/>
          <w:szCs w:val="24"/>
        </w:rPr>
        <w:t xml:space="preserve"> the endogenous nucleosides </w:t>
      </w:r>
      <w:r w:rsidR="00D862FC">
        <w:rPr>
          <w:rFonts w:ascii="Times New Roman" w:hAnsi="Times New Roman" w:cs="Times New Roman"/>
          <w:sz w:val="24"/>
          <w:szCs w:val="24"/>
        </w:rPr>
        <w:t xml:space="preserve">and </w:t>
      </w:r>
      <w:r>
        <w:rPr>
          <w:rFonts w:ascii="Times New Roman" w:hAnsi="Times New Roman" w:cs="Times New Roman"/>
          <w:sz w:val="24"/>
          <w:szCs w:val="24"/>
        </w:rPr>
        <w:t>demonstrate</w:t>
      </w:r>
      <w:r w:rsidR="00DE7889">
        <w:rPr>
          <w:rFonts w:ascii="Times New Roman" w:hAnsi="Times New Roman" w:cs="Times New Roman"/>
          <w:sz w:val="24"/>
          <w:szCs w:val="24"/>
        </w:rPr>
        <w:t>s</w:t>
      </w:r>
      <w:r>
        <w:rPr>
          <w:rFonts w:ascii="Times New Roman" w:hAnsi="Times New Roman" w:cs="Times New Roman"/>
          <w:sz w:val="24"/>
          <w:szCs w:val="24"/>
        </w:rPr>
        <w:t xml:space="preserve"> cytot</w:t>
      </w:r>
      <w:r w:rsidR="00D862FC">
        <w:rPr>
          <w:rFonts w:ascii="Times New Roman" w:hAnsi="Times New Roman" w:cs="Times New Roman"/>
          <w:sz w:val="24"/>
          <w:szCs w:val="24"/>
        </w:rPr>
        <w:t>oxicity toward the morbid cells. The cytotoxicity appears</w:t>
      </w:r>
      <w:r w:rsidR="00FD1937">
        <w:rPr>
          <w:rFonts w:ascii="Times New Roman" w:hAnsi="Times New Roman" w:cs="Times New Roman"/>
          <w:sz w:val="24"/>
          <w:szCs w:val="24"/>
        </w:rPr>
        <w:t xml:space="preserve"> </w:t>
      </w:r>
      <w:r w:rsidR="00FF0EC2">
        <w:rPr>
          <w:rFonts w:ascii="Times New Roman" w:hAnsi="Times New Roman" w:cs="Times New Roman"/>
          <w:sz w:val="24"/>
          <w:szCs w:val="24"/>
        </w:rPr>
        <w:t>due to</w:t>
      </w:r>
      <w:r w:rsidR="00FD1937">
        <w:rPr>
          <w:rFonts w:ascii="Times New Roman" w:hAnsi="Times New Roman" w:cs="Times New Roman"/>
          <w:sz w:val="24"/>
          <w:szCs w:val="24"/>
        </w:rPr>
        <w:t xml:space="preserve"> the inhibition </w:t>
      </w:r>
      <w:r w:rsidR="00F95192">
        <w:rPr>
          <w:rFonts w:ascii="Times New Roman" w:hAnsi="Times New Roman" w:cs="Times New Roman"/>
          <w:sz w:val="24"/>
          <w:szCs w:val="24"/>
        </w:rPr>
        <w:t>of key enzymes</w:t>
      </w:r>
      <w:r w:rsidR="00FD1937">
        <w:rPr>
          <w:rFonts w:ascii="Times New Roman" w:hAnsi="Times New Roman" w:cs="Times New Roman"/>
          <w:sz w:val="24"/>
          <w:szCs w:val="24"/>
        </w:rPr>
        <w:t xml:space="preserve"> or by </w:t>
      </w:r>
      <w:r w:rsidR="001C7147">
        <w:rPr>
          <w:rFonts w:ascii="Times New Roman" w:hAnsi="Times New Roman" w:cs="Times New Roman"/>
          <w:sz w:val="24"/>
          <w:szCs w:val="24"/>
        </w:rPr>
        <w:t xml:space="preserve">the </w:t>
      </w:r>
      <w:r w:rsidR="00DE7889">
        <w:rPr>
          <w:rFonts w:ascii="Times New Roman" w:hAnsi="Times New Roman" w:cs="Times New Roman"/>
          <w:sz w:val="24"/>
          <w:szCs w:val="24"/>
        </w:rPr>
        <w:t>replacement</w:t>
      </w:r>
      <w:r w:rsidR="00FD1937">
        <w:rPr>
          <w:rFonts w:ascii="Times New Roman" w:hAnsi="Times New Roman" w:cs="Times New Roman"/>
          <w:sz w:val="24"/>
          <w:szCs w:val="24"/>
        </w:rPr>
        <w:t xml:space="preserve"> </w:t>
      </w:r>
      <w:r w:rsidR="001C7147">
        <w:rPr>
          <w:rFonts w:ascii="Times New Roman" w:hAnsi="Times New Roman" w:cs="Times New Roman"/>
          <w:sz w:val="24"/>
          <w:szCs w:val="24"/>
        </w:rPr>
        <w:t xml:space="preserve">of </w:t>
      </w:r>
      <w:r w:rsidR="00FD1937">
        <w:rPr>
          <w:rFonts w:ascii="Times New Roman" w:hAnsi="Times New Roman" w:cs="Times New Roman"/>
          <w:sz w:val="24"/>
          <w:szCs w:val="24"/>
        </w:rPr>
        <w:t>endogenous nucleoside</w:t>
      </w:r>
      <w:r w:rsidR="001C7147">
        <w:rPr>
          <w:rFonts w:ascii="Times New Roman" w:hAnsi="Times New Roman" w:cs="Times New Roman"/>
          <w:sz w:val="24"/>
          <w:szCs w:val="24"/>
        </w:rPr>
        <w:t>s</w:t>
      </w:r>
      <w:r w:rsidR="00FD1937">
        <w:rPr>
          <w:rFonts w:ascii="Times New Roman" w:hAnsi="Times New Roman" w:cs="Times New Roman"/>
          <w:sz w:val="24"/>
          <w:szCs w:val="24"/>
        </w:rPr>
        <w:t xml:space="preserve"> </w:t>
      </w:r>
      <w:r w:rsidR="009D7255">
        <w:rPr>
          <w:rFonts w:ascii="Times New Roman" w:hAnsi="Times New Roman" w:cs="Times New Roman"/>
          <w:sz w:val="24"/>
          <w:szCs w:val="24"/>
        </w:rPr>
        <w:t xml:space="preserve">by </w:t>
      </w:r>
      <w:r w:rsidR="0003147D">
        <w:rPr>
          <w:rFonts w:ascii="Times New Roman" w:hAnsi="Times New Roman" w:cs="Times New Roman"/>
          <w:sz w:val="24"/>
          <w:szCs w:val="24"/>
        </w:rPr>
        <w:t>analogous</w:t>
      </w:r>
      <w:r w:rsidR="009D7255">
        <w:rPr>
          <w:rFonts w:ascii="Times New Roman" w:hAnsi="Times New Roman" w:cs="Times New Roman"/>
          <w:sz w:val="24"/>
          <w:szCs w:val="24"/>
        </w:rPr>
        <w:t xml:space="preserve"> </w:t>
      </w:r>
      <w:r w:rsidR="00FD1937">
        <w:rPr>
          <w:rFonts w:ascii="Times New Roman" w:hAnsi="Times New Roman" w:cs="Times New Roman"/>
          <w:sz w:val="24"/>
          <w:szCs w:val="24"/>
        </w:rPr>
        <w:t>substrates</w:t>
      </w:r>
      <w:r w:rsidR="007E2C14">
        <w:rPr>
          <w:rFonts w:ascii="Times New Roman" w:hAnsi="Times New Roman" w:cs="Times New Roman"/>
          <w:sz w:val="24"/>
          <w:szCs w:val="24"/>
        </w:rPr>
        <w:t>,</w:t>
      </w:r>
      <w:r w:rsidR="00FD1937">
        <w:rPr>
          <w:rFonts w:ascii="Times New Roman" w:hAnsi="Times New Roman" w:cs="Times New Roman"/>
          <w:sz w:val="24"/>
          <w:szCs w:val="24"/>
        </w:rPr>
        <w:t xml:space="preserve"> thereby damaging DN</w:t>
      </w:r>
      <w:r w:rsidR="0072327E">
        <w:rPr>
          <w:rFonts w:ascii="Times New Roman" w:hAnsi="Times New Roman" w:cs="Times New Roman"/>
          <w:sz w:val="24"/>
          <w:szCs w:val="24"/>
        </w:rPr>
        <w:t>A or RNA and interfering with D</w:t>
      </w:r>
      <w:r w:rsidR="00FD1937">
        <w:rPr>
          <w:rFonts w:ascii="Times New Roman" w:hAnsi="Times New Roman" w:cs="Times New Roman"/>
          <w:sz w:val="24"/>
          <w:szCs w:val="24"/>
        </w:rPr>
        <w:t>N</w:t>
      </w:r>
      <w:r w:rsidR="0072327E">
        <w:rPr>
          <w:rFonts w:ascii="Times New Roman" w:hAnsi="Times New Roman" w:cs="Times New Roman"/>
          <w:sz w:val="24"/>
          <w:szCs w:val="24"/>
        </w:rPr>
        <w:t>A</w:t>
      </w:r>
      <w:r w:rsidR="00FD1937">
        <w:rPr>
          <w:rFonts w:ascii="Times New Roman" w:hAnsi="Times New Roman" w:cs="Times New Roman"/>
          <w:sz w:val="24"/>
          <w:szCs w:val="24"/>
        </w:rPr>
        <w:t xml:space="preserve"> methylation</w:t>
      </w:r>
      <w:r w:rsidR="00667A2E">
        <w:rPr>
          <w:rFonts w:ascii="Times New Roman" w:hAnsi="Times New Roman" w:cs="Times New Roman"/>
          <w:sz w:val="24"/>
          <w:szCs w:val="24"/>
        </w:rPr>
        <w:t xml:space="preserve"> [</w:t>
      </w:r>
      <w:r w:rsidR="00FD2352">
        <w:rPr>
          <w:rFonts w:ascii="Times New Roman" w:hAnsi="Times New Roman" w:cs="Times New Roman"/>
          <w:sz w:val="24"/>
          <w:szCs w:val="24"/>
          <w:highlight w:val="yellow"/>
        </w:rPr>
        <w:t>84</w:t>
      </w:r>
      <w:r w:rsidR="003127C2">
        <w:rPr>
          <w:rFonts w:ascii="Times New Roman" w:hAnsi="Times New Roman" w:cs="Times New Roman"/>
          <w:sz w:val="24"/>
          <w:szCs w:val="24"/>
        </w:rPr>
        <w:t>]</w:t>
      </w:r>
      <w:r w:rsidR="00FD1937">
        <w:rPr>
          <w:rFonts w:ascii="Times New Roman" w:hAnsi="Times New Roman" w:cs="Times New Roman"/>
          <w:sz w:val="24"/>
          <w:szCs w:val="24"/>
        </w:rPr>
        <w:t>.</w:t>
      </w:r>
      <w:r w:rsidR="007449D5">
        <w:rPr>
          <w:rFonts w:ascii="Times New Roman" w:hAnsi="Times New Roman" w:cs="Times New Roman"/>
          <w:sz w:val="24"/>
          <w:szCs w:val="24"/>
        </w:rPr>
        <w:t xml:space="preserve"> The optimal functioning of nucleoside mimics necessitates their </w:t>
      </w:r>
      <w:r w:rsidR="00DD4239">
        <w:rPr>
          <w:rFonts w:ascii="Times New Roman" w:hAnsi="Times New Roman" w:cs="Times New Roman"/>
          <w:sz w:val="24"/>
          <w:szCs w:val="24"/>
        </w:rPr>
        <w:t xml:space="preserve">specific entry </w:t>
      </w:r>
      <w:r w:rsidR="00C84BB2">
        <w:rPr>
          <w:rFonts w:ascii="Times New Roman" w:hAnsi="Times New Roman" w:cs="Times New Roman"/>
          <w:sz w:val="24"/>
          <w:szCs w:val="24"/>
        </w:rPr>
        <w:t xml:space="preserve">at </w:t>
      </w:r>
      <w:r w:rsidR="00DD4239">
        <w:rPr>
          <w:rFonts w:ascii="Times New Roman" w:hAnsi="Times New Roman" w:cs="Times New Roman"/>
          <w:sz w:val="24"/>
          <w:szCs w:val="24"/>
        </w:rPr>
        <w:t>the</w:t>
      </w:r>
      <w:r w:rsidR="00C84BB2">
        <w:rPr>
          <w:rFonts w:ascii="Times New Roman" w:hAnsi="Times New Roman" w:cs="Times New Roman"/>
          <w:sz w:val="24"/>
          <w:szCs w:val="24"/>
        </w:rPr>
        <w:t xml:space="preserve"> morb</w:t>
      </w:r>
      <w:r w:rsidR="00CE7A85">
        <w:rPr>
          <w:rFonts w:ascii="Times New Roman" w:hAnsi="Times New Roman" w:cs="Times New Roman"/>
          <w:sz w:val="24"/>
          <w:szCs w:val="24"/>
        </w:rPr>
        <w:t>id sites in a non-degraded form for an enhanced cellular uptake to ensure conversion to</w:t>
      </w:r>
      <w:r w:rsidR="00CE1E83">
        <w:rPr>
          <w:rFonts w:ascii="Times New Roman" w:hAnsi="Times New Roman" w:cs="Times New Roman"/>
          <w:sz w:val="24"/>
          <w:szCs w:val="24"/>
        </w:rPr>
        <w:t xml:space="preserve"> the active metabolites before</w:t>
      </w:r>
      <w:r w:rsidR="00CE7A85">
        <w:rPr>
          <w:rFonts w:ascii="Times New Roman" w:hAnsi="Times New Roman" w:cs="Times New Roman"/>
          <w:sz w:val="24"/>
          <w:szCs w:val="24"/>
        </w:rPr>
        <w:t xml:space="preserve"> hitting their molecular targets</w:t>
      </w:r>
      <w:r w:rsidR="00667A2E">
        <w:rPr>
          <w:rFonts w:ascii="Times New Roman" w:hAnsi="Times New Roman" w:cs="Times New Roman"/>
          <w:sz w:val="24"/>
          <w:szCs w:val="24"/>
        </w:rPr>
        <w:t xml:space="preserve"> [</w:t>
      </w:r>
      <w:r w:rsidR="00FD2352">
        <w:rPr>
          <w:rFonts w:ascii="Times New Roman" w:hAnsi="Times New Roman" w:cs="Times New Roman"/>
          <w:sz w:val="24"/>
          <w:szCs w:val="24"/>
          <w:highlight w:val="yellow"/>
        </w:rPr>
        <w:t>85</w:t>
      </w:r>
      <w:r w:rsidR="003127C2">
        <w:rPr>
          <w:rFonts w:ascii="Times New Roman" w:hAnsi="Times New Roman" w:cs="Times New Roman"/>
          <w:sz w:val="24"/>
          <w:szCs w:val="24"/>
        </w:rPr>
        <w:t>]</w:t>
      </w:r>
      <w:r w:rsidR="00CE7A85">
        <w:rPr>
          <w:rFonts w:ascii="Times New Roman" w:hAnsi="Times New Roman" w:cs="Times New Roman"/>
          <w:sz w:val="24"/>
          <w:szCs w:val="24"/>
        </w:rPr>
        <w:t xml:space="preserve">. </w:t>
      </w:r>
      <w:r w:rsidR="00B91DBE">
        <w:rPr>
          <w:rFonts w:ascii="Times New Roman" w:hAnsi="Times New Roman" w:cs="Times New Roman"/>
          <w:sz w:val="24"/>
          <w:szCs w:val="24"/>
        </w:rPr>
        <w:t xml:space="preserve">The nucleoside analogues </w:t>
      </w:r>
      <w:r w:rsidR="00B91DBE" w:rsidRPr="00B91DBE">
        <w:rPr>
          <w:rFonts w:ascii="Times New Roman" w:hAnsi="Times New Roman" w:cs="Times New Roman"/>
          <w:b/>
          <w:sz w:val="24"/>
          <w:szCs w:val="24"/>
        </w:rPr>
        <w:t>48</w:t>
      </w:r>
      <w:r w:rsidR="00B91DBE">
        <w:rPr>
          <w:rFonts w:ascii="Times New Roman" w:hAnsi="Times New Roman" w:cs="Times New Roman"/>
          <w:sz w:val="24"/>
          <w:szCs w:val="24"/>
        </w:rPr>
        <w:t xml:space="preserve"> (Figure 10) presented antiproliferative activity by binding to the DNA minor groove. The synthesis of the featured compounds in figure 10 begins with precurso</w:t>
      </w:r>
      <w:r w:rsidR="00BA34FE">
        <w:rPr>
          <w:rFonts w:ascii="Times New Roman" w:hAnsi="Times New Roman" w:cs="Times New Roman"/>
          <w:sz w:val="24"/>
          <w:szCs w:val="24"/>
        </w:rPr>
        <w:t>r</w:t>
      </w:r>
      <w:r w:rsidR="00B91DBE">
        <w:rPr>
          <w:rFonts w:ascii="Times New Roman" w:hAnsi="Times New Roman" w:cs="Times New Roman"/>
          <w:sz w:val="24"/>
          <w:szCs w:val="24"/>
        </w:rPr>
        <w:t xml:space="preserve"> compound </w:t>
      </w:r>
      <w:r w:rsidR="00B91DBE" w:rsidRPr="00B91DBE">
        <w:rPr>
          <w:rFonts w:ascii="Times New Roman" w:hAnsi="Times New Roman" w:cs="Times New Roman"/>
          <w:b/>
          <w:sz w:val="24"/>
          <w:szCs w:val="24"/>
        </w:rPr>
        <w:t>45</w:t>
      </w:r>
      <w:r w:rsidR="00B91DBE">
        <w:rPr>
          <w:rFonts w:ascii="Times New Roman" w:hAnsi="Times New Roman" w:cs="Times New Roman"/>
          <w:sz w:val="24"/>
          <w:szCs w:val="24"/>
        </w:rPr>
        <w:t xml:space="preserve"> (Figure 10)</w:t>
      </w:r>
      <w:r w:rsidR="00C6353C">
        <w:rPr>
          <w:rFonts w:ascii="Times New Roman" w:hAnsi="Times New Roman" w:cs="Times New Roman"/>
          <w:sz w:val="24"/>
          <w:szCs w:val="24"/>
        </w:rPr>
        <w:t>.</w:t>
      </w:r>
      <w:r w:rsidR="00BA34FE">
        <w:rPr>
          <w:rFonts w:ascii="Times New Roman" w:hAnsi="Times New Roman" w:cs="Times New Roman"/>
          <w:sz w:val="24"/>
          <w:szCs w:val="24"/>
        </w:rPr>
        <w:t xml:space="preserve"> </w:t>
      </w:r>
      <w:r w:rsidR="005713CB">
        <w:rPr>
          <w:rFonts w:ascii="Times New Roman" w:hAnsi="Times New Roman" w:cs="Times New Roman"/>
          <w:sz w:val="24"/>
          <w:szCs w:val="24"/>
        </w:rPr>
        <w:t xml:space="preserve">Subsequent deprotection and protection processes eventually yielded the triacetate adduct </w:t>
      </w:r>
      <w:r w:rsidR="005713CB" w:rsidRPr="005713CB">
        <w:rPr>
          <w:rFonts w:ascii="Times New Roman" w:hAnsi="Times New Roman" w:cs="Times New Roman"/>
          <w:b/>
          <w:sz w:val="24"/>
          <w:szCs w:val="24"/>
        </w:rPr>
        <w:t>46</w:t>
      </w:r>
      <w:r w:rsidR="005713CB">
        <w:rPr>
          <w:rFonts w:ascii="Times New Roman" w:hAnsi="Times New Roman" w:cs="Times New Roman"/>
          <w:sz w:val="24"/>
          <w:szCs w:val="24"/>
        </w:rPr>
        <w:t xml:space="preserve"> (Figure 10)</w:t>
      </w:r>
      <w:r w:rsidR="00C6353C">
        <w:rPr>
          <w:rFonts w:ascii="Times New Roman" w:hAnsi="Times New Roman" w:cs="Times New Roman"/>
          <w:sz w:val="24"/>
          <w:szCs w:val="24"/>
        </w:rPr>
        <w:t xml:space="preserve">, which undergoes Vorbruggen glycosylation reaction with different benzimidazole bases with the reagents </w:t>
      </w:r>
      <w:r w:rsidR="00C6353C" w:rsidRPr="00C6353C">
        <w:rPr>
          <w:rFonts w:ascii="Times New Roman" w:hAnsi="Times New Roman" w:cs="Times New Roman"/>
          <w:sz w:val="24"/>
          <w:szCs w:val="24"/>
        </w:rPr>
        <w:t>N,O-bis(trimethylsilyl)acetamide (BSA) and trimethylsilyl trifluoromethanesulfonate (TMSOTf )</w:t>
      </w:r>
      <w:r w:rsidR="00C6353C">
        <w:rPr>
          <w:rFonts w:ascii="Times New Roman" w:hAnsi="Times New Roman" w:cs="Times New Roman"/>
          <w:sz w:val="24"/>
          <w:szCs w:val="24"/>
        </w:rPr>
        <w:t xml:space="preserve"> to yield β-nucleosides </w:t>
      </w:r>
      <w:r w:rsidR="00C6353C" w:rsidRPr="00C6353C">
        <w:rPr>
          <w:rFonts w:ascii="Times New Roman" w:hAnsi="Times New Roman" w:cs="Times New Roman"/>
          <w:b/>
          <w:sz w:val="24"/>
          <w:szCs w:val="24"/>
        </w:rPr>
        <w:t>47</w:t>
      </w:r>
      <w:r w:rsidR="00C6353C">
        <w:rPr>
          <w:rFonts w:ascii="Times New Roman" w:hAnsi="Times New Roman" w:cs="Times New Roman"/>
          <w:sz w:val="24"/>
          <w:szCs w:val="24"/>
        </w:rPr>
        <w:t xml:space="preserve"> (Figure 10). </w:t>
      </w:r>
    </w:p>
    <w:p w:rsidR="008B1E32" w:rsidRDefault="00F86504" w:rsidP="00CE71B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deprotection of </w:t>
      </w:r>
      <w:r w:rsidR="00446B26">
        <w:rPr>
          <w:rFonts w:ascii="Times New Roman" w:hAnsi="Times New Roman" w:cs="Times New Roman"/>
          <w:sz w:val="24"/>
          <w:szCs w:val="24"/>
        </w:rPr>
        <w:t xml:space="preserve">the </w:t>
      </w:r>
      <w:r>
        <w:rPr>
          <w:rFonts w:ascii="Times New Roman" w:hAnsi="Times New Roman" w:cs="Times New Roman"/>
          <w:sz w:val="24"/>
          <w:szCs w:val="24"/>
        </w:rPr>
        <w:t>acetate group followed by ring closing metathesis in the presence of Grubbs II generation catalyst</w:t>
      </w:r>
      <w:r w:rsidR="00396673">
        <w:rPr>
          <w:rFonts w:ascii="Times New Roman" w:hAnsi="Times New Roman" w:cs="Times New Roman"/>
          <w:sz w:val="24"/>
          <w:szCs w:val="24"/>
        </w:rPr>
        <w:t>, and dehydrogenation</w:t>
      </w:r>
      <w:r>
        <w:rPr>
          <w:rFonts w:ascii="Times New Roman" w:hAnsi="Times New Roman" w:cs="Times New Roman"/>
          <w:sz w:val="24"/>
          <w:szCs w:val="24"/>
        </w:rPr>
        <w:t xml:space="preserve"> yields bicyclic nucleosides </w:t>
      </w:r>
      <w:r w:rsidRPr="00F86504">
        <w:rPr>
          <w:rFonts w:ascii="Times New Roman" w:hAnsi="Times New Roman" w:cs="Times New Roman"/>
          <w:b/>
          <w:sz w:val="24"/>
          <w:szCs w:val="24"/>
        </w:rPr>
        <w:t>48</w:t>
      </w:r>
      <w:r>
        <w:rPr>
          <w:rFonts w:ascii="Times New Roman" w:hAnsi="Times New Roman" w:cs="Times New Roman"/>
          <w:sz w:val="24"/>
          <w:szCs w:val="24"/>
        </w:rPr>
        <w:t xml:space="preserve"> (Figure 10).</w:t>
      </w:r>
      <w:r w:rsidR="00F96909">
        <w:rPr>
          <w:rFonts w:ascii="Times New Roman" w:hAnsi="Times New Roman" w:cs="Times New Roman"/>
          <w:sz w:val="24"/>
          <w:szCs w:val="24"/>
        </w:rPr>
        <w:t xml:space="preserve"> Principally, the </w:t>
      </w:r>
      <w:r w:rsidR="00F96909" w:rsidRPr="00F96909">
        <w:rPr>
          <w:rFonts w:ascii="Times New Roman" w:hAnsi="Times New Roman" w:cs="Times New Roman"/>
          <w:i/>
          <w:sz w:val="24"/>
          <w:szCs w:val="24"/>
        </w:rPr>
        <w:t>in silico</w:t>
      </w:r>
      <w:r w:rsidR="00F96909">
        <w:rPr>
          <w:rFonts w:ascii="Times New Roman" w:hAnsi="Times New Roman" w:cs="Times New Roman"/>
          <w:sz w:val="24"/>
          <w:szCs w:val="24"/>
        </w:rPr>
        <w:t xml:space="preserve"> analysis confirmed the binding of nucleoside mimics in the minor groove </w:t>
      </w:r>
      <w:r w:rsidR="00F96909">
        <w:rPr>
          <w:rFonts w:ascii="Times New Roman" w:hAnsi="Times New Roman" w:cs="Times New Roman"/>
          <w:sz w:val="24"/>
          <w:szCs w:val="24"/>
        </w:rPr>
        <w:lastRenderedPageBreak/>
        <w:t xml:space="preserve">region of DNA, with the hydroxyl groups interacting with guanine bases via hydrogen bonding. </w:t>
      </w:r>
      <w:r w:rsidR="00EF1D86">
        <w:rPr>
          <w:rFonts w:ascii="Times New Roman" w:hAnsi="Times New Roman" w:cs="Times New Roman"/>
          <w:sz w:val="24"/>
          <w:szCs w:val="24"/>
        </w:rPr>
        <w:t xml:space="preserve">Similarly, the benzimidazole ring </w:t>
      </w:r>
      <w:r w:rsidR="00392650">
        <w:rPr>
          <w:rFonts w:ascii="Times New Roman" w:hAnsi="Times New Roman" w:cs="Times New Roman"/>
          <w:sz w:val="24"/>
          <w:szCs w:val="24"/>
        </w:rPr>
        <w:t>interacts with guanine base via T-shaped π-π</w:t>
      </w:r>
      <w:r w:rsidR="00C521A7">
        <w:rPr>
          <w:rFonts w:ascii="Times New Roman" w:hAnsi="Times New Roman" w:cs="Times New Roman"/>
          <w:sz w:val="24"/>
          <w:szCs w:val="24"/>
        </w:rPr>
        <w:t xml:space="preserve"> interactions. Nevertheless, the benzimidazole ring exhibited anion-π interactions with the phosphate groups of the DNA, whereas the methyl substituent on benzimidazole </w:t>
      </w:r>
      <w:r w:rsidR="004B2C74">
        <w:rPr>
          <w:rFonts w:ascii="Times New Roman" w:hAnsi="Times New Roman" w:cs="Times New Roman"/>
          <w:sz w:val="24"/>
          <w:szCs w:val="24"/>
        </w:rPr>
        <w:t xml:space="preserve">actively involves in bonding with DNA base pairs. </w:t>
      </w:r>
      <w:r w:rsidR="001A4DA0">
        <w:rPr>
          <w:rFonts w:ascii="Times New Roman" w:hAnsi="Times New Roman" w:cs="Times New Roman"/>
          <w:sz w:val="24"/>
          <w:szCs w:val="24"/>
        </w:rPr>
        <w:t>The test nucleoside mimics demonstrated marked antiproliferative po</w:t>
      </w:r>
      <w:r w:rsidR="00CD44E4">
        <w:rPr>
          <w:rFonts w:ascii="Times New Roman" w:hAnsi="Times New Roman" w:cs="Times New Roman"/>
          <w:sz w:val="24"/>
          <w:szCs w:val="24"/>
        </w:rPr>
        <w:t>tency against the breast cancer-</w:t>
      </w:r>
      <w:r w:rsidR="001A4DA0">
        <w:rPr>
          <w:rFonts w:ascii="Times New Roman" w:hAnsi="Times New Roman" w:cs="Times New Roman"/>
          <w:sz w:val="24"/>
          <w:szCs w:val="24"/>
        </w:rPr>
        <w:t>cell lines, with IC50 in low micromolar concentration.</w:t>
      </w:r>
      <w:r w:rsidR="008459E3">
        <w:rPr>
          <w:rFonts w:ascii="Times New Roman" w:hAnsi="Times New Roman" w:cs="Times New Roman"/>
          <w:sz w:val="24"/>
          <w:szCs w:val="24"/>
        </w:rPr>
        <w:t xml:space="preserve"> Importantly, the absence of double bonds in test nucleoside mimics </w:t>
      </w:r>
      <w:r w:rsidR="008459E3" w:rsidRPr="008459E3">
        <w:rPr>
          <w:rFonts w:ascii="Times New Roman" w:hAnsi="Times New Roman" w:cs="Times New Roman"/>
          <w:b/>
          <w:sz w:val="24"/>
          <w:szCs w:val="24"/>
        </w:rPr>
        <w:t>48</w:t>
      </w:r>
      <w:r w:rsidR="008459E3">
        <w:rPr>
          <w:rFonts w:ascii="Times New Roman" w:hAnsi="Times New Roman" w:cs="Times New Roman"/>
          <w:b/>
          <w:sz w:val="24"/>
          <w:szCs w:val="24"/>
        </w:rPr>
        <w:t xml:space="preserve"> </w:t>
      </w:r>
      <w:r w:rsidR="008459E3">
        <w:rPr>
          <w:rFonts w:ascii="Times New Roman" w:hAnsi="Times New Roman" w:cs="Times New Roman"/>
          <w:sz w:val="24"/>
          <w:szCs w:val="24"/>
        </w:rPr>
        <w:t>(Figure 10) play</w:t>
      </w:r>
      <w:r w:rsidR="003A0F4E">
        <w:rPr>
          <w:rFonts w:ascii="Times New Roman" w:hAnsi="Times New Roman" w:cs="Times New Roman"/>
          <w:sz w:val="24"/>
          <w:szCs w:val="24"/>
        </w:rPr>
        <w:t>s</w:t>
      </w:r>
      <w:r w:rsidR="008459E3">
        <w:rPr>
          <w:rFonts w:ascii="Times New Roman" w:hAnsi="Times New Roman" w:cs="Times New Roman"/>
          <w:sz w:val="24"/>
          <w:szCs w:val="24"/>
        </w:rPr>
        <w:t xml:space="preserve"> a distinct role in affording the DNA binding property</w:t>
      </w:r>
      <w:r w:rsidR="00414C27">
        <w:rPr>
          <w:rFonts w:ascii="Times New Roman" w:hAnsi="Times New Roman" w:cs="Times New Roman"/>
          <w:sz w:val="24"/>
          <w:szCs w:val="24"/>
        </w:rPr>
        <w:t xml:space="preserve"> for imparting antiproliferative activity</w:t>
      </w:r>
      <w:r w:rsidR="008459E3">
        <w:rPr>
          <w:rFonts w:ascii="Times New Roman" w:hAnsi="Times New Roman" w:cs="Times New Roman"/>
          <w:sz w:val="24"/>
          <w:szCs w:val="24"/>
        </w:rPr>
        <w:t>, which further improves in the presence of ‘Cl’ substituent</w:t>
      </w:r>
      <w:r w:rsidR="003127C2">
        <w:rPr>
          <w:rFonts w:ascii="Times New Roman" w:hAnsi="Times New Roman" w:cs="Times New Roman"/>
          <w:sz w:val="24"/>
          <w:szCs w:val="24"/>
        </w:rPr>
        <w:t xml:space="preserve"> [</w:t>
      </w:r>
      <w:r w:rsidR="00FD2352">
        <w:rPr>
          <w:rFonts w:ascii="Times New Roman" w:hAnsi="Times New Roman" w:cs="Times New Roman"/>
          <w:sz w:val="24"/>
          <w:szCs w:val="24"/>
          <w:highlight w:val="yellow"/>
        </w:rPr>
        <w:t>86</w:t>
      </w:r>
      <w:r w:rsidR="003127C2">
        <w:rPr>
          <w:rFonts w:ascii="Times New Roman" w:hAnsi="Times New Roman" w:cs="Times New Roman"/>
          <w:sz w:val="24"/>
          <w:szCs w:val="24"/>
        </w:rPr>
        <w:t>]</w:t>
      </w:r>
      <w:r w:rsidR="008459E3">
        <w:rPr>
          <w:rFonts w:ascii="Times New Roman" w:hAnsi="Times New Roman" w:cs="Times New Roman"/>
          <w:sz w:val="24"/>
          <w:szCs w:val="24"/>
        </w:rPr>
        <w:t>.</w:t>
      </w:r>
      <w:r w:rsidR="00CE71B2">
        <w:rPr>
          <w:rFonts w:ascii="Times New Roman" w:hAnsi="Times New Roman" w:cs="Times New Roman"/>
          <w:sz w:val="24"/>
          <w:szCs w:val="24"/>
        </w:rPr>
        <w:t xml:space="preserve"> </w:t>
      </w:r>
      <w:r w:rsidR="002522A3">
        <w:rPr>
          <w:rFonts w:ascii="Times New Roman" w:hAnsi="Times New Roman" w:cs="Times New Roman"/>
          <w:sz w:val="24"/>
          <w:szCs w:val="24"/>
        </w:rPr>
        <w:t xml:space="preserve"> </w:t>
      </w:r>
      <w:r w:rsidR="008459E3">
        <w:rPr>
          <w:rFonts w:ascii="Times New Roman" w:hAnsi="Times New Roman" w:cs="Times New Roman"/>
          <w:sz w:val="24"/>
          <w:szCs w:val="24"/>
        </w:rPr>
        <w:t xml:space="preserve">  </w:t>
      </w:r>
      <w:r w:rsidR="00994FCE">
        <w:rPr>
          <w:rFonts w:ascii="Times New Roman" w:hAnsi="Times New Roman" w:cs="Times New Roman"/>
          <w:sz w:val="24"/>
          <w:szCs w:val="24"/>
        </w:rPr>
        <w:t xml:space="preserve"> </w:t>
      </w:r>
      <w:r w:rsidR="001A4DA0">
        <w:rPr>
          <w:rFonts w:ascii="Times New Roman" w:hAnsi="Times New Roman" w:cs="Times New Roman"/>
          <w:sz w:val="24"/>
          <w:szCs w:val="24"/>
        </w:rPr>
        <w:t xml:space="preserve">   </w:t>
      </w:r>
      <w:r w:rsidR="00C521A7">
        <w:rPr>
          <w:rFonts w:ascii="Times New Roman" w:hAnsi="Times New Roman" w:cs="Times New Roman"/>
          <w:sz w:val="24"/>
          <w:szCs w:val="24"/>
        </w:rPr>
        <w:t xml:space="preserve">   </w:t>
      </w:r>
      <w:r w:rsidR="00EF1D86">
        <w:rPr>
          <w:rFonts w:ascii="Times New Roman" w:hAnsi="Times New Roman" w:cs="Times New Roman"/>
          <w:sz w:val="24"/>
          <w:szCs w:val="24"/>
        </w:rPr>
        <w:t xml:space="preserve"> </w:t>
      </w:r>
      <w:r w:rsidR="00F96909">
        <w:rPr>
          <w:rFonts w:ascii="Times New Roman" w:hAnsi="Times New Roman" w:cs="Times New Roman"/>
          <w:sz w:val="24"/>
          <w:szCs w:val="24"/>
        </w:rPr>
        <w:t xml:space="preserve"> </w:t>
      </w:r>
      <w:r>
        <w:rPr>
          <w:rFonts w:ascii="Times New Roman" w:hAnsi="Times New Roman" w:cs="Times New Roman"/>
          <w:sz w:val="24"/>
          <w:szCs w:val="24"/>
        </w:rPr>
        <w:t xml:space="preserve">  </w:t>
      </w:r>
      <w:r w:rsidR="00C6353C" w:rsidRPr="00C6353C">
        <w:rPr>
          <w:rFonts w:ascii="Times New Roman" w:hAnsi="Times New Roman" w:cs="Times New Roman"/>
          <w:sz w:val="24"/>
          <w:szCs w:val="24"/>
        </w:rPr>
        <w:t xml:space="preserve"> </w:t>
      </w:r>
      <w:r w:rsidR="005713CB">
        <w:rPr>
          <w:rFonts w:ascii="Times New Roman" w:hAnsi="Times New Roman" w:cs="Times New Roman"/>
          <w:sz w:val="24"/>
          <w:szCs w:val="24"/>
        </w:rPr>
        <w:t xml:space="preserve">   </w:t>
      </w:r>
      <w:r w:rsidR="00B91DBE">
        <w:rPr>
          <w:rFonts w:ascii="Times New Roman" w:hAnsi="Times New Roman" w:cs="Times New Roman"/>
          <w:sz w:val="24"/>
          <w:szCs w:val="24"/>
        </w:rPr>
        <w:t xml:space="preserve">   </w:t>
      </w:r>
    </w:p>
    <w:p w:rsidR="00813542" w:rsidRDefault="00156D08" w:rsidP="006C0DF0">
      <w:pPr>
        <w:spacing w:after="0" w:line="360" w:lineRule="auto"/>
        <w:jc w:val="center"/>
      </w:pPr>
      <w:r>
        <w:object w:dxaOrig="6255" w:dyaOrig="7770">
          <v:shape id="_x0000_i1034" type="#_x0000_t75" style="width:251.25pt;height:312pt" o:ole="">
            <v:imagedata r:id="rId26" o:title=""/>
          </v:shape>
          <o:OLEObject Type="Embed" ProgID="ACD.ChemSketch.20" ShapeID="_x0000_i1034" DrawAspect="Content" ObjectID="_1656943306" r:id="rId27"/>
        </w:object>
      </w:r>
    </w:p>
    <w:p w:rsidR="006C0DF0" w:rsidRDefault="006C0DF0" w:rsidP="006C0DF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Figure 10</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Benzimidazole</w:t>
      </w:r>
      <w:r w:rsidRPr="00861651">
        <w:rPr>
          <w:rFonts w:ascii="Times New Roman" w:hAnsi="Times New Roman" w:cs="Times New Roman"/>
          <w:sz w:val="24"/>
          <w:szCs w:val="24"/>
        </w:rPr>
        <w:t>-</w:t>
      </w:r>
      <w:r>
        <w:rPr>
          <w:rFonts w:ascii="Times New Roman" w:hAnsi="Times New Roman" w:cs="Times New Roman"/>
          <w:sz w:val="24"/>
          <w:szCs w:val="24"/>
        </w:rPr>
        <w:t>tethered nucleoside mimics with anticancer properties</w:t>
      </w:r>
    </w:p>
    <w:p w:rsidR="00FF1B86" w:rsidRDefault="00FF1B86" w:rsidP="006C0DF0">
      <w:pPr>
        <w:spacing w:after="0" w:line="480" w:lineRule="auto"/>
        <w:jc w:val="center"/>
        <w:rPr>
          <w:rFonts w:ascii="Times New Roman" w:hAnsi="Times New Roman" w:cs="Times New Roman"/>
          <w:sz w:val="24"/>
          <w:szCs w:val="24"/>
        </w:rPr>
      </w:pPr>
    </w:p>
    <w:p w:rsidR="00F77386" w:rsidRDefault="003C7524" w:rsidP="00D07F50">
      <w:pPr>
        <w:spacing w:after="0" w:line="480" w:lineRule="auto"/>
        <w:jc w:val="both"/>
        <w:rPr>
          <w:rFonts w:ascii="Times New Roman" w:hAnsi="Times New Roman" w:cs="Times New Roman"/>
          <w:sz w:val="24"/>
          <w:szCs w:val="24"/>
        </w:rPr>
      </w:pPr>
      <w:r w:rsidRPr="00963DD7">
        <w:rPr>
          <w:rFonts w:ascii="Times New Roman" w:hAnsi="Times New Roman" w:cs="Times New Roman"/>
          <w:sz w:val="24"/>
          <w:szCs w:val="24"/>
        </w:rPr>
        <w:lastRenderedPageBreak/>
        <w:t xml:space="preserve">Cyclin-dependent kinases (CDK/Cyclins) </w:t>
      </w:r>
      <w:r w:rsidR="00963DD7">
        <w:rPr>
          <w:rFonts w:ascii="Times New Roman" w:hAnsi="Times New Roman" w:cs="Times New Roman"/>
          <w:sz w:val="24"/>
          <w:szCs w:val="24"/>
        </w:rPr>
        <w:t xml:space="preserve">mediate the progression of </w:t>
      </w:r>
      <w:r w:rsidR="007223CB">
        <w:rPr>
          <w:rFonts w:ascii="Times New Roman" w:hAnsi="Times New Roman" w:cs="Times New Roman"/>
          <w:sz w:val="24"/>
          <w:szCs w:val="24"/>
        </w:rPr>
        <w:t xml:space="preserve">the </w:t>
      </w:r>
      <w:r w:rsidR="00963DD7">
        <w:rPr>
          <w:rFonts w:ascii="Times New Roman" w:hAnsi="Times New Roman" w:cs="Times New Roman"/>
          <w:sz w:val="24"/>
          <w:szCs w:val="24"/>
        </w:rPr>
        <w:t>cell cycle, transcription, neural differentiation, and cell metabolism</w:t>
      </w:r>
      <w:r w:rsidR="003C1C6C">
        <w:rPr>
          <w:rFonts w:ascii="Times New Roman" w:hAnsi="Times New Roman" w:cs="Times New Roman"/>
          <w:sz w:val="24"/>
          <w:szCs w:val="24"/>
        </w:rPr>
        <w:t xml:space="preserve"> [</w:t>
      </w:r>
      <w:r w:rsidR="00FD2352">
        <w:rPr>
          <w:rFonts w:ascii="Times New Roman" w:hAnsi="Times New Roman" w:cs="Times New Roman"/>
          <w:sz w:val="24"/>
          <w:szCs w:val="24"/>
          <w:highlight w:val="yellow"/>
        </w:rPr>
        <w:t>87</w:t>
      </w:r>
      <w:r w:rsidR="003C1C6C">
        <w:rPr>
          <w:rFonts w:ascii="Times New Roman" w:hAnsi="Times New Roman" w:cs="Times New Roman"/>
          <w:sz w:val="24"/>
          <w:szCs w:val="24"/>
        </w:rPr>
        <w:t>]</w:t>
      </w:r>
      <w:r w:rsidR="00963DD7">
        <w:rPr>
          <w:rFonts w:ascii="Times New Roman" w:hAnsi="Times New Roman" w:cs="Times New Roman"/>
          <w:sz w:val="24"/>
          <w:szCs w:val="24"/>
        </w:rPr>
        <w:t>. The</w:t>
      </w:r>
      <w:r w:rsidR="00FC10AA">
        <w:rPr>
          <w:rFonts w:ascii="Times New Roman" w:hAnsi="Times New Roman" w:cs="Times New Roman"/>
          <w:sz w:val="24"/>
          <w:szCs w:val="24"/>
        </w:rPr>
        <w:t xml:space="preserve"> abnormal functioning of these kinases manifest</w:t>
      </w:r>
      <w:r w:rsidR="002F7A35">
        <w:rPr>
          <w:rFonts w:ascii="Times New Roman" w:hAnsi="Times New Roman" w:cs="Times New Roman"/>
          <w:sz w:val="24"/>
          <w:szCs w:val="24"/>
        </w:rPr>
        <w:t>s</w:t>
      </w:r>
      <w:r w:rsidR="00FC10AA">
        <w:rPr>
          <w:rFonts w:ascii="Times New Roman" w:hAnsi="Times New Roman" w:cs="Times New Roman"/>
          <w:sz w:val="24"/>
          <w:szCs w:val="24"/>
        </w:rPr>
        <w:t xml:space="preserve"> cancer cell proliferation, hence acting as biomarker and an attractive </w:t>
      </w:r>
      <w:r w:rsidR="00740297">
        <w:rPr>
          <w:rFonts w:ascii="Times New Roman" w:hAnsi="Times New Roman" w:cs="Times New Roman"/>
          <w:sz w:val="24"/>
          <w:szCs w:val="24"/>
        </w:rPr>
        <w:t>pharmacological target</w:t>
      </w:r>
      <w:r w:rsidR="003C0D5D">
        <w:rPr>
          <w:rFonts w:ascii="Times New Roman" w:hAnsi="Times New Roman" w:cs="Times New Roman"/>
          <w:sz w:val="24"/>
          <w:szCs w:val="24"/>
        </w:rPr>
        <w:t xml:space="preserve"> </w:t>
      </w:r>
      <w:r w:rsidR="00B33E45">
        <w:rPr>
          <w:rFonts w:ascii="Times New Roman" w:hAnsi="Times New Roman" w:cs="Times New Roman"/>
          <w:sz w:val="24"/>
          <w:szCs w:val="24"/>
        </w:rPr>
        <w:t xml:space="preserve">owing to their highly conserved structure and ATP-binding loop </w:t>
      </w:r>
      <w:r w:rsidR="003C0D5D">
        <w:rPr>
          <w:rFonts w:ascii="Times New Roman" w:hAnsi="Times New Roman" w:cs="Times New Roman"/>
          <w:sz w:val="24"/>
          <w:szCs w:val="24"/>
        </w:rPr>
        <w:t>[</w:t>
      </w:r>
      <w:r w:rsidR="00FD2352">
        <w:rPr>
          <w:rFonts w:ascii="Times New Roman" w:hAnsi="Times New Roman" w:cs="Times New Roman"/>
          <w:sz w:val="24"/>
          <w:szCs w:val="24"/>
          <w:highlight w:val="yellow"/>
        </w:rPr>
        <w:t>88, 89</w:t>
      </w:r>
      <w:r w:rsidR="003C0D5D">
        <w:rPr>
          <w:rFonts w:ascii="Times New Roman" w:hAnsi="Times New Roman" w:cs="Times New Roman"/>
          <w:sz w:val="24"/>
          <w:szCs w:val="24"/>
        </w:rPr>
        <w:t>]</w:t>
      </w:r>
      <w:r w:rsidR="00381860">
        <w:rPr>
          <w:rFonts w:ascii="Times New Roman" w:hAnsi="Times New Roman" w:cs="Times New Roman"/>
          <w:sz w:val="24"/>
          <w:szCs w:val="24"/>
        </w:rPr>
        <w:t>.</w:t>
      </w:r>
      <w:r w:rsidR="00B33E45">
        <w:rPr>
          <w:rFonts w:ascii="Times New Roman" w:hAnsi="Times New Roman" w:cs="Times New Roman"/>
          <w:sz w:val="24"/>
          <w:szCs w:val="24"/>
        </w:rPr>
        <w:t xml:space="preserve"> </w:t>
      </w:r>
      <w:r w:rsidR="009655EF">
        <w:rPr>
          <w:rFonts w:ascii="Times New Roman" w:hAnsi="Times New Roman" w:cs="Times New Roman"/>
          <w:sz w:val="24"/>
          <w:szCs w:val="24"/>
        </w:rPr>
        <w:t xml:space="preserve">The nucleoside mimics </w:t>
      </w:r>
      <w:r w:rsidR="009655EF" w:rsidRPr="009655EF">
        <w:rPr>
          <w:rFonts w:ascii="Times New Roman" w:hAnsi="Times New Roman" w:cs="Times New Roman"/>
          <w:b/>
          <w:sz w:val="24"/>
          <w:szCs w:val="24"/>
        </w:rPr>
        <w:t>52</w:t>
      </w:r>
      <w:r w:rsidR="009655EF">
        <w:rPr>
          <w:rFonts w:ascii="Times New Roman" w:hAnsi="Times New Roman" w:cs="Times New Roman"/>
          <w:sz w:val="24"/>
          <w:szCs w:val="24"/>
        </w:rPr>
        <w:t xml:space="preserve">, and </w:t>
      </w:r>
      <w:r w:rsidR="009655EF" w:rsidRPr="009655EF">
        <w:rPr>
          <w:rFonts w:ascii="Times New Roman" w:hAnsi="Times New Roman" w:cs="Times New Roman"/>
          <w:b/>
          <w:sz w:val="24"/>
          <w:szCs w:val="24"/>
        </w:rPr>
        <w:t>53</w:t>
      </w:r>
      <w:r w:rsidR="009655EF">
        <w:rPr>
          <w:rFonts w:ascii="Times New Roman" w:hAnsi="Times New Roman" w:cs="Times New Roman"/>
          <w:sz w:val="24"/>
          <w:szCs w:val="24"/>
        </w:rPr>
        <w:t xml:space="preserve"> (Figure 11)</w:t>
      </w:r>
      <w:r w:rsidR="00447976">
        <w:rPr>
          <w:rFonts w:ascii="Times New Roman" w:hAnsi="Times New Roman" w:cs="Times New Roman"/>
          <w:sz w:val="24"/>
          <w:szCs w:val="24"/>
        </w:rPr>
        <w:t xml:space="preserve"> based on pyrazole moiety displayed antiapoptotic activity</w:t>
      </w:r>
      <w:r w:rsidR="00F34E16">
        <w:rPr>
          <w:rFonts w:ascii="Times New Roman" w:hAnsi="Times New Roman" w:cs="Times New Roman"/>
          <w:sz w:val="24"/>
          <w:szCs w:val="24"/>
        </w:rPr>
        <w:t xml:space="preserve"> by inhibiting</w:t>
      </w:r>
      <w:r w:rsidR="00F34E16">
        <w:t xml:space="preserve"> </w:t>
      </w:r>
      <w:r w:rsidR="00F34E16" w:rsidRPr="00F34E16">
        <w:rPr>
          <w:rFonts w:ascii="Times New Roman" w:hAnsi="Times New Roman" w:cs="Times New Roman"/>
          <w:sz w:val="24"/>
          <w:szCs w:val="24"/>
        </w:rPr>
        <w:t>CDK2/cyclin A2 enzyme</w:t>
      </w:r>
      <w:r w:rsidR="00E03421">
        <w:rPr>
          <w:rFonts w:ascii="Times New Roman" w:hAnsi="Times New Roman" w:cs="Times New Roman"/>
          <w:sz w:val="24"/>
          <w:szCs w:val="24"/>
        </w:rPr>
        <w:t xml:space="preserve">, with significant cytotoxicity against four </w:t>
      </w:r>
      <w:r w:rsidR="001567DE">
        <w:rPr>
          <w:rFonts w:ascii="Times New Roman" w:hAnsi="Times New Roman" w:cs="Times New Roman"/>
          <w:sz w:val="24"/>
          <w:szCs w:val="24"/>
        </w:rPr>
        <w:t xml:space="preserve">different human </w:t>
      </w:r>
      <w:r w:rsidR="00E03421">
        <w:rPr>
          <w:rFonts w:ascii="Times New Roman" w:hAnsi="Times New Roman" w:cs="Times New Roman"/>
          <w:sz w:val="24"/>
          <w:szCs w:val="24"/>
        </w:rPr>
        <w:t>cancer cell lines</w:t>
      </w:r>
      <w:r w:rsidR="006740AA">
        <w:rPr>
          <w:rFonts w:ascii="Times New Roman" w:hAnsi="Times New Roman" w:cs="Times New Roman"/>
          <w:sz w:val="24"/>
          <w:szCs w:val="24"/>
        </w:rPr>
        <w:t xml:space="preserve"> including </w:t>
      </w:r>
      <w:r w:rsidR="006740AA" w:rsidRPr="006740AA">
        <w:rPr>
          <w:rFonts w:ascii="Times New Roman" w:hAnsi="Times New Roman" w:cs="Times New Roman"/>
          <w:sz w:val="24"/>
          <w:szCs w:val="24"/>
        </w:rPr>
        <w:t>HepG2, MCF-7, A549 and Caco2</w:t>
      </w:r>
      <w:r w:rsidR="00E03421">
        <w:rPr>
          <w:rFonts w:ascii="Times New Roman" w:hAnsi="Times New Roman" w:cs="Times New Roman"/>
          <w:sz w:val="24"/>
          <w:szCs w:val="24"/>
        </w:rPr>
        <w:t>.</w:t>
      </w:r>
      <w:r w:rsidR="006740AA">
        <w:rPr>
          <w:rFonts w:ascii="Times New Roman" w:hAnsi="Times New Roman" w:cs="Times New Roman"/>
          <w:sz w:val="24"/>
          <w:szCs w:val="24"/>
        </w:rPr>
        <w:t xml:space="preserve"> </w:t>
      </w:r>
      <w:r w:rsidR="005A5FA5">
        <w:rPr>
          <w:rFonts w:ascii="Times New Roman" w:hAnsi="Times New Roman" w:cs="Times New Roman"/>
          <w:sz w:val="24"/>
          <w:szCs w:val="24"/>
        </w:rPr>
        <w:t xml:space="preserve">The synthesis of the analogues begins with reactant </w:t>
      </w:r>
      <w:r w:rsidR="005A5FA5" w:rsidRPr="005A5FA5">
        <w:rPr>
          <w:rFonts w:ascii="Times New Roman" w:hAnsi="Times New Roman" w:cs="Times New Roman"/>
          <w:b/>
          <w:sz w:val="24"/>
          <w:szCs w:val="24"/>
        </w:rPr>
        <w:t>49</w:t>
      </w:r>
      <w:r w:rsidR="005A5FA5">
        <w:rPr>
          <w:rFonts w:ascii="Times New Roman" w:hAnsi="Times New Roman" w:cs="Times New Roman"/>
          <w:sz w:val="24"/>
          <w:szCs w:val="24"/>
        </w:rPr>
        <w:t xml:space="preserve"> (Figure 11) which yields the adduct </w:t>
      </w:r>
      <w:r w:rsidR="005A5FA5" w:rsidRPr="005A5FA5">
        <w:rPr>
          <w:rFonts w:ascii="Times New Roman" w:hAnsi="Times New Roman" w:cs="Times New Roman"/>
          <w:b/>
          <w:sz w:val="24"/>
          <w:szCs w:val="24"/>
        </w:rPr>
        <w:t>51</w:t>
      </w:r>
      <w:r w:rsidR="005A5FA5">
        <w:rPr>
          <w:rFonts w:ascii="Times New Roman" w:hAnsi="Times New Roman" w:cs="Times New Roman"/>
          <w:sz w:val="24"/>
          <w:szCs w:val="24"/>
        </w:rPr>
        <w:t xml:space="preserve"> (Figure 11) via the intermediate </w:t>
      </w:r>
      <w:r w:rsidR="005A5FA5" w:rsidRPr="005A5FA5">
        <w:rPr>
          <w:rFonts w:ascii="Times New Roman" w:hAnsi="Times New Roman" w:cs="Times New Roman"/>
          <w:b/>
          <w:sz w:val="24"/>
          <w:szCs w:val="24"/>
        </w:rPr>
        <w:t>50</w:t>
      </w:r>
      <w:r w:rsidR="005A5FA5">
        <w:rPr>
          <w:rFonts w:ascii="Times New Roman" w:hAnsi="Times New Roman" w:cs="Times New Roman"/>
          <w:sz w:val="24"/>
          <w:szCs w:val="24"/>
        </w:rPr>
        <w:t xml:space="preserve"> (Figure 11). </w:t>
      </w:r>
      <w:r w:rsidR="00675008">
        <w:rPr>
          <w:rFonts w:ascii="Times New Roman" w:hAnsi="Times New Roman" w:cs="Times New Roman"/>
          <w:sz w:val="24"/>
          <w:szCs w:val="24"/>
        </w:rPr>
        <w:t xml:space="preserve">The adduct </w:t>
      </w:r>
      <w:r w:rsidR="00675008" w:rsidRPr="00675008">
        <w:rPr>
          <w:rFonts w:ascii="Times New Roman" w:hAnsi="Times New Roman" w:cs="Times New Roman"/>
          <w:b/>
          <w:sz w:val="24"/>
          <w:szCs w:val="24"/>
        </w:rPr>
        <w:t>51</w:t>
      </w:r>
      <w:r w:rsidR="00675008">
        <w:rPr>
          <w:rFonts w:ascii="Times New Roman" w:hAnsi="Times New Roman" w:cs="Times New Roman"/>
          <w:sz w:val="24"/>
          <w:szCs w:val="24"/>
        </w:rPr>
        <w:t xml:space="preserve"> serves as the starting point to procure the nucleoside mimic </w:t>
      </w:r>
      <w:r w:rsidR="00675008" w:rsidRPr="00675008">
        <w:rPr>
          <w:rFonts w:ascii="Times New Roman" w:hAnsi="Times New Roman" w:cs="Times New Roman"/>
          <w:b/>
          <w:sz w:val="24"/>
          <w:szCs w:val="24"/>
        </w:rPr>
        <w:t>52</w:t>
      </w:r>
      <w:r w:rsidR="00675008">
        <w:rPr>
          <w:rFonts w:ascii="Times New Roman" w:hAnsi="Times New Roman" w:cs="Times New Roman"/>
          <w:sz w:val="24"/>
          <w:szCs w:val="24"/>
        </w:rPr>
        <w:t xml:space="preserve">, and </w:t>
      </w:r>
      <w:r w:rsidR="00675008" w:rsidRPr="00675008">
        <w:rPr>
          <w:rFonts w:ascii="Times New Roman" w:hAnsi="Times New Roman" w:cs="Times New Roman"/>
          <w:b/>
          <w:sz w:val="24"/>
          <w:szCs w:val="24"/>
        </w:rPr>
        <w:t>53</w:t>
      </w:r>
      <w:r w:rsidR="00675008">
        <w:rPr>
          <w:rFonts w:ascii="Times New Roman" w:hAnsi="Times New Roman" w:cs="Times New Roman"/>
          <w:sz w:val="24"/>
          <w:szCs w:val="24"/>
        </w:rPr>
        <w:t xml:space="preserve"> (Figure 10)</w:t>
      </w:r>
      <w:r w:rsidR="00FA313F">
        <w:rPr>
          <w:rFonts w:ascii="Times New Roman" w:hAnsi="Times New Roman" w:cs="Times New Roman"/>
          <w:sz w:val="24"/>
          <w:szCs w:val="24"/>
        </w:rPr>
        <w:t xml:space="preserve"> in the presence of arylamine/ trieythylorthoformate in DMSO to synthesize the former; whereas the refluxing in presence of aromatic aldehyde</w:t>
      </w:r>
      <w:r w:rsidR="008A5DF8">
        <w:rPr>
          <w:rFonts w:ascii="Times New Roman" w:hAnsi="Times New Roman" w:cs="Times New Roman"/>
          <w:sz w:val="24"/>
          <w:szCs w:val="24"/>
        </w:rPr>
        <w:t xml:space="preserve"> and ethyl</w:t>
      </w:r>
      <w:r w:rsidR="00AA09A0">
        <w:rPr>
          <w:rFonts w:ascii="Times New Roman" w:hAnsi="Times New Roman" w:cs="Times New Roman"/>
          <w:sz w:val="24"/>
          <w:szCs w:val="24"/>
        </w:rPr>
        <w:t xml:space="preserve"> </w:t>
      </w:r>
      <w:r w:rsidR="008A5DF8">
        <w:rPr>
          <w:rFonts w:ascii="Times New Roman" w:hAnsi="Times New Roman" w:cs="Times New Roman"/>
          <w:sz w:val="24"/>
          <w:szCs w:val="24"/>
        </w:rPr>
        <w:t xml:space="preserve">acetate yields the latter set of derivatives. </w:t>
      </w:r>
      <w:r w:rsidR="00184594">
        <w:rPr>
          <w:rFonts w:ascii="Times New Roman" w:hAnsi="Times New Roman" w:cs="Times New Roman"/>
          <w:sz w:val="24"/>
          <w:szCs w:val="24"/>
        </w:rPr>
        <w:t xml:space="preserve">The pyrazole nucleus of the deliberated compounds occupied the adenine region of the </w:t>
      </w:r>
      <w:r w:rsidR="001765D2">
        <w:rPr>
          <w:rFonts w:ascii="Times New Roman" w:hAnsi="Times New Roman" w:cs="Times New Roman"/>
          <w:sz w:val="24"/>
          <w:szCs w:val="24"/>
        </w:rPr>
        <w:t xml:space="preserve">ATP binding pocket, with its ‘N’ </w:t>
      </w:r>
      <w:r w:rsidR="009F6FC5">
        <w:rPr>
          <w:rFonts w:ascii="Times New Roman" w:hAnsi="Times New Roman" w:cs="Times New Roman"/>
          <w:sz w:val="24"/>
          <w:szCs w:val="24"/>
        </w:rPr>
        <w:t>atoms,</w:t>
      </w:r>
      <w:r w:rsidR="001765D2">
        <w:rPr>
          <w:rFonts w:ascii="Times New Roman" w:hAnsi="Times New Roman" w:cs="Times New Roman"/>
          <w:sz w:val="24"/>
          <w:szCs w:val="24"/>
        </w:rPr>
        <w:t xml:space="preserve"> -C=O</w:t>
      </w:r>
      <w:r w:rsidR="00184594">
        <w:rPr>
          <w:rFonts w:ascii="Times New Roman" w:hAnsi="Times New Roman" w:cs="Times New Roman"/>
          <w:sz w:val="24"/>
          <w:szCs w:val="24"/>
        </w:rPr>
        <w:t xml:space="preserve"> </w:t>
      </w:r>
      <w:r w:rsidR="001765D2">
        <w:rPr>
          <w:rFonts w:ascii="Times New Roman" w:hAnsi="Times New Roman" w:cs="Times New Roman"/>
          <w:sz w:val="24"/>
          <w:szCs w:val="24"/>
        </w:rPr>
        <w:t>functionality</w:t>
      </w:r>
      <w:r w:rsidR="009F6FC5">
        <w:rPr>
          <w:rFonts w:ascii="Times New Roman" w:hAnsi="Times New Roman" w:cs="Times New Roman"/>
          <w:sz w:val="24"/>
          <w:szCs w:val="24"/>
        </w:rPr>
        <w:t xml:space="preserve">, and –NH of the aminomethylene arm at 4-position demonstrating donor-acceptor H-bonding interactions. </w:t>
      </w:r>
      <w:r w:rsidR="003C152E">
        <w:rPr>
          <w:rFonts w:ascii="Times New Roman" w:hAnsi="Times New Roman" w:cs="Times New Roman"/>
          <w:sz w:val="24"/>
          <w:szCs w:val="24"/>
        </w:rPr>
        <w:t xml:space="preserve">The substituted phenyl aminomethylene groups in derivatives </w:t>
      </w:r>
      <w:r w:rsidR="003C152E" w:rsidRPr="003C152E">
        <w:rPr>
          <w:rFonts w:ascii="Times New Roman" w:hAnsi="Times New Roman" w:cs="Times New Roman"/>
          <w:b/>
          <w:sz w:val="24"/>
          <w:szCs w:val="24"/>
        </w:rPr>
        <w:t>52</w:t>
      </w:r>
      <w:r w:rsidR="003C152E">
        <w:rPr>
          <w:rFonts w:ascii="Times New Roman" w:hAnsi="Times New Roman" w:cs="Times New Roman"/>
          <w:b/>
          <w:sz w:val="24"/>
          <w:szCs w:val="24"/>
        </w:rPr>
        <w:t>,</w:t>
      </w:r>
      <w:r w:rsidR="003C152E">
        <w:rPr>
          <w:rFonts w:ascii="Times New Roman" w:hAnsi="Times New Roman" w:cs="Times New Roman"/>
          <w:sz w:val="24"/>
          <w:szCs w:val="24"/>
        </w:rPr>
        <w:t xml:space="preserve"> and phenylfuranyl methylene group in derivatives </w:t>
      </w:r>
      <w:r w:rsidR="003C152E" w:rsidRPr="003C152E">
        <w:rPr>
          <w:rFonts w:ascii="Times New Roman" w:hAnsi="Times New Roman" w:cs="Times New Roman"/>
          <w:b/>
          <w:sz w:val="24"/>
          <w:szCs w:val="24"/>
        </w:rPr>
        <w:t>53</w:t>
      </w:r>
      <w:r w:rsidR="003C152E">
        <w:rPr>
          <w:rFonts w:ascii="Times New Roman" w:hAnsi="Times New Roman" w:cs="Times New Roman"/>
          <w:b/>
          <w:sz w:val="24"/>
          <w:szCs w:val="24"/>
        </w:rPr>
        <w:t xml:space="preserve"> </w:t>
      </w:r>
      <w:r w:rsidR="003C152E">
        <w:rPr>
          <w:rFonts w:ascii="Times New Roman" w:hAnsi="Times New Roman" w:cs="Times New Roman"/>
          <w:sz w:val="24"/>
          <w:szCs w:val="24"/>
        </w:rPr>
        <w:t xml:space="preserve">improved the hydrophilic profile of the test compounds. While, the phenyl amino substitution at 5-position of pyrazole ring occupied the hydrophobic pockets </w:t>
      </w:r>
      <w:r w:rsidR="001915E8">
        <w:rPr>
          <w:rFonts w:ascii="Times New Roman" w:hAnsi="Times New Roman" w:cs="Times New Roman"/>
          <w:sz w:val="24"/>
          <w:szCs w:val="24"/>
        </w:rPr>
        <w:t>of</w:t>
      </w:r>
      <w:r w:rsidR="001915E8">
        <w:t xml:space="preserve"> </w:t>
      </w:r>
      <w:r w:rsidR="001915E8" w:rsidRPr="001915E8">
        <w:rPr>
          <w:rFonts w:ascii="Times New Roman" w:hAnsi="Times New Roman" w:cs="Times New Roman"/>
          <w:sz w:val="24"/>
          <w:szCs w:val="24"/>
        </w:rPr>
        <w:t>CDK2/cyclin A2 enzyme</w:t>
      </w:r>
      <w:r w:rsidR="001915E8">
        <w:rPr>
          <w:rFonts w:ascii="Times New Roman" w:hAnsi="Times New Roman" w:cs="Times New Roman"/>
          <w:sz w:val="24"/>
          <w:szCs w:val="24"/>
        </w:rPr>
        <w:t>.</w:t>
      </w:r>
      <w:r w:rsidR="002F3290">
        <w:rPr>
          <w:rFonts w:ascii="Times New Roman" w:hAnsi="Times New Roman" w:cs="Times New Roman"/>
          <w:sz w:val="24"/>
          <w:szCs w:val="24"/>
        </w:rPr>
        <w:t xml:space="preserve"> </w:t>
      </w:r>
      <w:r w:rsidR="00F77386">
        <w:rPr>
          <w:rFonts w:ascii="Times New Roman" w:hAnsi="Times New Roman" w:cs="Times New Roman"/>
          <w:sz w:val="24"/>
          <w:szCs w:val="24"/>
        </w:rPr>
        <w:t>Flow cytometry cell cycle investigations revealed the anti-apoptotic activity of the test compounds</w:t>
      </w:r>
      <w:r w:rsidR="002F621F">
        <w:rPr>
          <w:rFonts w:ascii="Times New Roman" w:hAnsi="Times New Roman" w:cs="Times New Roman"/>
          <w:sz w:val="24"/>
          <w:szCs w:val="24"/>
        </w:rPr>
        <w:t xml:space="preserve"> suggesting that these compounds </w:t>
      </w:r>
      <w:r w:rsidR="005933B2">
        <w:rPr>
          <w:rFonts w:ascii="Times New Roman" w:hAnsi="Times New Roman" w:cs="Times New Roman"/>
          <w:sz w:val="24"/>
          <w:szCs w:val="24"/>
        </w:rPr>
        <w:t xml:space="preserve">triggered the arrest of </w:t>
      </w:r>
      <w:r w:rsidR="00717351">
        <w:rPr>
          <w:rFonts w:ascii="Times New Roman" w:hAnsi="Times New Roman" w:cs="Times New Roman"/>
          <w:sz w:val="24"/>
          <w:szCs w:val="24"/>
        </w:rPr>
        <w:t xml:space="preserve">the </w:t>
      </w:r>
      <w:r w:rsidR="005933B2">
        <w:rPr>
          <w:rFonts w:ascii="Times New Roman" w:hAnsi="Times New Roman" w:cs="Times New Roman"/>
          <w:sz w:val="24"/>
          <w:szCs w:val="24"/>
        </w:rPr>
        <w:t xml:space="preserve">cell cycle in </w:t>
      </w:r>
      <w:r w:rsidR="00717351">
        <w:rPr>
          <w:rFonts w:ascii="Times New Roman" w:hAnsi="Times New Roman" w:cs="Times New Roman"/>
          <w:sz w:val="24"/>
          <w:szCs w:val="24"/>
        </w:rPr>
        <w:t xml:space="preserve">the </w:t>
      </w:r>
      <w:r w:rsidR="005933B2">
        <w:rPr>
          <w:rFonts w:ascii="Times New Roman" w:hAnsi="Times New Roman" w:cs="Times New Roman"/>
          <w:sz w:val="24"/>
          <w:szCs w:val="24"/>
        </w:rPr>
        <w:t>G0-G1 phase thereby fortifying apoptotic DNA fragmentation.</w:t>
      </w:r>
      <w:r w:rsidR="005B48EE">
        <w:rPr>
          <w:rFonts w:ascii="Times New Roman" w:hAnsi="Times New Roman" w:cs="Times New Roman"/>
          <w:sz w:val="24"/>
          <w:szCs w:val="24"/>
        </w:rPr>
        <w:t xml:space="preserve"> </w:t>
      </w:r>
      <w:r w:rsidR="002063F4">
        <w:rPr>
          <w:rFonts w:ascii="Times New Roman" w:hAnsi="Times New Roman" w:cs="Times New Roman"/>
          <w:sz w:val="24"/>
          <w:szCs w:val="24"/>
        </w:rPr>
        <w:t>Importantly, the compounds displayed a comparable anticancer profile as the standard drug doxorubicin</w:t>
      </w:r>
      <w:r w:rsidR="003632DB">
        <w:rPr>
          <w:rFonts w:ascii="Times New Roman" w:hAnsi="Times New Roman" w:cs="Times New Roman"/>
          <w:sz w:val="24"/>
          <w:szCs w:val="24"/>
        </w:rPr>
        <w:t xml:space="preserve">. The </w:t>
      </w:r>
      <w:r w:rsidR="003632DB" w:rsidRPr="00E56363">
        <w:rPr>
          <w:rFonts w:ascii="Times New Roman" w:hAnsi="Times New Roman" w:cs="Times New Roman"/>
          <w:i/>
          <w:sz w:val="24"/>
          <w:szCs w:val="24"/>
        </w:rPr>
        <w:t>in silico</w:t>
      </w:r>
      <w:r w:rsidR="003632DB">
        <w:rPr>
          <w:rFonts w:ascii="Times New Roman" w:hAnsi="Times New Roman" w:cs="Times New Roman"/>
          <w:sz w:val="24"/>
          <w:szCs w:val="24"/>
        </w:rPr>
        <w:t xml:space="preserve"> investigations</w:t>
      </w:r>
      <w:r w:rsidR="00E56363">
        <w:rPr>
          <w:rFonts w:ascii="Times New Roman" w:hAnsi="Times New Roman" w:cs="Times New Roman"/>
          <w:sz w:val="24"/>
          <w:szCs w:val="24"/>
        </w:rPr>
        <w:t xml:space="preserve"> of test compounds in the active site loop of target CDK2/cyclin A2 enzyme revealed hydrogen bonding interactions </w:t>
      </w:r>
      <w:r w:rsidR="00E56363">
        <w:rPr>
          <w:rFonts w:ascii="Times New Roman" w:hAnsi="Times New Roman" w:cs="Times New Roman"/>
          <w:sz w:val="24"/>
          <w:szCs w:val="24"/>
        </w:rPr>
        <w:lastRenderedPageBreak/>
        <w:t xml:space="preserve">with the key residue LEU83. </w:t>
      </w:r>
      <w:r w:rsidR="005B48EE">
        <w:rPr>
          <w:rFonts w:ascii="Times New Roman" w:hAnsi="Times New Roman" w:cs="Times New Roman"/>
          <w:sz w:val="24"/>
          <w:szCs w:val="24"/>
        </w:rPr>
        <w:t>These properties present</w:t>
      </w:r>
      <w:r w:rsidR="00E717F2">
        <w:rPr>
          <w:rFonts w:ascii="Times New Roman" w:hAnsi="Times New Roman" w:cs="Times New Roman"/>
          <w:sz w:val="24"/>
          <w:szCs w:val="24"/>
        </w:rPr>
        <w:t>ed</w:t>
      </w:r>
      <w:r w:rsidR="005B48EE">
        <w:rPr>
          <w:rFonts w:ascii="Times New Roman" w:hAnsi="Times New Roman" w:cs="Times New Roman"/>
          <w:sz w:val="24"/>
          <w:szCs w:val="24"/>
        </w:rPr>
        <w:t xml:space="preserve"> the perspective profile of the candidate </w:t>
      </w:r>
      <w:r w:rsidR="006D604E">
        <w:rPr>
          <w:rFonts w:ascii="Times New Roman" w:hAnsi="Times New Roman" w:cs="Times New Roman"/>
          <w:sz w:val="24"/>
          <w:szCs w:val="24"/>
        </w:rPr>
        <w:t xml:space="preserve">nucleoside mimic </w:t>
      </w:r>
      <w:r w:rsidR="005B48EE">
        <w:rPr>
          <w:rFonts w:ascii="Times New Roman" w:hAnsi="Times New Roman" w:cs="Times New Roman"/>
          <w:sz w:val="24"/>
          <w:szCs w:val="24"/>
        </w:rPr>
        <w:t>compounds as latent anticancer chemotherapeutics</w:t>
      </w:r>
      <w:r w:rsidR="00130A6D">
        <w:rPr>
          <w:rFonts w:ascii="Times New Roman" w:hAnsi="Times New Roman" w:cs="Times New Roman"/>
          <w:sz w:val="24"/>
          <w:szCs w:val="24"/>
        </w:rPr>
        <w:t xml:space="preserve"> [</w:t>
      </w:r>
      <w:r w:rsidR="00FD2352">
        <w:rPr>
          <w:rFonts w:ascii="Times New Roman" w:hAnsi="Times New Roman" w:cs="Times New Roman"/>
          <w:sz w:val="24"/>
          <w:szCs w:val="24"/>
          <w:highlight w:val="yellow"/>
        </w:rPr>
        <w:t>90</w:t>
      </w:r>
      <w:r w:rsidR="00872641">
        <w:rPr>
          <w:rFonts w:ascii="Times New Roman" w:hAnsi="Times New Roman" w:cs="Times New Roman"/>
          <w:sz w:val="24"/>
          <w:szCs w:val="24"/>
        </w:rPr>
        <w:t>]</w:t>
      </w:r>
      <w:r w:rsidR="005B48EE">
        <w:rPr>
          <w:rFonts w:ascii="Times New Roman" w:hAnsi="Times New Roman" w:cs="Times New Roman"/>
          <w:sz w:val="24"/>
          <w:szCs w:val="24"/>
        </w:rPr>
        <w:t xml:space="preserve">. </w:t>
      </w:r>
      <w:r w:rsidR="005933B2">
        <w:rPr>
          <w:rFonts w:ascii="Times New Roman" w:hAnsi="Times New Roman" w:cs="Times New Roman"/>
          <w:sz w:val="24"/>
          <w:szCs w:val="24"/>
        </w:rPr>
        <w:t xml:space="preserve">  </w:t>
      </w:r>
      <w:r w:rsidR="00F77386">
        <w:rPr>
          <w:rFonts w:ascii="Times New Roman" w:hAnsi="Times New Roman" w:cs="Times New Roman"/>
          <w:sz w:val="24"/>
          <w:szCs w:val="24"/>
        </w:rPr>
        <w:t xml:space="preserve"> </w:t>
      </w:r>
    </w:p>
    <w:p w:rsidR="00FF1B86" w:rsidRDefault="00CF769A" w:rsidP="000170F2">
      <w:pPr>
        <w:spacing w:after="0" w:line="360" w:lineRule="auto"/>
        <w:jc w:val="center"/>
      </w:pPr>
      <w:r>
        <w:object w:dxaOrig="7921" w:dyaOrig="8116">
          <v:shape id="_x0000_i1035" type="#_x0000_t75" style="width:364.5pt;height:351.75pt" o:ole="">
            <v:imagedata r:id="rId28" o:title=""/>
          </v:shape>
          <o:OLEObject Type="Embed" ProgID="ACD.ChemSketch.20" ShapeID="_x0000_i1035" DrawAspect="Content" ObjectID="_1656943307" r:id="rId29"/>
        </w:object>
      </w:r>
    </w:p>
    <w:p w:rsidR="000170F2" w:rsidRDefault="000170F2" w:rsidP="000170F2">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Figure 1</w:t>
      </w:r>
      <w:r w:rsidR="0013730A">
        <w:rPr>
          <w:rFonts w:ascii="Times New Roman" w:hAnsi="Times New Roman" w:cs="Times New Roman"/>
          <w:b/>
          <w:sz w:val="24"/>
          <w:szCs w:val="24"/>
        </w:rPr>
        <w:t>1</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sidR="008F5223" w:rsidRPr="008F5223">
        <w:rPr>
          <w:rFonts w:ascii="Times New Roman" w:hAnsi="Times New Roman" w:cs="Times New Roman"/>
          <w:sz w:val="24"/>
          <w:szCs w:val="24"/>
        </w:rPr>
        <w:t>P</w:t>
      </w:r>
      <w:r w:rsidR="008F5223">
        <w:rPr>
          <w:rFonts w:ascii="Times New Roman" w:hAnsi="Times New Roman" w:cs="Times New Roman"/>
          <w:sz w:val="24"/>
          <w:szCs w:val="24"/>
        </w:rPr>
        <w:t>y</w:t>
      </w:r>
      <w:r w:rsidR="008F5223" w:rsidRPr="008F5223">
        <w:rPr>
          <w:rFonts w:ascii="Times New Roman" w:hAnsi="Times New Roman" w:cs="Times New Roman"/>
          <w:sz w:val="24"/>
          <w:szCs w:val="24"/>
        </w:rPr>
        <w:t>razole-template</w:t>
      </w:r>
      <w:r>
        <w:rPr>
          <w:rFonts w:ascii="Times New Roman" w:hAnsi="Times New Roman" w:cs="Times New Roman"/>
          <w:sz w:val="24"/>
          <w:szCs w:val="24"/>
        </w:rPr>
        <w:t xml:space="preserve"> nucleoside mimics with anticancer properties</w:t>
      </w:r>
    </w:p>
    <w:p w:rsidR="0071147D" w:rsidRDefault="00D6123D" w:rsidP="009C62F1">
      <w:pPr>
        <w:pStyle w:val="ListParagraph"/>
        <w:numPr>
          <w:ilvl w:val="0"/>
          <w:numId w:val="3"/>
        </w:numPr>
        <w:spacing w:after="200" w:line="276"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Inhibition of </w:t>
      </w:r>
      <w:r w:rsidR="009F73D6">
        <w:rPr>
          <w:rFonts w:ascii="Times New Roman" w:hAnsi="Times New Roman" w:cs="Times New Roman"/>
          <w:b/>
          <w:sz w:val="24"/>
          <w:szCs w:val="24"/>
        </w:rPr>
        <w:t xml:space="preserve">DNA topoisomerase II </w:t>
      </w:r>
      <w:r>
        <w:rPr>
          <w:rFonts w:ascii="Times New Roman" w:hAnsi="Times New Roman" w:cs="Times New Roman"/>
          <w:b/>
          <w:sz w:val="24"/>
          <w:szCs w:val="24"/>
        </w:rPr>
        <w:t>by azole molecules</w:t>
      </w:r>
    </w:p>
    <w:p w:rsidR="00D52A8C" w:rsidRDefault="00331D54" w:rsidP="00176B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Topoisomerase II regulates DNA replication and transcription, along with the chromosomal segregation </w:t>
      </w:r>
      <w:r w:rsidR="00281CAB">
        <w:rPr>
          <w:rFonts w:ascii="Times New Roman" w:hAnsi="Times New Roman" w:cs="Times New Roman"/>
          <w:sz w:val="24"/>
          <w:szCs w:val="24"/>
        </w:rPr>
        <w:t>that sustain</w:t>
      </w:r>
      <w:r w:rsidR="00125C88">
        <w:rPr>
          <w:rFonts w:ascii="Times New Roman" w:hAnsi="Times New Roman" w:cs="Times New Roman"/>
          <w:sz w:val="24"/>
          <w:szCs w:val="24"/>
        </w:rPr>
        <w:t>s</w:t>
      </w:r>
      <w:r w:rsidR="00281CAB">
        <w:rPr>
          <w:rFonts w:ascii="Times New Roman" w:hAnsi="Times New Roman" w:cs="Times New Roman"/>
          <w:sz w:val="24"/>
          <w:szCs w:val="24"/>
        </w:rPr>
        <w:t xml:space="preserve"> the genomic integrity</w:t>
      </w:r>
      <w:r w:rsidR="0042550C">
        <w:rPr>
          <w:rFonts w:ascii="Times New Roman" w:hAnsi="Times New Roman" w:cs="Times New Roman"/>
          <w:sz w:val="24"/>
          <w:szCs w:val="24"/>
        </w:rPr>
        <w:t xml:space="preserve"> [</w:t>
      </w:r>
      <w:r w:rsidR="0042550C" w:rsidRPr="0042550C">
        <w:rPr>
          <w:rFonts w:ascii="Times New Roman" w:hAnsi="Times New Roman" w:cs="Times New Roman"/>
          <w:sz w:val="24"/>
          <w:szCs w:val="24"/>
          <w:highlight w:val="yellow"/>
        </w:rPr>
        <w:t>91, 92</w:t>
      </w:r>
      <w:r w:rsidR="0042550C">
        <w:rPr>
          <w:rFonts w:ascii="Times New Roman" w:hAnsi="Times New Roman" w:cs="Times New Roman"/>
          <w:sz w:val="24"/>
          <w:szCs w:val="24"/>
        </w:rPr>
        <w:t>]</w:t>
      </w:r>
      <w:r w:rsidR="00281CAB">
        <w:rPr>
          <w:rFonts w:ascii="Times New Roman" w:hAnsi="Times New Roman" w:cs="Times New Roman"/>
          <w:sz w:val="24"/>
          <w:szCs w:val="24"/>
        </w:rPr>
        <w:t>.</w:t>
      </w:r>
      <w:r w:rsidR="004D6454">
        <w:rPr>
          <w:rFonts w:ascii="Times New Roman" w:hAnsi="Times New Roman" w:cs="Times New Roman"/>
          <w:sz w:val="24"/>
          <w:szCs w:val="24"/>
        </w:rPr>
        <w:t xml:space="preserve"> Interfering with topoisomerase</w:t>
      </w:r>
      <w:r w:rsidR="00125C88">
        <w:rPr>
          <w:rFonts w:ascii="Times New Roman" w:hAnsi="Times New Roman" w:cs="Times New Roman"/>
          <w:sz w:val="24"/>
          <w:szCs w:val="24"/>
        </w:rPr>
        <w:t xml:space="preserve"> II activity induces the enzyme-</w:t>
      </w:r>
      <w:r w:rsidR="004D6454">
        <w:rPr>
          <w:rFonts w:ascii="Times New Roman" w:hAnsi="Times New Roman" w:cs="Times New Roman"/>
          <w:sz w:val="24"/>
          <w:szCs w:val="24"/>
        </w:rPr>
        <w:t>mediated DNA damage, hence presenting an effective anticancer therapy</w:t>
      </w:r>
      <w:r w:rsidR="00123BC6">
        <w:rPr>
          <w:rFonts w:ascii="Times New Roman" w:hAnsi="Times New Roman" w:cs="Times New Roman"/>
          <w:sz w:val="24"/>
          <w:szCs w:val="24"/>
        </w:rPr>
        <w:t xml:space="preserve"> [</w:t>
      </w:r>
      <w:r w:rsidR="00FD2352">
        <w:rPr>
          <w:rFonts w:ascii="Times New Roman" w:hAnsi="Times New Roman" w:cs="Times New Roman"/>
          <w:sz w:val="24"/>
          <w:szCs w:val="24"/>
          <w:highlight w:val="yellow"/>
        </w:rPr>
        <w:t>9</w:t>
      </w:r>
      <w:r w:rsidR="0042550C">
        <w:rPr>
          <w:rFonts w:ascii="Times New Roman" w:hAnsi="Times New Roman" w:cs="Times New Roman"/>
          <w:sz w:val="24"/>
          <w:szCs w:val="24"/>
          <w:highlight w:val="yellow"/>
        </w:rPr>
        <w:t>3</w:t>
      </w:r>
      <w:r w:rsidR="002A3FA9" w:rsidRPr="00727FDE">
        <w:rPr>
          <w:rFonts w:ascii="Times New Roman" w:hAnsi="Times New Roman" w:cs="Times New Roman"/>
          <w:sz w:val="24"/>
          <w:szCs w:val="24"/>
          <w:highlight w:val="yellow"/>
        </w:rPr>
        <w:t>-95</w:t>
      </w:r>
      <w:r w:rsidR="001D481A">
        <w:rPr>
          <w:rFonts w:ascii="Times New Roman" w:hAnsi="Times New Roman" w:cs="Times New Roman"/>
          <w:sz w:val="24"/>
          <w:szCs w:val="24"/>
        </w:rPr>
        <w:t>]</w:t>
      </w:r>
      <w:r w:rsidR="004D6454">
        <w:rPr>
          <w:rFonts w:ascii="Times New Roman" w:hAnsi="Times New Roman" w:cs="Times New Roman"/>
          <w:sz w:val="24"/>
          <w:szCs w:val="24"/>
        </w:rPr>
        <w:t>.</w:t>
      </w:r>
      <w:r w:rsidR="003731BE">
        <w:rPr>
          <w:rFonts w:ascii="Times New Roman" w:hAnsi="Times New Roman" w:cs="Times New Roman"/>
          <w:sz w:val="24"/>
          <w:szCs w:val="24"/>
        </w:rPr>
        <w:t xml:space="preserve"> </w:t>
      </w:r>
      <w:r w:rsidR="004C773A">
        <w:rPr>
          <w:rFonts w:ascii="Times New Roman" w:hAnsi="Times New Roman" w:cs="Times New Roman"/>
          <w:sz w:val="24"/>
          <w:szCs w:val="24"/>
        </w:rPr>
        <w:t xml:space="preserve">The </w:t>
      </w:r>
      <w:r w:rsidR="003644EC">
        <w:rPr>
          <w:rFonts w:ascii="Times New Roman" w:hAnsi="Times New Roman" w:cs="Times New Roman"/>
          <w:sz w:val="24"/>
          <w:szCs w:val="24"/>
        </w:rPr>
        <w:t xml:space="preserve">glycosyl-triazole hybrid </w:t>
      </w:r>
      <w:r w:rsidR="004C773A">
        <w:rPr>
          <w:rFonts w:ascii="Times New Roman" w:hAnsi="Times New Roman" w:cs="Times New Roman"/>
          <w:sz w:val="24"/>
          <w:szCs w:val="24"/>
        </w:rPr>
        <w:t xml:space="preserve">compounds </w:t>
      </w:r>
      <w:r w:rsidR="004C773A" w:rsidRPr="004C773A">
        <w:rPr>
          <w:rFonts w:ascii="Times New Roman" w:hAnsi="Times New Roman" w:cs="Times New Roman"/>
          <w:b/>
          <w:sz w:val="24"/>
          <w:szCs w:val="24"/>
        </w:rPr>
        <w:t>56</w:t>
      </w:r>
      <w:r w:rsidR="004C773A">
        <w:rPr>
          <w:rFonts w:ascii="Times New Roman" w:hAnsi="Times New Roman" w:cs="Times New Roman"/>
          <w:sz w:val="24"/>
          <w:szCs w:val="24"/>
        </w:rPr>
        <w:t xml:space="preserve"> (Figure 12) </w:t>
      </w:r>
      <w:r w:rsidR="003644EC">
        <w:rPr>
          <w:rFonts w:ascii="Times New Roman" w:hAnsi="Times New Roman" w:cs="Times New Roman"/>
          <w:sz w:val="24"/>
          <w:szCs w:val="24"/>
        </w:rPr>
        <w:t>directed as topoisomerase II inhibitors displayed</w:t>
      </w:r>
      <w:r w:rsidR="002C0F1F">
        <w:rPr>
          <w:rFonts w:ascii="Times New Roman" w:hAnsi="Times New Roman" w:cs="Times New Roman"/>
          <w:sz w:val="24"/>
          <w:szCs w:val="24"/>
        </w:rPr>
        <w:t xml:space="preserve"> marked anticancer activity against </w:t>
      </w:r>
      <w:r w:rsidR="002C0F1F" w:rsidRPr="002C0F1F">
        <w:rPr>
          <w:rFonts w:ascii="Times New Roman" w:hAnsi="Times New Roman" w:cs="Times New Roman"/>
          <w:sz w:val="24"/>
          <w:szCs w:val="24"/>
        </w:rPr>
        <w:t xml:space="preserve">four human cancer cell lines </w:t>
      </w:r>
      <w:r w:rsidR="002C0F1F">
        <w:rPr>
          <w:rFonts w:ascii="Times New Roman" w:hAnsi="Times New Roman" w:cs="Times New Roman"/>
          <w:sz w:val="24"/>
          <w:szCs w:val="24"/>
        </w:rPr>
        <w:t xml:space="preserve">HeLa, A-549, </w:t>
      </w:r>
      <w:r w:rsidR="002C0F1F" w:rsidRPr="002C0F1F">
        <w:rPr>
          <w:rFonts w:ascii="Times New Roman" w:hAnsi="Times New Roman" w:cs="Times New Roman"/>
          <w:sz w:val="24"/>
          <w:szCs w:val="24"/>
        </w:rPr>
        <w:t>Du145, and MCF-7</w:t>
      </w:r>
      <w:r w:rsidR="002C0F1F">
        <w:rPr>
          <w:rFonts w:ascii="Times New Roman" w:hAnsi="Times New Roman" w:cs="Times New Roman"/>
          <w:sz w:val="24"/>
          <w:szCs w:val="24"/>
        </w:rPr>
        <w:t xml:space="preserve">. </w:t>
      </w:r>
      <w:r w:rsidR="002A2DD1">
        <w:rPr>
          <w:rFonts w:ascii="Times New Roman" w:hAnsi="Times New Roman" w:cs="Times New Roman"/>
          <w:sz w:val="24"/>
          <w:szCs w:val="24"/>
        </w:rPr>
        <w:t xml:space="preserve">The synthesis of these derivatives starts from </w:t>
      </w:r>
      <w:r w:rsidR="001A379B" w:rsidRPr="001A379B">
        <w:rPr>
          <w:rFonts w:ascii="Times New Roman" w:hAnsi="Times New Roman" w:cs="Times New Roman"/>
          <w:sz w:val="24"/>
          <w:szCs w:val="24"/>
        </w:rPr>
        <w:t>4</w:t>
      </w:r>
      <w:r w:rsidR="001A379B">
        <w:rPr>
          <w:rFonts w:ascii="Times New Roman" w:hAnsi="Times New Roman" w:cs="Times New Roman"/>
          <w:sz w:val="24"/>
          <w:szCs w:val="24"/>
        </w:rPr>
        <w:t>β</w:t>
      </w:r>
      <w:r w:rsidR="001A379B" w:rsidRPr="001A379B">
        <w:rPr>
          <w:rFonts w:ascii="Times New Roman" w:hAnsi="Times New Roman" w:cs="Times New Roman"/>
          <w:sz w:val="24"/>
          <w:szCs w:val="24"/>
        </w:rPr>
        <w:t>-</w:t>
      </w:r>
      <w:r w:rsidR="001A379B" w:rsidRPr="001A379B">
        <w:rPr>
          <w:rFonts w:ascii="Times New Roman" w:hAnsi="Times New Roman" w:cs="Times New Roman"/>
          <w:i/>
          <w:sz w:val="24"/>
          <w:szCs w:val="24"/>
        </w:rPr>
        <w:t>O</w:t>
      </w:r>
      <w:r w:rsidR="001A379B" w:rsidRPr="001A379B">
        <w:rPr>
          <w:rFonts w:ascii="Times New Roman" w:hAnsi="Times New Roman" w:cs="Times New Roman"/>
          <w:sz w:val="24"/>
          <w:szCs w:val="24"/>
        </w:rPr>
        <w:t>-propargyl podophyllotoxin</w:t>
      </w:r>
      <w:r w:rsidR="001A379B">
        <w:rPr>
          <w:rFonts w:ascii="Times New Roman" w:hAnsi="Times New Roman" w:cs="Times New Roman"/>
          <w:sz w:val="24"/>
          <w:szCs w:val="24"/>
        </w:rPr>
        <w:t xml:space="preserve"> </w:t>
      </w:r>
      <w:r w:rsidR="001A379B" w:rsidRPr="001A379B">
        <w:rPr>
          <w:rFonts w:ascii="Times New Roman" w:hAnsi="Times New Roman" w:cs="Times New Roman"/>
          <w:b/>
          <w:sz w:val="24"/>
          <w:szCs w:val="24"/>
        </w:rPr>
        <w:t>55</w:t>
      </w:r>
      <w:r w:rsidR="001A379B">
        <w:rPr>
          <w:rFonts w:ascii="Times New Roman" w:hAnsi="Times New Roman" w:cs="Times New Roman"/>
          <w:sz w:val="24"/>
          <w:szCs w:val="24"/>
        </w:rPr>
        <w:t xml:space="preserve"> (Figure 12) obtained by</w:t>
      </w:r>
      <w:r w:rsidR="00783D5B">
        <w:rPr>
          <w:rFonts w:ascii="Times New Roman" w:hAnsi="Times New Roman" w:cs="Times New Roman"/>
          <w:sz w:val="24"/>
          <w:szCs w:val="24"/>
        </w:rPr>
        <w:t xml:space="preserve"> reaction with propargyl alcohol via single step synthesis in the presence </w:t>
      </w:r>
      <w:r w:rsidR="00783D5B">
        <w:rPr>
          <w:rFonts w:ascii="Times New Roman" w:hAnsi="Times New Roman" w:cs="Times New Roman"/>
          <w:sz w:val="24"/>
          <w:szCs w:val="24"/>
        </w:rPr>
        <w:lastRenderedPageBreak/>
        <w:t xml:space="preserve">of boron trifluoride etherate. The conjugates </w:t>
      </w:r>
      <w:r w:rsidR="00783D5B" w:rsidRPr="00783D5B">
        <w:rPr>
          <w:rFonts w:ascii="Times New Roman" w:hAnsi="Times New Roman" w:cs="Times New Roman"/>
          <w:b/>
          <w:sz w:val="24"/>
          <w:szCs w:val="24"/>
        </w:rPr>
        <w:t>55</w:t>
      </w:r>
      <w:r w:rsidR="00783D5B">
        <w:rPr>
          <w:rFonts w:ascii="Times New Roman" w:hAnsi="Times New Roman" w:cs="Times New Roman"/>
          <w:sz w:val="24"/>
          <w:szCs w:val="24"/>
        </w:rPr>
        <w:t xml:space="preserve"> further react with sugar azides to yield the derivatives </w:t>
      </w:r>
      <w:r w:rsidR="00783D5B" w:rsidRPr="00783D5B">
        <w:rPr>
          <w:rFonts w:ascii="Times New Roman" w:hAnsi="Times New Roman" w:cs="Times New Roman"/>
          <w:b/>
          <w:sz w:val="24"/>
          <w:szCs w:val="24"/>
        </w:rPr>
        <w:t>56</w:t>
      </w:r>
      <w:r w:rsidR="00463889">
        <w:rPr>
          <w:rFonts w:ascii="Times New Roman" w:hAnsi="Times New Roman" w:cs="Times New Roman"/>
          <w:b/>
          <w:sz w:val="24"/>
          <w:szCs w:val="24"/>
        </w:rPr>
        <w:t xml:space="preserve"> </w:t>
      </w:r>
      <w:r w:rsidR="00463889">
        <w:rPr>
          <w:rFonts w:ascii="Times New Roman" w:hAnsi="Times New Roman" w:cs="Times New Roman"/>
          <w:sz w:val="24"/>
          <w:szCs w:val="24"/>
        </w:rPr>
        <w:t>(Figure 12)</w:t>
      </w:r>
      <w:r w:rsidR="00A002E3">
        <w:rPr>
          <w:rFonts w:ascii="Times New Roman" w:hAnsi="Times New Roman" w:cs="Times New Roman"/>
          <w:sz w:val="24"/>
          <w:szCs w:val="24"/>
        </w:rPr>
        <w:t>, which presented a superior anticancer profile compared to the standard drug etoposide.</w:t>
      </w:r>
      <w:r w:rsidR="002C0285">
        <w:rPr>
          <w:rFonts w:ascii="Times New Roman" w:hAnsi="Times New Roman" w:cs="Times New Roman"/>
          <w:sz w:val="24"/>
          <w:szCs w:val="24"/>
        </w:rPr>
        <w:t xml:space="preserve"> </w:t>
      </w:r>
      <w:r w:rsidR="00E83F32">
        <w:rPr>
          <w:rFonts w:ascii="Times New Roman" w:hAnsi="Times New Roman" w:cs="Times New Roman"/>
          <w:sz w:val="24"/>
          <w:szCs w:val="24"/>
        </w:rPr>
        <w:t xml:space="preserve">The </w:t>
      </w:r>
      <w:r w:rsidR="00E83F32" w:rsidRPr="00E83F32">
        <w:rPr>
          <w:rFonts w:ascii="Times New Roman" w:hAnsi="Times New Roman" w:cs="Times New Roman"/>
          <w:i/>
          <w:sz w:val="24"/>
          <w:szCs w:val="24"/>
        </w:rPr>
        <w:t>in silico</w:t>
      </w:r>
      <w:r w:rsidR="00E83F32">
        <w:rPr>
          <w:rFonts w:ascii="Times New Roman" w:hAnsi="Times New Roman" w:cs="Times New Roman"/>
          <w:sz w:val="24"/>
          <w:szCs w:val="24"/>
        </w:rPr>
        <w:t xml:space="preserve"> investigations confirmed hydrogen bonding, and alkyl-π</w:t>
      </w:r>
      <w:r w:rsidR="00A002E3">
        <w:rPr>
          <w:rFonts w:ascii="Times New Roman" w:hAnsi="Times New Roman" w:cs="Times New Roman"/>
          <w:sz w:val="24"/>
          <w:szCs w:val="24"/>
        </w:rPr>
        <w:t xml:space="preserve"> </w:t>
      </w:r>
      <w:r w:rsidR="00E83F32">
        <w:rPr>
          <w:rFonts w:ascii="Times New Roman" w:hAnsi="Times New Roman" w:cs="Times New Roman"/>
          <w:sz w:val="24"/>
          <w:szCs w:val="24"/>
        </w:rPr>
        <w:t>interactions between the test compounds and the active site loop of topoisomerase. The glycosyl moiety forms hydrogen bonds with the residues Asp92, Thr184, Arg70, and Ser120</w:t>
      </w:r>
      <w:r w:rsidR="002067DC">
        <w:rPr>
          <w:rFonts w:ascii="Times New Roman" w:hAnsi="Times New Roman" w:cs="Times New Roman"/>
          <w:sz w:val="24"/>
          <w:szCs w:val="24"/>
        </w:rPr>
        <w:t>, and Asn122,</w:t>
      </w:r>
      <w:r w:rsidR="00E83F32">
        <w:rPr>
          <w:rFonts w:ascii="Times New Roman" w:hAnsi="Times New Roman" w:cs="Times New Roman"/>
          <w:sz w:val="24"/>
          <w:szCs w:val="24"/>
        </w:rPr>
        <w:t xml:space="preserve"> whereas the triazole ring system interacted with Arg70 mainly via alkyl-π interactions.</w:t>
      </w:r>
      <w:r w:rsidR="00D52A8C">
        <w:rPr>
          <w:rFonts w:ascii="Times New Roman" w:hAnsi="Times New Roman" w:cs="Times New Roman"/>
          <w:sz w:val="24"/>
          <w:szCs w:val="24"/>
        </w:rPr>
        <w:t xml:space="preserve"> Reportedly, the compounds with acetyl protected sugar moieties displayed better anticancer activity due to the high binding affinity of </w:t>
      </w:r>
      <w:r w:rsidR="00F7240A">
        <w:rPr>
          <w:rFonts w:ascii="Times New Roman" w:hAnsi="Times New Roman" w:cs="Times New Roman"/>
          <w:sz w:val="24"/>
          <w:szCs w:val="24"/>
        </w:rPr>
        <w:t xml:space="preserve">the </w:t>
      </w:r>
      <w:r w:rsidR="00D52A8C">
        <w:rPr>
          <w:rFonts w:ascii="Times New Roman" w:hAnsi="Times New Roman" w:cs="Times New Roman"/>
          <w:sz w:val="24"/>
          <w:szCs w:val="24"/>
        </w:rPr>
        <w:t>acetyl group with the target enzyme</w:t>
      </w:r>
      <w:r w:rsidR="00123BC6">
        <w:rPr>
          <w:rFonts w:ascii="Times New Roman" w:hAnsi="Times New Roman" w:cs="Times New Roman"/>
          <w:sz w:val="24"/>
          <w:szCs w:val="24"/>
        </w:rPr>
        <w:t xml:space="preserve"> [</w:t>
      </w:r>
      <w:r w:rsidR="00727FDE">
        <w:rPr>
          <w:rFonts w:ascii="Times New Roman" w:hAnsi="Times New Roman" w:cs="Times New Roman"/>
          <w:sz w:val="24"/>
          <w:szCs w:val="24"/>
          <w:highlight w:val="yellow"/>
        </w:rPr>
        <w:t>96</w:t>
      </w:r>
      <w:r w:rsidR="00367E8F">
        <w:rPr>
          <w:rFonts w:ascii="Times New Roman" w:hAnsi="Times New Roman" w:cs="Times New Roman"/>
          <w:sz w:val="24"/>
          <w:szCs w:val="24"/>
        </w:rPr>
        <w:t>]</w:t>
      </w:r>
      <w:r w:rsidR="00D52A8C">
        <w:rPr>
          <w:rFonts w:ascii="Times New Roman" w:hAnsi="Times New Roman" w:cs="Times New Roman"/>
          <w:sz w:val="24"/>
          <w:szCs w:val="24"/>
        </w:rPr>
        <w:t xml:space="preserve">. </w:t>
      </w:r>
      <w:r w:rsidR="00E83F32">
        <w:rPr>
          <w:rFonts w:ascii="Times New Roman" w:hAnsi="Times New Roman" w:cs="Times New Roman"/>
          <w:sz w:val="24"/>
          <w:szCs w:val="24"/>
        </w:rPr>
        <w:t xml:space="preserve">  </w:t>
      </w:r>
    </w:p>
    <w:p w:rsidR="00D86C32" w:rsidRDefault="008E30A4" w:rsidP="00D86C32">
      <w:pPr>
        <w:spacing w:after="0" w:line="360" w:lineRule="auto"/>
        <w:jc w:val="center"/>
      </w:pPr>
      <w:r>
        <w:object w:dxaOrig="9495" w:dyaOrig="5145">
          <v:shape id="_x0000_i1036" type="#_x0000_t75" style="width:356.25pt;height:192.75pt" o:ole="">
            <v:imagedata r:id="rId30" o:title=""/>
          </v:shape>
          <o:OLEObject Type="Embed" ProgID="ACD.ChemSketch.20" ShapeID="_x0000_i1036" DrawAspect="Content" ObjectID="_1656943308" r:id="rId31"/>
        </w:object>
      </w:r>
    </w:p>
    <w:p w:rsidR="00494A9A" w:rsidRDefault="00494A9A" w:rsidP="002359DD">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Figure 1</w:t>
      </w:r>
      <w:r w:rsidR="00D86C32">
        <w:rPr>
          <w:rFonts w:ascii="Times New Roman" w:hAnsi="Times New Roman" w:cs="Times New Roman"/>
          <w:b/>
          <w:sz w:val="24"/>
          <w:szCs w:val="24"/>
        </w:rPr>
        <w:t>2</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sidR="003731BE" w:rsidRPr="003731BE">
        <w:rPr>
          <w:rFonts w:ascii="Times New Roman" w:hAnsi="Times New Roman" w:cs="Times New Roman"/>
          <w:sz w:val="24"/>
          <w:szCs w:val="24"/>
        </w:rPr>
        <w:t>Glycosyl triazole derivatives</w:t>
      </w:r>
      <w:r>
        <w:rPr>
          <w:rFonts w:ascii="Times New Roman" w:hAnsi="Times New Roman" w:cs="Times New Roman"/>
          <w:sz w:val="24"/>
          <w:szCs w:val="24"/>
        </w:rPr>
        <w:t xml:space="preserve"> with anticancer properties</w:t>
      </w:r>
    </w:p>
    <w:p w:rsidR="006F54DA" w:rsidRDefault="00535FA8" w:rsidP="009765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featured compounds </w:t>
      </w:r>
      <w:r w:rsidRPr="00535FA8">
        <w:rPr>
          <w:rFonts w:ascii="Times New Roman" w:hAnsi="Times New Roman" w:cs="Times New Roman"/>
          <w:b/>
          <w:sz w:val="24"/>
          <w:szCs w:val="24"/>
        </w:rPr>
        <w:t>60</w:t>
      </w:r>
      <w:r>
        <w:rPr>
          <w:rFonts w:ascii="Times New Roman" w:hAnsi="Times New Roman" w:cs="Times New Roman"/>
          <w:sz w:val="24"/>
          <w:szCs w:val="24"/>
        </w:rPr>
        <w:t xml:space="preserve"> (Figure 13),</w:t>
      </w:r>
      <w:r w:rsidR="002359DD">
        <w:rPr>
          <w:rFonts w:ascii="Times New Roman" w:hAnsi="Times New Roman" w:cs="Times New Roman"/>
          <w:sz w:val="24"/>
          <w:szCs w:val="24"/>
        </w:rPr>
        <w:t xml:space="preserve"> </w:t>
      </w:r>
      <w:r w:rsidR="005D6731">
        <w:rPr>
          <w:rFonts w:ascii="Times New Roman" w:hAnsi="Times New Roman" w:cs="Times New Roman"/>
          <w:sz w:val="24"/>
          <w:szCs w:val="24"/>
        </w:rPr>
        <w:t xml:space="preserve">synthesized by refluxing a mixture of derivative </w:t>
      </w:r>
      <w:r w:rsidR="005D6731" w:rsidRPr="005D6731">
        <w:rPr>
          <w:rFonts w:ascii="Times New Roman" w:hAnsi="Times New Roman" w:cs="Times New Roman"/>
          <w:b/>
          <w:sz w:val="24"/>
          <w:szCs w:val="24"/>
        </w:rPr>
        <w:t>57</w:t>
      </w:r>
      <w:r w:rsidR="005D6731">
        <w:rPr>
          <w:rFonts w:ascii="Times New Roman" w:hAnsi="Times New Roman" w:cs="Times New Roman"/>
          <w:sz w:val="24"/>
          <w:szCs w:val="24"/>
        </w:rPr>
        <w:t xml:space="preserve"> (Figure 13), benzothiazole </w:t>
      </w:r>
      <w:r w:rsidR="005D6731" w:rsidRPr="005D6731">
        <w:rPr>
          <w:rFonts w:ascii="Times New Roman" w:hAnsi="Times New Roman" w:cs="Times New Roman"/>
          <w:b/>
          <w:sz w:val="24"/>
          <w:szCs w:val="24"/>
        </w:rPr>
        <w:t>58</w:t>
      </w:r>
      <w:r w:rsidR="005D6731">
        <w:rPr>
          <w:rFonts w:ascii="Times New Roman" w:hAnsi="Times New Roman" w:cs="Times New Roman"/>
          <w:sz w:val="24"/>
          <w:szCs w:val="24"/>
        </w:rPr>
        <w:t xml:space="preserve"> (Figure 13), and β-</w:t>
      </w:r>
      <w:proofErr w:type="spellStart"/>
      <w:r w:rsidR="005D6731">
        <w:rPr>
          <w:rFonts w:ascii="Times New Roman" w:hAnsi="Times New Roman" w:cs="Times New Roman"/>
          <w:sz w:val="24"/>
          <w:szCs w:val="24"/>
        </w:rPr>
        <w:t>naphthol</w:t>
      </w:r>
      <w:proofErr w:type="spellEnd"/>
      <w:r w:rsidR="005D6731">
        <w:rPr>
          <w:rFonts w:ascii="Times New Roman" w:hAnsi="Times New Roman" w:cs="Times New Roman"/>
          <w:sz w:val="24"/>
          <w:szCs w:val="24"/>
        </w:rPr>
        <w:t xml:space="preserve"> in meth</w:t>
      </w:r>
      <w:r w:rsidR="001706E7">
        <w:rPr>
          <w:rFonts w:ascii="Times New Roman" w:hAnsi="Times New Roman" w:cs="Times New Roman"/>
          <w:sz w:val="24"/>
          <w:szCs w:val="24"/>
        </w:rPr>
        <w:t>a</w:t>
      </w:r>
      <w:r w:rsidR="005D6731">
        <w:rPr>
          <w:rFonts w:ascii="Times New Roman" w:hAnsi="Times New Roman" w:cs="Times New Roman"/>
          <w:sz w:val="24"/>
          <w:szCs w:val="24"/>
        </w:rPr>
        <w:t>nol; displayed marked inhibition of topoisomerase II coupled with characteristic DNA binding potency</w:t>
      </w:r>
      <w:r w:rsidR="004C63DF">
        <w:rPr>
          <w:rFonts w:ascii="Times New Roman" w:hAnsi="Times New Roman" w:cs="Times New Roman"/>
          <w:sz w:val="24"/>
          <w:szCs w:val="24"/>
        </w:rPr>
        <w:t>, while</w:t>
      </w:r>
      <w:r w:rsidR="00972648">
        <w:rPr>
          <w:rFonts w:ascii="Times New Roman" w:hAnsi="Times New Roman" w:cs="Times New Roman"/>
          <w:sz w:val="24"/>
          <w:szCs w:val="24"/>
        </w:rPr>
        <w:t xml:space="preserve"> </w:t>
      </w:r>
      <w:r w:rsidR="004C63DF">
        <w:rPr>
          <w:rFonts w:ascii="Times New Roman" w:hAnsi="Times New Roman" w:cs="Times New Roman"/>
          <w:sz w:val="24"/>
          <w:szCs w:val="24"/>
        </w:rPr>
        <w:t>arresting</w:t>
      </w:r>
      <w:r w:rsidR="00972648">
        <w:rPr>
          <w:rFonts w:ascii="Times New Roman" w:hAnsi="Times New Roman" w:cs="Times New Roman"/>
          <w:sz w:val="24"/>
          <w:szCs w:val="24"/>
        </w:rPr>
        <w:t xml:space="preserve"> the G2/M phase of cell cycle</w:t>
      </w:r>
      <w:r w:rsidR="004C63DF">
        <w:rPr>
          <w:rFonts w:ascii="Times New Roman" w:hAnsi="Times New Roman" w:cs="Times New Roman"/>
          <w:sz w:val="24"/>
          <w:szCs w:val="24"/>
        </w:rPr>
        <w:t>.</w:t>
      </w:r>
      <w:r w:rsidR="006F54DA">
        <w:rPr>
          <w:rFonts w:ascii="Times New Roman" w:hAnsi="Times New Roman" w:cs="Times New Roman"/>
          <w:sz w:val="24"/>
          <w:szCs w:val="24"/>
        </w:rPr>
        <w:t xml:space="preserve"> The topoisomerase mediates topological alteratio</w:t>
      </w:r>
      <w:r w:rsidR="001706E7">
        <w:rPr>
          <w:rFonts w:ascii="Times New Roman" w:hAnsi="Times New Roman" w:cs="Times New Roman"/>
          <w:sz w:val="24"/>
          <w:szCs w:val="24"/>
        </w:rPr>
        <w:t>ns in DNA by nicking the single-</w:t>
      </w:r>
      <w:r w:rsidR="006F54DA">
        <w:rPr>
          <w:rFonts w:ascii="Times New Roman" w:hAnsi="Times New Roman" w:cs="Times New Roman"/>
          <w:sz w:val="24"/>
          <w:szCs w:val="24"/>
        </w:rPr>
        <w:t>stranded</w:t>
      </w:r>
      <w:r w:rsidR="00241F5C">
        <w:rPr>
          <w:rFonts w:ascii="Times New Roman" w:hAnsi="Times New Roman" w:cs="Times New Roman"/>
          <w:sz w:val="24"/>
          <w:szCs w:val="24"/>
        </w:rPr>
        <w:t xml:space="preserve"> DNA and joining with </w:t>
      </w:r>
      <w:r w:rsidR="002F64D6">
        <w:rPr>
          <w:rFonts w:ascii="Times New Roman" w:hAnsi="Times New Roman" w:cs="Times New Roman"/>
          <w:sz w:val="24"/>
          <w:szCs w:val="24"/>
        </w:rPr>
        <w:t xml:space="preserve">the </w:t>
      </w:r>
      <w:r w:rsidR="00241F5C">
        <w:rPr>
          <w:rFonts w:ascii="Times New Roman" w:hAnsi="Times New Roman" w:cs="Times New Roman"/>
          <w:sz w:val="24"/>
          <w:szCs w:val="24"/>
        </w:rPr>
        <w:t>phosphate backbone during a normal cell cycle.</w:t>
      </w:r>
      <w:r w:rsidR="00911742">
        <w:rPr>
          <w:rFonts w:ascii="Times New Roman" w:hAnsi="Times New Roman" w:cs="Times New Roman"/>
          <w:sz w:val="24"/>
          <w:szCs w:val="24"/>
        </w:rPr>
        <w:t xml:space="preserve"> </w:t>
      </w:r>
      <w:r w:rsidR="004A455D">
        <w:rPr>
          <w:rFonts w:ascii="Times New Roman" w:hAnsi="Times New Roman" w:cs="Times New Roman"/>
          <w:sz w:val="24"/>
          <w:szCs w:val="24"/>
        </w:rPr>
        <w:t>Either the representative inhibitors of topoisomerase function</w:t>
      </w:r>
      <w:r w:rsidR="00F61DAA">
        <w:rPr>
          <w:rFonts w:ascii="Times New Roman" w:hAnsi="Times New Roman" w:cs="Times New Roman"/>
          <w:sz w:val="24"/>
          <w:szCs w:val="24"/>
        </w:rPr>
        <w:t xml:space="preserve"> </w:t>
      </w:r>
      <w:r w:rsidR="00911742">
        <w:rPr>
          <w:rFonts w:ascii="Times New Roman" w:hAnsi="Times New Roman" w:cs="Times New Roman"/>
          <w:sz w:val="24"/>
          <w:szCs w:val="24"/>
        </w:rPr>
        <w:t xml:space="preserve">by directly binding to the </w:t>
      </w:r>
      <w:r w:rsidR="00911742">
        <w:rPr>
          <w:rFonts w:ascii="Times New Roman" w:hAnsi="Times New Roman" w:cs="Times New Roman"/>
          <w:sz w:val="24"/>
          <w:szCs w:val="24"/>
        </w:rPr>
        <w:lastRenderedPageBreak/>
        <w:t>DNA thereby altering its morphology, or they directly inhibit the enzyme itself.</w:t>
      </w:r>
      <w:r w:rsidR="00D40FA0">
        <w:rPr>
          <w:rFonts w:ascii="Times New Roman" w:hAnsi="Times New Roman" w:cs="Times New Roman"/>
          <w:sz w:val="24"/>
          <w:szCs w:val="24"/>
        </w:rPr>
        <w:t xml:space="preserve"> The test inhibitors adopt the former mechanism</w:t>
      </w:r>
      <w:r w:rsidR="00901D66">
        <w:rPr>
          <w:rFonts w:ascii="Times New Roman" w:hAnsi="Times New Roman" w:cs="Times New Roman"/>
          <w:sz w:val="24"/>
          <w:szCs w:val="24"/>
        </w:rPr>
        <w:t xml:space="preserve"> [</w:t>
      </w:r>
      <w:r w:rsidR="00727FDE">
        <w:rPr>
          <w:rFonts w:ascii="Times New Roman" w:hAnsi="Times New Roman" w:cs="Times New Roman"/>
          <w:sz w:val="24"/>
          <w:szCs w:val="24"/>
          <w:highlight w:val="yellow"/>
        </w:rPr>
        <w:t>97</w:t>
      </w:r>
      <w:r w:rsidR="002A1086">
        <w:rPr>
          <w:rFonts w:ascii="Times New Roman" w:hAnsi="Times New Roman" w:cs="Times New Roman"/>
          <w:sz w:val="24"/>
          <w:szCs w:val="24"/>
        </w:rPr>
        <w:t>].</w:t>
      </w:r>
      <w:r w:rsidR="00911742">
        <w:rPr>
          <w:rFonts w:ascii="Times New Roman" w:hAnsi="Times New Roman" w:cs="Times New Roman"/>
          <w:sz w:val="24"/>
          <w:szCs w:val="24"/>
        </w:rPr>
        <w:t xml:space="preserve">  </w:t>
      </w:r>
      <w:r w:rsidR="00241F5C">
        <w:rPr>
          <w:rFonts w:ascii="Times New Roman" w:hAnsi="Times New Roman" w:cs="Times New Roman"/>
          <w:sz w:val="24"/>
          <w:szCs w:val="24"/>
        </w:rPr>
        <w:t xml:space="preserve"> </w:t>
      </w:r>
      <w:r w:rsidR="006F54DA">
        <w:rPr>
          <w:rFonts w:ascii="Times New Roman" w:hAnsi="Times New Roman" w:cs="Times New Roman"/>
          <w:sz w:val="24"/>
          <w:szCs w:val="24"/>
        </w:rPr>
        <w:t xml:space="preserve">  </w:t>
      </w:r>
    </w:p>
    <w:p w:rsidR="00C1153C" w:rsidRDefault="003052BA" w:rsidP="00CF7968">
      <w:pPr>
        <w:spacing w:after="0" w:line="360" w:lineRule="auto"/>
        <w:jc w:val="center"/>
      </w:pPr>
      <w:r>
        <w:object w:dxaOrig="6255" w:dyaOrig="6676">
          <v:shape id="_x0000_i1037" type="#_x0000_t75" style="width:241.5pt;height:256.5pt" o:ole="">
            <v:imagedata r:id="rId32" o:title=""/>
          </v:shape>
          <o:OLEObject Type="Embed" ProgID="ACD.ChemSketch.20" ShapeID="_x0000_i1037" DrawAspect="Content" ObjectID="_1656943309" r:id="rId33"/>
        </w:object>
      </w:r>
    </w:p>
    <w:p w:rsidR="00CF7968" w:rsidRDefault="00CF7968" w:rsidP="00C34C0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Figure 13</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sidR="00C61A24" w:rsidRPr="00C61A24">
        <w:rPr>
          <w:rFonts w:ascii="Times New Roman" w:hAnsi="Times New Roman" w:cs="Times New Roman"/>
          <w:sz w:val="24"/>
          <w:szCs w:val="24"/>
        </w:rPr>
        <w:t>P</w:t>
      </w:r>
      <w:r w:rsidR="00C61A24">
        <w:rPr>
          <w:rFonts w:ascii="Times New Roman" w:hAnsi="Times New Roman" w:cs="Times New Roman"/>
          <w:sz w:val="24"/>
          <w:szCs w:val="24"/>
        </w:rPr>
        <w:t>yrazole-</w:t>
      </w:r>
      <w:r w:rsidR="00C61A24" w:rsidRPr="00C61A24">
        <w:rPr>
          <w:rFonts w:ascii="Times New Roman" w:hAnsi="Times New Roman" w:cs="Times New Roman"/>
          <w:sz w:val="24"/>
          <w:szCs w:val="24"/>
        </w:rPr>
        <w:t>benzothiazole</w:t>
      </w:r>
      <w:r w:rsidRPr="00C61A24">
        <w:rPr>
          <w:rFonts w:ascii="Times New Roman" w:hAnsi="Times New Roman" w:cs="Times New Roman"/>
          <w:sz w:val="24"/>
          <w:szCs w:val="24"/>
        </w:rPr>
        <w:t xml:space="preserve"> </w:t>
      </w:r>
      <w:r w:rsidRPr="003731BE">
        <w:rPr>
          <w:rFonts w:ascii="Times New Roman" w:hAnsi="Times New Roman" w:cs="Times New Roman"/>
          <w:sz w:val="24"/>
          <w:szCs w:val="24"/>
        </w:rPr>
        <w:t>derivatives</w:t>
      </w:r>
      <w:r>
        <w:rPr>
          <w:rFonts w:ascii="Times New Roman" w:hAnsi="Times New Roman" w:cs="Times New Roman"/>
          <w:sz w:val="24"/>
          <w:szCs w:val="24"/>
        </w:rPr>
        <w:t xml:space="preserve"> with anticancer properties</w:t>
      </w:r>
    </w:p>
    <w:p w:rsidR="00BD74A7" w:rsidRDefault="00E24610" w:rsidP="00E734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test compounds </w:t>
      </w:r>
      <w:r w:rsidR="005F4CAE" w:rsidRPr="005F4CAE">
        <w:rPr>
          <w:rFonts w:ascii="Times New Roman" w:hAnsi="Times New Roman" w:cs="Times New Roman"/>
          <w:b/>
          <w:sz w:val="24"/>
          <w:szCs w:val="24"/>
        </w:rPr>
        <w:t>64</w:t>
      </w:r>
      <w:r w:rsidR="005F4CAE">
        <w:rPr>
          <w:rFonts w:ascii="Times New Roman" w:hAnsi="Times New Roman" w:cs="Times New Roman"/>
          <w:sz w:val="24"/>
          <w:szCs w:val="24"/>
        </w:rPr>
        <w:t xml:space="preserve"> (Figure 14) incorporate the DNA binding properties of 1</w:t>
      </w:r>
      <w:proofErr w:type="gramStart"/>
      <w:r w:rsidR="005F4CAE">
        <w:rPr>
          <w:rFonts w:ascii="Times New Roman" w:hAnsi="Times New Roman" w:cs="Times New Roman"/>
          <w:sz w:val="24"/>
          <w:szCs w:val="24"/>
        </w:rPr>
        <w:t>,8</w:t>
      </w:r>
      <w:proofErr w:type="gramEnd"/>
      <w:r w:rsidR="005F4CAE">
        <w:rPr>
          <w:rFonts w:ascii="Times New Roman" w:hAnsi="Times New Roman" w:cs="Times New Roman"/>
          <w:sz w:val="24"/>
          <w:szCs w:val="24"/>
        </w:rPr>
        <w:t>-naphthalimide for an effective inhibition of topoisomerase. Synthesis of the test compound</w:t>
      </w:r>
      <w:r w:rsidR="00C60947">
        <w:rPr>
          <w:rFonts w:ascii="Times New Roman" w:hAnsi="Times New Roman" w:cs="Times New Roman"/>
          <w:sz w:val="24"/>
          <w:szCs w:val="24"/>
        </w:rPr>
        <w:t>s</w:t>
      </w:r>
      <w:r w:rsidR="005F4CAE">
        <w:rPr>
          <w:rFonts w:ascii="Times New Roman" w:hAnsi="Times New Roman" w:cs="Times New Roman"/>
          <w:sz w:val="24"/>
          <w:szCs w:val="24"/>
        </w:rPr>
        <w:t xml:space="preserve"> </w:t>
      </w:r>
      <w:r w:rsidR="002038A9">
        <w:rPr>
          <w:rFonts w:ascii="Times New Roman" w:hAnsi="Times New Roman" w:cs="Times New Roman"/>
          <w:sz w:val="24"/>
          <w:szCs w:val="24"/>
        </w:rPr>
        <w:t xml:space="preserve">occurs </w:t>
      </w:r>
      <w:r w:rsidR="00C60947">
        <w:rPr>
          <w:rFonts w:ascii="Times New Roman" w:hAnsi="Times New Roman" w:cs="Times New Roman"/>
          <w:sz w:val="24"/>
          <w:szCs w:val="24"/>
        </w:rPr>
        <w:t xml:space="preserve">by refluxing a library of aromatic and aliphatic amines with </w:t>
      </w:r>
      <w:r w:rsidR="002038A9">
        <w:rPr>
          <w:rFonts w:ascii="Times New Roman" w:hAnsi="Times New Roman" w:cs="Times New Roman"/>
          <w:sz w:val="24"/>
          <w:szCs w:val="24"/>
        </w:rPr>
        <w:t xml:space="preserve">the intermediate compound </w:t>
      </w:r>
      <w:r w:rsidR="002038A9" w:rsidRPr="002038A9">
        <w:rPr>
          <w:rFonts w:ascii="Times New Roman" w:hAnsi="Times New Roman" w:cs="Times New Roman"/>
          <w:b/>
          <w:sz w:val="24"/>
          <w:szCs w:val="24"/>
        </w:rPr>
        <w:t>63</w:t>
      </w:r>
      <w:r w:rsidR="002038A9">
        <w:rPr>
          <w:rFonts w:ascii="Times New Roman" w:hAnsi="Times New Roman" w:cs="Times New Roman"/>
          <w:sz w:val="24"/>
          <w:szCs w:val="24"/>
        </w:rPr>
        <w:t xml:space="preserve"> (Figure 14)</w:t>
      </w:r>
      <w:r w:rsidR="00C60947">
        <w:rPr>
          <w:rFonts w:ascii="Times New Roman" w:hAnsi="Times New Roman" w:cs="Times New Roman"/>
          <w:sz w:val="24"/>
          <w:szCs w:val="24"/>
        </w:rPr>
        <w:t>,</w:t>
      </w:r>
      <w:r w:rsidR="002038A9">
        <w:rPr>
          <w:rFonts w:ascii="Times New Roman" w:hAnsi="Times New Roman" w:cs="Times New Roman"/>
          <w:sz w:val="24"/>
          <w:szCs w:val="24"/>
        </w:rPr>
        <w:t xml:space="preserve"> obtained by t</w:t>
      </w:r>
      <w:r w:rsidR="001907FD">
        <w:rPr>
          <w:rFonts w:ascii="Times New Roman" w:hAnsi="Times New Roman" w:cs="Times New Roman"/>
          <w:sz w:val="24"/>
          <w:szCs w:val="24"/>
        </w:rPr>
        <w:t>he Suzuki-</w:t>
      </w:r>
      <w:proofErr w:type="spellStart"/>
      <w:r w:rsidR="001907FD">
        <w:rPr>
          <w:rFonts w:ascii="Times New Roman" w:hAnsi="Times New Roman" w:cs="Times New Roman"/>
          <w:sz w:val="24"/>
          <w:szCs w:val="24"/>
        </w:rPr>
        <w:t>Miyaura</w:t>
      </w:r>
      <w:proofErr w:type="spellEnd"/>
      <w:r w:rsidR="001907FD">
        <w:rPr>
          <w:rFonts w:ascii="Times New Roman" w:hAnsi="Times New Roman" w:cs="Times New Roman"/>
          <w:sz w:val="24"/>
          <w:szCs w:val="24"/>
        </w:rPr>
        <w:t xml:space="preserve"> cross-</w:t>
      </w:r>
      <w:r w:rsidR="00CB59CC">
        <w:rPr>
          <w:rFonts w:ascii="Times New Roman" w:hAnsi="Times New Roman" w:cs="Times New Roman"/>
          <w:sz w:val="24"/>
          <w:szCs w:val="24"/>
        </w:rPr>
        <w:t xml:space="preserve">coupling reaction between </w:t>
      </w:r>
      <w:r w:rsidR="00CB59CC" w:rsidRPr="00CB59CC">
        <w:rPr>
          <w:rFonts w:ascii="Times New Roman" w:hAnsi="Times New Roman" w:cs="Times New Roman"/>
          <w:b/>
          <w:sz w:val="24"/>
          <w:szCs w:val="24"/>
        </w:rPr>
        <w:t>61</w:t>
      </w:r>
      <w:r w:rsidR="00CB59CC">
        <w:rPr>
          <w:rFonts w:ascii="Times New Roman" w:hAnsi="Times New Roman" w:cs="Times New Roman"/>
          <w:sz w:val="24"/>
          <w:szCs w:val="24"/>
        </w:rPr>
        <w:t xml:space="preserve">, and </w:t>
      </w:r>
      <w:r w:rsidR="00CB59CC" w:rsidRPr="00CB59CC">
        <w:rPr>
          <w:rFonts w:ascii="Times New Roman" w:hAnsi="Times New Roman" w:cs="Times New Roman"/>
          <w:b/>
          <w:sz w:val="24"/>
          <w:szCs w:val="24"/>
        </w:rPr>
        <w:t>62</w:t>
      </w:r>
      <w:r w:rsidR="00CB59CC">
        <w:rPr>
          <w:rFonts w:ascii="Times New Roman" w:hAnsi="Times New Roman" w:cs="Times New Roman"/>
          <w:sz w:val="24"/>
          <w:szCs w:val="24"/>
        </w:rPr>
        <w:t xml:space="preserve"> (Figure 14)</w:t>
      </w:r>
      <w:r w:rsidR="00C60947">
        <w:rPr>
          <w:rFonts w:ascii="Times New Roman" w:hAnsi="Times New Roman" w:cs="Times New Roman"/>
          <w:sz w:val="24"/>
          <w:szCs w:val="24"/>
        </w:rPr>
        <w:t xml:space="preserve">. </w:t>
      </w:r>
      <w:r w:rsidR="003C1BB0">
        <w:rPr>
          <w:rFonts w:ascii="Times New Roman" w:hAnsi="Times New Roman" w:cs="Times New Roman"/>
          <w:sz w:val="24"/>
          <w:szCs w:val="24"/>
        </w:rPr>
        <w:t xml:space="preserve">The compounds demonstrated </w:t>
      </w:r>
      <w:r w:rsidR="003C1BB0" w:rsidRPr="003C1BB0">
        <w:rPr>
          <w:rFonts w:ascii="Times New Roman" w:hAnsi="Times New Roman" w:cs="Times New Roman"/>
          <w:i/>
          <w:sz w:val="24"/>
          <w:szCs w:val="24"/>
        </w:rPr>
        <w:t>in vitro</w:t>
      </w:r>
      <w:r w:rsidR="003C1BB0">
        <w:rPr>
          <w:rFonts w:ascii="Times New Roman" w:hAnsi="Times New Roman" w:cs="Times New Roman"/>
          <w:sz w:val="24"/>
          <w:szCs w:val="24"/>
        </w:rPr>
        <w:t xml:space="preserve"> anti-proliferative activity against a variety of cancer cell lines</w:t>
      </w:r>
      <w:r w:rsidR="00A94C5F">
        <w:rPr>
          <w:rFonts w:ascii="Times New Roman" w:hAnsi="Times New Roman" w:cs="Times New Roman"/>
          <w:sz w:val="24"/>
          <w:szCs w:val="24"/>
        </w:rPr>
        <w:t>. The investigations with fluorescence emission spectroscopy suggested DNA gro</w:t>
      </w:r>
      <w:r w:rsidR="000F7C34">
        <w:rPr>
          <w:rFonts w:ascii="Times New Roman" w:hAnsi="Times New Roman" w:cs="Times New Roman"/>
          <w:sz w:val="24"/>
          <w:szCs w:val="24"/>
        </w:rPr>
        <w:t>o</w:t>
      </w:r>
      <w:r w:rsidR="00A94C5F">
        <w:rPr>
          <w:rFonts w:ascii="Times New Roman" w:hAnsi="Times New Roman" w:cs="Times New Roman"/>
          <w:sz w:val="24"/>
          <w:szCs w:val="24"/>
        </w:rPr>
        <w:t>ve binding ability of the test compounds for displaying the inhibitory potential</w:t>
      </w:r>
      <w:r w:rsidR="00BD74A7">
        <w:rPr>
          <w:rFonts w:ascii="Times New Roman" w:hAnsi="Times New Roman" w:cs="Times New Roman"/>
          <w:sz w:val="24"/>
          <w:szCs w:val="24"/>
        </w:rPr>
        <w:t xml:space="preserve">. The thermal denaturation analysis to appraise the binding interactions of test compounds with ct-DNA suggested negligible change in melting temperature </w:t>
      </w:r>
      <w:r w:rsidR="00BD74A7" w:rsidRPr="00BD74A7">
        <w:rPr>
          <w:rFonts w:ascii="Times New Roman" w:hAnsi="Times New Roman" w:cs="Times New Roman"/>
          <w:i/>
          <w:sz w:val="24"/>
          <w:szCs w:val="24"/>
        </w:rPr>
        <w:t>Tm</w:t>
      </w:r>
      <w:r w:rsidR="005937A4">
        <w:rPr>
          <w:rFonts w:ascii="Times New Roman" w:hAnsi="Times New Roman" w:cs="Times New Roman"/>
          <w:sz w:val="24"/>
          <w:szCs w:val="24"/>
        </w:rPr>
        <w:t xml:space="preserve"> [</w:t>
      </w:r>
      <w:r w:rsidR="00727FDE">
        <w:rPr>
          <w:rFonts w:ascii="Times New Roman" w:hAnsi="Times New Roman" w:cs="Times New Roman"/>
          <w:sz w:val="24"/>
          <w:szCs w:val="24"/>
          <w:highlight w:val="yellow"/>
        </w:rPr>
        <w:t>98</w:t>
      </w:r>
      <w:r w:rsidR="005937A4">
        <w:rPr>
          <w:rFonts w:ascii="Times New Roman" w:hAnsi="Times New Roman" w:cs="Times New Roman"/>
          <w:sz w:val="24"/>
          <w:szCs w:val="24"/>
        </w:rPr>
        <w:t>]</w:t>
      </w:r>
      <w:r w:rsidR="00BD74A7">
        <w:rPr>
          <w:rFonts w:ascii="Times New Roman" w:hAnsi="Times New Roman" w:cs="Times New Roman"/>
          <w:sz w:val="24"/>
          <w:szCs w:val="24"/>
        </w:rPr>
        <w:t xml:space="preserve"> </w:t>
      </w:r>
      <w:proofErr w:type="gramStart"/>
      <w:r w:rsidR="00BD74A7">
        <w:rPr>
          <w:rFonts w:ascii="Times New Roman" w:hAnsi="Times New Roman" w:cs="Times New Roman"/>
          <w:sz w:val="24"/>
          <w:szCs w:val="24"/>
        </w:rPr>
        <w:t>The</w:t>
      </w:r>
      <w:proofErr w:type="gramEnd"/>
      <w:r w:rsidR="00BD74A7">
        <w:rPr>
          <w:rFonts w:ascii="Times New Roman" w:hAnsi="Times New Roman" w:cs="Times New Roman"/>
          <w:sz w:val="24"/>
          <w:szCs w:val="24"/>
        </w:rPr>
        <w:t xml:space="preserve"> inte</w:t>
      </w:r>
      <w:r w:rsidR="001907FD">
        <w:rPr>
          <w:rFonts w:ascii="Times New Roman" w:hAnsi="Times New Roman" w:cs="Times New Roman"/>
          <w:sz w:val="24"/>
          <w:szCs w:val="24"/>
        </w:rPr>
        <w:t>rcalation stabilizes DNA double-</w:t>
      </w:r>
      <w:r w:rsidR="00BD74A7">
        <w:rPr>
          <w:rFonts w:ascii="Times New Roman" w:hAnsi="Times New Roman" w:cs="Times New Roman"/>
          <w:sz w:val="24"/>
          <w:szCs w:val="24"/>
        </w:rPr>
        <w:t xml:space="preserve">helical structure thereby raising the </w:t>
      </w:r>
      <w:r w:rsidR="00BD74A7" w:rsidRPr="00BD74A7">
        <w:rPr>
          <w:rFonts w:ascii="Times New Roman" w:hAnsi="Times New Roman" w:cs="Times New Roman"/>
          <w:i/>
          <w:sz w:val="24"/>
          <w:szCs w:val="24"/>
        </w:rPr>
        <w:t>Tm</w:t>
      </w:r>
      <w:r w:rsidR="00BD74A7">
        <w:rPr>
          <w:rFonts w:ascii="Times New Roman" w:hAnsi="Times New Roman" w:cs="Times New Roman"/>
          <w:sz w:val="24"/>
          <w:szCs w:val="24"/>
        </w:rPr>
        <w:t xml:space="preserve">, while the groove binding exerts no change in </w:t>
      </w:r>
      <w:r w:rsidR="00BD74A7" w:rsidRPr="00BD74A7">
        <w:rPr>
          <w:rFonts w:ascii="Times New Roman" w:hAnsi="Times New Roman" w:cs="Times New Roman"/>
          <w:i/>
          <w:sz w:val="24"/>
          <w:szCs w:val="24"/>
        </w:rPr>
        <w:t>Tm</w:t>
      </w:r>
      <w:r w:rsidR="005937A4">
        <w:rPr>
          <w:rFonts w:ascii="Times New Roman" w:hAnsi="Times New Roman" w:cs="Times New Roman"/>
          <w:i/>
          <w:sz w:val="24"/>
          <w:szCs w:val="24"/>
        </w:rPr>
        <w:t xml:space="preserve"> </w:t>
      </w:r>
      <w:r w:rsidR="001459C4">
        <w:rPr>
          <w:rFonts w:ascii="Times New Roman" w:hAnsi="Times New Roman" w:cs="Times New Roman"/>
          <w:sz w:val="24"/>
          <w:szCs w:val="24"/>
        </w:rPr>
        <w:t>[</w:t>
      </w:r>
      <w:r w:rsidR="00727FDE">
        <w:rPr>
          <w:rFonts w:ascii="Times New Roman" w:hAnsi="Times New Roman" w:cs="Times New Roman"/>
          <w:sz w:val="24"/>
          <w:szCs w:val="24"/>
          <w:highlight w:val="yellow"/>
        </w:rPr>
        <w:t>99</w:t>
      </w:r>
      <w:r w:rsidR="005937A4">
        <w:rPr>
          <w:rFonts w:ascii="Times New Roman" w:hAnsi="Times New Roman" w:cs="Times New Roman"/>
          <w:sz w:val="24"/>
          <w:szCs w:val="24"/>
        </w:rPr>
        <w:t>]</w:t>
      </w:r>
      <w:r w:rsidR="00BD74A7">
        <w:rPr>
          <w:rFonts w:ascii="Times New Roman" w:hAnsi="Times New Roman" w:cs="Times New Roman"/>
          <w:sz w:val="24"/>
          <w:szCs w:val="24"/>
        </w:rPr>
        <w:t>. Therefore</w:t>
      </w:r>
      <w:r w:rsidR="006513C8">
        <w:rPr>
          <w:rFonts w:ascii="Times New Roman" w:hAnsi="Times New Roman" w:cs="Times New Roman"/>
          <w:sz w:val="24"/>
          <w:szCs w:val="24"/>
        </w:rPr>
        <w:t>,</w:t>
      </w:r>
      <w:r w:rsidR="00BD74A7">
        <w:rPr>
          <w:rFonts w:ascii="Times New Roman" w:hAnsi="Times New Roman" w:cs="Times New Roman"/>
          <w:sz w:val="24"/>
          <w:szCs w:val="24"/>
        </w:rPr>
        <w:t xml:space="preserve"> the thermal denaturation </w:t>
      </w:r>
      <w:r w:rsidR="00612B74">
        <w:rPr>
          <w:rFonts w:ascii="Times New Roman" w:hAnsi="Times New Roman" w:cs="Times New Roman"/>
          <w:sz w:val="24"/>
          <w:szCs w:val="24"/>
        </w:rPr>
        <w:t>method revealed the groove-</w:t>
      </w:r>
      <w:r w:rsidR="00BD74A7">
        <w:rPr>
          <w:rFonts w:ascii="Times New Roman" w:hAnsi="Times New Roman" w:cs="Times New Roman"/>
          <w:sz w:val="24"/>
          <w:szCs w:val="24"/>
        </w:rPr>
        <w:t xml:space="preserve">binding mode of test compounds over the DNA </w:t>
      </w:r>
      <w:r w:rsidR="00BD74A7">
        <w:rPr>
          <w:rFonts w:ascii="Times New Roman" w:hAnsi="Times New Roman" w:cs="Times New Roman"/>
          <w:sz w:val="24"/>
          <w:szCs w:val="24"/>
        </w:rPr>
        <w:lastRenderedPageBreak/>
        <w:t>intercalation to display optimum activity.</w:t>
      </w:r>
      <w:r w:rsidR="00612B74">
        <w:rPr>
          <w:rFonts w:ascii="Times New Roman" w:hAnsi="Times New Roman" w:cs="Times New Roman"/>
          <w:sz w:val="24"/>
          <w:szCs w:val="24"/>
        </w:rPr>
        <w:t xml:space="preserve"> </w:t>
      </w:r>
      <w:r w:rsidR="007C275B">
        <w:rPr>
          <w:rFonts w:ascii="Times New Roman" w:hAnsi="Times New Roman" w:cs="Times New Roman"/>
          <w:sz w:val="24"/>
          <w:szCs w:val="24"/>
        </w:rPr>
        <w:t xml:space="preserve">The </w:t>
      </w:r>
      <w:r w:rsidR="007C275B" w:rsidRPr="007C275B">
        <w:rPr>
          <w:rFonts w:ascii="Times New Roman" w:hAnsi="Times New Roman" w:cs="Times New Roman"/>
          <w:i/>
          <w:sz w:val="24"/>
          <w:szCs w:val="24"/>
        </w:rPr>
        <w:t>in silico</w:t>
      </w:r>
      <w:r w:rsidR="007C275B">
        <w:rPr>
          <w:rFonts w:ascii="Times New Roman" w:hAnsi="Times New Roman" w:cs="Times New Roman"/>
          <w:sz w:val="24"/>
          <w:szCs w:val="24"/>
        </w:rPr>
        <w:t xml:space="preserve"> analysis suggested that the ‘O’</w:t>
      </w:r>
      <w:r w:rsidR="006513C8">
        <w:rPr>
          <w:rFonts w:ascii="Times New Roman" w:hAnsi="Times New Roman" w:cs="Times New Roman"/>
          <w:sz w:val="24"/>
          <w:szCs w:val="24"/>
        </w:rPr>
        <w:t xml:space="preserve"> </w:t>
      </w:r>
      <w:r w:rsidR="007C275B">
        <w:rPr>
          <w:rFonts w:ascii="Times New Roman" w:hAnsi="Times New Roman" w:cs="Times New Roman"/>
          <w:sz w:val="24"/>
          <w:szCs w:val="24"/>
        </w:rPr>
        <w:t xml:space="preserve">atoms of naphthalimide rings displayed hydrogen bonding interactions with the sugar backbone of DNA attached with cytosine base pair. </w:t>
      </w:r>
      <w:r w:rsidR="00DE6EB8">
        <w:rPr>
          <w:rFonts w:ascii="Times New Roman" w:hAnsi="Times New Roman" w:cs="Times New Roman"/>
          <w:sz w:val="24"/>
          <w:szCs w:val="24"/>
        </w:rPr>
        <w:t>The ‘N’ atoms in piperazine ring</w:t>
      </w:r>
      <w:r w:rsidR="001B4469">
        <w:rPr>
          <w:rFonts w:ascii="Times New Roman" w:hAnsi="Times New Roman" w:cs="Times New Roman"/>
          <w:sz w:val="24"/>
          <w:szCs w:val="24"/>
        </w:rPr>
        <w:t>,</w:t>
      </w:r>
      <w:r w:rsidR="00DE6EB8">
        <w:rPr>
          <w:rFonts w:ascii="Times New Roman" w:hAnsi="Times New Roman" w:cs="Times New Roman"/>
          <w:sz w:val="24"/>
          <w:szCs w:val="24"/>
        </w:rPr>
        <w:t xml:space="preserve"> display hydrogen bonding interactions with the </w:t>
      </w:r>
      <w:r w:rsidR="001B4469">
        <w:rPr>
          <w:rFonts w:ascii="Times New Roman" w:hAnsi="Times New Roman" w:cs="Times New Roman"/>
          <w:sz w:val="24"/>
          <w:szCs w:val="24"/>
        </w:rPr>
        <w:t>thiamine associated phosphate backbone. In addition, the</w:t>
      </w:r>
      <w:r w:rsidR="00132C64">
        <w:rPr>
          <w:rFonts w:ascii="Times New Roman" w:hAnsi="Times New Roman" w:cs="Times New Roman"/>
          <w:sz w:val="24"/>
          <w:szCs w:val="24"/>
        </w:rPr>
        <w:t xml:space="preserve"> aromatic framework constituting naphthalimide and phenanthro</w:t>
      </w:r>
      <w:r w:rsidR="00907BB3">
        <w:rPr>
          <w:rFonts w:ascii="Times New Roman" w:hAnsi="Times New Roman" w:cs="Times New Roman"/>
          <w:sz w:val="24"/>
          <w:szCs w:val="24"/>
        </w:rPr>
        <w:t xml:space="preserve"> </w:t>
      </w:r>
      <w:r w:rsidR="00132C64">
        <w:rPr>
          <w:rFonts w:ascii="Times New Roman" w:hAnsi="Times New Roman" w:cs="Times New Roman"/>
          <w:sz w:val="24"/>
          <w:szCs w:val="24"/>
        </w:rPr>
        <w:t>[9</w:t>
      </w:r>
      <w:proofErr w:type="gramStart"/>
      <w:r w:rsidR="00132C64">
        <w:rPr>
          <w:rFonts w:ascii="Times New Roman" w:hAnsi="Times New Roman" w:cs="Times New Roman"/>
          <w:sz w:val="24"/>
          <w:szCs w:val="24"/>
        </w:rPr>
        <w:t>,10</w:t>
      </w:r>
      <w:proofErr w:type="gramEnd"/>
      <w:r w:rsidR="00132C64">
        <w:rPr>
          <w:rFonts w:ascii="Times New Roman" w:hAnsi="Times New Roman" w:cs="Times New Roman"/>
          <w:sz w:val="24"/>
          <w:szCs w:val="24"/>
        </w:rPr>
        <w:t>-</w:t>
      </w:r>
      <w:r w:rsidR="00132C64" w:rsidRPr="00132C64">
        <w:rPr>
          <w:rFonts w:ascii="Times New Roman" w:hAnsi="Times New Roman" w:cs="Times New Roman"/>
          <w:i/>
          <w:sz w:val="24"/>
          <w:szCs w:val="24"/>
        </w:rPr>
        <w:t>d</w:t>
      </w:r>
      <w:r w:rsidR="00132C64">
        <w:rPr>
          <w:rFonts w:ascii="Times New Roman" w:hAnsi="Times New Roman" w:cs="Times New Roman"/>
          <w:sz w:val="24"/>
          <w:szCs w:val="24"/>
        </w:rPr>
        <w:t>]imidazole system offer</w:t>
      </w:r>
      <w:r w:rsidR="00697892">
        <w:rPr>
          <w:rFonts w:ascii="Times New Roman" w:hAnsi="Times New Roman" w:cs="Times New Roman"/>
          <w:sz w:val="24"/>
          <w:szCs w:val="24"/>
        </w:rPr>
        <w:t>s the</w:t>
      </w:r>
      <w:r w:rsidR="00132C64">
        <w:rPr>
          <w:rFonts w:ascii="Times New Roman" w:hAnsi="Times New Roman" w:cs="Times New Roman"/>
          <w:sz w:val="24"/>
          <w:szCs w:val="24"/>
        </w:rPr>
        <w:t xml:space="preserve"> hydrophobic interactions with DNA. </w:t>
      </w:r>
      <w:r w:rsidR="006815BE">
        <w:rPr>
          <w:rFonts w:ascii="Times New Roman" w:hAnsi="Times New Roman" w:cs="Times New Roman"/>
          <w:sz w:val="24"/>
          <w:szCs w:val="24"/>
        </w:rPr>
        <w:t>The above analysis validated the potential of naphthalimide-imidazole ring system in developing latent anticancer chemotherapy</w:t>
      </w:r>
      <w:r w:rsidR="005937A4">
        <w:rPr>
          <w:rFonts w:ascii="Times New Roman" w:hAnsi="Times New Roman" w:cs="Times New Roman"/>
          <w:sz w:val="24"/>
          <w:szCs w:val="24"/>
        </w:rPr>
        <w:t xml:space="preserve"> [</w:t>
      </w:r>
      <w:r w:rsidR="00727FDE">
        <w:rPr>
          <w:rFonts w:ascii="Times New Roman" w:hAnsi="Times New Roman" w:cs="Times New Roman"/>
          <w:sz w:val="24"/>
          <w:szCs w:val="24"/>
          <w:highlight w:val="yellow"/>
        </w:rPr>
        <w:t>100</w:t>
      </w:r>
      <w:r w:rsidR="005937A4">
        <w:rPr>
          <w:rFonts w:ascii="Times New Roman" w:hAnsi="Times New Roman" w:cs="Times New Roman"/>
          <w:sz w:val="24"/>
          <w:szCs w:val="24"/>
        </w:rPr>
        <w:t>]</w:t>
      </w:r>
      <w:r w:rsidR="006815BE">
        <w:rPr>
          <w:rFonts w:ascii="Times New Roman" w:hAnsi="Times New Roman" w:cs="Times New Roman"/>
          <w:sz w:val="24"/>
          <w:szCs w:val="24"/>
        </w:rPr>
        <w:t>.</w:t>
      </w:r>
      <w:r w:rsidR="00132C64">
        <w:rPr>
          <w:rFonts w:ascii="Times New Roman" w:hAnsi="Times New Roman" w:cs="Times New Roman"/>
          <w:sz w:val="24"/>
          <w:szCs w:val="24"/>
        </w:rPr>
        <w:t xml:space="preserve">  </w:t>
      </w:r>
      <w:r w:rsidR="001B4469">
        <w:rPr>
          <w:rFonts w:ascii="Times New Roman" w:hAnsi="Times New Roman" w:cs="Times New Roman"/>
          <w:sz w:val="24"/>
          <w:szCs w:val="24"/>
        </w:rPr>
        <w:t xml:space="preserve"> </w:t>
      </w:r>
      <w:r w:rsidR="00DE6EB8">
        <w:rPr>
          <w:rFonts w:ascii="Times New Roman" w:hAnsi="Times New Roman" w:cs="Times New Roman"/>
          <w:sz w:val="24"/>
          <w:szCs w:val="24"/>
        </w:rPr>
        <w:t xml:space="preserve">  </w:t>
      </w:r>
      <w:r w:rsidR="007C275B">
        <w:rPr>
          <w:rFonts w:ascii="Times New Roman" w:hAnsi="Times New Roman" w:cs="Times New Roman"/>
          <w:sz w:val="24"/>
          <w:szCs w:val="24"/>
        </w:rPr>
        <w:t xml:space="preserve">   </w:t>
      </w:r>
      <w:r w:rsidR="00BD74A7">
        <w:rPr>
          <w:rFonts w:ascii="Times New Roman" w:hAnsi="Times New Roman" w:cs="Times New Roman"/>
          <w:sz w:val="24"/>
          <w:szCs w:val="24"/>
        </w:rPr>
        <w:t xml:space="preserve"> </w:t>
      </w:r>
      <w:r w:rsidR="00A94C5F">
        <w:rPr>
          <w:rFonts w:ascii="Times New Roman" w:hAnsi="Times New Roman" w:cs="Times New Roman"/>
          <w:sz w:val="24"/>
          <w:szCs w:val="24"/>
        </w:rPr>
        <w:t xml:space="preserve"> </w:t>
      </w:r>
      <w:r w:rsidR="003C1BB0">
        <w:rPr>
          <w:rFonts w:ascii="Times New Roman" w:hAnsi="Times New Roman" w:cs="Times New Roman"/>
          <w:sz w:val="24"/>
          <w:szCs w:val="24"/>
        </w:rPr>
        <w:t xml:space="preserve">  </w:t>
      </w:r>
      <w:r w:rsidR="00CB59CC">
        <w:rPr>
          <w:rFonts w:ascii="Times New Roman" w:hAnsi="Times New Roman" w:cs="Times New Roman"/>
          <w:sz w:val="24"/>
          <w:szCs w:val="24"/>
        </w:rPr>
        <w:t xml:space="preserve">  </w:t>
      </w:r>
      <w:r w:rsidR="005F4CAE">
        <w:rPr>
          <w:rFonts w:ascii="Times New Roman" w:hAnsi="Times New Roman" w:cs="Times New Roman"/>
          <w:sz w:val="24"/>
          <w:szCs w:val="24"/>
        </w:rPr>
        <w:t xml:space="preserve">  </w:t>
      </w:r>
    </w:p>
    <w:p w:rsidR="00CF7968" w:rsidRDefault="00117B36" w:rsidP="00E24610">
      <w:pPr>
        <w:spacing w:after="0" w:line="360" w:lineRule="auto"/>
        <w:jc w:val="center"/>
      </w:pPr>
      <w:r>
        <w:object w:dxaOrig="10051" w:dyaOrig="6541">
          <v:shape id="_x0000_i1038" type="#_x0000_t75" style="width:382.5pt;height:248.25pt" o:ole="">
            <v:imagedata r:id="rId34" o:title=""/>
          </v:shape>
          <o:OLEObject Type="Embed" ProgID="ACD.ChemSketch.20" ShapeID="_x0000_i1038" DrawAspect="Content" ObjectID="_1656943310" r:id="rId35"/>
        </w:object>
      </w:r>
    </w:p>
    <w:p w:rsidR="00B4010F" w:rsidRDefault="00B4010F" w:rsidP="00B7483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Figure 14</w:t>
      </w:r>
      <w:r w:rsidRPr="003739DB">
        <w:rPr>
          <w:rFonts w:ascii="Times New Roman" w:hAnsi="Times New Roman" w:cs="Times New Roman"/>
          <w:b/>
          <w:sz w:val="24"/>
          <w:szCs w:val="24"/>
        </w:rPr>
        <w:t>.</w:t>
      </w:r>
      <w:r>
        <w:rPr>
          <w:rFonts w:ascii="Times New Roman" w:hAnsi="Times New Roman" w:cs="Times New Roman"/>
          <w:b/>
          <w:sz w:val="24"/>
          <w:szCs w:val="24"/>
        </w:rPr>
        <w:t xml:space="preserve"> </w:t>
      </w:r>
      <w:r w:rsidRPr="00C61A24">
        <w:rPr>
          <w:rFonts w:ascii="Times New Roman" w:hAnsi="Times New Roman" w:cs="Times New Roman"/>
          <w:sz w:val="24"/>
          <w:szCs w:val="24"/>
        </w:rPr>
        <w:t>P</w:t>
      </w:r>
      <w:r>
        <w:rPr>
          <w:rFonts w:ascii="Times New Roman" w:hAnsi="Times New Roman" w:cs="Times New Roman"/>
          <w:sz w:val="24"/>
          <w:szCs w:val="24"/>
        </w:rPr>
        <w:t>henanthro-imidazole</w:t>
      </w:r>
      <w:r w:rsidRPr="00C61A24">
        <w:rPr>
          <w:rFonts w:ascii="Times New Roman" w:hAnsi="Times New Roman" w:cs="Times New Roman"/>
          <w:sz w:val="24"/>
          <w:szCs w:val="24"/>
        </w:rPr>
        <w:t xml:space="preserve"> </w:t>
      </w:r>
      <w:r>
        <w:rPr>
          <w:rFonts w:ascii="Times New Roman" w:hAnsi="Times New Roman" w:cs="Times New Roman"/>
          <w:sz w:val="24"/>
          <w:szCs w:val="24"/>
        </w:rPr>
        <w:t>based molecules with anticancer properties</w:t>
      </w:r>
    </w:p>
    <w:p w:rsidR="002B3991" w:rsidRDefault="002B3991" w:rsidP="002B3991">
      <w:pPr>
        <w:pStyle w:val="ListParagraph"/>
        <w:numPr>
          <w:ilvl w:val="0"/>
          <w:numId w:val="3"/>
        </w:numPr>
        <w:spacing w:after="200" w:line="276" w:lineRule="auto"/>
        <w:ind w:left="360"/>
        <w:jc w:val="both"/>
        <w:rPr>
          <w:rFonts w:ascii="Times New Roman" w:hAnsi="Times New Roman" w:cs="Times New Roman"/>
          <w:b/>
          <w:sz w:val="24"/>
          <w:szCs w:val="24"/>
        </w:rPr>
      </w:pPr>
      <w:r>
        <w:rPr>
          <w:rFonts w:ascii="Times New Roman" w:hAnsi="Times New Roman" w:cs="Times New Roman"/>
          <w:b/>
          <w:sz w:val="24"/>
          <w:szCs w:val="24"/>
        </w:rPr>
        <w:t>Conclusion</w:t>
      </w:r>
    </w:p>
    <w:p w:rsidR="002B3991" w:rsidRPr="002B3991" w:rsidRDefault="00CA7F7D" w:rsidP="00D044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Cancer claims a considerable morbidity and mortality rate globally with a history of rationally designed pharmaceuticals in the pipeline, and the therapeutics with clinical success. </w:t>
      </w:r>
      <w:r w:rsidR="0035058C">
        <w:rPr>
          <w:rFonts w:ascii="Times New Roman" w:hAnsi="Times New Roman" w:cs="Times New Roman"/>
          <w:sz w:val="24"/>
          <w:szCs w:val="24"/>
        </w:rPr>
        <w:t>Seve</w:t>
      </w:r>
      <w:r w:rsidR="008F5256">
        <w:rPr>
          <w:rFonts w:ascii="Times New Roman" w:hAnsi="Times New Roman" w:cs="Times New Roman"/>
          <w:sz w:val="24"/>
          <w:szCs w:val="24"/>
        </w:rPr>
        <w:t xml:space="preserve">ral composite pathways manifest </w:t>
      </w:r>
      <w:r w:rsidR="009E5D80">
        <w:rPr>
          <w:rFonts w:ascii="Times New Roman" w:hAnsi="Times New Roman" w:cs="Times New Roman"/>
          <w:sz w:val="24"/>
          <w:szCs w:val="24"/>
        </w:rPr>
        <w:t xml:space="preserve">the onset </w:t>
      </w:r>
      <w:r w:rsidR="002647EF">
        <w:rPr>
          <w:rFonts w:ascii="Times New Roman" w:hAnsi="Times New Roman" w:cs="Times New Roman"/>
          <w:sz w:val="24"/>
          <w:szCs w:val="24"/>
        </w:rPr>
        <w:t>and propagation</w:t>
      </w:r>
      <w:r w:rsidR="009E5D80">
        <w:rPr>
          <w:rFonts w:ascii="Times New Roman" w:hAnsi="Times New Roman" w:cs="Times New Roman"/>
          <w:sz w:val="24"/>
          <w:szCs w:val="24"/>
        </w:rPr>
        <w:t xml:space="preserve"> of </w:t>
      </w:r>
      <w:r w:rsidR="00E94344">
        <w:rPr>
          <w:rFonts w:ascii="Times New Roman" w:hAnsi="Times New Roman" w:cs="Times New Roman"/>
          <w:sz w:val="24"/>
          <w:szCs w:val="24"/>
        </w:rPr>
        <w:t>tumorigenesis</w:t>
      </w:r>
      <w:r w:rsidR="009E5D80">
        <w:rPr>
          <w:rFonts w:ascii="Times New Roman" w:hAnsi="Times New Roman" w:cs="Times New Roman"/>
          <w:sz w:val="24"/>
          <w:szCs w:val="24"/>
        </w:rPr>
        <w:t xml:space="preserve">. </w:t>
      </w:r>
      <w:r w:rsidR="00221802">
        <w:rPr>
          <w:rFonts w:ascii="Times New Roman" w:hAnsi="Times New Roman" w:cs="Times New Roman"/>
          <w:sz w:val="24"/>
          <w:szCs w:val="24"/>
        </w:rPr>
        <w:t>S</w:t>
      </w:r>
      <w:r w:rsidR="002C5086">
        <w:rPr>
          <w:rFonts w:ascii="Times New Roman" w:hAnsi="Times New Roman" w:cs="Times New Roman"/>
          <w:sz w:val="24"/>
          <w:szCs w:val="24"/>
        </w:rPr>
        <w:t>uccessful</w:t>
      </w:r>
      <w:r w:rsidR="00223ED5">
        <w:rPr>
          <w:rFonts w:ascii="Times New Roman" w:hAnsi="Times New Roman" w:cs="Times New Roman"/>
          <w:sz w:val="24"/>
          <w:szCs w:val="24"/>
        </w:rPr>
        <w:t xml:space="preserve"> anticancer</w:t>
      </w:r>
      <w:r w:rsidR="002C5086">
        <w:rPr>
          <w:rFonts w:ascii="Times New Roman" w:hAnsi="Times New Roman" w:cs="Times New Roman"/>
          <w:sz w:val="24"/>
          <w:szCs w:val="24"/>
        </w:rPr>
        <w:t xml:space="preserve"> chemotherapy</w:t>
      </w:r>
      <w:r w:rsidR="00223ED5">
        <w:rPr>
          <w:rFonts w:ascii="Times New Roman" w:hAnsi="Times New Roman" w:cs="Times New Roman"/>
          <w:sz w:val="24"/>
          <w:szCs w:val="24"/>
        </w:rPr>
        <w:t xml:space="preserve"> </w:t>
      </w:r>
      <w:r w:rsidR="00F6264A">
        <w:rPr>
          <w:rFonts w:ascii="Times New Roman" w:hAnsi="Times New Roman" w:cs="Times New Roman"/>
          <w:sz w:val="24"/>
          <w:szCs w:val="24"/>
        </w:rPr>
        <w:t>must urgently counter these pathways to ensure the</w:t>
      </w:r>
      <w:r w:rsidR="006F559A">
        <w:rPr>
          <w:rFonts w:ascii="Times New Roman" w:hAnsi="Times New Roman" w:cs="Times New Roman"/>
          <w:sz w:val="24"/>
          <w:szCs w:val="24"/>
        </w:rPr>
        <w:t xml:space="preserve"> systemic</w:t>
      </w:r>
      <w:r w:rsidR="00F6264A">
        <w:rPr>
          <w:rFonts w:ascii="Times New Roman" w:hAnsi="Times New Roman" w:cs="Times New Roman"/>
          <w:sz w:val="24"/>
          <w:szCs w:val="24"/>
        </w:rPr>
        <w:t xml:space="preserve"> </w:t>
      </w:r>
      <w:r w:rsidR="006F559A">
        <w:rPr>
          <w:rFonts w:ascii="Times New Roman" w:hAnsi="Times New Roman" w:cs="Times New Roman"/>
          <w:sz w:val="24"/>
          <w:szCs w:val="24"/>
        </w:rPr>
        <w:t>obliteration</w:t>
      </w:r>
      <w:r w:rsidR="005B032D">
        <w:rPr>
          <w:rFonts w:ascii="Times New Roman" w:hAnsi="Times New Roman" w:cs="Times New Roman"/>
          <w:sz w:val="24"/>
          <w:szCs w:val="24"/>
        </w:rPr>
        <w:t xml:space="preserve"> of morbid cells</w:t>
      </w:r>
      <w:r w:rsidR="00F6264A">
        <w:rPr>
          <w:rFonts w:ascii="Times New Roman" w:hAnsi="Times New Roman" w:cs="Times New Roman"/>
          <w:sz w:val="24"/>
          <w:szCs w:val="24"/>
        </w:rPr>
        <w:t xml:space="preserve">, and to minimize the </w:t>
      </w:r>
      <w:r w:rsidR="00797002">
        <w:rPr>
          <w:rFonts w:ascii="Times New Roman" w:hAnsi="Times New Roman" w:cs="Times New Roman"/>
          <w:sz w:val="24"/>
          <w:szCs w:val="24"/>
        </w:rPr>
        <w:t xml:space="preserve">cancer </w:t>
      </w:r>
      <w:r w:rsidR="00F6264A">
        <w:rPr>
          <w:rFonts w:ascii="Times New Roman" w:hAnsi="Times New Roman" w:cs="Times New Roman"/>
          <w:sz w:val="24"/>
          <w:szCs w:val="24"/>
        </w:rPr>
        <w:t>relapse.</w:t>
      </w:r>
      <w:r w:rsidR="006D7F30">
        <w:rPr>
          <w:rFonts w:ascii="Times New Roman" w:hAnsi="Times New Roman" w:cs="Times New Roman"/>
          <w:sz w:val="24"/>
          <w:szCs w:val="24"/>
        </w:rPr>
        <w:t xml:space="preserve"> </w:t>
      </w:r>
      <w:r w:rsidR="00153EEB">
        <w:rPr>
          <w:rFonts w:ascii="Times New Roman" w:hAnsi="Times New Roman" w:cs="Times New Roman"/>
          <w:sz w:val="24"/>
          <w:szCs w:val="24"/>
        </w:rPr>
        <w:t xml:space="preserve">Evading the </w:t>
      </w:r>
      <w:r w:rsidR="00354247">
        <w:rPr>
          <w:rFonts w:ascii="Times New Roman" w:hAnsi="Times New Roman" w:cs="Times New Roman"/>
          <w:sz w:val="24"/>
          <w:szCs w:val="24"/>
        </w:rPr>
        <w:t>overexpressed</w:t>
      </w:r>
      <w:r w:rsidR="009D2678">
        <w:rPr>
          <w:rFonts w:ascii="Times New Roman" w:hAnsi="Times New Roman" w:cs="Times New Roman"/>
          <w:sz w:val="24"/>
          <w:szCs w:val="24"/>
        </w:rPr>
        <w:t xml:space="preserve"> </w:t>
      </w:r>
      <w:r w:rsidR="00354247">
        <w:rPr>
          <w:rFonts w:ascii="Times New Roman" w:hAnsi="Times New Roman" w:cs="Times New Roman"/>
          <w:sz w:val="24"/>
          <w:szCs w:val="24"/>
        </w:rPr>
        <w:t xml:space="preserve">cancer manifesting </w:t>
      </w:r>
      <w:r w:rsidR="009D2678">
        <w:rPr>
          <w:rFonts w:ascii="Times New Roman" w:hAnsi="Times New Roman" w:cs="Times New Roman"/>
          <w:sz w:val="24"/>
          <w:szCs w:val="24"/>
        </w:rPr>
        <w:t xml:space="preserve">pathways </w:t>
      </w:r>
      <w:r w:rsidR="00354247">
        <w:rPr>
          <w:rFonts w:ascii="Times New Roman" w:hAnsi="Times New Roman" w:cs="Times New Roman"/>
          <w:sz w:val="24"/>
          <w:szCs w:val="24"/>
        </w:rPr>
        <w:lastRenderedPageBreak/>
        <w:t xml:space="preserve">including MAPK, TNF-α, NF-κB, by rationally designed nucleoside analogues, topoisomerase inhibitors </w:t>
      </w:r>
      <w:r w:rsidR="00E143D7">
        <w:rPr>
          <w:rFonts w:ascii="Times New Roman" w:hAnsi="Times New Roman" w:cs="Times New Roman"/>
          <w:sz w:val="24"/>
          <w:szCs w:val="24"/>
        </w:rPr>
        <w:t xml:space="preserve">produced </w:t>
      </w:r>
      <w:r w:rsidR="001039D9">
        <w:rPr>
          <w:rFonts w:ascii="Times New Roman" w:hAnsi="Times New Roman" w:cs="Times New Roman"/>
          <w:sz w:val="24"/>
          <w:szCs w:val="24"/>
        </w:rPr>
        <w:t xml:space="preserve">encouraging results. </w:t>
      </w:r>
      <w:r w:rsidR="00E52BC4">
        <w:rPr>
          <w:rFonts w:ascii="Times New Roman" w:hAnsi="Times New Roman" w:cs="Times New Roman"/>
          <w:sz w:val="24"/>
          <w:szCs w:val="24"/>
        </w:rPr>
        <w:t>However, the developmen</w:t>
      </w:r>
      <w:r w:rsidR="00977940">
        <w:rPr>
          <w:rFonts w:ascii="Times New Roman" w:hAnsi="Times New Roman" w:cs="Times New Roman"/>
          <w:sz w:val="24"/>
          <w:szCs w:val="24"/>
        </w:rPr>
        <w:t>t of evolved pathways necessitate</w:t>
      </w:r>
      <w:r w:rsidR="00221802">
        <w:rPr>
          <w:rFonts w:ascii="Times New Roman" w:hAnsi="Times New Roman" w:cs="Times New Roman"/>
          <w:sz w:val="24"/>
          <w:szCs w:val="24"/>
        </w:rPr>
        <w:t>s</w:t>
      </w:r>
      <w:r w:rsidR="00977940">
        <w:rPr>
          <w:rFonts w:ascii="Times New Roman" w:hAnsi="Times New Roman" w:cs="Times New Roman"/>
          <w:sz w:val="24"/>
          <w:szCs w:val="24"/>
        </w:rPr>
        <w:t xml:space="preserve"> the </w:t>
      </w:r>
      <w:r w:rsidR="00D43F47">
        <w:rPr>
          <w:rFonts w:ascii="Times New Roman" w:hAnsi="Times New Roman" w:cs="Times New Roman"/>
          <w:sz w:val="24"/>
          <w:szCs w:val="24"/>
        </w:rPr>
        <w:t>identification of novel pharmacophores and moieties for managing the cancer</w:t>
      </w:r>
      <w:r w:rsidR="00442003">
        <w:rPr>
          <w:rFonts w:ascii="Times New Roman" w:hAnsi="Times New Roman" w:cs="Times New Roman"/>
          <w:sz w:val="24"/>
          <w:szCs w:val="24"/>
        </w:rPr>
        <w:t>-</w:t>
      </w:r>
      <w:r w:rsidR="00D43F47">
        <w:rPr>
          <w:rFonts w:ascii="Times New Roman" w:hAnsi="Times New Roman" w:cs="Times New Roman"/>
          <w:sz w:val="24"/>
          <w:szCs w:val="24"/>
        </w:rPr>
        <w:t xml:space="preserve">related cellular morbidity. </w:t>
      </w:r>
      <w:r w:rsidR="00C55D89">
        <w:rPr>
          <w:rFonts w:ascii="Times New Roman" w:hAnsi="Times New Roman" w:cs="Times New Roman"/>
          <w:sz w:val="24"/>
          <w:szCs w:val="24"/>
        </w:rPr>
        <w:t>The systemic efforts identified ‘hit’ pharmacophores for the discovery of ‘lead’ molecules that efficiently countered the current intricacies associated with composite regulatory mechanisms adopted by cancer cells, in</w:t>
      </w:r>
      <w:r w:rsidR="00734E7E">
        <w:rPr>
          <w:rFonts w:ascii="Times New Roman" w:hAnsi="Times New Roman" w:cs="Times New Roman"/>
          <w:sz w:val="24"/>
          <w:szCs w:val="24"/>
        </w:rPr>
        <w:t>cluding multi</w:t>
      </w:r>
      <w:r w:rsidR="00C55D89">
        <w:rPr>
          <w:rFonts w:ascii="Times New Roman" w:hAnsi="Times New Roman" w:cs="Times New Roman"/>
          <w:sz w:val="24"/>
          <w:szCs w:val="24"/>
        </w:rPr>
        <w:t xml:space="preserve">drug resistance. </w:t>
      </w:r>
      <w:r w:rsidR="00D80D5F">
        <w:rPr>
          <w:rFonts w:ascii="Times New Roman" w:hAnsi="Times New Roman" w:cs="Times New Roman"/>
          <w:sz w:val="24"/>
          <w:szCs w:val="24"/>
        </w:rPr>
        <w:t xml:space="preserve">Azole framework provides diverse dimensions </w:t>
      </w:r>
      <w:r w:rsidR="00CB7B3D">
        <w:rPr>
          <w:rFonts w:ascii="Times New Roman" w:hAnsi="Times New Roman" w:cs="Times New Roman"/>
          <w:sz w:val="24"/>
          <w:szCs w:val="24"/>
        </w:rPr>
        <w:t>owing to its privileged biological profile</w:t>
      </w:r>
      <w:r w:rsidR="00662C3D">
        <w:rPr>
          <w:rFonts w:ascii="Times New Roman" w:hAnsi="Times New Roman" w:cs="Times New Roman"/>
          <w:sz w:val="24"/>
          <w:szCs w:val="24"/>
        </w:rPr>
        <w:t>, hence acting</w:t>
      </w:r>
      <w:r>
        <w:rPr>
          <w:rFonts w:ascii="Times New Roman" w:hAnsi="Times New Roman" w:cs="Times New Roman"/>
          <w:sz w:val="24"/>
          <w:szCs w:val="24"/>
        </w:rPr>
        <w:t xml:space="preserve"> a</w:t>
      </w:r>
      <w:r w:rsidR="00662C3D">
        <w:rPr>
          <w:rFonts w:ascii="Times New Roman" w:hAnsi="Times New Roman" w:cs="Times New Roman"/>
          <w:sz w:val="24"/>
          <w:szCs w:val="24"/>
        </w:rPr>
        <w:t>s</w:t>
      </w:r>
      <w:r>
        <w:rPr>
          <w:rFonts w:ascii="Times New Roman" w:hAnsi="Times New Roman" w:cs="Times New Roman"/>
          <w:sz w:val="24"/>
          <w:szCs w:val="24"/>
        </w:rPr>
        <w:t xml:space="preserve"> </w:t>
      </w:r>
      <w:r w:rsidR="00662C3D">
        <w:rPr>
          <w:rFonts w:ascii="Times New Roman" w:hAnsi="Times New Roman" w:cs="Times New Roman"/>
          <w:sz w:val="24"/>
          <w:szCs w:val="24"/>
        </w:rPr>
        <w:t>an ideal</w:t>
      </w:r>
      <w:r>
        <w:rPr>
          <w:rFonts w:ascii="Times New Roman" w:hAnsi="Times New Roman" w:cs="Times New Roman"/>
          <w:sz w:val="24"/>
          <w:szCs w:val="24"/>
        </w:rPr>
        <w:t xml:space="preserve"> scaffold for designing the anticancer drugs. </w:t>
      </w:r>
      <w:r w:rsidR="005746F4" w:rsidRPr="003730D8">
        <w:rPr>
          <w:rFonts w:ascii="Times New Roman" w:hAnsi="Times New Roman" w:cs="Times New Roman"/>
          <w:sz w:val="24"/>
          <w:szCs w:val="24"/>
          <w:highlight w:val="yellow"/>
        </w:rPr>
        <w:t>The azole framework enables extensive SAR analysis of diverse substituents vital for the bioactivity of the compounds</w:t>
      </w:r>
      <w:r w:rsidR="00FB73C5" w:rsidRPr="003730D8">
        <w:rPr>
          <w:rFonts w:ascii="Times New Roman" w:hAnsi="Times New Roman" w:cs="Times New Roman"/>
          <w:sz w:val="24"/>
          <w:szCs w:val="24"/>
          <w:highlight w:val="yellow"/>
        </w:rPr>
        <w:t xml:space="preserve"> for effectively identifying the potent pharmaceuticals. In addition, the </w:t>
      </w:r>
      <w:r w:rsidR="00467C61">
        <w:rPr>
          <w:rFonts w:ascii="Times New Roman" w:hAnsi="Times New Roman" w:cs="Times New Roman"/>
          <w:sz w:val="24"/>
          <w:szCs w:val="24"/>
          <w:highlight w:val="yellow"/>
        </w:rPr>
        <w:t xml:space="preserve">synthetic ease </w:t>
      </w:r>
      <w:r w:rsidR="00D90C9F">
        <w:rPr>
          <w:rFonts w:ascii="Times New Roman" w:hAnsi="Times New Roman" w:cs="Times New Roman"/>
          <w:sz w:val="24"/>
          <w:szCs w:val="24"/>
          <w:highlight w:val="yellow"/>
        </w:rPr>
        <w:t xml:space="preserve">encourages </w:t>
      </w:r>
      <w:r w:rsidR="007A7709">
        <w:rPr>
          <w:rFonts w:ascii="Times New Roman" w:hAnsi="Times New Roman" w:cs="Times New Roman"/>
          <w:sz w:val="24"/>
          <w:szCs w:val="24"/>
          <w:highlight w:val="yellow"/>
        </w:rPr>
        <w:t xml:space="preserve">the </w:t>
      </w:r>
      <w:r w:rsidR="00FB73C5" w:rsidRPr="003730D8">
        <w:rPr>
          <w:rFonts w:ascii="Times New Roman" w:hAnsi="Times New Roman" w:cs="Times New Roman"/>
          <w:sz w:val="24"/>
          <w:szCs w:val="24"/>
          <w:highlight w:val="yellow"/>
        </w:rPr>
        <w:t xml:space="preserve">combinatorial </w:t>
      </w:r>
      <w:r w:rsidR="00795D40">
        <w:rPr>
          <w:rFonts w:ascii="Times New Roman" w:hAnsi="Times New Roman" w:cs="Times New Roman"/>
          <w:sz w:val="24"/>
          <w:szCs w:val="24"/>
          <w:highlight w:val="yellow"/>
        </w:rPr>
        <w:t>chemistry presented by triazole nucleus</w:t>
      </w:r>
      <w:r w:rsidR="00FB73C5" w:rsidRPr="003730D8">
        <w:rPr>
          <w:rFonts w:ascii="Times New Roman" w:hAnsi="Times New Roman" w:cs="Times New Roman"/>
          <w:sz w:val="24"/>
          <w:szCs w:val="24"/>
          <w:highlight w:val="yellow"/>
        </w:rPr>
        <w:t xml:space="preserve"> </w:t>
      </w:r>
      <w:r w:rsidR="003730D8" w:rsidRPr="003730D8">
        <w:rPr>
          <w:rFonts w:ascii="Times New Roman" w:hAnsi="Times New Roman" w:cs="Times New Roman"/>
          <w:sz w:val="24"/>
          <w:szCs w:val="24"/>
          <w:highlight w:val="yellow"/>
        </w:rPr>
        <w:t>for library synthesis of active compounds, and the</w:t>
      </w:r>
      <w:r w:rsidR="00FB73C5" w:rsidRPr="003730D8">
        <w:rPr>
          <w:rFonts w:ascii="Times New Roman" w:hAnsi="Times New Roman" w:cs="Times New Roman"/>
          <w:sz w:val="24"/>
          <w:szCs w:val="24"/>
          <w:highlight w:val="yellow"/>
        </w:rPr>
        <w:t xml:space="preserve"> appending of molecular therapeutics with biomacromolecules, including DNA, RNA, and enzymes </w:t>
      </w:r>
      <w:r w:rsidR="003730D8" w:rsidRPr="003730D8">
        <w:rPr>
          <w:rFonts w:ascii="Times New Roman" w:hAnsi="Times New Roman" w:cs="Times New Roman"/>
          <w:sz w:val="24"/>
          <w:szCs w:val="24"/>
          <w:highlight w:val="yellow"/>
        </w:rPr>
        <w:t>via click triazoles present highly potent molecular therapeutics</w:t>
      </w:r>
      <w:r w:rsidR="003730D8">
        <w:rPr>
          <w:rFonts w:ascii="Times New Roman" w:hAnsi="Times New Roman" w:cs="Times New Roman"/>
          <w:sz w:val="24"/>
          <w:szCs w:val="24"/>
        </w:rPr>
        <w:t xml:space="preserve">. </w:t>
      </w:r>
      <w:r>
        <w:rPr>
          <w:rFonts w:ascii="Times New Roman" w:hAnsi="Times New Roman" w:cs="Times New Roman"/>
          <w:sz w:val="24"/>
          <w:szCs w:val="24"/>
        </w:rPr>
        <w:t>The high yield synthetic ease by click reactions, with extraordinary physiological stability and tolerability emphasize on the application of azole nucleus in contemporary drug design paradigm.</w:t>
      </w:r>
      <w:r w:rsidR="003730D8">
        <w:rPr>
          <w:rFonts w:ascii="Times New Roman" w:hAnsi="Times New Roman" w:cs="Times New Roman"/>
          <w:sz w:val="24"/>
          <w:szCs w:val="24"/>
        </w:rPr>
        <w:t xml:space="preserve"> </w:t>
      </w:r>
      <w:r>
        <w:rPr>
          <w:rFonts w:ascii="Times New Roman" w:hAnsi="Times New Roman" w:cs="Times New Roman"/>
          <w:sz w:val="24"/>
          <w:szCs w:val="24"/>
        </w:rPr>
        <w:t>The azole based compounds deliberated as anticancer drugs effectively bind to the target proteins, and enzymes via non-covalent interactions including coordination bonding, van der Waals forces, hydrophobic interactions, hydrogen bonding, and electrostatic interactions. Several heterocyclic ring systems in azole family function as bioisosteres that further promotes their application as subst</w:t>
      </w:r>
      <w:r w:rsidR="00C524B8">
        <w:rPr>
          <w:rFonts w:ascii="Times New Roman" w:hAnsi="Times New Roman" w:cs="Times New Roman"/>
          <w:sz w:val="24"/>
          <w:szCs w:val="24"/>
        </w:rPr>
        <w:t>rate mimics of targeted disease-</w:t>
      </w:r>
      <w:r>
        <w:rPr>
          <w:rFonts w:ascii="Times New Roman" w:hAnsi="Times New Roman" w:cs="Times New Roman"/>
          <w:sz w:val="24"/>
          <w:szCs w:val="24"/>
        </w:rPr>
        <w:t xml:space="preserve">causing overexpressed enzymes, and as receptor antagonists for managing the diseased conditions. </w:t>
      </w:r>
      <w:r w:rsidR="00D7121B">
        <w:rPr>
          <w:rFonts w:ascii="Times New Roman" w:hAnsi="Times New Roman" w:cs="Times New Roman"/>
          <w:sz w:val="24"/>
          <w:szCs w:val="24"/>
        </w:rPr>
        <w:t>The emerging role of azole nucleus in the i</w:t>
      </w:r>
      <w:r w:rsidR="00260A42">
        <w:rPr>
          <w:rFonts w:ascii="Times New Roman" w:hAnsi="Times New Roman" w:cs="Times New Roman"/>
          <w:sz w:val="24"/>
          <w:szCs w:val="24"/>
        </w:rPr>
        <w:t>mminent anticancer chemotherapy</w:t>
      </w:r>
      <w:r w:rsidR="00D7121B">
        <w:rPr>
          <w:rFonts w:ascii="Times New Roman" w:hAnsi="Times New Roman" w:cs="Times New Roman"/>
          <w:sz w:val="24"/>
          <w:szCs w:val="24"/>
        </w:rPr>
        <w:t xml:space="preserve"> therefore </w:t>
      </w:r>
      <w:r w:rsidR="001A2DB2">
        <w:rPr>
          <w:rFonts w:ascii="Times New Roman" w:hAnsi="Times New Roman" w:cs="Times New Roman"/>
          <w:sz w:val="24"/>
          <w:szCs w:val="24"/>
        </w:rPr>
        <w:t xml:space="preserve">obliges a rational consideration of azole nucleus and related analogues in the contemporary doctrine of oncology.  </w:t>
      </w:r>
    </w:p>
    <w:p w:rsidR="002B3991" w:rsidRDefault="002B3991" w:rsidP="002B3991">
      <w:pPr>
        <w:pStyle w:val="ListParagraph"/>
        <w:numPr>
          <w:ilvl w:val="0"/>
          <w:numId w:val="3"/>
        </w:numPr>
        <w:spacing w:after="200" w:line="276"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Acknowledgement</w:t>
      </w:r>
    </w:p>
    <w:p w:rsidR="002B3991" w:rsidRDefault="00B26952" w:rsidP="003106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PP, MS duly acknowledge the Department of Chemistry, UPES Dehradun, and Uttaranchal University for providing </w:t>
      </w:r>
      <w:r w:rsidR="00310641">
        <w:rPr>
          <w:rFonts w:ascii="Times New Roman" w:hAnsi="Times New Roman" w:cs="Times New Roman"/>
          <w:sz w:val="24"/>
          <w:szCs w:val="24"/>
        </w:rPr>
        <w:t xml:space="preserve">the </w:t>
      </w:r>
      <w:r>
        <w:rPr>
          <w:rFonts w:ascii="Times New Roman" w:hAnsi="Times New Roman" w:cs="Times New Roman"/>
          <w:sz w:val="24"/>
          <w:szCs w:val="24"/>
        </w:rPr>
        <w:t>re</w:t>
      </w:r>
      <w:r w:rsidR="00310641">
        <w:rPr>
          <w:rFonts w:ascii="Times New Roman" w:hAnsi="Times New Roman" w:cs="Times New Roman"/>
          <w:sz w:val="24"/>
          <w:szCs w:val="24"/>
        </w:rPr>
        <w:t>q</w:t>
      </w:r>
      <w:r>
        <w:rPr>
          <w:rFonts w:ascii="Times New Roman" w:hAnsi="Times New Roman" w:cs="Times New Roman"/>
          <w:sz w:val="24"/>
          <w:szCs w:val="24"/>
        </w:rPr>
        <w:t xml:space="preserve">uired resources. </w:t>
      </w:r>
      <w:r w:rsidR="00D95F45">
        <w:rPr>
          <w:rFonts w:ascii="Times New Roman" w:hAnsi="Times New Roman" w:cs="Times New Roman"/>
          <w:sz w:val="24"/>
          <w:szCs w:val="24"/>
        </w:rPr>
        <w:t xml:space="preserve">SEED support by R&amp;D, UPES </w:t>
      </w:r>
      <w:proofErr w:type="gramStart"/>
      <w:r w:rsidR="00D95F45">
        <w:rPr>
          <w:rFonts w:ascii="Times New Roman" w:hAnsi="Times New Roman" w:cs="Times New Roman"/>
          <w:sz w:val="24"/>
          <w:szCs w:val="24"/>
        </w:rPr>
        <w:t>is duly acknowledged</w:t>
      </w:r>
      <w:proofErr w:type="gramEnd"/>
      <w:r w:rsidR="00D95F45">
        <w:rPr>
          <w:rFonts w:ascii="Times New Roman" w:hAnsi="Times New Roman" w:cs="Times New Roman"/>
          <w:sz w:val="24"/>
          <w:szCs w:val="24"/>
        </w:rPr>
        <w:t xml:space="preserve">. </w:t>
      </w:r>
      <w:r w:rsidR="00310641">
        <w:rPr>
          <w:rFonts w:ascii="Times New Roman" w:hAnsi="Times New Roman" w:cs="Times New Roman"/>
          <w:sz w:val="24"/>
          <w:szCs w:val="24"/>
        </w:rPr>
        <w:t xml:space="preserve">The co-authors gratefully acknowledge their respective departments and schools for providing the state-of-the-art facilities. </w:t>
      </w:r>
    </w:p>
    <w:p w:rsidR="00B74835" w:rsidRPr="004C7E4B" w:rsidRDefault="00B74835" w:rsidP="00D95F45">
      <w:pPr>
        <w:pStyle w:val="ListParagraph"/>
        <w:numPr>
          <w:ilvl w:val="0"/>
          <w:numId w:val="3"/>
        </w:numPr>
        <w:spacing w:after="0" w:line="276" w:lineRule="auto"/>
        <w:ind w:left="360"/>
        <w:jc w:val="both"/>
        <w:rPr>
          <w:rFonts w:ascii="Times New Roman" w:hAnsi="Times New Roman" w:cs="Times New Roman"/>
          <w:b/>
          <w:sz w:val="24"/>
          <w:szCs w:val="24"/>
        </w:rPr>
      </w:pPr>
      <w:r w:rsidRPr="00B74835">
        <w:rPr>
          <w:rFonts w:ascii="Times New Roman" w:hAnsi="Times New Roman" w:cs="Times New Roman"/>
          <w:b/>
          <w:sz w:val="24"/>
          <w:szCs w:val="24"/>
        </w:rPr>
        <w:t>Conflict of Interest</w:t>
      </w:r>
      <w:r>
        <w:rPr>
          <w:rFonts w:ascii="Times New Roman" w:hAnsi="Times New Roman" w:cs="Times New Roman"/>
          <w:b/>
          <w:sz w:val="24"/>
          <w:szCs w:val="24"/>
        </w:rPr>
        <w:t xml:space="preserve">: </w:t>
      </w:r>
      <w:r w:rsidRPr="00B74835">
        <w:rPr>
          <w:rFonts w:ascii="Times New Roman" w:hAnsi="Times New Roman" w:cs="Times New Roman"/>
          <w:sz w:val="24"/>
          <w:szCs w:val="24"/>
        </w:rPr>
        <w:t>The authors declare no conflict of interest</w:t>
      </w:r>
    </w:p>
    <w:p w:rsidR="004C7E4B" w:rsidRDefault="004C7E4B" w:rsidP="004C7E4B">
      <w:pPr>
        <w:pStyle w:val="ListParagraph"/>
        <w:spacing w:after="200" w:line="276" w:lineRule="auto"/>
        <w:ind w:left="360"/>
        <w:jc w:val="both"/>
        <w:rPr>
          <w:rFonts w:ascii="Times New Roman" w:hAnsi="Times New Roman" w:cs="Times New Roman"/>
          <w:b/>
          <w:sz w:val="24"/>
          <w:szCs w:val="24"/>
        </w:rPr>
      </w:pPr>
    </w:p>
    <w:p w:rsidR="00E77283" w:rsidRPr="002B3991" w:rsidRDefault="00002925" w:rsidP="002B3991">
      <w:pPr>
        <w:pStyle w:val="ListParagraph"/>
        <w:numPr>
          <w:ilvl w:val="0"/>
          <w:numId w:val="3"/>
        </w:numPr>
        <w:spacing w:after="200" w:line="480" w:lineRule="auto"/>
        <w:ind w:left="360"/>
        <w:jc w:val="both"/>
        <w:rPr>
          <w:rFonts w:ascii="Times New Roman" w:hAnsi="Times New Roman" w:cs="Times New Roman"/>
          <w:b/>
          <w:sz w:val="24"/>
          <w:szCs w:val="24"/>
        </w:rPr>
      </w:pPr>
      <w:r w:rsidRPr="002B3991">
        <w:rPr>
          <w:rFonts w:ascii="Times New Roman" w:hAnsi="Times New Roman" w:cs="Times New Roman"/>
          <w:b/>
          <w:sz w:val="24"/>
          <w:szCs w:val="24"/>
        </w:rPr>
        <w:t>References:</w:t>
      </w:r>
    </w:p>
    <w:p w:rsidR="00374D4C" w:rsidRDefault="00B35A58" w:rsidP="002B3991">
      <w:pPr>
        <w:pStyle w:val="ListParagraph"/>
        <w:numPr>
          <w:ilvl w:val="0"/>
          <w:numId w:val="2"/>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Prasher, P.; Sharma, M. </w:t>
      </w:r>
      <w:r w:rsidRPr="00B35A58">
        <w:rPr>
          <w:rFonts w:ascii="Times New Roman" w:hAnsi="Times New Roman" w:cs="Times New Roman"/>
          <w:sz w:val="24"/>
          <w:szCs w:val="24"/>
        </w:rPr>
        <w:t>Tailored therapeutics based on 1</w:t>
      </w:r>
      <w:proofErr w:type="gramStart"/>
      <w:r w:rsidRPr="00B35A58">
        <w:rPr>
          <w:rFonts w:ascii="Times New Roman" w:hAnsi="Times New Roman" w:cs="Times New Roman"/>
          <w:sz w:val="24"/>
          <w:szCs w:val="24"/>
        </w:rPr>
        <w:t>,2,3</w:t>
      </w:r>
      <w:proofErr w:type="gramEnd"/>
      <w:r w:rsidRPr="00B35A58">
        <w:rPr>
          <w:rFonts w:ascii="Times New Roman" w:hAnsi="Times New Roman" w:cs="Times New Roman"/>
          <w:sz w:val="24"/>
          <w:szCs w:val="24"/>
        </w:rPr>
        <w:t xml:space="preserve">-1H-triazoles: a mini review. </w:t>
      </w:r>
      <w:r w:rsidR="00374D4C">
        <w:rPr>
          <w:rFonts w:ascii="Times New Roman" w:hAnsi="Times New Roman" w:cs="Times New Roman"/>
          <w:i/>
          <w:sz w:val="24"/>
          <w:szCs w:val="24"/>
        </w:rPr>
        <w:t>Med. Chem. Comm</w:t>
      </w:r>
      <w:r w:rsidR="00E36404">
        <w:rPr>
          <w:rFonts w:ascii="Times New Roman" w:hAnsi="Times New Roman" w:cs="Times New Roman"/>
          <w:sz w:val="24"/>
          <w:szCs w:val="24"/>
        </w:rPr>
        <w:t>.</w:t>
      </w:r>
      <w:r>
        <w:rPr>
          <w:rFonts w:ascii="Times New Roman" w:hAnsi="Times New Roman" w:cs="Times New Roman"/>
          <w:sz w:val="24"/>
          <w:szCs w:val="24"/>
        </w:rPr>
        <w:t xml:space="preserve"> </w:t>
      </w:r>
      <w:r w:rsidRPr="00B35A58">
        <w:rPr>
          <w:rFonts w:ascii="Times New Roman" w:hAnsi="Times New Roman" w:cs="Times New Roman"/>
          <w:b/>
          <w:sz w:val="24"/>
          <w:szCs w:val="24"/>
        </w:rPr>
        <w:t>2019</w:t>
      </w:r>
      <w:r>
        <w:rPr>
          <w:rFonts w:ascii="Times New Roman" w:hAnsi="Times New Roman" w:cs="Times New Roman"/>
          <w:sz w:val="24"/>
          <w:szCs w:val="24"/>
        </w:rPr>
        <w:t xml:space="preserve">, </w:t>
      </w:r>
      <w:r w:rsidR="00B96F42" w:rsidRPr="00B96F42">
        <w:rPr>
          <w:rFonts w:ascii="Times New Roman" w:hAnsi="Times New Roman" w:cs="Times New Roman"/>
          <w:i/>
          <w:sz w:val="24"/>
          <w:szCs w:val="24"/>
        </w:rPr>
        <w:t>10</w:t>
      </w:r>
      <w:r w:rsidR="00B96F42">
        <w:rPr>
          <w:rFonts w:ascii="Times New Roman" w:hAnsi="Times New Roman" w:cs="Times New Roman"/>
          <w:sz w:val="24"/>
          <w:szCs w:val="24"/>
        </w:rPr>
        <w:t>, 1302-1328.</w:t>
      </w:r>
    </w:p>
    <w:p w:rsidR="00123BA0" w:rsidRDefault="00374D4C" w:rsidP="002B3991">
      <w:pPr>
        <w:pStyle w:val="ListParagraph"/>
        <w:numPr>
          <w:ilvl w:val="0"/>
          <w:numId w:val="2"/>
        </w:numPr>
        <w:spacing w:after="200" w:line="480" w:lineRule="auto"/>
        <w:ind w:left="360"/>
        <w:jc w:val="both"/>
        <w:rPr>
          <w:rFonts w:ascii="Times New Roman" w:hAnsi="Times New Roman" w:cs="Times New Roman"/>
          <w:sz w:val="24"/>
          <w:szCs w:val="24"/>
        </w:rPr>
      </w:pPr>
      <w:proofErr w:type="spellStart"/>
      <w:r w:rsidRPr="00374D4C">
        <w:rPr>
          <w:rFonts w:ascii="Times New Roman" w:hAnsi="Times New Roman" w:cs="Times New Roman"/>
          <w:sz w:val="24"/>
          <w:szCs w:val="24"/>
        </w:rPr>
        <w:t>Pawar</w:t>
      </w:r>
      <w:proofErr w:type="spellEnd"/>
      <w:r w:rsidRPr="00374D4C">
        <w:rPr>
          <w:rFonts w:ascii="Times New Roman" w:hAnsi="Times New Roman" w:cs="Times New Roman"/>
          <w:sz w:val="24"/>
          <w:szCs w:val="24"/>
        </w:rPr>
        <w:t xml:space="preserve">, K.; Yadav, A., Prasher, P., Mishra, S., Singh, B., Singh, P., </w:t>
      </w:r>
      <w:proofErr w:type="spellStart"/>
      <w:r w:rsidRPr="00374D4C">
        <w:rPr>
          <w:rFonts w:ascii="Times New Roman" w:hAnsi="Times New Roman" w:cs="Times New Roman"/>
          <w:sz w:val="24"/>
          <w:szCs w:val="24"/>
        </w:rPr>
        <w:t>Komath</w:t>
      </w:r>
      <w:proofErr w:type="spellEnd"/>
      <w:r w:rsidRPr="00374D4C">
        <w:rPr>
          <w:rFonts w:ascii="Times New Roman" w:hAnsi="Times New Roman" w:cs="Times New Roman"/>
          <w:sz w:val="24"/>
          <w:szCs w:val="24"/>
        </w:rPr>
        <w:t xml:space="preserve">, S.S. Identification of an indole–triazole–amino acid conjugate as a highly effective antifungal agent. </w:t>
      </w:r>
      <w:r w:rsidRPr="00374D4C">
        <w:rPr>
          <w:rFonts w:ascii="Times New Roman" w:hAnsi="Times New Roman" w:cs="Times New Roman"/>
          <w:i/>
          <w:sz w:val="24"/>
          <w:szCs w:val="24"/>
        </w:rPr>
        <w:t>Med. Chem. Comm</w:t>
      </w:r>
      <w:r w:rsidR="00E36404">
        <w:rPr>
          <w:rFonts w:ascii="Times New Roman" w:hAnsi="Times New Roman" w:cs="Times New Roman"/>
          <w:i/>
          <w:sz w:val="24"/>
          <w:szCs w:val="24"/>
        </w:rPr>
        <w:t>.</w:t>
      </w:r>
      <w:r w:rsidRPr="00374D4C">
        <w:rPr>
          <w:rFonts w:ascii="Times New Roman" w:hAnsi="Times New Roman" w:cs="Times New Roman"/>
          <w:i/>
          <w:sz w:val="24"/>
          <w:szCs w:val="24"/>
        </w:rPr>
        <w:t xml:space="preserve"> </w:t>
      </w:r>
      <w:r w:rsidRPr="00374D4C">
        <w:rPr>
          <w:rFonts w:ascii="Times New Roman" w:hAnsi="Times New Roman" w:cs="Times New Roman"/>
          <w:b/>
          <w:sz w:val="24"/>
          <w:szCs w:val="24"/>
        </w:rPr>
        <w:t>2015</w:t>
      </w:r>
      <w:r w:rsidRPr="00374D4C">
        <w:rPr>
          <w:rFonts w:ascii="Times New Roman" w:hAnsi="Times New Roman" w:cs="Times New Roman"/>
          <w:sz w:val="24"/>
          <w:szCs w:val="24"/>
        </w:rPr>
        <w:t xml:space="preserve">, </w:t>
      </w:r>
      <w:r w:rsidRPr="00374D4C">
        <w:rPr>
          <w:rFonts w:ascii="Times New Roman" w:hAnsi="Times New Roman" w:cs="Times New Roman"/>
          <w:i/>
          <w:sz w:val="24"/>
          <w:szCs w:val="24"/>
        </w:rPr>
        <w:t>6</w:t>
      </w:r>
      <w:r w:rsidRPr="00374D4C">
        <w:rPr>
          <w:rFonts w:ascii="Times New Roman" w:hAnsi="Times New Roman" w:cs="Times New Roman"/>
          <w:sz w:val="24"/>
          <w:szCs w:val="24"/>
        </w:rPr>
        <w:t>, 1352-1359.</w:t>
      </w:r>
    </w:p>
    <w:p w:rsidR="00123BA0" w:rsidRPr="00123BA0" w:rsidRDefault="00524701" w:rsidP="002B3991">
      <w:pPr>
        <w:pStyle w:val="ListParagraph"/>
        <w:numPr>
          <w:ilvl w:val="0"/>
          <w:numId w:val="2"/>
        </w:numPr>
        <w:spacing w:after="200" w:line="480" w:lineRule="auto"/>
        <w:ind w:left="360"/>
        <w:jc w:val="both"/>
        <w:rPr>
          <w:rFonts w:ascii="Times New Roman" w:hAnsi="Times New Roman" w:cs="Times New Roman"/>
          <w:sz w:val="24"/>
          <w:szCs w:val="24"/>
        </w:rPr>
      </w:pPr>
      <w:proofErr w:type="spellStart"/>
      <w:r w:rsidRPr="00123BA0">
        <w:rPr>
          <w:rFonts w:ascii="Times New Roman" w:hAnsi="Times New Roman" w:cs="Times New Roman"/>
          <w:sz w:val="24"/>
          <w:szCs w:val="24"/>
        </w:rPr>
        <w:t>Ragab</w:t>
      </w:r>
      <w:proofErr w:type="spellEnd"/>
      <w:r w:rsidRPr="00123BA0">
        <w:rPr>
          <w:rFonts w:ascii="Times New Roman" w:hAnsi="Times New Roman" w:cs="Times New Roman"/>
          <w:sz w:val="24"/>
          <w:szCs w:val="24"/>
        </w:rPr>
        <w:t xml:space="preserve">, H.M.A.; </w:t>
      </w:r>
      <w:proofErr w:type="spellStart"/>
      <w:r w:rsidR="000B06E9" w:rsidRPr="00123BA0">
        <w:rPr>
          <w:rFonts w:ascii="Times New Roman" w:hAnsi="Times New Roman" w:cs="Times New Roman"/>
          <w:sz w:val="24"/>
          <w:szCs w:val="24"/>
        </w:rPr>
        <w:t>Bekhit</w:t>
      </w:r>
      <w:proofErr w:type="spellEnd"/>
      <w:r w:rsidR="000B06E9" w:rsidRPr="00123BA0">
        <w:rPr>
          <w:rFonts w:ascii="Times New Roman" w:hAnsi="Times New Roman" w:cs="Times New Roman"/>
          <w:sz w:val="24"/>
          <w:szCs w:val="24"/>
        </w:rPr>
        <w:t xml:space="preserve">, A.A.; </w:t>
      </w:r>
      <w:proofErr w:type="spellStart"/>
      <w:r w:rsidR="00123BA0" w:rsidRPr="00123BA0">
        <w:rPr>
          <w:rFonts w:ascii="Times New Roman" w:hAnsi="Times New Roman" w:cs="Times New Roman"/>
          <w:sz w:val="24"/>
          <w:szCs w:val="24"/>
        </w:rPr>
        <w:t>Rostom</w:t>
      </w:r>
      <w:proofErr w:type="spellEnd"/>
      <w:r w:rsidR="00123BA0" w:rsidRPr="00123BA0">
        <w:rPr>
          <w:rFonts w:ascii="Times New Roman" w:hAnsi="Times New Roman" w:cs="Times New Roman"/>
          <w:sz w:val="24"/>
          <w:szCs w:val="24"/>
        </w:rPr>
        <w:t xml:space="preserve">, S.A.F.; </w:t>
      </w:r>
      <w:proofErr w:type="spellStart"/>
      <w:r w:rsidR="00123BA0" w:rsidRPr="00123BA0">
        <w:rPr>
          <w:rFonts w:ascii="Times New Roman" w:hAnsi="Times New Roman" w:cs="Times New Roman"/>
          <w:sz w:val="24"/>
          <w:szCs w:val="24"/>
        </w:rPr>
        <w:t>Bekhit</w:t>
      </w:r>
      <w:proofErr w:type="spellEnd"/>
      <w:r w:rsidR="00123BA0" w:rsidRPr="00123BA0">
        <w:rPr>
          <w:rFonts w:ascii="Times New Roman" w:hAnsi="Times New Roman" w:cs="Times New Roman"/>
          <w:sz w:val="24"/>
          <w:szCs w:val="24"/>
        </w:rPr>
        <w:t xml:space="preserve">, A.E.A. Compounds </w:t>
      </w:r>
      <w:r w:rsidR="00D84E46">
        <w:rPr>
          <w:rFonts w:ascii="Times New Roman" w:hAnsi="Times New Roman" w:cs="Times New Roman"/>
          <w:sz w:val="24"/>
          <w:szCs w:val="24"/>
        </w:rPr>
        <w:t>containing azole scaffolds as cyclooxygenase inhibitors: A r</w:t>
      </w:r>
      <w:r w:rsidR="00123BA0" w:rsidRPr="00123BA0">
        <w:rPr>
          <w:rFonts w:ascii="Times New Roman" w:hAnsi="Times New Roman" w:cs="Times New Roman"/>
          <w:sz w:val="24"/>
          <w:szCs w:val="24"/>
        </w:rPr>
        <w:t xml:space="preserve">eview. </w:t>
      </w:r>
      <w:proofErr w:type="spellStart"/>
      <w:r w:rsidR="003218A1">
        <w:rPr>
          <w:rFonts w:ascii="Times New Roman" w:hAnsi="Times New Roman" w:cs="Times New Roman"/>
          <w:i/>
          <w:sz w:val="24"/>
          <w:szCs w:val="24"/>
        </w:rPr>
        <w:t>Curr</w:t>
      </w:r>
      <w:proofErr w:type="spellEnd"/>
      <w:r w:rsidR="003218A1">
        <w:rPr>
          <w:rFonts w:ascii="Times New Roman" w:hAnsi="Times New Roman" w:cs="Times New Roman"/>
          <w:i/>
          <w:sz w:val="24"/>
          <w:szCs w:val="24"/>
        </w:rPr>
        <w:t>. Topics Med. Chem</w:t>
      </w:r>
      <w:r w:rsidR="00E36404">
        <w:rPr>
          <w:rFonts w:ascii="Times New Roman" w:hAnsi="Times New Roman" w:cs="Times New Roman"/>
          <w:i/>
          <w:sz w:val="24"/>
          <w:szCs w:val="24"/>
        </w:rPr>
        <w:t>.</w:t>
      </w:r>
      <w:r w:rsidR="00123BA0" w:rsidRPr="007E6EB8">
        <w:rPr>
          <w:rFonts w:ascii="Times New Roman" w:hAnsi="Times New Roman" w:cs="Times New Roman"/>
          <w:i/>
          <w:sz w:val="24"/>
          <w:szCs w:val="24"/>
        </w:rPr>
        <w:t xml:space="preserve"> </w:t>
      </w:r>
      <w:r w:rsidR="00123BA0" w:rsidRPr="007E6EB8">
        <w:rPr>
          <w:rFonts w:ascii="Times New Roman" w:hAnsi="Times New Roman" w:cs="Times New Roman"/>
          <w:b/>
          <w:sz w:val="24"/>
          <w:szCs w:val="24"/>
        </w:rPr>
        <w:t>2016</w:t>
      </w:r>
      <w:r w:rsidR="00123BA0" w:rsidRPr="00123BA0">
        <w:rPr>
          <w:rFonts w:ascii="Times New Roman" w:hAnsi="Times New Roman" w:cs="Times New Roman"/>
          <w:sz w:val="24"/>
          <w:szCs w:val="24"/>
        </w:rPr>
        <w:t xml:space="preserve">, </w:t>
      </w:r>
      <w:r w:rsidR="00123BA0" w:rsidRPr="007E6EB8">
        <w:rPr>
          <w:rFonts w:ascii="Times New Roman" w:hAnsi="Times New Roman" w:cs="Times New Roman"/>
          <w:i/>
          <w:sz w:val="24"/>
          <w:szCs w:val="24"/>
        </w:rPr>
        <w:t>16</w:t>
      </w:r>
      <w:r w:rsidR="00123BA0" w:rsidRPr="00123BA0">
        <w:rPr>
          <w:rFonts w:ascii="Times New Roman" w:hAnsi="Times New Roman" w:cs="Times New Roman"/>
          <w:sz w:val="24"/>
          <w:szCs w:val="24"/>
        </w:rPr>
        <w:t>, 3569-3581.</w:t>
      </w:r>
    </w:p>
    <w:p w:rsidR="00D71DB4" w:rsidRDefault="00D849BC" w:rsidP="002B3991">
      <w:pPr>
        <w:pStyle w:val="ListParagraph"/>
        <w:numPr>
          <w:ilvl w:val="0"/>
          <w:numId w:val="2"/>
        </w:numPr>
        <w:spacing w:after="20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Ahmad, K.; Khan, M.K.A.; </w:t>
      </w:r>
      <w:proofErr w:type="spellStart"/>
      <w:r>
        <w:rPr>
          <w:rFonts w:ascii="Times New Roman" w:hAnsi="Times New Roman" w:cs="Times New Roman"/>
          <w:sz w:val="24"/>
          <w:szCs w:val="24"/>
        </w:rPr>
        <w:t>Baig</w:t>
      </w:r>
      <w:proofErr w:type="spellEnd"/>
      <w:r>
        <w:rPr>
          <w:rFonts w:ascii="Times New Roman" w:hAnsi="Times New Roman" w:cs="Times New Roman"/>
          <w:sz w:val="24"/>
          <w:szCs w:val="24"/>
        </w:rPr>
        <w:t>, M.H.; Imran, M.; Gupta, G.K.</w:t>
      </w:r>
      <w:r w:rsidR="00D84E46">
        <w:rPr>
          <w:rFonts w:ascii="Times New Roman" w:hAnsi="Times New Roman" w:cs="Times New Roman"/>
          <w:sz w:val="24"/>
          <w:szCs w:val="24"/>
        </w:rPr>
        <w:t xml:space="preserve"> Role of azoles in cancer</w:t>
      </w:r>
      <w:r w:rsidR="00022231">
        <w:rPr>
          <w:rFonts w:ascii="Times New Roman" w:hAnsi="Times New Roman" w:cs="Times New Roman"/>
          <w:sz w:val="24"/>
          <w:szCs w:val="24"/>
        </w:rPr>
        <w:t xml:space="preserve"> </w:t>
      </w:r>
      <w:r w:rsidR="003218A1">
        <w:rPr>
          <w:rFonts w:ascii="Times New Roman" w:hAnsi="Times New Roman" w:cs="Times New Roman"/>
          <w:sz w:val="24"/>
          <w:szCs w:val="24"/>
        </w:rPr>
        <w:t xml:space="preserve">prevention and treatment: Present and future perspectives. </w:t>
      </w:r>
      <w:r w:rsidR="003218A1" w:rsidRPr="009B3B59">
        <w:rPr>
          <w:rFonts w:ascii="Times New Roman" w:hAnsi="Times New Roman" w:cs="Times New Roman"/>
          <w:i/>
          <w:sz w:val="24"/>
          <w:szCs w:val="24"/>
        </w:rPr>
        <w:t>Anti-Cancer Agents Med. Chem</w:t>
      </w:r>
      <w:r w:rsidR="00E36404">
        <w:rPr>
          <w:rFonts w:ascii="Times New Roman" w:hAnsi="Times New Roman" w:cs="Times New Roman"/>
          <w:i/>
          <w:sz w:val="24"/>
          <w:szCs w:val="24"/>
        </w:rPr>
        <w:t>.</w:t>
      </w:r>
      <w:r w:rsidR="003218A1">
        <w:rPr>
          <w:rFonts w:ascii="Times New Roman" w:hAnsi="Times New Roman" w:cs="Times New Roman"/>
          <w:sz w:val="24"/>
          <w:szCs w:val="24"/>
        </w:rPr>
        <w:t xml:space="preserve"> </w:t>
      </w:r>
      <w:r w:rsidR="003218A1" w:rsidRPr="009C7493">
        <w:rPr>
          <w:rFonts w:ascii="Times New Roman" w:hAnsi="Times New Roman" w:cs="Times New Roman"/>
          <w:b/>
          <w:sz w:val="24"/>
          <w:szCs w:val="24"/>
        </w:rPr>
        <w:t>2018</w:t>
      </w:r>
      <w:r w:rsidR="003218A1">
        <w:rPr>
          <w:rFonts w:ascii="Times New Roman" w:hAnsi="Times New Roman" w:cs="Times New Roman"/>
          <w:sz w:val="24"/>
          <w:szCs w:val="24"/>
        </w:rPr>
        <w:t xml:space="preserve">, </w:t>
      </w:r>
      <w:r w:rsidR="009C7493" w:rsidRPr="009C7493">
        <w:rPr>
          <w:rFonts w:ascii="Times New Roman" w:hAnsi="Times New Roman" w:cs="Times New Roman"/>
          <w:i/>
          <w:sz w:val="24"/>
          <w:szCs w:val="24"/>
        </w:rPr>
        <w:t>18</w:t>
      </w:r>
      <w:r w:rsidR="009C7493">
        <w:rPr>
          <w:rFonts w:ascii="Times New Roman" w:hAnsi="Times New Roman" w:cs="Times New Roman"/>
          <w:sz w:val="24"/>
          <w:szCs w:val="24"/>
        </w:rPr>
        <w:t>, 46-56.</w:t>
      </w:r>
      <w:r w:rsidR="003218A1">
        <w:rPr>
          <w:rFonts w:ascii="Times New Roman" w:hAnsi="Times New Roman" w:cs="Times New Roman"/>
          <w:sz w:val="24"/>
          <w:szCs w:val="24"/>
        </w:rPr>
        <w:t xml:space="preserve"> </w:t>
      </w:r>
      <w:r w:rsidR="00D84E46">
        <w:rPr>
          <w:rFonts w:ascii="Times New Roman" w:hAnsi="Times New Roman" w:cs="Times New Roman"/>
          <w:sz w:val="24"/>
          <w:szCs w:val="24"/>
        </w:rPr>
        <w:t xml:space="preserve"> </w:t>
      </w:r>
      <w:r>
        <w:rPr>
          <w:rFonts w:ascii="Times New Roman" w:hAnsi="Times New Roman" w:cs="Times New Roman"/>
          <w:sz w:val="24"/>
          <w:szCs w:val="24"/>
        </w:rPr>
        <w:t xml:space="preserve"> </w:t>
      </w:r>
      <w:r w:rsidR="00B35A58" w:rsidRPr="00524701">
        <w:rPr>
          <w:rFonts w:ascii="Times New Roman" w:hAnsi="Times New Roman" w:cs="Times New Roman"/>
          <w:sz w:val="24"/>
          <w:szCs w:val="24"/>
        </w:rPr>
        <w:t xml:space="preserve">   </w:t>
      </w:r>
    </w:p>
    <w:p w:rsidR="00B53E9D" w:rsidRDefault="00D71DB4" w:rsidP="002B3991">
      <w:pPr>
        <w:pStyle w:val="ListParagraph"/>
        <w:numPr>
          <w:ilvl w:val="0"/>
          <w:numId w:val="2"/>
        </w:numPr>
        <w:spacing w:after="200" w:line="480" w:lineRule="auto"/>
        <w:ind w:left="360"/>
        <w:jc w:val="both"/>
        <w:rPr>
          <w:rFonts w:ascii="Times New Roman" w:hAnsi="Times New Roman" w:cs="Times New Roman"/>
          <w:sz w:val="24"/>
          <w:szCs w:val="24"/>
        </w:rPr>
      </w:pPr>
      <w:r w:rsidRPr="00D71DB4">
        <w:rPr>
          <w:rFonts w:ascii="Times New Roman" w:hAnsi="Times New Roman" w:cs="Times New Roman"/>
          <w:sz w:val="24"/>
          <w:szCs w:val="24"/>
        </w:rPr>
        <w:t xml:space="preserve">Prasher, P.; Sharma, M.; et al. 2020. Plants derived therapeutic strategies targeting chronic respiratory diseases: Chemical and immunological perspective. </w:t>
      </w:r>
      <w:proofErr w:type="spellStart"/>
      <w:r w:rsidRPr="00D71DB4">
        <w:rPr>
          <w:rFonts w:ascii="Times New Roman" w:hAnsi="Times New Roman" w:cs="Times New Roman"/>
          <w:i/>
          <w:sz w:val="24"/>
          <w:szCs w:val="24"/>
        </w:rPr>
        <w:t>Chemico</w:t>
      </w:r>
      <w:proofErr w:type="spellEnd"/>
      <w:r w:rsidRPr="00D71DB4">
        <w:rPr>
          <w:rFonts w:ascii="Times New Roman" w:hAnsi="Times New Roman" w:cs="Times New Roman"/>
          <w:i/>
          <w:sz w:val="24"/>
          <w:szCs w:val="24"/>
        </w:rPr>
        <w:t>-Biol. Interact.</w:t>
      </w:r>
      <w:r w:rsidRPr="00D71DB4">
        <w:rPr>
          <w:rFonts w:ascii="Times New Roman" w:hAnsi="Times New Roman" w:cs="Times New Roman"/>
          <w:sz w:val="24"/>
          <w:szCs w:val="24"/>
        </w:rPr>
        <w:t xml:space="preserve"> </w:t>
      </w:r>
      <w:proofErr w:type="gramStart"/>
      <w:r w:rsidRPr="00D71DB4">
        <w:rPr>
          <w:rFonts w:ascii="Times New Roman" w:hAnsi="Times New Roman" w:cs="Times New Roman"/>
          <w:b/>
          <w:sz w:val="24"/>
          <w:szCs w:val="24"/>
        </w:rPr>
        <w:t>2020</w:t>
      </w:r>
      <w:proofErr w:type="gramEnd"/>
      <w:r w:rsidR="0007657B">
        <w:rPr>
          <w:rFonts w:ascii="Times New Roman" w:hAnsi="Times New Roman" w:cs="Times New Roman"/>
          <w:sz w:val="24"/>
          <w:szCs w:val="24"/>
        </w:rPr>
        <w:t>,</w:t>
      </w:r>
      <w:r>
        <w:rPr>
          <w:rFonts w:ascii="Times New Roman" w:hAnsi="Times New Roman" w:cs="Times New Roman"/>
          <w:sz w:val="24"/>
          <w:szCs w:val="24"/>
        </w:rPr>
        <w:t xml:space="preserve"> </w:t>
      </w:r>
      <w:r w:rsidR="00B53E9D" w:rsidRPr="00B53E9D">
        <w:rPr>
          <w:rFonts w:ascii="Times New Roman" w:hAnsi="Times New Roman" w:cs="Times New Roman"/>
          <w:i/>
          <w:sz w:val="24"/>
          <w:szCs w:val="24"/>
        </w:rPr>
        <w:t>325</w:t>
      </w:r>
      <w:r w:rsidR="00B53E9D">
        <w:rPr>
          <w:rFonts w:ascii="Times New Roman" w:hAnsi="Times New Roman" w:cs="Times New Roman"/>
          <w:sz w:val="24"/>
          <w:szCs w:val="24"/>
        </w:rPr>
        <w:t>, Article 109125.</w:t>
      </w:r>
    </w:p>
    <w:p w:rsidR="00B53E9D" w:rsidRDefault="00B53E9D" w:rsidP="002B3991">
      <w:pPr>
        <w:pStyle w:val="ListParagraph"/>
        <w:numPr>
          <w:ilvl w:val="0"/>
          <w:numId w:val="2"/>
        </w:numPr>
        <w:spacing w:after="200" w:line="480" w:lineRule="auto"/>
        <w:ind w:left="360"/>
        <w:jc w:val="both"/>
        <w:rPr>
          <w:rFonts w:ascii="Times New Roman" w:hAnsi="Times New Roman" w:cs="Times New Roman"/>
          <w:sz w:val="24"/>
          <w:szCs w:val="24"/>
        </w:rPr>
      </w:pPr>
      <w:proofErr w:type="spellStart"/>
      <w:r w:rsidRPr="00B53E9D">
        <w:rPr>
          <w:rFonts w:ascii="Times New Roman" w:hAnsi="Times New Roman" w:cs="Times New Roman"/>
          <w:sz w:val="24"/>
          <w:szCs w:val="24"/>
        </w:rPr>
        <w:lastRenderedPageBreak/>
        <w:t>Jabeer</w:t>
      </w:r>
      <w:proofErr w:type="spellEnd"/>
      <w:r w:rsidRPr="00B53E9D">
        <w:rPr>
          <w:rFonts w:ascii="Times New Roman" w:hAnsi="Times New Roman" w:cs="Times New Roman"/>
          <w:sz w:val="24"/>
          <w:szCs w:val="24"/>
        </w:rPr>
        <w:t xml:space="preserve">, N.R.; </w:t>
      </w:r>
      <w:proofErr w:type="spellStart"/>
      <w:r w:rsidRPr="00B53E9D">
        <w:rPr>
          <w:rFonts w:ascii="Times New Roman" w:hAnsi="Times New Roman" w:cs="Times New Roman"/>
          <w:sz w:val="24"/>
          <w:szCs w:val="24"/>
        </w:rPr>
        <w:t>Firoz</w:t>
      </w:r>
      <w:proofErr w:type="spellEnd"/>
      <w:r w:rsidRPr="00B53E9D">
        <w:rPr>
          <w:rFonts w:ascii="Times New Roman" w:hAnsi="Times New Roman" w:cs="Times New Roman"/>
          <w:sz w:val="24"/>
          <w:szCs w:val="24"/>
        </w:rPr>
        <w:t xml:space="preserve">, C.K.; </w:t>
      </w:r>
      <w:proofErr w:type="spellStart"/>
      <w:r w:rsidRPr="00B53E9D">
        <w:rPr>
          <w:rFonts w:ascii="Times New Roman" w:hAnsi="Times New Roman" w:cs="Times New Roman"/>
          <w:sz w:val="24"/>
          <w:szCs w:val="24"/>
        </w:rPr>
        <w:t>Bhushan</w:t>
      </w:r>
      <w:proofErr w:type="spellEnd"/>
      <w:r w:rsidRPr="00B53E9D">
        <w:rPr>
          <w:rFonts w:ascii="Times New Roman" w:hAnsi="Times New Roman" w:cs="Times New Roman"/>
          <w:sz w:val="24"/>
          <w:szCs w:val="24"/>
        </w:rPr>
        <w:t xml:space="preserve">, A.; Tabrez, S.; Kamal, M.A. The use of Azoles Containing Natural Products in Cancer Prevention and Treatment: An Overview. </w:t>
      </w:r>
      <w:r w:rsidRPr="009B3B59">
        <w:rPr>
          <w:rFonts w:ascii="Times New Roman" w:hAnsi="Times New Roman" w:cs="Times New Roman"/>
          <w:i/>
          <w:sz w:val="24"/>
          <w:szCs w:val="24"/>
        </w:rPr>
        <w:t>Anti-Cancer Agents Med. Chem</w:t>
      </w:r>
      <w:r>
        <w:rPr>
          <w:rFonts w:ascii="Times New Roman" w:hAnsi="Times New Roman" w:cs="Times New Roman"/>
          <w:i/>
          <w:sz w:val="24"/>
          <w:szCs w:val="24"/>
        </w:rPr>
        <w:t xml:space="preserve">. </w:t>
      </w:r>
      <w:r w:rsidRPr="00B53E9D">
        <w:rPr>
          <w:rFonts w:ascii="Times New Roman" w:hAnsi="Times New Roman" w:cs="Times New Roman"/>
          <w:b/>
          <w:sz w:val="24"/>
          <w:szCs w:val="24"/>
        </w:rPr>
        <w:t>2018</w:t>
      </w:r>
      <w:r>
        <w:rPr>
          <w:rFonts w:ascii="Times New Roman" w:hAnsi="Times New Roman" w:cs="Times New Roman"/>
          <w:sz w:val="24"/>
          <w:szCs w:val="24"/>
        </w:rPr>
        <w:t xml:space="preserve">, </w:t>
      </w:r>
      <w:r w:rsidRPr="00B53E9D">
        <w:rPr>
          <w:rFonts w:ascii="Times New Roman" w:hAnsi="Times New Roman" w:cs="Times New Roman"/>
          <w:i/>
          <w:sz w:val="24"/>
          <w:szCs w:val="24"/>
        </w:rPr>
        <w:t>18</w:t>
      </w:r>
      <w:r>
        <w:rPr>
          <w:rFonts w:ascii="Times New Roman" w:hAnsi="Times New Roman" w:cs="Times New Roman"/>
          <w:sz w:val="24"/>
          <w:szCs w:val="24"/>
        </w:rPr>
        <w:t>, 6-14.</w:t>
      </w:r>
    </w:p>
    <w:p w:rsidR="00023C69" w:rsidRDefault="00F221F8" w:rsidP="002B3991">
      <w:pPr>
        <w:pStyle w:val="ListParagraph"/>
        <w:numPr>
          <w:ilvl w:val="0"/>
          <w:numId w:val="2"/>
        </w:numPr>
        <w:spacing w:after="20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Kharb</w:t>
      </w:r>
      <w:proofErr w:type="spellEnd"/>
      <w:r>
        <w:rPr>
          <w:rFonts w:ascii="Times New Roman" w:hAnsi="Times New Roman" w:cs="Times New Roman"/>
          <w:sz w:val="24"/>
          <w:szCs w:val="24"/>
        </w:rPr>
        <w:t xml:space="preserve">, R.; Sharma, P.C.; </w:t>
      </w:r>
      <w:proofErr w:type="spellStart"/>
      <w:r>
        <w:rPr>
          <w:rFonts w:ascii="Times New Roman" w:hAnsi="Times New Roman" w:cs="Times New Roman"/>
          <w:sz w:val="24"/>
          <w:szCs w:val="24"/>
        </w:rPr>
        <w:t>Yar</w:t>
      </w:r>
      <w:proofErr w:type="spellEnd"/>
      <w:r>
        <w:rPr>
          <w:rFonts w:ascii="Times New Roman" w:hAnsi="Times New Roman" w:cs="Times New Roman"/>
          <w:sz w:val="24"/>
          <w:szCs w:val="24"/>
        </w:rPr>
        <w:t xml:space="preserve">, M.S. Pharmacological significance of triazole scaffold. J. </w:t>
      </w:r>
      <w:proofErr w:type="spellStart"/>
      <w:r w:rsidRPr="00F221F8">
        <w:rPr>
          <w:rFonts w:ascii="Times New Roman" w:hAnsi="Times New Roman" w:cs="Times New Roman"/>
          <w:i/>
          <w:sz w:val="24"/>
          <w:szCs w:val="24"/>
        </w:rPr>
        <w:t>Enz</w:t>
      </w:r>
      <w:proofErr w:type="spellEnd"/>
      <w:r w:rsidRPr="00F221F8">
        <w:rPr>
          <w:rFonts w:ascii="Times New Roman" w:hAnsi="Times New Roman" w:cs="Times New Roman"/>
          <w:i/>
          <w:sz w:val="24"/>
          <w:szCs w:val="24"/>
        </w:rPr>
        <w:t xml:space="preserve">. </w:t>
      </w:r>
      <w:proofErr w:type="spellStart"/>
      <w:r w:rsidRPr="00F221F8">
        <w:rPr>
          <w:rFonts w:ascii="Times New Roman" w:hAnsi="Times New Roman" w:cs="Times New Roman"/>
          <w:i/>
          <w:sz w:val="24"/>
          <w:szCs w:val="24"/>
        </w:rPr>
        <w:t>Inhib</w:t>
      </w:r>
      <w:proofErr w:type="spellEnd"/>
      <w:r w:rsidRPr="00F221F8">
        <w:rPr>
          <w:rFonts w:ascii="Times New Roman" w:hAnsi="Times New Roman" w:cs="Times New Roman"/>
          <w:i/>
          <w:sz w:val="24"/>
          <w:szCs w:val="24"/>
        </w:rPr>
        <w:t>. Med. Chem.</w:t>
      </w:r>
      <w:r>
        <w:rPr>
          <w:rFonts w:ascii="Times New Roman" w:hAnsi="Times New Roman" w:cs="Times New Roman"/>
          <w:sz w:val="24"/>
          <w:szCs w:val="24"/>
        </w:rPr>
        <w:t xml:space="preserve"> </w:t>
      </w:r>
      <w:r w:rsidRPr="00F221F8">
        <w:rPr>
          <w:rFonts w:ascii="Times New Roman" w:hAnsi="Times New Roman" w:cs="Times New Roman"/>
          <w:b/>
          <w:sz w:val="24"/>
          <w:szCs w:val="24"/>
        </w:rPr>
        <w:t>2011</w:t>
      </w:r>
      <w:r>
        <w:rPr>
          <w:rFonts w:ascii="Times New Roman" w:hAnsi="Times New Roman" w:cs="Times New Roman"/>
          <w:sz w:val="24"/>
          <w:szCs w:val="24"/>
        </w:rPr>
        <w:t xml:space="preserve">, </w:t>
      </w:r>
      <w:r w:rsidRPr="00F221F8">
        <w:rPr>
          <w:rFonts w:ascii="Times New Roman" w:hAnsi="Times New Roman" w:cs="Times New Roman"/>
          <w:i/>
          <w:sz w:val="24"/>
          <w:szCs w:val="24"/>
        </w:rPr>
        <w:t>26</w:t>
      </w:r>
      <w:r>
        <w:rPr>
          <w:rFonts w:ascii="Times New Roman" w:hAnsi="Times New Roman" w:cs="Times New Roman"/>
          <w:sz w:val="24"/>
          <w:szCs w:val="24"/>
        </w:rPr>
        <w:t>, 1-21.</w:t>
      </w:r>
    </w:p>
    <w:p w:rsidR="00F221F8" w:rsidRDefault="00410AFA" w:rsidP="002B3991">
      <w:pPr>
        <w:pStyle w:val="ListParagraph"/>
        <w:numPr>
          <w:ilvl w:val="0"/>
          <w:numId w:val="2"/>
        </w:numPr>
        <w:spacing w:after="20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Dheer</w:t>
      </w:r>
      <w:proofErr w:type="spellEnd"/>
      <w:r>
        <w:rPr>
          <w:rFonts w:ascii="Times New Roman" w:hAnsi="Times New Roman" w:cs="Times New Roman"/>
          <w:sz w:val="24"/>
          <w:szCs w:val="24"/>
        </w:rPr>
        <w:t xml:space="preserve">, D.; Singh, </w:t>
      </w:r>
      <w:proofErr w:type="spellStart"/>
      <w:r>
        <w:rPr>
          <w:rFonts w:ascii="Times New Roman" w:hAnsi="Times New Roman" w:cs="Times New Roman"/>
          <w:sz w:val="24"/>
          <w:szCs w:val="24"/>
        </w:rPr>
        <w:t>V.</w:t>
      </w:r>
      <w:proofErr w:type="gramStart"/>
      <w:r>
        <w:rPr>
          <w:rFonts w:ascii="Times New Roman" w:hAnsi="Times New Roman" w:cs="Times New Roman"/>
          <w:sz w:val="24"/>
          <w:szCs w:val="24"/>
        </w:rPr>
        <w:t>;Shankar</w:t>
      </w:r>
      <w:proofErr w:type="spellEnd"/>
      <w:proofErr w:type="gramEnd"/>
      <w:r>
        <w:rPr>
          <w:rFonts w:ascii="Times New Roman" w:hAnsi="Times New Roman" w:cs="Times New Roman"/>
          <w:sz w:val="24"/>
          <w:szCs w:val="24"/>
        </w:rPr>
        <w:t xml:space="preserve">, R. Medicinal attributes of 1,2,3-triazoles: Current developments. </w:t>
      </w:r>
      <w:proofErr w:type="spellStart"/>
      <w:r w:rsidRPr="00410AFA">
        <w:rPr>
          <w:rFonts w:ascii="Times New Roman" w:hAnsi="Times New Roman" w:cs="Times New Roman"/>
          <w:i/>
          <w:sz w:val="24"/>
          <w:szCs w:val="24"/>
        </w:rPr>
        <w:t>Bioorg</w:t>
      </w:r>
      <w:proofErr w:type="spellEnd"/>
      <w:r w:rsidRPr="00410AFA">
        <w:rPr>
          <w:rFonts w:ascii="Times New Roman" w:hAnsi="Times New Roman" w:cs="Times New Roman"/>
          <w:i/>
          <w:sz w:val="24"/>
          <w:szCs w:val="24"/>
        </w:rPr>
        <w:t>. Chem.</w:t>
      </w:r>
      <w:r>
        <w:rPr>
          <w:rFonts w:ascii="Times New Roman" w:hAnsi="Times New Roman" w:cs="Times New Roman"/>
          <w:sz w:val="24"/>
          <w:szCs w:val="24"/>
        </w:rPr>
        <w:t xml:space="preserve"> </w:t>
      </w:r>
      <w:r w:rsidRPr="00410AFA">
        <w:rPr>
          <w:rFonts w:ascii="Times New Roman" w:hAnsi="Times New Roman" w:cs="Times New Roman"/>
          <w:b/>
          <w:sz w:val="24"/>
          <w:szCs w:val="24"/>
        </w:rPr>
        <w:t>2017</w:t>
      </w:r>
      <w:r>
        <w:rPr>
          <w:rFonts w:ascii="Times New Roman" w:hAnsi="Times New Roman" w:cs="Times New Roman"/>
          <w:sz w:val="24"/>
          <w:szCs w:val="24"/>
        </w:rPr>
        <w:t>,</w:t>
      </w:r>
      <w:r w:rsidRPr="00410AFA">
        <w:rPr>
          <w:rFonts w:ascii="Times New Roman" w:hAnsi="Times New Roman" w:cs="Times New Roman"/>
          <w:i/>
          <w:sz w:val="24"/>
          <w:szCs w:val="24"/>
        </w:rPr>
        <w:t xml:space="preserve"> 71</w:t>
      </w:r>
      <w:r>
        <w:rPr>
          <w:rFonts w:ascii="Times New Roman" w:hAnsi="Times New Roman" w:cs="Times New Roman"/>
          <w:sz w:val="24"/>
          <w:szCs w:val="24"/>
        </w:rPr>
        <w:t>, 30-54.</w:t>
      </w:r>
    </w:p>
    <w:p w:rsidR="00E935E2" w:rsidRDefault="00257204" w:rsidP="002B3991">
      <w:pPr>
        <w:pStyle w:val="ListParagraph"/>
        <w:numPr>
          <w:ilvl w:val="0"/>
          <w:numId w:val="2"/>
        </w:numPr>
        <w:spacing w:after="20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Agalave</w:t>
      </w:r>
      <w:proofErr w:type="spellEnd"/>
      <w:r>
        <w:rPr>
          <w:rFonts w:ascii="Times New Roman" w:hAnsi="Times New Roman" w:cs="Times New Roman"/>
          <w:sz w:val="24"/>
          <w:szCs w:val="24"/>
        </w:rPr>
        <w:t xml:space="preserve">, S.G.; </w:t>
      </w:r>
      <w:proofErr w:type="spellStart"/>
      <w:r>
        <w:rPr>
          <w:rFonts w:ascii="Times New Roman" w:hAnsi="Times New Roman" w:cs="Times New Roman"/>
          <w:sz w:val="24"/>
          <w:szCs w:val="24"/>
        </w:rPr>
        <w:t>Maijan</w:t>
      </w:r>
      <w:proofErr w:type="spellEnd"/>
      <w:r>
        <w:rPr>
          <w:rFonts w:ascii="Times New Roman" w:hAnsi="Times New Roman" w:cs="Times New Roman"/>
          <w:sz w:val="24"/>
          <w:szCs w:val="24"/>
        </w:rPr>
        <w:t>, S.R.; Pore, V.S. Click chemistry: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-triazoles as pharmacophores. </w:t>
      </w:r>
      <w:r w:rsidRPr="00257204">
        <w:rPr>
          <w:rFonts w:ascii="Times New Roman" w:hAnsi="Times New Roman" w:cs="Times New Roman"/>
          <w:i/>
          <w:sz w:val="24"/>
          <w:szCs w:val="24"/>
        </w:rPr>
        <w:t>Chem. Asian. J.</w:t>
      </w:r>
      <w:r>
        <w:rPr>
          <w:rFonts w:ascii="Times New Roman" w:hAnsi="Times New Roman" w:cs="Times New Roman"/>
          <w:sz w:val="24"/>
          <w:szCs w:val="24"/>
        </w:rPr>
        <w:t xml:space="preserve"> </w:t>
      </w:r>
      <w:r w:rsidRPr="00257204">
        <w:rPr>
          <w:rFonts w:ascii="Times New Roman" w:hAnsi="Times New Roman" w:cs="Times New Roman"/>
          <w:b/>
          <w:sz w:val="24"/>
          <w:szCs w:val="24"/>
        </w:rPr>
        <w:t>2011</w:t>
      </w:r>
      <w:r>
        <w:rPr>
          <w:rFonts w:ascii="Times New Roman" w:hAnsi="Times New Roman" w:cs="Times New Roman"/>
          <w:sz w:val="24"/>
          <w:szCs w:val="24"/>
        </w:rPr>
        <w:t xml:space="preserve">, </w:t>
      </w:r>
      <w:r w:rsidRPr="00257204">
        <w:rPr>
          <w:rFonts w:ascii="Times New Roman" w:hAnsi="Times New Roman" w:cs="Times New Roman"/>
          <w:i/>
          <w:sz w:val="24"/>
          <w:szCs w:val="24"/>
        </w:rPr>
        <w:t>6</w:t>
      </w:r>
      <w:r>
        <w:rPr>
          <w:rFonts w:ascii="Times New Roman" w:hAnsi="Times New Roman" w:cs="Times New Roman"/>
          <w:sz w:val="24"/>
          <w:szCs w:val="24"/>
        </w:rPr>
        <w:t>, 2696-2718.</w:t>
      </w:r>
    </w:p>
    <w:p w:rsidR="005B735B" w:rsidRPr="006951B5" w:rsidRDefault="003C2CF0"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Bhardwaj, A.; Kaur, J.; </w:t>
      </w:r>
      <w:proofErr w:type="spellStart"/>
      <w:r>
        <w:rPr>
          <w:rFonts w:ascii="Times New Roman" w:hAnsi="Times New Roman" w:cs="Times New Roman"/>
          <w:sz w:val="24"/>
          <w:szCs w:val="24"/>
          <w:highlight w:val="yellow"/>
        </w:rPr>
        <w:t>Wuest</w:t>
      </w:r>
      <w:proofErr w:type="spellEnd"/>
      <w:r>
        <w:rPr>
          <w:rFonts w:ascii="Times New Roman" w:hAnsi="Times New Roman" w:cs="Times New Roman"/>
          <w:sz w:val="24"/>
          <w:szCs w:val="24"/>
          <w:highlight w:val="yellow"/>
        </w:rPr>
        <w:t xml:space="preserve">, M.; </w:t>
      </w:r>
      <w:proofErr w:type="spellStart"/>
      <w:r>
        <w:rPr>
          <w:rFonts w:ascii="Times New Roman" w:hAnsi="Times New Roman" w:cs="Times New Roman"/>
          <w:sz w:val="24"/>
          <w:szCs w:val="24"/>
          <w:highlight w:val="yellow"/>
        </w:rPr>
        <w:t>Wuest</w:t>
      </w:r>
      <w:proofErr w:type="spellEnd"/>
      <w:r>
        <w:rPr>
          <w:rFonts w:ascii="Times New Roman" w:hAnsi="Times New Roman" w:cs="Times New Roman"/>
          <w:sz w:val="24"/>
          <w:szCs w:val="24"/>
          <w:highlight w:val="yellow"/>
        </w:rPr>
        <w:t xml:space="preserve">, F. In situ click chemistry generation of cyclooxygenase-2 inhibitors. </w:t>
      </w:r>
      <w:r w:rsidRPr="003C2CF0">
        <w:rPr>
          <w:rFonts w:ascii="Times New Roman" w:hAnsi="Times New Roman" w:cs="Times New Roman"/>
          <w:i/>
          <w:sz w:val="24"/>
          <w:szCs w:val="24"/>
          <w:highlight w:val="yellow"/>
        </w:rPr>
        <w:t>Nat. Commun.</w:t>
      </w:r>
      <w:r>
        <w:rPr>
          <w:rFonts w:ascii="Times New Roman" w:hAnsi="Times New Roman" w:cs="Times New Roman"/>
          <w:sz w:val="24"/>
          <w:szCs w:val="24"/>
          <w:highlight w:val="yellow"/>
        </w:rPr>
        <w:t xml:space="preserve"> </w:t>
      </w:r>
      <w:proofErr w:type="gramStart"/>
      <w:r w:rsidRPr="003C2CF0">
        <w:rPr>
          <w:rFonts w:ascii="Times New Roman" w:hAnsi="Times New Roman" w:cs="Times New Roman"/>
          <w:b/>
          <w:sz w:val="24"/>
          <w:szCs w:val="24"/>
          <w:highlight w:val="yellow"/>
        </w:rPr>
        <w:t>2017</w:t>
      </w:r>
      <w:proofErr w:type="gramEnd"/>
      <w:r>
        <w:rPr>
          <w:rFonts w:ascii="Times New Roman" w:hAnsi="Times New Roman" w:cs="Times New Roman"/>
          <w:sz w:val="24"/>
          <w:szCs w:val="24"/>
          <w:highlight w:val="yellow"/>
        </w:rPr>
        <w:t xml:space="preserve">, </w:t>
      </w:r>
      <w:r w:rsidRPr="003C2CF0">
        <w:rPr>
          <w:rFonts w:ascii="Times New Roman" w:hAnsi="Times New Roman" w:cs="Times New Roman"/>
          <w:i/>
          <w:sz w:val="24"/>
          <w:szCs w:val="24"/>
          <w:highlight w:val="yellow"/>
        </w:rPr>
        <w:t>8</w:t>
      </w:r>
      <w:r>
        <w:rPr>
          <w:rFonts w:ascii="Times New Roman" w:hAnsi="Times New Roman" w:cs="Times New Roman"/>
          <w:sz w:val="24"/>
          <w:szCs w:val="24"/>
          <w:highlight w:val="yellow"/>
        </w:rPr>
        <w:t xml:space="preserve">, Article 1. </w:t>
      </w:r>
    </w:p>
    <w:p w:rsidR="00464890" w:rsidRPr="006951B5" w:rsidRDefault="009D03CA" w:rsidP="00C710A9">
      <w:pPr>
        <w:pStyle w:val="ListParagraph"/>
        <w:numPr>
          <w:ilvl w:val="0"/>
          <w:numId w:val="2"/>
        </w:numPr>
        <w:spacing w:line="480" w:lineRule="auto"/>
        <w:ind w:left="450" w:hanging="450"/>
        <w:jc w:val="both"/>
        <w:rPr>
          <w:rFonts w:ascii="Times New Roman" w:hAnsi="Times New Roman" w:cs="Times New Roman"/>
          <w:sz w:val="24"/>
          <w:szCs w:val="24"/>
          <w:highlight w:val="yellow"/>
        </w:rPr>
      </w:pPr>
      <w:proofErr w:type="spellStart"/>
      <w:r w:rsidRPr="006951B5">
        <w:rPr>
          <w:rFonts w:ascii="Times New Roman" w:hAnsi="Times New Roman" w:cs="Times New Roman"/>
          <w:sz w:val="24"/>
          <w:szCs w:val="24"/>
          <w:highlight w:val="yellow"/>
        </w:rPr>
        <w:t>Mocharla</w:t>
      </w:r>
      <w:proofErr w:type="spellEnd"/>
      <w:r w:rsidRPr="006951B5">
        <w:rPr>
          <w:rFonts w:ascii="Times New Roman" w:hAnsi="Times New Roman" w:cs="Times New Roman"/>
          <w:sz w:val="24"/>
          <w:szCs w:val="24"/>
          <w:highlight w:val="yellow"/>
        </w:rPr>
        <w:t xml:space="preserve">, V. P.; </w:t>
      </w:r>
      <w:proofErr w:type="spellStart"/>
      <w:r w:rsidRPr="006951B5">
        <w:rPr>
          <w:rFonts w:ascii="Times New Roman" w:hAnsi="Times New Roman" w:cs="Times New Roman"/>
          <w:sz w:val="24"/>
          <w:szCs w:val="24"/>
          <w:highlight w:val="yellow"/>
        </w:rPr>
        <w:t>Colasson</w:t>
      </w:r>
      <w:proofErr w:type="spellEnd"/>
      <w:r w:rsidRPr="006951B5">
        <w:rPr>
          <w:rFonts w:ascii="Times New Roman" w:hAnsi="Times New Roman" w:cs="Times New Roman"/>
          <w:sz w:val="24"/>
          <w:szCs w:val="24"/>
          <w:highlight w:val="yellow"/>
        </w:rPr>
        <w:t xml:space="preserve">, B.; Lee, L.V.; Roper, S.; </w:t>
      </w:r>
      <w:proofErr w:type="spellStart"/>
      <w:r w:rsidRPr="006951B5">
        <w:rPr>
          <w:rFonts w:ascii="Times New Roman" w:hAnsi="Times New Roman" w:cs="Times New Roman"/>
          <w:sz w:val="24"/>
          <w:szCs w:val="24"/>
          <w:highlight w:val="yellow"/>
        </w:rPr>
        <w:t>Sharpless</w:t>
      </w:r>
      <w:proofErr w:type="spellEnd"/>
      <w:r w:rsidRPr="006951B5">
        <w:rPr>
          <w:rFonts w:ascii="Times New Roman" w:hAnsi="Times New Roman" w:cs="Times New Roman"/>
          <w:sz w:val="24"/>
          <w:szCs w:val="24"/>
          <w:highlight w:val="yellow"/>
        </w:rPr>
        <w:t xml:space="preserve">, K. B.; Wong, C-H; Kolb, H.C. In situ click chemistry: Enzyme generated inhibitors of carbonic anhydrase II. </w:t>
      </w:r>
      <w:proofErr w:type="spellStart"/>
      <w:r w:rsidRPr="006951B5">
        <w:rPr>
          <w:rFonts w:ascii="Times New Roman" w:hAnsi="Times New Roman" w:cs="Times New Roman"/>
          <w:i/>
          <w:sz w:val="24"/>
          <w:szCs w:val="24"/>
          <w:highlight w:val="yellow"/>
        </w:rPr>
        <w:t>Angew</w:t>
      </w:r>
      <w:proofErr w:type="spellEnd"/>
      <w:r w:rsidRPr="006951B5">
        <w:rPr>
          <w:rFonts w:ascii="Times New Roman" w:hAnsi="Times New Roman" w:cs="Times New Roman"/>
          <w:i/>
          <w:sz w:val="24"/>
          <w:szCs w:val="24"/>
          <w:highlight w:val="yellow"/>
        </w:rPr>
        <w:t xml:space="preserve"> Chem.</w:t>
      </w:r>
      <w:r w:rsidRPr="006951B5">
        <w:rPr>
          <w:rFonts w:ascii="Times New Roman" w:hAnsi="Times New Roman" w:cs="Times New Roman"/>
          <w:sz w:val="24"/>
          <w:szCs w:val="24"/>
          <w:highlight w:val="yellow"/>
        </w:rPr>
        <w:t xml:space="preserve"> </w:t>
      </w:r>
      <w:r w:rsidRPr="006951B5">
        <w:rPr>
          <w:rFonts w:ascii="Times New Roman" w:hAnsi="Times New Roman" w:cs="Times New Roman"/>
          <w:b/>
          <w:sz w:val="24"/>
          <w:szCs w:val="24"/>
          <w:highlight w:val="yellow"/>
        </w:rPr>
        <w:t>2004</w:t>
      </w:r>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44</w:t>
      </w:r>
      <w:r w:rsidRPr="006951B5">
        <w:rPr>
          <w:rFonts w:ascii="Times New Roman" w:hAnsi="Times New Roman" w:cs="Times New Roman"/>
          <w:sz w:val="24"/>
          <w:szCs w:val="24"/>
          <w:highlight w:val="yellow"/>
        </w:rPr>
        <w:t>, 116-120.</w:t>
      </w:r>
      <w:r w:rsidR="00464890" w:rsidRPr="006951B5">
        <w:rPr>
          <w:rFonts w:ascii="Times New Roman" w:hAnsi="Times New Roman" w:cs="Times New Roman"/>
          <w:sz w:val="24"/>
          <w:szCs w:val="24"/>
          <w:highlight w:val="yellow"/>
        </w:rPr>
        <w:t xml:space="preserve"> </w:t>
      </w:r>
    </w:p>
    <w:p w:rsidR="00464890" w:rsidRPr="006951B5" w:rsidRDefault="00464890" w:rsidP="00C710A9">
      <w:pPr>
        <w:pStyle w:val="ListParagraph"/>
        <w:numPr>
          <w:ilvl w:val="0"/>
          <w:numId w:val="2"/>
        </w:numPr>
        <w:spacing w:line="480" w:lineRule="auto"/>
        <w:ind w:left="450" w:hanging="450"/>
        <w:jc w:val="both"/>
        <w:rPr>
          <w:rFonts w:ascii="Times New Roman" w:hAnsi="Times New Roman" w:cs="Times New Roman"/>
          <w:sz w:val="24"/>
          <w:szCs w:val="24"/>
          <w:highlight w:val="yellow"/>
        </w:rPr>
      </w:pPr>
      <w:proofErr w:type="spellStart"/>
      <w:r w:rsidRPr="006951B5">
        <w:rPr>
          <w:rFonts w:ascii="Times New Roman" w:hAnsi="Times New Roman" w:cs="Times New Roman"/>
          <w:sz w:val="24"/>
          <w:szCs w:val="24"/>
          <w:highlight w:val="yellow"/>
        </w:rPr>
        <w:t>Oueis</w:t>
      </w:r>
      <w:proofErr w:type="spellEnd"/>
      <w:r w:rsidRPr="006951B5">
        <w:rPr>
          <w:rFonts w:ascii="Times New Roman" w:hAnsi="Times New Roman" w:cs="Times New Roman"/>
          <w:sz w:val="24"/>
          <w:szCs w:val="24"/>
          <w:highlight w:val="yellow"/>
        </w:rPr>
        <w:t xml:space="preserve">, E.; Sabot, C.; </w:t>
      </w:r>
      <w:proofErr w:type="spellStart"/>
      <w:r w:rsidRPr="006951B5">
        <w:rPr>
          <w:rFonts w:ascii="Times New Roman" w:hAnsi="Times New Roman" w:cs="Times New Roman"/>
          <w:sz w:val="24"/>
          <w:szCs w:val="24"/>
          <w:highlight w:val="yellow"/>
        </w:rPr>
        <w:t>Renard</w:t>
      </w:r>
      <w:proofErr w:type="spellEnd"/>
      <w:r w:rsidRPr="006951B5">
        <w:rPr>
          <w:rFonts w:ascii="Times New Roman" w:hAnsi="Times New Roman" w:cs="Times New Roman"/>
          <w:sz w:val="24"/>
          <w:szCs w:val="24"/>
          <w:highlight w:val="yellow"/>
        </w:rPr>
        <w:t>, P-Y.</w:t>
      </w:r>
      <w:r w:rsidR="005740EF" w:rsidRPr="006951B5">
        <w:rPr>
          <w:rFonts w:ascii="Times New Roman" w:hAnsi="Times New Roman" w:cs="Times New Roman"/>
          <w:sz w:val="24"/>
          <w:szCs w:val="24"/>
          <w:highlight w:val="yellow"/>
        </w:rPr>
        <w:t xml:space="preserve"> New insights into the kinetic target guided synthesis of protein ligands.</w:t>
      </w:r>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Chem. Commun.</w:t>
      </w:r>
      <w:r w:rsidRPr="006951B5">
        <w:rPr>
          <w:rFonts w:ascii="Times New Roman" w:hAnsi="Times New Roman" w:cs="Times New Roman"/>
          <w:sz w:val="24"/>
          <w:szCs w:val="24"/>
          <w:highlight w:val="yellow"/>
        </w:rPr>
        <w:t xml:space="preserve"> </w:t>
      </w:r>
      <w:proofErr w:type="gramStart"/>
      <w:r w:rsidRPr="006951B5">
        <w:rPr>
          <w:rFonts w:ascii="Times New Roman" w:hAnsi="Times New Roman" w:cs="Times New Roman"/>
          <w:b/>
          <w:sz w:val="24"/>
          <w:szCs w:val="24"/>
          <w:highlight w:val="yellow"/>
        </w:rPr>
        <w:t>2015</w:t>
      </w:r>
      <w:proofErr w:type="gramEnd"/>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51</w:t>
      </w:r>
      <w:r w:rsidRPr="006951B5">
        <w:rPr>
          <w:rFonts w:ascii="Times New Roman" w:hAnsi="Times New Roman" w:cs="Times New Roman"/>
          <w:sz w:val="24"/>
          <w:szCs w:val="24"/>
          <w:highlight w:val="yellow"/>
        </w:rPr>
        <w:t>, 12158</w:t>
      </w:r>
      <w:r w:rsidR="00C633B2" w:rsidRPr="006951B5">
        <w:rPr>
          <w:rFonts w:ascii="Times New Roman" w:hAnsi="Times New Roman" w:cs="Times New Roman"/>
          <w:sz w:val="24"/>
          <w:szCs w:val="24"/>
          <w:highlight w:val="yellow"/>
        </w:rPr>
        <w:t>-12169</w:t>
      </w:r>
      <w:r w:rsidRPr="006951B5">
        <w:rPr>
          <w:rFonts w:ascii="Times New Roman" w:hAnsi="Times New Roman" w:cs="Times New Roman"/>
          <w:sz w:val="24"/>
          <w:szCs w:val="24"/>
          <w:highlight w:val="yellow"/>
        </w:rPr>
        <w:t xml:space="preserve">.  </w:t>
      </w:r>
    </w:p>
    <w:p w:rsidR="00464890" w:rsidRPr="006951B5" w:rsidRDefault="00464890" w:rsidP="00C710A9">
      <w:pPr>
        <w:pStyle w:val="ListParagraph"/>
        <w:numPr>
          <w:ilvl w:val="0"/>
          <w:numId w:val="2"/>
        </w:numPr>
        <w:spacing w:line="480" w:lineRule="auto"/>
        <w:ind w:left="450" w:hanging="450"/>
        <w:jc w:val="both"/>
        <w:rPr>
          <w:rFonts w:ascii="Times New Roman" w:hAnsi="Times New Roman" w:cs="Times New Roman"/>
          <w:sz w:val="24"/>
          <w:szCs w:val="24"/>
          <w:highlight w:val="yellow"/>
        </w:rPr>
      </w:pPr>
      <w:r w:rsidRPr="006951B5">
        <w:rPr>
          <w:rFonts w:ascii="Times New Roman" w:hAnsi="Times New Roman" w:cs="Times New Roman"/>
          <w:sz w:val="24"/>
          <w:szCs w:val="24"/>
          <w:highlight w:val="yellow"/>
        </w:rPr>
        <w:t>Hu, X.</w:t>
      </w:r>
      <w:proofErr w:type="gramStart"/>
      <w:r w:rsidRPr="006951B5">
        <w:rPr>
          <w:rFonts w:ascii="Times New Roman" w:hAnsi="Times New Roman" w:cs="Times New Roman"/>
          <w:sz w:val="24"/>
          <w:szCs w:val="24"/>
          <w:highlight w:val="yellow"/>
        </w:rPr>
        <w:t>;</w:t>
      </w:r>
      <w:proofErr w:type="gramEnd"/>
      <w:r w:rsidRPr="006951B5">
        <w:rPr>
          <w:rFonts w:ascii="Times New Roman" w:hAnsi="Times New Roman" w:cs="Times New Roman"/>
          <w:sz w:val="24"/>
          <w:szCs w:val="24"/>
          <w:highlight w:val="yellow"/>
        </w:rPr>
        <w:t xml:space="preserve"> </w:t>
      </w:r>
      <w:proofErr w:type="spellStart"/>
      <w:r w:rsidRPr="006951B5">
        <w:rPr>
          <w:rFonts w:ascii="Times New Roman" w:hAnsi="Times New Roman" w:cs="Times New Roman"/>
          <w:sz w:val="24"/>
          <w:szCs w:val="24"/>
          <w:highlight w:val="yellow"/>
        </w:rPr>
        <w:t>Manetsch</w:t>
      </w:r>
      <w:proofErr w:type="spellEnd"/>
      <w:r w:rsidRPr="006951B5">
        <w:rPr>
          <w:rFonts w:ascii="Times New Roman" w:hAnsi="Times New Roman" w:cs="Times New Roman"/>
          <w:sz w:val="24"/>
          <w:szCs w:val="24"/>
          <w:highlight w:val="yellow"/>
        </w:rPr>
        <w:t xml:space="preserve">, R. </w:t>
      </w:r>
      <w:r w:rsidR="0018123F" w:rsidRPr="006951B5">
        <w:rPr>
          <w:rFonts w:ascii="Times New Roman" w:hAnsi="Times New Roman" w:cs="Times New Roman"/>
          <w:sz w:val="24"/>
          <w:szCs w:val="24"/>
          <w:highlight w:val="yellow"/>
        </w:rPr>
        <w:t xml:space="preserve">Kinetic target guided synthesis. </w:t>
      </w:r>
      <w:r w:rsidRPr="006951B5">
        <w:rPr>
          <w:rFonts w:ascii="Times New Roman" w:hAnsi="Times New Roman" w:cs="Times New Roman"/>
          <w:i/>
          <w:sz w:val="24"/>
          <w:szCs w:val="24"/>
          <w:highlight w:val="yellow"/>
        </w:rPr>
        <w:t xml:space="preserve">Chem. Soc. Rev. </w:t>
      </w:r>
      <w:r w:rsidRPr="006951B5">
        <w:rPr>
          <w:rFonts w:ascii="Times New Roman" w:hAnsi="Times New Roman" w:cs="Times New Roman"/>
          <w:b/>
          <w:sz w:val="24"/>
          <w:szCs w:val="24"/>
          <w:highlight w:val="yellow"/>
        </w:rPr>
        <w:t>20</w:t>
      </w:r>
      <w:r w:rsidR="00C633B2" w:rsidRPr="006951B5">
        <w:rPr>
          <w:rFonts w:ascii="Times New Roman" w:hAnsi="Times New Roman" w:cs="Times New Roman"/>
          <w:b/>
          <w:sz w:val="24"/>
          <w:szCs w:val="24"/>
          <w:highlight w:val="yellow"/>
        </w:rPr>
        <w:t>10</w:t>
      </w:r>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39</w:t>
      </w:r>
      <w:r w:rsidRPr="006951B5">
        <w:rPr>
          <w:rFonts w:ascii="Times New Roman" w:hAnsi="Times New Roman" w:cs="Times New Roman"/>
          <w:sz w:val="24"/>
          <w:szCs w:val="24"/>
          <w:highlight w:val="yellow"/>
        </w:rPr>
        <w:t>, 1316</w:t>
      </w:r>
      <w:r w:rsidR="00C633B2" w:rsidRPr="006951B5">
        <w:rPr>
          <w:rFonts w:ascii="Times New Roman" w:hAnsi="Times New Roman" w:cs="Times New Roman"/>
          <w:sz w:val="24"/>
          <w:szCs w:val="24"/>
          <w:highlight w:val="yellow"/>
        </w:rPr>
        <w:t>-1324</w:t>
      </w:r>
      <w:r w:rsidRPr="006951B5">
        <w:rPr>
          <w:rFonts w:ascii="Times New Roman" w:hAnsi="Times New Roman" w:cs="Times New Roman"/>
          <w:sz w:val="24"/>
          <w:szCs w:val="24"/>
          <w:highlight w:val="yellow"/>
        </w:rPr>
        <w:t>.</w:t>
      </w:r>
    </w:p>
    <w:p w:rsidR="00464890" w:rsidRPr="006951B5" w:rsidRDefault="00464890" w:rsidP="00C710A9">
      <w:pPr>
        <w:pStyle w:val="ListParagraph"/>
        <w:numPr>
          <w:ilvl w:val="0"/>
          <w:numId w:val="2"/>
        </w:numPr>
        <w:spacing w:line="480" w:lineRule="auto"/>
        <w:ind w:left="450" w:hanging="450"/>
        <w:jc w:val="both"/>
        <w:rPr>
          <w:rFonts w:ascii="Times New Roman" w:hAnsi="Times New Roman" w:cs="Times New Roman"/>
          <w:sz w:val="24"/>
          <w:szCs w:val="24"/>
          <w:highlight w:val="yellow"/>
        </w:rPr>
      </w:pPr>
      <w:proofErr w:type="spellStart"/>
      <w:r w:rsidRPr="006951B5">
        <w:rPr>
          <w:rFonts w:ascii="Times New Roman" w:hAnsi="Times New Roman" w:cs="Times New Roman"/>
          <w:sz w:val="24"/>
          <w:szCs w:val="24"/>
          <w:highlight w:val="yellow"/>
        </w:rPr>
        <w:t>Sharpless</w:t>
      </w:r>
      <w:proofErr w:type="spellEnd"/>
      <w:r w:rsidRPr="006951B5">
        <w:rPr>
          <w:rFonts w:ascii="Times New Roman" w:hAnsi="Times New Roman" w:cs="Times New Roman"/>
          <w:sz w:val="24"/>
          <w:szCs w:val="24"/>
          <w:highlight w:val="yellow"/>
        </w:rPr>
        <w:t xml:space="preserve">, K. B.; </w:t>
      </w:r>
      <w:proofErr w:type="spellStart"/>
      <w:r w:rsidRPr="006951B5">
        <w:rPr>
          <w:rFonts w:ascii="Times New Roman" w:hAnsi="Times New Roman" w:cs="Times New Roman"/>
          <w:sz w:val="24"/>
          <w:szCs w:val="24"/>
          <w:highlight w:val="yellow"/>
        </w:rPr>
        <w:t>Manetsch</w:t>
      </w:r>
      <w:proofErr w:type="spellEnd"/>
      <w:r w:rsidRPr="006951B5">
        <w:rPr>
          <w:rFonts w:ascii="Times New Roman" w:hAnsi="Times New Roman" w:cs="Times New Roman"/>
          <w:sz w:val="24"/>
          <w:szCs w:val="24"/>
          <w:highlight w:val="yellow"/>
        </w:rPr>
        <w:t xml:space="preserve">, R. </w:t>
      </w:r>
      <w:r w:rsidR="009A40ED" w:rsidRPr="006951B5">
        <w:rPr>
          <w:rFonts w:ascii="Times New Roman" w:hAnsi="Times New Roman" w:cs="Times New Roman"/>
          <w:sz w:val="24"/>
          <w:szCs w:val="24"/>
          <w:highlight w:val="yellow"/>
        </w:rPr>
        <w:t xml:space="preserve">In situ click chemistry: a powerful means for lead discovery. </w:t>
      </w:r>
      <w:r w:rsidRPr="006951B5">
        <w:rPr>
          <w:rFonts w:ascii="Times New Roman" w:hAnsi="Times New Roman" w:cs="Times New Roman"/>
          <w:i/>
          <w:sz w:val="24"/>
          <w:szCs w:val="24"/>
          <w:highlight w:val="yellow"/>
        </w:rPr>
        <w:t>Expert Opinion on Drug Discovery</w:t>
      </w:r>
      <w:r w:rsidRPr="006951B5">
        <w:rPr>
          <w:rFonts w:ascii="Times New Roman" w:hAnsi="Times New Roman" w:cs="Times New Roman"/>
          <w:sz w:val="24"/>
          <w:szCs w:val="24"/>
          <w:highlight w:val="yellow"/>
        </w:rPr>
        <w:t xml:space="preserve">, </w:t>
      </w:r>
      <w:r w:rsidRPr="006951B5">
        <w:rPr>
          <w:rFonts w:ascii="Times New Roman" w:hAnsi="Times New Roman" w:cs="Times New Roman"/>
          <w:b/>
          <w:sz w:val="24"/>
          <w:szCs w:val="24"/>
          <w:highlight w:val="yellow"/>
        </w:rPr>
        <w:t>2006</w:t>
      </w:r>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1</w:t>
      </w:r>
      <w:r w:rsidRPr="006951B5">
        <w:rPr>
          <w:rFonts w:ascii="Times New Roman" w:hAnsi="Times New Roman" w:cs="Times New Roman"/>
          <w:sz w:val="24"/>
          <w:szCs w:val="24"/>
          <w:highlight w:val="yellow"/>
        </w:rPr>
        <w:t>, 525</w:t>
      </w:r>
      <w:r w:rsidR="00E960C3" w:rsidRPr="006951B5">
        <w:rPr>
          <w:rFonts w:ascii="Times New Roman" w:hAnsi="Times New Roman" w:cs="Times New Roman"/>
          <w:sz w:val="24"/>
          <w:szCs w:val="24"/>
          <w:highlight w:val="yellow"/>
        </w:rPr>
        <w:t>-538</w:t>
      </w:r>
      <w:r w:rsidRPr="006951B5">
        <w:rPr>
          <w:rFonts w:ascii="Times New Roman" w:hAnsi="Times New Roman" w:cs="Times New Roman"/>
          <w:sz w:val="24"/>
          <w:szCs w:val="24"/>
          <w:highlight w:val="yellow"/>
        </w:rPr>
        <w:t>.</w:t>
      </w:r>
    </w:p>
    <w:p w:rsidR="00464890" w:rsidRPr="006951B5" w:rsidRDefault="00464890" w:rsidP="00C710A9">
      <w:pPr>
        <w:pStyle w:val="ListParagraph"/>
        <w:numPr>
          <w:ilvl w:val="0"/>
          <w:numId w:val="2"/>
        </w:numPr>
        <w:spacing w:line="480" w:lineRule="auto"/>
        <w:ind w:left="450" w:hanging="450"/>
        <w:jc w:val="both"/>
        <w:rPr>
          <w:rFonts w:ascii="Times New Roman" w:hAnsi="Times New Roman" w:cs="Times New Roman"/>
          <w:sz w:val="24"/>
          <w:szCs w:val="24"/>
          <w:highlight w:val="yellow"/>
        </w:rPr>
      </w:pPr>
      <w:proofErr w:type="spellStart"/>
      <w:r w:rsidRPr="006951B5">
        <w:rPr>
          <w:rFonts w:ascii="Times New Roman" w:hAnsi="Times New Roman" w:cs="Times New Roman"/>
          <w:sz w:val="24"/>
          <w:szCs w:val="24"/>
          <w:highlight w:val="yellow"/>
        </w:rPr>
        <w:t>Mamidyala</w:t>
      </w:r>
      <w:proofErr w:type="spellEnd"/>
      <w:r w:rsidRPr="006951B5">
        <w:rPr>
          <w:rFonts w:ascii="Times New Roman" w:hAnsi="Times New Roman" w:cs="Times New Roman"/>
          <w:sz w:val="24"/>
          <w:szCs w:val="24"/>
          <w:highlight w:val="yellow"/>
        </w:rPr>
        <w:t xml:space="preserve">, S. K.; Finn, M. G. </w:t>
      </w:r>
      <w:r w:rsidR="00162FD3" w:rsidRPr="006951B5">
        <w:rPr>
          <w:rFonts w:ascii="Times New Roman" w:hAnsi="Times New Roman" w:cs="Times New Roman"/>
          <w:i/>
          <w:sz w:val="24"/>
          <w:szCs w:val="24"/>
          <w:highlight w:val="yellow"/>
        </w:rPr>
        <w:t>In situ</w:t>
      </w:r>
      <w:r w:rsidR="00162FD3" w:rsidRPr="006951B5">
        <w:rPr>
          <w:rFonts w:ascii="Times New Roman" w:hAnsi="Times New Roman" w:cs="Times New Roman"/>
          <w:sz w:val="24"/>
          <w:szCs w:val="24"/>
          <w:highlight w:val="yellow"/>
        </w:rPr>
        <w:t xml:space="preserve"> click chemistry: probing the binding landscapes of biological molecules. </w:t>
      </w:r>
      <w:r w:rsidRPr="006951B5">
        <w:rPr>
          <w:rFonts w:ascii="Times New Roman" w:hAnsi="Times New Roman" w:cs="Times New Roman"/>
          <w:i/>
          <w:sz w:val="24"/>
          <w:szCs w:val="24"/>
          <w:highlight w:val="yellow"/>
        </w:rPr>
        <w:t>Chem. Soc. Rev.</w:t>
      </w:r>
      <w:r w:rsidRPr="006951B5">
        <w:rPr>
          <w:rFonts w:ascii="Times New Roman" w:hAnsi="Times New Roman" w:cs="Times New Roman"/>
          <w:sz w:val="24"/>
          <w:szCs w:val="24"/>
          <w:highlight w:val="yellow"/>
        </w:rPr>
        <w:t xml:space="preserve"> </w:t>
      </w:r>
      <w:r w:rsidRPr="006951B5">
        <w:rPr>
          <w:rFonts w:ascii="Times New Roman" w:hAnsi="Times New Roman" w:cs="Times New Roman"/>
          <w:b/>
          <w:sz w:val="24"/>
          <w:szCs w:val="24"/>
          <w:highlight w:val="yellow"/>
        </w:rPr>
        <w:t>2010</w:t>
      </w:r>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39</w:t>
      </w:r>
      <w:r w:rsidRPr="006951B5">
        <w:rPr>
          <w:rFonts w:ascii="Times New Roman" w:hAnsi="Times New Roman" w:cs="Times New Roman"/>
          <w:sz w:val="24"/>
          <w:szCs w:val="24"/>
          <w:highlight w:val="yellow"/>
        </w:rPr>
        <w:t>, 1252</w:t>
      </w:r>
      <w:r w:rsidR="00162FD3" w:rsidRPr="006951B5">
        <w:rPr>
          <w:rFonts w:ascii="Times New Roman" w:hAnsi="Times New Roman" w:cs="Times New Roman"/>
          <w:sz w:val="24"/>
          <w:szCs w:val="24"/>
          <w:highlight w:val="yellow"/>
        </w:rPr>
        <w:t>-1261</w:t>
      </w:r>
      <w:r w:rsidRPr="006951B5">
        <w:rPr>
          <w:rFonts w:ascii="Times New Roman" w:hAnsi="Times New Roman" w:cs="Times New Roman"/>
          <w:sz w:val="24"/>
          <w:szCs w:val="24"/>
          <w:highlight w:val="yellow"/>
        </w:rPr>
        <w:t>.</w:t>
      </w:r>
    </w:p>
    <w:p w:rsidR="00464890" w:rsidRPr="006951B5" w:rsidRDefault="00464890"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sidRPr="006951B5">
        <w:rPr>
          <w:rFonts w:ascii="Times New Roman" w:hAnsi="Times New Roman" w:cs="Times New Roman"/>
          <w:sz w:val="24"/>
          <w:szCs w:val="24"/>
          <w:highlight w:val="yellow"/>
        </w:rPr>
        <w:lastRenderedPageBreak/>
        <w:t>Manetsch</w:t>
      </w:r>
      <w:proofErr w:type="spellEnd"/>
      <w:r w:rsidRPr="006951B5">
        <w:rPr>
          <w:rFonts w:ascii="Times New Roman" w:hAnsi="Times New Roman" w:cs="Times New Roman"/>
          <w:sz w:val="24"/>
          <w:szCs w:val="24"/>
          <w:highlight w:val="yellow"/>
        </w:rPr>
        <w:t xml:space="preserve">, R.; </w:t>
      </w:r>
      <w:proofErr w:type="spellStart"/>
      <w:r w:rsidRPr="006951B5">
        <w:rPr>
          <w:rFonts w:ascii="Times New Roman" w:hAnsi="Times New Roman" w:cs="Times New Roman"/>
          <w:sz w:val="24"/>
          <w:szCs w:val="24"/>
          <w:highlight w:val="yellow"/>
        </w:rPr>
        <w:t>Krasinski</w:t>
      </w:r>
      <w:proofErr w:type="spellEnd"/>
      <w:r w:rsidRPr="006951B5">
        <w:rPr>
          <w:rFonts w:ascii="Times New Roman" w:hAnsi="Times New Roman" w:cs="Times New Roman"/>
          <w:sz w:val="24"/>
          <w:szCs w:val="24"/>
          <w:highlight w:val="yellow"/>
        </w:rPr>
        <w:t xml:space="preserve">, A.; </w:t>
      </w:r>
      <w:proofErr w:type="spellStart"/>
      <w:r w:rsidRPr="006951B5">
        <w:rPr>
          <w:rFonts w:ascii="Times New Roman" w:hAnsi="Times New Roman" w:cs="Times New Roman"/>
          <w:sz w:val="24"/>
          <w:szCs w:val="24"/>
          <w:highlight w:val="yellow"/>
        </w:rPr>
        <w:t>Radic</w:t>
      </w:r>
      <w:proofErr w:type="spellEnd"/>
      <w:r w:rsidRPr="006951B5">
        <w:rPr>
          <w:rFonts w:ascii="Times New Roman" w:hAnsi="Times New Roman" w:cs="Times New Roman"/>
          <w:sz w:val="24"/>
          <w:szCs w:val="24"/>
          <w:highlight w:val="yellow"/>
        </w:rPr>
        <w:t xml:space="preserve">, Z.; </w:t>
      </w:r>
      <w:proofErr w:type="spellStart"/>
      <w:r w:rsidRPr="006951B5">
        <w:rPr>
          <w:rFonts w:ascii="Times New Roman" w:hAnsi="Times New Roman" w:cs="Times New Roman"/>
          <w:sz w:val="24"/>
          <w:szCs w:val="24"/>
          <w:highlight w:val="yellow"/>
        </w:rPr>
        <w:t>Raushel</w:t>
      </w:r>
      <w:proofErr w:type="spellEnd"/>
      <w:r w:rsidRPr="006951B5">
        <w:rPr>
          <w:rFonts w:ascii="Times New Roman" w:hAnsi="Times New Roman" w:cs="Times New Roman"/>
          <w:sz w:val="24"/>
          <w:szCs w:val="24"/>
          <w:highlight w:val="yellow"/>
        </w:rPr>
        <w:t xml:space="preserve">, J.; Taylor, P.; </w:t>
      </w:r>
      <w:proofErr w:type="spellStart"/>
      <w:r w:rsidRPr="006951B5">
        <w:rPr>
          <w:rFonts w:ascii="Times New Roman" w:hAnsi="Times New Roman" w:cs="Times New Roman"/>
          <w:sz w:val="24"/>
          <w:szCs w:val="24"/>
          <w:highlight w:val="yellow"/>
        </w:rPr>
        <w:t>Sharpless</w:t>
      </w:r>
      <w:proofErr w:type="spellEnd"/>
      <w:r w:rsidRPr="006951B5">
        <w:rPr>
          <w:rFonts w:ascii="Times New Roman" w:hAnsi="Times New Roman" w:cs="Times New Roman"/>
          <w:sz w:val="24"/>
          <w:szCs w:val="24"/>
          <w:highlight w:val="yellow"/>
        </w:rPr>
        <w:t>, K. B.; Kolb, H. C.</w:t>
      </w:r>
      <w:r w:rsidR="00354216" w:rsidRPr="006951B5">
        <w:rPr>
          <w:rFonts w:ascii="Times New Roman" w:hAnsi="Times New Roman" w:cs="Times New Roman"/>
          <w:sz w:val="24"/>
          <w:szCs w:val="24"/>
          <w:highlight w:val="yellow"/>
        </w:rPr>
        <w:t xml:space="preserve"> In situ click chemistry: Enzyme inhibitors made to their own specifications.</w:t>
      </w:r>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J. Am. Chem. Soc.</w:t>
      </w:r>
      <w:r w:rsidRPr="006951B5">
        <w:rPr>
          <w:rFonts w:ascii="Times New Roman" w:hAnsi="Times New Roman" w:cs="Times New Roman"/>
          <w:sz w:val="24"/>
          <w:szCs w:val="24"/>
          <w:highlight w:val="yellow"/>
        </w:rPr>
        <w:t xml:space="preserve"> </w:t>
      </w:r>
      <w:r w:rsidRPr="006951B5">
        <w:rPr>
          <w:rFonts w:ascii="Times New Roman" w:hAnsi="Times New Roman" w:cs="Times New Roman"/>
          <w:b/>
          <w:sz w:val="24"/>
          <w:szCs w:val="24"/>
          <w:highlight w:val="yellow"/>
        </w:rPr>
        <w:t>2004</w:t>
      </w:r>
      <w:r w:rsidRPr="006951B5">
        <w:rPr>
          <w:rFonts w:ascii="Times New Roman" w:hAnsi="Times New Roman" w:cs="Times New Roman"/>
          <w:sz w:val="24"/>
          <w:szCs w:val="24"/>
          <w:highlight w:val="yellow"/>
        </w:rPr>
        <w:t xml:space="preserve">, </w:t>
      </w:r>
      <w:r w:rsidRPr="006951B5">
        <w:rPr>
          <w:rFonts w:ascii="Times New Roman" w:hAnsi="Times New Roman" w:cs="Times New Roman"/>
          <w:i/>
          <w:sz w:val="24"/>
          <w:szCs w:val="24"/>
          <w:highlight w:val="yellow"/>
        </w:rPr>
        <w:t>126</w:t>
      </w:r>
      <w:r w:rsidRPr="006951B5">
        <w:rPr>
          <w:rFonts w:ascii="Times New Roman" w:hAnsi="Times New Roman" w:cs="Times New Roman"/>
          <w:sz w:val="24"/>
          <w:szCs w:val="24"/>
          <w:highlight w:val="yellow"/>
        </w:rPr>
        <w:t>, 12809</w:t>
      </w:r>
      <w:r w:rsidR="00ED5531" w:rsidRPr="006951B5">
        <w:rPr>
          <w:rFonts w:ascii="Times New Roman" w:hAnsi="Times New Roman" w:cs="Times New Roman"/>
          <w:sz w:val="24"/>
          <w:szCs w:val="24"/>
          <w:highlight w:val="yellow"/>
        </w:rPr>
        <w:t>-12818</w:t>
      </w:r>
      <w:r w:rsidRPr="006951B5">
        <w:rPr>
          <w:rFonts w:ascii="Times New Roman" w:hAnsi="Times New Roman" w:cs="Times New Roman"/>
          <w:sz w:val="24"/>
          <w:szCs w:val="24"/>
          <w:highlight w:val="yellow"/>
        </w:rPr>
        <w:t>.</w:t>
      </w:r>
    </w:p>
    <w:p w:rsidR="009A564C" w:rsidRDefault="009A564C"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Bosc, D.; </w:t>
      </w:r>
      <w:proofErr w:type="spellStart"/>
      <w:r>
        <w:rPr>
          <w:rFonts w:ascii="Times New Roman" w:hAnsi="Times New Roman" w:cs="Times New Roman"/>
          <w:sz w:val="24"/>
          <w:szCs w:val="24"/>
        </w:rPr>
        <w:t>Jakhlal</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Deprez</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Poulain</w:t>
      </w:r>
      <w:proofErr w:type="spellEnd"/>
      <w:r>
        <w:rPr>
          <w:rFonts w:ascii="Times New Roman" w:hAnsi="Times New Roman" w:cs="Times New Roman"/>
          <w:sz w:val="24"/>
          <w:szCs w:val="24"/>
        </w:rPr>
        <w:t xml:space="preserve">, R.D. </w:t>
      </w:r>
      <w:r w:rsidRPr="009A564C">
        <w:rPr>
          <w:rFonts w:ascii="Times New Roman" w:hAnsi="Times New Roman" w:cs="Times New Roman"/>
          <w:sz w:val="24"/>
          <w:szCs w:val="24"/>
        </w:rPr>
        <w:t xml:space="preserve">Kinetic target-guided synthesis in drug discovery and chemical biology: a comprehensive </w:t>
      </w:r>
      <w:proofErr w:type="gramStart"/>
      <w:r w:rsidRPr="009A564C">
        <w:rPr>
          <w:rFonts w:ascii="Times New Roman" w:hAnsi="Times New Roman" w:cs="Times New Roman"/>
          <w:sz w:val="24"/>
          <w:szCs w:val="24"/>
        </w:rPr>
        <w:t>facts and figures</w:t>
      </w:r>
      <w:proofErr w:type="gramEnd"/>
      <w:r w:rsidRPr="009A564C">
        <w:rPr>
          <w:rFonts w:ascii="Times New Roman" w:hAnsi="Times New Roman" w:cs="Times New Roman"/>
          <w:sz w:val="24"/>
          <w:szCs w:val="24"/>
        </w:rPr>
        <w:t xml:space="preserve"> survey. </w:t>
      </w:r>
      <w:r w:rsidRPr="009A564C">
        <w:rPr>
          <w:rFonts w:ascii="Times New Roman" w:hAnsi="Times New Roman" w:cs="Times New Roman"/>
          <w:i/>
          <w:sz w:val="24"/>
          <w:szCs w:val="24"/>
        </w:rPr>
        <w:t>Future Med. Chem.</w:t>
      </w:r>
      <w:r w:rsidRPr="009A564C">
        <w:rPr>
          <w:rFonts w:ascii="Times New Roman" w:hAnsi="Times New Roman" w:cs="Times New Roman"/>
          <w:sz w:val="24"/>
          <w:szCs w:val="24"/>
        </w:rPr>
        <w:t xml:space="preserve"> </w:t>
      </w:r>
      <w:r w:rsidRPr="009A564C">
        <w:rPr>
          <w:rFonts w:ascii="Times New Roman" w:hAnsi="Times New Roman" w:cs="Times New Roman"/>
          <w:b/>
          <w:sz w:val="24"/>
          <w:szCs w:val="24"/>
        </w:rPr>
        <w:t>2016</w:t>
      </w:r>
      <w:r w:rsidRPr="009A564C">
        <w:rPr>
          <w:rFonts w:ascii="Times New Roman" w:hAnsi="Times New Roman" w:cs="Times New Roman"/>
          <w:sz w:val="24"/>
          <w:szCs w:val="24"/>
        </w:rPr>
        <w:t xml:space="preserve">, </w:t>
      </w:r>
      <w:r w:rsidRPr="009A564C">
        <w:rPr>
          <w:rFonts w:ascii="Times New Roman" w:hAnsi="Times New Roman" w:cs="Times New Roman"/>
          <w:i/>
          <w:sz w:val="24"/>
          <w:szCs w:val="24"/>
        </w:rPr>
        <w:t>8</w:t>
      </w:r>
      <w:r w:rsidRPr="009A564C">
        <w:rPr>
          <w:rFonts w:ascii="Times New Roman" w:hAnsi="Times New Roman" w:cs="Times New Roman"/>
          <w:sz w:val="24"/>
          <w:szCs w:val="24"/>
        </w:rPr>
        <w:t>, 381-404.</w:t>
      </w:r>
    </w:p>
    <w:p w:rsidR="001D7661" w:rsidRDefault="001D7661"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Kaur, R.; </w:t>
      </w:r>
      <w:proofErr w:type="spellStart"/>
      <w:r>
        <w:rPr>
          <w:rFonts w:ascii="Times New Roman" w:hAnsi="Times New Roman" w:cs="Times New Roman"/>
          <w:sz w:val="24"/>
          <w:szCs w:val="24"/>
        </w:rPr>
        <w:t>Dwivedi</w:t>
      </w:r>
      <w:proofErr w:type="spellEnd"/>
      <w:r>
        <w:rPr>
          <w:rFonts w:ascii="Times New Roman" w:hAnsi="Times New Roman" w:cs="Times New Roman"/>
          <w:sz w:val="24"/>
          <w:szCs w:val="24"/>
        </w:rPr>
        <w:t>, A.R.; Kumar, B.; Kumar, V. Recent developments on 1</w:t>
      </w:r>
      <w:proofErr w:type="gramStart"/>
      <w:r>
        <w:rPr>
          <w:rFonts w:ascii="Times New Roman" w:hAnsi="Times New Roman" w:cs="Times New Roman"/>
          <w:sz w:val="24"/>
          <w:szCs w:val="24"/>
        </w:rPr>
        <w:t>,2,4</w:t>
      </w:r>
      <w:proofErr w:type="gramEnd"/>
      <w:r>
        <w:rPr>
          <w:rFonts w:ascii="Times New Roman" w:hAnsi="Times New Roman" w:cs="Times New Roman"/>
          <w:sz w:val="24"/>
          <w:szCs w:val="24"/>
        </w:rPr>
        <w:t>-triazole nucleus in anticancer compounds: A review.</w:t>
      </w:r>
      <w:r w:rsidR="00184AB2">
        <w:rPr>
          <w:rFonts w:ascii="Times New Roman" w:hAnsi="Times New Roman" w:cs="Times New Roman"/>
          <w:sz w:val="24"/>
          <w:szCs w:val="24"/>
        </w:rPr>
        <w:t xml:space="preserve"> </w:t>
      </w:r>
      <w:r w:rsidR="00184AB2" w:rsidRPr="009B3B59">
        <w:rPr>
          <w:rFonts w:ascii="Times New Roman" w:hAnsi="Times New Roman" w:cs="Times New Roman"/>
          <w:i/>
          <w:sz w:val="24"/>
          <w:szCs w:val="24"/>
        </w:rPr>
        <w:t>Anti-Cancer Agents Med. Chem</w:t>
      </w:r>
      <w:r w:rsidR="00184AB2">
        <w:rPr>
          <w:rFonts w:ascii="Times New Roman" w:hAnsi="Times New Roman" w:cs="Times New Roman"/>
          <w:i/>
          <w:sz w:val="24"/>
          <w:szCs w:val="24"/>
        </w:rPr>
        <w:t>.</w:t>
      </w:r>
      <w:r w:rsidR="00184AB2">
        <w:rPr>
          <w:rFonts w:ascii="Times New Roman" w:hAnsi="Times New Roman" w:cs="Times New Roman"/>
          <w:sz w:val="24"/>
          <w:szCs w:val="24"/>
        </w:rPr>
        <w:t xml:space="preserve"> </w:t>
      </w:r>
      <w:r w:rsidR="00184AB2" w:rsidRPr="00184AB2">
        <w:rPr>
          <w:rFonts w:ascii="Times New Roman" w:hAnsi="Times New Roman" w:cs="Times New Roman"/>
          <w:b/>
          <w:sz w:val="24"/>
          <w:szCs w:val="24"/>
        </w:rPr>
        <w:t>2016</w:t>
      </w:r>
      <w:r w:rsidR="00184AB2">
        <w:rPr>
          <w:rFonts w:ascii="Times New Roman" w:hAnsi="Times New Roman" w:cs="Times New Roman"/>
          <w:sz w:val="24"/>
          <w:szCs w:val="24"/>
        </w:rPr>
        <w:t xml:space="preserve">, </w:t>
      </w:r>
      <w:r w:rsidR="00184AB2" w:rsidRPr="00184AB2">
        <w:rPr>
          <w:rFonts w:ascii="Times New Roman" w:hAnsi="Times New Roman" w:cs="Times New Roman"/>
          <w:i/>
          <w:sz w:val="24"/>
          <w:szCs w:val="24"/>
        </w:rPr>
        <w:t>16</w:t>
      </w:r>
      <w:r w:rsidR="00184AB2">
        <w:rPr>
          <w:rFonts w:ascii="Times New Roman" w:hAnsi="Times New Roman" w:cs="Times New Roman"/>
          <w:sz w:val="24"/>
          <w:szCs w:val="24"/>
        </w:rPr>
        <w:t>, 465-489.</w:t>
      </w:r>
      <w:r>
        <w:rPr>
          <w:rFonts w:ascii="Times New Roman" w:hAnsi="Times New Roman" w:cs="Times New Roman"/>
          <w:sz w:val="24"/>
          <w:szCs w:val="24"/>
        </w:rPr>
        <w:t xml:space="preserve"> </w:t>
      </w:r>
    </w:p>
    <w:p w:rsidR="00D201A8" w:rsidRDefault="001B323C"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Bonandi</w:t>
      </w:r>
      <w:proofErr w:type="spellEnd"/>
      <w:r>
        <w:rPr>
          <w:rFonts w:ascii="Times New Roman" w:hAnsi="Times New Roman" w:cs="Times New Roman"/>
          <w:sz w:val="24"/>
          <w:szCs w:val="24"/>
        </w:rPr>
        <w:t xml:space="preserve">, E.; Christodoulou, M.S.; </w:t>
      </w:r>
      <w:proofErr w:type="spellStart"/>
      <w:r>
        <w:rPr>
          <w:rFonts w:ascii="Times New Roman" w:hAnsi="Times New Roman" w:cs="Times New Roman"/>
          <w:sz w:val="24"/>
          <w:szCs w:val="24"/>
        </w:rPr>
        <w:t>Fumagalli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Perdicchia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Rastelli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Pasarrella</w:t>
      </w:r>
      <w:proofErr w:type="spellEnd"/>
      <w:r>
        <w:rPr>
          <w:rFonts w:ascii="Times New Roman" w:hAnsi="Times New Roman" w:cs="Times New Roman"/>
          <w:sz w:val="24"/>
          <w:szCs w:val="24"/>
        </w:rPr>
        <w:t>, D. The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-triazole ring as bioisostere in medicinal chemistry. </w:t>
      </w:r>
      <w:r w:rsidRPr="001B323C">
        <w:rPr>
          <w:rFonts w:ascii="Times New Roman" w:hAnsi="Times New Roman" w:cs="Times New Roman"/>
          <w:i/>
          <w:sz w:val="24"/>
          <w:szCs w:val="24"/>
        </w:rPr>
        <w:t>Drug Disc. Today.</w:t>
      </w:r>
      <w:r>
        <w:rPr>
          <w:rFonts w:ascii="Times New Roman" w:hAnsi="Times New Roman" w:cs="Times New Roman"/>
          <w:sz w:val="24"/>
          <w:szCs w:val="24"/>
        </w:rPr>
        <w:t xml:space="preserve"> </w:t>
      </w:r>
      <w:proofErr w:type="gramStart"/>
      <w:r w:rsidRPr="001B323C">
        <w:rPr>
          <w:rFonts w:ascii="Times New Roman" w:hAnsi="Times New Roman" w:cs="Times New Roman"/>
          <w:b/>
          <w:sz w:val="24"/>
          <w:szCs w:val="24"/>
        </w:rPr>
        <w:t>2017</w:t>
      </w:r>
      <w:proofErr w:type="gramEnd"/>
      <w:r>
        <w:rPr>
          <w:rFonts w:ascii="Times New Roman" w:hAnsi="Times New Roman" w:cs="Times New Roman"/>
          <w:sz w:val="24"/>
          <w:szCs w:val="24"/>
        </w:rPr>
        <w:t xml:space="preserve">, </w:t>
      </w:r>
      <w:r w:rsidRPr="001B323C">
        <w:rPr>
          <w:rFonts w:ascii="Times New Roman" w:hAnsi="Times New Roman" w:cs="Times New Roman"/>
          <w:i/>
          <w:sz w:val="24"/>
          <w:szCs w:val="24"/>
        </w:rPr>
        <w:t>22</w:t>
      </w:r>
      <w:r>
        <w:rPr>
          <w:rFonts w:ascii="Times New Roman" w:hAnsi="Times New Roman" w:cs="Times New Roman"/>
          <w:sz w:val="24"/>
          <w:szCs w:val="24"/>
        </w:rPr>
        <w:t xml:space="preserve">, 1572-1581. </w:t>
      </w:r>
    </w:p>
    <w:p w:rsidR="00D201A8" w:rsidRDefault="00D201A8"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D201A8">
        <w:rPr>
          <w:rFonts w:ascii="Times New Roman" w:hAnsi="Times New Roman" w:cs="Times New Roman"/>
          <w:sz w:val="24"/>
          <w:szCs w:val="24"/>
        </w:rPr>
        <w:t>Viana</w:t>
      </w:r>
      <w:proofErr w:type="spellEnd"/>
      <w:r w:rsidRPr="00D201A8">
        <w:rPr>
          <w:rFonts w:ascii="Times New Roman" w:hAnsi="Times New Roman" w:cs="Times New Roman"/>
          <w:sz w:val="24"/>
          <w:szCs w:val="24"/>
        </w:rPr>
        <w:t xml:space="preserve">, J.O.; Monteiro, A.F.M.; </w:t>
      </w:r>
      <w:proofErr w:type="spellStart"/>
      <w:r w:rsidRPr="00D201A8">
        <w:rPr>
          <w:rFonts w:ascii="Times New Roman" w:hAnsi="Times New Roman" w:cs="Times New Roman"/>
          <w:sz w:val="24"/>
          <w:szCs w:val="24"/>
        </w:rPr>
        <w:t>Filho</w:t>
      </w:r>
      <w:proofErr w:type="spellEnd"/>
      <w:r w:rsidRPr="00D201A8">
        <w:rPr>
          <w:rFonts w:ascii="Times New Roman" w:hAnsi="Times New Roman" w:cs="Times New Roman"/>
          <w:sz w:val="24"/>
          <w:szCs w:val="24"/>
        </w:rPr>
        <w:t xml:space="preserve">, J.M.B.; </w:t>
      </w:r>
      <w:proofErr w:type="spellStart"/>
      <w:r w:rsidRPr="00D201A8">
        <w:rPr>
          <w:rFonts w:ascii="Times New Roman" w:hAnsi="Times New Roman" w:cs="Times New Roman"/>
          <w:sz w:val="24"/>
          <w:szCs w:val="24"/>
        </w:rPr>
        <w:t>Scotti</w:t>
      </w:r>
      <w:proofErr w:type="spellEnd"/>
      <w:r w:rsidRPr="00D201A8">
        <w:rPr>
          <w:rFonts w:ascii="Times New Roman" w:hAnsi="Times New Roman" w:cs="Times New Roman"/>
          <w:sz w:val="24"/>
          <w:szCs w:val="24"/>
        </w:rPr>
        <w:t xml:space="preserve">, L.; </w:t>
      </w:r>
      <w:proofErr w:type="spellStart"/>
      <w:r w:rsidRPr="00D201A8">
        <w:rPr>
          <w:rFonts w:ascii="Times New Roman" w:hAnsi="Times New Roman" w:cs="Times New Roman"/>
          <w:sz w:val="24"/>
          <w:szCs w:val="24"/>
        </w:rPr>
        <w:t>Scotti</w:t>
      </w:r>
      <w:proofErr w:type="spellEnd"/>
      <w:r w:rsidRPr="00D201A8">
        <w:rPr>
          <w:rFonts w:ascii="Times New Roman" w:hAnsi="Times New Roman" w:cs="Times New Roman"/>
          <w:sz w:val="24"/>
          <w:szCs w:val="24"/>
        </w:rPr>
        <w:t xml:space="preserve">, M.T. The Azoles in </w:t>
      </w:r>
      <w:proofErr w:type="spellStart"/>
      <w:r w:rsidRPr="00D201A8">
        <w:rPr>
          <w:rFonts w:ascii="Times New Roman" w:hAnsi="Times New Roman" w:cs="Times New Roman"/>
          <w:sz w:val="24"/>
          <w:szCs w:val="24"/>
        </w:rPr>
        <w:t>Pharmacochemistry</w:t>
      </w:r>
      <w:proofErr w:type="spellEnd"/>
      <w:r w:rsidRPr="00D201A8">
        <w:rPr>
          <w:rFonts w:ascii="Times New Roman" w:hAnsi="Times New Roman" w:cs="Times New Roman"/>
          <w:sz w:val="24"/>
          <w:szCs w:val="24"/>
        </w:rPr>
        <w:t xml:space="preserve">: Perspectives on the Synthesis of New Compounds and </w:t>
      </w:r>
      <w:proofErr w:type="spellStart"/>
      <w:r w:rsidRPr="00D201A8">
        <w:rPr>
          <w:rFonts w:ascii="Times New Roman" w:hAnsi="Times New Roman" w:cs="Times New Roman"/>
          <w:sz w:val="24"/>
          <w:szCs w:val="24"/>
        </w:rPr>
        <w:t>Chemoinformatic</w:t>
      </w:r>
      <w:proofErr w:type="spellEnd"/>
      <w:r w:rsidRPr="00D201A8">
        <w:rPr>
          <w:rFonts w:ascii="Times New Roman" w:hAnsi="Times New Roman" w:cs="Times New Roman"/>
          <w:sz w:val="24"/>
          <w:szCs w:val="24"/>
        </w:rPr>
        <w:t xml:space="preserve"> Contributions. </w:t>
      </w:r>
      <w:proofErr w:type="spellStart"/>
      <w:r w:rsidRPr="00D201A8">
        <w:rPr>
          <w:rFonts w:ascii="Times New Roman" w:hAnsi="Times New Roman" w:cs="Times New Roman"/>
          <w:i/>
          <w:sz w:val="24"/>
          <w:szCs w:val="24"/>
        </w:rPr>
        <w:t>Curr</w:t>
      </w:r>
      <w:proofErr w:type="spellEnd"/>
      <w:r w:rsidRPr="00D201A8">
        <w:rPr>
          <w:rFonts w:ascii="Times New Roman" w:hAnsi="Times New Roman" w:cs="Times New Roman"/>
          <w:i/>
          <w:sz w:val="24"/>
          <w:szCs w:val="24"/>
        </w:rPr>
        <w:t xml:space="preserve">. Pharm. Des. </w:t>
      </w:r>
      <w:proofErr w:type="gramStart"/>
      <w:r w:rsidRPr="00D201A8">
        <w:rPr>
          <w:rFonts w:ascii="Times New Roman" w:hAnsi="Times New Roman" w:cs="Times New Roman"/>
          <w:b/>
          <w:sz w:val="24"/>
          <w:szCs w:val="24"/>
        </w:rPr>
        <w:t>2019</w:t>
      </w:r>
      <w:proofErr w:type="gramEnd"/>
      <w:r w:rsidRPr="00D201A8">
        <w:rPr>
          <w:rFonts w:ascii="Times New Roman" w:hAnsi="Times New Roman" w:cs="Times New Roman"/>
          <w:sz w:val="24"/>
          <w:szCs w:val="24"/>
        </w:rPr>
        <w:t xml:space="preserve">, </w:t>
      </w:r>
      <w:r w:rsidRPr="00D201A8">
        <w:rPr>
          <w:rFonts w:ascii="Times New Roman" w:hAnsi="Times New Roman" w:cs="Times New Roman"/>
          <w:i/>
          <w:sz w:val="24"/>
          <w:szCs w:val="24"/>
        </w:rPr>
        <w:t>25</w:t>
      </w:r>
      <w:r w:rsidR="002F6C0A">
        <w:rPr>
          <w:rFonts w:ascii="Times New Roman" w:hAnsi="Times New Roman" w:cs="Times New Roman"/>
          <w:sz w:val="24"/>
          <w:szCs w:val="24"/>
        </w:rPr>
        <w:t>, 4702-4716.</w:t>
      </w:r>
    </w:p>
    <w:p w:rsidR="003F45D2" w:rsidRPr="0021117D" w:rsidRDefault="006B3FEA"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sidRPr="0021117D">
        <w:rPr>
          <w:rFonts w:ascii="Times New Roman" w:hAnsi="Times New Roman" w:cs="Times New Roman"/>
          <w:sz w:val="24"/>
          <w:szCs w:val="24"/>
          <w:highlight w:val="yellow"/>
        </w:rPr>
        <w:t>Valverde</w:t>
      </w:r>
      <w:proofErr w:type="spellEnd"/>
      <w:r w:rsidRPr="0021117D">
        <w:rPr>
          <w:rFonts w:ascii="Times New Roman" w:hAnsi="Times New Roman" w:cs="Times New Roman"/>
          <w:sz w:val="24"/>
          <w:szCs w:val="24"/>
          <w:highlight w:val="yellow"/>
        </w:rPr>
        <w:t xml:space="preserve">, I. E.; Bauman, A.; </w:t>
      </w:r>
      <w:proofErr w:type="spellStart"/>
      <w:r w:rsidRPr="0021117D">
        <w:rPr>
          <w:rFonts w:ascii="Times New Roman" w:hAnsi="Times New Roman" w:cs="Times New Roman"/>
          <w:sz w:val="24"/>
          <w:szCs w:val="24"/>
          <w:highlight w:val="yellow"/>
        </w:rPr>
        <w:t>Kluba</w:t>
      </w:r>
      <w:proofErr w:type="spellEnd"/>
      <w:r w:rsidRPr="0021117D">
        <w:rPr>
          <w:rFonts w:ascii="Times New Roman" w:hAnsi="Times New Roman" w:cs="Times New Roman"/>
          <w:sz w:val="24"/>
          <w:szCs w:val="24"/>
          <w:highlight w:val="yellow"/>
        </w:rPr>
        <w:t>, C.A.</w:t>
      </w:r>
      <w:proofErr w:type="gramStart"/>
      <w:r w:rsidRPr="0021117D">
        <w:rPr>
          <w:rFonts w:ascii="Times New Roman" w:hAnsi="Times New Roman" w:cs="Times New Roman"/>
          <w:sz w:val="24"/>
          <w:szCs w:val="24"/>
          <w:highlight w:val="yellow"/>
        </w:rPr>
        <w:t xml:space="preserve">;  </w:t>
      </w:r>
      <w:proofErr w:type="spellStart"/>
      <w:r w:rsidRPr="0021117D">
        <w:rPr>
          <w:rFonts w:ascii="Times New Roman" w:hAnsi="Times New Roman" w:cs="Times New Roman"/>
          <w:sz w:val="24"/>
          <w:szCs w:val="24"/>
          <w:highlight w:val="yellow"/>
        </w:rPr>
        <w:t>Vomstein</w:t>
      </w:r>
      <w:proofErr w:type="spellEnd"/>
      <w:proofErr w:type="gramEnd"/>
      <w:r w:rsidRPr="0021117D">
        <w:rPr>
          <w:rFonts w:ascii="Times New Roman" w:hAnsi="Times New Roman" w:cs="Times New Roman"/>
          <w:sz w:val="24"/>
          <w:szCs w:val="24"/>
          <w:highlight w:val="yellow"/>
        </w:rPr>
        <w:t xml:space="preserve">, S.; Walter, M. A.; </w:t>
      </w:r>
      <w:proofErr w:type="spellStart"/>
      <w:r w:rsidRPr="0021117D">
        <w:rPr>
          <w:rFonts w:ascii="Times New Roman" w:hAnsi="Times New Roman" w:cs="Times New Roman"/>
          <w:sz w:val="24"/>
          <w:szCs w:val="24"/>
          <w:highlight w:val="yellow"/>
        </w:rPr>
        <w:t>Mindt</w:t>
      </w:r>
      <w:proofErr w:type="spellEnd"/>
      <w:r w:rsidRPr="0021117D">
        <w:rPr>
          <w:rFonts w:ascii="Times New Roman" w:hAnsi="Times New Roman" w:cs="Times New Roman"/>
          <w:sz w:val="24"/>
          <w:szCs w:val="24"/>
          <w:highlight w:val="yellow"/>
        </w:rPr>
        <w:t xml:space="preserve">, T. L. 1,2,3-triazoles as amide bond mimics: triazole scan yields protease-resistant </w:t>
      </w:r>
      <w:proofErr w:type="spellStart"/>
      <w:r w:rsidRPr="0021117D">
        <w:rPr>
          <w:rFonts w:ascii="Times New Roman" w:hAnsi="Times New Roman" w:cs="Times New Roman"/>
          <w:sz w:val="24"/>
          <w:szCs w:val="24"/>
          <w:highlight w:val="yellow"/>
        </w:rPr>
        <w:t>peptidomimetics</w:t>
      </w:r>
      <w:proofErr w:type="spellEnd"/>
      <w:r w:rsidRPr="0021117D">
        <w:rPr>
          <w:rFonts w:ascii="Times New Roman" w:hAnsi="Times New Roman" w:cs="Times New Roman"/>
          <w:sz w:val="24"/>
          <w:szCs w:val="24"/>
          <w:highlight w:val="yellow"/>
        </w:rPr>
        <w:t xml:space="preserve"> for tumor targeting. </w:t>
      </w:r>
      <w:proofErr w:type="spellStart"/>
      <w:r w:rsidRPr="0021117D">
        <w:rPr>
          <w:rFonts w:ascii="Times New Roman" w:hAnsi="Times New Roman" w:cs="Times New Roman"/>
          <w:i/>
          <w:sz w:val="24"/>
          <w:szCs w:val="24"/>
          <w:highlight w:val="yellow"/>
        </w:rPr>
        <w:t>Angew</w:t>
      </w:r>
      <w:proofErr w:type="spellEnd"/>
      <w:r w:rsidRPr="0021117D">
        <w:rPr>
          <w:rFonts w:ascii="Times New Roman" w:hAnsi="Times New Roman" w:cs="Times New Roman"/>
          <w:i/>
          <w:sz w:val="24"/>
          <w:szCs w:val="24"/>
          <w:highlight w:val="yellow"/>
        </w:rPr>
        <w:t xml:space="preserve"> Chem</w:t>
      </w:r>
      <w:r w:rsidRPr="0021117D">
        <w:rPr>
          <w:rFonts w:ascii="Times New Roman" w:hAnsi="Times New Roman" w:cs="Times New Roman"/>
          <w:sz w:val="24"/>
          <w:szCs w:val="24"/>
          <w:highlight w:val="yellow"/>
        </w:rPr>
        <w:t xml:space="preserve">. </w:t>
      </w:r>
      <w:r w:rsidRPr="0021117D">
        <w:rPr>
          <w:rFonts w:ascii="Times New Roman" w:hAnsi="Times New Roman" w:cs="Times New Roman"/>
          <w:b/>
          <w:sz w:val="24"/>
          <w:szCs w:val="24"/>
          <w:highlight w:val="yellow"/>
        </w:rPr>
        <w:t>2013</w:t>
      </w:r>
      <w:r w:rsidRPr="0021117D">
        <w:rPr>
          <w:rFonts w:ascii="Times New Roman" w:hAnsi="Times New Roman" w:cs="Times New Roman"/>
          <w:sz w:val="24"/>
          <w:szCs w:val="24"/>
          <w:highlight w:val="yellow"/>
        </w:rPr>
        <w:t xml:space="preserve">, </w:t>
      </w:r>
      <w:r w:rsidRPr="0021117D">
        <w:rPr>
          <w:rFonts w:ascii="Times New Roman" w:hAnsi="Times New Roman" w:cs="Times New Roman"/>
          <w:i/>
          <w:sz w:val="24"/>
          <w:szCs w:val="24"/>
          <w:highlight w:val="yellow"/>
        </w:rPr>
        <w:t>52</w:t>
      </w:r>
      <w:r w:rsidRPr="0021117D">
        <w:rPr>
          <w:rFonts w:ascii="Times New Roman" w:hAnsi="Times New Roman" w:cs="Times New Roman"/>
          <w:sz w:val="24"/>
          <w:szCs w:val="24"/>
          <w:highlight w:val="yellow"/>
        </w:rPr>
        <w:t xml:space="preserve">, 8957-8960. </w:t>
      </w:r>
    </w:p>
    <w:p w:rsidR="003F45D2" w:rsidRPr="00E561C7" w:rsidRDefault="0021117D"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sidRPr="0021117D">
        <w:rPr>
          <w:rFonts w:ascii="Times New Roman" w:hAnsi="Times New Roman" w:cs="Times New Roman"/>
          <w:sz w:val="24"/>
          <w:szCs w:val="24"/>
          <w:highlight w:val="yellow"/>
        </w:rPr>
        <w:t xml:space="preserve">Malik, M. S.; Ahmed, S. A.; </w:t>
      </w:r>
      <w:proofErr w:type="spellStart"/>
      <w:r w:rsidRPr="0021117D">
        <w:rPr>
          <w:rFonts w:ascii="Times New Roman" w:hAnsi="Times New Roman" w:cs="Times New Roman"/>
          <w:sz w:val="24"/>
          <w:szCs w:val="24"/>
          <w:highlight w:val="yellow"/>
        </w:rPr>
        <w:t>Althagafi</w:t>
      </w:r>
      <w:proofErr w:type="spellEnd"/>
      <w:r w:rsidRPr="0021117D">
        <w:rPr>
          <w:rFonts w:ascii="Times New Roman" w:hAnsi="Times New Roman" w:cs="Times New Roman"/>
          <w:sz w:val="24"/>
          <w:szCs w:val="24"/>
          <w:highlight w:val="yellow"/>
        </w:rPr>
        <w:t>, I. I.; Ansari, M. Z.; Kamal, A. Application of triazoles as bioisosteres and linkers</w:t>
      </w:r>
      <w:r w:rsidRPr="00E561C7">
        <w:rPr>
          <w:rFonts w:ascii="Times New Roman" w:hAnsi="Times New Roman" w:cs="Times New Roman"/>
          <w:sz w:val="24"/>
          <w:szCs w:val="24"/>
          <w:highlight w:val="yellow"/>
        </w:rPr>
        <w:t xml:space="preserve"> in the development of microtubule targeting agents. </w:t>
      </w:r>
      <w:r w:rsidRPr="00E561C7">
        <w:rPr>
          <w:rFonts w:ascii="Times New Roman" w:hAnsi="Times New Roman" w:cs="Times New Roman"/>
          <w:i/>
          <w:sz w:val="24"/>
          <w:szCs w:val="24"/>
          <w:highlight w:val="yellow"/>
        </w:rPr>
        <w:t xml:space="preserve">RSC Med. Chem. </w:t>
      </w:r>
      <w:r w:rsidRPr="00E561C7">
        <w:rPr>
          <w:rFonts w:ascii="Times New Roman" w:hAnsi="Times New Roman" w:cs="Times New Roman"/>
          <w:b/>
          <w:sz w:val="24"/>
          <w:szCs w:val="24"/>
          <w:highlight w:val="yellow"/>
        </w:rPr>
        <w:t>2020</w:t>
      </w:r>
      <w:r w:rsidRPr="00E561C7">
        <w:rPr>
          <w:rFonts w:ascii="Times New Roman" w:hAnsi="Times New Roman" w:cs="Times New Roman"/>
          <w:sz w:val="24"/>
          <w:szCs w:val="24"/>
          <w:highlight w:val="yellow"/>
        </w:rPr>
        <w:t xml:space="preserve">, </w:t>
      </w:r>
      <w:r w:rsidRPr="00E561C7">
        <w:rPr>
          <w:rFonts w:ascii="Times New Roman" w:hAnsi="Times New Roman" w:cs="Times New Roman"/>
          <w:i/>
          <w:sz w:val="24"/>
          <w:szCs w:val="24"/>
          <w:highlight w:val="yellow"/>
        </w:rPr>
        <w:t>11</w:t>
      </w:r>
      <w:r w:rsidRPr="00E561C7">
        <w:rPr>
          <w:rFonts w:ascii="Times New Roman" w:hAnsi="Times New Roman" w:cs="Times New Roman"/>
          <w:sz w:val="24"/>
          <w:szCs w:val="24"/>
          <w:highlight w:val="yellow"/>
        </w:rPr>
        <w:t>, 327-348.</w:t>
      </w:r>
    </w:p>
    <w:p w:rsidR="003F45D2" w:rsidRPr="00D83851" w:rsidRDefault="00E561C7"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sidRPr="00D83851">
        <w:rPr>
          <w:rFonts w:ascii="Times New Roman" w:hAnsi="Times New Roman" w:cs="Times New Roman"/>
          <w:sz w:val="24"/>
          <w:szCs w:val="24"/>
          <w:highlight w:val="yellow"/>
        </w:rPr>
        <w:lastRenderedPageBreak/>
        <w:t xml:space="preserve">Bock, V. D.; </w:t>
      </w:r>
      <w:proofErr w:type="spellStart"/>
      <w:r w:rsidRPr="00D83851">
        <w:rPr>
          <w:rFonts w:ascii="Times New Roman" w:hAnsi="Times New Roman" w:cs="Times New Roman"/>
          <w:sz w:val="24"/>
          <w:szCs w:val="24"/>
          <w:highlight w:val="yellow"/>
        </w:rPr>
        <w:t>Speijer</w:t>
      </w:r>
      <w:proofErr w:type="spellEnd"/>
      <w:r w:rsidRPr="00D83851">
        <w:rPr>
          <w:rFonts w:ascii="Times New Roman" w:hAnsi="Times New Roman" w:cs="Times New Roman"/>
          <w:sz w:val="24"/>
          <w:szCs w:val="24"/>
          <w:highlight w:val="yellow"/>
        </w:rPr>
        <w:t xml:space="preserve">, D.; </w:t>
      </w:r>
      <w:proofErr w:type="spellStart"/>
      <w:r w:rsidRPr="00D83851">
        <w:rPr>
          <w:rFonts w:ascii="Times New Roman" w:hAnsi="Times New Roman" w:cs="Times New Roman"/>
          <w:sz w:val="24"/>
          <w:szCs w:val="24"/>
          <w:highlight w:val="yellow"/>
        </w:rPr>
        <w:t>Hiemstra</w:t>
      </w:r>
      <w:proofErr w:type="spellEnd"/>
      <w:r w:rsidRPr="00D83851">
        <w:rPr>
          <w:rFonts w:ascii="Times New Roman" w:hAnsi="Times New Roman" w:cs="Times New Roman"/>
          <w:sz w:val="24"/>
          <w:szCs w:val="24"/>
          <w:highlight w:val="yellow"/>
        </w:rPr>
        <w:t xml:space="preserve">, H.; </w:t>
      </w:r>
      <w:proofErr w:type="spellStart"/>
      <w:r w:rsidRPr="00D83851">
        <w:rPr>
          <w:rFonts w:ascii="Times New Roman" w:hAnsi="Times New Roman" w:cs="Times New Roman"/>
          <w:sz w:val="24"/>
          <w:szCs w:val="24"/>
          <w:highlight w:val="yellow"/>
        </w:rPr>
        <w:t>Maarseveen</w:t>
      </w:r>
      <w:proofErr w:type="spellEnd"/>
      <w:r w:rsidRPr="00D83851">
        <w:rPr>
          <w:rFonts w:ascii="Times New Roman" w:hAnsi="Times New Roman" w:cs="Times New Roman"/>
          <w:sz w:val="24"/>
          <w:szCs w:val="24"/>
          <w:highlight w:val="yellow"/>
        </w:rPr>
        <w:t>, J. H. 1</w:t>
      </w:r>
      <w:proofErr w:type="gramStart"/>
      <w:r w:rsidRPr="00D83851">
        <w:rPr>
          <w:rFonts w:ascii="Times New Roman" w:hAnsi="Times New Roman" w:cs="Times New Roman"/>
          <w:sz w:val="24"/>
          <w:szCs w:val="24"/>
          <w:highlight w:val="yellow"/>
        </w:rPr>
        <w:t>,2,3</w:t>
      </w:r>
      <w:proofErr w:type="gramEnd"/>
      <w:r w:rsidRPr="00D83851">
        <w:rPr>
          <w:rFonts w:ascii="Times New Roman" w:hAnsi="Times New Roman" w:cs="Times New Roman"/>
          <w:sz w:val="24"/>
          <w:szCs w:val="24"/>
          <w:highlight w:val="yellow"/>
        </w:rPr>
        <w:t xml:space="preserve">-triazoles as peptide bond isosteres: synthesis and biological evaluation of </w:t>
      </w:r>
      <w:proofErr w:type="spellStart"/>
      <w:r w:rsidRPr="00D83851">
        <w:rPr>
          <w:rFonts w:ascii="Times New Roman" w:hAnsi="Times New Roman" w:cs="Times New Roman"/>
          <w:sz w:val="24"/>
          <w:szCs w:val="24"/>
          <w:highlight w:val="yellow"/>
        </w:rPr>
        <w:t>cyclotetrapeptide</w:t>
      </w:r>
      <w:proofErr w:type="spellEnd"/>
      <w:r w:rsidRPr="00D83851">
        <w:rPr>
          <w:rFonts w:ascii="Times New Roman" w:hAnsi="Times New Roman" w:cs="Times New Roman"/>
          <w:sz w:val="24"/>
          <w:szCs w:val="24"/>
          <w:highlight w:val="yellow"/>
        </w:rPr>
        <w:t xml:space="preserve"> mimics. </w:t>
      </w:r>
      <w:r w:rsidRPr="00D83851">
        <w:rPr>
          <w:rFonts w:ascii="Times New Roman" w:hAnsi="Times New Roman" w:cs="Times New Roman"/>
          <w:i/>
          <w:sz w:val="24"/>
          <w:szCs w:val="24"/>
          <w:highlight w:val="yellow"/>
        </w:rPr>
        <w:t xml:space="preserve">Org. </w:t>
      </w:r>
      <w:proofErr w:type="spellStart"/>
      <w:r w:rsidRPr="00D83851">
        <w:rPr>
          <w:rFonts w:ascii="Times New Roman" w:hAnsi="Times New Roman" w:cs="Times New Roman"/>
          <w:i/>
          <w:sz w:val="24"/>
          <w:szCs w:val="24"/>
          <w:highlight w:val="yellow"/>
        </w:rPr>
        <w:t>Biomol</w:t>
      </w:r>
      <w:proofErr w:type="spellEnd"/>
      <w:r w:rsidRPr="00D83851">
        <w:rPr>
          <w:rFonts w:ascii="Times New Roman" w:hAnsi="Times New Roman" w:cs="Times New Roman"/>
          <w:i/>
          <w:sz w:val="24"/>
          <w:szCs w:val="24"/>
          <w:highlight w:val="yellow"/>
        </w:rPr>
        <w:t>. Chem.</w:t>
      </w:r>
      <w:r w:rsidRPr="00D83851">
        <w:rPr>
          <w:rFonts w:ascii="Times New Roman" w:hAnsi="Times New Roman" w:cs="Times New Roman"/>
          <w:sz w:val="24"/>
          <w:szCs w:val="24"/>
          <w:highlight w:val="yellow"/>
        </w:rPr>
        <w:t xml:space="preserve"> </w:t>
      </w:r>
      <w:r w:rsidRPr="00D83851">
        <w:rPr>
          <w:rFonts w:ascii="Times New Roman" w:hAnsi="Times New Roman" w:cs="Times New Roman"/>
          <w:b/>
          <w:sz w:val="24"/>
          <w:szCs w:val="24"/>
          <w:highlight w:val="yellow"/>
        </w:rPr>
        <w:t>2007</w:t>
      </w:r>
      <w:r w:rsidRPr="00D83851">
        <w:rPr>
          <w:rFonts w:ascii="Times New Roman" w:hAnsi="Times New Roman" w:cs="Times New Roman"/>
          <w:sz w:val="24"/>
          <w:szCs w:val="24"/>
          <w:highlight w:val="yellow"/>
        </w:rPr>
        <w:t xml:space="preserve">, </w:t>
      </w:r>
      <w:r w:rsidRPr="00D83851">
        <w:rPr>
          <w:rFonts w:ascii="Times New Roman" w:hAnsi="Times New Roman" w:cs="Times New Roman"/>
          <w:i/>
          <w:sz w:val="24"/>
          <w:szCs w:val="24"/>
          <w:highlight w:val="yellow"/>
        </w:rPr>
        <w:t>5</w:t>
      </w:r>
      <w:r w:rsidRPr="00D83851">
        <w:rPr>
          <w:rFonts w:ascii="Times New Roman" w:hAnsi="Times New Roman" w:cs="Times New Roman"/>
          <w:sz w:val="24"/>
          <w:szCs w:val="24"/>
          <w:highlight w:val="yellow"/>
        </w:rPr>
        <w:t>, 971-975.</w:t>
      </w:r>
    </w:p>
    <w:p w:rsidR="003F45D2" w:rsidRPr="00D83851" w:rsidRDefault="00D83851"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sidRPr="00D83851">
        <w:rPr>
          <w:rFonts w:ascii="Times New Roman" w:hAnsi="Times New Roman" w:cs="Times New Roman"/>
          <w:sz w:val="24"/>
          <w:szCs w:val="24"/>
          <w:highlight w:val="yellow"/>
        </w:rPr>
        <w:t xml:space="preserve">Mohammed, I.; </w:t>
      </w:r>
      <w:proofErr w:type="spellStart"/>
      <w:r w:rsidRPr="00D83851">
        <w:rPr>
          <w:rFonts w:ascii="Times New Roman" w:hAnsi="Times New Roman" w:cs="Times New Roman"/>
          <w:sz w:val="24"/>
          <w:szCs w:val="24"/>
          <w:highlight w:val="yellow"/>
        </w:rPr>
        <w:t>Kummetha</w:t>
      </w:r>
      <w:proofErr w:type="spellEnd"/>
      <w:r w:rsidRPr="00D83851">
        <w:rPr>
          <w:rFonts w:ascii="Times New Roman" w:hAnsi="Times New Roman" w:cs="Times New Roman"/>
          <w:sz w:val="24"/>
          <w:szCs w:val="24"/>
          <w:highlight w:val="yellow"/>
        </w:rPr>
        <w:t xml:space="preserve">, I. R.; Singh, G.; </w:t>
      </w:r>
      <w:proofErr w:type="spellStart"/>
      <w:r w:rsidRPr="00D83851">
        <w:rPr>
          <w:rFonts w:ascii="Times New Roman" w:hAnsi="Times New Roman" w:cs="Times New Roman"/>
          <w:sz w:val="24"/>
          <w:szCs w:val="24"/>
          <w:highlight w:val="yellow"/>
        </w:rPr>
        <w:t>Sharova</w:t>
      </w:r>
      <w:proofErr w:type="spellEnd"/>
      <w:r w:rsidRPr="00D83851">
        <w:rPr>
          <w:rFonts w:ascii="Times New Roman" w:hAnsi="Times New Roman" w:cs="Times New Roman"/>
          <w:sz w:val="24"/>
          <w:szCs w:val="24"/>
          <w:highlight w:val="yellow"/>
        </w:rPr>
        <w:t xml:space="preserve">, N.; </w:t>
      </w:r>
      <w:proofErr w:type="spellStart"/>
      <w:r w:rsidRPr="00D83851">
        <w:rPr>
          <w:rFonts w:ascii="Times New Roman" w:hAnsi="Times New Roman" w:cs="Times New Roman"/>
          <w:sz w:val="24"/>
          <w:szCs w:val="24"/>
          <w:highlight w:val="yellow"/>
        </w:rPr>
        <w:t>Lichinchi</w:t>
      </w:r>
      <w:proofErr w:type="spellEnd"/>
      <w:r w:rsidRPr="00D83851">
        <w:rPr>
          <w:rFonts w:ascii="Times New Roman" w:hAnsi="Times New Roman" w:cs="Times New Roman"/>
          <w:sz w:val="24"/>
          <w:szCs w:val="24"/>
          <w:highlight w:val="yellow"/>
        </w:rPr>
        <w:t xml:space="preserve">, G.; Dang, J.; Stevenson, M.; Rana, T. M. 1,2,3-triazoles as amide bioisosteres: Discovery of a new class of potent HIV-1 </w:t>
      </w:r>
      <w:proofErr w:type="spellStart"/>
      <w:r w:rsidRPr="00D83851">
        <w:rPr>
          <w:rFonts w:ascii="Times New Roman" w:hAnsi="Times New Roman" w:cs="Times New Roman"/>
          <w:sz w:val="24"/>
          <w:szCs w:val="24"/>
          <w:highlight w:val="yellow"/>
        </w:rPr>
        <w:t>Vif</w:t>
      </w:r>
      <w:proofErr w:type="spellEnd"/>
      <w:r w:rsidRPr="00D83851">
        <w:rPr>
          <w:rFonts w:ascii="Times New Roman" w:hAnsi="Times New Roman" w:cs="Times New Roman"/>
          <w:sz w:val="24"/>
          <w:szCs w:val="24"/>
          <w:highlight w:val="yellow"/>
        </w:rPr>
        <w:t xml:space="preserve"> antagonists. </w:t>
      </w:r>
      <w:r w:rsidRPr="00D83851">
        <w:rPr>
          <w:rFonts w:ascii="Times New Roman" w:hAnsi="Times New Roman" w:cs="Times New Roman"/>
          <w:i/>
          <w:sz w:val="24"/>
          <w:szCs w:val="24"/>
          <w:highlight w:val="yellow"/>
        </w:rPr>
        <w:t>J. Med. Chem.</w:t>
      </w:r>
      <w:r w:rsidRPr="00D83851">
        <w:rPr>
          <w:rFonts w:ascii="Times New Roman" w:hAnsi="Times New Roman" w:cs="Times New Roman"/>
          <w:sz w:val="24"/>
          <w:szCs w:val="24"/>
          <w:highlight w:val="yellow"/>
        </w:rPr>
        <w:t xml:space="preserve"> </w:t>
      </w:r>
      <w:r w:rsidRPr="00D83851">
        <w:rPr>
          <w:rFonts w:ascii="Times New Roman" w:hAnsi="Times New Roman" w:cs="Times New Roman"/>
          <w:b/>
          <w:sz w:val="24"/>
          <w:szCs w:val="24"/>
          <w:highlight w:val="yellow"/>
        </w:rPr>
        <w:t>2016</w:t>
      </w:r>
      <w:r w:rsidRPr="00D83851">
        <w:rPr>
          <w:rFonts w:ascii="Times New Roman" w:hAnsi="Times New Roman" w:cs="Times New Roman"/>
          <w:sz w:val="24"/>
          <w:szCs w:val="24"/>
          <w:highlight w:val="yellow"/>
        </w:rPr>
        <w:t xml:space="preserve">, </w:t>
      </w:r>
      <w:r w:rsidRPr="00D83851">
        <w:rPr>
          <w:rFonts w:ascii="Times New Roman" w:hAnsi="Times New Roman" w:cs="Times New Roman"/>
          <w:i/>
          <w:sz w:val="24"/>
          <w:szCs w:val="24"/>
          <w:highlight w:val="yellow"/>
        </w:rPr>
        <w:t>59</w:t>
      </w:r>
      <w:r w:rsidRPr="00D83851">
        <w:rPr>
          <w:rFonts w:ascii="Times New Roman" w:hAnsi="Times New Roman" w:cs="Times New Roman"/>
          <w:sz w:val="24"/>
          <w:szCs w:val="24"/>
          <w:highlight w:val="yellow"/>
        </w:rPr>
        <w:t>, 7677-7682.</w:t>
      </w:r>
    </w:p>
    <w:p w:rsidR="002F6C0A" w:rsidRDefault="00A00469"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Santarpia</w:t>
      </w:r>
      <w:proofErr w:type="spellEnd"/>
      <w:r>
        <w:rPr>
          <w:rFonts w:ascii="Times New Roman" w:hAnsi="Times New Roman" w:cs="Times New Roman"/>
          <w:sz w:val="24"/>
          <w:szCs w:val="24"/>
        </w:rPr>
        <w:t>, L.; Lippmann, S.L.; El-</w:t>
      </w:r>
      <w:proofErr w:type="spellStart"/>
      <w:r>
        <w:rPr>
          <w:rFonts w:ascii="Times New Roman" w:hAnsi="Times New Roman" w:cs="Times New Roman"/>
          <w:sz w:val="24"/>
          <w:szCs w:val="24"/>
        </w:rPr>
        <w:t>Naggar</w:t>
      </w:r>
      <w:proofErr w:type="spellEnd"/>
      <w:r>
        <w:rPr>
          <w:rFonts w:ascii="Times New Roman" w:hAnsi="Times New Roman" w:cs="Times New Roman"/>
          <w:sz w:val="24"/>
          <w:szCs w:val="24"/>
        </w:rPr>
        <w:t xml:space="preserve">, A.K. Targeting the mitogen-activated protein kinase RAS-RAF signaling pathway in cancer therapy. </w:t>
      </w:r>
      <w:r w:rsidRPr="00A00469">
        <w:rPr>
          <w:rFonts w:ascii="Times New Roman" w:hAnsi="Times New Roman" w:cs="Times New Roman"/>
          <w:i/>
          <w:sz w:val="24"/>
          <w:szCs w:val="24"/>
        </w:rPr>
        <w:t xml:space="preserve">Expert </w:t>
      </w:r>
      <w:proofErr w:type="spellStart"/>
      <w:r w:rsidRPr="00A00469">
        <w:rPr>
          <w:rFonts w:ascii="Times New Roman" w:hAnsi="Times New Roman" w:cs="Times New Roman"/>
          <w:i/>
          <w:sz w:val="24"/>
          <w:szCs w:val="24"/>
        </w:rPr>
        <w:t>Opin</w:t>
      </w:r>
      <w:proofErr w:type="spellEnd"/>
      <w:r w:rsidRPr="00A00469">
        <w:rPr>
          <w:rFonts w:ascii="Times New Roman" w:hAnsi="Times New Roman" w:cs="Times New Roman"/>
          <w:i/>
          <w:sz w:val="24"/>
          <w:szCs w:val="24"/>
        </w:rPr>
        <w:t xml:space="preserve">. </w:t>
      </w:r>
      <w:proofErr w:type="spellStart"/>
      <w:r w:rsidRPr="00A00469">
        <w:rPr>
          <w:rFonts w:ascii="Times New Roman" w:hAnsi="Times New Roman" w:cs="Times New Roman"/>
          <w:i/>
          <w:sz w:val="24"/>
          <w:szCs w:val="24"/>
        </w:rPr>
        <w:t>Ther</w:t>
      </w:r>
      <w:proofErr w:type="spellEnd"/>
      <w:r w:rsidRPr="00A00469">
        <w:rPr>
          <w:rFonts w:ascii="Times New Roman" w:hAnsi="Times New Roman" w:cs="Times New Roman"/>
          <w:i/>
          <w:sz w:val="24"/>
          <w:szCs w:val="24"/>
        </w:rPr>
        <w:t>. Targets.</w:t>
      </w:r>
      <w:r>
        <w:rPr>
          <w:rFonts w:ascii="Times New Roman" w:hAnsi="Times New Roman" w:cs="Times New Roman"/>
          <w:sz w:val="24"/>
          <w:szCs w:val="24"/>
        </w:rPr>
        <w:t xml:space="preserve"> </w:t>
      </w:r>
      <w:proofErr w:type="gramStart"/>
      <w:r w:rsidRPr="00A00469">
        <w:rPr>
          <w:rFonts w:ascii="Times New Roman" w:hAnsi="Times New Roman" w:cs="Times New Roman"/>
          <w:b/>
          <w:sz w:val="24"/>
          <w:szCs w:val="24"/>
        </w:rPr>
        <w:t>2012</w:t>
      </w:r>
      <w:proofErr w:type="gramEnd"/>
      <w:r>
        <w:rPr>
          <w:rFonts w:ascii="Times New Roman" w:hAnsi="Times New Roman" w:cs="Times New Roman"/>
          <w:sz w:val="24"/>
          <w:szCs w:val="24"/>
        </w:rPr>
        <w:t xml:space="preserve">, </w:t>
      </w:r>
      <w:r w:rsidRPr="00A00469">
        <w:rPr>
          <w:rFonts w:ascii="Times New Roman" w:hAnsi="Times New Roman" w:cs="Times New Roman"/>
          <w:i/>
          <w:sz w:val="24"/>
          <w:szCs w:val="24"/>
        </w:rPr>
        <w:t>16</w:t>
      </w:r>
      <w:r>
        <w:rPr>
          <w:rFonts w:ascii="Times New Roman" w:hAnsi="Times New Roman" w:cs="Times New Roman"/>
          <w:sz w:val="24"/>
          <w:szCs w:val="24"/>
        </w:rPr>
        <w:t xml:space="preserve">, 103-119. </w:t>
      </w:r>
    </w:p>
    <w:p w:rsidR="001D2206" w:rsidRPr="00BD10C2" w:rsidRDefault="003F39DE"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sidRPr="00BD10C2">
        <w:rPr>
          <w:rFonts w:ascii="Times New Roman" w:hAnsi="Times New Roman" w:cs="Times New Roman"/>
          <w:sz w:val="24"/>
          <w:szCs w:val="24"/>
          <w:highlight w:val="yellow"/>
        </w:rPr>
        <w:t>Dhillon</w:t>
      </w:r>
      <w:proofErr w:type="spellEnd"/>
      <w:r w:rsidRPr="00BD10C2">
        <w:rPr>
          <w:rFonts w:ascii="Times New Roman" w:hAnsi="Times New Roman" w:cs="Times New Roman"/>
          <w:sz w:val="24"/>
          <w:szCs w:val="24"/>
          <w:highlight w:val="yellow"/>
        </w:rPr>
        <w:t xml:space="preserve">, A. S.; Hagan, S.; </w:t>
      </w:r>
      <w:proofErr w:type="spellStart"/>
      <w:r w:rsidRPr="00BD10C2">
        <w:rPr>
          <w:rFonts w:ascii="Times New Roman" w:hAnsi="Times New Roman" w:cs="Times New Roman"/>
          <w:sz w:val="24"/>
          <w:szCs w:val="24"/>
          <w:highlight w:val="yellow"/>
        </w:rPr>
        <w:t>Rath</w:t>
      </w:r>
      <w:proofErr w:type="spellEnd"/>
      <w:r w:rsidRPr="00BD10C2">
        <w:rPr>
          <w:rFonts w:ascii="Times New Roman" w:hAnsi="Times New Roman" w:cs="Times New Roman"/>
          <w:sz w:val="24"/>
          <w:szCs w:val="24"/>
          <w:highlight w:val="yellow"/>
        </w:rPr>
        <w:t xml:space="preserve">, O.; </w:t>
      </w:r>
      <w:proofErr w:type="spellStart"/>
      <w:r w:rsidRPr="00BD10C2">
        <w:rPr>
          <w:rFonts w:ascii="Times New Roman" w:hAnsi="Times New Roman" w:cs="Times New Roman"/>
          <w:sz w:val="24"/>
          <w:szCs w:val="24"/>
          <w:highlight w:val="yellow"/>
        </w:rPr>
        <w:t>Kolch</w:t>
      </w:r>
      <w:proofErr w:type="spellEnd"/>
      <w:r w:rsidRPr="00BD10C2">
        <w:rPr>
          <w:rFonts w:ascii="Times New Roman" w:hAnsi="Times New Roman" w:cs="Times New Roman"/>
          <w:sz w:val="24"/>
          <w:szCs w:val="24"/>
          <w:highlight w:val="yellow"/>
        </w:rPr>
        <w:t xml:space="preserve">, W. MAP kinase signaling pathways in cancer. </w:t>
      </w:r>
      <w:r w:rsidRPr="00BD10C2">
        <w:rPr>
          <w:rFonts w:ascii="Times New Roman" w:hAnsi="Times New Roman" w:cs="Times New Roman"/>
          <w:i/>
          <w:sz w:val="24"/>
          <w:szCs w:val="24"/>
          <w:highlight w:val="yellow"/>
        </w:rPr>
        <w:t>Oncogene.</w:t>
      </w:r>
      <w:r w:rsidRPr="00BD10C2">
        <w:rPr>
          <w:rFonts w:ascii="Times New Roman" w:hAnsi="Times New Roman" w:cs="Times New Roman"/>
          <w:sz w:val="24"/>
          <w:szCs w:val="24"/>
          <w:highlight w:val="yellow"/>
        </w:rPr>
        <w:t xml:space="preserve"> </w:t>
      </w:r>
      <w:proofErr w:type="gramStart"/>
      <w:r w:rsidRPr="00BD10C2">
        <w:rPr>
          <w:rFonts w:ascii="Times New Roman" w:hAnsi="Times New Roman" w:cs="Times New Roman"/>
          <w:b/>
          <w:sz w:val="24"/>
          <w:szCs w:val="24"/>
          <w:highlight w:val="yellow"/>
        </w:rPr>
        <w:t>2007</w:t>
      </w:r>
      <w:proofErr w:type="gramEnd"/>
      <w:r w:rsidRPr="00BD10C2">
        <w:rPr>
          <w:rFonts w:ascii="Times New Roman" w:hAnsi="Times New Roman" w:cs="Times New Roman"/>
          <w:sz w:val="24"/>
          <w:szCs w:val="24"/>
          <w:highlight w:val="yellow"/>
        </w:rPr>
        <w:t xml:space="preserve">, </w:t>
      </w:r>
      <w:r w:rsidRPr="00BD10C2">
        <w:rPr>
          <w:rFonts w:ascii="Times New Roman" w:hAnsi="Times New Roman" w:cs="Times New Roman"/>
          <w:i/>
          <w:sz w:val="24"/>
          <w:szCs w:val="24"/>
          <w:highlight w:val="yellow"/>
        </w:rPr>
        <w:t>26</w:t>
      </w:r>
      <w:r w:rsidRPr="00BD10C2">
        <w:rPr>
          <w:rFonts w:ascii="Times New Roman" w:hAnsi="Times New Roman" w:cs="Times New Roman"/>
          <w:sz w:val="24"/>
          <w:szCs w:val="24"/>
          <w:highlight w:val="yellow"/>
        </w:rPr>
        <w:t xml:space="preserve">, 3279-3290. </w:t>
      </w:r>
    </w:p>
    <w:p w:rsidR="001D2206" w:rsidRPr="00BD10C2" w:rsidRDefault="00BF5FF5"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sidRPr="00BD10C2">
        <w:rPr>
          <w:rFonts w:ascii="Times New Roman" w:hAnsi="Times New Roman" w:cs="Times New Roman"/>
          <w:sz w:val="24"/>
          <w:szCs w:val="24"/>
          <w:highlight w:val="yellow"/>
        </w:rPr>
        <w:t>Braicu</w:t>
      </w:r>
      <w:proofErr w:type="spellEnd"/>
      <w:r w:rsidRPr="00BD10C2">
        <w:rPr>
          <w:rFonts w:ascii="Times New Roman" w:hAnsi="Times New Roman" w:cs="Times New Roman"/>
          <w:sz w:val="24"/>
          <w:szCs w:val="24"/>
          <w:highlight w:val="yellow"/>
        </w:rPr>
        <w:t xml:space="preserve">, C.; </w:t>
      </w:r>
      <w:proofErr w:type="spellStart"/>
      <w:r w:rsidRPr="00BD10C2">
        <w:rPr>
          <w:rFonts w:ascii="Times New Roman" w:hAnsi="Times New Roman" w:cs="Times New Roman"/>
          <w:sz w:val="24"/>
          <w:szCs w:val="24"/>
          <w:highlight w:val="yellow"/>
        </w:rPr>
        <w:t>Buse</w:t>
      </w:r>
      <w:proofErr w:type="spellEnd"/>
      <w:r w:rsidRPr="00BD10C2">
        <w:rPr>
          <w:rFonts w:ascii="Times New Roman" w:hAnsi="Times New Roman" w:cs="Times New Roman"/>
          <w:sz w:val="24"/>
          <w:szCs w:val="24"/>
          <w:highlight w:val="yellow"/>
        </w:rPr>
        <w:t xml:space="preserve">, M.; </w:t>
      </w:r>
      <w:proofErr w:type="spellStart"/>
      <w:r w:rsidRPr="00BD10C2">
        <w:rPr>
          <w:rFonts w:ascii="Times New Roman" w:hAnsi="Times New Roman" w:cs="Times New Roman"/>
          <w:sz w:val="24"/>
          <w:szCs w:val="24"/>
          <w:highlight w:val="yellow"/>
        </w:rPr>
        <w:t>Busuioc</w:t>
      </w:r>
      <w:proofErr w:type="spellEnd"/>
      <w:r w:rsidRPr="00BD10C2">
        <w:rPr>
          <w:rFonts w:ascii="Times New Roman" w:hAnsi="Times New Roman" w:cs="Times New Roman"/>
          <w:sz w:val="24"/>
          <w:szCs w:val="24"/>
          <w:highlight w:val="yellow"/>
        </w:rPr>
        <w:t xml:space="preserve">, C.; </w:t>
      </w:r>
      <w:proofErr w:type="spellStart"/>
      <w:r w:rsidRPr="00BD10C2">
        <w:rPr>
          <w:rFonts w:ascii="Times New Roman" w:hAnsi="Times New Roman" w:cs="Times New Roman"/>
          <w:sz w:val="24"/>
          <w:szCs w:val="24"/>
          <w:highlight w:val="yellow"/>
        </w:rPr>
        <w:t>Drula</w:t>
      </w:r>
      <w:proofErr w:type="spellEnd"/>
      <w:r w:rsidRPr="00BD10C2">
        <w:rPr>
          <w:rFonts w:ascii="Times New Roman" w:hAnsi="Times New Roman" w:cs="Times New Roman"/>
          <w:sz w:val="24"/>
          <w:szCs w:val="24"/>
          <w:highlight w:val="yellow"/>
        </w:rPr>
        <w:t xml:space="preserve">, R.; </w:t>
      </w:r>
      <w:proofErr w:type="spellStart"/>
      <w:r w:rsidRPr="00BD10C2">
        <w:rPr>
          <w:rFonts w:ascii="Times New Roman" w:hAnsi="Times New Roman" w:cs="Times New Roman"/>
          <w:sz w:val="24"/>
          <w:szCs w:val="24"/>
          <w:highlight w:val="yellow"/>
        </w:rPr>
        <w:t>Gulei</w:t>
      </w:r>
      <w:proofErr w:type="spellEnd"/>
      <w:r w:rsidRPr="00BD10C2">
        <w:rPr>
          <w:rFonts w:ascii="Times New Roman" w:hAnsi="Times New Roman" w:cs="Times New Roman"/>
          <w:sz w:val="24"/>
          <w:szCs w:val="24"/>
          <w:highlight w:val="yellow"/>
        </w:rPr>
        <w:t xml:space="preserve">, D.; </w:t>
      </w:r>
      <w:proofErr w:type="spellStart"/>
      <w:r w:rsidRPr="00BD10C2">
        <w:rPr>
          <w:rFonts w:ascii="Times New Roman" w:hAnsi="Times New Roman" w:cs="Times New Roman"/>
          <w:sz w:val="24"/>
          <w:szCs w:val="24"/>
          <w:highlight w:val="yellow"/>
        </w:rPr>
        <w:t>Raduly</w:t>
      </w:r>
      <w:proofErr w:type="spellEnd"/>
      <w:r w:rsidRPr="00BD10C2">
        <w:rPr>
          <w:rFonts w:ascii="Times New Roman" w:hAnsi="Times New Roman" w:cs="Times New Roman"/>
          <w:sz w:val="24"/>
          <w:szCs w:val="24"/>
          <w:highlight w:val="yellow"/>
        </w:rPr>
        <w:t xml:space="preserve">, L.; </w:t>
      </w:r>
      <w:proofErr w:type="spellStart"/>
      <w:r w:rsidRPr="00BD10C2">
        <w:rPr>
          <w:rFonts w:ascii="Times New Roman" w:hAnsi="Times New Roman" w:cs="Times New Roman"/>
          <w:sz w:val="24"/>
          <w:szCs w:val="24"/>
          <w:highlight w:val="yellow"/>
        </w:rPr>
        <w:t>Rusu</w:t>
      </w:r>
      <w:proofErr w:type="spellEnd"/>
      <w:r w:rsidRPr="00BD10C2">
        <w:rPr>
          <w:rFonts w:ascii="Times New Roman" w:hAnsi="Times New Roman" w:cs="Times New Roman"/>
          <w:sz w:val="24"/>
          <w:szCs w:val="24"/>
          <w:highlight w:val="yellow"/>
        </w:rPr>
        <w:t xml:space="preserve">, A.; </w:t>
      </w:r>
      <w:proofErr w:type="spellStart"/>
      <w:r w:rsidRPr="00BD10C2">
        <w:rPr>
          <w:rFonts w:ascii="Times New Roman" w:hAnsi="Times New Roman" w:cs="Times New Roman"/>
          <w:sz w:val="24"/>
          <w:szCs w:val="24"/>
          <w:highlight w:val="yellow"/>
        </w:rPr>
        <w:t>Irimie</w:t>
      </w:r>
      <w:proofErr w:type="spellEnd"/>
      <w:r w:rsidRPr="00BD10C2">
        <w:rPr>
          <w:rFonts w:ascii="Times New Roman" w:hAnsi="Times New Roman" w:cs="Times New Roman"/>
          <w:sz w:val="24"/>
          <w:szCs w:val="24"/>
          <w:highlight w:val="yellow"/>
        </w:rPr>
        <w:t xml:space="preserve">, A.; </w:t>
      </w:r>
      <w:proofErr w:type="spellStart"/>
      <w:r w:rsidRPr="00BD10C2">
        <w:rPr>
          <w:rFonts w:ascii="Times New Roman" w:hAnsi="Times New Roman" w:cs="Times New Roman"/>
          <w:sz w:val="24"/>
          <w:szCs w:val="24"/>
          <w:highlight w:val="yellow"/>
        </w:rPr>
        <w:t>Atanasov</w:t>
      </w:r>
      <w:proofErr w:type="spellEnd"/>
      <w:r w:rsidRPr="00BD10C2">
        <w:rPr>
          <w:rFonts w:ascii="Times New Roman" w:hAnsi="Times New Roman" w:cs="Times New Roman"/>
          <w:sz w:val="24"/>
          <w:szCs w:val="24"/>
          <w:highlight w:val="yellow"/>
        </w:rPr>
        <w:t xml:space="preserve">, A. G.; </w:t>
      </w:r>
      <w:proofErr w:type="spellStart"/>
      <w:r w:rsidRPr="00BD10C2">
        <w:rPr>
          <w:rFonts w:ascii="Times New Roman" w:hAnsi="Times New Roman" w:cs="Times New Roman"/>
          <w:sz w:val="24"/>
          <w:szCs w:val="24"/>
          <w:highlight w:val="yellow"/>
        </w:rPr>
        <w:t>Slaby</w:t>
      </w:r>
      <w:proofErr w:type="spellEnd"/>
      <w:r w:rsidRPr="00BD10C2">
        <w:rPr>
          <w:rFonts w:ascii="Times New Roman" w:hAnsi="Times New Roman" w:cs="Times New Roman"/>
          <w:sz w:val="24"/>
          <w:szCs w:val="24"/>
          <w:highlight w:val="yellow"/>
        </w:rPr>
        <w:t xml:space="preserve">, O.; </w:t>
      </w:r>
      <w:proofErr w:type="spellStart"/>
      <w:r w:rsidRPr="00BD10C2">
        <w:rPr>
          <w:rFonts w:ascii="Times New Roman" w:hAnsi="Times New Roman" w:cs="Times New Roman"/>
          <w:sz w:val="24"/>
          <w:szCs w:val="24"/>
          <w:highlight w:val="yellow"/>
        </w:rPr>
        <w:t>Ionescu</w:t>
      </w:r>
      <w:proofErr w:type="spellEnd"/>
      <w:r w:rsidRPr="00BD10C2">
        <w:rPr>
          <w:rFonts w:ascii="Times New Roman" w:hAnsi="Times New Roman" w:cs="Times New Roman"/>
          <w:sz w:val="24"/>
          <w:szCs w:val="24"/>
          <w:highlight w:val="yellow"/>
        </w:rPr>
        <w:t xml:space="preserve">, C.; </w:t>
      </w:r>
      <w:proofErr w:type="spellStart"/>
      <w:r w:rsidRPr="00BD10C2">
        <w:rPr>
          <w:rFonts w:ascii="Times New Roman" w:hAnsi="Times New Roman" w:cs="Times New Roman"/>
          <w:sz w:val="24"/>
          <w:szCs w:val="24"/>
          <w:highlight w:val="yellow"/>
        </w:rPr>
        <w:t>Neagoe</w:t>
      </w:r>
      <w:proofErr w:type="spellEnd"/>
      <w:r w:rsidRPr="00BD10C2">
        <w:rPr>
          <w:rFonts w:ascii="Times New Roman" w:hAnsi="Times New Roman" w:cs="Times New Roman"/>
          <w:sz w:val="24"/>
          <w:szCs w:val="24"/>
          <w:highlight w:val="yellow"/>
        </w:rPr>
        <w:t xml:space="preserve">, I. B. A comprehensive review on MAPK: A promising therapeutic target in cancer. </w:t>
      </w:r>
      <w:r w:rsidRPr="00BD10C2">
        <w:rPr>
          <w:rFonts w:ascii="Times New Roman" w:hAnsi="Times New Roman" w:cs="Times New Roman"/>
          <w:i/>
          <w:sz w:val="24"/>
          <w:szCs w:val="24"/>
          <w:highlight w:val="yellow"/>
        </w:rPr>
        <w:t>Cancers (Basel MDPI)</w:t>
      </w:r>
      <w:r w:rsidRPr="00BD10C2">
        <w:rPr>
          <w:rFonts w:ascii="Times New Roman" w:hAnsi="Times New Roman" w:cs="Times New Roman"/>
          <w:sz w:val="24"/>
          <w:szCs w:val="24"/>
          <w:highlight w:val="yellow"/>
        </w:rPr>
        <w:t xml:space="preserve">. </w:t>
      </w:r>
      <w:proofErr w:type="gramStart"/>
      <w:r w:rsidRPr="00BD10C2">
        <w:rPr>
          <w:rFonts w:ascii="Times New Roman" w:hAnsi="Times New Roman" w:cs="Times New Roman"/>
          <w:b/>
          <w:sz w:val="24"/>
          <w:szCs w:val="24"/>
          <w:highlight w:val="yellow"/>
        </w:rPr>
        <w:t>2019</w:t>
      </w:r>
      <w:proofErr w:type="gramEnd"/>
      <w:r w:rsidRPr="00BD10C2">
        <w:rPr>
          <w:rFonts w:ascii="Times New Roman" w:hAnsi="Times New Roman" w:cs="Times New Roman"/>
          <w:sz w:val="24"/>
          <w:szCs w:val="24"/>
          <w:highlight w:val="yellow"/>
        </w:rPr>
        <w:t xml:space="preserve">, </w:t>
      </w:r>
      <w:r w:rsidRPr="00BD10C2">
        <w:rPr>
          <w:rFonts w:ascii="Times New Roman" w:hAnsi="Times New Roman" w:cs="Times New Roman"/>
          <w:i/>
          <w:sz w:val="24"/>
          <w:szCs w:val="24"/>
          <w:highlight w:val="yellow"/>
        </w:rPr>
        <w:t>11</w:t>
      </w:r>
      <w:r w:rsidRPr="00BD10C2">
        <w:rPr>
          <w:rFonts w:ascii="Times New Roman" w:hAnsi="Times New Roman" w:cs="Times New Roman"/>
          <w:sz w:val="24"/>
          <w:szCs w:val="24"/>
          <w:highlight w:val="yellow"/>
        </w:rPr>
        <w:t xml:space="preserve">, Article 1618.  </w:t>
      </w:r>
    </w:p>
    <w:p w:rsidR="001D2206" w:rsidRPr="00BD10C2" w:rsidRDefault="00225212"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sidRPr="00BD10C2">
        <w:rPr>
          <w:rFonts w:ascii="Times New Roman" w:hAnsi="Times New Roman" w:cs="Times New Roman"/>
          <w:sz w:val="24"/>
          <w:szCs w:val="24"/>
          <w:highlight w:val="yellow"/>
        </w:rPr>
        <w:t xml:space="preserve">Reddy, K. B.; </w:t>
      </w:r>
      <w:proofErr w:type="spellStart"/>
      <w:r w:rsidRPr="00BD10C2">
        <w:rPr>
          <w:rFonts w:ascii="Times New Roman" w:hAnsi="Times New Roman" w:cs="Times New Roman"/>
          <w:sz w:val="24"/>
          <w:szCs w:val="24"/>
          <w:highlight w:val="yellow"/>
        </w:rPr>
        <w:t>Nabha</w:t>
      </w:r>
      <w:proofErr w:type="spellEnd"/>
      <w:r w:rsidRPr="00BD10C2">
        <w:rPr>
          <w:rFonts w:ascii="Times New Roman" w:hAnsi="Times New Roman" w:cs="Times New Roman"/>
          <w:sz w:val="24"/>
          <w:szCs w:val="24"/>
          <w:highlight w:val="yellow"/>
        </w:rPr>
        <w:t xml:space="preserve">, S. M.; </w:t>
      </w:r>
      <w:proofErr w:type="spellStart"/>
      <w:r w:rsidRPr="00BD10C2">
        <w:rPr>
          <w:rFonts w:ascii="Times New Roman" w:hAnsi="Times New Roman" w:cs="Times New Roman"/>
          <w:sz w:val="24"/>
          <w:szCs w:val="24"/>
          <w:highlight w:val="yellow"/>
        </w:rPr>
        <w:t>Atanaskova</w:t>
      </w:r>
      <w:proofErr w:type="spellEnd"/>
      <w:r w:rsidRPr="00BD10C2">
        <w:rPr>
          <w:rFonts w:ascii="Times New Roman" w:hAnsi="Times New Roman" w:cs="Times New Roman"/>
          <w:sz w:val="24"/>
          <w:szCs w:val="24"/>
          <w:highlight w:val="yellow"/>
        </w:rPr>
        <w:t>, N. Role of MAP kinase in tumor progression and invasion.</w:t>
      </w:r>
      <w:r w:rsidRPr="00BD10C2">
        <w:rPr>
          <w:rFonts w:ascii="Times New Roman" w:hAnsi="Times New Roman" w:cs="Times New Roman"/>
          <w:i/>
          <w:sz w:val="24"/>
          <w:szCs w:val="24"/>
          <w:highlight w:val="yellow"/>
        </w:rPr>
        <w:t xml:space="preserve"> Cancer Metastasis Rev.</w:t>
      </w:r>
      <w:r w:rsidRPr="00BD10C2">
        <w:rPr>
          <w:rFonts w:ascii="Times New Roman" w:hAnsi="Times New Roman" w:cs="Times New Roman"/>
          <w:sz w:val="24"/>
          <w:szCs w:val="24"/>
          <w:highlight w:val="yellow"/>
        </w:rPr>
        <w:t xml:space="preserve"> </w:t>
      </w:r>
      <w:r w:rsidRPr="00BD10C2">
        <w:rPr>
          <w:rFonts w:ascii="Times New Roman" w:hAnsi="Times New Roman" w:cs="Times New Roman"/>
          <w:b/>
          <w:sz w:val="24"/>
          <w:szCs w:val="24"/>
          <w:highlight w:val="yellow"/>
        </w:rPr>
        <w:t>2003</w:t>
      </w:r>
      <w:r w:rsidRPr="00BD10C2">
        <w:rPr>
          <w:rFonts w:ascii="Times New Roman" w:hAnsi="Times New Roman" w:cs="Times New Roman"/>
          <w:sz w:val="24"/>
          <w:szCs w:val="24"/>
          <w:highlight w:val="yellow"/>
        </w:rPr>
        <w:t xml:space="preserve">, </w:t>
      </w:r>
      <w:r w:rsidRPr="00BD10C2">
        <w:rPr>
          <w:rFonts w:ascii="Times New Roman" w:hAnsi="Times New Roman" w:cs="Times New Roman"/>
          <w:i/>
          <w:sz w:val="24"/>
          <w:szCs w:val="24"/>
          <w:highlight w:val="yellow"/>
        </w:rPr>
        <w:t>22</w:t>
      </w:r>
      <w:r w:rsidRPr="00BD10C2">
        <w:rPr>
          <w:rFonts w:ascii="Times New Roman" w:hAnsi="Times New Roman" w:cs="Times New Roman"/>
          <w:sz w:val="24"/>
          <w:szCs w:val="24"/>
          <w:highlight w:val="yellow"/>
        </w:rPr>
        <w:t>, 395-403.</w:t>
      </w:r>
    </w:p>
    <w:p w:rsidR="00D71DB4" w:rsidRDefault="004059F3"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4059F3">
        <w:rPr>
          <w:rFonts w:ascii="Times New Roman" w:hAnsi="Times New Roman" w:cs="Times New Roman"/>
          <w:sz w:val="24"/>
          <w:szCs w:val="24"/>
        </w:rPr>
        <w:t>Degirmenci</w:t>
      </w:r>
      <w:proofErr w:type="spellEnd"/>
      <w:r w:rsidRPr="004059F3">
        <w:rPr>
          <w:rFonts w:ascii="Times New Roman" w:hAnsi="Times New Roman" w:cs="Times New Roman"/>
          <w:sz w:val="24"/>
          <w:szCs w:val="24"/>
        </w:rPr>
        <w:t xml:space="preserve">, U.; Wang, M.; Hu, J. Targeting aberrant RAS/RAF/MEK/ERK signaling for cancer therapy. </w:t>
      </w:r>
      <w:r w:rsidRPr="004059F3">
        <w:rPr>
          <w:rFonts w:ascii="Times New Roman" w:hAnsi="Times New Roman" w:cs="Times New Roman"/>
          <w:i/>
          <w:sz w:val="24"/>
          <w:szCs w:val="24"/>
        </w:rPr>
        <w:t>Cells (MDPI Basel)</w:t>
      </w:r>
      <w:r w:rsidRPr="004059F3">
        <w:rPr>
          <w:rFonts w:ascii="Times New Roman" w:hAnsi="Times New Roman" w:cs="Times New Roman"/>
          <w:sz w:val="24"/>
          <w:szCs w:val="24"/>
        </w:rPr>
        <w:t xml:space="preserve">. </w:t>
      </w:r>
      <w:proofErr w:type="gramStart"/>
      <w:r w:rsidRPr="004059F3">
        <w:rPr>
          <w:rFonts w:ascii="Times New Roman" w:hAnsi="Times New Roman" w:cs="Times New Roman"/>
          <w:b/>
          <w:sz w:val="24"/>
          <w:szCs w:val="24"/>
        </w:rPr>
        <w:t>2020</w:t>
      </w:r>
      <w:proofErr w:type="gramEnd"/>
      <w:r w:rsidRPr="004059F3">
        <w:rPr>
          <w:rFonts w:ascii="Times New Roman" w:hAnsi="Times New Roman" w:cs="Times New Roman"/>
          <w:sz w:val="24"/>
          <w:szCs w:val="24"/>
        </w:rPr>
        <w:t xml:space="preserve">, </w:t>
      </w:r>
      <w:r w:rsidRPr="004059F3">
        <w:rPr>
          <w:rFonts w:ascii="Times New Roman" w:hAnsi="Times New Roman" w:cs="Times New Roman"/>
          <w:i/>
          <w:sz w:val="24"/>
          <w:szCs w:val="24"/>
        </w:rPr>
        <w:t>9</w:t>
      </w:r>
      <w:r w:rsidRPr="004059F3">
        <w:rPr>
          <w:rFonts w:ascii="Times New Roman" w:hAnsi="Times New Roman" w:cs="Times New Roman"/>
          <w:sz w:val="24"/>
          <w:szCs w:val="24"/>
        </w:rPr>
        <w:t xml:space="preserve">, Article 198. </w:t>
      </w:r>
    </w:p>
    <w:p w:rsidR="00AF5542" w:rsidRDefault="00AF5542"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Cuenda</w:t>
      </w:r>
      <w:proofErr w:type="spellEnd"/>
      <w:r>
        <w:rPr>
          <w:rFonts w:ascii="Times New Roman" w:hAnsi="Times New Roman" w:cs="Times New Roman"/>
          <w:sz w:val="24"/>
          <w:szCs w:val="24"/>
        </w:rPr>
        <w:t xml:space="preserve">, A.; Rousseau, S. p38 MAP-kinases pathway regulation, function and role in human diseases. </w:t>
      </w:r>
      <w:proofErr w:type="spellStart"/>
      <w:r w:rsidRPr="00AF5542">
        <w:rPr>
          <w:rFonts w:ascii="Times New Roman" w:hAnsi="Times New Roman" w:cs="Times New Roman"/>
          <w:i/>
          <w:sz w:val="24"/>
          <w:szCs w:val="24"/>
        </w:rPr>
        <w:t>Biochim</w:t>
      </w:r>
      <w:proofErr w:type="spellEnd"/>
      <w:r w:rsidRPr="00AF5542">
        <w:rPr>
          <w:rFonts w:ascii="Times New Roman" w:hAnsi="Times New Roman" w:cs="Times New Roman"/>
          <w:i/>
          <w:sz w:val="24"/>
          <w:szCs w:val="24"/>
        </w:rPr>
        <w:t xml:space="preserve">. </w:t>
      </w:r>
      <w:proofErr w:type="spellStart"/>
      <w:r w:rsidRPr="00AF5542">
        <w:rPr>
          <w:rFonts w:ascii="Times New Roman" w:hAnsi="Times New Roman" w:cs="Times New Roman"/>
          <w:i/>
          <w:sz w:val="24"/>
          <w:szCs w:val="24"/>
        </w:rPr>
        <w:t>Biophys</w:t>
      </w:r>
      <w:proofErr w:type="spellEnd"/>
      <w:r w:rsidRPr="00AF5542">
        <w:rPr>
          <w:rFonts w:ascii="Times New Roman" w:hAnsi="Times New Roman" w:cs="Times New Roman"/>
          <w:i/>
          <w:sz w:val="24"/>
          <w:szCs w:val="24"/>
        </w:rPr>
        <w:t xml:space="preserve">. </w:t>
      </w:r>
      <w:proofErr w:type="spellStart"/>
      <w:r w:rsidRPr="00AF5542">
        <w:rPr>
          <w:rFonts w:ascii="Times New Roman" w:hAnsi="Times New Roman" w:cs="Times New Roman"/>
          <w:i/>
          <w:sz w:val="24"/>
          <w:szCs w:val="24"/>
        </w:rPr>
        <w:t>Acta</w:t>
      </w:r>
      <w:proofErr w:type="spellEnd"/>
      <w:r w:rsidRPr="00AF5542">
        <w:rPr>
          <w:rFonts w:ascii="Times New Roman" w:hAnsi="Times New Roman" w:cs="Times New Roman"/>
          <w:i/>
          <w:sz w:val="24"/>
          <w:szCs w:val="24"/>
        </w:rPr>
        <w:t>.</w:t>
      </w:r>
      <w:r>
        <w:rPr>
          <w:rFonts w:ascii="Times New Roman" w:hAnsi="Times New Roman" w:cs="Times New Roman"/>
          <w:sz w:val="24"/>
          <w:szCs w:val="24"/>
        </w:rPr>
        <w:t xml:space="preserve"> </w:t>
      </w:r>
      <w:r w:rsidRPr="00AF5542">
        <w:rPr>
          <w:rFonts w:ascii="Times New Roman" w:hAnsi="Times New Roman" w:cs="Times New Roman"/>
          <w:b/>
          <w:sz w:val="24"/>
          <w:szCs w:val="24"/>
        </w:rPr>
        <w:t>2007</w:t>
      </w:r>
      <w:r>
        <w:rPr>
          <w:rFonts w:ascii="Times New Roman" w:hAnsi="Times New Roman" w:cs="Times New Roman"/>
          <w:sz w:val="24"/>
          <w:szCs w:val="24"/>
        </w:rPr>
        <w:t xml:space="preserve">, </w:t>
      </w:r>
      <w:r w:rsidRPr="00AF5542">
        <w:rPr>
          <w:rFonts w:ascii="Times New Roman" w:hAnsi="Times New Roman" w:cs="Times New Roman"/>
          <w:i/>
          <w:sz w:val="24"/>
          <w:szCs w:val="24"/>
        </w:rPr>
        <w:t>1773</w:t>
      </w:r>
      <w:r>
        <w:rPr>
          <w:rFonts w:ascii="Times New Roman" w:hAnsi="Times New Roman" w:cs="Times New Roman"/>
          <w:sz w:val="24"/>
          <w:szCs w:val="24"/>
        </w:rPr>
        <w:t>, 1358-1375.</w:t>
      </w:r>
    </w:p>
    <w:p w:rsidR="00D3198B" w:rsidRPr="000E5207" w:rsidRDefault="000E5207"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sidRPr="000E5207">
        <w:rPr>
          <w:rFonts w:ascii="Times New Roman" w:hAnsi="Times New Roman" w:cs="Times New Roman"/>
          <w:sz w:val="24"/>
          <w:szCs w:val="24"/>
          <w:highlight w:val="yellow"/>
        </w:rPr>
        <w:t>Bachstetter</w:t>
      </w:r>
      <w:proofErr w:type="spellEnd"/>
      <w:r w:rsidRPr="000E5207">
        <w:rPr>
          <w:rFonts w:ascii="Times New Roman" w:hAnsi="Times New Roman" w:cs="Times New Roman"/>
          <w:sz w:val="24"/>
          <w:szCs w:val="24"/>
          <w:highlight w:val="yellow"/>
        </w:rPr>
        <w:t xml:space="preserve">, A. D.; </w:t>
      </w:r>
      <w:proofErr w:type="spellStart"/>
      <w:r w:rsidRPr="000E5207">
        <w:rPr>
          <w:rFonts w:ascii="Times New Roman" w:hAnsi="Times New Roman" w:cs="Times New Roman"/>
          <w:sz w:val="24"/>
          <w:szCs w:val="24"/>
          <w:highlight w:val="yellow"/>
        </w:rPr>
        <w:t>Eldik</w:t>
      </w:r>
      <w:proofErr w:type="spellEnd"/>
      <w:r w:rsidRPr="000E5207">
        <w:rPr>
          <w:rFonts w:ascii="Times New Roman" w:hAnsi="Times New Roman" w:cs="Times New Roman"/>
          <w:sz w:val="24"/>
          <w:szCs w:val="24"/>
          <w:highlight w:val="yellow"/>
        </w:rPr>
        <w:t xml:space="preserve">, L. J. V. The p38 MAP kinase family as regulators of proinflammatory cytokine production in degenerative diseases of the CNS. </w:t>
      </w:r>
      <w:r w:rsidRPr="000E5207">
        <w:rPr>
          <w:rFonts w:ascii="Times New Roman" w:hAnsi="Times New Roman" w:cs="Times New Roman"/>
          <w:i/>
          <w:sz w:val="24"/>
          <w:szCs w:val="24"/>
          <w:highlight w:val="yellow"/>
        </w:rPr>
        <w:t>Aging Dis.</w:t>
      </w:r>
      <w:r w:rsidRPr="000E5207">
        <w:rPr>
          <w:rFonts w:ascii="Times New Roman" w:hAnsi="Times New Roman" w:cs="Times New Roman"/>
          <w:sz w:val="24"/>
          <w:szCs w:val="24"/>
          <w:highlight w:val="yellow"/>
        </w:rPr>
        <w:t xml:space="preserve"> </w:t>
      </w:r>
      <w:r w:rsidRPr="000E5207">
        <w:rPr>
          <w:rFonts w:ascii="Times New Roman" w:hAnsi="Times New Roman" w:cs="Times New Roman"/>
          <w:b/>
          <w:sz w:val="24"/>
          <w:szCs w:val="24"/>
          <w:highlight w:val="yellow"/>
        </w:rPr>
        <w:t>2010</w:t>
      </w:r>
      <w:r w:rsidRPr="000E5207">
        <w:rPr>
          <w:rFonts w:ascii="Times New Roman" w:hAnsi="Times New Roman" w:cs="Times New Roman"/>
          <w:sz w:val="24"/>
          <w:szCs w:val="24"/>
          <w:highlight w:val="yellow"/>
        </w:rPr>
        <w:t xml:space="preserve">, </w:t>
      </w:r>
      <w:r w:rsidRPr="000E5207">
        <w:rPr>
          <w:rFonts w:ascii="Times New Roman" w:hAnsi="Times New Roman" w:cs="Times New Roman"/>
          <w:i/>
          <w:sz w:val="24"/>
          <w:szCs w:val="24"/>
          <w:highlight w:val="yellow"/>
        </w:rPr>
        <w:t>1</w:t>
      </w:r>
      <w:r w:rsidRPr="000E5207">
        <w:rPr>
          <w:rFonts w:ascii="Times New Roman" w:hAnsi="Times New Roman" w:cs="Times New Roman"/>
          <w:sz w:val="24"/>
          <w:szCs w:val="24"/>
          <w:highlight w:val="yellow"/>
        </w:rPr>
        <w:t>, 199-211.</w:t>
      </w:r>
    </w:p>
    <w:p w:rsidR="00D3198B" w:rsidRPr="00C62F5D" w:rsidRDefault="00D01320"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sidRPr="00C62F5D">
        <w:rPr>
          <w:rFonts w:ascii="Times New Roman" w:hAnsi="Times New Roman" w:cs="Times New Roman"/>
          <w:sz w:val="24"/>
          <w:szCs w:val="24"/>
          <w:highlight w:val="yellow"/>
        </w:rPr>
        <w:lastRenderedPageBreak/>
        <w:t xml:space="preserve">Miller, A. H.; Raison, C. L. Cytokines, p38 MAP kinase and the pathophysiology of depression. </w:t>
      </w:r>
      <w:proofErr w:type="spellStart"/>
      <w:r w:rsidRPr="00C62F5D">
        <w:rPr>
          <w:rFonts w:ascii="Times New Roman" w:hAnsi="Times New Roman" w:cs="Times New Roman"/>
          <w:i/>
          <w:sz w:val="24"/>
          <w:szCs w:val="24"/>
          <w:highlight w:val="yellow"/>
        </w:rPr>
        <w:t>Neuropsychopharmacology</w:t>
      </w:r>
      <w:proofErr w:type="spellEnd"/>
      <w:r w:rsidRPr="00C62F5D">
        <w:rPr>
          <w:rFonts w:ascii="Times New Roman" w:hAnsi="Times New Roman" w:cs="Times New Roman"/>
          <w:i/>
          <w:sz w:val="24"/>
          <w:szCs w:val="24"/>
          <w:highlight w:val="yellow"/>
        </w:rPr>
        <w:t>.</w:t>
      </w:r>
      <w:r w:rsidRPr="00C62F5D">
        <w:rPr>
          <w:rFonts w:ascii="Times New Roman" w:hAnsi="Times New Roman" w:cs="Times New Roman"/>
          <w:sz w:val="24"/>
          <w:szCs w:val="24"/>
          <w:highlight w:val="yellow"/>
        </w:rPr>
        <w:t xml:space="preserve"> </w:t>
      </w:r>
      <w:proofErr w:type="gramStart"/>
      <w:r w:rsidRPr="00C62F5D">
        <w:rPr>
          <w:rFonts w:ascii="Times New Roman" w:hAnsi="Times New Roman" w:cs="Times New Roman"/>
          <w:b/>
          <w:sz w:val="24"/>
          <w:szCs w:val="24"/>
          <w:highlight w:val="yellow"/>
        </w:rPr>
        <w:t>2006</w:t>
      </w:r>
      <w:proofErr w:type="gramEnd"/>
      <w:r w:rsidRPr="00C62F5D">
        <w:rPr>
          <w:rFonts w:ascii="Times New Roman" w:hAnsi="Times New Roman" w:cs="Times New Roman"/>
          <w:sz w:val="24"/>
          <w:szCs w:val="24"/>
          <w:highlight w:val="yellow"/>
        </w:rPr>
        <w:t xml:space="preserve">, </w:t>
      </w:r>
      <w:r w:rsidRPr="00C62F5D">
        <w:rPr>
          <w:rFonts w:ascii="Times New Roman" w:hAnsi="Times New Roman" w:cs="Times New Roman"/>
          <w:i/>
          <w:sz w:val="24"/>
          <w:szCs w:val="24"/>
          <w:highlight w:val="yellow"/>
        </w:rPr>
        <w:t>31</w:t>
      </w:r>
      <w:r w:rsidRPr="00C62F5D">
        <w:rPr>
          <w:rFonts w:ascii="Times New Roman" w:hAnsi="Times New Roman" w:cs="Times New Roman"/>
          <w:sz w:val="24"/>
          <w:szCs w:val="24"/>
          <w:highlight w:val="yellow"/>
        </w:rPr>
        <w:t>, 2089-2090.</w:t>
      </w:r>
    </w:p>
    <w:p w:rsidR="00D3198B" w:rsidRPr="00775604" w:rsidRDefault="00892F85"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sidRPr="00892F85">
        <w:rPr>
          <w:rFonts w:ascii="Times New Roman" w:hAnsi="Times New Roman" w:cs="Times New Roman"/>
          <w:sz w:val="24"/>
          <w:szCs w:val="24"/>
          <w:highlight w:val="yellow"/>
        </w:rPr>
        <w:t xml:space="preserve">Li, M.; </w:t>
      </w:r>
      <w:proofErr w:type="spellStart"/>
      <w:r w:rsidRPr="00892F85">
        <w:rPr>
          <w:rFonts w:ascii="Times New Roman" w:hAnsi="Times New Roman" w:cs="Times New Roman"/>
          <w:sz w:val="24"/>
          <w:szCs w:val="24"/>
          <w:highlight w:val="yellow"/>
        </w:rPr>
        <w:t>Georgakopoulos</w:t>
      </w:r>
      <w:proofErr w:type="spellEnd"/>
      <w:r w:rsidRPr="00892F85">
        <w:rPr>
          <w:rFonts w:ascii="Times New Roman" w:hAnsi="Times New Roman" w:cs="Times New Roman"/>
          <w:sz w:val="24"/>
          <w:szCs w:val="24"/>
          <w:highlight w:val="yellow"/>
        </w:rPr>
        <w:t xml:space="preserve">, D.; Lu, G.; Hester, L.; </w:t>
      </w:r>
      <w:proofErr w:type="spellStart"/>
      <w:r w:rsidRPr="00892F85">
        <w:rPr>
          <w:rFonts w:ascii="Times New Roman" w:hAnsi="Times New Roman" w:cs="Times New Roman"/>
          <w:sz w:val="24"/>
          <w:szCs w:val="24"/>
          <w:highlight w:val="yellow"/>
        </w:rPr>
        <w:t>Kass</w:t>
      </w:r>
      <w:proofErr w:type="spellEnd"/>
      <w:r w:rsidRPr="00892F85">
        <w:rPr>
          <w:rFonts w:ascii="Times New Roman" w:hAnsi="Times New Roman" w:cs="Times New Roman"/>
          <w:sz w:val="24"/>
          <w:szCs w:val="24"/>
          <w:highlight w:val="yellow"/>
        </w:rPr>
        <w:t xml:space="preserve">, D. A.; </w:t>
      </w:r>
      <w:proofErr w:type="spellStart"/>
      <w:r w:rsidRPr="00892F85">
        <w:rPr>
          <w:rFonts w:ascii="Times New Roman" w:hAnsi="Times New Roman" w:cs="Times New Roman"/>
          <w:sz w:val="24"/>
          <w:szCs w:val="24"/>
          <w:highlight w:val="yellow"/>
        </w:rPr>
        <w:t>Hasday</w:t>
      </w:r>
      <w:proofErr w:type="spellEnd"/>
      <w:r w:rsidRPr="00892F85">
        <w:rPr>
          <w:rFonts w:ascii="Times New Roman" w:hAnsi="Times New Roman" w:cs="Times New Roman"/>
          <w:sz w:val="24"/>
          <w:szCs w:val="24"/>
          <w:highlight w:val="yellow"/>
        </w:rPr>
        <w:t>, J.; Wang, Y. p38 MAP kinase mediates inflammatory cytokine induction in cardiomyocytes and extracellular matrix rem</w:t>
      </w:r>
      <w:r w:rsidRPr="00775604">
        <w:rPr>
          <w:rFonts w:ascii="Times New Roman" w:hAnsi="Times New Roman" w:cs="Times New Roman"/>
          <w:sz w:val="24"/>
          <w:szCs w:val="24"/>
          <w:highlight w:val="yellow"/>
        </w:rPr>
        <w:t xml:space="preserve">odeling in heart. </w:t>
      </w:r>
      <w:r w:rsidRPr="00775604">
        <w:rPr>
          <w:rFonts w:ascii="Times New Roman" w:hAnsi="Times New Roman" w:cs="Times New Roman"/>
          <w:i/>
          <w:sz w:val="24"/>
          <w:szCs w:val="24"/>
          <w:highlight w:val="yellow"/>
        </w:rPr>
        <w:t>Circulation.</w:t>
      </w:r>
      <w:r w:rsidRPr="00775604">
        <w:rPr>
          <w:rFonts w:ascii="Times New Roman" w:hAnsi="Times New Roman" w:cs="Times New Roman"/>
          <w:sz w:val="24"/>
          <w:szCs w:val="24"/>
          <w:highlight w:val="yellow"/>
        </w:rPr>
        <w:t xml:space="preserve"> </w:t>
      </w:r>
      <w:proofErr w:type="gramStart"/>
      <w:r w:rsidRPr="00775604">
        <w:rPr>
          <w:rFonts w:ascii="Times New Roman" w:hAnsi="Times New Roman" w:cs="Times New Roman"/>
          <w:b/>
          <w:sz w:val="24"/>
          <w:szCs w:val="24"/>
          <w:highlight w:val="yellow"/>
        </w:rPr>
        <w:t>2005</w:t>
      </w:r>
      <w:proofErr w:type="gramEnd"/>
      <w:r w:rsidRPr="00775604">
        <w:rPr>
          <w:rFonts w:ascii="Times New Roman" w:hAnsi="Times New Roman" w:cs="Times New Roman"/>
          <w:sz w:val="24"/>
          <w:szCs w:val="24"/>
          <w:highlight w:val="yellow"/>
        </w:rPr>
        <w:t xml:space="preserve">, </w:t>
      </w:r>
      <w:r w:rsidRPr="00775604">
        <w:rPr>
          <w:rFonts w:ascii="Times New Roman" w:hAnsi="Times New Roman" w:cs="Times New Roman"/>
          <w:i/>
          <w:sz w:val="24"/>
          <w:szCs w:val="24"/>
          <w:highlight w:val="yellow"/>
        </w:rPr>
        <w:t>111</w:t>
      </w:r>
      <w:r w:rsidRPr="00775604">
        <w:rPr>
          <w:rFonts w:ascii="Times New Roman" w:hAnsi="Times New Roman" w:cs="Times New Roman"/>
          <w:sz w:val="24"/>
          <w:szCs w:val="24"/>
          <w:highlight w:val="yellow"/>
        </w:rPr>
        <w:t>, 2494-2502.</w:t>
      </w:r>
    </w:p>
    <w:p w:rsidR="00D3198B" w:rsidRPr="00AF11EB" w:rsidRDefault="00457F16"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CF</w:t>
      </w:r>
      <w:r w:rsidRPr="00457F16">
        <w:rPr>
          <w:rFonts w:ascii="Times New Roman" w:hAnsi="Times New Roman" w:cs="Times New Roman"/>
          <w:sz w:val="24"/>
          <w:szCs w:val="24"/>
          <w:highlight w:val="yellow"/>
          <w:vertAlign w:val="subscript"/>
        </w:rPr>
        <w:t>3</w:t>
      </w:r>
      <w:r>
        <w:rPr>
          <w:rFonts w:ascii="Times New Roman" w:hAnsi="Times New Roman" w:cs="Times New Roman"/>
          <w:sz w:val="24"/>
          <w:szCs w:val="24"/>
          <w:highlight w:val="yellow"/>
        </w:rPr>
        <w:t xml:space="preserve"> derivatives of the anticancer </w:t>
      </w:r>
      <w:proofErr w:type="gramStart"/>
      <w:r>
        <w:rPr>
          <w:rFonts w:ascii="Times New Roman" w:hAnsi="Times New Roman" w:cs="Times New Roman"/>
          <w:sz w:val="24"/>
          <w:szCs w:val="24"/>
          <w:highlight w:val="yellow"/>
        </w:rPr>
        <w:t>Ru(</w:t>
      </w:r>
      <w:proofErr w:type="gramEnd"/>
      <w:r>
        <w:rPr>
          <w:rFonts w:ascii="Times New Roman" w:hAnsi="Times New Roman" w:cs="Times New Roman"/>
          <w:sz w:val="24"/>
          <w:szCs w:val="24"/>
          <w:highlight w:val="yellow"/>
        </w:rPr>
        <w:t xml:space="preserve">III) complexes KP1019, NKP-1339, and their imidazole and pyridine analogues show enhanced lipophilicity, albumin interactions, and cytotoxicity. </w:t>
      </w:r>
      <w:proofErr w:type="spellStart"/>
      <w:r w:rsidR="00AE315C" w:rsidRPr="00AE315C">
        <w:rPr>
          <w:rFonts w:ascii="Times New Roman" w:hAnsi="Times New Roman" w:cs="Times New Roman"/>
          <w:i/>
          <w:sz w:val="24"/>
          <w:szCs w:val="24"/>
          <w:highlight w:val="yellow"/>
        </w:rPr>
        <w:t>Inorg</w:t>
      </w:r>
      <w:proofErr w:type="spellEnd"/>
      <w:r w:rsidR="00AE315C" w:rsidRPr="00AE315C">
        <w:rPr>
          <w:rFonts w:ascii="Times New Roman" w:hAnsi="Times New Roman" w:cs="Times New Roman"/>
          <w:i/>
          <w:sz w:val="24"/>
          <w:szCs w:val="24"/>
          <w:highlight w:val="yellow"/>
        </w:rPr>
        <w:t>. Chem.</w:t>
      </w:r>
      <w:r w:rsidR="00AE315C">
        <w:rPr>
          <w:rFonts w:ascii="Times New Roman" w:hAnsi="Times New Roman" w:cs="Times New Roman"/>
          <w:sz w:val="24"/>
          <w:szCs w:val="24"/>
          <w:highlight w:val="yellow"/>
        </w:rPr>
        <w:t xml:space="preserve"> </w:t>
      </w:r>
      <w:r w:rsidR="00AE315C" w:rsidRPr="00AE315C">
        <w:rPr>
          <w:rFonts w:ascii="Times New Roman" w:hAnsi="Times New Roman" w:cs="Times New Roman"/>
          <w:b/>
          <w:sz w:val="24"/>
          <w:szCs w:val="24"/>
          <w:highlight w:val="yellow"/>
        </w:rPr>
        <w:t>2016</w:t>
      </w:r>
      <w:r w:rsidR="00AE315C">
        <w:rPr>
          <w:rFonts w:ascii="Times New Roman" w:hAnsi="Times New Roman" w:cs="Times New Roman"/>
          <w:sz w:val="24"/>
          <w:szCs w:val="24"/>
          <w:highlight w:val="yellow"/>
        </w:rPr>
        <w:t xml:space="preserve">, </w:t>
      </w:r>
      <w:r w:rsidR="00AE315C" w:rsidRPr="00AE315C">
        <w:rPr>
          <w:rFonts w:ascii="Times New Roman" w:hAnsi="Times New Roman" w:cs="Times New Roman"/>
          <w:i/>
          <w:sz w:val="24"/>
          <w:szCs w:val="24"/>
          <w:highlight w:val="yellow"/>
        </w:rPr>
        <w:t>55</w:t>
      </w:r>
      <w:r w:rsidR="00AE315C">
        <w:rPr>
          <w:rFonts w:ascii="Times New Roman" w:hAnsi="Times New Roman" w:cs="Times New Roman"/>
          <w:sz w:val="24"/>
          <w:szCs w:val="24"/>
          <w:highlight w:val="yellow"/>
        </w:rPr>
        <w:t>, 4850-4863.</w:t>
      </w:r>
      <w:r w:rsidR="00775604" w:rsidRPr="00AF11EB">
        <w:rPr>
          <w:rFonts w:ascii="Times New Roman" w:hAnsi="Times New Roman" w:cs="Times New Roman"/>
          <w:sz w:val="24"/>
          <w:szCs w:val="24"/>
          <w:highlight w:val="yellow"/>
        </w:rPr>
        <w:t xml:space="preserve"> </w:t>
      </w:r>
    </w:p>
    <w:p w:rsidR="00D46EDE" w:rsidRDefault="00AF5542"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Seerden</w:t>
      </w:r>
      <w:proofErr w:type="spellEnd"/>
      <w:r>
        <w:rPr>
          <w:rFonts w:ascii="Times New Roman" w:hAnsi="Times New Roman" w:cs="Times New Roman"/>
          <w:sz w:val="24"/>
          <w:szCs w:val="24"/>
        </w:rPr>
        <w:t xml:space="preserve">, J-P G.; </w:t>
      </w:r>
      <w:proofErr w:type="spellStart"/>
      <w:r>
        <w:rPr>
          <w:rFonts w:ascii="Times New Roman" w:hAnsi="Times New Roman" w:cs="Times New Roman"/>
          <w:sz w:val="24"/>
          <w:szCs w:val="24"/>
        </w:rPr>
        <w:t>Leusink-Ionescu</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Leguijt</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Saccavini</w:t>
      </w:r>
      <w:proofErr w:type="spellEnd"/>
      <w:r>
        <w:rPr>
          <w:rFonts w:ascii="Times New Roman" w:hAnsi="Times New Roman" w:cs="Times New Roman"/>
          <w:sz w:val="24"/>
          <w:szCs w:val="24"/>
        </w:rPr>
        <w:t xml:space="preserve">, C. et al. Syntheses and structure-activity relationships for some triazolyl p38α MAPK inhibitors. </w:t>
      </w:r>
      <w:proofErr w:type="spellStart"/>
      <w:r w:rsidRPr="00AF5542">
        <w:rPr>
          <w:rFonts w:ascii="Times New Roman" w:hAnsi="Times New Roman" w:cs="Times New Roman"/>
          <w:i/>
          <w:sz w:val="24"/>
          <w:szCs w:val="24"/>
        </w:rPr>
        <w:t>Bioorg</w:t>
      </w:r>
      <w:proofErr w:type="spellEnd"/>
      <w:r w:rsidRPr="00AF5542">
        <w:rPr>
          <w:rFonts w:ascii="Times New Roman" w:hAnsi="Times New Roman" w:cs="Times New Roman"/>
          <w:i/>
          <w:sz w:val="24"/>
          <w:szCs w:val="24"/>
        </w:rPr>
        <w:t>. Med. Chem. Lett.</w:t>
      </w:r>
      <w:r>
        <w:rPr>
          <w:rFonts w:ascii="Times New Roman" w:hAnsi="Times New Roman" w:cs="Times New Roman"/>
          <w:sz w:val="24"/>
          <w:szCs w:val="24"/>
        </w:rPr>
        <w:t xml:space="preserve"> </w:t>
      </w:r>
      <w:proofErr w:type="gramStart"/>
      <w:r w:rsidRPr="00AF5542">
        <w:rPr>
          <w:rFonts w:ascii="Times New Roman" w:hAnsi="Times New Roman" w:cs="Times New Roman"/>
          <w:b/>
          <w:sz w:val="24"/>
          <w:szCs w:val="24"/>
        </w:rPr>
        <w:t>2014</w:t>
      </w:r>
      <w:proofErr w:type="gramEnd"/>
      <w:r>
        <w:rPr>
          <w:rFonts w:ascii="Times New Roman" w:hAnsi="Times New Roman" w:cs="Times New Roman"/>
          <w:sz w:val="24"/>
          <w:szCs w:val="24"/>
        </w:rPr>
        <w:t xml:space="preserve">, </w:t>
      </w:r>
      <w:r w:rsidRPr="00AF5542">
        <w:rPr>
          <w:rFonts w:ascii="Times New Roman" w:hAnsi="Times New Roman" w:cs="Times New Roman"/>
          <w:i/>
          <w:sz w:val="24"/>
          <w:szCs w:val="24"/>
        </w:rPr>
        <w:t>24</w:t>
      </w:r>
      <w:r>
        <w:rPr>
          <w:rFonts w:ascii="Times New Roman" w:hAnsi="Times New Roman" w:cs="Times New Roman"/>
          <w:sz w:val="24"/>
          <w:szCs w:val="24"/>
        </w:rPr>
        <w:t>, 1352-1357.</w:t>
      </w:r>
    </w:p>
    <w:p w:rsidR="00F83425" w:rsidRDefault="00D46EDE"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sidRPr="00D46EDE">
        <w:rPr>
          <w:rFonts w:ascii="Times New Roman" w:hAnsi="Times New Roman" w:cs="Times New Roman"/>
          <w:sz w:val="24"/>
          <w:szCs w:val="24"/>
        </w:rPr>
        <w:t xml:space="preserve">Roberts, P.J.; Der, C.J. Targeting the Raf-MEK-ERK mitogen-activated protein kinase cascade for the treatment of cancer. </w:t>
      </w:r>
      <w:r w:rsidRPr="00D46EDE">
        <w:rPr>
          <w:rFonts w:ascii="Times New Roman" w:hAnsi="Times New Roman" w:cs="Times New Roman"/>
          <w:i/>
          <w:sz w:val="24"/>
          <w:szCs w:val="24"/>
        </w:rPr>
        <w:t>Oncogene.</w:t>
      </w:r>
      <w:r w:rsidRPr="00D46EDE">
        <w:rPr>
          <w:rFonts w:ascii="Times New Roman" w:hAnsi="Times New Roman" w:cs="Times New Roman"/>
          <w:sz w:val="24"/>
          <w:szCs w:val="24"/>
        </w:rPr>
        <w:t xml:space="preserve"> </w:t>
      </w:r>
      <w:proofErr w:type="gramStart"/>
      <w:r w:rsidRPr="00D46EDE">
        <w:rPr>
          <w:rFonts w:ascii="Times New Roman" w:hAnsi="Times New Roman" w:cs="Times New Roman"/>
          <w:b/>
          <w:sz w:val="24"/>
          <w:szCs w:val="24"/>
        </w:rPr>
        <w:t>2007</w:t>
      </w:r>
      <w:proofErr w:type="gramEnd"/>
      <w:r w:rsidRPr="00D46EDE">
        <w:rPr>
          <w:rFonts w:ascii="Times New Roman" w:hAnsi="Times New Roman" w:cs="Times New Roman"/>
          <w:sz w:val="24"/>
          <w:szCs w:val="24"/>
        </w:rPr>
        <w:t xml:space="preserve">, </w:t>
      </w:r>
      <w:r w:rsidRPr="00D46EDE">
        <w:rPr>
          <w:rFonts w:ascii="Times New Roman" w:hAnsi="Times New Roman" w:cs="Times New Roman"/>
          <w:i/>
          <w:sz w:val="24"/>
          <w:szCs w:val="24"/>
        </w:rPr>
        <w:t>26</w:t>
      </w:r>
      <w:r w:rsidRPr="00D46EDE">
        <w:rPr>
          <w:rFonts w:ascii="Times New Roman" w:hAnsi="Times New Roman" w:cs="Times New Roman"/>
          <w:sz w:val="24"/>
          <w:szCs w:val="24"/>
        </w:rPr>
        <w:t>, 3291-3310.</w:t>
      </w:r>
    </w:p>
    <w:p w:rsidR="0066336A" w:rsidRDefault="00F83425"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F83425">
        <w:rPr>
          <w:rFonts w:ascii="Times New Roman" w:hAnsi="Times New Roman" w:cs="Times New Roman"/>
          <w:sz w:val="24"/>
          <w:szCs w:val="24"/>
        </w:rPr>
        <w:t>McCubrey</w:t>
      </w:r>
      <w:proofErr w:type="spellEnd"/>
      <w:r w:rsidRPr="00F83425">
        <w:rPr>
          <w:rFonts w:ascii="Times New Roman" w:hAnsi="Times New Roman" w:cs="Times New Roman"/>
          <w:sz w:val="24"/>
          <w:szCs w:val="24"/>
        </w:rPr>
        <w:t xml:space="preserve">, J.A.; </w:t>
      </w:r>
      <w:proofErr w:type="spellStart"/>
      <w:r w:rsidRPr="00F83425">
        <w:rPr>
          <w:rFonts w:ascii="Times New Roman" w:hAnsi="Times New Roman" w:cs="Times New Roman"/>
          <w:sz w:val="24"/>
          <w:szCs w:val="24"/>
        </w:rPr>
        <w:t>Steelman</w:t>
      </w:r>
      <w:proofErr w:type="spellEnd"/>
      <w:r w:rsidRPr="00F83425">
        <w:rPr>
          <w:rFonts w:ascii="Times New Roman" w:hAnsi="Times New Roman" w:cs="Times New Roman"/>
          <w:sz w:val="24"/>
          <w:szCs w:val="24"/>
        </w:rPr>
        <w:t>, L.S.; Chappell, W.H. Roles of the Raf/MEK/ERK pathway in cell growth, malignant transformation and drug resistance</w:t>
      </w:r>
      <w:r w:rsidR="00923AB8">
        <w:rPr>
          <w:rFonts w:ascii="Times New Roman" w:hAnsi="Times New Roman" w:cs="Times New Roman"/>
          <w:sz w:val="24"/>
          <w:szCs w:val="24"/>
        </w:rPr>
        <w:t xml:space="preserve">. </w:t>
      </w:r>
      <w:proofErr w:type="spellStart"/>
      <w:r w:rsidR="00923AB8" w:rsidRPr="00923AB8">
        <w:rPr>
          <w:rFonts w:ascii="Times New Roman" w:hAnsi="Times New Roman" w:cs="Times New Roman"/>
          <w:i/>
          <w:sz w:val="24"/>
          <w:szCs w:val="24"/>
        </w:rPr>
        <w:t>Biochim</w:t>
      </w:r>
      <w:proofErr w:type="spellEnd"/>
      <w:r w:rsidR="00923AB8" w:rsidRPr="00923AB8">
        <w:rPr>
          <w:rFonts w:ascii="Times New Roman" w:hAnsi="Times New Roman" w:cs="Times New Roman"/>
          <w:i/>
          <w:sz w:val="24"/>
          <w:szCs w:val="24"/>
        </w:rPr>
        <w:t xml:space="preserve">. </w:t>
      </w:r>
      <w:proofErr w:type="spellStart"/>
      <w:r w:rsidR="00923AB8" w:rsidRPr="00923AB8">
        <w:rPr>
          <w:rFonts w:ascii="Times New Roman" w:hAnsi="Times New Roman" w:cs="Times New Roman"/>
          <w:i/>
          <w:sz w:val="24"/>
          <w:szCs w:val="24"/>
        </w:rPr>
        <w:t>Biophys</w:t>
      </w:r>
      <w:proofErr w:type="spellEnd"/>
      <w:r w:rsidR="00923AB8" w:rsidRPr="00923AB8">
        <w:rPr>
          <w:rFonts w:ascii="Times New Roman" w:hAnsi="Times New Roman" w:cs="Times New Roman"/>
          <w:i/>
          <w:sz w:val="24"/>
          <w:szCs w:val="24"/>
        </w:rPr>
        <w:t xml:space="preserve">. </w:t>
      </w:r>
      <w:proofErr w:type="spellStart"/>
      <w:r w:rsidR="00923AB8" w:rsidRPr="00923AB8">
        <w:rPr>
          <w:rFonts w:ascii="Times New Roman" w:hAnsi="Times New Roman" w:cs="Times New Roman"/>
          <w:i/>
          <w:sz w:val="24"/>
          <w:szCs w:val="24"/>
        </w:rPr>
        <w:t>Acta</w:t>
      </w:r>
      <w:proofErr w:type="spellEnd"/>
      <w:r w:rsidR="00923AB8">
        <w:rPr>
          <w:rFonts w:ascii="Times New Roman" w:hAnsi="Times New Roman" w:cs="Times New Roman"/>
          <w:sz w:val="24"/>
          <w:szCs w:val="24"/>
        </w:rPr>
        <w:t xml:space="preserve">. </w:t>
      </w:r>
      <w:r w:rsidR="00923AB8" w:rsidRPr="00923AB8">
        <w:rPr>
          <w:rFonts w:ascii="Times New Roman" w:hAnsi="Times New Roman" w:cs="Times New Roman"/>
          <w:b/>
          <w:sz w:val="24"/>
          <w:szCs w:val="24"/>
        </w:rPr>
        <w:t>2007</w:t>
      </w:r>
      <w:r w:rsidR="00923AB8">
        <w:rPr>
          <w:rFonts w:ascii="Times New Roman" w:hAnsi="Times New Roman" w:cs="Times New Roman"/>
          <w:sz w:val="24"/>
          <w:szCs w:val="24"/>
        </w:rPr>
        <w:t xml:space="preserve">, </w:t>
      </w:r>
      <w:r w:rsidR="00923AB8" w:rsidRPr="00923AB8">
        <w:rPr>
          <w:rFonts w:ascii="Times New Roman" w:hAnsi="Times New Roman" w:cs="Times New Roman"/>
          <w:i/>
          <w:sz w:val="24"/>
          <w:szCs w:val="24"/>
        </w:rPr>
        <w:t>1773</w:t>
      </w:r>
      <w:r w:rsidR="00923AB8">
        <w:rPr>
          <w:rFonts w:ascii="Times New Roman" w:hAnsi="Times New Roman" w:cs="Times New Roman"/>
          <w:sz w:val="24"/>
          <w:szCs w:val="24"/>
        </w:rPr>
        <w:t>, 1263-1284.</w:t>
      </w:r>
    </w:p>
    <w:p w:rsidR="0066336A" w:rsidRPr="0066336A" w:rsidRDefault="0066336A"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sidRPr="0066336A">
        <w:rPr>
          <w:rFonts w:ascii="Times New Roman" w:hAnsi="Times New Roman" w:cs="Times New Roman"/>
          <w:sz w:val="24"/>
          <w:szCs w:val="24"/>
        </w:rPr>
        <w:t xml:space="preserve">Flaherty, P.T.; Chopra, I.; Jain, P.; Yi, S.; Allen, E.; Cavanaugh, J. Identification of benzimidazole-based inhibitors of the mitogen activated kinase-5 signaling pathway. </w:t>
      </w:r>
      <w:proofErr w:type="spellStart"/>
      <w:r w:rsidRPr="0066336A">
        <w:rPr>
          <w:rFonts w:ascii="Times New Roman" w:hAnsi="Times New Roman" w:cs="Times New Roman"/>
          <w:i/>
          <w:sz w:val="24"/>
          <w:szCs w:val="24"/>
        </w:rPr>
        <w:t>Bioorg</w:t>
      </w:r>
      <w:proofErr w:type="spellEnd"/>
      <w:r w:rsidRPr="0066336A">
        <w:rPr>
          <w:rFonts w:ascii="Times New Roman" w:hAnsi="Times New Roman" w:cs="Times New Roman"/>
          <w:i/>
          <w:sz w:val="24"/>
          <w:szCs w:val="24"/>
        </w:rPr>
        <w:t xml:space="preserve">. Med. Chem. Lett. </w:t>
      </w:r>
      <w:proofErr w:type="gramStart"/>
      <w:r w:rsidRPr="0066336A">
        <w:rPr>
          <w:rFonts w:ascii="Times New Roman" w:hAnsi="Times New Roman" w:cs="Times New Roman"/>
          <w:b/>
          <w:sz w:val="24"/>
          <w:szCs w:val="24"/>
        </w:rPr>
        <w:t>2010</w:t>
      </w:r>
      <w:proofErr w:type="gramEnd"/>
      <w:r w:rsidRPr="0066336A">
        <w:rPr>
          <w:rFonts w:ascii="Times New Roman" w:hAnsi="Times New Roman" w:cs="Times New Roman"/>
          <w:sz w:val="24"/>
          <w:szCs w:val="24"/>
        </w:rPr>
        <w:t xml:space="preserve">, </w:t>
      </w:r>
      <w:r w:rsidRPr="0066336A">
        <w:rPr>
          <w:rFonts w:ascii="Times New Roman" w:hAnsi="Times New Roman" w:cs="Times New Roman"/>
          <w:i/>
          <w:sz w:val="24"/>
          <w:szCs w:val="24"/>
        </w:rPr>
        <w:t>20</w:t>
      </w:r>
      <w:r w:rsidRPr="0066336A">
        <w:rPr>
          <w:rFonts w:ascii="Times New Roman" w:hAnsi="Times New Roman" w:cs="Times New Roman"/>
          <w:sz w:val="24"/>
          <w:szCs w:val="24"/>
        </w:rPr>
        <w:t>, 2892-2896.</w:t>
      </w:r>
    </w:p>
    <w:p w:rsidR="00973BEA" w:rsidRDefault="00CB1B53"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Shibuya, M. Vascular endothelial growth factor (VEGF) and its receptor (VEGFR) signaling in angiogenesis. </w:t>
      </w:r>
      <w:r w:rsidRPr="00CB1B53">
        <w:rPr>
          <w:rFonts w:ascii="Times New Roman" w:hAnsi="Times New Roman" w:cs="Times New Roman"/>
          <w:i/>
          <w:sz w:val="24"/>
          <w:szCs w:val="24"/>
        </w:rPr>
        <w:t>Genes Cancer</w:t>
      </w:r>
      <w:r>
        <w:rPr>
          <w:rFonts w:ascii="Times New Roman" w:hAnsi="Times New Roman" w:cs="Times New Roman"/>
          <w:sz w:val="24"/>
          <w:szCs w:val="24"/>
        </w:rPr>
        <w:t xml:space="preserve">. </w:t>
      </w:r>
      <w:proofErr w:type="gramStart"/>
      <w:r w:rsidRPr="00CB1B53">
        <w:rPr>
          <w:rFonts w:ascii="Times New Roman" w:hAnsi="Times New Roman" w:cs="Times New Roman"/>
          <w:b/>
          <w:sz w:val="24"/>
          <w:szCs w:val="24"/>
        </w:rPr>
        <w:t>2011</w:t>
      </w:r>
      <w:proofErr w:type="gramEnd"/>
      <w:r>
        <w:rPr>
          <w:rFonts w:ascii="Times New Roman" w:hAnsi="Times New Roman" w:cs="Times New Roman"/>
          <w:sz w:val="24"/>
          <w:szCs w:val="24"/>
        </w:rPr>
        <w:t xml:space="preserve">, </w:t>
      </w:r>
      <w:r w:rsidRPr="00CB1B53">
        <w:rPr>
          <w:rFonts w:ascii="Times New Roman" w:hAnsi="Times New Roman" w:cs="Times New Roman"/>
          <w:i/>
          <w:sz w:val="24"/>
          <w:szCs w:val="24"/>
        </w:rPr>
        <w:t>2</w:t>
      </w:r>
      <w:r>
        <w:rPr>
          <w:rFonts w:ascii="Times New Roman" w:hAnsi="Times New Roman" w:cs="Times New Roman"/>
          <w:sz w:val="24"/>
          <w:szCs w:val="24"/>
        </w:rPr>
        <w:t>, 1097-1105.</w:t>
      </w:r>
    </w:p>
    <w:p w:rsidR="00973BEA" w:rsidRDefault="00973BEA"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sidRPr="00973BEA">
        <w:rPr>
          <w:rFonts w:ascii="Times New Roman" w:hAnsi="Times New Roman" w:cs="Times New Roman"/>
          <w:sz w:val="24"/>
          <w:szCs w:val="24"/>
        </w:rPr>
        <w:t xml:space="preserve">Meta, E.; </w:t>
      </w:r>
      <w:proofErr w:type="spellStart"/>
      <w:r w:rsidRPr="00973BEA">
        <w:rPr>
          <w:rFonts w:ascii="Times New Roman" w:hAnsi="Times New Roman" w:cs="Times New Roman"/>
          <w:sz w:val="24"/>
          <w:szCs w:val="24"/>
        </w:rPr>
        <w:t>Brullo</w:t>
      </w:r>
      <w:proofErr w:type="spellEnd"/>
      <w:r w:rsidRPr="00973BEA">
        <w:rPr>
          <w:rFonts w:ascii="Times New Roman" w:hAnsi="Times New Roman" w:cs="Times New Roman"/>
          <w:sz w:val="24"/>
          <w:szCs w:val="24"/>
        </w:rPr>
        <w:t xml:space="preserve">, C.; </w:t>
      </w:r>
      <w:proofErr w:type="spellStart"/>
      <w:r w:rsidRPr="00973BEA">
        <w:rPr>
          <w:rFonts w:ascii="Times New Roman" w:hAnsi="Times New Roman" w:cs="Times New Roman"/>
          <w:sz w:val="24"/>
          <w:szCs w:val="24"/>
        </w:rPr>
        <w:t>Sidibe</w:t>
      </w:r>
      <w:proofErr w:type="spellEnd"/>
      <w:r w:rsidRPr="00973BEA">
        <w:rPr>
          <w:rFonts w:ascii="Times New Roman" w:hAnsi="Times New Roman" w:cs="Times New Roman"/>
          <w:sz w:val="24"/>
          <w:szCs w:val="24"/>
        </w:rPr>
        <w:t xml:space="preserve">, A.; </w:t>
      </w:r>
      <w:proofErr w:type="spellStart"/>
      <w:r w:rsidRPr="00973BEA">
        <w:rPr>
          <w:rFonts w:ascii="Times New Roman" w:hAnsi="Times New Roman" w:cs="Times New Roman"/>
          <w:sz w:val="24"/>
          <w:szCs w:val="24"/>
        </w:rPr>
        <w:t>Imhof</w:t>
      </w:r>
      <w:proofErr w:type="spellEnd"/>
      <w:r w:rsidRPr="00973BEA">
        <w:rPr>
          <w:rFonts w:ascii="Times New Roman" w:hAnsi="Times New Roman" w:cs="Times New Roman"/>
          <w:sz w:val="24"/>
          <w:szCs w:val="24"/>
        </w:rPr>
        <w:t>, B.A.; Bruno, O. Design, synthesis and biological evaluation of new pyrazolyl-</w:t>
      </w:r>
      <w:proofErr w:type="spellStart"/>
      <w:r w:rsidRPr="00973BEA">
        <w:rPr>
          <w:rFonts w:ascii="Times New Roman" w:hAnsi="Times New Roman" w:cs="Times New Roman"/>
          <w:sz w:val="24"/>
          <w:szCs w:val="24"/>
        </w:rPr>
        <w:t>ureasand</w:t>
      </w:r>
      <w:proofErr w:type="spellEnd"/>
      <w:r w:rsidRPr="00973BEA">
        <w:rPr>
          <w:rFonts w:ascii="Times New Roman" w:hAnsi="Times New Roman" w:cs="Times New Roman"/>
          <w:sz w:val="24"/>
          <w:szCs w:val="24"/>
        </w:rPr>
        <w:t xml:space="preserve"> imidazopyrazolecarboxamides able to interfere with </w:t>
      </w:r>
      <w:r w:rsidRPr="00973BEA">
        <w:rPr>
          <w:rFonts w:ascii="Times New Roman" w:hAnsi="Times New Roman" w:cs="Times New Roman"/>
          <w:sz w:val="24"/>
          <w:szCs w:val="24"/>
        </w:rPr>
        <w:lastRenderedPageBreak/>
        <w:t xml:space="preserve">MAPK andPI3K upstream signaling involved in the angiogenesis. </w:t>
      </w:r>
      <w:r w:rsidRPr="003117DA">
        <w:rPr>
          <w:rFonts w:ascii="Times New Roman" w:hAnsi="Times New Roman" w:cs="Times New Roman"/>
          <w:i/>
          <w:sz w:val="24"/>
          <w:szCs w:val="24"/>
        </w:rPr>
        <w:t xml:space="preserve">Eur. J. Med. Chem. </w:t>
      </w:r>
      <w:r w:rsidRPr="003117DA">
        <w:rPr>
          <w:rFonts w:ascii="Times New Roman" w:hAnsi="Times New Roman" w:cs="Times New Roman"/>
          <w:b/>
          <w:sz w:val="24"/>
          <w:szCs w:val="24"/>
        </w:rPr>
        <w:t>2017</w:t>
      </w:r>
      <w:r w:rsidRPr="00973BEA">
        <w:rPr>
          <w:rFonts w:ascii="Times New Roman" w:hAnsi="Times New Roman" w:cs="Times New Roman"/>
          <w:sz w:val="24"/>
          <w:szCs w:val="24"/>
        </w:rPr>
        <w:t xml:space="preserve">, </w:t>
      </w:r>
      <w:r w:rsidRPr="003117DA">
        <w:rPr>
          <w:rFonts w:ascii="Times New Roman" w:hAnsi="Times New Roman" w:cs="Times New Roman"/>
          <w:i/>
          <w:sz w:val="24"/>
          <w:szCs w:val="24"/>
        </w:rPr>
        <w:t>133</w:t>
      </w:r>
      <w:r w:rsidRPr="00973BEA">
        <w:rPr>
          <w:rFonts w:ascii="Times New Roman" w:hAnsi="Times New Roman" w:cs="Times New Roman"/>
          <w:sz w:val="24"/>
          <w:szCs w:val="24"/>
        </w:rPr>
        <w:t>, 24-35.</w:t>
      </w:r>
    </w:p>
    <w:p w:rsidR="00374E3A" w:rsidRDefault="00374E3A"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Balkwill</w:t>
      </w:r>
      <w:proofErr w:type="spellEnd"/>
      <w:r>
        <w:rPr>
          <w:rFonts w:ascii="Times New Roman" w:hAnsi="Times New Roman" w:cs="Times New Roman"/>
          <w:sz w:val="24"/>
          <w:szCs w:val="24"/>
        </w:rPr>
        <w:t xml:space="preserve">, F. Tumor necrosis factor and cancer. </w:t>
      </w:r>
      <w:r w:rsidRPr="00374E3A">
        <w:rPr>
          <w:rFonts w:ascii="Times New Roman" w:hAnsi="Times New Roman" w:cs="Times New Roman"/>
          <w:i/>
          <w:sz w:val="24"/>
          <w:szCs w:val="24"/>
        </w:rPr>
        <w:t>Nat. Rev. Cancer.</w:t>
      </w:r>
      <w:r>
        <w:rPr>
          <w:rFonts w:ascii="Times New Roman" w:hAnsi="Times New Roman" w:cs="Times New Roman"/>
          <w:sz w:val="24"/>
          <w:szCs w:val="24"/>
        </w:rPr>
        <w:t xml:space="preserve"> </w:t>
      </w:r>
      <w:proofErr w:type="gramStart"/>
      <w:r w:rsidRPr="00374E3A">
        <w:rPr>
          <w:rFonts w:ascii="Times New Roman" w:hAnsi="Times New Roman" w:cs="Times New Roman"/>
          <w:b/>
          <w:sz w:val="24"/>
          <w:szCs w:val="24"/>
        </w:rPr>
        <w:t>2009</w:t>
      </w:r>
      <w:proofErr w:type="gramEnd"/>
      <w:r>
        <w:rPr>
          <w:rFonts w:ascii="Times New Roman" w:hAnsi="Times New Roman" w:cs="Times New Roman"/>
          <w:sz w:val="24"/>
          <w:szCs w:val="24"/>
        </w:rPr>
        <w:t xml:space="preserve">, </w:t>
      </w:r>
      <w:r w:rsidRPr="00374E3A">
        <w:rPr>
          <w:rFonts w:ascii="Times New Roman" w:hAnsi="Times New Roman" w:cs="Times New Roman"/>
          <w:i/>
          <w:sz w:val="24"/>
          <w:szCs w:val="24"/>
        </w:rPr>
        <w:t>9</w:t>
      </w:r>
      <w:r>
        <w:rPr>
          <w:rFonts w:ascii="Times New Roman" w:hAnsi="Times New Roman" w:cs="Times New Roman"/>
          <w:sz w:val="24"/>
          <w:szCs w:val="24"/>
        </w:rPr>
        <w:t>, 361-371.</w:t>
      </w:r>
    </w:p>
    <w:p w:rsidR="00374E3A" w:rsidRDefault="00B9157D"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Josephs, S.F.; </w:t>
      </w:r>
      <w:proofErr w:type="spellStart"/>
      <w:r>
        <w:rPr>
          <w:rFonts w:ascii="Times New Roman" w:hAnsi="Times New Roman" w:cs="Times New Roman"/>
          <w:sz w:val="24"/>
          <w:szCs w:val="24"/>
        </w:rPr>
        <w:t>Ichim</w:t>
      </w:r>
      <w:proofErr w:type="spellEnd"/>
      <w:r>
        <w:rPr>
          <w:rFonts w:ascii="Times New Roman" w:hAnsi="Times New Roman" w:cs="Times New Roman"/>
          <w:sz w:val="24"/>
          <w:szCs w:val="24"/>
        </w:rPr>
        <w:t xml:space="preserve">, T.E.; Prince, S.M.; </w:t>
      </w:r>
      <w:proofErr w:type="spellStart"/>
      <w:r>
        <w:rPr>
          <w:rFonts w:ascii="Times New Roman" w:hAnsi="Times New Roman" w:cs="Times New Roman"/>
          <w:sz w:val="24"/>
          <w:szCs w:val="24"/>
        </w:rPr>
        <w:t>Kesari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Marincola</w:t>
      </w:r>
      <w:proofErr w:type="spellEnd"/>
      <w:r>
        <w:rPr>
          <w:rFonts w:ascii="Times New Roman" w:hAnsi="Times New Roman" w:cs="Times New Roman"/>
          <w:sz w:val="24"/>
          <w:szCs w:val="24"/>
        </w:rPr>
        <w:t xml:space="preserve">, F.M.; Escobedo, A.R.; Jafri, A. Unleashing endogenous TNF-alpha as a cancer immunotherapeutic. </w:t>
      </w:r>
      <w:r w:rsidRPr="00F27A8B">
        <w:rPr>
          <w:rFonts w:ascii="Times New Roman" w:hAnsi="Times New Roman" w:cs="Times New Roman"/>
          <w:i/>
          <w:sz w:val="24"/>
          <w:szCs w:val="24"/>
        </w:rPr>
        <w:t>J. Transl. Medicine.</w:t>
      </w:r>
      <w:r>
        <w:rPr>
          <w:rFonts w:ascii="Times New Roman" w:hAnsi="Times New Roman" w:cs="Times New Roman"/>
          <w:sz w:val="24"/>
          <w:szCs w:val="24"/>
        </w:rPr>
        <w:t xml:space="preserve"> </w:t>
      </w:r>
      <w:proofErr w:type="gramStart"/>
      <w:r w:rsidRPr="00F27A8B">
        <w:rPr>
          <w:rFonts w:ascii="Times New Roman" w:hAnsi="Times New Roman" w:cs="Times New Roman"/>
          <w:b/>
          <w:sz w:val="24"/>
          <w:szCs w:val="24"/>
        </w:rPr>
        <w:t>2018</w:t>
      </w:r>
      <w:proofErr w:type="gramEnd"/>
      <w:r>
        <w:rPr>
          <w:rFonts w:ascii="Times New Roman" w:hAnsi="Times New Roman" w:cs="Times New Roman"/>
          <w:sz w:val="24"/>
          <w:szCs w:val="24"/>
        </w:rPr>
        <w:t xml:space="preserve">, </w:t>
      </w:r>
      <w:r w:rsidRPr="00F27A8B">
        <w:rPr>
          <w:rFonts w:ascii="Times New Roman" w:hAnsi="Times New Roman" w:cs="Times New Roman"/>
          <w:i/>
          <w:sz w:val="24"/>
          <w:szCs w:val="24"/>
        </w:rPr>
        <w:t>16</w:t>
      </w:r>
      <w:r>
        <w:rPr>
          <w:rFonts w:ascii="Times New Roman" w:hAnsi="Times New Roman" w:cs="Times New Roman"/>
          <w:sz w:val="24"/>
          <w:szCs w:val="24"/>
        </w:rPr>
        <w:t xml:space="preserve">, Article 242. </w:t>
      </w:r>
    </w:p>
    <w:p w:rsidR="00442169" w:rsidRPr="006413FF" w:rsidRDefault="006413FF"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Wajant</w:t>
      </w:r>
      <w:proofErr w:type="spellEnd"/>
      <w:r>
        <w:rPr>
          <w:rFonts w:ascii="Times New Roman" w:hAnsi="Times New Roman" w:cs="Times New Roman"/>
          <w:sz w:val="24"/>
          <w:szCs w:val="24"/>
          <w:highlight w:val="yellow"/>
        </w:rPr>
        <w:t xml:space="preserve">, H.; </w:t>
      </w:r>
      <w:proofErr w:type="spellStart"/>
      <w:r>
        <w:rPr>
          <w:rFonts w:ascii="Times New Roman" w:hAnsi="Times New Roman" w:cs="Times New Roman"/>
          <w:sz w:val="24"/>
          <w:szCs w:val="24"/>
          <w:highlight w:val="yellow"/>
        </w:rPr>
        <w:t>Pfizenmaier</w:t>
      </w:r>
      <w:proofErr w:type="spellEnd"/>
      <w:r>
        <w:rPr>
          <w:rFonts w:ascii="Times New Roman" w:hAnsi="Times New Roman" w:cs="Times New Roman"/>
          <w:sz w:val="24"/>
          <w:szCs w:val="24"/>
          <w:highlight w:val="yellow"/>
        </w:rPr>
        <w:t xml:space="preserve">, K.; </w:t>
      </w:r>
      <w:proofErr w:type="spellStart"/>
      <w:r>
        <w:rPr>
          <w:rFonts w:ascii="Times New Roman" w:hAnsi="Times New Roman" w:cs="Times New Roman"/>
          <w:sz w:val="24"/>
          <w:szCs w:val="24"/>
          <w:highlight w:val="yellow"/>
        </w:rPr>
        <w:t>Scheurich</w:t>
      </w:r>
      <w:proofErr w:type="spellEnd"/>
      <w:r>
        <w:rPr>
          <w:rFonts w:ascii="Times New Roman" w:hAnsi="Times New Roman" w:cs="Times New Roman"/>
          <w:sz w:val="24"/>
          <w:szCs w:val="24"/>
          <w:highlight w:val="yellow"/>
        </w:rPr>
        <w:t xml:space="preserve">, P. Tumor necrosis factor signaling. </w:t>
      </w:r>
      <w:r w:rsidRPr="006413FF">
        <w:rPr>
          <w:rFonts w:ascii="Times New Roman" w:hAnsi="Times New Roman" w:cs="Times New Roman"/>
          <w:i/>
          <w:sz w:val="24"/>
          <w:szCs w:val="24"/>
          <w:highlight w:val="yellow"/>
        </w:rPr>
        <w:t>Cell Death Differentiat</w:t>
      </w:r>
      <w:r>
        <w:rPr>
          <w:rFonts w:ascii="Times New Roman" w:hAnsi="Times New Roman" w:cs="Times New Roman"/>
          <w:i/>
          <w:sz w:val="24"/>
          <w:szCs w:val="24"/>
          <w:highlight w:val="yellow"/>
        </w:rPr>
        <w:t>ion.</w:t>
      </w:r>
      <w:r>
        <w:rPr>
          <w:rFonts w:ascii="Times New Roman" w:hAnsi="Times New Roman" w:cs="Times New Roman"/>
          <w:sz w:val="24"/>
          <w:szCs w:val="24"/>
          <w:highlight w:val="yellow"/>
        </w:rPr>
        <w:t xml:space="preserve"> </w:t>
      </w:r>
      <w:proofErr w:type="gramStart"/>
      <w:r w:rsidRPr="006413FF">
        <w:rPr>
          <w:rFonts w:ascii="Times New Roman" w:hAnsi="Times New Roman" w:cs="Times New Roman"/>
          <w:b/>
          <w:sz w:val="24"/>
          <w:szCs w:val="24"/>
          <w:highlight w:val="yellow"/>
        </w:rPr>
        <w:t>2003</w:t>
      </w:r>
      <w:proofErr w:type="gramEnd"/>
      <w:r>
        <w:rPr>
          <w:rFonts w:ascii="Times New Roman" w:hAnsi="Times New Roman" w:cs="Times New Roman"/>
          <w:sz w:val="24"/>
          <w:szCs w:val="24"/>
          <w:highlight w:val="yellow"/>
        </w:rPr>
        <w:t xml:space="preserve">, </w:t>
      </w:r>
      <w:r w:rsidRPr="006413FF">
        <w:rPr>
          <w:rFonts w:ascii="Times New Roman" w:hAnsi="Times New Roman" w:cs="Times New Roman"/>
          <w:i/>
          <w:sz w:val="24"/>
          <w:szCs w:val="24"/>
          <w:highlight w:val="yellow"/>
        </w:rPr>
        <w:t>10</w:t>
      </w:r>
      <w:r>
        <w:rPr>
          <w:rFonts w:ascii="Times New Roman" w:hAnsi="Times New Roman" w:cs="Times New Roman"/>
          <w:sz w:val="24"/>
          <w:szCs w:val="24"/>
          <w:highlight w:val="yellow"/>
        </w:rPr>
        <w:t>, 45-65.</w:t>
      </w:r>
    </w:p>
    <w:p w:rsidR="00442169" w:rsidRPr="006413FF" w:rsidRDefault="00386895"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Chau, B. N.; Chen, T. T.; Wan, Y. Y.; </w:t>
      </w:r>
      <w:proofErr w:type="spellStart"/>
      <w:r>
        <w:rPr>
          <w:rFonts w:ascii="Times New Roman" w:hAnsi="Times New Roman" w:cs="Times New Roman"/>
          <w:sz w:val="24"/>
          <w:szCs w:val="24"/>
          <w:highlight w:val="yellow"/>
        </w:rPr>
        <w:t>Gregori</w:t>
      </w:r>
      <w:proofErr w:type="spellEnd"/>
      <w:r>
        <w:rPr>
          <w:rFonts w:ascii="Times New Roman" w:hAnsi="Times New Roman" w:cs="Times New Roman"/>
          <w:sz w:val="24"/>
          <w:szCs w:val="24"/>
          <w:highlight w:val="yellow"/>
        </w:rPr>
        <w:t xml:space="preserve">, J. D.; Wang, J. Y. J. Tumor necrosis factor alpha-induced apoptosis requires p73 and c-ABL activation downstream of RB degradation. </w:t>
      </w:r>
      <w:r w:rsidRPr="00386895">
        <w:rPr>
          <w:rFonts w:ascii="Times New Roman" w:hAnsi="Times New Roman" w:cs="Times New Roman"/>
          <w:i/>
          <w:sz w:val="24"/>
          <w:szCs w:val="24"/>
          <w:highlight w:val="yellow"/>
        </w:rPr>
        <w:t>Mol. Cell. Biol.</w:t>
      </w:r>
      <w:r>
        <w:rPr>
          <w:rFonts w:ascii="Times New Roman" w:hAnsi="Times New Roman" w:cs="Times New Roman"/>
          <w:sz w:val="24"/>
          <w:szCs w:val="24"/>
          <w:highlight w:val="yellow"/>
        </w:rPr>
        <w:t xml:space="preserve"> </w:t>
      </w:r>
      <w:r w:rsidRPr="00386895">
        <w:rPr>
          <w:rFonts w:ascii="Times New Roman" w:hAnsi="Times New Roman" w:cs="Times New Roman"/>
          <w:b/>
          <w:sz w:val="24"/>
          <w:szCs w:val="24"/>
          <w:highlight w:val="yellow"/>
        </w:rPr>
        <w:t>2004</w:t>
      </w:r>
      <w:r>
        <w:rPr>
          <w:rFonts w:ascii="Times New Roman" w:hAnsi="Times New Roman" w:cs="Times New Roman"/>
          <w:sz w:val="24"/>
          <w:szCs w:val="24"/>
          <w:highlight w:val="yellow"/>
        </w:rPr>
        <w:t xml:space="preserve">, </w:t>
      </w:r>
      <w:r w:rsidRPr="00386895">
        <w:rPr>
          <w:rFonts w:ascii="Times New Roman" w:hAnsi="Times New Roman" w:cs="Times New Roman"/>
          <w:i/>
          <w:sz w:val="24"/>
          <w:szCs w:val="24"/>
          <w:highlight w:val="yellow"/>
        </w:rPr>
        <w:t>24</w:t>
      </w:r>
      <w:r>
        <w:rPr>
          <w:rFonts w:ascii="Times New Roman" w:hAnsi="Times New Roman" w:cs="Times New Roman"/>
          <w:sz w:val="24"/>
          <w:szCs w:val="24"/>
          <w:highlight w:val="yellow"/>
        </w:rPr>
        <w:t>, 4438-4447.</w:t>
      </w:r>
    </w:p>
    <w:p w:rsidR="00442169" w:rsidRPr="006413FF" w:rsidRDefault="00C14639"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Li, M.</w:t>
      </w:r>
      <w:proofErr w:type="gramStart"/>
      <w:r>
        <w:rPr>
          <w:rFonts w:ascii="Times New Roman" w:hAnsi="Times New Roman" w:cs="Times New Roman"/>
          <w:sz w:val="24"/>
          <w:szCs w:val="24"/>
          <w:highlight w:val="yellow"/>
        </w:rPr>
        <w:t>;</w:t>
      </w:r>
      <w:proofErr w:type="gramEnd"/>
      <w:r>
        <w:rPr>
          <w:rFonts w:ascii="Times New Roman" w:hAnsi="Times New Roman" w:cs="Times New Roman"/>
          <w:sz w:val="24"/>
          <w:szCs w:val="24"/>
          <w:highlight w:val="yellow"/>
        </w:rPr>
        <w:t xml:space="preserve"> Beg, A. A. Induction of necrotic like cell death by tumor necrosis factor alpha and caspase inhibitors: Novel mechanism for killing virus infected cells. </w:t>
      </w:r>
      <w:r w:rsidRPr="00C14639">
        <w:rPr>
          <w:rFonts w:ascii="Times New Roman" w:hAnsi="Times New Roman" w:cs="Times New Roman"/>
          <w:i/>
          <w:sz w:val="24"/>
          <w:szCs w:val="24"/>
          <w:highlight w:val="yellow"/>
        </w:rPr>
        <w:t xml:space="preserve">J. </w:t>
      </w:r>
      <w:proofErr w:type="spellStart"/>
      <w:r w:rsidRPr="00C14639">
        <w:rPr>
          <w:rFonts w:ascii="Times New Roman" w:hAnsi="Times New Roman" w:cs="Times New Roman"/>
          <w:i/>
          <w:sz w:val="24"/>
          <w:szCs w:val="24"/>
          <w:highlight w:val="yellow"/>
        </w:rPr>
        <w:t>Virol</w:t>
      </w:r>
      <w:proofErr w:type="spellEnd"/>
      <w:r w:rsidRPr="00C14639">
        <w:rPr>
          <w:rFonts w:ascii="Times New Roman" w:hAnsi="Times New Roman" w:cs="Times New Roman"/>
          <w:i/>
          <w:sz w:val="24"/>
          <w:szCs w:val="24"/>
          <w:highlight w:val="yellow"/>
        </w:rPr>
        <w:t>.</w:t>
      </w:r>
      <w:r>
        <w:rPr>
          <w:rFonts w:ascii="Times New Roman" w:hAnsi="Times New Roman" w:cs="Times New Roman"/>
          <w:sz w:val="24"/>
          <w:szCs w:val="24"/>
          <w:highlight w:val="yellow"/>
        </w:rPr>
        <w:t xml:space="preserve"> </w:t>
      </w:r>
      <w:proofErr w:type="gramStart"/>
      <w:r w:rsidRPr="00C14639">
        <w:rPr>
          <w:rFonts w:ascii="Times New Roman" w:hAnsi="Times New Roman" w:cs="Times New Roman"/>
          <w:b/>
          <w:sz w:val="24"/>
          <w:szCs w:val="24"/>
          <w:highlight w:val="yellow"/>
        </w:rPr>
        <w:t>2000</w:t>
      </w:r>
      <w:proofErr w:type="gramEnd"/>
      <w:r>
        <w:rPr>
          <w:rFonts w:ascii="Times New Roman" w:hAnsi="Times New Roman" w:cs="Times New Roman"/>
          <w:sz w:val="24"/>
          <w:szCs w:val="24"/>
          <w:highlight w:val="yellow"/>
        </w:rPr>
        <w:t xml:space="preserve">, </w:t>
      </w:r>
      <w:r w:rsidRPr="00C14639">
        <w:rPr>
          <w:rFonts w:ascii="Times New Roman" w:hAnsi="Times New Roman" w:cs="Times New Roman"/>
          <w:i/>
          <w:sz w:val="24"/>
          <w:szCs w:val="24"/>
          <w:highlight w:val="yellow"/>
        </w:rPr>
        <w:t>74</w:t>
      </w:r>
      <w:r>
        <w:rPr>
          <w:rFonts w:ascii="Times New Roman" w:hAnsi="Times New Roman" w:cs="Times New Roman"/>
          <w:sz w:val="24"/>
          <w:szCs w:val="24"/>
          <w:highlight w:val="yellow"/>
        </w:rPr>
        <w:t>, 7470-7477.</w:t>
      </w:r>
    </w:p>
    <w:p w:rsidR="00442169" w:rsidRPr="006413FF" w:rsidRDefault="00DC61BD"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Sedger</w:t>
      </w:r>
      <w:proofErr w:type="spellEnd"/>
      <w:r>
        <w:rPr>
          <w:rFonts w:ascii="Times New Roman" w:hAnsi="Times New Roman" w:cs="Times New Roman"/>
          <w:sz w:val="24"/>
          <w:szCs w:val="24"/>
          <w:highlight w:val="yellow"/>
        </w:rPr>
        <w:t>, L. M.</w:t>
      </w:r>
      <w:proofErr w:type="gramStart"/>
      <w:r>
        <w:rPr>
          <w:rFonts w:ascii="Times New Roman" w:hAnsi="Times New Roman" w:cs="Times New Roman"/>
          <w:sz w:val="24"/>
          <w:szCs w:val="24"/>
          <w:highlight w:val="yellow"/>
        </w:rPr>
        <w:t>;</w:t>
      </w:r>
      <w:proofErr w:type="gramEnd"/>
      <w:r>
        <w:rPr>
          <w:rFonts w:ascii="Times New Roman" w:hAnsi="Times New Roman" w:cs="Times New Roman"/>
          <w:sz w:val="24"/>
          <w:szCs w:val="24"/>
          <w:highlight w:val="yellow"/>
        </w:rPr>
        <w:t xml:space="preserve"> McDermott, M. F. TNF and TNF-receptors: From mediators of cell death and inflammation to therapeutic giants-past, present and future. </w:t>
      </w:r>
      <w:r w:rsidRPr="00DC61BD">
        <w:rPr>
          <w:rFonts w:ascii="Times New Roman" w:hAnsi="Times New Roman" w:cs="Times New Roman"/>
          <w:i/>
          <w:sz w:val="24"/>
          <w:szCs w:val="24"/>
          <w:highlight w:val="yellow"/>
        </w:rPr>
        <w:t>Cytokine Growth Factor Rev.</w:t>
      </w:r>
      <w:r>
        <w:rPr>
          <w:rFonts w:ascii="Times New Roman" w:hAnsi="Times New Roman" w:cs="Times New Roman"/>
          <w:sz w:val="24"/>
          <w:szCs w:val="24"/>
          <w:highlight w:val="yellow"/>
        </w:rPr>
        <w:t xml:space="preserve"> </w:t>
      </w:r>
      <w:r w:rsidRPr="00DC61BD">
        <w:rPr>
          <w:rFonts w:ascii="Times New Roman" w:hAnsi="Times New Roman" w:cs="Times New Roman"/>
          <w:b/>
          <w:sz w:val="24"/>
          <w:szCs w:val="24"/>
          <w:highlight w:val="yellow"/>
        </w:rPr>
        <w:t>2014</w:t>
      </w:r>
      <w:r>
        <w:rPr>
          <w:rFonts w:ascii="Times New Roman" w:hAnsi="Times New Roman" w:cs="Times New Roman"/>
          <w:sz w:val="24"/>
          <w:szCs w:val="24"/>
          <w:highlight w:val="yellow"/>
        </w:rPr>
        <w:t xml:space="preserve">, </w:t>
      </w:r>
      <w:r w:rsidRPr="00DC61BD">
        <w:rPr>
          <w:rFonts w:ascii="Times New Roman" w:hAnsi="Times New Roman" w:cs="Times New Roman"/>
          <w:i/>
          <w:sz w:val="24"/>
          <w:szCs w:val="24"/>
          <w:highlight w:val="yellow"/>
        </w:rPr>
        <w:t>25</w:t>
      </w:r>
      <w:r>
        <w:rPr>
          <w:rFonts w:ascii="Times New Roman" w:hAnsi="Times New Roman" w:cs="Times New Roman"/>
          <w:sz w:val="24"/>
          <w:szCs w:val="24"/>
          <w:highlight w:val="yellow"/>
        </w:rPr>
        <w:t xml:space="preserve">, 453-472.  </w:t>
      </w:r>
    </w:p>
    <w:p w:rsidR="00442169" w:rsidRPr="006413FF" w:rsidRDefault="004A5497"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Alvarez, S.; Blanco, A.; </w:t>
      </w:r>
      <w:proofErr w:type="spellStart"/>
      <w:r>
        <w:rPr>
          <w:rFonts w:ascii="Times New Roman" w:hAnsi="Times New Roman" w:cs="Times New Roman"/>
          <w:sz w:val="24"/>
          <w:szCs w:val="24"/>
          <w:highlight w:val="yellow"/>
        </w:rPr>
        <w:t>Frenso</w:t>
      </w:r>
      <w:proofErr w:type="spellEnd"/>
      <w:r>
        <w:rPr>
          <w:rFonts w:ascii="Times New Roman" w:hAnsi="Times New Roman" w:cs="Times New Roman"/>
          <w:sz w:val="24"/>
          <w:szCs w:val="24"/>
          <w:highlight w:val="yellow"/>
        </w:rPr>
        <w:t xml:space="preserve">, M.; Munoz-Fernandez, M. A. TNF-α contributes to caspase-3 independent apoptosis in </w:t>
      </w:r>
      <w:proofErr w:type="spellStart"/>
      <w:r>
        <w:rPr>
          <w:rFonts w:ascii="Times New Roman" w:hAnsi="Times New Roman" w:cs="Times New Roman"/>
          <w:sz w:val="24"/>
          <w:szCs w:val="24"/>
          <w:highlight w:val="yellow"/>
        </w:rPr>
        <w:t>neuroblastoma</w:t>
      </w:r>
      <w:proofErr w:type="spellEnd"/>
      <w:r>
        <w:rPr>
          <w:rFonts w:ascii="Times New Roman" w:hAnsi="Times New Roman" w:cs="Times New Roman"/>
          <w:sz w:val="24"/>
          <w:szCs w:val="24"/>
          <w:highlight w:val="yellow"/>
        </w:rPr>
        <w:t xml:space="preserve"> cells: Role of NFAT. </w:t>
      </w:r>
      <w:proofErr w:type="spellStart"/>
      <w:r>
        <w:rPr>
          <w:rFonts w:ascii="Times New Roman" w:hAnsi="Times New Roman" w:cs="Times New Roman"/>
          <w:i/>
          <w:sz w:val="24"/>
          <w:szCs w:val="24"/>
          <w:highlight w:val="yellow"/>
        </w:rPr>
        <w:t>PLoS</w:t>
      </w:r>
      <w:proofErr w:type="spellEnd"/>
      <w:r>
        <w:rPr>
          <w:rFonts w:ascii="Times New Roman" w:hAnsi="Times New Roman" w:cs="Times New Roman"/>
          <w:i/>
          <w:sz w:val="24"/>
          <w:szCs w:val="24"/>
          <w:highlight w:val="yellow"/>
        </w:rPr>
        <w:t xml:space="preserve"> </w:t>
      </w:r>
      <w:proofErr w:type="gramStart"/>
      <w:r>
        <w:rPr>
          <w:rFonts w:ascii="Times New Roman" w:hAnsi="Times New Roman" w:cs="Times New Roman"/>
          <w:i/>
          <w:sz w:val="24"/>
          <w:szCs w:val="24"/>
          <w:highlight w:val="yellow"/>
        </w:rPr>
        <w:t>ONE</w:t>
      </w:r>
      <w:proofErr w:type="gramEnd"/>
      <w:r w:rsidRPr="004A5497">
        <w:rPr>
          <w:rFonts w:ascii="Times New Roman" w:hAnsi="Times New Roman" w:cs="Times New Roman"/>
          <w:i/>
          <w:sz w:val="24"/>
          <w:szCs w:val="24"/>
          <w:highlight w:val="yellow"/>
        </w:rPr>
        <w:t>.</w:t>
      </w:r>
      <w:r>
        <w:rPr>
          <w:rFonts w:ascii="Times New Roman" w:hAnsi="Times New Roman" w:cs="Times New Roman"/>
          <w:sz w:val="24"/>
          <w:szCs w:val="24"/>
          <w:highlight w:val="yellow"/>
        </w:rPr>
        <w:t xml:space="preserve"> </w:t>
      </w:r>
      <w:proofErr w:type="gramStart"/>
      <w:r w:rsidRPr="004A5497">
        <w:rPr>
          <w:rFonts w:ascii="Times New Roman" w:hAnsi="Times New Roman" w:cs="Times New Roman"/>
          <w:b/>
          <w:sz w:val="24"/>
          <w:szCs w:val="24"/>
          <w:highlight w:val="yellow"/>
        </w:rPr>
        <w:t>2011</w:t>
      </w:r>
      <w:proofErr w:type="gramEnd"/>
      <w:r>
        <w:rPr>
          <w:rFonts w:ascii="Times New Roman" w:hAnsi="Times New Roman" w:cs="Times New Roman"/>
          <w:sz w:val="24"/>
          <w:szCs w:val="24"/>
          <w:highlight w:val="yellow"/>
        </w:rPr>
        <w:t xml:space="preserve">, </w:t>
      </w:r>
      <w:r w:rsidRPr="004A5497">
        <w:rPr>
          <w:rFonts w:ascii="Times New Roman" w:hAnsi="Times New Roman" w:cs="Times New Roman"/>
          <w:i/>
          <w:sz w:val="24"/>
          <w:szCs w:val="24"/>
          <w:highlight w:val="yellow"/>
        </w:rPr>
        <w:t>6</w:t>
      </w:r>
      <w:r>
        <w:rPr>
          <w:rFonts w:ascii="Times New Roman" w:hAnsi="Times New Roman" w:cs="Times New Roman"/>
          <w:sz w:val="24"/>
          <w:szCs w:val="24"/>
          <w:highlight w:val="yellow"/>
        </w:rPr>
        <w:t xml:space="preserve">, Article e16100. </w:t>
      </w:r>
    </w:p>
    <w:p w:rsidR="00A61937" w:rsidRDefault="00A61937"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Cai</w:t>
      </w:r>
      <w:proofErr w:type="spellEnd"/>
      <w:proofErr w:type="gramEnd"/>
      <w:r>
        <w:rPr>
          <w:rFonts w:ascii="Times New Roman" w:hAnsi="Times New Roman" w:cs="Times New Roman"/>
          <w:sz w:val="24"/>
          <w:szCs w:val="24"/>
        </w:rPr>
        <w:t xml:space="preserve">, W.; </w:t>
      </w:r>
      <w:proofErr w:type="spellStart"/>
      <w:r>
        <w:rPr>
          <w:rFonts w:ascii="Times New Roman" w:hAnsi="Times New Roman" w:cs="Times New Roman"/>
          <w:sz w:val="24"/>
          <w:szCs w:val="24"/>
        </w:rPr>
        <w:t>Kerner</w:t>
      </w:r>
      <w:proofErr w:type="spellEnd"/>
      <w:r>
        <w:rPr>
          <w:rFonts w:ascii="Times New Roman" w:hAnsi="Times New Roman" w:cs="Times New Roman"/>
          <w:sz w:val="24"/>
          <w:szCs w:val="24"/>
        </w:rPr>
        <w:t xml:space="preserve">, Z.J.; Hong, H.; Sun, J. Targeted cancer therapy with Tumor Necrosis Factor-Alpha. </w:t>
      </w:r>
      <w:proofErr w:type="spellStart"/>
      <w:r w:rsidRPr="00573597">
        <w:rPr>
          <w:rFonts w:ascii="Times New Roman" w:hAnsi="Times New Roman" w:cs="Times New Roman"/>
          <w:i/>
          <w:sz w:val="24"/>
          <w:szCs w:val="24"/>
        </w:rPr>
        <w:t>Biochem</w:t>
      </w:r>
      <w:proofErr w:type="spellEnd"/>
      <w:r w:rsidRPr="00573597">
        <w:rPr>
          <w:rFonts w:ascii="Times New Roman" w:hAnsi="Times New Roman" w:cs="Times New Roman"/>
          <w:i/>
          <w:sz w:val="24"/>
          <w:szCs w:val="24"/>
        </w:rPr>
        <w:t>. Insights.</w:t>
      </w:r>
      <w:r>
        <w:rPr>
          <w:rFonts w:ascii="Times New Roman" w:hAnsi="Times New Roman" w:cs="Times New Roman"/>
          <w:sz w:val="24"/>
          <w:szCs w:val="24"/>
        </w:rPr>
        <w:t xml:space="preserve"> </w:t>
      </w:r>
      <w:proofErr w:type="gramStart"/>
      <w:r w:rsidR="00573597" w:rsidRPr="00573597">
        <w:rPr>
          <w:rFonts w:ascii="Times New Roman" w:hAnsi="Times New Roman" w:cs="Times New Roman"/>
          <w:b/>
          <w:sz w:val="24"/>
          <w:szCs w:val="24"/>
        </w:rPr>
        <w:t>2008</w:t>
      </w:r>
      <w:proofErr w:type="gramEnd"/>
      <w:r w:rsidR="00573597">
        <w:rPr>
          <w:rFonts w:ascii="Times New Roman" w:hAnsi="Times New Roman" w:cs="Times New Roman"/>
          <w:sz w:val="24"/>
          <w:szCs w:val="24"/>
        </w:rPr>
        <w:t xml:space="preserve">, </w:t>
      </w:r>
      <w:r w:rsidR="00573597" w:rsidRPr="00573597">
        <w:rPr>
          <w:rFonts w:ascii="Times New Roman" w:hAnsi="Times New Roman" w:cs="Times New Roman"/>
          <w:i/>
          <w:sz w:val="24"/>
          <w:szCs w:val="24"/>
        </w:rPr>
        <w:t>1</w:t>
      </w:r>
      <w:r w:rsidR="00573597">
        <w:rPr>
          <w:rFonts w:ascii="Times New Roman" w:hAnsi="Times New Roman" w:cs="Times New Roman"/>
          <w:sz w:val="24"/>
          <w:szCs w:val="24"/>
        </w:rPr>
        <w:t>, 15-21.</w:t>
      </w:r>
      <w:r>
        <w:rPr>
          <w:rFonts w:ascii="Times New Roman" w:hAnsi="Times New Roman" w:cs="Times New Roman"/>
          <w:sz w:val="24"/>
          <w:szCs w:val="24"/>
        </w:rPr>
        <w:t xml:space="preserve">  </w:t>
      </w:r>
    </w:p>
    <w:p w:rsidR="00D55665" w:rsidRDefault="004F7E94"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Srihari, P.; Dutta, P.; Rao, R.S.; Yadav, J.S.; Chandrasekhar, S.; </w:t>
      </w:r>
      <w:proofErr w:type="spellStart"/>
      <w:r>
        <w:rPr>
          <w:rFonts w:ascii="Times New Roman" w:hAnsi="Times New Roman" w:cs="Times New Roman"/>
          <w:sz w:val="24"/>
          <w:szCs w:val="24"/>
        </w:rPr>
        <w:t>Thombare</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Mohapatra</w:t>
      </w:r>
      <w:proofErr w:type="spellEnd"/>
      <w:r>
        <w:rPr>
          <w:rFonts w:ascii="Times New Roman" w:hAnsi="Times New Roman" w:cs="Times New Roman"/>
          <w:sz w:val="24"/>
          <w:szCs w:val="24"/>
        </w:rPr>
        <w:t xml:space="preserve">, J.; Chatterjee, A.; Jain, M.R. </w:t>
      </w:r>
      <w:r w:rsidRPr="004F7E94">
        <w:rPr>
          <w:rFonts w:ascii="Times New Roman" w:hAnsi="Times New Roman" w:cs="Times New Roman"/>
          <w:sz w:val="24"/>
          <w:szCs w:val="24"/>
        </w:rPr>
        <w:t xml:space="preserve">Solvent free synthesis of 1,5-disubstituted tetrazoles derived from Baylis Hillman acetates as potential TNF-a inhibitors. </w:t>
      </w:r>
      <w:proofErr w:type="spellStart"/>
      <w:r w:rsidRPr="004F7E94">
        <w:rPr>
          <w:rFonts w:ascii="Times New Roman" w:hAnsi="Times New Roman" w:cs="Times New Roman"/>
          <w:i/>
          <w:sz w:val="24"/>
          <w:szCs w:val="24"/>
        </w:rPr>
        <w:t>Bioorg</w:t>
      </w:r>
      <w:proofErr w:type="spellEnd"/>
      <w:r w:rsidRPr="004F7E94">
        <w:rPr>
          <w:rFonts w:ascii="Times New Roman" w:hAnsi="Times New Roman" w:cs="Times New Roman"/>
          <w:i/>
          <w:sz w:val="24"/>
          <w:szCs w:val="24"/>
        </w:rPr>
        <w:t>. Med. Chem. Lett.</w:t>
      </w:r>
      <w:r w:rsidRPr="004F7E94">
        <w:rPr>
          <w:rFonts w:ascii="Times New Roman" w:hAnsi="Times New Roman" w:cs="Times New Roman"/>
          <w:sz w:val="24"/>
          <w:szCs w:val="24"/>
        </w:rPr>
        <w:t xml:space="preserve"> </w:t>
      </w:r>
      <w:proofErr w:type="gramStart"/>
      <w:r w:rsidRPr="004F7E94">
        <w:rPr>
          <w:rFonts w:ascii="Times New Roman" w:hAnsi="Times New Roman" w:cs="Times New Roman"/>
          <w:b/>
          <w:sz w:val="24"/>
          <w:szCs w:val="24"/>
        </w:rPr>
        <w:t>2009</w:t>
      </w:r>
      <w:proofErr w:type="gramEnd"/>
      <w:r w:rsidRPr="004F7E94">
        <w:rPr>
          <w:rFonts w:ascii="Times New Roman" w:hAnsi="Times New Roman" w:cs="Times New Roman"/>
          <w:sz w:val="24"/>
          <w:szCs w:val="24"/>
        </w:rPr>
        <w:t xml:space="preserve">, </w:t>
      </w:r>
      <w:r w:rsidRPr="004F7E94">
        <w:rPr>
          <w:rFonts w:ascii="Times New Roman" w:hAnsi="Times New Roman" w:cs="Times New Roman"/>
          <w:i/>
          <w:sz w:val="24"/>
          <w:szCs w:val="24"/>
        </w:rPr>
        <w:t>19</w:t>
      </w:r>
      <w:r w:rsidRPr="004F7E94">
        <w:rPr>
          <w:rFonts w:ascii="Times New Roman" w:hAnsi="Times New Roman" w:cs="Times New Roman"/>
          <w:sz w:val="24"/>
          <w:szCs w:val="24"/>
        </w:rPr>
        <w:t>, 5569-5572.</w:t>
      </w:r>
    </w:p>
    <w:p w:rsidR="004E456C" w:rsidRPr="00D55665" w:rsidRDefault="00D55665"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sidRPr="00D55665">
        <w:rPr>
          <w:rFonts w:ascii="Times New Roman" w:hAnsi="Times New Roman" w:cs="Times New Roman"/>
          <w:sz w:val="24"/>
          <w:szCs w:val="24"/>
        </w:rPr>
        <w:t>Bhat, N.R.; Zhang, P.; Lee, J. C.; Hogan, E. L.</w:t>
      </w:r>
      <w:r>
        <w:rPr>
          <w:rFonts w:ascii="Times New Roman" w:hAnsi="Times New Roman" w:cs="Times New Roman"/>
          <w:sz w:val="24"/>
          <w:szCs w:val="24"/>
        </w:rPr>
        <w:t xml:space="preserve"> Extracellular signal-regulated kinase and p38 subgroups of mitogen-activated protein kinases regulate inducible nitric oxide synthase and tumor necrosis factor-α gene expression in endotoxin-stimulated primary glial cultures.</w:t>
      </w:r>
      <w:r w:rsidRPr="00D55665">
        <w:rPr>
          <w:rFonts w:ascii="Times New Roman" w:hAnsi="Times New Roman" w:cs="Times New Roman"/>
          <w:sz w:val="24"/>
          <w:szCs w:val="24"/>
        </w:rPr>
        <w:t xml:space="preserve"> </w:t>
      </w:r>
      <w:r w:rsidRPr="00D55665">
        <w:rPr>
          <w:rFonts w:ascii="Times New Roman" w:hAnsi="Times New Roman" w:cs="Times New Roman"/>
          <w:i/>
          <w:sz w:val="24"/>
          <w:szCs w:val="24"/>
        </w:rPr>
        <w:t xml:space="preserve">J. </w:t>
      </w:r>
      <w:proofErr w:type="spellStart"/>
      <w:r w:rsidRPr="00D55665">
        <w:rPr>
          <w:rFonts w:ascii="Times New Roman" w:hAnsi="Times New Roman" w:cs="Times New Roman"/>
          <w:i/>
          <w:sz w:val="24"/>
          <w:szCs w:val="24"/>
        </w:rPr>
        <w:t>Neurosci</w:t>
      </w:r>
      <w:proofErr w:type="spellEnd"/>
      <w:r w:rsidRPr="00D55665">
        <w:rPr>
          <w:rFonts w:ascii="Times New Roman" w:hAnsi="Times New Roman" w:cs="Times New Roman"/>
          <w:i/>
          <w:sz w:val="24"/>
          <w:szCs w:val="24"/>
        </w:rPr>
        <w:t>.</w:t>
      </w:r>
      <w:r w:rsidRPr="00D55665">
        <w:rPr>
          <w:rFonts w:ascii="Times New Roman" w:hAnsi="Times New Roman" w:cs="Times New Roman"/>
          <w:sz w:val="24"/>
          <w:szCs w:val="24"/>
        </w:rPr>
        <w:t xml:space="preserve"> </w:t>
      </w:r>
      <w:r w:rsidRPr="00D55665">
        <w:rPr>
          <w:rFonts w:ascii="Times New Roman" w:hAnsi="Times New Roman" w:cs="Times New Roman"/>
          <w:b/>
          <w:sz w:val="24"/>
          <w:szCs w:val="24"/>
        </w:rPr>
        <w:t>1998</w:t>
      </w:r>
      <w:r w:rsidRPr="00D55665">
        <w:rPr>
          <w:rFonts w:ascii="Times New Roman" w:hAnsi="Times New Roman" w:cs="Times New Roman"/>
          <w:sz w:val="24"/>
          <w:szCs w:val="24"/>
        </w:rPr>
        <w:t xml:space="preserve">, </w:t>
      </w:r>
      <w:r w:rsidRPr="00D55665">
        <w:rPr>
          <w:rFonts w:ascii="Times New Roman" w:hAnsi="Times New Roman" w:cs="Times New Roman"/>
          <w:i/>
          <w:sz w:val="24"/>
          <w:szCs w:val="24"/>
        </w:rPr>
        <w:t>18</w:t>
      </w:r>
      <w:r w:rsidRPr="00D55665">
        <w:rPr>
          <w:rFonts w:ascii="Times New Roman" w:hAnsi="Times New Roman" w:cs="Times New Roman"/>
          <w:sz w:val="24"/>
          <w:szCs w:val="24"/>
        </w:rPr>
        <w:t>, 1633</w:t>
      </w:r>
    </w:p>
    <w:p w:rsidR="00A96FA5" w:rsidRDefault="00A96FA5"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Yang, M.; Moon, C. Neurotoxicity of cancer chemotherapy. </w:t>
      </w:r>
      <w:r w:rsidRPr="00A96FA5">
        <w:rPr>
          <w:rFonts w:ascii="Times New Roman" w:hAnsi="Times New Roman" w:cs="Times New Roman"/>
          <w:i/>
          <w:sz w:val="24"/>
          <w:szCs w:val="24"/>
        </w:rPr>
        <w:t xml:space="preserve">Neural. Regen. Res. </w:t>
      </w:r>
      <w:r w:rsidRPr="00A96FA5">
        <w:rPr>
          <w:rFonts w:ascii="Times New Roman" w:hAnsi="Times New Roman" w:cs="Times New Roman"/>
          <w:b/>
          <w:sz w:val="24"/>
          <w:szCs w:val="24"/>
        </w:rPr>
        <w:t>2013</w:t>
      </w:r>
      <w:r>
        <w:rPr>
          <w:rFonts w:ascii="Times New Roman" w:hAnsi="Times New Roman" w:cs="Times New Roman"/>
          <w:sz w:val="24"/>
          <w:szCs w:val="24"/>
        </w:rPr>
        <w:t xml:space="preserve">, </w:t>
      </w:r>
      <w:r w:rsidRPr="00A96FA5">
        <w:rPr>
          <w:rFonts w:ascii="Times New Roman" w:hAnsi="Times New Roman" w:cs="Times New Roman"/>
          <w:i/>
          <w:sz w:val="24"/>
          <w:szCs w:val="24"/>
        </w:rPr>
        <w:t>8</w:t>
      </w:r>
      <w:r>
        <w:rPr>
          <w:rFonts w:ascii="Times New Roman" w:hAnsi="Times New Roman" w:cs="Times New Roman"/>
          <w:sz w:val="24"/>
          <w:szCs w:val="24"/>
        </w:rPr>
        <w:t xml:space="preserve">, 1606-1614. </w:t>
      </w:r>
    </w:p>
    <w:p w:rsidR="00E2193D" w:rsidRDefault="00E2193D"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Nam, K.D.; Han, M.; Yoon, J.; Kim, E-A; Cho, S-W; Hahn, H-G. 2-amino-1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-thiazoles suppressed lipopolysaccharide-induced IL-β and TNF-α. </w:t>
      </w:r>
      <w:r w:rsidRPr="00E2193D">
        <w:rPr>
          <w:rFonts w:ascii="Times New Roman" w:hAnsi="Times New Roman" w:cs="Times New Roman"/>
          <w:i/>
          <w:sz w:val="24"/>
          <w:szCs w:val="24"/>
        </w:rPr>
        <w:t>Bull. Kor. Chem. Soc.</w:t>
      </w:r>
      <w:r>
        <w:rPr>
          <w:rFonts w:ascii="Times New Roman" w:hAnsi="Times New Roman" w:cs="Times New Roman"/>
          <w:sz w:val="24"/>
          <w:szCs w:val="24"/>
        </w:rPr>
        <w:t xml:space="preserve"> </w:t>
      </w:r>
      <w:r w:rsidRPr="00E2193D">
        <w:rPr>
          <w:rFonts w:ascii="Times New Roman" w:hAnsi="Times New Roman" w:cs="Times New Roman"/>
          <w:b/>
          <w:sz w:val="24"/>
          <w:szCs w:val="24"/>
        </w:rPr>
        <w:t>2013</w:t>
      </w:r>
      <w:r>
        <w:rPr>
          <w:rFonts w:ascii="Times New Roman" w:hAnsi="Times New Roman" w:cs="Times New Roman"/>
          <w:sz w:val="24"/>
          <w:szCs w:val="24"/>
        </w:rPr>
        <w:t xml:space="preserve">, </w:t>
      </w:r>
      <w:r w:rsidRPr="00E2193D">
        <w:rPr>
          <w:rFonts w:ascii="Times New Roman" w:hAnsi="Times New Roman" w:cs="Times New Roman"/>
          <w:i/>
          <w:sz w:val="24"/>
          <w:szCs w:val="24"/>
        </w:rPr>
        <w:t>34</w:t>
      </w:r>
      <w:r>
        <w:rPr>
          <w:rFonts w:ascii="Times New Roman" w:hAnsi="Times New Roman" w:cs="Times New Roman"/>
          <w:sz w:val="24"/>
          <w:szCs w:val="24"/>
        </w:rPr>
        <w:t xml:space="preserve">, 271-274. </w:t>
      </w:r>
    </w:p>
    <w:p w:rsidR="00423B94" w:rsidRDefault="00423B94"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S.S.; Kulkarni, M.R.;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Y.B.; Lad, N.P.; </w:t>
      </w:r>
      <w:proofErr w:type="spellStart"/>
      <w:r>
        <w:rPr>
          <w:rFonts w:ascii="Times New Roman" w:hAnsi="Times New Roman" w:cs="Times New Roman"/>
          <w:sz w:val="24"/>
          <w:szCs w:val="24"/>
        </w:rPr>
        <w:t>Khedkar</w:t>
      </w:r>
      <w:proofErr w:type="spellEnd"/>
      <w:r>
        <w:rPr>
          <w:rFonts w:ascii="Times New Roman" w:hAnsi="Times New Roman" w:cs="Times New Roman"/>
          <w:sz w:val="24"/>
          <w:szCs w:val="24"/>
        </w:rPr>
        <w:t xml:space="preserve">, V.M. </w:t>
      </w:r>
      <w:r w:rsidRPr="00423B94">
        <w:rPr>
          <w:rFonts w:ascii="Times New Roman" w:hAnsi="Times New Roman" w:cs="Times New Roman"/>
          <w:sz w:val="24"/>
          <w:szCs w:val="24"/>
        </w:rPr>
        <w:t>Synthesis and in-vitro evaluations of 6-(hetero)-aryl-</w:t>
      </w:r>
      <w:proofErr w:type="spellStart"/>
      <w:r w:rsidRPr="00423B94">
        <w:rPr>
          <w:rFonts w:ascii="Times New Roman" w:hAnsi="Times New Roman" w:cs="Times New Roman"/>
          <w:sz w:val="24"/>
          <w:szCs w:val="24"/>
        </w:rPr>
        <w:t>imidazo</w:t>
      </w:r>
      <w:proofErr w:type="spellEnd"/>
      <w:r w:rsidRPr="00423B94">
        <w:rPr>
          <w:rFonts w:ascii="Times New Roman" w:hAnsi="Times New Roman" w:cs="Times New Roman"/>
          <w:sz w:val="24"/>
          <w:szCs w:val="24"/>
        </w:rPr>
        <w:t xml:space="preserve">[1,2-b]pyridazine -3- sulfonamide’s as an inhibitor of TNF-α production. </w:t>
      </w:r>
      <w:proofErr w:type="spellStart"/>
      <w:r w:rsidRPr="00423B94">
        <w:rPr>
          <w:rFonts w:ascii="Times New Roman" w:hAnsi="Times New Roman" w:cs="Times New Roman"/>
          <w:i/>
          <w:sz w:val="24"/>
          <w:szCs w:val="24"/>
        </w:rPr>
        <w:t>Bioorg</w:t>
      </w:r>
      <w:proofErr w:type="spellEnd"/>
      <w:r w:rsidRPr="00423B94">
        <w:rPr>
          <w:rFonts w:ascii="Times New Roman" w:hAnsi="Times New Roman" w:cs="Times New Roman"/>
          <w:i/>
          <w:sz w:val="24"/>
          <w:szCs w:val="24"/>
        </w:rPr>
        <w:t>. Med. Chem. Lett.</w:t>
      </w:r>
      <w:r w:rsidRPr="00423B94">
        <w:rPr>
          <w:rFonts w:ascii="Times New Roman" w:hAnsi="Times New Roman" w:cs="Times New Roman"/>
          <w:sz w:val="24"/>
          <w:szCs w:val="24"/>
        </w:rPr>
        <w:t xml:space="preserve"> </w:t>
      </w:r>
      <w:proofErr w:type="gramStart"/>
      <w:r w:rsidRPr="00423B94">
        <w:rPr>
          <w:rFonts w:ascii="Times New Roman" w:hAnsi="Times New Roman" w:cs="Times New Roman"/>
          <w:b/>
          <w:sz w:val="24"/>
          <w:szCs w:val="24"/>
        </w:rPr>
        <w:t>2018</w:t>
      </w:r>
      <w:proofErr w:type="gramEnd"/>
      <w:r w:rsidRPr="00423B94">
        <w:rPr>
          <w:rFonts w:ascii="Times New Roman" w:hAnsi="Times New Roman" w:cs="Times New Roman"/>
          <w:sz w:val="24"/>
          <w:szCs w:val="24"/>
        </w:rPr>
        <w:t xml:space="preserve">, </w:t>
      </w:r>
      <w:r w:rsidRPr="00423B94">
        <w:rPr>
          <w:rFonts w:ascii="Times New Roman" w:hAnsi="Times New Roman" w:cs="Times New Roman"/>
          <w:i/>
          <w:sz w:val="24"/>
          <w:szCs w:val="24"/>
        </w:rPr>
        <w:t>28</w:t>
      </w:r>
      <w:r w:rsidRPr="00423B94">
        <w:rPr>
          <w:rFonts w:ascii="Times New Roman" w:hAnsi="Times New Roman" w:cs="Times New Roman"/>
          <w:sz w:val="24"/>
          <w:szCs w:val="24"/>
        </w:rPr>
        <w:t>, 24-30.</w:t>
      </w:r>
    </w:p>
    <w:p w:rsidR="00175BF9" w:rsidRDefault="00106440"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Somakala</w:t>
      </w:r>
      <w:proofErr w:type="spellEnd"/>
      <w:r>
        <w:rPr>
          <w:rFonts w:ascii="Times New Roman" w:hAnsi="Times New Roman" w:cs="Times New Roman"/>
          <w:sz w:val="24"/>
          <w:szCs w:val="24"/>
        </w:rPr>
        <w:t xml:space="preserve">, K.; Tariq, S.; Amir, M. </w:t>
      </w:r>
      <w:r w:rsidRPr="00106440">
        <w:rPr>
          <w:rFonts w:ascii="Times New Roman" w:hAnsi="Times New Roman" w:cs="Times New Roman"/>
          <w:sz w:val="24"/>
          <w:szCs w:val="24"/>
        </w:rPr>
        <w:t xml:space="preserve">Synthesis, evaluation and docking of novel pyrazolo pyrimidines as potent p38α MAP kinase inhibitors with improved anti-inflammatory, ulcerogenic and TNF-α inhibitory properties. </w:t>
      </w:r>
      <w:proofErr w:type="spellStart"/>
      <w:r w:rsidRPr="00106440">
        <w:rPr>
          <w:rFonts w:ascii="Times New Roman" w:hAnsi="Times New Roman" w:cs="Times New Roman"/>
          <w:i/>
          <w:sz w:val="24"/>
          <w:szCs w:val="24"/>
        </w:rPr>
        <w:t>Bioorg</w:t>
      </w:r>
      <w:proofErr w:type="spellEnd"/>
      <w:r w:rsidRPr="00106440">
        <w:rPr>
          <w:rFonts w:ascii="Times New Roman" w:hAnsi="Times New Roman" w:cs="Times New Roman"/>
          <w:i/>
          <w:sz w:val="24"/>
          <w:szCs w:val="24"/>
        </w:rPr>
        <w:t>. Chem.</w:t>
      </w:r>
      <w:r w:rsidRPr="00106440">
        <w:rPr>
          <w:rFonts w:ascii="Times New Roman" w:hAnsi="Times New Roman" w:cs="Times New Roman"/>
          <w:sz w:val="24"/>
          <w:szCs w:val="24"/>
        </w:rPr>
        <w:t xml:space="preserve"> </w:t>
      </w:r>
      <w:r w:rsidRPr="00106440">
        <w:rPr>
          <w:rFonts w:ascii="Times New Roman" w:hAnsi="Times New Roman" w:cs="Times New Roman"/>
          <w:b/>
          <w:sz w:val="24"/>
          <w:szCs w:val="24"/>
        </w:rPr>
        <w:t>2019</w:t>
      </w:r>
      <w:r w:rsidRPr="00106440">
        <w:rPr>
          <w:rFonts w:ascii="Times New Roman" w:hAnsi="Times New Roman" w:cs="Times New Roman"/>
          <w:sz w:val="24"/>
          <w:szCs w:val="24"/>
        </w:rPr>
        <w:t xml:space="preserve">, </w:t>
      </w:r>
      <w:r w:rsidRPr="00106440">
        <w:rPr>
          <w:rFonts w:ascii="Times New Roman" w:hAnsi="Times New Roman" w:cs="Times New Roman"/>
          <w:i/>
          <w:sz w:val="24"/>
          <w:szCs w:val="24"/>
        </w:rPr>
        <w:t>87</w:t>
      </w:r>
      <w:r w:rsidRPr="00106440">
        <w:rPr>
          <w:rFonts w:ascii="Times New Roman" w:hAnsi="Times New Roman" w:cs="Times New Roman"/>
          <w:sz w:val="24"/>
          <w:szCs w:val="24"/>
        </w:rPr>
        <w:t>, 550-559.</w:t>
      </w:r>
    </w:p>
    <w:p w:rsidR="00175BF9" w:rsidRPr="00175BF9" w:rsidRDefault="00175BF9"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175BF9">
        <w:rPr>
          <w:rFonts w:ascii="Times New Roman" w:hAnsi="Times New Roman" w:cs="Times New Roman"/>
          <w:sz w:val="24"/>
          <w:szCs w:val="24"/>
        </w:rPr>
        <w:t>Chaturvedi</w:t>
      </w:r>
      <w:proofErr w:type="spellEnd"/>
      <w:r w:rsidRPr="00175BF9">
        <w:rPr>
          <w:rFonts w:ascii="Times New Roman" w:hAnsi="Times New Roman" w:cs="Times New Roman"/>
          <w:sz w:val="24"/>
          <w:szCs w:val="24"/>
        </w:rPr>
        <w:t xml:space="preserve">, M.M.; Sung, B.; Yadav, V.R.; </w:t>
      </w:r>
      <w:proofErr w:type="spellStart"/>
      <w:r w:rsidRPr="00175BF9">
        <w:rPr>
          <w:rFonts w:ascii="Times New Roman" w:hAnsi="Times New Roman" w:cs="Times New Roman"/>
          <w:sz w:val="24"/>
          <w:szCs w:val="24"/>
        </w:rPr>
        <w:t>Kannappan</w:t>
      </w:r>
      <w:proofErr w:type="spellEnd"/>
      <w:r w:rsidRPr="00175BF9">
        <w:rPr>
          <w:rFonts w:ascii="Times New Roman" w:hAnsi="Times New Roman" w:cs="Times New Roman"/>
          <w:sz w:val="24"/>
          <w:szCs w:val="24"/>
        </w:rPr>
        <w:t xml:space="preserve">, R.; Aggarwal, B.B. NF-κB addiction and its role in cancer: ‘one size does not fit all’. </w:t>
      </w:r>
      <w:r w:rsidRPr="00623EE5">
        <w:rPr>
          <w:rFonts w:ascii="Times New Roman" w:hAnsi="Times New Roman" w:cs="Times New Roman"/>
          <w:i/>
          <w:sz w:val="24"/>
          <w:szCs w:val="24"/>
        </w:rPr>
        <w:t>Oncogene</w:t>
      </w:r>
      <w:r w:rsidRPr="00175BF9">
        <w:rPr>
          <w:rFonts w:ascii="Times New Roman" w:hAnsi="Times New Roman" w:cs="Times New Roman"/>
          <w:sz w:val="24"/>
          <w:szCs w:val="24"/>
        </w:rPr>
        <w:t xml:space="preserve">. </w:t>
      </w:r>
      <w:proofErr w:type="gramStart"/>
      <w:r w:rsidRPr="00623EE5">
        <w:rPr>
          <w:rFonts w:ascii="Times New Roman" w:hAnsi="Times New Roman" w:cs="Times New Roman"/>
          <w:b/>
          <w:sz w:val="24"/>
          <w:szCs w:val="24"/>
        </w:rPr>
        <w:t>2010</w:t>
      </w:r>
      <w:proofErr w:type="gramEnd"/>
      <w:r w:rsidRPr="00175BF9">
        <w:rPr>
          <w:rFonts w:ascii="Times New Roman" w:hAnsi="Times New Roman" w:cs="Times New Roman"/>
          <w:sz w:val="24"/>
          <w:szCs w:val="24"/>
        </w:rPr>
        <w:t xml:space="preserve">, </w:t>
      </w:r>
      <w:r w:rsidRPr="00623EE5">
        <w:rPr>
          <w:rFonts w:ascii="Times New Roman" w:hAnsi="Times New Roman" w:cs="Times New Roman"/>
          <w:i/>
          <w:sz w:val="24"/>
          <w:szCs w:val="24"/>
        </w:rPr>
        <w:t>30</w:t>
      </w:r>
      <w:r w:rsidRPr="00175BF9">
        <w:rPr>
          <w:rFonts w:ascii="Times New Roman" w:hAnsi="Times New Roman" w:cs="Times New Roman"/>
          <w:sz w:val="24"/>
          <w:szCs w:val="24"/>
        </w:rPr>
        <w:t>, 1615-1630.</w:t>
      </w:r>
    </w:p>
    <w:p w:rsidR="00816DD3" w:rsidRDefault="00995C98"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Xia, Y.; Shen, S.; Verma, I.M. </w:t>
      </w:r>
      <w:r w:rsidRPr="00175BF9">
        <w:rPr>
          <w:rFonts w:ascii="Times New Roman" w:hAnsi="Times New Roman" w:cs="Times New Roman"/>
          <w:sz w:val="24"/>
          <w:szCs w:val="24"/>
        </w:rPr>
        <w:t>NF-κB</w:t>
      </w:r>
      <w:r>
        <w:rPr>
          <w:rFonts w:ascii="Times New Roman" w:hAnsi="Times New Roman" w:cs="Times New Roman"/>
          <w:sz w:val="24"/>
          <w:szCs w:val="24"/>
        </w:rPr>
        <w:t>, an active player in human cancers.</w:t>
      </w:r>
      <w:r w:rsidRPr="002E02E9">
        <w:rPr>
          <w:rFonts w:ascii="Times New Roman" w:hAnsi="Times New Roman" w:cs="Times New Roman"/>
          <w:i/>
          <w:sz w:val="24"/>
          <w:szCs w:val="24"/>
        </w:rPr>
        <w:t xml:space="preserve"> Cancer </w:t>
      </w:r>
      <w:proofErr w:type="spellStart"/>
      <w:r w:rsidRPr="002E02E9">
        <w:rPr>
          <w:rFonts w:ascii="Times New Roman" w:hAnsi="Times New Roman" w:cs="Times New Roman"/>
          <w:i/>
          <w:sz w:val="24"/>
          <w:szCs w:val="24"/>
        </w:rPr>
        <w:t>Immunol</w:t>
      </w:r>
      <w:proofErr w:type="spellEnd"/>
      <w:r w:rsidRPr="002E02E9">
        <w:rPr>
          <w:rFonts w:ascii="Times New Roman" w:hAnsi="Times New Roman" w:cs="Times New Roman"/>
          <w:i/>
          <w:sz w:val="24"/>
          <w:szCs w:val="24"/>
        </w:rPr>
        <w:t>. Res.</w:t>
      </w:r>
      <w:r>
        <w:rPr>
          <w:rFonts w:ascii="Times New Roman" w:hAnsi="Times New Roman" w:cs="Times New Roman"/>
          <w:sz w:val="24"/>
          <w:szCs w:val="24"/>
        </w:rPr>
        <w:t xml:space="preserve"> </w:t>
      </w:r>
      <w:r w:rsidR="002E02E9" w:rsidRPr="002E02E9">
        <w:rPr>
          <w:rFonts w:ascii="Times New Roman" w:hAnsi="Times New Roman" w:cs="Times New Roman"/>
          <w:b/>
          <w:sz w:val="24"/>
          <w:szCs w:val="24"/>
        </w:rPr>
        <w:t>2014</w:t>
      </w:r>
      <w:r w:rsidR="002E02E9">
        <w:rPr>
          <w:rFonts w:ascii="Times New Roman" w:hAnsi="Times New Roman" w:cs="Times New Roman"/>
          <w:sz w:val="24"/>
          <w:szCs w:val="24"/>
        </w:rPr>
        <w:t xml:space="preserve">, </w:t>
      </w:r>
      <w:r w:rsidR="002E02E9" w:rsidRPr="002E02E9">
        <w:rPr>
          <w:rFonts w:ascii="Times New Roman" w:hAnsi="Times New Roman" w:cs="Times New Roman"/>
          <w:i/>
          <w:sz w:val="24"/>
          <w:szCs w:val="24"/>
        </w:rPr>
        <w:t>2</w:t>
      </w:r>
      <w:r w:rsidR="002E02E9">
        <w:rPr>
          <w:rFonts w:ascii="Times New Roman" w:hAnsi="Times New Roman" w:cs="Times New Roman"/>
          <w:sz w:val="24"/>
          <w:szCs w:val="24"/>
        </w:rPr>
        <w:t>, 823-830.</w:t>
      </w:r>
      <w:r>
        <w:rPr>
          <w:rFonts w:ascii="Times New Roman" w:hAnsi="Times New Roman" w:cs="Times New Roman"/>
          <w:sz w:val="24"/>
          <w:szCs w:val="24"/>
        </w:rPr>
        <w:t xml:space="preserve"> </w:t>
      </w:r>
    </w:p>
    <w:p w:rsidR="00CC4B0E" w:rsidRDefault="00816DD3"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sidRPr="00816DD3">
        <w:rPr>
          <w:rFonts w:ascii="Times New Roman" w:hAnsi="Times New Roman" w:cs="Times New Roman"/>
          <w:sz w:val="24"/>
          <w:szCs w:val="24"/>
        </w:rPr>
        <w:lastRenderedPageBreak/>
        <w:t xml:space="preserve">Yan, M.; Xu, Q.; Zhang, P.; Zhou, X-J; Zhang, Z-Y; Chen, W-T. Correlation of NF-κB signal pathway with tumor metastasis of human head and neck squamous cell carcinoma. </w:t>
      </w:r>
      <w:r w:rsidRPr="00816DD3">
        <w:rPr>
          <w:rFonts w:ascii="Times New Roman" w:hAnsi="Times New Roman" w:cs="Times New Roman"/>
          <w:i/>
          <w:sz w:val="24"/>
          <w:szCs w:val="24"/>
        </w:rPr>
        <w:t>BMC Cancer</w:t>
      </w:r>
      <w:r w:rsidRPr="00816DD3">
        <w:rPr>
          <w:rFonts w:ascii="Times New Roman" w:hAnsi="Times New Roman" w:cs="Times New Roman"/>
          <w:sz w:val="24"/>
          <w:szCs w:val="24"/>
        </w:rPr>
        <w:t xml:space="preserve">. </w:t>
      </w:r>
      <w:proofErr w:type="gramStart"/>
      <w:r w:rsidRPr="00816DD3">
        <w:rPr>
          <w:rFonts w:ascii="Times New Roman" w:hAnsi="Times New Roman" w:cs="Times New Roman"/>
          <w:b/>
          <w:sz w:val="24"/>
          <w:szCs w:val="24"/>
        </w:rPr>
        <w:t>2010</w:t>
      </w:r>
      <w:proofErr w:type="gramEnd"/>
      <w:r w:rsidRPr="00816DD3">
        <w:rPr>
          <w:rFonts w:ascii="Times New Roman" w:hAnsi="Times New Roman" w:cs="Times New Roman"/>
          <w:sz w:val="24"/>
          <w:szCs w:val="24"/>
        </w:rPr>
        <w:t xml:space="preserve">, </w:t>
      </w:r>
      <w:r w:rsidRPr="00816DD3">
        <w:rPr>
          <w:rFonts w:ascii="Times New Roman" w:hAnsi="Times New Roman" w:cs="Times New Roman"/>
          <w:i/>
          <w:sz w:val="24"/>
          <w:szCs w:val="24"/>
        </w:rPr>
        <w:t>10</w:t>
      </w:r>
      <w:r w:rsidRPr="00816DD3">
        <w:rPr>
          <w:rFonts w:ascii="Times New Roman" w:hAnsi="Times New Roman" w:cs="Times New Roman"/>
          <w:sz w:val="24"/>
          <w:szCs w:val="24"/>
        </w:rPr>
        <w:t>, Article 437.</w:t>
      </w:r>
    </w:p>
    <w:p w:rsidR="00CC4B0E" w:rsidRPr="00CC4B0E" w:rsidRDefault="00CC4B0E"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CC4B0E">
        <w:rPr>
          <w:rFonts w:ascii="Times New Roman" w:hAnsi="Times New Roman" w:cs="Times New Roman"/>
          <w:sz w:val="24"/>
          <w:szCs w:val="24"/>
        </w:rPr>
        <w:t>Remels</w:t>
      </w:r>
      <w:proofErr w:type="spellEnd"/>
      <w:r w:rsidRPr="00CC4B0E">
        <w:rPr>
          <w:rFonts w:ascii="Times New Roman" w:hAnsi="Times New Roman" w:cs="Times New Roman"/>
          <w:sz w:val="24"/>
          <w:szCs w:val="24"/>
        </w:rPr>
        <w:t xml:space="preserve">, A.H.V.; </w:t>
      </w:r>
      <w:proofErr w:type="spellStart"/>
      <w:r w:rsidRPr="00CC4B0E">
        <w:rPr>
          <w:rFonts w:ascii="Times New Roman" w:hAnsi="Times New Roman" w:cs="Times New Roman"/>
          <w:sz w:val="24"/>
          <w:szCs w:val="24"/>
        </w:rPr>
        <w:t>Derks</w:t>
      </w:r>
      <w:proofErr w:type="spellEnd"/>
      <w:r w:rsidRPr="00CC4B0E">
        <w:rPr>
          <w:rFonts w:ascii="Times New Roman" w:hAnsi="Times New Roman" w:cs="Times New Roman"/>
          <w:sz w:val="24"/>
          <w:szCs w:val="24"/>
        </w:rPr>
        <w:t xml:space="preserve">, W.J.A.; Pastor, B.C.; et al. NF-κB-mediated metabolic </w:t>
      </w:r>
      <w:proofErr w:type="spellStart"/>
      <w:r w:rsidRPr="00CC4B0E">
        <w:rPr>
          <w:rFonts w:ascii="Times New Roman" w:hAnsi="Times New Roman" w:cs="Times New Roman"/>
          <w:sz w:val="24"/>
          <w:szCs w:val="24"/>
        </w:rPr>
        <w:t>remodelling</w:t>
      </w:r>
      <w:proofErr w:type="spellEnd"/>
      <w:r w:rsidRPr="00CC4B0E">
        <w:rPr>
          <w:rFonts w:ascii="Times New Roman" w:hAnsi="Times New Roman" w:cs="Times New Roman"/>
          <w:sz w:val="24"/>
          <w:szCs w:val="24"/>
        </w:rPr>
        <w:t xml:space="preserve"> in the inflamed heart in acute viral myocarditis. </w:t>
      </w:r>
      <w:proofErr w:type="spellStart"/>
      <w:r w:rsidRPr="00CC4B0E">
        <w:rPr>
          <w:rFonts w:ascii="Times New Roman" w:hAnsi="Times New Roman" w:cs="Times New Roman"/>
          <w:i/>
          <w:sz w:val="24"/>
          <w:szCs w:val="24"/>
        </w:rPr>
        <w:t>Biochim</w:t>
      </w:r>
      <w:proofErr w:type="spellEnd"/>
      <w:r w:rsidRPr="00CC4B0E">
        <w:rPr>
          <w:rFonts w:ascii="Times New Roman" w:hAnsi="Times New Roman" w:cs="Times New Roman"/>
          <w:i/>
          <w:sz w:val="24"/>
          <w:szCs w:val="24"/>
        </w:rPr>
        <w:t xml:space="preserve">. </w:t>
      </w:r>
      <w:proofErr w:type="spellStart"/>
      <w:r w:rsidRPr="00CC4B0E">
        <w:rPr>
          <w:rFonts w:ascii="Times New Roman" w:hAnsi="Times New Roman" w:cs="Times New Roman"/>
          <w:i/>
          <w:sz w:val="24"/>
          <w:szCs w:val="24"/>
        </w:rPr>
        <w:t>Biophys</w:t>
      </w:r>
      <w:proofErr w:type="spellEnd"/>
      <w:r w:rsidRPr="00CC4B0E">
        <w:rPr>
          <w:rFonts w:ascii="Times New Roman" w:hAnsi="Times New Roman" w:cs="Times New Roman"/>
          <w:i/>
          <w:sz w:val="24"/>
          <w:szCs w:val="24"/>
        </w:rPr>
        <w:t xml:space="preserve">. </w:t>
      </w:r>
      <w:proofErr w:type="spellStart"/>
      <w:r w:rsidRPr="00CC4B0E">
        <w:rPr>
          <w:rFonts w:ascii="Times New Roman" w:hAnsi="Times New Roman" w:cs="Times New Roman"/>
          <w:i/>
          <w:sz w:val="24"/>
          <w:szCs w:val="24"/>
        </w:rPr>
        <w:t>Acta</w:t>
      </w:r>
      <w:proofErr w:type="spellEnd"/>
      <w:r w:rsidRPr="00CC4B0E">
        <w:rPr>
          <w:rFonts w:ascii="Times New Roman" w:hAnsi="Times New Roman" w:cs="Times New Roman"/>
          <w:i/>
          <w:sz w:val="24"/>
          <w:szCs w:val="24"/>
        </w:rPr>
        <w:t>.</w:t>
      </w:r>
      <w:r w:rsidRPr="00CC4B0E">
        <w:rPr>
          <w:rFonts w:ascii="Times New Roman" w:hAnsi="Times New Roman" w:cs="Times New Roman"/>
          <w:sz w:val="24"/>
          <w:szCs w:val="24"/>
        </w:rPr>
        <w:t xml:space="preserve"> </w:t>
      </w:r>
      <w:r w:rsidRPr="00CC4B0E">
        <w:rPr>
          <w:rFonts w:ascii="Times New Roman" w:hAnsi="Times New Roman" w:cs="Times New Roman"/>
          <w:b/>
          <w:sz w:val="24"/>
          <w:szCs w:val="24"/>
        </w:rPr>
        <w:t>2018</w:t>
      </w:r>
      <w:r w:rsidRPr="00CC4B0E">
        <w:rPr>
          <w:rFonts w:ascii="Times New Roman" w:hAnsi="Times New Roman" w:cs="Times New Roman"/>
          <w:sz w:val="24"/>
          <w:szCs w:val="24"/>
        </w:rPr>
        <w:t xml:space="preserve">, </w:t>
      </w:r>
      <w:r w:rsidRPr="00CC4B0E">
        <w:rPr>
          <w:rFonts w:ascii="Times New Roman" w:hAnsi="Times New Roman" w:cs="Times New Roman"/>
          <w:i/>
          <w:sz w:val="24"/>
          <w:szCs w:val="24"/>
        </w:rPr>
        <w:t>1864</w:t>
      </w:r>
      <w:r w:rsidRPr="00CC4B0E">
        <w:rPr>
          <w:rFonts w:ascii="Times New Roman" w:hAnsi="Times New Roman" w:cs="Times New Roman"/>
          <w:sz w:val="24"/>
          <w:szCs w:val="24"/>
        </w:rPr>
        <w:t>, 2579-2589.</w:t>
      </w:r>
    </w:p>
    <w:p w:rsidR="00175BF9" w:rsidRDefault="00332EF8"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Li, F.; Zhang, J.; </w:t>
      </w:r>
      <w:proofErr w:type="spellStart"/>
      <w:r>
        <w:rPr>
          <w:rFonts w:ascii="Times New Roman" w:hAnsi="Times New Roman" w:cs="Times New Roman"/>
          <w:sz w:val="24"/>
          <w:szCs w:val="24"/>
        </w:rPr>
        <w:t>Arfuso</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Chinnathambi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Zayed</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Alharbi</w:t>
      </w:r>
      <w:proofErr w:type="spellEnd"/>
      <w:r>
        <w:rPr>
          <w:rFonts w:ascii="Times New Roman" w:hAnsi="Times New Roman" w:cs="Times New Roman"/>
          <w:sz w:val="24"/>
          <w:szCs w:val="24"/>
        </w:rPr>
        <w:t xml:space="preserve">, S.A.; Kumar, A.P.; </w:t>
      </w:r>
      <w:proofErr w:type="spellStart"/>
      <w:r>
        <w:rPr>
          <w:rFonts w:ascii="Times New Roman" w:hAnsi="Times New Roman" w:cs="Times New Roman"/>
          <w:sz w:val="24"/>
          <w:szCs w:val="24"/>
        </w:rPr>
        <w:t>Ahn</w:t>
      </w:r>
      <w:proofErr w:type="spellEnd"/>
      <w:r>
        <w:rPr>
          <w:rFonts w:ascii="Times New Roman" w:hAnsi="Times New Roman" w:cs="Times New Roman"/>
          <w:sz w:val="24"/>
          <w:szCs w:val="24"/>
        </w:rPr>
        <w:t xml:space="preserve">, K.S.; </w:t>
      </w:r>
      <w:proofErr w:type="spellStart"/>
      <w:r>
        <w:rPr>
          <w:rFonts w:ascii="Times New Roman" w:hAnsi="Times New Roman" w:cs="Times New Roman"/>
          <w:sz w:val="24"/>
          <w:szCs w:val="24"/>
        </w:rPr>
        <w:t>Sethi</w:t>
      </w:r>
      <w:proofErr w:type="spellEnd"/>
      <w:r>
        <w:rPr>
          <w:rFonts w:ascii="Times New Roman" w:hAnsi="Times New Roman" w:cs="Times New Roman"/>
          <w:sz w:val="24"/>
          <w:szCs w:val="24"/>
        </w:rPr>
        <w:t xml:space="preserve">, G. </w:t>
      </w:r>
      <w:r w:rsidRPr="00CC4B0E">
        <w:rPr>
          <w:rFonts w:ascii="Times New Roman" w:hAnsi="Times New Roman" w:cs="Times New Roman"/>
          <w:sz w:val="24"/>
          <w:szCs w:val="24"/>
        </w:rPr>
        <w:t>NF-κB</w:t>
      </w:r>
      <w:r>
        <w:rPr>
          <w:rFonts w:ascii="Times New Roman" w:hAnsi="Times New Roman" w:cs="Times New Roman"/>
          <w:sz w:val="24"/>
          <w:szCs w:val="24"/>
        </w:rPr>
        <w:t xml:space="preserve"> in cancer therapy. </w:t>
      </w:r>
      <w:r w:rsidRPr="00332EF8">
        <w:rPr>
          <w:rFonts w:ascii="Times New Roman" w:hAnsi="Times New Roman" w:cs="Times New Roman"/>
          <w:i/>
          <w:sz w:val="24"/>
          <w:szCs w:val="24"/>
        </w:rPr>
        <w:t xml:space="preserve">Arch. </w:t>
      </w:r>
      <w:proofErr w:type="spellStart"/>
      <w:r w:rsidRPr="00332EF8">
        <w:rPr>
          <w:rFonts w:ascii="Times New Roman" w:hAnsi="Times New Roman" w:cs="Times New Roman"/>
          <w:i/>
          <w:sz w:val="24"/>
          <w:szCs w:val="24"/>
        </w:rPr>
        <w:t>Toxicol</w:t>
      </w:r>
      <w:proofErr w:type="spellEnd"/>
      <w:r w:rsidRPr="00332EF8">
        <w:rPr>
          <w:rFonts w:ascii="Times New Roman" w:hAnsi="Times New Roman" w:cs="Times New Roman"/>
          <w:i/>
          <w:sz w:val="24"/>
          <w:szCs w:val="24"/>
        </w:rPr>
        <w:t xml:space="preserve">. </w:t>
      </w:r>
      <w:proofErr w:type="gramStart"/>
      <w:r w:rsidRPr="00332EF8">
        <w:rPr>
          <w:rFonts w:ascii="Times New Roman" w:hAnsi="Times New Roman" w:cs="Times New Roman"/>
          <w:b/>
          <w:sz w:val="24"/>
          <w:szCs w:val="24"/>
        </w:rPr>
        <w:t>2015</w:t>
      </w:r>
      <w:proofErr w:type="gramEnd"/>
      <w:r>
        <w:rPr>
          <w:rFonts w:ascii="Times New Roman" w:hAnsi="Times New Roman" w:cs="Times New Roman"/>
          <w:sz w:val="24"/>
          <w:szCs w:val="24"/>
        </w:rPr>
        <w:t xml:space="preserve">, </w:t>
      </w:r>
      <w:r w:rsidRPr="00332EF8">
        <w:rPr>
          <w:rFonts w:ascii="Times New Roman" w:hAnsi="Times New Roman" w:cs="Times New Roman"/>
          <w:i/>
          <w:sz w:val="24"/>
          <w:szCs w:val="24"/>
        </w:rPr>
        <w:t>89</w:t>
      </w:r>
      <w:r>
        <w:rPr>
          <w:rFonts w:ascii="Times New Roman" w:hAnsi="Times New Roman" w:cs="Times New Roman"/>
          <w:sz w:val="24"/>
          <w:szCs w:val="24"/>
        </w:rPr>
        <w:t>,711-731.</w:t>
      </w:r>
    </w:p>
    <w:p w:rsidR="00E05FF7" w:rsidRPr="00066F69" w:rsidRDefault="008959C7"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Verzella</w:t>
      </w:r>
      <w:proofErr w:type="spellEnd"/>
      <w:r>
        <w:rPr>
          <w:rFonts w:ascii="Times New Roman" w:hAnsi="Times New Roman" w:cs="Times New Roman"/>
          <w:sz w:val="24"/>
          <w:szCs w:val="24"/>
          <w:highlight w:val="yellow"/>
        </w:rPr>
        <w:t xml:space="preserve">, D.; </w:t>
      </w:r>
      <w:proofErr w:type="spellStart"/>
      <w:r>
        <w:rPr>
          <w:rFonts w:ascii="Times New Roman" w:hAnsi="Times New Roman" w:cs="Times New Roman"/>
          <w:sz w:val="24"/>
          <w:szCs w:val="24"/>
          <w:highlight w:val="yellow"/>
        </w:rPr>
        <w:t>Pescatore</w:t>
      </w:r>
      <w:proofErr w:type="spellEnd"/>
      <w:r>
        <w:rPr>
          <w:rFonts w:ascii="Times New Roman" w:hAnsi="Times New Roman" w:cs="Times New Roman"/>
          <w:sz w:val="24"/>
          <w:szCs w:val="24"/>
          <w:highlight w:val="yellow"/>
        </w:rPr>
        <w:t xml:space="preserve">, A.; </w:t>
      </w:r>
      <w:proofErr w:type="spellStart"/>
      <w:r>
        <w:rPr>
          <w:rFonts w:ascii="Times New Roman" w:hAnsi="Times New Roman" w:cs="Times New Roman"/>
          <w:sz w:val="24"/>
          <w:szCs w:val="24"/>
          <w:highlight w:val="yellow"/>
        </w:rPr>
        <w:t>Capece</w:t>
      </w:r>
      <w:proofErr w:type="spellEnd"/>
      <w:r>
        <w:rPr>
          <w:rFonts w:ascii="Times New Roman" w:hAnsi="Times New Roman" w:cs="Times New Roman"/>
          <w:sz w:val="24"/>
          <w:szCs w:val="24"/>
          <w:highlight w:val="yellow"/>
        </w:rPr>
        <w:t xml:space="preserve">, D.; </w:t>
      </w:r>
      <w:proofErr w:type="spellStart"/>
      <w:r>
        <w:rPr>
          <w:rFonts w:ascii="Times New Roman" w:hAnsi="Times New Roman" w:cs="Times New Roman"/>
          <w:sz w:val="24"/>
          <w:szCs w:val="24"/>
          <w:highlight w:val="yellow"/>
        </w:rPr>
        <w:t>Vecchiotti</w:t>
      </w:r>
      <w:proofErr w:type="spellEnd"/>
      <w:r>
        <w:rPr>
          <w:rFonts w:ascii="Times New Roman" w:hAnsi="Times New Roman" w:cs="Times New Roman"/>
          <w:sz w:val="24"/>
          <w:szCs w:val="24"/>
          <w:highlight w:val="yellow"/>
        </w:rPr>
        <w:t xml:space="preserve">, D.; </w:t>
      </w:r>
      <w:proofErr w:type="spellStart"/>
      <w:r>
        <w:rPr>
          <w:rFonts w:ascii="Times New Roman" w:hAnsi="Times New Roman" w:cs="Times New Roman"/>
          <w:sz w:val="24"/>
          <w:szCs w:val="24"/>
          <w:highlight w:val="yellow"/>
        </w:rPr>
        <w:t>Ursini</w:t>
      </w:r>
      <w:proofErr w:type="spellEnd"/>
      <w:r>
        <w:rPr>
          <w:rFonts w:ascii="Times New Roman" w:hAnsi="Times New Roman" w:cs="Times New Roman"/>
          <w:sz w:val="24"/>
          <w:szCs w:val="24"/>
          <w:highlight w:val="yellow"/>
        </w:rPr>
        <w:t xml:space="preserve">, M. V.; </w:t>
      </w:r>
      <w:proofErr w:type="spellStart"/>
      <w:r>
        <w:rPr>
          <w:rFonts w:ascii="Times New Roman" w:hAnsi="Times New Roman" w:cs="Times New Roman"/>
          <w:sz w:val="24"/>
          <w:szCs w:val="24"/>
          <w:highlight w:val="yellow"/>
        </w:rPr>
        <w:t>Franzoso</w:t>
      </w:r>
      <w:proofErr w:type="spellEnd"/>
      <w:r>
        <w:rPr>
          <w:rFonts w:ascii="Times New Roman" w:hAnsi="Times New Roman" w:cs="Times New Roman"/>
          <w:sz w:val="24"/>
          <w:szCs w:val="24"/>
          <w:highlight w:val="yellow"/>
        </w:rPr>
        <w:t xml:space="preserve">, G.; </w:t>
      </w:r>
      <w:proofErr w:type="spellStart"/>
      <w:r>
        <w:rPr>
          <w:rFonts w:ascii="Times New Roman" w:hAnsi="Times New Roman" w:cs="Times New Roman"/>
          <w:sz w:val="24"/>
          <w:szCs w:val="24"/>
          <w:highlight w:val="yellow"/>
        </w:rPr>
        <w:t>Alesse</w:t>
      </w:r>
      <w:proofErr w:type="spellEnd"/>
      <w:r>
        <w:rPr>
          <w:rFonts w:ascii="Times New Roman" w:hAnsi="Times New Roman" w:cs="Times New Roman"/>
          <w:sz w:val="24"/>
          <w:szCs w:val="24"/>
          <w:highlight w:val="yellow"/>
        </w:rPr>
        <w:t xml:space="preserve">, E.; </w:t>
      </w:r>
      <w:proofErr w:type="spellStart"/>
      <w:r>
        <w:rPr>
          <w:rFonts w:ascii="Times New Roman" w:hAnsi="Times New Roman" w:cs="Times New Roman"/>
          <w:sz w:val="24"/>
          <w:szCs w:val="24"/>
          <w:highlight w:val="yellow"/>
        </w:rPr>
        <w:t>Zazzeroni</w:t>
      </w:r>
      <w:proofErr w:type="spellEnd"/>
      <w:r>
        <w:rPr>
          <w:rFonts w:ascii="Times New Roman" w:hAnsi="Times New Roman" w:cs="Times New Roman"/>
          <w:sz w:val="24"/>
          <w:szCs w:val="24"/>
          <w:highlight w:val="yellow"/>
        </w:rPr>
        <w:t xml:space="preserve">, F. Life, death and autophagy in cancer: NF-kB turns up everywhere. </w:t>
      </w:r>
      <w:r w:rsidRPr="008959C7">
        <w:rPr>
          <w:rFonts w:ascii="Times New Roman" w:hAnsi="Times New Roman" w:cs="Times New Roman"/>
          <w:i/>
          <w:sz w:val="24"/>
          <w:szCs w:val="24"/>
          <w:highlight w:val="yellow"/>
        </w:rPr>
        <w:t>Cell Death Dis.</w:t>
      </w:r>
      <w:r>
        <w:rPr>
          <w:rFonts w:ascii="Times New Roman" w:hAnsi="Times New Roman" w:cs="Times New Roman"/>
          <w:sz w:val="24"/>
          <w:szCs w:val="24"/>
          <w:highlight w:val="yellow"/>
        </w:rPr>
        <w:t xml:space="preserve"> </w:t>
      </w:r>
      <w:r w:rsidRPr="008959C7">
        <w:rPr>
          <w:rFonts w:ascii="Times New Roman" w:hAnsi="Times New Roman" w:cs="Times New Roman"/>
          <w:b/>
          <w:sz w:val="24"/>
          <w:szCs w:val="24"/>
          <w:highlight w:val="yellow"/>
        </w:rPr>
        <w:t>2020</w:t>
      </w:r>
      <w:r>
        <w:rPr>
          <w:rFonts w:ascii="Times New Roman" w:hAnsi="Times New Roman" w:cs="Times New Roman"/>
          <w:sz w:val="24"/>
          <w:szCs w:val="24"/>
          <w:highlight w:val="yellow"/>
        </w:rPr>
        <w:t xml:space="preserve">, </w:t>
      </w:r>
      <w:r w:rsidRPr="008959C7">
        <w:rPr>
          <w:rFonts w:ascii="Times New Roman" w:hAnsi="Times New Roman" w:cs="Times New Roman"/>
          <w:i/>
          <w:sz w:val="24"/>
          <w:szCs w:val="24"/>
          <w:highlight w:val="yellow"/>
        </w:rPr>
        <w:t>11</w:t>
      </w:r>
      <w:r>
        <w:rPr>
          <w:rFonts w:ascii="Times New Roman" w:hAnsi="Times New Roman" w:cs="Times New Roman"/>
          <w:sz w:val="24"/>
          <w:szCs w:val="24"/>
          <w:highlight w:val="yellow"/>
        </w:rPr>
        <w:t xml:space="preserve">, Article 210.  </w:t>
      </w:r>
    </w:p>
    <w:p w:rsidR="00E05FF7" w:rsidRPr="00066F69" w:rsidRDefault="003212D7"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Hoesel</w:t>
      </w:r>
      <w:proofErr w:type="spellEnd"/>
      <w:r>
        <w:rPr>
          <w:rFonts w:ascii="Times New Roman" w:hAnsi="Times New Roman" w:cs="Times New Roman"/>
          <w:sz w:val="24"/>
          <w:szCs w:val="24"/>
          <w:highlight w:val="yellow"/>
        </w:rPr>
        <w:t xml:space="preserve">, B.; </w:t>
      </w:r>
      <w:proofErr w:type="spellStart"/>
      <w:r>
        <w:rPr>
          <w:rFonts w:ascii="Times New Roman" w:hAnsi="Times New Roman" w:cs="Times New Roman"/>
          <w:sz w:val="24"/>
          <w:szCs w:val="24"/>
          <w:highlight w:val="yellow"/>
        </w:rPr>
        <w:t>Schmid</w:t>
      </w:r>
      <w:proofErr w:type="spellEnd"/>
      <w:r>
        <w:rPr>
          <w:rFonts w:ascii="Times New Roman" w:hAnsi="Times New Roman" w:cs="Times New Roman"/>
          <w:sz w:val="24"/>
          <w:szCs w:val="24"/>
          <w:highlight w:val="yellow"/>
        </w:rPr>
        <w:t xml:space="preserve">, J. A. The complexity of NF-kB signaling in inflammation and cancer. </w:t>
      </w:r>
      <w:r w:rsidRPr="003212D7">
        <w:rPr>
          <w:rFonts w:ascii="Times New Roman" w:hAnsi="Times New Roman" w:cs="Times New Roman"/>
          <w:i/>
          <w:sz w:val="24"/>
          <w:szCs w:val="24"/>
          <w:highlight w:val="yellow"/>
        </w:rPr>
        <w:t>Mol. Cancer.</w:t>
      </w:r>
      <w:r>
        <w:rPr>
          <w:rFonts w:ascii="Times New Roman" w:hAnsi="Times New Roman" w:cs="Times New Roman"/>
          <w:sz w:val="24"/>
          <w:szCs w:val="24"/>
          <w:highlight w:val="yellow"/>
        </w:rPr>
        <w:t xml:space="preserve"> </w:t>
      </w:r>
      <w:proofErr w:type="gramStart"/>
      <w:r w:rsidRPr="003212D7">
        <w:rPr>
          <w:rFonts w:ascii="Times New Roman" w:hAnsi="Times New Roman" w:cs="Times New Roman"/>
          <w:b/>
          <w:sz w:val="24"/>
          <w:szCs w:val="24"/>
          <w:highlight w:val="yellow"/>
        </w:rPr>
        <w:t>2013</w:t>
      </w:r>
      <w:proofErr w:type="gramEnd"/>
      <w:r>
        <w:rPr>
          <w:rFonts w:ascii="Times New Roman" w:hAnsi="Times New Roman" w:cs="Times New Roman"/>
          <w:sz w:val="24"/>
          <w:szCs w:val="24"/>
          <w:highlight w:val="yellow"/>
        </w:rPr>
        <w:t xml:space="preserve">, </w:t>
      </w:r>
      <w:r w:rsidRPr="003212D7">
        <w:rPr>
          <w:rFonts w:ascii="Times New Roman" w:hAnsi="Times New Roman" w:cs="Times New Roman"/>
          <w:i/>
          <w:sz w:val="24"/>
          <w:szCs w:val="24"/>
          <w:highlight w:val="yellow"/>
        </w:rPr>
        <w:t>12</w:t>
      </w:r>
      <w:r>
        <w:rPr>
          <w:rFonts w:ascii="Times New Roman" w:hAnsi="Times New Roman" w:cs="Times New Roman"/>
          <w:sz w:val="24"/>
          <w:szCs w:val="24"/>
          <w:highlight w:val="yellow"/>
        </w:rPr>
        <w:t>, Article 86.</w:t>
      </w:r>
    </w:p>
    <w:p w:rsidR="00E05FF7" w:rsidRPr="00066F69" w:rsidRDefault="00013256"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Gu, L.; </w:t>
      </w:r>
      <w:r w:rsidR="00DD35D1">
        <w:rPr>
          <w:rFonts w:ascii="Times New Roman" w:hAnsi="Times New Roman" w:cs="Times New Roman"/>
          <w:sz w:val="24"/>
          <w:szCs w:val="24"/>
          <w:highlight w:val="yellow"/>
        </w:rPr>
        <w:t xml:space="preserve">Wang, Z.; </w:t>
      </w:r>
      <w:proofErr w:type="spellStart"/>
      <w:r w:rsidR="00DD35D1">
        <w:rPr>
          <w:rFonts w:ascii="Times New Roman" w:hAnsi="Times New Roman" w:cs="Times New Roman"/>
          <w:sz w:val="24"/>
          <w:szCs w:val="24"/>
          <w:highlight w:val="yellow"/>
        </w:rPr>
        <w:t>Zuo</w:t>
      </w:r>
      <w:proofErr w:type="spellEnd"/>
      <w:r w:rsidR="00DD35D1">
        <w:rPr>
          <w:rFonts w:ascii="Times New Roman" w:hAnsi="Times New Roman" w:cs="Times New Roman"/>
          <w:sz w:val="24"/>
          <w:szCs w:val="24"/>
          <w:highlight w:val="yellow"/>
        </w:rPr>
        <w:t xml:space="preserve">, J.; Li, H.; </w:t>
      </w:r>
      <w:proofErr w:type="spellStart"/>
      <w:r w:rsidR="00DD35D1">
        <w:rPr>
          <w:rFonts w:ascii="Times New Roman" w:hAnsi="Times New Roman" w:cs="Times New Roman"/>
          <w:sz w:val="24"/>
          <w:szCs w:val="24"/>
          <w:highlight w:val="yellow"/>
        </w:rPr>
        <w:t>Zha</w:t>
      </w:r>
      <w:proofErr w:type="spellEnd"/>
      <w:r w:rsidR="00DD35D1">
        <w:rPr>
          <w:rFonts w:ascii="Times New Roman" w:hAnsi="Times New Roman" w:cs="Times New Roman"/>
          <w:sz w:val="24"/>
          <w:szCs w:val="24"/>
          <w:highlight w:val="yellow"/>
        </w:rPr>
        <w:t xml:space="preserve">, L. Prognostic significance of NF-kB expression in non-small cell lung cancer. A meta-analysis. </w:t>
      </w:r>
      <w:proofErr w:type="spellStart"/>
      <w:r w:rsidR="00DD35D1" w:rsidRPr="00DD35D1">
        <w:rPr>
          <w:rFonts w:ascii="Times New Roman" w:hAnsi="Times New Roman" w:cs="Times New Roman"/>
          <w:i/>
          <w:sz w:val="24"/>
          <w:szCs w:val="24"/>
          <w:highlight w:val="yellow"/>
        </w:rPr>
        <w:t>PLoS</w:t>
      </w:r>
      <w:proofErr w:type="spellEnd"/>
      <w:r w:rsidR="00DD35D1" w:rsidRPr="00DD35D1">
        <w:rPr>
          <w:rFonts w:ascii="Times New Roman" w:hAnsi="Times New Roman" w:cs="Times New Roman"/>
          <w:i/>
          <w:sz w:val="24"/>
          <w:szCs w:val="24"/>
          <w:highlight w:val="yellow"/>
        </w:rPr>
        <w:t xml:space="preserve"> </w:t>
      </w:r>
      <w:proofErr w:type="gramStart"/>
      <w:r w:rsidR="00DD35D1" w:rsidRPr="00DD35D1">
        <w:rPr>
          <w:rFonts w:ascii="Times New Roman" w:hAnsi="Times New Roman" w:cs="Times New Roman"/>
          <w:i/>
          <w:sz w:val="24"/>
          <w:szCs w:val="24"/>
          <w:highlight w:val="yellow"/>
        </w:rPr>
        <w:t>ONE</w:t>
      </w:r>
      <w:proofErr w:type="gramEnd"/>
      <w:r w:rsidR="00DD35D1" w:rsidRPr="00DD35D1">
        <w:rPr>
          <w:rFonts w:ascii="Times New Roman" w:hAnsi="Times New Roman" w:cs="Times New Roman"/>
          <w:i/>
          <w:sz w:val="24"/>
          <w:szCs w:val="24"/>
          <w:highlight w:val="yellow"/>
        </w:rPr>
        <w:t>.</w:t>
      </w:r>
      <w:r w:rsidR="00DD35D1">
        <w:rPr>
          <w:rFonts w:ascii="Times New Roman" w:hAnsi="Times New Roman" w:cs="Times New Roman"/>
          <w:sz w:val="24"/>
          <w:szCs w:val="24"/>
          <w:highlight w:val="yellow"/>
        </w:rPr>
        <w:t xml:space="preserve"> </w:t>
      </w:r>
      <w:proofErr w:type="gramStart"/>
      <w:r w:rsidR="00DD35D1" w:rsidRPr="00DD35D1">
        <w:rPr>
          <w:rFonts w:ascii="Times New Roman" w:hAnsi="Times New Roman" w:cs="Times New Roman"/>
          <w:b/>
          <w:sz w:val="24"/>
          <w:szCs w:val="24"/>
          <w:highlight w:val="yellow"/>
        </w:rPr>
        <w:t>2018</w:t>
      </w:r>
      <w:proofErr w:type="gramEnd"/>
      <w:r w:rsidR="00DD35D1">
        <w:rPr>
          <w:rFonts w:ascii="Times New Roman" w:hAnsi="Times New Roman" w:cs="Times New Roman"/>
          <w:sz w:val="24"/>
          <w:szCs w:val="24"/>
          <w:highlight w:val="yellow"/>
        </w:rPr>
        <w:t xml:space="preserve">, </w:t>
      </w:r>
      <w:r w:rsidR="00DD35D1" w:rsidRPr="00DD35D1">
        <w:rPr>
          <w:rFonts w:ascii="Times New Roman" w:hAnsi="Times New Roman" w:cs="Times New Roman"/>
          <w:i/>
          <w:sz w:val="24"/>
          <w:szCs w:val="24"/>
          <w:highlight w:val="yellow"/>
        </w:rPr>
        <w:t>13</w:t>
      </w:r>
      <w:r w:rsidR="00DD35D1">
        <w:rPr>
          <w:rFonts w:ascii="Times New Roman" w:hAnsi="Times New Roman" w:cs="Times New Roman"/>
          <w:sz w:val="24"/>
          <w:szCs w:val="24"/>
          <w:highlight w:val="yellow"/>
        </w:rPr>
        <w:t>, Article 0198223.</w:t>
      </w:r>
    </w:p>
    <w:p w:rsidR="00E05FF7" w:rsidRPr="00066F69" w:rsidRDefault="00C07FDF"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Courtois, G.; Gilmore, T. D. Mutations in the NF-kB signaling pathway: implications for human disease.</w:t>
      </w:r>
      <w:r w:rsidRPr="00C07FDF">
        <w:rPr>
          <w:rFonts w:ascii="Times New Roman" w:hAnsi="Times New Roman" w:cs="Times New Roman"/>
          <w:i/>
          <w:sz w:val="24"/>
          <w:szCs w:val="24"/>
          <w:highlight w:val="yellow"/>
        </w:rPr>
        <w:t xml:space="preserve"> Oncogene.</w:t>
      </w:r>
      <w:r>
        <w:rPr>
          <w:rFonts w:ascii="Times New Roman" w:hAnsi="Times New Roman" w:cs="Times New Roman"/>
          <w:sz w:val="24"/>
          <w:szCs w:val="24"/>
          <w:highlight w:val="yellow"/>
        </w:rPr>
        <w:t xml:space="preserve"> </w:t>
      </w:r>
      <w:proofErr w:type="gramStart"/>
      <w:r w:rsidRPr="00C07FDF">
        <w:rPr>
          <w:rFonts w:ascii="Times New Roman" w:hAnsi="Times New Roman" w:cs="Times New Roman"/>
          <w:b/>
          <w:sz w:val="24"/>
          <w:szCs w:val="24"/>
          <w:highlight w:val="yellow"/>
        </w:rPr>
        <w:t>2006</w:t>
      </w:r>
      <w:proofErr w:type="gramEnd"/>
      <w:r>
        <w:rPr>
          <w:rFonts w:ascii="Times New Roman" w:hAnsi="Times New Roman" w:cs="Times New Roman"/>
          <w:sz w:val="24"/>
          <w:szCs w:val="24"/>
          <w:highlight w:val="yellow"/>
        </w:rPr>
        <w:t xml:space="preserve">, </w:t>
      </w:r>
      <w:r w:rsidRPr="00C07FDF">
        <w:rPr>
          <w:rFonts w:ascii="Times New Roman" w:hAnsi="Times New Roman" w:cs="Times New Roman"/>
          <w:i/>
          <w:sz w:val="24"/>
          <w:szCs w:val="24"/>
          <w:highlight w:val="yellow"/>
        </w:rPr>
        <w:t>25</w:t>
      </w:r>
      <w:r>
        <w:rPr>
          <w:rFonts w:ascii="Times New Roman" w:hAnsi="Times New Roman" w:cs="Times New Roman"/>
          <w:sz w:val="24"/>
          <w:szCs w:val="24"/>
          <w:highlight w:val="yellow"/>
        </w:rPr>
        <w:t>, 6831-6843.</w:t>
      </w:r>
    </w:p>
    <w:p w:rsidR="00E05FF7" w:rsidRPr="00066F69" w:rsidRDefault="00800E47"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Giuliani, C.; </w:t>
      </w:r>
      <w:proofErr w:type="spellStart"/>
      <w:r>
        <w:rPr>
          <w:rFonts w:ascii="Times New Roman" w:hAnsi="Times New Roman" w:cs="Times New Roman"/>
          <w:sz w:val="24"/>
          <w:szCs w:val="24"/>
          <w:highlight w:val="yellow"/>
        </w:rPr>
        <w:t>Bucci</w:t>
      </w:r>
      <w:proofErr w:type="spellEnd"/>
      <w:r>
        <w:rPr>
          <w:rFonts w:ascii="Times New Roman" w:hAnsi="Times New Roman" w:cs="Times New Roman"/>
          <w:sz w:val="24"/>
          <w:szCs w:val="24"/>
          <w:highlight w:val="yellow"/>
        </w:rPr>
        <w:t xml:space="preserve">, I.; Napolitano, G. The role of the transcription factor nuclear factor-kappa B in thyroid autoimmunity and cancer. </w:t>
      </w:r>
      <w:r w:rsidRPr="00800E47">
        <w:rPr>
          <w:rFonts w:ascii="Times New Roman" w:hAnsi="Times New Roman" w:cs="Times New Roman"/>
          <w:i/>
          <w:sz w:val="24"/>
          <w:szCs w:val="24"/>
          <w:highlight w:val="yellow"/>
        </w:rPr>
        <w:t xml:space="preserve">Front. </w:t>
      </w:r>
      <w:proofErr w:type="spellStart"/>
      <w:r w:rsidRPr="00800E47">
        <w:rPr>
          <w:rFonts w:ascii="Times New Roman" w:hAnsi="Times New Roman" w:cs="Times New Roman"/>
          <w:i/>
          <w:sz w:val="24"/>
          <w:szCs w:val="24"/>
          <w:highlight w:val="yellow"/>
        </w:rPr>
        <w:t>Endocrinol</w:t>
      </w:r>
      <w:proofErr w:type="spellEnd"/>
      <w:r w:rsidRPr="00800E47">
        <w:rPr>
          <w:rFonts w:ascii="Times New Roman" w:hAnsi="Times New Roman" w:cs="Times New Roman"/>
          <w:i/>
          <w:sz w:val="24"/>
          <w:szCs w:val="24"/>
          <w:highlight w:val="yellow"/>
        </w:rPr>
        <w:t>.</w:t>
      </w:r>
      <w:r>
        <w:rPr>
          <w:rFonts w:ascii="Times New Roman" w:hAnsi="Times New Roman" w:cs="Times New Roman"/>
          <w:sz w:val="24"/>
          <w:szCs w:val="24"/>
          <w:highlight w:val="yellow"/>
        </w:rPr>
        <w:t xml:space="preserve"> </w:t>
      </w:r>
      <w:proofErr w:type="gramStart"/>
      <w:r w:rsidRPr="00800E47">
        <w:rPr>
          <w:rFonts w:ascii="Times New Roman" w:hAnsi="Times New Roman" w:cs="Times New Roman"/>
          <w:b/>
          <w:sz w:val="24"/>
          <w:szCs w:val="24"/>
          <w:highlight w:val="yellow"/>
        </w:rPr>
        <w:t>2018</w:t>
      </w:r>
      <w:proofErr w:type="gramEnd"/>
      <w:r>
        <w:rPr>
          <w:rFonts w:ascii="Times New Roman" w:hAnsi="Times New Roman" w:cs="Times New Roman"/>
          <w:sz w:val="24"/>
          <w:szCs w:val="24"/>
          <w:highlight w:val="yellow"/>
        </w:rPr>
        <w:t xml:space="preserve">, </w:t>
      </w:r>
      <w:r w:rsidRPr="00800E47">
        <w:rPr>
          <w:rFonts w:ascii="Times New Roman" w:hAnsi="Times New Roman" w:cs="Times New Roman"/>
          <w:i/>
          <w:sz w:val="24"/>
          <w:szCs w:val="24"/>
          <w:highlight w:val="yellow"/>
        </w:rPr>
        <w:t>9</w:t>
      </w:r>
      <w:r>
        <w:rPr>
          <w:rFonts w:ascii="Times New Roman" w:hAnsi="Times New Roman" w:cs="Times New Roman"/>
          <w:sz w:val="24"/>
          <w:szCs w:val="24"/>
          <w:highlight w:val="yellow"/>
        </w:rPr>
        <w:t>, Article 471.</w:t>
      </w:r>
    </w:p>
    <w:p w:rsidR="00E05FF7" w:rsidRPr="00066F69" w:rsidRDefault="00E4319C"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Godwin, P.; Baird, A. M.; </w:t>
      </w:r>
      <w:proofErr w:type="spellStart"/>
      <w:r>
        <w:rPr>
          <w:rFonts w:ascii="Times New Roman" w:hAnsi="Times New Roman" w:cs="Times New Roman"/>
          <w:sz w:val="24"/>
          <w:szCs w:val="24"/>
          <w:highlight w:val="yellow"/>
        </w:rPr>
        <w:t>Heavey</w:t>
      </w:r>
      <w:proofErr w:type="spellEnd"/>
      <w:r>
        <w:rPr>
          <w:rFonts w:ascii="Times New Roman" w:hAnsi="Times New Roman" w:cs="Times New Roman"/>
          <w:sz w:val="24"/>
          <w:szCs w:val="24"/>
          <w:highlight w:val="yellow"/>
        </w:rPr>
        <w:t xml:space="preserve">, S.; Barr, M. P.; O’Byrne, K. J.; </w:t>
      </w:r>
      <w:proofErr w:type="spellStart"/>
      <w:r>
        <w:rPr>
          <w:rFonts w:ascii="Times New Roman" w:hAnsi="Times New Roman" w:cs="Times New Roman"/>
          <w:sz w:val="24"/>
          <w:szCs w:val="24"/>
          <w:highlight w:val="yellow"/>
        </w:rPr>
        <w:t>Gately</w:t>
      </w:r>
      <w:proofErr w:type="spellEnd"/>
      <w:r>
        <w:rPr>
          <w:rFonts w:ascii="Times New Roman" w:hAnsi="Times New Roman" w:cs="Times New Roman"/>
          <w:sz w:val="24"/>
          <w:szCs w:val="24"/>
          <w:highlight w:val="yellow"/>
        </w:rPr>
        <w:t xml:space="preserve">, K. Targeting nuclear factor kappa-B to overcome resistance to chemotherapy. </w:t>
      </w:r>
      <w:r w:rsidRPr="00E4319C">
        <w:rPr>
          <w:rFonts w:ascii="Times New Roman" w:hAnsi="Times New Roman" w:cs="Times New Roman"/>
          <w:i/>
          <w:sz w:val="24"/>
          <w:szCs w:val="24"/>
          <w:highlight w:val="yellow"/>
        </w:rPr>
        <w:t xml:space="preserve">Front. </w:t>
      </w:r>
      <w:proofErr w:type="spellStart"/>
      <w:r w:rsidRPr="00E4319C">
        <w:rPr>
          <w:rFonts w:ascii="Times New Roman" w:hAnsi="Times New Roman" w:cs="Times New Roman"/>
          <w:i/>
          <w:sz w:val="24"/>
          <w:szCs w:val="24"/>
          <w:highlight w:val="yellow"/>
        </w:rPr>
        <w:t>Oncol</w:t>
      </w:r>
      <w:proofErr w:type="spellEnd"/>
      <w:r w:rsidRPr="00E4319C">
        <w:rPr>
          <w:rFonts w:ascii="Times New Roman" w:hAnsi="Times New Roman" w:cs="Times New Roman"/>
          <w:i/>
          <w:sz w:val="24"/>
          <w:szCs w:val="24"/>
          <w:highlight w:val="yellow"/>
        </w:rPr>
        <w:t>.</w:t>
      </w:r>
      <w:r>
        <w:rPr>
          <w:rFonts w:ascii="Times New Roman" w:hAnsi="Times New Roman" w:cs="Times New Roman"/>
          <w:sz w:val="24"/>
          <w:szCs w:val="24"/>
          <w:highlight w:val="yellow"/>
        </w:rPr>
        <w:t xml:space="preserve"> </w:t>
      </w:r>
      <w:proofErr w:type="gramStart"/>
      <w:r w:rsidRPr="00E4319C">
        <w:rPr>
          <w:rFonts w:ascii="Times New Roman" w:hAnsi="Times New Roman" w:cs="Times New Roman"/>
          <w:b/>
          <w:sz w:val="24"/>
          <w:szCs w:val="24"/>
          <w:highlight w:val="yellow"/>
        </w:rPr>
        <w:t>2013</w:t>
      </w:r>
      <w:proofErr w:type="gramEnd"/>
      <w:r>
        <w:rPr>
          <w:rFonts w:ascii="Times New Roman" w:hAnsi="Times New Roman" w:cs="Times New Roman"/>
          <w:sz w:val="24"/>
          <w:szCs w:val="24"/>
          <w:highlight w:val="yellow"/>
        </w:rPr>
        <w:t xml:space="preserve">, </w:t>
      </w:r>
      <w:r w:rsidRPr="00E4319C">
        <w:rPr>
          <w:rFonts w:ascii="Times New Roman" w:hAnsi="Times New Roman" w:cs="Times New Roman"/>
          <w:i/>
          <w:sz w:val="24"/>
          <w:szCs w:val="24"/>
          <w:highlight w:val="yellow"/>
        </w:rPr>
        <w:t>3</w:t>
      </w:r>
      <w:r>
        <w:rPr>
          <w:rFonts w:ascii="Times New Roman" w:hAnsi="Times New Roman" w:cs="Times New Roman"/>
          <w:sz w:val="24"/>
          <w:szCs w:val="24"/>
          <w:highlight w:val="yellow"/>
        </w:rPr>
        <w:t>, Article 120.</w:t>
      </w:r>
    </w:p>
    <w:p w:rsidR="00E05FF7" w:rsidRPr="00066F69" w:rsidRDefault="008D0748"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lastRenderedPageBreak/>
        <w:t>Dolcet</w:t>
      </w:r>
      <w:proofErr w:type="spellEnd"/>
      <w:r>
        <w:rPr>
          <w:rFonts w:ascii="Times New Roman" w:hAnsi="Times New Roman" w:cs="Times New Roman"/>
          <w:sz w:val="24"/>
          <w:szCs w:val="24"/>
          <w:highlight w:val="yellow"/>
        </w:rPr>
        <w:t xml:space="preserve">, X.; </w:t>
      </w:r>
      <w:proofErr w:type="spellStart"/>
      <w:r>
        <w:rPr>
          <w:rFonts w:ascii="Times New Roman" w:hAnsi="Times New Roman" w:cs="Times New Roman"/>
          <w:sz w:val="24"/>
          <w:szCs w:val="24"/>
          <w:highlight w:val="yellow"/>
        </w:rPr>
        <w:t>Llobet</w:t>
      </w:r>
      <w:proofErr w:type="spellEnd"/>
      <w:r>
        <w:rPr>
          <w:rFonts w:ascii="Times New Roman" w:hAnsi="Times New Roman" w:cs="Times New Roman"/>
          <w:sz w:val="24"/>
          <w:szCs w:val="24"/>
          <w:highlight w:val="yellow"/>
        </w:rPr>
        <w:t xml:space="preserve">, D.; </w:t>
      </w:r>
      <w:proofErr w:type="spellStart"/>
      <w:r>
        <w:rPr>
          <w:rFonts w:ascii="Times New Roman" w:hAnsi="Times New Roman" w:cs="Times New Roman"/>
          <w:sz w:val="24"/>
          <w:szCs w:val="24"/>
          <w:highlight w:val="yellow"/>
        </w:rPr>
        <w:t>Pallares</w:t>
      </w:r>
      <w:proofErr w:type="spellEnd"/>
      <w:r>
        <w:rPr>
          <w:rFonts w:ascii="Times New Roman" w:hAnsi="Times New Roman" w:cs="Times New Roman"/>
          <w:sz w:val="24"/>
          <w:szCs w:val="24"/>
          <w:highlight w:val="yellow"/>
        </w:rPr>
        <w:t>, J.; Matias-</w:t>
      </w:r>
      <w:proofErr w:type="spellStart"/>
      <w:r>
        <w:rPr>
          <w:rFonts w:ascii="Times New Roman" w:hAnsi="Times New Roman" w:cs="Times New Roman"/>
          <w:sz w:val="24"/>
          <w:szCs w:val="24"/>
          <w:highlight w:val="yellow"/>
        </w:rPr>
        <w:t>Guiu</w:t>
      </w:r>
      <w:proofErr w:type="spellEnd"/>
      <w:r>
        <w:rPr>
          <w:rFonts w:ascii="Times New Roman" w:hAnsi="Times New Roman" w:cs="Times New Roman"/>
          <w:sz w:val="24"/>
          <w:szCs w:val="24"/>
          <w:highlight w:val="yellow"/>
        </w:rPr>
        <w:t xml:space="preserve"> X. NF-kB in development and progression of human cancer. </w:t>
      </w:r>
      <w:proofErr w:type="spellStart"/>
      <w:r w:rsidRPr="008D0748">
        <w:rPr>
          <w:rFonts w:ascii="Times New Roman" w:hAnsi="Times New Roman" w:cs="Times New Roman"/>
          <w:i/>
          <w:sz w:val="24"/>
          <w:szCs w:val="24"/>
          <w:highlight w:val="yellow"/>
        </w:rPr>
        <w:t>Virchows</w:t>
      </w:r>
      <w:proofErr w:type="spellEnd"/>
      <w:r w:rsidRPr="008D0748">
        <w:rPr>
          <w:rFonts w:ascii="Times New Roman" w:hAnsi="Times New Roman" w:cs="Times New Roman"/>
          <w:i/>
          <w:sz w:val="24"/>
          <w:szCs w:val="24"/>
          <w:highlight w:val="yellow"/>
        </w:rPr>
        <w:t xml:space="preserve"> </w:t>
      </w:r>
      <w:proofErr w:type="spellStart"/>
      <w:r w:rsidRPr="008D0748">
        <w:rPr>
          <w:rFonts w:ascii="Times New Roman" w:hAnsi="Times New Roman" w:cs="Times New Roman"/>
          <w:i/>
          <w:sz w:val="24"/>
          <w:szCs w:val="24"/>
          <w:highlight w:val="yellow"/>
        </w:rPr>
        <w:t>Archiv</w:t>
      </w:r>
      <w:proofErr w:type="spellEnd"/>
      <w:r w:rsidRPr="008D0748">
        <w:rPr>
          <w:rFonts w:ascii="Times New Roman" w:hAnsi="Times New Roman" w:cs="Times New Roman"/>
          <w:i/>
          <w:sz w:val="24"/>
          <w:szCs w:val="24"/>
          <w:highlight w:val="yellow"/>
        </w:rPr>
        <w:t>.</w:t>
      </w:r>
      <w:r>
        <w:rPr>
          <w:rFonts w:ascii="Times New Roman" w:hAnsi="Times New Roman" w:cs="Times New Roman"/>
          <w:sz w:val="24"/>
          <w:szCs w:val="24"/>
          <w:highlight w:val="yellow"/>
        </w:rPr>
        <w:t xml:space="preserve"> </w:t>
      </w:r>
      <w:proofErr w:type="gramStart"/>
      <w:r w:rsidRPr="008D0748">
        <w:rPr>
          <w:rFonts w:ascii="Times New Roman" w:hAnsi="Times New Roman" w:cs="Times New Roman"/>
          <w:b/>
          <w:sz w:val="24"/>
          <w:szCs w:val="24"/>
          <w:highlight w:val="yellow"/>
        </w:rPr>
        <w:t>2005</w:t>
      </w:r>
      <w:proofErr w:type="gramEnd"/>
      <w:r>
        <w:rPr>
          <w:rFonts w:ascii="Times New Roman" w:hAnsi="Times New Roman" w:cs="Times New Roman"/>
          <w:sz w:val="24"/>
          <w:szCs w:val="24"/>
          <w:highlight w:val="yellow"/>
        </w:rPr>
        <w:t xml:space="preserve">, </w:t>
      </w:r>
      <w:r w:rsidRPr="008D0748">
        <w:rPr>
          <w:rFonts w:ascii="Times New Roman" w:hAnsi="Times New Roman" w:cs="Times New Roman"/>
          <w:i/>
          <w:sz w:val="24"/>
          <w:szCs w:val="24"/>
          <w:highlight w:val="yellow"/>
        </w:rPr>
        <w:t>446</w:t>
      </w:r>
      <w:r>
        <w:rPr>
          <w:rFonts w:ascii="Times New Roman" w:hAnsi="Times New Roman" w:cs="Times New Roman"/>
          <w:sz w:val="24"/>
          <w:szCs w:val="24"/>
          <w:highlight w:val="yellow"/>
        </w:rPr>
        <w:t>, 475-482.</w:t>
      </w:r>
    </w:p>
    <w:p w:rsidR="00C05024" w:rsidRPr="00066F69" w:rsidRDefault="00815DA6"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Park, M. H.; Hong, J. T. Roles of NF-kB in cancer and inflammatory diseases and their therapeutic approaches. </w:t>
      </w:r>
      <w:r w:rsidRPr="00815DA6">
        <w:rPr>
          <w:rFonts w:ascii="Times New Roman" w:hAnsi="Times New Roman" w:cs="Times New Roman"/>
          <w:i/>
          <w:sz w:val="24"/>
          <w:szCs w:val="24"/>
          <w:highlight w:val="yellow"/>
        </w:rPr>
        <w:t>Cells (MDPI Basel).</w:t>
      </w:r>
      <w:r>
        <w:rPr>
          <w:rFonts w:ascii="Times New Roman" w:hAnsi="Times New Roman" w:cs="Times New Roman"/>
          <w:sz w:val="24"/>
          <w:szCs w:val="24"/>
          <w:highlight w:val="yellow"/>
        </w:rPr>
        <w:t xml:space="preserve"> </w:t>
      </w:r>
      <w:proofErr w:type="gramStart"/>
      <w:r w:rsidRPr="00815DA6">
        <w:rPr>
          <w:rFonts w:ascii="Times New Roman" w:hAnsi="Times New Roman" w:cs="Times New Roman"/>
          <w:b/>
          <w:sz w:val="24"/>
          <w:szCs w:val="24"/>
          <w:highlight w:val="yellow"/>
        </w:rPr>
        <w:t>2016</w:t>
      </w:r>
      <w:proofErr w:type="gramEnd"/>
      <w:r>
        <w:rPr>
          <w:rFonts w:ascii="Times New Roman" w:hAnsi="Times New Roman" w:cs="Times New Roman"/>
          <w:sz w:val="24"/>
          <w:szCs w:val="24"/>
          <w:highlight w:val="yellow"/>
        </w:rPr>
        <w:t xml:space="preserve">, </w:t>
      </w:r>
      <w:r w:rsidRPr="00815DA6">
        <w:rPr>
          <w:rFonts w:ascii="Times New Roman" w:hAnsi="Times New Roman" w:cs="Times New Roman"/>
          <w:i/>
          <w:sz w:val="24"/>
          <w:szCs w:val="24"/>
          <w:highlight w:val="yellow"/>
        </w:rPr>
        <w:t>5</w:t>
      </w:r>
      <w:r>
        <w:rPr>
          <w:rFonts w:ascii="Times New Roman" w:hAnsi="Times New Roman" w:cs="Times New Roman"/>
          <w:sz w:val="24"/>
          <w:szCs w:val="24"/>
          <w:highlight w:val="yellow"/>
        </w:rPr>
        <w:t xml:space="preserve">, Article 15. </w:t>
      </w:r>
    </w:p>
    <w:p w:rsidR="000327BD" w:rsidRDefault="00A53BAB"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Boggu</w:t>
      </w:r>
      <w:proofErr w:type="spellEnd"/>
      <w:r>
        <w:rPr>
          <w:rFonts w:ascii="Times New Roman" w:hAnsi="Times New Roman" w:cs="Times New Roman"/>
          <w:sz w:val="24"/>
          <w:szCs w:val="24"/>
        </w:rPr>
        <w:t xml:space="preserve">, P.R.; </w:t>
      </w:r>
      <w:proofErr w:type="spellStart"/>
      <w:r>
        <w:rPr>
          <w:rFonts w:ascii="Times New Roman" w:hAnsi="Times New Roman" w:cs="Times New Roman"/>
          <w:sz w:val="24"/>
          <w:szCs w:val="24"/>
        </w:rPr>
        <w:t>Venkateswararao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Manickam</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Kwak</w:t>
      </w:r>
      <w:proofErr w:type="spellEnd"/>
      <w:r>
        <w:rPr>
          <w:rFonts w:ascii="Times New Roman" w:hAnsi="Times New Roman" w:cs="Times New Roman"/>
          <w:sz w:val="24"/>
          <w:szCs w:val="24"/>
        </w:rPr>
        <w:t xml:space="preserve">, D.; Kim, Y.; Jung, S-H. </w:t>
      </w:r>
      <w:r w:rsidRPr="00A53BAB">
        <w:rPr>
          <w:rFonts w:ascii="Times New Roman" w:hAnsi="Times New Roman" w:cs="Times New Roman"/>
          <w:sz w:val="24"/>
          <w:szCs w:val="24"/>
        </w:rPr>
        <w:t xml:space="preserve">Exploration of 2-benzylbenzimidazole scaffold as novel inhibitor of </w:t>
      </w:r>
      <w:r w:rsidRPr="00CC4B0E">
        <w:rPr>
          <w:rFonts w:ascii="Times New Roman" w:hAnsi="Times New Roman" w:cs="Times New Roman"/>
          <w:sz w:val="24"/>
          <w:szCs w:val="24"/>
        </w:rPr>
        <w:t>NF-κB</w:t>
      </w:r>
      <w:r w:rsidRPr="00A53BAB">
        <w:rPr>
          <w:rFonts w:ascii="Times New Roman" w:hAnsi="Times New Roman" w:cs="Times New Roman"/>
          <w:sz w:val="24"/>
          <w:szCs w:val="24"/>
        </w:rPr>
        <w:t xml:space="preserve">. </w:t>
      </w:r>
      <w:proofErr w:type="spellStart"/>
      <w:r w:rsidRPr="00A53BAB">
        <w:rPr>
          <w:rFonts w:ascii="Times New Roman" w:hAnsi="Times New Roman" w:cs="Times New Roman"/>
          <w:i/>
          <w:sz w:val="24"/>
          <w:szCs w:val="24"/>
        </w:rPr>
        <w:t>Bioorg</w:t>
      </w:r>
      <w:proofErr w:type="spellEnd"/>
      <w:r w:rsidRPr="00A53BAB">
        <w:rPr>
          <w:rFonts w:ascii="Times New Roman" w:hAnsi="Times New Roman" w:cs="Times New Roman"/>
          <w:i/>
          <w:sz w:val="24"/>
          <w:szCs w:val="24"/>
        </w:rPr>
        <w:t>. Med. Chem.</w:t>
      </w:r>
      <w:r w:rsidRPr="00A53BAB">
        <w:rPr>
          <w:rFonts w:ascii="Times New Roman" w:hAnsi="Times New Roman" w:cs="Times New Roman"/>
          <w:sz w:val="24"/>
          <w:szCs w:val="24"/>
        </w:rPr>
        <w:t xml:space="preserve"> </w:t>
      </w:r>
      <w:r w:rsidRPr="00A53BAB">
        <w:rPr>
          <w:rFonts w:ascii="Times New Roman" w:hAnsi="Times New Roman" w:cs="Times New Roman"/>
          <w:b/>
          <w:sz w:val="24"/>
          <w:szCs w:val="24"/>
        </w:rPr>
        <w:t>2016</w:t>
      </w:r>
      <w:r w:rsidRPr="00A53BAB">
        <w:rPr>
          <w:rFonts w:ascii="Times New Roman" w:hAnsi="Times New Roman" w:cs="Times New Roman"/>
          <w:sz w:val="24"/>
          <w:szCs w:val="24"/>
        </w:rPr>
        <w:t xml:space="preserve">, </w:t>
      </w:r>
      <w:r w:rsidRPr="00A53BAB">
        <w:rPr>
          <w:rFonts w:ascii="Times New Roman" w:hAnsi="Times New Roman" w:cs="Times New Roman"/>
          <w:i/>
          <w:sz w:val="24"/>
          <w:szCs w:val="24"/>
        </w:rPr>
        <w:t>24</w:t>
      </w:r>
      <w:r w:rsidRPr="00A53BAB">
        <w:rPr>
          <w:rFonts w:ascii="Times New Roman" w:hAnsi="Times New Roman" w:cs="Times New Roman"/>
          <w:sz w:val="24"/>
          <w:szCs w:val="24"/>
        </w:rPr>
        <w:t>, 1872-1878.</w:t>
      </w:r>
    </w:p>
    <w:p w:rsidR="00545C13" w:rsidRDefault="00545C13"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Boggu</w:t>
      </w:r>
      <w:proofErr w:type="spellEnd"/>
      <w:r>
        <w:rPr>
          <w:rFonts w:ascii="Times New Roman" w:hAnsi="Times New Roman" w:cs="Times New Roman"/>
          <w:sz w:val="24"/>
          <w:szCs w:val="24"/>
        </w:rPr>
        <w:t xml:space="preserve">, P.R.; </w:t>
      </w:r>
      <w:proofErr w:type="spellStart"/>
      <w:r>
        <w:rPr>
          <w:rFonts w:ascii="Times New Roman" w:hAnsi="Times New Roman" w:cs="Times New Roman"/>
          <w:sz w:val="24"/>
          <w:szCs w:val="24"/>
        </w:rPr>
        <w:t>Venkateswararao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Manickam</w:t>
      </w:r>
      <w:proofErr w:type="spellEnd"/>
      <w:r>
        <w:rPr>
          <w:rFonts w:ascii="Times New Roman" w:hAnsi="Times New Roman" w:cs="Times New Roman"/>
          <w:sz w:val="24"/>
          <w:szCs w:val="24"/>
        </w:rPr>
        <w:t xml:space="preserve">, M.; Kim, Y.; Jung, S-H. </w:t>
      </w:r>
      <w:r w:rsidR="0072003B" w:rsidRPr="0072003B">
        <w:rPr>
          <w:rFonts w:ascii="Times New Roman" w:hAnsi="Times New Roman" w:cs="Times New Roman"/>
          <w:sz w:val="24"/>
          <w:szCs w:val="24"/>
        </w:rPr>
        <w:t xml:space="preserve">Exploration of SAR for novel 2-benzylbenzimidazole analogs as inhibitor of transcription factor </w:t>
      </w:r>
      <w:r w:rsidR="0072003B" w:rsidRPr="00CC4B0E">
        <w:rPr>
          <w:rFonts w:ascii="Times New Roman" w:hAnsi="Times New Roman" w:cs="Times New Roman"/>
          <w:sz w:val="24"/>
          <w:szCs w:val="24"/>
        </w:rPr>
        <w:t>NF-κB</w:t>
      </w:r>
      <w:r w:rsidR="0072003B" w:rsidRPr="0072003B">
        <w:rPr>
          <w:rFonts w:ascii="Times New Roman" w:hAnsi="Times New Roman" w:cs="Times New Roman"/>
          <w:sz w:val="24"/>
          <w:szCs w:val="24"/>
        </w:rPr>
        <w:t xml:space="preserve">. </w:t>
      </w:r>
      <w:r w:rsidR="0072003B" w:rsidRPr="0072003B">
        <w:rPr>
          <w:rFonts w:ascii="Times New Roman" w:hAnsi="Times New Roman" w:cs="Times New Roman"/>
          <w:i/>
          <w:sz w:val="24"/>
          <w:szCs w:val="24"/>
        </w:rPr>
        <w:t>Arch Pharm. Res.</w:t>
      </w:r>
      <w:r w:rsidR="0072003B" w:rsidRPr="0072003B">
        <w:rPr>
          <w:rFonts w:ascii="Times New Roman" w:hAnsi="Times New Roman" w:cs="Times New Roman"/>
          <w:sz w:val="24"/>
          <w:szCs w:val="24"/>
        </w:rPr>
        <w:t xml:space="preserve"> </w:t>
      </w:r>
      <w:r w:rsidR="0072003B" w:rsidRPr="0072003B">
        <w:rPr>
          <w:rFonts w:ascii="Times New Roman" w:hAnsi="Times New Roman" w:cs="Times New Roman"/>
          <w:b/>
          <w:sz w:val="24"/>
          <w:szCs w:val="24"/>
        </w:rPr>
        <w:t>2017</w:t>
      </w:r>
      <w:r w:rsidR="0072003B" w:rsidRPr="0072003B">
        <w:rPr>
          <w:rFonts w:ascii="Times New Roman" w:hAnsi="Times New Roman" w:cs="Times New Roman"/>
          <w:sz w:val="24"/>
          <w:szCs w:val="24"/>
        </w:rPr>
        <w:t xml:space="preserve">, </w:t>
      </w:r>
      <w:r w:rsidR="0072003B" w:rsidRPr="0072003B">
        <w:rPr>
          <w:rFonts w:ascii="Times New Roman" w:hAnsi="Times New Roman" w:cs="Times New Roman"/>
          <w:i/>
          <w:sz w:val="24"/>
          <w:szCs w:val="24"/>
        </w:rPr>
        <w:t>40</w:t>
      </w:r>
      <w:r w:rsidR="0072003B" w:rsidRPr="0072003B">
        <w:rPr>
          <w:rFonts w:ascii="Times New Roman" w:hAnsi="Times New Roman" w:cs="Times New Roman"/>
          <w:sz w:val="24"/>
          <w:szCs w:val="24"/>
        </w:rPr>
        <w:t>, 469-479.</w:t>
      </w:r>
      <w:r w:rsidR="0072003B">
        <w:rPr>
          <w:rFonts w:ascii="Times New Roman" w:hAnsi="Times New Roman" w:cs="Times New Roman"/>
          <w:sz w:val="24"/>
          <w:szCs w:val="24"/>
        </w:rPr>
        <w:t xml:space="preserve"> </w:t>
      </w:r>
    </w:p>
    <w:p w:rsidR="0049687E" w:rsidRDefault="00325D26"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Boddu</w:t>
      </w:r>
      <w:proofErr w:type="spellEnd"/>
      <w:r>
        <w:rPr>
          <w:rFonts w:ascii="Times New Roman" w:hAnsi="Times New Roman" w:cs="Times New Roman"/>
          <w:sz w:val="24"/>
          <w:szCs w:val="24"/>
        </w:rPr>
        <w:t xml:space="preserve">, R.K.; </w:t>
      </w:r>
      <w:proofErr w:type="spellStart"/>
      <w:r>
        <w:rPr>
          <w:rFonts w:ascii="Times New Roman" w:hAnsi="Times New Roman" w:cs="Times New Roman"/>
          <w:sz w:val="24"/>
          <w:szCs w:val="24"/>
        </w:rPr>
        <w:t>Thummuri</w:t>
      </w:r>
      <w:proofErr w:type="spellEnd"/>
      <w:r>
        <w:rPr>
          <w:rFonts w:ascii="Times New Roman" w:hAnsi="Times New Roman" w:cs="Times New Roman"/>
          <w:sz w:val="24"/>
          <w:szCs w:val="24"/>
        </w:rPr>
        <w:t xml:space="preserve">, D.; Naidu, V.G.M.; </w:t>
      </w:r>
      <w:proofErr w:type="spellStart"/>
      <w:r>
        <w:rPr>
          <w:rFonts w:ascii="Times New Roman" w:hAnsi="Times New Roman" w:cs="Times New Roman"/>
          <w:sz w:val="24"/>
          <w:szCs w:val="24"/>
        </w:rPr>
        <w:t>Sistla</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Uppuluri</w:t>
      </w:r>
      <w:proofErr w:type="spellEnd"/>
      <w:r>
        <w:rPr>
          <w:rFonts w:ascii="Times New Roman" w:hAnsi="Times New Roman" w:cs="Times New Roman"/>
          <w:sz w:val="24"/>
          <w:szCs w:val="24"/>
        </w:rPr>
        <w:t xml:space="preserve">, V.M. </w:t>
      </w:r>
      <w:r w:rsidRPr="00325D26">
        <w:rPr>
          <w:rFonts w:ascii="Times New Roman" w:hAnsi="Times New Roman" w:cs="Times New Roman"/>
          <w:sz w:val="24"/>
          <w:szCs w:val="24"/>
        </w:rPr>
        <w:t xml:space="preserve">Synthesis of some novel </w:t>
      </w:r>
      <w:proofErr w:type="spellStart"/>
      <w:r w:rsidRPr="00325D26">
        <w:rPr>
          <w:rFonts w:ascii="Times New Roman" w:hAnsi="Times New Roman" w:cs="Times New Roman"/>
          <w:sz w:val="24"/>
          <w:szCs w:val="24"/>
        </w:rPr>
        <w:t>orcinol</w:t>
      </w:r>
      <w:proofErr w:type="spellEnd"/>
      <w:r w:rsidRPr="00325D26">
        <w:rPr>
          <w:rFonts w:ascii="Times New Roman" w:hAnsi="Times New Roman" w:cs="Times New Roman"/>
          <w:sz w:val="24"/>
          <w:szCs w:val="24"/>
        </w:rPr>
        <w:t xml:space="preserve"> based coumarin triazole hybrids with capabilities to inhibit RANKL-induced osteoclastogenesis through NF-</w:t>
      </w:r>
      <w:r>
        <w:rPr>
          <w:rFonts w:ascii="Times New Roman" w:hAnsi="Times New Roman" w:cs="Times New Roman"/>
          <w:sz w:val="24"/>
          <w:szCs w:val="24"/>
        </w:rPr>
        <w:t>κ</w:t>
      </w:r>
      <w:r w:rsidRPr="00325D26">
        <w:rPr>
          <w:rFonts w:ascii="Times New Roman" w:hAnsi="Times New Roman" w:cs="Times New Roman"/>
          <w:sz w:val="24"/>
          <w:szCs w:val="24"/>
        </w:rPr>
        <w:t>B signaling pathway.</w:t>
      </w:r>
      <w:r w:rsidRPr="00325D26">
        <w:rPr>
          <w:rFonts w:ascii="Times New Roman" w:hAnsi="Times New Roman" w:cs="Times New Roman"/>
          <w:i/>
          <w:sz w:val="24"/>
          <w:szCs w:val="24"/>
        </w:rPr>
        <w:t xml:space="preserve"> </w:t>
      </w:r>
      <w:proofErr w:type="spellStart"/>
      <w:r w:rsidRPr="00325D26">
        <w:rPr>
          <w:rFonts w:ascii="Times New Roman" w:hAnsi="Times New Roman" w:cs="Times New Roman"/>
          <w:i/>
          <w:sz w:val="24"/>
          <w:szCs w:val="24"/>
        </w:rPr>
        <w:t>Bioorg</w:t>
      </w:r>
      <w:proofErr w:type="spellEnd"/>
      <w:r w:rsidRPr="00325D26">
        <w:rPr>
          <w:rFonts w:ascii="Times New Roman" w:hAnsi="Times New Roman" w:cs="Times New Roman"/>
          <w:i/>
          <w:sz w:val="24"/>
          <w:szCs w:val="24"/>
        </w:rPr>
        <w:t>. Chem.</w:t>
      </w:r>
      <w:r w:rsidRPr="00325D26">
        <w:rPr>
          <w:rFonts w:ascii="Times New Roman" w:hAnsi="Times New Roman" w:cs="Times New Roman"/>
          <w:sz w:val="24"/>
          <w:szCs w:val="24"/>
        </w:rPr>
        <w:t xml:space="preserve"> </w:t>
      </w:r>
      <w:r w:rsidRPr="00325D26">
        <w:rPr>
          <w:rFonts w:ascii="Times New Roman" w:hAnsi="Times New Roman" w:cs="Times New Roman"/>
          <w:b/>
          <w:sz w:val="24"/>
          <w:szCs w:val="24"/>
        </w:rPr>
        <w:t>2018</w:t>
      </w:r>
      <w:r w:rsidRPr="00325D26">
        <w:rPr>
          <w:rFonts w:ascii="Times New Roman" w:hAnsi="Times New Roman" w:cs="Times New Roman"/>
          <w:sz w:val="24"/>
          <w:szCs w:val="24"/>
        </w:rPr>
        <w:t xml:space="preserve">, </w:t>
      </w:r>
      <w:r w:rsidRPr="00325D26">
        <w:rPr>
          <w:rFonts w:ascii="Times New Roman" w:hAnsi="Times New Roman" w:cs="Times New Roman"/>
          <w:i/>
          <w:sz w:val="24"/>
          <w:szCs w:val="24"/>
        </w:rPr>
        <w:t>78</w:t>
      </w:r>
      <w:r w:rsidRPr="00325D26">
        <w:rPr>
          <w:rFonts w:ascii="Times New Roman" w:hAnsi="Times New Roman" w:cs="Times New Roman"/>
          <w:sz w:val="24"/>
          <w:szCs w:val="24"/>
        </w:rPr>
        <w:t>, 94-102.</w:t>
      </w:r>
    </w:p>
    <w:p w:rsidR="0049687E" w:rsidRPr="0049687E" w:rsidRDefault="0049687E"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49687E">
        <w:rPr>
          <w:rFonts w:ascii="Times New Roman" w:hAnsi="Times New Roman" w:cs="Times New Roman"/>
          <w:sz w:val="24"/>
          <w:szCs w:val="24"/>
        </w:rPr>
        <w:t>Ohshiba</w:t>
      </w:r>
      <w:proofErr w:type="spellEnd"/>
      <w:r w:rsidRPr="0049687E">
        <w:rPr>
          <w:rFonts w:ascii="Times New Roman" w:hAnsi="Times New Roman" w:cs="Times New Roman"/>
          <w:sz w:val="24"/>
          <w:szCs w:val="24"/>
        </w:rPr>
        <w:t xml:space="preserve">, T.; </w:t>
      </w:r>
      <w:proofErr w:type="spellStart"/>
      <w:r w:rsidRPr="0049687E">
        <w:rPr>
          <w:rFonts w:ascii="Times New Roman" w:hAnsi="Times New Roman" w:cs="Times New Roman"/>
          <w:sz w:val="24"/>
          <w:szCs w:val="24"/>
        </w:rPr>
        <w:t>Miyaura</w:t>
      </w:r>
      <w:proofErr w:type="spellEnd"/>
      <w:r w:rsidRPr="0049687E">
        <w:rPr>
          <w:rFonts w:ascii="Times New Roman" w:hAnsi="Times New Roman" w:cs="Times New Roman"/>
          <w:sz w:val="24"/>
          <w:szCs w:val="24"/>
        </w:rPr>
        <w:t xml:space="preserve">, C.; Inada, M.; Ito, A. Role of RANKL-induced Osteoclast Formation and MMP-dependent Matrix Degradation in Bone Destruction by Breast Cancer Metastasis. </w:t>
      </w:r>
      <w:r w:rsidRPr="0049687E">
        <w:rPr>
          <w:rFonts w:ascii="Times New Roman" w:hAnsi="Times New Roman" w:cs="Times New Roman"/>
          <w:i/>
          <w:sz w:val="24"/>
          <w:szCs w:val="24"/>
        </w:rPr>
        <w:t>Br. J. Cancer.</w:t>
      </w:r>
      <w:r w:rsidRPr="0049687E">
        <w:rPr>
          <w:rFonts w:ascii="Times New Roman" w:hAnsi="Times New Roman" w:cs="Times New Roman"/>
          <w:sz w:val="24"/>
          <w:szCs w:val="24"/>
        </w:rPr>
        <w:t xml:space="preserve"> </w:t>
      </w:r>
      <w:proofErr w:type="gramStart"/>
      <w:r w:rsidRPr="0049687E">
        <w:rPr>
          <w:rFonts w:ascii="Times New Roman" w:hAnsi="Times New Roman" w:cs="Times New Roman"/>
          <w:b/>
          <w:sz w:val="24"/>
          <w:szCs w:val="24"/>
        </w:rPr>
        <w:t>2003</w:t>
      </w:r>
      <w:proofErr w:type="gramEnd"/>
      <w:r>
        <w:rPr>
          <w:rFonts w:ascii="Times New Roman" w:hAnsi="Times New Roman" w:cs="Times New Roman"/>
          <w:sz w:val="24"/>
          <w:szCs w:val="24"/>
        </w:rPr>
        <w:t xml:space="preserve">, </w:t>
      </w:r>
      <w:r w:rsidRPr="0049687E">
        <w:rPr>
          <w:rFonts w:ascii="Times New Roman" w:hAnsi="Times New Roman" w:cs="Times New Roman"/>
          <w:i/>
          <w:sz w:val="24"/>
          <w:szCs w:val="24"/>
        </w:rPr>
        <w:t>88</w:t>
      </w:r>
      <w:r w:rsidRPr="0049687E">
        <w:rPr>
          <w:rFonts w:ascii="Times New Roman" w:hAnsi="Times New Roman" w:cs="Times New Roman"/>
          <w:sz w:val="24"/>
          <w:szCs w:val="24"/>
        </w:rPr>
        <w:t>, 1318-1326.</w:t>
      </w:r>
    </w:p>
    <w:p w:rsidR="0049687E" w:rsidRDefault="0060741D"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Azim, H.A.; Kamal, N.S.; Azim, H.A. Jr. Bone metastasis in breast cancer: The story of RANK-ligand. </w:t>
      </w:r>
      <w:r w:rsidRPr="0060741D">
        <w:rPr>
          <w:rFonts w:ascii="Times New Roman" w:hAnsi="Times New Roman" w:cs="Times New Roman"/>
          <w:i/>
          <w:sz w:val="24"/>
          <w:szCs w:val="24"/>
        </w:rPr>
        <w:t>J. Egypt. Natl. Cancer. Inst.</w:t>
      </w:r>
      <w:r>
        <w:rPr>
          <w:rFonts w:ascii="Times New Roman" w:hAnsi="Times New Roman" w:cs="Times New Roman"/>
          <w:sz w:val="24"/>
          <w:szCs w:val="24"/>
        </w:rPr>
        <w:t xml:space="preserve"> </w:t>
      </w:r>
      <w:r w:rsidRPr="0060741D">
        <w:rPr>
          <w:rFonts w:ascii="Times New Roman" w:hAnsi="Times New Roman" w:cs="Times New Roman"/>
          <w:b/>
          <w:sz w:val="24"/>
          <w:szCs w:val="24"/>
        </w:rPr>
        <w:t>2012</w:t>
      </w:r>
      <w:r>
        <w:rPr>
          <w:rFonts w:ascii="Times New Roman" w:hAnsi="Times New Roman" w:cs="Times New Roman"/>
          <w:sz w:val="24"/>
          <w:szCs w:val="24"/>
        </w:rPr>
        <w:t xml:space="preserve">, </w:t>
      </w:r>
      <w:r w:rsidRPr="0060741D">
        <w:rPr>
          <w:rFonts w:ascii="Times New Roman" w:hAnsi="Times New Roman" w:cs="Times New Roman"/>
          <w:i/>
          <w:sz w:val="24"/>
          <w:szCs w:val="24"/>
        </w:rPr>
        <w:t>24</w:t>
      </w:r>
      <w:r>
        <w:rPr>
          <w:rFonts w:ascii="Times New Roman" w:hAnsi="Times New Roman" w:cs="Times New Roman"/>
          <w:sz w:val="24"/>
          <w:szCs w:val="24"/>
        </w:rPr>
        <w:t>, 107-114.</w:t>
      </w:r>
    </w:p>
    <w:p w:rsidR="00E637AE" w:rsidRDefault="00A2497C"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Pape, F.L.; Vargas, G.; </w:t>
      </w:r>
      <w:proofErr w:type="spellStart"/>
      <w:r>
        <w:rPr>
          <w:rFonts w:ascii="Times New Roman" w:hAnsi="Times New Roman" w:cs="Times New Roman"/>
          <w:sz w:val="24"/>
          <w:szCs w:val="24"/>
        </w:rPr>
        <w:t>Clezardin</w:t>
      </w:r>
      <w:proofErr w:type="spellEnd"/>
      <w:r>
        <w:rPr>
          <w:rFonts w:ascii="Times New Roman" w:hAnsi="Times New Roman" w:cs="Times New Roman"/>
          <w:sz w:val="24"/>
          <w:szCs w:val="24"/>
        </w:rPr>
        <w:t>, P. The role of osteoclasts in breast cancer bone metastasis.</w:t>
      </w:r>
      <w:r w:rsidRPr="00A2497C">
        <w:rPr>
          <w:rFonts w:ascii="Times New Roman" w:hAnsi="Times New Roman" w:cs="Times New Roman"/>
          <w:i/>
          <w:sz w:val="24"/>
          <w:szCs w:val="24"/>
        </w:rPr>
        <w:t xml:space="preserve"> J. Bone </w:t>
      </w:r>
      <w:proofErr w:type="spellStart"/>
      <w:r w:rsidRPr="00A2497C">
        <w:rPr>
          <w:rFonts w:ascii="Times New Roman" w:hAnsi="Times New Roman" w:cs="Times New Roman"/>
          <w:i/>
          <w:sz w:val="24"/>
          <w:szCs w:val="24"/>
        </w:rPr>
        <w:t>Oncol</w:t>
      </w:r>
      <w:proofErr w:type="spellEnd"/>
      <w:r w:rsidRPr="00A2497C">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sidRPr="00A2497C">
        <w:rPr>
          <w:rFonts w:ascii="Times New Roman" w:hAnsi="Times New Roman" w:cs="Times New Roman"/>
          <w:b/>
          <w:sz w:val="24"/>
          <w:szCs w:val="24"/>
        </w:rPr>
        <w:t>2016</w:t>
      </w:r>
      <w:proofErr w:type="gramEnd"/>
      <w:r>
        <w:rPr>
          <w:rFonts w:ascii="Times New Roman" w:hAnsi="Times New Roman" w:cs="Times New Roman"/>
          <w:sz w:val="24"/>
          <w:szCs w:val="24"/>
        </w:rPr>
        <w:t>,</w:t>
      </w:r>
      <w:r w:rsidRPr="00A2497C">
        <w:rPr>
          <w:rFonts w:ascii="Times New Roman" w:hAnsi="Times New Roman" w:cs="Times New Roman"/>
          <w:i/>
          <w:sz w:val="24"/>
          <w:szCs w:val="24"/>
        </w:rPr>
        <w:t xml:space="preserve"> 5</w:t>
      </w:r>
      <w:r>
        <w:rPr>
          <w:rFonts w:ascii="Times New Roman" w:hAnsi="Times New Roman" w:cs="Times New Roman"/>
          <w:sz w:val="24"/>
          <w:szCs w:val="24"/>
        </w:rPr>
        <w:t>, 93-95.</w:t>
      </w:r>
    </w:p>
    <w:p w:rsidR="009E18AE" w:rsidRDefault="00E637AE"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E637AE">
        <w:rPr>
          <w:rFonts w:ascii="Times New Roman" w:hAnsi="Times New Roman" w:cs="Times New Roman"/>
          <w:sz w:val="24"/>
          <w:szCs w:val="24"/>
        </w:rPr>
        <w:t>Galmarini</w:t>
      </w:r>
      <w:proofErr w:type="spellEnd"/>
      <w:r w:rsidRPr="00E637AE">
        <w:rPr>
          <w:rFonts w:ascii="Times New Roman" w:hAnsi="Times New Roman" w:cs="Times New Roman"/>
          <w:sz w:val="24"/>
          <w:szCs w:val="24"/>
        </w:rPr>
        <w:t xml:space="preserve">, C.M.; Mackey, J.R.; </w:t>
      </w:r>
      <w:proofErr w:type="spellStart"/>
      <w:r w:rsidRPr="00E637AE">
        <w:rPr>
          <w:rFonts w:ascii="Times New Roman" w:hAnsi="Times New Roman" w:cs="Times New Roman"/>
          <w:sz w:val="24"/>
          <w:szCs w:val="24"/>
        </w:rPr>
        <w:t>Dumontet</w:t>
      </w:r>
      <w:proofErr w:type="spellEnd"/>
      <w:r w:rsidRPr="00E637AE">
        <w:rPr>
          <w:rFonts w:ascii="Times New Roman" w:hAnsi="Times New Roman" w:cs="Times New Roman"/>
          <w:sz w:val="24"/>
          <w:szCs w:val="24"/>
        </w:rPr>
        <w:t xml:space="preserve">, C. Nucleoside Analogues and Nucleobases in Cancer Treatment. </w:t>
      </w:r>
      <w:r w:rsidRPr="00E637AE">
        <w:rPr>
          <w:rFonts w:ascii="Times New Roman" w:hAnsi="Times New Roman" w:cs="Times New Roman"/>
          <w:i/>
          <w:sz w:val="24"/>
          <w:szCs w:val="24"/>
        </w:rPr>
        <w:t xml:space="preserve">Lancet </w:t>
      </w:r>
      <w:proofErr w:type="spellStart"/>
      <w:r w:rsidRPr="00E637AE">
        <w:rPr>
          <w:rFonts w:ascii="Times New Roman" w:hAnsi="Times New Roman" w:cs="Times New Roman"/>
          <w:i/>
          <w:sz w:val="24"/>
          <w:szCs w:val="24"/>
        </w:rPr>
        <w:t>Oncol</w:t>
      </w:r>
      <w:proofErr w:type="spellEnd"/>
      <w:r w:rsidRPr="00E637AE">
        <w:rPr>
          <w:rFonts w:ascii="Times New Roman" w:hAnsi="Times New Roman" w:cs="Times New Roman"/>
          <w:i/>
          <w:sz w:val="24"/>
          <w:szCs w:val="24"/>
        </w:rPr>
        <w:t xml:space="preserve">. </w:t>
      </w:r>
      <w:proofErr w:type="gramStart"/>
      <w:r w:rsidRPr="00E637AE">
        <w:rPr>
          <w:rFonts w:ascii="Times New Roman" w:hAnsi="Times New Roman" w:cs="Times New Roman"/>
          <w:b/>
          <w:sz w:val="24"/>
          <w:szCs w:val="24"/>
        </w:rPr>
        <w:t>2002</w:t>
      </w:r>
      <w:proofErr w:type="gramEnd"/>
      <w:r w:rsidRPr="00E637AE">
        <w:rPr>
          <w:rFonts w:ascii="Times New Roman" w:hAnsi="Times New Roman" w:cs="Times New Roman"/>
          <w:sz w:val="24"/>
          <w:szCs w:val="24"/>
        </w:rPr>
        <w:t xml:space="preserve">, </w:t>
      </w:r>
      <w:r w:rsidRPr="00E637AE">
        <w:rPr>
          <w:rFonts w:ascii="Times New Roman" w:hAnsi="Times New Roman" w:cs="Times New Roman"/>
          <w:i/>
          <w:sz w:val="24"/>
          <w:szCs w:val="24"/>
        </w:rPr>
        <w:t>3</w:t>
      </w:r>
      <w:r w:rsidRPr="00E637AE">
        <w:rPr>
          <w:rFonts w:ascii="Times New Roman" w:hAnsi="Times New Roman" w:cs="Times New Roman"/>
          <w:sz w:val="24"/>
          <w:szCs w:val="24"/>
        </w:rPr>
        <w:t>, 415-424.</w:t>
      </w:r>
    </w:p>
    <w:p w:rsidR="006064ED" w:rsidRDefault="009E18AE"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9E18AE">
        <w:rPr>
          <w:rFonts w:ascii="Times New Roman" w:hAnsi="Times New Roman" w:cs="Times New Roman"/>
          <w:sz w:val="24"/>
          <w:szCs w:val="24"/>
        </w:rPr>
        <w:lastRenderedPageBreak/>
        <w:t>Guinan</w:t>
      </w:r>
      <w:proofErr w:type="spellEnd"/>
      <w:r w:rsidRPr="009E18AE">
        <w:rPr>
          <w:rFonts w:ascii="Times New Roman" w:hAnsi="Times New Roman" w:cs="Times New Roman"/>
          <w:sz w:val="24"/>
          <w:szCs w:val="24"/>
        </w:rPr>
        <w:t xml:space="preserve">, M.; </w:t>
      </w:r>
      <w:proofErr w:type="spellStart"/>
      <w:r w:rsidRPr="009E18AE">
        <w:rPr>
          <w:rFonts w:ascii="Times New Roman" w:hAnsi="Times New Roman" w:cs="Times New Roman"/>
          <w:sz w:val="24"/>
          <w:szCs w:val="24"/>
        </w:rPr>
        <w:t>Benckendorff</w:t>
      </w:r>
      <w:proofErr w:type="spellEnd"/>
      <w:r w:rsidRPr="009E18AE">
        <w:rPr>
          <w:rFonts w:ascii="Times New Roman" w:hAnsi="Times New Roman" w:cs="Times New Roman"/>
          <w:sz w:val="24"/>
          <w:szCs w:val="24"/>
        </w:rPr>
        <w:t xml:space="preserve"> C.; Smith, M.; Miller, G.J. Recent Advances in the Chemical Synthesis and Evaluation of Anticancer Nucleoside Analogues. </w:t>
      </w:r>
      <w:r w:rsidRPr="009E18AE">
        <w:rPr>
          <w:rFonts w:ascii="Times New Roman" w:hAnsi="Times New Roman" w:cs="Times New Roman"/>
          <w:i/>
          <w:sz w:val="24"/>
          <w:szCs w:val="24"/>
        </w:rPr>
        <w:t>Molecules.</w:t>
      </w:r>
      <w:r w:rsidRPr="009E18AE">
        <w:rPr>
          <w:rFonts w:ascii="Times New Roman" w:hAnsi="Times New Roman" w:cs="Times New Roman"/>
          <w:sz w:val="24"/>
          <w:szCs w:val="24"/>
        </w:rPr>
        <w:t xml:space="preserve"> </w:t>
      </w:r>
      <w:proofErr w:type="gramStart"/>
      <w:r w:rsidRPr="009E18AE">
        <w:rPr>
          <w:rFonts w:ascii="Times New Roman" w:hAnsi="Times New Roman" w:cs="Times New Roman"/>
          <w:b/>
          <w:sz w:val="24"/>
          <w:szCs w:val="24"/>
        </w:rPr>
        <w:t>2020</w:t>
      </w:r>
      <w:proofErr w:type="gramEnd"/>
      <w:r w:rsidRPr="009E18AE">
        <w:rPr>
          <w:rFonts w:ascii="Times New Roman" w:hAnsi="Times New Roman" w:cs="Times New Roman"/>
          <w:sz w:val="24"/>
          <w:szCs w:val="24"/>
        </w:rPr>
        <w:t xml:space="preserve">, </w:t>
      </w:r>
      <w:r w:rsidRPr="009E18AE">
        <w:rPr>
          <w:rFonts w:ascii="Times New Roman" w:hAnsi="Times New Roman" w:cs="Times New Roman"/>
          <w:i/>
          <w:sz w:val="24"/>
          <w:szCs w:val="24"/>
        </w:rPr>
        <w:t>25</w:t>
      </w:r>
      <w:r w:rsidRPr="009E18AE">
        <w:rPr>
          <w:rFonts w:ascii="Times New Roman" w:hAnsi="Times New Roman" w:cs="Times New Roman"/>
          <w:sz w:val="24"/>
          <w:szCs w:val="24"/>
        </w:rPr>
        <w:t>, Article 2050.</w:t>
      </w:r>
    </w:p>
    <w:p w:rsidR="00E637AE" w:rsidRDefault="006064ED"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sidRPr="006064ED">
        <w:rPr>
          <w:rFonts w:ascii="Times New Roman" w:hAnsi="Times New Roman" w:cs="Times New Roman"/>
          <w:sz w:val="24"/>
          <w:szCs w:val="24"/>
        </w:rPr>
        <w:t xml:space="preserve">Mirza, A.Z. Advancement in the development of heterocyclic nucleosides for the treatment of cancer - A review. </w:t>
      </w:r>
      <w:r w:rsidRPr="001D00ED">
        <w:rPr>
          <w:rFonts w:ascii="Times New Roman" w:hAnsi="Times New Roman" w:cs="Times New Roman"/>
          <w:i/>
          <w:sz w:val="24"/>
          <w:szCs w:val="24"/>
        </w:rPr>
        <w:t>Nucleosides, Nucleotides, and Nucleic acids</w:t>
      </w:r>
      <w:r w:rsidRPr="006064ED">
        <w:rPr>
          <w:rFonts w:ascii="Times New Roman" w:hAnsi="Times New Roman" w:cs="Times New Roman"/>
          <w:sz w:val="24"/>
          <w:szCs w:val="24"/>
        </w:rPr>
        <w:t xml:space="preserve">. </w:t>
      </w:r>
      <w:proofErr w:type="gramStart"/>
      <w:r w:rsidRPr="001D00ED">
        <w:rPr>
          <w:rFonts w:ascii="Times New Roman" w:hAnsi="Times New Roman" w:cs="Times New Roman"/>
          <w:b/>
          <w:sz w:val="24"/>
          <w:szCs w:val="24"/>
        </w:rPr>
        <w:t>2019</w:t>
      </w:r>
      <w:proofErr w:type="gramEnd"/>
      <w:r w:rsidRPr="006064ED">
        <w:rPr>
          <w:rFonts w:ascii="Times New Roman" w:hAnsi="Times New Roman" w:cs="Times New Roman"/>
          <w:sz w:val="24"/>
          <w:szCs w:val="24"/>
        </w:rPr>
        <w:t xml:space="preserve">, </w:t>
      </w:r>
      <w:r w:rsidRPr="001D00ED">
        <w:rPr>
          <w:rFonts w:ascii="Times New Roman" w:hAnsi="Times New Roman" w:cs="Times New Roman"/>
          <w:i/>
          <w:sz w:val="24"/>
          <w:szCs w:val="24"/>
        </w:rPr>
        <w:t>38</w:t>
      </w:r>
      <w:r w:rsidRPr="006064ED">
        <w:rPr>
          <w:rFonts w:ascii="Times New Roman" w:hAnsi="Times New Roman" w:cs="Times New Roman"/>
          <w:sz w:val="24"/>
          <w:szCs w:val="24"/>
        </w:rPr>
        <w:t>, 836-857.</w:t>
      </w:r>
    </w:p>
    <w:p w:rsidR="00E66170" w:rsidRPr="00281382" w:rsidRDefault="000C5A74"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Jordheim</w:t>
      </w:r>
      <w:proofErr w:type="spellEnd"/>
      <w:r>
        <w:rPr>
          <w:rFonts w:ascii="Times New Roman" w:hAnsi="Times New Roman" w:cs="Times New Roman"/>
          <w:sz w:val="24"/>
          <w:szCs w:val="24"/>
          <w:highlight w:val="yellow"/>
        </w:rPr>
        <w:t xml:space="preserve">, L. P.; </w:t>
      </w:r>
      <w:proofErr w:type="spellStart"/>
      <w:r>
        <w:rPr>
          <w:rFonts w:ascii="Times New Roman" w:hAnsi="Times New Roman" w:cs="Times New Roman"/>
          <w:sz w:val="24"/>
          <w:szCs w:val="24"/>
          <w:highlight w:val="yellow"/>
        </w:rPr>
        <w:t>Galmarini</w:t>
      </w:r>
      <w:proofErr w:type="spellEnd"/>
      <w:r>
        <w:rPr>
          <w:rFonts w:ascii="Times New Roman" w:hAnsi="Times New Roman" w:cs="Times New Roman"/>
          <w:sz w:val="24"/>
          <w:szCs w:val="24"/>
          <w:highlight w:val="yellow"/>
        </w:rPr>
        <w:t xml:space="preserve">, C. M.; </w:t>
      </w:r>
      <w:proofErr w:type="spellStart"/>
      <w:r>
        <w:rPr>
          <w:rFonts w:ascii="Times New Roman" w:hAnsi="Times New Roman" w:cs="Times New Roman"/>
          <w:sz w:val="24"/>
          <w:szCs w:val="24"/>
          <w:highlight w:val="yellow"/>
        </w:rPr>
        <w:t>Dumontet</w:t>
      </w:r>
      <w:proofErr w:type="spellEnd"/>
      <w:r>
        <w:rPr>
          <w:rFonts w:ascii="Times New Roman" w:hAnsi="Times New Roman" w:cs="Times New Roman"/>
          <w:sz w:val="24"/>
          <w:szCs w:val="24"/>
          <w:highlight w:val="yellow"/>
        </w:rPr>
        <w:t>, C. Recent developments to improve the efficacy of cytotoxic nucleoside analogues.</w:t>
      </w:r>
      <w:r w:rsidR="004842D4">
        <w:rPr>
          <w:rFonts w:ascii="Times New Roman" w:hAnsi="Times New Roman" w:cs="Times New Roman"/>
          <w:i/>
          <w:sz w:val="24"/>
          <w:szCs w:val="24"/>
          <w:highlight w:val="yellow"/>
        </w:rPr>
        <w:t xml:space="preserve"> Recent Patent</w:t>
      </w:r>
      <w:r w:rsidRPr="000C5A74">
        <w:rPr>
          <w:rFonts w:ascii="Times New Roman" w:hAnsi="Times New Roman" w:cs="Times New Roman"/>
          <w:i/>
          <w:sz w:val="24"/>
          <w:szCs w:val="24"/>
          <w:highlight w:val="yellow"/>
        </w:rPr>
        <w:t xml:space="preserve"> Anticancer Drug Disc.</w:t>
      </w:r>
      <w:r>
        <w:rPr>
          <w:rFonts w:ascii="Times New Roman" w:hAnsi="Times New Roman" w:cs="Times New Roman"/>
          <w:sz w:val="24"/>
          <w:szCs w:val="24"/>
          <w:highlight w:val="yellow"/>
        </w:rPr>
        <w:t xml:space="preserve"> </w:t>
      </w:r>
      <w:proofErr w:type="gramStart"/>
      <w:r w:rsidRPr="000C5A74">
        <w:rPr>
          <w:rFonts w:ascii="Times New Roman" w:hAnsi="Times New Roman" w:cs="Times New Roman"/>
          <w:b/>
          <w:sz w:val="24"/>
          <w:szCs w:val="24"/>
          <w:highlight w:val="yellow"/>
        </w:rPr>
        <w:t>2006</w:t>
      </w:r>
      <w:proofErr w:type="gramEnd"/>
      <w:r>
        <w:rPr>
          <w:rFonts w:ascii="Times New Roman" w:hAnsi="Times New Roman" w:cs="Times New Roman"/>
          <w:sz w:val="24"/>
          <w:szCs w:val="24"/>
          <w:highlight w:val="yellow"/>
        </w:rPr>
        <w:t xml:space="preserve">, </w:t>
      </w:r>
      <w:r w:rsidRPr="000C5A74">
        <w:rPr>
          <w:rFonts w:ascii="Times New Roman" w:hAnsi="Times New Roman" w:cs="Times New Roman"/>
          <w:i/>
          <w:sz w:val="24"/>
          <w:szCs w:val="24"/>
          <w:highlight w:val="yellow"/>
        </w:rPr>
        <w:t>1</w:t>
      </w:r>
      <w:r>
        <w:rPr>
          <w:rFonts w:ascii="Times New Roman" w:hAnsi="Times New Roman" w:cs="Times New Roman"/>
          <w:sz w:val="24"/>
          <w:szCs w:val="24"/>
          <w:highlight w:val="yellow"/>
        </w:rPr>
        <w:t xml:space="preserve">, 163-170. </w:t>
      </w:r>
    </w:p>
    <w:p w:rsidR="00E66170" w:rsidRPr="00281382" w:rsidRDefault="0065339A"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574087">
        <w:rPr>
          <w:rFonts w:ascii="Times New Roman" w:hAnsi="Times New Roman" w:cs="Times New Roman"/>
          <w:sz w:val="24"/>
          <w:szCs w:val="24"/>
          <w:highlight w:val="yellow"/>
        </w:rPr>
        <w:t xml:space="preserve">Shelton, J.; Lu, X.; </w:t>
      </w:r>
      <w:proofErr w:type="spellStart"/>
      <w:r w:rsidR="00574087">
        <w:rPr>
          <w:rFonts w:ascii="Times New Roman" w:hAnsi="Times New Roman" w:cs="Times New Roman"/>
          <w:sz w:val="24"/>
          <w:szCs w:val="24"/>
          <w:highlight w:val="yellow"/>
        </w:rPr>
        <w:t>Hollenbaugh</w:t>
      </w:r>
      <w:proofErr w:type="spellEnd"/>
      <w:r w:rsidR="00574087">
        <w:rPr>
          <w:rFonts w:ascii="Times New Roman" w:hAnsi="Times New Roman" w:cs="Times New Roman"/>
          <w:sz w:val="24"/>
          <w:szCs w:val="24"/>
          <w:highlight w:val="yellow"/>
        </w:rPr>
        <w:t xml:space="preserve">, J. A.; Cho, J. H.; </w:t>
      </w:r>
      <w:proofErr w:type="spellStart"/>
      <w:r w:rsidR="00574087">
        <w:rPr>
          <w:rFonts w:ascii="Times New Roman" w:hAnsi="Times New Roman" w:cs="Times New Roman"/>
          <w:sz w:val="24"/>
          <w:szCs w:val="24"/>
          <w:highlight w:val="yellow"/>
        </w:rPr>
        <w:t>Amblard</w:t>
      </w:r>
      <w:proofErr w:type="spellEnd"/>
      <w:r w:rsidR="00574087">
        <w:rPr>
          <w:rFonts w:ascii="Times New Roman" w:hAnsi="Times New Roman" w:cs="Times New Roman"/>
          <w:sz w:val="24"/>
          <w:szCs w:val="24"/>
          <w:highlight w:val="yellow"/>
        </w:rPr>
        <w:t xml:space="preserve">, F.; </w:t>
      </w:r>
      <w:proofErr w:type="spellStart"/>
      <w:r w:rsidR="00574087">
        <w:rPr>
          <w:rFonts w:ascii="Times New Roman" w:hAnsi="Times New Roman" w:cs="Times New Roman"/>
          <w:sz w:val="24"/>
          <w:szCs w:val="24"/>
          <w:highlight w:val="yellow"/>
        </w:rPr>
        <w:t>Schinazi</w:t>
      </w:r>
      <w:proofErr w:type="spellEnd"/>
      <w:r w:rsidR="00574087">
        <w:rPr>
          <w:rFonts w:ascii="Times New Roman" w:hAnsi="Times New Roman" w:cs="Times New Roman"/>
          <w:sz w:val="24"/>
          <w:szCs w:val="24"/>
          <w:highlight w:val="yellow"/>
        </w:rPr>
        <w:t xml:space="preserve">, R. F. Metabolism, biochemical actions, and chemical synthesis of anticancer nucleosides, nucleotides, and base analogues. </w:t>
      </w:r>
      <w:r w:rsidR="00574087" w:rsidRPr="00574087">
        <w:rPr>
          <w:rFonts w:ascii="Times New Roman" w:hAnsi="Times New Roman" w:cs="Times New Roman"/>
          <w:i/>
          <w:sz w:val="24"/>
          <w:szCs w:val="24"/>
          <w:highlight w:val="yellow"/>
        </w:rPr>
        <w:t>Chem. Rev.</w:t>
      </w:r>
      <w:r w:rsidR="00574087">
        <w:rPr>
          <w:rFonts w:ascii="Times New Roman" w:hAnsi="Times New Roman" w:cs="Times New Roman"/>
          <w:sz w:val="24"/>
          <w:szCs w:val="24"/>
          <w:highlight w:val="yellow"/>
        </w:rPr>
        <w:t xml:space="preserve"> </w:t>
      </w:r>
      <w:r w:rsidR="00574087" w:rsidRPr="00574087">
        <w:rPr>
          <w:rFonts w:ascii="Times New Roman" w:hAnsi="Times New Roman" w:cs="Times New Roman"/>
          <w:b/>
          <w:sz w:val="24"/>
          <w:szCs w:val="24"/>
          <w:highlight w:val="yellow"/>
        </w:rPr>
        <w:t>2016</w:t>
      </w:r>
      <w:r w:rsidR="00574087">
        <w:rPr>
          <w:rFonts w:ascii="Times New Roman" w:hAnsi="Times New Roman" w:cs="Times New Roman"/>
          <w:sz w:val="24"/>
          <w:szCs w:val="24"/>
          <w:highlight w:val="yellow"/>
        </w:rPr>
        <w:t xml:space="preserve">, </w:t>
      </w:r>
      <w:r w:rsidR="00574087" w:rsidRPr="00574087">
        <w:rPr>
          <w:rFonts w:ascii="Times New Roman" w:hAnsi="Times New Roman" w:cs="Times New Roman"/>
          <w:i/>
          <w:sz w:val="24"/>
          <w:szCs w:val="24"/>
          <w:highlight w:val="yellow"/>
        </w:rPr>
        <w:t>116</w:t>
      </w:r>
      <w:r w:rsidR="00574087">
        <w:rPr>
          <w:rFonts w:ascii="Times New Roman" w:hAnsi="Times New Roman" w:cs="Times New Roman"/>
          <w:sz w:val="24"/>
          <w:szCs w:val="24"/>
          <w:highlight w:val="yellow"/>
        </w:rPr>
        <w:t>, 14379-14455.</w:t>
      </w:r>
    </w:p>
    <w:p w:rsidR="00E66170" w:rsidRPr="00281382" w:rsidRDefault="00124BAC"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Zeng, X.; Sanchez, W. H.; Xu, M.; Whited, T. L.; </w:t>
      </w:r>
      <w:proofErr w:type="spellStart"/>
      <w:r>
        <w:rPr>
          <w:rFonts w:ascii="Times New Roman" w:hAnsi="Times New Roman" w:cs="Times New Roman"/>
          <w:sz w:val="24"/>
          <w:szCs w:val="24"/>
          <w:highlight w:val="yellow"/>
        </w:rPr>
        <w:t>Baus</w:t>
      </w:r>
      <w:proofErr w:type="spellEnd"/>
      <w:r>
        <w:rPr>
          <w:rFonts w:ascii="Times New Roman" w:hAnsi="Times New Roman" w:cs="Times New Roman"/>
          <w:sz w:val="24"/>
          <w:szCs w:val="24"/>
          <w:highlight w:val="yellow"/>
        </w:rPr>
        <w:t xml:space="preserve">, D.; Zhang, J.; </w:t>
      </w:r>
      <w:proofErr w:type="spellStart"/>
      <w:r>
        <w:rPr>
          <w:rFonts w:ascii="Times New Roman" w:hAnsi="Times New Roman" w:cs="Times New Roman"/>
          <w:sz w:val="24"/>
          <w:szCs w:val="24"/>
          <w:highlight w:val="yellow"/>
        </w:rPr>
        <w:t>Berdis</w:t>
      </w:r>
      <w:proofErr w:type="spellEnd"/>
      <w:r>
        <w:rPr>
          <w:rFonts w:ascii="Times New Roman" w:hAnsi="Times New Roman" w:cs="Times New Roman"/>
          <w:sz w:val="24"/>
          <w:szCs w:val="24"/>
          <w:highlight w:val="yellow"/>
        </w:rPr>
        <w:t xml:space="preserve">, A. J.; </w:t>
      </w:r>
      <w:proofErr w:type="spellStart"/>
      <w:r>
        <w:rPr>
          <w:rFonts w:ascii="Times New Roman" w:hAnsi="Times New Roman" w:cs="Times New Roman"/>
          <w:sz w:val="24"/>
          <w:szCs w:val="24"/>
          <w:highlight w:val="yellow"/>
        </w:rPr>
        <w:t>Tayor</w:t>
      </w:r>
      <w:proofErr w:type="spellEnd"/>
      <w:r>
        <w:rPr>
          <w:rFonts w:ascii="Times New Roman" w:hAnsi="Times New Roman" w:cs="Times New Roman"/>
          <w:sz w:val="24"/>
          <w:szCs w:val="24"/>
          <w:highlight w:val="yellow"/>
        </w:rPr>
        <w:t xml:space="preserve">, D. J. Administration of a nucleoside analogue promotes cancer cell death in a telomerase-dependent manner. </w:t>
      </w:r>
      <w:r w:rsidRPr="00124BAC">
        <w:rPr>
          <w:rFonts w:ascii="Times New Roman" w:hAnsi="Times New Roman" w:cs="Times New Roman"/>
          <w:i/>
          <w:sz w:val="24"/>
          <w:szCs w:val="24"/>
          <w:highlight w:val="yellow"/>
        </w:rPr>
        <w:t>Cell Rep.</w:t>
      </w:r>
      <w:r w:rsidRPr="00124BAC">
        <w:rPr>
          <w:rFonts w:ascii="Times New Roman" w:hAnsi="Times New Roman" w:cs="Times New Roman"/>
          <w:b/>
          <w:sz w:val="24"/>
          <w:szCs w:val="24"/>
          <w:highlight w:val="yellow"/>
        </w:rPr>
        <w:t xml:space="preserve"> 2018</w:t>
      </w:r>
      <w:r>
        <w:rPr>
          <w:rFonts w:ascii="Times New Roman" w:hAnsi="Times New Roman" w:cs="Times New Roman"/>
          <w:sz w:val="24"/>
          <w:szCs w:val="24"/>
          <w:highlight w:val="yellow"/>
        </w:rPr>
        <w:t xml:space="preserve">, </w:t>
      </w:r>
      <w:r w:rsidRPr="00124BAC">
        <w:rPr>
          <w:rFonts w:ascii="Times New Roman" w:hAnsi="Times New Roman" w:cs="Times New Roman"/>
          <w:i/>
          <w:sz w:val="24"/>
          <w:szCs w:val="24"/>
          <w:highlight w:val="yellow"/>
        </w:rPr>
        <w:t>23</w:t>
      </w:r>
      <w:r>
        <w:rPr>
          <w:rFonts w:ascii="Times New Roman" w:hAnsi="Times New Roman" w:cs="Times New Roman"/>
          <w:sz w:val="24"/>
          <w:szCs w:val="24"/>
          <w:highlight w:val="yellow"/>
        </w:rPr>
        <w:t>, 3031-3041.</w:t>
      </w:r>
    </w:p>
    <w:p w:rsidR="00E66170" w:rsidRPr="00281382" w:rsidRDefault="00E45479"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Damaraju</w:t>
      </w:r>
      <w:proofErr w:type="spellEnd"/>
      <w:r>
        <w:rPr>
          <w:rFonts w:ascii="Times New Roman" w:hAnsi="Times New Roman" w:cs="Times New Roman"/>
          <w:sz w:val="24"/>
          <w:szCs w:val="24"/>
          <w:highlight w:val="yellow"/>
        </w:rPr>
        <w:t xml:space="preserve">, V. L.; </w:t>
      </w:r>
      <w:proofErr w:type="spellStart"/>
      <w:r>
        <w:rPr>
          <w:rFonts w:ascii="Times New Roman" w:hAnsi="Times New Roman" w:cs="Times New Roman"/>
          <w:sz w:val="24"/>
          <w:szCs w:val="24"/>
          <w:highlight w:val="yellow"/>
        </w:rPr>
        <w:t>Damaraju</w:t>
      </w:r>
      <w:proofErr w:type="spellEnd"/>
      <w:r>
        <w:rPr>
          <w:rFonts w:ascii="Times New Roman" w:hAnsi="Times New Roman" w:cs="Times New Roman"/>
          <w:sz w:val="24"/>
          <w:szCs w:val="24"/>
          <w:highlight w:val="yellow"/>
        </w:rPr>
        <w:t xml:space="preserve">, S.; Young, J. D.; Baldwin, S. A.; Mackey, J.; Sawyer, M. B.; Cass, C. E. Nucleoside anticancer drugs: the role of nucleoside transporters in resistance to cancer chemotherapy. </w:t>
      </w:r>
      <w:r w:rsidRPr="00E45479">
        <w:rPr>
          <w:rFonts w:ascii="Times New Roman" w:hAnsi="Times New Roman" w:cs="Times New Roman"/>
          <w:i/>
          <w:sz w:val="24"/>
          <w:szCs w:val="24"/>
          <w:highlight w:val="yellow"/>
        </w:rPr>
        <w:t>Oncogene.</w:t>
      </w:r>
      <w:r>
        <w:rPr>
          <w:rFonts w:ascii="Times New Roman" w:hAnsi="Times New Roman" w:cs="Times New Roman"/>
          <w:sz w:val="24"/>
          <w:szCs w:val="24"/>
          <w:highlight w:val="yellow"/>
        </w:rPr>
        <w:t xml:space="preserve"> </w:t>
      </w:r>
      <w:proofErr w:type="gramStart"/>
      <w:r w:rsidRPr="00E45479">
        <w:rPr>
          <w:rFonts w:ascii="Times New Roman" w:hAnsi="Times New Roman" w:cs="Times New Roman"/>
          <w:b/>
          <w:sz w:val="24"/>
          <w:szCs w:val="24"/>
          <w:highlight w:val="yellow"/>
        </w:rPr>
        <w:t>2003</w:t>
      </w:r>
      <w:proofErr w:type="gramEnd"/>
      <w:r>
        <w:rPr>
          <w:rFonts w:ascii="Times New Roman" w:hAnsi="Times New Roman" w:cs="Times New Roman"/>
          <w:sz w:val="24"/>
          <w:szCs w:val="24"/>
          <w:highlight w:val="yellow"/>
        </w:rPr>
        <w:t xml:space="preserve">, </w:t>
      </w:r>
      <w:r w:rsidRPr="00E45479">
        <w:rPr>
          <w:rFonts w:ascii="Times New Roman" w:hAnsi="Times New Roman" w:cs="Times New Roman"/>
          <w:i/>
          <w:sz w:val="24"/>
          <w:szCs w:val="24"/>
          <w:highlight w:val="yellow"/>
        </w:rPr>
        <w:t>22</w:t>
      </w:r>
      <w:r>
        <w:rPr>
          <w:rFonts w:ascii="Times New Roman" w:hAnsi="Times New Roman" w:cs="Times New Roman"/>
          <w:sz w:val="24"/>
          <w:szCs w:val="24"/>
          <w:highlight w:val="yellow"/>
        </w:rPr>
        <w:t xml:space="preserve">, 7524-7536. </w:t>
      </w:r>
    </w:p>
    <w:p w:rsidR="00E66170" w:rsidRPr="00281382" w:rsidRDefault="001C371D"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Li, F.; </w:t>
      </w:r>
      <w:proofErr w:type="spellStart"/>
      <w:r>
        <w:rPr>
          <w:rFonts w:ascii="Times New Roman" w:hAnsi="Times New Roman" w:cs="Times New Roman"/>
          <w:sz w:val="24"/>
          <w:szCs w:val="24"/>
          <w:highlight w:val="yellow"/>
        </w:rPr>
        <w:t>Maag</w:t>
      </w:r>
      <w:proofErr w:type="spellEnd"/>
      <w:r>
        <w:rPr>
          <w:rFonts w:ascii="Times New Roman" w:hAnsi="Times New Roman" w:cs="Times New Roman"/>
          <w:sz w:val="24"/>
          <w:szCs w:val="24"/>
          <w:highlight w:val="yellow"/>
        </w:rPr>
        <w:t xml:space="preserve">, H.; </w:t>
      </w:r>
      <w:proofErr w:type="spellStart"/>
      <w:r>
        <w:rPr>
          <w:rFonts w:ascii="Times New Roman" w:hAnsi="Times New Roman" w:cs="Times New Roman"/>
          <w:sz w:val="24"/>
          <w:szCs w:val="24"/>
          <w:highlight w:val="yellow"/>
        </w:rPr>
        <w:t>Alfredson</w:t>
      </w:r>
      <w:proofErr w:type="spellEnd"/>
      <w:r>
        <w:rPr>
          <w:rFonts w:ascii="Times New Roman" w:hAnsi="Times New Roman" w:cs="Times New Roman"/>
          <w:sz w:val="24"/>
          <w:szCs w:val="24"/>
          <w:highlight w:val="yellow"/>
        </w:rPr>
        <w:t xml:space="preserve">, T. Prodrugs of nucleoside analogues for improved oral absorption and tissue targeting. </w:t>
      </w:r>
      <w:r w:rsidR="00F816EA" w:rsidRPr="00F816EA">
        <w:rPr>
          <w:rFonts w:ascii="Times New Roman" w:hAnsi="Times New Roman" w:cs="Times New Roman"/>
          <w:i/>
          <w:sz w:val="24"/>
          <w:szCs w:val="24"/>
          <w:highlight w:val="yellow"/>
        </w:rPr>
        <w:t>J. Pharm. Sci.</w:t>
      </w:r>
      <w:r w:rsidR="00F816EA">
        <w:rPr>
          <w:rFonts w:ascii="Times New Roman" w:hAnsi="Times New Roman" w:cs="Times New Roman"/>
          <w:sz w:val="24"/>
          <w:szCs w:val="24"/>
          <w:highlight w:val="yellow"/>
        </w:rPr>
        <w:t xml:space="preserve"> </w:t>
      </w:r>
      <w:r w:rsidR="00F816EA" w:rsidRPr="00F816EA">
        <w:rPr>
          <w:rFonts w:ascii="Times New Roman" w:hAnsi="Times New Roman" w:cs="Times New Roman"/>
          <w:b/>
          <w:sz w:val="24"/>
          <w:szCs w:val="24"/>
          <w:highlight w:val="yellow"/>
        </w:rPr>
        <w:t>2008</w:t>
      </w:r>
      <w:r w:rsidR="00F816EA">
        <w:rPr>
          <w:rFonts w:ascii="Times New Roman" w:hAnsi="Times New Roman" w:cs="Times New Roman"/>
          <w:sz w:val="24"/>
          <w:szCs w:val="24"/>
          <w:highlight w:val="yellow"/>
        </w:rPr>
        <w:t xml:space="preserve">, </w:t>
      </w:r>
      <w:r w:rsidR="00F816EA" w:rsidRPr="00F816EA">
        <w:rPr>
          <w:rFonts w:ascii="Times New Roman" w:hAnsi="Times New Roman" w:cs="Times New Roman"/>
          <w:i/>
          <w:sz w:val="24"/>
          <w:szCs w:val="24"/>
          <w:highlight w:val="yellow"/>
        </w:rPr>
        <w:t>97</w:t>
      </w:r>
      <w:r w:rsidR="00F816EA">
        <w:rPr>
          <w:rFonts w:ascii="Times New Roman" w:hAnsi="Times New Roman" w:cs="Times New Roman"/>
          <w:sz w:val="24"/>
          <w:szCs w:val="24"/>
          <w:highlight w:val="yellow"/>
        </w:rPr>
        <w:t>, 1109-1134.</w:t>
      </w:r>
    </w:p>
    <w:p w:rsidR="00E66170" w:rsidRPr="00281382" w:rsidRDefault="00032B7D"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Diab</w:t>
      </w:r>
      <w:proofErr w:type="spellEnd"/>
      <w:r>
        <w:rPr>
          <w:rFonts w:ascii="Times New Roman" w:hAnsi="Times New Roman" w:cs="Times New Roman"/>
          <w:sz w:val="24"/>
          <w:szCs w:val="24"/>
          <w:highlight w:val="yellow"/>
        </w:rPr>
        <w:t xml:space="preserve">, R.; </w:t>
      </w:r>
      <w:proofErr w:type="spellStart"/>
      <w:r>
        <w:rPr>
          <w:rFonts w:ascii="Times New Roman" w:hAnsi="Times New Roman" w:cs="Times New Roman"/>
          <w:sz w:val="24"/>
          <w:szCs w:val="24"/>
          <w:highlight w:val="yellow"/>
        </w:rPr>
        <w:t>Degobert</w:t>
      </w:r>
      <w:proofErr w:type="spellEnd"/>
      <w:r>
        <w:rPr>
          <w:rFonts w:ascii="Times New Roman" w:hAnsi="Times New Roman" w:cs="Times New Roman"/>
          <w:sz w:val="24"/>
          <w:szCs w:val="24"/>
          <w:highlight w:val="yellow"/>
        </w:rPr>
        <w:t xml:space="preserve">, G.; </w:t>
      </w:r>
      <w:proofErr w:type="spellStart"/>
      <w:r>
        <w:rPr>
          <w:rFonts w:ascii="Times New Roman" w:hAnsi="Times New Roman" w:cs="Times New Roman"/>
          <w:sz w:val="24"/>
          <w:szCs w:val="24"/>
          <w:highlight w:val="yellow"/>
        </w:rPr>
        <w:t>Hamoudeh</w:t>
      </w:r>
      <w:proofErr w:type="spellEnd"/>
      <w:r>
        <w:rPr>
          <w:rFonts w:ascii="Times New Roman" w:hAnsi="Times New Roman" w:cs="Times New Roman"/>
          <w:sz w:val="24"/>
          <w:szCs w:val="24"/>
          <w:highlight w:val="yellow"/>
        </w:rPr>
        <w:t xml:space="preserve">, M.; </w:t>
      </w:r>
      <w:proofErr w:type="spellStart"/>
      <w:r>
        <w:rPr>
          <w:rFonts w:ascii="Times New Roman" w:hAnsi="Times New Roman" w:cs="Times New Roman"/>
          <w:sz w:val="24"/>
          <w:szCs w:val="24"/>
          <w:highlight w:val="yellow"/>
        </w:rPr>
        <w:t>Dumontet</w:t>
      </w:r>
      <w:proofErr w:type="spellEnd"/>
      <w:r>
        <w:rPr>
          <w:rFonts w:ascii="Times New Roman" w:hAnsi="Times New Roman" w:cs="Times New Roman"/>
          <w:sz w:val="24"/>
          <w:szCs w:val="24"/>
          <w:highlight w:val="yellow"/>
        </w:rPr>
        <w:t xml:space="preserve">, C. Nucleoside analogue delivery systems in cancer therapy. </w:t>
      </w:r>
      <w:r w:rsidRPr="00D638B2">
        <w:rPr>
          <w:rFonts w:ascii="Times New Roman" w:hAnsi="Times New Roman" w:cs="Times New Roman"/>
          <w:i/>
          <w:sz w:val="24"/>
          <w:szCs w:val="24"/>
          <w:highlight w:val="yellow"/>
        </w:rPr>
        <w:t xml:space="preserve">Expert </w:t>
      </w:r>
      <w:proofErr w:type="spellStart"/>
      <w:r w:rsidRPr="00D638B2">
        <w:rPr>
          <w:rFonts w:ascii="Times New Roman" w:hAnsi="Times New Roman" w:cs="Times New Roman"/>
          <w:i/>
          <w:sz w:val="24"/>
          <w:szCs w:val="24"/>
          <w:highlight w:val="yellow"/>
        </w:rPr>
        <w:t>Opin</w:t>
      </w:r>
      <w:proofErr w:type="spellEnd"/>
      <w:r w:rsidRPr="00D638B2">
        <w:rPr>
          <w:rFonts w:ascii="Times New Roman" w:hAnsi="Times New Roman" w:cs="Times New Roman"/>
          <w:i/>
          <w:sz w:val="24"/>
          <w:szCs w:val="24"/>
          <w:highlight w:val="yellow"/>
        </w:rPr>
        <w:t xml:space="preserve">. Drug </w:t>
      </w:r>
      <w:proofErr w:type="spellStart"/>
      <w:r w:rsidRPr="00D638B2">
        <w:rPr>
          <w:rFonts w:ascii="Times New Roman" w:hAnsi="Times New Roman" w:cs="Times New Roman"/>
          <w:i/>
          <w:sz w:val="24"/>
          <w:szCs w:val="24"/>
          <w:highlight w:val="yellow"/>
        </w:rPr>
        <w:t>Deliv</w:t>
      </w:r>
      <w:proofErr w:type="spellEnd"/>
      <w:r w:rsidRPr="00D638B2">
        <w:rPr>
          <w:rFonts w:ascii="Times New Roman" w:hAnsi="Times New Roman" w:cs="Times New Roman"/>
          <w:i/>
          <w:sz w:val="24"/>
          <w:szCs w:val="24"/>
          <w:highlight w:val="yellow"/>
        </w:rPr>
        <w:t>.</w:t>
      </w:r>
      <w:r w:rsidR="00D638B2">
        <w:rPr>
          <w:rFonts w:ascii="Times New Roman" w:hAnsi="Times New Roman" w:cs="Times New Roman"/>
          <w:sz w:val="24"/>
          <w:szCs w:val="24"/>
          <w:highlight w:val="yellow"/>
        </w:rPr>
        <w:t xml:space="preserve"> </w:t>
      </w:r>
      <w:proofErr w:type="gramStart"/>
      <w:r w:rsidRPr="00D638B2">
        <w:rPr>
          <w:rFonts w:ascii="Times New Roman" w:hAnsi="Times New Roman" w:cs="Times New Roman"/>
          <w:b/>
          <w:sz w:val="24"/>
          <w:szCs w:val="24"/>
          <w:highlight w:val="yellow"/>
        </w:rPr>
        <w:t>2007</w:t>
      </w:r>
      <w:proofErr w:type="gramEnd"/>
      <w:r>
        <w:rPr>
          <w:rFonts w:ascii="Times New Roman" w:hAnsi="Times New Roman" w:cs="Times New Roman"/>
          <w:sz w:val="24"/>
          <w:szCs w:val="24"/>
          <w:highlight w:val="yellow"/>
        </w:rPr>
        <w:t xml:space="preserve">, </w:t>
      </w:r>
      <w:r w:rsidRPr="00D638B2">
        <w:rPr>
          <w:rFonts w:ascii="Times New Roman" w:hAnsi="Times New Roman" w:cs="Times New Roman"/>
          <w:i/>
          <w:sz w:val="24"/>
          <w:szCs w:val="24"/>
          <w:highlight w:val="yellow"/>
        </w:rPr>
        <w:t>4</w:t>
      </w:r>
      <w:r>
        <w:rPr>
          <w:rFonts w:ascii="Times New Roman" w:hAnsi="Times New Roman" w:cs="Times New Roman"/>
          <w:sz w:val="24"/>
          <w:szCs w:val="24"/>
          <w:highlight w:val="yellow"/>
        </w:rPr>
        <w:t xml:space="preserve">, 513-531.  </w:t>
      </w:r>
    </w:p>
    <w:p w:rsidR="00C808DE" w:rsidRDefault="00AC7C3D"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Yu, J-L; Wu, Q-P; Zhang, Q-S; Liu, Y-H; Li, Y-Z; Zhou, Z-M. </w:t>
      </w:r>
      <w:r w:rsidRPr="00AC7C3D">
        <w:rPr>
          <w:rFonts w:ascii="Times New Roman" w:hAnsi="Times New Roman" w:cs="Times New Roman"/>
          <w:sz w:val="24"/>
          <w:szCs w:val="24"/>
        </w:rPr>
        <w:t xml:space="preserve">Synthesis and antitumor activity of novel </w:t>
      </w:r>
      <w:proofErr w:type="gramStart"/>
      <w:r w:rsidRPr="00AC7C3D">
        <w:rPr>
          <w:rFonts w:ascii="Times New Roman" w:hAnsi="Times New Roman" w:cs="Times New Roman"/>
          <w:sz w:val="24"/>
          <w:szCs w:val="24"/>
        </w:rPr>
        <w:t>20 ,30</w:t>
      </w:r>
      <w:proofErr w:type="gramEnd"/>
      <w:r w:rsidRPr="00AC7C3D">
        <w:rPr>
          <w:rFonts w:ascii="Times New Roman" w:hAnsi="Times New Roman" w:cs="Times New Roman"/>
          <w:sz w:val="24"/>
          <w:szCs w:val="24"/>
        </w:rPr>
        <w:t xml:space="preserve"> -dideoxy-20 ,30 -</w:t>
      </w:r>
      <w:proofErr w:type="spellStart"/>
      <w:r w:rsidRPr="00AC7C3D">
        <w:rPr>
          <w:rFonts w:ascii="Times New Roman" w:hAnsi="Times New Roman" w:cs="Times New Roman"/>
          <w:sz w:val="24"/>
          <w:szCs w:val="24"/>
        </w:rPr>
        <w:t>diethane</w:t>
      </w:r>
      <w:proofErr w:type="spellEnd"/>
      <w:r w:rsidRPr="00AC7C3D">
        <w:rPr>
          <w:rFonts w:ascii="Times New Roman" w:hAnsi="Times New Roman" w:cs="Times New Roman"/>
          <w:sz w:val="24"/>
          <w:szCs w:val="24"/>
        </w:rPr>
        <w:t xml:space="preserve"> </w:t>
      </w:r>
      <w:proofErr w:type="spellStart"/>
      <w:r w:rsidRPr="00AC7C3D">
        <w:rPr>
          <w:rFonts w:ascii="Times New Roman" w:hAnsi="Times New Roman" w:cs="Times New Roman"/>
          <w:sz w:val="24"/>
          <w:szCs w:val="24"/>
        </w:rPr>
        <w:t>thionucleosides</w:t>
      </w:r>
      <w:proofErr w:type="spellEnd"/>
      <w:r w:rsidRPr="00AC7C3D">
        <w:rPr>
          <w:rFonts w:ascii="Times New Roman" w:hAnsi="Times New Roman" w:cs="Times New Roman"/>
          <w:sz w:val="24"/>
          <w:szCs w:val="24"/>
        </w:rPr>
        <w:t xml:space="preserve"> bearing 1,2,3-triazole residues. </w:t>
      </w:r>
      <w:proofErr w:type="spellStart"/>
      <w:r w:rsidRPr="00112C9D">
        <w:rPr>
          <w:rFonts w:ascii="Times New Roman" w:hAnsi="Times New Roman" w:cs="Times New Roman"/>
          <w:i/>
          <w:sz w:val="24"/>
          <w:szCs w:val="24"/>
        </w:rPr>
        <w:t>Bioorg</w:t>
      </w:r>
      <w:proofErr w:type="spellEnd"/>
      <w:r w:rsidRPr="00112C9D">
        <w:rPr>
          <w:rFonts w:ascii="Times New Roman" w:hAnsi="Times New Roman" w:cs="Times New Roman"/>
          <w:i/>
          <w:sz w:val="24"/>
          <w:szCs w:val="24"/>
        </w:rPr>
        <w:t>. Med. Chem. Lett.</w:t>
      </w:r>
      <w:r w:rsidRPr="00AC7C3D">
        <w:rPr>
          <w:rFonts w:ascii="Times New Roman" w:hAnsi="Times New Roman" w:cs="Times New Roman"/>
          <w:sz w:val="24"/>
          <w:szCs w:val="24"/>
        </w:rPr>
        <w:t xml:space="preserve"> </w:t>
      </w:r>
      <w:proofErr w:type="gramStart"/>
      <w:r w:rsidRPr="00112C9D">
        <w:rPr>
          <w:rFonts w:ascii="Times New Roman" w:hAnsi="Times New Roman" w:cs="Times New Roman"/>
          <w:b/>
          <w:sz w:val="24"/>
          <w:szCs w:val="24"/>
        </w:rPr>
        <w:t>2010</w:t>
      </w:r>
      <w:proofErr w:type="gramEnd"/>
      <w:r w:rsidRPr="00AC7C3D">
        <w:rPr>
          <w:rFonts w:ascii="Times New Roman" w:hAnsi="Times New Roman" w:cs="Times New Roman"/>
          <w:sz w:val="24"/>
          <w:szCs w:val="24"/>
        </w:rPr>
        <w:t xml:space="preserve">, </w:t>
      </w:r>
      <w:r w:rsidRPr="00112C9D">
        <w:rPr>
          <w:rFonts w:ascii="Times New Roman" w:hAnsi="Times New Roman" w:cs="Times New Roman"/>
          <w:i/>
          <w:sz w:val="24"/>
          <w:szCs w:val="24"/>
        </w:rPr>
        <w:t>20</w:t>
      </w:r>
      <w:r w:rsidRPr="00AC7C3D">
        <w:rPr>
          <w:rFonts w:ascii="Times New Roman" w:hAnsi="Times New Roman" w:cs="Times New Roman"/>
          <w:sz w:val="24"/>
          <w:szCs w:val="24"/>
        </w:rPr>
        <w:t>, 240-243.</w:t>
      </w:r>
      <w:r w:rsidR="00112C9D">
        <w:rPr>
          <w:rFonts w:ascii="Times New Roman" w:hAnsi="Times New Roman" w:cs="Times New Roman"/>
          <w:sz w:val="24"/>
          <w:szCs w:val="24"/>
        </w:rPr>
        <w:t xml:space="preserve"> </w:t>
      </w:r>
    </w:p>
    <w:p w:rsidR="0087530D" w:rsidRDefault="00C808DE"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C808DE">
        <w:rPr>
          <w:rFonts w:ascii="Times New Roman" w:hAnsi="Times New Roman" w:cs="Times New Roman"/>
          <w:sz w:val="24"/>
          <w:szCs w:val="24"/>
        </w:rPr>
        <w:lastRenderedPageBreak/>
        <w:t>Tsesmetzis</w:t>
      </w:r>
      <w:proofErr w:type="spellEnd"/>
      <w:r w:rsidRPr="00C808DE">
        <w:rPr>
          <w:rFonts w:ascii="Times New Roman" w:hAnsi="Times New Roman" w:cs="Times New Roman"/>
          <w:sz w:val="24"/>
          <w:szCs w:val="24"/>
        </w:rPr>
        <w:t>, N.; Paulin, C.B.J.; Rudd, S.G.; Herold, N. Nucleobase and Nucleoside Analogues: Resistance and Re-</w:t>
      </w:r>
      <w:proofErr w:type="spellStart"/>
      <w:r w:rsidRPr="00C808DE">
        <w:rPr>
          <w:rFonts w:ascii="Times New Roman" w:hAnsi="Times New Roman" w:cs="Times New Roman"/>
          <w:sz w:val="24"/>
          <w:szCs w:val="24"/>
        </w:rPr>
        <w:t>Sensitisation</w:t>
      </w:r>
      <w:proofErr w:type="spellEnd"/>
      <w:r w:rsidRPr="00C808DE">
        <w:rPr>
          <w:rFonts w:ascii="Times New Roman" w:hAnsi="Times New Roman" w:cs="Times New Roman"/>
          <w:sz w:val="24"/>
          <w:szCs w:val="24"/>
        </w:rPr>
        <w:t xml:space="preserve"> at the Level of Pharmacokinetics, Pharmacodynamics and Metabolism. </w:t>
      </w:r>
      <w:r w:rsidRPr="00C808DE">
        <w:rPr>
          <w:rFonts w:ascii="Times New Roman" w:hAnsi="Times New Roman" w:cs="Times New Roman"/>
          <w:i/>
          <w:sz w:val="24"/>
          <w:szCs w:val="24"/>
        </w:rPr>
        <w:t>Cancers</w:t>
      </w:r>
      <w:r w:rsidR="006E62CF">
        <w:rPr>
          <w:rFonts w:ascii="Times New Roman" w:hAnsi="Times New Roman" w:cs="Times New Roman"/>
          <w:i/>
          <w:sz w:val="24"/>
          <w:szCs w:val="24"/>
        </w:rPr>
        <w:t xml:space="preserve"> (MDPI Basel)</w:t>
      </w:r>
      <w:r w:rsidRPr="00C808DE">
        <w:rPr>
          <w:rFonts w:ascii="Times New Roman" w:hAnsi="Times New Roman" w:cs="Times New Roman"/>
          <w:i/>
          <w:sz w:val="24"/>
          <w:szCs w:val="24"/>
        </w:rPr>
        <w:t>.</w:t>
      </w:r>
      <w:r w:rsidRPr="00C808DE">
        <w:rPr>
          <w:rFonts w:ascii="Times New Roman" w:hAnsi="Times New Roman" w:cs="Times New Roman"/>
          <w:sz w:val="24"/>
          <w:szCs w:val="24"/>
        </w:rPr>
        <w:t xml:space="preserve"> </w:t>
      </w:r>
      <w:proofErr w:type="gramStart"/>
      <w:r w:rsidRPr="00C808DE">
        <w:rPr>
          <w:rFonts w:ascii="Times New Roman" w:hAnsi="Times New Roman" w:cs="Times New Roman"/>
          <w:b/>
          <w:sz w:val="24"/>
          <w:szCs w:val="24"/>
        </w:rPr>
        <w:t>2018</w:t>
      </w:r>
      <w:proofErr w:type="gramEnd"/>
      <w:r w:rsidRPr="00C808DE">
        <w:rPr>
          <w:rFonts w:ascii="Times New Roman" w:hAnsi="Times New Roman" w:cs="Times New Roman"/>
          <w:sz w:val="24"/>
          <w:szCs w:val="24"/>
        </w:rPr>
        <w:t xml:space="preserve">, </w:t>
      </w:r>
      <w:r w:rsidRPr="00C808DE">
        <w:rPr>
          <w:rFonts w:ascii="Times New Roman" w:hAnsi="Times New Roman" w:cs="Times New Roman"/>
          <w:i/>
          <w:sz w:val="24"/>
          <w:szCs w:val="24"/>
        </w:rPr>
        <w:t>10</w:t>
      </w:r>
      <w:r w:rsidRPr="00C808DE">
        <w:rPr>
          <w:rFonts w:ascii="Times New Roman" w:hAnsi="Times New Roman" w:cs="Times New Roman"/>
          <w:sz w:val="24"/>
          <w:szCs w:val="24"/>
        </w:rPr>
        <w:t>, Article 240.</w:t>
      </w:r>
    </w:p>
    <w:p w:rsidR="00536EA2" w:rsidRPr="0087530D" w:rsidRDefault="00536EA2"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87530D">
        <w:rPr>
          <w:rFonts w:ascii="Times New Roman" w:hAnsi="Times New Roman" w:cs="Times New Roman"/>
          <w:sz w:val="24"/>
          <w:szCs w:val="24"/>
        </w:rPr>
        <w:t>Galmarini</w:t>
      </w:r>
      <w:proofErr w:type="spellEnd"/>
      <w:r w:rsidRPr="0087530D">
        <w:rPr>
          <w:rFonts w:ascii="Times New Roman" w:hAnsi="Times New Roman" w:cs="Times New Roman"/>
          <w:sz w:val="24"/>
          <w:szCs w:val="24"/>
        </w:rPr>
        <w:t xml:space="preserve">, C.M.; Mackey, J.R.; </w:t>
      </w:r>
      <w:proofErr w:type="spellStart"/>
      <w:r w:rsidRPr="0087530D">
        <w:rPr>
          <w:rFonts w:ascii="Times New Roman" w:hAnsi="Times New Roman" w:cs="Times New Roman"/>
          <w:sz w:val="24"/>
          <w:szCs w:val="24"/>
        </w:rPr>
        <w:t>Dumontet</w:t>
      </w:r>
      <w:proofErr w:type="spellEnd"/>
      <w:r w:rsidRPr="0087530D">
        <w:rPr>
          <w:rFonts w:ascii="Times New Roman" w:hAnsi="Times New Roman" w:cs="Times New Roman"/>
          <w:sz w:val="24"/>
          <w:szCs w:val="24"/>
        </w:rPr>
        <w:t xml:space="preserve">, C. Nucleoside analogues: mechanisms of drug resistance and reversal strategies. </w:t>
      </w:r>
      <w:r w:rsidRPr="0087530D">
        <w:rPr>
          <w:rFonts w:ascii="Times New Roman" w:hAnsi="Times New Roman" w:cs="Times New Roman"/>
          <w:i/>
          <w:sz w:val="24"/>
          <w:szCs w:val="24"/>
        </w:rPr>
        <w:t>Leukemia.</w:t>
      </w:r>
      <w:r w:rsidRPr="0087530D">
        <w:rPr>
          <w:rFonts w:ascii="Times New Roman" w:hAnsi="Times New Roman" w:cs="Times New Roman"/>
          <w:sz w:val="24"/>
          <w:szCs w:val="24"/>
        </w:rPr>
        <w:t xml:space="preserve"> </w:t>
      </w:r>
      <w:proofErr w:type="gramStart"/>
      <w:r w:rsidRPr="0087530D">
        <w:rPr>
          <w:rFonts w:ascii="Times New Roman" w:hAnsi="Times New Roman" w:cs="Times New Roman"/>
          <w:b/>
          <w:sz w:val="24"/>
          <w:szCs w:val="24"/>
        </w:rPr>
        <w:t>2001</w:t>
      </w:r>
      <w:proofErr w:type="gramEnd"/>
      <w:r w:rsidRPr="0087530D">
        <w:rPr>
          <w:rFonts w:ascii="Times New Roman" w:hAnsi="Times New Roman" w:cs="Times New Roman"/>
          <w:sz w:val="24"/>
          <w:szCs w:val="24"/>
        </w:rPr>
        <w:t xml:space="preserve">, </w:t>
      </w:r>
      <w:r w:rsidRPr="0087530D">
        <w:rPr>
          <w:rFonts w:ascii="Times New Roman" w:hAnsi="Times New Roman" w:cs="Times New Roman"/>
          <w:i/>
          <w:sz w:val="24"/>
          <w:szCs w:val="24"/>
        </w:rPr>
        <w:t>15</w:t>
      </w:r>
      <w:r w:rsidRPr="0087530D">
        <w:rPr>
          <w:rFonts w:ascii="Times New Roman" w:hAnsi="Times New Roman" w:cs="Times New Roman"/>
          <w:sz w:val="24"/>
          <w:szCs w:val="24"/>
        </w:rPr>
        <w:t xml:space="preserve">, </w:t>
      </w:r>
      <w:r w:rsidR="0087530D" w:rsidRPr="0087530D">
        <w:rPr>
          <w:rFonts w:ascii="Times New Roman" w:hAnsi="Times New Roman" w:cs="Times New Roman"/>
          <w:sz w:val="24"/>
          <w:szCs w:val="24"/>
        </w:rPr>
        <w:t>875-890.</w:t>
      </w:r>
    </w:p>
    <w:p w:rsidR="00A121D6" w:rsidRDefault="00BC49BC"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Sontakke</w:t>
      </w:r>
      <w:proofErr w:type="spellEnd"/>
      <w:r>
        <w:rPr>
          <w:rFonts w:ascii="Times New Roman" w:hAnsi="Times New Roman" w:cs="Times New Roman"/>
          <w:sz w:val="24"/>
          <w:szCs w:val="24"/>
        </w:rPr>
        <w:t xml:space="preserve">, V.A.; </w:t>
      </w:r>
      <w:proofErr w:type="spellStart"/>
      <w:r>
        <w:rPr>
          <w:rFonts w:ascii="Times New Roman" w:hAnsi="Times New Roman" w:cs="Times New Roman"/>
          <w:sz w:val="24"/>
          <w:szCs w:val="24"/>
        </w:rPr>
        <w:t>Lawande</w:t>
      </w:r>
      <w:proofErr w:type="spellEnd"/>
      <w:r>
        <w:rPr>
          <w:rFonts w:ascii="Times New Roman" w:hAnsi="Times New Roman" w:cs="Times New Roman"/>
          <w:sz w:val="24"/>
          <w:szCs w:val="24"/>
        </w:rPr>
        <w:t xml:space="preserve">, P.P.; Kate, A.N.; Khan, A.; Joshi, R.; </w:t>
      </w:r>
      <w:proofErr w:type="spellStart"/>
      <w:r>
        <w:rPr>
          <w:rFonts w:ascii="Times New Roman" w:hAnsi="Times New Roman" w:cs="Times New Roman"/>
          <w:sz w:val="24"/>
          <w:szCs w:val="24"/>
        </w:rPr>
        <w:t>Kumbhar</w:t>
      </w:r>
      <w:proofErr w:type="spellEnd"/>
      <w:r>
        <w:rPr>
          <w:rFonts w:ascii="Times New Roman" w:hAnsi="Times New Roman" w:cs="Times New Roman"/>
          <w:sz w:val="24"/>
          <w:szCs w:val="24"/>
        </w:rPr>
        <w:t xml:space="preserve">, A.A.; </w:t>
      </w:r>
      <w:proofErr w:type="spellStart"/>
      <w:r>
        <w:rPr>
          <w:rFonts w:ascii="Times New Roman" w:hAnsi="Times New Roman" w:cs="Times New Roman"/>
          <w:sz w:val="24"/>
          <w:szCs w:val="24"/>
        </w:rPr>
        <w:t>Shinde</w:t>
      </w:r>
      <w:proofErr w:type="spellEnd"/>
      <w:r>
        <w:rPr>
          <w:rFonts w:ascii="Times New Roman" w:hAnsi="Times New Roman" w:cs="Times New Roman"/>
          <w:sz w:val="24"/>
          <w:szCs w:val="24"/>
        </w:rPr>
        <w:t xml:space="preserve">, V.S. </w:t>
      </w:r>
      <w:r w:rsidRPr="00BC49BC">
        <w:rPr>
          <w:rFonts w:ascii="Times New Roman" w:hAnsi="Times New Roman" w:cs="Times New Roman"/>
          <w:sz w:val="24"/>
          <w:szCs w:val="24"/>
        </w:rPr>
        <w:t xml:space="preserve">Antiproliferative activity of bicyclic benzimidazole nucleosides: synthesis, DNA-binding and cell cycle analysis. </w:t>
      </w:r>
      <w:r w:rsidRPr="00BC49BC">
        <w:rPr>
          <w:rFonts w:ascii="Times New Roman" w:hAnsi="Times New Roman" w:cs="Times New Roman"/>
          <w:i/>
          <w:sz w:val="24"/>
          <w:szCs w:val="24"/>
        </w:rPr>
        <w:t xml:space="preserve">Org. </w:t>
      </w:r>
      <w:proofErr w:type="spellStart"/>
      <w:r w:rsidRPr="00BC49BC">
        <w:rPr>
          <w:rFonts w:ascii="Times New Roman" w:hAnsi="Times New Roman" w:cs="Times New Roman"/>
          <w:i/>
          <w:sz w:val="24"/>
          <w:szCs w:val="24"/>
        </w:rPr>
        <w:t>Biomol</w:t>
      </w:r>
      <w:proofErr w:type="spellEnd"/>
      <w:r w:rsidRPr="00BC49BC">
        <w:rPr>
          <w:rFonts w:ascii="Times New Roman" w:hAnsi="Times New Roman" w:cs="Times New Roman"/>
          <w:i/>
          <w:sz w:val="24"/>
          <w:szCs w:val="24"/>
        </w:rPr>
        <w:t xml:space="preserve">. Chem. </w:t>
      </w:r>
      <w:r w:rsidRPr="00BC49BC">
        <w:rPr>
          <w:rFonts w:ascii="Times New Roman" w:hAnsi="Times New Roman" w:cs="Times New Roman"/>
          <w:b/>
          <w:sz w:val="24"/>
          <w:szCs w:val="24"/>
        </w:rPr>
        <w:t>2016</w:t>
      </w:r>
      <w:r w:rsidRPr="00BC49BC">
        <w:rPr>
          <w:rFonts w:ascii="Times New Roman" w:hAnsi="Times New Roman" w:cs="Times New Roman"/>
          <w:sz w:val="24"/>
          <w:szCs w:val="24"/>
        </w:rPr>
        <w:t xml:space="preserve">, </w:t>
      </w:r>
      <w:r w:rsidRPr="00BC49BC">
        <w:rPr>
          <w:rFonts w:ascii="Times New Roman" w:hAnsi="Times New Roman" w:cs="Times New Roman"/>
          <w:i/>
          <w:sz w:val="24"/>
          <w:szCs w:val="24"/>
        </w:rPr>
        <w:t>14</w:t>
      </w:r>
      <w:r w:rsidRPr="00BC49BC">
        <w:rPr>
          <w:rFonts w:ascii="Times New Roman" w:hAnsi="Times New Roman" w:cs="Times New Roman"/>
          <w:sz w:val="24"/>
          <w:szCs w:val="24"/>
        </w:rPr>
        <w:t>, 4136-4145.</w:t>
      </w:r>
    </w:p>
    <w:p w:rsidR="00A121D6" w:rsidRDefault="00A121D6"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A121D6">
        <w:rPr>
          <w:rFonts w:ascii="Times New Roman" w:hAnsi="Times New Roman" w:cs="Times New Roman"/>
          <w:sz w:val="24"/>
          <w:szCs w:val="24"/>
        </w:rPr>
        <w:t>Peyressatre</w:t>
      </w:r>
      <w:proofErr w:type="spellEnd"/>
      <w:r w:rsidRPr="00A121D6">
        <w:rPr>
          <w:rFonts w:ascii="Times New Roman" w:hAnsi="Times New Roman" w:cs="Times New Roman"/>
          <w:sz w:val="24"/>
          <w:szCs w:val="24"/>
        </w:rPr>
        <w:t xml:space="preserve">, M.; </w:t>
      </w:r>
      <w:proofErr w:type="spellStart"/>
      <w:r w:rsidRPr="00A121D6">
        <w:rPr>
          <w:rFonts w:ascii="Times New Roman" w:hAnsi="Times New Roman" w:cs="Times New Roman"/>
          <w:sz w:val="24"/>
          <w:szCs w:val="24"/>
        </w:rPr>
        <w:t>Prevel</w:t>
      </w:r>
      <w:proofErr w:type="spellEnd"/>
      <w:r w:rsidRPr="00A121D6">
        <w:rPr>
          <w:rFonts w:ascii="Times New Roman" w:hAnsi="Times New Roman" w:cs="Times New Roman"/>
          <w:sz w:val="24"/>
          <w:szCs w:val="24"/>
        </w:rPr>
        <w:t xml:space="preserve">, C.; </w:t>
      </w:r>
      <w:proofErr w:type="spellStart"/>
      <w:r w:rsidRPr="00A121D6">
        <w:rPr>
          <w:rFonts w:ascii="Times New Roman" w:hAnsi="Times New Roman" w:cs="Times New Roman"/>
          <w:sz w:val="24"/>
          <w:szCs w:val="24"/>
        </w:rPr>
        <w:t>Pellerano</w:t>
      </w:r>
      <w:proofErr w:type="spellEnd"/>
      <w:r w:rsidRPr="00A121D6">
        <w:rPr>
          <w:rFonts w:ascii="Times New Roman" w:hAnsi="Times New Roman" w:cs="Times New Roman"/>
          <w:sz w:val="24"/>
          <w:szCs w:val="24"/>
        </w:rPr>
        <w:t>, M.; Morris, M.C. Targeting Cyclin-Dependent Kinases in Human Cancers: From Small Molecules to Peptide Inhibitors.</w:t>
      </w:r>
      <w:r w:rsidRPr="00A121D6">
        <w:rPr>
          <w:rFonts w:ascii="Times New Roman" w:hAnsi="Times New Roman" w:cs="Times New Roman"/>
          <w:i/>
          <w:sz w:val="24"/>
          <w:szCs w:val="24"/>
        </w:rPr>
        <w:t xml:space="preserve"> Cancers.</w:t>
      </w:r>
      <w:r w:rsidRPr="00A121D6">
        <w:rPr>
          <w:rFonts w:ascii="Times New Roman" w:hAnsi="Times New Roman" w:cs="Times New Roman"/>
          <w:sz w:val="24"/>
          <w:szCs w:val="24"/>
        </w:rPr>
        <w:t xml:space="preserve"> </w:t>
      </w:r>
      <w:proofErr w:type="gramStart"/>
      <w:r w:rsidRPr="00A121D6">
        <w:rPr>
          <w:rFonts w:ascii="Times New Roman" w:hAnsi="Times New Roman" w:cs="Times New Roman"/>
          <w:b/>
          <w:sz w:val="24"/>
          <w:szCs w:val="24"/>
        </w:rPr>
        <w:t>2015</w:t>
      </w:r>
      <w:proofErr w:type="gramEnd"/>
      <w:r w:rsidRPr="00A121D6">
        <w:rPr>
          <w:rFonts w:ascii="Times New Roman" w:hAnsi="Times New Roman" w:cs="Times New Roman"/>
          <w:sz w:val="24"/>
          <w:szCs w:val="24"/>
        </w:rPr>
        <w:t xml:space="preserve">, </w:t>
      </w:r>
      <w:r w:rsidRPr="00A121D6">
        <w:rPr>
          <w:rFonts w:ascii="Times New Roman" w:hAnsi="Times New Roman" w:cs="Times New Roman"/>
          <w:i/>
          <w:sz w:val="24"/>
          <w:szCs w:val="24"/>
        </w:rPr>
        <w:t>7</w:t>
      </w:r>
      <w:r w:rsidRPr="00A121D6">
        <w:rPr>
          <w:rFonts w:ascii="Times New Roman" w:hAnsi="Times New Roman" w:cs="Times New Roman"/>
          <w:sz w:val="24"/>
          <w:szCs w:val="24"/>
        </w:rPr>
        <w:t>, 179-237.</w:t>
      </w:r>
    </w:p>
    <w:p w:rsidR="0019319F" w:rsidRDefault="00B425E3"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Tadesse</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Caldon</w:t>
      </w:r>
      <w:proofErr w:type="spellEnd"/>
      <w:r>
        <w:rPr>
          <w:rFonts w:ascii="Times New Roman" w:hAnsi="Times New Roman" w:cs="Times New Roman"/>
          <w:sz w:val="24"/>
          <w:szCs w:val="24"/>
        </w:rPr>
        <w:t xml:space="preserve">, E.C.; </w:t>
      </w:r>
      <w:proofErr w:type="spellStart"/>
      <w:r>
        <w:rPr>
          <w:rFonts w:ascii="Times New Roman" w:hAnsi="Times New Roman" w:cs="Times New Roman"/>
          <w:sz w:val="24"/>
          <w:szCs w:val="24"/>
        </w:rPr>
        <w:t>Tiley</w:t>
      </w:r>
      <w:proofErr w:type="spellEnd"/>
      <w:r>
        <w:rPr>
          <w:rFonts w:ascii="Times New Roman" w:hAnsi="Times New Roman" w:cs="Times New Roman"/>
          <w:sz w:val="24"/>
          <w:szCs w:val="24"/>
        </w:rPr>
        <w:t xml:space="preserve">, W.; Wang, S. Cyclin-dependent kinase 2 inhibitor in cancer therapy: An update. </w:t>
      </w:r>
      <w:r w:rsidRPr="00B425E3">
        <w:rPr>
          <w:rFonts w:ascii="Times New Roman" w:hAnsi="Times New Roman" w:cs="Times New Roman"/>
          <w:i/>
          <w:sz w:val="24"/>
          <w:szCs w:val="24"/>
        </w:rPr>
        <w:t>J. Med. Chem.</w:t>
      </w:r>
      <w:r>
        <w:rPr>
          <w:rFonts w:ascii="Times New Roman" w:hAnsi="Times New Roman" w:cs="Times New Roman"/>
          <w:sz w:val="24"/>
          <w:szCs w:val="24"/>
        </w:rPr>
        <w:t xml:space="preserve"> </w:t>
      </w:r>
      <w:r w:rsidRPr="00B425E3">
        <w:rPr>
          <w:rFonts w:ascii="Times New Roman" w:hAnsi="Times New Roman" w:cs="Times New Roman"/>
          <w:b/>
          <w:sz w:val="24"/>
          <w:szCs w:val="24"/>
        </w:rPr>
        <w:t>2019</w:t>
      </w:r>
      <w:r>
        <w:rPr>
          <w:rFonts w:ascii="Times New Roman" w:hAnsi="Times New Roman" w:cs="Times New Roman"/>
          <w:sz w:val="24"/>
          <w:szCs w:val="24"/>
        </w:rPr>
        <w:t xml:space="preserve">, </w:t>
      </w:r>
      <w:r w:rsidRPr="00B425E3">
        <w:rPr>
          <w:rFonts w:ascii="Times New Roman" w:hAnsi="Times New Roman" w:cs="Times New Roman"/>
          <w:i/>
          <w:sz w:val="24"/>
          <w:szCs w:val="24"/>
        </w:rPr>
        <w:t>62</w:t>
      </w:r>
      <w:r>
        <w:rPr>
          <w:rFonts w:ascii="Times New Roman" w:hAnsi="Times New Roman" w:cs="Times New Roman"/>
          <w:sz w:val="24"/>
          <w:szCs w:val="24"/>
        </w:rPr>
        <w:t>, 4233-4251.</w:t>
      </w:r>
    </w:p>
    <w:p w:rsidR="0019319F" w:rsidRPr="00A121D6" w:rsidRDefault="00B41CC1"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Deshpande, A.; </w:t>
      </w:r>
      <w:proofErr w:type="spellStart"/>
      <w:r w:rsidR="002A2256">
        <w:rPr>
          <w:rFonts w:ascii="Times New Roman" w:hAnsi="Times New Roman" w:cs="Times New Roman"/>
          <w:sz w:val="24"/>
          <w:szCs w:val="24"/>
        </w:rPr>
        <w:t>Sicinski</w:t>
      </w:r>
      <w:proofErr w:type="spellEnd"/>
      <w:r w:rsidR="002A2256">
        <w:rPr>
          <w:rFonts w:ascii="Times New Roman" w:hAnsi="Times New Roman" w:cs="Times New Roman"/>
          <w:sz w:val="24"/>
          <w:szCs w:val="24"/>
        </w:rPr>
        <w:t xml:space="preserve">, P.; Hinds, P.W. Cyclins and </w:t>
      </w:r>
      <w:proofErr w:type="spellStart"/>
      <w:r w:rsidR="002A2256">
        <w:rPr>
          <w:rFonts w:ascii="Times New Roman" w:hAnsi="Times New Roman" w:cs="Times New Roman"/>
          <w:sz w:val="24"/>
          <w:szCs w:val="24"/>
        </w:rPr>
        <w:t>cdksin</w:t>
      </w:r>
      <w:proofErr w:type="spellEnd"/>
      <w:r w:rsidR="002A2256">
        <w:rPr>
          <w:rFonts w:ascii="Times New Roman" w:hAnsi="Times New Roman" w:cs="Times New Roman"/>
          <w:sz w:val="24"/>
          <w:szCs w:val="24"/>
        </w:rPr>
        <w:t xml:space="preserve"> development and cancer: a perspective. </w:t>
      </w:r>
      <w:r w:rsidR="002A2256" w:rsidRPr="002A2256">
        <w:rPr>
          <w:rFonts w:ascii="Times New Roman" w:hAnsi="Times New Roman" w:cs="Times New Roman"/>
          <w:i/>
          <w:sz w:val="24"/>
          <w:szCs w:val="24"/>
        </w:rPr>
        <w:t>Oncogene.</w:t>
      </w:r>
      <w:r w:rsidR="002A2256">
        <w:rPr>
          <w:rFonts w:ascii="Times New Roman" w:hAnsi="Times New Roman" w:cs="Times New Roman"/>
          <w:sz w:val="24"/>
          <w:szCs w:val="24"/>
        </w:rPr>
        <w:t xml:space="preserve"> </w:t>
      </w:r>
      <w:proofErr w:type="gramStart"/>
      <w:r w:rsidR="002A2256" w:rsidRPr="002A2256">
        <w:rPr>
          <w:rFonts w:ascii="Times New Roman" w:hAnsi="Times New Roman" w:cs="Times New Roman"/>
          <w:b/>
          <w:sz w:val="24"/>
          <w:szCs w:val="24"/>
        </w:rPr>
        <w:t>2005</w:t>
      </w:r>
      <w:proofErr w:type="gramEnd"/>
      <w:r w:rsidR="002A2256">
        <w:rPr>
          <w:rFonts w:ascii="Times New Roman" w:hAnsi="Times New Roman" w:cs="Times New Roman"/>
          <w:sz w:val="24"/>
          <w:szCs w:val="24"/>
        </w:rPr>
        <w:t xml:space="preserve">, </w:t>
      </w:r>
      <w:r w:rsidR="002A2256" w:rsidRPr="002A2256">
        <w:rPr>
          <w:rFonts w:ascii="Times New Roman" w:hAnsi="Times New Roman" w:cs="Times New Roman"/>
          <w:i/>
          <w:sz w:val="24"/>
          <w:szCs w:val="24"/>
        </w:rPr>
        <w:t>24</w:t>
      </w:r>
      <w:r w:rsidR="002A2256">
        <w:rPr>
          <w:rFonts w:ascii="Times New Roman" w:hAnsi="Times New Roman" w:cs="Times New Roman"/>
          <w:sz w:val="24"/>
          <w:szCs w:val="24"/>
        </w:rPr>
        <w:t>, 2909-2915.</w:t>
      </w:r>
    </w:p>
    <w:p w:rsidR="00A121D6" w:rsidRDefault="00330EF6"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Ali, G.M.E.; Ibrahim, D.A.; </w:t>
      </w:r>
      <w:proofErr w:type="spellStart"/>
      <w:r>
        <w:rPr>
          <w:rFonts w:ascii="Times New Roman" w:hAnsi="Times New Roman" w:cs="Times New Roman"/>
          <w:sz w:val="24"/>
          <w:szCs w:val="24"/>
        </w:rPr>
        <w:t>Elmetwali</w:t>
      </w:r>
      <w:proofErr w:type="spellEnd"/>
      <w:r>
        <w:rPr>
          <w:rFonts w:ascii="Times New Roman" w:hAnsi="Times New Roman" w:cs="Times New Roman"/>
          <w:sz w:val="24"/>
          <w:szCs w:val="24"/>
        </w:rPr>
        <w:t xml:space="preserve">, A.M.; Ismail, N.S.M. </w:t>
      </w:r>
      <w:r w:rsidRPr="00330EF6">
        <w:rPr>
          <w:rFonts w:ascii="Times New Roman" w:hAnsi="Times New Roman" w:cs="Times New Roman"/>
          <w:sz w:val="24"/>
          <w:szCs w:val="24"/>
        </w:rPr>
        <w:t xml:space="preserve">Design, synthesis and biological evaluation of certain CDK2 inhibitors based on pyrazole and pyrazolo[1,5-a] pyrimidine scaffold with apoptotic activity. </w:t>
      </w:r>
      <w:proofErr w:type="spellStart"/>
      <w:r w:rsidRPr="00330EF6">
        <w:rPr>
          <w:rFonts w:ascii="Times New Roman" w:hAnsi="Times New Roman" w:cs="Times New Roman"/>
          <w:i/>
          <w:sz w:val="24"/>
          <w:szCs w:val="24"/>
        </w:rPr>
        <w:t>Biooorg</w:t>
      </w:r>
      <w:proofErr w:type="spellEnd"/>
      <w:r w:rsidRPr="00330EF6">
        <w:rPr>
          <w:rFonts w:ascii="Times New Roman" w:hAnsi="Times New Roman" w:cs="Times New Roman"/>
          <w:i/>
          <w:sz w:val="24"/>
          <w:szCs w:val="24"/>
        </w:rPr>
        <w:t xml:space="preserve">. Chem. </w:t>
      </w:r>
      <w:r w:rsidRPr="00330EF6">
        <w:rPr>
          <w:rFonts w:ascii="Times New Roman" w:hAnsi="Times New Roman" w:cs="Times New Roman"/>
          <w:b/>
          <w:sz w:val="24"/>
          <w:szCs w:val="24"/>
        </w:rPr>
        <w:t>2019</w:t>
      </w:r>
      <w:r w:rsidRPr="00330EF6">
        <w:rPr>
          <w:rFonts w:ascii="Times New Roman" w:hAnsi="Times New Roman" w:cs="Times New Roman"/>
          <w:sz w:val="24"/>
          <w:szCs w:val="24"/>
        </w:rPr>
        <w:t xml:space="preserve">, </w:t>
      </w:r>
      <w:r w:rsidRPr="00330EF6">
        <w:rPr>
          <w:rFonts w:ascii="Times New Roman" w:hAnsi="Times New Roman" w:cs="Times New Roman"/>
          <w:i/>
          <w:sz w:val="24"/>
          <w:szCs w:val="24"/>
        </w:rPr>
        <w:t>86</w:t>
      </w:r>
      <w:r w:rsidRPr="00330EF6">
        <w:rPr>
          <w:rFonts w:ascii="Times New Roman" w:hAnsi="Times New Roman" w:cs="Times New Roman"/>
          <w:sz w:val="24"/>
          <w:szCs w:val="24"/>
        </w:rPr>
        <w:t>, 1-14.</w:t>
      </w:r>
    </w:p>
    <w:p w:rsidR="009A1E2E" w:rsidRDefault="006529B3"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Nitiss</w:t>
      </w:r>
      <w:proofErr w:type="spellEnd"/>
      <w:r>
        <w:rPr>
          <w:rFonts w:ascii="Times New Roman" w:hAnsi="Times New Roman" w:cs="Times New Roman"/>
          <w:sz w:val="24"/>
          <w:szCs w:val="24"/>
        </w:rPr>
        <w:t xml:space="preserve">, J.L. Targeting DNA topoisomerase II in cancer chemotherapy. </w:t>
      </w:r>
      <w:r w:rsidRPr="007B0FA0">
        <w:rPr>
          <w:rFonts w:ascii="Times New Roman" w:hAnsi="Times New Roman" w:cs="Times New Roman"/>
          <w:i/>
          <w:sz w:val="24"/>
          <w:szCs w:val="24"/>
        </w:rPr>
        <w:t>Nat. Rev. Cancer.</w:t>
      </w:r>
      <w:r>
        <w:rPr>
          <w:rFonts w:ascii="Times New Roman" w:hAnsi="Times New Roman" w:cs="Times New Roman"/>
          <w:sz w:val="24"/>
          <w:szCs w:val="24"/>
        </w:rPr>
        <w:t xml:space="preserve"> </w:t>
      </w:r>
      <w:proofErr w:type="gramStart"/>
      <w:r w:rsidR="007B0FA0" w:rsidRPr="007B0FA0">
        <w:rPr>
          <w:rFonts w:ascii="Times New Roman" w:hAnsi="Times New Roman" w:cs="Times New Roman"/>
          <w:b/>
          <w:sz w:val="24"/>
          <w:szCs w:val="24"/>
        </w:rPr>
        <w:t>2009</w:t>
      </w:r>
      <w:proofErr w:type="gramEnd"/>
      <w:r w:rsidR="007B0FA0">
        <w:rPr>
          <w:rFonts w:ascii="Times New Roman" w:hAnsi="Times New Roman" w:cs="Times New Roman"/>
          <w:sz w:val="24"/>
          <w:szCs w:val="24"/>
        </w:rPr>
        <w:t xml:space="preserve">, </w:t>
      </w:r>
      <w:r w:rsidR="007B0FA0" w:rsidRPr="007B0FA0">
        <w:rPr>
          <w:rFonts w:ascii="Times New Roman" w:hAnsi="Times New Roman" w:cs="Times New Roman"/>
          <w:i/>
          <w:sz w:val="24"/>
          <w:szCs w:val="24"/>
        </w:rPr>
        <w:t>9</w:t>
      </w:r>
      <w:r w:rsidR="007B0FA0">
        <w:rPr>
          <w:rFonts w:ascii="Times New Roman" w:hAnsi="Times New Roman" w:cs="Times New Roman"/>
          <w:sz w:val="24"/>
          <w:szCs w:val="24"/>
        </w:rPr>
        <w:t>, 338-350.</w:t>
      </w:r>
    </w:p>
    <w:p w:rsidR="00B94D97" w:rsidRPr="00B94D97" w:rsidRDefault="00D35B47"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Gilbert, D. C.; Chalmers, A. J.; </w:t>
      </w:r>
      <w:proofErr w:type="spellStart"/>
      <w:r>
        <w:rPr>
          <w:rFonts w:ascii="Times New Roman" w:hAnsi="Times New Roman" w:cs="Times New Roman"/>
          <w:sz w:val="24"/>
          <w:szCs w:val="24"/>
          <w:highlight w:val="yellow"/>
        </w:rPr>
        <w:t>Khamisy</w:t>
      </w:r>
      <w:proofErr w:type="spellEnd"/>
      <w:r>
        <w:rPr>
          <w:rFonts w:ascii="Times New Roman" w:hAnsi="Times New Roman" w:cs="Times New Roman"/>
          <w:sz w:val="24"/>
          <w:szCs w:val="24"/>
          <w:highlight w:val="yellow"/>
        </w:rPr>
        <w:t xml:space="preserve">, S. F. Topoisomerase I inhibition in colorectal cancer: Biomarkers and therapeutic targets. </w:t>
      </w:r>
      <w:r w:rsidRPr="00D35B47">
        <w:rPr>
          <w:rFonts w:ascii="Times New Roman" w:hAnsi="Times New Roman" w:cs="Times New Roman"/>
          <w:i/>
          <w:sz w:val="24"/>
          <w:szCs w:val="24"/>
          <w:highlight w:val="yellow"/>
        </w:rPr>
        <w:t>Brit. J. Cancer.</w:t>
      </w:r>
      <w:r>
        <w:rPr>
          <w:rFonts w:ascii="Times New Roman" w:hAnsi="Times New Roman" w:cs="Times New Roman"/>
          <w:sz w:val="24"/>
          <w:szCs w:val="24"/>
          <w:highlight w:val="yellow"/>
        </w:rPr>
        <w:t xml:space="preserve"> </w:t>
      </w:r>
      <w:proofErr w:type="gramStart"/>
      <w:r w:rsidRPr="00D35B47">
        <w:rPr>
          <w:rFonts w:ascii="Times New Roman" w:hAnsi="Times New Roman" w:cs="Times New Roman"/>
          <w:b/>
          <w:sz w:val="24"/>
          <w:szCs w:val="24"/>
          <w:highlight w:val="yellow"/>
        </w:rPr>
        <w:t>2012</w:t>
      </w:r>
      <w:proofErr w:type="gramEnd"/>
      <w:r>
        <w:rPr>
          <w:rFonts w:ascii="Times New Roman" w:hAnsi="Times New Roman" w:cs="Times New Roman"/>
          <w:sz w:val="24"/>
          <w:szCs w:val="24"/>
          <w:highlight w:val="yellow"/>
        </w:rPr>
        <w:t xml:space="preserve">, </w:t>
      </w:r>
      <w:r w:rsidRPr="00D35B47">
        <w:rPr>
          <w:rFonts w:ascii="Times New Roman" w:hAnsi="Times New Roman" w:cs="Times New Roman"/>
          <w:i/>
          <w:sz w:val="24"/>
          <w:szCs w:val="24"/>
          <w:highlight w:val="yellow"/>
        </w:rPr>
        <w:t>106</w:t>
      </w:r>
      <w:r>
        <w:rPr>
          <w:rFonts w:ascii="Times New Roman" w:hAnsi="Times New Roman" w:cs="Times New Roman"/>
          <w:sz w:val="24"/>
          <w:szCs w:val="24"/>
          <w:highlight w:val="yellow"/>
        </w:rPr>
        <w:t xml:space="preserve">, 18-24.  </w:t>
      </w:r>
    </w:p>
    <w:p w:rsidR="00B94D97" w:rsidRPr="00B94D97" w:rsidRDefault="00F72A7C"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lastRenderedPageBreak/>
        <w:t>Hevener</w:t>
      </w:r>
      <w:proofErr w:type="spellEnd"/>
      <w:r>
        <w:rPr>
          <w:rFonts w:ascii="Times New Roman" w:hAnsi="Times New Roman" w:cs="Times New Roman"/>
          <w:sz w:val="24"/>
          <w:szCs w:val="24"/>
          <w:highlight w:val="yellow"/>
        </w:rPr>
        <w:t xml:space="preserve">, K.; </w:t>
      </w:r>
      <w:proofErr w:type="spellStart"/>
      <w:r>
        <w:rPr>
          <w:rFonts w:ascii="Times New Roman" w:hAnsi="Times New Roman" w:cs="Times New Roman"/>
          <w:sz w:val="24"/>
          <w:szCs w:val="24"/>
          <w:highlight w:val="yellow"/>
        </w:rPr>
        <w:t>Verstak</w:t>
      </w:r>
      <w:proofErr w:type="spellEnd"/>
      <w:r>
        <w:rPr>
          <w:rFonts w:ascii="Times New Roman" w:hAnsi="Times New Roman" w:cs="Times New Roman"/>
          <w:sz w:val="24"/>
          <w:szCs w:val="24"/>
          <w:highlight w:val="yellow"/>
        </w:rPr>
        <w:t xml:space="preserve">, T. A.; </w:t>
      </w:r>
      <w:proofErr w:type="spellStart"/>
      <w:r>
        <w:rPr>
          <w:rFonts w:ascii="Times New Roman" w:hAnsi="Times New Roman" w:cs="Times New Roman"/>
          <w:sz w:val="24"/>
          <w:szCs w:val="24"/>
          <w:highlight w:val="yellow"/>
        </w:rPr>
        <w:t>Lutat</w:t>
      </w:r>
      <w:proofErr w:type="spellEnd"/>
      <w:r>
        <w:rPr>
          <w:rFonts w:ascii="Times New Roman" w:hAnsi="Times New Roman" w:cs="Times New Roman"/>
          <w:sz w:val="24"/>
          <w:szCs w:val="24"/>
          <w:highlight w:val="yellow"/>
        </w:rPr>
        <w:t xml:space="preserve">, K. E.; </w:t>
      </w:r>
      <w:proofErr w:type="spellStart"/>
      <w:r>
        <w:rPr>
          <w:rFonts w:ascii="Times New Roman" w:hAnsi="Times New Roman" w:cs="Times New Roman"/>
          <w:sz w:val="24"/>
          <w:szCs w:val="24"/>
          <w:highlight w:val="yellow"/>
        </w:rPr>
        <w:t>Riggsbee</w:t>
      </w:r>
      <w:proofErr w:type="spellEnd"/>
      <w:r>
        <w:rPr>
          <w:rFonts w:ascii="Times New Roman" w:hAnsi="Times New Roman" w:cs="Times New Roman"/>
          <w:sz w:val="24"/>
          <w:szCs w:val="24"/>
          <w:highlight w:val="yellow"/>
        </w:rPr>
        <w:t xml:space="preserve">, D. L.; Mooney, J. W. Recent Developments in topoisomerase-targeted cancer chemotherapy. </w:t>
      </w:r>
      <w:proofErr w:type="spellStart"/>
      <w:r w:rsidRPr="00F72A7C">
        <w:rPr>
          <w:rFonts w:ascii="Times New Roman" w:hAnsi="Times New Roman" w:cs="Times New Roman"/>
          <w:i/>
          <w:sz w:val="24"/>
          <w:szCs w:val="24"/>
          <w:highlight w:val="yellow"/>
        </w:rPr>
        <w:t>Acta</w:t>
      </w:r>
      <w:proofErr w:type="spellEnd"/>
      <w:r w:rsidRPr="00F72A7C">
        <w:rPr>
          <w:rFonts w:ascii="Times New Roman" w:hAnsi="Times New Roman" w:cs="Times New Roman"/>
          <w:i/>
          <w:sz w:val="24"/>
          <w:szCs w:val="24"/>
          <w:highlight w:val="yellow"/>
        </w:rPr>
        <w:t xml:space="preserve"> Pharm. </w:t>
      </w:r>
      <w:proofErr w:type="spellStart"/>
      <w:r w:rsidRPr="00F72A7C">
        <w:rPr>
          <w:rFonts w:ascii="Times New Roman" w:hAnsi="Times New Roman" w:cs="Times New Roman"/>
          <w:i/>
          <w:sz w:val="24"/>
          <w:szCs w:val="24"/>
          <w:highlight w:val="yellow"/>
        </w:rPr>
        <w:t>Sinica</w:t>
      </w:r>
      <w:proofErr w:type="spellEnd"/>
      <w:r w:rsidRPr="00F72A7C">
        <w:rPr>
          <w:rFonts w:ascii="Times New Roman" w:hAnsi="Times New Roman" w:cs="Times New Roman"/>
          <w:i/>
          <w:sz w:val="24"/>
          <w:szCs w:val="24"/>
          <w:highlight w:val="yellow"/>
        </w:rPr>
        <w:t xml:space="preserve"> B.</w:t>
      </w:r>
      <w:r>
        <w:rPr>
          <w:rFonts w:ascii="Times New Roman" w:hAnsi="Times New Roman" w:cs="Times New Roman"/>
          <w:sz w:val="24"/>
          <w:szCs w:val="24"/>
          <w:highlight w:val="yellow"/>
        </w:rPr>
        <w:t xml:space="preserve"> </w:t>
      </w:r>
      <w:r w:rsidRPr="00F72A7C">
        <w:rPr>
          <w:rFonts w:ascii="Times New Roman" w:hAnsi="Times New Roman" w:cs="Times New Roman"/>
          <w:b/>
          <w:sz w:val="24"/>
          <w:szCs w:val="24"/>
          <w:highlight w:val="yellow"/>
        </w:rPr>
        <w:t>2018</w:t>
      </w:r>
      <w:r>
        <w:rPr>
          <w:rFonts w:ascii="Times New Roman" w:hAnsi="Times New Roman" w:cs="Times New Roman"/>
          <w:sz w:val="24"/>
          <w:szCs w:val="24"/>
          <w:highlight w:val="yellow"/>
        </w:rPr>
        <w:t xml:space="preserve">, </w:t>
      </w:r>
      <w:r w:rsidRPr="00F72A7C">
        <w:rPr>
          <w:rFonts w:ascii="Times New Roman" w:hAnsi="Times New Roman" w:cs="Times New Roman"/>
          <w:i/>
          <w:sz w:val="24"/>
          <w:szCs w:val="24"/>
          <w:highlight w:val="yellow"/>
        </w:rPr>
        <w:t>8</w:t>
      </w:r>
      <w:r>
        <w:rPr>
          <w:rFonts w:ascii="Times New Roman" w:hAnsi="Times New Roman" w:cs="Times New Roman"/>
          <w:sz w:val="24"/>
          <w:szCs w:val="24"/>
          <w:highlight w:val="yellow"/>
        </w:rPr>
        <w:t xml:space="preserve">, 844-861. </w:t>
      </w:r>
    </w:p>
    <w:p w:rsidR="00B94D97" w:rsidRPr="00B94D97" w:rsidRDefault="005B6070"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Macieja</w:t>
      </w:r>
      <w:proofErr w:type="spellEnd"/>
      <w:r>
        <w:rPr>
          <w:rFonts w:ascii="Times New Roman" w:hAnsi="Times New Roman" w:cs="Times New Roman"/>
          <w:sz w:val="24"/>
          <w:szCs w:val="24"/>
          <w:highlight w:val="yellow"/>
        </w:rPr>
        <w:t xml:space="preserve">, A.; </w:t>
      </w:r>
      <w:proofErr w:type="spellStart"/>
      <w:r>
        <w:rPr>
          <w:rFonts w:ascii="Times New Roman" w:hAnsi="Times New Roman" w:cs="Times New Roman"/>
          <w:sz w:val="24"/>
          <w:szCs w:val="24"/>
          <w:highlight w:val="yellow"/>
        </w:rPr>
        <w:t>Kopa</w:t>
      </w:r>
      <w:proofErr w:type="spellEnd"/>
      <w:r>
        <w:rPr>
          <w:rFonts w:ascii="Times New Roman" w:hAnsi="Times New Roman" w:cs="Times New Roman"/>
          <w:sz w:val="24"/>
          <w:szCs w:val="24"/>
          <w:highlight w:val="yellow"/>
        </w:rPr>
        <w:t xml:space="preserve">, P.; </w:t>
      </w:r>
      <w:proofErr w:type="spellStart"/>
      <w:r>
        <w:rPr>
          <w:rFonts w:ascii="Times New Roman" w:hAnsi="Times New Roman" w:cs="Times New Roman"/>
          <w:sz w:val="24"/>
          <w:szCs w:val="24"/>
          <w:highlight w:val="yellow"/>
        </w:rPr>
        <w:t>Galita</w:t>
      </w:r>
      <w:proofErr w:type="spellEnd"/>
      <w:r>
        <w:rPr>
          <w:rFonts w:ascii="Times New Roman" w:hAnsi="Times New Roman" w:cs="Times New Roman"/>
          <w:sz w:val="24"/>
          <w:szCs w:val="24"/>
          <w:highlight w:val="yellow"/>
        </w:rPr>
        <w:t xml:space="preserve">, G.; </w:t>
      </w:r>
      <w:proofErr w:type="spellStart"/>
      <w:r>
        <w:rPr>
          <w:rFonts w:ascii="Times New Roman" w:hAnsi="Times New Roman" w:cs="Times New Roman"/>
          <w:sz w:val="24"/>
          <w:szCs w:val="24"/>
          <w:highlight w:val="yellow"/>
        </w:rPr>
        <w:t>Pastwa</w:t>
      </w:r>
      <w:proofErr w:type="spellEnd"/>
      <w:r>
        <w:rPr>
          <w:rFonts w:ascii="Times New Roman" w:hAnsi="Times New Roman" w:cs="Times New Roman"/>
          <w:sz w:val="24"/>
          <w:szCs w:val="24"/>
          <w:highlight w:val="yellow"/>
        </w:rPr>
        <w:t xml:space="preserve">, E.; </w:t>
      </w:r>
      <w:proofErr w:type="spellStart"/>
      <w:r>
        <w:rPr>
          <w:rFonts w:ascii="Times New Roman" w:hAnsi="Times New Roman" w:cs="Times New Roman"/>
          <w:sz w:val="24"/>
          <w:szCs w:val="24"/>
          <w:highlight w:val="yellow"/>
        </w:rPr>
        <w:t>Majsterek</w:t>
      </w:r>
      <w:proofErr w:type="spellEnd"/>
      <w:r>
        <w:rPr>
          <w:rFonts w:ascii="Times New Roman" w:hAnsi="Times New Roman" w:cs="Times New Roman"/>
          <w:sz w:val="24"/>
          <w:szCs w:val="24"/>
          <w:highlight w:val="yellow"/>
        </w:rPr>
        <w:t xml:space="preserve">, I.; </w:t>
      </w:r>
      <w:proofErr w:type="spellStart"/>
      <w:r>
        <w:rPr>
          <w:rFonts w:ascii="Times New Roman" w:hAnsi="Times New Roman" w:cs="Times New Roman"/>
          <w:sz w:val="24"/>
          <w:szCs w:val="24"/>
          <w:highlight w:val="yellow"/>
        </w:rPr>
        <w:t>Poplawski</w:t>
      </w:r>
      <w:proofErr w:type="spellEnd"/>
      <w:r>
        <w:rPr>
          <w:rFonts w:ascii="Times New Roman" w:hAnsi="Times New Roman" w:cs="Times New Roman"/>
          <w:sz w:val="24"/>
          <w:szCs w:val="24"/>
          <w:highlight w:val="yellow"/>
        </w:rPr>
        <w:t xml:space="preserve">, T. Comparison of the effect of three different topoisomerase II inhibitors combined with cisplatin in human glioblastoma cells sensitized with double strand break repair inhibitors. </w:t>
      </w:r>
      <w:r w:rsidRPr="005B6070">
        <w:rPr>
          <w:rFonts w:ascii="Times New Roman" w:hAnsi="Times New Roman" w:cs="Times New Roman"/>
          <w:i/>
          <w:sz w:val="24"/>
          <w:szCs w:val="24"/>
          <w:highlight w:val="yellow"/>
        </w:rPr>
        <w:t>Mol. Biol. Rep.</w:t>
      </w:r>
      <w:r>
        <w:rPr>
          <w:rFonts w:ascii="Times New Roman" w:hAnsi="Times New Roman" w:cs="Times New Roman"/>
          <w:sz w:val="24"/>
          <w:szCs w:val="24"/>
          <w:highlight w:val="yellow"/>
        </w:rPr>
        <w:t xml:space="preserve"> </w:t>
      </w:r>
      <w:r w:rsidRPr="005B6070">
        <w:rPr>
          <w:rFonts w:ascii="Times New Roman" w:hAnsi="Times New Roman" w:cs="Times New Roman"/>
          <w:b/>
          <w:sz w:val="24"/>
          <w:szCs w:val="24"/>
          <w:highlight w:val="yellow"/>
        </w:rPr>
        <w:t>2019</w:t>
      </w:r>
      <w:r>
        <w:rPr>
          <w:rFonts w:ascii="Times New Roman" w:hAnsi="Times New Roman" w:cs="Times New Roman"/>
          <w:sz w:val="24"/>
          <w:szCs w:val="24"/>
          <w:highlight w:val="yellow"/>
        </w:rPr>
        <w:t xml:space="preserve">, </w:t>
      </w:r>
      <w:r w:rsidRPr="005B6070">
        <w:rPr>
          <w:rFonts w:ascii="Times New Roman" w:hAnsi="Times New Roman" w:cs="Times New Roman"/>
          <w:i/>
          <w:sz w:val="24"/>
          <w:szCs w:val="24"/>
          <w:highlight w:val="yellow"/>
        </w:rPr>
        <w:t>46</w:t>
      </w:r>
      <w:r>
        <w:rPr>
          <w:rFonts w:ascii="Times New Roman" w:hAnsi="Times New Roman" w:cs="Times New Roman"/>
          <w:sz w:val="24"/>
          <w:szCs w:val="24"/>
          <w:highlight w:val="yellow"/>
        </w:rPr>
        <w:t xml:space="preserve">, 3625-3636. </w:t>
      </w:r>
    </w:p>
    <w:p w:rsidR="00B94D97" w:rsidRPr="00B94D97" w:rsidRDefault="00CC736C" w:rsidP="00C710A9">
      <w:pPr>
        <w:pStyle w:val="ListParagraph"/>
        <w:numPr>
          <w:ilvl w:val="0"/>
          <w:numId w:val="2"/>
        </w:numPr>
        <w:spacing w:after="200" w:line="480" w:lineRule="auto"/>
        <w:ind w:left="450" w:hanging="450"/>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Xu, Y. Her, C. Inhibition of topoisomerase (DNA) I (TOP1): DNA damage repair and anticancer therapy. </w:t>
      </w:r>
      <w:proofErr w:type="spellStart"/>
      <w:r w:rsidRPr="00CC736C">
        <w:rPr>
          <w:rFonts w:ascii="Times New Roman" w:hAnsi="Times New Roman" w:cs="Times New Roman"/>
          <w:i/>
          <w:sz w:val="24"/>
          <w:szCs w:val="24"/>
          <w:highlight w:val="yellow"/>
        </w:rPr>
        <w:t>Biomol</w:t>
      </w:r>
      <w:proofErr w:type="spellEnd"/>
      <w:r w:rsidRPr="00CC736C">
        <w:rPr>
          <w:rFonts w:ascii="Times New Roman" w:hAnsi="Times New Roman" w:cs="Times New Roman"/>
          <w:i/>
          <w:sz w:val="24"/>
          <w:szCs w:val="24"/>
          <w:highlight w:val="yellow"/>
        </w:rPr>
        <w:t>. (MDPI Basel).</w:t>
      </w:r>
      <w:r>
        <w:rPr>
          <w:rFonts w:ascii="Times New Roman" w:hAnsi="Times New Roman" w:cs="Times New Roman"/>
          <w:sz w:val="24"/>
          <w:szCs w:val="24"/>
          <w:highlight w:val="yellow"/>
        </w:rPr>
        <w:t xml:space="preserve"> </w:t>
      </w:r>
      <w:proofErr w:type="gramStart"/>
      <w:r w:rsidRPr="00CC736C">
        <w:rPr>
          <w:rFonts w:ascii="Times New Roman" w:hAnsi="Times New Roman" w:cs="Times New Roman"/>
          <w:b/>
          <w:sz w:val="24"/>
          <w:szCs w:val="24"/>
          <w:highlight w:val="yellow"/>
        </w:rPr>
        <w:t>2015</w:t>
      </w:r>
      <w:proofErr w:type="gramEnd"/>
      <w:r>
        <w:rPr>
          <w:rFonts w:ascii="Times New Roman" w:hAnsi="Times New Roman" w:cs="Times New Roman"/>
          <w:sz w:val="24"/>
          <w:szCs w:val="24"/>
          <w:highlight w:val="yellow"/>
        </w:rPr>
        <w:t xml:space="preserve">, </w:t>
      </w:r>
      <w:r w:rsidRPr="00CC736C">
        <w:rPr>
          <w:rFonts w:ascii="Times New Roman" w:hAnsi="Times New Roman" w:cs="Times New Roman"/>
          <w:i/>
          <w:sz w:val="24"/>
          <w:szCs w:val="24"/>
          <w:highlight w:val="yellow"/>
        </w:rPr>
        <w:t>5</w:t>
      </w:r>
      <w:r>
        <w:rPr>
          <w:rFonts w:ascii="Times New Roman" w:hAnsi="Times New Roman" w:cs="Times New Roman"/>
          <w:sz w:val="24"/>
          <w:szCs w:val="24"/>
          <w:highlight w:val="yellow"/>
        </w:rPr>
        <w:t xml:space="preserve">, 1652-1670. </w:t>
      </w:r>
    </w:p>
    <w:p w:rsidR="009A1E2E" w:rsidRPr="009A1E2E" w:rsidRDefault="009A1E2E"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9A1E2E">
        <w:rPr>
          <w:rFonts w:ascii="Times New Roman" w:hAnsi="Times New Roman" w:cs="Times New Roman"/>
          <w:sz w:val="24"/>
          <w:szCs w:val="24"/>
        </w:rPr>
        <w:t>Nerella</w:t>
      </w:r>
      <w:proofErr w:type="spellEnd"/>
      <w:r w:rsidRPr="009A1E2E">
        <w:rPr>
          <w:rFonts w:ascii="Times New Roman" w:hAnsi="Times New Roman" w:cs="Times New Roman"/>
          <w:sz w:val="24"/>
          <w:szCs w:val="24"/>
        </w:rPr>
        <w:t xml:space="preserve">, S.; </w:t>
      </w:r>
      <w:proofErr w:type="spellStart"/>
      <w:r w:rsidRPr="009A1E2E">
        <w:rPr>
          <w:rFonts w:ascii="Times New Roman" w:hAnsi="Times New Roman" w:cs="Times New Roman"/>
          <w:sz w:val="24"/>
          <w:szCs w:val="24"/>
        </w:rPr>
        <w:t>Kankala</w:t>
      </w:r>
      <w:proofErr w:type="spellEnd"/>
      <w:r w:rsidRPr="009A1E2E">
        <w:rPr>
          <w:rFonts w:ascii="Times New Roman" w:hAnsi="Times New Roman" w:cs="Times New Roman"/>
          <w:sz w:val="24"/>
          <w:szCs w:val="24"/>
        </w:rPr>
        <w:t xml:space="preserve">, S.; </w:t>
      </w:r>
      <w:proofErr w:type="spellStart"/>
      <w:r w:rsidRPr="009A1E2E">
        <w:rPr>
          <w:rFonts w:ascii="Times New Roman" w:hAnsi="Times New Roman" w:cs="Times New Roman"/>
          <w:sz w:val="24"/>
          <w:szCs w:val="24"/>
        </w:rPr>
        <w:t>Gavaji</w:t>
      </w:r>
      <w:proofErr w:type="spellEnd"/>
      <w:r w:rsidRPr="009A1E2E">
        <w:rPr>
          <w:rFonts w:ascii="Times New Roman" w:hAnsi="Times New Roman" w:cs="Times New Roman"/>
          <w:sz w:val="24"/>
          <w:szCs w:val="24"/>
        </w:rPr>
        <w:t xml:space="preserve">, B. Synthesis of podophyllotoxin-glycosyl triazoles via click protocol mediated by silver (I)-N-heterocyclic </w:t>
      </w:r>
      <w:proofErr w:type="spellStart"/>
      <w:r w:rsidRPr="009A1E2E">
        <w:rPr>
          <w:rFonts w:ascii="Times New Roman" w:hAnsi="Times New Roman" w:cs="Times New Roman"/>
          <w:sz w:val="24"/>
          <w:szCs w:val="24"/>
        </w:rPr>
        <w:t>carbenes</w:t>
      </w:r>
      <w:proofErr w:type="spellEnd"/>
      <w:r w:rsidRPr="009A1E2E">
        <w:rPr>
          <w:rFonts w:ascii="Times New Roman" w:hAnsi="Times New Roman" w:cs="Times New Roman"/>
          <w:sz w:val="24"/>
          <w:szCs w:val="24"/>
        </w:rPr>
        <w:t xml:space="preserve"> and their anticancer evaluation as topoisomerase-II inhibitors. </w:t>
      </w:r>
      <w:r w:rsidRPr="005C430B">
        <w:rPr>
          <w:rFonts w:ascii="Times New Roman" w:hAnsi="Times New Roman" w:cs="Times New Roman"/>
          <w:i/>
          <w:sz w:val="24"/>
          <w:szCs w:val="24"/>
        </w:rPr>
        <w:t>Nat. Prod. Res.</w:t>
      </w:r>
      <w:r w:rsidRPr="009A1E2E">
        <w:rPr>
          <w:rFonts w:ascii="Times New Roman" w:hAnsi="Times New Roman" w:cs="Times New Roman"/>
          <w:sz w:val="24"/>
          <w:szCs w:val="24"/>
        </w:rPr>
        <w:t xml:space="preserve"> </w:t>
      </w:r>
      <w:proofErr w:type="spellStart"/>
      <w:r w:rsidRPr="009A1E2E">
        <w:rPr>
          <w:rFonts w:ascii="Times New Roman" w:hAnsi="Times New Roman" w:cs="Times New Roman"/>
          <w:sz w:val="24"/>
          <w:szCs w:val="24"/>
        </w:rPr>
        <w:t>doi</w:t>
      </w:r>
      <w:proofErr w:type="spellEnd"/>
      <w:r w:rsidRPr="009A1E2E">
        <w:rPr>
          <w:rFonts w:ascii="Times New Roman" w:hAnsi="Times New Roman" w:cs="Times New Roman"/>
          <w:sz w:val="24"/>
          <w:szCs w:val="24"/>
        </w:rPr>
        <w:t xml:space="preserve"> </w:t>
      </w:r>
      <w:hyperlink r:id="rId36" w:history="1">
        <w:r w:rsidRPr="009A1E2E">
          <w:rPr>
            <w:rStyle w:val="Hyperlink"/>
            <w:rFonts w:ascii="Times New Roman" w:hAnsi="Times New Roman" w:cs="Times New Roman"/>
            <w:color w:val="auto"/>
            <w:sz w:val="24"/>
            <w:szCs w:val="24"/>
            <w:u w:val="none"/>
          </w:rPr>
          <w:t>10.1080/14786419.2019.1610958</w:t>
        </w:r>
      </w:hyperlink>
    </w:p>
    <w:p w:rsidR="007B3419" w:rsidRDefault="00AC5236"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Nagaraju</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Kovvuri</w:t>
      </w:r>
      <w:proofErr w:type="spellEnd"/>
      <w:r>
        <w:rPr>
          <w:rFonts w:ascii="Times New Roman" w:hAnsi="Times New Roman" w:cs="Times New Roman"/>
          <w:sz w:val="24"/>
          <w:szCs w:val="24"/>
        </w:rPr>
        <w:t xml:space="preserve">, J.; et al. </w:t>
      </w:r>
      <w:r w:rsidRPr="00AC5236">
        <w:rPr>
          <w:rFonts w:ascii="Times New Roman" w:hAnsi="Times New Roman" w:cs="Times New Roman"/>
          <w:sz w:val="24"/>
          <w:szCs w:val="24"/>
        </w:rPr>
        <w:t>Synthesis and biological evaluation of pyrazole linked benzothiazole-β</w:t>
      </w:r>
      <w:proofErr w:type="spellStart"/>
      <w:r w:rsidRPr="00AC5236">
        <w:rPr>
          <w:rFonts w:ascii="Times New Roman" w:hAnsi="Times New Roman" w:cs="Times New Roman"/>
          <w:sz w:val="24"/>
          <w:szCs w:val="24"/>
        </w:rPr>
        <w:t>naphthol</w:t>
      </w:r>
      <w:proofErr w:type="spellEnd"/>
      <w:r w:rsidRPr="00AC5236">
        <w:rPr>
          <w:rFonts w:ascii="Times New Roman" w:hAnsi="Times New Roman" w:cs="Times New Roman"/>
          <w:sz w:val="24"/>
          <w:szCs w:val="24"/>
        </w:rPr>
        <w:t xml:space="preserve"> derivatives as topoisomerase I inhibitors with DNA binding ability. </w:t>
      </w:r>
      <w:proofErr w:type="spellStart"/>
      <w:r w:rsidRPr="00C42ECA">
        <w:rPr>
          <w:rFonts w:ascii="Times New Roman" w:hAnsi="Times New Roman" w:cs="Times New Roman"/>
          <w:i/>
          <w:sz w:val="24"/>
          <w:szCs w:val="24"/>
        </w:rPr>
        <w:t>Bioorg</w:t>
      </w:r>
      <w:proofErr w:type="spellEnd"/>
      <w:r w:rsidRPr="00C42ECA">
        <w:rPr>
          <w:rFonts w:ascii="Times New Roman" w:hAnsi="Times New Roman" w:cs="Times New Roman"/>
          <w:i/>
          <w:sz w:val="24"/>
          <w:szCs w:val="24"/>
        </w:rPr>
        <w:t xml:space="preserve">. Med. Chem. </w:t>
      </w:r>
      <w:r w:rsidR="00C42ECA" w:rsidRPr="00FA4207">
        <w:rPr>
          <w:rFonts w:ascii="Times New Roman" w:hAnsi="Times New Roman" w:cs="Times New Roman"/>
          <w:b/>
          <w:sz w:val="24"/>
          <w:szCs w:val="24"/>
        </w:rPr>
        <w:t>2019</w:t>
      </w:r>
      <w:r w:rsidR="00C42ECA">
        <w:rPr>
          <w:rFonts w:ascii="Times New Roman" w:hAnsi="Times New Roman" w:cs="Times New Roman"/>
          <w:sz w:val="24"/>
          <w:szCs w:val="24"/>
        </w:rPr>
        <w:t xml:space="preserve">, </w:t>
      </w:r>
      <w:r w:rsidRPr="00FA4207">
        <w:rPr>
          <w:rFonts w:ascii="Times New Roman" w:hAnsi="Times New Roman" w:cs="Times New Roman"/>
          <w:i/>
          <w:sz w:val="24"/>
          <w:szCs w:val="24"/>
        </w:rPr>
        <w:t>27</w:t>
      </w:r>
      <w:r w:rsidRPr="00AC5236">
        <w:rPr>
          <w:rFonts w:ascii="Times New Roman" w:hAnsi="Times New Roman" w:cs="Times New Roman"/>
          <w:sz w:val="24"/>
          <w:szCs w:val="24"/>
        </w:rPr>
        <w:t>: 708-720.</w:t>
      </w:r>
    </w:p>
    <w:p w:rsidR="001247FF" w:rsidRDefault="007B3419"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7B3419">
        <w:rPr>
          <w:rFonts w:ascii="Times New Roman" w:hAnsi="Times New Roman" w:cs="Times New Roman"/>
          <w:sz w:val="24"/>
          <w:szCs w:val="24"/>
        </w:rPr>
        <w:t>Calabuig</w:t>
      </w:r>
      <w:proofErr w:type="spellEnd"/>
      <w:r w:rsidRPr="007B3419">
        <w:rPr>
          <w:rFonts w:ascii="Times New Roman" w:hAnsi="Times New Roman" w:cs="Times New Roman"/>
          <w:sz w:val="24"/>
          <w:szCs w:val="24"/>
        </w:rPr>
        <w:t xml:space="preserve">, J.A.B.; </w:t>
      </w:r>
      <w:proofErr w:type="spellStart"/>
      <w:r w:rsidRPr="007B3419">
        <w:rPr>
          <w:rFonts w:ascii="Times New Roman" w:hAnsi="Times New Roman" w:cs="Times New Roman"/>
          <w:sz w:val="24"/>
          <w:szCs w:val="24"/>
        </w:rPr>
        <w:t>Giraudon</w:t>
      </w:r>
      <w:proofErr w:type="spellEnd"/>
      <w:r w:rsidRPr="007B3419">
        <w:rPr>
          <w:rFonts w:ascii="Times New Roman" w:hAnsi="Times New Roman" w:cs="Times New Roman"/>
          <w:sz w:val="24"/>
          <w:szCs w:val="24"/>
        </w:rPr>
        <w:t xml:space="preserve">, C.; </w:t>
      </w:r>
      <w:proofErr w:type="spellStart"/>
      <w:r w:rsidRPr="007B3419">
        <w:rPr>
          <w:rFonts w:ascii="Times New Roman" w:hAnsi="Times New Roman" w:cs="Times New Roman"/>
          <w:sz w:val="24"/>
          <w:szCs w:val="24"/>
        </w:rPr>
        <w:t>Galmarini</w:t>
      </w:r>
      <w:proofErr w:type="spellEnd"/>
      <w:r w:rsidRPr="007B3419">
        <w:rPr>
          <w:rFonts w:ascii="Times New Roman" w:hAnsi="Times New Roman" w:cs="Times New Roman"/>
          <w:sz w:val="24"/>
          <w:szCs w:val="24"/>
        </w:rPr>
        <w:t xml:space="preserve">, C.M.; </w:t>
      </w:r>
      <w:proofErr w:type="spellStart"/>
      <w:r w:rsidRPr="007B3419">
        <w:rPr>
          <w:rFonts w:ascii="Times New Roman" w:hAnsi="Times New Roman" w:cs="Times New Roman"/>
          <w:sz w:val="24"/>
          <w:szCs w:val="24"/>
        </w:rPr>
        <w:t>Egly</w:t>
      </w:r>
      <w:proofErr w:type="spellEnd"/>
      <w:r w:rsidRPr="007B3419">
        <w:rPr>
          <w:rFonts w:ascii="Times New Roman" w:hAnsi="Times New Roman" w:cs="Times New Roman"/>
          <w:sz w:val="24"/>
          <w:szCs w:val="24"/>
        </w:rPr>
        <w:t xml:space="preserve">, J.M.; </w:t>
      </w:r>
      <w:proofErr w:type="spellStart"/>
      <w:r w:rsidRPr="007B3419">
        <w:rPr>
          <w:rFonts w:ascii="Times New Roman" w:hAnsi="Times New Roman" w:cs="Times New Roman"/>
          <w:sz w:val="24"/>
          <w:szCs w:val="24"/>
        </w:rPr>
        <w:t>Gaco</w:t>
      </w:r>
      <w:proofErr w:type="spellEnd"/>
      <w:r w:rsidRPr="007B3419">
        <w:rPr>
          <w:rFonts w:ascii="Times New Roman" w:hAnsi="Times New Roman" w:cs="Times New Roman"/>
          <w:sz w:val="24"/>
          <w:szCs w:val="24"/>
        </w:rPr>
        <w:t xml:space="preserve">, F. Temperature-induced melting of double-stranded DNA in the absence and presence of covalently bonded </w:t>
      </w:r>
      <w:proofErr w:type="spellStart"/>
      <w:r w:rsidRPr="007B3419">
        <w:rPr>
          <w:rFonts w:ascii="Times New Roman" w:hAnsi="Times New Roman" w:cs="Times New Roman"/>
          <w:sz w:val="24"/>
          <w:szCs w:val="24"/>
        </w:rPr>
        <w:t>antitumour</w:t>
      </w:r>
      <w:proofErr w:type="spellEnd"/>
      <w:r w:rsidRPr="007B3419">
        <w:rPr>
          <w:rFonts w:ascii="Times New Roman" w:hAnsi="Times New Roman" w:cs="Times New Roman"/>
          <w:sz w:val="24"/>
          <w:szCs w:val="24"/>
        </w:rPr>
        <w:t xml:space="preserve"> drugs: insight from molecular dynamics simulations. </w:t>
      </w:r>
      <w:r w:rsidRPr="007B3419">
        <w:rPr>
          <w:rFonts w:ascii="Times New Roman" w:hAnsi="Times New Roman" w:cs="Times New Roman"/>
          <w:i/>
          <w:sz w:val="24"/>
          <w:szCs w:val="24"/>
        </w:rPr>
        <w:t xml:space="preserve">Nucleic Acids Res. </w:t>
      </w:r>
      <w:r w:rsidRPr="007B3419">
        <w:rPr>
          <w:rFonts w:ascii="Times New Roman" w:hAnsi="Times New Roman" w:cs="Times New Roman"/>
          <w:b/>
          <w:sz w:val="24"/>
          <w:szCs w:val="24"/>
        </w:rPr>
        <w:t>2011</w:t>
      </w:r>
      <w:r w:rsidRPr="007B3419">
        <w:rPr>
          <w:rFonts w:ascii="Times New Roman" w:hAnsi="Times New Roman" w:cs="Times New Roman"/>
          <w:sz w:val="24"/>
          <w:szCs w:val="24"/>
        </w:rPr>
        <w:t xml:space="preserve">, </w:t>
      </w:r>
      <w:r w:rsidRPr="007B3419">
        <w:rPr>
          <w:rFonts w:ascii="Times New Roman" w:hAnsi="Times New Roman" w:cs="Times New Roman"/>
          <w:i/>
          <w:sz w:val="24"/>
          <w:szCs w:val="24"/>
        </w:rPr>
        <w:t>39</w:t>
      </w:r>
      <w:r w:rsidRPr="007B3419">
        <w:rPr>
          <w:rFonts w:ascii="Times New Roman" w:hAnsi="Times New Roman" w:cs="Times New Roman"/>
          <w:sz w:val="24"/>
          <w:szCs w:val="24"/>
        </w:rPr>
        <w:t>, 8248-8257.</w:t>
      </w:r>
    </w:p>
    <w:p w:rsidR="001247FF" w:rsidRDefault="001247FF" w:rsidP="00C710A9">
      <w:pPr>
        <w:pStyle w:val="ListParagraph"/>
        <w:numPr>
          <w:ilvl w:val="0"/>
          <w:numId w:val="2"/>
        </w:numPr>
        <w:spacing w:after="200" w:line="480" w:lineRule="auto"/>
        <w:ind w:left="450" w:hanging="450"/>
        <w:jc w:val="both"/>
        <w:rPr>
          <w:rFonts w:ascii="Times New Roman" w:hAnsi="Times New Roman" w:cs="Times New Roman"/>
          <w:sz w:val="24"/>
          <w:szCs w:val="24"/>
        </w:rPr>
      </w:pPr>
      <w:proofErr w:type="spellStart"/>
      <w:r w:rsidRPr="001247FF">
        <w:rPr>
          <w:rFonts w:ascii="Times New Roman" w:hAnsi="Times New Roman" w:cs="Times New Roman"/>
          <w:sz w:val="24"/>
          <w:szCs w:val="24"/>
        </w:rPr>
        <w:t>Belozerova</w:t>
      </w:r>
      <w:proofErr w:type="spellEnd"/>
      <w:r w:rsidRPr="001247FF">
        <w:rPr>
          <w:rFonts w:ascii="Times New Roman" w:hAnsi="Times New Roman" w:cs="Times New Roman"/>
          <w:sz w:val="24"/>
          <w:szCs w:val="24"/>
        </w:rPr>
        <w:t xml:space="preserve">, I.; </w:t>
      </w:r>
      <w:proofErr w:type="spellStart"/>
      <w:r w:rsidRPr="001247FF">
        <w:rPr>
          <w:rFonts w:ascii="Times New Roman" w:hAnsi="Times New Roman" w:cs="Times New Roman"/>
          <w:sz w:val="24"/>
          <w:szCs w:val="24"/>
        </w:rPr>
        <w:t>Levicky</w:t>
      </w:r>
      <w:proofErr w:type="spellEnd"/>
      <w:r w:rsidRPr="001247FF">
        <w:rPr>
          <w:rFonts w:ascii="Times New Roman" w:hAnsi="Times New Roman" w:cs="Times New Roman"/>
          <w:sz w:val="24"/>
          <w:szCs w:val="24"/>
        </w:rPr>
        <w:t xml:space="preserve">, R. Melting Thermodynamics of Reversible DNA/Ligand Complexes at Interfaces. </w:t>
      </w:r>
      <w:r w:rsidRPr="001247FF">
        <w:rPr>
          <w:rFonts w:ascii="Times New Roman" w:hAnsi="Times New Roman" w:cs="Times New Roman"/>
          <w:i/>
          <w:sz w:val="24"/>
          <w:szCs w:val="24"/>
        </w:rPr>
        <w:t xml:space="preserve">J. Am. Chem. Soc. </w:t>
      </w:r>
      <w:r w:rsidRPr="001247FF">
        <w:rPr>
          <w:rFonts w:ascii="Times New Roman" w:hAnsi="Times New Roman" w:cs="Times New Roman"/>
          <w:b/>
          <w:sz w:val="24"/>
          <w:szCs w:val="24"/>
        </w:rPr>
        <w:t>2012</w:t>
      </w:r>
      <w:r w:rsidRPr="001247FF">
        <w:rPr>
          <w:rFonts w:ascii="Times New Roman" w:hAnsi="Times New Roman" w:cs="Times New Roman"/>
          <w:sz w:val="24"/>
          <w:szCs w:val="24"/>
        </w:rPr>
        <w:t xml:space="preserve">, </w:t>
      </w:r>
      <w:r w:rsidRPr="001247FF">
        <w:rPr>
          <w:rFonts w:ascii="Times New Roman" w:hAnsi="Times New Roman" w:cs="Times New Roman"/>
          <w:i/>
          <w:sz w:val="24"/>
          <w:szCs w:val="24"/>
        </w:rPr>
        <w:t>134</w:t>
      </w:r>
      <w:r w:rsidRPr="001247FF">
        <w:rPr>
          <w:rFonts w:ascii="Times New Roman" w:hAnsi="Times New Roman" w:cs="Times New Roman"/>
          <w:sz w:val="24"/>
          <w:szCs w:val="24"/>
        </w:rPr>
        <w:t>, 18667-18676.</w:t>
      </w:r>
    </w:p>
    <w:p w:rsidR="001247FF" w:rsidRPr="001247FF" w:rsidRDefault="00207E3B" w:rsidP="00C710A9">
      <w:pPr>
        <w:pStyle w:val="ListParagraph"/>
        <w:numPr>
          <w:ilvl w:val="0"/>
          <w:numId w:val="2"/>
        </w:numPr>
        <w:spacing w:after="20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Singh, I.; </w:t>
      </w:r>
      <w:proofErr w:type="spellStart"/>
      <w:r>
        <w:rPr>
          <w:rFonts w:ascii="Times New Roman" w:hAnsi="Times New Roman" w:cs="Times New Roman"/>
          <w:sz w:val="24"/>
          <w:szCs w:val="24"/>
        </w:rPr>
        <w:t>Luxami</w:t>
      </w:r>
      <w:proofErr w:type="spellEnd"/>
      <w:r>
        <w:rPr>
          <w:rFonts w:ascii="Times New Roman" w:hAnsi="Times New Roman" w:cs="Times New Roman"/>
          <w:sz w:val="24"/>
          <w:szCs w:val="24"/>
        </w:rPr>
        <w:t xml:space="preserve">, V.; Paul, K. </w:t>
      </w:r>
      <w:r w:rsidRPr="00207E3B">
        <w:rPr>
          <w:rFonts w:ascii="Times New Roman" w:hAnsi="Times New Roman" w:cs="Times New Roman"/>
          <w:sz w:val="24"/>
          <w:szCs w:val="24"/>
        </w:rPr>
        <w:t>Synthesis of naphthalimide-</w:t>
      </w:r>
      <w:proofErr w:type="gramStart"/>
      <w:r w:rsidRPr="00207E3B">
        <w:rPr>
          <w:rFonts w:ascii="Times New Roman" w:hAnsi="Times New Roman" w:cs="Times New Roman"/>
          <w:sz w:val="24"/>
          <w:szCs w:val="24"/>
        </w:rPr>
        <w:t>phenanthro[</w:t>
      </w:r>
      <w:proofErr w:type="gramEnd"/>
      <w:r w:rsidRPr="00207E3B">
        <w:rPr>
          <w:rFonts w:ascii="Times New Roman" w:hAnsi="Times New Roman" w:cs="Times New Roman"/>
          <w:sz w:val="24"/>
          <w:szCs w:val="24"/>
        </w:rPr>
        <w:t xml:space="preserve">9,10-d]imidazole derivatives: In vitro evaluation, binding interaction with DNA and topoisomerase inhibition. </w:t>
      </w:r>
      <w:proofErr w:type="spellStart"/>
      <w:r w:rsidRPr="00207E3B">
        <w:rPr>
          <w:rFonts w:ascii="Times New Roman" w:hAnsi="Times New Roman" w:cs="Times New Roman"/>
          <w:i/>
          <w:sz w:val="24"/>
          <w:szCs w:val="24"/>
        </w:rPr>
        <w:t>Bioorg</w:t>
      </w:r>
      <w:proofErr w:type="spellEnd"/>
      <w:r w:rsidRPr="00207E3B">
        <w:rPr>
          <w:rFonts w:ascii="Times New Roman" w:hAnsi="Times New Roman" w:cs="Times New Roman"/>
          <w:i/>
          <w:sz w:val="24"/>
          <w:szCs w:val="24"/>
        </w:rPr>
        <w:t>. Chem.</w:t>
      </w:r>
      <w:r w:rsidRPr="00207E3B">
        <w:rPr>
          <w:rFonts w:ascii="Times New Roman" w:hAnsi="Times New Roman" w:cs="Times New Roman"/>
          <w:sz w:val="24"/>
          <w:szCs w:val="24"/>
        </w:rPr>
        <w:t xml:space="preserve"> </w:t>
      </w:r>
      <w:r w:rsidRPr="00207E3B">
        <w:rPr>
          <w:rFonts w:ascii="Times New Roman" w:hAnsi="Times New Roman" w:cs="Times New Roman"/>
          <w:b/>
          <w:sz w:val="24"/>
          <w:szCs w:val="24"/>
        </w:rPr>
        <w:t>2020</w:t>
      </w:r>
      <w:r w:rsidRPr="00207E3B">
        <w:rPr>
          <w:rFonts w:ascii="Times New Roman" w:hAnsi="Times New Roman" w:cs="Times New Roman"/>
          <w:sz w:val="24"/>
          <w:szCs w:val="24"/>
        </w:rPr>
        <w:t xml:space="preserve">, </w:t>
      </w:r>
      <w:r w:rsidRPr="00207E3B">
        <w:rPr>
          <w:rFonts w:ascii="Times New Roman" w:hAnsi="Times New Roman" w:cs="Times New Roman"/>
          <w:i/>
          <w:sz w:val="24"/>
          <w:szCs w:val="24"/>
        </w:rPr>
        <w:t>96</w:t>
      </w:r>
      <w:r w:rsidRPr="00207E3B">
        <w:rPr>
          <w:rFonts w:ascii="Times New Roman" w:hAnsi="Times New Roman" w:cs="Times New Roman"/>
          <w:sz w:val="24"/>
          <w:szCs w:val="24"/>
        </w:rPr>
        <w:t>, Article 103631.</w:t>
      </w:r>
    </w:p>
    <w:p w:rsidR="007B3419" w:rsidRPr="001247FF" w:rsidRDefault="007B3419" w:rsidP="001247FF">
      <w:pPr>
        <w:spacing w:line="480" w:lineRule="auto"/>
        <w:jc w:val="both"/>
        <w:rPr>
          <w:rFonts w:ascii="Times New Roman" w:hAnsi="Times New Roman" w:cs="Times New Roman"/>
          <w:sz w:val="24"/>
          <w:szCs w:val="24"/>
        </w:rPr>
      </w:pPr>
    </w:p>
    <w:sectPr w:rsidR="007B3419" w:rsidRPr="0012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5A28"/>
    <w:multiLevelType w:val="hybridMultilevel"/>
    <w:tmpl w:val="40F2ED98"/>
    <w:lvl w:ilvl="0" w:tplc="8AFEA6DE">
      <w:start w:val="1"/>
      <w:numFmt w:val="decimal"/>
      <w:lvlText w:val="%1."/>
      <w:lvlJc w:val="left"/>
      <w:pPr>
        <w:ind w:left="720" w:hanging="360"/>
      </w:pPr>
      <w:rPr>
        <w:rFonts w:asciiTheme="minorHAnsi" w:hAnsiTheme="minorHAnsi" w:cstheme="minorBidi"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52181"/>
    <w:multiLevelType w:val="hybridMultilevel"/>
    <w:tmpl w:val="7DC0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32597"/>
    <w:multiLevelType w:val="hybridMultilevel"/>
    <w:tmpl w:val="50A8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A0956"/>
    <w:multiLevelType w:val="hybridMultilevel"/>
    <w:tmpl w:val="5504D824"/>
    <w:lvl w:ilvl="0" w:tplc="1F38F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86204"/>
    <w:multiLevelType w:val="multilevel"/>
    <w:tmpl w:val="FDA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116C8"/>
    <w:multiLevelType w:val="hybridMultilevel"/>
    <w:tmpl w:val="3D52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C"/>
    <w:rsid w:val="00002925"/>
    <w:rsid w:val="0000454E"/>
    <w:rsid w:val="00004C38"/>
    <w:rsid w:val="00005197"/>
    <w:rsid w:val="00005DF9"/>
    <w:rsid w:val="00007DEA"/>
    <w:rsid w:val="00010672"/>
    <w:rsid w:val="0001288D"/>
    <w:rsid w:val="00013256"/>
    <w:rsid w:val="000154D8"/>
    <w:rsid w:val="000170F2"/>
    <w:rsid w:val="00022231"/>
    <w:rsid w:val="000236F6"/>
    <w:rsid w:val="00023C69"/>
    <w:rsid w:val="00026B54"/>
    <w:rsid w:val="00026C37"/>
    <w:rsid w:val="0003147D"/>
    <w:rsid w:val="000327BD"/>
    <w:rsid w:val="00032B7D"/>
    <w:rsid w:val="00032FF6"/>
    <w:rsid w:val="000332EF"/>
    <w:rsid w:val="000334BB"/>
    <w:rsid w:val="00033F45"/>
    <w:rsid w:val="000415B7"/>
    <w:rsid w:val="00041879"/>
    <w:rsid w:val="00043706"/>
    <w:rsid w:val="00043FBE"/>
    <w:rsid w:val="00044B8D"/>
    <w:rsid w:val="00045BF2"/>
    <w:rsid w:val="00047323"/>
    <w:rsid w:val="0005584C"/>
    <w:rsid w:val="00060F63"/>
    <w:rsid w:val="00061F82"/>
    <w:rsid w:val="0006345D"/>
    <w:rsid w:val="000643E7"/>
    <w:rsid w:val="000643E8"/>
    <w:rsid w:val="00065B2A"/>
    <w:rsid w:val="00066F69"/>
    <w:rsid w:val="00067557"/>
    <w:rsid w:val="00067C63"/>
    <w:rsid w:val="00071A07"/>
    <w:rsid w:val="00076505"/>
    <w:rsid w:val="0007657B"/>
    <w:rsid w:val="000771A6"/>
    <w:rsid w:val="0007759A"/>
    <w:rsid w:val="00077E97"/>
    <w:rsid w:val="00081F91"/>
    <w:rsid w:val="00082183"/>
    <w:rsid w:val="0008347D"/>
    <w:rsid w:val="000841F4"/>
    <w:rsid w:val="00085BD9"/>
    <w:rsid w:val="00086A45"/>
    <w:rsid w:val="00087BA7"/>
    <w:rsid w:val="0009363D"/>
    <w:rsid w:val="00093DF5"/>
    <w:rsid w:val="0009491B"/>
    <w:rsid w:val="000974D1"/>
    <w:rsid w:val="000A40A7"/>
    <w:rsid w:val="000A4879"/>
    <w:rsid w:val="000A634A"/>
    <w:rsid w:val="000B06E9"/>
    <w:rsid w:val="000B118C"/>
    <w:rsid w:val="000B11DA"/>
    <w:rsid w:val="000B276F"/>
    <w:rsid w:val="000B5F37"/>
    <w:rsid w:val="000B655A"/>
    <w:rsid w:val="000B66D0"/>
    <w:rsid w:val="000B7388"/>
    <w:rsid w:val="000C0ACC"/>
    <w:rsid w:val="000C31D5"/>
    <w:rsid w:val="000C5A74"/>
    <w:rsid w:val="000C64C4"/>
    <w:rsid w:val="000C64E4"/>
    <w:rsid w:val="000C7A54"/>
    <w:rsid w:val="000D37DE"/>
    <w:rsid w:val="000D40B0"/>
    <w:rsid w:val="000D57B1"/>
    <w:rsid w:val="000D65D0"/>
    <w:rsid w:val="000D784E"/>
    <w:rsid w:val="000E08CC"/>
    <w:rsid w:val="000E1220"/>
    <w:rsid w:val="000E1D9B"/>
    <w:rsid w:val="000E5207"/>
    <w:rsid w:val="000F1131"/>
    <w:rsid w:val="000F38E6"/>
    <w:rsid w:val="000F4FBC"/>
    <w:rsid w:val="000F5CA5"/>
    <w:rsid w:val="000F6F24"/>
    <w:rsid w:val="000F7C34"/>
    <w:rsid w:val="00100AB1"/>
    <w:rsid w:val="00101E49"/>
    <w:rsid w:val="001039D9"/>
    <w:rsid w:val="00103AFC"/>
    <w:rsid w:val="00106440"/>
    <w:rsid w:val="00107064"/>
    <w:rsid w:val="0010778A"/>
    <w:rsid w:val="001110ED"/>
    <w:rsid w:val="00112C9D"/>
    <w:rsid w:val="00114D76"/>
    <w:rsid w:val="001155B7"/>
    <w:rsid w:val="00117B36"/>
    <w:rsid w:val="00123BA0"/>
    <w:rsid w:val="00123BC6"/>
    <w:rsid w:val="00123F80"/>
    <w:rsid w:val="001247FF"/>
    <w:rsid w:val="00124BAC"/>
    <w:rsid w:val="00124BFA"/>
    <w:rsid w:val="001257EA"/>
    <w:rsid w:val="00125C88"/>
    <w:rsid w:val="0012609A"/>
    <w:rsid w:val="00130A6D"/>
    <w:rsid w:val="001317AA"/>
    <w:rsid w:val="00132C64"/>
    <w:rsid w:val="001338CF"/>
    <w:rsid w:val="0013730A"/>
    <w:rsid w:val="00142805"/>
    <w:rsid w:val="001459C4"/>
    <w:rsid w:val="001500F5"/>
    <w:rsid w:val="001523C6"/>
    <w:rsid w:val="001524FE"/>
    <w:rsid w:val="00153EEB"/>
    <w:rsid w:val="00153EFE"/>
    <w:rsid w:val="00154050"/>
    <w:rsid w:val="00155130"/>
    <w:rsid w:val="001567DE"/>
    <w:rsid w:val="00156D08"/>
    <w:rsid w:val="00160F35"/>
    <w:rsid w:val="001618A8"/>
    <w:rsid w:val="00161EB8"/>
    <w:rsid w:val="00162FD3"/>
    <w:rsid w:val="001651B9"/>
    <w:rsid w:val="001704CD"/>
    <w:rsid w:val="001706E7"/>
    <w:rsid w:val="00170782"/>
    <w:rsid w:val="00173FC5"/>
    <w:rsid w:val="00175BF9"/>
    <w:rsid w:val="001765D2"/>
    <w:rsid w:val="00176B1B"/>
    <w:rsid w:val="00176B47"/>
    <w:rsid w:val="0018123F"/>
    <w:rsid w:val="00184594"/>
    <w:rsid w:val="00184AB2"/>
    <w:rsid w:val="00186352"/>
    <w:rsid w:val="001869F5"/>
    <w:rsid w:val="001907FD"/>
    <w:rsid w:val="001915E8"/>
    <w:rsid w:val="0019319F"/>
    <w:rsid w:val="00195088"/>
    <w:rsid w:val="001A2DB2"/>
    <w:rsid w:val="001A379B"/>
    <w:rsid w:val="001A446B"/>
    <w:rsid w:val="001A4DA0"/>
    <w:rsid w:val="001A5DDC"/>
    <w:rsid w:val="001B0170"/>
    <w:rsid w:val="001B07FA"/>
    <w:rsid w:val="001B323C"/>
    <w:rsid w:val="001B42DA"/>
    <w:rsid w:val="001B4469"/>
    <w:rsid w:val="001B4F53"/>
    <w:rsid w:val="001B4F9E"/>
    <w:rsid w:val="001B6DEA"/>
    <w:rsid w:val="001B7489"/>
    <w:rsid w:val="001C1403"/>
    <w:rsid w:val="001C371D"/>
    <w:rsid w:val="001C3F55"/>
    <w:rsid w:val="001C688F"/>
    <w:rsid w:val="001C7147"/>
    <w:rsid w:val="001D00ED"/>
    <w:rsid w:val="001D020D"/>
    <w:rsid w:val="001D2206"/>
    <w:rsid w:val="001D481A"/>
    <w:rsid w:val="001D58D0"/>
    <w:rsid w:val="001D7661"/>
    <w:rsid w:val="001E06AF"/>
    <w:rsid w:val="001E221B"/>
    <w:rsid w:val="001E4D96"/>
    <w:rsid w:val="001E51AF"/>
    <w:rsid w:val="001F393A"/>
    <w:rsid w:val="001F5270"/>
    <w:rsid w:val="001F672A"/>
    <w:rsid w:val="00200E0D"/>
    <w:rsid w:val="00202752"/>
    <w:rsid w:val="002030F5"/>
    <w:rsid w:val="002038A9"/>
    <w:rsid w:val="00203A76"/>
    <w:rsid w:val="00203C96"/>
    <w:rsid w:val="002063F4"/>
    <w:rsid w:val="002067DC"/>
    <w:rsid w:val="00207E3B"/>
    <w:rsid w:val="0021117D"/>
    <w:rsid w:val="002174CA"/>
    <w:rsid w:val="00217D60"/>
    <w:rsid w:val="00217E9F"/>
    <w:rsid w:val="00221802"/>
    <w:rsid w:val="00222CEE"/>
    <w:rsid w:val="0022318C"/>
    <w:rsid w:val="00223ED5"/>
    <w:rsid w:val="00225212"/>
    <w:rsid w:val="002324C5"/>
    <w:rsid w:val="00232ED4"/>
    <w:rsid w:val="00234484"/>
    <w:rsid w:val="002359DD"/>
    <w:rsid w:val="002367DC"/>
    <w:rsid w:val="002368D0"/>
    <w:rsid w:val="00241122"/>
    <w:rsid w:val="00241C7D"/>
    <w:rsid w:val="00241F5C"/>
    <w:rsid w:val="00243726"/>
    <w:rsid w:val="00243C88"/>
    <w:rsid w:val="0024524B"/>
    <w:rsid w:val="002505BA"/>
    <w:rsid w:val="002513C4"/>
    <w:rsid w:val="0025191F"/>
    <w:rsid w:val="002519C2"/>
    <w:rsid w:val="002522A3"/>
    <w:rsid w:val="0025279A"/>
    <w:rsid w:val="00253404"/>
    <w:rsid w:val="002534A5"/>
    <w:rsid w:val="00254769"/>
    <w:rsid w:val="00257204"/>
    <w:rsid w:val="00257279"/>
    <w:rsid w:val="002601BB"/>
    <w:rsid w:val="00260A42"/>
    <w:rsid w:val="00260CBF"/>
    <w:rsid w:val="002621D1"/>
    <w:rsid w:val="00262D83"/>
    <w:rsid w:val="002647EF"/>
    <w:rsid w:val="00267084"/>
    <w:rsid w:val="00267B0A"/>
    <w:rsid w:val="002704CE"/>
    <w:rsid w:val="00273B48"/>
    <w:rsid w:val="002752EC"/>
    <w:rsid w:val="0027730C"/>
    <w:rsid w:val="00277368"/>
    <w:rsid w:val="0028091D"/>
    <w:rsid w:val="00281350"/>
    <w:rsid w:val="00281382"/>
    <w:rsid w:val="00281CAB"/>
    <w:rsid w:val="00283FD2"/>
    <w:rsid w:val="002854BB"/>
    <w:rsid w:val="00287F08"/>
    <w:rsid w:val="002A0A28"/>
    <w:rsid w:val="002A1086"/>
    <w:rsid w:val="002A16D7"/>
    <w:rsid w:val="002A2256"/>
    <w:rsid w:val="002A2DD1"/>
    <w:rsid w:val="002A398D"/>
    <w:rsid w:val="002A39B1"/>
    <w:rsid w:val="002A3FA9"/>
    <w:rsid w:val="002A413C"/>
    <w:rsid w:val="002A4DA0"/>
    <w:rsid w:val="002A679B"/>
    <w:rsid w:val="002B3396"/>
    <w:rsid w:val="002B3991"/>
    <w:rsid w:val="002C0285"/>
    <w:rsid w:val="002C0313"/>
    <w:rsid w:val="002C0F1F"/>
    <w:rsid w:val="002C1C4F"/>
    <w:rsid w:val="002C470F"/>
    <w:rsid w:val="002C5086"/>
    <w:rsid w:val="002C52CE"/>
    <w:rsid w:val="002C7288"/>
    <w:rsid w:val="002D1B5F"/>
    <w:rsid w:val="002D2EB6"/>
    <w:rsid w:val="002D4DC9"/>
    <w:rsid w:val="002D56DE"/>
    <w:rsid w:val="002D6998"/>
    <w:rsid w:val="002E0142"/>
    <w:rsid w:val="002E02E9"/>
    <w:rsid w:val="002E0A71"/>
    <w:rsid w:val="002E3ECC"/>
    <w:rsid w:val="002E58DF"/>
    <w:rsid w:val="002F140B"/>
    <w:rsid w:val="002F1DFA"/>
    <w:rsid w:val="002F2DA8"/>
    <w:rsid w:val="002F3290"/>
    <w:rsid w:val="002F47BE"/>
    <w:rsid w:val="002F5287"/>
    <w:rsid w:val="002F621F"/>
    <w:rsid w:val="002F6270"/>
    <w:rsid w:val="002F64D6"/>
    <w:rsid w:val="002F6C0A"/>
    <w:rsid w:val="002F7A35"/>
    <w:rsid w:val="00300ECB"/>
    <w:rsid w:val="00301DAA"/>
    <w:rsid w:val="00303E72"/>
    <w:rsid w:val="003052BA"/>
    <w:rsid w:val="0030600F"/>
    <w:rsid w:val="00307B5B"/>
    <w:rsid w:val="00310641"/>
    <w:rsid w:val="003117DA"/>
    <w:rsid w:val="003127C2"/>
    <w:rsid w:val="003146D3"/>
    <w:rsid w:val="00317A0B"/>
    <w:rsid w:val="003212D7"/>
    <w:rsid w:val="003218A1"/>
    <w:rsid w:val="003219FE"/>
    <w:rsid w:val="0032223A"/>
    <w:rsid w:val="0032236A"/>
    <w:rsid w:val="00324940"/>
    <w:rsid w:val="00325635"/>
    <w:rsid w:val="00325D26"/>
    <w:rsid w:val="00326C6E"/>
    <w:rsid w:val="00327F99"/>
    <w:rsid w:val="00330EF6"/>
    <w:rsid w:val="00331D54"/>
    <w:rsid w:val="003326FF"/>
    <w:rsid w:val="00332A6E"/>
    <w:rsid w:val="00332EF8"/>
    <w:rsid w:val="003362C3"/>
    <w:rsid w:val="00336466"/>
    <w:rsid w:val="00337B10"/>
    <w:rsid w:val="00341734"/>
    <w:rsid w:val="0034207D"/>
    <w:rsid w:val="00343B5E"/>
    <w:rsid w:val="003443DE"/>
    <w:rsid w:val="00344CF8"/>
    <w:rsid w:val="00344DAA"/>
    <w:rsid w:val="003450C0"/>
    <w:rsid w:val="003467AF"/>
    <w:rsid w:val="00346D82"/>
    <w:rsid w:val="00347A1C"/>
    <w:rsid w:val="0035058C"/>
    <w:rsid w:val="003512E3"/>
    <w:rsid w:val="00353D6A"/>
    <w:rsid w:val="00354216"/>
    <w:rsid w:val="00354247"/>
    <w:rsid w:val="00355224"/>
    <w:rsid w:val="003577CA"/>
    <w:rsid w:val="00360E42"/>
    <w:rsid w:val="003614E2"/>
    <w:rsid w:val="003625B7"/>
    <w:rsid w:val="003628E7"/>
    <w:rsid w:val="003632DB"/>
    <w:rsid w:val="003644EC"/>
    <w:rsid w:val="00365527"/>
    <w:rsid w:val="00367E8F"/>
    <w:rsid w:val="00371576"/>
    <w:rsid w:val="00372FF5"/>
    <w:rsid w:val="003730D8"/>
    <w:rsid w:val="003731BE"/>
    <w:rsid w:val="003739DB"/>
    <w:rsid w:val="00374B68"/>
    <w:rsid w:val="00374D4C"/>
    <w:rsid w:val="00374E3A"/>
    <w:rsid w:val="0037513F"/>
    <w:rsid w:val="00375800"/>
    <w:rsid w:val="00381860"/>
    <w:rsid w:val="00381FBA"/>
    <w:rsid w:val="00382664"/>
    <w:rsid w:val="00382F68"/>
    <w:rsid w:val="00383448"/>
    <w:rsid w:val="00384BDD"/>
    <w:rsid w:val="00384E7A"/>
    <w:rsid w:val="00386722"/>
    <w:rsid w:val="00386895"/>
    <w:rsid w:val="00386AAA"/>
    <w:rsid w:val="00387633"/>
    <w:rsid w:val="003905AA"/>
    <w:rsid w:val="00390F9A"/>
    <w:rsid w:val="00392650"/>
    <w:rsid w:val="0039320B"/>
    <w:rsid w:val="00393F24"/>
    <w:rsid w:val="0039415F"/>
    <w:rsid w:val="00396673"/>
    <w:rsid w:val="00396D3D"/>
    <w:rsid w:val="003976BE"/>
    <w:rsid w:val="003A0DC0"/>
    <w:rsid w:val="003A0F4E"/>
    <w:rsid w:val="003A24F2"/>
    <w:rsid w:val="003A304F"/>
    <w:rsid w:val="003A362C"/>
    <w:rsid w:val="003A40A1"/>
    <w:rsid w:val="003A6506"/>
    <w:rsid w:val="003B2249"/>
    <w:rsid w:val="003B3B5A"/>
    <w:rsid w:val="003B5989"/>
    <w:rsid w:val="003B6B67"/>
    <w:rsid w:val="003C0D5D"/>
    <w:rsid w:val="003C12DE"/>
    <w:rsid w:val="003C152E"/>
    <w:rsid w:val="003C1BB0"/>
    <w:rsid w:val="003C1C6C"/>
    <w:rsid w:val="003C2635"/>
    <w:rsid w:val="003C2CF0"/>
    <w:rsid w:val="003C4AD6"/>
    <w:rsid w:val="003C65B7"/>
    <w:rsid w:val="003C7524"/>
    <w:rsid w:val="003C77FC"/>
    <w:rsid w:val="003D45D0"/>
    <w:rsid w:val="003D5117"/>
    <w:rsid w:val="003D652F"/>
    <w:rsid w:val="003E04D7"/>
    <w:rsid w:val="003E0756"/>
    <w:rsid w:val="003E099C"/>
    <w:rsid w:val="003E1741"/>
    <w:rsid w:val="003E1E7F"/>
    <w:rsid w:val="003F247B"/>
    <w:rsid w:val="003F39DE"/>
    <w:rsid w:val="003F444F"/>
    <w:rsid w:val="003F45D2"/>
    <w:rsid w:val="003F607E"/>
    <w:rsid w:val="003F7FE2"/>
    <w:rsid w:val="00400005"/>
    <w:rsid w:val="0040076D"/>
    <w:rsid w:val="00404B1B"/>
    <w:rsid w:val="00405727"/>
    <w:rsid w:val="004059F3"/>
    <w:rsid w:val="004061B1"/>
    <w:rsid w:val="00406D32"/>
    <w:rsid w:val="00407291"/>
    <w:rsid w:val="00407422"/>
    <w:rsid w:val="00407F87"/>
    <w:rsid w:val="0041036C"/>
    <w:rsid w:val="00410494"/>
    <w:rsid w:val="00410AFA"/>
    <w:rsid w:val="00412C1F"/>
    <w:rsid w:val="00414C27"/>
    <w:rsid w:val="00414C42"/>
    <w:rsid w:val="00414CB0"/>
    <w:rsid w:val="00422B99"/>
    <w:rsid w:val="0042357D"/>
    <w:rsid w:val="00423B94"/>
    <w:rsid w:val="0042550C"/>
    <w:rsid w:val="004309A0"/>
    <w:rsid w:val="00436A27"/>
    <w:rsid w:val="00441275"/>
    <w:rsid w:val="00441498"/>
    <w:rsid w:val="00442003"/>
    <w:rsid w:val="0044201A"/>
    <w:rsid w:val="00442169"/>
    <w:rsid w:val="004443E5"/>
    <w:rsid w:val="00445B34"/>
    <w:rsid w:val="00445CD3"/>
    <w:rsid w:val="004461CF"/>
    <w:rsid w:val="00446B26"/>
    <w:rsid w:val="00447976"/>
    <w:rsid w:val="0045109E"/>
    <w:rsid w:val="00454436"/>
    <w:rsid w:val="004549AD"/>
    <w:rsid w:val="004558EC"/>
    <w:rsid w:val="0045621C"/>
    <w:rsid w:val="00457B2A"/>
    <w:rsid w:val="00457F16"/>
    <w:rsid w:val="00460518"/>
    <w:rsid w:val="00462CDA"/>
    <w:rsid w:val="00463889"/>
    <w:rsid w:val="00464019"/>
    <w:rsid w:val="00464890"/>
    <w:rsid w:val="00467C61"/>
    <w:rsid w:val="00472D1A"/>
    <w:rsid w:val="004730F7"/>
    <w:rsid w:val="004740F5"/>
    <w:rsid w:val="00474210"/>
    <w:rsid w:val="00474642"/>
    <w:rsid w:val="00476664"/>
    <w:rsid w:val="00477D80"/>
    <w:rsid w:val="004842D4"/>
    <w:rsid w:val="00485C13"/>
    <w:rsid w:val="00490F69"/>
    <w:rsid w:val="00494A9A"/>
    <w:rsid w:val="0049687E"/>
    <w:rsid w:val="004A1334"/>
    <w:rsid w:val="004A1747"/>
    <w:rsid w:val="004A3501"/>
    <w:rsid w:val="004A455D"/>
    <w:rsid w:val="004A4762"/>
    <w:rsid w:val="004A5497"/>
    <w:rsid w:val="004A59E5"/>
    <w:rsid w:val="004A7946"/>
    <w:rsid w:val="004B1980"/>
    <w:rsid w:val="004B2191"/>
    <w:rsid w:val="004B2B7E"/>
    <w:rsid w:val="004B2C74"/>
    <w:rsid w:val="004B3DC1"/>
    <w:rsid w:val="004B4411"/>
    <w:rsid w:val="004B6176"/>
    <w:rsid w:val="004B7C61"/>
    <w:rsid w:val="004C0A36"/>
    <w:rsid w:val="004C138D"/>
    <w:rsid w:val="004C32EB"/>
    <w:rsid w:val="004C5F02"/>
    <w:rsid w:val="004C63DF"/>
    <w:rsid w:val="004C6C04"/>
    <w:rsid w:val="004C773A"/>
    <w:rsid w:val="004C7E4B"/>
    <w:rsid w:val="004D320B"/>
    <w:rsid w:val="004D35DC"/>
    <w:rsid w:val="004D479F"/>
    <w:rsid w:val="004D59A4"/>
    <w:rsid w:val="004D6454"/>
    <w:rsid w:val="004E09E8"/>
    <w:rsid w:val="004E2EEE"/>
    <w:rsid w:val="004E456C"/>
    <w:rsid w:val="004E4655"/>
    <w:rsid w:val="004E47D8"/>
    <w:rsid w:val="004E7295"/>
    <w:rsid w:val="004E72E6"/>
    <w:rsid w:val="004F15EE"/>
    <w:rsid w:val="004F24B8"/>
    <w:rsid w:val="004F5BE2"/>
    <w:rsid w:val="004F7E94"/>
    <w:rsid w:val="00501A95"/>
    <w:rsid w:val="00502765"/>
    <w:rsid w:val="0051054A"/>
    <w:rsid w:val="00512377"/>
    <w:rsid w:val="00514885"/>
    <w:rsid w:val="00521FB0"/>
    <w:rsid w:val="0052290E"/>
    <w:rsid w:val="00523BD1"/>
    <w:rsid w:val="00524701"/>
    <w:rsid w:val="00526239"/>
    <w:rsid w:val="0052711F"/>
    <w:rsid w:val="005326EE"/>
    <w:rsid w:val="00535AA6"/>
    <w:rsid w:val="00535FA8"/>
    <w:rsid w:val="00536EA2"/>
    <w:rsid w:val="00537841"/>
    <w:rsid w:val="0054040C"/>
    <w:rsid w:val="00542FBB"/>
    <w:rsid w:val="00545C13"/>
    <w:rsid w:val="005461BB"/>
    <w:rsid w:val="00550A6B"/>
    <w:rsid w:val="005510F2"/>
    <w:rsid w:val="00554189"/>
    <w:rsid w:val="005543F0"/>
    <w:rsid w:val="00555EB0"/>
    <w:rsid w:val="0055610D"/>
    <w:rsid w:val="0055619F"/>
    <w:rsid w:val="0055670A"/>
    <w:rsid w:val="00556759"/>
    <w:rsid w:val="005623C7"/>
    <w:rsid w:val="00565F0B"/>
    <w:rsid w:val="00565FE7"/>
    <w:rsid w:val="0056611B"/>
    <w:rsid w:val="0056613F"/>
    <w:rsid w:val="005713CB"/>
    <w:rsid w:val="00573597"/>
    <w:rsid w:val="00574087"/>
    <w:rsid w:val="005740EF"/>
    <w:rsid w:val="005746F4"/>
    <w:rsid w:val="00580E32"/>
    <w:rsid w:val="0058152D"/>
    <w:rsid w:val="00582A7E"/>
    <w:rsid w:val="00583BD4"/>
    <w:rsid w:val="00585A1E"/>
    <w:rsid w:val="0058730B"/>
    <w:rsid w:val="005879AB"/>
    <w:rsid w:val="00590BEB"/>
    <w:rsid w:val="0059121A"/>
    <w:rsid w:val="00591A4A"/>
    <w:rsid w:val="005933B2"/>
    <w:rsid w:val="005937A4"/>
    <w:rsid w:val="00594A35"/>
    <w:rsid w:val="0059546B"/>
    <w:rsid w:val="005976B1"/>
    <w:rsid w:val="005A1EFF"/>
    <w:rsid w:val="005A2A51"/>
    <w:rsid w:val="005A3CF9"/>
    <w:rsid w:val="005A5266"/>
    <w:rsid w:val="005A5FA5"/>
    <w:rsid w:val="005A62CF"/>
    <w:rsid w:val="005A6AE1"/>
    <w:rsid w:val="005B032D"/>
    <w:rsid w:val="005B109F"/>
    <w:rsid w:val="005B3773"/>
    <w:rsid w:val="005B3933"/>
    <w:rsid w:val="005B3E51"/>
    <w:rsid w:val="005B48EE"/>
    <w:rsid w:val="005B6070"/>
    <w:rsid w:val="005B735B"/>
    <w:rsid w:val="005C430B"/>
    <w:rsid w:val="005C4687"/>
    <w:rsid w:val="005C5E86"/>
    <w:rsid w:val="005C7DE0"/>
    <w:rsid w:val="005C7EE6"/>
    <w:rsid w:val="005D0533"/>
    <w:rsid w:val="005D0BB8"/>
    <w:rsid w:val="005D0C46"/>
    <w:rsid w:val="005D2B1A"/>
    <w:rsid w:val="005D3B09"/>
    <w:rsid w:val="005D3F14"/>
    <w:rsid w:val="005D66C5"/>
    <w:rsid w:val="005D6731"/>
    <w:rsid w:val="005E026B"/>
    <w:rsid w:val="005E04C9"/>
    <w:rsid w:val="005E1D94"/>
    <w:rsid w:val="005E39B6"/>
    <w:rsid w:val="005F176A"/>
    <w:rsid w:val="005F1780"/>
    <w:rsid w:val="005F2472"/>
    <w:rsid w:val="005F3CC2"/>
    <w:rsid w:val="005F4CAE"/>
    <w:rsid w:val="005F52DC"/>
    <w:rsid w:val="005F6D81"/>
    <w:rsid w:val="00603D34"/>
    <w:rsid w:val="00603D43"/>
    <w:rsid w:val="006062DC"/>
    <w:rsid w:val="006064ED"/>
    <w:rsid w:val="0060741D"/>
    <w:rsid w:val="00611DB8"/>
    <w:rsid w:val="00612B74"/>
    <w:rsid w:val="00616796"/>
    <w:rsid w:val="00617A3B"/>
    <w:rsid w:val="00620BCB"/>
    <w:rsid w:val="00621637"/>
    <w:rsid w:val="00623410"/>
    <w:rsid w:val="00623EE5"/>
    <w:rsid w:val="006260DF"/>
    <w:rsid w:val="00627513"/>
    <w:rsid w:val="00632CE9"/>
    <w:rsid w:val="00632D40"/>
    <w:rsid w:val="006345A7"/>
    <w:rsid w:val="00637ED5"/>
    <w:rsid w:val="0064129E"/>
    <w:rsid w:val="006413FF"/>
    <w:rsid w:val="00642285"/>
    <w:rsid w:val="0064404A"/>
    <w:rsid w:val="00646731"/>
    <w:rsid w:val="006513C8"/>
    <w:rsid w:val="00652632"/>
    <w:rsid w:val="00652653"/>
    <w:rsid w:val="006529B3"/>
    <w:rsid w:val="0065339A"/>
    <w:rsid w:val="006548F5"/>
    <w:rsid w:val="00654BBE"/>
    <w:rsid w:val="00654D75"/>
    <w:rsid w:val="0066205C"/>
    <w:rsid w:val="00662C3D"/>
    <w:rsid w:val="0066336A"/>
    <w:rsid w:val="00663C56"/>
    <w:rsid w:val="0066638B"/>
    <w:rsid w:val="0066649F"/>
    <w:rsid w:val="00667A2E"/>
    <w:rsid w:val="006714E2"/>
    <w:rsid w:val="00673463"/>
    <w:rsid w:val="006740AA"/>
    <w:rsid w:val="00675008"/>
    <w:rsid w:val="00677777"/>
    <w:rsid w:val="006815BE"/>
    <w:rsid w:val="006818F9"/>
    <w:rsid w:val="00682108"/>
    <w:rsid w:val="00687BD6"/>
    <w:rsid w:val="00687DE6"/>
    <w:rsid w:val="0069120A"/>
    <w:rsid w:val="00692913"/>
    <w:rsid w:val="00695098"/>
    <w:rsid w:val="006951B5"/>
    <w:rsid w:val="006973CF"/>
    <w:rsid w:val="00697892"/>
    <w:rsid w:val="00697A10"/>
    <w:rsid w:val="00697CD1"/>
    <w:rsid w:val="006A2947"/>
    <w:rsid w:val="006A48F8"/>
    <w:rsid w:val="006A57B0"/>
    <w:rsid w:val="006A71E5"/>
    <w:rsid w:val="006A7627"/>
    <w:rsid w:val="006B3FEA"/>
    <w:rsid w:val="006B3FF8"/>
    <w:rsid w:val="006B4180"/>
    <w:rsid w:val="006B54B8"/>
    <w:rsid w:val="006C0DF0"/>
    <w:rsid w:val="006C19D6"/>
    <w:rsid w:val="006C31DD"/>
    <w:rsid w:val="006C5505"/>
    <w:rsid w:val="006C5ACA"/>
    <w:rsid w:val="006D0F4E"/>
    <w:rsid w:val="006D42B1"/>
    <w:rsid w:val="006D5D6E"/>
    <w:rsid w:val="006D604E"/>
    <w:rsid w:val="006D7F30"/>
    <w:rsid w:val="006E05C6"/>
    <w:rsid w:val="006E45E0"/>
    <w:rsid w:val="006E4BFF"/>
    <w:rsid w:val="006E62CF"/>
    <w:rsid w:val="006E6E05"/>
    <w:rsid w:val="006F1459"/>
    <w:rsid w:val="006F14A3"/>
    <w:rsid w:val="006F54DA"/>
    <w:rsid w:val="006F559A"/>
    <w:rsid w:val="00701652"/>
    <w:rsid w:val="007018A7"/>
    <w:rsid w:val="00702972"/>
    <w:rsid w:val="0070343D"/>
    <w:rsid w:val="00704C64"/>
    <w:rsid w:val="00707247"/>
    <w:rsid w:val="0071147D"/>
    <w:rsid w:val="00713B43"/>
    <w:rsid w:val="00713D82"/>
    <w:rsid w:val="0071548F"/>
    <w:rsid w:val="00717351"/>
    <w:rsid w:val="00717375"/>
    <w:rsid w:val="00717BCA"/>
    <w:rsid w:val="0072003B"/>
    <w:rsid w:val="0072227D"/>
    <w:rsid w:val="007223CB"/>
    <w:rsid w:val="00722CE4"/>
    <w:rsid w:val="0072327E"/>
    <w:rsid w:val="007243C4"/>
    <w:rsid w:val="00727FDE"/>
    <w:rsid w:val="007304C2"/>
    <w:rsid w:val="007339EF"/>
    <w:rsid w:val="00733B01"/>
    <w:rsid w:val="00734E7E"/>
    <w:rsid w:val="0073581E"/>
    <w:rsid w:val="0073794B"/>
    <w:rsid w:val="00737AA6"/>
    <w:rsid w:val="00740297"/>
    <w:rsid w:val="00741AC7"/>
    <w:rsid w:val="0074382E"/>
    <w:rsid w:val="007449D5"/>
    <w:rsid w:val="00747043"/>
    <w:rsid w:val="007478D1"/>
    <w:rsid w:val="007516CA"/>
    <w:rsid w:val="00753424"/>
    <w:rsid w:val="00754DB0"/>
    <w:rsid w:val="00755151"/>
    <w:rsid w:val="00761F1F"/>
    <w:rsid w:val="0076323D"/>
    <w:rsid w:val="00767E3C"/>
    <w:rsid w:val="007728CD"/>
    <w:rsid w:val="00772FAD"/>
    <w:rsid w:val="00775418"/>
    <w:rsid w:val="00775604"/>
    <w:rsid w:val="0078053A"/>
    <w:rsid w:val="00782F66"/>
    <w:rsid w:val="00783D5B"/>
    <w:rsid w:val="00784D7C"/>
    <w:rsid w:val="0078585E"/>
    <w:rsid w:val="00786C5E"/>
    <w:rsid w:val="00791F80"/>
    <w:rsid w:val="007940A0"/>
    <w:rsid w:val="00795D40"/>
    <w:rsid w:val="00797002"/>
    <w:rsid w:val="007A2F39"/>
    <w:rsid w:val="007A7643"/>
    <w:rsid w:val="007A7709"/>
    <w:rsid w:val="007B0FA0"/>
    <w:rsid w:val="007B186D"/>
    <w:rsid w:val="007B1EA7"/>
    <w:rsid w:val="007B3419"/>
    <w:rsid w:val="007B3BF9"/>
    <w:rsid w:val="007B4A1B"/>
    <w:rsid w:val="007B564B"/>
    <w:rsid w:val="007B6B52"/>
    <w:rsid w:val="007B7274"/>
    <w:rsid w:val="007B78D9"/>
    <w:rsid w:val="007C160F"/>
    <w:rsid w:val="007C23A7"/>
    <w:rsid w:val="007C275B"/>
    <w:rsid w:val="007C2F4F"/>
    <w:rsid w:val="007C59BC"/>
    <w:rsid w:val="007D290C"/>
    <w:rsid w:val="007D3218"/>
    <w:rsid w:val="007D752A"/>
    <w:rsid w:val="007E17D8"/>
    <w:rsid w:val="007E2C14"/>
    <w:rsid w:val="007E3227"/>
    <w:rsid w:val="007E4D70"/>
    <w:rsid w:val="007E5149"/>
    <w:rsid w:val="007E6EB8"/>
    <w:rsid w:val="007F0295"/>
    <w:rsid w:val="007F457B"/>
    <w:rsid w:val="007F7AE2"/>
    <w:rsid w:val="00800E47"/>
    <w:rsid w:val="00805473"/>
    <w:rsid w:val="008065CE"/>
    <w:rsid w:val="00806B47"/>
    <w:rsid w:val="00806B9B"/>
    <w:rsid w:val="00807C28"/>
    <w:rsid w:val="00812385"/>
    <w:rsid w:val="0081293F"/>
    <w:rsid w:val="00813542"/>
    <w:rsid w:val="008139F4"/>
    <w:rsid w:val="008158E0"/>
    <w:rsid w:val="00815DA6"/>
    <w:rsid w:val="0081658E"/>
    <w:rsid w:val="00816DD3"/>
    <w:rsid w:val="0082040C"/>
    <w:rsid w:val="008209CA"/>
    <w:rsid w:val="00820F4B"/>
    <w:rsid w:val="00821B7C"/>
    <w:rsid w:val="008259B9"/>
    <w:rsid w:val="00835C7C"/>
    <w:rsid w:val="00836CCE"/>
    <w:rsid w:val="00840291"/>
    <w:rsid w:val="0084202C"/>
    <w:rsid w:val="00842696"/>
    <w:rsid w:val="00843BB6"/>
    <w:rsid w:val="008459E3"/>
    <w:rsid w:val="00846749"/>
    <w:rsid w:val="0085012B"/>
    <w:rsid w:val="00853042"/>
    <w:rsid w:val="00853157"/>
    <w:rsid w:val="008540F8"/>
    <w:rsid w:val="00854B0E"/>
    <w:rsid w:val="008558FB"/>
    <w:rsid w:val="00855B38"/>
    <w:rsid w:val="0085690A"/>
    <w:rsid w:val="00860FCE"/>
    <w:rsid w:val="00861651"/>
    <w:rsid w:val="00861D8D"/>
    <w:rsid w:val="00862C87"/>
    <w:rsid w:val="0086656D"/>
    <w:rsid w:val="00870F6C"/>
    <w:rsid w:val="00872641"/>
    <w:rsid w:val="008737F5"/>
    <w:rsid w:val="008742D2"/>
    <w:rsid w:val="0087530D"/>
    <w:rsid w:val="00877ABE"/>
    <w:rsid w:val="00877D5C"/>
    <w:rsid w:val="00880271"/>
    <w:rsid w:val="0088111A"/>
    <w:rsid w:val="00881218"/>
    <w:rsid w:val="008814EF"/>
    <w:rsid w:val="00881ED7"/>
    <w:rsid w:val="00891987"/>
    <w:rsid w:val="00891C64"/>
    <w:rsid w:val="00892CE2"/>
    <w:rsid w:val="00892F85"/>
    <w:rsid w:val="00893F48"/>
    <w:rsid w:val="008947B4"/>
    <w:rsid w:val="008959C7"/>
    <w:rsid w:val="00895F09"/>
    <w:rsid w:val="0089705B"/>
    <w:rsid w:val="008A0590"/>
    <w:rsid w:val="008A0F0F"/>
    <w:rsid w:val="008A15C4"/>
    <w:rsid w:val="008A2361"/>
    <w:rsid w:val="008A4C76"/>
    <w:rsid w:val="008A5DF8"/>
    <w:rsid w:val="008A6792"/>
    <w:rsid w:val="008A77B8"/>
    <w:rsid w:val="008B1E32"/>
    <w:rsid w:val="008B241A"/>
    <w:rsid w:val="008B43E6"/>
    <w:rsid w:val="008B5804"/>
    <w:rsid w:val="008B58FE"/>
    <w:rsid w:val="008B59C1"/>
    <w:rsid w:val="008B6CCE"/>
    <w:rsid w:val="008B7451"/>
    <w:rsid w:val="008B7E38"/>
    <w:rsid w:val="008C0ABD"/>
    <w:rsid w:val="008D0748"/>
    <w:rsid w:val="008D5384"/>
    <w:rsid w:val="008D53D2"/>
    <w:rsid w:val="008D6E55"/>
    <w:rsid w:val="008E17F4"/>
    <w:rsid w:val="008E30A4"/>
    <w:rsid w:val="008E3ABD"/>
    <w:rsid w:val="008E3FB2"/>
    <w:rsid w:val="008F0BBC"/>
    <w:rsid w:val="008F1412"/>
    <w:rsid w:val="008F2378"/>
    <w:rsid w:val="008F4A29"/>
    <w:rsid w:val="008F5223"/>
    <w:rsid w:val="008F5256"/>
    <w:rsid w:val="008F6CA5"/>
    <w:rsid w:val="008F7984"/>
    <w:rsid w:val="00901058"/>
    <w:rsid w:val="00901BCF"/>
    <w:rsid w:val="00901D66"/>
    <w:rsid w:val="00907258"/>
    <w:rsid w:val="00907BB3"/>
    <w:rsid w:val="00911742"/>
    <w:rsid w:val="00923AB8"/>
    <w:rsid w:val="00926D06"/>
    <w:rsid w:val="00932DAC"/>
    <w:rsid w:val="00933CAE"/>
    <w:rsid w:val="009360F9"/>
    <w:rsid w:val="00943995"/>
    <w:rsid w:val="00944E54"/>
    <w:rsid w:val="0094571D"/>
    <w:rsid w:val="00947ACD"/>
    <w:rsid w:val="00947F56"/>
    <w:rsid w:val="009502E0"/>
    <w:rsid w:val="00950E08"/>
    <w:rsid w:val="00955BF8"/>
    <w:rsid w:val="00956AB1"/>
    <w:rsid w:val="00957797"/>
    <w:rsid w:val="009635A9"/>
    <w:rsid w:val="00963DD7"/>
    <w:rsid w:val="009655EF"/>
    <w:rsid w:val="009659B9"/>
    <w:rsid w:val="009661DD"/>
    <w:rsid w:val="00972648"/>
    <w:rsid w:val="00973999"/>
    <w:rsid w:val="00973BEA"/>
    <w:rsid w:val="00973CE1"/>
    <w:rsid w:val="0097531C"/>
    <w:rsid w:val="00976502"/>
    <w:rsid w:val="00977940"/>
    <w:rsid w:val="00984AED"/>
    <w:rsid w:val="00987D35"/>
    <w:rsid w:val="00994FCE"/>
    <w:rsid w:val="00995C98"/>
    <w:rsid w:val="009A1E2E"/>
    <w:rsid w:val="009A2C7F"/>
    <w:rsid w:val="009A3722"/>
    <w:rsid w:val="009A40ED"/>
    <w:rsid w:val="009A564C"/>
    <w:rsid w:val="009A7C9A"/>
    <w:rsid w:val="009A7CD5"/>
    <w:rsid w:val="009B25A4"/>
    <w:rsid w:val="009B3B59"/>
    <w:rsid w:val="009B485F"/>
    <w:rsid w:val="009B4924"/>
    <w:rsid w:val="009B64B0"/>
    <w:rsid w:val="009B68C2"/>
    <w:rsid w:val="009B6ED6"/>
    <w:rsid w:val="009B7E12"/>
    <w:rsid w:val="009B7F94"/>
    <w:rsid w:val="009C035B"/>
    <w:rsid w:val="009C3D88"/>
    <w:rsid w:val="009C62F1"/>
    <w:rsid w:val="009C65A8"/>
    <w:rsid w:val="009C6B9D"/>
    <w:rsid w:val="009C7493"/>
    <w:rsid w:val="009D03CA"/>
    <w:rsid w:val="009D1A76"/>
    <w:rsid w:val="009D1EBD"/>
    <w:rsid w:val="009D2678"/>
    <w:rsid w:val="009D7255"/>
    <w:rsid w:val="009D779D"/>
    <w:rsid w:val="009E0044"/>
    <w:rsid w:val="009E18AE"/>
    <w:rsid w:val="009E5D80"/>
    <w:rsid w:val="009E7C3E"/>
    <w:rsid w:val="009F0EB0"/>
    <w:rsid w:val="009F5064"/>
    <w:rsid w:val="009F6FC5"/>
    <w:rsid w:val="009F73D6"/>
    <w:rsid w:val="009F7956"/>
    <w:rsid w:val="00A002E3"/>
    <w:rsid w:val="00A00469"/>
    <w:rsid w:val="00A03171"/>
    <w:rsid w:val="00A0401E"/>
    <w:rsid w:val="00A044A3"/>
    <w:rsid w:val="00A050F1"/>
    <w:rsid w:val="00A07ED7"/>
    <w:rsid w:val="00A121D6"/>
    <w:rsid w:val="00A1585E"/>
    <w:rsid w:val="00A167B4"/>
    <w:rsid w:val="00A16A4E"/>
    <w:rsid w:val="00A241C8"/>
    <w:rsid w:val="00A2497C"/>
    <w:rsid w:val="00A25204"/>
    <w:rsid w:val="00A2690D"/>
    <w:rsid w:val="00A26F93"/>
    <w:rsid w:val="00A30AA8"/>
    <w:rsid w:val="00A30FF4"/>
    <w:rsid w:val="00A316E0"/>
    <w:rsid w:val="00A343C6"/>
    <w:rsid w:val="00A35864"/>
    <w:rsid w:val="00A36480"/>
    <w:rsid w:val="00A36818"/>
    <w:rsid w:val="00A375A7"/>
    <w:rsid w:val="00A430E7"/>
    <w:rsid w:val="00A436AF"/>
    <w:rsid w:val="00A43F9D"/>
    <w:rsid w:val="00A5041B"/>
    <w:rsid w:val="00A517C2"/>
    <w:rsid w:val="00A53BAB"/>
    <w:rsid w:val="00A55A4B"/>
    <w:rsid w:val="00A55FD0"/>
    <w:rsid w:val="00A574EE"/>
    <w:rsid w:val="00A60513"/>
    <w:rsid w:val="00A616A5"/>
    <w:rsid w:val="00A61937"/>
    <w:rsid w:val="00A622EF"/>
    <w:rsid w:val="00A6281F"/>
    <w:rsid w:val="00A65108"/>
    <w:rsid w:val="00A677E6"/>
    <w:rsid w:val="00A70B80"/>
    <w:rsid w:val="00A73054"/>
    <w:rsid w:val="00A73D55"/>
    <w:rsid w:val="00A75D93"/>
    <w:rsid w:val="00A808EC"/>
    <w:rsid w:val="00A820F5"/>
    <w:rsid w:val="00A83BDC"/>
    <w:rsid w:val="00A94C5F"/>
    <w:rsid w:val="00A964D6"/>
    <w:rsid w:val="00A96F75"/>
    <w:rsid w:val="00A96FA5"/>
    <w:rsid w:val="00AA09A0"/>
    <w:rsid w:val="00AA0E7F"/>
    <w:rsid w:val="00AA1739"/>
    <w:rsid w:val="00AA19AD"/>
    <w:rsid w:val="00AA1E14"/>
    <w:rsid w:val="00AA219A"/>
    <w:rsid w:val="00AA44A5"/>
    <w:rsid w:val="00AA58EF"/>
    <w:rsid w:val="00AA5EBC"/>
    <w:rsid w:val="00AA69C4"/>
    <w:rsid w:val="00AB1180"/>
    <w:rsid w:val="00AB29EF"/>
    <w:rsid w:val="00AB3A08"/>
    <w:rsid w:val="00AB5D6A"/>
    <w:rsid w:val="00AB750F"/>
    <w:rsid w:val="00AB77E0"/>
    <w:rsid w:val="00AC0365"/>
    <w:rsid w:val="00AC1B4D"/>
    <w:rsid w:val="00AC2477"/>
    <w:rsid w:val="00AC49DD"/>
    <w:rsid w:val="00AC4C56"/>
    <w:rsid w:val="00AC5236"/>
    <w:rsid w:val="00AC5E02"/>
    <w:rsid w:val="00AC70C6"/>
    <w:rsid w:val="00AC7C3D"/>
    <w:rsid w:val="00AC7F16"/>
    <w:rsid w:val="00AD1D13"/>
    <w:rsid w:val="00AD6D30"/>
    <w:rsid w:val="00AD7DB5"/>
    <w:rsid w:val="00AE315C"/>
    <w:rsid w:val="00AE571E"/>
    <w:rsid w:val="00AE682C"/>
    <w:rsid w:val="00AE68A1"/>
    <w:rsid w:val="00AE6A37"/>
    <w:rsid w:val="00AE733C"/>
    <w:rsid w:val="00AF0F44"/>
    <w:rsid w:val="00AF11EB"/>
    <w:rsid w:val="00AF4ECB"/>
    <w:rsid w:val="00AF5542"/>
    <w:rsid w:val="00B0002B"/>
    <w:rsid w:val="00B00AD9"/>
    <w:rsid w:val="00B021FF"/>
    <w:rsid w:val="00B03511"/>
    <w:rsid w:val="00B05F4C"/>
    <w:rsid w:val="00B060BA"/>
    <w:rsid w:val="00B11CAF"/>
    <w:rsid w:val="00B13D68"/>
    <w:rsid w:val="00B15966"/>
    <w:rsid w:val="00B20361"/>
    <w:rsid w:val="00B20421"/>
    <w:rsid w:val="00B23E87"/>
    <w:rsid w:val="00B26952"/>
    <w:rsid w:val="00B32744"/>
    <w:rsid w:val="00B33E45"/>
    <w:rsid w:val="00B33E8B"/>
    <w:rsid w:val="00B35A58"/>
    <w:rsid w:val="00B36FE1"/>
    <w:rsid w:val="00B4010F"/>
    <w:rsid w:val="00B41CC1"/>
    <w:rsid w:val="00B425E3"/>
    <w:rsid w:val="00B43129"/>
    <w:rsid w:val="00B44F5A"/>
    <w:rsid w:val="00B457ED"/>
    <w:rsid w:val="00B513FC"/>
    <w:rsid w:val="00B515C6"/>
    <w:rsid w:val="00B523D5"/>
    <w:rsid w:val="00B52CE0"/>
    <w:rsid w:val="00B53E9D"/>
    <w:rsid w:val="00B57F65"/>
    <w:rsid w:val="00B61022"/>
    <w:rsid w:val="00B610A8"/>
    <w:rsid w:val="00B63177"/>
    <w:rsid w:val="00B644EC"/>
    <w:rsid w:val="00B64F96"/>
    <w:rsid w:val="00B667DB"/>
    <w:rsid w:val="00B6714F"/>
    <w:rsid w:val="00B721C7"/>
    <w:rsid w:val="00B72E74"/>
    <w:rsid w:val="00B73400"/>
    <w:rsid w:val="00B734AC"/>
    <w:rsid w:val="00B736C5"/>
    <w:rsid w:val="00B74835"/>
    <w:rsid w:val="00B753D2"/>
    <w:rsid w:val="00B84021"/>
    <w:rsid w:val="00B85763"/>
    <w:rsid w:val="00B8636E"/>
    <w:rsid w:val="00B86B5D"/>
    <w:rsid w:val="00B87EED"/>
    <w:rsid w:val="00B9157D"/>
    <w:rsid w:val="00B91DBE"/>
    <w:rsid w:val="00B9225D"/>
    <w:rsid w:val="00B94D97"/>
    <w:rsid w:val="00B94F73"/>
    <w:rsid w:val="00B952AF"/>
    <w:rsid w:val="00B96AE3"/>
    <w:rsid w:val="00B96F42"/>
    <w:rsid w:val="00BA14F3"/>
    <w:rsid w:val="00BA29BE"/>
    <w:rsid w:val="00BA2F69"/>
    <w:rsid w:val="00BA32EA"/>
    <w:rsid w:val="00BA34FE"/>
    <w:rsid w:val="00BA3DF7"/>
    <w:rsid w:val="00BA7A7C"/>
    <w:rsid w:val="00BB01B1"/>
    <w:rsid w:val="00BB0A05"/>
    <w:rsid w:val="00BB13A9"/>
    <w:rsid w:val="00BB3070"/>
    <w:rsid w:val="00BB3213"/>
    <w:rsid w:val="00BB41F0"/>
    <w:rsid w:val="00BB6C39"/>
    <w:rsid w:val="00BC0ECD"/>
    <w:rsid w:val="00BC203D"/>
    <w:rsid w:val="00BC49BC"/>
    <w:rsid w:val="00BC6A04"/>
    <w:rsid w:val="00BC7B07"/>
    <w:rsid w:val="00BD10C2"/>
    <w:rsid w:val="00BD381B"/>
    <w:rsid w:val="00BD5EB7"/>
    <w:rsid w:val="00BD626F"/>
    <w:rsid w:val="00BD6E6C"/>
    <w:rsid w:val="00BD74A7"/>
    <w:rsid w:val="00BE0B02"/>
    <w:rsid w:val="00BE2C1E"/>
    <w:rsid w:val="00BE2D4F"/>
    <w:rsid w:val="00BE34ED"/>
    <w:rsid w:val="00BE48BE"/>
    <w:rsid w:val="00BE51B0"/>
    <w:rsid w:val="00BF0615"/>
    <w:rsid w:val="00BF120F"/>
    <w:rsid w:val="00BF34B0"/>
    <w:rsid w:val="00BF4300"/>
    <w:rsid w:val="00BF4C37"/>
    <w:rsid w:val="00BF5FF5"/>
    <w:rsid w:val="00BF71BB"/>
    <w:rsid w:val="00C0168E"/>
    <w:rsid w:val="00C035EC"/>
    <w:rsid w:val="00C0501E"/>
    <w:rsid w:val="00C05024"/>
    <w:rsid w:val="00C058E2"/>
    <w:rsid w:val="00C05C8F"/>
    <w:rsid w:val="00C07921"/>
    <w:rsid w:val="00C07FDF"/>
    <w:rsid w:val="00C1153C"/>
    <w:rsid w:val="00C129EA"/>
    <w:rsid w:val="00C14483"/>
    <w:rsid w:val="00C14639"/>
    <w:rsid w:val="00C1485B"/>
    <w:rsid w:val="00C16CDB"/>
    <w:rsid w:val="00C23EF3"/>
    <w:rsid w:val="00C27D73"/>
    <w:rsid w:val="00C31A0E"/>
    <w:rsid w:val="00C34C00"/>
    <w:rsid w:val="00C35AE0"/>
    <w:rsid w:val="00C368B6"/>
    <w:rsid w:val="00C40BEB"/>
    <w:rsid w:val="00C40DC7"/>
    <w:rsid w:val="00C419C1"/>
    <w:rsid w:val="00C42C7E"/>
    <w:rsid w:val="00C42ECA"/>
    <w:rsid w:val="00C443EF"/>
    <w:rsid w:val="00C450BE"/>
    <w:rsid w:val="00C467D5"/>
    <w:rsid w:val="00C519FC"/>
    <w:rsid w:val="00C521A7"/>
    <w:rsid w:val="00C524B8"/>
    <w:rsid w:val="00C55D89"/>
    <w:rsid w:val="00C60947"/>
    <w:rsid w:val="00C61A24"/>
    <w:rsid w:val="00C62F5D"/>
    <w:rsid w:val="00C633B2"/>
    <w:rsid w:val="00C6353C"/>
    <w:rsid w:val="00C63701"/>
    <w:rsid w:val="00C6510D"/>
    <w:rsid w:val="00C65850"/>
    <w:rsid w:val="00C6585B"/>
    <w:rsid w:val="00C65960"/>
    <w:rsid w:val="00C66338"/>
    <w:rsid w:val="00C676B2"/>
    <w:rsid w:val="00C710A9"/>
    <w:rsid w:val="00C71234"/>
    <w:rsid w:val="00C726CB"/>
    <w:rsid w:val="00C76C6A"/>
    <w:rsid w:val="00C80087"/>
    <w:rsid w:val="00C808DE"/>
    <w:rsid w:val="00C831D1"/>
    <w:rsid w:val="00C84BB2"/>
    <w:rsid w:val="00C85F22"/>
    <w:rsid w:val="00C87109"/>
    <w:rsid w:val="00C87710"/>
    <w:rsid w:val="00C87F6A"/>
    <w:rsid w:val="00C90B17"/>
    <w:rsid w:val="00C92E76"/>
    <w:rsid w:val="00C93740"/>
    <w:rsid w:val="00C94B9D"/>
    <w:rsid w:val="00C9500C"/>
    <w:rsid w:val="00CA0E51"/>
    <w:rsid w:val="00CA6059"/>
    <w:rsid w:val="00CA67DF"/>
    <w:rsid w:val="00CA7F7D"/>
    <w:rsid w:val="00CB0F6A"/>
    <w:rsid w:val="00CB17BA"/>
    <w:rsid w:val="00CB1B53"/>
    <w:rsid w:val="00CB59CC"/>
    <w:rsid w:val="00CB6B44"/>
    <w:rsid w:val="00CB7672"/>
    <w:rsid w:val="00CB7B3D"/>
    <w:rsid w:val="00CC34BE"/>
    <w:rsid w:val="00CC44BF"/>
    <w:rsid w:val="00CC4B0E"/>
    <w:rsid w:val="00CC4D40"/>
    <w:rsid w:val="00CC4ECD"/>
    <w:rsid w:val="00CC5E2A"/>
    <w:rsid w:val="00CC6759"/>
    <w:rsid w:val="00CC736C"/>
    <w:rsid w:val="00CC7C33"/>
    <w:rsid w:val="00CC7DBC"/>
    <w:rsid w:val="00CD20E2"/>
    <w:rsid w:val="00CD252E"/>
    <w:rsid w:val="00CD3C0F"/>
    <w:rsid w:val="00CD43BD"/>
    <w:rsid w:val="00CD44E4"/>
    <w:rsid w:val="00CD6EEA"/>
    <w:rsid w:val="00CE01EB"/>
    <w:rsid w:val="00CE0937"/>
    <w:rsid w:val="00CE1E83"/>
    <w:rsid w:val="00CE60D8"/>
    <w:rsid w:val="00CE71B2"/>
    <w:rsid w:val="00CE77DF"/>
    <w:rsid w:val="00CE7A85"/>
    <w:rsid w:val="00CE7E11"/>
    <w:rsid w:val="00CF04CD"/>
    <w:rsid w:val="00CF1080"/>
    <w:rsid w:val="00CF16EB"/>
    <w:rsid w:val="00CF1B58"/>
    <w:rsid w:val="00CF219A"/>
    <w:rsid w:val="00CF2F71"/>
    <w:rsid w:val="00CF2FCF"/>
    <w:rsid w:val="00CF769A"/>
    <w:rsid w:val="00CF7968"/>
    <w:rsid w:val="00D01320"/>
    <w:rsid w:val="00D01CAA"/>
    <w:rsid w:val="00D03EE1"/>
    <w:rsid w:val="00D04409"/>
    <w:rsid w:val="00D05C7A"/>
    <w:rsid w:val="00D0676C"/>
    <w:rsid w:val="00D07368"/>
    <w:rsid w:val="00D07F50"/>
    <w:rsid w:val="00D11AAD"/>
    <w:rsid w:val="00D13FAD"/>
    <w:rsid w:val="00D15C26"/>
    <w:rsid w:val="00D15C87"/>
    <w:rsid w:val="00D15ED8"/>
    <w:rsid w:val="00D16F2B"/>
    <w:rsid w:val="00D176B7"/>
    <w:rsid w:val="00D201A8"/>
    <w:rsid w:val="00D204A2"/>
    <w:rsid w:val="00D21E5C"/>
    <w:rsid w:val="00D25AF0"/>
    <w:rsid w:val="00D265D4"/>
    <w:rsid w:val="00D268B8"/>
    <w:rsid w:val="00D3198B"/>
    <w:rsid w:val="00D35B47"/>
    <w:rsid w:val="00D37BFB"/>
    <w:rsid w:val="00D40FA0"/>
    <w:rsid w:val="00D41163"/>
    <w:rsid w:val="00D43F47"/>
    <w:rsid w:val="00D45D92"/>
    <w:rsid w:val="00D46EDE"/>
    <w:rsid w:val="00D47B53"/>
    <w:rsid w:val="00D50B61"/>
    <w:rsid w:val="00D52A8C"/>
    <w:rsid w:val="00D55665"/>
    <w:rsid w:val="00D5620F"/>
    <w:rsid w:val="00D57932"/>
    <w:rsid w:val="00D579A8"/>
    <w:rsid w:val="00D6123D"/>
    <w:rsid w:val="00D62F49"/>
    <w:rsid w:val="00D6308F"/>
    <w:rsid w:val="00D638B2"/>
    <w:rsid w:val="00D63CDB"/>
    <w:rsid w:val="00D64865"/>
    <w:rsid w:val="00D64F7B"/>
    <w:rsid w:val="00D663E8"/>
    <w:rsid w:val="00D67670"/>
    <w:rsid w:val="00D67E7E"/>
    <w:rsid w:val="00D709DB"/>
    <w:rsid w:val="00D7121B"/>
    <w:rsid w:val="00D71DB4"/>
    <w:rsid w:val="00D73133"/>
    <w:rsid w:val="00D759C8"/>
    <w:rsid w:val="00D76220"/>
    <w:rsid w:val="00D80D5F"/>
    <w:rsid w:val="00D8132A"/>
    <w:rsid w:val="00D81DC1"/>
    <w:rsid w:val="00D83851"/>
    <w:rsid w:val="00D849BC"/>
    <w:rsid w:val="00D84E46"/>
    <w:rsid w:val="00D862FC"/>
    <w:rsid w:val="00D86C32"/>
    <w:rsid w:val="00D90C9F"/>
    <w:rsid w:val="00D95F45"/>
    <w:rsid w:val="00D97796"/>
    <w:rsid w:val="00DA29DA"/>
    <w:rsid w:val="00DA2A68"/>
    <w:rsid w:val="00DA302F"/>
    <w:rsid w:val="00DA3EDA"/>
    <w:rsid w:val="00DA5E59"/>
    <w:rsid w:val="00DA6415"/>
    <w:rsid w:val="00DA75AC"/>
    <w:rsid w:val="00DB0946"/>
    <w:rsid w:val="00DB1B4D"/>
    <w:rsid w:val="00DB4A74"/>
    <w:rsid w:val="00DB60E4"/>
    <w:rsid w:val="00DB61EC"/>
    <w:rsid w:val="00DC0B53"/>
    <w:rsid w:val="00DC0C9A"/>
    <w:rsid w:val="00DC1B0D"/>
    <w:rsid w:val="00DC61BD"/>
    <w:rsid w:val="00DD030B"/>
    <w:rsid w:val="00DD0E77"/>
    <w:rsid w:val="00DD2081"/>
    <w:rsid w:val="00DD2C6E"/>
    <w:rsid w:val="00DD35D1"/>
    <w:rsid w:val="00DD4239"/>
    <w:rsid w:val="00DD5460"/>
    <w:rsid w:val="00DE4458"/>
    <w:rsid w:val="00DE4676"/>
    <w:rsid w:val="00DE6EB8"/>
    <w:rsid w:val="00DE7889"/>
    <w:rsid w:val="00DF0798"/>
    <w:rsid w:val="00DF22C0"/>
    <w:rsid w:val="00DF7500"/>
    <w:rsid w:val="00E03421"/>
    <w:rsid w:val="00E04A49"/>
    <w:rsid w:val="00E056A4"/>
    <w:rsid w:val="00E05FF7"/>
    <w:rsid w:val="00E12904"/>
    <w:rsid w:val="00E12CE9"/>
    <w:rsid w:val="00E143D7"/>
    <w:rsid w:val="00E14BCD"/>
    <w:rsid w:val="00E15711"/>
    <w:rsid w:val="00E2193D"/>
    <w:rsid w:val="00E24610"/>
    <w:rsid w:val="00E24EA1"/>
    <w:rsid w:val="00E27846"/>
    <w:rsid w:val="00E32077"/>
    <w:rsid w:val="00E33D5A"/>
    <w:rsid w:val="00E36404"/>
    <w:rsid w:val="00E4247F"/>
    <w:rsid w:val="00E43044"/>
    <w:rsid w:val="00E4319C"/>
    <w:rsid w:val="00E43C59"/>
    <w:rsid w:val="00E44607"/>
    <w:rsid w:val="00E44723"/>
    <w:rsid w:val="00E45479"/>
    <w:rsid w:val="00E45ECB"/>
    <w:rsid w:val="00E50023"/>
    <w:rsid w:val="00E510C8"/>
    <w:rsid w:val="00E52BC4"/>
    <w:rsid w:val="00E53BD0"/>
    <w:rsid w:val="00E561C7"/>
    <w:rsid w:val="00E56363"/>
    <w:rsid w:val="00E612B1"/>
    <w:rsid w:val="00E61E95"/>
    <w:rsid w:val="00E61FC2"/>
    <w:rsid w:val="00E6277E"/>
    <w:rsid w:val="00E6331B"/>
    <w:rsid w:val="00E637AE"/>
    <w:rsid w:val="00E6502B"/>
    <w:rsid w:val="00E66170"/>
    <w:rsid w:val="00E6643F"/>
    <w:rsid w:val="00E66BB2"/>
    <w:rsid w:val="00E7053A"/>
    <w:rsid w:val="00E717F2"/>
    <w:rsid w:val="00E73451"/>
    <w:rsid w:val="00E73786"/>
    <w:rsid w:val="00E77283"/>
    <w:rsid w:val="00E81AC4"/>
    <w:rsid w:val="00E82F4A"/>
    <w:rsid w:val="00E83A32"/>
    <w:rsid w:val="00E83F32"/>
    <w:rsid w:val="00E8494A"/>
    <w:rsid w:val="00E85343"/>
    <w:rsid w:val="00E86FD4"/>
    <w:rsid w:val="00E90786"/>
    <w:rsid w:val="00E93417"/>
    <w:rsid w:val="00E935E2"/>
    <w:rsid w:val="00E938A6"/>
    <w:rsid w:val="00E93919"/>
    <w:rsid w:val="00E94344"/>
    <w:rsid w:val="00E94B76"/>
    <w:rsid w:val="00E960C3"/>
    <w:rsid w:val="00EA2007"/>
    <w:rsid w:val="00EB1090"/>
    <w:rsid w:val="00EB3BBB"/>
    <w:rsid w:val="00EB4BE6"/>
    <w:rsid w:val="00EB62F6"/>
    <w:rsid w:val="00EC0B61"/>
    <w:rsid w:val="00EC3FB4"/>
    <w:rsid w:val="00EC434E"/>
    <w:rsid w:val="00EC47A5"/>
    <w:rsid w:val="00EC625C"/>
    <w:rsid w:val="00ED0921"/>
    <w:rsid w:val="00ED28A6"/>
    <w:rsid w:val="00ED5531"/>
    <w:rsid w:val="00ED55BC"/>
    <w:rsid w:val="00ED56BF"/>
    <w:rsid w:val="00ED5FB4"/>
    <w:rsid w:val="00EE0654"/>
    <w:rsid w:val="00EE2A9D"/>
    <w:rsid w:val="00EF07DE"/>
    <w:rsid w:val="00EF1D86"/>
    <w:rsid w:val="00EF5AD3"/>
    <w:rsid w:val="00EF69E4"/>
    <w:rsid w:val="00F04646"/>
    <w:rsid w:val="00F057C9"/>
    <w:rsid w:val="00F05A48"/>
    <w:rsid w:val="00F221F8"/>
    <w:rsid w:val="00F230C3"/>
    <w:rsid w:val="00F244AD"/>
    <w:rsid w:val="00F26F5E"/>
    <w:rsid w:val="00F27A8B"/>
    <w:rsid w:val="00F31AF2"/>
    <w:rsid w:val="00F32425"/>
    <w:rsid w:val="00F33AF3"/>
    <w:rsid w:val="00F34E16"/>
    <w:rsid w:val="00F438B5"/>
    <w:rsid w:val="00F453F1"/>
    <w:rsid w:val="00F478B3"/>
    <w:rsid w:val="00F50AD8"/>
    <w:rsid w:val="00F50F6D"/>
    <w:rsid w:val="00F54E8E"/>
    <w:rsid w:val="00F611AD"/>
    <w:rsid w:val="00F61DAA"/>
    <w:rsid w:val="00F6264A"/>
    <w:rsid w:val="00F62B7F"/>
    <w:rsid w:val="00F66A92"/>
    <w:rsid w:val="00F67178"/>
    <w:rsid w:val="00F672A8"/>
    <w:rsid w:val="00F7240A"/>
    <w:rsid w:val="00F72A7C"/>
    <w:rsid w:val="00F73404"/>
    <w:rsid w:val="00F74238"/>
    <w:rsid w:val="00F7432A"/>
    <w:rsid w:val="00F77386"/>
    <w:rsid w:val="00F816EA"/>
    <w:rsid w:val="00F83425"/>
    <w:rsid w:val="00F856AB"/>
    <w:rsid w:val="00F86504"/>
    <w:rsid w:val="00F8656E"/>
    <w:rsid w:val="00F865AD"/>
    <w:rsid w:val="00F90BD9"/>
    <w:rsid w:val="00F9454B"/>
    <w:rsid w:val="00F95192"/>
    <w:rsid w:val="00F95A5C"/>
    <w:rsid w:val="00F96909"/>
    <w:rsid w:val="00FA313F"/>
    <w:rsid w:val="00FA37D3"/>
    <w:rsid w:val="00FA4207"/>
    <w:rsid w:val="00FA4EDF"/>
    <w:rsid w:val="00FB2884"/>
    <w:rsid w:val="00FB424D"/>
    <w:rsid w:val="00FB62DD"/>
    <w:rsid w:val="00FB64EF"/>
    <w:rsid w:val="00FB73C5"/>
    <w:rsid w:val="00FC10AA"/>
    <w:rsid w:val="00FC1F3E"/>
    <w:rsid w:val="00FC28AE"/>
    <w:rsid w:val="00FC352F"/>
    <w:rsid w:val="00FC6D4D"/>
    <w:rsid w:val="00FC6F55"/>
    <w:rsid w:val="00FC7F9E"/>
    <w:rsid w:val="00FD1937"/>
    <w:rsid w:val="00FD1D03"/>
    <w:rsid w:val="00FD2352"/>
    <w:rsid w:val="00FE0F13"/>
    <w:rsid w:val="00FF0EC2"/>
    <w:rsid w:val="00FF1B86"/>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5568"/>
  <w15:chartTrackingRefBased/>
  <w15:docId w15:val="{C187B1F2-C849-499C-B7A7-4E896E59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B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74D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32E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F5"/>
    <w:pPr>
      <w:ind w:left="720"/>
      <w:contextualSpacing/>
    </w:pPr>
  </w:style>
  <w:style w:type="character" w:styleId="Hyperlink">
    <w:name w:val="Hyperlink"/>
    <w:basedOn w:val="DefaultParagraphFont"/>
    <w:uiPriority w:val="99"/>
    <w:unhideWhenUsed/>
    <w:rsid w:val="00C92E76"/>
    <w:rPr>
      <w:color w:val="0563C1" w:themeColor="hyperlink"/>
      <w:u w:val="single"/>
    </w:rPr>
  </w:style>
  <w:style w:type="character" w:customStyle="1" w:styleId="Heading2Char">
    <w:name w:val="Heading 2 Char"/>
    <w:basedOn w:val="DefaultParagraphFont"/>
    <w:link w:val="Heading2"/>
    <w:uiPriority w:val="9"/>
    <w:rsid w:val="00374D4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23BA0"/>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9C62F1"/>
    <w:rPr>
      <w:color w:val="808080"/>
    </w:rPr>
  </w:style>
  <w:style w:type="character" w:customStyle="1" w:styleId="title-text">
    <w:name w:val="title-text"/>
    <w:basedOn w:val="DefaultParagraphFont"/>
    <w:rsid w:val="00F83425"/>
  </w:style>
  <w:style w:type="character" w:styleId="Strong">
    <w:name w:val="Strong"/>
    <w:basedOn w:val="DefaultParagraphFont"/>
    <w:uiPriority w:val="22"/>
    <w:qFormat/>
    <w:rsid w:val="0044201A"/>
    <w:rPr>
      <w:b/>
      <w:bCs/>
    </w:rPr>
  </w:style>
  <w:style w:type="character" w:styleId="Emphasis">
    <w:name w:val="Emphasis"/>
    <w:basedOn w:val="DefaultParagraphFont"/>
    <w:uiPriority w:val="20"/>
    <w:qFormat/>
    <w:rsid w:val="00C129EA"/>
    <w:rPr>
      <w:i/>
      <w:iCs/>
    </w:rPr>
  </w:style>
  <w:style w:type="character" w:customStyle="1" w:styleId="Heading3Char">
    <w:name w:val="Heading 3 Char"/>
    <w:basedOn w:val="DefaultParagraphFont"/>
    <w:link w:val="Heading3"/>
    <w:uiPriority w:val="9"/>
    <w:semiHidden/>
    <w:rsid w:val="00332EF8"/>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3628E7"/>
    <w:pPr>
      <w:spacing w:line="240" w:lineRule="auto"/>
    </w:pPr>
    <w:rPr>
      <w:sz w:val="20"/>
      <w:szCs w:val="20"/>
    </w:rPr>
  </w:style>
  <w:style w:type="character" w:customStyle="1" w:styleId="CommentTextChar">
    <w:name w:val="Comment Text Char"/>
    <w:basedOn w:val="DefaultParagraphFont"/>
    <w:link w:val="CommentText"/>
    <w:uiPriority w:val="99"/>
    <w:rsid w:val="003628E7"/>
    <w:rPr>
      <w:sz w:val="20"/>
      <w:szCs w:val="20"/>
    </w:rPr>
  </w:style>
  <w:style w:type="table" w:styleId="TableGrid">
    <w:name w:val="Table Grid"/>
    <w:basedOn w:val="TableNormal"/>
    <w:uiPriority w:val="39"/>
    <w:rsid w:val="002E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58957">
      <w:bodyDiv w:val="1"/>
      <w:marLeft w:val="0"/>
      <w:marRight w:val="0"/>
      <w:marTop w:val="0"/>
      <w:marBottom w:val="0"/>
      <w:divBdr>
        <w:top w:val="none" w:sz="0" w:space="0" w:color="auto"/>
        <w:left w:val="none" w:sz="0" w:space="0" w:color="auto"/>
        <w:bottom w:val="none" w:sz="0" w:space="0" w:color="auto"/>
        <w:right w:val="none" w:sz="0" w:space="0" w:color="auto"/>
      </w:divBdr>
    </w:div>
    <w:div w:id="307515380">
      <w:bodyDiv w:val="1"/>
      <w:marLeft w:val="0"/>
      <w:marRight w:val="0"/>
      <w:marTop w:val="0"/>
      <w:marBottom w:val="0"/>
      <w:divBdr>
        <w:top w:val="none" w:sz="0" w:space="0" w:color="auto"/>
        <w:left w:val="none" w:sz="0" w:space="0" w:color="auto"/>
        <w:bottom w:val="none" w:sz="0" w:space="0" w:color="auto"/>
        <w:right w:val="none" w:sz="0" w:space="0" w:color="auto"/>
      </w:divBdr>
    </w:div>
    <w:div w:id="520051110">
      <w:bodyDiv w:val="1"/>
      <w:marLeft w:val="0"/>
      <w:marRight w:val="0"/>
      <w:marTop w:val="0"/>
      <w:marBottom w:val="0"/>
      <w:divBdr>
        <w:top w:val="none" w:sz="0" w:space="0" w:color="auto"/>
        <w:left w:val="none" w:sz="0" w:space="0" w:color="auto"/>
        <w:bottom w:val="none" w:sz="0" w:space="0" w:color="auto"/>
        <w:right w:val="none" w:sz="0" w:space="0" w:color="auto"/>
      </w:divBdr>
    </w:div>
    <w:div w:id="563417899">
      <w:bodyDiv w:val="1"/>
      <w:marLeft w:val="0"/>
      <w:marRight w:val="0"/>
      <w:marTop w:val="0"/>
      <w:marBottom w:val="0"/>
      <w:divBdr>
        <w:top w:val="none" w:sz="0" w:space="0" w:color="auto"/>
        <w:left w:val="none" w:sz="0" w:space="0" w:color="auto"/>
        <w:bottom w:val="none" w:sz="0" w:space="0" w:color="auto"/>
        <w:right w:val="none" w:sz="0" w:space="0" w:color="auto"/>
      </w:divBdr>
    </w:div>
    <w:div w:id="566304709">
      <w:bodyDiv w:val="1"/>
      <w:marLeft w:val="0"/>
      <w:marRight w:val="0"/>
      <w:marTop w:val="0"/>
      <w:marBottom w:val="0"/>
      <w:divBdr>
        <w:top w:val="none" w:sz="0" w:space="0" w:color="auto"/>
        <w:left w:val="none" w:sz="0" w:space="0" w:color="auto"/>
        <w:bottom w:val="none" w:sz="0" w:space="0" w:color="auto"/>
        <w:right w:val="none" w:sz="0" w:space="0" w:color="auto"/>
      </w:divBdr>
    </w:div>
    <w:div w:id="818812566">
      <w:bodyDiv w:val="1"/>
      <w:marLeft w:val="0"/>
      <w:marRight w:val="0"/>
      <w:marTop w:val="0"/>
      <w:marBottom w:val="0"/>
      <w:divBdr>
        <w:top w:val="none" w:sz="0" w:space="0" w:color="auto"/>
        <w:left w:val="none" w:sz="0" w:space="0" w:color="auto"/>
        <w:bottom w:val="none" w:sz="0" w:space="0" w:color="auto"/>
        <w:right w:val="none" w:sz="0" w:space="0" w:color="auto"/>
      </w:divBdr>
    </w:div>
    <w:div w:id="914358438">
      <w:bodyDiv w:val="1"/>
      <w:marLeft w:val="0"/>
      <w:marRight w:val="0"/>
      <w:marTop w:val="0"/>
      <w:marBottom w:val="0"/>
      <w:divBdr>
        <w:top w:val="none" w:sz="0" w:space="0" w:color="auto"/>
        <w:left w:val="none" w:sz="0" w:space="0" w:color="auto"/>
        <w:bottom w:val="none" w:sz="0" w:space="0" w:color="auto"/>
        <w:right w:val="none" w:sz="0" w:space="0" w:color="auto"/>
      </w:divBdr>
    </w:div>
    <w:div w:id="922642648">
      <w:bodyDiv w:val="1"/>
      <w:marLeft w:val="0"/>
      <w:marRight w:val="0"/>
      <w:marTop w:val="0"/>
      <w:marBottom w:val="0"/>
      <w:divBdr>
        <w:top w:val="none" w:sz="0" w:space="0" w:color="auto"/>
        <w:left w:val="none" w:sz="0" w:space="0" w:color="auto"/>
        <w:bottom w:val="none" w:sz="0" w:space="0" w:color="auto"/>
        <w:right w:val="none" w:sz="0" w:space="0" w:color="auto"/>
      </w:divBdr>
    </w:div>
    <w:div w:id="1056050693">
      <w:bodyDiv w:val="1"/>
      <w:marLeft w:val="0"/>
      <w:marRight w:val="0"/>
      <w:marTop w:val="0"/>
      <w:marBottom w:val="0"/>
      <w:divBdr>
        <w:top w:val="none" w:sz="0" w:space="0" w:color="auto"/>
        <w:left w:val="none" w:sz="0" w:space="0" w:color="auto"/>
        <w:bottom w:val="none" w:sz="0" w:space="0" w:color="auto"/>
        <w:right w:val="none" w:sz="0" w:space="0" w:color="auto"/>
      </w:divBdr>
      <w:divsChild>
        <w:div w:id="952715614">
          <w:marLeft w:val="0"/>
          <w:marRight w:val="0"/>
          <w:marTop w:val="0"/>
          <w:marBottom w:val="0"/>
          <w:divBdr>
            <w:top w:val="none" w:sz="0" w:space="0" w:color="auto"/>
            <w:left w:val="none" w:sz="0" w:space="0" w:color="auto"/>
            <w:bottom w:val="none" w:sz="0" w:space="0" w:color="auto"/>
            <w:right w:val="none" w:sz="0" w:space="0" w:color="auto"/>
          </w:divBdr>
        </w:div>
        <w:div w:id="775750861">
          <w:marLeft w:val="0"/>
          <w:marRight w:val="0"/>
          <w:marTop w:val="0"/>
          <w:marBottom w:val="0"/>
          <w:divBdr>
            <w:top w:val="none" w:sz="0" w:space="0" w:color="auto"/>
            <w:left w:val="none" w:sz="0" w:space="0" w:color="auto"/>
            <w:bottom w:val="none" w:sz="0" w:space="0" w:color="auto"/>
            <w:right w:val="none" w:sz="0" w:space="0" w:color="auto"/>
          </w:divBdr>
        </w:div>
        <w:div w:id="710808549">
          <w:marLeft w:val="0"/>
          <w:marRight w:val="0"/>
          <w:marTop w:val="0"/>
          <w:marBottom w:val="0"/>
          <w:divBdr>
            <w:top w:val="none" w:sz="0" w:space="0" w:color="auto"/>
            <w:left w:val="none" w:sz="0" w:space="0" w:color="auto"/>
            <w:bottom w:val="none" w:sz="0" w:space="0" w:color="auto"/>
            <w:right w:val="none" w:sz="0" w:space="0" w:color="auto"/>
          </w:divBdr>
        </w:div>
      </w:divsChild>
    </w:div>
    <w:div w:id="1071317211">
      <w:bodyDiv w:val="1"/>
      <w:marLeft w:val="0"/>
      <w:marRight w:val="0"/>
      <w:marTop w:val="0"/>
      <w:marBottom w:val="0"/>
      <w:divBdr>
        <w:top w:val="none" w:sz="0" w:space="0" w:color="auto"/>
        <w:left w:val="none" w:sz="0" w:space="0" w:color="auto"/>
        <w:bottom w:val="none" w:sz="0" w:space="0" w:color="auto"/>
        <w:right w:val="none" w:sz="0" w:space="0" w:color="auto"/>
      </w:divBdr>
    </w:div>
    <w:div w:id="1115250381">
      <w:bodyDiv w:val="1"/>
      <w:marLeft w:val="0"/>
      <w:marRight w:val="0"/>
      <w:marTop w:val="0"/>
      <w:marBottom w:val="0"/>
      <w:divBdr>
        <w:top w:val="none" w:sz="0" w:space="0" w:color="auto"/>
        <w:left w:val="none" w:sz="0" w:space="0" w:color="auto"/>
        <w:bottom w:val="none" w:sz="0" w:space="0" w:color="auto"/>
        <w:right w:val="none" w:sz="0" w:space="0" w:color="auto"/>
      </w:divBdr>
    </w:div>
    <w:div w:id="1139374979">
      <w:bodyDiv w:val="1"/>
      <w:marLeft w:val="0"/>
      <w:marRight w:val="0"/>
      <w:marTop w:val="0"/>
      <w:marBottom w:val="0"/>
      <w:divBdr>
        <w:top w:val="none" w:sz="0" w:space="0" w:color="auto"/>
        <w:left w:val="none" w:sz="0" w:space="0" w:color="auto"/>
        <w:bottom w:val="none" w:sz="0" w:space="0" w:color="auto"/>
        <w:right w:val="none" w:sz="0" w:space="0" w:color="auto"/>
      </w:divBdr>
    </w:div>
    <w:div w:id="1140226306">
      <w:bodyDiv w:val="1"/>
      <w:marLeft w:val="0"/>
      <w:marRight w:val="0"/>
      <w:marTop w:val="0"/>
      <w:marBottom w:val="0"/>
      <w:divBdr>
        <w:top w:val="none" w:sz="0" w:space="0" w:color="auto"/>
        <w:left w:val="none" w:sz="0" w:space="0" w:color="auto"/>
        <w:bottom w:val="none" w:sz="0" w:space="0" w:color="auto"/>
        <w:right w:val="none" w:sz="0" w:space="0" w:color="auto"/>
      </w:divBdr>
    </w:div>
    <w:div w:id="1293167899">
      <w:bodyDiv w:val="1"/>
      <w:marLeft w:val="0"/>
      <w:marRight w:val="0"/>
      <w:marTop w:val="0"/>
      <w:marBottom w:val="0"/>
      <w:divBdr>
        <w:top w:val="none" w:sz="0" w:space="0" w:color="auto"/>
        <w:left w:val="none" w:sz="0" w:space="0" w:color="auto"/>
        <w:bottom w:val="none" w:sz="0" w:space="0" w:color="auto"/>
        <w:right w:val="none" w:sz="0" w:space="0" w:color="auto"/>
      </w:divBdr>
    </w:div>
    <w:div w:id="1300454688">
      <w:bodyDiv w:val="1"/>
      <w:marLeft w:val="0"/>
      <w:marRight w:val="0"/>
      <w:marTop w:val="0"/>
      <w:marBottom w:val="0"/>
      <w:divBdr>
        <w:top w:val="none" w:sz="0" w:space="0" w:color="auto"/>
        <w:left w:val="none" w:sz="0" w:space="0" w:color="auto"/>
        <w:bottom w:val="none" w:sz="0" w:space="0" w:color="auto"/>
        <w:right w:val="none" w:sz="0" w:space="0" w:color="auto"/>
      </w:divBdr>
    </w:div>
    <w:div w:id="1315910072">
      <w:bodyDiv w:val="1"/>
      <w:marLeft w:val="0"/>
      <w:marRight w:val="0"/>
      <w:marTop w:val="0"/>
      <w:marBottom w:val="0"/>
      <w:divBdr>
        <w:top w:val="none" w:sz="0" w:space="0" w:color="auto"/>
        <w:left w:val="none" w:sz="0" w:space="0" w:color="auto"/>
        <w:bottom w:val="none" w:sz="0" w:space="0" w:color="auto"/>
        <w:right w:val="none" w:sz="0" w:space="0" w:color="auto"/>
      </w:divBdr>
    </w:div>
    <w:div w:id="1374186846">
      <w:bodyDiv w:val="1"/>
      <w:marLeft w:val="0"/>
      <w:marRight w:val="0"/>
      <w:marTop w:val="0"/>
      <w:marBottom w:val="0"/>
      <w:divBdr>
        <w:top w:val="none" w:sz="0" w:space="0" w:color="auto"/>
        <w:left w:val="none" w:sz="0" w:space="0" w:color="auto"/>
        <w:bottom w:val="none" w:sz="0" w:space="0" w:color="auto"/>
        <w:right w:val="none" w:sz="0" w:space="0" w:color="auto"/>
      </w:divBdr>
    </w:div>
    <w:div w:id="1433934105">
      <w:bodyDiv w:val="1"/>
      <w:marLeft w:val="0"/>
      <w:marRight w:val="0"/>
      <w:marTop w:val="0"/>
      <w:marBottom w:val="0"/>
      <w:divBdr>
        <w:top w:val="none" w:sz="0" w:space="0" w:color="auto"/>
        <w:left w:val="none" w:sz="0" w:space="0" w:color="auto"/>
        <w:bottom w:val="none" w:sz="0" w:space="0" w:color="auto"/>
        <w:right w:val="none" w:sz="0" w:space="0" w:color="auto"/>
      </w:divBdr>
    </w:div>
    <w:div w:id="1464690088">
      <w:bodyDiv w:val="1"/>
      <w:marLeft w:val="0"/>
      <w:marRight w:val="0"/>
      <w:marTop w:val="0"/>
      <w:marBottom w:val="0"/>
      <w:divBdr>
        <w:top w:val="none" w:sz="0" w:space="0" w:color="auto"/>
        <w:left w:val="none" w:sz="0" w:space="0" w:color="auto"/>
        <w:bottom w:val="none" w:sz="0" w:space="0" w:color="auto"/>
        <w:right w:val="none" w:sz="0" w:space="0" w:color="auto"/>
      </w:divBdr>
    </w:div>
    <w:div w:id="1551721908">
      <w:bodyDiv w:val="1"/>
      <w:marLeft w:val="0"/>
      <w:marRight w:val="0"/>
      <w:marTop w:val="0"/>
      <w:marBottom w:val="0"/>
      <w:divBdr>
        <w:top w:val="none" w:sz="0" w:space="0" w:color="auto"/>
        <w:left w:val="none" w:sz="0" w:space="0" w:color="auto"/>
        <w:bottom w:val="none" w:sz="0" w:space="0" w:color="auto"/>
        <w:right w:val="none" w:sz="0" w:space="0" w:color="auto"/>
      </w:divBdr>
    </w:div>
    <w:div w:id="1731417634">
      <w:bodyDiv w:val="1"/>
      <w:marLeft w:val="0"/>
      <w:marRight w:val="0"/>
      <w:marTop w:val="0"/>
      <w:marBottom w:val="0"/>
      <w:divBdr>
        <w:top w:val="none" w:sz="0" w:space="0" w:color="auto"/>
        <w:left w:val="none" w:sz="0" w:space="0" w:color="auto"/>
        <w:bottom w:val="none" w:sz="0" w:space="0" w:color="auto"/>
        <w:right w:val="none" w:sz="0" w:space="0" w:color="auto"/>
      </w:divBdr>
    </w:div>
    <w:div w:id="1740207875">
      <w:bodyDiv w:val="1"/>
      <w:marLeft w:val="0"/>
      <w:marRight w:val="0"/>
      <w:marTop w:val="0"/>
      <w:marBottom w:val="0"/>
      <w:divBdr>
        <w:top w:val="none" w:sz="0" w:space="0" w:color="auto"/>
        <w:left w:val="none" w:sz="0" w:space="0" w:color="auto"/>
        <w:bottom w:val="none" w:sz="0" w:space="0" w:color="auto"/>
        <w:right w:val="none" w:sz="0" w:space="0" w:color="auto"/>
      </w:divBdr>
    </w:div>
    <w:div w:id="1985237282">
      <w:bodyDiv w:val="1"/>
      <w:marLeft w:val="0"/>
      <w:marRight w:val="0"/>
      <w:marTop w:val="0"/>
      <w:marBottom w:val="0"/>
      <w:divBdr>
        <w:top w:val="none" w:sz="0" w:space="0" w:color="auto"/>
        <w:left w:val="none" w:sz="0" w:space="0" w:color="auto"/>
        <w:bottom w:val="none" w:sz="0" w:space="0" w:color="auto"/>
        <w:right w:val="none" w:sz="0" w:space="0" w:color="auto"/>
      </w:divBdr>
    </w:div>
    <w:div w:id="2015716894">
      <w:bodyDiv w:val="1"/>
      <w:marLeft w:val="0"/>
      <w:marRight w:val="0"/>
      <w:marTop w:val="0"/>
      <w:marBottom w:val="0"/>
      <w:divBdr>
        <w:top w:val="none" w:sz="0" w:space="0" w:color="auto"/>
        <w:left w:val="none" w:sz="0" w:space="0" w:color="auto"/>
        <w:bottom w:val="none" w:sz="0" w:space="0" w:color="auto"/>
        <w:right w:val="none" w:sz="0" w:space="0" w:color="auto"/>
      </w:divBdr>
    </w:div>
    <w:div w:id="20416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7" Type="http://schemas.openxmlformats.org/officeDocument/2006/relationships/hyperlink" Target="mailto:parteekchemistry@gmail.com"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hyperlink" Target="mailto:Kamal.Dua@uts.edu.au" TargetMode="Externa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hyperlink" Target="https://doi.org/10.1080/14786419.2019.1610958" TargetMode="Externa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A170-E0E8-468E-B210-79B69DA4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39</Pages>
  <Words>8670</Words>
  <Characters>49422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Parteek Prasher</dc:creator>
  <cp:keywords/>
  <dc:description/>
  <cp:lastModifiedBy>Parteek Prasher</cp:lastModifiedBy>
  <cp:revision>405</cp:revision>
  <dcterms:created xsi:type="dcterms:W3CDTF">2020-05-24T11:00:00Z</dcterms:created>
  <dcterms:modified xsi:type="dcterms:W3CDTF">2020-07-22T11:45:00Z</dcterms:modified>
</cp:coreProperties>
</file>