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0D1A" w14:textId="4CCABE9A" w:rsidR="0073540A" w:rsidRPr="002B72FB" w:rsidRDefault="00751711" w:rsidP="5FE8F369">
      <w:pPr>
        <w:tabs>
          <w:tab w:val="left" w:pos="876"/>
        </w:tabs>
        <w:spacing w:after="0" w:line="480" w:lineRule="auto"/>
        <w:jc w:val="both"/>
        <w:rPr>
          <w:rFonts w:ascii="Arial" w:hAnsi="Arial" w:cs="Arial"/>
          <w:b/>
          <w:bCs/>
          <w:sz w:val="24"/>
          <w:szCs w:val="24"/>
        </w:rPr>
      </w:pPr>
      <w:bookmarkStart w:id="0" w:name="_GoBack"/>
      <w:r w:rsidRPr="002B72FB">
        <w:rPr>
          <w:rFonts w:ascii="Arial" w:hAnsi="Arial" w:cs="Arial"/>
          <w:b/>
          <w:bCs/>
          <w:sz w:val="24"/>
          <w:szCs w:val="24"/>
        </w:rPr>
        <w:t>DEMENTIA</w:t>
      </w:r>
      <w:r w:rsidR="00F40F76" w:rsidRPr="002B72FB">
        <w:rPr>
          <w:rFonts w:ascii="Arial" w:hAnsi="Arial" w:cs="Arial"/>
          <w:b/>
          <w:bCs/>
          <w:sz w:val="24"/>
          <w:szCs w:val="24"/>
        </w:rPr>
        <w:t xml:space="preserve">: A FACTOR LEADING TO SUB-OPTIMAL PAIN MANAGEMENT </w:t>
      </w:r>
      <w:r w:rsidRPr="002B72FB">
        <w:rPr>
          <w:rFonts w:ascii="Arial" w:hAnsi="Arial" w:cs="Arial"/>
          <w:b/>
          <w:bCs/>
          <w:sz w:val="24"/>
          <w:szCs w:val="24"/>
        </w:rPr>
        <w:t>IN ACUTE CARE</w:t>
      </w:r>
      <w:r w:rsidR="5FE8F369" w:rsidRPr="002B72FB">
        <w:rPr>
          <w:rFonts w:ascii="Arial" w:hAnsi="Arial" w:cs="Arial"/>
          <w:b/>
          <w:bCs/>
          <w:sz w:val="24"/>
          <w:szCs w:val="24"/>
        </w:rPr>
        <w:t>?</w:t>
      </w:r>
    </w:p>
    <w:bookmarkEnd w:id="0"/>
    <w:p w14:paraId="50277B77" w14:textId="77777777" w:rsidR="00903AF6" w:rsidRPr="002B72FB" w:rsidRDefault="00903AF6" w:rsidP="00CD46A6">
      <w:pPr>
        <w:tabs>
          <w:tab w:val="left" w:pos="876"/>
        </w:tabs>
        <w:spacing w:after="0" w:line="480" w:lineRule="auto"/>
        <w:jc w:val="both"/>
        <w:rPr>
          <w:rFonts w:ascii="Arial" w:hAnsi="Arial" w:cs="Arial"/>
          <w:b/>
          <w:bCs/>
          <w:sz w:val="24"/>
          <w:szCs w:val="24"/>
        </w:rPr>
      </w:pPr>
      <w:r w:rsidRPr="002B72FB">
        <w:rPr>
          <w:rFonts w:ascii="Arial" w:hAnsi="Arial" w:cs="Arial"/>
          <w:b/>
          <w:bCs/>
          <w:sz w:val="24"/>
          <w:szCs w:val="24"/>
        </w:rPr>
        <w:t>Abstract</w:t>
      </w:r>
    </w:p>
    <w:p w14:paraId="15B86078" w14:textId="7D4B51CF" w:rsidR="00903AF6" w:rsidRPr="002B72FB" w:rsidRDefault="007E7651" w:rsidP="00CD46A6">
      <w:pPr>
        <w:tabs>
          <w:tab w:val="left" w:pos="876"/>
        </w:tabs>
        <w:spacing w:after="0" w:line="480" w:lineRule="auto"/>
        <w:jc w:val="both"/>
        <w:rPr>
          <w:rFonts w:ascii="Arial" w:hAnsi="Arial" w:cs="Arial"/>
          <w:b/>
          <w:bCs/>
          <w:sz w:val="24"/>
          <w:szCs w:val="24"/>
        </w:rPr>
      </w:pPr>
      <w:r w:rsidRPr="002B72FB">
        <w:rPr>
          <w:rFonts w:ascii="Arial" w:hAnsi="Arial" w:cs="Arial"/>
          <w:b/>
          <w:bCs/>
          <w:sz w:val="24"/>
          <w:szCs w:val="24"/>
        </w:rPr>
        <w:t>Aim</w:t>
      </w:r>
    </w:p>
    <w:p w14:paraId="5D59A612" w14:textId="0B0F52F2" w:rsidR="00903AF6" w:rsidRPr="002B72FB" w:rsidRDefault="00903AF6" w:rsidP="00CD46A6">
      <w:pPr>
        <w:tabs>
          <w:tab w:val="left" w:pos="876"/>
        </w:tabs>
        <w:spacing w:after="0" w:line="480" w:lineRule="auto"/>
        <w:jc w:val="both"/>
        <w:rPr>
          <w:rFonts w:ascii="Arial" w:hAnsi="Arial" w:cs="Arial"/>
          <w:bCs/>
          <w:sz w:val="24"/>
          <w:szCs w:val="24"/>
        </w:rPr>
      </w:pPr>
      <w:bookmarkStart w:id="1" w:name="_Hlk16078361"/>
      <w:r w:rsidRPr="002B72FB">
        <w:rPr>
          <w:rFonts w:ascii="Arial" w:hAnsi="Arial" w:cs="Arial"/>
          <w:sz w:val="24"/>
          <w:szCs w:val="24"/>
        </w:rPr>
        <w:t xml:space="preserve">To </w:t>
      </w:r>
      <w:r w:rsidR="0073540A" w:rsidRPr="002B72FB">
        <w:rPr>
          <w:rFonts w:ascii="Arial" w:hAnsi="Arial" w:cs="Arial"/>
          <w:sz w:val="24"/>
          <w:szCs w:val="24"/>
        </w:rPr>
        <w:t xml:space="preserve">explore the factors </w:t>
      </w:r>
      <w:r w:rsidR="00705367" w:rsidRPr="002B72FB">
        <w:rPr>
          <w:rFonts w:ascii="Arial" w:hAnsi="Arial" w:cs="Arial"/>
          <w:sz w:val="24"/>
          <w:szCs w:val="24"/>
        </w:rPr>
        <w:t xml:space="preserve">influencing pain management in those with </w:t>
      </w:r>
      <w:r w:rsidR="0073540A" w:rsidRPr="002B72FB">
        <w:rPr>
          <w:rFonts w:ascii="Arial" w:hAnsi="Arial" w:cs="Arial"/>
          <w:sz w:val="24"/>
          <w:szCs w:val="24"/>
        </w:rPr>
        <w:t>dementia within the acute care setting</w:t>
      </w:r>
      <w:r w:rsidR="00C637F9" w:rsidRPr="002B72FB">
        <w:rPr>
          <w:rFonts w:ascii="Arial" w:hAnsi="Arial" w:cs="Arial"/>
          <w:sz w:val="24"/>
          <w:szCs w:val="24"/>
        </w:rPr>
        <w:t>,</w:t>
      </w:r>
      <w:r w:rsidR="0073540A" w:rsidRPr="002B72FB">
        <w:rPr>
          <w:rFonts w:ascii="Arial" w:hAnsi="Arial" w:cs="Arial"/>
          <w:sz w:val="24"/>
          <w:szCs w:val="24"/>
        </w:rPr>
        <w:t xml:space="preserve"> from the Emergency Department (ED) through to the acute ward environments</w:t>
      </w:r>
      <w:r w:rsidR="00C637F9" w:rsidRPr="002B72FB">
        <w:rPr>
          <w:rFonts w:ascii="Arial" w:hAnsi="Arial" w:cs="Arial"/>
          <w:sz w:val="24"/>
          <w:szCs w:val="24"/>
        </w:rPr>
        <w:t>,</w:t>
      </w:r>
      <w:r w:rsidR="0073540A" w:rsidRPr="002B72FB">
        <w:rPr>
          <w:rFonts w:ascii="Arial" w:hAnsi="Arial" w:cs="Arial"/>
          <w:sz w:val="24"/>
          <w:szCs w:val="24"/>
        </w:rPr>
        <w:t xml:space="preserve"> in the context of international literature. </w:t>
      </w:r>
    </w:p>
    <w:bookmarkEnd w:id="1"/>
    <w:p w14:paraId="5344EF82" w14:textId="77777777" w:rsidR="00903AF6" w:rsidRPr="002B72FB" w:rsidRDefault="00903AF6" w:rsidP="00CD46A6">
      <w:pPr>
        <w:tabs>
          <w:tab w:val="left" w:pos="876"/>
        </w:tabs>
        <w:spacing w:after="0" w:line="480" w:lineRule="auto"/>
        <w:jc w:val="both"/>
        <w:rPr>
          <w:rFonts w:ascii="Arial" w:hAnsi="Arial" w:cs="Arial"/>
          <w:b/>
          <w:bCs/>
          <w:sz w:val="24"/>
          <w:szCs w:val="24"/>
        </w:rPr>
      </w:pPr>
      <w:r w:rsidRPr="002B72FB">
        <w:rPr>
          <w:rFonts w:ascii="Arial" w:hAnsi="Arial" w:cs="Arial"/>
          <w:b/>
          <w:bCs/>
          <w:sz w:val="24"/>
          <w:szCs w:val="24"/>
        </w:rPr>
        <w:t xml:space="preserve">Method </w:t>
      </w:r>
    </w:p>
    <w:p w14:paraId="40F6D149" w14:textId="0D52BBC1" w:rsidR="00594887" w:rsidRPr="002B72FB" w:rsidRDefault="00A50557" w:rsidP="00CD46A6">
      <w:pPr>
        <w:tabs>
          <w:tab w:val="left" w:pos="876"/>
        </w:tabs>
        <w:spacing w:after="0" w:line="480" w:lineRule="auto"/>
        <w:jc w:val="both"/>
        <w:rPr>
          <w:rFonts w:ascii="Arial" w:hAnsi="Arial" w:cs="Arial"/>
          <w:sz w:val="24"/>
          <w:szCs w:val="24"/>
        </w:rPr>
      </w:pPr>
      <w:r w:rsidRPr="002B72FB">
        <w:rPr>
          <w:rFonts w:ascii="Arial" w:hAnsi="Arial" w:cs="Arial"/>
          <w:sz w:val="24"/>
          <w:szCs w:val="24"/>
        </w:rPr>
        <w:t xml:space="preserve">Five </w:t>
      </w:r>
      <w:r w:rsidR="00903AF6" w:rsidRPr="002B72FB">
        <w:rPr>
          <w:rFonts w:ascii="Arial" w:hAnsi="Arial" w:cs="Arial"/>
          <w:sz w:val="24"/>
          <w:szCs w:val="24"/>
        </w:rPr>
        <w:t>databases were searched</w:t>
      </w:r>
      <w:r w:rsidRPr="002B72FB">
        <w:rPr>
          <w:rFonts w:ascii="Arial" w:hAnsi="Arial" w:cs="Arial"/>
          <w:sz w:val="24"/>
          <w:szCs w:val="24"/>
        </w:rPr>
        <w:t xml:space="preserve"> using t</w:t>
      </w:r>
      <w:r w:rsidR="00903AF6" w:rsidRPr="002B72FB">
        <w:rPr>
          <w:rFonts w:ascii="Arial" w:hAnsi="Arial" w:cs="Arial"/>
          <w:sz w:val="24"/>
          <w:szCs w:val="24"/>
        </w:rPr>
        <w:t>he PICO framework (</w:t>
      </w:r>
      <w:r w:rsidRPr="002B72FB">
        <w:rPr>
          <w:rFonts w:ascii="Arial" w:hAnsi="Arial" w:cs="Arial"/>
          <w:sz w:val="24"/>
          <w:szCs w:val="24"/>
        </w:rPr>
        <w:t>P</w:t>
      </w:r>
      <w:r w:rsidR="00903AF6" w:rsidRPr="002B72FB">
        <w:rPr>
          <w:rFonts w:ascii="Arial" w:hAnsi="Arial" w:cs="Arial"/>
          <w:sz w:val="24"/>
          <w:szCs w:val="24"/>
        </w:rPr>
        <w:t xml:space="preserve">opulation, </w:t>
      </w:r>
      <w:r w:rsidRPr="002B72FB">
        <w:rPr>
          <w:rFonts w:ascii="Arial" w:hAnsi="Arial" w:cs="Arial"/>
          <w:sz w:val="24"/>
          <w:szCs w:val="24"/>
        </w:rPr>
        <w:t>I</w:t>
      </w:r>
      <w:r w:rsidR="00903AF6" w:rsidRPr="002B72FB">
        <w:rPr>
          <w:rFonts w:ascii="Arial" w:hAnsi="Arial" w:cs="Arial"/>
          <w:sz w:val="24"/>
          <w:szCs w:val="24"/>
        </w:rPr>
        <w:t xml:space="preserve">ntervention, </w:t>
      </w:r>
      <w:r w:rsidRPr="002B72FB">
        <w:rPr>
          <w:rFonts w:ascii="Arial" w:hAnsi="Arial" w:cs="Arial"/>
          <w:sz w:val="24"/>
          <w:szCs w:val="24"/>
        </w:rPr>
        <w:t>C</w:t>
      </w:r>
      <w:r w:rsidR="00903AF6" w:rsidRPr="002B72FB">
        <w:rPr>
          <w:rFonts w:ascii="Arial" w:hAnsi="Arial" w:cs="Arial"/>
          <w:sz w:val="24"/>
          <w:szCs w:val="24"/>
        </w:rPr>
        <w:t xml:space="preserve">ontrol and </w:t>
      </w:r>
      <w:r w:rsidRPr="002B72FB">
        <w:rPr>
          <w:rFonts w:ascii="Arial" w:hAnsi="Arial" w:cs="Arial"/>
          <w:sz w:val="24"/>
          <w:szCs w:val="24"/>
        </w:rPr>
        <w:t>O</w:t>
      </w:r>
      <w:r w:rsidR="00903AF6" w:rsidRPr="002B72FB">
        <w:rPr>
          <w:rFonts w:ascii="Arial" w:hAnsi="Arial" w:cs="Arial"/>
          <w:sz w:val="24"/>
          <w:szCs w:val="24"/>
        </w:rPr>
        <w:t xml:space="preserve">utcomes) to </w:t>
      </w:r>
      <w:r w:rsidR="0073540A" w:rsidRPr="002B72FB">
        <w:rPr>
          <w:rFonts w:ascii="Arial" w:hAnsi="Arial" w:cs="Arial"/>
          <w:sz w:val="24"/>
          <w:szCs w:val="24"/>
        </w:rPr>
        <w:t>focus</w:t>
      </w:r>
      <w:r w:rsidR="00903AF6" w:rsidRPr="002B72FB">
        <w:rPr>
          <w:rFonts w:ascii="Arial" w:hAnsi="Arial" w:cs="Arial"/>
          <w:sz w:val="24"/>
          <w:szCs w:val="24"/>
        </w:rPr>
        <w:t xml:space="preserve"> the</w:t>
      </w:r>
      <w:r w:rsidR="00AD545C" w:rsidRPr="002B72FB">
        <w:rPr>
          <w:rFonts w:ascii="Arial" w:hAnsi="Arial" w:cs="Arial"/>
          <w:sz w:val="24"/>
          <w:szCs w:val="24"/>
        </w:rPr>
        <w:t xml:space="preserve"> </w:t>
      </w:r>
      <w:r w:rsidR="00903AF6" w:rsidRPr="002B72FB">
        <w:rPr>
          <w:rFonts w:ascii="Arial" w:hAnsi="Arial" w:cs="Arial"/>
          <w:sz w:val="24"/>
          <w:szCs w:val="24"/>
        </w:rPr>
        <w:t xml:space="preserve">search terms and to set inclusion and exclusion </w:t>
      </w:r>
      <w:r w:rsidR="00475CC3" w:rsidRPr="002B72FB">
        <w:rPr>
          <w:rFonts w:ascii="Arial" w:hAnsi="Arial" w:cs="Arial"/>
          <w:sz w:val="24"/>
          <w:szCs w:val="24"/>
        </w:rPr>
        <w:t>criteria.</w:t>
      </w:r>
    </w:p>
    <w:p w14:paraId="590D4533" w14:textId="77777777" w:rsidR="00903AF6" w:rsidRPr="002B72FB" w:rsidRDefault="00903AF6" w:rsidP="00CD46A6">
      <w:pPr>
        <w:tabs>
          <w:tab w:val="left" w:pos="876"/>
        </w:tabs>
        <w:spacing w:after="0" w:line="480" w:lineRule="auto"/>
        <w:jc w:val="both"/>
        <w:rPr>
          <w:rFonts w:ascii="Arial" w:hAnsi="Arial" w:cs="Arial"/>
          <w:b/>
          <w:bCs/>
          <w:sz w:val="24"/>
          <w:szCs w:val="24"/>
        </w:rPr>
      </w:pPr>
      <w:r w:rsidRPr="002B72FB">
        <w:rPr>
          <w:rFonts w:ascii="Arial" w:hAnsi="Arial" w:cs="Arial"/>
          <w:b/>
          <w:bCs/>
          <w:sz w:val="24"/>
          <w:szCs w:val="24"/>
        </w:rPr>
        <w:t xml:space="preserve">Findings </w:t>
      </w:r>
    </w:p>
    <w:p w14:paraId="1FD31C20" w14:textId="1553FA65" w:rsidR="00227D6B" w:rsidRPr="002B72FB" w:rsidRDefault="00555FD1" w:rsidP="00640FE5">
      <w:pPr>
        <w:spacing w:line="480" w:lineRule="auto"/>
        <w:jc w:val="both"/>
        <w:rPr>
          <w:rFonts w:ascii="Arial" w:hAnsi="Arial" w:cs="Arial"/>
          <w:sz w:val="24"/>
          <w:szCs w:val="24"/>
        </w:rPr>
      </w:pPr>
      <w:r w:rsidRPr="002B72FB">
        <w:rPr>
          <w:rFonts w:ascii="Arial" w:hAnsi="Arial" w:cs="Arial"/>
          <w:sz w:val="24"/>
          <w:szCs w:val="24"/>
        </w:rPr>
        <w:t>Fourteen</w:t>
      </w:r>
      <w:r w:rsidR="002E4E0B" w:rsidRPr="002B72FB">
        <w:rPr>
          <w:rFonts w:ascii="Arial" w:hAnsi="Arial" w:cs="Arial"/>
          <w:sz w:val="24"/>
          <w:szCs w:val="24"/>
        </w:rPr>
        <w:t xml:space="preserve"> </w:t>
      </w:r>
      <w:r w:rsidR="006856F5" w:rsidRPr="002B72FB">
        <w:rPr>
          <w:rFonts w:ascii="Arial" w:hAnsi="Arial" w:cs="Arial"/>
          <w:sz w:val="24"/>
          <w:szCs w:val="24"/>
        </w:rPr>
        <w:t>research</w:t>
      </w:r>
      <w:r w:rsidR="00070656" w:rsidRPr="002B72FB">
        <w:rPr>
          <w:rFonts w:ascii="Arial" w:hAnsi="Arial" w:cs="Arial"/>
          <w:sz w:val="24"/>
          <w:szCs w:val="24"/>
        </w:rPr>
        <w:t xml:space="preserve"> </w:t>
      </w:r>
      <w:r w:rsidR="002E4E0B" w:rsidRPr="002B72FB">
        <w:rPr>
          <w:rFonts w:ascii="Arial" w:hAnsi="Arial" w:cs="Arial"/>
          <w:sz w:val="24"/>
          <w:szCs w:val="24"/>
        </w:rPr>
        <w:t xml:space="preserve">papers </w:t>
      </w:r>
      <w:r w:rsidR="00070656" w:rsidRPr="002B72FB">
        <w:rPr>
          <w:rFonts w:ascii="Arial" w:hAnsi="Arial" w:cs="Arial"/>
          <w:sz w:val="24"/>
          <w:szCs w:val="24"/>
        </w:rPr>
        <w:t xml:space="preserve">from six countries </w:t>
      </w:r>
      <w:r w:rsidR="002E4E0B" w:rsidRPr="002B72FB">
        <w:rPr>
          <w:rFonts w:ascii="Arial" w:hAnsi="Arial" w:cs="Arial"/>
          <w:sz w:val="24"/>
          <w:szCs w:val="24"/>
        </w:rPr>
        <w:t>were included in this review</w:t>
      </w:r>
      <w:r w:rsidR="00254A24" w:rsidRPr="002B72FB">
        <w:rPr>
          <w:rFonts w:ascii="Arial" w:hAnsi="Arial" w:cs="Arial"/>
          <w:sz w:val="24"/>
          <w:szCs w:val="24"/>
        </w:rPr>
        <w:t xml:space="preserve"> (see table 1)</w:t>
      </w:r>
      <w:r w:rsidR="008323FD" w:rsidRPr="002B72FB">
        <w:rPr>
          <w:rFonts w:ascii="Arial" w:hAnsi="Arial" w:cs="Arial"/>
          <w:sz w:val="24"/>
          <w:szCs w:val="24"/>
        </w:rPr>
        <w:t xml:space="preserve">. </w:t>
      </w:r>
      <w:r w:rsidR="00475CC3" w:rsidRPr="002B72FB">
        <w:rPr>
          <w:rFonts w:ascii="Arial" w:hAnsi="Arial" w:cs="Arial"/>
          <w:sz w:val="24"/>
          <w:szCs w:val="24"/>
        </w:rPr>
        <w:t>T</w:t>
      </w:r>
      <w:r w:rsidR="00065E6C" w:rsidRPr="002B72FB">
        <w:rPr>
          <w:rFonts w:ascii="Arial" w:hAnsi="Arial" w:cs="Arial"/>
          <w:sz w:val="24"/>
          <w:szCs w:val="24"/>
        </w:rPr>
        <w:t>he main t</w:t>
      </w:r>
      <w:r w:rsidR="00475CC3" w:rsidRPr="002B72FB">
        <w:rPr>
          <w:rFonts w:ascii="Arial" w:hAnsi="Arial" w:cs="Arial"/>
          <w:sz w:val="24"/>
          <w:szCs w:val="24"/>
        </w:rPr>
        <w:t>hemes identified</w:t>
      </w:r>
      <w:r w:rsidR="002E4E0B" w:rsidRPr="002B72FB">
        <w:rPr>
          <w:rFonts w:ascii="Arial" w:hAnsi="Arial" w:cs="Arial"/>
          <w:sz w:val="24"/>
          <w:szCs w:val="24"/>
        </w:rPr>
        <w:t xml:space="preserve"> </w:t>
      </w:r>
      <w:proofErr w:type="gramStart"/>
      <w:r w:rsidR="008323FD" w:rsidRPr="002B72FB">
        <w:rPr>
          <w:rFonts w:ascii="Arial" w:hAnsi="Arial" w:cs="Arial"/>
          <w:sz w:val="24"/>
          <w:szCs w:val="24"/>
        </w:rPr>
        <w:t>were</w:t>
      </w:r>
      <w:r w:rsidR="00A805EB" w:rsidRPr="002B72FB">
        <w:rPr>
          <w:rFonts w:ascii="Arial" w:hAnsi="Arial" w:cs="Arial"/>
          <w:sz w:val="24"/>
          <w:szCs w:val="24"/>
        </w:rPr>
        <w:t>:</w:t>
      </w:r>
      <w:proofErr w:type="gramEnd"/>
      <w:r w:rsidR="002E4E0B" w:rsidRPr="002B72FB">
        <w:rPr>
          <w:rFonts w:ascii="Arial" w:hAnsi="Arial" w:cs="Arial"/>
          <w:sz w:val="24"/>
          <w:szCs w:val="24"/>
        </w:rPr>
        <w:t xml:space="preserve"> </w:t>
      </w:r>
      <w:r w:rsidR="00227D6B" w:rsidRPr="002B72FB">
        <w:rPr>
          <w:rFonts w:ascii="Arial" w:hAnsi="Arial" w:cs="Arial"/>
          <w:sz w:val="24"/>
          <w:szCs w:val="24"/>
        </w:rPr>
        <w:t xml:space="preserve">pain management; pain assessment tools and the need for education; communication and family involvement; culture and context.  </w:t>
      </w:r>
    </w:p>
    <w:p w14:paraId="3134DCF2" w14:textId="77777777" w:rsidR="00903AF6" w:rsidRPr="002B72FB" w:rsidRDefault="00903AF6" w:rsidP="00CD46A6">
      <w:pPr>
        <w:tabs>
          <w:tab w:val="left" w:pos="876"/>
        </w:tabs>
        <w:spacing w:after="0" w:line="480" w:lineRule="auto"/>
        <w:jc w:val="both"/>
        <w:rPr>
          <w:rFonts w:ascii="Arial" w:hAnsi="Arial" w:cs="Arial"/>
          <w:b/>
          <w:bCs/>
          <w:sz w:val="24"/>
          <w:szCs w:val="24"/>
        </w:rPr>
      </w:pPr>
      <w:r w:rsidRPr="002B72FB">
        <w:rPr>
          <w:rFonts w:ascii="Arial" w:hAnsi="Arial" w:cs="Arial"/>
          <w:b/>
          <w:bCs/>
          <w:sz w:val="24"/>
          <w:szCs w:val="24"/>
        </w:rPr>
        <w:t>Conclusion</w:t>
      </w:r>
    </w:p>
    <w:p w14:paraId="6C4B61BB" w14:textId="67C3EC42" w:rsidR="006856F5" w:rsidRPr="002B72FB" w:rsidRDefault="00594887" w:rsidP="00CD46A6">
      <w:pPr>
        <w:tabs>
          <w:tab w:val="left" w:pos="876"/>
        </w:tabs>
        <w:spacing w:after="0" w:line="480" w:lineRule="auto"/>
        <w:jc w:val="both"/>
        <w:rPr>
          <w:rFonts w:ascii="Arial" w:hAnsi="Arial" w:cs="Arial"/>
          <w:sz w:val="24"/>
          <w:szCs w:val="24"/>
        </w:rPr>
      </w:pPr>
      <w:r w:rsidRPr="002B72FB">
        <w:rPr>
          <w:rFonts w:ascii="Arial" w:hAnsi="Arial" w:cs="Arial"/>
          <w:bCs/>
          <w:sz w:val="24"/>
          <w:szCs w:val="24"/>
        </w:rPr>
        <w:t xml:space="preserve">While there is a dearth of literature available on pain management </w:t>
      </w:r>
      <w:r w:rsidR="00EE1949" w:rsidRPr="002B72FB">
        <w:rPr>
          <w:rFonts w:ascii="Arial" w:hAnsi="Arial" w:cs="Arial"/>
          <w:bCs/>
          <w:sz w:val="24"/>
          <w:szCs w:val="24"/>
        </w:rPr>
        <w:t>f</w:t>
      </w:r>
      <w:r w:rsidR="00705367" w:rsidRPr="002B72FB">
        <w:rPr>
          <w:rFonts w:ascii="Arial" w:hAnsi="Arial" w:cs="Arial"/>
          <w:bCs/>
          <w:sz w:val="24"/>
          <w:szCs w:val="24"/>
        </w:rPr>
        <w:t>or</w:t>
      </w:r>
      <w:r w:rsidR="00EE1949" w:rsidRPr="002B72FB">
        <w:rPr>
          <w:rFonts w:ascii="Arial" w:hAnsi="Arial" w:cs="Arial"/>
          <w:bCs/>
          <w:sz w:val="24"/>
          <w:szCs w:val="24"/>
        </w:rPr>
        <w:t xml:space="preserve"> </w:t>
      </w:r>
      <w:r w:rsidRPr="002B72FB">
        <w:rPr>
          <w:rFonts w:ascii="Arial" w:hAnsi="Arial" w:cs="Arial"/>
          <w:bCs/>
          <w:sz w:val="24"/>
          <w:szCs w:val="24"/>
        </w:rPr>
        <w:t>the person living with dementia within acute care, what is known is that these patients are receiving suboptimal management. Therefore, there is a need for further exploration of the barriers</w:t>
      </w:r>
      <w:r w:rsidR="00477992" w:rsidRPr="002B72FB">
        <w:rPr>
          <w:rFonts w:ascii="Arial" w:hAnsi="Arial" w:cs="Arial"/>
          <w:bCs/>
          <w:sz w:val="24"/>
          <w:szCs w:val="24"/>
        </w:rPr>
        <w:t xml:space="preserve"> t</w:t>
      </w:r>
      <w:r w:rsidRPr="002B72FB">
        <w:rPr>
          <w:rFonts w:ascii="Arial" w:hAnsi="Arial" w:cs="Arial"/>
          <w:bCs/>
          <w:sz w:val="24"/>
          <w:szCs w:val="24"/>
        </w:rPr>
        <w:t xml:space="preserve">o pain assessment and management </w:t>
      </w:r>
      <w:r w:rsidR="00477992" w:rsidRPr="002B72FB">
        <w:rPr>
          <w:rFonts w:ascii="Arial" w:hAnsi="Arial" w:cs="Arial"/>
          <w:bCs/>
          <w:sz w:val="24"/>
          <w:szCs w:val="24"/>
        </w:rPr>
        <w:t xml:space="preserve">practices </w:t>
      </w:r>
      <w:r w:rsidR="00477992" w:rsidRPr="002B72FB">
        <w:rPr>
          <w:rFonts w:ascii="Arial" w:hAnsi="Arial" w:cs="Arial"/>
          <w:sz w:val="24"/>
          <w:szCs w:val="24"/>
        </w:rPr>
        <w:t>from</w:t>
      </w:r>
      <w:r w:rsidR="00254A24" w:rsidRPr="002B72FB">
        <w:rPr>
          <w:rFonts w:ascii="Arial" w:hAnsi="Arial" w:cs="Arial"/>
          <w:sz w:val="24"/>
          <w:szCs w:val="24"/>
        </w:rPr>
        <w:t xml:space="preserve"> the ED through to the acute ward environments.  </w:t>
      </w:r>
    </w:p>
    <w:p w14:paraId="56B93E42" w14:textId="45F5C0F4" w:rsidR="00903AF6" w:rsidRPr="002B72FB" w:rsidRDefault="00903AF6" w:rsidP="00CD46A6">
      <w:pPr>
        <w:tabs>
          <w:tab w:val="left" w:pos="876"/>
        </w:tabs>
        <w:spacing w:after="0" w:line="480" w:lineRule="auto"/>
        <w:jc w:val="both"/>
        <w:rPr>
          <w:rFonts w:ascii="Arial" w:hAnsi="Arial" w:cs="Arial"/>
          <w:b/>
          <w:bCs/>
          <w:sz w:val="24"/>
          <w:szCs w:val="24"/>
        </w:rPr>
      </w:pPr>
      <w:r w:rsidRPr="002B72FB">
        <w:rPr>
          <w:rFonts w:ascii="Arial" w:hAnsi="Arial" w:cs="Arial"/>
          <w:b/>
          <w:bCs/>
          <w:sz w:val="24"/>
          <w:szCs w:val="24"/>
        </w:rPr>
        <w:t>Introduction</w:t>
      </w:r>
    </w:p>
    <w:p w14:paraId="382CFC2A" w14:textId="6D4A8ECF" w:rsidR="00CB7DF3" w:rsidRPr="002B72FB" w:rsidRDefault="003C2799" w:rsidP="00CD46A6">
      <w:pPr>
        <w:tabs>
          <w:tab w:val="left" w:pos="876"/>
        </w:tabs>
        <w:spacing w:after="0" w:line="480" w:lineRule="auto"/>
        <w:jc w:val="both"/>
        <w:rPr>
          <w:rFonts w:ascii="Arial" w:hAnsi="Arial" w:cs="Arial"/>
          <w:bCs/>
          <w:sz w:val="24"/>
          <w:szCs w:val="24"/>
        </w:rPr>
      </w:pPr>
      <w:r w:rsidRPr="002B72FB">
        <w:rPr>
          <w:rFonts w:ascii="Arial" w:hAnsi="Arial" w:cs="Arial"/>
          <w:sz w:val="24"/>
          <w:szCs w:val="24"/>
        </w:rPr>
        <w:t xml:space="preserve">Every three seconds someone in </w:t>
      </w:r>
      <w:r w:rsidR="00047F79" w:rsidRPr="002B72FB">
        <w:rPr>
          <w:rFonts w:ascii="Arial" w:hAnsi="Arial" w:cs="Arial"/>
          <w:sz w:val="24"/>
          <w:szCs w:val="24"/>
        </w:rPr>
        <w:t>the world develops dementia</w:t>
      </w:r>
      <w:r w:rsidR="00775BF5" w:rsidRPr="002B72FB">
        <w:rPr>
          <w:rFonts w:ascii="Arial" w:hAnsi="Arial" w:cs="Arial"/>
          <w:sz w:val="24"/>
          <w:szCs w:val="24"/>
        </w:rPr>
        <w:t>.</w:t>
      </w:r>
      <w:r w:rsidRPr="002B72FB">
        <w:rPr>
          <w:rFonts w:ascii="Arial" w:hAnsi="Arial" w:cs="Arial"/>
          <w:sz w:val="24"/>
          <w:szCs w:val="24"/>
        </w:rPr>
        <w:t xml:space="preserve"> </w:t>
      </w:r>
      <w:r w:rsidR="00775BF5" w:rsidRPr="002B72FB">
        <w:rPr>
          <w:rFonts w:ascii="Arial" w:hAnsi="Arial" w:cs="Arial"/>
          <w:sz w:val="24"/>
          <w:szCs w:val="24"/>
        </w:rPr>
        <w:t>C</w:t>
      </w:r>
      <w:r w:rsidRPr="002B72FB">
        <w:rPr>
          <w:rFonts w:ascii="Arial" w:hAnsi="Arial" w:cs="Arial"/>
          <w:sz w:val="24"/>
          <w:szCs w:val="24"/>
        </w:rPr>
        <w:t>urrent figures estimate</w:t>
      </w:r>
      <w:r w:rsidR="00D23271" w:rsidRPr="002B72FB">
        <w:rPr>
          <w:rFonts w:ascii="Arial" w:hAnsi="Arial" w:cs="Arial"/>
          <w:sz w:val="24"/>
          <w:szCs w:val="24"/>
        </w:rPr>
        <w:t xml:space="preserve"> that globally</w:t>
      </w:r>
      <w:r w:rsidRPr="002B72FB">
        <w:rPr>
          <w:rFonts w:ascii="Arial" w:hAnsi="Arial" w:cs="Arial"/>
          <w:sz w:val="24"/>
          <w:szCs w:val="24"/>
        </w:rPr>
        <w:t xml:space="preserve"> 50 million people are living with this disease</w:t>
      </w:r>
      <w:r w:rsidR="004F1EA6" w:rsidRPr="002B72FB">
        <w:rPr>
          <w:rFonts w:ascii="Arial" w:hAnsi="Arial" w:cs="Arial"/>
          <w:sz w:val="24"/>
          <w:szCs w:val="24"/>
        </w:rPr>
        <w:t xml:space="preserve"> </w:t>
      </w:r>
      <w:r w:rsidRPr="002B72FB">
        <w:rPr>
          <w:rFonts w:ascii="Arial" w:hAnsi="Arial" w:cs="Arial"/>
          <w:sz w:val="24"/>
          <w:szCs w:val="24"/>
        </w:rPr>
        <w:t xml:space="preserve"> </w:t>
      </w:r>
      <w:r w:rsidR="004F1EA6"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{"citationItems":[{"id":"ITEM-1","itemData":{"author":[{"dropping-particle":"","family":"International","given":"Disease","non-dropping-particle":"","parse-names":false,"suffix":""}],"id":"ITEM-1","issued":{"date-parts":[["0"]]},"title":"World Alzheimer Report 2018 - The state of the art of dementia research: New frontiers; World Alzheimer Report 2018 - The state of the art of dementia research: New frontiers","type":"report"},"uris":["http://www.mendeley.com/documents/?uuid=b53b3895-9626-32fd-a827-813e3fc26aed"]}],"mendeley":{"formattedCitation":"(International, no date)","manualFormatting":"(World Alzheimer Report, 2018)","plainTextFormattedCitation":"(International, no date)","previouslyFormattedCitation":"(International, no date)"},"properties":{"noteIndex":0},"schema":"https://github.com/citation-style-language/schema/raw/master/csl-citation.json"}</w:instrText>
      </w:r>
      <w:r w:rsidR="004F1EA6" w:rsidRPr="002B72FB">
        <w:rPr>
          <w:rFonts w:ascii="Arial" w:hAnsi="Arial" w:cs="Arial"/>
          <w:sz w:val="24"/>
          <w:szCs w:val="24"/>
        </w:rPr>
        <w:fldChar w:fldCharType="separate"/>
      </w:r>
      <w:r w:rsidR="004F1EA6" w:rsidRPr="002B72FB">
        <w:rPr>
          <w:rFonts w:ascii="Arial" w:hAnsi="Arial" w:cs="Arial"/>
          <w:noProof/>
          <w:sz w:val="24"/>
          <w:szCs w:val="24"/>
        </w:rPr>
        <w:t>(World Alzheimer Report, 2018)</w:t>
      </w:r>
      <w:r w:rsidR="004F1EA6" w:rsidRPr="002B72FB">
        <w:rPr>
          <w:rFonts w:ascii="Arial" w:hAnsi="Arial" w:cs="Arial"/>
          <w:sz w:val="24"/>
          <w:szCs w:val="24"/>
        </w:rPr>
        <w:fldChar w:fldCharType="end"/>
      </w:r>
      <w:r w:rsidRPr="002B72FB">
        <w:rPr>
          <w:rFonts w:ascii="Arial" w:hAnsi="Arial" w:cs="Arial"/>
          <w:sz w:val="24"/>
          <w:szCs w:val="24"/>
        </w:rPr>
        <w:t xml:space="preserve">. </w:t>
      </w:r>
      <w:r w:rsidR="00C07D2B" w:rsidRPr="002B72FB">
        <w:rPr>
          <w:rFonts w:ascii="Arial" w:hAnsi="Arial" w:cs="Arial"/>
          <w:sz w:val="24"/>
          <w:szCs w:val="24"/>
        </w:rPr>
        <w:t xml:space="preserve">It is </w:t>
      </w:r>
      <w:r w:rsidRPr="002B72FB">
        <w:rPr>
          <w:rFonts w:ascii="Arial" w:hAnsi="Arial" w:cs="Arial"/>
          <w:sz w:val="24"/>
          <w:szCs w:val="24"/>
        </w:rPr>
        <w:t xml:space="preserve">estimated that a quarter of all hospital beds are occupied by </w:t>
      </w:r>
      <w:r w:rsidRPr="002B72FB">
        <w:rPr>
          <w:rFonts w:ascii="Arial" w:hAnsi="Arial" w:cs="Arial"/>
          <w:sz w:val="24"/>
          <w:szCs w:val="24"/>
        </w:rPr>
        <w:lastRenderedPageBreak/>
        <w:t xml:space="preserve">patients who are </w:t>
      </w:r>
      <w:r w:rsidR="00775BF5" w:rsidRPr="002B72FB">
        <w:rPr>
          <w:rFonts w:ascii="Arial" w:hAnsi="Arial" w:cs="Arial"/>
          <w:sz w:val="24"/>
          <w:szCs w:val="24"/>
        </w:rPr>
        <w:t>affected</w:t>
      </w:r>
      <w:r w:rsidRPr="002B72FB">
        <w:rPr>
          <w:rFonts w:ascii="Arial" w:hAnsi="Arial" w:cs="Arial"/>
          <w:sz w:val="24"/>
          <w:szCs w:val="24"/>
        </w:rPr>
        <w:t xml:space="preserve"> </w:t>
      </w:r>
      <w:r w:rsidR="00775BF5" w:rsidRPr="002B72FB">
        <w:rPr>
          <w:rFonts w:ascii="Arial" w:hAnsi="Arial" w:cs="Arial"/>
          <w:sz w:val="24"/>
          <w:szCs w:val="24"/>
        </w:rPr>
        <w:t>by</w:t>
      </w:r>
      <w:r w:rsidRPr="002B72FB">
        <w:rPr>
          <w:rFonts w:ascii="Arial" w:hAnsi="Arial" w:cs="Arial"/>
          <w:sz w:val="24"/>
          <w:szCs w:val="24"/>
        </w:rPr>
        <w:t xml:space="preserve"> dementia</w:t>
      </w:r>
      <w:r w:rsidR="00CB7DF3" w:rsidRPr="002B72FB">
        <w:rPr>
          <w:rFonts w:ascii="Arial" w:hAnsi="Arial" w:cs="Arial"/>
          <w:sz w:val="24"/>
          <w:szCs w:val="24"/>
        </w:rPr>
        <w:t xml:space="preserve"> </w:t>
      </w:r>
      <w:r w:rsidR="00C367D9" w:rsidRPr="002B72FB">
        <w:rPr>
          <w:rFonts w:ascii="Arial" w:hAnsi="Arial" w:cs="Arial"/>
          <w:sz w:val="24"/>
          <w:szCs w:val="24"/>
        </w:rPr>
        <w:fldChar w:fldCharType="begin"/>
      </w:r>
      <w:r w:rsidR="00C367D9" w:rsidRPr="002B72FB">
        <w:rPr>
          <w:rFonts w:ascii="Arial" w:hAnsi="Arial" w:cs="Arial"/>
          <w:sz w:val="24"/>
          <w:szCs w:val="24"/>
        </w:rPr>
        <w:instrText>ADDIN RW.CITE{{450 Alzheimer’sSociety 2009}}</w:instrText>
      </w:r>
      <w:r w:rsidR="00C367D9" w:rsidRPr="002B72FB">
        <w:rPr>
          <w:rFonts w:ascii="Arial" w:hAnsi="Arial" w:cs="Arial"/>
          <w:sz w:val="24"/>
          <w:szCs w:val="24"/>
        </w:rPr>
        <w:fldChar w:fldCharType="separate"/>
      </w:r>
      <w:r w:rsidR="00C367D9" w:rsidRPr="002B72FB">
        <w:rPr>
          <w:rFonts w:ascii="Arial" w:hAnsi="Arial" w:cs="Arial"/>
          <w:bCs/>
          <w:sz w:val="24"/>
          <w:szCs w:val="24"/>
          <w:lang w:val="en-US"/>
        </w:rPr>
        <w:t>(Alzheimer’s Society</w:t>
      </w:r>
      <w:r w:rsidR="00AD7765" w:rsidRPr="002B72FB">
        <w:rPr>
          <w:rFonts w:ascii="Arial" w:hAnsi="Arial" w:cs="Arial"/>
          <w:bCs/>
          <w:sz w:val="24"/>
          <w:szCs w:val="24"/>
          <w:lang w:val="en-US"/>
        </w:rPr>
        <w:t>,</w:t>
      </w:r>
      <w:r w:rsidR="00C367D9" w:rsidRPr="002B72FB">
        <w:rPr>
          <w:rFonts w:ascii="Arial" w:hAnsi="Arial" w:cs="Arial"/>
          <w:bCs/>
          <w:sz w:val="24"/>
          <w:szCs w:val="24"/>
          <w:lang w:val="en-US"/>
        </w:rPr>
        <w:t xml:space="preserve"> 2009)</w:t>
      </w:r>
      <w:r w:rsidR="00C367D9" w:rsidRPr="002B72FB">
        <w:rPr>
          <w:rFonts w:ascii="Arial" w:hAnsi="Arial" w:cs="Arial"/>
          <w:sz w:val="24"/>
          <w:szCs w:val="24"/>
        </w:rPr>
        <w:fldChar w:fldCharType="end"/>
      </w:r>
      <w:r w:rsidR="00C367D9" w:rsidRPr="002B72FB">
        <w:rPr>
          <w:rFonts w:ascii="Arial" w:hAnsi="Arial" w:cs="Arial"/>
          <w:sz w:val="24"/>
          <w:szCs w:val="24"/>
        </w:rPr>
        <w:t xml:space="preserve">. </w:t>
      </w:r>
      <w:r w:rsidR="00812C2C" w:rsidRPr="002B72FB">
        <w:rPr>
          <w:rFonts w:ascii="Arial" w:hAnsi="Arial" w:cs="Arial"/>
          <w:sz w:val="24"/>
          <w:szCs w:val="24"/>
        </w:rPr>
        <w:t>T</w:t>
      </w:r>
      <w:r w:rsidRPr="002B72FB">
        <w:rPr>
          <w:rFonts w:ascii="Arial" w:hAnsi="Arial" w:cs="Arial"/>
          <w:sz w:val="24"/>
          <w:szCs w:val="24"/>
        </w:rPr>
        <w:t xml:space="preserve">he most common reasons for their admission being falls, fractured neck of femur, urinary tract infections or chest infections </w:t>
      </w:r>
      <w:r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{"citationItems":[{"id":"ITEM-1","itemData":{"abstract":"This report describes a research project carried out by the Mental Health Foundation on behalf of Alzheimer’s Society with the original aim of establishing key quality of life indicators for people with a dementia diagnosis, using evidence that drew directly on their own views and experiences. The project was carried out in 2009 and early 2010. It consisted of several research ‘strands’, together with a literature review (see Appendix 1). The report begins by briefly describing some key background issues relating to quality of life and dementia, existing quality of life instruments for people with dementia, and involving people with dementia in developing quality of life instruments and measures. It then goes on to describe the approach taken to this particular project including aims, methodology and participants. The project had a special focus on people with dementia from seldom heard groups including those from black and minority ethnic groups and people with more severe dementia and engaging individuals from these groups is also explained. There is a description of how ethical issues were tackled and the development of a specific methodology involving a picture card exercise for interviews and focus groups. The report then describes the quality of life indicators that emerged from the research as being the most important, illustrated with quotes from the participants. This is followed by an analysis and discussion of the key findings. There is then a more detailed analysis that examines differences between different seldom heard groups including people in different care settings, people of different ethnicities, and the views of family members and carers as compared with the views of people with dementia.","author":[{"dropping-particle":"","family":"Alzheimer’s Society","given":"","non-dropping-particle":"","parse-names":false,"suffix":""}],"container-title":"Alzheimer’s Society","id":"ITEM-1","issued":{"date-parts":[["2009"]]},"note":"NULL","page":"68","title":"Counting the cost Caring","type":"article-journal"},"uris":["http://www.mendeley.com/documents/?uuid=86e50b7c-c476-3d0b-80b7-dc15e3dcc422","http://www.mendeley.com/documents/?uuid=f76751c1-10aa-4d70-b0fb-8d1c9eceede1"]}],"mendeley":{"formattedCitation":"(Alzheimer’s Society, 2009)","plainTextFormattedCitation":"(Alzheimer’s Society, 2009)","previouslyFormattedCitation":"(Alzheimer’s Society, 2009)"},"properties":{"noteIndex":0},"schema":"https://github.com/citation-style-language/schema/raw/master/csl-citation.json"}</w:instrText>
      </w:r>
      <w:r w:rsidRPr="002B72FB">
        <w:rPr>
          <w:rFonts w:ascii="Arial" w:hAnsi="Arial" w:cs="Arial"/>
          <w:sz w:val="24"/>
          <w:szCs w:val="24"/>
        </w:rPr>
        <w:fldChar w:fldCharType="separate"/>
      </w:r>
      <w:r w:rsidR="004F1EA6" w:rsidRPr="002B72FB">
        <w:rPr>
          <w:rFonts w:ascii="Arial" w:hAnsi="Arial" w:cs="Arial"/>
          <w:noProof/>
          <w:sz w:val="24"/>
          <w:szCs w:val="24"/>
        </w:rPr>
        <w:t>(Alzheimer’s Society, 2009)</w:t>
      </w:r>
      <w:r w:rsidRPr="002B72FB">
        <w:rPr>
          <w:rFonts w:ascii="Arial" w:hAnsi="Arial" w:cs="Arial"/>
          <w:sz w:val="24"/>
          <w:szCs w:val="24"/>
        </w:rPr>
        <w:fldChar w:fldCharType="end"/>
      </w:r>
      <w:r w:rsidRPr="002B72FB">
        <w:rPr>
          <w:rFonts w:ascii="Arial" w:hAnsi="Arial" w:cs="Arial"/>
          <w:sz w:val="24"/>
          <w:szCs w:val="24"/>
        </w:rPr>
        <w:t>.</w:t>
      </w:r>
      <w:r w:rsidR="00040CE9" w:rsidRPr="002B72FB">
        <w:rPr>
          <w:rFonts w:ascii="Arial" w:hAnsi="Arial" w:cs="Arial"/>
          <w:sz w:val="24"/>
          <w:szCs w:val="24"/>
        </w:rPr>
        <w:t xml:space="preserve"> </w:t>
      </w:r>
      <w:r w:rsidR="00F143A7" w:rsidRPr="002B72FB">
        <w:rPr>
          <w:rFonts w:ascii="Arial" w:hAnsi="Arial" w:cs="Arial"/>
          <w:sz w:val="24"/>
          <w:szCs w:val="24"/>
        </w:rPr>
        <w:t xml:space="preserve">The need to manage acute pain for these patients is becoming more prevalent </w:t>
      </w:r>
      <w:r w:rsidR="00F143A7" w:rsidRPr="002B72FB">
        <w:rPr>
          <w:rFonts w:ascii="Arial" w:hAnsi="Arial" w:cs="Arial"/>
          <w:sz w:val="24"/>
          <w:szCs w:val="24"/>
        </w:rPr>
        <w:fldChar w:fldCharType="begin"/>
      </w:r>
      <w:r w:rsidR="00F143A7" w:rsidRPr="002B72FB">
        <w:rPr>
          <w:rFonts w:ascii="Arial" w:hAnsi="Arial" w:cs="Arial"/>
          <w:sz w:val="24"/>
          <w:szCs w:val="24"/>
        </w:rPr>
        <w:instrText>ADDIN RW.CITE{{359 Corbett,Anne 2014}}</w:instrText>
      </w:r>
      <w:r w:rsidR="00F143A7" w:rsidRPr="002B72FB">
        <w:rPr>
          <w:rFonts w:ascii="Arial" w:hAnsi="Arial" w:cs="Arial"/>
          <w:sz w:val="24"/>
          <w:szCs w:val="24"/>
        </w:rPr>
        <w:fldChar w:fldCharType="separate"/>
      </w:r>
      <w:r w:rsidR="00F143A7" w:rsidRPr="002B72FB">
        <w:rPr>
          <w:rFonts w:ascii="Arial" w:hAnsi="Arial" w:cs="Arial"/>
          <w:bCs/>
          <w:sz w:val="24"/>
          <w:szCs w:val="24"/>
          <w:lang w:val="en-US"/>
        </w:rPr>
        <w:t>(Corbett</w:t>
      </w:r>
      <w:r w:rsidR="00F143A7" w:rsidRPr="002B72FB">
        <w:rPr>
          <w:rFonts w:ascii="Arial" w:hAnsi="Arial" w:cs="Arial"/>
          <w:bCs/>
          <w:i/>
          <w:sz w:val="24"/>
          <w:szCs w:val="24"/>
          <w:lang w:val="en-US"/>
        </w:rPr>
        <w:t xml:space="preserve"> </w:t>
      </w:r>
      <w:r w:rsidR="00F143A7" w:rsidRPr="002B72FB">
        <w:rPr>
          <w:rFonts w:ascii="Arial" w:hAnsi="Arial" w:cs="Arial"/>
          <w:bCs/>
          <w:iCs/>
          <w:sz w:val="24"/>
          <w:szCs w:val="24"/>
          <w:lang w:val="en-US"/>
        </w:rPr>
        <w:t>et al</w:t>
      </w:r>
      <w:r w:rsidR="00F143A7" w:rsidRPr="002B72FB">
        <w:rPr>
          <w:rFonts w:ascii="Arial" w:hAnsi="Arial" w:cs="Arial"/>
          <w:bCs/>
          <w:i/>
          <w:sz w:val="24"/>
          <w:szCs w:val="24"/>
          <w:lang w:val="en-US"/>
        </w:rPr>
        <w:t>.</w:t>
      </w:r>
      <w:r w:rsidR="00AD7765" w:rsidRPr="002B72FB">
        <w:rPr>
          <w:rFonts w:ascii="Arial" w:hAnsi="Arial" w:cs="Arial"/>
          <w:bCs/>
          <w:i/>
          <w:sz w:val="24"/>
          <w:szCs w:val="24"/>
          <w:lang w:val="en-US"/>
        </w:rPr>
        <w:t>,</w:t>
      </w:r>
      <w:r w:rsidR="00F143A7" w:rsidRPr="002B72FB">
        <w:rPr>
          <w:rFonts w:ascii="Arial" w:hAnsi="Arial" w:cs="Arial"/>
          <w:bCs/>
          <w:sz w:val="24"/>
          <w:szCs w:val="24"/>
          <w:lang w:val="en-US"/>
        </w:rPr>
        <w:t xml:space="preserve"> 2014)</w:t>
      </w:r>
      <w:r w:rsidR="00F143A7" w:rsidRPr="002B72FB">
        <w:rPr>
          <w:rFonts w:ascii="Arial" w:hAnsi="Arial" w:cs="Arial"/>
          <w:sz w:val="24"/>
          <w:szCs w:val="24"/>
        </w:rPr>
        <w:fldChar w:fldCharType="end"/>
      </w:r>
      <w:r w:rsidR="00F143A7" w:rsidRPr="002B72FB">
        <w:rPr>
          <w:rFonts w:ascii="Arial" w:hAnsi="Arial" w:cs="Arial"/>
          <w:sz w:val="24"/>
          <w:szCs w:val="24"/>
        </w:rPr>
        <w:t xml:space="preserve">. </w:t>
      </w:r>
      <w:r w:rsidR="00BB20DA" w:rsidRPr="002B72FB">
        <w:rPr>
          <w:rFonts w:ascii="Arial" w:hAnsi="Arial" w:cs="Arial"/>
          <w:sz w:val="24"/>
          <w:szCs w:val="24"/>
        </w:rPr>
        <w:t xml:space="preserve"> </w:t>
      </w:r>
      <w:r w:rsidR="00BB20DA" w:rsidRPr="002B72FB">
        <w:rPr>
          <w:rFonts w:ascii="Arial" w:hAnsi="Arial" w:cs="Arial"/>
          <w:bCs/>
          <w:sz w:val="24"/>
          <w:szCs w:val="24"/>
        </w:rPr>
        <w:t xml:space="preserve">Although dementia has no age boundaries, it is more common in older people </w:t>
      </w:r>
      <w:r w:rsidR="00CB7DF3" w:rsidRPr="002B72FB">
        <w:rPr>
          <w:rFonts w:ascii="Arial" w:hAnsi="Arial" w:cs="Arial"/>
          <w:bCs/>
          <w:sz w:val="24"/>
          <w:szCs w:val="24"/>
        </w:rPr>
        <w:fldChar w:fldCharType="begin"/>
      </w:r>
      <w:r w:rsidR="00446B1C" w:rsidRPr="002B72FB">
        <w:rPr>
          <w:rFonts w:ascii="Arial" w:hAnsi="Arial" w:cs="Arial"/>
          <w:bCs/>
          <w:sz w:val="24"/>
          <w:szCs w:val="24"/>
        </w:rPr>
        <w:instrText>ADDIN RW.CITE{{351 Gagliese,Lucia 2017}}</w:instrText>
      </w:r>
      <w:r w:rsidR="00CB7DF3" w:rsidRPr="002B72FB">
        <w:rPr>
          <w:rFonts w:ascii="Arial" w:hAnsi="Arial" w:cs="Arial"/>
          <w:bCs/>
          <w:sz w:val="24"/>
          <w:szCs w:val="24"/>
        </w:rPr>
        <w:fldChar w:fldCharType="separate"/>
      </w:r>
      <w:r w:rsidR="00446B1C" w:rsidRPr="002B72FB">
        <w:rPr>
          <w:rFonts w:ascii="Arial" w:hAnsi="Arial" w:cs="Arial"/>
          <w:sz w:val="24"/>
          <w:szCs w:val="24"/>
          <w:lang w:val="en-US"/>
        </w:rPr>
        <w:t>(Gagliese</w:t>
      </w:r>
      <w:r w:rsidR="00446B1C" w:rsidRPr="002B72FB">
        <w:rPr>
          <w:rFonts w:ascii="Arial" w:hAnsi="Arial" w:cs="Arial"/>
          <w:i/>
          <w:sz w:val="24"/>
          <w:szCs w:val="24"/>
          <w:lang w:val="en-US"/>
        </w:rPr>
        <w:t xml:space="preserve"> </w:t>
      </w:r>
      <w:r w:rsidR="00446B1C" w:rsidRPr="002B72FB">
        <w:rPr>
          <w:rFonts w:ascii="Arial" w:hAnsi="Arial" w:cs="Arial"/>
          <w:iCs/>
          <w:sz w:val="24"/>
          <w:szCs w:val="24"/>
          <w:lang w:val="en-US"/>
        </w:rPr>
        <w:t>et al</w:t>
      </w:r>
      <w:r w:rsidR="00446B1C" w:rsidRPr="002B72FB">
        <w:rPr>
          <w:rFonts w:ascii="Arial" w:hAnsi="Arial" w:cs="Arial"/>
          <w:i/>
          <w:sz w:val="24"/>
          <w:szCs w:val="24"/>
          <w:lang w:val="en-US"/>
        </w:rPr>
        <w:t>.</w:t>
      </w:r>
      <w:r w:rsidR="004C2D1C" w:rsidRPr="002B72FB">
        <w:rPr>
          <w:rFonts w:ascii="Arial" w:hAnsi="Arial" w:cs="Arial"/>
          <w:i/>
          <w:sz w:val="24"/>
          <w:szCs w:val="24"/>
          <w:lang w:val="en-US"/>
        </w:rPr>
        <w:t>,</w:t>
      </w:r>
      <w:r w:rsidR="00446B1C" w:rsidRPr="002B72FB">
        <w:rPr>
          <w:rFonts w:ascii="Arial" w:hAnsi="Arial" w:cs="Arial"/>
          <w:sz w:val="24"/>
          <w:szCs w:val="24"/>
          <w:lang w:val="en-US"/>
        </w:rPr>
        <w:t xml:space="preserve"> 2017)</w:t>
      </w:r>
      <w:r w:rsidR="00CB7DF3" w:rsidRPr="002B72FB">
        <w:rPr>
          <w:rFonts w:ascii="Arial" w:hAnsi="Arial" w:cs="Arial"/>
          <w:bCs/>
          <w:sz w:val="24"/>
          <w:szCs w:val="24"/>
        </w:rPr>
        <w:fldChar w:fldCharType="end"/>
      </w:r>
      <w:r w:rsidR="00CB7DF3" w:rsidRPr="002B72FB">
        <w:rPr>
          <w:rFonts w:ascii="Arial" w:hAnsi="Arial" w:cs="Arial"/>
          <w:bCs/>
          <w:sz w:val="24"/>
          <w:szCs w:val="24"/>
        </w:rPr>
        <w:t xml:space="preserve">. </w:t>
      </w:r>
      <w:r w:rsidR="00150A73" w:rsidRPr="002B72FB">
        <w:rPr>
          <w:rFonts w:ascii="Arial" w:hAnsi="Arial" w:cs="Arial"/>
          <w:sz w:val="24"/>
          <w:szCs w:val="24"/>
        </w:rPr>
        <w:t>Therefore</w:t>
      </w:r>
      <w:r w:rsidR="00E357BF" w:rsidRPr="002B72FB">
        <w:rPr>
          <w:rFonts w:ascii="Arial" w:hAnsi="Arial" w:cs="Arial"/>
          <w:sz w:val="24"/>
          <w:szCs w:val="24"/>
        </w:rPr>
        <w:t>,</w:t>
      </w:r>
      <w:r w:rsidRPr="002B72FB">
        <w:rPr>
          <w:rFonts w:ascii="Arial" w:hAnsi="Arial" w:cs="Arial"/>
          <w:sz w:val="24"/>
          <w:szCs w:val="24"/>
        </w:rPr>
        <w:t xml:space="preserve"> </w:t>
      </w:r>
      <w:r w:rsidR="00E52AB5" w:rsidRPr="002B72FB">
        <w:rPr>
          <w:rFonts w:ascii="Arial" w:hAnsi="Arial" w:cs="Arial"/>
          <w:bCs/>
          <w:sz w:val="24"/>
          <w:szCs w:val="24"/>
        </w:rPr>
        <w:t xml:space="preserve">it is </w:t>
      </w:r>
      <w:r w:rsidRPr="002B72FB">
        <w:rPr>
          <w:rFonts w:ascii="Arial" w:hAnsi="Arial" w:cs="Arial"/>
          <w:bCs/>
          <w:sz w:val="24"/>
          <w:szCs w:val="24"/>
        </w:rPr>
        <w:t xml:space="preserve">likely </w:t>
      </w:r>
      <w:r w:rsidR="00E52AB5" w:rsidRPr="002B72FB">
        <w:rPr>
          <w:rFonts w:ascii="Arial" w:hAnsi="Arial" w:cs="Arial"/>
          <w:bCs/>
          <w:sz w:val="24"/>
          <w:szCs w:val="24"/>
        </w:rPr>
        <w:t xml:space="preserve">the person will </w:t>
      </w:r>
      <w:r w:rsidRPr="002B72FB">
        <w:rPr>
          <w:rFonts w:ascii="Arial" w:hAnsi="Arial" w:cs="Arial"/>
          <w:bCs/>
          <w:sz w:val="24"/>
          <w:szCs w:val="24"/>
        </w:rPr>
        <w:t>have other co-morbidit</w:t>
      </w:r>
      <w:r w:rsidR="00985A3E" w:rsidRPr="002B72FB">
        <w:rPr>
          <w:rFonts w:ascii="Arial" w:hAnsi="Arial" w:cs="Arial"/>
          <w:bCs/>
          <w:sz w:val="24"/>
          <w:szCs w:val="24"/>
        </w:rPr>
        <w:t>ies</w:t>
      </w:r>
      <w:r w:rsidRPr="002B72FB">
        <w:rPr>
          <w:rFonts w:ascii="Arial" w:hAnsi="Arial" w:cs="Arial"/>
          <w:bCs/>
          <w:sz w:val="24"/>
          <w:szCs w:val="24"/>
        </w:rPr>
        <w:t xml:space="preserve"> </w:t>
      </w:r>
      <w:r w:rsidR="00CB7DF3" w:rsidRPr="002B72FB">
        <w:rPr>
          <w:rFonts w:ascii="Arial" w:hAnsi="Arial" w:cs="Arial"/>
          <w:bCs/>
          <w:sz w:val="24"/>
          <w:szCs w:val="24"/>
        </w:rPr>
        <w:fldChar w:fldCharType="begin"/>
      </w:r>
      <w:r w:rsidR="00CB7DF3" w:rsidRPr="002B72FB">
        <w:rPr>
          <w:rFonts w:ascii="Arial" w:hAnsi="Arial" w:cs="Arial"/>
          <w:bCs/>
          <w:sz w:val="24"/>
          <w:szCs w:val="24"/>
        </w:rPr>
        <w:instrText>ADDIN RW.CITE{{506 Dewing,Jan 2016}}</w:instrText>
      </w:r>
      <w:r w:rsidR="00CB7DF3" w:rsidRPr="002B72FB">
        <w:rPr>
          <w:rFonts w:ascii="Arial" w:hAnsi="Arial" w:cs="Arial"/>
          <w:bCs/>
          <w:sz w:val="24"/>
          <w:szCs w:val="24"/>
        </w:rPr>
        <w:fldChar w:fldCharType="separate"/>
      </w:r>
      <w:r w:rsidR="00CB7DF3" w:rsidRPr="002B72FB">
        <w:rPr>
          <w:rFonts w:ascii="Arial" w:hAnsi="Arial" w:cs="Arial"/>
          <w:sz w:val="24"/>
          <w:szCs w:val="24"/>
          <w:lang w:val="en-US"/>
        </w:rPr>
        <w:t>(Dewing and Dijk</w:t>
      </w:r>
      <w:r w:rsidR="004C2D1C" w:rsidRPr="002B72FB">
        <w:rPr>
          <w:rFonts w:ascii="Arial" w:hAnsi="Arial" w:cs="Arial"/>
          <w:sz w:val="24"/>
          <w:szCs w:val="24"/>
          <w:lang w:val="en-US"/>
        </w:rPr>
        <w:t>,</w:t>
      </w:r>
      <w:r w:rsidR="00CB7DF3" w:rsidRPr="002B72FB">
        <w:rPr>
          <w:rFonts w:ascii="Arial" w:hAnsi="Arial" w:cs="Arial"/>
          <w:sz w:val="24"/>
          <w:szCs w:val="24"/>
          <w:lang w:val="en-US"/>
        </w:rPr>
        <w:t xml:space="preserve"> 2016)</w:t>
      </w:r>
      <w:r w:rsidR="00CB7DF3" w:rsidRPr="002B72FB">
        <w:rPr>
          <w:rFonts w:ascii="Arial" w:hAnsi="Arial" w:cs="Arial"/>
          <w:bCs/>
          <w:sz w:val="24"/>
          <w:szCs w:val="24"/>
        </w:rPr>
        <w:fldChar w:fldCharType="end"/>
      </w:r>
      <w:r w:rsidR="00CB7DF3" w:rsidRPr="002B72FB">
        <w:rPr>
          <w:rFonts w:ascii="Arial" w:hAnsi="Arial" w:cs="Arial"/>
          <w:bCs/>
          <w:sz w:val="24"/>
          <w:szCs w:val="24"/>
        </w:rPr>
        <w:t xml:space="preserve"> </w:t>
      </w:r>
      <w:r w:rsidRPr="002B72FB">
        <w:rPr>
          <w:rFonts w:ascii="Arial" w:hAnsi="Arial" w:cs="Arial"/>
          <w:bCs/>
          <w:sz w:val="24"/>
          <w:szCs w:val="24"/>
        </w:rPr>
        <w:t>and as a result may already be living with chronic pain</w:t>
      </w:r>
      <w:r w:rsidR="00CB7DF3" w:rsidRPr="002B72FB">
        <w:rPr>
          <w:rFonts w:ascii="Arial" w:hAnsi="Arial" w:cs="Arial"/>
          <w:bCs/>
          <w:sz w:val="24"/>
          <w:szCs w:val="24"/>
        </w:rPr>
        <w:t xml:space="preserve"> </w:t>
      </w:r>
      <w:r w:rsidR="00CB7DF3" w:rsidRPr="002B72FB">
        <w:rPr>
          <w:rFonts w:ascii="Arial" w:hAnsi="Arial" w:cs="Arial"/>
          <w:bCs/>
          <w:sz w:val="24"/>
          <w:szCs w:val="24"/>
        </w:rPr>
        <w:fldChar w:fldCharType="begin"/>
      </w:r>
      <w:r w:rsidR="00446B1C" w:rsidRPr="002B72FB">
        <w:rPr>
          <w:rFonts w:ascii="Arial" w:hAnsi="Arial" w:cs="Arial"/>
          <w:bCs/>
          <w:sz w:val="24"/>
          <w:szCs w:val="24"/>
        </w:rPr>
        <w:instrText>ADDIN RW.CITE{{439 Husebo,BettinaS. 2016}}</w:instrText>
      </w:r>
      <w:r w:rsidR="00CB7DF3" w:rsidRPr="002B72FB">
        <w:rPr>
          <w:rFonts w:ascii="Arial" w:hAnsi="Arial" w:cs="Arial"/>
          <w:bCs/>
          <w:sz w:val="24"/>
          <w:szCs w:val="24"/>
        </w:rPr>
        <w:fldChar w:fldCharType="separate"/>
      </w:r>
      <w:r w:rsidR="00446B1C" w:rsidRPr="002B72FB">
        <w:rPr>
          <w:rFonts w:ascii="Arial" w:hAnsi="Arial" w:cs="Arial"/>
          <w:sz w:val="24"/>
          <w:szCs w:val="24"/>
          <w:lang w:val="en-US"/>
        </w:rPr>
        <w:t>(Husebo</w:t>
      </w:r>
      <w:r w:rsidR="00446B1C" w:rsidRPr="002B72FB">
        <w:rPr>
          <w:rFonts w:ascii="Arial" w:hAnsi="Arial" w:cs="Arial"/>
          <w:i/>
          <w:sz w:val="24"/>
          <w:szCs w:val="24"/>
          <w:lang w:val="en-US"/>
        </w:rPr>
        <w:t xml:space="preserve"> </w:t>
      </w:r>
      <w:r w:rsidR="00446B1C" w:rsidRPr="002B72FB">
        <w:rPr>
          <w:rFonts w:ascii="Arial" w:hAnsi="Arial" w:cs="Arial"/>
          <w:iCs/>
          <w:sz w:val="24"/>
          <w:szCs w:val="24"/>
          <w:lang w:val="en-US"/>
        </w:rPr>
        <w:t>et al</w:t>
      </w:r>
      <w:r w:rsidR="00446B1C" w:rsidRPr="002B72FB">
        <w:rPr>
          <w:rFonts w:ascii="Arial" w:hAnsi="Arial" w:cs="Arial"/>
          <w:i/>
          <w:sz w:val="24"/>
          <w:szCs w:val="24"/>
          <w:lang w:val="en-US"/>
        </w:rPr>
        <w:t>.</w:t>
      </w:r>
      <w:r w:rsidR="004C2D1C" w:rsidRPr="002B72FB">
        <w:rPr>
          <w:rFonts w:ascii="Arial" w:hAnsi="Arial" w:cs="Arial"/>
          <w:i/>
          <w:sz w:val="24"/>
          <w:szCs w:val="24"/>
          <w:lang w:val="en-US"/>
        </w:rPr>
        <w:t>,</w:t>
      </w:r>
      <w:r w:rsidR="00446B1C" w:rsidRPr="002B72FB">
        <w:rPr>
          <w:rFonts w:ascii="Arial" w:hAnsi="Arial" w:cs="Arial"/>
          <w:sz w:val="24"/>
          <w:szCs w:val="24"/>
          <w:lang w:val="en-US"/>
        </w:rPr>
        <w:t xml:space="preserve"> 2016)</w:t>
      </w:r>
      <w:r w:rsidR="00CB7DF3" w:rsidRPr="002B72FB">
        <w:rPr>
          <w:rFonts w:ascii="Arial" w:hAnsi="Arial" w:cs="Arial"/>
          <w:bCs/>
          <w:sz w:val="24"/>
          <w:szCs w:val="24"/>
        </w:rPr>
        <w:fldChar w:fldCharType="end"/>
      </w:r>
      <w:r w:rsidR="00CB7DF3" w:rsidRPr="002B72FB">
        <w:rPr>
          <w:rFonts w:ascii="Arial" w:hAnsi="Arial" w:cs="Arial"/>
          <w:bCs/>
          <w:sz w:val="24"/>
          <w:szCs w:val="24"/>
        </w:rPr>
        <w:t>.</w:t>
      </w:r>
    </w:p>
    <w:p w14:paraId="56B2F6BD" w14:textId="18FAE5FA" w:rsidR="00366EF7" w:rsidRPr="002B72FB" w:rsidRDefault="003070CD" w:rsidP="00CD46A6">
      <w:pPr>
        <w:tabs>
          <w:tab w:val="left" w:pos="876"/>
        </w:tabs>
        <w:spacing w:after="0" w:line="480" w:lineRule="auto"/>
        <w:jc w:val="both"/>
        <w:rPr>
          <w:rFonts w:ascii="Arial" w:hAnsi="Arial" w:cs="Arial"/>
          <w:sz w:val="24"/>
          <w:szCs w:val="24"/>
        </w:rPr>
      </w:pPr>
      <w:r w:rsidRPr="002B72FB">
        <w:rPr>
          <w:rFonts w:ascii="Arial" w:hAnsi="Arial" w:cs="Arial"/>
          <w:sz w:val="24"/>
          <w:szCs w:val="24"/>
        </w:rPr>
        <w:t xml:space="preserve">The International Association for the Study of Pain (IASP) defines pain as an unpleasant sensory and emotional experience associated with actual or potential tissue damage </w:t>
      </w:r>
      <w:r w:rsidR="00CB7DF3" w:rsidRPr="002B72FB">
        <w:rPr>
          <w:rFonts w:ascii="Arial" w:hAnsi="Arial" w:cs="Arial"/>
          <w:sz w:val="24"/>
          <w:szCs w:val="24"/>
        </w:rPr>
        <w:fldChar w:fldCharType="begin"/>
      </w:r>
      <w:r w:rsidR="00CB7DF3" w:rsidRPr="002B72FB">
        <w:rPr>
          <w:rFonts w:ascii="Arial" w:hAnsi="Arial" w:cs="Arial"/>
          <w:sz w:val="24"/>
          <w:szCs w:val="24"/>
        </w:rPr>
        <w:instrText>ADDIN RW.CITE{{378 IASP 2017}}</w:instrText>
      </w:r>
      <w:r w:rsidR="00CB7DF3" w:rsidRPr="002B72FB">
        <w:rPr>
          <w:rFonts w:ascii="Arial" w:hAnsi="Arial" w:cs="Arial"/>
          <w:sz w:val="24"/>
          <w:szCs w:val="24"/>
        </w:rPr>
        <w:fldChar w:fldCharType="separate"/>
      </w:r>
      <w:r w:rsidR="00CB7DF3" w:rsidRPr="002B72FB">
        <w:rPr>
          <w:rFonts w:ascii="Arial" w:hAnsi="Arial" w:cs="Arial"/>
          <w:bCs/>
          <w:sz w:val="24"/>
          <w:szCs w:val="24"/>
          <w:lang w:val="en-US"/>
        </w:rPr>
        <w:t>(IASP</w:t>
      </w:r>
      <w:r w:rsidR="0067530E" w:rsidRPr="002B72FB">
        <w:rPr>
          <w:rFonts w:ascii="Arial" w:hAnsi="Arial" w:cs="Arial"/>
          <w:bCs/>
          <w:sz w:val="24"/>
          <w:szCs w:val="24"/>
          <w:lang w:val="en-US"/>
        </w:rPr>
        <w:t>,</w:t>
      </w:r>
      <w:r w:rsidR="00CB7DF3" w:rsidRPr="002B72FB">
        <w:rPr>
          <w:rFonts w:ascii="Arial" w:hAnsi="Arial" w:cs="Arial"/>
          <w:bCs/>
          <w:sz w:val="24"/>
          <w:szCs w:val="24"/>
          <w:lang w:val="en-US"/>
        </w:rPr>
        <w:t xml:space="preserve"> 2017)</w:t>
      </w:r>
      <w:r w:rsidR="00CB7DF3" w:rsidRPr="002B72FB">
        <w:rPr>
          <w:rFonts w:ascii="Arial" w:hAnsi="Arial" w:cs="Arial"/>
          <w:sz w:val="24"/>
          <w:szCs w:val="24"/>
        </w:rPr>
        <w:fldChar w:fldCharType="end"/>
      </w:r>
      <w:r w:rsidRPr="002B72FB">
        <w:rPr>
          <w:rFonts w:ascii="Arial" w:hAnsi="Arial" w:cs="Arial"/>
          <w:sz w:val="24"/>
          <w:szCs w:val="24"/>
        </w:rPr>
        <w:t xml:space="preserve">. </w:t>
      </w:r>
      <w:r w:rsidR="003C2799" w:rsidRPr="002B72FB">
        <w:rPr>
          <w:rFonts w:ascii="Arial" w:hAnsi="Arial" w:cs="Arial"/>
          <w:sz w:val="24"/>
          <w:szCs w:val="24"/>
        </w:rPr>
        <w:t>The Declaration of Montreal</w:t>
      </w:r>
      <w:r w:rsidR="00E357BF" w:rsidRPr="002B72FB">
        <w:rPr>
          <w:rFonts w:ascii="Arial" w:hAnsi="Arial" w:cs="Arial"/>
          <w:sz w:val="24"/>
          <w:szCs w:val="24"/>
        </w:rPr>
        <w:t>,</w:t>
      </w:r>
      <w:r w:rsidR="003C2799" w:rsidRPr="002B72FB">
        <w:rPr>
          <w:rFonts w:ascii="Arial" w:hAnsi="Arial" w:cs="Arial"/>
          <w:sz w:val="24"/>
          <w:szCs w:val="24"/>
        </w:rPr>
        <w:t xml:space="preserve"> </w:t>
      </w:r>
      <w:r w:rsidR="00C339BF" w:rsidRPr="002B72FB">
        <w:rPr>
          <w:rFonts w:ascii="Arial" w:hAnsi="Arial" w:cs="Arial"/>
          <w:sz w:val="24"/>
          <w:szCs w:val="24"/>
        </w:rPr>
        <w:t xml:space="preserve">which </w:t>
      </w:r>
      <w:r w:rsidR="00D21949" w:rsidRPr="002B72FB">
        <w:rPr>
          <w:rFonts w:ascii="Arial" w:hAnsi="Arial" w:cs="Arial"/>
          <w:sz w:val="24"/>
          <w:szCs w:val="24"/>
        </w:rPr>
        <w:t>was developed during the first International P</w:t>
      </w:r>
      <w:r w:rsidR="00C339BF" w:rsidRPr="002B72FB">
        <w:rPr>
          <w:rFonts w:ascii="Arial" w:hAnsi="Arial" w:cs="Arial"/>
          <w:sz w:val="24"/>
          <w:szCs w:val="24"/>
        </w:rPr>
        <w:t xml:space="preserve">ain </w:t>
      </w:r>
      <w:r w:rsidR="00D21949" w:rsidRPr="002B72FB">
        <w:rPr>
          <w:rFonts w:ascii="Arial" w:hAnsi="Arial" w:cs="Arial"/>
          <w:sz w:val="24"/>
          <w:szCs w:val="24"/>
        </w:rPr>
        <w:t>S</w:t>
      </w:r>
      <w:r w:rsidR="00C339BF" w:rsidRPr="002B72FB">
        <w:rPr>
          <w:rFonts w:ascii="Arial" w:hAnsi="Arial" w:cs="Arial"/>
          <w:sz w:val="24"/>
          <w:szCs w:val="24"/>
        </w:rPr>
        <w:t>ummit in 2010</w:t>
      </w:r>
      <w:r w:rsidR="00E357BF" w:rsidRPr="002B72FB">
        <w:rPr>
          <w:rFonts w:ascii="Arial" w:hAnsi="Arial" w:cs="Arial"/>
          <w:sz w:val="24"/>
          <w:szCs w:val="24"/>
        </w:rPr>
        <w:t>,</w:t>
      </w:r>
      <w:r w:rsidR="003C2799" w:rsidRPr="002B72FB">
        <w:rPr>
          <w:rFonts w:ascii="Arial" w:hAnsi="Arial" w:cs="Arial"/>
          <w:sz w:val="24"/>
          <w:szCs w:val="24"/>
        </w:rPr>
        <w:t xml:space="preserve"> states that access to pain management is a fundamental human right</w:t>
      </w:r>
      <w:r w:rsidR="00D21949" w:rsidRPr="002B72FB">
        <w:rPr>
          <w:rFonts w:ascii="Arial" w:hAnsi="Arial" w:cs="Arial"/>
          <w:sz w:val="24"/>
          <w:szCs w:val="24"/>
        </w:rPr>
        <w:t xml:space="preserve"> </w:t>
      </w:r>
      <w:r w:rsidR="00CB7DF3" w:rsidRPr="002B72FB">
        <w:rPr>
          <w:rFonts w:ascii="Arial" w:hAnsi="Arial" w:cs="Arial"/>
          <w:sz w:val="24"/>
          <w:szCs w:val="24"/>
        </w:rPr>
        <w:fldChar w:fldCharType="begin"/>
      </w:r>
      <w:r w:rsidR="00CB7DF3" w:rsidRPr="002B72FB">
        <w:rPr>
          <w:rFonts w:ascii="Arial" w:hAnsi="Arial" w:cs="Arial"/>
          <w:sz w:val="24"/>
          <w:szCs w:val="24"/>
        </w:rPr>
        <w:instrText>ADDIN RW.CITE{{372 Cousins,MJ. 2011}}</w:instrText>
      </w:r>
      <w:r w:rsidR="00CB7DF3" w:rsidRPr="002B72FB">
        <w:rPr>
          <w:rFonts w:ascii="Arial" w:hAnsi="Arial" w:cs="Arial"/>
          <w:sz w:val="24"/>
          <w:szCs w:val="24"/>
        </w:rPr>
        <w:fldChar w:fldCharType="separate"/>
      </w:r>
      <w:r w:rsidR="00CB7DF3" w:rsidRPr="002B72FB">
        <w:rPr>
          <w:rFonts w:ascii="Arial" w:hAnsi="Arial" w:cs="Arial"/>
          <w:bCs/>
          <w:sz w:val="24"/>
          <w:szCs w:val="24"/>
          <w:lang w:val="en-US"/>
        </w:rPr>
        <w:t>(Cousins and Lynch</w:t>
      </w:r>
      <w:r w:rsidR="0067530E" w:rsidRPr="002B72FB">
        <w:rPr>
          <w:rFonts w:ascii="Arial" w:hAnsi="Arial" w:cs="Arial"/>
          <w:bCs/>
          <w:sz w:val="24"/>
          <w:szCs w:val="24"/>
          <w:lang w:val="en-US"/>
        </w:rPr>
        <w:t>,</w:t>
      </w:r>
      <w:r w:rsidR="00CB7DF3" w:rsidRPr="002B72FB">
        <w:rPr>
          <w:rFonts w:ascii="Arial" w:hAnsi="Arial" w:cs="Arial"/>
          <w:bCs/>
          <w:sz w:val="24"/>
          <w:szCs w:val="24"/>
          <w:lang w:val="en-US"/>
        </w:rPr>
        <w:t xml:space="preserve"> 2011)</w:t>
      </w:r>
      <w:r w:rsidR="00CB7DF3" w:rsidRPr="002B72FB">
        <w:rPr>
          <w:rFonts w:ascii="Arial" w:hAnsi="Arial" w:cs="Arial"/>
          <w:sz w:val="24"/>
          <w:szCs w:val="24"/>
        </w:rPr>
        <w:fldChar w:fldCharType="end"/>
      </w:r>
      <w:r w:rsidR="00CB7DF3" w:rsidRPr="002B72FB">
        <w:rPr>
          <w:rFonts w:ascii="Arial" w:hAnsi="Arial" w:cs="Arial"/>
          <w:sz w:val="24"/>
          <w:szCs w:val="24"/>
        </w:rPr>
        <w:t xml:space="preserve">. </w:t>
      </w:r>
      <w:r w:rsidR="003C2799" w:rsidRPr="002B72FB">
        <w:rPr>
          <w:rFonts w:ascii="Arial" w:hAnsi="Arial" w:cs="Arial"/>
          <w:sz w:val="24"/>
          <w:szCs w:val="24"/>
        </w:rPr>
        <w:t>However</w:t>
      </w:r>
      <w:r w:rsidR="00AD545C" w:rsidRPr="002B72FB">
        <w:rPr>
          <w:rFonts w:ascii="Arial" w:hAnsi="Arial" w:cs="Arial"/>
          <w:sz w:val="24"/>
          <w:szCs w:val="24"/>
        </w:rPr>
        <w:t>,</w:t>
      </w:r>
      <w:r w:rsidR="003C2799" w:rsidRPr="002B72FB">
        <w:rPr>
          <w:rFonts w:ascii="Arial" w:hAnsi="Arial" w:cs="Arial"/>
          <w:sz w:val="24"/>
          <w:szCs w:val="24"/>
        </w:rPr>
        <w:t xml:space="preserve"> for </w:t>
      </w:r>
      <w:r w:rsidR="003D2A66" w:rsidRPr="002B72FB">
        <w:rPr>
          <w:rFonts w:ascii="Arial" w:hAnsi="Arial" w:cs="Arial"/>
          <w:sz w:val="24"/>
          <w:szCs w:val="24"/>
        </w:rPr>
        <w:t>individuals</w:t>
      </w:r>
      <w:r w:rsidR="0016313C" w:rsidRPr="002B72FB">
        <w:rPr>
          <w:rFonts w:ascii="Arial" w:hAnsi="Arial" w:cs="Arial"/>
          <w:sz w:val="24"/>
          <w:szCs w:val="24"/>
        </w:rPr>
        <w:t xml:space="preserve"> living with dementia</w:t>
      </w:r>
      <w:r w:rsidR="003D2A66" w:rsidRPr="002B72FB">
        <w:rPr>
          <w:rFonts w:ascii="Arial" w:hAnsi="Arial" w:cs="Arial"/>
          <w:sz w:val="24"/>
          <w:szCs w:val="24"/>
        </w:rPr>
        <w:t xml:space="preserve"> and</w:t>
      </w:r>
      <w:r w:rsidR="00616019" w:rsidRPr="002B72FB">
        <w:rPr>
          <w:rFonts w:ascii="Arial" w:hAnsi="Arial" w:cs="Arial"/>
          <w:sz w:val="24"/>
          <w:szCs w:val="24"/>
        </w:rPr>
        <w:t xml:space="preserve"> </w:t>
      </w:r>
      <w:r w:rsidR="00AE3946" w:rsidRPr="002B72FB">
        <w:rPr>
          <w:rFonts w:ascii="Arial" w:hAnsi="Arial" w:cs="Arial"/>
          <w:sz w:val="24"/>
          <w:szCs w:val="24"/>
        </w:rPr>
        <w:t>admitted to</w:t>
      </w:r>
      <w:r w:rsidR="003C2799" w:rsidRPr="002B72FB">
        <w:rPr>
          <w:rFonts w:ascii="Arial" w:hAnsi="Arial" w:cs="Arial"/>
          <w:sz w:val="24"/>
          <w:szCs w:val="24"/>
        </w:rPr>
        <w:t xml:space="preserve"> acute care, pain management </w:t>
      </w:r>
      <w:r w:rsidR="00C02375" w:rsidRPr="002B72FB">
        <w:rPr>
          <w:rFonts w:ascii="Arial" w:hAnsi="Arial" w:cs="Arial"/>
          <w:sz w:val="24"/>
          <w:szCs w:val="24"/>
        </w:rPr>
        <w:t>remains inadequate</w:t>
      </w:r>
      <w:r w:rsidR="00E11BBC" w:rsidRPr="002B72FB">
        <w:rPr>
          <w:rFonts w:ascii="Arial" w:hAnsi="Arial" w:cs="Arial"/>
          <w:sz w:val="24"/>
          <w:szCs w:val="24"/>
        </w:rPr>
        <w:t xml:space="preserve"> </w:t>
      </w:r>
      <w:r w:rsidR="00CB7DF3" w:rsidRPr="002B72FB">
        <w:rPr>
          <w:rFonts w:ascii="Arial" w:hAnsi="Arial" w:cs="Arial"/>
          <w:sz w:val="24"/>
          <w:szCs w:val="24"/>
        </w:rPr>
        <w:fldChar w:fldCharType="begin"/>
      </w:r>
      <w:r w:rsidR="00446B1C" w:rsidRPr="002B72FB">
        <w:rPr>
          <w:rFonts w:ascii="Arial" w:hAnsi="Arial" w:cs="Arial"/>
          <w:sz w:val="24"/>
          <w:szCs w:val="24"/>
        </w:rPr>
        <w:instrText>ADDIN RW.CITE{{519 Timmons,Suzanne 2016; 418 Lichtner,Valentina 2014; 521 Allione,Attilio 2017}}</w:instrText>
      </w:r>
      <w:r w:rsidR="00CB7DF3" w:rsidRPr="002B72FB">
        <w:rPr>
          <w:rFonts w:ascii="Arial" w:hAnsi="Arial" w:cs="Arial"/>
          <w:sz w:val="24"/>
          <w:szCs w:val="24"/>
        </w:rPr>
        <w:fldChar w:fldCharType="separate"/>
      </w:r>
      <w:r w:rsidR="00446B1C" w:rsidRPr="002B72FB">
        <w:rPr>
          <w:rFonts w:ascii="Arial" w:hAnsi="Arial" w:cs="Arial"/>
          <w:bCs/>
          <w:sz w:val="24"/>
          <w:szCs w:val="24"/>
          <w:lang w:val="en-US"/>
        </w:rPr>
        <w:t>(Lichtner</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67530E" w:rsidRPr="002B72FB">
        <w:rPr>
          <w:rFonts w:ascii="Arial" w:hAnsi="Arial" w:cs="Arial"/>
          <w:bCs/>
          <w:i/>
          <w:sz w:val="24"/>
          <w:szCs w:val="24"/>
          <w:lang w:val="en-US"/>
        </w:rPr>
        <w:t>,</w:t>
      </w:r>
      <w:r w:rsidR="00446B1C" w:rsidRPr="002B72FB">
        <w:rPr>
          <w:rFonts w:ascii="Arial" w:hAnsi="Arial" w:cs="Arial"/>
          <w:bCs/>
          <w:sz w:val="24"/>
          <w:szCs w:val="24"/>
          <w:lang w:val="en-US"/>
        </w:rPr>
        <w:t xml:space="preserve"> 2014; Timmons</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67530E" w:rsidRPr="002B72FB">
        <w:rPr>
          <w:rFonts w:ascii="Arial" w:hAnsi="Arial" w:cs="Arial"/>
          <w:bCs/>
          <w:i/>
          <w:sz w:val="24"/>
          <w:szCs w:val="24"/>
          <w:lang w:val="en-US"/>
        </w:rPr>
        <w:t>,</w:t>
      </w:r>
      <w:r w:rsidR="00446B1C" w:rsidRPr="002B72FB">
        <w:rPr>
          <w:rFonts w:ascii="Arial" w:hAnsi="Arial" w:cs="Arial"/>
          <w:bCs/>
          <w:sz w:val="24"/>
          <w:szCs w:val="24"/>
          <w:lang w:val="en-US"/>
        </w:rPr>
        <w:t xml:space="preserve"> 2016; Allione</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67530E" w:rsidRPr="002B72FB">
        <w:rPr>
          <w:rFonts w:ascii="Arial" w:hAnsi="Arial" w:cs="Arial"/>
          <w:bCs/>
          <w:i/>
          <w:sz w:val="24"/>
          <w:szCs w:val="24"/>
          <w:lang w:val="en-US"/>
        </w:rPr>
        <w:t>,</w:t>
      </w:r>
      <w:r w:rsidR="00446B1C" w:rsidRPr="002B72FB">
        <w:rPr>
          <w:rFonts w:ascii="Arial" w:hAnsi="Arial" w:cs="Arial"/>
          <w:bCs/>
          <w:sz w:val="24"/>
          <w:szCs w:val="24"/>
          <w:lang w:val="en-US"/>
        </w:rPr>
        <w:t xml:space="preserve"> 2017)</w:t>
      </w:r>
      <w:r w:rsidR="00CB7DF3" w:rsidRPr="002B72FB">
        <w:rPr>
          <w:rFonts w:ascii="Arial" w:hAnsi="Arial" w:cs="Arial"/>
          <w:sz w:val="24"/>
          <w:szCs w:val="24"/>
        </w:rPr>
        <w:fldChar w:fldCharType="end"/>
      </w:r>
      <w:r w:rsidR="00CB7DF3" w:rsidRPr="002B72FB">
        <w:rPr>
          <w:rFonts w:ascii="Arial" w:hAnsi="Arial" w:cs="Arial"/>
          <w:sz w:val="24"/>
          <w:szCs w:val="24"/>
        </w:rPr>
        <w:t xml:space="preserve">. </w:t>
      </w:r>
      <w:r w:rsidR="00A431CF" w:rsidRPr="002B72FB">
        <w:rPr>
          <w:rFonts w:ascii="Arial" w:hAnsi="Arial" w:cs="Arial"/>
          <w:sz w:val="24"/>
          <w:szCs w:val="24"/>
        </w:rPr>
        <w:t xml:space="preserve"> </w:t>
      </w:r>
      <w:r w:rsidR="0098328D" w:rsidRPr="002B72FB">
        <w:rPr>
          <w:rFonts w:ascii="Arial" w:hAnsi="Arial" w:cs="Arial"/>
          <w:sz w:val="24"/>
          <w:szCs w:val="24"/>
        </w:rPr>
        <w:t>Research suggests</w:t>
      </w:r>
      <w:r w:rsidR="003C2799" w:rsidRPr="002B72FB">
        <w:rPr>
          <w:rFonts w:ascii="Arial" w:hAnsi="Arial" w:cs="Arial"/>
          <w:sz w:val="24"/>
          <w:szCs w:val="24"/>
        </w:rPr>
        <w:t xml:space="preserve"> that hospital admis</w:t>
      </w:r>
      <w:r w:rsidR="00C02375" w:rsidRPr="002B72FB">
        <w:rPr>
          <w:rFonts w:ascii="Arial" w:hAnsi="Arial" w:cs="Arial"/>
          <w:sz w:val="24"/>
          <w:szCs w:val="24"/>
        </w:rPr>
        <w:t xml:space="preserve">sions can be detrimental to </w:t>
      </w:r>
      <w:r w:rsidR="00AE3946" w:rsidRPr="002B72FB">
        <w:rPr>
          <w:rFonts w:ascii="Arial" w:hAnsi="Arial" w:cs="Arial"/>
          <w:sz w:val="24"/>
          <w:szCs w:val="24"/>
        </w:rPr>
        <w:t xml:space="preserve">these </w:t>
      </w:r>
      <w:r w:rsidR="00057F6E" w:rsidRPr="002B72FB">
        <w:rPr>
          <w:rFonts w:ascii="Arial" w:hAnsi="Arial" w:cs="Arial"/>
          <w:sz w:val="24"/>
          <w:szCs w:val="24"/>
        </w:rPr>
        <w:t>patients</w:t>
      </w:r>
      <w:r w:rsidR="00BD3E8F" w:rsidRPr="002B72FB">
        <w:rPr>
          <w:rFonts w:ascii="Arial" w:hAnsi="Arial" w:cs="Arial"/>
          <w:sz w:val="24"/>
          <w:szCs w:val="24"/>
        </w:rPr>
        <w:t>,</w:t>
      </w:r>
      <w:r w:rsidR="003C2799" w:rsidRPr="002B72FB">
        <w:rPr>
          <w:rFonts w:ascii="Arial" w:hAnsi="Arial" w:cs="Arial"/>
          <w:sz w:val="24"/>
          <w:szCs w:val="24"/>
        </w:rPr>
        <w:t xml:space="preserve"> resulting in longer stays with poorer outcomes </w:t>
      </w:r>
      <w:r w:rsidR="00636A8B" w:rsidRPr="002B72FB">
        <w:rPr>
          <w:rFonts w:ascii="Arial" w:hAnsi="Arial" w:cs="Arial"/>
          <w:sz w:val="24"/>
          <w:szCs w:val="24"/>
        </w:rPr>
        <w:fldChar w:fldCharType="begin"/>
      </w:r>
      <w:r w:rsidR="00446B1C" w:rsidRPr="002B72FB">
        <w:rPr>
          <w:rFonts w:ascii="Arial" w:hAnsi="Arial" w:cs="Arial"/>
          <w:sz w:val="24"/>
          <w:szCs w:val="24"/>
        </w:rPr>
        <w:instrText>ADDIN RW.CITE{{466 Paulson,ChristinaMay 2014; 453 Griffiths,Peter 2015; 506 Dewing,Jan 2016}}</w:instrText>
      </w:r>
      <w:r w:rsidR="00636A8B" w:rsidRPr="002B72FB">
        <w:rPr>
          <w:rFonts w:ascii="Arial" w:hAnsi="Arial" w:cs="Arial"/>
          <w:sz w:val="24"/>
          <w:szCs w:val="24"/>
        </w:rPr>
        <w:fldChar w:fldCharType="separate"/>
      </w:r>
      <w:r w:rsidR="00446B1C" w:rsidRPr="002B72FB">
        <w:rPr>
          <w:rFonts w:ascii="Arial" w:hAnsi="Arial" w:cs="Arial"/>
          <w:bCs/>
          <w:sz w:val="24"/>
          <w:szCs w:val="24"/>
          <w:lang w:val="en-US"/>
        </w:rPr>
        <w:t>(Paulson</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67530E" w:rsidRPr="002B72FB">
        <w:rPr>
          <w:rFonts w:ascii="Arial" w:hAnsi="Arial" w:cs="Arial"/>
          <w:bCs/>
          <w:i/>
          <w:sz w:val="24"/>
          <w:szCs w:val="24"/>
          <w:lang w:val="en-US"/>
        </w:rPr>
        <w:t>,</w:t>
      </w:r>
      <w:r w:rsidR="00446B1C" w:rsidRPr="002B72FB">
        <w:rPr>
          <w:rFonts w:ascii="Arial" w:hAnsi="Arial" w:cs="Arial"/>
          <w:bCs/>
          <w:sz w:val="24"/>
          <w:szCs w:val="24"/>
          <w:lang w:val="en-US"/>
        </w:rPr>
        <w:t xml:space="preserve"> 2014; Griffiths</w:t>
      </w:r>
      <w:r w:rsidR="00446B1C" w:rsidRPr="002B72FB">
        <w:rPr>
          <w:rFonts w:ascii="Arial" w:hAnsi="Arial" w:cs="Arial"/>
          <w:bCs/>
          <w:iCs/>
          <w:sz w:val="24"/>
          <w:szCs w:val="24"/>
          <w:lang w:val="en-US"/>
        </w:rPr>
        <w:t xml:space="preserve"> et al</w:t>
      </w:r>
      <w:r w:rsidR="00446B1C" w:rsidRPr="002B72FB">
        <w:rPr>
          <w:rFonts w:ascii="Arial" w:hAnsi="Arial" w:cs="Arial"/>
          <w:bCs/>
          <w:i/>
          <w:sz w:val="24"/>
          <w:szCs w:val="24"/>
          <w:lang w:val="en-US"/>
        </w:rPr>
        <w:t>.</w:t>
      </w:r>
      <w:r w:rsidR="0067530E" w:rsidRPr="002B72FB">
        <w:rPr>
          <w:rFonts w:ascii="Arial" w:hAnsi="Arial" w:cs="Arial"/>
          <w:bCs/>
          <w:i/>
          <w:sz w:val="24"/>
          <w:szCs w:val="24"/>
          <w:lang w:val="en-US"/>
        </w:rPr>
        <w:t>,</w:t>
      </w:r>
      <w:r w:rsidR="00446B1C" w:rsidRPr="002B72FB">
        <w:rPr>
          <w:rFonts w:ascii="Arial" w:hAnsi="Arial" w:cs="Arial"/>
          <w:bCs/>
          <w:sz w:val="24"/>
          <w:szCs w:val="24"/>
          <w:lang w:val="en-US"/>
        </w:rPr>
        <w:t xml:space="preserve"> 2015; Dewing and Dijk</w:t>
      </w:r>
      <w:r w:rsidR="0067530E" w:rsidRPr="002B72FB">
        <w:rPr>
          <w:rFonts w:ascii="Arial" w:hAnsi="Arial" w:cs="Arial"/>
          <w:bCs/>
          <w:sz w:val="24"/>
          <w:szCs w:val="24"/>
          <w:lang w:val="en-US"/>
        </w:rPr>
        <w:t>,</w:t>
      </w:r>
      <w:r w:rsidR="00446B1C" w:rsidRPr="002B72FB">
        <w:rPr>
          <w:rFonts w:ascii="Arial" w:hAnsi="Arial" w:cs="Arial"/>
          <w:bCs/>
          <w:sz w:val="24"/>
          <w:szCs w:val="24"/>
          <w:lang w:val="en-US"/>
        </w:rPr>
        <w:t xml:space="preserve"> 2016)</w:t>
      </w:r>
      <w:r w:rsidR="00636A8B" w:rsidRPr="002B72FB">
        <w:rPr>
          <w:rFonts w:ascii="Arial" w:hAnsi="Arial" w:cs="Arial"/>
          <w:sz w:val="24"/>
          <w:szCs w:val="24"/>
        </w:rPr>
        <w:fldChar w:fldCharType="end"/>
      </w:r>
      <w:r w:rsidR="003C2799" w:rsidRPr="002B72FB">
        <w:rPr>
          <w:rFonts w:ascii="Arial" w:hAnsi="Arial" w:cs="Arial"/>
          <w:sz w:val="24"/>
          <w:szCs w:val="24"/>
        </w:rPr>
        <w:t>.</w:t>
      </w:r>
      <w:r w:rsidR="00366EF7" w:rsidRPr="002B72FB">
        <w:rPr>
          <w:rFonts w:ascii="Arial" w:hAnsi="Arial" w:cs="Arial"/>
          <w:sz w:val="24"/>
          <w:szCs w:val="24"/>
        </w:rPr>
        <w:t xml:space="preserve"> </w:t>
      </w:r>
      <w:r w:rsidR="00E11BBC" w:rsidRPr="002B72FB">
        <w:rPr>
          <w:rFonts w:ascii="Arial" w:hAnsi="Arial" w:cs="Arial"/>
          <w:sz w:val="24"/>
          <w:szCs w:val="24"/>
        </w:rPr>
        <w:fldChar w:fldCharType="begin"/>
      </w:r>
      <w:r w:rsidR="00E11BBC" w:rsidRPr="002B72FB">
        <w:rPr>
          <w:rFonts w:ascii="Arial" w:hAnsi="Arial" w:cs="Arial"/>
          <w:sz w:val="24"/>
          <w:szCs w:val="24"/>
        </w:rPr>
        <w:instrText>ADDIN RW.CITE{{292 Sampson,ElizabethL. 2009 /h}}</w:instrText>
      </w:r>
      <w:r w:rsidR="00E11BBC" w:rsidRPr="002B72FB">
        <w:rPr>
          <w:rFonts w:ascii="Arial" w:hAnsi="Arial" w:cs="Arial"/>
          <w:sz w:val="24"/>
          <w:szCs w:val="24"/>
        </w:rPr>
        <w:fldChar w:fldCharType="end"/>
      </w:r>
      <w:r w:rsidR="003C2799" w:rsidRPr="002B72FB">
        <w:rPr>
          <w:rFonts w:ascii="Arial" w:hAnsi="Arial" w:cs="Arial"/>
          <w:sz w:val="24"/>
          <w:szCs w:val="24"/>
        </w:rPr>
        <w:t xml:space="preserve">This </w:t>
      </w:r>
      <w:r w:rsidR="00F143A7" w:rsidRPr="002B72FB">
        <w:rPr>
          <w:rFonts w:ascii="Arial" w:hAnsi="Arial" w:cs="Arial"/>
          <w:sz w:val="24"/>
          <w:szCs w:val="24"/>
        </w:rPr>
        <w:t xml:space="preserve">indicates a loss of independence for the </w:t>
      </w:r>
      <w:r w:rsidR="002A0E9F" w:rsidRPr="002B72FB">
        <w:rPr>
          <w:rFonts w:ascii="Arial" w:hAnsi="Arial" w:cs="Arial"/>
          <w:sz w:val="24"/>
          <w:szCs w:val="24"/>
        </w:rPr>
        <w:t>person</w:t>
      </w:r>
      <w:r w:rsidR="00F143A7" w:rsidRPr="002B72FB">
        <w:rPr>
          <w:rFonts w:ascii="Arial" w:hAnsi="Arial" w:cs="Arial"/>
          <w:sz w:val="24"/>
          <w:szCs w:val="24"/>
        </w:rPr>
        <w:t xml:space="preserve"> and may</w:t>
      </w:r>
      <w:r w:rsidR="00477992" w:rsidRPr="002B72FB">
        <w:rPr>
          <w:rFonts w:ascii="Arial" w:hAnsi="Arial" w:cs="Arial"/>
          <w:sz w:val="24"/>
          <w:szCs w:val="24"/>
        </w:rPr>
        <w:t xml:space="preserve"> </w:t>
      </w:r>
      <w:r w:rsidR="00F143A7" w:rsidRPr="002B72FB">
        <w:rPr>
          <w:rFonts w:ascii="Arial" w:hAnsi="Arial" w:cs="Arial"/>
          <w:sz w:val="24"/>
          <w:szCs w:val="24"/>
        </w:rPr>
        <w:t>also add a</w:t>
      </w:r>
      <w:r w:rsidR="003C2799" w:rsidRPr="002B72FB">
        <w:rPr>
          <w:rFonts w:ascii="Arial" w:hAnsi="Arial" w:cs="Arial"/>
          <w:sz w:val="24"/>
          <w:szCs w:val="24"/>
        </w:rPr>
        <w:t xml:space="preserve"> further burden of cost on the National Health Service </w:t>
      </w:r>
      <w:r w:rsidR="00DE4FF3" w:rsidRPr="002B72FB">
        <w:rPr>
          <w:rFonts w:ascii="Arial" w:hAnsi="Arial" w:cs="Arial"/>
          <w:sz w:val="24"/>
          <w:szCs w:val="24"/>
        </w:rPr>
        <w:t xml:space="preserve">(NHS) </w:t>
      </w:r>
      <w:r w:rsidR="00366EF7" w:rsidRPr="002B72FB">
        <w:rPr>
          <w:rFonts w:ascii="Arial" w:hAnsi="Arial" w:cs="Arial"/>
          <w:sz w:val="24"/>
          <w:szCs w:val="24"/>
        </w:rPr>
        <w:fldChar w:fldCharType="begin"/>
      </w:r>
      <w:r w:rsidR="00366EF7" w:rsidRPr="002B72FB">
        <w:rPr>
          <w:rFonts w:ascii="Arial" w:hAnsi="Arial" w:cs="Arial"/>
          <w:sz w:val="24"/>
          <w:szCs w:val="24"/>
        </w:rPr>
        <w:instrText>ADDIN RW.CITE{{427 Walsh,Luke 2012}}</w:instrText>
      </w:r>
      <w:r w:rsidR="00366EF7" w:rsidRPr="002B72FB">
        <w:rPr>
          <w:rFonts w:ascii="Arial" w:hAnsi="Arial" w:cs="Arial"/>
          <w:sz w:val="24"/>
          <w:szCs w:val="24"/>
        </w:rPr>
        <w:fldChar w:fldCharType="separate"/>
      </w:r>
      <w:r w:rsidR="00366EF7" w:rsidRPr="002B72FB">
        <w:rPr>
          <w:rFonts w:ascii="Arial" w:hAnsi="Arial" w:cs="Arial"/>
          <w:bCs/>
          <w:sz w:val="24"/>
          <w:szCs w:val="24"/>
          <w:lang w:val="en-US"/>
        </w:rPr>
        <w:t>(Walsh</w:t>
      </w:r>
      <w:r w:rsidR="0067530E" w:rsidRPr="002B72FB">
        <w:rPr>
          <w:rFonts w:ascii="Arial" w:hAnsi="Arial" w:cs="Arial"/>
          <w:bCs/>
          <w:sz w:val="24"/>
          <w:szCs w:val="24"/>
          <w:lang w:val="en-US"/>
        </w:rPr>
        <w:t>,</w:t>
      </w:r>
      <w:r w:rsidR="00366EF7" w:rsidRPr="002B72FB">
        <w:rPr>
          <w:rFonts w:ascii="Arial" w:hAnsi="Arial" w:cs="Arial"/>
          <w:bCs/>
          <w:sz w:val="24"/>
          <w:szCs w:val="24"/>
          <w:lang w:val="en-US"/>
        </w:rPr>
        <w:t xml:space="preserve"> 2012)</w:t>
      </w:r>
      <w:r w:rsidR="00366EF7" w:rsidRPr="002B72FB">
        <w:rPr>
          <w:rFonts w:ascii="Arial" w:hAnsi="Arial" w:cs="Arial"/>
          <w:sz w:val="24"/>
          <w:szCs w:val="24"/>
        </w:rPr>
        <w:fldChar w:fldCharType="end"/>
      </w:r>
      <w:r w:rsidR="00366EF7" w:rsidRPr="002B72FB">
        <w:rPr>
          <w:rFonts w:ascii="Arial" w:hAnsi="Arial" w:cs="Arial"/>
          <w:sz w:val="24"/>
          <w:szCs w:val="24"/>
        </w:rPr>
        <w:t xml:space="preserve">. </w:t>
      </w:r>
    </w:p>
    <w:p w14:paraId="174B86B6" w14:textId="5715E3C5" w:rsidR="0064503F" w:rsidRPr="002B72FB" w:rsidRDefault="007025CD" w:rsidP="00CD46A6">
      <w:pPr>
        <w:tabs>
          <w:tab w:val="left" w:pos="876"/>
        </w:tabs>
        <w:spacing w:after="0" w:line="480" w:lineRule="auto"/>
        <w:jc w:val="both"/>
        <w:rPr>
          <w:rFonts w:ascii="Arial" w:hAnsi="Arial" w:cs="Arial"/>
          <w:sz w:val="24"/>
          <w:szCs w:val="24"/>
        </w:rPr>
      </w:pPr>
      <w:r w:rsidRPr="002B72FB">
        <w:rPr>
          <w:rFonts w:ascii="Arial" w:hAnsi="Arial" w:cs="Arial"/>
          <w:sz w:val="24"/>
          <w:szCs w:val="24"/>
        </w:rPr>
        <w:t>To</w:t>
      </w:r>
      <w:r w:rsidR="003C2799" w:rsidRPr="002B72FB">
        <w:rPr>
          <w:rFonts w:ascii="Arial" w:hAnsi="Arial" w:cs="Arial"/>
          <w:sz w:val="24"/>
          <w:szCs w:val="24"/>
        </w:rPr>
        <w:t xml:space="preserve"> improve pain management</w:t>
      </w:r>
      <w:r w:rsidR="00C637F9" w:rsidRPr="002B72FB">
        <w:rPr>
          <w:rFonts w:ascii="Arial" w:hAnsi="Arial" w:cs="Arial"/>
          <w:sz w:val="24"/>
          <w:szCs w:val="24"/>
        </w:rPr>
        <w:t>,</w:t>
      </w:r>
      <w:r w:rsidR="003C2799" w:rsidRPr="002B72FB">
        <w:rPr>
          <w:rFonts w:ascii="Arial" w:hAnsi="Arial" w:cs="Arial"/>
          <w:sz w:val="24"/>
          <w:szCs w:val="24"/>
        </w:rPr>
        <w:t xml:space="preserve"> the British Geriatrics Society and British Pain Society have </w:t>
      </w:r>
      <w:r w:rsidR="0084527F" w:rsidRPr="002B72FB">
        <w:rPr>
          <w:rFonts w:ascii="Arial" w:hAnsi="Arial" w:cs="Arial"/>
          <w:sz w:val="24"/>
          <w:szCs w:val="24"/>
        </w:rPr>
        <w:t>collaborate</w:t>
      </w:r>
      <w:r w:rsidR="002A5E9B" w:rsidRPr="002B72FB">
        <w:rPr>
          <w:rFonts w:ascii="Arial" w:hAnsi="Arial" w:cs="Arial"/>
          <w:sz w:val="24"/>
          <w:szCs w:val="24"/>
        </w:rPr>
        <w:t>d</w:t>
      </w:r>
      <w:r w:rsidR="003C2799" w:rsidRPr="002B72FB">
        <w:rPr>
          <w:rFonts w:ascii="Arial" w:hAnsi="Arial" w:cs="Arial"/>
          <w:sz w:val="24"/>
          <w:szCs w:val="24"/>
        </w:rPr>
        <w:t xml:space="preserve"> to develop </w:t>
      </w:r>
      <w:r w:rsidR="00C76CD3" w:rsidRPr="002B72FB">
        <w:rPr>
          <w:rFonts w:ascii="Arial" w:hAnsi="Arial" w:cs="Arial"/>
          <w:sz w:val="24"/>
          <w:szCs w:val="24"/>
        </w:rPr>
        <w:t>United Kingdom (</w:t>
      </w:r>
      <w:r w:rsidR="003C2799" w:rsidRPr="002B72FB">
        <w:rPr>
          <w:rFonts w:ascii="Arial" w:hAnsi="Arial" w:cs="Arial"/>
          <w:sz w:val="24"/>
          <w:szCs w:val="24"/>
        </w:rPr>
        <w:t>UK</w:t>
      </w:r>
      <w:r w:rsidR="00C76CD3" w:rsidRPr="002B72FB">
        <w:rPr>
          <w:rFonts w:ascii="Arial" w:hAnsi="Arial" w:cs="Arial"/>
          <w:sz w:val="24"/>
          <w:szCs w:val="24"/>
        </w:rPr>
        <w:t>)</w:t>
      </w:r>
      <w:r w:rsidR="003C2799" w:rsidRPr="002B72FB">
        <w:rPr>
          <w:rFonts w:ascii="Arial" w:hAnsi="Arial" w:cs="Arial"/>
          <w:sz w:val="24"/>
          <w:szCs w:val="24"/>
        </w:rPr>
        <w:t xml:space="preserve"> guidelines on the management of pain in older people</w:t>
      </w:r>
      <w:r w:rsidR="00AD545C" w:rsidRPr="002B72FB">
        <w:rPr>
          <w:rFonts w:ascii="Arial" w:hAnsi="Arial" w:cs="Arial"/>
          <w:sz w:val="24"/>
          <w:szCs w:val="24"/>
        </w:rPr>
        <w:t>,</w:t>
      </w:r>
      <w:r w:rsidR="003C2799" w:rsidRPr="002B72FB">
        <w:rPr>
          <w:rFonts w:ascii="Arial" w:hAnsi="Arial" w:cs="Arial"/>
          <w:sz w:val="24"/>
          <w:szCs w:val="24"/>
        </w:rPr>
        <w:t xml:space="preserve"> including those who have dementia</w:t>
      </w:r>
      <w:r w:rsidR="006E3F0F" w:rsidRPr="002B72FB">
        <w:rPr>
          <w:rFonts w:ascii="Arial" w:hAnsi="Arial" w:cs="Arial"/>
          <w:sz w:val="24"/>
          <w:szCs w:val="24"/>
        </w:rPr>
        <w:t xml:space="preserve">. </w:t>
      </w:r>
      <w:r w:rsidR="00B5447E" w:rsidRPr="002B72FB">
        <w:rPr>
          <w:rFonts w:ascii="Arial" w:hAnsi="Arial" w:cs="Arial"/>
          <w:sz w:val="24"/>
          <w:szCs w:val="24"/>
        </w:rPr>
        <w:t>Patients with dementia and pain offer unique challenges for those working in acute care settings. In particular</w:t>
      </w:r>
      <w:r w:rsidR="00C637F9" w:rsidRPr="002B72FB">
        <w:rPr>
          <w:rFonts w:ascii="Arial" w:hAnsi="Arial" w:cs="Arial"/>
          <w:sz w:val="24"/>
          <w:szCs w:val="24"/>
        </w:rPr>
        <w:t>,</w:t>
      </w:r>
      <w:r w:rsidR="00B5447E" w:rsidRPr="002B72FB">
        <w:rPr>
          <w:rFonts w:ascii="Arial" w:hAnsi="Arial" w:cs="Arial"/>
          <w:sz w:val="24"/>
          <w:szCs w:val="24"/>
        </w:rPr>
        <w:t xml:space="preserve"> the American</w:t>
      </w:r>
      <w:r w:rsidR="0098328D" w:rsidRPr="002B72FB">
        <w:rPr>
          <w:rFonts w:ascii="Arial" w:hAnsi="Arial" w:cs="Arial"/>
          <w:sz w:val="24"/>
          <w:szCs w:val="24"/>
        </w:rPr>
        <w:t xml:space="preserve"> Society for P</w:t>
      </w:r>
      <w:r w:rsidR="005059B6" w:rsidRPr="002B72FB">
        <w:rPr>
          <w:rFonts w:ascii="Arial" w:hAnsi="Arial" w:cs="Arial"/>
          <w:sz w:val="24"/>
          <w:szCs w:val="24"/>
        </w:rPr>
        <w:t xml:space="preserve">ain </w:t>
      </w:r>
      <w:r w:rsidR="0098328D" w:rsidRPr="002B72FB">
        <w:rPr>
          <w:rFonts w:ascii="Arial" w:hAnsi="Arial" w:cs="Arial"/>
          <w:sz w:val="24"/>
          <w:szCs w:val="24"/>
        </w:rPr>
        <w:t>Ma</w:t>
      </w:r>
      <w:r w:rsidR="005059B6" w:rsidRPr="002B72FB">
        <w:rPr>
          <w:rFonts w:ascii="Arial" w:hAnsi="Arial" w:cs="Arial"/>
          <w:sz w:val="24"/>
          <w:szCs w:val="24"/>
        </w:rPr>
        <w:t xml:space="preserve">nagement </w:t>
      </w:r>
      <w:r w:rsidR="0098328D" w:rsidRPr="002B72FB">
        <w:rPr>
          <w:rFonts w:ascii="Arial" w:hAnsi="Arial" w:cs="Arial"/>
          <w:sz w:val="24"/>
          <w:szCs w:val="24"/>
        </w:rPr>
        <w:t>N</w:t>
      </w:r>
      <w:r w:rsidR="005059B6" w:rsidRPr="002B72FB">
        <w:rPr>
          <w:rFonts w:ascii="Arial" w:hAnsi="Arial" w:cs="Arial"/>
          <w:sz w:val="24"/>
          <w:szCs w:val="24"/>
        </w:rPr>
        <w:t>ursing</w:t>
      </w:r>
      <w:r w:rsidR="0098328D" w:rsidRPr="002B72FB">
        <w:rPr>
          <w:rFonts w:ascii="Arial" w:hAnsi="Arial" w:cs="Arial"/>
          <w:sz w:val="24"/>
          <w:szCs w:val="24"/>
        </w:rPr>
        <w:t xml:space="preserve"> </w:t>
      </w:r>
      <w:r w:rsidR="003F00D2" w:rsidRPr="002B72FB">
        <w:rPr>
          <w:rFonts w:ascii="Arial" w:hAnsi="Arial" w:cs="Arial"/>
          <w:sz w:val="24"/>
          <w:szCs w:val="24"/>
        </w:rPr>
        <w:t>noted</w:t>
      </w:r>
      <w:r w:rsidR="008A2A1D" w:rsidRPr="002B72FB">
        <w:rPr>
          <w:rFonts w:ascii="Arial" w:hAnsi="Arial" w:cs="Arial"/>
          <w:sz w:val="24"/>
          <w:szCs w:val="24"/>
        </w:rPr>
        <w:t xml:space="preserve"> that</w:t>
      </w:r>
      <w:r w:rsidR="00693B18" w:rsidRPr="002B72FB">
        <w:rPr>
          <w:rFonts w:ascii="Arial" w:hAnsi="Arial" w:cs="Arial"/>
          <w:sz w:val="24"/>
          <w:szCs w:val="24"/>
        </w:rPr>
        <w:t xml:space="preserve"> </w:t>
      </w:r>
      <w:r w:rsidR="0098328D" w:rsidRPr="002B72FB">
        <w:rPr>
          <w:rFonts w:ascii="Arial" w:hAnsi="Arial" w:cs="Arial"/>
          <w:sz w:val="24"/>
          <w:szCs w:val="24"/>
        </w:rPr>
        <w:t>when a</w:t>
      </w:r>
      <w:r w:rsidR="00810A77" w:rsidRPr="002B72FB">
        <w:rPr>
          <w:rFonts w:ascii="Arial" w:hAnsi="Arial" w:cs="Arial"/>
          <w:sz w:val="24"/>
          <w:szCs w:val="24"/>
        </w:rPr>
        <w:t xml:space="preserve"> p</w:t>
      </w:r>
      <w:r w:rsidR="002A0E9F" w:rsidRPr="002B72FB">
        <w:rPr>
          <w:rFonts w:ascii="Arial" w:hAnsi="Arial" w:cs="Arial"/>
          <w:sz w:val="24"/>
          <w:szCs w:val="24"/>
        </w:rPr>
        <w:t>erson</w:t>
      </w:r>
      <w:r w:rsidR="00810A77" w:rsidRPr="002B72FB">
        <w:rPr>
          <w:rFonts w:ascii="Arial" w:hAnsi="Arial" w:cs="Arial"/>
          <w:sz w:val="24"/>
          <w:szCs w:val="24"/>
        </w:rPr>
        <w:t xml:space="preserve"> is unable to </w:t>
      </w:r>
      <w:r w:rsidR="003461A6" w:rsidRPr="002B72FB">
        <w:rPr>
          <w:rFonts w:ascii="Arial" w:hAnsi="Arial" w:cs="Arial"/>
          <w:sz w:val="24"/>
          <w:szCs w:val="24"/>
        </w:rPr>
        <w:t>self-r</w:t>
      </w:r>
      <w:r w:rsidR="00D671DD" w:rsidRPr="002B72FB">
        <w:rPr>
          <w:rFonts w:ascii="Arial" w:hAnsi="Arial" w:cs="Arial"/>
          <w:sz w:val="24"/>
          <w:szCs w:val="24"/>
        </w:rPr>
        <w:t>eport</w:t>
      </w:r>
      <w:r w:rsidR="00075FBB" w:rsidRPr="002B72FB">
        <w:rPr>
          <w:rFonts w:ascii="Arial" w:hAnsi="Arial" w:cs="Arial"/>
          <w:sz w:val="24"/>
          <w:szCs w:val="24"/>
        </w:rPr>
        <w:t xml:space="preserve"> their pain,</w:t>
      </w:r>
      <w:r w:rsidR="00810A77" w:rsidRPr="002B72FB">
        <w:rPr>
          <w:rFonts w:ascii="Arial" w:hAnsi="Arial" w:cs="Arial"/>
          <w:sz w:val="24"/>
          <w:szCs w:val="24"/>
        </w:rPr>
        <w:t xml:space="preserve"> </w:t>
      </w:r>
      <w:r w:rsidR="00693B18" w:rsidRPr="002B72FB">
        <w:rPr>
          <w:rFonts w:ascii="Arial" w:hAnsi="Arial" w:cs="Arial"/>
          <w:sz w:val="24"/>
          <w:szCs w:val="24"/>
        </w:rPr>
        <w:t xml:space="preserve">healthcare staff must find </w:t>
      </w:r>
      <w:r w:rsidR="00810A77" w:rsidRPr="002B72FB">
        <w:rPr>
          <w:rFonts w:ascii="Arial" w:hAnsi="Arial" w:cs="Arial"/>
          <w:sz w:val="24"/>
          <w:szCs w:val="24"/>
        </w:rPr>
        <w:t>other ways</w:t>
      </w:r>
      <w:r w:rsidR="00075FBB" w:rsidRPr="002B72FB">
        <w:rPr>
          <w:rFonts w:ascii="Arial" w:hAnsi="Arial" w:cs="Arial"/>
          <w:sz w:val="24"/>
          <w:szCs w:val="24"/>
        </w:rPr>
        <w:t xml:space="preserve"> to assess it</w:t>
      </w:r>
      <w:r w:rsidR="00C637F9" w:rsidRPr="002B72FB">
        <w:rPr>
          <w:rFonts w:ascii="Arial" w:hAnsi="Arial" w:cs="Arial"/>
          <w:sz w:val="24"/>
          <w:szCs w:val="24"/>
        </w:rPr>
        <w:t>,</w:t>
      </w:r>
      <w:r w:rsidR="00075FBB" w:rsidRPr="002B72FB">
        <w:rPr>
          <w:rFonts w:ascii="Arial" w:hAnsi="Arial" w:cs="Arial"/>
          <w:sz w:val="24"/>
          <w:szCs w:val="24"/>
        </w:rPr>
        <w:t xml:space="preserve"> such as involving the family a</w:t>
      </w:r>
      <w:r w:rsidR="007C65A0" w:rsidRPr="002B72FB">
        <w:rPr>
          <w:rFonts w:ascii="Arial" w:hAnsi="Arial" w:cs="Arial"/>
          <w:sz w:val="24"/>
          <w:szCs w:val="24"/>
        </w:rPr>
        <w:t xml:space="preserve">nd </w:t>
      </w:r>
      <w:r w:rsidR="000D297E" w:rsidRPr="002B72FB">
        <w:rPr>
          <w:rFonts w:ascii="Arial" w:hAnsi="Arial" w:cs="Arial"/>
          <w:sz w:val="24"/>
          <w:szCs w:val="24"/>
        </w:rPr>
        <w:t xml:space="preserve">utilising </w:t>
      </w:r>
      <w:r w:rsidR="007C65A0" w:rsidRPr="002B72FB">
        <w:rPr>
          <w:rFonts w:ascii="Arial" w:hAnsi="Arial" w:cs="Arial"/>
          <w:sz w:val="24"/>
          <w:szCs w:val="24"/>
        </w:rPr>
        <w:t>behavioural pain assessments</w:t>
      </w:r>
      <w:r w:rsidR="00A946CE" w:rsidRPr="002B72FB">
        <w:rPr>
          <w:rFonts w:ascii="Arial" w:hAnsi="Arial" w:cs="Arial"/>
          <w:sz w:val="24"/>
          <w:szCs w:val="24"/>
        </w:rPr>
        <w:t xml:space="preserve"> </w:t>
      </w:r>
      <w:r w:rsidR="0064503F" w:rsidRPr="002B72FB">
        <w:rPr>
          <w:rFonts w:ascii="Arial" w:hAnsi="Arial" w:cs="Arial"/>
          <w:sz w:val="24"/>
          <w:szCs w:val="24"/>
        </w:rPr>
        <w:fldChar w:fldCharType="begin"/>
      </w:r>
      <w:r w:rsidR="00446B1C" w:rsidRPr="002B72FB">
        <w:rPr>
          <w:rFonts w:ascii="Arial" w:hAnsi="Arial" w:cs="Arial"/>
          <w:sz w:val="24"/>
          <w:szCs w:val="24"/>
        </w:rPr>
        <w:instrText>ADDIN RW.CITE{{270 Hadjistavropoulos,Thomas 2014}}</w:instrText>
      </w:r>
      <w:r w:rsidR="0064503F" w:rsidRPr="002B72FB">
        <w:rPr>
          <w:rFonts w:ascii="Arial" w:hAnsi="Arial" w:cs="Arial"/>
          <w:sz w:val="24"/>
          <w:szCs w:val="24"/>
        </w:rPr>
        <w:fldChar w:fldCharType="separate"/>
      </w:r>
      <w:r w:rsidR="00446B1C" w:rsidRPr="002B72FB">
        <w:rPr>
          <w:rFonts w:ascii="Arial" w:hAnsi="Arial" w:cs="Arial"/>
          <w:bCs/>
          <w:sz w:val="24"/>
          <w:szCs w:val="24"/>
          <w:lang w:val="en-US"/>
        </w:rPr>
        <w:t>(Hadjistavropoulos</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 xml:space="preserve">et </w:t>
      </w:r>
      <w:r w:rsidR="00446B1C" w:rsidRPr="002B72FB">
        <w:rPr>
          <w:rFonts w:ascii="Arial" w:hAnsi="Arial" w:cs="Arial"/>
          <w:bCs/>
          <w:iCs/>
          <w:sz w:val="24"/>
          <w:szCs w:val="24"/>
          <w:lang w:val="en-US"/>
        </w:rPr>
        <w:lastRenderedPageBreak/>
        <w:t>al</w:t>
      </w:r>
      <w:r w:rsidR="00446B1C" w:rsidRPr="002B72FB">
        <w:rPr>
          <w:rFonts w:ascii="Arial" w:hAnsi="Arial" w:cs="Arial"/>
          <w:bCs/>
          <w:i/>
          <w:sz w:val="24"/>
          <w:szCs w:val="24"/>
          <w:lang w:val="en-US"/>
        </w:rPr>
        <w:t>.</w:t>
      </w:r>
      <w:r w:rsidR="00A15647" w:rsidRPr="002B72FB">
        <w:rPr>
          <w:rFonts w:ascii="Arial" w:hAnsi="Arial" w:cs="Arial"/>
          <w:bCs/>
          <w:i/>
          <w:sz w:val="24"/>
          <w:szCs w:val="24"/>
          <w:lang w:val="en-US"/>
        </w:rPr>
        <w:t>,</w:t>
      </w:r>
      <w:r w:rsidR="00446B1C" w:rsidRPr="002B72FB">
        <w:rPr>
          <w:rFonts w:ascii="Arial" w:hAnsi="Arial" w:cs="Arial"/>
          <w:bCs/>
          <w:sz w:val="24"/>
          <w:szCs w:val="24"/>
          <w:lang w:val="en-US"/>
        </w:rPr>
        <w:t xml:space="preserve"> 2014)</w:t>
      </w:r>
      <w:r w:rsidR="0064503F" w:rsidRPr="002B72FB">
        <w:rPr>
          <w:rFonts w:ascii="Arial" w:hAnsi="Arial" w:cs="Arial"/>
          <w:sz w:val="24"/>
          <w:szCs w:val="24"/>
        </w:rPr>
        <w:fldChar w:fldCharType="end"/>
      </w:r>
      <w:r w:rsidR="00C02375" w:rsidRPr="002B72FB">
        <w:rPr>
          <w:rFonts w:ascii="Arial" w:hAnsi="Arial" w:cs="Arial"/>
          <w:sz w:val="24"/>
          <w:szCs w:val="24"/>
        </w:rPr>
        <w:t xml:space="preserve">. </w:t>
      </w:r>
      <w:r w:rsidR="007C65A0" w:rsidRPr="002B72FB">
        <w:rPr>
          <w:rFonts w:ascii="Arial" w:hAnsi="Arial" w:cs="Arial"/>
          <w:sz w:val="24"/>
          <w:szCs w:val="24"/>
        </w:rPr>
        <w:t>Each person has a right to adequate pain management, however</w:t>
      </w:r>
      <w:r w:rsidR="00B60032" w:rsidRPr="002B72FB">
        <w:rPr>
          <w:rFonts w:ascii="Arial" w:hAnsi="Arial" w:cs="Arial"/>
          <w:sz w:val="24"/>
          <w:szCs w:val="24"/>
        </w:rPr>
        <w:t xml:space="preserve"> for the person with dementia </w:t>
      </w:r>
      <w:r w:rsidR="00475CC3" w:rsidRPr="002B72FB">
        <w:rPr>
          <w:rFonts w:ascii="Arial" w:hAnsi="Arial" w:cs="Arial"/>
          <w:sz w:val="24"/>
          <w:szCs w:val="24"/>
        </w:rPr>
        <w:t xml:space="preserve">this </w:t>
      </w:r>
      <w:r w:rsidR="00F143A7" w:rsidRPr="002B72FB">
        <w:rPr>
          <w:rFonts w:ascii="Arial" w:hAnsi="Arial" w:cs="Arial"/>
          <w:sz w:val="24"/>
          <w:szCs w:val="24"/>
        </w:rPr>
        <w:t xml:space="preserve">goal is more difficult to achieve </w:t>
      </w:r>
      <w:r w:rsidR="0064503F" w:rsidRPr="002B72FB">
        <w:rPr>
          <w:rFonts w:ascii="Arial" w:hAnsi="Arial" w:cs="Arial"/>
          <w:sz w:val="24"/>
          <w:szCs w:val="24"/>
        </w:rPr>
        <w:fldChar w:fldCharType="begin"/>
      </w:r>
      <w:r w:rsidR="00446B1C" w:rsidRPr="002B72FB">
        <w:rPr>
          <w:rFonts w:ascii="Arial" w:hAnsi="Arial" w:cs="Arial"/>
          <w:sz w:val="24"/>
          <w:szCs w:val="24"/>
        </w:rPr>
        <w:instrText>ADDIN RW.CITE{{327 Regan,Ann 2015}}</w:instrText>
      </w:r>
      <w:r w:rsidR="0064503F" w:rsidRPr="002B72FB">
        <w:rPr>
          <w:rFonts w:ascii="Arial" w:hAnsi="Arial" w:cs="Arial"/>
          <w:sz w:val="24"/>
          <w:szCs w:val="24"/>
        </w:rPr>
        <w:fldChar w:fldCharType="separate"/>
      </w:r>
      <w:r w:rsidR="00446B1C" w:rsidRPr="002B72FB">
        <w:rPr>
          <w:rFonts w:ascii="Arial" w:hAnsi="Arial" w:cs="Arial"/>
          <w:bCs/>
          <w:sz w:val="24"/>
          <w:szCs w:val="24"/>
          <w:lang w:val="en-US"/>
        </w:rPr>
        <w:t>(Regan</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A15647" w:rsidRPr="002B72FB">
        <w:rPr>
          <w:rFonts w:ascii="Arial" w:hAnsi="Arial" w:cs="Arial"/>
          <w:bCs/>
          <w:sz w:val="24"/>
          <w:szCs w:val="24"/>
          <w:lang w:val="en-US"/>
        </w:rPr>
        <w:t xml:space="preserve">, </w:t>
      </w:r>
      <w:r w:rsidR="00446B1C" w:rsidRPr="002B72FB">
        <w:rPr>
          <w:rFonts w:ascii="Arial" w:hAnsi="Arial" w:cs="Arial"/>
          <w:bCs/>
          <w:sz w:val="24"/>
          <w:szCs w:val="24"/>
          <w:lang w:val="en-US"/>
        </w:rPr>
        <w:t>2015)</w:t>
      </w:r>
      <w:r w:rsidR="0064503F" w:rsidRPr="002B72FB">
        <w:rPr>
          <w:rFonts w:ascii="Arial" w:hAnsi="Arial" w:cs="Arial"/>
          <w:sz w:val="24"/>
          <w:szCs w:val="24"/>
        </w:rPr>
        <w:fldChar w:fldCharType="end"/>
      </w:r>
      <w:r w:rsidR="0064503F" w:rsidRPr="002B72FB">
        <w:rPr>
          <w:rFonts w:ascii="Arial" w:hAnsi="Arial" w:cs="Arial"/>
          <w:sz w:val="24"/>
          <w:szCs w:val="24"/>
        </w:rPr>
        <w:t xml:space="preserve">. </w:t>
      </w:r>
    </w:p>
    <w:p w14:paraId="75FE59DC" w14:textId="2AD50243" w:rsidR="00594887" w:rsidRPr="002B72FB" w:rsidRDefault="00EA3332" w:rsidP="00CD46A6">
      <w:pPr>
        <w:spacing w:line="480" w:lineRule="auto"/>
        <w:jc w:val="both"/>
        <w:rPr>
          <w:rFonts w:ascii="Arial" w:hAnsi="Arial" w:cs="Arial"/>
          <w:b/>
          <w:sz w:val="24"/>
          <w:szCs w:val="24"/>
        </w:rPr>
      </w:pPr>
      <w:r w:rsidRPr="002B72FB">
        <w:rPr>
          <w:rFonts w:ascii="Arial" w:hAnsi="Arial" w:cs="Arial"/>
          <w:b/>
          <w:sz w:val="24"/>
          <w:szCs w:val="24"/>
        </w:rPr>
        <w:t>Aim</w:t>
      </w:r>
    </w:p>
    <w:p w14:paraId="0F4D1DFC" w14:textId="77777777" w:rsidR="00DF3CF1" w:rsidRPr="002B72FB" w:rsidRDefault="00DF3CF1" w:rsidP="00DF3CF1">
      <w:pPr>
        <w:tabs>
          <w:tab w:val="left" w:pos="876"/>
        </w:tabs>
        <w:spacing w:after="0" w:line="480" w:lineRule="auto"/>
        <w:jc w:val="both"/>
        <w:rPr>
          <w:rFonts w:ascii="Arial" w:hAnsi="Arial" w:cs="Arial"/>
          <w:bCs/>
          <w:sz w:val="24"/>
          <w:szCs w:val="24"/>
        </w:rPr>
      </w:pPr>
      <w:r w:rsidRPr="002B72FB">
        <w:rPr>
          <w:rFonts w:ascii="Arial" w:hAnsi="Arial" w:cs="Arial"/>
          <w:sz w:val="24"/>
          <w:szCs w:val="24"/>
        </w:rPr>
        <w:t xml:space="preserve">To explore the factors influencing pain management in those with dementia within the acute care setting, from the Emergency Department (ED) through to the acute ward environments, in the context of international literature. </w:t>
      </w:r>
    </w:p>
    <w:p w14:paraId="3C1D2DC1" w14:textId="7D5B6132" w:rsidR="0064503F" w:rsidRPr="002B72FB" w:rsidRDefault="00EA3332" w:rsidP="00C906BA">
      <w:pPr>
        <w:spacing w:line="480" w:lineRule="auto"/>
        <w:jc w:val="both"/>
        <w:rPr>
          <w:rFonts w:ascii="Arial" w:hAnsi="Arial" w:cs="Arial"/>
          <w:b/>
          <w:sz w:val="24"/>
          <w:szCs w:val="24"/>
        </w:rPr>
      </w:pPr>
      <w:r w:rsidRPr="002B72FB">
        <w:rPr>
          <w:rFonts w:ascii="Arial" w:hAnsi="Arial" w:cs="Arial"/>
          <w:b/>
          <w:sz w:val="24"/>
          <w:szCs w:val="24"/>
        </w:rPr>
        <w:t>Search Strategy</w:t>
      </w:r>
    </w:p>
    <w:p w14:paraId="35F512B8" w14:textId="4C86A4FB" w:rsidR="00C906BA" w:rsidRPr="002B72FB" w:rsidRDefault="001466D8" w:rsidP="00640FE5">
      <w:pPr>
        <w:spacing w:line="480" w:lineRule="auto"/>
        <w:jc w:val="both"/>
        <w:rPr>
          <w:rFonts w:ascii="Arial" w:hAnsi="Arial" w:cs="Arial"/>
          <w:sz w:val="24"/>
          <w:szCs w:val="24"/>
        </w:rPr>
      </w:pPr>
      <w:r w:rsidRPr="002B72FB">
        <w:rPr>
          <w:rFonts w:ascii="Arial" w:hAnsi="Arial" w:cs="Arial"/>
          <w:sz w:val="24"/>
          <w:szCs w:val="24"/>
        </w:rPr>
        <w:t>Early indications from searching the available literature suggested that exploring issues of pain management in older people</w:t>
      </w:r>
      <w:r w:rsidR="003D2A66" w:rsidRPr="002B72FB">
        <w:rPr>
          <w:rFonts w:ascii="Arial" w:hAnsi="Arial" w:cs="Arial"/>
          <w:sz w:val="24"/>
          <w:szCs w:val="24"/>
        </w:rPr>
        <w:t xml:space="preserve"> who were also </w:t>
      </w:r>
      <w:r w:rsidR="00A431CF" w:rsidRPr="002B72FB">
        <w:rPr>
          <w:rFonts w:ascii="Arial" w:hAnsi="Arial" w:cs="Arial"/>
          <w:sz w:val="24"/>
          <w:szCs w:val="24"/>
        </w:rPr>
        <w:t>living with</w:t>
      </w:r>
      <w:r w:rsidRPr="002B72FB">
        <w:rPr>
          <w:rFonts w:ascii="Arial" w:hAnsi="Arial" w:cs="Arial"/>
          <w:sz w:val="24"/>
          <w:szCs w:val="24"/>
        </w:rPr>
        <w:t xml:space="preserve"> dementia, in acute care settings</w:t>
      </w:r>
      <w:r w:rsidR="003D2A66" w:rsidRPr="002B72FB">
        <w:rPr>
          <w:rFonts w:ascii="Arial" w:hAnsi="Arial" w:cs="Arial"/>
          <w:sz w:val="24"/>
          <w:szCs w:val="24"/>
        </w:rPr>
        <w:t>,</w:t>
      </w:r>
      <w:r w:rsidRPr="002B72FB">
        <w:rPr>
          <w:rFonts w:ascii="Arial" w:hAnsi="Arial" w:cs="Arial"/>
          <w:sz w:val="24"/>
          <w:szCs w:val="24"/>
        </w:rPr>
        <w:t xml:space="preserve"> was scant. Therefore, in order to gain a broad, comprehensive and critical overview of the literature, a</w:t>
      </w:r>
      <w:r w:rsidR="00E27FA0" w:rsidRPr="002B72FB">
        <w:rPr>
          <w:rFonts w:ascii="Arial" w:hAnsi="Arial" w:cs="Arial"/>
          <w:sz w:val="24"/>
          <w:szCs w:val="24"/>
        </w:rPr>
        <w:t xml:space="preserve"> narrative review</w:t>
      </w:r>
      <w:r w:rsidR="00872318" w:rsidRPr="002B72FB">
        <w:rPr>
          <w:rFonts w:ascii="Arial" w:hAnsi="Arial" w:cs="Arial"/>
          <w:sz w:val="24"/>
          <w:szCs w:val="24"/>
        </w:rPr>
        <w:t xml:space="preserve"> is used</w:t>
      </w:r>
      <w:r w:rsidRPr="002B72FB">
        <w:rPr>
          <w:rFonts w:ascii="Arial" w:hAnsi="Arial" w:cs="Arial"/>
          <w:sz w:val="24"/>
          <w:szCs w:val="24"/>
        </w:rPr>
        <w:t>.</w:t>
      </w:r>
      <w:r w:rsidR="000A7523" w:rsidRPr="002B72FB">
        <w:rPr>
          <w:rFonts w:ascii="Arial" w:hAnsi="Arial" w:cs="Arial"/>
          <w:sz w:val="24"/>
          <w:szCs w:val="24"/>
        </w:rPr>
        <w:t xml:space="preserve"> </w:t>
      </w:r>
      <w:r w:rsidR="00546072" w:rsidRPr="002B72FB">
        <w:rPr>
          <w:rFonts w:ascii="Arial" w:hAnsi="Arial" w:cs="Arial"/>
          <w:sz w:val="24"/>
          <w:szCs w:val="24"/>
        </w:rPr>
        <w:t xml:space="preserve">Ferrari (2005) claims that to reduce bias, the quality of a narrative review may be improved by </w:t>
      </w:r>
      <w:r w:rsidR="0019682C" w:rsidRPr="002B72FB">
        <w:rPr>
          <w:rFonts w:ascii="Arial" w:hAnsi="Arial" w:cs="Arial"/>
          <w:sz w:val="24"/>
          <w:szCs w:val="24"/>
        </w:rPr>
        <w:t>following</w:t>
      </w:r>
      <w:r w:rsidR="00546072" w:rsidRPr="002B72FB">
        <w:rPr>
          <w:rFonts w:ascii="Arial" w:hAnsi="Arial" w:cs="Arial"/>
          <w:sz w:val="24"/>
          <w:szCs w:val="24"/>
        </w:rPr>
        <w:t xml:space="preserve"> the s</w:t>
      </w:r>
      <w:r w:rsidR="00065E6C" w:rsidRPr="002B72FB">
        <w:rPr>
          <w:rFonts w:ascii="Arial" w:hAnsi="Arial" w:cs="Arial"/>
          <w:sz w:val="24"/>
          <w:szCs w:val="24"/>
        </w:rPr>
        <w:t xml:space="preserve">ystematic review methodologies. </w:t>
      </w:r>
      <w:r w:rsidR="00546072" w:rsidRPr="002B72FB">
        <w:rPr>
          <w:rFonts w:ascii="Arial" w:hAnsi="Arial" w:cs="Arial"/>
          <w:sz w:val="24"/>
          <w:szCs w:val="24"/>
        </w:rPr>
        <w:t xml:space="preserve">Therefore, </w:t>
      </w:r>
      <w:r w:rsidR="002D6BAE" w:rsidRPr="002B72FB">
        <w:rPr>
          <w:rFonts w:ascii="Arial" w:hAnsi="Arial" w:cs="Arial"/>
          <w:sz w:val="24"/>
          <w:szCs w:val="24"/>
        </w:rPr>
        <w:t>to</w:t>
      </w:r>
      <w:r w:rsidR="00546072" w:rsidRPr="002B72FB">
        <w:rPr>
          <w:rFonts w:ascii="Arial" w:hAnsi="Arial" w:cs="Arial"/>
          <w:sz w:val="24"/>
          <w:szCs w:val="24"/>
        </w:rPr>
        <w:t xml:space="preserve"> provide rigour the following methods were used. Five databases were searched: </w:t>
      </w:r>
      <w:proofErr w:type="spellStart"/>
      <w:r w:rsidR="00546072" w:rsidRPr="002B72FB">
        <w:rPr>
          <w:rFonts w:ascii="Arial" w:hAnsi="Arial" w:cs="Arial"/>
          <w:sz w:val="24"/>
          <w:szCs w:val="24"/>
        </w:rPr>
        <w:t>Cinahl</w:t>
      </w:r>
      <w:proofErr w:type="spellEnd"/>
      <w:r w:rsidR="00546072" w:rsidRPr="002B72FB">
        <w:rPr>
          <w:rFonts w:ascii="Arial" w:hAnsi="Arial" w:cs="Arial"/>
          <w:sz w:val="24"/>
          <w:szCs w:val="24"/>
        </w:rPr>
        <w:t xml:space="preserve"> Plus; Medline; PsycINFO; Cochrane library and; </w:t>
      </w:r>
      <w:proofErr w:type="spellStart"/>
      <w:r w:rsidR="00546072" w:rsidRPr="002B72FB">
        <w:rPr>
          <w:rFonts w:ascii="Arial" w:hAnsi="Arial" w:cs="Arial"/>
          <w:sz w:val="24"/>
          <w:szCs w:val="24"/>
        </w:rPr>
        <w:t>Embase</w:t>
      </w:r>
      <w:proofErr w:type="spellEnd"/>
      <w:r w:rsidR="00546072" w:rsidRPr="002B72FB">
        <w:rPr>
          <w:rFonts w:ascii="Arial" w:hAnsi="Arial" w:cs="Arial"/>
          <w:sz w:val="24"/>
          <w:szCs w:val="24"/>
        </w:rPr>
        <w:t xml:space="preserve"> using the key words shown in Table </w:t>
      </w:r>
      <w:r w:rsidR="004C357F" w:rsidRPr="002B72FB">
        <w:rPr>
          <w:rFonts w:ascii="Arial" w:hAnsi="Arial" w:cs="Arial"/>
          <w:sz w:val="24"/>
          <w:szCs w:val="24"/>
        </w:rPr>
        <w:t>2</w:t>
      </w:r>
      <w:r w:rsidR="00546072" w:rsidRPr="002B72FB">
        <w:rPr>
          <w:rFonts w:ascii="Arial" w:hAnsi="Arial" w:cs="Arial"/>
          <w:sz w:val="24"/>
          <w:szCs w:val="24"/>
        </w:rPr>
        <w:t xml:space="preserve">. </w:t>
      </w:r>
      <w:r w:rsidR="006077C5" w:rsidRPr="002B72FB">
        <w:rPr>
          <w:rFonts w:ascii="Arial" w:hAnsi="Arial" w:cs="Arial"/>
          <w:sz w:val="24"/>
          <w:szCs w:val="24"/>
        </w:rPr>
        <w:t>The PICO framework (</w:t>
      </w:r>
      <w:r w:rsidR="0019682C" w:rsidRPr="002B72FB">
        <w:rPr>
          <w:rFonts w:ascii="Arial" w:hAnsi="Arial" w:cs="Arial"/>
          <w:sz w:val="24"/>
          <w:szCs w:val="24"/>
        </w:rPr>
        <w:t>P</w:t>
      </w:r>
      <w:r w:rsidR="006077C5" w:rsidRPr="002B72FB">
        <w:rPr>
          <w:rFonts w:ascii="Arial" w:hAnsi="Arial" w:cs="Arial"/>
          <w:sz w:val="24"/>
          <w:szCs w:val="24"/>
        </w:rPr>
        <w:t xml:space="preserve">opulation, </w:t>
      </w:r>
      <w:r w:rsidR="0019682C" w:rsidRPr="002B72FB">
        <w:rPr>
          <w:rFonts w:ascii="Arial" w:hAnsi="Arial" w:cs="Arial"/>
          <w:sz w:val="24"/>
          <w:szCs w:val="24"/>
        </w:rPr>
        <w:t>I</w:t>
      </w:r>
      <w:r w:rsidR="006077C5" w:rsidRPr="002B72FB">
        <w:rPr>
          <w:rFonts w:ascii="Arial" w:hAnsi="Arial" w:cs="Arial"/>
          <w:sz w:val="24"/>
          <w:szCs w:val="24"/>
        </w:rPr>
        <w:t xml:space="preserve">ntervention, </w:t>
      </w:r>
      <w:r w:rsidR="0019682C" w:rsidRPr="002B72FB">
        <w:rPr>
          <w:rFonts w:ascii="Arial" w:hAnsi="Arial" w:cs="Arial"/>
          <w:sz w:val="24"/>
          <w:szCs w:val="24"/>
        </w:rPr>
        <w:t>C</w:t>
      </w:r>
      <w:r w:rsidR="006077C5" w:rsidRPr="002B72FB">
        <w:rPr>
          <w:rFonts w:ascii="Arial" w:hAnsi="Arial" w:cs="Arial"/>
          <w:sz w:val="24"/>
          <w:szCs w:val="24"/>
        </w:rPr>
        <w:t xml:space="preserve">ontrol and </w:t>
      </w:r>
      <w:r w:rsidR="0019682C" w:rsidRPr="002B72FB">
        <w:rPr>
          <w:rFonts w:ascii="Arial" w:hAnsi="Arial" w:cs="Arial"/>
          <w:sz w:val="24"/>
          <w:szCs w:val="24"/>
        </w:rPr>
        <w:t>O</w:t>
      </w:r>
      <w:r w:rsidR="006077C5" w:rsidRPr="002B72FB">
        <w:rPr>
          <w:rFonts w:ascii="Arial" w:hAnsi="Arial" w:cs="Arial"/>
          <w:sz w:val="24"/>
          <w:szCs w:val="24"/>
        </w:rPr>
        <w:t>utcomes) was used to guide the search</w:t>
      </w:r>
      <w:r w:rsidR="004C357F" w:rsidRPr="002B72FB">
        <w:rPr>
          <w:rFonts w:ascii="Arial" w:hAnsi="Arial" w:cs="Arial"/>
          <w:sz w:val="24"/>
          <w:szCs w:val="24"/>
        </w:rPr>
        <w:t>.</w:t>
      </w:r>
      <w:r w:rsidR="006077C5" w:rsidRPr="002B72FB">
        <w:rPr>
          <w:rFonts w:ascii="Arial" w:hAnsi="Arial" w:cs="Arial"/>
          <w:sz w:val="24"/>
          <w:szCs w:val="24"/>
        </w:rPr>
        <w:t xml:space="preserve"> This helped to focus the search terms and to set inclusion and exclusion criteria </w:t>
      </w:r>
      <w:r w:rsidR="0064503F" w:rsidRPr="002B72FB">
        <w:rPr>
          <w:rFonts w:ascii="Arial" w:hAnsi="Arial" w:cs="Arial"/>
          <w:sz w:val="24"/>
          <w:szCs w:val="24"/>
        </w:rPr>
        <w:fldChar w:fldCharType="begin"/>
      </w:r>
      <w:r w:rsidR="00446B1C" w:rsidRPr="002B72FB">
        <w:rPr>
          <w:rFonts w:ascii="Arial" w:hAnsi="Arial" w:cs="Arial"/>
          <w:sz w:val="24"/>
          <w:szCs w:val="24"/>
        </w:rPr>
        <w:instrText>ADDIN RW.CITE{{370 Methley,AbigailM. 2014}}</w:instrText>
      </w:r>
      <w:r w:rsidR="0064503F" w:rsidRPr="002B72FB">
        <w:rPr>
          <w:rFonts w:ascii="Arial" w:hAnsi="Arial" w:cs="Arial"/>
          <w:sz w:val="24"/>
          <w:szCs w:val="24"/>
        </w:rPr>
        <w:fldChar w:fldCharType="separate"/>
      </w:r>
      <w:r w:rsidR="00446B1C" w:rsidRPr="002B72FB">
        <w:rPr>
          <w:rFonts w:ascii="Arial" w:hAnsi="Arial" w:cs="Arial"/>
          <w:bCs/>
          <w:sz w:val="24"/>
          <w:szCs w:val="24"/>
          <w:lang w:val="en-US"/>
        </w:rPr>
        <w:t>(Methley</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09692B" w:rsidRPr="002B72FB">
        <w:rPr>
          <w:rFonts w:ascii="Arial" w:hAnsi="Arial" w:cs="Arial"/>
          <w:bCs/>
          <w:i/>
          <w:sz w:val="24"/>
          <w:szCs w:val="24"/>
          <w:lang w:val="en-US"/>
        </w:rPr>
        <w:t>,</w:t>
      </w:r>
      <w:r w:rsidR="00446B1C" w:rsidRPr="002B72FB">
        <w:rPr>
          <w:rFonts w:ascii="Arial" w:hAnsi="Arial" w:cs="Arial"/>
          <w:bCs/>
          <w:sz w:val="24"/>
          <w:szCs w:val="24"/>
          <w:lang w:val="en-US"/>
        </w:rPr>
        <w:t xml:space="preserve"> 2014)</w:t>
      </w:r>
      <w:r w:rsidR="0064503F" w:rsidRPr="002B72FB">
        <w:rPr>
          <w:rFonts w:ascii="Arial" w:hAnsi="Arial" w:cs="Arial"/>
          <w:sz w:val="24"/>
          <w:szCs w:val="24"/>
        </w:rPr>
        <w:fldChar w:fldCharType="end"/>
      </w:r>
      <w:r w:rsidR="0064503F" w:rsidRPr="002B72FB">
        <w:rPr>
          <w:rFonts w:ascii="Arial" w:hAnsi="Arial" w:cs="Arial"/>
          <w:sz w:val="24"/>
          <w:szCs w:val="24"/>
        </w:rPr>
        <w:t xml:space="preserve">. </w:t>
      </w:r>
      <w:r w:rsidR="00546072" w:rsidRPr="002B72FB">
        <w:rPr>
          <w:rFonts w:ascii="Arial" w:hAnsi="Arial" w:cs="Arial"/>
          <w:sz w:val="24"/>
          <w:szCs w:val="24"/>
        </w:rPr>
        <w:t>The inclusion period was from 2013 to 2018</w:t>
      </w:r>
      <w:r w:rsidR="00E160A5" w:rsidRPr="002B72FB">
        <w:rPr>
          <w:rFonts w:ascii="Arial" w:hAnsi="Arial" w:cs="Arial"/>
          <w:sz w:val="24"/>
          <w:szCs w:val="24"/>
        </w:rPr>
        <w:t>,</w:t>
      </w:r>
      <w:r w:rsidR="00546072" w:rsidRPr="002B72FB">
        <w:rPr>
          <w:rFonts w:ascii="Arial" w:hAnsi="Arial" w:cs="Arial"/>
          <w:sz w:val="24"/>
          <w:szCs w:val="24"/>
        </w:rPr>
        <w:t xml:space="preserve"> generating 263 results. Hand searching resulted in a further </w:t>
      </w:r>
      <w:r w:rsidR="00604BC8" w:rsidRPr="002B72FB">
        <w:rPr>
          <w:rFonts w:ascii="Arial" w:hAnsi="Arial" w:cs="Arial"/>
          <w:sz w:val="24"/>
          <w:szCs w:val="24"/>
        </w:rPr>
        <w:t xml:space="preserve">28 </w:t>
      </w:r>
      <w:r w:rsidR="00546072" w:rsidRPr="002B72FB">
        <w:rPr>
          <w:rFonts w:ascii="Arial" w:hAnsi="Arial" w:cs="Arial"/>
          <w:sz w:val="24"/>
          <w:szCs w:val="24"/>
        </w:rPr>
        <w:t xml:space="preserve">papers, giving a total of </w:t>
      </w:r>
      <w:r w:rsidR="00604BC8" w:rsidRPr="002B72FB">
        <w:rPr>
          <w:rFonts w:ascii="Arial" w:hAnsi="Arial" w:cs="Arial"/>
          <w:sz w:val="24"/>
          <w:szCs w:val="24"/>
        </w:rPr>
        <w:t>291</w:t>
      </w:r>
      <w:r w:rsidR="00546072" w:rsidRPr="002B72FB">
        <w:rPr>
          <w:rFonts w:ascii="Arial" w:hAnsi="Arial" w:cs="Arial"/>
          <w:sz w:val="24"/>
          <w:szCs w:val="24"/>
        </w:rPr>
        <w:t xml:space="preserve"> papers</w:t>
      </w:r>
      <w:r w:rsidR="000D6396" w:rsidRPr="002B72FB">
        <w:rPr>
          <w:rFonts w:ascii="Arial" w:hAnsi="Arial" w:cs="Arial"/>
          <w:sz w:val="24"/>
          <w:szCs w:val="24"/>
        </w:rPr>
        <w:t xml:space="preserve"> (see table 3)</w:t>
      </w:r>
      <w:r w:rsidR="00AA6EC4" w:rsidRPr="002B72FB">
        <w:rPr>
          <w:rFonts w:ascii="Arial" w:hAnsi="Arial" w:cs="Arial"/>
          <w:sz w:val="24"/>
          <w:szCs w:val="24"/>
        </w:rPr>
        <w:t xml:space="preserve">.  </w:t>
      </w:r>
      <w:r w:rsidR="00546072" w:rsidRPr="002B72FB">
        <w:rPr>
          <w:rFonts w:ascii="Arial" w:hAnsi="Arial" w:cs="Arial"/>
          <w:sz w:val="24"/>
          <w:szCs w:val="24"/>
        </w:rPr>
        <w:t xml:space="preserve">All papers were reviewed by title, abstract and </w:t>
      </w:r>
      <w:r w:rsidR="009412DF" w:rsidRPr="002B72FB">
        <w:rPr>
          <w:rFonts w:ascii="Arial" w:hAnsi="Arial" w:cs="Arial"/>
          <w:sz w:val="24"/>
          <w:szCs w:val="24"/>
        </w:rPr>
        <w:t>then full text for inclusion</w:t>
      </w:r>
      <w:r w:rsidR="008111A6" w:rsidRPr="002B72FB">
        <w:rPr>
          <w:rFonts w:ascii="Arial" w:hAnsi="Arial" w:cs="Arial"/>
          <w:sz w:val="24"/>
          <w:szCs w:val="24"/>
        </w:rPr>
        <w:t xml:space="preserve">. </w:t>
      </w:r>
      <w:r w:rsidR="00604BC8" w:rsidRPr="002B72FB">
        <w:rPr>
          <w:rFonts w:ascii="Arial" w:hAnsi="Arial" w:cs="Arial"/>
          <w:sz w:val="24"/>
          <w:szCs w:val="24"/>
        </w:rPr>
        <w:t>Duplicates were removed</w:t>
      </w:r>
      <w:r w:rsidR="009B71D1" w:rsidRPr="002B72FB">
        <w:rPr>
          <w:rFonts w:ascii="Arial" w:hAnsi="Arial" w:cs="Arial"/>
          <w:sz w:val="24"/>
          <w:szCs w:val="24"/>
        </w:rPr>
        <w:t xml:space="preserve"> and only p</w:t>
      </w:r>
      <w:r w:rsidR="00D03EB5" w:rsidRPr="002B72FB">
        <w:rPr>
          <w:rFonts w:ascii="Arial" w:hAnsi="Arial" w:cs="Arial"/>
          <w:sz w:val="24"/>
          <w:szCs w:val="24"/>
        </w:rPr>
        <w:t xml:space="preserve">apers </w:t>
      </w:r>
      <w:r w:rsidR="009B71D1" w:rsidRPr="002B72FB">
        <w:rPr>
          <w:rFonts w:ascii="Arial" w:hAnsi="Arial" w:cs="Arial"/>
          <w:sz w:val="24"/>
          <w:szCs w:val="24"/>
        </w:rPr>
        <w:t xml:space="preserve">that </w:t>
      </w:r>
      <w:r w:rsidR="00172D8D" w:rsidRPr="002B72FB">
        <w:rPr>
          <w:rFonts w:ascii="Arial" w:hAnsi="Arial" w:cs="Arial"/>
          <w:sz w:val="24"/>
          <w:szCs w:val="24"/>
        </w:rPr>
        <w:t>pertained</w:t>
      </w:r>
      <w:r w:rsidR="009B71D1" w:rsidRPr="002B72FB">
        <w:rPr>
          <w:rFonts w:ascii="Arial" w:hAnsi="Arial" w:cs="Arial"/>
          <w:sz w:val="24"/>
          <w:szCs w:val="24"/>
        </w:rPr>
        <w:t xml:space="preserve"> to acute </w:t>
      </w:r>
      <w:r w:rsidR="00D03EB5" w:rsidRPr="002B72FB">
        <w:rPr>
          <w:rFonts w:ascii="Arial" w:hAnsi="Arial" w:cs="Arial"/>
          <w:sz w:val="24"/>
          <w:szCs w:val="24"/>
        </w:rPr>
        <w:t xml:space="preserve">care </w:t>
      </w:r>
      <w:r w:rsidR="009B71D1" w:rsidRPr="002B72FB">
        <w:rPr>
          <w:rFonts w:ascii="Arial" w:hAnsi="Arial" w:cs="Arial"/>
          <w:sz w:val="24"/>
          <w:szCs w:val="24"/>
        </w:rPr>
        <w:t xml:space="preserve">were </w:t>
      </w:r>
      <w:r w:rsidR="00DF3CF1" w:rsidRPr="002B72FB">
        <w:rPr>
          <w:rFonts w:ascii="Arial" w:hAnsi="Arial" w:cs="Arial"/>
          <w:sz w:val="24"/>
          <w:szCs w:val="24"/>
        </w:rPr>
        <w:t>selected.</w:t>
      </w:r>
      <w:r w:rsidR="00D03EB5" w:rsidRPr="002B72FB">
        <w:rPr>
          <w:rFonts w:ascii="Arial" w:hAnsi="Arial" w:cs="Arial"/>
          <w:sz w:val="24"/>
          <w:szCs w:val="24"/>
        </w:rPr>
        <w:t xml:space="preserve"> </w:t>
      </w:r>
      <w:r w:rsidR="00555FD1" w:rsidRPr="002B72FB">
        <w:rPr>
          <w:rFonts w:ascii="Arial" w:hAnsi="Arial" w:cs="Arial"/>
          <w:sz w:val="24"/>
          <w:szCs w:val="24"/>
        </w:rPr>
        <w:t>Fourteen</w:t>
      </w:r>
      <w:r w:rsidR="00604BC8" w:rsidRPr="002B72FB">
        <w:rPr>
          <w:rFonts w:ascii="Arial" w:hAnsi="Arial" w:cs="Arial"/>
          <w:sz w:val="24"/>
          <w:szCs w:val="24"/>
        </w:rPr>
        <w:t xml:space="preserve"> </w:t>
      </w:r>
      <w:r w:rsidR="00546072" w:rsidRPr="002B72FB">
        <w:rPr>
          <w:rFonts w:ascii="Arial" w:hAnsi="Arial" w:cs="Arial"/>
          <w:sz w:val="24"/>
          <w:szCs w:val="24"/>
        </w:rPr>
        <w:t>papers were subsequently included in t</w:t>
      </w:r>
      <w:r w:rsidR="00C906BA" w:rsidRPr="002B72FB">
        <w:rPr>
          <w:rFonts w:ascii="Arial" w:hAnsi="Arial" w:cs="Arial"/>
          <w:sz w:val="24"/>
          <w:szCs w:val="24"/>
        </w:rPr>
        <w:t>his review</w:t>
      </w:r>
      <w:r w:rsidR="00546072" w:rsidRPr="002B72FB">
        <w:rPr>
          <w:rFonts w:ascii="Arial" w:hAnsi="Arial" w:cs="Arial"/>
          <w:sz w:val="24"/>
          <w:szCs w:val="24"/>
        </w:rPr>
        <w:t>.</w:t>
      </w:r>
      <w:r w:rsidR="009B1FB8" w:rsidRPr="002B72FB">
        <w:rPr>
          <w:rFonts w:ascii="Arial" w:hAnsi="Arial" w:cs="Arial"/>
          <w:sz w:val="24"/>
          <w:szCs w:val="24"/>
        </w:rPr>
        <w:t xml:space="preserve">  </w:t>
      </w:r>
      <w:r w:rsidR="00406698" w:rsidRPr="002B72FB">
        <w:rPr>
          <w:rFonts w:ascii="Arial" w:hAnsi="Arial" w:cs="Arial"/>
          <w:sz w:val="24"/>
          <w:szCs w:val="24"/>
        </w:rPr>
        <w:t xml:space="preserve"> </w:t>
      </w:r>
      <w:r w:rsidR="00555FD1" w:rsidRPr="002B72FB">
        <w:rPr>
          <w:rFonts w:ascii="Arial" w:hAnsi="Arial" w:cs="Arial"/>
          <w:sz w:val="24"/>
          <w:szCs w:val="24"/>
        </w:rPr>
        <w:t>Of the 14</w:t>
      </w:r>
      <w:r w:rsidR="00C906BA" w:rsidRPr="002B72FB">
        <w:rPr>
          <w:rFonts w:ascii="Arial" w:hAnsi="Arial" w:cs="Arial"/>
          <w:sz w:val="24"/>
          <w:szCs w:val="24"/>
        </w:rPr>
        <w:t xml:space="preserve"> </w:t>
      </w:r>
      <w:r w:rsidR="00546072" w:rsidRPr="002B72FB">
        <w:rPr>
          <w:rFonts w:ascii="Arial" w:hAnsi="Arial" w:cs="Arial"/>
          <w:sz w:val="24"/>
          <w:szCs w:val="24"/>
        </w:rPr>
        <w:t>papers review</w:t>
      </w:r>
      <w:r w:rsidR="00C906BA" w:rsidRPr="002B72FB">
        <w:rPr>
          <w:rFonts w:ascii="Arial" w:hAnsi="Arial" w:cs="Arial"/>
          <w:sz w:val="24"/>
          <w:szCs w:val="24"/>
        </w:rPr>
        <w:t>ed</w:t>
      </w:r>
      <w:r w:rsidR="00546072" w:rsidRPr="002B72FB">
        <w:rPr>
          <w:rFonts w:ascii="Arial" w:hAnsi="Arial" w:cs="Arial"/>
          <w:sz w:val="24"/>
          <w:szCs w:val="24"/>
        </w:rPr>
        <w:t xml:space="preserve">, 4 </w:t>
      </w:r>
      <w:r w:rsidR="00172D8D" w:rsidRPr="002B72FB">
        <w:rPr>
          <w:rFonts w:ascii="Arial" w:hAnsi="Arial" w:cs="Arial"/>
          <w:sz w:val="24"/>
          <w:szCs w:val="24"/>
        </w:rPr>
        <w:t>related</w:t>
      </w:r>
      <w:r w:rsidR="00546072" w:rsidRPr="002B72FB">
        <w:rPr>
          <w:rFonts w:ascii="Arial" w:hAnsi="Arial" w:cs="Arial"/>
          <w:sz w:val="24"/>
          <w:szCs w:val="24"/>
        </w:rPr>
        <w:t xml:space="preserve"> to a singular study </w:t>
      </w:r>
      <w:r w:rsidR="00300024" w:rsidRPr="002B72FB">
        <w:rPr>
          <w:rFonts w:ascii="Arial" w:hAnsi="Arial" w:cs="Arial"/>
          <w:sz w:val="24"/>
          <w:szCs w:val="24"/>
        </w:rPr>
        <w:fldChar w:fldCharType="begin"/>
      </w:r>
      <w:r w:rsidR="00446B1C" w:rsidRPr="002B72FB">
        <w:rPr>
          <w:rFonts w:ascii="Arial" w:hAnsi="Arial" w:cs="Arial"/>
          <w:sz w:val="24"/>
          <w:szCs w:val="24"/>
        </w:rPr>
        <w:instrText>ADDIN RW.CITE{{418 Lichtner,Valentina 2014; 437 Lichtner,Valentina 2015; 467 Dowding,Dawn 2016; 415 Closs,SJ. 2016}}</w:instrText>
      </w:r>
      <w:r w:rsidR="00300024" w:rsidRPr="002B72FB">
        <w:rPr>
          <w:rFonts w:ascii="Arial" w:hAnsi="Arial" w:cs="Arial"/>
          <w:sz w:val="24"/>
          <w:szCs w:val="24"/>
        </w:rPr>
        <w:fldChar w:fldCharType="separate"/>
      </w:r>
      <w:r w:rsidR="00446B1C" w:rsidRPr="002B72FB">
        <w:rPr>
          <w:rFonts w:ascii="Arial" w:hAnsi="Arial" w:cs="Arial"/>
          <w:bCs/>
          <w:sz w:val="24"/>
          <w:szCs w:val="24"/>
          <w:lang w:val="en-US"/>
        </w:rPr>
        <w:t>(Lichtner</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09692B" w:rsidRPr="002B72FB">
        <w:rPr>
          <w:rFonts w:ascii="Arial" w:hAnsi="Arial" w:cs="Arial"/>
          <w:bCs/>
          <w:i/>
          <w:sz w:val="24"/>
          <w:szCs w:val="24"/>
          <w:lang w:val="en-US"/>
        </w:rPr>
        <w:t>,</w:t>
      </w:r>
      <w:r w:rsidR="00446B1C" w:rsidRPr="002B72FB">
        <w:rPr>
          <w:rFonts w:ascii="Arial" w:hAnsi="Arial" w:cs="Arial"/>
          <w:bCs/>
          <w:sz w:val="24"/>
          <w:szCs w:val="24"/>
          <w:lang w:val="en-US"/>
        </w:rPr>
        <w:t xml:space="preserve"> 2014; Lichtner</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09692B" w:rsidRPr="002B72FB">
        <w:rPr>
          <w:rFonts w:ascii="Arial" w:hAnsi="Arial" w:cs="Arial"/>
          <w:bCs/>
          <w:i/>
          <w:sz w:val="24"/>
          <w:szCs w:val="24"/>
          <w:lang w:val="en-US"/>
        </w:rPr>
        <w:t>,</w:t>
      </w:r>
      <w:r w:rsidR="00446B1C" w:rsidRPr="002B72FB">
        <w:rPr>
          <w:rFonts w:ascii="Arial" w:hAnsi="Arial" w:cs="Arial"/>
          <w:bCs/>
          <w:sz w:val="24"/>
          <w:szCs w:val="24"/>
          <w:lang w:val="en-US"/>
        </w:rPr>
        <w:t xml:space="preserve"> 2015; Dowding</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09692B" w:rsidRPr="002B72FB">
        <w:rPr>
          <w:rFonts w:ascii="Arial" w:hAnsi="Arial" w:cs="Arial"/>
          <w:bCs/>
          <w:i/>
          <w:sz w:val="24"/>
          <w:szCs w:val="24"/>
          <w:lang w:val="en-US"/>
        </w:rPr>
        <w:t>,</w:t>
      </w:r>
      <w:r w:rsidR="00446B1C" w:rsidRPr="002B72FB">
        <w:rPr>
          <w:rFonts w:ascii="Arial" w:hAnsi="Arial" w:cs="Arial"/>
          <w:bCs/>
          <w:sz w:val="24"/>
          <w:szCs w:val="24"/>
          <w:lang w:val="en-US"/>
        </w:rPr>
        <w:t xml:space="preserve"> 2016; Closs</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09692B" w:rsidRPr="002B72FB">
        <w:rPr>
          <w:rFonts w:ascii="Arial" w:hAnsi="Arial" w:cs="Arial"/>
          <w:bCs/>
          <w:i/>
          <w:sz w:val="24"/>
          <w:szCs w:val="24"/>
          <w:lang w:val="en-US"/>
        </w:rPr>
        <w:t>,</w:t>
      </w:r>
      <w:r w:rsidR="00446B1C" w:rsidRPr="002B72FB">
        <w:rPr>
          <w:rFonts w:ascii="Arial" w:hAnsi="Arial" w:cs="Arial"/>
          <w:bCs/>
          <w:sz w:val="24"/>
          <w:szCs w:val="24"/>
          <w:lang w:val="en-US"/>
        </w:rPr>
        <w:t xml:space="preserve"> 2016)</w:t>
      </w:r>
      <w:r w:rsidR="00300024" w:rsidRPr="002B72FB">
        <w:rPr>
          <w:rFonts w:ascii="Arial" w:hAnsi="Arial" w:cs="Arial"/>
          <w:sz w:val="24"/>
          <w:szCs w:val="24"/>
        </w:rPr>
        <w:fldChar w:fldCharType="end"/>
      </w:r>
      <w:r w:rsidR="00893F91" w:rsidRPr="002B72FB">
        <w:rPr>
          <w:rFonts w:ascii="Arial" w:hAnsi="Arial" w:cs="Arial"/>
          <w:sz w:val="24"/>
          <w:szCs w:val="24"/>
        </w:rPr>
        <w:t xml:space="preserve">. </w:t>
      </w:r>
      <w:r w:rsidR="00546072" w:rsidRPr="002B72FB">
        <w:rPr>
          <w:rFonts w:ascii="Arial" w:hAnsi="Arial" w:cs="Arial"/>
          <w:sz w:val="24"/>
          <w:szCs w:val="24"/>
        </w:rPr>
        <w:t>However, as they all reference</w:t>
      </w:r>
      <w:r w:rsidR="00065E6C" w:rsidRPr="002B72FB">
        <w:rPr>
          <w:rFonts w:ascii="Arial" w:hAnsi="Arial" w:cs="Arial"/>
          <w:sz w:val="24"/>
          <w:szCs w:val="24"/>
        </w:rPr>
        <w:t>d</w:t>
      </w:r>
      <w:r w:rsidR="00546072" w:rsidRPr="002B72FB">
        <w:rPr>
          <w:rFonts w:ascii="Arial" w:hAnsi="Arial" w:cs="Arial"/>
          <w:sz w:val="24"/>
          <w:szCs w:val="24"/>
        </w:rPr>
        <w:t xml:space="preserve"> different aspects of a larger study, they have </w:t>
      </w:r>
      <w:r w:rsidR="00C906BA" w:rsidRPr="002B72FB">
        <w:rPr>
          <w:rFonts w:ascii="Arial" w:hAnsi="Arial" w:cs="Arial"/>
          <w:sz w:val="24"/>
          <w:szCs w:val="24"/>
        </w:rPr>
        <w:t>all been included</w:t>
      </w:r>
      <w:r w:rsidR="00546072" w:rsidRPr="002B72FB">
        <w:rPr>
          <w:rFonts w:ascii="Arial" w:hAnsi="Arial" w:cs="Arial"/>
          <w:sz w:val="24"/>
          <w:szCs w:val="24"/>
        </w:rPr>
        <w:t xml:space="preserve">. </w:t>
      </w:r>
      <w:r w:rsidR="00112938" w:rsidRPr="002B72FB">
        <w:rPr>
          <w:rFonts w:ascii="Arial" w:hAnsi="Arial" w:cs="Arial"/>
          <w:sz w:val="24"/>
          <w:szCs w:val="24"/>
        </w:rPr>
        <w:t xml:space="preserve">It was interesting to note that </w:t>
      </w:r>
      <w:r w:rsidR="00112938" w:rsidRPr="002B72FB">
        <w:rPr>
          <w:rFonts w:ascii="Arial" w:hAnsi="Arial" w:cs="Arial"/>
          <w:sz w:val="24"/>
          <w:szCs w:val="24"/>
        </w:rPr>
        <w:lastRenderedPageBreak/>
        <w:t>while ‘nurse’ was not used as a key search term, much of the literature in this area focuse</w:t>
      </w:r>
      <w:r w:rsidR="003D2A66" w:rsidRPr="002B72FB">
        <w:rPr>
          <w:rFonts w:ascii="Arial" w:hAnsi="Arial" w:cs="Arial"/>
          <w:sz w:val="24"/>
          <w:szCs w:val="24"/>
        </w:rPr>
        <w:t>d</w:t>
      </w:r>
      <w:r w:rsidR="00112938" w:rsidRPr="002B72FB">
        <w:rPr>
          <w:rFonts w:ascii="Arial" w:hAnsi="Arial" w:cs="Arial"/>
          <w:sz w:val="24"/>
          <w:szCs w:val="24"/>
        </w:rPr>
        <w:t xml:space="preserve"> on nurses as opposed to other healthcare professionals. </w:t>
      </w:r>
      <w:r w:rsidR="00546072" w:rsidRPr="002B72FB">
        <w:rPr>
          <w:rFonts w:ascii="Arial" w:hAnsi="Arial" w:cs="Arial"/>
          <w:sz w:val="24"/>
          <w:szCs w:val="24"/>
        </w:rPr>
        <w:t>T</w:t>
      </w:r>
      <w:r w:rsidR="00112938" w:rsidRPr="002B72FB">
        <w:rPr>
          <w:rFonts w:ascii="Arial" w:hAnsi="Arial" w:cs="Arial"/>
          <w:sz w:val="24"/>
          <w:szCs w:val="24"/>
        </w:rPr>
        <w:t>hus, t</w:t>
      </w:r>
      <w:r w:rsidR="00546072" w:rsidRPr="002B72FB">
        <w:rPr>
          <w:rFonts w:ascii="Arial" w:hAnsi="Arial" w:cs="Arial"/>
          <w:sz w:val="24"/>
          <w:szCs w:val="24"/>
        </w:rPr>
        <w:t>o support th</w:t>
      </w:r>
      <w:r w:rsidR="00112938" w:rsidRPr="002B72FB">
        <w:rPr>
          <w:rFonts w:ascii="Arial" w:hAnsi="Arial" w:cs="Arial"/>
          <w:sz w:val="24"/>
          <w:szCs w:val="24"/>
        </w:rPr>
        <w:t>e</w:t>
      </w:r>
      <w:r w:rsidR="00546072" w:rsidRPr="002B72FB">
        <w:rPr>
          <w:rFonts w:ascii="Arial" w:hAnsi="Arial" w:cs="Arial"/>
          <w:sz w:val="24"/>
          <w:szCs w:val="24"/>
        </w:rPr>
        <w:t xml:space="preserve"> literature</w:t>
      </w:r>
      <w:r w:rsidR="00065E6C" w:rsidRPr="002B72FB">
        <w:rPr>
          <w:rFonts w:ascii="Arial" w:hAnsi="Arial" w:cs="Arial"/>
          <w:sz w:val="24"/>
          <w:szCs w:val="24"/>
        </w:rPr>
        <w:t>,</w:t>
      </w:r>
      <w:r w:rsidR="00546072" w:rsidRPr="002B72FB">
        <w:rPr>
          <w:rFonts w:ascii="Arial" w:hAnsi="Arial" w:cs="Arial"/>
          <w:sz w:val="24"/>
          <w:szCs w:val="24"/>
        </w:rPr>
        <w:t xml:space="preserve"> additional pai</w:t>
      </w:r>
      <w:r w:rsidR="00B566CE" w:rsidRPr="002B72FB">
        <w:rPr>
          <w:rFonts w:ascii="Arial" w:hAnsi="Arial" w:cs="Arial"/>
          <w:sz w:val="24"/>
          <w:szCs w:val="24"/>
        </w:rPr>
        <w:t>n management documents were used</w:t>
      </w:r>
      <w:r w:rsidR="00640FE5" w:rsidRPr="002B72FB">
        <w:rPr>
          <w:rFonts w:ascii="Arial" w:hAnsi="Arial" w:cs="Arial"/>
          <w:sz w:val="24"/>
          <w:szCs w:val="24"/>
        </w:rPr>
        <w:t xml:space="preserve">. Four </w:t>
      </w:r>
      <w:r w:rsidR="00CF55EF" w:rsidRPr="002B72FB">
        <w:rPr>
          <w:rFonts w:ascii="Arial" w:hAnsi="Arial" w:cs="Arial"/>
          <w:sz w:val="24"/>
          <w:szCs w:val="24"/>
        </w:rPr>
        <w:t>t</w:t>
      </w:r>
      <w:r w:rsidR="00546072" w:rsidRPr="002B72FB">
        <w:rPr>
          <w:rFonts w:ascii="Arial" w:hAnsi="Arial" w:cs="Arial"/>
          <w:sz w:val="24"/>
          <w:szCs w:val="24"/>
        </w:rPr>
        <w:t>hemes from the literature were identified for discussion</w:t>
      </w:r>
      <w:r w:rsidR="005034DD" w:rsidRPr="002B72FB">
        <w:rPr>
          <w:rFonts w:ascii="Arial" w:hAnsi="Arial" w:cs="Arial"/>
          <w:sz w:val="24"/>
          <w:szCs w:val="24"/>
        </w:rPr>
        <w:t>:</w:t>
      </w:r>
      <w:r w:rsidR="00546072" w:rsidRPr="002B72FB">
        <w:rPr>
          <w:rFonts w:ascii="Arial" w:hAnsi="Arial" w:cs="Arial"/>
          <w:sz w:val="24"/>
          <w:szCs w:val="24"/>
        </w:rPr>
        <w:t xml:space="preserve"> </w:t>
      </w:r>
      <w:r w:rsidR="00065E6C" w:rsidRPr="002B72FB">
        <w:rPr>
          <w:rFonts w:ascii="Arial" w:hAnsi="Arial" w:cs="Arial"/>
          <w:sz w:val="24"/>
          <w:szCs w:val="24"/>
        </w:rPr>
        <w:t>p</w:t>
      </w:r>
      <w:r w:rsidR="00546072" w:rsidRPr="002B72FB">
        <w:rPr>
          <w:rFonts w:ascii="Arial" w:hAnsi="Arial" w:cs="Arial"/>
          <w:sz w:val="24"/>
          <w:szCs w:val="24"/>
        </w:rPr>
        <w:t xml:space="preserve">ain </w:t>
      </w:r>
      <w:r w:rsidR="00065E6C" w:rsidRPr="002B72FB">
        <w:rPr>
          <w:rFonts w:ascii="Arial" w:hAnsi="Arial" w:cs="Arial"/>
          <w:sz w:val="24"/>
          <w:szCs w:val="24"/>
        </w:rPr>
        <w:t>m</w:t>
      </w:r>
      <w:r w:rsidR="00546072" w:rsidRPr="002B72FB">
        <w:rPr>
          <w:rFonts w:ascii="Arial" w:hAnsi="Arial" w:cs="Arial"/>
          <w:sz w:val="24"/>
          <w:szCs w:val="24"/>
        </w:rPr>
        <w:t>anagement</w:t>
      </w:r>
      <w:r w:rsidR="005034DD" w:rsidRPr="002B72FB">
        <w:rPr>
          <w:rFonts w:ascii="Arial" w:hAnsi="Arial" w:cs="Arial"/>
          <w:sz w:val="24"/>
          <w:szCs w:val="24"/>
        </w:rPr>
        <w:t>;</w:t>
      </w:r>
      <w:r w:rsidR="00546072" w:rsidRPr="002B72FB">
        <w:rPr>
          <w:rFonts w:ascii="Arial" w:hAnsi="Arial" w:cs="Arial"/>
          <w:sz w:val="24"/>
          <w:szCs w:val="24"/>
        </w:rPr>
        <w:t xml:space="preserve"> </w:t>
      </w:r>
      <w:r w:rsidR="00065E6C" w:rsidRPr="002B72FB">
        <w:rPr>
          <w:rFonts w:ascii="Arial" w:hAnsi="Arial" w:cs="Arial"/>
          <w:sz w:val="24"/>
          <w:szCs w:val="24"/>
        </w:rPr>
        <w:t>p</w:t>
      </w:r>
      <w:r w:rsidR="00546072" w:rsidRPr="002B72FB">
        <w:rPr>
          <w:rFonts w:ascii="Arial" w:hAnsi="Arial" w:cs="Arial"/>
          <w:sz w:val="24"/>
          <w:szCs w:val="24"/>
        </w:rPr>
        <w:t xml:space="preserve">ain </w:t>
      </w:r>
      <w:r w:rsidR="00065E6C" w:rsidRPr="002B72FB">
        <w:rPr>
          <w:rFonts w:ascii="Arial" w:hAnsi="Arial" w:cs="Arial"/>
          <w:sz w:val="24"/>
          <w:szCs w:val="24"/>
        </w:rPr>
        <w:t>a</w:t>
      </w:r>
      <w:r w:rsidR="002D45A9" w:rsidRPr="002B72FB">
        <w:rPr>
          <w:rFonts w:ascii="Arial" w:hAnsi="Arial" w:cs="Arial"/>
          <w:sz w:val="24"/>
          <w:szCs w:val="24"/>
        </w:rPr>
        <w:t>ssessment</w:t>
      </w:r>
      <w:r w:rsidR="00150A73" w:rsidRPr="002B72FB">
        <w:rPr>
          <w:rFonts w:ascii="Arial" w:hAnsi="Arial" w:cs="Arial"/>
          <w:sz w:val="24"/>
          <w:szCs w:val="24"/>
        </w:rPr>
        <w:t xml:space="preserve"> </w:t>
      </w:r>
      <w:r w:rsidR="00065E6C" w:rsidRPr="002B72FB">
        <w:rPr>
          <w:rFonts w:ascii="Arial" w:hAnsi="Arial" w:cs="Arial"/>
          <w:sz w:val="24"/>
          <w:szCs w:val="24"/>
        </w:rPr>
        <w:t>t</w:t>
      </w:r>
      <w:r w:rsidR="00150A73" w:rsidRPr="002B72FB">
        <w:rPr>
          <w:rFonts w:ascii="Arial" w:hAnsi="Arial" w:cs="Arial"/>
          <w:sz w:val="24"/>
          <w:szCs w:val="24"/>
        </w:rPr>
        <w:t>ools</w:t>
      </w:r>
      <w:r w:rsidR="00775BF5" w:rsidRPr="002B72FB">
        <w:rPr>
          <w:rFonts w:ascii="Arial" w:hAnsi="Arial" w:cs="Arial"/>
          <w:sz w:val="24"/>
          <w:szCs w:val="24"/>
        </w:rPr>
        <w:t xml:space="preserve"> and </w:t>
      </w:r>
      <w:r w:rsidR="003D2A66" w:rsidRPr="002B72FB">
        <w:rPr>
          <w:rFonts w:ascii="Arial" w:hAnsi="Arial" w:cs="Arial"/>
          <w:sz w:val="24"/>
          <w:szCs w:val="24"/>
        </w:rPr>
        <w:t xml:space="preserve">the need for </w:t>
      </w:r>
      <w:r w:rsidR="00775BF5" w:rsidRPr="002B72FB">
        <w:rPr>
          <w:rFonts w:ascii="Arial" w:hAnsi="Arial" w:cs="Arial"/>
          <w:sz w:val="24"/>
          <w:szCs w:val="24"/>
        </w:rPr>
        <w:t>education</w:t>
      </w:r>
      <w:r w:rsidR="005034DD" w:rsidRPr="002B72FB">
        <w:rPr>
          <w:rFonts w:ascii="Arial" w:hAnsi="Arial" w:cs="Arial"/>
          <w:sz w:val="24"/>
          <w:szCs w:val="24"/>
        </w:rPr>
        <w:t>;</w:t>
      </w:r>
      <w:r w:rsidR="000D1810" w:rsidRPr="002B72FB">
        <w:rPr>
          <w:rFonts w:ascii="Arial" w:hAnsi="Arial" w:cs="Arial"/>
          <w:sz w:val="24"/>
          <w:szCs w:val="24"/>
        </w:rPr>
        <w:t xml:space="preserve"> </w:t>
      </w:r>
      <w:r w:rsidR="00065E6C" w:rsidRPr="002B72FB">
        <w:rPr>
          <w:rFonts w:ascii="Arial" w:hAnsi="Arial" w:cs="Arial"/>
          <w:sz w:val="24"/>
          <w:szCs w:val="24"/>
        </w:rPr>
        <w:t>c</w:t>
      </w:r>
      <w:r w:rsidR="000D1810" w:rsidRPr="002B72FB">
        <w:rPr>
          <w:rFonts w:ascii="Arial" w:hAnsi="Arial" w:cs="Arial"/>
          <w:sz w:val="24"/>
          <w:szCs w:val="24"/>
        </w:rPr>
        <w:t>ommunication and</w:t>
      </w:r>
      <w:r w:rsidR="00546072" w:rsidRPr="002B72FB">
        <w:rPr>
          <w:rFonts w:ascii="Arial" w:hAnsi="Arial" w:cs="Arial"/>
          <w:sz w:val="24"/>
          <w:szCs w:val="24"/>
        </w:rPr>
        <w:t xml:space="preserve"> </w:t>
      </w:r>
      <w:r w:rsidR="00065E6C" w:rsidRPr="002B72FB">
        <w:rPr>
          <w:rFonts w:ascii="Arial" w:hAnsi="Arial" w:cs="Arial"/>
          <w:sz w:val="24"/>
          <w:szCs w:val="24"/>
        </w:rPr>
        <w:t>f</w:t>
      </w:r>
      <w:r w:rsidR="0021058D" w:rsidRPr="002B72FB">
        <w:rPr>
          <w:rFonts w:ascii="Arial" w:hAnsi="Arial" w:cs="Arial"/>
          <w:sz w:val="24"/>
          <w:szCs w:val="24"/>
        </w:rPr>
        <w:t>amily</w:t>
      </w:r>
      <w:r w:rsidR="000D1810" w:rsidRPr="002B72FB">
        <w:rPr>
          <w:rFonts w:ascii="Arial" w:hAnsi="Arial" w:cs="Arial"/>
          <w:sz w:val="24"/>
          <w:szCs w:val="24"/>
        </w:rPr>
        <w:t xml:space="preserve"> </w:t>
      </w:r>
      <w:r w:rsidR="00065E6C" w:rsidRPr="002B72FB">
        <w:rPr>
          <w:rFonts w:ascii="Arial" w:hAnsi="Arial" w:cs="Arial"/>
          <w:sz w:val="24"/>
          <w:szCs w:val="24"/>
        </w:rPr>
        <w:t>i</w:t>
      </w:r>
      <w:r w:rsidR="000D1810" w:rsidRPr="002B72FB">
        <w:rPr>
          <w:rFonts w:ascii="Arial" w:hAnsi="Arial" w:cs="Arial"/>
          <w:sz w:val="24"/>
          <w:szCs w:val="24"/>
        </w:rPr>
        <w:t>nvolvement</w:t>
      </w:r>
      <w:r w:rsidR="005034DD" w:rsidRPr="002B72FB">
        <w:rPr>
          <w:rFonts w:ascii="Arial" w:hAnsi="Arial" w:cs="Arial"/>
          <w:sz w:val="24"/>
          <w:szCs w:val="24"/>
        </w:rPr>
        <w:t>;</w:t>
      </w:r>
      <w:r w:rsidR="00546072" w:rsidRPr="002B72FB">
        <w:rPr>
          <w:rFonts w:ascii="Arial" w:hAnsi="Arial" w:cs="Arial"/>
          <w:sz w:val="24"/>
          <w:szCs w:val="24"/>
        </w:rPr>
        <w:t xml:space="preserve"> </w:t>
      </w:r>
      <w:r w:rsidR="00065E6C" w:rsidRPr="002B72FB">
        <w:rPr>
          <w:rFonts w:ascii="Arial" w:hAnsi="Arial" w:cs="Arial"/>
          <w:sz w:val="24"/>
          <w:szCs w:val="24"/>
        </w:rPr>
        <w:t>c</w:t>
      </w:r>
      <w:r w:rsidR="0021058D" w:rsidRPr="002B72FB">
        <w:rPr>
          <w:rFonts w:ascii="Arial" w:hAnsi="Arial" w:cs="Arial"/>
          <w:sz w:val="24"/>
          <w:szCs w:val="24"/>
        </w:rPr>
        <w:t>ulture</w:t>
      </w:r>
      <w:r w:rsidR="00775BF5" w:rsidRPr="002B72FB">
        <w:rPr>
          <w:rFonts w:ascii="Arial" w:hAnsi="Arial" w:cs="Arial"/>
          <w:sz w:val="24"/>
          <w:szCs w:val="24"/>
        </w:rPr>
        <w:t xml:space="preserve"> and context</w:t>
      </w:r>
      <w:r w:rsidR="00546072" w:rsidRPr="002B72FB">
        <w:rPr>
          <w:rFonts w:ascii="Arial" w:hAnsi="Arial" w:cs="Arial"/>
          <w:sz w:val="24"/>
          <w:szCs w:val="24"/>
        </w:rPr>
        <w:t xml:space="preserve">.  </w:t>
      </w:r>
    </w:p>
    <w:p w14:paraId="249264C1" w14:textId="2A6B250E" w:rsidR="00F003F7" w:rsidRPr="002B72FB" w:rsidRDefault="00747406" w:rsidP="00CD46A6">
      <w:pPr>
        <w:spacing w:line="480" w:lineRule="auto"/>
        <w:jc w:val="both"/>
        <w:rPr>
          <w:rFonts w:ascii="Arial" w:hAnsi="Arial" w:cs="Arial"/>
          <w:b/>
          <w:sz w:val="24"/>
          <w:szCs w:val="24"/>
        </w:rPr>
      </w:pPr>
      <w:r w:rsidRPr="002B72FB">
        <w:rPr>
          <w:rFonts w:ascii="Arial" w:hAnsi="Arial" w:cs="Arial"/>
          <w:b/>
          <w:sz w:val="24"/>
          <w:szCs w:val="24"/>
        </w:rPr>
        <w:t xml:space="preserve">Pain management </w:t>
      </w:r>
    </w:p>
    <w:p w14:paraId="6CF7FEFC" w14:textId="672FA905" w:rsidR="00CF55EF" w:rsidRPr="002B72FB" w:rsidRDefault="00F003F7" w:rsidP="00CF55EF">
      <w:pPr>
        <w:spacing w:line="480" w:lineRule="auto"/>
        <w:jc w:val="both"/>
        <w:rPr>
          <w:rFonts w:ascii="Arial" w:hAnsi="Arial" w:cs="Arial"/>
          <w:sz w:val="24"/>
          <w:szCs w:val="24"/>
        </w:rPr>
      </w:pPr>
      <w:r w:rsidRPr="002B72FB">
        <w:rPr>
          <w:rFonts w:ascii="Arial" w:hAnsi="Arial" w:cs="Arial"/>
          <w:sz w:val="24"/>
          <w:szCs w:val="24"/>
        </w:rPr>
        <w:t xml:space="preserve">Pain management should </w:t>
      </w:r>
      <w:r w:rsidR="00507798" w:rsidRPr="002B72FB">
        <w:rPr>
          <w:rFonts w:ascii="Arial" w:hAnsi="Arial" w:cs="Arial"/>
          <w:sz w:val="24"/>
          <w:szCs w:val="24"/>
        </w:rPr>
        <w:t xml:space="preserve">start with </w:t>
      </w:r>
      <w:r w:rsidR="00AC6FBE" w:rsidRPr="002B72FB">
        <w:rPr>
          <w:rFonts w:ascii="Arial" w:hAnsi="Arial" w:cs="Arial"/>
          <w:sz w:val="24"/>
          <w:szCs w:val="24"/>
        </w:rPr>
        <w:t>an</w:t>
      </w:r>
      <w:r w:rsidRPr="002B72FB">
        <w:rPr>
          <w:rFonts w:ascii="Arial" w:hAnsi="Arial" w:cs="Arial"/>
          <w:sz w:val="24"/>
          <w:szCs w:val="24"/>
        </w:rPr>
        <w:t xml:space="preserve"> assessment of pain through to appropriate prescription of analgesia, its administration and monitoring of care </w:t>
      </w:r>
      <w:r w:rsidR="00893F91" w:rsidRPr="002B72FB">
        <w:rPr>
          <w:rFonts w:ascii="Arial" w:hAnsi="Arial" w:cs="Arial"/>
          <w:sz w:val="24"/>
          <w:szCs w:val="24"/>
        </w:rPr>
        <w:fldChar w:fldCharType="begin"/>
      </w:r>
      <w:r w:rsidR="00893F91" w:rsidRPr="002B72FB">
        <w:rPr>
          <w:rFonts w:ascii="Arial" w:hAnsi="Arial" w:cs="Arial"/>
          <w:sz w:val="24"/>
          <w:szCs w:val="24"/>
        </w:rPr>
        <w:instrText>ADDIN RW.CITE{{358 Gregory,Julie 2017}}</w:instrText>
      </w:r>
      <w:r w:rsidR="00893F91" w:rsidRPr="002B72FB">
        <w:rPr>
          <w:rFonts w:ascii="Arial" w:hAnsi="Arial" w:cs="Arial"/>
          <w:sz w:val="24"/>
          <w:szCs w:val="24"/>
        </w:rPr>
        <w:fldChar w:fldCharType="separate"/>
      </w:r>
      <w:r w:rsidR="00893F91" w:rsidRPr="002B72FB">
        <w:rPr>
          <w:rFonts w:ascii="Arial" w:hAnsi="Arial" w:cs="Arial"/>
          <w:bCs/>
          <w:sz w:val="24"/>
          <w:szCs w:val="24"/>
          <w:lang w:val="en-US"/>
        </w:rPr>
        <w:t>(Gregory</w:t>
      </w:r>
      <w:r w:rsidR="00BD40FA" w:rsidRPr="002B72FB">
        <w:rPr>
          <w:rFonts w:ascii="Arial" w:hAnsi="Arial" w:cs="Arial"/>
          <w:bCs/>
          <w:sz w:val="24"/>
          <w:szCs w:val="24"/>
          <w:lang w:val="en-US"/>
        </w:rPr>
        <w:t>,</w:t>
      </w:r>
      <w:r w:rsidR="00893F91" w:rsidRPr="002B72FB">
        <w:rPr>
          <w:rFonts w:ascii="Arial" w:hAnsi="Arial" w:cs="Arial"/>
          <w:bCs/>
          <w:sz w:val="24"/>
          <w:szCs w:val="24"/>
          <w:lang w:val="en-US"/>
        </w:rPr>
        <w:t xml:space="preserve"> 2017)</w:t>
      </w:r>
      <w:r w:rsidR="00893F91" w:rsidRPr="002B72FB">
        <w:rPr>
          <w:rFonts w:ascii="Arial" w:hAnsi="Arial" w:cs="Arial"/>
          <w:sz w:val="24"/>
          <w:szCs w:val="24"/>
        </w:rPr>
        <w:fldChar w:fldCharType="end"/>
      </w:r>
      <w:r w:rsidR="00893F91" w:rsidRPr="002B72FB">
        <w:rPr>
          <w:rFonts w:ascii="Arial" w:hAnsi="Arial" w:cs="Arial"/>
          <w:sz w:val="24"/>
          <w:szCs w:val="24"/>
        </w:rPr>
        <w:t xml:space="preserve">. </w:t>
      </w:r>
      <w:r w:rsidR="00E077D5" w:rsidRPr="002B72FB">
        <w:rPr>
          <w:rFonts w:ascii="Arial" w:hAnsi="Arial" w:cs="Arial"/>
          <w:sz w:val="24"/>
          <w:szCs w:val="24"/>
        </w:rPr>
        <w:t>It begins when the p</w:t>
      </w:r>
      <w:r w:rsidR="00CE5C18" w:rsidRPr="002B72FB">
        <w:rPr>
          <w:rFonts w:ascii="Arial" w:hAnsi="Arial" w:cs="Arial"/>
          <w:sz w:val="24"/>
          <w:szCs w:val="24"/>
        </w:rPr>
        <w:t>erson</w:t>
      </w:r>
      <w:r w:rsidR="00E077D5" w:rsidRPr="002B72FB">
        <w:rPr>
          <w:rFonts w:ascii="Arial" w:hAnsi="Arial" w:cs="Arial"/>
          <w:sz w:val="24"/>
          <w:szCs w:val="24"/>
        </w:rPr>
        <w:t xml:space="preserve"> enters hospital, including throug</w:t>
      </w:r>
      <w:r w:rsidR="00933E48" w:rsidRPr="002B72FB">
        <w:rPr>
          <w:rFonts w:ascii="Arial" w:hAnsi="Arial" w:cs="Arial"/>
          <w:sz w:val="24"/>
          <w:szCs w:val="24"/>
        </w:rPr>
        <w:t>h ED</w:t>
      </w:r>
      <w:r w:rsidR="00E077D5" w:rsidRPr="002B72FB">
        <w:rPr>
          <w:rFonts w:ascii="Arial" w:hAnsi="Arial" w:cs="Arial"/>
          <w:sz w:val="24"/>
          <w:szCs w:val="24"/>
        </w:rPr>
        <w:t xml:space="preserve"> and continu</w:t>
      </w:r>
      <w:r w:rsidR="00933E48" w:rsidRPr="002B72FB">
        <w:rPr>
          <w:rFonts w:ascii="Arial" w:hAnsi="Arial" w:cs="Arial"/>
          <w:sz w:val="24"/>
          <w:szCs w:val="24"/>
        </w:rPr>
        <w:t>ing</w:t>
      </w:r>
      <w:r w:rsidR="00E077D5" w:rsidRPr="002B72FB">
        <w:rPr>
          <w:rFonts w:ascii="Arial" w:hAnsi="Arial" w:cs="Arial"/>
          <w:sz w:val="24"/>
          <w:szCs w:val="24"/>
        </w:rPr>
        <w:t xml:space="preserve"> throughout </w:t>
      </w:r>
      <w:r w:rsidR="00CE5C18" w:rsidRPr="002B72FB">
        <w:rPr>
          <w:rFonts w:ascii="Arial" w:hAnsi="Arial" w:cs="Arial"/>
          <w:sz w:val="24"/>
          <w:szCs w:val="24"/>
        </w:rPr>
        <w:t>their</w:t>
      </w:r>
      <w:r w:rsidR="00E077D5" w:rsidRPr="002B72FB">
        <w:rPr>
          <w:rFonts w:ascii="Arial" w:hAnsi="Arial" w:cs="Arial"/>
          <w:sz w:val="24"/>
          <w:szCs w:val="24"/>
        </w:rPr>
        <w:t xml:space="preserve"> hospital stay. </w:t>
      </w:r>
      <w:r w:rsidRPr="002B72FB">
        <w:rPr>
          <w:rFonts w:ascii="Arial" w:hAnsi="Arial" w:cs="Arial"/>
          <w:sz w:val="24"/>
          <w:szCs w:val="24"/>
        </w:rPr>
        <w:t xml:space="preserve">The British Pain Society </w:t>
      </w:r>
      <w:r w:rsidR="00C906BA" w:rsidRPr="002B72FB">
        <w:rPr>
          <w:rFonts w:ascii="Arial" w:hAnsi="Arial" w:cs="Arial"/>
          <w:sz w:val="24"/>
          <w:szCs w:val="24"/>
        </w:rPr>
        <w:t xml:space="preserve">(2017) </w:t>
      </w:r>
      <w:r w:rsidRPr="002B72FB">
        <w:rPr>
          <w:rFonts w:ascii="Arial" w:hAnsi="Arial" w:cs="Arial"/>
          <w:sz w:val="24"/>
          <w:szCs w:val="24"/>
        </w:rPr>
        <w:t>describes</w:t>
      </w:r>
      <w:r w:rsidRPr="002B72FB" w:rsidDel="00E414BD">
        <w:rPr>
          <w:rFonts w:ascii="Arial" w:hAnsi="Arial" w:cs="Arial"/>
          <w:sz w:val="24"/>
          <w:szCs w:val="24"/>
        </w:rPr>
        <w:t xml:space="preserve"> </w:t>
      </w:r>
      <w:r w:rsidRPr="002B72FB">
        <w:rPr>
          <w:rFonts w:ascii="Arial" w:hAnsi="Arial" w:cs="Arial"/>
          <w:sz w:val="24"/>
          <w:szCs w:val="24"/>
        </w:rPr>
        <w:t xml:space="preserve">pain as a </w:t>
      </w:r>
      <w:r w:rsidR="00CC21CB" w:rsidRPr="002B72FB">
        <w:rPr>
          <w:rFonts w:ascii="Arial" w:hAnsi="Arial" w:cs="Arial"/>
          <w:sz w:val="24"/>
          <w:szCs w:val="24"/>
        </w:rPr>
        <w:t>feeling</w:t>
      </w:r>
      <w:r w:rsidRPr="002B72FB">
        <w:rPr>
          <w:rFonts w:ascii="Arial" w:hAnsi="Arial" w:cs="Arial"/>
          <w:sz w:val="24"/>
          <w:szCs w:val="24"/>
        </w:rPr>
        <w:t xml:space="preserve"> experienced in the brain</w:t>
      </w:r>
      <w:r w:rsidR="00845B0C" w:rsidRPr="002B72FB">
        <w:rPr>
          <w:rFonts w:ascii="Arial" w:hAnsi="Arial" w:cs="Arial"/>
          <w:sz w:val="24"/>
          <w:szCs w:val="24"/>
        </w:rPr>
        <w:t xml:space="preserve">, </w:t>
      </w:r>
      <w:r w:rsidRPr="002B72FB">
        <w:rPr>
          <w:rFonts w:ascii="Arial" w:hAnsi="Arial" w:cs="Arial"/>
          <w:sz w:val="24"/>
          <w:szCs w:val="24"/>
        </w:rPr>
        <w:t>unlike any of our other senses. It can be acute</w:t>
      </w:r>
      <w:r w:rsidR="00C637F9" w:rsidRPr="002B72FB">
        <w:rPr>
          <w:rFonts w:ascii="Arial" w:hAnsi="Arial" w:cs="Arial"/>
          <w:sz w:val="24"/>
          <w:szCs w:val="24"/>
        </w:rPr>
        <w:t>,</w:t>
      </w:r>
      <w:r w:rsidRPr="002B72FB">
        <w:rPr>
          <w:rFonts w:ascii="Arial" w:hAnsi="Arial" w:cs="Arial"/>
          <w:sz w:val="24"/>
          <w:szCs w:val="24"/>
        </w:rPr>
        <w:t xml:space="preserve"> where the pain lasts less than twelve weeks, or chronic with the pain lasting beyond this</w:t>
      </w:r>
      <w:r w:rsidR="00AC6FBE" w:rsidRPr="002B72FB">
        <w:rPr>
          <w:rFonts w:ascii="Arial" w:hAnsi="Arial" w:cs="Arial"/>
          <w:sz w:val="24"/>
          <w:szCs w:val="24"/>
        </w:rPr>
        <w:t xml:space="preserve"> timespan</w:t>
      </w:r>
      <w:r w:rsidRPr="002B72FB">
        <w:rPr>
          <w:rFonts w:ascii="Arial" w:hAnsi="Arial" w:cs="Arial"/>
          <w:sz w:val="24"/>
          <w:szCs w:val="24"/>
        </w:rPr>
        <w:t xml:space="preserve"> </w:t>
      </w:r>
      <w:r w:rsidR="00AB446A" w:rsidRPr="002B72FB">
        <w:rPr>
          <w:rFonts w:ascii="Arial" w:hAnsi="Arial" w:cs="Arial"/>
          <w:sz w:val="24"/>
          <w:szCs w:val="24"/>
        </w:rPr>
        <w:fldChar w:fldCharType="begin"/>
      </w:r>
      <w:r w:rsidR="00AB446A" w:rsidRPr="002B72FB">
        <w:rPr>
          <w:rFonts w:ascii="Arial" w:hAnsi="Arial" w:cs="Arial"/>
          <w:sz w:val="24"/>
          <w:szCs w:val="24"/>
        </w:rPr>
        <w:instrText>ADDIN RW.CITE{{492 [NoInformation] 2017 /h}}</w:instrText>
      </w:r>
      <w:r w:rsidR="00AB446A" w:rsidRPr="002B72FB">
        <w:rPr>
          <w:rFonts w:ascii="Arial" w:hAnsi="Arial" w:cs="Arial"/>
          <w:sz w:val="24"/>
          <w:szCs w:val="24"/>
        </w:rPr>
        <w:fldChar w:fldCharType="end"/>
      </w:r>
      <w:r w:rsidR="00AB446A" w:rsidRPr="002B72FB">
        <w:rPr>
          <w:rFonts w:ascii="Arial" w:hAnsi="Arial" w:cs="Arial"/>
          <w:sz w:val="24"/>
          <w:szCs w:val="24"/>
        </w:rPr>
        <w:t>(</w:t>
      </w:r>
      <w:r w:rsidR="00AB446A" w:rsidRPr="002B72FB">
        <w:rPr>
          <w:rFonts w:ascii="Arial" w:hAnsi="Arial" w:cs="Arial"/>
          <w:sz w:val="24"/>
          <w:szCs w:val="24"/>
        </w:rPr>
        <w:fldChar w:fldCharType="begin"/>
      </w:r>
      <w:r w:rsidR="00AB446A" w:rsidRPr="002B72FB">
        <w:rPr>
          <w:rFonts w:ascii="Arial" w:hAnsi="Arial" w:cs="Arial"/>
          <w:sz w:val="24"/>
          <w:szCs w:val="24"/>
        </w:rPr>
        <w:instrText>ADDIN RW.CITE{{305 TheBritish,PainSociety 2018 /h}}</w:instrText>
      </w:r>
      <w:r w:rsidR="00AB446A" w:rsidRPr="002B72FB">
        <w:rPr>
          <w:rFonts w:ascii="Arial" w:hAnsi="Arial" w:cs="Arial"/>
          <w:sz w:val="24"/>
          <w:szCs w:val="24"/>
        </w:rPr>
        <w:fldChar w:fldCharType="end"/>
      </w:r>
      <w:r w:rsidR="00AB446A" w:rsidRPr="002B72FB">
        <w:rPr>
          <w:rFonts w:ascii="Arial" w:hAnsi="Arial" w:cs="Arial"/>
          <w:sz w:val="24"/>
          <w:szCs w:val="24"/>
        </w:rPr>
        <w:t>The British Pain Society</w:t>
      </w:r>
      <w:r w:rsidR="00BD40FA" w:rsidRPr="002B72FB">
        <w:rPr>
          <w:rFonts w:ascii="Arial" w:hAnsi="Arial" w:cs="Arial"/>
          <w:sz w:val="24"/>
          <w:szCs w:val="24"/>
        </w:rPr>
        <w:t>,</w:t>
      </w:r>
      <w:r w:rsidR="00AB446A" w:rsidRPr="002B72FB">
        <w:rPr>
          <w:rFonts w:ascii="Arial" w:hAnsi="Arial" w:cs="Arial"/>
          <w:sz w:val="24"/>
          <w:szCs w:val="24"/>
        </w:rPr>
        <w:t xml:space="preserve"> 2017). </w:t>
      </w:r>
      <w:r w:rsidRPr="002B72FB">
        <w:rPr>
          <w:rFonts w:ascii="Arial" w:hAnsi="Arial" w:cs="Arial"/>
          <w:sz w:val="24"/>
          <w:szCs w:val="24"/>
        </w:rPr>
        <w:t xml:space="preserve">Typically, it is acute pain that alerts the person or carer to seek help, with pain being a significant factor in helping healthcare professionals to </w:t>
      </w:r>
      <w:r w:rsidR="00C30A20" w:rsidRPr="002B72FB">
        <w:rPr>
          <w:rFonts w:ascii="Arial" w:hAnsi="Arial" w:cs="Arial"/>
          <w:sz w:val="24"/>
          <w:szCs w:val="24"/>
        </w:rPr>
        <w:t xml:space="preserve">diagnose </w:t>
      </w:r>
      <w:r w:rsidR="00AC6FBE" w:rsidRPr="002B72FB">
        <w:rPr>
          <w:rFonts w:ascii="Arial" w:hAnsi="Arial" w:cs="Arial"/>
          <w:sz w:val="24"/>
          <w:szCs w:val="24"/>
        </w:rPr>
        <w:t>conditions</w:t>
      </w:r>
      <w:r w:rsidRPr="002B72FB">
        <w:rPr>
          <w:rFonts w:ascii="Arial" w:hAnsi="Arial" w:cs="Arial"/>
          <w:sz w:val="24"/>
          <w:szCs w:val="24"/>
        </w:rPr>
        <w:t>, highlight potential problems or concerns and take appropriate action to treat</w:t>
      </w:r>
      <w:r w:rsidR="00C21F9E" w:rsidRPr="002B72FB">
        <w:rPr>
          <w:rFonts w:ascii="Arial" w:hAnsi="Arial" w:cs="Arial"/>
          <w:sz w:val="24"/>
          <w:szCs w:val="24"/>
        </w:rPr>
        <w:t xml:space="preserve"> it</w:t>
      </w:r>
      <w:r w:rsidRPr="002B72FB">
        <w:rPr>
          <w:rFonts w:ascii="Arial" w:hAnsi="Arial" w:cs="Arial"/>
          <w:sz w:val="24"/>
          <w:szCs w:val="24"/>
        </w:rPr>
        <w:t xml:space="preserve"> </w:t>
      </w:r>
      <w:r w:rsidR="00893F91" w:rsidRPr="002B72FB">
        <w:rPr>
          <w:rFonts w:ascii="Arial" w:hAnsi="Arial" w:cs="Arial"/>
          <w:sz w:val="24"/>
          <w:szCs w:val="24"/>
        </w:rPr>
        <w:fldChar w:fldCharType="begin"/>
      </w:r>
      <w:r w:rsidR="00446B1C" w:rsidRPr="002B72FB">
        <w:rPr>
          <w:rFonts w:ascii="Arial" w:hAnsi="Arial" w:cs="Arial"/>
          <w:sz w:val="24"/>
          <w:szCs w:val="24"/>
        </w:rPr>
        <w:instrText>ADDIN RW.CITE{{256 Achterberg,Wilco 2013}}</w:instrText>
      </w:r>
      <w:r w:rsidR="00893F91" w:rsidRPr="002B72FB">
        <w:rPr>
          <w:rFonts w:ascii="Arial" w:hAnsi="Arial" w:cs="Arial"/>
          <w:sz w:val="24"/>
          <w:szCs w:val="24"/>
        </w:rPr>
        <w:fldChar w:fldCharType="separate"/>
      </w:r>
      <w:r w:rsidR="00446B1C" w:rsidRPr="002B72FB">
        <w:rPr>
          <w:rFonts w:ascii="Arial" w:hAnsi="Arial" w:cs="Arial"/>
          <w:bCs/>
          <w:sz w:val="24"/>
          <w:szCs w:val="24"/>
          <w:lang w:val="en-US"/>
        </w:rPr>
        <w:t>(Achterberg</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BD40FA" w:rsidRPr="002B72FB">
        <w:rPr>
          <w:rFonts w:ascii="Arial" w:hAnsi="Arial" w:cs="Arial"/>
          <w:bCs/>
          <w:i/>
          <w:sz w:val="24"/>
          <w:szCs w:val="24"/>
          <w:lang w:val="en-US"/>
        </w:rPr>
        <w:t>,</w:t>
      </w:r>
      <w:r w:rsidR="00446B1C" w:rsidRPr="002B72FB">
        <w:rPr>
          <w:rFonts w:ascii="Arial" w:hAnsi="Arial" w:cs="Arial"/>
          <w:bCs/>
          <w:sz w:val="24"/>
          <w:szCs w:val="24"/>
          <w:lang w:val="en-US"/>
        </w:rPr>
        <w:t xml:space="preserve"> 2013)</w:t>
      </w:r>
      <w:r w:rsidR="00893F91" w:rsidRPr="002B72FB">
        <w:rPr>
          <w:rFonts w:ascii="Arial" w:hAnsi="Arial" w:cs="Arial"/>
          <w:sz w:val="24"/>
          <w:szCs w:val="24"/>
        </w:rPr>
        <w:fldChar w:fldCharType="end"/>
      </w:r>
      <w:r w:rsidR="00893F91" w:rsidRPr="002B72FB">
        <w:rPr>
          <w:rFonts w:ascii="Arial" w:hAnsi="Arial" w:cs="Arial"/>
          <w:sz w:val="24"/>
          <w:szCs w:val="24"/>
        </w:rPr>
        <w:t xml:space="preserve">. </w:t>
      </w:r>
      <w:r w:rsidR="00933E48" w:rsidRPr="002B72FB">
        <w:rPr>
          <w:rFonts w:ascii="Arial" w:hAnsi="Arial" w:cs="Arial"/>
          <w:sz w:val="24"/>
          <w:szCs w:val="24"/>
        </w:rPr>
        <w:t xml:space="preserve"> </w:t>
      </w:r>
      <w:r w:rsidR="00CF55EF" w:rsidRPr="002B72FB">
        <w:rPr>
          <w:rFonts w:ascii="Arial" w:hAnsi="Arial" w:cs="Arial"/>
          <w:sz w:val="24"/>
          <w:szCs w:val="24"/>
        </w:rPr>
        <w:t>However, as many patients living with dementia have chronic or neuropathic pain from a pre-existing co</w:t>
      </w:r>
      <w:r w:rsidR="00012D7D" w:rsidRPr="002B72FB">
        <w:rPr>
          <w:rFonts w:ascii="Arial" w:hAnsi="Arial" w:cs="Arial"/>
          <w:sz w:val="24"/>
          <w:szCs w:val="24"/>
        </w:rPr>
        <w:t>-</w:t>
      </w:r>
      <w:r w:rsidR="00CF55EF" w:rsidRPr="002B72FB">
        <w:rPr>
          <w:rFonts w:ascii="Arial" w:hAnsi="Arial" w:cs="Arial"/>
          <w:sz w:val="24"/>
          <w:szCs w:val="24"/>
        </w:rPr>
        <w:t xml:space="preserve">morbidity </w:t>
      </w:r>
      <w:r w:rsidR="00893F91" w:rsidRPr="002B72FB">
        <w:rPr>
          <w:rFonts w:ascii="Arial" w:hAnsi="Arial" w:cs="Arial"/>
          <w:sz w:val="24"/>
          <w:szCs w:val="24"/>
        </w:rPr>
        <w:fldChar w:fldCharType="begin"/>
      </w:r>
      <w:r w:rsidR="00893F91" w:rsidRPr="002B72FB">
        <w:rPr>
          <w:rFonts w:ascii="Arial" w:hAnsi="Arial" w:cs="Arial"/>
          <w:sz w:val="24"/>
          <w:szCs w:val="24"/>
        </w:rPr>
        <w:instrText>ADDIN RW.CITE{{424 Wright,Shelagh 2014}}</w:instrText>
      </w:r>
      <w:r w:rsidR="00893F91" w:rsidRPr="002B72FB">
        <w:rPr>
          <w:rFonts w:ascii="Arial" w:hAnsi="Arial" w:cs="Arial"/>
          <w:sz w:val="24"/>
          <w:szCs w:val="24"/>
        </w:rPr>
        <w:fldChar w:fldCharType="separate"/>
      </w:r>
      <w:r w:rsidR="00893F91" w:rsidRPr="002B72FB">
        <w:rPr>
          <w:rFonts w:ascii="Arial" w:hAnsi="Arial" w:cs="Arial"/>
          <w:bCs/>
          <w:sz w:val="24"/>
          <w:szCs w:val="24"/>
          <w:lang w:val="en-US"/>
        </w:rPr>
        <w:t>(Wright 2014)</w:t>
      </w:r>
      <w:r w:rsidR="00893F91" w:rsidRPr="002B72FB">
        <w:rPr>
          <w:rFonts w:ascii="Arial" w:hAnsi="Arial" w:cs="Arial"/>
          <w:sz w:val="24"/>
          <w:szCs w:val="24"/>
        </w:rPr>
        <w:fldChar w:fldCharType="end"/>
      </w:r>
      <w:r w:rsidR="00E160A5" w:rsidRPr="002B72FB">
        <w:rPr>
          <w:rFonts w:ascii="Arial" w:hAnsi="Arial" w:cs="Arial"/>
          <w:sz w:val="24"/>
          <w:szCs w:val="24"/>
        </w:rPr>
        <w:t>,</w:t>
      </w:r>
      <w:r w:rsidR="00893F91" w:rsidRPr="002B72FB">
        <w:rPr>
          <w:rFonts w:ascii="Arial" w:hAnsi="Arial" w:cs="Arial"/>
          <w:sz w:val="24"/>
          <w:szCs w:val="24"/>
        </w:rPr>
        <w:t xml:space="preserve"> </w:t>
      </w:r>
      <w:r w:rsidR="00CF55EF" w:rsidRPr="002B72FB">
        <w:rPr>
          <w:rFonts w:ascii="Arial" w:hAnsi="Arial" w:cs="Arial"/>
          <w:sz w:val="24"/>
          <w:szCs w:val="24"/>
        </w:rPr>
        <w:t xml:space="preserve">it is vital that the pain management they receive in acute care takes into consideration the whole person including their </w:t>
      </w:r>
      <w:r w:rsidR="00AC6FBE" w:rsidRPr="002B72FB">
        <w:rPr>
          <w:rFonts w:ascii="Arial" w:hAnsi="Arial" w:cs="Arial"/>
          <w:sz w:val="24"/>
          <w:szCs w:val="24"/>
        </w:rPr>
        <w:t>previous pain history</w:t>
      </w:r>
      <w:r w:rsidR="00AB446A" w:rsidRPr="002B72FB">
        <w:rPr>
          <w:rFonts w:ascii="Arial" w:hAnsi="Arial" w:cs="Arial"/>
          <w:sz w:val="24"/>
          <w:szCs w:val="24"/>
        </w:rPr>
        <w:t xml:space="preserve"> </w:t>
      </w:r>
      <w:r w:rsidR="00CF55EF" w:rsidRPr="002B72FB">
        <w:rPr>
          <w:rFonts w:ascii="Arial" w:hAnsi="Arial" w:cs="Arial"/>
          <w:sz w:val="24"/>
          <w:szCs w:val="24"/>
        </w:rPr>
        <w:t>(</w:t>
      </w:r>
      <w:proofErr w:type="spellStart"/>
      <w:r w:rsidR="00CF55EF" w:rsidRPr="002B72FB">
        <w:rPr>
          <w:rFonts w:ascii="Arial" w:hAnsi="Arial" w:cs="Arial"/>
          <w:sz w:val="24"/>
          <w:szCs w:val="24"/>
        </w:rPr>
        <w:t>Achterberg</w:t>
      </w:r>
      <w:proofErr w:type="spellEnd"/>
      <w:r w:rsidR="00CF55EF" w:rsidRPr="002B72FB">
        <w:rPr>
          <w:rFonts w:ascii="Arial" w:hAnsi="Arial" w:cs="Arial"/>
          <w:sz w:val="24"/>
          <w:szCs w:val="24"/>
        </w:rPr>
        <w:t xml:space="preserve"> </w:t>
      </w:r>
      <w:r w:rsidR="00CF55EF" w:rsidRPr="002B72FB">
        <w:rPr>
          <w:rFonts w:ascii="Arial" w:hAnsi="Arial" w:cs="Arial"/>
          <w:iCs/>
          <w:sz w:val="24"/>
          <w:szCs w:val="24"/>
        </w:rPr>
        <w:t>et al</w:t>
      </w:r>
      <w:r w:rsidR="0026737C" w:rsidRPr="002B72FB">
        <w:rPr>
          <w:rFonts w:ascii="Arial" w:hAnsi="Arial" w:cs="Arial"/>
          <w:i/>
          <w:sz w:val="24"/>
          <w:szCs w:val="24"/>
        </w:rPr>
        <w:t>.</w:t>
      </w:r>
      <w:r w:rsidR="00BD40FA" w:rsidRPr="002B72FB">
        <w:rPr>
          <w:rFonts w:ascii="Arial" w:hAnsi="Arial" w:cs="Arial"/>
          <w:i/>
          <w:sz w:val="24"/>
          <w:szCs w:val="24"/>
        </w:rPr>
        <w:t>,</w:t>
      </w:r>
      <w:r w:rsidR="008123AE" w:rsidRPr="002B72FB">
        <w:rPr>
          <w:rFonts w:ascii="Arial" w:hAnsi="Arial" w:cs="Arial"/>
          <w:sz w:val="24"/>
          <w:szCs w:val="24"/>
        </w:rPr>
        <w:t xml:space="preserve"> 2013</w:t>
      </w:r>
      <w:r w:rsidR="00CF55EF" w:rsidRPr="002B72FB">
        <w:rPr>
          <w:rFonts w:ascii="Arial" w:hAnsi="Arial" w:cs="Arial"/>
          <w:sz w:val="24"/>
          <w:szCs w:val="24"/>
        </w:rPr>
        <w:t xml:space="preserve">). </w:t>
      </w:r>
    </w:p>
    <w:p w14:paraId="111051F5" w14:textId="546C2B12" w:rsidR="00F003F7" w:rsidRPr="002B72FB" w:rsidRDefault="00933E48" w:rsidP="00CD46A6">
      <w:pPr>
        <w:spacing w:line="480" w:lineRule="auto"/>
        <w:jc w:val="both"/>
        <w:rPr>
          <w:rFonts w:ascii="Arial" w:hAnsi="Arial" w:cs="Arial"/>
          <w:sz w:val="24"/>
          <w:szCs w:val="24"/>
        </w:rPr>
      </w:pPr>
      <w:r w:rsidRPr="002B72FB">
        <w:rPr>
          <w:rFonts w:ascii="Arial" w:hAnsi="Arial" w:cs="Arial"/>
          <w:sz w:val="24"/>
          <w:szCs w:val="24"/>
        </w:rPr>
        <w:t xml:space="preserve">One example from the literature can be found in </w:t>
      </w:r>
      <w:r w:rsidR="00CF55EF" w:rsidRPr="002B72FB">
        <w:rPr>
          <w:rFonts w:ascii="Arial" w:hAnsi="Arial" w:cs="Arial"/>
          <w:sz w:val="24"/>
          <w:szCs w:val="24"/>
        </w:rPr>
        <w:t xml:space="preserve">Van de </w:t>
      </w:r>
      <w:proofErr w:type="spellStart"/>
      <w:r w:rsidR="00CF55EF" w:rsidRPr="002B72FB">
        <w:rPr>
          <w:rFonts w:ascii="Arial" w:hAnsi="Arial" w:cs="Arial"/>
          <w:sz w:val="24"/>
          <w:szCs w:val="24"/>
        </w:rPr>
        <w:t>Rijt</w:t>
      </w:r>
      <w:proofErr w:type="spellEnd"/>
      <w:r w:rsidR="00CF55EF" w:rsidRPr="002B72FB">
        <w:rPr>
          <w:rFonts w:ascii="Arial" w:hAnsi="Arial" w:cs="Arial"/>
          <w:sz w:val="24"/>
          <w:szCs w:val="24"/>
        </w:rPr>
        <w:t xml:space="preserve"> </w:t>
      </w:r>
      <w:r w:rsidR="00CF55EF" w:rsidRPr="002B72FB">
        <w:rPr>
          <w:rFonts w:ascii="Arial" w:hAnsi="Arial" w:cs="Arial"/>
          <w:iCs/>
          <w:sz w:val="24"/>
          <w:szCs w:val="24"/>
        </w:rPr>
        <w:t xml:space="preserve">et </w:t>
      </w:r>
      <w:proofErr w:type="spellStart"/>
      <w:r w:rsidR="00CF55EF" w:rsidRPr="002B72FB">
        <w:rPr>
          <w:rFonts w:ascii="Arial" w:hAnsi="Arial" w:cs="Arial"/>
          <w:iCs/>
          <w:sz w:val="24"/>
          <w:szCs w:val="24"/>
        </w:rPr>
        <w:t>al</w:t>
      </w:r>
      <w:r w:rsidR="00552453" w:rsidRPr="002B72FB">
        <w:rPr>
          <w:rFonts w:ascii="Arial" w:hAnsi="Arial" w:cs="Arial"/>
          <w:sz w:val="24"/>
          <w:szCs w:val="24"/>
        </w:rPr>
        <w:t>.</w:t>
      </w:r>
      <w:r w:rsidR="00BD40FA" w:rsidRPr="002B72FB">
        <w:rPr>
          <w:rFonts w:ascii="Arial" w:hAnsi="Arial" w:cs="Arial"/>
          <w:sz w:val="24"/>
          <w:szCs w:val="24"/>
        </w:rPr>
        <w:t>,</w:t>
      </w:r>
      <w:r w:rsidR="00705367" w:rsidRPr="002B72FB">
        <w:rPr>
          <w:rFonts w:ascii="Arial" w:hAnsi="Arial" w:cs="Arial"/>
          <w:sz w:val="24"/>
          <w:szCs w:val="24"/>
        </w:rPr>
        <w:t>’s</w:t>
      </w:r>
      <w:proofErr w:type="spellEnd"/>
      <w:r w:rsidR="00CF55EF" w:rsidRPr="002B72FB">
        <w:rPr>
          <w:rFonts w:ascii="Arial" w:hAnsi="Arial" w:cs="Arial"/>
          <w:sz w:val="24"/>
          <w:szCs w:val="24"/>
        </w:rPr>
        <w:t xml:space="preserve"> (2018) </w:t>
      </w:r>
      <w:r w:rsidRPr="002B72FB">
        <w:rPr>
          <w:rFonts w:ascii="Arial" w:hAnsi="Arial" w:cs="Arial"/>
          <w:sz w:val="24"/>
          <w:szCs w:val="24"/>
        </w:rPr>
        <w:t xml:space="preserve">study in which </w:t>
      </w:r>
      <w:r w:rsidR="00CF55EF" w:rsidRPr="002B72FB">
        <w:rPr>
          <w:rFonts w:ascii="Arial" w:hAnsi="Arial" w:cs="Arial"/>
          <w:sz w:val="24"/>
          <w:szCs w:val="24"/>
        </w:rPr>
        <w:t xml:space="preserve">two UK hospitals reviewed the occurrence of orofacial pain in 101 patients who were admitted into an acute medical unit. The study identified that orofacial pain was present in 11.9% </w:t>
      </w:r>
      <w:r w:rsidR="00CC21CB" w:rsidRPr="002B72FB">
        <w:rPr>
          <w:rFonts w:ascii="Arial" w:hAnsi="Arial" w:cs="Arial"/>
          <w:sz w:val="24"/>
          <w:szCs w:val="24"/>
        </w:rPr>
        <w:t xml:space="preserve">of </w:t>
      </w:r>
      <w:r w:rsidR="00CF55EF" w:rsidRPr="002B72FB">
        <w:rPr>
          <w:rFonts w:ascii="Arial" w:hAnsi="Arial" w:cs="Arial"/>
          <w:sz w:val="24"/>
          <w:szCs w:val="24"/>
        </w:rPr>
        <w:t xml:space="preserve">patients at rest and 21.9% whilst chewing. This area of pain may </w:t>
      </w:r>
      <w:r w:rsidR="00CF55EF" w:rsidRPr="002B72FB">
        <w:rPr>
          <w:rFonts w:ascii="Arial" w:hAnsi="Arial" w:cs="Arial"/>
          <w:sz w:val="24"/>
          <w:szCs w:val="24"/>
        </w:rPr>
        <w:lastRenderedPageBreak/>
        <w:t xml:space="preserve">have previously gone unnoticed, therefore the study concluded that admission to acute care could be used as an opportunity to address any oral health issues, in turn helping to reduce the patient’s pain.  </w:t>
      </w:r>
    </w:p>
    <w:p w14:paraId="3317D399" w14:textId="6CAEB0F9" w:rsidR="001F0FC2" w:rsidRPr="002B72FB" w:rsidRDefault="00F003F7" w:rsidP="00CD46A6">
      <w:pPr>
        <w:spacing w:line="480" w:lineRule="auto"/>
        <w:jc w:val="both"/>
        <w:rPr>
          <w:rFonts w:ascii="Arial" w:hAnsi="Arial" w:cs="Arial"/>
          <w:sz w:val="24"/>
          <w:szCs w:val="24"/>
        </w:rPr>
      </w:pPr>
      <w:r w:rsidRPr="002B72FB">
        <w:rPr>
          <w:rFonts w:ascii="Arial" w:hAnsi="Arial" w:cs="Arial"/>
          <w:sz w:val="24"/>
          <w:szCs w:val="24"/>
        </w:rPr>
        <w:t xml:space="preserve">Although treatment of a person’s pain is a fundamental human right </w:t>
      </w:r>
      <w:r w:rsidR="00AB446A" w:rsidRPr="002B72FB">
        <w:rPr>
          <w:rFonts w:ascii="Arial" w:hAnsi="Arial" w:cs="Arial"/>
          <w:sz w:val="24"/>
          <w:szCs w:val="24"/>
        </w:rPr>
        <w:t>(The British Pain Society</w:t>
      </w:r>
      <w:r w:rsidR="00BD40FA" w:rsidRPr="002B72FB">
        <w:rPr>
          <w:rFonts w:ascii="Arial" w:hAnsi="Arial" w:cs="Arial"/>
          <w:sz w:val="24"/>
          <w:szCs w:val="24"/>
        </w:rPr>
        <w:t>,</w:t>
      </w:r>
      <w:r w:rsidR="00AB446A" w:rsidRPr="002B72FB">
        <w:rPr>
          <w:rFonts w:ascii="Arial" w:hAnsi="Arial" w:cs="Arial"/>
          <w:sz w:val="24"/>
          <w:szCs w:val="24"/>
        </w:rPr>
        <w:t xml:space="preserve"> 2017) </w:t>
      </w:r>
      <w:r w:rsidRPr="002B72FB">
        <w:rPr>
          <w:rFonts w:ascii="Arial" w:hAnsi="Arial" w:cs="Arial"/>
          <w:sz w:val="24"/>
          <w:szCs w:val="24"/>
        </w:rPr>
        <w:t xml:space="preserve">pain management for the patient with dementia remains a challenge for healthcare staff </w:t>
      </w:r>
      <w:r w:rsidR="00BB0F3D" w:rsidRPr="002B72FB">
        <w:rPr>
          <w:rFonts w:ascii="Arial" w:hAnsi="Arial" w:cs="Arial"/>
          <w:sz w:val="24"/>
          <w:szCs w:val="24"/>
        </w:rPr>
        <w:fldChar w:fldCharType="begin"/>
      </w:r>
      <w:r w:rsidR="00446B1C" w:rsidRPr="002B72FB">
        <w:rPr>
          <w:rFonts w:ascii="Arial" w:hAnsi="Arial" w:cs="Arial"/>
          <w:sz w:val="24"/>
          <w:szCs w:val="24"/>
        </w:rPr>
        <w:instrText>ADDIN RW.CITE{{256 Achterberg,Wilco 2013; 439 Husebo,BettinaS. 2016; 445 Johnson,R. 2015}}</w:instrText>
      </w:r>
      <w:r w:rsidR="00BB0F3D" w:rsidRPr="002B72FB">
        <w:rPr>
          <w:rFonts w:ascii="Arial" w:hAnsi="Arial" w:cs="Arial"/>
          <w:sz w:val="24"/>
          <w:szCs w:val="24"/>
        </w:rPr>
        <w:fldChar w:fldCharType="separate"/>
      </w:r>
      <w:r w:rsidR="00446B1C" w:rsidRPr="002B72FB">
        <w:rPr>
          <w:rFonts w:ascii="Arial" w:hAnsi="Arial" w:cs="Arial"/>
          <w:bCs/>
          <w:sz w:val="24"/>
          <w:szCs w:val="24"/>
          <w:lang w:val="en-US"/>
        </w:rPr>
        <w:t>(Achterberg</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446B1C" w:rsidRPr="002B72FB">
        <w:rPr>
          <w:rFonts w:ascii="Arial" w:hAnsi="Arial" w:cs="Arial"/>
          <w:bCs/>
          <w:i/>
          <w:sz w:val="24"/>
          <w:szCs w:val="24"/>
          <w:lang w:val="en-US"/>
        </w:rPr>
        <w:t>.</w:t>
      </w:r>
      <w:r w:rsidR="00BD40FA" w:rsidRPr="002B72FB">
        <w:rPr>
          <w:rFonts w:ascii="Arial" w:hAnsi="Arial" w:cs="Arial"/>
          <w:bCs/>
          <w:i/>
          <w:sz w:val="24"/>
          <w:szCs w:val="24"/>
          <w:lang w:val="en-US"/>
        </w:rPr>
        <w:t>,</w:t>
      </w:r>
      <w:r w:rsidR="00446B1C" w:rsidRPr="002B72FB">
        <w:rPr>
          <w:rFonts w:ascii="Arial" w:hAnsi="Arial" w:cs="Arial"/>
          <w:bCs/>
          <w:sz w:val="24"/>
          <w:szCs w:val="24"/>
          <w:lang w:val="en-US"/>
        </w:rPr>
        <w:t xml:space="preserve"> 2013; Johnson and Karlawish</w:t>
      </w:r>
      <w:r w:rsidR="00BD40FA" w:rsidRPr="002B72FB">
        <w:rPr>
          <w:rFonts w:ascii="Arial" w:hAnsi="Arial" w:cs="Arial"/>
          <w:bCs/>
          <w:sz w:val="24"/>
          <w:szCs w:val="24"/>
          <w:lang w:val="en-US"/>
        </w:rPr>
        <w:t>,</w:t>
      </w:r>
      <w:r w:rsidR="00446B1C" w:rsidRPr="002B72FB">
        <w:rPr>
          <w:rFonts w:ascii="Arial" w:hAnsi="Arial" w:cs="Arial"/>
          <w:bCs/>
          <w:sz w:val="24"/>
          <w:szCs w:val="24"/>
          <w:lang w:val="en-US"/>
        </w:rPr>
        <w:t xml:space="preserve"> 2015; Husebo</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BD40FA" w:rsidRPr="002B72FB">
        <w:rPr>
          <w:rFonts w:ascii="Arial" w:hAnsi="Arial" w:cs="Arial"/>
          <w:bCs/>
          <w:iCs/>
          <w:sz w:val="24"/>
          <w:szCs w:val="24"/>
          <w:lang w:val="en-US"/>
        </w:rPr>
        <w:t>,</w:t>
      </w:r>
      <w:r w:rsidR="00446B1C" w:rsidRPr="002B72FB">
        <w:rPr>
          <w:rFonts w:ascii="Arial" w:hAnsi="Arial" w:cs="Arial"/>
          <w:bCs/>
          <w:iCs/>
          <w:sz w:val="24"/>
          <w:szCs w:val="24"/>
          <w:lang w:val="en-US"/>
        </w:rPr>
        <w:t xml:space="preserve"> 2016)</w:t>
      </w:r>
      <w:r w:rsidR="00BB0F3D" w:rsidRPr="002B72FB">
        <w:rPr>
          <w:rFonts w:ascii="Arial" w:hAnsi="Arial" w:cs="Arial"/>
          <w:sz w:val="24"/>
          <w:szCs w:val="24"/>
        </w:rPr>
        <w:fldChar w:fldCharType="end"/>
      </w:r>
      <w:r w:rsidR="00BB0F3D" w:rsidRPr="002B72FB">
        <w:rPr>
          <w:rFonts w:ascii="Arial" w:hAnsi="Arial" w:cs="Arial"/>
          <w:sz w:val="24"/>
          <w:szCs w:val="24"/>
        </w:rPr>
        <w:t xml:space="preserve">. </w:t>
      </w:r>
      <w:r w:rsidRPr="002B72FB">
        <w:rPr>
          <w:rFonts w:ascii="Arial" w:hAnsi="Arial" w:cs="Arial"/>
          <w:sz w:val="24"/>
          <w:szCs w:val="24"/>
        </w:rPr>
        <w:t>This has been borne out through recent studies</w:t>
      </w:r>
      <w:r w:rsidR="00BB0F3D" w:rsidRPr="002B72FB">
        <w:rPr>
          <w:rFonts w:ascii="Arial" w:hAnsi="Arial" w:cs="Arial"/>
          <w:sz w:val="24"/>
          <w:szCs w:val="24"/>
        </w:rPr>
        <w:t xml:space="preserve"> </w:t>
      </w:r>
      <w:r w:rsidRPr="002B72FB">
        <w:rPr>
          <w:rFonts w:ascii="Arial" w:hAnsi="Arial" w:cs="Arial"/>
          <w:sz w:val="24"/>
          <w:szCs w:val="24"/>
        </w:rPr>
        <w:t>which have highlighted that p</w:t>
      </w:r>
      <w:r w:rsidR="00166F09" w:rsidRPr="002B72FB">
        <w:rPr>
          <w:rFonts w:ascii="Arial" w:hAnsi="Arial" w:cs="Arial"/>
          <w:sz w:val="24"/>
          <w:szCs w:val="24"/>
        </w:rPr>
        <w:t>eople</w:t>
      </w:r>
      <w:r w:rsidRPr="002B72FB">
        <w:rPr>
          <w:rFonts w:ascii="Arial" w:hAnsi="Arial" w:cs="Arial"/>
          <w:sz w:val="24"/>
          <w:szCs w:val="24"/>
        </w:rPr>
        <w:t xml:space="preserve"> with a bone fracture and dementia were less likely to receive analgesia than a </w:t>
      </w:r>
      <w:r w:rsidR="00E26E03" w:rsidRPr="002B72FB">
        <w:rPr>
          <w:rFonts w:ascii="Arial" w:hAnsi="Arial" w:cs="Arial"/>
          <w:sz w:val="24"/>
          <w:szCs w:val="24"/>
        </w:rPr>
        <w:t>p</w:t>
      </w:r>
      <w:r w:rsidR="00B72108" w:rsidRPr="002B72FB">
        <w:rPr>
          <w:rFonts w:ascii="Arial" w:hAnsi="Arial" w:cs="Arial"/>
          <w:sz w:val="24"/>
          <w:szCs w:val="24"/>
        </w:rPr>
        <w:t xml:space="preserve">erson </w:t>
      </w:r>
      <w:r w:rsidRPr="002B72FB">
        <w:rPr>
          <w:rFonts w:ascii="Arial" w:hAnsi="Arial" w:cs="Arial"/>
          <w:sz w:val="24"/>
          <w:szCs w:val="24"/>
        </w:rPr>
        <w:t>who had the same fracture</w:t>
      </w:r>
      <w:r w:rsidR="003D2A66" w:rsidRPr="002B72FB">
        <w:rPr>
          <w:rFonts w:ascii="Arial" w:hAnsi="Arial" w:cs="Arial"/>
          <w:sz w:val="24"/>
          <w:szCs w:val="24"/>
        </w:rPr>
        <w:t>,</w:t>
      </w:r>
      <w:r w:rsidRPr="002B72FB">
        <w:rPr>
          <w:rFonts w:ascii="Arial" w:hAnsi="Arial" w:cs="Arial"/>
          <w:sz w:val="24"/>
          <w:szCs w:val="24"/>
        </w:rPr>
        <w:t xml:space="preserve"> but no dementia</w:t>
      </w:r>
      <w:r w:rsidR="00E160A5" w:rsidRPr="002B72FB">
        <w:rPr>
          <w:rFonts w:ascii="Arial" w:hAnsi="Arial" w:cs="Arial"/>
          <w:sz w:val="24"/>
          <w:szCs w:val="24"/>
        </w:rPr>
        <w:t xml:space="preserve"> </w:t>
      </w:r>
      <w:r w:rsidR="00E160A5" w:rsidRPr="002B72FB">
        <w:rPr>
          <w:rFonts w:ascii="Arial" w:hAnsi="Arial" w:cs="Arial"/>
          <w:sz w:val="24"/>
          <w:szCs w:val="24"/>
        </w:rPr>
        <w:fldChar w:fldCharType="begin"/>
      </w:r>
      <w:r w:rsidR="00E160A5" w:rsidRPr="002B72FB">
        <w:rPr>
          <w:rFonts w:ascii="Arial" w:hAnsi="Arial" w:cs="Arial"/>
          <w:sz w:val="24"/>
          <w:szCs w:val="24"/>
        </w:rPr>
        <w:instrText>ADDIN RW.CITE{{255 McCorkell,Gillian 2017; 352 GreenNursingHonsClass,Elyce,B. 2016}}</w:instrText>
      </w:r>
      <w:r w:rsidR="00E160A5" w:rsidRPr="002B72FB">
        <w:rPr>
          <w:rFonts w:ascii="Arial" w:hAnsi="Arial" w:cs="Arial"/>
          <w:sz w:val="24"/>
          <w:szCs w:val="24"/>
        </w:rPr>
        <w:fldChar w:fldCharType="separate"/>
      </w:r>
      <w:r w:rsidR="00E160A5" w:rsidRPr="002B72FB">
        <w:rPr>
          <w:rFonts w:ascii="Arial" w:hAnsi="Arial" w:cs="Arial"/>
          <w:bCs/>
          <w:sz w:val="24"/>
          <w:szCs w:val="24"/>
          <w:lang w:val="en-US"/>
        </w:rPr>
        <w:t>(Green et al.</w:t>
      </w:r>
      <w:r w:rsidR="00E578CA" w:rsidRPr="002B72FB">
        <w:rPr>
          <w:rFonts w:ascii="Arial" w:hAnsi="Arial" w:cs="Arial"/>
          <w:bCs/>
          <w:sz w:val="24"/>
          <w:szCs w:val="24"/>
          <w:lang w:val="en-US"/>
        </w:rPr>
        <w:t>,</w:t>
      </w:r>
      <w:r w:rsidR="00E160A5" w:rsidRPr="002B72FB">
        <w:rPr>
          <w:rFonts w:ascii="Arial" w:hAnsi="Arial" w:cs="Arial"/>
          <w:bCs/>
          <w:sz w:val="24"/>
          <w:szCs w:val="24"/>
          <w:lang w:val="en-US"/>
        </w:rPr>
        <w:t xml:space="preserve"> 2016; McCorkell et al</w:t>
      </w:r>
      <w:r w:rsidR="00E160A5" w:rsidRPr="002B72FB">
        <w:rPr>
          <w:rFonts w:ascii="Arial" w:hAnsi="Arial" w:cs="Arial"/>
          <w:bCs/>
          <w:i/>
          <w:sz w:val="24"/>
          <w:szCs w:val="24"/>
          <w:lang w:val="en-US"/>
        </w:rPr>
        <w:t>.</w:t>
      </w:r>
      <w:r w:rsidR="00E578CA" w:rsidRPr="002B72FB">
        <w:rPr>
          <w:rFonts w:ascii="Arial" w:hAnsi="Arial" w:cs="Arial"/>
          <w:bCs/>
          <w:i/>
          <w:sz w:val="24"/>
          <w:szCs w:val="24"/>
          <w:lang w:val="en-US"/>
        </w:rPr>
        <w:t>,</w:t>
      </w:r>
      <w:r w:rsidR="00E160A5" w:rsidRPr="002B72FB">
        <w:rPr>
          <w:rFonts w:ascii="Arial" w:hAnsi="Arial" w:cs="Arial"/>
          <w:bCs/>
          <w:sz w:val="24"/>
          <w:szCs w:val="24"/>
          <w:lang w:val="en-US"/>
        </w:rPr>
        <w:t xml:space="preserve"> 2017)</w:t>
      </w:r>
      <w:r w:rsidR="00E160A5" w:rsidRPr="002B72FB">
        <w:rPr>
          <w:rFonts w:ascii="Arial" w:hAnsi="Arial" w:cs="Arial"/>
          <w:sz w:val="24"/>
          <w:szCs w:val="24"/>
        </w:rPr>
        <w:fldChar w:fldCharType="end"/>
      </w:r>
      <w:r w:rsidRPr="002B72FB">
        <w:rPr>
          <w:rFonts w:ascii="Arial" w:hAnsi="Arial" w:cs="Arial"/>
          <w:sz w:val="24"/>
          <w:szCs w:val="24"/>
        </w:rPr>
        <w:t xml:space="preserve">.  </w:t>
      </w:r>
      <w:r w:rsidR="00CF55EF" w:rsidRPr="002B72FB">
        <w:rPr>
          <w:rFonts w:ascii="Arial" w:hAnsi="Arial" w:cs="Arial"/>
          <w:sz w:val="24"/>
          <w:szCs w:val="24"/>
        </w:rPr>
        <w:t xml:space="preserve">Green </w:t>
      </w:r>
      <w:r w:rsidR="00CF55EF" w:rsidRPr="002B72FB">
        <w:rPr>
          <w:rFonts w:ascii="Arial" w:hAnsi="Arial" w:cs="Arial"/>
          <w:iCs/>
          <w:sz w:val="24"/>
          <w:szCs w:val="24"/>
        </w:rPr>
        <w:t>et al.</w:t>
      </w:r>
      <w:r w:rsidR="008E5F61" w:rsidRPr="002B72FB">
        <w:rPr>
          <w:rFonts w:ascii="Arial" w:hAnsi="Arial" w:cs="Arial"/>
          <w:iCs/>
          <w:sz w:val="24"/>
          <w:szCs w:val="24"/>
        </w:rPr>
        <w:t>,</w:t>
      </w:r>
      <w:r w:rsidR="00CF55EF" w:rsidRPr="002B72FB">
        <w:rPr>
          <w:rFonts w:ascii="Arial" w:hAnsi="Arial" w:cs="Arial"/>
          <w:iCs/>
          <w:sz w:val="24"/>
          <w:szCs w:val="24"/>
        </w:rPr>
        <w:t xml:space="preserve"> (201</w:t>
      </w:r>
      <w:r w:rsidR="0087023C" w:rsidRPr="002B72FB">
        <w:rPr>
          <w:rFonts w:ascii="Arial" w:hAnsi="Arial" w:cs="Arial"/>
          <w:iCs/>
          <w:sz w:val="24"/>
          <w:szCs w:val="24"/>
        </w:rPr>
        <w:t>6</w:t>
      </w:r>
      <w:r w:rsidR="00CF55EF" w:rsidRPr="002B72FB">
        <w:rPr>
          <w:rFonts w:ascii="Arial" w:hAnsi="Arial" w:cs="Arial"/>
          <w:sz w:val="24"/>
          <w:szCs w:val="24"/>
        </w:rPr>
        <w:t>)</w:t>
      </w:r>
      <w:r w:rsidR="00A02EED" w:rsidRPr="002B72FB">
        <w:rPr>
          <w:rFonts w:ascii="Arial" w:hAnsi="Arial" w:cs="Arial"/>
          <w:sz w:val="24"/>
          <w:szCs w:val="24"/>
        </w:rPr>
        <w:t xml:space="preserve"> </w:t>
      </w:r>
      <w:r w:rsidR="00CE48B8" w:rsidRPr="002B72FB">
        <w:rPr>
          <w:rFonts w:ascii="Arial" w:hAnsi="Arial" w:cs="Arial"/>
          <w:sz w:val="24"/>
          <w:szCs w:val="24"/>
        </w:rPr>
        <w:t>collected retrospective data from</w:t>
      </w:r>
      <w:r w:rsidR="006055A7" w:rsidRPr="002B72FB">
        <w:rPr>
          <w:rFonts w:ascii="Arial" w:hAnsi="Arial" w:cs="Arial"/>
          <w:sz w:val="24"/>
          <w:szCs w:val="24"/>
        </w:rPr>
        <w:t xml:space="preserve"> the</w:t>
      </w:r>
      <w:r w:rsidR="00CE48B8" w:rsidRPr="002B72FB">
        <w:rPr>
          <w:rFonts w:ascii="Arial" w:hAnsi="Arial" w:cs="Arial"/>
          <w:sz w:val="24"/>
          <w:szCs w:val="24"/>
        </w:rPr>
        <w:t xml:space="preserve"> medical records of 10 patients with and 10 patients without dementia </w:t>
      </w:r>
      <w:r w:rsidRPr="002B72FB">
        <w:rPr>
          <w:rFonts w:ascii="Arial" w:hAnsi="Arial" w:cs="Arial"/>
          <w:sz w:val="24"/>
          <w:szCs w:val="24"/>
        </w:rPr>
        <w:t>who were admitted to hospital with a bone fracture</w:t>
      </w:r>
      <w:r w:rsidR="00475CC3" w:rsidRPr="002B72FB">
        <w:rPr>
          <w:rFonts w:ascii="Arial" w:hAnsi="Arial" w:cs="Arial"/>
          <w:sz w:val="24"/>
          <w:szCs w:val="24"/>
        </w:rPr>
        <w:t>.</w:t>
      </w:r>
      <w:r w:rsidRPr="002B72FB">
        <w:rPr>
          <w:rFonts w:ascii="Arial" w:hAnsi="Arial" w:cs="Arial"/>
          <w:sz w:val="24"/>
          <w:szCs w:val="24"/>
        </w:rPr>
        <w:t xml:space="preserve"> The aim was to explore the differences, if any, in the administration of analgesia</w:t>
      </w:r>
      <w:r w:rsidR="00DE2793" w:rsidRPr="002B72FB">
        <w:rPr>
          <w:rFonts w:ascii="Arial" w:hAnsi="Arial" w:cs="Arial"/>
          <w:sz w:val="24"/>
          <w:szCs w:val="24"/>
        </w:rPr>
        <w:t>.</w:t>
      </w:r>
      <w:r w:rsidRPr="002B72FB">
        <w:rPr>
          <w:rFonts w:ascii="Arial" w:hAnsi="Arial" w:cs="Arial"/>
          <w:sz w:val="24"/>
          <w:szCs w:val="24"/>
        </w:rPr>
        <w:t xml:space="preserve"> Results show</w:t>
      </w:r>
      <w:r w:rsidR="00CE48B8" w:rsidRPr="002B72FB">
        <w:rPr>
          <w:rFonts w:ascii="Arial" w:hAnsi="Arial" w:cs="Arial"/>
          <w:sz w:val="24"/>
          <w:szCs w:val="24"/>
        </w:rPr>
        <w:t>ed that</w:t>
      </w:r>
      <w:r w:rsidRPr="002B72FB">
        <w:rPr>
          <w:rFonts w:ascii="Arial" w:hAnsi="Arial" w:cs="Arial"/>
          <w:sz w:val="24"/>
          <w:szCs w:val="24"/>
        </w:rPr>
        <w:t xml:space="preserve"> </w:t>
      </w:r>
      <w:r w:rsidR="00FC2FB9" w:rsidRPr="002B72FB">
        <w:rPr>
          <w:rFonts w:ascii="Arial" w:hAnsi="Arial" w:cs="Arial"/>
          <w:sz w:val="24"/>
          <w:szCs w:val="24"/>
        </w:rPr>
        <w:t xml:space="preserve">the 10 </w:t>
      </w:r>
      <w:r w:rsidRPr="002B72FB">
        <w:rPr>
          <w:rFonts w:ascii="Arial" w:hAnsi="Arial" w:cs="Arial"/>
          <w:sz w:val="24"/>
          <w:szCs w:val="24"/>
        </w:rPr>
        <w:t xml:space="preserve">patients with dementia received significantly less ‘Pro Re Nata’ </w:t>
      </w:r>
      <w:r w:rsidR="00061C90" w:rsidRPr="002B72FB">
        <w:rPr>
          <w:rFonts w:ascii="Arial" w:hAnsi="Arial" w:cs="Arial"/>
          <w:sz w:val="24"/>
          <w:szCs w:val="24"/>
        </w:rPr>
        <w:t>(</w:t>
      </w:r>
      <w:r w:rsidRPr="002B72FB">
        <w:rPr>
          <w:rFonts w:ascii="Arial" w:hAnsi="Arial" w:cs="Arial"/>
          <w:sz w:val="24"/>
          <w:szCs w:val="24"/>
        </w:rPr>
        <w:t>PRN</w:t>
      </w:r>
      <w:r w:rsidR="00061C90" w:rsidRPr="002B72FB">
        <w:rPr>
          <w:rFonts w:ascii="Arial" w:hAnsi="Arial" w:cs="Arial"/>
          <w:sz w:val="24"/>
          <w:szCs w:val="24"/>
        </w:rPr>
        <w:t>)</w:t>
      </w:r>
      <w:r w:rsidRPr="002B72FB">
        <w:rPr>
          <w:rFonts w:ascii="Arial" w:hAnsi="Arial" w:cs="Arial"/>
          <w:sz w:val="24"/>
          <w:szCs w:val="24"/>
        </w:rPr>
        <w:t xml:space="preserve"> analgesia than </w:t>
      </w:r>
      <w:r w:rsidR="00CF7E2A" w:rsidRPr="002B72FB">
        <w:rPr>
          <w:rFonts w:ascii="Arial" w:hAnsi="Arial" w:cs="Arial"/>
          <w:sz w:val="24"/>
          <w:szCs w:val="24"/>
        </w:rPr>
        <w:t>those without</w:t>
      </w:r>
      <w:r w:rsidRPr="002B72FB">
        <w:rPr>
          <w:rFonts w:ascii="Arial" w:hAnsi="Arial" w:cs="Arial"/>
          <w:sz w:val="24"/>
          <w:szCs w:val="24"/>
        </w:rPr>
        <w:t xml:space="preserve"> </w:t>
      </w:r>
      <w:r w:rsidR="009E2C82" w:rsidRPr="002B72FB">
        <w:rPr>
          <w:rFonts w:ascii="Arial" w:hAnsi="Arial" w:cs="Arial"/>
          <w:sz w:val="24"/>
          <w:szCs w:val="24"/>
        </w:rPr>
        <w:t>during</w:t>
      </w:r>
      <w:r w:rsidRPr="002B72FB">
        <w:rPr>
          <w:rFonts w:ascii="Arial" w:hAnsi="Arial" w:cs="Arial"/>
          <w:sz w:val="24"/>
          <w:szCs w:val="24"/>
        </w:rPr>
        <w:t xml:space="preserve"> the first three days of their admission.  </w:t>
      </w:r>
      <w:r w:rsidR="00DF3CF1" w:rsidRPr="002B72FB">
        <w:rPr>
          <w:rFonts w:ascii="Arial" w:hAnsi="Arial" w:cs="Arial"/>
          <w:sz w:val="24"/>
          <w:szCs w:val="24"/>
        </w:rPr>
        <w:t>However,</w:t>
      </w:r>
      <w:r w:rsidR="00823151" w:rsidRPr="002B72FB">
        <w:rPr>
          <w:rFonts w:ascii="Arial" w:hAnsi="Arial" w:cs="Arial"/>
          <w:sz w:val="24"/>
          <w:szCs w:val="24"/>
        </w:rPr>
        <w:t xml:space="preserve"> the small sample size </w:t>
      </w:r>
      <w:r w:rsidR="008F75CD" w:rsidRPr="002B72FB">
        <w:rPr>
          <w:rFonts w:ascii="Arial" w:hAnsi="Arial" w:cs="Arial"/>
          <w:sz w:val="24"/>
          <w:szCs w:val="24"/>
        </w:rPr>
        <w:t>is</w:t>
      </w:r>
      <w:r w:rsidR="00823151" w:rsidRPr="002B72FB">
        <w:rPr>
          <w:rFonts w:ascii="Arial" w:hAnsi="Arial" w:cs="Arial"/>
          <w:sz w:val="24"/>
          <w:szCs w:val="24"/>
        </w:rPr>
        <w:t xml:space="preserve"> a limitati</w:t>
      </w:r>
      <w:r w:rsidR="008F75CD" w:rsidRPr="002B72FB">
        <w:rPr>
          <w:rFonts w:ascii="Arial" w:hAnsi="Arial" w:cs="Arial"/>
          <w:sz w:val="24"/>
          <w:szCs w:val="24"/>
        </w:rPr>
        <w:t xml:space="preserve">on </w:t>
      </w:r>
      <w:r w:rsidR="00012D7D" w:rsidRPr="002B72FB">
        <w:rPr>
          <w:rFonts w:ascii="Arial" w:hAnsi="Arial" w:cs="Arial"/>
          <w:sz w:val="24"/>
          <w:szCs w:val="24"/>
        </w:rPr>
        <w:t xml:space="preserve">of </w:t>
      </w:r>
      <w:r w:rsidR="00823151" w:rsidRPr="002B72FB">
        <w:rPr>
          <w:rFonts w:ascii="Arial" w:hAnsi="Arial" w:cs="Arial"/>
          <w:sz w:val="24"/>
          <w:szCs w:val="24"/>
        </w:rPr>
        <w:t>this study.</w:t>
      </w:r>
    </w:p>
    <w:p w14:paraId="68477443" w14:textId="2D89128E" w:rsidR="00F003F7" w:rsidRPr="002B72FB" w:rsidRDefault="00CF55EF" w:rsidP="00D637EC">
      <w:pPr>
        <w:spacing w:line="480" w:lineRule="auto"/>
        <w:jc w:val="both"/>
        <w:rPr>
          <w:rFonts w:ascii="Arial" w:hAnsi="Arial" w:cs="Arial"/>
          <w:sz w:val="24"/>
          <w:szCs w:val="24"/>
        </w:rPr>
      </w:pPr>
      <w:r w:rsidRPr="002B72FB">
        <w:rPr>
          <w:rFonts w:ascii="Arial" w:hAnsi="Arial" w:cs="Arial"/>
          <w:sz w:val="24"/>
          <w:szCs w:val="24"/>
        </w:rPr>
        <w:t>Where</w:t>
      </w:r>
      <w:r w:rsidR="00A02EED" w:rsidRPr="002B72FB">
        <w:rPr>
          <w:rFonts w:ascii="Arial" w:hAnsi="Arial" w:cs="Arial"/>
          <w:sz w:val="24"/>
          <w:szCs w:val="24"/>
        </w:rPr>
        <w:t xml:space="preserve"> analgesia was given,</w:t>
      </w:r>
      <w:r w:rsidRPr="002B72FB">
        <w:rPr>
          <w:rFonts w:ascii="Arial" w:hAnsi="Arial" w:cs="Arial"/>
          <w:sz w:val="24"/>
          <w:szCs w:val="24"/>
        </w:rPr>
        <w:t xml:space="preserve"> </w:t>
      </w:r>
      <w:r w:rsidR="00F003F7" w:rsidRPr="002B72FB">
        <w:rPr>
          <w:rFonts w:ascii="Arial" w:hAnsi="Arial" w:cs="Arial"/>
          <w:sz w:val="24"/>
          <w:szCs w:val="24"/>
        </w:rPr>
        <w:t xml:space="preserve">Rantala </w:t>
      </w:r>
      <w:r w:rsidR="00F003F7" w:rsidRPr="002B72FB">
        <w:rPr>
          <w:rFonts w:ascii="Arial" w:hAnsi="Arial" w:cs="Arial"/>
          <w:iCs/>
          <w:sz w:val="24"/>
          <w:szCs w:val="24"/>
        </w:rPr>
        <w:t>et al.</w:t>
      </w:r>
      <w:r w:rsidR="008E5F61" w:rsidRPr="002B72FB">
        <w:rPr>
          <w:rFonts w:ascii="Arial" w:hAnsi="Arial" w:cs="Arial"/>
          <w:iCs/>
          <w:sz w:val="24"/>
          <w:szCs w:val="24"/>
        </w:rPr>
        <w:t>,</w:t>
      </w:r>
      <w:r w:rsidR="00F003F7" w:rsidRPr="002B72FB">
        <w:rPr>
          <w:rFonts w:ascii="Arial" w:hAnsi="Arial" w:cs="Arial"/>
          <w:sz w:val="24"/>
          <w:szCs w:val="24"/>
        </w:rPr>
        <w:t xml:space="preserve"> (2014)</w:t>
      </w:r>
      <w:r w:rsidR="00FC2FB9" w:rsidRPr="002B72FB">
        <w:rPr>
          <w:rFonts w:ascii="Arial" w:hAnsi="Arial" w:cs="Arial"/>
          <w:sz w:val="24"/>
          <w:szCs w:val="24"/>
        </w:rPr>
        <w:t xml:space="preserve"> stated</w:t>
      </w:r>
      <w:r w:rsidR="00F003F7" w:rsidRPr="002B72FB">
        <w:rPr>
          <w:rFonts w:ascii="Arial" w:hAnsi="Arial" w:cs="Arial"/>
          <w:sz w:val="24"/>
          <w:szCs w:val="24"/>
        </w:rPr>
        <w:t xml:space="preserve"> that the most com</w:t>
      </w:r>
      <w:r w:rsidR="00101822" w:rsidRPr="002B72FB">
        <w:rPr>
          <w:rFonts w:ascii="Arial" w:hAnsi="Arial" w:cs="Arial"/>
          <w:sz w:val="24"/>
          <w:szCs w:val="24"/>
        </w:rPr>
        <w:t>mon postoperative analgesia</w:t>
      </w:r>
      <w:r w:rsidR="00F003F7" w:rsidRPr="002B72FB">
        <w:rPr>
          <w:rFonts w:ascii="Arial" w:hAnsi="Arial" w:cs="Arial"/>
          <w:sz w:val="24"/>
          <w:szCs w:val="24"/>
        </w:rPr>
        <w:t xml:space="preserve"> </w:t>
      </w:r>
      <w:r w:rsidR="00A02EED" w:rsidRPr="002B72FB">
        <w:rPr>
          <w:rFonts w:ascii="Arial" w:hAnsi="Arial" w:cs="Arial"/>
          <w:sz w:val="24"/>
          <w:szCs w:val="24"/>
        </w:rPr>
        <w:t xml:space="preserve">administered to </w:t>
      </w:r>
      <w:r w:rsidR="00F003F7" w:rsidRPr="002B72FB">
        <w:rPr>
          <w:rFonts w:ascii="Arial" w:hAnsi="Arial" w:cs="Arial"/>
          <w:sz w:val="24"/>
          <w:szCs w:val="24"/>
        </w:rPr>
        <w:t>patients with dementia were strong opioids and paracetamol. The study analysed data from questionnaires completed by 269 orthopaedic nurse</w:t>
      </w:r>
      <w:r w:rsidR="00A02EED" w:rsidRPr="002B72FB">
        <w:rPr>
          <w:rFonts w:ascii="Arial" w:hAnsi="Arial" w:cs="Arial"/>
          <w:sz w:val="24"/>
          <w:szCs w:val="24"/>
        </w:rPr>
        <w:t>s, in seventeen hospitals in Finland</w:t>
      </w:r>
      <w:r w:rsidR="00761623" w:rsidRPr="002B72FB">
        <w:rPr>
          <w:rFonts w:ascii="Arial" w:hAnsi="Arial" w:cs="Arial"/>
          <w:sz w:val="24"/>
          <w:szCs w:val="24"/>
        </w:rPr>
        <w:t>.</w:t>
      </w:r>
      <w:r w:rsidR="00F003F7" w:rsidRPr="002B72FB">
        <w:rPr>
          <w:rFonts w:ascii="Arial" w:hAnsi="Arial" w:cs="Arial"/>
          <w:sz w:val="24"/>
          <w:szCs w:val="24"/>
        </w:rPr>
        <w:t xml:space="preserve"> </w:t>
      </w:r>
      <w:r w:rsidR="00761623" w:rsidRPr="002B72FB">
        <w:rPr>
          <w:rFonts w:ascii="Arial" w:hAnsi="Arial" w:cs="Arial"/>
          <w:sz w:val="24"/>
          <w:szCs w:val="24"/>
        </w:rPr>
        <w:t>H</w:t>
      </w:r>
      <w:r w:rsidR="00F003F7" w:rsidRPr="002B72FB">
        <w:rPr>
          <w:rFonts w:ascii="Arial" w:hAnsi="Arial" w:cs="Arial"/>
          <w:sz w:val="24"/>
          <w:szCs w:val="24"/>
        </w:rPr>
        <w:t>owever</w:t>
      </w:r>
      <w:r w:rsidR="00761623" w:rsidRPr="002B72FB">
        <w:rPr>
          <w:rFonts w:ascii="Arial" w:hAnsi="Arial" w:cs="Arial"/>
          <w:sz w:val="24"/>
          <w:szCs w:val="24"/>
        </w:rPr>
        <w:t>,</w:t>
      </w:r>
      <w:r w:rsidR="00F003F7" w:rsidRPr="002B72FB">
        <w:rPr>
          <w:rFonts w:ascii="Arial" w:hAnsi="Arial" w:cs="Arial"/>
          <w:sz w:val="24"/>
          <w:szCs w:val="24"/>
        </w:rPr>
        <w:t xml:space="preserve"> these findings </w:t>
      </w:r>
      <w:r w:rsidR="00761623" w:rsidRPr="002B72FB">
        <w:rPr>
          <w:rFonts w:ascii="Arial" w:hAnsi="Arial" w:cs="Arial"/>
          <w:sz w:val="24"/>
          <w:szCs w:val="24"/>
        </w:rPr>
        <w:t>were</w:t>
      </w:r>
      <w:r w:rsidR="00F003F7" w:rsidRPr="002B72FB">
        <w:rPr>
          <w:rFonts w:ascii="Arial" w:hAnsi="Arial" w:cs="Arial"/>
          <w:sz w:val="24"/>
          <w:szCs w:val="24"/>
        </w:rPr>
        <w:t xml:space="preserve"> reported from the nurses’ recollections and therefore may not be an accurate account. </w:t>
      </w:r>
      <w:r w:rsidR="00A02EED" w:rsidRPr="002B72FB">
        <w:rPr>
          <w:rFonts w:ascii="Arial" w:hAnsi="Arial" w:cs="Arial"/>
          <w:sz w:val="24"/>
          <w:szCs w:val="24"/>
        </w:rPr>
        <w:t xml:space="preserve">With untreated pain having a profound effect on the patients’ quality of life </w:t>
      </w:r>
      <w:r w:rsidR="00A02EED" w:rsidRPr="002B72FB">
        <w:rPr>
          <w:rFonts w:ascii="Arial" w:hAnsi="Arial" w:cs="Arial"/>
          <w:sz w:val="24"/>
          <w:szCs w:val="24"/>
        </w:rPr>
        <w:fldChar w:fldCharType="begin"/>
      </w:r>
      <w:r w:rsidR="00A02EED" w:rsidRPr="002B72FB">
        <w:rPr>
          <w:rFonts w:ascii="Arial" w:hAnsi="Arial" w:cs="Arial"/>
          <w:sz w:val="24"/>
          <w:szCs w:val="24"/>
        </w:rPr>
        <w:instrText>ADDIN RW.CITE{{418 Lichtner,Valentina 2014}}</w:instrText>
      </w:r>
      <w:r w:rsidR="00A02EED" w:rsidRPr="002B72FB">
        <w:rPr>
          <w:rFonts w:ascii="Arial" w:hAnsi="Arial" w:cs="Arial"/>
          <w:sz w:val="24"/>
          <w:szCs w:val="24"/>
        </w:rPr>
        <w:fldChar w:fldCharType="separate"/>
      </w:r>
      <w:r w:rsidR="00A02EED" w:rsidRPr="002B72FB">
        <w:rPr>
          <w:rFonts w:ascii="Arial" w:hAnsi="Arial" w:cs="Arial"/>
          <w:bCs/>
          <w:sz w:val="24"/>
          <w:szCs w:val="24"/>
          <w:lang w:val="en-US"/>
        </w:rPr>
        <w:t>(Lichtner et al.</w:t>
      </w:r>
      <w:r w:rsidR="008E5F61" w:rsidRPr="002B72FB">
        <w:rPr>
          <w:rFonts w:ascii="Arial" w:hAnsi="Arial" w:cs="Arial"/>
          <w:bCs/>
          <w:sz w:val="24"/>
          <w:szCs w:val="24"/>
          <w:lang w:val="en-US"/>
        </w:rPr>
        <w:t>,</w:t>
      </w:r>
      <w:r w:rsidR="00A02EED" w:rsidRPr="002B72FB">
        <w:rPr>
          <w:rFonts w:ascii="Arial" w:hAnsi="Arial" w:cs="Arial"/>
          <w:bCs/>
          <w:sz w:val="24"/>
          <w:szCs w:val="24"/>
          <w:lang w:val="en-US"/>
        </w:rPr>
        <w:t xml:space="preserve"> 2014)</w:t>
      </w:r>
      <w:r w:rsidR="00A02EED" w:rsidRPr="002B72FB">
        <w:rPr>
          <w:rFonts w:ascii="Arial" w:hAnsi="Arial" w:cs="Arial"/>
          <w:sz w:val="24"/>
          <w:szCs w:val="24"/>
        </w:rPr>
        <w:fldChar w:fldCharType="end"/>
      </w:r>
      <w:r w:rsidR="00A02EED" w:rsidRPr="002B72FB">
        <w:rPr>
          <w:rFonts w:ascii="Arial" w:hAnsi="Arial" w:cs="Arial"/>
          <w:sz w:val="24"/>
          <w:szCs w:val="24"/>
        </w:rPr>
        <w:t xml:space="preserve">, </w:t>
      </w:r>
      <w:r w:rsidR="00446B1C" w:rsidRPr="002B72FB">
        <w:rPr>
          <w:rFonts w:ascii="Arial" w:hAnsi="Arial" w:cs="Arial"/>
          <w:sz w:val="24"/>
          <w:szCs w:val="24"/>
        </w:rPr>
        <w:fldChar w:fldCharType="begin"/>
      </w:r>
      <w:r w:rsidR="00446B1C" w:rsidRPr="002B72FB">
        <w:rPr>
          <w:rFonts w:ascii="Arial" w:hAnsi="Arial" w:cs="Arial"/>
          <w:sz w:val="24"/>
          <w:szCs w:val="24"/>
        </w:rPr>
        <w:instrText>ADDIN RW.CITE{{415 Closs,SJ. 2016 /h}}</w:instrText>
      </w:r>
      <w:r w:rsidR="00446B1C" w:rsidRPr="002B72FB">
        <w:rPr>
          <w:rFonts w:ascii="Arial" w:hAnsi="Arial" w:cs="Arial"/>
          <w:sz w:val="24"/>
          <w:szCs w:val="24"/>
        </w:rPr>
        <w:fldChar w:fldCharType="end"/>
      </w:r>
      <w:proofErr w:type="spellStart"/>
      <w:r w:rsidR="00446B1C" w:rsidRPr="002B72FB">
        <w:rPr>
          <w:rFonts w:ascii="Arial" w:hAnsi="Arial" w:cs="Arial"/>
          <w:sz w:val="24"/>
          <w:szCs w:val="24"/>
        </w:rPr>
        <w:t>Closs</w:t>
      </w:r>
      <w:proofErr w:type="spellEnd"/>
      <w:r w:rsidR="00446B1C" w:rsidRPr="002B72FB">
        <w:rPr>
          <w:rFonts w:ascii="Arial" w:hAnsi="Arial" w:cs="Arial"/>
          <w:sz w:val="24"/>
          <w:szCs w:val="24"/>
        </w:rPr>
        <w:t xml:space="preserve"> et al.</w:t>
      </w:r>
      <w:r w:rsidR="008E5F61" w:rsidRPr="002B72FB">
        <w:rPr>
          <w:rFonts w:ascii="Arial" w:hAnsi="Arial" w:cs="Arial"/>
          <w:sz w:val="24"/>
          <w:szCs w:val="24"/>
        </w:rPr>
        <w:t>,</w:t>
      </w:r>
      <w:r w:rsidR="00446B1C" w:rsidRPr="002B72FB">
        <w:rPr>
          <w:rFonts w:ascii="Arial" w:hAnsi="Arial" w:cs="Arial"/>
          <w:sz w:val="24"/>
          <w:szCs w:val="24"/>
        </w:rPr>
        <w:t xml:space="preserve"> (2016) </w:t>
      </w:r>
      <w:r w:rsidR="00F003F7" w:rsidRPr="002B72FB">
        <w:rPr>
          <w:rFonts w:ascii="Arial" w:hAnsi="Arial" w:cs="Arial"/>
          <w:sz w:val="24"/>
          <w:szCs w:val="24"/>
        </w:rPr>
        <w:t>advise</w:t>
      </w:r>
      <w:r w:rsidR="004E3F98" w:rsidRPr="002B72FB">
        <w:rPr>
          <w:rFonts w:ascii="Arial" w:hAnsi="Arial" w:cs="Arial"/>
          <w:sz w:val="24"/>
          <w:szCs w:val="24"/>
        </w:rPr>
        <w:t>d</w:t>
      </w:r>
      <w:r w:rsidR="00F003F7" w:rsidRPr="002B72FB">
        <w:rPr>
          <w:rFonts w:ascii="Arial" w:hAnsi="Arial" w:cs="Arial"/>
          <w:sz w:val="24"/>
          <w:szCs w:val="24"/>
        </w:rPr>
        <w:t xml:space="preserve"> that a more renewed and rigorous approach </w:t>
      </w:r>
      <w:r w:rsidR="00AE3946" w:rsidRPr="002B72FB">
        <w:rPr>
          <w:rFonts w:ascii="Arial" w:hAnsi="Arial" w:cs="Arial"/>
          <w:sz w:val="24"/>
          <w:szCs w:val="24"/>
        </w:rPr>
        <w:t>to</w:t>
      </w:r>
      <w:r w:rsidR="00F003F7" w:rsidRPr="002B72FB">
        <w:rPr>
          <w:rFonts w:ascii="Arial" w:hAnsi="Arial" w:cs="Arial"/>
          <w:sz w:val="24"/>
          <w:szCs w:val="24"/>
        </w:rPr>
        <w:t xml:space="preserve"> managing pain in patients with dementia is needed</w:t>
      </w:r>
      <w:r w:rsidR="00210E8B" w:rsidRPr="002B72FB">
        <w:rPr>
          <w:rFonts w:ascii="Arial" w:hAnsi="Arial" w:cs="Arial"/>
          <w:sz w:val="24"/>
          <w:szCs w:val="24"/>
        </w:rPr>
        <w:t xml:space="preserve">. </w:t>
      </w:r>
      <w:r w:rsidR="00A02EED" w:rsidRPr="002B72FB">
        <w:rPr>
          <w:rFonts w:ascii="Arial" w:hAnsi="Arial" w:cs="Arial"/>
          <w:sz w:val="24"/>
          <w:szCs w:val="24"/>
        </w:rPr>
        <w:t>Additionally</w:t>
      </w:r>
      <w:r w:rsidR="003C4EB9" w:rsidRPr="002B72FB">
        <w:rPr>
          <w:rFonts w:ascii="Arial" w:hAnsi="Arial" w:cs="Arial"/>
          <w:sz w:val="24"/>
          <w:szCs w:val="24"/>
        </w:rPr>
        <w:t xml:space="preserve">, </w:t>
      </w:r>
      <w:r w:rsidR="00210E8B" w:rsidRPr="002B72FB">
        <w:rPr>
          <w:rFonts w:ascii="Arial" w:hAnsi="Arial" w:cs="Arial"/>
          <w:sz w:val="24"/>
          <w:szCs w:val="24"/>
        </w:rPr>
        <w:fldChar w:fldCharType="begin"/>
      </w:r>
      <w:r w:rsidR="00446B1C" w:rsidRPr="002B72FB">
        <w:rPr>
          <w:rFonts w:ascii="Arial" w:hAnsi="Arial" w:cs="Arial"/>
          <w:sz w:val="24"/>
          <w:szCs w:val="24"/>
        </w:rPr>
        <w:instrText>ADDIN RW.CITE{{271 Feast,AlexandraR. 2018}}</w:instrText>
      </w:r>
      <w:r w:rsidR="00210E8B" w:rsidRPr="002B72FB">
        <w:rPr>
          <w:rFonts w:ascii="Arial" w:hAnsi="Arial" w:cs="Arial"/>
          <w:sz w:val="24"/>
          <w:szCs w:val="24"/>
        </w:rPr>
        <w:fldChar w:fldCharType="separate"/>
      </w:r>
      <w:r w:rsidR="00446B1C" w:rsidRPr="002B72FB">
        <w:rPr>
          <w:rFonts w:ascii="Arial" w:hAnsi="Arial" w:cs="Arial"/>
          <w:bCs/>
          <w:sz w:val="24"/>
          <w:szCs w:val="24"/>
          <w:lang w:val="en-US"/>
        </w:rPr>
        <w:t>Feast et al.</w:t>
      </w:r>
      <w:r w:rsidR="008E5F61" w:rsidRPr="002B72FB">
        <w:rPr>
          <w:rFonts w:ascii="Arial" w:hAnsi="Arial" w:cs="Arial"/>
          <w:bCs/>
          <w:sz w:val="24"/>
          <w:szCs w:val="24"/>
          <w:lang w:val="en-US"/>
        </w:rPr>
        <w:t>,</w:t>
      </w:r>
      <w:r w:rsidR="00446B1C" w:rsidRPr="002B72FB">
        <w:rPr>
          <w:rFonts w:ascii="Arial" w:hAnsi="Arial" w:cs="Arial"/>
          <w:bCs/>
          <w:sz w:val="24"/>
          <w:szCs w:val="24"/>
          <w:lang w:val="en-US"/>
        </w:rPr>
        <w:t xml:space="preserve"> </w:t>
      </w:r>
      <w:r w:rsidR="00A02EED" w:rsidRPr="002B72FB">
        <w:rPr>
          <w:rFonts w:ascii="Arial" w:hAnsi="Arial" w:cs="Arial"/>
          <w:bCs/>
          <w:sz w:val="24"/>
          <w:szCs w:val="24"/>
          <w:lang w:val="en-US"/>
        </w:rPr>
        <w:t>(</w:t>
      </w:r>
      <w:r w:rsidR="00446B1C" w:rsidRPr="002B72FB">
        <w:rPr>
          <w:rFonts w:ascii="Arial" w:hAnsi="Arial" w:cs="Arial"/>
          <w:bCs/>
          <w:sz w:val="24"/>
          <w:szCs w:val="24"/>
          <w:lang w:val="en-US"/>
        </w:rPr>
        <w:t>2018)</w:t>
      </w:r>
      <w:r w:rsidR="00210E8B" w:rsidRPr="002B72FB">
        <w:rPr>
          <w:rFonts w:ascii="Arial" w:hAnsi="Arial" w:cs="Arial"/>
          <w:sz w:val="24"/>
          <w:szCs w:val="24"/>
        </w:rPr>
        <w:fldChar w:fldCharType="end"/>
      </w:r>
      <w:r w:rsidR="00210E8B" w:rsidRPr="002B72FB">
        <w:rPr>
          <w:rFonts w:ascii="Arial" w:hAnsi="Arial" w:cs="Arial"/>
          <w:sz w:val="24"/>
          <w:szCs w:val="24"/>
        </w:rPr>
        <w:t xml:space="preserve"> </w:t>
      </w:r>
      <w:r w:rsidR="00A02EED" w:rsidRPr="002B72FB">
        <w:rPr>
          <w:rFonts w:ascii="Arial" w:hAnsi="Arial" w:cs="Arial"/>
          <w:sz w:val="24"/>
          <w:szCs w:val="24"/>
        </w:rPr>
        <w:t xml:space="preserve">demonstrated </w:t>
      </w:r>
      <w:r w:rsidR="003C4EB9" w:rsidRPr="002B72FB">
        <w:rPr>
          <w:rFonts w:ascii="Arial" w:hAnsi="Arial" w:cs="Arial"/>
          <w:sz w:val="24"/>
          <w:szCs w:val="24"/>
        </w:rPr>
        <w:t xml:space="preserve">that the </w:t>
      </w:r>
      <w:r w:rsidR="001B57EA" w:rsidRPr="002B72FB">
        <w:rPr>
          <w:rFonts w:ascii="Arial" w:hAnsi="Arial" w:cs="Arial"/>
          <w:sz w:val="24"/>
          <w:szCs w:val="24"/>
        </w:rPr>
        <w:t xml:space="preserve">person </w:t>
      </w:r>
      <w:r w:rsidR="003C4EB9" w:rsidRPr="002B72FB">
        <w:rPr>
          <w:rFonts w:ascii="Arial" w:hAnsi="Arial" w:cs="Arial"/>
          <w:sz w:val="24"/>
          <w:szCs w:val="24"/>
        </w:rPr>
        <w:t>living with dementia</w:t>
      </w:r>
      <w:r w:rsidR="00A02EED" w:rsidRPr="002B72FB">
        <w:rPr>
          <w:rFonts w:ascii="Arial" w:hAnsi="Arial" w:cs="Arial"/>
          <w:sz w:val="24"/>
          <w:szCs w:val="24"/>
        </w:rPr>
        <w:t>,</w:t>
      </w:r>
      <w:r w:rsidR="003C4EB9" w:rsidRPr="002B72FB">
        <w:rPr>
          <w:rFonts w:ascii="Arial" w:hAnsi="Arial" w:cs="Arial"/>
          <w:sz w:val="24"/>
          <w:szCs w:val="24"/>
        </w:rPr>
        <w:t xml:space="preserve"> who had pain at rest</w:t>
      </w:r>
      <w:r w:rsidR="00A02EED" w:rsidRPr="002B72FB">
        <w:rPr>
          <w:rFonts w:ascii="Arial" w:hAnsi="Arial" w:cs="Arial"/>
          <w:sz w:val="24"/>
          <w:szCs w:val="24"/>
        </w:rPr>
        <w:t>,</w:t>
      </w:r>
      <w:r w:rsidR="003C4EB9" w:rsidRPr="002B72FB">
        <w:rPr>
          <w:rFonts w:ascii="Arial" w:hAnsi="Arial" w:cs="Arial"/>
          <w:sz w:val="24"/>
          <w:szCs w:val="24"/>
        </w:rPr>
        <w:t xml:space="preserve"> was more </w:t>
      </w:r>
      <w:r w:rsidR="003C4EB9" w:rsidRPr="002B72FB">
        <w:rPr>
          <w:rFonts w:ascii="Arial" w:hAnsi="Arial" w:cs="Arial"/>
          <w:sz w:val="24"/>
          <w:szCs w:val="24"/>
        </w:rPr>
        <w:lastRenderedPageBreak/>
        <w:t xml:space="preserve">likely to develop delirium and remain </w:t>
      </w:r>
      <w:r w:rsidR="00705367" w:rsidRPr="002B72FB">
        <w:rPr>
          <w:rFonts w:ascii="Arial" w:hAnsi="Arial" w:cs="Arial"/>
          <w:sz w:val="24"/>
          <w:szCs w:val="24"/>
        </w:rPr>
        <w:t xml:space="preserve">in </w:t>
      </w:r>
      <w:r w:rsidR="003C4EB9" w:rsidRPr="002B72FB">
        <w:rPr>
          <w:rFonts w:ascii="Arial" w:hAnsi="Arial" w:cs="Arial"/>
          <w:sz w:val="24"/>
          <w:szCs w:val="24"/>
        </w:rPr>
        <w:t xml:space="preserve">pain for most of their stay in hospital. This study recommends the regular use of pain and delirium assessments for the </w:t>
      </w:r>
      <w:r w:rsidR="0016313C" w:rsidRPr="002B72FB">
        <w:rPr>
          <w:rFonts w:ascii="Arial" w:hAnsi="Arial" w:cs="Arial"/>
          <w:sz w:val="24"/>
          <w:szCs w:val="24"/>
        </w:rPr>
        <w:t>person living with dementia</w:t>
      </w:r>
      <w:r w:rsidR="003F368E" w:rsidRPr="002B72FB">
        <w:rPr>
          <w:rFonts w:ascii="Arial" w:hAnsi="Arial" w:cs="Arial"/>
          <w:sz w:val="24"/>
          <w:szCs w:val="24"/>
        </w:rPr>
        <w:t xml:space="preserve"> </w:t>
      </w:r>
      <w:r w:rsidR="003C4EB9" w:rsidRPr="002B72FB">
        <w:rPr>
          <w:rFonts w:ascii="Arial" w:hAnsi="Arial" w:cs="Arial"/>
          <w:sz w:val="24"/>
          <w:szCs w:val="24"/>
        </w:rPr>
        <w:t>within acute care.</w:t>
      </w:r>
    </w:p>
    <w:p w14:paraId="0C8E2B4D" w14:textId="624BDB81" w:rsidR="0035524D" w:rsidRPr="002B72FB" w:rsidRDefault="00747406" w:rsidP="0035524D">
      <w:pPr>
        <w:spacing w:line="480" w:lineRule="auto"/>
        <w:jc w:val="both"/>
        <w:rPr>
          <w:rFonts w:ascii="Arial" w:hAnsi="Arial" w:cs="Arial"/>
          <w:b/>
          <w:sz w:val="24"/>
          <w:szCs w:val="24"/>
        </w:rPr>
      </w:pPr>
      <w:r w:rsidRPr="002B72FB">
        <w:rPr>
          <w:rFonts w:ascii="Arial" w:hAnsi="Arial" w:cs="Arial"/>
          <w:b/>
          <w:sz w:val="24"/>
          <w:szCs w:val="24"/>
        </w:rPr>
        <w:t xml:space="preserve">Pain assessment tools </w:t>
      </w:r>
      <w:r w:rsidR="00C067D0" w:rsidRPr="002B72FB">
        <w:rPr>
          <w:rFonts w:ascii="Arial" w:hAnsi="Arial" w:cs="Arial"/>
          <w:b/>
          <w:sz w:val="24"/>
          <w:szCs w:val="24"/>
        </w:rPr>
        <w:t>and the need for education.</w:t>
      </w:r>
    </w:p>
    <w:p w14:paraId="3EA12EFF" w14:textId="09C48573" w:rsidR="0083562A" w:rsidRPr="002B72FB" w:rsidRDefault="0035524D" w:rsidP="0035524D">
      <w:pPr>
        <w:spacing w:line="480" w:lineRule="auto"/>
        <w:jc w:val="both"/>
        <w:rPr>
          <w:rFonts w:ascii="Arial" w:hAnsi="Arial" w:cs="Arial"/>
          <w:sz w:val="24"/>
          <w:szCs w:val="24"/>
        </w:rPr>
      </w:pPr>
      <w:r w:rsidRPr="002B72FB">
        <w:rPr>
          <w:rFonts w:ascii="Arial" w:hAnsi="Arial" w:cs="Arial"/>
          <w:sz w:val="24"/>
          <w:szCs w:val="24"/>
        </w:rPr>
        <w:t xml:space="preserve">Assessing the patient’s pain is seen as essential to treating it effectively and is often referred to as the fifth vital sign </w:t>
      </w:r>
      <w:r w:rsidR="00210E8B" w:rsidRPr="002B72FB">
        <w:rPr>
          <w:rFonts w:ascii="Arial" w:hAnsi="Arial" w:cs="Arial"/>
          <w:sz w:val="24"/>
          <w:szCs w:val="24"/>
        </w:rPr>
        <w:fldChar w:fldCharType="begin"/>
      </w:r>
      <w:r w:rsidR="00210E8B" w:rsidRPr="002B72FB">
        <w:rPr>
          <w:rFonts w:ascii="Arial" w:hAnsi="Arial" w:cs="Arial"/>
          <w:sz w:val="24"/>
          <w:szCs w:val="24"/>
        </w:rPr>
        <w:instrText>ADDIN RW.CITE{{424 Wright,Shelagh 2014}}</w:instrText>
      </w:r>
      <w:r w:rsidR="00210E8B" w:rsidRPr="002B72FB">
        <w:rPr>
          <w:rFonts w:ascii="Arial" w:hAnsi="Arial" w:cs="Arial"/>
          <w:sz w:val="24"/>
          <w:szCs w:val="24"/>
        </w:rPr>
        <w:fldChar w:fldCharType="separate"/>
      </w:r>
      <w:r w:rsidR="00210E8B" w:rsidRPr="002B72FB">
        <w:rPr>
          <w:rFonts w:ascii="Arial" w:hAnsi="Arial" w:cs="Arial"/>
          <w:bCs/>
          <w:sz w:val="24"/>
          <w:szCs w:val="24"/>
          <w:lang w:val="en-US"/>
        </w:rPr>
        <w:t>(Wright</w:t>
      </w:r>
      <w:r w:rsidR="008E5F61" w:rsidRPr="002B72FB">
        <w:rPr>
          <w:rFonts w:ascii="Arial" w:hAnsi="Arial" w:cs="Arial"/>
          <w:bCs/>
          <w:sz w:val="24"/>
          <w:szCs w:val="24"/>
          <w:lang w:val="en-US"/>
        </w:rPr>
        <w:t xml:space="preserve">, </w:t>
      </w:r>
      <w:r w:rsidR="00210E8B" w:rsidRPr="002B72FB">
        <w:rPr>
          <w:rFonts w:ascii="Arial" w:hAnsi="Arial" w:cs="Arial"/>
          <w:bCs/>
          <w:sz w:val="24"/>
          <w:szCs w:val="24"/>
          <w:lang w:val="en-US"/>
        </w:rPr>
        <w:t>2014)</w:t>
      </w:r>
      <w:r w:rsidR="00210E8B" w:rsidRPr="002B72FB">
        <w:rPr>
          <w:rFonts w:ascii="Arial" w:hAnsi="Arial" w:cs="Arial"/>
          <w:sz w:val="24"/>
          <w:szCs w:val="24"/>
        </w:rPr>
        <w:fldChar w:fldCharType="end"/>
      </w:r>
      <w:r w:rsidR="00210E8B" w:rsidRPr="002B72FB">
        <w:rPr>
          <w:rFonts w:ascii="Arial" w:hAnsi="Arial" w:cs="Arial"/>
          <w:sz w:val="24"/>
          <w:szCs w:val="24"/>
        </w:rPr>
        <w:t xml:space="preserve">. </w:t>
      </w:r>
      <w:r w:rsidR="0000478E" w:rsidRPr="002B72FB">
        <w:rPr>
          <w:rFonts w:ascii="Arial" w:hAnsi="Arial" w:cs="Arial"/>
          <w:sz w:val="24"/>
          <w:szCs w:val="24"/>
        </w:rPr>
        <w:t xml:space="preserve">Mirroring Feast </w:t>
      </w:r>
      <w:r w:rsidR="0000478E" w:rsidRPr="002B72FB">
        <w:rPr>
          <w:rFonts w:ascii="Arial" w:hAnsi="Arial" w:cs="Arial"/>
          <w:iCs/>
          <w:sz w:val="24"/>
          <w:szCs w:val="24"/>
        </w:rPr>
        <w:t xml:space="preserve">et </w:t>
      </w:r>
      <w:proofErr w:type="spellStart"/>
      <w:r w:rsidR="0000478E" w:rsidRPr="002B72FB">
        <w:rPr>
          <w:rFonts w:ascii="Arial" w:hAnsi="Arial" w:cs="Arial"/>
          <w:iCs/>
          <w:sz w:val="24"/>
          <w:szCs w:val="24"/>
        </w:rPr>
        <w:t>al</w:t>
      </w:r>
      <w:r w:rsidR="004E3F98" w:rsidRPr="002B72FB">
        <w:rPr>
          <w:rFonts w:ascii="Arial" w:hAnsi="Arial" w:cs="Arial"/>
          <w:sz w:val="24"/>
          <w:szCs w:val="24"/>
        </w:rPr>
        <w:t>.</w:t>
      </w:r>
      <w:r w:rsidR="008E5F61" w:rsidRPr="002B72FB">
        <w:rPr>
          <w:rFonts w:ascii="Arial" w:hAnsi="Arial" w:cs="Arial"/>
          <w:sz w:val="24"/>
          <w:szCs w:val="24"/>
        </w:rPr>
        <w:t>,</w:t>
      </w:r>
      <w:r w:rsidR="00705367" w:rsidRPr="002B72FB">
        <w:rPr>
          <w:rFonts w:ascii="Arial" w:hAnsi="Arial" w:cs="Arial"/>
          <w:sz w:val="24"/>
          <w:szCs w:val="24"/>
        </w:rPr>
        <w:t>’s</w:t>
      </w:r>
      <w:proofErr w:type="spellEnd"/>
      <w:r w:rsidR="0000478E" w:rsidRPr="002B72FB">
        <w:rPr>
          <w:rFonts w:ascii="Arial" w:hAnsi="Arial" w:cs="Arial"/>
          <w:sz w:val="24"/>
          <w:szCs w:val="24"/>
        </w:rPr>
        <w:t xml:space="preserve"> (2018) findings, r</w:t>
      </w:r>
      <w:r w:rsidRPr="002B72FB">
        <w:rPr>
          <w:rFonts w:ascii="Arial" w:hAnsi="Arial" w:cs="Arial"/>
          <w:sz w:val="24"/>
          <w:szCs w:val="24"/>
        </w:rPr>
        <w:t>ecommendations from a</w:t>
      </w:r>
      <w:r w:rsidR="00190E73" w:rsidRPr="002B72FB">
        <w:rPr>
          <w:rFonts w:ascii="Arial" w:hAnsi="Arial" w:cs="Arial"/>
          <w:sz w:val="24"/>
          <w:szCs w:val="24"/>
        </w:rPr>
        <w:t>n</w:t>
      </w:r>
      <w:r w:rsidRPr="002B72FB">
        <w:rPr>
          <w:rFonts w:ascii="Arial" w:hAnsi="Arial" w:cs="Arial"/>
          <w:sz w:val="24"/>
          <w:szCs w:val="24"/>
        </w:rPr>
        <w:t xml:space="preserve"> audit of dementia care in Northern Ireland acute hospitals</w:t>
      </w:r>
      <w:r w:rsidR="00C637F9" w:rsidRPr="002B72FB">
        <w:rPr>
          <w:rFonts w:ascii="Arial" w:hAnsi="Arial" w:cs="Arial"/>
          <w:sz w:val="24"/>
          <w:szCs w:val="24"/>
        </w:rPr>
        <w:t>,</w:t>
      </w:r>
      <w:r w:rsidRPr="002B72FB">
        <w:rPr>
          <w:rFonts w:ascii="Arial" w:hAnsi="Arial" w:cs="Arial"/>
          <w:sz w:val="24"/>
          <w:szCs w:val="24"/>
        </w:rPr>
        <w:t xml:space="preserve"> emphasise</w:t>
      </w:r>
      <w:r w:rsidR="003767F5" w:rsidRPr="002B72FB">
        <w:rPr>
          <w:rFonts w:ascii="Arial" w:hAnsi="Arial" w:cs="Arial"/>
          <w:sz w:val="24"/>
          <w:szCs w:val="24"/>
        </w:rPr>
        <w:t>d</w:t>
      </w:r>
      <w:r w:rsidRPr="002B72FB">
        <w:rPr>
          <w:rFonts w:ascii="Arial" w:hAnsi="Arial" w:cs="Arial"/>
          <w:sz w:val="24"/>
          <w:szCs w:val="24"/>
        </w:rPr>
        <w:t xml:space="preserve"> that an appropriate pain assessment </w:t>
      </w:r>
      <w:r w:rsidR="0000478E" w:rsidRPr="002B72FB">
        <w:rPr>
          <w:rFonts w:ascii="Arial" w:hAnsi="Arial" w:cs="Arial"/>
          <w:sz w:val="24"/>
          <w:szCs w:val="24"/>
        </w:rPr>
        <w:t xml:space="preserve">tool </w:t>
      </w:r>
      <w:r w:rsidRPr="002B72FB">
        <w:rPr>
          <w:rFonts w:ascii="Arial" w:hAnsi="Arial" w:cs="Arial"/>
          <w:sz w:val="24"/>
          <w:szCs w:val="24"/>
        </w:rPr>
        <w:t xml:space="preserve">is </w:t>
      </w:r>
      <w:r w:rsidR="0098519C" w:rsidRPr="002B72FB">
        <w:rPr>
          <w:rFonts w:ascii="Arial" w:hAnsi="Arial" w:cs="Arial"/>
          <w:sz w:val="24"/>
          <w:szCs w:val="24"/>
        </w:rPr>
        <w:t>needed</w:t>
      </w:r>
      <w:r w:rsidRPr="002B72FB">
        <w:rPr>
          <w:rFonts w:ascii="Arial" w:hAnsi="Arial" w:cs="Arial"/>
          <w:sz w:val="24"/>
          <w:szCs w:val="24"/>
        </w:rPr>
        <w:t xml:space="preserve"> for </w:t>
      </w:r>
      <w:r w:rsidR="0000478E" w:rsidRPr="002B72FB">
        <w:rPr>
          <w:rFonts w:ascii="Arial" w:hAnsi="Arial" w:cs="Arial"/>
          <w:sz w:val="24"/>
          <w:szCs w:val="24"/>
        </w:rPr>
        <w:t xml:space="preserve">improving </w:t>
      </w:r>
      <w:r w:rsidRPr="002B72FB">
        <w:rPr>
          <w:rFonts w:ascii="Arial" w:hAnsi="Arial" w:cs="Arial"/>
          <w:sz w:val="24"/>
          <w:szCs w:val="24"/>
        </w:rPr>
        <w:t>the person living with dementia</w:t>
      </w:r>
      <w:r w:rsidR="00705367" w:rsidRPr="002B72FB">
        <w:rPr>
          <w:rFonts w:ascii="Arial" w:hAnsi="Arial" w:cs="Arial"/>
          <w:sz w:val="24"/>
          <w:szCs w:val="24"/>
        </w:rPr>
        <w:t>’</w:t>
      </w:r>
      <w:r w:rsidR="0098519C" w:rsidRPr="002B72FB">
        <w:rPr>
          <w:rFonts w:ascii="Arial" w:hAnsi="Arial" w:cs="Arial"/>
          <w:sz w:val="24"/>
          <w:szCs w:val="24"/>
        </w:rPr>
        <w:t>s</w:t>
      </w:r>
      <w:r w:rsidRPr="002B72FB">
        <w:rPr>
          <w:rFonts w:ascii="Arial" w:hAnsi="Arial" w:cs="Arial"/>
          <w:sz w:val="24"/>
          <w:szCs w:val="24"/>
        </w:rPr>
        <w:t xml:space="preserve"> </w:t>
      </w:r>
      <w:r w:rsidR="0000478E" w:rsidRPr="002B72FB">
        <w:rPr>
          <w:rFonts w:ascii="Arial" w:hAnsi="Arial" w:cs="Arial"/>
          <w:sz w:val="24"/>
          <w:szCs w:val="24"/>
        </w:rPr>
        <w:t>pain management</w:t>
      </w:r>
      <w:r w:rsidRPr="002B72FB">
        <w:rPr>
          <w:rFonts w:ascii="Arial" w:hAnsi="Arial" w:cs="Arial"/>
          <w:sz w:val="24"/>
          <w:szCs w:val="24"/>
        </w:rPr>
        <w:t xml:space="preserve"> </w:t>
      </w:r>
      <w:r w:rsidR="008F75CD" w:rsidRPr="002B72FB">
        <w:rPr>
          <w:rFonts w:ascii="Arial" w:hAnsi="Arial" w:cs="Arial"/>
          <w:sz w:val="24"/>
          <w:szCs w:val="24"/>
        </w:rPr>
        <w:t xml:space="preserve">(Timmons </w:t>
      </w:r>
      <w:r w:rsidR="008F75CD" w:rsidRPr="002B72FB">
        <w:rPr>
          <w:rFonts w:ascii="Arial" w:hAnsi="Arial" w:cs="Arial"/>
          <w:iCs/>
          <w:sz w:val="24"/>
          <w:szCs w:val="24"/>
        </w:rPr>
        <w:t>et al</w:t>
      </w:r>
      <w:r w:rsidR="008F75CD" w:rsidRPr="002B72FB">
        <w:rPr>
          <w:rFonts w:ascii="Arial" w:hAnsi="Arial" w:cs="Arial"/>
          <w:sz w:val="24"/>
          <w:szCs w:val="24"/>
        </w:rPr>
        <w:t>.</w:t>
      </w:r>
      <w:r w:rsidR="008E5F61" w:rsidRPr="002B72FB">
        <w:rPr>
          <w:rFonts w:ascii="Arial" w:hAnsi="Arial" w:cs="Arial"/>
          <w:sz w:val="24"/>
          <w:szCs w:val="24"/>
        </w:rPr>
        <w:t>,</w:t>
      </w:r>
      <w:r w:rsidR="008F75CD" w:rsidRPr="002B72FB">
        <w:rPr>
          <w:rFonts w:ascii="Arial" w:hAnsi="Arial" w:cs="Arial"/>
          <w:sz w:val="24"/>
          <w:szCs w:val="24"/>
        </w:rPr>
        <w:t xml:space="preserve"> 2016).</w:t>
      </w:r>
      <w:r w:rsidR="00210E8B" w:rsidRPr="002B72FB">
        <w:rPr>
          <w:rFonts w:ascii="Arial" w:hAnsi="Arial" w:cs="Arial"/>
          <w:sz w:val="24"/>
          <w:szCs w:val="24"/>
        </w:rPr>
        <w:t xml:space="preserve"> </w:t>
      </w:r>
      <w:r w:rsidRPr="002B72FB">
        <w:rPr>
          <w:rFonts w:ascii="Arial" w:hAnsi="Arial" w:cs="Arial"/>
          <w:sz w:val="24"/>
          <w:szCs w:val="24"/>
        </w:rPr>
        <w:t>Moreover, the UK National Guidelines: The Assessment of Pain in Older Adults (2018) recognise</w:t>
      </w:r>
      <w:r w:rsidR="00910B06" w:rsidRPr="002B72FB">
        <w:rPr>
          <w:rFonts w:ascii="Arial" w:hAnsi="Arial" w:cs="Arial"/>
          <w:sz w:val="24"/>
          <w:szCs w:val="24"/>
        </w:rPr>
        <w:t>d</w:t>
      </w:r>
      <w:r w:rsidRPr="002B72FB">
        <w:rPr>
          <w:rFonts w:ascii="Arial" w:hAnsi="Arial" w:cs="Arial"/>
          <w:sz w:val="24"/>
          <w:szCs w:val="24"/>
        </w:rPr>
        <w:t xml:space="preserve"> the difficulties experienced when managing pain for the person living with dementia.  They advise</w:t>
      </w:r>
      <w:r w:rsidR="00910B06" w:rsidRPr="002B72FB">
        <w:rPr>
          <w:rFonts w:ascii="Arial" w:hAnsi="Arial" w:cs="Arial"/>
          <w:sz w:val="24"/>
          <w:szCs w:val="24"/>
        </w:rPr>
        <w:t>d</w:t>
      </w:r>
      <w:r w:rsidRPr="002B72FB">
        <w:rPr>
          <w:rFonts w:ascii="Arial" w:hAnsi="Arial" w:cs="Arial"/>
          <w:sz w:val="24"/>
          <w:szCs w:val="24"/>
        </w:rPr>
        <w:t xml:space="preserve"> </w:t>
      </w:r>
      <w:r w:rsidR="000A366F" w:rsidRPr="002B72FB">
        <w:rPr>
          <w:rFonts w:ascii="Arial" w:hAnsi="Arial" w:cs="Arial"/>
          <w:sz w:val="24"/>
          <w:szCs w:val="24"/>
        </w:rPr>
        <w:t>that</w:t>
      </w:r>
      <w:r w:rsidRPr="002B72FB">
        <w:rPr>
          <w:rFonts w:ascii="Arial" w:hAnsi="Arial" w:cs="Arial"/>
          <w:sz w:val="24"/>
          <w:szCs w:val="24"/>
        </w:rPr>
        <w:t xml:space="preserve"> the patient’s pain </w:t>
      </w:r>
      <w:r w:rsidR="000A366F" w:rsidRPr="002B72FB">
        <w:rPr>
          <w:rFonts w:ascii="Arial" w:hAnsi="Arial" w:cs="Arial"/>
          <w:sz w:val="24"/>
          <w:szCs w:val="24"/>
        </w:rPr>
        <w:t>should</w:t>
      </w:r>
      <w:r w:rsidRPr="002B72FB">
        <w:rPr>
          <w:rFonts w:ascii="Arial" w:hAnsi="Arial" w:cs="Arial"/>
          <w:sz w:val="24"/>
          <w:szCs w:val="24"/>
        </w:rPr>
        <w:t xml:space="preserve"> be measured regularly</w:t>
      </w:r>
      <w:r w:rsidR="0000478E" w:rsidRPr="002B72FB">
        <w:rPr>
          <w:rFonts w:ascii="Arial" w:hAnsi="Arial" w:cs="Arial"/>
          <w:sz w:val="24"/>
          <w:szCs w:val="24"/>
        </w:rPr>
        <w:t>,</w:t>
      </w:r>
      <w:r w:rsidRPr="002B72FB">
        <w:rPr>
          <w:rFonts w:ascii="Arial" w:hAnsi="Arial" w:cs="Arial"/>
          <w:sz w:val="24"/>
          <w:szCs w:val="24"/>
        </w:rPr>
        <w:t xml:space="preserve"> using an appropriate assessment tool, whilst encompassing a multidisciplinary approach </w:t>
      </w:r>
      <w:r w:rsidR="00210E8B" w:rsidRPr="002B72FB">
        <w:rPr>
          <w:rFonts w:ascii="Arial" w:hAnsi="Arial" w:cs="Arial"/>
          <w:sz w:val="24"/>
          <w:szCs w:val="24"/>
        </w:rPr>
        <w:fldChar w:fldCharType="begin"/>
      </w:r>
      <w:r w:rsidR="00210E8B" w:rsidRPr="002B72FB">
        <w:rPr>
          <w:rFonts w:ascii="Arial" w:hAnsi="Arial" w:cs="Arial"/>
          <w:sz w:val="24"/>
          <w:szCs w:val="24"/>
        </w:rPr>
        <w:instrText>ADDIN RW.CITE{{275 Schofield,PatAbdulla,Pat 2018}}</w:instrText>
      </w:r>
      <w:r w:rsidR="00210E8B" w:rsidRPr="002B72FB">
        <w:rPr>
          <w:rFonts w:ascii="Arial" w:hAnsi="Arial" w:cs="Arial"/>
          <w:sz w:val="24"/>
          <w:szCs w:val="24"/>
        </w:rPr>
        <w:fldChar w:fldCharType="separate"/>
      </w:r>
      <w:r w:rsidR="00C367D9" w:rsidRPr="002B72FB">
        <w:rPr>
          <w:rFonts w:ascii="Arial" w:hAnsi="Arial" w:cs="Arial"/>
          <w:bCs/>
          <w:sz w:val="24"/>
          <w:szCs w:val="24"/>
          <w:lang w:val="en-US"/>
        </w:rPr>
        <w:t>(Schofield and Abdulla</w:t>
      </w:r>
      <w:r w:rsidR="008E5F61" w:rsidRPr="002B72FB">
        <w:rPr>
          <w:rFonts w:ascii="Arial" w:hAnsi="Arial" w:cs="Arial"/>
          <w:bCs/>
          <w:sz w:val="24"/>
          <w:szCs w:val="24"/>
          <w:lang w:val="en-US"/>
        </w:rPr>
        <w:t>,</w:t>
      </w:r>
      <w:r w:rsidR="00C367D9" w:rsidRPr="002B72FB">
        <w:rPr>
          <w:rFonts w:ascii="Arial" w:hAnsi="Arial" w:cs="Arial"/>
          <w:bCs/>
          <w:sz w:val="24"/>
          <w:szCs w:val="24"/>
          <w:lang w:val="en-US"/>
        </w:rPr>
        <w:t xml:space="preserve"> 2018)</w:t>
      </w:r>
      <w:r w:rsidR="00210E8B" w:rsidRPr="002B72FB">
        <w:rPr>
          <w:rFonts w:ascii="Arial" w:hAnsi="Arial" w:cs="Arial"/>
          <w:sz w:val="24"/>
          <w:szCs w:val="24"/>
        </w:rPr>
        <w:fldChar w:fldCharType="end"/>
      </w:r>
      <w:r w:rsidR="00210E8B" w:rsidRPr="002B72FB">
        <w:rPr>
          <w:rFonts w:ascii="Arial" w:hAnsi="Arial" w:cs="Arial"/>
          <w:sz w:val="24"/>
          <w:szCs w:val="24"/>
        </w:rPr>
        <w:t xml:space="preserve">. </w:t>
      </w:r>
      <w:r w:rsidRPr="002B72FB">
        <w:rPr>
          <w:rFonts w:ascii="Arial" w:hAnsi="Arial" w:cs="Arial"/>
          <w:sz w:val="24"/>
          <w:szCs w:val="24"/>
        </w:rPr>
        <w:t xml:space="preserve">When assessing pain, verbal description is perceived as the ideal </w:t>
      </w:r>
      <w:r w:rsidR="00210E8B" w:rsidRPr="002B72FB">
        <w:rPr>
          <w:rFonts w:ascii="Arial" w:hAnsi="Arial" w:cs="Arial"/>
          <w:sz w:val="24"/>
          <w:szCs w:val="24"/>
        </w:rPr>
        <w:fldChar w:fldCharType="begin"/>
      </w:r>
      <w:r w:rsidR="00210E8B" w:rsidRPr="002B72FB">
        <w:rPr>
          <w:rFonts w:ascii="Arial" w:hAnsi="Arial" w:cs="Arial"/>
          <w:sz w:val="24"/>
          <w:szCs w:val="24"/>
        </w:rPr>
        <w:instrText>ADDIN RW.CITE{{424 Wright,Shelagh 2014; 502 Brown,D. 2011}}</w:instrText>
      </w:r>
      <w:r w:rsidR="00210E8B" w:rsidRPr="002B72FB">
        <w:rPr>
          <w:rFonts w:ascii="Arial" w:hAnsi="Arial" w:cs="Arial"/>
          <w:sz w:val="24"/>
          <w:szCs w:val="24"/>
        </w:rPr>
        <w:fldChar w:fldCharType="separate"/>
      </w:r>
      <w:r w:rsidR="00C02ACC" w:rsidRPr="002B72FB">
        <w:rPr>
          <w:rFonts w:ascii="Arial" w:hAnsi="Arial" w:cs="Arial"/>
          <w:bCs/>
          <w:sz w:val="24"/>
          <w:szCs w:val="24"/>
          <w:lang w:val="en-US"/>
        </w:rPr>
        <w:t>(Brown</w:t>
      </w:r>
      <w:r w:rsidR="008E5F61" w:rsidRPr="002B72FB">
        <w:rPr>
          <w:rFonts w:ascii="Arial" w:hAnsi="Arial" w:cs="Arial"/>
          <w:bCs/>
          <w:sz w:val="24"/>
          <w:szCs w:val="24"/>
          <w:lang w:val="en-US"/>
        </w:rPr>
        <w:t>,</w:t>
      </w:r>
      <w:r w:rsidR="00C02ACC" w:rsidRPr="002B72FB">
        <w:rPr>
          <w:rFonts w:ascii="Arial" w:hAnsi="Arial" w:cs="Arial"/>
          <w:bCs/>
          <w:sz w:val="24"/>
          <w:szCs w:val="24"/>
          <w:lang w:val="en-US"/>
        </w:rPr>
        <w:t xml:space="preserve"> 2011; Wright</w:t>
      </w:r>
      <w:r w:rsidR="008E5F61" w:rsidRPr="002B72FB">
        <w:rPr>
          <w:rFonts w:ascii="Arial" w:hAnsi="Arial" w:cs="Arial"/>
          <w:bCs/>
          <w:sz w:val="24"/>
          <w:szCs w:val="24"/>
          <w:lang w:val="en-US"/>
        </w:rPr>
        <w:t>,</w:t>
      </w:r>
      <w:r w:rsidR="00C02ACC" w:rsidRPr="002B72FB">
        <w:rPr>
          <w:rFonts w:ascii="Arial" w:hAnsi="Arial" w:cs="Arial"/>
          <w:bCs/>
          <w:sz w:val="24"/>
          <w:szCs w:val="24"/>
          <w:lang w:val="en-US"/>
        </w:rPr>
        <w:t xml:space="preserve"> 2014)</w:t>
      </w:r>
      <w:r w:rsidR="00210E8B" w:rsidRPr="002B72FB">
        <w:rPr>
          <w:rFonts w:ascii="Arial" w:hAnsi="Arial" w:cs="Arial"/>
          <w:sz w:val="24"/>
          <w:szCs w:val="24"/>
        </w:rPr>
        <w:fldChar w:fldCharType="end"/>
      </w:r>
      <w:r w:rsidR="00210E8B" w:rsidRPr="002B72FB">
        <w:rPr>
          <w:rFonts w:ascii="Arial" w:hAnsi="Arial" w:cs="Arial"/>
          <w:sz w:val="24"/>
          <w:szCs w:val="24"/>
        </w:rPr>
        <w:t xml:space="preserve">. </w:t>
      </w:r>
      <w:r w:rsidRPr="002B72FB">
        <w:rPr>
          <w:rFonts w:ascii="Arial" w:hAnsi="Arial" w:cs="Arial"/>
          <w:sz w:val="24"/>
          <w:szCs w:val="24"/>
        </w:rPr>
        <w:t xml:space="preserve">This is the same for the </w:t>
      </w:r>
      <w:r w:rsidR="0016313C" w:rsidRPr="002B72FB">
        <w:rPr>
          <w:rFonts w:ascii="Arial" w:hAnsi="Arial" w:cs="Arial"/>
          <w:sz w:val="24"/>
          <w:szCs w:val="24"/>
        </w:rPr>
        <w:t xml:space="preserve">person </w:t>
      </w:r>
      <w:r w:rsidR="0095558D" w:rsidRPr="002B72FB">
        <w:rPr>
          <w:rFonts w:ascii="Arial" w:hAnsi="Arial" w:cs="Arial"/>
          <w:sz w:val="24"/>
          <w:szCs w:val="24"/>
        </w:rPr>
        <w:t>living with</w:t>
      </w:r>
      <w:r w:rsidR="0016313C" w:rsidRPr="002B72FB">
        <w:rPr>
          <w:rFonts w:ascii="Arial" w:hAnsi="Arial" w:cs="Arial"/>
          <w:sz w:val="24"/>
          <w:szCs w:val="24"/>
        </w:rPr>
        <w:t xml:space="preserve"> dementia</w:t>
      </w:r>
      <w:r w:rsidR="00B36849" w:rsidRPr="002B72FB">
        <w:rPr>
          <w:rFonts w:ascii="Arial" w:hAnsi="Arial" w:cs="Arial"/>
          <w:sz w:val="24"/>
          <w:szCs w:val="24"/>
        </w:rPr>
        <w:t xml:space="preserve"> </w:t>
      </w:r>
      <w:r w:rsidR="00210E8B" w:rsidRPr="002B72FB">
        <w:rPr>
          <w:rFonts w:ascii="Arial" w:hAnsi="Arial" w:cs="Arial"/>
          <w:sz w:val="24"/>
          <w:szCs w:val="24"/>
        </w:rPr>
        <w:fldChar w:fldCharType="begin"/>
      </w:r>
      <w:r w:rsidR="00446B1C" w:rsidRPr="002B72FB">
        <w:rPr>
          <w:rFonts w:ascii="Arial" w:hAnsi="Arial" w:cs="Arial"/>
          <w:sz w:val="24"/>
          <w:szCs w:val="24"/>
        </w:rPr>
        <w:instrText>ADDIN RW.CITE{{302 Cunningham,Colm 2010}}</w:instrText>
      </w:r>
      <w:r w:rsidR="00210E8B" w:rsidRPr="002B72FB">
        <w:rPr>
          <w:rFonts w:ascii="Arial" w:hAnsi="Arial" w:cs="Arial"/>
          <w:sz w:val="24"/>
          <w:szCs w:val="24"/>
        </w:rPr>
        <w:fldChar w:fldCharType="separate"/>
      </w:r>
      <w:r w:rsidR="00446B1C" w:rsidRPr="002B72FB">
        <w:rPr>
          <w:rFonts w:ascii="Arial" w:hAnsi="Arial" w:cs="Arial"/>
          <w:bCs/>
          <w:sz w:val="24"/>
          <w:szCs w:val="24"/>
          <w:lang w:val="en-US"/>
        </w:rPr>
        <w:t>(Cunningham</w:t>
      </w:r>
      <w:r w:rsidR="00446B1C" w:rsidRPr="002B72FB">
        <w:rPr>
          <w:rFonts w:ascii="Arial" w:hAnsi="Arial" w:cs="Arial"/>
          <w:bCs/>
          <w:iCs/>
          <w:sz w:val="24"/>
          <w:szCs w:val="24"/>
          <w:lang w:val="en-US"/>
        </w:rPr>
        <w:t xml:space="preserve"> et al</w:t>
      </w:r>
      <w:r w:rsidR="00446B1C" w:rsidRPr="002B72FB">
        <w:rPr>
          <w:rFonts w:ascii="Arial" w:hAnsi="Arial" w:cs="Arial"/>
          <w:bCs/>
          <w:i/>
          <w:sz w:val="24"/>
          <w:szCs w:val="24"/>
          <w:lang w:val="en-US"/>
        </w:rPr>
        <w:t>.</w:t>
      </w:r>
      <w:r w:rsidR="008E5F61" w:rsidRPr="002B72FB">
        <w:rPr>
          <w:rFonts w:ascii="Arial" w:hAnsi="Arial" w:cs="Arial"/>
          <w:bCs/>
          <w:i/>
          <w:sz w:val="24"/>
          <w:szCs w:val="24"/>
          <w:lang w:val="en-US"/>
        </w:rPr>
        <w:t>,</w:t>
      </w:r>
      <w:r w:rsidR="00446B1C" w:rsidRPr="002B72FB">
        <w:rPr>
          <w:rFonts w:ascii="Arial" w:hAnsi="Arial" w:cs="Arial"/>
          <w:bCs/>
          <w:sz w:val="24"/>
          <w:szCs w:val="24"/>
          <w:lang w:val="en-US"/>
        </w:rPr>
        <w:t xml:space="preserve"> 2010)</w:t>
      </w:r>
      <w:r w:rsidR="00210E8B" w:rsidRPr="002B72FB">
        <w:rPr>
          <w:rFonts w:ascii="Arial" w:hAnsi="Arial" w:cs="Arial"/>
          <w:sz w:val="24"/>
          <w:szCs w:val="24"/>
        </w:rPr>
        <w:fldChar w:fldCharType="end"/>
      </w:r>
      <w:r w:rsidR="005737FD" w:rsidRPr="002B72FB">
        <w:rPr>
          <w:rFonts w:ascii="Arial" w:hAnsi="Arial" w:cs="Arial"/>
          <w:sz w:val="24"/>
          <w:szCs w:val="24"/>
        </w:rPr>
        <w:t>,</w:t>
      </w:r>
      <w:r w:rsidR="0083562A" w:rsidRPr="002B72FB">
        <w:rPr>
          <w:rFonts w:ascii="Arial" w:hAnsi="Arial" w:cs="Arial"/>
          <w:sz w:val="24"/>
          <w:szCs w:val="24"/>
        </w:rPr>
        <w:t xml:space="preserve"> </w:t>
      </w:r>
      <w:r w:rsidRPr="002B72FB">
        <w:rPr>
          <w:rFonts w:ascii="Arial" w:hAnsi="Arial" w:cs="Arial"/>
          <w:sz w:val="24"/>
          <w:szCs w:val="24"/>
        </w:rPr>
        <w:t>but</w:t>
      </w:r>
      <w:r w:rsidR="000A366F" w:rsidRPr="002B72FB">
        <w:rPr>
          <w:rFonts w:ascii="Arial" w:hAnsi="Arial" w:cs="Arial"/>
          <w:sz w:val="24"/>
          <w:szCs w:val="24"/>
        </w:rPr>
        <w:t xml:space="preserve"> will</w:t>
      </w:r>
      <w:r w:rsidRPr="002B72FB">
        <w:rPr>
          <w:rFonts w:ascii="Arial" w:hAnsi="Arial" w:cs="Arial"/>
          <w:sz w:val="24"/>
          <w:szCs w:val="24"/>
        </w:rPr>
        <w:t xml:space="preserve"> depend on each individual or current stage of their disease. Various tools are available for self-reporting pain</w:t>
      </w:r>
      <w:r w:rsidR="00EA4F84" w:rsidRPr="002B72FB">
        <w:rPr>
          <w:rFonts w:ascii="Arial" w:hAnsi="Arial" w:cs="Arial"/>
          <w:sz w:val="24"/>
          <w:szCs w:val="24"/>
        </w:rPr>
        <w:t xml:space="preserve"> </w:t>
      </w:r>
      <w:r w:rsidR="0083562A" w:rsidRPr="002B72FB">
        <w:rPr>
          <w:rFonts w:ascii="Arial" w:hAnsi="Arial" w:cs="Arial"/>
          <w:sz w:val="24"/>
          <w:szCs w:val="24"/>
        </w:rPr>
        <w:fldChar w:fldCharType="begin"/>
      </w:r>
      <w:r w:rsidR="00446B1C" w:rsidRPr="002B72FB">
        <w:rPr>
          <w:rFonts w:ascii="Arial" w:hAnsi="Arial" w:cs="Arial"/>
          <w:sz w:val="24"/>
          <w:szCs w:val="24"/>
        </w:rPr>
        <w:instrText>ADDIN RW.CITE{{325 Guerriero,Fabio 2016}}</w:instrText>
      </w:r>
      <w:r w:rsidR="0083562A" w:rsidRPr="002B72FB">
        <w:rPr>
          <w:rFonts w:ascii="Arial" w:hAnsi="Arial" w:cs="Arial"/>
          <w:sz w:val="24"/>
          <w:szCs w:val="24"/>
        </w:rPr>
        <w:fldChar w:fldCharType="separate"/>
      </w:r>
      <w:r w:rsidR="00446B1C" w:rsidRPr="002B72FB">
        <w:rPr>
          <w:rFonts w:ascii="Arial" w:hAnsi="Arial" w:cs="Arial"/>
          <w:bCs/>
          <w:sz w:val="24"/>
          <w:szCs w:val="24"/>
          <w:lang w:val="en-US"/>
        </w:rPr>
        <w:t>(Guerriero et al.</w:t>
      </w:r>
      <w:r w:rsidR="008E5F61" w:rsidRPr="002B72FB">
        <w:rPr>
          <w:rFonts w:ascii="Arial" w:hAnsi="Arial" w:cs="Arial"/>
          <w:bCs/>
          <w:sz w:val="24"/>
          <w:szCs w:val="24"/>
          <w:lang w:val="en-US"/>
        </w:rPr>
        <w:t>,</w:t>
      </w:r>
      <w:r w:rsidR="00446B1C" w:rsidRPr="002B72FB">
        <w:rPr>
          <w:rFonts w:ascii="Arial" w:hAnsi="Arial" w:cs="Arial"/>
          <w:bCs/>
          <w:sz w:val="24"/>
          <w:szCs w:val="24"/>
          <w:lang w:val="en-US"/>
        </w:rPr>
        <w:t xml:space="preserve"> 2016)</w:t>
      </w:r>
      <w:r w:rsidR="0083562A" w:rsidRPr="002B72FB">
        <w:rPr>
          <w:rFonts w:ascii="Arial" w:hAnsi="Arial" w:cs="Arial"/>
          <w:sz w:val="24"/>
          <w:szCs w:val="24"/>
        </w:rPr>
        <w:fldChar w:fldCharType="end"/>
      </w:r>
      <w:r w:rsidR="00EA4F84" w:rsidRPr="002B72FB">
        <w:rPr>
          <w:rFonts w:ascii="Arial" w:hAnsi="Arial" w:cs="Arial"/>
          <w:sz w:val="24"/>
          <w:szCs w:val="24"/>
        </w:rPr>
        <w:t>, however</w:t>
      </w:r>
      <w:r w:rsidRPr="002B72FB">
        <w:rPr>
          <w:rFonts w:ascii="Arial" w:hAnsi="Arial" w:cs="Arial"/>
          <w:sz w:val="24"/>
          <w:szCs w:val="24"/>
        </w:rPr>
        <w:t xml:space="preserve"> the choice of tool should be based on the patients’ ability </w:t>
      </w:r>
      <w:r w:rsidR="0083562A" w:rsidRPr="002B72FB">
        <w:rPr>
          <w:rFonts w:ascii="Arial" w:hAnsi="Arial" w:cs="Arial"/>
          <w:sz w:val="24"/>
          <w:szCs w:val="24"/>
        </w:rPr>
        <w:fldChar w:fldCharType="begin"/>
      </w:r>
      <w:r w:rsidR="0083562A" w:rsidRPr="002B72FB">
        <w:rPr>
          <w:rFonts w:ascii="Arial" w:hAnsi="Arial" w:cs="Arial"/>
          <w:sz w:val="24"/>
          <w:szCs w:val="24"/>
        </w:rPr>
        <w:instrText>ADDIN RW.CITE{{275 Schofield,PatAbdulla,Pat 2018}}</w:instrText>
      </w:r>
      <w:r w:rsidR="0083562A" w:rsidRPr="002B72FB">
        <w:rPr>
          <w:rFonts w:ascii="Arial" w:hAnsi="Arial" w:cs="Arial"/>
          <w:sz w:val="24"/>
          <w:szCs w:val="24"/>
        </w:rPr>
        <w:fldChar w:fldCharType="separate"/>
      </w:r>
      <w:r w:rsidR="00C367D9" w:rsidRPr="002B72FB">
        <w:rPr>
          <w:rFonts w:ascii="Arial" w:hAnsi="Arial" w:cs="Arial"/>
          <w:bCs/>
          <w:sz w:val="24"/>
          <w:szCs w:val="24"/>
          <w:lang w:val="en-US"/>
        </w:rPr>
        <w:t>(Schofield and Abdulla</w:t>
      </w:r>
      <w:r w:rsidR="008E5F61" w:rsidRPr="002B72FB">
        <w:rPr>
          <w:rFonts w:ascii="Arial" w:hAnsi="Arial" w:cs="Arial"/>
          <w:bCs/>
          <w:sz w:val="24"/>
          <w:szCs w:val="24"/>
          <w:lang w:val="en-US"/>
        </w:rPr>
        <w:t>,</w:t>
      </w:r>
      <w:r w:rsidR="00C367D9" w:rsidRPr="002B72FB">
        <w:rPr>
          <w:rFonts w:ascii="Arial" w:hAnsi="Arial" w:cs="Arial"/>
          <w:bCs/>
          <w:sz w:val="24"/>
          <w:szCs w:val="24"/>
          <w:lang w:val="en-US"/>
        </w:rPr>
        <w:t xml:space="preserve"> 2018)</w:t>
      </w:r>
      <w:r w:rsidR="0083562A" w:rsidRPr="002B72FB">
        <w:rPr>
          <w:rFonts w:ascii="Arial" w:hAnsi="Arial" w:cs="Arial"/>
          <w:sz w:val="24"/>
          <w:szCs w:val="24"/>
        </w:rPr>
        <w:fldChar w:fldCharType="end"/>
      </w:r>
      <w:r w:rsidR="0083562A" w:rsidRPr="002B72FB">
        <w:rPr>
          <w:rFonts w:ascii="Arial" w:hAnsi="Arial" w:cs="Arial"/>
          <w:sz w:val="24"/>
          <w:szCs w:val="24"/>
        </w:rPr>
        <w:t xml:space="preserve">. </w:t>
      </w:r>
    </w:p>
    <w:p w14:paraId="4A7DAA86" w14:textId="228FC0C2" w:rsidR="0000478E" w:rsidRPr="002B72FB" w:rsidRDefault="0035524D" w:rsidP="0035524D">
      <w:pPr>
        <w:spacing w:line="480" w:lineRule="auto"/>
        <w:jc w:val="both"/>
        <w:rPr>
          <w:rFonts w:ascii="Arial" w:hAnsi="Arial" w:cs="Arial"/>
          <w:sz w:val="24"/>
          <w:szCs w:val="24"/>
        </w:rPr>
      </w:pPr>
      <w:proofErr w:type="spellStart"/>
      <w:r w:rsidRPr="002B72FB">
        <w:rPr>
          <w:rFonts w:ascii="Arial" w:hAnsi="Arial" w:cs="Arial"/>
          <w:sz w:val="24"/>
          <w:szCs w:val="24"/>
        </w:rPr>
        <w:t>Ngu</w:t>
      </w:r>
      <w:proofErr w:type="spellEnd"/>
      <w:r w:rsidRPr="002B72FB">
        <w:rPr>
          <w:rFonts w:ascii="Arial" w:hAnsi="Arial" w:cs="Arial"/>
          <w:sz w:val="24"/>
          <w:szCs w:val="24"/>
        </w:rPr>
        <w:t xml:space="preserve"> </w:t>
      </w:r>
      <w:r w:rsidRPr="002B72FB">
        <w:rPr>
          <w:rFonts w:ascii="Arial" w:hAnsi="Arial" w:cs="Arial"/>
          <w:iCs/>
          <w:sz w:val="24"/>
          <w:szCs w:val="24"/>
        </w:rPr>
        <w:t>et al</w:t>
      </w:r>
      <w:r w:rsidR="00A845BA" w:rsidRPr="002B72FB">
        <w:rPr>
          <w:rFonts w:ascii="Arial" w:hAnsi="Arial" w:cs="Arial"/>
          <w:i/>
          <w:sz w:val="24"/>
          <w:szCs w:val="24"/>
        </w:rPr>
        <w:t>.</w:t>
      </w:r>
      <w:r w:rsidR="00A04A44" w:rsidRPr="002B72FB">
        <w:rPr>
          <w:rFonts w:ascii="Arial" w:hAnsi="Arial" w:cs="Arial"/>
          <w:i/>
          <w:sz w:val="24"/>
          <w:szCs w:val="24"/>
        </w:rPr>
        <w:t>,</w:t>
      </w:r>
      <w:r w:rsidRPr="002B72FB">
        <w:rPr>
          <w:rFonts w:ascii="Arial" w:hAnsi="Arial" w:cs="Arial"/>
          <w:sz w:val="24"/>
          <w:szCs w:val="24"/>
        </w:rPr>
        <w:t xml:space="preserve"> (2015)</w:t>
      </w:r>
      <w:r w:rsidR="0083562A" w:rsidRPr="002B72FB">
        <w:rPr>
          <w:rFonts w:ascii="Arial" w:hAnsi="Arial" w:cs="Arial"/>
          <w:sz w:val="24"/>
          <w:szCs w:val="24"/>
        </w:rPr>
        <w:t xml:space="preserve"> </w:t>
      </w:r>
      <w:r w:rsidRPr="002B72FB">
        <w:rPr>
          <w:rFonts w:ascii="Arial" w:hAnsi="Arial" w:cs="Arial"/>
          <w:sz w:val="24"/>
          <w:szCs w:val="24"/>
        </w:rPr>
        <w:t>evaluated the performance of self-reported pain, nurse reported pain and observational pain tools</w:t>
      </w:r>
      <w:r w:rsidR="005737FD" w:rsidRPr="002B72FB">
        <w:rPr>
          <w:rFonts w:ascii="Arial" w:hAnsi="Arial" w:cs="Arial"/>
          <w:sz w:val="24"/>
          <w:szCs w:val="24"/>
        </w:rPr>
        <w:t>,</w:t>
      </w:r>
      <w:r w:rsidRPr="002B72FB">
        <w:rPr>
          <w:rFonts w:ascii="Arial" w:hAnsi="Arial" w:cs="Arial"/>
          <w:sz w:val="24"/>
          <w:szCs w:val="24"/>
        </w:rPr>
        <w:t xml:space="preserve"> amongst 152 older patients with cognitive impairment. The author</w:t>
      </w:r>
      <w:r w:rsidR="00115560" w:rsidRPr="002B72FB">
        <w:rPr>
          <w:rFonts w:ascii="Arial" w:hAnsi="Arial" w:cs="Arial"/>
          <w:sz w:val="24"/>
          <w:szCs w:val="24"/>
        </w:rPr>
        <w:t>s</w:t>
      </w:r>
      <w:r w:rsidRPr="002B72FB">
        <w:rPr>
          <w:rFonts w:ascii="Arial" w:hAnsi="Arial" w:cs="Arial"/>
          <w:sz w:val="24"/>
          <w:szCs w:val="24"/>
        </w:rPr>
        <w:t xml:space="preserve"> highlight</w:t>
      </w:r>
      <w:r w:rsidR="00115560" w:rsidRPr="002B72FB">
        <w:rPr>
          <w:rFonts w:ascii="Arial" w:hAnsi="Arial" w:cs="Arial"/>
          <w:sz w:val="24"/>
          <w:szCs w:val="24"/>
        </w:rPr>
        <w:t>ed</w:t>
      </w:r>
      <w:r w:rsidRPr="002B72FB">
        <w:rPr>
          <w:rFonts w:ascii="Arial" w:hAnsi="Arial" w:cs="Arial"/>
          <w:sz w:val="24"/>
          <w:szCs w:val="24"/>
        </w:rPr>
        <w:t xml:space="preserve"> the potential for lack of reliability in self-report and recommend</w:t>
      </w:r>
      <w:r w:rsidR="00705367" w:rsidRPr="002B72FB">
        <w:rPr>
          <w:rFonts w:ascii="Arial" w:hAnsi="Arial" w:cs="Arial"/>
          <w:sz w:val="24"/>
          <w:szCs w:val="24"/>
        </w:rPr>
        <w:t>ed</w:t>
      </w:r>
      <w:r w:rsidRPr="002B72FB">
        <w:rPr>
          <w:rFonts w:ascii="Arial" w:hAnsi="Arial" w:cs="Arial"/>
          <w:sz w:val="24"/>
          <w:szCs w:val="24"/>
        </w:rPr>
        <w:t xml:space="preserve"> using self-report an</w:t>
      </w:r>
      <w:r w:rsidR="0000478E" w:rsidRPr="002B72FB">
        <w:rPr>
          <w:rFonts w:ascii="Arial" w:hAnsi="Arial" w:cs="Arial"/>
          <w:sz w:val="24"/>
          <w:szCs w:val="24"/>
        </w:rPr>
        <w:t>d</w:t>
      </w:r>
      <w:r w:rsidRPr="002B72FB">
        <w:rPr>
          <w:rFonts w:ascii="Arial" w:hAnsi="Arial" w:cs="Arial"/>
          <w:sz w:val="24"/>
          <w:szCs w:val="24"/>
        </w:rPr>
        <w:t xml:space="preserve"> observational pain tool</w:t>
      </w:r>
      <w:r w:rsidR="0000478E" w:rsidRPr="002B72FB">
        <w:rPr>
          <w:rFonts w:ascii="Arial" w:hAnsi="Arial" w:cs="Arial"/>
          <w:sz w:val="24"/>
          <w:szCs w:val="24"/>
        </w:rPr>
        <w:t>s concurrently</w:t>
      </w:r>
      <w:r w:rsidRPr="002B72FB">
        <w:rPr>
          <w:rFonts w:ascii="Arial" w:hAnsi="Arial" w:cs="Arial"/>
          <w:sz w:val="24"/>
          <w:szCs w:val="24"/>
        </w:rPr>
        <w:t xml:space="preserve">. </w:t>
      </w:r>
      <w:r w:rsidR="00EE2F33" w:rsidRPr="002B72FB">
        <w:rPr>
          <w:rFonts w:ascii="Arial" w:hAnsi="Arial" w:cs="Arial"/>
          <w:sz w:val="24"/>
          <w:szCs w:val="24"/>
        </w:rPr>
        <w:t>As</w:t>
      </w:r>
      <w:r w:rsidR="005737FD" w:rsidRPr="002B72FB">
        <w:rPr>
          <w:rFonts w:ascii="Arial" w:hAnsi="Arial" w:cs="Arial"/>
          <w:sz w:val="24"/>
          <w:szCs w:val="24"/>
        </w:rPr>
        <w:t xml:space="preserve"> assessing</w:t>
      </w:r>
      <w:r w:rsidR="00EE2F33" w:rsidRPr="002B72FB">
        <w:rPr>
          <w:rFonts w:ascii="Arial" w:hAnsi="Arial" w:cs="Arial"/>
          <w:sz w:val="24"/>
          <w:szCs w:val="24"/>
        </w:rPr>
        <w:t xml:space="preserve"> pain i</w:t>
      </w:r>
      <w:r w:rsidR="005737FD" w:rsidRPr="002B72FB">
        <w:rPr>
          <w:rFonts w:ascii="Arial" w:hAnsi="Arial" w:cs="Arial"/>
          <w:sz w:val="24"/>
          <w:szCs w:val="24"/>
        </w:rPr>
        <w:t xml:space="preserve">s not always straightforward, </w:t>
      </w:r>
      <w:r w:rsidR="00EE2F33" w:rsidRPr="002B72FB">
        <w:rPr>
          <w:rFonts w:ascii="Arial" w:hAnsi="Arial" w:cs="Arial"/>
          <w:sz w:val="24"/>
          <w:szCs w:val="24"/>
        </w:rPr>
        <w:t>multiple pain assessment methods</w:t>
      </w:r>
      <w:r w:rsidR="001653FA" w:rsidRPr="002B72FB">
        <w:rPr>
          <w:rFonts w:ascii="Arial" w:hAnsi="Arial" w:cs="Arial"/>
          <w:sz w:val="24"/>
          <w:szCs w:val="24"/>
        </w:rPr>
        <w:t xml:space="preserve"> may </w:t>
      </w:r>
      <w:r w:rsidR="001653FA" w:rsidRPr="002B72FB">
        <w:rPr>
          <w:rFonts w:ascii="Arial" w:hAnsi="Arial" w:cs="Arial"/>
          <w:sz w:val="24"/>
          <w:szCs w:val="24"/>
        </w:rPr>
        <w:lastRenderedPageBreak/>
        <w:t>be necessary</w:t>
      </w:r>
      <w:r w:rsidR="00EE2F33" w:rsidRPr="002B72FB">
        <w:rPr>
          <w:rFonts w:ascii="Arial" w:hAnsi="Arial" w:cs="Arial"/>
          <w:sz w:val="24"/>
          <w:szCs w:val="24"/>
        </w:rPr>
        <w:t>. Pinson</w:t>
      </w:r>
      <w:r w:rsidR="00A04A44" w:rsidRPr="002B72FB">
        <w:rPr>
          <w:rFonts w:ascii="Arial" w:hAnsi="Arial" w:cs="Arial"/>
          <w:sz w:val="24"/>
          <w:szCs w:val="24"/>
        </w:rPr>
        <w:t>,</w:t>
      </w:r>
      <w:r w:rsidR="00EE2F33" w:rsidRPr="002B72FB">
        <w:rPr>
          <w:rFonts w:ascii="Arial" w:hAnsi="Arial" w:cs="Arial"/>
          <w:sz w:val="24"/>
          <w:szCs w:val="24"/>
        </w:rPr>
        <w:t xml:space="preserve"> (2015) highlights that poor pain assessment and staff shortages, particularly in ED’s</w:t>
      </w:r>
      <w:r w:rsidR="005737FD" w:rsidRPr="002B72FB">
        <w:rPr>
          <w:rFonts w:ascii="Arial" w:hAnsi="Arial" w:cs="Arial"/>
          <w:sz w:val="24"/>
          <w:szCs w:val="24"/>
        </w:rPr>
        <w:t>,</w:t>
      </w:r>
      <w:r w:rsidR="00EE2F33" w:rsidRPr="002B72FB">
        <w:rPr>
          <w:rFonts w:ascii="Arial" w:hAnsi="Arial" w:cs="Arial"/>
          <w:sz w:val="24"/>
          <w:szCs w:val="24"/>
        </w:rPr>
        <w:t xml:space="preserve"> impact negatively on patients</w:t>
      </w:r>
      <w:r w:rsidR="00705367" w:rsidRPr="002B72FB">
        <w:rPr>
          <w:rFonts w:ascii="Arial" w:hAnsi="Arial" w:cs="Arial"/>
          <w:sz w:val="24"/>
          <w:szCs w:val="24"/>
        </w:rPr>
        <w:t>’</w:t>
      </w:r>
      <w:r w:rsidR="00EE2F33" w:rsidRPr="002B72FB">
        <w:rPr>
          <w:rFonts w:ascii="Arial" w:hAnsi="Arial" w:cs="Arial"/>
          <w:sz w:val="24"/>
          <w:szCs w:val="24"/>
        </w:rPr>
        <w:t xml:space="preserve"> receiving adequate pain relief.  </w:t>
      </w:r>
    </w:p>
    <w:p w14:paraId="26BC7EA3" w14:textId="00830672" w:rsidR="0035524D" w:rsidRPr="002B72FB" w:rsidRDefault="0000478E" w:rsidP="0035524D">
      <w:pPr>
        <w:spacing w:line="480" w:lineRule="auto"/>
        <w:jc w:val="both"/>
        <w:rPr>
          <w:rFonts w:ascii="Arial" w:hAnsi="Arial" w:cs="Arial"/>
          <w:sz w:val="24"/>
          <w:szCs w:val="24"/>
        </w:rPr>
      </w:pPr>
      <w:r w:rsidRPr="002B72FB">
        <w:rPr>
          <w:rFonts w:ascii="Arial" w:hAnsi="Arial" w:cs="Arial"/>
          <w:sz w:val="24"/>
          <w:szCs w:val="24"/>
        </w:rPr>
        <w:t>U</w:t>
      </w:r>
      <w:r w:rsidR="0035524D" w:rsidRPr="002B72FB">
        <w:rPr>
          <w:rFonts w:ascii="Arial" w:hAnsi="Arial" w:cs="Arial"/>
          <w:sz w:val="24"/>
          <w:szCs w:val="24"/>
        </w:rPr>
        <w:t xml:space="preserve">sing an observational pain tool </w:t>
      </w:r>
      <w:r w:rsidR="00EE2F33" w:rsidRPr="002B72FB">
        <w:rPr>
          <w:rFonts w:ascii="Arial" w:hAnsi="Arial" w:cs="Arial"/>
          <w:sz w:val="24"/>
          <w:szCs w:val="24"/>
        </w:rPr>
        <w:t xml:space="preserve">will </w:t>
      </w:r>
      <w:r w:rsidR="0035524D" w:rsidRPr="002B72FB">
        <w:rPr>
          <w:rFonts w:ascii="Arial" w:hAnsi="Arial" w:cs="Arial"/>
          <w:sz w:val="24"/>
          <w:szCs w:val="24"/>
        </w:rPr>
        <w:t>help improve pain management for the p</w:t>
      </w:r>
      <w:r w:rsidR="001B57EA" w:rsidRPr="002B72FB">
        <w:rPr>
          <w:rFonts w:ascii="Arial" w:hAnsi="Arial" w:cs="Arial"/>
          <w:sz w:val="24"/>
          <w:szCs w:val="24"/>
        </w:rPr>
        <w:t>erson</w:t>
      </w:r>
      <w:r w:rsidR="0035524D" w:rsidRPr="002B72FB">
        <w:rPr>
          <w:rFonts w:ascii="Arial" w:hAnsi="Arial" w:cs="Arial"/>
          <w:sz w:val="24"/>
          <w:szCs w:val="24"/>
        </w:rPr>
        <w:t xml:space="preserve"> who is unable to self-report their pain</w:t>
      </w:r>
      <w:r w:rsidRPr="002B72FB">
        <w:rPr>
          <w:rFonts w:ascii="Arial" w:hAnsi="Arial" w:cs="Arial"/>
          <w:sz w:val="24"/>
          <w:szCs w:val="24"/>
        </w:rPr>
        <w:t xml:space="preserve"> </w:t>
      </w:r>
      <w:r w:rsidR="00647DD3" w:rsidRPr="002B72FB">
        <w:rPr>
          <w:rFonts w:ascii="Arial" w:hAnsi="Arial" w:cs="Arial"/>
          <w:sz w:val="24"/>
          <w:szCs w:val="24"/>
        </w:rPr>
        <w:t>(</w:t>
      </w:r>
      <w:proofErr w:type="spellStart"/>
      <w:r w:rsidR="00B36849" w:rsidRPr="002B72FB">
        <w:rPr>
          <w:rFonts w:ascii="Arial" w:hAnsi="Arial" w:cs="Arial"/>
          <w:sz w:val="24"/>
          <w:szCs w:val="24"/>
        </w:rPr>
        <w:t>Lichtner</w:t>
      </w:r>
      <w:proofErr w:type="spellEnd"/>
      <w:r w:rsidR="00B36849" w:rsidRPr="002B72FB">
        <w:rPr>
          <w:rFonts w:ascii="Arial" w:hAnsi="Arial" w:cs="Arial"/>
          <w:sz w:val="24"/>
          <w:szCs w:val="24"/>
        </w:rPr>
        <w:t xml:space="preserve"> et al., 2015; </w:t>
      </w:r>
      <w:r w:rsidRPr="002B72FB">
        <w:rPr>
          <w:rFonts w:ascii="Arial" w:hAnsi="Arial" w:cs="Arial"/>
          <w:sz w:val="24"/>
          <w:szCs w:val="24"/>
        </w:rPr>
        <w:t>Jones et al.</w:t>
      </w:r>
      <w:r w:rsidR="00A04A44" w:rsidRPr="002B72FB">
        <w:rPr>
          <w:rFonts w:ascii="Arial" w:hAnsi="Arial" w:cs="Arial"/>
          <w:sz w:val="24"/>
          <w:szCs w:val="24"/>
        </w:rPr>
        <w:t>,</w:t>
      </w:r>
      <w:r w:rsidRPr="002B72FB">
        <w:rPr>
          <w:rFonts w:ascii="Arial" w:hAnsi="Arial" w:cs="Arial"/>
          <w:sz w:val="24"/>
          <w:szCs w:val="24"/>
        </w:rPr>
        <w:t xml:space="preserve"> 2017</w:t>
      </w:r>
      <w:r w:rsidR="00DB43EE" w:rsidRPr="002B72FB">
        <w:rPr>
          <w:rFonts w:ascii="Arial" w:hAnsi="Arial" w:cs="Arial"/>
          <w:sz w:val="24"/>
          <w:szCs w:val="24"/>
        </w:rPr>
        <w:t>)</w:t>
      </w:r>
      <w:r w:rsidRPr="002B72FB">
        <w:rPr>
          <w:rFonts w:ascii="Arial" w:hAnsi="Arial" w:cs="Arial"/>
          <w:sz w:val="24"/>
          <w:szCs w:val="24"/>
        </w:rPr>
        <w:fldChar w:fldCharType="begin"/>
      </w:r>
      <w:r w:rsidRPr="002B72FB">
        <w:rPr>
          <w:rFonts w:ascii="Arial" w:hAnsi="Arial" w:cs="Arial"/>
          <w:sz w:val="24"/>
          <w:szCs w:val="24"/>
        </w:rPr>
        <w:instrText>ADDIN RW.CITE{{273 Jones,Joshua 2017 /h}}</w:instrText>
      </w:r>
      <w:r w:rsidRPr="002B72FB">
        <w:rPr>
          <w:rFonts w:ascii="Arial" w:hAnsi="Arial" w:cs="Arial"/>
          <w:sz w:val="24"/>
          <w:szCs w:val="24"/>
        </w:rPr>
        <w:fldChar w:fldCharType="end"/>
      </w:r>
      <w:r w:rsidR="00647DD3" w:rsidRPr="002B72FB">
        <w:rPr>
          <w:rFonts w:ascii="Arial" w:hAnsi="Arial" w:cs="Arial"/>
          <w:sz w:val="24"/>
          <w:szCs w:val="24"/>
        </w:rPr>
        <w:t>.</w:t>
      </w:r>
      <w:r w:rsidR="0035524D" w:rsidRPr="002B72FB">
        <w:rPr>
          <w:rFonts w:ascii="Arial" w:hAnsi="Arial" w:cs="Arial"/>
          <w:sz w:val="24"/>
          <w:szCs w:val="24"/>
        </w:rPr>
        <w:t xml:space="preserve"> Employing an exploratory ethnographic </w:t>
      </w:r>
      <w:r w:rsidRPr="002B72FB">
        <w:rPr>
          <w:rFonts w:ascii="Arial" w:hAnsi="Arial" w:cs="Arial"/>
          <w:sz w:val="24"/>
          <w:szCs w:val="24"/>
        </w:rPr>
        <w:t>approach</w:t>
      </w:r>
      <w:r w:rsidR="00647DD3" w:rsidRPr="002B72FB">
        <w:rPr>
          <w:rFonts w:ascii="Arial" w:hAnsi="Arial" w:cs="Arial"/>
          <w:sz w:val="24"/>
          <w:szCs w:val="24"/>
        </w:rPr>
        <w:t>,</w:t>
      </w:r>
      <w:r w:rsidRPr="002B72FB">
        <w:rPr>
          <w:rFonts w:ascii="Arial" w:hAnsi="Arial" w:cs="Arial"/>
          <w:sz w:val="24"/>
          <w:szCs w:val="24"/>
        </w:rPr>
        <w:t xml:space="preserve"> </w:t>
      </w:r>
      <w:proofErr w:type="spellStart"/>
      <w:r w:rsidR="0035524D" w:rsidRPr="002B72FB">
        <w:rPr>
          <w:rFonts w:ascii="Arial" w:hAnsi="Arial" w:cs="Arial"/>
          <w:sz w:val="24"/>
          <w:szCs w:val="24"/>
        </w:rPr>
        <w:t>Lichtner</w:t>
      </w:r>
      <w:proofErr w:type="spellEnd"/>
      <w:r w:rsidR="0035524D" w:rsidRPr="002B72FB">
        <w:rPr>
          <w:rFonts w:ascii="Arial" w:hAnsi="Arial" w:cs="Arial"/>
          <w:sz w:val="24"/>
          <w:szCs w:val="24"/>
        </w:rPr>
        <w:t xml:space="preserve"> </w:t>
      </w:r>
      <w:r w:rsidR="0035524D" w:rsidRPr="002B72FB">
        <w:rPr>
          <w:rFonts w:ascii="Arial" w:hAnsi="Arial" w:cs="Arial"/>
          <w:iCs/>
          <w:sz w:val="24"/>
          <w:szCs w:val="24"/>
        </w:rPr>
        <w:t>et al.</w:t>
      </w:r>
      <w:r w:rsidR="00A04A44" w:rsidRPr="002B72FB">
        <w:rPr>
          <w:rFonts w:ascii="Arial" w:hAnsi="Arial" w:cs="Arial"/>
          <w:iCs/>
          <w:sz w:val="24"/>
          <w:szCs w:val="24"/>
        </w:rPr>
        <w:t>,</w:t>
      </w:r>
      <w:r w:rsidR="0035524D" w:rsidRPr="002B72FB">
        <w:rPr>
          <w:rFonts w:ascii="Arial" w:hAnsi="Arial" w:cs="Arial"/>
          <w:sz w:val="24"/>
          <w:szCs w:val="24"/>
        </w:rPr>
        <w:t xml:space="preserve"> (2016) identified that when assessing the patient’s pain, some staff look</w:t>
      </w:r>
      <w:r w:rsidR="00090410" w:rsidRPr="002B72FB">
        <w:rPr>
          <w:rFonts w:ascii="Arial" w:hAnsi="Arial" w:cs="Arial"/>
          <w:sz w:val="24"/>
          <w:szCs w:val="24"/>
        </w:rPr>
        <w:t>ed</w:t>
      </w:r>
      <w:r w:rsidR="0035524D" w:rsidRPr="002B72FB">
        <w:rPr>
          <w:rFonts w:ascii="Arial" w:hAnsi="Arial" w:cs="Arial"/>
          <w:sz w:val="24"/>
          <w:szCs w:val="24"/>
        </w:rPr>
        <w:t xml:space="preserve"> beyond the pain assessment </w:t>
      </w:r>
      <w:r w:rsidR="00DF3CF1" w:rsidRPr="002B72FB">
        <w:rPr>
          <w:rFonts w:ascii="Arial" w:hAnsi="Arial" w:cs="Arial"/>
          <w:sz w:val="24"/>
          <w:szCs w:val="24"/>
        </w:rPr>
        <w:t>tool</w:t>
      </w:r>
      <w:r w:rsidR="00090410" w:rsidRPr="002B72FB">
        <w:rPr>
          <w:rFonts w:ascii="Arial" w:hAnsi="Arial" w:cs="Arial"/>
          <w:sz w:val="24"/>
          <w:szCs w:val="24"/>
        </w:rPr>
        <w:t>,</w:t>
      </w:r>
      <w:r w:rsidR="00DF3CF1" w:rsidRPr="002B72FB">
        <w:rPr>
          <w:rFonts w:ascii="Arial" w:hAnsi="Arial" w:cs="Arial"/>
          <w:sz w:val="24"/>
          <w:szCs w:val="24"/>
        </w:rPr>
        <w:t xml:space="preserve"> observing</w:t>
      </w:r>
      <w:r w:rsidR="0035524D" w:rsidRPr="002B72FB">
        <w:rPr>
          <w:rFonts w:ascii="Arial" w:hAnsi="Arial" w:cs="Arial"/>
          <w:sz w:val="24"/>
          <w:szCs w:val="24"/>
        </w:rPr>
        <w:t xml:space="preserve"> for behavioural clues. </w:t>
      </w:r>
      <w:r w:rsidR="002730F2" w:rsidRPr="002B72FB">
        <w:rPr>
          <w:rFonts w:ascii="Arial" w:hAnsi="Arial" w:cs="Arial"/>
          <w:sz w:val="24"/>
          <w:szCs w:val="24"/>
        </w:rPr>
        <w:t>T</w:t>
      </w:r>
      <w:r w:rsidR="0035524D" w:rsidRPr="002B72FB">
        <w:rPr>
          <w:rFonts w:ascii="Arial" w:hAnsi="Arial" w:cs="Arial"/>
          <w:sz w:val="24"/>
          <w:szCs w:val="24"/>
        </w:rPr>
        <w:t xml:space="preserve">his view </w:t>
      </w:r>
      <w:r w:rsidR="002730F2" w:rsidRPr="002B72FB">
        <w:rPr>
          <w:rFonts w:ascii="Arial" w:hAnsi="Arial" w:cs="Arial"/>
          <w:sz w:val="24"/>
          <w:szCs w:val="24"/>
        </w:rPr>
        <w:t>wa</w:t>
      </w:r>
      <w:r w:rsidR="0035524D" w:rsidRPr="002B72FB">
        <w:rPr>
          <w:rFonts w:ascii="Arial" w:hAnsi="Arial" w:cs="Arial"/>
          <w:sz w:val="24"/>
          <w:szCs w:val="24"/>
        </w:rPr>
        <w:t xml:space="preserve">s </w:t>
      </w:r>
      <w:r w:rsidR="002730F2" w:rsidRPr="002B72FB">
        <w:rPr>
          <w:rFonts w:ascii="Arial" w:hAnsi="Arial" w:cs="Arial"/>
          <w:sz w:val="24"/>
          <w:szCs w:val="24"/>
        </w:rPr>
        <w:t xml:space="preserve">also </w:t>
      </w:r>
      <w:r w:rsidR="0035524D" w:rsidRPr="002B72FB">
        <w:rPr>
          <w:rFonts w:ascii="Arial" w:hAnsi="Arial" w:cs="Arial"/>
          <w:sz w:val="24"/>
          <w:szCs w:val="24"/>
        </w:rPr>
        <w:t xml:space="preserve">supported by Jones </w:t>
      </w:r>
      <w:r w:rsidR="0035524D" w:rsidRPr="002B72FB">
        <w:rPr>
          <w:rFonts w:ascii="Arial" w:hAnsi="Arial" w:cs="Arial"/>
          <w:iCs/>
          <w:sz w:val="24"/>
          <w:szCs w:val="24"/>
        </w:rPr>
        <w:t>et al</w:t>
      </w:r>
      <w:r w:rsidR="002730F2" w:rsidRPr="002B72FB">
        <w:rPr>
          <w:rFonts w:ascii="Arial" w:hAnsi="Arial" w:cs="Arial"/>
          <w:iCs/>
          <w:sz w:val="24"/>
          <w:szCs w:val="24"/>
        </w:rPr>
        <w:t>.</w:t>
      </w:r>
      <w:r w:rsidR="00A04A44" w:rsidRPr="002B72FB">
        <w:rPr>
          <w:rFonts w:ascii="Arial" w:hAnsi="Arial" w:cs="Arial"/>
          <w:iCs/>
          <w:sz w:val="24"/>
          <w:szCs w:val="24"/>
        </w:rPr>
        <w:t>,</w:t>
      </w:r>
      <w:r w:rsidR="0035524D" w:rsidRPr="002B72FB">
        <w:rPr>
          <w:rFonts w:ascii="Arial" w:hAnsi="Arial" w:cs="Arial"/>
          <w:iCs/>
          <w:sz w:val="24"/>
          <w:szCs w:val="24"/>
        </w:rPr>
        <w:t xml:space="preserve"> (2017)</w:t>
      </w:r>
      <w:r w:rsidR="00090410" w:rsidRPr="002B72FB">
        <w:rPr>
          <w:rFonts w:ascii="Arial" w:hAnsi="Arial" w:cs="Arial"/>
          <w:iCs/>
          <w:sz w:val="24"/>
          <w:szCs w:val="24"/>
        </w:rPr>
        <w:t xml:space="preserve"> in a recent narrative review. </w:t>
      </w:r>
      <w:r w:rsidR="0035524D" w:rsidRPr="002B72FB">
        <w:rPr>
          <w:rFonts w:ascii="Arial" w:hAnsi="Arial" w:cs="Arial"/>
          <w:iCs/>
          <w:sz w:val="24"/>
          <w:szCs w:val="24"/>
        </w:rPr>
        <w:t>However</w:t>
      </w:r>
      <w:r w:rsidR="002730F2" w:rsidRPr="002B72FB">
        <w:rPr>
          <w:rFonts w:ascii="Arial" w:hAnsi="Arial" w:cs="Arial"/>
          <w:iCs/>
          <w:sz w:val="24"/>
          <w:szCs w:val="24"/>
        </w:rPr>
        <w:t xml:space="preserve">, </w:t>
      </w:r>
      <w:r w:rsidR="00090410" w:rsidRPr="002B72FB">
        <w:rPr>
          <w:rFonts w:ascii="Arial" w:hAnsi="Arial" w:cs="Arial"/>
          <w:iCs/>
          <w:sz w:val="24"/>
          <w:szCs w:val="24"/>
        </w:rPr>
        <w:t>not all staff assess pain in this way, mainly due to their level of knowledge and experience (</w:t>
      </w:r>
      <w:proofErr w:type="spellStart"/>
      <w:r w:rsidR="00090410" w:rsidRPr="002B72FB">
        <w:rPr>
          <w:rFonts w:ascii="Arial" w:hAnsi="Arial" w:cs="Arial"/>
          <w:iCs/>
          <w:sz w:val="24"/>
          <w:szCs w:val="24"/>
        </w:rPr>
        <w:t>Lichtner</w:t>
      </w:r>
      <w:proofErr w:type="spellEnd"/>
      <w:r w:rsidR="00090410" w:rsidRPr="002B72FB">
        <w:rPr>
          <w:rFonts w:ascii="Arial" w:hAnsi="Arial" w:cs="Arial"/>
          <w:iCs/>
          <w:sz w:val="24"/>
          <w:szCs w:val="24"/>
        </w:rPr>
        <w:t xml:space="preserve"> et al.</w:t>
      </w:r>
      <w:r w:rsidR="00A04A44" w:rsidRPr="002B72FB">
        <w:rPr>
          <w:rFonts w:ascii="Arial" w:hAnsi="Arial" w:cs="Arial"/>
          <w:iCs/>
          <w:sz w:val="24"/>
          <w:szCs w:val="24"/>
        </w:rPr>
        <w:t>,</w:t>
      </w:r>
      <w:r w:rsidR="00090410" w:rsidRPr="002B72FB">
        <w:rPr>
          <w:rFonts w:ascii="Arial" w:hAnsi="Arial" w:cs="Arial"/>
          <w:iCs/>
          <w:sz w:val="24"/>
          <w:szCs w:val="24"/>
        </w:rPr>
        <w:t xml:space="preserve"> 2016).</w:t>
      </w:r>
      <w:r w:rsidR="00090410" w:rsidRPr="002B72FB">
        <w:rPr>
          <w:rFonts w:ascii="Arial" w:hAnsi="Arial" w:cs="Arial"/>
          <w:sz w:val="24"/>
          <w:szCs w:val="24"/>
        </w:rPr>
        <w:t xml:space="preserve"> </w:t>
      </w:r>
      <w:r w:rsidR="00DB43EE" w:rsidRPr="002B72FB">
        <w:rPr>
          <w:rFonts w:ascii="Arial" w:hAnsi="Arial" w:cs="Arial"/>
          <w:sz w:val="24"/>
          <w:szCs w:val="24"/>
        </w:rPr>
        <w:t xml:space="preserve"> </w:t>
      </w:r>
      <w:r w:rsidR="0035524D" w:rsidRPr="002B72FB">
        <w:rPr>
          <w:rFonts w:ascii="Arial" w:hAnsi="Arial" w:cs="Arial"/>
          <w:sz w:val="24"/>
          <w:szCs w:val="24"/>
        </w:rPr>
        <w:t>A met</w:t>
      </w:r>
      <w:r w:rsidR="005737FD" w:rsidRPr="002B72FB">
        <w:rPr>
          <w:rFonts w:ascii="Arial" w:hAnsi="Arial" w:cs="Arial"/>
          <w:sz w:val="24"/>
          <w:szCs w:val="24"/>
        </w:rPr>
        <w:t>a-review of systematic reviews regarding</w:t>
      </w:r>
      <w:r w:rsidR="0035524D" w:rsidRPr="002B72FB">
        <w:rPr>
          <w:rFonts w:ascii="Arial" w:hAnsi="Arial" w:cs="Arial"/>
          <w:sz w:val="24"/>
          <w:szCs w:val="24"/>
        </w:rPr>
        <w:t xml:space="preserve"> observational pain assessment tools examined what tools are available for the person living with dementia and in what settings they are being used, taking into consideration their validity and reliability </w:t>
      </w:r>
      <w:r w:rsidR="0083562A" w:rsidRPr="002B72FB">
        <w:rPr>
          <w:rFonts w:ascii="Arial" w:hAnsi="Arial" w:cs="Arial"/>
          <w:sz w:val="24"/>
          <w:szCs w:val="24"/>
        </w:rPr>
        <w:fldChar w:fldCharType="begin"/>
      </w:r>
      <w:r w:rsidR="00446B1C" w:rsidRPr="002B72FB">
        <w:rPr>
          <w:rFonts w:ascii="Arial" w:hAnsi="Arial" w:cs="Arial"/>
          <w:sz w:val="24"/>
          <w:szCs w:val="24"/>
        </w:rPr>
        <w:instrText>ADDIN RW.CITE{{418 Lichtner,Valentina 2014}}</w:instrText>
      </w:r>
      <w:r w:rsidR="0083562A" w:rsidRPr="002B72FB">
        <w:rPr>
          <w:rFonts w:ascii="Arial" w:hAnsi="Arial" w:cs="Arial"/>
          <w:sz w:val="24"/>
          <w:szCs w:val="24"/>
        </w:rPr>
        <w:fldChar w:fldCharType="separate"/>
      </w:r>
      <w:r w:rsidR="00446B1C" w:rsidRPr="002B72FB">
        <w:rPr>
          <w:rFonts w:ascii="Arial" w:hAnsi="Arial" w:cs="Arial"/>
          <w:bCs/>
          <w:sz w:val="24"/>
          <w:szCs w:val="24"/>
          <w:lang w:val="en-US"/>
        </w:rPr>
        <w:t>(Lichtner</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A04A44" w:rsidRPr="002B72FB">
        <w:rPr>
          <w:rFonts w:ascii="Arial" w:hAnsi="Arial" w:cs="Arial"/>
          <w:bCs/>
          <w:iCs/>
          <w:sz w:val="24"/>
          <w:szCs w:val="24"/>
          <w:lang w:val="en-US"/>
        </w:rPr>
        <w:t>,</w:t>
      </w:r>
      <w:r w:rsidR="00446B1C" w:rsidRPr="002B72FB">
        <w:rPr>
          <w:rFonts w:ascii="Arial" w:hAnsi="Arial" w:cs="Arial"/>
          <w:bCs/>
          <w:iCs/>
          <w:sz w:val="24"/>
          <w:szCs w:val="24"/>
          <w:lang w:val="en-US"/>
        </w:rPr>
        <w:t xml:space="preserve"> </w:t>
      </w:r>
      <w:r w:rsidR="00446B1C" w:rsidRPr="002B72FB">
        <w:rPr>
          <w:rFonts w:ascii="Arial" w:hAnsi="Arial" w:cs="Arial"/>
          <w:bCs/>
          <w:sz w:val="24"/>
          <w:szCs w:val="24"/>
          <w:lang w:val="en-US"/>
        </w:rPr>
        <w:t>2014)</w:t>
      </w:r>
      <w:r w:rsidR="0083562A" w:rsidRPr="002B72FB">
        <w:rPr>
          <w:rFonts w:ascii="Arial" w:hAnsi="Arial" w:cs="Arial"/>
          <w:sz w:val="24"/>
          <w:szCs w:val="24"/>
        </w:rPr>
        <w:fldChar w:fldCharType="end"/>
      </w:r>
      <w:r w:rsidR="003E5D34" w:rsidRPr="002B72FB">
        <w:rPr>
          <w:rFonts w:ascii="Arial" w:hAnsi="Arial" w:cs="Arial"/>
          <w:sz w:val="24"/>
          <w:szCs w:val="24"/>
        </w:rPr>
        <w:t xml:space="preserve">. </w:t>
      </w:r>
      <w:r w:rsidR="00DB43EE" w:rsidRPr="002B72FB">
        <w:rPr>
          <w:rFonts w:ascii="Arial" w:hAnsi="Arial" w:cs="Arial"/>
          <w:sz w:val="24"/>
          <w:szCs w:val="24"/>
        </w:rPr>
        <w:t xml:space="preserve"> </w:t>
      </w:r>
      <w:r w:rsidR="0035524D" w:rsidRPr="002B72FB">
        <w:rPr>
          <w:rFonts w:ascii="Arial" w:hAnsi="Arial" w:cs="Arial"/>
          <w:sz w:val="24"/>
          <w:szCs w:val="24"/>
        </w:rPr>
        <w:t>The author</w:t>
      </w:r>
      <w:r w:rsidR="00304CD6" w:rsidRPr="002B72FB">
        <w:rPr>
          <w:rFonts w:ascii="Arial" w:hAnsi="Arial" w:cs="Arial"/>
          <w:sz w:val="24"/>
          <w:szCs w:val="24"/>
        </w:rPr>
        <w:t>s</w:t>
      </w:r>
      <w:r w:rsidR="0035524D" w:rsidRPr="002B72FB">
        <w:rPr>
          <w:rFonts w:ascii="Arial" w:hAnsi="Arial" w:cs="Arial"/>
          <w:sz w:val="24"/>
          <w:szCs w:val="24"/>
        </w:rPr>
        <w:t xml:space="preserve"> conclude</w:t>
      </w:r>
      <w:r w:rsidR="00090410" w:rsidRPr="002B72FB">
        <w:rPr>
          <w:rFonts w:ascii="Arial" w:hAnsi="Arial" w:cs="Arial"/>
          <w:sz w:val="24"/>
          <w:szCs w:val="24"/>
        </w:rPr>
        <w:t>d</w:t>
      </w:r>
      <w:r w:rsidR="0035524D" w:rsidRPr="002B72FB">
        <w:rPr>
          <w:rFonts w:ascii="Arial" w:hAnsi="Arial" w:cs="Arial"/>
          <w:sz w:val="24"/>
          <w:szCs w:val="24"/>
        </w:rPr>
        <w:t xml:space="preserve"> that although there are many different pain tools available</w:t>
      </w:r>
      <w:r w:rsidR="000F7800" w:rsidRPr="002B72FB">
        <w:rPr>
          <w:rFonts w:ascii="Arial" w:hAnsi="Arial" w:cs="Arial"/>
          <w:sz w:val="24"/>
          <w:szCs w:val="24"/>
        </w:rPr>
        <w:t>, one</w:t>
      </w:r>
      <w:r w:rsidR="0035524D" w:rsidRPr="002B72FB">
        <w:rPr>
          <w:rFonts w:ascii="Arial" w:hAnsi="Arial" w:cs="Arial"/>
          <w:sz w:val="24"/>
          <w:szCs w:val="24"/>
        </w:rPr>
        <w:t xml:space="preserve"> could </w:t>
      </w:r>
      <w:r w:rsidR="00274F22" w:rsidRPr="002B72FB">
        <w:rPr>
          <w:rFonts w:ascii="Arial" w:hAnsi="Arial" w:cs="Arial"/>
          <w:sz w:val="24"/>
          <w:szCs w:val="24"/>
        </w:rPr>
        <w:t xml:space="preserve">not </w:t>
      </w:r>
      <w:r w:rsidR="0035524D" w:rsidRPr="002B72FB">
        <w:rPr>
          <w:rFonts w:ascii="Arial" w:hAnsi="Arial" w:cs="Arial"/>
          <w:sz w:val="24"/>
          <w:szCs w:val="24"/>
        </w:rPr>
        <w:t>be identified as superior to any other.</w:t>
      </w:r>
      <w:r w:rsidR="00DB43EE" w:rsidRPr="002B72FB">
        <w:rPr>
          <w:rFonts w:ascii="Arial" w:hAnsi="Arial" w:cs="Arial"/>
          <w:sz w:val="24"/>
          <w:szCs w:val="24"/>
        </w:rPr>
        <w:t xml:space="preserve"> </w:t>
      </w:r>
      <w:r w:rsidR="0035524D" w:rsidRPr="002B72FB">
        <w:rPr>
          <w:rFonts w:ascii="Arial" w:hAnsi="Arial" w:cs="Arial"/>
          <w:sz w:val="24"/>
          <w:szCs w:val="24"/>
        </w:rPr>
        <w:t xml:space="preserve"> Moreover, this study calls for further research involving not only the testing of tools but also the exploration of the contextual elements that may influence their use.  </w:t>
      </w:r>
    </w:p>
    <w:p w14:paraId="2AB6586E" w14:textId="73927313" w:rsidR="00647DD3" w:rsidRPr="002B72FB" w:rsidRDefault="0035524D" w:rsidP="0035524D">
      <w:pPr>
        <w:spacing w:line="480" w:lineRule="auto"/>
        <w:jc w:val="both"/>
        <w:rPr>
          <w:rFonts w:ascii="Arial" w:hAnsi="Arial" w:cs="Arial"/>
          <w:sz w:val="24"/>
          <w:szCs w:val="24"/>
        </w:rPr>
      </w:pPr>
      <w:r w:rsidRPr="002B72FB">
        <w:rPr>
          <w:rFonts w:ascii="Arial" w:hAnsi="Arial" w:cs="Arial"/>
          <w:sz w:val="24"/>
          <w:szCs w:val="24"/>
        </w:rPr>
        <w:t xml:space="preserve">A review undertaken for The Assessment of Pain in Older People: UK National Guidelines (2018) identified several behavioural pain scales. </w:t>
      </w:r>
      <w:r w:rsidR="00DB43EE" w:rsidRPr="002B72FB">
        <w:rPr>
          <w:rFonts w:ascii="Arial" w:hAnsi="Arial" w:cs="Arial"/>
          <w:sz w:val="24"/>
          <w:szCs w:val="24"/>
        </w:rPr>
        <w:t xml:space="preserve"> </w:t>
      </w:r>
      <w:r w:rsidRPr="002B72FB">
        <w:rPr>
          <w:rFonts w:ascii="Arial" w:hAnsi="Arial" w:cs="Arial"/>
          <w:sz w:val="24"/>
          <w:szCs w:val="24"/>
        </w:rPr>
        <w:t>They recognise</w:t>
      </w:r>
      <w:r w:rsidR="0087037D" w:rsidRPr="002B72FB">
        <w:rPr>
          <w:rFonts w:ascii="Arial" w:hAnsi="Arial" w:cs="Arial"/>
          <w:sz w:val="24"/>
          <w:szCs w:val="24"/>
        </w:rPr>
        <w:t>d</w:t>
      </w:r>
      <w:r w:rsidRPr="002B72FB">
        <w:rPr>
          <w:rFonts w:ascii="Arial" w:hAnsi="Arial" w:cs="Arial"/>
          <w:sz w:val="24"/>
          <w:szCs w:val="24"/>
        </w:rPr>
        <w:t xml:space="preserve"> the Abbey pain scale (1999) as popular in the UK</w:t>
      </w:r>
      <w:r w:rsidR="00647DD3" w:rsidRPr="002B72FB">
        <w:rPr>
          <w:rFonts w:ascii="Arial" w:hAnsi="Arial" w:cs="Arial"/>
          <w:sz w:val="24"/>
          <w:szCs w:val="24"/>
        </w:rPr>
        <w:t>,</w:t>
      </w:r>
      <w:r w:rsidRPr="002B72FB">
        <w:rPr>
          <w:rFonts w:ascii="Arial" w:hAnsi="Arial" w:cs="Arial"/>
          <w:sz w:val="24"/>
          <w:szCs w:val="24"/>
        </w:rPr>
        <w:t xml:space="preserve"> but acknowledge</w:t>
      </w:r>
      <w:r w:rsidR="00090410" w:rsidRPr="002B72FB">
        <w:rPr>
          <w:rFonts w:ascii="Arial" w:hAnsi="Arial" w:cs="Arial"/>
          <w:sz w:val="24"/>
          <w:szCs w:val="24"/>
        </w:rPr>
        <w:t>d</w:t>
      </w:r>
      <w:r w:rsidRPr="002B72FB">
        <w:rPr>
          <w:rFonts w:ascii="Arial" w:hAnsi="Arial" w:cs="Arial"/>
          <w:sz w:val="24"/>
          <w:szCs w:val="24"/>
        </w:rPr>
        <w:t xml:space="preserve"> its lack of validation</w:t>
      </w:r>
      <w:r w:rsidR="005737FD" w:rsidRPr="002B72FB">
        <w:rPr>
          <w:rFonts w:ascii="Arial" w:hAnsi="Arial" w:cs="Arial"/>
          <w:sz w:val="24"/>
          <w:szCs w:val="24"/>
        </w:rPr>
        <w:t>,</w:t>
      </w:r>
      <w:r w:rsidRPr="002B72FB">
        <w:rPr>
          <w:rFonts w:ascii="Arial" w:hAnsi="Arial" w:cs="Arial"/>
          <w:sz w:val="24"/>
          <w:szCs w:val="24"/>
        </w:rPr>
        <w:t xml:space="preserve"> since the previous UK National Guidelines in 2007. More recently the guidelines recognise</w:t>
      </w:r>
      <w:r w:rsidR="00090410" w:rsidRPr="002B72FB">
        <w:rPr>
          <w:rFonts w:ascii="Arial" w:hAnsi="Arial" w:cs="Arial"/>
          <w:sz w:val="24"/>
          <w:szCs w:val="24"/>
        </w:rPr>
        <w:t>d</w:t>
      </w:r>
      <w:r w:rsidRPr="002B72FB">
        <w:rPr>
          <w:rFonts w:ascii="Arial" w:hAnsi="Arial" w:cs="Arial"/>
          <w:sz w:val="24"/>
          <w:szCs w:val="24"/>
        </w:rPr>
        <w:t xml:space="preserve"> the ongoing validation of the Bolt</w:t>
      </w:r>
      <w:r w:rsidR="002E169E" w:rsidRPr="002B72FB">
        <w:rPr>
          <w:rFonts w:ascii="Arial" w:hAnsi="Arial" w:cs="Arial"/>
          <w:sz w:val="24"/>
          <w:szCs w:val="24"/>
        </w:rPr>
        <w:t>on</w:t>
      </w:r>
      <w:r w:rsidRPr="002B72FB">
        <w:rPr>
          <w:rFonts w:ascii="Arial" w:hAnsi="Arial" w:cs="Arial"/>
          <w:sz w:val="24"/>
          <w:szCs w:val="24"/>
        </w:rPr>
        <w:t xml:space="preserve"> Pain Assessment Tool (BPAT) within different clinical settings </w:t>
      </w:r>
      <w:r w:rsidR="003E5D34" w:rsidRPr="002B72FB">
        <w:rPr>
          <w:rFonts w:ascii="Arial" w:hAnsi="Arial" w:cs="Arial"/>
          <w:sz w:val="24"/>
          <w:szCs w:val="24"/>
        </w:rPr>
        <w:fldChar w:fldCharType="begin"/>
      </w:r>
      <w:r w:rsidR="00446B1C" w:rsidRPr="002B72FB">
        <w:rPr>
          <w:rFonts w:ascii="Arial" w:hAnsi="Arial" w:cs="Arial"/>
          <w:sz w:val="24"/>
          <w:szCs w:val="24"/>
        </w:rPr>
        <w:instrText>ADDIN RW.CITE{{304 Schofield,Pat 2018}}</w:instrText>
      </w:r>
      <w:r w:rsidR="003E5D34" w:rsidRPr="002B72FB">
        <w:rPr>
          <w:rFonts w:ascii="Arial" w:hAnsi="Arial" w:cs="Arial"/>
          <w:sz w:val="24"/>
          <w:szCs w:val="24"/>
        </w:rPr>
        <w:fldChar w:fldCharType="separate"/>
      </w:r>
      <w:r w:rsidR="00446B1C" w:rsidRPr="002B72FB">
        <w:rPr>
          <w:rFonts w:ascii="Arial" w:hAnsi="Arial" w:cs="Arial"/>
          <w:bCs/>
          <w:sz w:val="24"/>
          <w:szCs w:val="24"/>
          <w:lang w:val="en-US"/>
        </w:rPr>
        <w:t>(Schofield</w:t>
      </w:r>
      <w:r w:rsidR="00446B1C" w:rsidRPr="002B72FB">
        <w:rPr>
          <w:rFonts w:ascii="Arial" w:hAnsi="Arial" w:cs="Arial"/>
          <w:bCs/>
          <w:i/>
          <w:sz w:val="24"/>
          <w:szCs w:val="24"/>
          <w:lang w:val="en-US"/>
        </w:rPr>
        <w:t xml:space="preserve"> </w:t>
      </w:r>
      <w:r w:rsidR="00446B1C" w:rsidRPr="002B72FB">
        <w:rPr>
          <w:rFonts w:ascii="Arial" w:hAnsi="Arial" w:cs="Arial"/>
          <w:bCs/>
          <w:iCs/>
          <w:sz w:val="24"/>
          <w:szCs w:val="24"/>
          <w:lang w:val="en-US"/>
        </w:rPr>
        <w:t>et al.</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2018)</w:t>
      </w:r>
      <w:r w:rsidR="003E5D34" w:rsidRPr="002B72FB">
        <w:rPr>
          <w:rFonts w:ascii="Arial" w:hAnsi="Arial" w:cs="Arial"/>
          <w:sz w:val="24"/>
          <w:szCs w:val="24"/>
        </w:rPr>
        <w:fldChar w:fldCharType="end"/>
      </w:r>
      <w:r w:rsidR="00647DD3" w:rsidRPr="002B72FB">
        <w:rPr>
          <w:rFonts w:ascii="Arial" w:hAnsi="Arial" w:cs="Arial"/>
          <w:sz w:val="24"/>
          <w:szCs w:val="24"/>
        </w:rPr>
        <w:t>.</w:t>
      </w:r>
      <w:r w:rsidR="00385993" w:rsidRPr="002B72FB">
        <w:rPr>
          <w:rFonts w:ascii="Arial" w:hAnsi="Arial" w:cs="Arial"/>
          <w:sz w:val="24"/>
          <w:szCs w:val="24"/>
        </w:rPr>
        <w:t xml:space="preserve"> </w:t>
      </w:r>
      <w:r w:rsidR="006C518C" w:rsidRPr="002B72FB">
        <w:rPr>
          <w:rFonts w:ascii="Arial" w:hAnsi="Arial" w:cs="Arial"/>
          <w:sz w:val="24"/>
          <w:szCs w:val="24"/>
        </w:rPr>
        <w:t xml:space="preserve"> </w:t>
      </w:r>
      <w:r w:rsidRPr="002B72FB">
        <w:rPr>
          <w:rFonts w:ascii="Arial" w:hAnsi="Arial" w:cs="Arial"/>
          <w:sz w:val="24"/>
          <w:szCs w:val="24"/>
        </w:rPr>
        <w:t>Gregory (201</w:t>
      </w:r>
      <w:r w:rsidR="001A3054" w:rsidRPr="002B72FB">
        <w:rPr>
          <w:rFonts w:ascii="Arial" w:hAnsi="Arial" w:cs="Arial"/>
          <w:sz w:val="24"/>
          <w:szCs w:val="24"/>
        </w:rPr>
        <w:t>7</w:t>
      </w:r>
      <w:r w:rsidRPr="002B72FB">
        <w:rPr>
          <w:rFonts w:ascii="Arial" w:hAnsi="Arial" w:cs="Arial"/>
          <w:sz w:val="24"/>
          <w:szCs w:val="24"/>
        </w:rPr>
        <w:t xml:space="preserve">) tested the BPAT within four trauma units in the UK. </w:t>
      </w:r>
      <w:r w:rsidR="00793A26" w:rsidRPr="002B72FB">
        <w:rPr>
          <w:rFonts w:ascii="Arial" w:hAnsi="Arial" w:cs="Arial"/>
          <w:sz w:val="24"/>
          <w:szCs w:val="24"/>
        </w:rPr>
        <w:t xml:space="preserve"> </w:t>
      </w:r>
      <w:r w:rsidRPr="002B72FB">
        <w:rPr>
          <w:rFonts w:ascii="Arial" w:hAnsi="Arial" w:cs="Arial"/>
          <w:sz w:val="24"/>
          <w:szCs w:val="24"/>
        </w:rPr>
        <w:t xml:space="preserve">The BPAT not only </w:t>
      </w:r>
      <w:r w:rsidR="006161F4" w:rsidRPr="002B72FB">
        <w:rPr>
          <w:rFonts w:ascii="Arial" w:hAnsi="Arial" w:cs="Arial"/>
          <w:sz w:val="24"/>
          <w:szCs w:val="24"/>
        </w:rPr>
        <w:t>identifies</w:t>
      </w:r>
      <w:r w:rsidRPr="002B72FB">
        <w:rPr>
          <w:rFonts w:ascii="Arial" w:hAnsi="Arial" w:cs="Arial"/>
          <w:sz w:val="24"/>
          <w:szCs w:val="24"/>
        </w:rPr>
        <w:t xml:space="preserve"> pain behaviours but also allows for family or carers to be involved in the assessment.</w:t>
      </w:r>
      <w:r w:rsidR="006C518C" w:rsidRPr="002B72FB">
        <w:rPr>
          <w:rFonts w:ascii="Arial" w:hAnsi="Arial" w:cs="Arial"/>
          <w:sz w:val="24"/>
          <w:szCs w:val="24"/>
        </w:rPr>
        <w:t xml:space="preserve"> </w:t>
      </w:r>
      <w:r w:rsidRPr="002B72FB">
        <w:rPr>
          <w:rFonts w:ascii="Arial" w:hAnsi="Arial" w:cs="Arial"/>
          <w:sz w:val="24"/>
          <w:szCs w:val="24"/>
        </w:rPr>
        <w:t xml:space="preserve"> However</w:t>
      </w:r>
      <w:r w:rsidR="00A00B24" w:rsidRPr="002B72FB">
        <w:rPr>
          <w:rFonts w:ascii="Arial" w:hAnsi="Arial" w:cs="Arial"/>
          <w:sz w:val="24"/>
          <w:szCs w:val="24"/>
        </w:rPr>
        <w:t>,</w:t>
      </w:r>
      <w:r w:rsidRPr="002B72FB">
        <w:rPr>
          <w:rFonts w:ascii="Arial" w:hAnsi="Arial" w:cs="Arial"/>
          <w:sz w:val="24"/>
          <w:szCs w:val="24"/>
        </w:rPr>
        <w:t xml:space="preserve"> </w:t>
      </w:r>
      <w:r w:rsidR="00A00B24" w:rsidRPr="002B72FB">
        <w:rPr>
          <w:rFonts w:ascii="Arial" w:hAnsi="Arial" w:cs="Arial"/>
          <w:sz w:val="24"/>
          <w:szCs w:val="24"/>
        </w:rPr>
        <w:t>like</w:t>
      </w:r>
      <w:r w:rsidRPr="002B72FB">
        <w:rPr>
          <w:rFonts w:ascii="Arial" w:hAnsi="Arial" w:cs="Arial"/>
          <w:sz w:val="24"/>
          <w:szCs w:val="24"/>
        </w:rPr>
        <w:t xml:space="preserve"> </w:t>
      </w:r>
      <w:proofErr w:type="spellStart"/>
      <w:r w:rsidRPr="002B72FB">
        <w:rPr>
          <w:rFonts w:ascii="Arial" w:hAnsi="Arial" w:cs="Arial"/>
          <w:sz w:val="24"/>
          <w:szCs w:val="24"/>
        </w:rPr>
        <w:lastRenderedPageBreak/>
        <w:t>Lichtner</w:t>
      </w:r>
      <w:proofErr w:type="spellEnd"/>
      <w:r w:rsidRPr="002B72FB">
        <w:rPr>
          <w:rFonts w:ascii="Arial" w:hAnsi="Arial" w:cs="Arial"/>
          <w:sz w:val="24"/>
          <w:szCs w:val="24"/>
        </w:rPr>
        <w:t xml:space="preserve"> </w:t>
      </w:r>
      <w:r w:rsidRPr="002B72FB">
        <w:rPr>
          <w:rFonts w:ascii="Arial" w:hAnsi="Arial" w:cs="Arial"/>
          <w:iCs/>
          <w:sz w:val="24"/>
          <w:szCs w:val="24"/>
        </w:rPr>
        <w:t>et al</w:t>
      </w:r>
      <w:r w:rsidRPr="002B72FB">
        <w:rPr>
          <w:rFonts w:ascii="Arial" w:hAnsi="Arial" w:cs="Arial"/>
          <w:i/>
          <w:sz w:val="24"/>
          <w:szCs w:val="24"/>
        </w:rPr>
        <w:t>.</w:t>
      </w:r>
      <w:r w:rsidR="00A04A44" w:rsidRPr="002B72FB">
        <w:rPr>
          <w:rFonts w:ascii="Arial" w:hAnsi="Arial" w:cs="Arial"/>
          <w:i/>
          <w:sz w:val="24"/>
          <w:szCs w:val="24"/>
        </w:rPr>
        <w:t>,</w:t>
      </w:r>
      <w:r w:rsidRPr="002B72FB">
        <w:rPr>
          <w:rFonts w:ascii="Arial" w:hAnsi="Arial" w:cs="Arial"/>
          <w:sz w:val="24"/>
          <w:szCs w:val="24"/>
        </w:rPr>
        <w:t xml:space="preserve"> (2014)</w:t>
      </w:r>
      <w:r w:rsidR="00647DD3" w:rsidRPr="002B72FB">
        <w:rPr>
          <w:rFonts w:ascii="Arial" w:hAnsi="Arial" w:cs="Arial"/>
          <w:sz w:val="24"/>
          <w:szCs w:val="24"/>
        </w:rPr>
        <w:t>,</w:t>
      </w:r>
      <w:r w:rsidRPr="002B72FB">
        <w:rPr>
          <w:rFonts w:ascii="Arial" w:hAnsi="Arial" w:cs="Arial"/>
          <w:sz w:val="24"/>
          <w:szCs w:val="24"/>
        </w:rPr>
        <w:t xml:space="preserve"> the UK National Guidelines (2018) also recognise the need for further testing of existing pain assessment tools.</w:t>
      </w:r>
      <w:r w:rsidR="00647DD3" w:rsidRPr="002B72FB">
        <w:rPr>
          <w:rFonts w:ascii="Arial" w:hAnsi="Arial" w:cs="Arial"/>
          <w:sz w:val="24"/>
          <w:szCs w:val="24"/>
        </w:rPr>
        <w:t xml:space="preserve"> </w:t>
      </w:r>
    </w:p>
    <w:p w14:paraId="66473DCB" w14:textId="5F90281E" w:rsidR="0035524D" w:rsidRPr="002B72FB" w:rsidRDefault="00793A26" w:rsidP="00793A26">
      <w:pPr>
        <w:spacing w:line="480" w:lineRule="auto"/>
        <w:rPr>
          <w:rFonts w:ascii="Arial" w:hAnsi="Arial" w:cs="Arial"/>
          <w:sz w:val="24"/>
          <w:szCs w:val="24"/>
        </w:rPr>
      </w:pPr>
      <w:r w:rsidRPr="002B72FB">
        <w:rPr>
          <w:rFonts w:ascii="Arial" w:hAnsi="Arial" w:cs="Arial"/>
          <w:sz w:val="24"/>
          <w:szCs w:val="24"/>
        </w:rPr>
        <w:t xml:space="preserve">Emergency nurses’ views on the feasibility and utility of the Pain Assessment in Advanced Dementia (PAINAD) tool in people with a cognitive impairment over age of 65 were reviewed by </w:t>
      </w:r>
      <w:r w:rsidRPr="002B72FB">
        <w:rPr>
          <w:rFonts w:ascii="Arial" w:hAnsi="Arial" w:cs="Arial"/>
          <w:sz w:val="24"/>
          <w:szCs w:val="24"/>
        </w:rPr>
        <w:fldChar w:fldCharType="begin"/>
      </w:r>
      <w:r w:rsidRPr="002B72FB">
        <w:rPr>
          <w:rFonts w:ascii="Arial" w:hAnsi="Arial" w:cs="Arial"/>
          <w:sz w:val="24"/>
          <w:szCs w:val="24"/>
        </w:rPr>
        <w:instrText>ADDIN RW.CITE{{336 Fry,Margaret 2016 /h}}</w:instrText>
      </w:r>
      <w:r w:rsidRPr="002B72FB">
        <w:rPr>
          <w:rFonts w:ascii="Arial" w:hAnsi="Arial" w:cs="Arial"/>
          <w:sz w:val="24"/>
          <w:szCs w:val="24"/>
        </w:rPr>
        <w:fldChar w:fldCharType="end"/>
      </w:r>
      <w:r w:rsidRPr="002B72FB">
        <w:rPr>
          <w:rFonts w:ascii="Arial" w:hAnsi="Arial" w:cs="Arial"/>
          <w:sz w:val="24"/>
          <w:szCs w:val="24"/>
        </w:rPr>
        <w:t xml:space="preserve">Fry </w:t>
      </w:r>
      <w:r w:rsidRPr="002B72FB">
        <w:rPr>
          <w:rFonts w:ascii="Arial" w:hAnsi="Arial" w:cs="Arial"/>
          <w:iCs/>
          <w:sz w:val="24"/>
          <w:szCs w:val="24"/>
        </w:rPr>
        <w:t>et al.,</w:t>
      </w:r>
      <w:r w:rsidRPr="002B72FB">
        <w:rPr>
          <w:rFonts w:ascii="Arial" w:hAnsi="Arial" w:cs="Arial"/>
          <w:sz w:val="24"/>
          <w:szCs w:val="24"/>
        </w:rPr>
        <w:t xml:space="preserve"> (2016).  </w:t>
      </w:r>
      <w:r w:rsidR="0035524D" w:rsidRPr="002B72FB">
        <w:rPr>
          <w:rFonts w:ascii="Arial" w:hAnsi="Arial" w:cs="Arial"/>
          <w:sz w:val="24"/>
          <w:szCs w:val="24"/>
        </w:rPr>
        <w:t>The</w:t>
      </w:r>
      <w:r w:rsidR="004B433C" w:rsidRPr="002B72FB">
        <w:rPr>
          <w:rFonts w:ascii="Arial" w:hAnsi="Arial" w:cs="Arial"/>
          <w:sz w:val="24"/>
          <w:szCs w:val="24"/>
        </w:rPr>
        <w:t xml:space="preserve"> nurses</w:t>
      </w:r>
      <w:r w:rsidR="0035524D" w:rsidRPr="002B72FB">
        <w:rPr>
          <w:rFonts w:ascii="Arial" w:hAnsi="Arial" w:cs="Arial"/>
          <w:sz w:val="24"/>
          <w:szCs w:val="24"/>
        </w:rPr>
        <w:t xml:space="preserve"> identified the PAINAD tool as the most appropriate tool for th</w:t>
      </w:r>
      <w:r w:rsidR="004B433C" w:rsidRPr="002B72FB">
        <w:rPr>
          <w:rFonts w:ascii="Arial" w:hAnsi="Arial" w:cs="Arial"/>
          <w:sz w:val="24"/>
          <w:szCs w:val="24"/>
        </w:rPr>
        <w:t>ese</w:t>
      </w:r>
      <w:r w:rsidR="0035524D" w:rsidRPr="002B72FB">
        <w:rPr>
          <w:rFonts w:ascii="Arial" w:hAnsi="Arial" w:cs="Arial"/>
          <w:sz w:val="24"/>
          <w:szCs w:val="24"/>
        </w:rPr>
        <w:t xml:space="preserve"> patients within the ED context, stating how it gave structure and acted as a prompt to pain assessment.  Although not encompassed within the PAINAD tool, the value of having a multidisciplinary approach to pain management that involves the family/carer within a person-centred environment was recognised in </w:t>
      </w:r>
      <w:r w:rsidR="007D6B94" w:rsidRPr="002B72FB">
        <w:rPr>
          <w:rFonts w:ascii="Arial" w:hAnsi="Arial" w:cs="Arial"/>
          <w:sz w:val="24"/>
          <w:szCs w:val="24"/>
        </w:rPr>
        <w:t xml:space="preserve">Fry et </w:t>
      </w:r>
      <w:proofErr w:type="spellStart"/>
      <w:r w:rsidR="007D6B94" w:rsidRPr="002B72FB">
        <w:rPr>
          <w:rFonts w:ascii="Arial" w:hAnsi="Arial" w:cs="Arial"/>
          <w:sz w:val="24"/>
          <w:szCs w:val="24"/>
        </w:rPr>
        <w:t>al</w:t>
      </w:r>
      <w:r w:rsidR="00A04A44" w:rsidRPr="002B72FB">
        <w:rPr>
          <w:rFonts w:ascii="Arial" w:hAnsi="Arial" w:cs="Arial"/>
          <w:sz w:val="24"/>
          <w:szCs w:val="24"/>
        </w:rPr>
        <w:t>,</w:t>
      </w:r>
      <w:r w:rsidR="007D6B94" w:rsidRPr="002B72FB">
        <w:rPr>
          <w:rFonts w:ascii="Arial" w:hAnsi="Arial" w:cs="Arial"/>
          <w:sz w:val="24"/>
          <w:szCs w:val="24"/>
        </w:rPr>
        <w:t>’s</w:t>
      </w:r>
      <w:proofErr w:type="spellEnd"/>
      <w:r w:rsidR="007D6B94" w:rsidRPr="002B72FB">
        <w:rPr>
          <w:rFonts w:ascii="Arial" w:hAnsi="Arial" w:cs="Arial"/>
          <w:i/>
          <w:iCs/>
          <w:sz w:val="24"/>
          <w:szCs w:val="24"/>
        </w:rPr>
        <w:t xml:space="preserve"> </w:t>
      </w:r>
      <w:r w:rsidR="0035524D" w:rsidRPr="002B72FB">
        <w:rPr>
          <w:rFonts w:ascii="Arial" w:hAnsi="Arial" w:cs="Arial"/>
          <w:sz w:val="24"/>
          <w:szCs w:val="24"/>
        </w:rPr>
        <w:t>study. This study suggest</w:t>
      </w:r>
      <w:r w:rsidR="00090410" w:rsidRPr="002B72FB">
        <w:rPr>
          <w:rFonts w:ascii="Arial" w:hAnsi="Arial" w:cs="Arial"/>
          <w:sz w:val="24"/>
          <w:szCs w:val="24"/>
        </w:rPr>
        <w:t>ed</w:t>
      </w:r>
      <w:r w:rsidR="0035524D" w:rsidRPr="002B72FB">
        <w:rPr>
          <w:rFonts w:ascii="Arial" w:hAnsi="Arial" w:cs="Arial"/>
          <w:sz w:val="24"/>
          <w:szCs w:val="24"/>
        </w:rPr>
        <w:t xml:space="preserve"> several </w:t>
      </w:r>
      <w:r w:rsidR="0035524D" w:rsidRPr="002B72FB">
        <w:rPr>
          <w:rStyle w:val="Emphasis"/>
          <w:rFonts w:ascii="Arial" w:hAnsi="Arial" w:cs="Arial"/>
          <w:i w:val="0"/>
          <w:sz w:val="24"/>
          <w:szCs w:val="24"/>
          <w:bdr w:val="none" w:sz="0" w:space="0" w:color="auto" w:frame="1"/>
        </w:rPr>
        <w:t>factors</w:t>
      </w:r>
      <w:r w:rsidR="0035524D" w:rsidRPr="002B72FB">
        <w:rPr>
          <w:rFonts w:ascii="Arial" w:hAnsi="Arial" w:cs="Arial"/>
          <w:sz w:val="24"/>
          <w:szCs w:val="24"/>
        </w:rPr>
        <w:t xml:space="preserve"> responsible for the lack of pain assessment such as the nurse’s experience and the working environment. </w:t>
      </w:r>
    </w:p>
    <w:p w14:paraId="561A7F38" w14:textId="6087EA62" w:rsidR="0035524D" w:rsidRPr="002B72FB" w:rsidRDefault="0035524D" w:rsidP="0035524D">
      <w:pPr>
        <w:spacing w:line="480" w:lineRule="auto"/>
        <w:jc w:val="both"/>
        <w:rPr>
          <w:rFonts w:ascii="Arial" w:hAnsi="Arial" w:cs="Arial"/>
          <w:sz w:val="24"/>
          <w:szCs w:val="24"/>
        </w:rPr>
      </w:pPr>
      <w:r w:rsidRPr="002B72FB">
        <w:rPr>
          <w:rFonts w:ascii="Arial" w:hAnsi="Arial" w:cs="Arial"/>
          <w:sz w:val="24"/>
          <w:szCs w:val="24"/>
        </w:rPr>
        <w:t xml:space="preserve">An integrative review of the literature by Tsai </w:t>
      </w:r>
      <w:r w:rsidRPr="002B72FB">
        <w:rPr>
          <w:rFonts w:ascii="Arial" w:hAnsi="Arial" w:cs="Arial"/>
          <w:iCs/>
          <w:sz w:val="24"/>
          <w:szCs w:val="24"/>
        </w:rPr>
        <w:t>et al.</w:t>
      </w:r>
      <w:r w:rsidR="00A04A44" w:rsidRPr="002B72FB">
        <w:rPr>
          <w:rFonts w:ascii="Arial" w:hAnsi="Arial" w:cs="Arial"/>
          <w:iCs/>
          <w:sz w:val="24"/>
          <w:szCs w:val="24"/>
        </w:rPr>
        <w:t>,</w:t>
      </w:r>
      <w:r w:rsidRPr="002B72FB">
        <w:rPr>
          <w:rFonts w:ascii="Arial" w:hAnsi="Arial" w:cs="Arial"/>
          <w:sz w:val="24"/>
          <w:szCs w:val="24"/>
        </w:rPr>
        <w:t xml:space="preserve"> (2018) discussing the implications for nurses and their practice in relation to pain management for older people with dementia in hospital settings found the observational PAINAD tool to be widely used.  Whereas the visual analogue scale (VAS), horizontal VAS and Faces scale were used more for self-reported pain in patients with dementia. Still, there are a number of similarities between the findings in this review and the study by Fry </w:t>
      </w:r>
      <w:r w:rsidRPr="002B72FB">
        <w:rPr>
          <w:rFonts w:ascii="Arial" w:hAnsi="Arial" w:cs="Arial"/>
          <w:iCs/>
          <w:sz w:val="24"/>
          <w:szCs w:val="24"/>
        </w:rPr>
        <w:t>et al.</w:t>
      </w:r>
      <w:r w:rsidR="00A04A44" w:rsidRPr="002B72FB">
        <w:rPr>
          <w:rFonts w:ascii="Arial" w:hAnsi="Arial" w:cs="Arial"/>
          <w:iCs/>
          <w:sz w:val="24"/>
          <w:szCs w:val="24"/>
        </w:rPr>
        <w:t>,</w:t>
      </w:r>
      <w:r w:rsidRPr="002B72FB">
        <w:rPr>
          <w:rFonts w:ascii="Arial" w:hAnsi="Arial" w:cs="Arial"/>
          <w:iCs/>
          <w:sz w:val="24"/>
          <w:szCs w:val="24"/>
        </w:rPr>
        <w:t xml:space="preserve"> (2016).  </w:t>
      </w:r>
      <w:r w:rsidRPr="002B72FB">
        <w:rPr>
          <w:rFonts w:ascii="Arial" w:hAnsi="Arial" w:cs="Arial"/>
          <w:iCs/>
          <w:sz w:val="24"/>
          <w:szCs w:val="24"/>
        </w:rPr>
        <w:fldChar w:fldCharType="begin" w:fldLock="1"/>
      </w:r>
      <w:r w:rsidR="004F1EA6" w:rsidRPr="002B72FB">
        <w:rPr>
          <w:rFonts w:ascii="Arial" w:hAnsi="Arial" w:cs="Arial"/>
          <w:iCs/>
          <w:sz w:val="24"/>
          <w:szCs w:val="24"/>
        </w:rPr>
        <w:instrText>ADDIN CSL_CITATION {"citationItems":[{"id":"ITEM-1","itemData":{"DOI":"10.1016/j.pmn.2017.10.001","abstract":"-ABSTRACT: Previous studies have suggested that pain in older people with de-mentia is often underestimated and undertreated in acute hospitals. Undermanaged pain negatively affects a person's recovery and pro-longs hospital stays. However, the issues related to pain assessment and management by nurses for this group have not been fully under-stood. (1) To synthesize evidence about pain assessment and man-agement for older people with dementia in hospital settings, and (2) to discuss implications for nurses and their practice. Integrative litera-ture review. A systematic search of evidence-based research from six electronic databases (CINAHL, MEDLINE, ProQuest, Cochrane, JBI, and Scopus) was conducted for the period of 2006-2016. Following Coo-per's integrative review framework and a systematic screening pro-cess, the articles included were analyzed and synthesized to identify the common issues and relationships. Fourteen empirical research articles were examined and synthesized. Two main categories were identified and include: the nursing practice of pain assessment in older patients with dementia is less than optimal, and the nursing practice of pain management for this group varies. The lack of initia-tion of pain assessment and use of pain assessment tools may contribute to the inadequate pain management by nurses. Whereas this review uncovered the extent and challenges related to pain assessment and management, previous studies were explorative and descriptive. The findings from the review provide nurses with an op-portunity to establish empirical evidence that may improve nursing practice of pain assessment and management for older people with dementia in hospital settings.","author":[{"dropping-particle":"","family":"Yeun-","given":"Sarah","non-dropping-particle":"","parse-names":false,"suffix":""},{"dropping-particle":"","family":"Jeong","given":"Sim","non-dropping-particle":"","parse-names":false,"suffix":""},{"dropping-particle":"","family":"Tsai","given":"---I-Pei","non-dropping-particle":"","parse-names":false,"suffix":""},{"dropping-particle":"","family":"Sarah","given":"Candidate","non-dropping-particle":"","parse-names":false,"suffix":""},{"dropping-particle":"","family":"Jeong","given":"Yeun-Sim","non-dropping-particle":"","parse-names":false,"suffix":""},{"dropping-particle":"","family":"Hunter","given":"Sharyn","non-dropping-particle":"","parse-names":false,"suffix":""}],"container-title":"Pain Management Nursing","id":"ITEM-1","issue":"1","issued":{"date-parts":[["2018"]]},"page":"54-71","title":"Pain Assessment and Management for Older Patients with Dementia in Hospitals: An Integrative Literature Review","type":"article-journal","volume":"19"},"uris":["http://www.mendeley.com/documents/?uuid=81c32741-af06-3314-947b-a21196253a66"]}],"mendeley":{"formattedCitation":"(Yeun- &lt;i&gt;et al.&lt;/i&gt;, 2018)","manualFormatting":"Tsai et al. (2018)","plainTextFormattedCitation":"(Yeun- et al., 2018)","previouslyFormattedCitation":"(Yeun- &lt;i&gt;et al.&lt;/i&gt;, 2018)"},"properties":{"noteIndex":0},"schema":"https://github.com/citation-style-language/schema/raw/master/csl-citation.json"}</w:instrText>
      </w:r>
      <w:r w:rsidRPr="002B72FB">
        <w:rPr>
          <w:rFonts w:ascii="Arial" w:hAnsi="Arial" w:cs="Arial"/>
          <w:iCs/>
          <w:sz w:val="24"/>
          <w:szCs w:val="24"/>
        </w:rPr>
        <w:fldChar w:fldCharType="separate"/>
      </w:r>
      <w:r w:rsidRPr="002B72FB">
        <w:rPr>
          <w:rFonts w:ascii="Arial" w:hAnsi="Arial" w:cs="Arial"/>
          <w:iCs/>
          <w:noProof/>
          <w:sz w:val="24"/>
          <w:szCs w:val="24"/>
        </w:rPr>
        <w:t>Tsai et al.</w:t>
      </w:r>
      <w:r w:rsidR="00A04A44" w:rsidRPr="002B72FB">
        <w:rPr>
          <w:rFonts w:ascii="Arial" w:hAnsi="Arial" w:cs="Arial"/>
          <w:iCs/>
          <w:noProof/>
          <w:sz w:val="24"/>
          <w:szCs w:val="24"/>
        </w:rPr>
        <w:t>,</w:t>
      </w:r>
      <w:r w:rsidRPr="002B72FB">
        <w:rPr>
          <w:rFonts w:ascii="Arial" w:hAnsi="Arial" w:cs="Arial"/>
          <w:iCs/>
          <w:noProof/>
          <w:sz w:val="24"/>
          <w:szCs w:val="24"/>
        </w:rPr>
        <w:t xml:space="preserve"> (2018)</w:t>
      </w:r>
      <w:r w:rsidRPr="002B72FB">
        <w:rPr>
          <w:rFonts w:ascii="Arial" w:hAnsi="Arial" w:cs="Arial"/>
          <w:iCs/>
          <w:sz w:val="24"/>
          <w:szCs w:val="24"/>
        </w:rPr>
        <w:fldChar w:fldCharType="end"/>
      </w:r>
      <w:r w:rsidRPr="002B72FB">
        <w:rPr>
          <w:rFonts w:ascii="Arial" w:hAnsi="Arial" w:cs="Arial"/>
          <w:iCs/>
          <w:sz w:val="24"/>
          <w:szCs w:val="24"/>
        </w:rPr>
        <w:t xml:space="preserve"> endorse</w:t>
      </w:r>
      <w:r w:rsidR="0026620B" w:rsidRPr="002B72FB">
        <w:rPr>
          <w:rFonts w:ascii="Arial" w:hAnsi="Arial" w:cs="Arial"/>
          <w:iCs/>
          <w:sz w:val="24"/>
          <w:szCs w:val="24"/>
        </w:rPr>
        <w:t>d</w:t>
      </w:r>
      <w:r w:rsidRPr="002B72FB">
        <w:rPr>
          <w:rFonts w:ascii="Arial" w:hAnsi="Arial" w:cs="Arial"/>
          <w:iCs/>
          <w:sz w:val="24"/>
          <w:szCs w:val="24"/>
        </w:rPr>
        <w:t xml:space="preserve"> the importance of pain assessment tools in effective</w:t>
      </w:r>
      <w:r w:rsidRPr="002B72FB">
        <w:rPr>
          <w:rFonts w:ascii="Arial" w:hAnsi="Arial" w:cs="Arial"/>
          <w:sz w:val="24"/>
          <w:szCs w:val="24"/>
        </w:rPr>
        <w:t xml:space="preserve"> pain management for the person with dementia within acute care, calling for future research to employ novel approaches </w:t>
      </w:r>
      <w:r w:rsidR="00DF3CF1" w:rsidRPr="002B72FB">
        <w:rPr>
          <w:rFonts w:ascii="Arial" w:hAnsi="Arial" w:cs="Arial"/>
          <w:sz w:val="24"/>
          <w:szCs w:val="24"/>
        </w:rPr>
        <w:t>to</w:t>
      </w:r>
      <w:r w:rsidRPr="002B72FB">
        <w:rPr>
          <w:rFonts w:ascii="Arial" w:hAnsi="Arial" w:cs="Arial"/>
          <w:sz w:val="24"/>
          <w:szCs w:val="24"/>
        </w:rPr>
        <w:t xml:space="preserve"> help encourage staff to engage in pain assessment.  </w:t>
      </w:r>
    </w:p>
    <w:p w14:paraId="518F6574" w14:textId="47E3C68F" w:rsidR="0035524D" w:rsidRPr="002B72FB" w:rsidRDefault="0035524D" w:rsidP="0035524D">
      <w:pPr>
        <w:spacing w:line="480" w:lineRule="auto"/>
        <w:jc w:val="both"/>
        <w:rPr>
          <w:rFonts w:ascii="Arial" w:hAnsi="Arial" w:cs="Arial"/>
          <w:sz w:val="24"/>
          <w:szCs w:val="24"/>
        </w:rPr>
      </w:pPr>
      <w:proofErr w:type="spellStart"/>
      <w:r w:rsidRPr="002B72FB">
        <w:rPr>
          <w:rFonts w:ascii="Arial" w:hAnsi="Arial" w:cs="Arial"/>
          <w:sz w:val="24"/>
          <w:szCs w:val="24"/>
        </w:rPr>
        <w:t>McCorkell</w:t>
      </w:r>
      <w:proofErr w:type="spellEnd"/>
      <w:r w:rsidRPr="002B72FB">
        <w:rPr>
          <w:rFonts w:ascii="Arial" w:hAnsi="Arial" w:cs="Arial"/>
          <w:sz w:val="24"/>
          <w:szCs w:val="24"/>
        </w:rPr>
        <w:t xml:space="preserve"> </w:t>
      </w:r>
      <w:r w:rsidRPr="002B72FB">
        <w:rPr>
          <w:rFonts w:ascii="Arial" w:hAnsi="Arial" w:cs="Arial"/>
          <w:iCs/>
          <w:sz w:val="24"/>
          <w:szCs w:val="24"/>
        </w:rPr>
        <w:t>et al.</w:t>
      </w:r>
      <w:r w:rsidR="00A04A44" w:rsidRPr="002B72FB">
        <w:rPr>
          <w:rFonts w:ascii="Arial" w:hAnsi="Arial" w:cs="Arial"/>
          <w:sz w:val="24"/>
          <w:szCs w:val="24"/>
        </w:rPr>
        <w:t>,</w:t>
      </w:r>
      <w:r w:rsidRPr="002B72FB">
        <w:rPr>
          <w:rFonts w:ascii="Arial" w:hAnsi="Arial" w:cs="Arial"/>
          <w:sz w:val="24"/>
          <w:szCs w:val="24"/>
        </w:rPr>
        <w:t xml:space="preserve"> (2017)</w:t>
      </w:r>
      <w:r w:rsidR="00C02ACC" w:rsidRPr="002B72FB">
        <w:rPr>
          <w:rFonts w:ascii="Arial" w:hAnsi="Arial" w:cs="Arial"/>
          <w:sz w:val="24"/>
          <w:szCs w:val="24"/>
        </w:rPr>
        <w:fldChar w:fldCharType="begin"/>
      </w:r>
      <w:r w:rsidR="00C02ACC" w:rsidRPr="002B72FB">
        <w:rPr>
          <w:rFonts w:ascii="Arial" w:hAnsi="Arial" w:cs="Arial"/>
          <w:sz w:val="24"/>
          <w:szCs w:val="24"/>
        </w:rPr>
        <w:instrText>ADDIN RW.CITE{{255 McCorkell,Gillian 2017 /h}}</w:instrText>
      </w:r>
      <w:r w:rsidR="00C02ACC" w:rsidRPr="002B72FB">
        <w:rPr>
          <w:rFonts w:ascii="Arial" w:hAnsi="Arial" w:cs="Arial"/>
          <w:sz w:val="24"/>
          <w:szCs w:val="24"/>
        </w:rPr>
        <w:fldChar w:fldCharType="end"/>
      </w:r>
      <w:r w:rsidRPr="002B72FB">
        <w:rPr>
          <w:rFonts w:ascii="Arial" w:hAnsi="Arial" w:cs="Arial"/>
          <w:sz w:val="24"/>
          <w:szCs w:val="24"/>
        </w:rPr>
        <w:t xml:space="preserve"> describe</w:t>
      </w:r>
      <w:r w:rsidR="00D26347" w:rsidRPr="002B72FB">
        <w:rPr>
          <w:rFonts w:ascii="Arial" w:hAnsi="Arial" w:cs="Arial"/>
          <w:sz w:val="24"/>
          <w:szCs w:val="24"/>
        </w:rPr>
        <w:t>d</w:t>
      </w:r>
      <w:r w:rsidRPr="002B72FB">
        <w:rPr>
          <w:rFonts w:ascii="Arial" w:hAnsi="Arial" w:cs="Arial"/>
          <w:sz w:val="24"/>
          <w:szCs w:val="24"/>
        </w:rPr>
        <w:t xml:space="preserve"> the introduction of such a novel approach with the introduction of a ‘Purple Toolkit’ to a trauma orthopaedic unit (TOU), through an action research approach. </w:t>
      </w:r>
      <w:r w:rsidR="007D6B94" w:rsidRPr="002B72FB">
        <w:rPr>
          <w:rFonts w:ascii="Arial" w:hAnsi="Arial" w:cs="Arial"/>
          <w:sz w:val="24"/>
          <w:szCs w:val="24"/>
        </w:rPr>
        <w:t>This</w:t>
      </w:r>
      <w:r w:rsidRPr="002B72FB">
        <w:rPr>
          <w:rFonts w:ascii="Arial" w:hAnsi="Arial" w:cs="Arial"/>
          <w:sz w:val="24"/>
          <w:szCs w:val="24"/>
        </w:rPr>
        <w:t xml:space="preserve"> Toolkit is a purple folder that raises awareness amongst staff </w:t>
      </w:r>
      <w:r w:rsidRPr="002B72FB">
        <w:rPr>
          <w:rFonts w:ascii="Arial" w:hAnsi="Arial" w:cs="Arial"/>
          <w:sz w:val="24"/>
          <w:szCs w:val="24"/>
        </w:rPr>
        <w:lastRenderedPageBreak/>
        <w:t>that the p</w:t>
      </w:r>
      <w:r w:rsidR="00E858A5" w:rsidRPr="002B72FB">
        <w:rPr>
          <w:rFonts w:ascii="Arial" w:hAnsi="Arial" w:cs="Arial"/>
          <w:sz w:val="24"/>
          <w:szCs w:val="24"/>
        </w:rPr>
        <w:t>erson</w:t>
      </w:r>
      <w:r w:rsidRPr="002B72FB">
        <w:rPr>
          <w:rFonts w:ascii="Arial" w:hAnsi="Arial" w:cs="Arial"/>
          <w:sz w:val="24"/>
          <w:szCs w:val="24"/>
        </w:rPr>
        <w:t xml:space="preserve"> has dementia. Inside are components to help care for the person living with dementia, including an adaptation of the </w:t>
      </w:r>
      <w:r w:rsidR="00D26347" w:rsidRPr="002B72FB">
        <w:rPr>
          <w:rFonts w:ascii="Arial" w:hAnsi="Arial" w:cs="Arial"/>
          <w:sz w:val="24"/>
          <w:szCs w:val="24"/>
        </w:rPr>
        <w:t>BPAT</w:t>
      </w:r>
      <w:r w:rsidR="00C02ACC" w:rsidRPr="002B72FB">
        <w:rPr>
          <w:rFonts w:ascii="Arial" w:hAnsi="Arial" w:cs="Arial"/>
          <w:sz w:val="24"/>
          <w:szCs w:val="24"/>
        </w:rPr>
        <w:t xml:space="preserve"> </w:t>
      </w:r>
      <w:r w:rsidR="00C02ACC" w:rsidRPr="002B72FB">
        <w:rPr>
          <w:rFonts w:ascii="Arial" w:hAnsi="Arial" w:cs="Arial"/>
          <w:sz w:val="24"/>
          <w:szCs w:val="24"/>
        </w:rPr>
        <w:fldChar w:fldCharType="begin"/>
      </w:r>
      <w:r w:rsidR="00C02ACC" w:rsidRPr="002B72FB">
        <w:rPr>
          <w:rFonts w:ascii="Arial" w:hAnsi="Arial" w:cs="Arial"/>
          <w:sz w:val="24"/>
          <w:szCs w:val="24"/>
        </w:rPr>
        <w:instrText>ADDIN RW.CITE{{368 Gregory,Julie 2012}}</w:instrText>
      </w:r>
      <w:r w:rsidR="00C02ACC" w:rsidRPr="002B72FB">
        <w:rPr>
          <w:rFonts w:ascii="Arial" w:hAnsi="Arial" w:cs="Arial"/>
          <w:sz w:val="24"/>
          <w:szCs w:val="24"/>
        </w:rPr>
        <w:fldChar w:fldCharType="separate"/>
      </w:r>
      <w:r w:rsidR="00C02ACC" w:rsidRPr="002B72FB">
        <w:rPr>
          <w:rFonts w:ascii="Arial" w:hAnsi="Arial" w:cs="Arial"/>
          <w:bCs/>
          <w:sz w:val="24"/>
          <w:szCs w:val="24"/>
          <w:lang w:val="en-US"/>
        </w:rPr>
        <w:t>(Gregory</w:t>
      </w:r>
      <w:r w:rsidR="00A04A44" w:rsidRPr="002B72FB">
        <w:rPr>
          <w:rFonts w:ascii="Arial" w:hAnsi="Arial" w:cs="Arial"/>
          <w:bCs/>
          <w:sz w:val="24"/>
          <w:szCs w:val="24"/>
          <w:lang w:val="en-US"/>
        </w:rPr>
        <w:t>,</w:t>
      </w:r>
      <w:r w:rsidR="00C02ACC" w:rsidRPr="002B72FB">
        <w:rPr>
          <w:rFonts w:ascii="Arial" w:hAnsi="Arial" w:cs="Arial"/>
          <w:bCs/>
          <w:sz w:val="24"/>
          <w:szCs w:val="24"/>
          <w:lang w:val="en-US"/>
        </w:rPr>
        <w:t xml:space="preserve"> 2012)</w:t>
      </w:r>
      <w:r w:rsidR="00C02ACC" w:rsidRPr="002B72FB">
        <w:rPr>
          <w:rFonts w:ascii="Arial" w:hAnsi="Arial" w:cs="Arial"/>
          <w:sz w:val="24"/>
          <w:szCs w:val="24"/>
        </w:rPr>
        <w:fldChar w:fldCharType="end"/>
      </w:r>
      <w:r w:rsidR="00567A0D" w:rsidRPr="002B72FB">
        <w:rPr>
          <w:rFonts w:ascii="Arial" w:hAnsi="Arial" w:cs="Arial"/>
          <w:sz w:val="24"/>
          <w:szCs w:val="24"/>
        </w:rPr>
        <w:t>.</w:t>
      </w:r>
      <w:r w:rsidRPr="002B72FB">
        <w:rPr>
          <w:rFonts w:ascii="Arial" w:hAnsi="Arial" w:cs="Arial"/>
          <w:sz w:val="24"/>
          <w:szCs w:val="24"/>
        </w:rPr>
        <w:t xml:space="preserve"> This study demonstrated that enhancing a more person-centred approach resulted in improvements to the patients’ pain management.  </w:t>
      </w:r>
    </w:p>
    <w:p w14:paraId="4F9FF729" w14:textId="0D4CBC22" w:rsidR="0035524D" w:rsidRPr="002B72FB" w:rsidRDefault="0035524D" w:rsidP="00CD46A6">
      <w:pPr>
        <w:spacing w:line="480" w:lineRule="auto"/>
        <w:jc w:val="both"/>
        <w:rPr>
          <w:rFonts w:ascii="Arial" w:hAnsi="Arial" w:cs="Arial"/>
          <w:sz w:val="24"/>
          <w:szCs w:val="24"/>
        </w:rPr>
      </w:pPr>
      <w:r w:rsidRPr="002B72FB">
        <w:rPr>
          <w:rFonts w:ascii="Arial" w:hAnsi="Arial" w:cs="Arial"/>
          <w:sz w:val="24"/>
          <w:szCs w:val="24"/>
        </w:rPr>
        <w:t xml:space="preserve">Gregory </w:t>
      </w:r>
      <w:r w:rsidR="00FC3CB6" w:rsidRPr="002B72FB">
        <w:rPr>
          <w:rFonts w:ascii="Arial" w:hAnsi="Arial" w:cs="Arial"/>
          <w:sz w:val="24"/>
          <w:szCs w:val="24"/>
        </w:rPr>
        <w:t>(</w:t>
      </w:r>
      <w:r w:rsidRPr="002B72FB">
        <w:rPr>
          <w:rFonts w:ascii="Arial" w:hAnsi="Arial" w:cs="Arial"/>
          <w:sz w:val="24"/>
          <w:szCs w:val="24"/>
        </w:rPr>
        <w:t>201</w:t>
      </w:r>
      <w:r w:rsidR="001A3054" w:rsidRPr="002B72FB">
        <w:rPr>
          <w:rFonts w:ascii="Arial" w:hAnsi="Arial" w:cs="Arial"/>
          <w:sz w:val="24"/>
          <w:szCs w:val="24"/>
        </w:rPr>
        <w:t>7</w:t>
      </w:r>
      <w:r w:rsidRPr="002B72FB">
        <w:rPr>
          <w:rFonts w:ascii="Arial" w:hAnsi="Arial" w:cs="Arial"/>
          <w:sz w:val="24"/>
          <w:szCs w:val="24"/>
        </w:rPr>
        <w:t>) state</w:t>
      </w:r>
      <w:r w:rsidR="00FC3CB6" w:rsidRPr="002B72FB">
        <w:rPr>
          <w:rFonts w:ascii="Arial" w:hAnsi="Arial" w:cs="Arial"/>
          <w:sz w:val="24"/>
          <w:szCs w:val="24"/>
        </w:rPr>
        <w:t>d</w:t>
      </w:r>
      <w:r w:rsidRPr="002B72FB">
        <w:rPr>
          <w:rFonts w:ascii="Arial" w:hAnsi="Arial" w:cs="Arial"/>
          <w:sz w:val="24"/>
          <w:szCs w:val="24"/>
        </w:rPr>
        <w:t xml:space="preserve"> </w:t>
      </w:r>
      <w:r w:rsidR="009F349D" w:rsidRPr="002B72FB">
        <w:rPr>
          <w:rFonts w:ascii="Arial" w:hAnsi="Arial" w:cs="Arial"/>
          <w:sz w:val="24"/>
          <w:szCs w:val="24"/>
        </w:rPr>
        <w:t xml:space="preserve">that </w:t>
      </w:r>
      <w:r w:rsidRPr="002B72FB">
        <w:rPr>
          <w:rFonts w:ascii="Arial" w:hAnsi="Arial" w:cs="Arial"/>
          <w:sz w:val="24"/>
          <w:szCs w:val="24"/>
        </w:rPr>
        <w:t>the use of an appropriate pain assessment tool can help standardise the patients’ pain assessment</w:t>
      </w:r>
      <w:r w:rsidR="00C00AF6" w:rsidRPr="002B72FB">
        <w:rPr>
          <w:rFonts w:ascii="Arial" w:hAnsi="Arial" w:cs="Arial"/>
          <w:sz w:val="24"/>
          <w:szCs w:val="24"/>
        </w:rPr>
        <w:t>.</w:t>
      </w:r>
      <w:r w:rsidRPr="002B72FB">
        <w:rPr>
          <w:rFonts w:ascii="Arial" w:hAnsi="Arial" w:cs="Arial"/>
          <w:sz w:val="24"/>
          <w:szCs w:val="24"/>
        </w:rPr>
        <w:t xml:space="preserve"> </w:t>
      </w:r>
      <w:r w:rsidR="00647DD3" w:rsidRPr="002B72FB">
        <w:rPr>
          <w:rFonts w:ascii="Arial" w:hAnsi="Arial" w:cs="Arial"/>
          <w:sz w:val="24"/>
          <w:szCs w:val="24"/>
        </w:rPr>
        <w:t xml:space="preserve">However, </w:t>
      </w:r>
      <w:proofErr w:type="spellStart"/>
      <w:r w:rsidR="00647DD3" w:rsidRPr="002B72FB">
        <w:rPr>
          <w:rFonts w:ascii="Arial" w:hAnsi="Arial" w:cs="Arial"/>
          <w:sz w:val="24"/>
          <w:szCs w:val="24"/>
        </w:rPr>
        <w:t>Lichtner</w:t>
      </w:r>
      <w:proofErr w:type="spellEnd"/>
      <w:r w:rsidR="00647DD3" w:rsidRPr="002B72FB">
        <w:rPr>
          <w:rFonts w:ascii="Arial" w:hAnsi="Arial" w:cs="Arial"/>
          <w:sz w:val="24"/>
          <w:szCs w:val="24"/>
        </w:rPr>
        <w:t xml:space="preserve"> et al.</w:t>
      </w:r>
      <w:r w:rsidR="00A04A44" w:rsidRPr="002B72FB">
        <w:rPr>
          <w:rFonts w:ascii="Arial" w:hAnsi="Arial" w:cs="Arial"/>
          <w:sz w:val="24"/>
          <w:szCs w:val="24"/>
        </w:rPr>
        <w:t xml:space="preserve">, </w:t>
      </w:r>
      <w:r w:rsidR="00647DD3" w:rsidRPr="002B72FB">
        <w:rPr>
          <w:rFonts w:ascii="Arial" w:hAnsi="Arial" w:cs="Arial"/>
          <w:sz w:val="24"/>
          <w:szCs w:val="24"/>
        </w:rPr>
        <w:t>(2016) argue</w:t>
      </w:r>
      <w:r w:rsidR="00090410" w:rsidRPr="002B72FB">
        <w:rPr>
          <w:rFonts w:ascii="Arial" w:hAnsi="Arial" w:cs="Arial"/>
          <w:sz w:val="24"/>
          <w:szCs w:val="24"/>
        </w:rPr>
        <w:t>d</w:t>
      </w:r>
      <w:r w:rsidR="00647DD3" w:rsidRPr="002B72FB">
        <w:rPr>
          <w:rFonts w:ascii="Arial" w:hAnsi="Arial" w:cs="Arial"/>
          <w:sz w:val="24"/>
          <w:szCs w:val="24"/>
        </w:rPr>
        <w:t xml:space="preserve"> that pain information is often gathered in a disjointed way, by different members of staff, at various times. </w:t>
      </w:r>
      <w:r w:rsidR="006C518C" w:rsidRPr="002B72FB">
        <w:rPr>
          <w:rFonts w:ascii="Arial" w:hAnsi="Arial" w:cs="Arial"/>
          <w:sz w:val="24"/>
          <w:szCs w:val="24"/>
        </w:rPr>
        <w:t xml:space="preserve"> </w:t>
      </w:r>
      <w:r w:rsidRPr="002B72FB">
        <w:rPr>
          <w:rFonts w:ascii="Arial" w:hAnsi="Arial" w:cs="Arial"/>
          <w:sz w:val="24"/>
          <w:szCs w:val="24"/>
        </w:rPr>
        <w:t xml:space="preserve">Nevertheless, while pain tools offer guidance, it could be argued that a tool alone is </w:t>
      </w:r>
      <w:r w:rsidR="00C27212" w:rsidRPr="002B72FB">
        <w:rPr>
          <w:rFonts w:ascii="Arial" w:hAnsi="Arial" w:cs="Arial"/>
          <w:sz w:val="24"/>
          <w:szCs w:val="24"/>
        </w:rPr>
        <w:t xml:space="preserve">insufficient </w:t>
      </w:r>
      <w:r w:rsidR="00C27212" w:rsidRPr="002B72FB">
        <w:rPr>
          <w:rFonts w:ascii="Arial" w:hAnsi="Arial" w:cs="Arial"/>
          <w:i/>
          <w:iCs/>
          <w:sz w:val="24"/>
          <w:szCs w:val="24"/>
        </w:rPr>
        <w:t>per se</w:t>
      </w:r>
      <w:r w:rsidRPr="002B72FB">
        <w:rPr>
          <w:rFonts w:ascii="Arial" w:hAnsi="Arial" w:cs="Arial"/>
          <w:sz w:val="24"/>
          <w:szCs w:val="24"/>
        </w:rPr>
        <w:t xml:space="preserve"> to assess pain, and to successfully assess pain </w:t>
      </w:r>
      <w:r w:rsidR="00C067D0" w:rsidRPr="002B72FB">
        <w:rPr>
          <w:rFonts w:ascii="Arial" w:hAnsi="Arial" w:cs="Arial"/>
          <w:sz w:val="24"/>
          <w:szCs w:val="24"/>
        </w:rPr>
        <w:t xml:space="preserve">the knowledge of healthcare staff and their ability to view the </w:t>
      </w:r>
      <w:r w:rsidRPr="002B72FB">
        <w:rPr>
          <w:rFonts w:ascii="Arial" w:hAnsi="Arial" w:cs="Arial"/>
          <w:sz w:val="24"/>
          <w:szCs w:val="24"/>
        </w:rPr>
        <w:t xml:space="preserve">whole </w:t>
      </w:r>
      <w:r w:rsidR="00C067D0" w:rsidRPr="002B72FB">
        <w:rPr>
          <w:rFonts w:ascii="Arial" w:hAnsi="Arial" w:cs="Arial"/>
          <w:sz w:val="24"/>
          <w:szCs w:val="24"/>
        </w:rPr>
        <w:t xml:space="preserve">older </w:t>
      </w:r>
      <w:r w:rsidRPr="002B72FB">
        <w:rPr>
          <w:rFonts w:ascii="Arial" w:hAnsi="Arial" w:cs="Arial"/>
          <w:sz w:val="24"/>
          <w:szCs w:val="24"/>
        </w:rPr>
        <w:t xml:space="preserve">person must be considered </w:t>
      </w:r>
      <w:r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{"citationItems":[{"id":"ITEM-1","itemData":{"DOI":"10.1186/1748-5908-6-9","abstract":"Background: This paper, which draws upon an Emancipatory Action Research (EAR) approach, unearths how the complexities of context influence the realities of nursing practice. While the intention of the project was to identify and change factors in the practice context that inhibit effective person-centred pain management practices with older people (65 years or older), reflective critical engagement with the findings identified that enhancing pain management practices with older people was dependent on cultural change in the unit as a whole. Methods: An EAR approach was utilised. The project was undertaken in a surgical unit that conducted complex abdominal surgery. Eighty-five percent (n = 48) of nursing staff participated in the two-year project (05/NIR02/107). Data were obtained through the use of facilitated critical reflection with nursing staff. Results: Three key themes (psychological safety, leadership, oppression) and four subthemes (power, horizontal violence, distorted perceptions, autonomy) were found to influence the way in which effective nursing practice was realised. Within the theme of 'context,' effective leadership and the creation of a psychologically safe environment were key elements in the enhancement of all aspects of nursing practice. Conclusions: Whilst other research has identified the importance of 'practice context' and models and frameworks are emerging to address this issue, the theme of 'psychological safety' has been given little attention in the knowledge translation/implementation literature. Within the principles of EAR, facilitated reflective sessions were found to create 'psychologically safe spaces' that supported practitioners to develop effective person-centred nursing practices in complex clinical environments. Background","author":[{"dropping-particle":"","family":"Brown","given":"Donna","non-dropping-particle":"","parse-names":false,"suffix":""},{"dropping-particle":"","family":"Mccormack","given":"Brendan G","non-dropping-particle":"","parse-names":false,"suffix":""}],"id":"ITEM-1","issued":{"date-parts":[["0"]]},"title":"Developing the practice context to enable more effective pain management with older people: an action research approach","type":"article-journal"},"uris":["http://www.mendeley.com/documents/?uuid=3ee339e2-92dc-3704-a974-50d3fb2ae71b"]}],"mendeley":{"formattedCitation":"(Brown and Mccormack, no date)","manualFormatting":"(Brown and McCormack 2011; de Witt Jansen 2016)","plainTextFormattedCitation":"(Brown and Mccormack, no date)","previouslyFormattedCitation":"(Brown and Mccormack, no date)"},"properties":{"noteIndex":0},"schema":"https://github.com/citation-style-language/schema/raw/master/csl-citation.json"}</w:instrText>
      </w:r>
      <w:r w:rsidRPr="002B72FB">
        <w:rPr>
          <w:rFonts w:ascii="Arial" w:hAnsi="Arial" w:cs="Arial"/>
          <w:sz w:val="24"/>
          <w:szCs w:val="24"/>
        </w:rPr>
        <w:fldChar w:fldCharType="separate"/>
      </w:r>
      <w:r w:rsidRPr="002B72FB">
        <w:rPr>
          <w:rFonts w:ascii="Arial" w:hAnsi="Arial" w:cs="Arial"/>
          <w:noProof/>
          <w:sz w:val="24"/>
          <w:szCs w:val="24"/>
        </w:rPr>
        <w:t>(Brown and McCormack</w:t>
      </w:r>
      <w:r w:rsidR="00A04A44" w:rsidRPr="002B72FB">
        <w:rPr>
          <w:rFonts w:ascii="Arial" w:hAnsi="Arial" w:cs="Arial"/>
          <w:noProof/>
          <w:sz w:val="24"/>
          <w:szCs w:val="24"/>
        </w:rPr>
        <w:t>,</w:t>
      </w:r>
      <w:r w:rsidRPr="002B72FB">
        <w:rPr>
          <w:rFonts w:ascii="Arial" w:hAnsi="Arial" w:cs="Arial"/>
          <w:noProof/>
          <w:sz w:val="24"/>
          <w:szCs w:val="24"/>
        </w:rPr>
        <w:t xml:space="preserve"> 2011; </w:t>
      </w:r>
      <w:r w:rsidR="00C02ACC" w:rsidRPr="002B72FB">
        <w:rPr>
          <w:rFonts w:ascii="Arial" w:hAnsi="Arial" w:cs="Arial"/>
          <w:noProof/>
          <w:sz w:val="24"/>
          <w:szCs w:val="24"/>
        </w:rPr>
        <w:t xml:space="preserve">de </w:t>
      </w:r>
      <w:r w:rsidRPr="002B72FB">
        <w:rPr>
          <w:rFonts w:ascii="Arial" w:hAnsi="Arial" w:cs="Arial"/>
          <w:noProof/>
          <w:sz w:val="24"/>
          <w:szCs w:val="24"/>
        </w:rPr>
        <w:t>Witt Jansen</w:t>
      </w:r>
      <w:r w:rsidR="00A04A44" w:rsidRPr="002B72FB">
        <w:rPr>
          <w:rFonts w:ascii="Arial" w:hAnsi="Arial" w:cs="Arial"/>
          <w:noProof/>
          <w:sz w:val="24"/>
          <w:szCs w:val="24"/>
        </w:rPr>
        <w:t>,</w:t>
      </w:r>
      <w:r w:rsidR="008123AE" w:rsidRPr="002B72FB">
        <w:rPr>
          <w:rFonts w:ascii="Arial" w:hAnsi="Arial" w:cs="Arial"/>
          <w:noProof/>
          <w:sz w:val="24"/>
          <w:szCs w:val="24"/>
        </w:rPr>
        <w:t xml:space="preserve"> 2017</w:t>
      </w:r>
      <w:r w:rsidRPr="002B72FB">
        <w:rPr>
          <w:rFonts w:ascii="Arial" w:hAnsi="Arial" w:cs="Arial"/>
          <w:noProof/>
          <w:sz w:val="24"/>
          <w:szCs w:val="24"/>
        </w:rPr>
        <w:t>)</w:t>
      </w:r>
      <w:r w:rsidRPr="002B72FB">
        <w:rPr>
          <w:rFonts w:ascii="Arial" w:hAnsi="Arial" w:cs="Arial"/>
          <w:sz w:val="24"/>
          <w:szCs w:val="24"/>
        </w:rPr>
        <w:fldChar w:fldCharType="end"/>
      </w:r>
      <w:r w:rsidRPr="002B72FB">
        <w:rPr>
          <w:rFonts w:ascii="Arial" w:hAnsi="Arial" w:cs="Arial"/>
          <w:sz w:val="24"/>
          <w:szCs w:val="24"/>
        </w:rPr>
        <w:t>.</w:t>
      </w:r>
    </w:p>
    <w:p w14:paraId="021702D7" w14:textId="1C2C4C7F" w:rsidR="00C067D0" w:rsidRPr="002B72FB" w:rsidRDefault="00C067D0" w:rsidP="00C067D0">
      <w:pPr>
        <w:spacing w:line="480" w:lineRule="auto"/>
        <w:jc w:val="both"/>
        <w:rPr>
          <w:rFonts w:ascii="Arial" w:hAnsi="Arial" w:cs="Arial"/>
          <w:sz w:val="24"/>
          <w:szCs w:val="24"/>
        </w:rPr>
      </w:pPr>
      <w:r w:rsidRPr="002B72FB">
        <w:rPr>
          <w:rFonts w:ascii="Arial" w:hAnsi="Arial" w:cs="Arial"/>
          <w:sz w:val="24"/>
          <w:szCs w:val="24"/>
        </w:rPr>
        <w:t>Exploring this further, Tsai et al., (2018) stated that nurses find it challeng</w:t>
      </w:r>
      <w:r w:rsidR="006C518C" w:rsidRPr="002B72FB">
        <w:rPr>
          <w:rFonts w:ascii="Arial" w:hAnsi="Arial" w:cs="Arial"/>
          <w:sz w:val="24"/>
          <w:szCs w:val="24"/>
        </w:rPr>
        <w:t>ing to assess pain holistically for</w:t>
      </w:r>
      <w:r w:rsidRPr="002B72FB">
        <w:rPr>
          <w:rFonts w:ascii="Arial" w:hAnsi="Arial" w:cs="Arial"/>
          <w:sz w:val="24"/>
          <w:szCs w:val="24"/>
        </w:rPr>
        <w:t xml:space="preserve"> p</w:t>
      </w:r>
      <w:r w:rsidR="006C518C" w:rsidRPr="002B72FB">
        <w:rPr>
          <w:rFonts w:ascii="Arial" w:hAnsi="Arial" w:cs="Arial"/>
          <w:sz w:val="24"/>
          <w:szCs w:val="24"/>
        </w:rPr>
        <w:t>eople living with</w:t>
      </w:r>
      <w:r w:rsidRPr="002B72FB">
        <w:rPr>
          <w:rFonts w:ascii="Arial" w:hAnsi="Arial" w:cs="Arial"/>
          <w:sz w:val="24"/>
          <w:szCs w:val="24"/>
        </w:rPr>
        <w:t xml:space="preserve"> dementia, often relying solely on the </w:t>
      </w:r>
      <w:r w:rsidR="00C27212" w:rsidRPr="002B72FB">
        <w:rPr>
          <w:rFonts w:ascii="Arial" w:hAnsi="Arial" w:cs="Arial"/>
          <w:sz w:val="24"/>
          <w:szCs w:val="24"/>
        </w:rPr>
        <w:t>their</w:t>
      </w:r>
      <w:r w:rsidRPr="002B72FB">
        <w:rPr>
          <w:rFonts w:ascii="Arial" w:hAnsi="Arial" w:cs="Arial"/>
          <w:sz w:val="24"/>
          <w:szCs w:val="24"/>
        </w:rPr>
        <w:t xml:space="preserve"> clinical judgement. To enhance practice and assist staff assessing pain in </w:t>
      </w:r>
      <w:r w:rsidR="00C27212" w:rsidRPr="002B72FB">
        <w:rPr>
          <w:rFonts w:ascii="Arial" w:hAnsi="Arial" w:cs="Arial"/>
          <w:sz w:val="24"/>
          <w:szCs w:val="24"/>
        </w:rPr>
        <w:t>individuals</w:t>
      </w:r>
      <w:r w:rsidRPr="002B72FB">
        <w:rPr>
          <w:rFonts w:ascii="Arial" w:hAnsi="Arial" w:cs="Arial"/>
          <w:sz w:val="24"/>
          <w:szCs w:val="24"/>
        </w:rPr>
        <w:t xml:space="preserve"> with advanced dementia, it has been recommended that further dementia and pain focused education are essential </w:t>
      </w:r>
      <w:r w:rsidRPr="002B72FB">
        <w:rPr>
          <w:rFonts w:ascii="Arial" w:hAnsi="Arial" w:cs="Arial"/>
          <w:sz w:val="24"/>
          <w:szCs w:val="24"/>
        </w:rPr>
        <w:fldChar w:fldCharType="begin"/>
      </w:r>
      <w:r w:rsidRPr="002B72FB">
        <w:rPr>
          <w:rFonts w:ascii="Arial" w:hAnsi="Arial" w:cs="Arial"/>
          <w:sz w:val="24"/>
          <w:szCs w:val="24"/>
        </w:rPr>
        <w:instrText>ADDIN RW.CITE{{57 DeWittJansenB. 2017}}</w:instrText>
      </w:r>
      <w:r w:rsidRPr="002B72FB">
        <w:rPr>
          <w:rFonts w:ascii="Arial" w:hAnsi="Arial" w:cs="Arial"/>
          <w:sz w:val="24"/>
          <w:szCs w:val="24"/>
        </w:rPr>
        <w:fldChar w:fldCharType="separate"/>
      </w:r>
      <w:r w:rsidRPr="002B72FB">
        <w:rPr>
          <w:rFonts w:ascii="Arial" w:hAnsi="Arial" w:cs="Arial"/>
          <w:bCs/>
          <w:sz w:val="24"/>
          <w:szCs w:val="24"/>
          <w:lang w:val="en-US"/>
        </w:rPr>
        <w:t>(De Witt Jansen et al., 2017)</w:t>
      </w:r>
      <w:r w:rsidRPr="002B72FB">
        <w:rPr>
          <w:rFonts w:ascii="Arial" w:hAnsi="Arial" w:cs="Arial"/>
          <w:sz w:val="24"/>
          <w:szCs w:val="24"/>
        </w:rPr>
        <w:fldChar w:fldCharType="end"/>
      </w:r>
      <w:r w:rsidRPr="002B72FB">
        <w:rPr>
          <w:rFonts w:ascii="Arial" w:hAnsi="Arial" w:cs="Arial"/>
          <w:sz w:val="24"/>
          <w:szCs w:val="24"/>
        </w:rPr>
        <w:t xml:space="preserve">. </w:t>
      </w:r>
      <w:r w:rsidR="006C518C" w:rsidRPr="002B72FB">
        <w:rPr>
          <w:rFonts w:ascii="Arial" w:hAnsi="Arial" w:cs="Arial"/>
          <w:sz w:val="24"/>
          <w:szCs w:val="24"/>
        </w:rPr>
        <w:t xml:space="preserve"> </w:t>
      </w:r>
      <w:r w:rsidRPr="002B72FB">
        <w:rPr>
          <w:rFonts w:ascii="Arial" w:hAnsi="Arial" w:cs="Arial"/>
          <w:sz w:val="24"/>
          <w:szCs w:val="24"/>
        </w:rPr>
        <w:t xml:space="preserve">This is a recurring theme in the literature </w:t>
      </w:r>
      <w:r w:rsidRPr="002B72FB">
        <w:rPr>
          <w:rFonts w:ascii="Arial" w:hAnsi="Arial" w:cs="Arial"/>
          <w:sz w:val="24"/>
          <w:szCs w:val="24"/>
        </w:rPr>
        <w:fldChar w:fldCharType="begin"/>
      </w:r>
      <w:r w:rsidRPr="002B72FB">
        <w:rPr>
          <w:rFonts w:ascii="Arial" w:hAnsi="Arial" w:cs="Arial"/>
          <w:sz w:val="24"/>
          <w:szCs w:val="24"/>
        </w:rPr>
        <w:instrText>ADDIN RW.CITE{{502 Brown,D. 2011; 414 Gandesha,Aarti 2012; 417 McAuliffe,Linda 2012; 275 Schofield,PatAbdulla,Pat 2018}}</w:instrText>
      </w:r>
      <w:r w:rsidRPr="002B72FB">
        <w:rPr>
          <w:rFonts w:ascii="Arial" w:hAnsi="Arial" w:cs="Arial"/>
          <w:sz w:val="24"/>
          <w:szCs w:val="24"/>
        </w:rPr>
        <w:fldChar w:fldCharType="separate"/>
      </w:r>
      <w:r w:rsidRPr="002B72FB">
        <w:rPr>
          <w:rFonts w:ascii="Arial" w:hAnsi="Arial" w:cs="Arial"/>
          <w:bCs/>
          <w:sz w:val="24"/>
          <w:szCs w:val="24"/>
          <w:lang w:val="en-US"/>
        </w:rPr>
        <w:t>(Brown, 2011; Gandesha et al., 2012; McAuliffe et al., 2012; Schofield and Abdulla, 2018)</w:t>
      </w:r>
      <w:r w:rsidRPr="002B72FB">
        <w:rPr>
          <w:rFonts w:ascii="Arial" w:hAnsi="Arial" w:cs="Arial"/>
          <w:sz w:val="24"/>
          <w:szCs w:val="24"/>
        </w:rPr>
        <w:fldChar w:fldCharType="end"/>
      </w:r>
      <w:r w:rsidRPr="002B72FB">
        <w:rPr>
          <w:rFonts w:ascii="Arial" w:hAnsi="Arial" w:cs="Arial"/>
          <w:sz w:val="24"/>
          <w:szCs w:val="24"/>
        </w:rPr>
        <w:t xml:space="preserve">.  </w:t>
      </w:r>
    </w:p>
    <w:p w14:paraId="47D49DCA" w14:textId="1C92FCED" w:rsidR="00C067D0" w:rsidRPr="002B72FB" w:rsidRDefault="00C27212" w:rsidP="00C067D0">
      <w:pPr>
        <w:spacing w:before="240" w:line="480" w:lineRule="auto"/>
        <w:jc w:val="both"/>
        <w:rPr>
          <w:rFonts w:ascii="Arial" w:hAnsi="Arial" w:cs="Arial"/>
          <w:sz w:val="24"/>
          <w:szCs w:val="24"/>
        </w:rPr>
      </w:pPr>
      <w:r w:rsidRPr="002B72FB">
        <w:rPr>
          <w:rFonts w:ascii="Arial" w:hAnsi="Arial" w:cs="Arial"/>
          <w:sz w:val="24"/>
          <w:szCs w:val="24"/>
        </w:rPr>
        <w:t>Education is required because a</w:t>
      </w:r>
      <w:r w:rsidR="00C067D0" w:rsidRPr="002B72FB">
        <w:rPr>
          <w:rFonts w:ascii="Arial" w:hAnsi="Arial" w:cs="Arial"/>
          <w:sz w:val="24"/>
          <w:szCs w:val="24"/>
        </w:rPr>
        <w:t xml:space="preserve">t times a person’s behavioural responses to untreated pain may mimic the complex behavioural symptoms often associated with dementia, thereby creating a situation where the person in pain may be misunderstood </w:t>
      </w:r>
      <w:r w:rsidR="00C067D0" w:rsidRPr="002B72FB">
        <w:rPr>
          <w:rFonts w:ascii="Arial" w:hAnsi="Arial" w:cs="Arial"/>
          <w:sz w:val="24"/>
          <w:szCs w:val="24"/>
        </w:rPr>
        <w:fldChar w:fldCharType="begin"/>
      </w:r>
      <w:r w:rsidR="00C067D0" w:rsidRPr="002B72FB">
        <w:rPr>
          <w:rFonts w:ascii="Arial" w:hAnsi="Arial" w:cs="Arial"/>
          <w:sz w:val="24"/>
          <w:szCs w:val="24"/>
        </w:rPr>
        <w:instrText>ADDIN RW.CITE{{234 Ballard,Clive 2011; 237 Sampson,ElizabethL. 2015}}</w:instrText>
      </w:r>
      <w:r w:rsidR="00C067D0" w:rsidRPr="002B72FB">
        <w:rPr>
          <w:rFonts w:ascii="Arial" w:hAnsi="Arial" w:cs="Arial"/>
          <w:sz w:val="24"/>
          <w:szCs w:val="24"/>
        </w:rPr>
        <w:fldChar w:fldCharType="separate"/>
      </w:r>
      <w:r w:rsidR="00C067D0" w:rsidRPr="002B72FB">
        <w:rPr>
          <w:rFonts w:ascii="Arial" w:hAnsi="Arial" w:cs="Arial"/>
          <w:bCs/>
          <w:sz w:val="24"/>
          <w:szCs w:val="24"/>
          <w:lang w:val="en-US"/>
        </w:rPr>
        <w:t>(Ballard et al., 2011; Sampson et al., 2015)</w:t>
      </w:r>
      <w:r w:rsidR="00C067D0" w:rsidRPr="002B72FB">
        <w:rPr>
          <w:rFonts w:ascii="Arial" w:hAnsi="Arial" w:cs="Arial"/>
          <w:sz w:val="24"/>
          <w:szCs w:val="24"/>
        </w:rPr>
        <w:fldChar w:fldCharType="end"/>
      </w:r>
      <w:r w:rsidR="00C067D0" w:rsidRPr="002B72FB">
        <w:rPr>
          <w:rFonts w:ascii="Arial" w:hAnsi="Arial" w:cs="Arial"/>
          <w:sz w:val="24"/>
          <w:szCs w:val="24"/>
        </w:rPr>
        <w:t xml:space="preserve">. </w:t>
      </w:r>
      <w:r w:rsidR="001475D7" w:rsidRPr="002B72FB">
        <w:rPr>
          <w:rFonts w:ascii="Arial" w:hAnsi="Arial" w:cs="Arial"/>
          <w:sz w:val="24"/>
          <w:szCs w:val="24"/>
        </w:rPr>
        <w:t xml:space="preserve"> </w:t>
      </w:r>
      <w:r w:rsidR="00C067D0" w:rsidRPr="002B72FB">
        <w:rPr>
          <w:rFonts w:ascii="Arial" w:hAnsi="Arial" w:cs="Arial"/>
          <w:sz w:val="24"/>
          <w:szCs w:val="24"/>
        </w:rPr>
        <w:t xml:space="preserve">Healthcare staff are therefore required to be knowledgeable in both dementia and pain </w:t>
      </w:r>
      <w:r w:rsidR="00C067D0" w:rsidRPr="002B72FB">
        <w:rPr>
          <w:rFonts w:ascii="Arial" w:hAnsi="Arial" w:cs="Arial"/>
          <w:sz w:val="24"/>
          <w:szCs w:val="24"/>
        </w:rPr>
        <w:fldChar w:fldCharType="begin"/>
      </w:r>
      <w:r w:rsidR="00C067D0" w:rsidRPr="002B72FB">
        <w:rPr>
          <w:rFonts w:ascii="Arial" w:hAnsi="Arial" w:cs="Arial"/>
          <w:sz w:val="24"/>
          <w:szCs w:val="24"/>
        </w:rPr>
        <w:instrText>ADDIN RW.CITE{{465 vanKooten,Janine 2015; 237 Sampson,ElizabethL. 2015}}</w:instrText>
      </w:r>
      <w:r w:rsidR="00C067D0" w:rsidRPr="002B72FB">
        <w:rPr>
          <w:rFonts w:ascii="Arial" w:hAnsi="Arial" w:cs="Arial"/>
          <w:sz w:val="24"/>
          <w:szCs w:val="24"/>
        </w:rPr>
        <w:fldChar w:fldCharType="separate"/>
      </w:r>
      <w:r w:rsidR="00C067D0" w:rsidRPr="002B72FB">
        <w:rPr>
          <w:rFonts w:ascii="Arial" w:hAnsi="Arial" w:cs="Arial"/>
          <w:bCs/>
          <w:sz w:val="24"/>
          <w:szCs w:val="24"/>
          <w:lang w:val="en-US"/>
        </w:rPr>
        <w:t>(van Kooten et al., 2015; Sampson et al., 2015)</w:t>
      </w:r>
      <w:r w:rsidR="00C067D0" w:rsidRPr="002B72FB">
        <w:rPr>
          <w:rFonts w:ascii="Arial" w:hAnsi="Arial" w:cs="Arial"/>
          <w:sz w:val="24"/>
          <w:szCs w:val="24"/>
        </w:rPr>
        <w:fldChar w:fldCharType="end"/>
      </w:r>
      <w:r w:rsidR="00C067D0" w:rsidRPr="002B72FB">
        <w:rPr>
          <w:rFonts w:ascii="Arial" w:hAnsi="Arial" w:cs="Arial"/>
          <w:sz w:val="24"/>
          <w:szCs w:val="24"/>
        </w:rPr>
        <w:t xml:space="preserve"> and to be proficient in pain management </w:t>
      </w:r>
      <w:r w:rsidR="00C067D0" w:rsidRPr="002B72FB">
        <w:rPr>
          <w:rFonts w:ascii="Arial" w:hAnsi="Arial" w:cs="Arial"/>
          <w:sz w:val="24"/>
          <w:szCs w:val="24"/>
        </w:rPr>
        <w:fldChar w:fldCharType="begin"/>
      </w:r>
      <w:r w:rsidR="00C067D0" w:rsidRPr="002B72FB">
        <w:rPr>
          <w:rFonts w:ascii="Arial" w:hAnsi="Arial" w:cs="Arial"/>
          <w:sz w:val="24"/>
          <w:szCs w:val="24"/>
        </w:rPr>
        <w:instrText>ADDIN RW.CITE{{440 Tracy,B. 2013; 352 GreenNursingHonsClass,Elyce,B. 2016; 57 DeWittJansenB. 2017}}</w:instrText>
      </w:r>
      <w:r w:rsidR="00C067D0" w:rsidRPr="002B72FB">
        <w:rPr>
          <w:rFonts w:ascii="Arial" w:hAnsi="Arial" w:cs="Arial"/>
          <w:sz w:val="24"/>
          <w:szCs w:val="24"/>
        </w:rPr>
        <w:fldChar w:fldCharType="separate"/>
      </w:r>
      <w:r w:rsidR="00C067D0" w:rsidRPr="002B72FB">
        <w:rPr>
          <w:rFonts w:ascii="Arial" w:hAnsi="Arial" w:cs="Arial"/>
          <w:bCs/>
          <w:sz w:val="24"/>
          <w:szCs w:val="24"/>
          <w:lang w:val="en-US"/>
        </w:rPr>
        <w:t xml:space="preserve">(Tracy and Morrison, 2013; Green et </w:t>
      </w:r>
      <w:r w:rsidR="00C067D0" w:rsidRPr="002B72FB">
        <w:rPr>
          <w:rFonts w:ascii="Arial" w:hAnsi="Arial" w:cs="Arial"/>
          <w:bCs/>
          <w:sz w:val="24"/>
          <w:szCs w:val="24"/>
          <w:lang w:val="en-US"/>
        </w:rPr>
        <w:lastRenderedPageBreak/>
        <w:t>al., 2016; De Witt Jansen et al., 2017)</w:t>
      </w:r>
      <w:r w:rsidR="00C067D0" w:rsidRPr="002B72FB">
        <w:rPr>
          <w:rFonts w:ascii="Arial" w:hAnsi="Arial" w:cs="Arial"/>
          <w:sz w:val="24"/>
          <w:szCs w:val="24"/>
        </w:rPr>
        <w:fldChar w:fldCharType="end"/>
      </w:r>
      <w:r w:rsidR="00C067D0" w:rsidRPr="002B72FB">
        <w:rPr>
          <w:rFonts w:ascii="Arial" w:hAnsi="Arial" w:cs="Arial"/>
          <w:sz w:val="24"/>
          <w:szCs w:val="24"/>
        </w:rPr>
        <w:t xml:space="preserve">.  In line with this, The UK National Guidelines on the assessment of pain in older people (2018) recommend staff </w:t>
      </w:r>
      <w:r w:rsidRPr="002B72FB">
        <w:rPr>
          <w:rFonts w:ascii="Arial" w:hAnsi="Arial" w:cs="Arial"/>
          <w:sz w:val="24"/>
          <w:szCs w:val="24"/>
        </w:rPr>
        <w:t xml:space="preserve">should be </w:t>
      </w:r>
      <w:r w:rsidR="00C067D0" w:rsidRPr="002B72FB">
        <w:rPr>
          <w:rFonts w:ascii="Arial" w:hAnsi="Arial" w:cs="Arial"/>
          <w:sz w:val="24"/>
          <w:szCs w:val="24"/>
        </w:rPr>
        <w:t xml:space="preserve">provided with the necessary training and education (Guerriero et al., 2016).  </w:t>
      </w:r>
    </w:p>
    <w:p w14:paraId="42B62441" w14:textId="05647A37" w:rsidR="00C067D0" w:rsidRPr="002B72FB" w:rsidRDefault="00C067D0" w:rsidP="00C067D0">
      <w:pPr>
        <w:spacing w:before="240" w:line="480" w:lineRule="auto"/>
        <w:jc w:val="both"/>
        <w:rPr>
          <w:rFonts w:ascii="Arial" w:hAnsi="Arial" w:cs="Arial"/>
          <w:sz w:val="24"/>
          <w:szCs w:val="24"/>
        </w:rPr>
      </w:pPr>
      <w:r w:rsidRPr="002B72FB">
        <w:rPr>
          <w:rFonts w:ascii="Arial" w:hAnsi="Arial" w:cs="Arial"/>
          <w:sz w:val="24"/>
          <w:szCs w:val="24"/>
        </w:rPr>
        <w:t>Nevertheless, Brown and McCormack (2011) state that education alone is insufficient to improve pain management practices with older people.</w:t>
      </w:r>
      <w:r w:rsidR="001475D7" w:rsidRPr="002B72FB">
        <w:rPr>
          <w:rFonts w:ascii="Arial" w:hAnsi="Arial" w:cs="Arial"/>
          <w:sz w:val="24"/>
          <w:szCs w:val="24"/>
        </w:rPr>
        <w:t xml:space="preserve"> </w:t>
      </w:r>
      <w:r w:rsidRPr="002B72FB">
        <w:rPr>
          <w:rFonts w:ascii="Arial" w:hAnsi="Arial" w:cs="Arial"/>
          <w:sz w:val="24"/>
          <w:szCs w:val="24"/>
        </w:rPr>
        <w:t xml:space="preserve"> For education to be successfully sustained in practice there is a need for </w:t>
      </w:r>
      <w:r w:rsidR="00D92504" w:rsidRPr="002B72FB">
        <w:rPr>
          <w:rFonts w:ascii="Arial" w:hAnsi="Arial" w:cs="Arial"/>
          <w:sz w:val="24"/>
          <w:szCs w:val="24"/>
        </w:rPr>
        <w:t xml:space="preserve">good communication across the team, </w:t>
      </w:r>
      <w:r w:rsidRPr="002B72FB">
        <w:rPr>
          <w:rFonts w:ascii="Arial" w:hAnsi="Arial" w:cs="Arial"/>
          <w:sz w:val="24"/>
          <w:szCs w:val="24"/>
        </w:rPr>
        <w:t>strong leadership (Guerriero et al., 2016) and change of culture to transform the care of people with dementia in acute hospitals.</w:t>
      </w:r>
      <w:r w:rsidR="001475D7" w:rsidRPr="002B72FB">
        <w:rPr>
          <w:rFonts w:ascii="Arial" w:hAnsi="Arial" w:cs="Arial"/>
          <w:sz w:val="24"/>
          <w:szCs w:val="24"/>
        </w:rPr>
        <w:t xml:space="preserve"> </w:t>
      </w:r>
      <w:r w:rsidRPr="002B72FB">
        <w:rPr>
          <w:rFonts w:ascii="Arial" w:hAnsi="Arial" w:cs="Arial"/>
          <w:sz w:val="24"/>
          <w:szCs w:val="24"/>
        </w:rPr>
        <w:t xml:space="preserve"> Staff and clinical leaders along with other members of the multi-disciplinary teams require the support found in psychologically safe spaces (Brown and McCormack, 2016), if they are to be enabled to make the necessary changes </w:t>
      </w:r>
      <w:r w:rsidRPr="002B72FB">
        <w:rPr>
          <w:rFonts w:ascii="Arial" w:hAnsi="Arial" w:cs="Arial"/>
          <w:sz w:val="24"/>
          <w:szCs w:val="24"/>
        </w:rPr>
        <w:fldChar w:fldCharType="begin"/>
      </w:r>
      <w:r w:rsidRPr="002B72FB">
        <w:rPr>
          <w:rFonts w:ascii="Arial" w:hAnsi="Arial" w:cs="Arial"/>
          <w:sz w:val="24"/>
          <w:szCs w:val="24"/>
        </w:rPr>
        <w:instrText>ADDIN RW.CITE{{495 Evans,Simon 2015}}</w:instrText>
      </w:r>
      <w:r w:rsidRPr="002B72FB">
        <w:rPr>
          <w:rFonts w:ascii="Arial" w:hAnsi="Arial" w:cs="Arial"/>
          <w:sz w:val="24"/>
          <w:szCs w:val="24"/>
        </w:rPr>
        <w:fldChar w:fldCharType="separate"/>
      </w:r>
      <w:r w:rsidRPr="002B72FB">
        <w:rPr>
          <w:rFonts w:ascii="Arial" w:hAnsi="Arial" w:cs="Arial"/>
          <w:bCs/>
          <w:sz w:val="24"/>
          <w:szCs w:val="24"/>
          <w:lang w:val="en-US"/>
        </w:rPr>
        <w:t>(Evans et al., 2015)</w:t>
      </w:r>
      <w:r w:rsidRPr="002B72FB">
        <w:rPr>
          <w:rFonts w:ascii="Arial" w:hAnsi="Arial" w:cs="Arial"/>
          <w:sz w:val="24"/>
          <w:szCs w:val="24"/>
        </w:rPr>
        <w:fldChar w:fldCharType="end"/>
      </w:r>
      <w:r w:rsidRPr="002B72FB">
        <w:rPr>
          <w:rFonts w:ascii="Arial" w:hAnsi="Arial" w:cs="Arial"/>
          <w:sz w:val="24"/>
          <w:szCs w:val="24"/>
        </w:rPr>
        <w:t xml:space="preserve">.  </w:t>
      </w:r>
    </w:p>
    <w:p w14:paraId="1F1D4556" w14:textId="77777777" w:rsidR="00C067D0" w:rsidRPr="002B72FB" w:rsidRDefault="00C067D0" w:rsidP="00CD46A6">
      <w:pPr>
        <w:spacing w:line="480" w:lineRule="auto"/>
        <w:jc w:val="both"/>
        <w:rPr>
          <w:rFonts w:ascii="Arial" w:hAnsi="Arial" w:cs="Arial"/>
          <w:sz w:val="24"/>
          <w:szCs w:val="24"/>
        </w:rPr>
      </w:pPr>
    </w:p>
    <w:p w14:paraId="2A96F7E0" w14:textId="1E140AC1" w:rsidR="001C556E" w:rsidRPr="002B72FB" w:rsidRDefault="00747406" w:rsidP="00CD46A6">
      <w:pPr>
        <w:spacing w:line="480" w:lineRule="auto"/>
        <w:jc w:val="both"/>
        <w:rPr>
          <w:rFonts w:ascii="Arial" w:hAnsi="Arial" w:cs="Arial"/>
          <w:b/>
          <w:sz w:val="24"/>
          <w:szCs w:val="24"/>
        </w:rPr>
      </w:pPr>
      <w:bookmarkStart w:id="2" w:name="_Hlk11059647"/>
      <w:r w:rsidRPr="002B72FB">
        <w:rPr>
          <w:rFonts w:ascii="Arial" w:hAnsi="Arial" w:cs="Arial"/>
          <w:b/>
          <w:sz w:val="24"/>
          <w:szCs w:val="24"/>
        </w:rPr>
        <w:t xml:space="preserve">Communication and family involvement </w:t>
      </w:r>
    </w:p>
    <w:p w14:paraId="76EBDE39" w14:textId="642C9E8B" w:rsidR="009F1191" w:rsidRPr="002B72FB" w:rsidRDefault="001C556E" w:rsidP="00843075">
      <w:pPr>
        <w:spacing w:line="480" w:lineRule="auto"/>
        <w:jc w:val="both"/>
        <w:rPr>
          <w:rFonts w:ascii="Arial" w:hAnsi="Arial" w:cs="Arial"/>
          <w:sz w:val="24"/>
          <w:szCs w:val="24"/>
        </w:rPr>
      </w:pPr>
      <w:r w:rsidRPr="002B72FB">
        <w:rPr>
          <w:rFonts w:ascii="Arial" w:hAnsi="Arial" w:cs="Arial"/>
          <w:sz w:val="24"/>
          <w:szCs w:val="24"/>
        </w:rPr>
        <w:t xml:space="preserve">One of the barriers to effective pain management for the </w:t>
      </w:r>
      <w:r w:rsidR="0016313C" w:rsidRPr="002B72FB">
        <w:rPr>
          <w:rFonts w:ascii="Arial" w:hAnsi="Arial" w:cs="Arial"/>
          <w:sz w:val="24"/>
          <w:szCs w:val="24"/>
        </w:rPr>
        <w:t>person living with dementia</w:t>
      </w:r>
      <w:r w:rsidR="00A04A44" w:rsidRPr="002B72FB">
        <w:rPr>
          <w:rFonts w:ascii="Arial" w:hAnsi="Arial" w:cs="Arial"/>
          <w:sz w:val="24"/>
          <w:szCs w:val="24"/>
        </w:rPr>
        <w:t xml:space="preserve"> </w:t>
      </w:r>
      <w:r w:rsidR="00E62A70" w:rsidRPr="002B72FB">
        <w:rPr>
          <w:rFonts w:ascii="Arial" w:hAnsi="Arial" w:cs="Arial"/>
          <w:sz w:val="24"/>
          <w:szCs w:val="24"/>
        </w:rPr>
        <w:t>within acute care is poor</w:t>
      </w:r>
      <w:r w:rsidRPr="002B72FB">
        <w:rPr>
          <w:rFonts w:ascii="Arial" w:hAnsi="Arial" w:cs="Arial"/>
          <w:sz w:val="24"/>
          <w:szCs w:val="24"/>
        </w:rPr>
        <w:t xml:space="preserve"> communication </w:t>
      </w:r>
      <w:r w:rsidR="00C02ACC" w:rsidRPr="002B72FB">
        <w:rPr>
          <w:rFonts w:ascii="Arial" w:hAnsi="Arial" w:cs="Arial"/>
          <w:sz w:val="24"/>
          <w:szCs w:val="24"/>
        </w:rPr>
        <w:fldChar w:fldCharType="begin"/>
      </w:r>
      <w:r w:rsidR="00446B1C" w:rsidRPr="002B72FB">
        <w:rPr>
          <w:rFonts w:ascii="Arial" w:hAnsi="Arial" w:cs="Arial"/>
          <w:sz w:val="24"/>
          <w:szCs w:val="24"/>
        </w:rPr>
        <w:instrText>ADDIN RW.CITE{{325 Guerriero,Fabio 2016; 275 Schofield,PatAbdulla,Pat 2018}}</w:instrText>
      </w:r>
      <w:r w:rsidR="00C02ACC" w:rsidRPr="002B72FB">
        <w:rPr>
          <w:rFonts w:ascii="Arial" w:hAnsi="Arial" w:cs="Arial"/>
          <w:sz w:val="24"/>
          <w:szCs w:val="24"/>
        </w:rPr>
        <w:fldChar w:fldCharType="separate"/>
      </w:r>
      <w:r w:rsidR="00446B1C" w:rsidRPr="002B72FB">
        <w:rPr>
          <w:rFonts w:ascii="Arial" w:hAnsi="Arial" w:cs="Arial"/>
          <w:bCs/>
          <w:sz w:val="24"/>
          <w:szCs w:val="24"/>
          <w:lang w:val="en-US"/>
        </w:rPr>
        <w:t>(Guerriero et al.</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2016; Schofield and Abdulla</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2018)</w:t>
      </w:r>
      <w:r w:rsidR="00C02ACC" w:rsidRPr="002B72FB">
        <w:rPr>
          <w:rFonts w:ascii="Arial" w:hAnsi="Arial" w:cs="Arial"/>
          <w:sz w:val="24"/>
          <w:szCs w:val="24"/>
        </w:rPr>
        <w:fldChar w:fldCharType="end"/>
      </w:r>
      <w:r w:rsidR="009F1191" w:rsidRPr="002B72FB">
        <w:rPr>
          <w:rFonts w:ascii="Arial" w:hAnsi="Arial" w:cs="Arial"/>
          <w:sz w:val="24"/>
          <w:szCs w:val="24"/>
        </w:rPr>
        <w:t>.</w:t>
      </w:r>
      <w:r w:rsidR="001475D7" w:rsidRPr="002B72FB">
        <w:rPr>
          <w:rFonts w:ascii="Arial" w:hAnsi="Arial" w:cs="Arial"/>
          <w:sz w:val="24"/>
          <w:szCs w:val="24"/>
        </w:rPr>
        <w:t xml:space="preserve"> </w:t>
      </w:r>
      <w:r w:rsidR="009F1191" w:rsidRPr="002B72FB">
        <w:rPr>
          <w:rFonts w:ascii="Arial" w:hAnsi="Arial" w:cs="Arial"/>
          <w:sz w:val="24"/>
          <w:szCs w:val="24"/>
        </w:rPr>
        <w:t xml:space="preserve"> </w:t>
      </w:r>
      <w:r w:rsidR="00B34C6E" w:rsidRPr="002B72FB">
        <w:rPr>
          <w:rFonts w:ascii="Arial" w:hAnsi="Arial" w:cs="Arial"/>
          <w:sz w:val="24"/>
          <w:szCs w:val="24"/>
        </w:rPr>
        <w:t>S</w:t>
      </w:r>
      <w:r w:rsidRPr="002B72FB">
        <w:rPr>
          <w:rFonts w:ascii="Arial" w:hAnsi="Arial" w:cs="Arial"/>
          <w:sz w:val="24"/>
          <w:szCs w:val="24"/>
        </w:rPr>
        <w:t>taff</w:t>
      </w:r>
      <w:r w:rsidR="00B34C6E" w:rsidRPr="002B72FB">
        <w:rPr>
          <w:rFonts w:ascii="Arial" w:hAnsi="Arial" w:cs="Arial"/>
          <w:sz w:val="24"/>
          <w:szCs w:val="24"/>
        </w:rPr>
        <w:t xml:space="preserve"> need</w:t>
      </w:r>
      <w:r w:rsidRPr="002B72FB">
        <w:rPr>
          <w:rFonts w:ascii="Arial" w:hAnsi="Arial" w:cs="Arial"/>
          <w:sz w:val="24"/>
          <w:szCs w:val="24"/>
        </w:rPr>
        <w:t xml:space="preserve"> to be skilled in communicating with patients who have lost the ability to communicate verbally</w:t>
      </w:r>
      <w:r w:rsidR="009F1191" w:rsidRPr="002B72FB">
        <w:rPr>
          <w:rFonts w:ascii="Arial" w:hAnsi="Arial" w:cs="Arial"/>
          <w:sz w:val="24"/>
          <w:szCs w:val="24"/>
        </w:rPr>
        <w:t xml:space="preserve"> </w:t>
      </w:r>
      <w:r w:rsidR="00B34C6E" w:rsidRPr="002B72FB">
        <w:rPr>
          <w:rFonts w:ascii="Arial" w:hAnsi="Arial" w:cs="Arial"/>
          <w:sz w:val="24"/>
          <w:szCs w:val="24"/>
        </w:rPr>
        <w:t>(Fry et al.</w:t>
      </w:r>
      <w:r w:rsidR="00A04A44" w:rsidRPr="002B72FB">
        <w:rPr>
          <w:rFonts w:ascii="Arial" w:hAnsi="Arial" w:cs="Arial"/>
          <w:sz w:val="24"/>
          <w:szCs w:val="24"/>
        </w:rPr>
        <w:t>,</w:t>
      </w:r>
      <w:r w:rsidR="00B34C6E" w:rsidRPr="002B72FB">
        <w:rPr>
          <w:rFonts w:ascii="Arial" w:hAnsi="Arial" w:cs="Arial"/>
          <w:sz w:val="24"/>
          <w:szCs w:val="24"/>
        </w:rPr>
        <w:t xml:space="preserve"> 2016; Tsai et al</w:t>
      </w:r>
      <w:r w:rsidR="009F1191" w:rsidRPr="002B72FB">
        <w:rPr>
          <w:rFonts w:ascii="Arial" w:hAnsi="Arial" w:cs="Arial"/>
          <w:sz w:val="24"/>
          <w:szCs w:val="24"/>
        </w:rPr>
        <w:t>.</w:t>
      </w:r>
      <w:r w:rsidR="00A04A44" w:rsidRPr="002B72FB">
        <w:rPr>
          <w:rFonts w:ascii="Arial" w:hAnsi="Arial" w:cs="Arial"/>
          <w:sz w:val="24"/>
          <w:szCs w:val="24"/>
        </w:rPr>
        <w:t>,</w:t>
      </w:r>
      <w:r w:rsidR="00B34C6E" w:rsidRPr="002B72FB">
        <w:rPr>
          <w:rFonts w:ascii="Arial" w:hAnsi="Arial" w:cs="Arial"/>
          <w:sz w:val="24"/>
          <w:szCs w:val="24"/>
        </w:rPr>
        <w:t xml:space="preserve"> 2018)</w:t>
      </w:r>
      <w:r w:rsidRPr="002B72FB">
        <w:rPr>
          <w:rFonts w:ascii="Arial" w:hAnsi="Arial" w:cs="Arial"/>
          <w:sz w:val="24"/>
          <w:szCs w:val="24"/>
        </w:rPr>
        <w:t xml:space="preserve">.  </w:t>
      </w:r>
      <w:r w:rsidR="00843075" w:rsidRPr="002B72FB">
        <w:rPr>
          <w:rFonts w:ascii="Arial" w:hAnsi="Arial" w:cs="Arial"/>
          <w:sz w:val="24"/>
          <w:szCs w:val="24"/>
        </w:rPr>
        <w:t xml:space="preserve">It is also important that staff have knowledge of the patient’s pain history </w:t>
      </w:r>
      <w:r w:rsidR="00843075"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{"citationItems":[{"id":"ITEM-1","itemData":{"DOI":"10.7748/nop.27.8.16.e738","ISBN":"1472-0795 (Print) 1472-0795 (Linking)","ISSN":"20478941","PMID":"26402210","abstract":"Pain is common in older people and its assessment is an important part of the nurse's role. Asking people about their pain is considered the most accurate and reliable assessment because of the subjective nature of pain. A number of simple and easy-to-administer self-rating scales are available to measure pain intensity. To rate their pain, however, people need to understand the request, as well as recall and interpret the painful signal. Observing specific behaviours associated with pain is advocated when communication and cognitive function are impaired, for example, in people with advanced dementia. A number of pain assessment tools have been developed that involve observation of some or all of the behaviours. The aim of this article is to highlight the importance of pain assessment, discuss the various pain assessment scales and tools available and identify some of the factors that can make comprehensive assessment of pain in older people and those with cognitive impairment complex.","author":[{"dropping-particle":"","family":"Gregory","given":"Julie","non-dropping-particle":"","parse-names":false,"suffix":""}],"container-title":"Nursing Older People","id":"ITEM-1","issue":"8","issued":{"date-parts":[["2015"]]},"page":"16-21","title":"The complexity of pain assessment in older people","type":"article-journal","volume":"27"},"uris":["http://www.mendeley.com/documents/?uuid=311750f4-98bb-3da5-b9ac-cb57e85e4f48"]},{"id":"ITEM-2","itemData":{"DOI":"10.1016/j.ijnurstu.2015.08.009","ISSN":"1873-491X","PMID":"26363705","abstract":"BACKGROUND: The recognition, assessment and management of pain in hospital settings is suboptimal, and is a particular challenge in patients with dementia. The existing process guiding pain assessment and management in clinical settings is based on the assumption that nurses follow a sequential linear approach to decision making. In this paper we re-evaluate this theoretical assumption drawing on findings from a study of pain recognition, assessment and management in patients with dementia.\n\nAIM: To provide a revised conceptual model of pain recognition, assessment and management based on sense-making theories of decision making.\n\nMETHODS: The research we refer to is an exploratory ethnographic study using nested case sites. Patients with dementia (n=31) were the unit of data collection, nested in 11 wards (vascular, continuing care, stroke rehabilitation, orthopaedic, acute medicine, care of the elderly, elective and emergency surgery), located in four NHS hospital organizations in the UK. Data consisted of observations of patients at bedside (170h in total); observations of the context of care; audits of patient hospital records; documentary analysis of artefacts; semi-structured interviews (n=56) and informal open conversations with staff and carers (family members).\n\nFINDINGS: Existing conceptualizations of pain recognition, assessment and management do not fully explain how the decision process occurs in clinical practice. Our research indicates that pain recognition, assessment and management is not an individual cognitive activity; rather it is carried out by groups of individuals over time and within a specific organizational culture or climate, which influences both health care professional and patient behaviour.\n\nCONCLUSIONS: We propose a revised theoretical model of decision making related to pain assessment and management for patients with dementia based on theories of sense-making, which is reflective of the reality of clinical decision making in acute hospital wards. The revised model recognizes the salience of individual cognition as well as acknowledging that decisions are constructed through social interaction and organizational context. The model will be used in further research to develop decision support interventions to assist with the assessment and management of patients with dementia in acute hospital settings.","author":[{"dropping-particle":"","family":"Dowding","given":"Dawn","non-dropping-particle":"","parse-names":false,"suffix":""},{"dropping-particle":"","family":"Lichtner","given":"Valentina","non-dropping-particle":"","parse-names":false,"suffix":""},{"dropping-particle":"","family":"Allcock","given":"Nick","non-dropping-particle":"","parse-names":false,"suffix":""},{"dropping-particle":"","family":"Briggs","given":"Michelle","non-dropping-particle":"","parse-names":false,"suffix":""},{"dropping-particle":"","family":"James","given":"Kirstin","non-dropping-particle":"","parse-names":false,"suffix":""},{"dropping-particle":"","family":"Keady","given":"John","non-dropping-particle":"","parse-names":false,"suffix":""},{"dropping-particle":"","family":"Lasrado","given":"Reena","non-dropping-particle":"","parse-names":false,"suffix":""},{"dropping-particle":"","family":"Sampson","given":"Elizabeth L","non-dropping-particle":"","parse-names":false,"suffix":""},{"dropping-particle":"","family":"Swarbrick","given":"Caroline","non-dropping-particle":"","parse-names":false,"suffix":""},{"dropping-particle":"","family":"José Closs","given":"S","non-dropping-particle":"","parse-names":false,"suffix":""}],"container-title":"International journal of nursing studies","id":"ITEM-2","issued":{"date-parts":[["2016","1"]]},"page":"152-62","title":"Using sense-making theory to aid understanding of the recognition, assessment and management of pain in patients with dementia in acute hospital settings.","type":"article-journal","volume":"53"},"uris":["http://www.mendeley.com/documents/?uuid=abf387ce-511f-4c0d-94ae-323955b54487"]}],"mendeley":{"formattedCitation":"(Gregory, 2015; Dowding &lt;i&gt;et al.&lt;/i&gt;, 2016)","plainTextFormattedCitation":"(Gregory, 2015; Dowding et al., 2016)","previouslyFormattedCitation":"(Gregory, 2015; Dowding &lt;i&gt;et al.&lt;/i&gt;, 2016)"},"properties":{"noteIndex":0},"schema":"https://github.com/citation-style-language/schema/raw/master/csl-citation.json"}</w:instrText>
      </w:r>
      <w:r w:rsidR="00843075" w:rsidRPr="002B72FB">
        <w:rPr>
          <w:rFonts w:ascii="Arial" w:hAnsi="Arial" w:cs="Arial"/>
          <w:sz w:val="24"/>
          <w:szCs w:val="24"/>
        </w:rPr>
        <w:fldChar w:fldCharType="separate"/>
      </w:r>
      <w:r w:rsidR="004F1EA6" w:rsidRPr="002B72FB">
        <w:rPr>
          <w:rFonts w:ascii="Arial" w:hAnsi="Arial" w:cs="Arial"/>
          <w:noProof/>
          <w:sz w:val="24"/>
          <w:szCs w:val="24"/>
        </w:rPr>
        <w:t>(Gregory, 2015; Dowding et al., 2016)</w:t>
      </w:r>
      <w:r w:rsidR="00843075" w:rsidRPr="002B72FB">
        <w:rPr>
          <w:rFonts w:ascii="Arial" w:hAnsi="Arial" w:cs="Arial"/>
          <w:sz w:val="24"/>
          <w:szCs w:val="24"/>
        </w:rPr>
        <w:fldChar w:fldCharType="end"/>
      </w:r>
      <w:r w:rsidR="005737FD" w:rsidRPr="002B72FB">
        <w:rPr>
          <w:rFonts w:ascii="Arial" w:hAnsi="Arial" w:cs="Arial"/>
          <w:sz w:val="24"/>
          <w:szCs w:val="24"/>
        </w:rPr>
        <w:t>,</w:t>
      </w:r>
      <w:r w:rsidR="00843075" w:rsidRPr="002B72FB">
        <w:rPr>
          <w:rFonts w:ascii="Arial" w:hAnsi="Arial" w:cs="Arial"/>
          <w:sz w:val="24"/>
          <w:szCs w:val="24"/>
        </w:rPr>
        <w:t xml:space="preserve"> as people with dementia often have underlying painful conditions </w:t>
      </w:r>
      <w:r w:rsidR="00843075"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{"citationItems":[{"id":"ITEM-1","itemData":{"ISBN":"9781446281994","abstract":"\"Based on the IASP nursing pain curriculum, this book begins with an examination of the biology of pain, and then goes on to explore key topics including patient assessment, acute, chronic and cancer pain and palliative care.\"-- Leaders in pain care : an historic overview -- The biopsychosocial model of pain : rehumanizing care -- The neuropsychophysiology of pain -- Epidemiology of chronic pain -- The assessment and measurement of pain -- Communication in pain management -- Pharmacological and interventional pain management -- Acute pain -- Chronic non-malignant pain -- Cancer pain -- Pain management in palliative care and at end of life -- Stress management and nonpharmacological interventions for pain -- Quality, safety and organizational issues in pain management -- Pain and human rights.","author":[{"dropping-particle":"","family":"Wright","given":"Shelagh","non-dropping-particle":"","parse-names":false,"suffix":""}],"id":"ITEM-1","issued":{"date-parts":[["2014"]]},"note":"NULL","number-of-pages":"318","publisher":"SAGE Publications Ltd","title":"Pain management in nursing practice","type":"book"},"uris":["http://www.mendeley.com/documents/?uuid=40b18698-1bc9-3817-8229-1cace46e438f"]}],"mendeley":{"formattedCitation":"(Wright, 2014)","plainTextFormattedCitation":"(Wright, 2014)","previouslyFormattedCitation":"(Wright, 2014)"},"properties":{"noteIndex":0},"schema":"https://github.com/citation-style-language/schema/raw/master/csl-citation.json"}</w:instrText>
      </w:r>
      <w:r w:rsidR="00843075" w:rsidRPr="002B72FB">
        <w:rPr>
          <w:rFonts w:ascii="Arial" w:hAnsi="Arial" w:cs="Arial"/>
          <w:sz w:val="24"/>
          <w:szCs w:val="24"/>
        </w:rPr>
        <w:fldChar w:fldCharType="separate"/>
      </w:r>
      <w:r w:rsidR="004F1EA6" w:rsidRPr="002B72FB">
        <w:rPr>
          <w:rFonts w:ascii="Arial" w:hAnsi="Arial" w:cs="Arial"/>
          <w:noProof/>
          <w:sz w:val="24"/>
          <w:szCs w:val="24"/>
        </w:rPr>
        <w:t>(Wright, 2014)</w:t>
      </w:r>
      <w:r w:rsidR="00843075" w:rsidRPr="002B72FB">
        <w:rPr>
          <w:rFonts w:ascii="Arial" w:hAnsi="Arial" w:cs="Arial"/>
          <w:sz w:val="24"/>
          <w:szCs w:val="24"/>
        </w:rPr>
        <w:fldChar w:fldCharType="end"/>
      </w:r>
      <w:r w:rsidR="00843075" w:rsidRPr="002B72FB">
        <w:rPr>
          <w:rFonts w:ascii="Arial" w:hAnsi="Arial" w:cs="Arial"/>
          <w:sz w:val="24"/>
          <w:szCs w:val="24"/>
        </w:rPr>
        <w:t xml:space="preserve">. </w:t>
      </w:r>
      <w:r w:rsidR="001475D7" w:rsidRPr="002B72FB">
        <w:rPr>
          <w:rFonts w:ascii="Arial" w:hAnsi="Arial" w:cs="Arial"/>
          <w:sz w:val="24"/>
          <w:szCs w:val="24"/>
        </w:rPr>
        <w:t xml:space="preserve"> </w:t>
      </w:r>
      <w:r w:rsidRPr="002B72FB">
        <w:rPr>
          <w:rFonts w:ascii="Arial" w:hAnsi="Arial" w:cs="Arial"/>
          <w:sz w:val="24"/>
          <w:szCs w:val="24"/>
        </w:rPr>
        <w:t>The patients’ inability to communicate effectively may result in the under</w:t>
      </w:r>
      <w:r w:rsidR="00A00217" w:rsidRPr="002B72FB">
        <w:rPr>
          <w:rFonts w:ascii="Arial" w:hAnsi="Arial" w:cs="Arial"/>
          <w:sz w:val="24"/>
          <w:szCs w:val="24"/>
        </w:rPr>
        <w:t xml:space="preserve"> </w:t>
      </w:r>
      <w:r w:rsidRPr="002B72FB">
        <w:rPr>
          <w:rFonts w:ascii="Arial" w:hAnsi="Arial" w:cs="Arial"/>
          <w:sz w:val="24"/>
          <w:szCs w:val="24"/>
        </w:rPr>
        <w:t>assessment and treatment of their pain (Tsai et al</w:t>
      </w:r>
      <w:r w:rsidR="009F1191" w:rsidRPr="002B72FB">
        <w:rPr>
          <w:rFonts w:ascii="Arial" w:hAnsi="Arial" w:cs="Arial"/>
          <w:sz w:val="24"/>
          <w:szCs w:val="24"/>
        </w:rPr>
        <w:t>.</w:t>
      </w:r>
      <w:r w:rsidR="00A04A44" w:rsidRPr="002B72FB">
        <w:rPr>
          <w:rFonts w:ascii="Arial" w:hAnsi="Arial" w:cs="Arial"/>
          <w:sz w:val="24"/>
          <w:szCs w:val="24"/>
        </w:rPr>
        <w:t>,</w:t>
      </w:r>
      <w:r w:rsidRPr="002B72FB">
        <w:rPr>
          <w:rFonts w:ascii="Arial" w:hAnsi="Arial" w:cs="Arial"/>
          <w:sz w:val="24"/>
          <w:szCs w:val="24"/>
        </w:rPr>
        <w:t xml:space="preserve"> 2018). In these </w:t>
      </w:r>
      <w:r w:rsidR="00090410" w:rsidRPr="002B72FB">
        <w:rPr>
          <w:rFonts w:ascii="Arial" w:hAnsi="Arial" w:cs="Arial"/>
          <w:sz w:val="24"/>
          <w:szCs w:val="24"/>
        </w:rPr>
        <w:t>instances</w:t>
      </w:r>
      <w:r w:rsidRPr="002B72FB">
        <w:rPr>
          <w:rFonts w:ascii="Arial" w:hAnsi="Arial" w:cs="Arial"/>
          <w:sz w:val="24"/>
          <w:szCs w:val="24"/>
        </w:rPr>
        <w:t xml:space="preserve"> families can provide valuable information to assist with the patient</w:t>
      </w:r>
      <w:r w:rsidR="007074DB" w:rsidRPr="002B72FB">
        <w:rPr>
          <w:rFonts w:ascii="Arial" w:hAnsi="Arial" w:cs="Arial"/>
          <w:sz w:val="24"/>
          <w:szCs w:val="24"/>
        </w:rPr>
        <w:t>’</w:t>
      </w:r>
      <w:r w:rsidRPr="002B72FB">
        <w:rPr>
          <w:rFonts w:ascii="Arial" w:hAnsi="Arial" w:cs="Arial"/>
          <w:sz w:val="24"/>
          <w:szCs w:val="24"/>
        </w:rPr>
        <w:t xml:space="preserve">s pain management </w:t>
      </w:r>
      <w:r w:rsidR="009F1191" w:rsidRPr="002B72FB">
        <w:rPr>
          <w:rFonts w:ascii="Arial" w:hAnsi="Arial" w:cs="Arial"/>
          <w:sz w:val="24"/>
          <w:szCs w:val="24"/>
        </w:rPr>
        <w:fldChar w:fldCharType="begin"/>
      </w:r>
      <w:r w:rsidR="00446B1C" w:rsidRPr="002B72FB">
        <w:rPr>
          <w:rFonts w:ascii="Arial" w:hAnsi="Arial" w:cs="Arial"/>
          <w:sz w:val="24"/>
          <w:szCs w:val="24"/>
        </w:rPr>
        <w:instrText>ADDIN RW.CITE{{416 Adams,Trevor 2007; 208 Scotland,HealthImprovement 2016; 342 Fry,Margaret 2015}}</w:instrText>
      </w:r>
      <w:r w:rsidR="009F1191" w:rsidRPr="002B72FB">
        <w:rPr>
          <w:rFonts w:ascii="Arial" w:hAnsi="Arial" w:cs="Arial"/>
          <w:sz w:val="24"/>
          <w:szCs w:val="24"/>
        </w:rPr>
        <w:fldChar w:fldCharType="separate"/>
      </w:r>
      <w:r w:rsidR="00446B1C" w:rsidRPr="002B72FB">
        <w:rPr>
          <w:rFonts w:ascii="Arial" w:hAnsi="Arial" w:cs="Arial"/>
          <w:bCs/>
          <w:sz w:val="24"/>
          <w:szCs w:val="24"/>
          <w:lang w:val="en-US"/>
        </w:rPr>
        <w:t>(Adams</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2007; Fry et al.</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2015; Scotland</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2016)</w:t>
      </w:r>
      <w:r w:rsidR="009F1191" w:rsidRPr="002B72FB">
        <w:rPr>
          <w:rFonts w:ascii="Arial" w:hAnsi="Arial" w:cs="Arial"/>
          <w:sz w:val="24"/>
          <w:szCs w:val="24"/>
        </w:rPr>
        <w:fldChar w:fldCharType="end"/>
      </w:r>
      <w:r w:rsidR="009F1191" w:rsidRPr="002B72FB">
        <w:rPr>
          <w:rFonts w:ascii="Arial" w:hAnsi="Arial" w:cs="Arial"/>
          <w:sz w:val="24"/>
          <w:szCs w:val="24"/>
        </w:rPr>
        <w:t>.</w:t>
      </w:r>
    </w:p>
    <w:p w14:paraId="2CFE0C33" w14:textId="3958CBF1" w:rsidR="001C556E" w:rsidRPr="002B72FB" w:rsidRDefault="001C556E" w:rsidP="00CD46A6">
      <w:pPr>
        <w:spacing w:line="480" w:lineRule="auto"/>
        <w:jc w:val="both"/>
        <w:rPr>
          <w:rFonts w:ascii="Arial" w:hAnsi="Arial" w:cs="Arial"/>
          <w:sz w:val="24"/>
          <w:szCs w:val="24"/>
        </w:rPr>
      </w:pPr>
      <w:r w:rsidRPr="002B72FB">
        <w:rPr>
          <w:rFonts w:ascii="Arial" w:hAnsi="Arial" w:cs="Arial"/>
          <w:sz w:val="24"/>
          <w:szCs w:val="24"/>
        </w:rPr>
        <w:lastRenderedPageBreak/>
        <w:t>In a descriptive qualitative study by Fry et al.</w:t>
      </w:r>
      <w:r w:rsidR="00A04A44" w:rsidRPr="002B72FB">
        <w:rPr>
          <w:rFonts w:ascii="Arial" w:hAnsi="Arial" w:cs="Arial"/>
          <w:sz w:val="24"/>
          <w:szCs w:val="24"/>
        </w:rPr>
        <w:t>,</w:t>
      </w:r>
      <w:r w:rsidRPr="002B72FB">
        <w:rPr>
          <w:rFonts w:ascii="Arial" w:hAnsi="Arial" w:cs="Arial"/>
          <w:sz w:val="24"/>
          <w:szCs w:val="24"/>
        </w:rPr>
        <w:t xml:space="preserve"> (2015), </w:t>
      </w:r>
      <w:r w:rsidR="00A00217" w:rsidRPr="002B72FB">
        <w:rPr>
          <w:rFonts w:ascii="Arial" w:hAnsi="Arial" w:cs="Arial"/>
          <w:sz w:val="24"/>
          <w:szCs w:val="24"/>
        </w:rPr>
        <w:t>80</w:t>
      </w:r>
      <w:r w:rsidRPr="002B72FB">
        <w:rPr>
          <w:rFonts w:ascii="Arial" w:hAnsi="Arial" w:cs="Arial"/>
          <w:sz w:val="24"/>
          <w:szCs w:val="24"/>
        </w:rPr>
        <w:t xml:space="preserve"> ED nurses discuss their views on the importance of involving family and carers within ED</w:t>
      </w:r>
      <w:r w:rsidR="005737FD" w:rsidRPr="002B72FB">
        <w:rPr>
          <w:rFonts w:ascii="Arial" w:hAnsi="Arial" w:cs="Arial"/>
          <w:sz w:val="24"/>
          <w:szCs w:val="24"/>
        </w:rPr>
        <w:t>,</w:t>
      </w:r>
      <w:r w:rsidRPr="002B72FB">
        <w:rPr>
          <w:rFonts w:ascii="Arial" w:hAnsi="Arial" w:cs="Arial"/>
          <w:sz w:val="24"/>
          <w:szCs w:val="24"/>
        </w:rPr>
        <w:t xml:space="preserve"> to facilitate communication of pain. </w:t>
      </w:r>
      <w:r w:rsidR="001475D7" w:rsidRPr="002B72FB">
        <w:rPr>
          <w:rFonts w:ascii="Arial" w:hAnsi="Arial" w:cs="Arial"/>
          <w:sz w:val="24"/>
          <w:szCs w:val="24"/>
        </w:rPr>
        <w:t xml:space="preserve"> </w:t>
      </w:r>
      <w:r w:rsidRPr="002B72FB">
        <w:rPr>
          <w:rFonts w:ascii="Arial" w:hAnsi="Arial" w:cs="Arial"/>
          <w:sz w:val="24"/>
          <w:szCs w:val="24"/>
        </w:rPr>
        <w:t>One example given in the study related to a female patient who did not speak clearly enough for staff to understand; however, the patient’s carer was able to understand and have full conversations with her.</w:t>
      </w:r>
      <w:r w:rsidR="001475D7" w:rsidRPr="002B72FB">
        <w:rPr>
          <w:rFonts w:ascii="Arial" w:hAnsi="Arial" w:cs="Arial"/>
          <w:sz w:val="24"/>
          <w:szCs w:val="24"/>
        </w:rPr>
        <w:t xml:space="preserve"> </w:t>
      </w:r>
      <w:r w:rsidRPr="002B72FB">
        <w:rPr>
          <w:rFonts w:ascii="Arial" w:hAnsi="Arial" w:cs="Arial"/>
          <w:sz w:val="24"/>
          <w:szCs w:val="24"/>
        </w:rPr>
        <w:t xml:space="preserve"> </w:t>
      </w:r>
      <w:r w:rsidR="00321DFD" w:rsidRPr="002B72FB">
        <w:rPr>
          <w:rFonts w:ascii="Arial" w:hAnsi="Arial" w:cs="Arial"/>
          <w:sz w:val="24"/>
          <w:szCs w:val="24"/>
        </w:rPr>
        <w:t>Fry et al.</w:t>
      </w:r>
      <w:r w:rsidR="00A04A44" w:rsidRPr="002B72FB">
        <w:rPr>
          <w:rFonts w:ascii="Arial" w:hAnsi="Arial" w:cs="Arial"/>
          <w:sz w:val="24"/>
          <w:szCs w:val="24"/>
        </w:rPr>
        <w:t>,</w:t>
      </w:r>
      <w:r w:rsidR="00321DFD" w:rsidRPr="002B72FB">
        <w:rPr>
          <w:rFonts w:ascii="Arial" w:hAnsi="Arial" w:cs="Arial"/>
          <w:sz w:val="24"/>
          <w:szCs w:val="24"/>
        </w:rPr>
        <w:t xml:space="preserve"> (2015) </w:t>
      </w:r>
      <w:r w:rsidR="00C55EA0" w:rsidRPr="002B72FB">
        <w:rPr>
          <w:rFonts w:ascii="Arial" w:hAnsi="Arial" w:cs="Arial"/>
          <w:sz w:val="24"/>
          <w:szCs w:val="24"/>
        </w:rPr>
        <w:t>stress</w:t>
      </w:r>
      <w:r w:rsidR="00090410" w:rsidRPr="002B72FB">
        <w:rPr>
          <w:rFonts w:ascii="Arial" w:hAnsi="Arial" w:cs="Arial"/>
          <w:sz w:val="24"/>
          <w:szCs w:val="24"/>
        </w:rPr>
        <w:t>ed</w:t>
      </w:r>
      <w:r w:rsidR="00C55EA0" w:rsidRPr="002B72FB">
        <w:rPr>
          <w:rFonts w:ascii="Arial" w:hAnsi="Arial" w:cs="Arial"/>
          <w:sz w:val="24"/>
          <w:szCs w:val="24"/>
        </w:rPr>
        <w:t xml:space="preserve"> </w:t>
      </w:r>
      <w:r w:rsidR="00321DFD" w:rsidRPr="002B72FB">
        <w:rPr>
          <w:rFonts w:ascii="Arial" w:hAnsi="Arial" w:cs="Arial"/>
          <w:sz w:val="24"/>
          <w:szCs w:val="24"/>
        </w:rPr>
        <w:t xml:space="preserve">the </w:t>
      </w:r>
      <w:r w:rsidRPr="002B72FB">
        <w:rPr>
          <w:rFonts w:ascii="Arial" w:hAnsi="Arial" w:cs="Arial"/>
          <w:sz w:val="24"/>
          <w:szCs w:val="24"/>
        </w:rPr>
        <w:t>importance of clear two-way communication</w:t>
      </w:r>
      <w:r w:rsidR="007D6B94" w:rsidRPr="002B72FB">
        <w:rPr>
          <w:rFonts w:ascii="Arial" w:hAnsi="Arial" w:cs="Arial"/>
          <w:sz w:val="24"/>
          <w:szCs w:val="24"/>
        </w:rPr>
        <w:t xml:space="preserve">. </w:t>
      </w:r>
      <w:r w:rsidR="001475D7" w:rsidRPr="002B72FB">
        <w:rPr>
          <w:rFonts w:ascii="Arial" w:hAnsi="Arial" w:cs="Arial"/>
          <w:sz w:val="24"/>
          <w:szCs w:val="24"/>
        </w:rPr>
        <w:t xml:space="preserve"> </w:t>
      </w:r>
      <w:r w:rsidR="007D6B94" w:rsidRPr="002B72FB">
        <w:rPr>
          <w:rFonts w:ascii="Arial" w:hAnsi="Arial" w:cs="Arial"/>
          <w:sz w:val="24"/>
          <w:szCs w:val="24"/>
        </w:rPr>
        <w:t>Thompson (2015) advise</w:t>
      </w:r>
      <w:r w:rsidR="00090410" w:rsidRPr="002B72FB">
        <w:rPr>
          <w:rFonts w:ascii="Arial" w:hAnsi="Arial" w:cs="Arial"/>
          <w:sz w:val="24"/>
          <w:szCs w:val="24"/>
        </w:rPr>
        <w:t>d</w:t>
      </w:r>
      <w:r w:rsidR="007D6B94" w:rsidRPr="002B72FB">
        <w:rPr>
          <w:rFonts w:ascii="Arial" w:hAnsi="Arial" w:cs="Arial"/>
          <w:sz w:val="24"/>
          <w:szCs w:val="24"/>
        </w:rPr>
        <w:t xml:space="preserve"> that the patients’ care may </w:t>
      </w:r>
      <w:r w:rsidR="00C55EA0" w:rsidRPr="002B72FB">
        <w:rPr>
          <w:rFonts w:ascii="Arial" w:hAnsi="Arial" w:cs="Arial"/>
          <w:sz w:val="24"/>
          <w:szCs w:val="24"/>
        </w:rPr>
        <w:t xml:space="preserve">also </w:t>
      </w:r>
      <w:r w:rsidR="007D6B94" w:rsidRPr="002B72FB">
        <w:rPr>
          <w:rFonts w:ascii="Arial" w:hAnsi="Arial" w:cs="Arial"/>
          <w:sz w:val="24"/>
          <w:szCs w:val="24"/>
        </w:rPr>
        <w:t xml:space="preserve">be compromised due to their inability to communicate at the same pace as those caring for them.  </w:t>
      </w:r>
      <w:r w:rsidR="00C55EA0" w:rsidRPr="002B72FB">
        <w:rPr>
          <w:rFonts w:ascii="Arial" w:hAnsi="Arial" w:cs="Arial"/>
          <w:sz w:val="24"/>
          <w:szCs w:val="24"/>
        </w:rPr>
        <w:t>F</w:t>
      </w:r>
      <w:r w:rsidRPr="002B72FB">
        <w:rPr>
          <w:rFonts w:ascii="Arial" w:hAnsi="Arial" w:cs="Arial"/>
          <w:sz w:val="24"/>
          <w:szCs w:val="24"/>
        </w:rPr>
        <w:t xml:space="preserve">urther research </w:t>
      </w:r>
      <w:r w:rsidR="007D6B94" w:rsidRPr="002B72FB">
        <w:rPr>
          <w:rFonts w:ascii="Arial" w:hAnsi="Arial" w:cs="Arial"/>
          <w:sz w:val="24"/>
          <w:szCs w:val="24"/>
        </w:rPr>
        <w:t xml:space="preserve">is </w:t>
      </w:r>
      <w:r w:rsidR="00C55EA0" w:rsidRPr="002B72FB">
        <w:rPr>
          <w:rFonts w:ascii="Arial" w:hAnsi="Arial" w:cs="Arial"/>
          <w:sz w:val="24"/>
          <w:szCs w:val="24"/>
        </w:rPr>
        <w:t xml:space="preserve">therefore </w:t>
      </w:r>
      <w:r w:rsidR="007D6B94" w:rsidRPr="002B72FB">
        <w:rPr>
          <w:rFonts w:ascii="Arial" w:hAnsi="Arial" w:cs="Arial"/>
          <w:sz w:val="24"/>
          <w:szCs w:val="24"/>
        </w:rPr>
        <w:t xml:space="preserve">required </w:t>
      </w:r>
      <w:r w:rsidRPr="002B72FB">
        <w:rPr>
          <w:rFonts w:ascii="Arial" w:hAnsi="Arial" w:cs="Arial"/>
          <w:sz w:val="24"/>
          <w:szCs w:val="24"/>
        </w:rPr>
        <w:t>to help nurses find a way to communicate and work better with families</w:t>
      </w:r>
      <w:r w:rsidR="00C55EA0" w:rsidRPr="002B72FB">
        <w:rPr>
          <w:rFonts w:ascii="Arial" w:hAnsi="Arial" w:cs="Arial"/>
          <w:sz w:val="24"/>
          <w:szCs w:val="24"/>
        </w:rPr>
        <w:t xml:space="preserve"> (Fry et al.</w:t>
      </w:r>
      <w:r w:rsidR="00A04A44" w:rsidRPr="002B72FB">
        <w:rPr>
          <w:rFonts w:ascii="Arial" w:hAnsi="Arial" w:cs="Arial"/>
          <w:sz w:val="24"/>
          <w:szCs w:val="24"/>
        </w:rPr>
        <w:t>,</w:t>
      </w:r>
      <w:r w:rsidR="00C55EA0" w:rsidRPr="002B72FB">
        <w:rPr>
          <w:rFonts w:ascii="Arial" w:hAnsi="Arial" w:cs="Arial"/>
          <w:sz w:val="24"/>
          <w:szCs w:val="24"/>
        </w:rPr>
        <w:t xml:space="preserve"> 2015)</w:t>
      </w:r>
      <w:r w:rsidRPr="002B72FB">
        <w:rPr>
          <w:rFonts w:ascii="Arial" w:hAnsi="Arial" w:cs="Arial"/>
          <w:sz w:val="24"/>
          <w:szCs w:val="24"/>
        </w:rPr>
        <w:t xml:space="preserve">. </w:t>
      </w:r>
    </w:p>
    <w:p w14:paraId="2926CF0E" w14:textId="1C7BC46A" w:rsidR="001C556E" w:rsidRPr="002B72FB" w:rsidRDefault="001C556E" w:rsidP="00CD46A6">
      <w:pPr>
        <w:spacing w:line="480" w:lineRule="auto"/>
        <w:jc w:val="both"/>
        <w:rPr>
          <w:rFonts w:ascii="Arial" w:hAnsi="Arial" w:cs="Arial"/>
          <w:sz w:val="24"/>
          <w:szCs w:val="24"/>
        </w:rPr>
      </w:pPr>
      <w:r w:rsidRPr="002B72FB">
        <w:rPr>
          <w:rFonts w:ascii="Arial" w:hAnsi="Arial" w:cs="Arial"/>
          <w:sz w:val="24"/>
          <w:szCs w:val="24"/>
        </w:rPr>
        <w:t xml:space="preserve">Drawing on the importance of including family/carers, </w:t>
      </w:r>
      <w:r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{"citationItems":[{"id":"ITEM-1","itemData":{"DOI":"10.1016/j.ijnurstu.2015.08.009","ISSN":"1873-491X","PMID":"26363705","abstract":"BACKGROUND: The recognition, assessment and management of pain in hospital settings is suboptimal, and is a particular challenge in patients with dementia. The existing process guiding pain assessment and management in clinical settings is based on the assumption that nurses follow a sequential linear approach to decision making. In this paper we re-evaluate this theoretical assumption drawing on findings from a study of pain recognition, assessment and management in patients with dementia.\n\nAIM: To provide a revised conceptual model of pain recognition, assessment and management based on sense-making theories of decision making.\n\nMETHODS: The research we refer to is an exploratory ethnographic study using nested case sites. Patients with dementia (n=31) were the unit of data collection, nested in 11 wards (vascular, continuing care, stroke rehabilitation, orthopaedic, acute medicine, care of the elderly, elective and emergency surgery), located in four NHS hospital organizations in the UK. Data consisted of observations of patients at bedside (170h in total); observations of the context of care; audits of patient hospital records; documentary analysis of artefacts; semi-structured interviews (n=56) and informal open conversations with staff and carers (family members).\n\nFINDINGS: Existing conceptualizations of pain recognition, assessment and management do not fully explain how the decision process occurs in clinical practice. Our research indicates that pain recognition, assessment and management is not an individual cognitive activity; rather it is carried out by groups of individuals over time and within a specific organizational culture or climate, which influences both health care professional and patient behaviour.\n\nCONCLUSIONS: We propose a revised theoretical model of decision making related to pain assessment and management for patients with dementia based on theories of sense-making, which is reflective of the reality of clinical decision making in acute hospital wards. The revised model recognizes the salience of individual cognition as well as acknowledging that decisions are constructed through social interaction and organizational context. The model will be used in further research to develop decision support interventions to assist with the assessment and management of patients with dementia in acute hospital settings.","author":[{"dropping-particle":"","family":"Dowding","given":"Dawn","non-dropping-particle":"","parse-names":false,"suffix":""},{"dropping-particle":"","family":"Lichtner","given":"Valentina","non-dropping-particle":"","parse-names":false,"suffix":""},{"dropping-particle":"","family":"Allcock","given":"Nick","non-dropping-particle":"","parse-names":false,"suffix":""},{"dropping-particle":"","family":"Briggs","given":"Michelle","non-dropping-particle":"","parse-names":false,"suffix":""},{"dropping-particle":"","family":"James","given":"Kirstin","non-dropping-particle":"","parse-names":false,"suffix":""},{"dropping-particle":"","family":"Keady","given":"John","non-dropping-particle":"","parse-names":false,"suffix":""},{"dropping-particle":"","family":"Lasrado","given":"Reena","non-dropping-particle":"","parse-names":false,"suffix":""},{"dropping-particle":"","family":"Sampson","given":"Elizabeth L","non-dropping-particle":"","parse-names":false,"suffix":""},{"dropping-particle":"","family":"Swarbrick","given":"Caroline","non-dropping-particle":"","parse-names":false,"suffix":""},{"dropping-particle":"","family":"José Closs","given":"S","non-dropping-particle":"","parse-names":false,"suffix":""}],"container-title":"International journal of nursing studies","id":"ITEM-1","issued":{"date-parts":[["2016","1"]]},"page":"152-62","title":"Using sense-making theory to aid understanding of the recognition, assessment and management of pain in patients with dementia in acute hospital settings.","type":"article-journal","volume":"53"},"uris":["http://www.mendeley.com/documents/?uuid=abf387ce-511f-4c0d-94ae-323955b54487"]}],"mendeley":{"formattedCitation":"(Dowding &lt;i&gt;et al.&lt;/i&gt;, 2016)","manualFormatting":"Dowding et al. (2016)","plainTextFormattedCitation":"(Dowding et al., 2016)","previouslyFormattedCitation":"(Dowding &lt;i&gt;et al.&lt;/i&gt;, 2016)"},"properties":{"noteIndex":0},"schema":"https://github.com/citation-style-language/schema/raw/master/csl-citation.json"}</w:instrText>
      </w:r>
      <w:r w:rsidRPr="002B72FB">
        <w:rPr>
          <w:rFonts w:ascii="Arial" w:hAnsi="Arial" w:cs="Arial"/>
          <w:sz w:val="24"/>
          <w:szCs w:val="24"/>
        </w:rPr>
        <w:fldChar w:fldCharType="separate"/>
      </w:r>
      <w:r w:rsidRPr="002B72FB">
        <w:rPr>
          <w:rFonts w:ascii="Arial" w:hAnsi="Arial" w:cs="Arial"/>
          <w:noProof/>
          <w:sz w:val="24"/>
          <w:szCs w:val="24"/>
        </w:rPr>
        <w:t>Dowding et al.</w:t>
      </w:r>
      <w:r w:rsidR="00A04A44" w:rsidRPr="002B72FB">
        <w:rPr>
          <w:rFonts w:ascii="Arial" w:hAnsi="Arial" w:cs="Arial"/>
          <w:noProof/>
          <w:sz w:val="24"/>
          <w:szCs w:val="24"/>
        </w:rPr>
        <w:t>,</w:t>
      </w:r>
      <w:r w:rsidRPr="002B72FB">
        <w:rPr>
          <w:rFonts w:ascii="Arial" w:hAnsi="Arial" w:cs="Arial"/>
          <w:noProof/>
          <w:sz w:val="24"/>
          <w:szCs w:val="24"/>
        </w:rPr>
        <w:t xml:space="preserve"> </w:t>
      </w:r>
      <w:r w:rsidR="003D6CAD" w:rsidRPr="002B72FB">
        <w:rPr>
          <w:rFonts w:ascii="Arial" w:hAnsi="Arial" w:cs="Arial"/>
          <w:noProof/>
          <w:sz w:val="24"/>
          <w:szCs w:val="24"/>
        </w:rPr>
        <w:t>(</w:t>
      </w:r>
      <w:r w:rsidRPr="002B72FB">
        <w:rPr>
          <w:rFonts w:ascii="Arial" w:hAnsi="Arial" w:cs="Arial"/>
          <w:noProof/>
          <w:sz w:val="24"/>
          <w:szCs w:val="24"/>
        </w:rPr>
        <w:t>2016)</w:t>
      </w:r>
      <w:r w:rsidRPr="002B72FB">
        <w:rPr>
          <w:rFonts w:ascii="Arial" w:hAnsi="Arial" w:cs="Arial"/>
          <w:sz w:val="24"/>
          <w:szCs w:val="24"/>
        </w:rPr>
        <w:fldChar w:fldCharType="end"/>
      </w:r>
      <w:r w:rsidRPr="002B72FB">
        <w:rPr>
          <w:rFonts w:ascii="Arial" w:hAnsi="Arial" w:cs="Arial"/>
          <w:sz w:val="24"/>
          <w:szCs w:val="24"/>
        </w:rPr>
        <w:t xml:space="preserve"> highlighted the need for pain management to encompass a biopsychosocial approach. </w:t>
      </w:r>
      <w:r w:rsidR="001475D7" w:rsidRPr="002B72FB">
        <w:rPr>
          <w:rFonts w:ascii="Arial" w:hAnsi="Arial" w:cs="Arial"/>
          <w:sz w:val="24"/>
          <w:szCs w:val="24"/>
        </w:rPr>
        <w:t xml:space="preserve"> </w:t>
      </w:r>
      <w:r w:rsidRPr="002B72FB">
        <w:rPr>
          <w:rFonts w:ascii="Arial" w:hAnsi="Arial" w:cs="Arial"/>
          <w:sz w:val="24"/>
          <w:szCs w:val="24"/>
        </w:rPr>
        <w:t xml:space="preserve">This approach places the person living with dementia at the centre of care </w:t>
      </w:r>
      <w:r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{"citationItems":[{"id":"ITEM-1","itemData":{"DOI":"10.1016/j.ijnurstu.2015.08.009","ISSN":"1873-491X","PMID":"26363705","abstract":"BACKGROUND: The recognition, assessment and management of pain in hospital settings is suboptimal, and is a particular challenge in patients with dementia. The existing process guiding pain assessment and management in clinical settings is based on the assumption that nurses follow a sequential linear approach to decision making. In this paper we re-evaluate this theoretical assumption drawing on findings from a study of pain recognition, assessment and management in patients with dementia.\n\nAIM: To provide a revised conceptual model of pain recognition, assessment and management based on sense-making theories of decision making.\n\nMETHODS: The research we refer to is an exploratory ethnographic study using nested case sites. Patients with dementia (n=31) were the unit of data collection, nested in 11 wards (vascular, continuing care, stroke rehabilitation, orthopaedic, acute medicine, care of the elderly, elective and emergency surgery), located in four NHS hospital organizations in the UK. Data consisted of observations of patients at bedside (170h in total); observations of the context of care; audits of patient hospital records; documentary analysis of artefacts; semi-structured interviews (n=56) and informal open conversations with staff and carers (family members).\n\nFINDINGS: Existing conceptualizations of pain recognition, assessment and management do not fully explain how the decision process occurs in clinical practice. Our research indicates that pain recognition, assessment and management is not an individual cognitive activity; rather it is carried out by groups of individuals over time and within a specific organizational culture or climate, which influences both health care professional and patient behaviour.\n\nCONCLUSIONS: We propose a revised theoretical model of decision making related to pain assessment and management for patients with dementia based on theories of sense-making, which is reflective of the reality of clinical decision making in acute hospital wards. The revised model recognizes the salience of individual cognition as well as acknowledging that decisions are constructed through social interaction and organizational context. The model will be used in further research to develop decision support interventions to assist with the assessment and management of patients with dementia in acute hospital settings.","author":[{"dropping-particle":"","family":"Dowding","given":"Dawn","non-dropping-particle":"","parse-names":false,"suffix":""},{"dropping-particle":"","family":"Lichtner","given":"Valentina","non-dropping-particle":"","parse-names":false,"suffix":""},{"dropping-particle":"","family":"Allcock","given":"Nick","non-dropping-particle":"","parse-names":false,"suffix":""},{"dropping-particle":"","family":"Briggs","given":"Michelle","non-dropping-particle":"","parse-names":false,"suffix":""},{"dropping-particle":"","family":"James","given":"Kirstin","non-dropping-particle":"","parse-names":false,"suffix":""},{"dropping-particle":"","family":"Keady","given":"John","non-dropping-particle":"","parse-names":false,"suffix":""},{"dropping-particle":"","family":"Lasrado","given":"Reena","non-dropping-particle":"","parse-names":false,"suffix":""},{"dropping-particle":"","family":"Sampson","given":"Elizabeth L","non-dropping-particle":"","parse-names":false,"suffix":""},{"dropping-particle":"","family":"Swarbrick","given":"Caroline","non-dropping-particle":"","parse-names":false,"suffix":""},{"dropping-particle":"","family":"José Closs","given":"S","non-dropping-particle":"","parse-names":false,"suffix":""}],"container-title":"International journal of nursing studies","id":"ITEM-1","issued":{"date-parts":[["2016","1"]]},"page":"152-62","title":"Using sense-making theory to aid understanding of the recognition, assessment and management of pain in patients with dementia in acute hospital settings.","type":"article-journal","volume":"53"},"uris":["http://www.mendeley.com/documents/?uuid=abf387ce-511f-4c0d-94ae-323955b54487"]}],"mendeley":{"formattedCitation":"(Dowding &lt;i&gt;et al.&lt;/i&gt;, 2016)","plainTextFormattedCitation":"(Dowding et al., 2016)","previouslyFormattedCitation":"(Dowding &lt;i&gt;et al.&lt;/i&gt;, 2016)"},"properties":{"noteIndex":0},"schema":"https://github.com/citation-style-language/schema/raw/master/csl-citation.json"}</w:instrText>
      </w:r>
      <w:r w:rsidRPr="002B72FB">
        <w:rPr>
          <w:rFonts w:ascii="Arial" w:hAnsi="Arial" w:cs="Arial"/>
          <w:sz w:val="24"/>
          <w:szCs w:val="24"/>
        </w:rPr>
        <w:fldChar w:fldCharType="separate"/>
      </w:r>
      <w:r w:rsidR="004F1EA6" w:rsidRPr="002B72FB">
        <w:rPr>
          <w:rFonts w:ascii="Arial" w:hAnsi="Arial" w:cs="Arial"/>
          <w:noProof/>
          <w:sz w:val="24"/>
          <w:szCs w:val="24"/>
        </w:rPr>
        <w:t>(Dowding et al., 2016)</w:t>
      </w:r>
      <w:r w:rsidRPr="002B72FB">
        <w:rPr>
          <w:rFonts w:ascii="Arial" w:hAnsi="Arial" w:cs="Arial"/>
          <w:sz w:val="24"/>
          <w:szCs w:val="24"/>
        </w:rPr>
        <w:fldChar w:fldCharType="end"/>
      </w:r>
      <w:r w:rsidRPr="002B72FB">
        <w:rPr>
          <w:rFonts w:ascii="Arial" w:hAnsi="Arial" w:cs="Arial"/>
          <w:sz w:val="24"/>
          <w:szCs w:val="24"/>
        </w:rPr>
        <w:t xml:space="preserve"> and</w:t>
      </w:r>
      <w:r w:rsidR="00090410" w:rsidRPr="002B72FB">
        <w:rPr>
          <w:rFonts w:ascii="Arial" w:hAnsi="Arial" w:cs="Arial"/>
          <w:sz w:val="24"/>
          <w:szCs w:val="24"/>
        </w:rPr>
        <w:t xml:space="preserve"> actively includes the family.</w:t>
      </w:r>
      <w:r w:rsidR="001475D7" w:rsidRPr="002B72FB">
        <w:rPr>
          <w:rFonts w:ascii="Arial" w:hAnsi="Arial" w:cs="Arial"/>
          <w:sz w:val="24"/>
          <w:szCs w:val="24"/>
        </w:rPr>
        <w:t xml:space="preserve"> </w:t>
      </w:r>
      <w:r w:rsidR="00090410" w:rsidRPr="002B72FB">
        <w:rPr>
          <w:rFonts w:ascii="Arial" w:hAnsi="Arial" w:cs="Arial"/>
          <w:sz w:val="24"/>
          <w:szCs w:val="24"/>
        </w:rPr>
        <w:t xml:space="preserve"> </w:t>
      </w:r>
      <w:r w:rsidRPr="002B72FB">
        <w:rPr>
          <w:rFonts w:ascii="Arial" w:hAnsi="Arial" w:cs="Arial"/>
          <w:sz w:val="24"/>
          <w:szCs w:val="24"/>
        </w:rPr>
        <w:t xml:space="preserve">The effects of these holistic approaches are supported by </w:t>
      </w:r>
      <w:proofErr w:type="spellStart"/>
      <w:r w:rsidRPr="002B72FB">
        <w:rPr>
          <w:rFonts w:ascii="Arial" w:hAnsi="Arial" w:cs="Arial"/>
          <w:sz w:val="24"/>
          <w:szCs w:val="24"/>
        </w:rPr>
        <w:t>McCorkell</w:t>
      </w:r>
      <w:proofErr w:type="spellEnd"/>
      <w:r w:rsidRPr="002B72FB">
        <w:rPr>
          <w:rFonts w:ascii="Arial" w:hAnsi="Arial" w:cs="Arial"/>
          <w:sz w:val="24"/>
          <w:szCs w:val="24"/>
        </w:rPr>
        <w:t xml:space="preserve"> et al.</w:t>
      </w:r>
      <w:r w:rsidR="00A04A44" w:rsidRPr="002B72FB">
        <w:rPr>
          <w:rFonts w:ascii="Arial" w:hAnsi="Arial" w:cs="Arial"/>
          <w:sz w:val="24"/>
          <w:szCs w:val="24"/>
        </w:rPr>
        <w:t>,</w:t>
      </w:r>
      <w:r w:rsidRPr="002B72FB">
        <w:rPr>
          <w:rFonts w:ascii="Arial" w:hAnsi="Arial" w:cs="Arial"/>
          <w:sz w:val="24"/>
          <w:szCs w:val="24"/>
        </w:rPr>
        <w:t xml:space="preserve"> (2017) and </w:t>
      </w:r>
      <w:r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{"citationItems":[{"id":"ITEM-1","itemData":{"DOI":"10.1093/ageing/afx192","abstract":"Executive summary We are facing a huge increase in the older population over the next 30 years. This brings an anticipated increase in the prevalence of chronic pain and with this comes the challenge of assessment of pain in many varied settings. Our first iteration of this document was published in 2007. But there has been a proliferation of literature and research since then, so we have developed a new set of guidelines. (1) Different patterns and sites of pain were seen in men and women. (2) Age differences suggest that pain prevalence increased with age up to 85 years and then decreased. (3) The available studies on barriers and attitudes to pain management point towards an adherence to bio-medically orientated beliefs about pain, concern amongst clini-cians in relation to activity recommendations, and a negative orientation in general towards patients with chronic painful conditions. (4) A multidisciplinary approach to the assessment and treatment of pain is essential, but the assessment is a complex process which is hampered by many communication issues, including cognitive ability and socio-cultural factors. Such issues are part of the UK ageing population. (5) Structured pain education should be implemented that provides all health professionals (whether professionally or non-professionally trained) with standardised education and training in the assessment and management of pain according to level of experience. (6) Although subjective, patient self-report is the most valid and reliable indicator of pain and it may be necessary to ask questions about pain in different ways in order to elicit a response. (7) A number of valid and reliable self-report measures are available and can be used even when moderate dementia exists. The Numerical Rating Scale or verbal descriptors can be used with people who have mild to moderate cognitive impairment. For people with severe cognitive impairment Pain in Advanced Dementia (PAINAD) and Doloplus-2 are recommended. (8) PAINAD and Doloplus-2 scales continue to show positive results in terms of reliability and validity. There has been no recent evaluation of the Abbey pain scale although it is widely used throughout the UK. (9) There is a need for more research into pain assessment using the collaborative role of the multidisciplinary team in all care settings. (10) Self-report questionnaires of function are limited in their ability to capture the fluctuations in capacity and ability. The concentration on items…","author":[{"dropping-particle":"","family":"Schofield","given":"Pat","non-dropping-particle":"","parse-names":false,"suffix":""},{"dropping-particle":"","family":"Editor Professor Patricia Schofield -RGN PGDipEd DipN","given":"Europe","non-dropping-particle":"","parse-names":false,"suffix":""},{"dropping-particle":"","family":"Docking Senior Evidence Manager","given":"Rachael MA","non-dropping-particle":"","parse-names":false,"suffix":""}],"container-title":"Age and Ageing","id":"ITEM-1","issued":{"date-parts":[["2018"]]},"page":"1-22","title":"The Assessment of Pain in Older People: UK National Guidelines Contributing Authors","type":"article-journal","volume":"47"},"uris":["http://www.mendeley.com/documents/?uuid=3585c09e-1860-3b45-87a5-d242d0f581cb"]}],"mendeley":{"formattedCitation":"(Schofield, Editor Professor Patricia Schofield -RGN PGDipEd DipN and Docking Senior Evidence Manager, 2018)","manualFormatting":"Schofield et al. (2018)","plainTextFormattedCitation":"(Schofield, Editor Professor Patricia Schofield -RGN PGDipEd DipN and Docking Senior Evidence Manager, 2018)","previouslyFormattedCitation":"(Schofield, Editor Professor Patricia Schofield -RGN PGDipEd DipN and Docking Senior Evidence Manager, 2018)"},"properties":{"noteIndex":0},"schema":"https://github.com/citation-style-language/schema/raw/master/csl-citation.json"}</w:instrText>
      </w:r>
      <w:r w:rsidRPr="002B72FB">
        <w:rPr>
          <w:rFonts w:ascii="Arial" w:hAnsi="Arial" w:cs="Arial"/>
          <w:sz w:val="24"/>
          <w:szCs w:val="24"/>
        </w:rPr>
        <w:fldChar w:fldCharType="separate"/>
      </w:r>
      <w:r w:rsidRPr="002B72FB">
        <w:rPr>
          <w:rFonts w:ascii="Arial" w:hAnsi="Arial" w:cs="Arial"/>
          <w:noProof/>
          <w:sz w:val="24"/>
          <w:szCs w:val="24"/>
        </w:rPr>
        <w:t>Schofield et al.</w:t>
      </w:r>
      <w:r w:rsidR="00A04A44" w:rsidRPr="002B72FB">
        <w:rPr>
          <w:rFonts w:ascii="Arial" w:hAnsi="Arial" w:cs="Arial"/>
          <w:noProof/>
          <w:sz w:val="24"/>
          <w:szCs w:val="24"/>
        </w:rPr>
        <w:t>,</w:t>
      </w:r>
      <w:r w:rsidRPr="002B72FB">
        <w:rPr>
          <w:rFonts w:ascii="Arial" w:hAnsi="Arial" w:cs="Arial"/>
          <w:noProof/>
          <w:sz w:val="24"/>
          <w:szCs w:val="24"/>
        </w:rPr>
        <w:t xml:space="preserve"> </w:t>
      </w:r>
      <w:r w:rsidR="0069008D" w:rsidRPr="002B72FB">
        <w:rPr>
          <w:rFonts w:ascii="Arial" w:hAnsi="Arial" w:cs="Arial"/>
          <w:noProof/>
          <w:sz w:val="24"/>
          <w:szCs w:val="24"/>
        </w:rPr>
        <w:t>(</w:t>
      </w:r>
      <w:r w:rsidRPr="002B72FB">
        <w:rPr>
          <w:rFonts w:ascii="Arial" w:hAnsi="Arial" w:cs="Arial"/>
          <w:noProof/>
          <w:sz w:val="24"/>
          <w:szCs w:val="24"/>
        </w:rPr>
        <w:t>2018)</w:t>
      </w:r>
      <w:r w:rsidRPr="002B72FB">
        <w:rPr>
          <w:rFonts w:ascii="Arial" w:hAnsi="Arial" w:cs="Arial"/>
          <w:sz w:val="24"/>
          <w:szCs w:val="24"/>
        </w:rPr>
        <w:fldChar w:fldCharType="end"/>
      </w:r>
      <w:r w:rsidRPr="002B72FB">
        <w:rPr>
          <w:rFonts w:ascii="Arial" w:hAnsi="Arial" w:cs="Arial"/>
          <w:sz w:val="24"/>
          <w:szCs w:val="24"/>
        </w:rPr>
        <w:t xml:space="preserve">, suggesting that there is a requirement for healthcare staff to enhance their understanding of pain assessment practices </w:t>
      </w:r>
      <w:r w:rsidR="00F3130D" w:rsidRPr="002B72FB">
        <w:rPr>
          <w:rFonts w:ascii="Arial" w:hAnsi="Arial" w:cs="Arial"/>
          <w:sz w:val="24"/>
          <w:szCs w:val="24"/>
        </w:rPr>
        <w:t>alongside</w:t>
      </w:r>
      <w:r w:rsidRPr="002B72FB">
        <w:rPr>
          <w:rFonts w:ascii="Arial" w:hAnsi="Arial" w:cs="Arial"/>
          <w:sz w:val="24"/>
          <w:szCs w:val="24"/>
        </w:rPr>
        <w:t xml:space="preserve"> a need for further research</w:t>
      </w:r>
      <w:r w:rsidR="00F3130D" w:rsidRPr="002B72FB">
        <w:rPr>
          <w:rFonts w:ascii="Arial" w:hAnsi="Arial" w:cs="Arial"/>
          <w:sz w:val="24"/>
          <w:szCs w:val="24"/>
        </w:rPr>
        <w:t>,</w:t>
      </w:r>
      <w:r w:rsidRPr="002B72FB">
        <w:rPr>
          <w:rFonts w:ascii="Arial" w:hAnsi="Arial" w:cs="Arial"/>
          <w:sz w:val="24"/>
          <w:szCs w:val="24"/>
        </w:rPr>
        <w:t xml:space="preserve"> that is inclusive of family perceptions of pain management for the person living with dementia within acute care.  </w:t>
      </w:r>
    </w:p>
    <w:bookmarkEnd w:id="2"/>
    <w:p w14:paraId="13B29796" w14:textId="419B62BA" w:rsidR="00F003F7" w:rsidRPr="002B72FB" w:rsidRDefault="00747406" w:rsidP="00CD46A6">
      <w:pPr>
        <w:tabs>
          <w:tab w:val="left" w:pos="5745"/>
        </w:tabs>
        <w:spacing w:line="480" w:lineRule="auto"/>
        <w:jc w:val="both"/>
        <w:rPr>
          <w:rFonts w:ascii="Arial" w:hAnsi="Arial" w:cs="Arial"/>
          <w:b/>
          <w:sz w:val="24"/>
          <w:szCs w:val="24"/>
        </w:rPr>
      </w:pPr>
      <w:r w:rsidRPr="002B72FB">
        <w:rPr>
          <w:rFonts w:ascii="Arial" w:hAnsi="Arial" w:cs="Arial"/>
          <w:b/>
          <w:sz w:val="24"/>
          <w:szCs w:val="24"/>
        </w:rPr>
        <w:t xml:space="preserve">The influence of culture on pain </w:t>
      </w:r>
    </w:p>
    <w:p w14:paraId="2E34254D" w14:textId="63C60030" w:rsidR="00E759D2" w:rsidRPr="002B72FB" w:rsidRDefault="00D92504" w:rsidP="00CD46A6">
      <w:pPr>
        <w:spacing w:line="480" w:lineRule="auto"/>
        <w:jc w:val="both"/>
        <w:rPr>
          <w:rFonts w:ascii="Arial" w:hAnsi="Arial" w:cs="Arial"/>
          <w:sz w:val="24"/>
          <w:szCs w:val="24"/>
        </w:rPr>
      </w:pPr>
      <w:r w:rsidRPr="002B72FB">
        <w:rPr>
          <w:rFonts w:ascii="Arial" w:hAnsi="Arial" w:cs="Arial"/>
          <w:sz w:val="24"/>
          <w:szCs w:val="24"/>
        </w:rPr>
        <w:t>While pain management, assessment, education and communication are all vital to enhancing pain management practices in acute care settings, c</w:t>
      </w:r>
      <w:r w:rsidR="006F5696" w:rsidRPr="002B72FB">
        <w:rPr>
          <w:rFonts w:ascii="Arial" w:hAnsi="Arial" w:cs="Arial"/>
          <w:sz w:val="24"/>
          <w:szCs w:val="24"/>
        </w:rPr>
        <w:t xml:space="preserve">ulture and context are </w:t>
      </w:r>
      <w:r w:rsidRPr="002B72FB">
        <w:rPr>
          <w:rFonts w:ascii="Arial" w:hAnsi="Arial" w:cs="Arial"/>
          <w:sz w:val="24"/>
          <w:szCs w:val="24"/>
        </w:rPr>
        <w:t xml:space="preserve">also </w:t>
      </w:r>
      <w:r w:rsidR="006F5696" w:rsidRPr="002B72FB">
        <w:rPr>
          <w:rFonts w:ascii="Arial" w:hAnsi="Arial" w:cs="Arial"/>
          <w:sz w:val="24"/>
          <w:szCs w:val="24"/>
        </w:rPr>
        <w:t xml:space="preserve">important </w:t>
      </w:r>
      <w:r w:rsidRPr="002B72FB">
        <w:rPr>
          <w:rFonts w:ascii="Arial" w:hAnsi="Arial" w:cs="Arial"/>
          <w:sz w:val="24"/>
          <w:szCs w:val="24"/>
        </w:rPr>
        <w:t xml:space="preserve">considerations, </w:t>
      </w:r>
      <w:r w:rsidR="006F5696" w:rsidRPr="002B72FB">
        <w:rPr>
          <w:rFonts w:ascii="Arial" w:hAnsi="Arial" w:cs="Arial"/>
          <w:sz w:val="24"/>
          <w:szCs w:val="24"/>
        </w:rPr>
        <w:t>if pain management practices are to be sustainably achieved</w:t>
      </w:r>
      <w:r w:rsidRPr="002B72FB">
        <w:rPr>
          <w:rFonts w:ascii="Arial" w:hAnsi="Arial" w:cs="Arial"/>
          <w:sz w:val="24"/>
          <w:szCs w:val="24"/>
        </w:rPr>
        <w:t xml:space="preserve"> (Brown and McCormack 2011)</w:t>
      </w:r>
      <w:r w:rsidR="006F5696" w:rsidRPr="002B72FB">
        <w:rPr>
          <w:rFonts w:ascii="Arial" w:hAnsi="Arial" w:cs="Arial"/>
          <w:sz w:val="24"/>
          <w:szCs w:val="24"/>
        </w:rPr>
        <w:t>.</w:t>
      </w:r>
      <w:r w:rsidR="001475D7" w:rsidRPr="002B72FB">
        <w:rPr>
          <w:rFonts w:ascii="Arial" w:hAnsi="Arial" w:cs="Arial"/>
          <w:sz w:val="24"/>
          <w:szCs w:val="24"/>
        </w:rPr>
        <w:t xml:space="preserve"> </w:t>
      </w:r>
      <w:r w:rsidR="006F5696" w:rsidRPr="002B72FB">
        <w:rPr>
          <w:rFonts w:ascii="Arial" w:hAnsi="Arial" w:cs="Arial"/>
          <w:sz w:val="24"/>
          <w:szCs w:val="24"/>
        </w:rPr>
        <w:t xml:space="preserve"> </w:t>
      </w:r>
      <w:r w:rsidR="00F003F7" w:rsidRPr="002B72FB">
        <w:rPr>
          <w:rFonts w:ascii="Arial" w:hAnsi="Arial" w:cs="Arial"/>
          <w:sz w:val="24"/>
          <w:szCs w:val="24"/>
        </w:rPr>
        <w:t xml:space="preserve">Ongoing work in this field contends that culture is complex and impacted upon by the different contexts in which care is provided </w:t>
      </w:r>
      <w:r w:rsidR="00540F06" w:rsidRPr="002B72FB">
        <w:rPr>
          <w:rFonts w:ascii="Arial" w:hAnsi="Arial" w:cs="Arial"/>
          <w:sz w:val="24"/>
          <w:szCs w:val="24"/>
        </w:rPr>
        <w:fldChar w:fldCharType="begin"/>
      </w:r>
      <w:r w:rsidR="00446B1C" w:rsidRPr="002B72FB">
        <w:rPr>
          <w:rFonts w:ascii="Arial" w:hAnsi="Arial" w:cs="Arial"/>
          <w:sz w:val="24"/>
          <w:szCs w:val="24"/>
        </w:rPr>
        <w:instrText>ADDIN RW.CITE{{500 Mccance,Tanya 2013}}</w:instrText>
      </w:r>
      <w:r w:rsidR="00540F06" w:rsidRPr="002B72FB">
        <w:rPr>
          <w:rFonts w:ascii="Arial" w:hAnsi="Arial" w:cs="Arial"/>
          <w:sz w:val="24"/>
          <w:szCs w:val="24"/>
        </w:rPr>
        <w:fldChar w:fldCharType="separate"/>
      </w:r>
      <w:r w:rsidR="00542FC8" w:rsidRPr="002B72FB">
        <w:rPr>
          <w:rFonts w:ascii="Arial" w:hAnsi="Arial" w:cs="Arial"/>
          <w:bCs/>
          <w:sz w:val="24"/>
          <w:szCs w:val="24"/>
          <w:lang w:val="en-US"/>
        </w:rPr>
        <w:t>(McC</w:t>
      </w:r>
      <w:r w:rsidR="00446B1C" w:rsidRPr="002B72FB">
        <w:rPr>
          <w:rFonts w:ascii="Arial" w:hAnsi="Arial" w:cs="Arial"/>
          <w:bCs/>
          <w:sz w:val="24"/>
          <w:szCs w:val="24"/>
          <w:lang w:val="en-US"/>
        </w:rPr>
        <w:t>ance et al.</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2013)</w:t>
      </w:r>
      <w:r w:rsidR="00540F06" w:rsidRPr="002B72FB">
        <w:rPr>
          <w:rFonts w:ascii="Arial" w:hAnsi="Arial" w:cs="Arial"/>
          <w:sz w:val="24"/>
          <w:szCs w:val="24"/>
        </w:rPr>
        <w:fldChar w:fldCharType="end"/>
      </w:r>
      <w:r w:rsidR="00F003F7" w:rsidRPr="002B72FB">
        <w:rPr>
          <w:rFonts w:ascii="Arial" w:hAnsi="Arial" w:cs="Arial"/>
          <w:sz w:val="24"/>
          <w:szCs w:val="24"/>
        </w:rPr>
        <w:t>.  Dowding et al.</w:t>
      </w:r>
      <w:r w:rsidR="00A04A44" w:rsidRPr="002B72FB">
        <w:rPr>
          <w:rFonts w:ascii="Arial" w:hAnsi="Arial" w:cs="Arial"/>
          <w:sz w:val="24"/>
          <w:szCs w:val="24"/>
        </w:rPr>
        <w:t>,</w:t>
      </w:r>
      <w:r w:rsidR="00F003F7" w:rsidRPr="002B72FB">
        <w:rPr>
          <w:rFonts w:ascii="Arial" w:hAnsi="Arial" w:cs="Arial"/>
          <w:sz w:val="24"/>
          <w:szCs w:val="24"/>
        </w:rPr>
        <w:t xml:space="preserve"> (2016) determine</w:t>
      </w:r>
      <w:r w:rsidR="00085462" w:rsidRPr="002B72FB">
        <w:rPr>
          <w:rFonts w:ascii="Arial" w:hAnsi="Arial" w:cs="Arial"/>
          <w:sz w:val="24"/>
          <w:szCs w:val="24"/>
        </w:rPr>
        <w:t>d</w:t>
      </w:r>
      <w:r w:rsidR="00F003F7" w:rsidRPr="002B72FB">
        <w:rPr>
          <w:rFonts w:ascii="Arial" w:hAnsi="Arial" w:cs="Arial"/>
          <w:sz w:val="24"/>
          <w:szCs w:val="24"/>
        </w:rPr>
        <w:t xml:space="preserve"> how the busy </w:t>
      </w:r>
      <w:r w:rsidR="00F003F7" w:rsidRPr="002B72FB">
        <w:rPr>
          <w:rFonts w:ascii="Arial" w:hAnsi="Arial" w:cs="Arial"/>
          <w:sz w:val="24"/>
          <w:szCs w:val="24"/>
        </w:rPr>
        <w:lastRenderedPageBreak/>
        <w:t xml:space="preserve">acute hospital ward, with its many cultures and routines, may be a disorienting and distressing environment for a </w:t>
      </w:r>
      <w:r w:rsidR="00150A73" w:rsidRPr="002B72FB">
        <w:rPr>
          <w:rFonts w:ascii="Arial" w:hAnsi="Arial" w:cs="Arial"/>
          <w:sz w:val="24"/>
          <w:szCs w:val="24"/>
        </w:rPr>
        <w:t xml:space="preserve">person with dementia. </w:t>
      </w:r>
      <w:r w:rsidR="006F5696" w:rsidRPr="002B72FB">
        <w:rPr>
          <w:rFonts w:ascii="Arial" w:hAnsi="Arial" w:cs="Arial"/>
          <w:sz w:val="24"/>
          <w:szCs w:val="24"/>
        </w:rPr>
        <w:t xml:space="preserve">Dewing </w:t>
      </w:r>
      <w:r w:rsidR="00540F06" w:rsidRPr="002B72FB">
        <w:rPr>
          <w:rFonts w:ascii="Arial" w:hAnsi="Arial" w:cs="Arial"/>
          <w:sz w:val="24"/>
          <w:szCs w:val="24"/>
        </w:rPr>
        <w:t>and</w:t>
      </w:r>
      <w:r w:rsidR="006F5696" w:rsidRPr="002B72FB">
        <w:rPr>
          <w:rFonts w:ascii="Arial" w:hAnsi="Arial" w:cs="Arial"/>
          <w:sz w:val="24"/>
          <w:szCs w:val="24"/>
        </w:rPr>
        <w:t xml:space="preserve"> Dijk (2016) </w:t>
      </w:r>
      <w:r w:rsidR="00F003F7" w:rsidRPr="002B72FB">
        <w:rPr>
          <w:rFonts w:ascii="Arial" w:hAnsi="Arial" w:cs="Arial"/>
          <w:sz w:val="24"/>
          <w:szCs w:val="24"/>
        </w:rPr>
        <w:t>suggest</w:t>
      </w:r>
      <w:r w:rsidR="00815D02" w:rsidRPr="002B72FB">
        <w:rPr>
          <w:rFonts w:ascii="Arial" w:hAnsi="Arial" w:cs="Arial"/>
          <w:sz w:val="24"/>
          <w:szCs w:val="24"/>
        </w:rPr>
        <w:t>ed</w:t>
      </w:r>
      <w:r w:rsidR="00F003F7" w:rsidRPr="002B72FB">
        <w:rPr>
          <w:rFonts w:ascii="Arial" w:hAnsi="Arial" w:cs="Arial"/>
          <w:sz w:val="24"/>
          <w:szCs w:val="24"/>
        </w:rPr>
        <w:t xml:space="preserve"> that ongoing organisational targets, shorter stays and risk management in a setting where culture remains driven by a bio-medical approach</w:t>
      </w:r>
      <w:r w:rsidR="006F5696" w:rsidRPr="002B72FB">
        <w:rPr>
          <w:rFonts w:ascii="Arial" w:hAnsi="Arial" w:cs="Arial"/>
          <w:sz w:val="24"/>
          <w:szCs w:val="24"/>
        </w:rPr>
        <w:t xml:space="preserve"> are barriers to pain assessment and management </w:t>
      </w:r>
      <w:r w:rsidR="00E32D82" w:rsidRPr="002B72FB">
        <w:rPr>
          <w:rFonts w:ascii="Arial" w:hAnsi="Arial" w:cs="Arial"/>
          <w:sz w:val="24"/>
          <w:szCs w:val="24"/>
        </w:rPr>
        <w:t>practices.</w:t>
      </w:r>
      <w:r w:rsidR="001475D7" w:rsidRPr="002B72FB">
        <w:rPr>
          <w:rFonts w:ascii="Arial" w:hAnsi="Arial" w:cs="Arial"/>
          <w:sz w:val="24"/>
          <w:szCs w:val="24"/>
        </w:rPr>
        <w:t xml:space="preserve"> </w:t>
      </w:r>
      <w:r w:rsidR="00F003F7" w:rsidRPr="002B72FB">
        <w:rPr>
          <w:rFonts w:ascii="Arial" w:hAnsi="Arial" w:cs="Arial"/>
          <w:sz w:val="24"/>
          <w:szCs w:val="24"/>
        </w:rPr>
        <w:t xml:space="preserve"> This is further supported with the State of Care report (2015/16) claiming that the challenges faced by staff within acute care are a mix of economic pressures and rising demands, with the greatest task being the flow of patients through the acute care setting </w:t>
      </w:r>
      <w:r w:rsidR="00DB004C" w:rsidRPr="002B72FB">
        <w:rPr>
          <w:rFonts w:ascii="Arial" w:hAnsi="Arial" w:cs="Arial"/>
          <w:sz w:val="24"/>
          <w:szCs w:val="24"/>
        </w:rPr>
        <w:fldChar w:fldCharType="begin" w:fldLock="1"/>
      </w:r>
      <w:r w:rsidR="00DB004C" w:rsidRPr="002B72FB">
        <w:rPr>
          <w:rFonts w:ascii="Arial" w:hAnsi="Arial" w:cs="Arial"/>
          <w:sz w:val="24"/>
          <w:szCs w:val="24"/>
        </w:rPr>
        <w:instrText>ADDIN CSL_CITATION {"citationItems":[{"id":"ITEM-1","itemData":{"ISBN":"9781474137553","author":[{"dropping-particle":"","family":"Quality Commission","given":"Care","non-dropping-particle":"","parse-names":false,"suffix":""}],"id":"ITEM-1","issued":{"date-parts":[["2015"]]},"title":"The state of health care and adult social care in England 2015/16","type":"book"},"uris":["http://www.mendeley.com/documents/?uuid=53478d68-0add-3c45-98ba-45f58247b6dd"]}],"mendeley":{"formattedCitation":"(Quality Commission, 2015)","plainTextFormattedCitation":"(Quality Commission, 2015)","previouslyFormattedCitation":"(Quality Commission, 2015)"},"properties":{"noteIndex":0},"schema":"https://github.com/citation-style-language/schema/raw/master/csl-citation.json"}</w:instrText>
      </w:r>
      <w:r w:rsidR="00DB004C" w:rsidRPr="002B72FB">
        <w:rPr>
          <w:rFonts w:ascii="Arial" w:hAnsi="Arial" w:cs="Arial"/>
          <w:sz w:val="24"/>
          <w:szCs w:val="24"/>
        </w:rPr>
        <w:fldChar w:fldCharType="separate"/>
      </w:r>
      <w:r w:rsidR="00DB004C" w:rsidRPr="002B72FB">
        <w:rPr>
          <w:rFonts w:ascii="Arial" w:hAnsi="Arial" w:cs="Arial"/>
          <w:noProof/>
          <w:sz w:val="24"/>
          <w:szCs w:val="24"/>
        </w:rPr>
        <w:t>(Quality Commission, 2015)</w:t>
      </w:r>
      <w:r w:rsidR="00DB004C" w:rsidRPr="002B72FB">
        <w:rPr>
          <w:rFonts w:ascii="Arial" w:hAnsi="Arial" w:cs="Arial"/>
          <w:sz w:val="24"/>
          <w:szCs w:val="24"/>
        </w:rPr>
        <w:fldChar w:fldCharType="end"/>
      </w:r>
      <w:r w:rsidR="00743A1C" w:rsidRPr="002B72FB">
        <w:rPr>
          <w:rFonts w:ascii="Arial" w:hAnsi="Arial" w:cs="Arial"/>
          <w:sz w:val="24"/>
          <w:szCs w:val="24"/>
        </w:rPr>
        <w:t>.</w:t>
      </w:r>
      <w:r w:rsidR="001A570D" w:rsidRPr="002B72FB">
        <w:rPr>
          <w:rFonts w:ascii="Arial" w:hAnsi="Arial" w:cs="Arial"/>
          <w:sz w:val="24"/>
          <w:szCs w:val="24"/>
        </w:rPr>
        <w:t xml:space="preserve"> </w:t>
      </w:r>
    </w:p>
    <w:p w14:paraId="718896C5" w14:textId="7EE422FB" w:rsidR="003C4EB9" w:rsidRPr="002B72FB" w:rsidRDefault="00793A26" w:rsidP="00793A26">
      <w:pPr>
        <w:spacing w:line="480" w:lineRule="auto"/>
        <w:rPr>
          <w:rFonts w:ascii="Arial" w:hAnsi="Arial" w:cs="Arial"/>
          <w:iCs/>
          <w:sz w:val="24"/>
          <w:szCs w:val="24"/>
        </w:rPr>
      </w:pPr>
      <w:proofErr w:type="spellStart"/>
      <w:r w:rsidRPr="002B72FB">
        <w:rPr>
          <w:rFonts w:ascii="Arial" w:hAnsi="Arial" w:cs="Arial"/>
          <w:sz w:val="24"/>
          <w:szCs w:val="24"/>
        </w:rPr>
        <w:t>Porock</w:t>
      </w:r>
      <w:proofErr w:type="spellEnd"/>
      <w:r w:rsidRPr="002B72FB">
        <w:rPr>
          <w:rFonts w:ascii="Arial" w:hAnsi="Arial" w:cs="Arial"/>
          <w:sz w:val="24"/>
          <w:szCs w:val="24"/>
        </w:rPr>
        <w:t xml:space="preserve"> </w:t>
      </w:r>
      <w:r w:rsidRPr="002B72FB">
        <w:rPr>
          <w:rFonts w:ascii="Arial" w:hAnsi="Arial" w:cs="Arial"/>
          <w:iCs/>
          <w:sz w:val="24"/>
          <w:szCs w:val="24"/>
        </w:rPr>
        <w:t xml:space="preserve">et al., (2015) explored the experience of hospitalisation from the perspectives of the older person with dementia, their family/carer and other patients sharing the ward.  The results suggested that taking a person living with dementia out of their usual routine affects family and staff as well as person with dementia.  </w:t>
      </w:r>
      <w:r w:rsidR="00B83B69" w:rsidRPr="002B72FB">
        <w:rPr>
          <w:rFonts w:ascii="Arial" w:hAnsi="Arial" w:cs="Arial"/>
          <w:iCs/>
          <w:sz w:val="24"/>
          <w:szCs w:val="24"/>
        </w:rPr>
        <w:t>Likewise</w:t>
      </w:r>
      <w:r w:rsidR="008F2595" w:rsidRPr="002B72FB">
        <w:rPr>
          <w:rFonts w:ascii="Arial" w:hAnsi="Arial" w:cs="Arial"/>
          <w:iCs/>
          <w:sz w:val="24"/>
          <w:szCs w:val="24"/>
        </w:rPr>
        <w:t>,</w:t>
      </w:r>
      <w:r w:rsidR="00B83B69" w:rsidRPr="002B72FB">
        <w:rPr>
          <w:rFonts w:ascii="Arial" w:hAnsi="Arial" w:cs="Arial"/>
          <w:iCs/>
          <w:sz w:val="24"/>
          <w:szCs w:val="24"/>
        </w:rPr>
        <w:t xml:space="preserve"> </w:t>
      </w:r>
      <w:r w:rsidR="001D21B4" w:rsidRPr="002B72FB">
        <w:rPr>
          <w:rFonts w:ascii="Arial" w:hAnsi="Arial" w:cs="Arial"/>
          <w:iCs/>
          <w:sz w:val="24"/>
          <w:szCs w:val="24"/>
        </w:rPr>
        <w:fldChar w:fldCharType="begin"/>
      </w:r>
      <w:r w:rsidR="001D21B4" w:rsidRPr="002B72FB">
        <w:rPr>
          <w:rFonts w:ascii="Arial" w:hAnsi="Arial" w:cs="Arial"/>
          <w:iCs/>
          <w:sz w:val="24"/>
          <w:szCs w:val="24"/>
        </w:rPr>
        <w:instrText>ADDIN RW.CITE{{505 Porock,Davina [No Information] /h}}</w:instrText>
      </w:r>
      <w:r w:rsidR="001D21B4" w:rsidRPr="002B72FB">
        <w:rPr>
          <w:rFonts w:ascii="Arial" w:hAnsi="Arial" w:cs="Arial"/>
          <w:iCs/>
          <w:sz w:val="24"/>
          <w:szCs w:val="24"/>
        </w:rPr>
        <w:fldChar w:fldCharType="end"/>
      </w:r>
      <w:r w:rsidR="00B83B69" w:rsidRPr="002B72FB">
        <w:rPr>
          <w:rFonts w:ascii="Arial" w:hAnsi="Arial" w:cs="Arial"/>
          <w:iCs/>
          <w:sz w:val="24"/>
          <w:szCs w:val="24"/>
        </w:rPr>
        <w:t>Mc</w:t>
      </w:r>
      <w:r w:rsidR="00F003F7" w:rsidRPr="002B72FB">
        <w:rPr>
          <w:rFonts w:ascii="Arial" w:hAnsi="Arial" w:cs="Arial"/>
          <w:iCs/>
          <w:sz w:val="24"/>
          <w:szCs w:val="24"/>
        </w:rPr>
        <w:t xml:space="preserve"> Conne</w:t>
      </w:r>
      <w:r w:rsidR="00B83B69" w:rsidRPr="002B72FB">
        <w:rPr>
          <w:rFonts w:ascii="Arial" w:hAnsi="Arial" w:cs="Arial"/>
          <w:iCs/>
          <w:sz w:val="24"/>
          <w:szCs w:val="24"/>
        </w:rPr>
        <w:t>ll (2015) state</w:t>
      </w:r>
      <w:r w:rsidR="008F2595" w:rsidRPr="002B72FB">
        <w:rPr>
          <w:rFonts w:ascii="Arial" w:hAnsi="Arial" w:cs="Arial"/>
          <w:iCs/>
          <w:sz w:val="24"/>
          <w:szCs w:val="24"/>
        </w:rPr>
        <w:t>d</w:t>
      </w:r>
      <w:r w:rsidR="00B83B69" w:rsidRPr="002B72FB">
        <w:rPr>
          <w:rFonts w:ascii="Arial" w:hAnsi="Arial" w:cs="Arial"/>
          <w:iCs/>
          <w:sz w:val="24"/>
          <w:szCs w:val="24"/>
        </w:rPr>
        <w:t xml:space="preserve"> that</w:t>
      </w:r>
      <w:r w:rsidR="00D9055E" w:rsidRPr="002B72FB">
        <w:rPr>
          <w:rFonts w:ascii="Arial" w:hAnsi="Arial" w:cs="Arial"/>
          <w:iCs/>
          <w:sz w:val="24"/>
          <w:szCs w:val="24"/>
        </w:rPr>
        <w:t>, for</w:t>
      </w:r>
      <w:r w:rsidR="00F003F7" w:rsidRPr="002B72FB">
        <w:rPr>
          <w:rFonts w:ascii="Arial" w:hAnsi="Arial" w:cs="Arial"/>
          <w:iCs/>
          <w:sz w:val="24"/>
          <w:szCs w:val="24"/>
        </w:rPr>
        <w:t xml:space="preserve"> staff working </w:t>
      </w:r>
      <w:r w:rsidR="00C708F6" w:rsidRPr="002B72FB">
        <w:rPr>
          <w:rFonts w:ascii="Arial" w:hAnsi="Arial" w:cs="Arial"/>
          <w:iCs/>
          <w:sz w:val="24"/>
          <w:szCs w:val="24"/>
        </w:rPr>
        <w:t>in the ED</w:t>
      </w:r>
      <w:r w:rsidR="00D9055E" w:rsidRPr="002B72FB">
        <w:rPr>
          <w:rFonts w:ascii="Arial" w:hAnsi="Arial" w:cs="Arial"/>
          <w:iCs/>
          <w:sz w:val="24"/>
          <w:szCs w:val="24"/>
        </w:rPr>
        <w:t>,</w:t>
      </w:r>
      <w:r w:rsidR="00B83B69" w:rsidRPr="002B72FB">
        <w:rPr>
          <w:rFonts w:ascii="Arial" w:hAnsi="Arial" w:cs="Arial"/>
          <w:iCs/>
          <w:sz w:val="24"/>
          <w:szCs w:val="24"/>
        </w:rPr>
        <w:t xml:space="preserve"> care </w:t>
      </w:r>
      <w:r w:rsidR="00F003F7" w:rsidRPr="002B72FB">
        <w:rPr>
          <w:rFonts w:ascii="Arial" w:hAnsi="Arial" w:cs="Arial"/>
          <w:iCs/>
          <w:sz w:val="24"/>
          <w:szCs w:val="24"/>
        </w:rPr>
        <w:t xml:space="preserve">is influenced by their </w:t>
      </w:r>
      <w:r w:rsidR="00D9055E" w:rsidRPr="002B72FB">
        <w:rPr>
          <w:rFonts w:ascii="Arial" w:hAnsi="Arial" w:cs="Arial"/>
          <w:iCs/>
          <w:sz w:val="24"/>
          <w:szCs w:val="24"/>
        </w:rPr>
        <w:t>working</w:t>
      </w:r>
      <w:r w:rsidR="00F003F7" w:rsidRPr="002B72FB">
        <w:rPr>
          <w:rFonts w:ascii="Arial" w:hAnsi="Arial" w:cs="Arial"/>
          <w:iCs/>
          <w:sz w:val="24"/>
          <w:szCs w:val="24"/>
        </w:rPr>
        <w:t xml:space="preserve"> environment.</w:t>
      </w:r>
      <w:r w:rsidRPr="002B72FB">
        <w:rPr>
          <w:rFonts w:ascii="Arial" w:hAnsi="Arial" w:cs="Arial"/>
          <w:iCs/>
          <w:sz w:val="24"/>
          <w:szCs w:val="24"/>
        </w:rPr>
        <w:t xml:space="preserve"> </w:t>
      </w:r>
      <w:r w:rsidR="00F003F7" w:rsidRPr="002B72FB">
        <w:rPr>
          <w:rFonts w:ascii="Arial" w:hAnsi="Arial" w:cs="Arial"/>
          <w:iCs/>
          <w:sz w:val="24"/>
          <w:szCs w:val="24"/>
        </w:rPr>
        <w:t xml:space="preserve"> </w:t>
      </w:r>
      <w:r w:rsidR="0037623C" w:rsidRPr="002B72FB">
        <w:rPr>
          <w:rFonts w:ascii="Arial" w:hAnsi="Arial" w:cs="Arial"/>
          <w:iCs/>
          <w:sz w:val="24"/>
          <w:szCs w:val="24"/>
        </w:rPr>
        <w:fldChar w:fldCharType="begin" w:fldLock="1"/>
      </w:r>
      <w:r w:rsidR="0037623C" w:rsidRPr="002B72FB">
        <w:rPr>
          <w:rFonts w:ascii="Arial" w:hAnsi="Arial" w:cs="Arial"/>
          <w:iCs/>
          <w:sz w:val="24"/>
          <w:szCs w:val="24"/>
        </w:rPr>
        <w:instrText>ADDIN CSL_CITATION {"citationItems":[{"id":"ITEM-1","itemData":{"DOI":"10.1111/j.1532-5415.2012.04108.x","ISSN":"00028614","author":[{"dropping-particle":"","family":"Clevenger","given":"Carolyn K.","non-dropping-particle":"","parse-names":false,"suffix":""},{"dropping-particle":"","family":"Chu","given":"Thasha A.","non-dropping-particle":"","parse-names":false,"suffix":""},{"dropping-particle":"","family":"Yang","given":"Zhou","non-dropping-particle":"","parse-names":false,"suffix":""},{"dropping-particle":"","family":"Hepburn","given":"Kenneth W.","non-dropping-particle":"","parse-names":false,"suffix":""}],"container-title":"Journal of the American Geriatrics Society","id":"ITEM-1","issue":"9","issued":{"date-parts":[["2012","9"]]},"note":"NULL","page":"1742-1748","title":"Clinical Care of Persons with Dementia in the Emergency Department: A Review of the Literature and Agenda for Research","type":"article-journal","volume":"60"},"uris":["http://www.mendeley.com/documents/?uuid=382ad4ed-5f98-3eb4-85d4-68f74e201653"]}],"mendeley":{"formattedCitation":"(Clevenger &lt;i&gt;et al.&lt;/i&gt;, 2012)","manualFormatting":"Clevenger et al. (2012)","plainTextFormattedCitation":"(Clevenger et al., 2012)","previouslyFormattedCitation":"(Clevenger &lt;i&gt;et al.&lt;/i&gt;, 2012)"},"properties":{"noteIndex":0},"schema":"https://github.com/citation-style-language/schema/raw/master/csl-citation.json"}</w:instrText>
      </w:r>
      <w:r w:rsidR="0037623C" w:rsidRPr="002B72FB">
        <w:rPr>
          <w:rFonts w:ascii="Arial" w:hAnsi="Arial" w:cs="Arial"/>
          <w:iCs/>
          <w:sz w:val="24"/>
          <w:szCs w:val="24"/>
        </w:rPr>
        <w:fldChar w:fldCharType="separate"/>
      </w:r>
      <w:r w:rsidR="0037623C" w:rsidRPr="002B72FB">
        <w:rPr>
          <w:rFonts w:ascii="Arial" w:hAnsi="Arial" w:cs="Arial"/>
          <w:iCs/>
          <w:noProof/>
          <w:sz w:val="24"/>
          <w:szCs w:val="24"/>
        </w:rPr>
        <w:t>Clevenger et al.</w:t>
      </w:r>
      <w:r w:rsidR="00A04A44" w:rsidRPr="002B72FB">
        <w:rPr>
          <w:rFonts w:ascii="Arial" w:hAnsi="Arial" w:cs="Arial"/>
          <w:iCs/>
          <w:noProof/>
          <w:sz w:val="24"/>
          <w:szCs w:val="24"/>
        </w:rPr>
        <w:t>,</w:t>
      </w:r>
      <w:r w:rsidR="0037623C" w:rsidRPr="002B72FB">
        <w:rPr>
          <w:rFonts w:ascii="Arial" w:hAnsi="Arial" w:cs="Arial"/>
          <w:iCs/>
          <w:noProof/>
          <w:sz w:val="24"/>
          <w:szCs w:val="24"/>
        </w:rPr>
        <w:t xml:space="preserve"> (2012)</w:t>
      </w:r>
      <w:r w:rsidR="0037623C" w:rsidRPr="002B72FB">
        <w:rPr>
          <w:rFonts w:ascii="Arial" w:hAnsi="Arial" w:cs="Arial"/>
          <w:iCs/>
          <w:sz w:val="24"/>
          <w:szCs w:val="24"/>
        </w:rPr>
        <w:fldChar w:fldCharType="end"/>
      </w:r>
      <w:r w:rsidR="0037623C" w:rsidRPr="002B72FB">
        <w:rPr>
          <w:rFonts w:ascii="Arial" w:hAnsi="Arial" w:cs="Arial"/>
          <w:iCs/>
          <w:sz w:val="24"/>
          <w:szCs w:val="24"/>
        </w:rPr>
        <w:t xml:space="preserve"> </w:t>
      </w:r>
      <w:r w:rsidR="00F003F7" w:rsidRPr="002B72FB">
        <w:rPr>
          <w:rFonts w:ascii="Arial" w:hAnsi="Arial" w:cs="Arial"/>
          <w:iCs/>
          <w:sz w:val="24"/>
          <w:szCs w:val="24"/>
        </w:rPr>
        <w:t>suggest</w:t>
      </w:r>
      <w:r w:rsidR="008F2595" w:rsidRPr="002B72FB">
        <w:rPr>
          <w:rFonts w:ascii="Arial" w:hAnsi="Arial" w:cs="Arial"/>
          <w:iCs/>
          <w:sz w:val="24"/>
          <w:szCs w:val="24"/>
        </w:rPr>
        <w:t>ed</w:t>
      </w:r>
      <w:r w:rsidR="00F003F7" w:rsidRPr="002B72FB">
        <w:rPr>
          <w:rFonts w:ascii="Arial" w:hAnsi="Arial" w:cs="Arial"/>
          <w:iCs/>
          <w:sz w:val="24"/>
          <w:szCs w:val="24"/>
        </w:rPr>
        <w:t xml:space="preserve"> that dementia and the emergency departm</w:t>
      </w:r>
      <w:r w:rsidR="00B83B69" w:rsidRPr="002B72FB">
        <w:rPr>
          <w:rFonts w:ascii="Arial" w:hAnsi="Arial" w:cs="Arial"/>
          <w:iCs/>
          <w:sz w:val="24"/>
          <w:szCs w:val="24"/>
        </w:rPr>
        <w:t>ent do not work well together due to</w:t>
      </w:r>
      <w:r w:rsidR="00F003F7" w:rsidRPr="002B72FB">
        <w:rPr>
          <w:rFonts w:ascii="Arial" w:hAnsi="Arial" w:cs="Arial"/>
          <w:iCs/>
          <w:sz w:val="24"/>
          <w:szCs w:val="24"/>
        </w:rPr>
        <w:t xml:space="preserve"> staff </w:t>
      </w:r>
      <w:r w:rsidR="00B83B69" w:rsidRPr="002B72FB">
        <w:rPr>
          <w:rFonts w:ascii="Arial" w:hAnsi="Arial" w:cs="Arial"/>
          <w:iCs/>
          <w:sz w:val="24"/>
          <w:szCs w:val="24"/>
        </w:rPr>
        <w:t xml:space="preserve">feeling burdened </w:t>
      </w:r>
      <w:r w:rsidR="009579EC" w:rsidRPr="002B72FB">
        <w:rPr>
          <w:rFonts w:ascii="Arial" w:hAnsi="Arial" w:cs="Arial"/>
          <w:iCs/>
          <w:sz w:val="24"/>
          <w:szCs w:val="24"/>
        </w:rPr>
        <w:t>due to</w:t>
      </w:r>
      <w:r w:rsidRPr="002B72FB">
        <w:rPr>
          <w:rFonts w:ascii="Arial" w:hAnsi="Arial" w:cs="Arial"/>
          <w:iCs/>
          <w:sz w:val="24"/>
          <w:szCs w:val="24"/>
        </w:rPr>
        <w:t xml:space="preserve"> time constraint</w:t>
      </w:r>
      <w:r w:rsidR="00F003F7" w:rsidRPr="002B72FB">
        <w:rPr>
          <w:rFonts w:ascii="Arial" w:hAnsi="Arial" w:cs="Arial"/>
          <w:iCs/>
          <w:sz w:val="24"/>
          <w:szCs w:val="24"/>
        </w:rPr>
        <w:t xml:space="preserve"> and lack of resources.  </w:t>
      </w:r>
    </w:p>
    <w:p w14:paraId="74975663" w14:textId="32A8F7F2" w:rsidR="00C708F6" w:rsidRPr="002B72FB" w:rsidRDefault="00885CBB" w:rsidP="00CD46A6">
      <w:pPr>
        <w:spacing w:line="480" w:lineRule="auto"/>
        <w:jc w:val="both"/>
        <w:rPr>
          <w:rFonts w:ascii="Arial" w:hAnsi="Arial" w:cs="Arial"/>
          <w:iCs/>
          <w:sz w:val="24"/>
          <w:szCs w:val="24"/>
        </w:rPr>
      </w:pPr>
      <w:r w:rsidRPr="002B72FB">
        <w:rPr>
          <w:rFonts w:ascii="Arial" w:hAnsi="Arial" w:cs="Arial"/>
          <w:iCs/>
          <w:sz w:val="24"/>
          <w:szCs w:val="24"/>
        </w:rPr>
        <w:t xml:space="preserve">The above findings suggest </w:t>
      </w:r>
      <w:r w:rsidR="00F003F7" w:rsidRPr="002B72FB">
        <w:rPr>
          <w:rFonts w:ascii="Arial" w:hAnsi="Arial" w:cs="Arial"/>
          <w:iCs/>
          <w:sz w:val="24"/>
          <w:szCs w:val="24"/>
        </w:rPr>
        <w:t xml:space="preserve">several different factors that may influence the management of pain for the person living with dementia, such as culture and context within the hospital setting </w:t>
      </w:r>
      <w:r w:rsidR="00F003F7" w:rsidRPr="002B72FB">
        <w:rPr>
          <w:rFonts w:ascii="Arial" w:hAnsi="Arial" w:cs="Arial"/>
          <w:iCs/>
          <w:sz w:val="24"/>
          <w:szCs w:val="24"/>
        </w:rPr>
        <w:fldChar w:fldCharType="begin" w:fldLock="1"/>
      </w:r>
      <w:r w:rsidR="004F1EA6" w:rsidRPr="002B72FB">
        <w:rPr>
          <w:rFonts w:ascii="Arial" w:hAnsi="Arial" w:cs="Arial"/>
          <w:iCs/>
          <w:sz w:val="24"/>
          <w:szCs w:val="24"/>
        </w:rPr>
        <w:instrText>ADDIN CSL_CITATION {"citationItems":[{"id":"ITEM-1","itemData":{"DOI":"10.1111/j.1748-3743.2012.00331.x","ISSN":"17483735","author":[{"dropping-particle":"","family":"McAuliffe","given":"Linda","non-dropping-particle":"","parse-names":false,"suffix":""},{"dropping-particle":"","family":"Brown","given":"Donna","non-dropping-particle":"","parse-names":false,"suffix":""},{"dropping-particle":"","family":"Fetherstonhaugh","given":"Deirdre","non-dropping-particle":"","parse-names":false,"suffix":""}],"container-title":"International Journal of Older People Nursing","id":"ITEM-1","issue":"3","issued":{"date-parts":[["2012","9"]]},"note":"NULL","page":"219-226","title":"Pain and dementia: an overview of the literature","type":"article-journal","volume":"7"},"uris":["http://www.mendeley.com/documents/?uuid=b6d51d35-09f6-3429-9f16-5051b48965cd"]},{"id":"ITEM-2","itemData":{"DOI":"10.1016/j.ijnurstu.2015.08.009","ISSN":"1873-491X","PMID":"26363705","abstract":"BACKGROUND: The recognition, assessment and management of pain in hospital settings is suboptimal, and is a particular challenge in patients with dementia. The existing process guiding pain assessment and management in clinical settings is based on the assumption that nurses follow a sequential linear approach to decision making. In this paper we re-evaluate this theoretical assumption drawing on findings from a study of pain recognition, assessment and management in patients with dementia.\n\nAIM: To provide a revised conceptual model of pain recognition, assessment and management based on sense-making theories of decision making.\n\nMETHODS: The research we refer to is an exploratory ethnographic study using nested case sites. Patients with dementia (n=31) were the unit of data collection, nested in 11 wards (vascular, continuing care, stroke rehabilitation, orthopaedic, acute medicine, care of the elderly, elective and emergency surgery), located in four NHS hospital organizations in the UK. Data consisted of observations of patients at bedside (170h in total); observations of the context of care; audits of patient hospital records; documentary analysis of artefacts; semi-structured interviews (n=56) and informal open conversations with staff and carers (family members).\n\nFINDINGS: Existing conceptualizations of pain recognition, assessment and management do not fully explain how the decision process occurs in clinical practice. Our research indicates that pain recognition, assessment and management is not an individual cognitive activity; rather it is carried out by groups of individuals over time and within a specific organizational culture or climate, which influences both health care professional and patient behaviour.\n\nCONCLUSIONS: We propose a revised theoretical model of decision making related to pain assessment and management for patients with dementia based on theories of sense-making, which is reflective of the reality of clinical decision making in acute hospital wards. The revised model recognizes the salience of individual cognition as well as acknowledging that decisions are constructed through social interaction and organizational context. The model will be used in further research to develop decision support interventions to assist with the assessment and management of patients with dementia in acute hospital settings.","author":[{"dropping-particle":"","family":"Dowding","given":"Dawn","non-dropping-particle":"","parse-names":false,"suffix":""},{"dropping-particle":"","family":"Lichtner","given":"Valentina","non-dropping-particle":"","parse-names":false,"suffix":""},{"dropping-particle":"","family":"Allcock","given":"Nick","non-dropping-particle":"","parse-names":false,"suffix":""},{"dropping-particle":"","family":"Briggs","given":"Michelle","non-dropping-particle":"","parse-names":false,"suffix":""},{"dropping-particle":"","family":"James","given":"Kirstin","non-dropping-particle":"","parse-names":false,"suffix":""},{"dropping-particle":"","family":"Keady","given":"John","non-dropping-particle":"","parse-names":false,"suffix":""},{"dropping-particle":"","family":"Lasrado","given":"Reena","non-dropping-particle":"","parse-names":false,"suffix":""},{"dropping-particle":"","family":"Sampson","given":"Elizabeth L","non-dropping-particle":"","parse-names":false,"suffix":""},{"dropping-particle":"","family":"Swarbrick","given":"Caroline","non-dropping-particle":"","parse-names":false,"suffix":""},{"dropping-particle":"","family":"José Closs","given":"S","non-dropping-particle":"","parse-names":false,"suffix":""}],"container-title":"International journal of nursing studies","id":"ITEM-2","issued":{"date-parts":[["2016","1"]]},"page":"152-62","title":"Using sense-making theory to aid understanding of the recognition, assessment and management of pain in patients with dementia in acute hospital settings.","type":"article-journal","volume":"53"},"uris":["http://www.mendeley.com/documents/?uuid=abf387ce-511f-4c0d-94ae-323955b54487"]}],"mendeley":{"formattedCitation":"(McAuliffe, Brown and Fetherstonhaugh, 2012; Dowding &lt;i&gt;et al.&lt;/i&gt;, 2016)","plainTextFormattedCitation":"(McAuliffe, Brown and Fetherstonhaugh, 2012; Dowding et al., 2016)","previouslyFormattedCitation":"(McAuliffe, Brown and Fetherstonhaugh, 2012; Dowding &lt;i&gt;et al.&lt;/i&gt;, 2016)"},"properties":{"noteIndex":0},"schema":"https://github.com/citation-style-language/schema/raw/master/csl-citation.json"}</w:instrText>
      </w:r>
      <w:r w:rsidR="00F003F7" w:rsidRPr="002B72FB">
        <w:rPr>
          <w:rFonts w:ascii="Arial" w:hAnsi="Arial" w:cs="Arial"/>
          <w:iCs/>
          <w:sz w:val="24"/>
          <w:szCs w:val="24"/>
        </w:rPr>
        <w:fldChar w:fldCharType="separate"/>
      </w:r>
      <w:r w:rsidR="004F1EA6" w:rsidRPr="002B72FB">
        <w:rPr>
          <w:rFonts w:ascii="Arial" w:hAnsi="Arial" w:cs="Arial"/>
          <w:iCs/>
          <w:noProof/>
          <w:sz w:val="24"/>
          <w:szCs w:val="24"/>
        </w:rPr>
        <w:t>(McAuliffe</w:t>
      </w:r>
      <w:r w:rsidR="00A04A44" w:rsidRPr="002B72FB">
        <w:rPr>
          <w:rFonts w:ascii="Arial" w:hAnsi="Arial" w:cs="Arial"/>
          <w:iCs/>
          <w:noProof/>
          <w:sz w:val="24"/>
          <w:szCs w:val="24"/>
        </w:rPr>
        <w:t xml:space="preserve"> et al.,</w:t>
      </w:r>
      <w:r w:rsidR="004F1EA6" w:rsidRPr="002B72FB">
        <w:rPr>
          <w:rFonts w:ascii="Arial" w:hAnsi="Arial" w:cs="Arial"/>
          <w:iCs/>
          <w:noProof/>
          <w:sz w:val="24"/>
          <w:szCs w:val="24"/>
        </w:rPr>
        <w:t xml:space="preserve"> 2012; Dowding et al., 2016)</w:t>
      </w:r>
      <w:r w:rsidR="00F003F7" w:rsidRPr="002B72FB">
        <w:rPr>
          <w:rFonts w:ascii="Arial" w:hAnsi="Arial" w:cs="Arial"/>
          <w:iCs/>
          <w:sz w:val="24"/>
          <w:szCs w:val="24"/>
        </w:rPr>
        <w:fldChar w:fldCharType="end"/>
      </w:r>
      <w:r w:rsidR="00F003F7" w:rsidRPr="002B72FB">
        <w:rPr>
          <w:rFonts w:ascii="Arial" w:hAnsi="Arial" w:cs="Arial"/>
          <w:iCs/>
          <w:sz w:val="24"/>
          <w:szCs w:val="24"/>
        </w:rPr>
        <w:t xml:space="preserve">. </w:t>
      </w:r>
      <w:r w:rsidR="00F003F7" w:rsidRPr="002B72FB">
        <w:rPr>
          <w:rFonts w:ascii="Arial" w:hAnsi="Arial" w:cs="Arial"/>
          <w:iCs/>
          <w:sz w:val="24"/>
          <w:szCs w:val="24"/>
        </w:rPr>
        <w:fldChar w:fldCharType="begin" w:fldLock="1"/>
      </w:r>
      <w:r w:rsidR="004F1EA6" w:rsidRPr="002B72FB">
        <w:rPr>
          <w:rFonts w:ascii="Arial" w:hAnsi="Arial" w:cs="Arial"/>
          <w:iCs/>
          <w:sz w:val="24"/>
          <w:szCs w:val="24"/>
        </w:rPr>
        <w:instrText>ADDIN CSL_CITATION {"citationItems":[{"id":"ITEM-1","itemData":{"DOI":"10.1186/1748-5908-6-9","abstract":"Background: This paper, which draws upon an Emancipatory Action Research (EAR) approach, unearths how the complexities of context influence the realities of nursing practice. While the intention of the project was to identify and change factors in the practice context that inhibit effective person-centred pain management practices with older people (65 years or older), reflective critical engagement with the findings identified that enhancing pain management practices with older people was dependent on cultural change in the unit as a whole. Methods: An EAR approach was utilised. The project was undertaken in a surgical unit that conducted complex abdominal surgery. Eighty-five percent (n = 48) of nursing staff participated in the two-year project (05/NIR02/107). Data were obtained through the use of facilitated critical reflection with nursing staff. Results: Three key themes (psychological safety, leadership, oppression) and four subthemes (power, horizontal violence, distorted perceptions, autonomy) were found to influence the way in which effective nursing practice was realised. Within the theme of 'context,' effective leadership and the creation of a psychologically safe environment were key elements in the enhancement of all aspects of nursing practice. Conclusions: Whilst other research has identified the importance of 'practice context' and models and frameworks are emerging to address this issue, the theme of 'psychological safety' has been given little attention in the knowledge translation/implementation literature. Within the principles of EAR, facilitated reflective sessions were found to create 'psychologically safe spaces' that supported practitioners to develop effective person-centred nursing practices in complex clinical environments. Background","author":[{"dropping-particle":"","family":"Brown","given":"Donna","non-dropping-particle":"","parse-names":false,"suffix":""},{"dropping-particle":"","family":"Mccormack","given":"Brendan G","non-dropping-particle":"","parse-names":false,"suffix":""}],"id":"ITEM-1","issued":{"date-parts":[["0"]]},"title":"Developing the practice context to enable more effective pain management with older people: an action research approach","type":"article-journal"},"uris":["http://www.mendeley.com/documents/?uuid=3ee339e2-92dc-3704-a974-50d3fb2ae71b"]}],"mendeley":{"formattedCitation":"(Brown and Mccormack, no date)","manualFormatting":"Brown and McCormack (2011)","plainTextFormattedCitation":"(Brown and Mccormack, no date)","previouslyFormattedCitation":"(Brown and Mccormack, no date)"},"properties":{"noteIndex":0},"schema":"https://github.com/citation-style-language/schema/raw/master/csl-citation.json"}</w:instrText>
      </w:r>
      <w:r w:rsidR="00F003F7" w:rsidRPr="002B72FB">
        <w:rPr>
          <w:rFonts w:ascii="Arial" w:hAnsi="Arial" w:cs="Arial"/>
          <w:iCs/>
          <w:sz w:val="24"/>
          <w:szCs w:val="24"/>
        </w:rPr>
        <w:fldChar w:fldCharType="separate"/>
      </w:r>
      <w:r w:rsidR="00F003F7" w:rsidRPr="002B72FB">
        <w:rPr>
          <w:rFonts w:ascii="Arial" w:hAnsi="Arial" w:cs="Arial"/>
          <w:iCs/>
          <w:noProof/>
          <w:sz w:val="24"/>
          <w:szCs w:val="24"/>
        </w:rPr>
        <w:t>Brown and McCormack (2011)</w:t>
      </w:r>
      <w:r w:rsidR="00F003F7" w:rsidRPr="002B72FB">
        <w:rPr>
          <w:rFonts w:ascii="Arial" w:hAnsi="Arial" w:cs="Arial"/>
          <w:iCs/>
          <w:sz w:val="24"/>
          <w:szCs w:val="24"/>
        </w:rPr>
        <w:fldChar w:fldCharType="end"/>
      </w:r>
      <w:r w:rsidR="00F003F7" w:rsidRPr="002B72FB">
        <w:rPr>
          <w:rFonts w:ascii="Arial" w:hAnsi="Arial" w:cs="Arial"/>
          <w:iCs/>
          <w:sz w:val="24"/>
          <w:szCs w:val="24"/>
        </w:rPr>
        <w:t xml:space="preserve"> demonstrated that ward cultures played an instrumental role in the pain management received by older patients.  </w:t>
      </w:r>
      <w:r w:rsidR="00D65E78" w:rsidRPr="002B72FB">
        <w:rPr>
          <w:rFonts w:ascii="Arial" w:hAnsi="Arial" w:cs="Arial"/>
          <w:iCs/>
          <w:sz w:val="24"/>
          <w:szCs w:val="24"/>
        </w:rPr>
        <w:t>Therefore,</w:t>
      </w:r>
      <w:r w:rsidR="00F003F7" w:rsidRPr="002B72FB">
        <w:rPr>
          <w:rFonts w:ascii="Arial" w:hAnsi="Arial" w:cs="Arial"/>
          <w:iCs/>
          <w:sz w:val="24"/>
          <w:szCs w:val="24"/>
        </w:rPr>
        <w:t xml:space="preserve"> </w:t>
      </w:r>
      <w:r w:rsidR="003B689B" w:rsidRPr="002B72FB">
        <w:rPr>
          <w:rFonts w:ascii="Arial" w:hAnsi="Arial" w:cs="Arial"/>
          <w:iCs/>
          <w:sz w:val="24"/>
          <w:szCs w:val="24"/>
        </w:rPr>
        <w:t>to</w:t>
      </w:r>
      <w:r w:rsidR="00F003F7" w:rsidRPr="002B72FB">
        <w:rPr>
          <w:rFonts w:ascii="Arial" w:hAnsi="Arial" w:cs="Arial"/>
          <w:iCs/>
          <w:sz w:val="24"/>
          <w:szCs w:val="24"/>
        </w:rPr>
        <w:t xml:space="preserve"> improve this area of care attention should be focused on ward</w:t>
      </w:r>
      <w:r w:rsidR="005B6E5C" w:rsidRPr="002B72FB">
        <w:rPr>
          <w:rFonts w:ascii="Arial" w:hAnsi="Arial" w:cs="Arial"/>
          <w:iCs/>
          <w:sz w:val="24"/>
          <w:szCs w:val="24"/>
        </w:rPr>
        <w:t>/ unit/ departmental</w:t>
      </w:r>
      <w:r w:rsidR="00F003F7" w:rsidRPr="002B72FB">
        <w:rPr>
          <w:rFonts w:ascii="Arial" w:hAnsi="Arial" w:cs="Arial"/>
          <w:iCs/>
          <w:sz w:val="24"/>
          <w:szCs w:val="24"/>
        </w:rPr>
        <w:t xml:space="preserve"> cultures.</w:t>
      </w:r>
      <w:r w:rsidR="001475D7" w:rsidRPr="002B72FB">
        <w:rPr>
          <w:rFonts w:ascii="Arial" w:hAnsi="Arial" w:cs="Arial"/>
          <w:iCs/>
          <w:sz w:val="24"/>
          <w:szCs w:val="24"/>
        </w:rPr>
        <w:t xml:space="preserve"> </w:t>
      </w:r>
      <w:r w:rsidR="00F003F7" w:rsidRPr="002B72FB">
        <w:rPr>
          <w:rFonts w:ascii="Arial" w:hAnsi="Arial" w:cs="Arial"/>
          <w:iCs/>
          <w:sz w:val="24"/>
          <w:szCs w:val="24"/>
        </w:rPr>
        <w:t xml:space="preserve"> Evidence for this can be derived from the previously discussed study by </w:t>
      </w:r>
      <w:proofErr w:type="spellStart"/>
      <w:r w:rsidR="00F003F7" w:rsidRPr="002B72FB">
        <w:rPr>
          <w:rFonts w:ascii="Arial" w:hAnsi="Arial" w:cs="Arial"/>
          <w:iCs/>
          <w:sz w:val="24"/>
          <w:szCs w:val="24"/>
        </w:rPr>
        <w:t>McCorkell</w:t>
      </w:r>
      <w:proofErr w:type="spellEnd"/>
      <w:r w:rsidR="00F003F7" w:rsidRPr="002B72FB">
        <w:rPr>
          <w:rFonts w:ascii="Arial" w:hAnsi="Arial" w:cs="Arial"/>
          <w:iCs/>
          <w:sz w:val="24"/>
          <w:szCs w:val="24"/>
        </w:rPr>
        <w:t xml:space="preserve"> et al</w:t>
      </w:r>
      <w:r w:rsidR="0070123B" w:rsidRPr="002B72FB">
        <w:rPr>
          <w:rFonts w:ascii="Arial" w:hAnsi="Arial" w:cs="Arial"/>
          <w:iCs/>
          <w:sz w:val="24"/>
          <w:szCs w:val="24"/>
        </w:rPr>
        <w:t>.</w:t>
      </w:r>
      <w:r w:rsidR="00A04A44" w:rsidRPr="002B72FB">
        <w:rPr>
          <w:rFonts w:ascii="Arial" w:hAnsi="Arial" w:cs="Arial"/>
          <w:iCs/>
          <w:sz w:val="24"/>
          <w:szCs w:val="24"/>
        </w:rPr>
        <w:t>,</w:t>
      </w:r>
      <w:r w:rsidR="00F003F7" w:rsidRPr="002B72FB">
        <w:rPr>
          <w:rFonts w:ascii="Arial" w:hAnsi="Arial" w:cs="Arial"/>
          <w:iCs/>
          <w:sz w:val="24"/>
          <w:szCs w:val="24"/>
        </w:rPr>
        <w:t xml:space="preserve"> (2017) w</w:t>
      </w:r>
      <w:r w:rsidR="00F23FCD" w:rsidRPr="002B72FB">
        <w:rPr>
          <w:rFonts w:ascii="Arial" w:hAnsi="Arial" w:cs="Arial"/>
          <w:iCs/>
          <w:sz w:val="24"/>
          <w:szCs w:val="24"/>
        </w:rPr>
        <w:t>h</w:t>
      </w:r>
      <w:r w:rsidR="00F003F7" w:rsidRPr="002B72FB">
        <w:rPr>
          <w:rFonts w:ascii="Arial" w:hAnsi="Arial" w:cs="Arial"/>
          <w:iCs/>
          <w:sz w:val="24"/>
          <w:szCs w:val="24"/>
        </w:rPr>
        <w:t xml:space="preserve">ere it could be argued that facilitation and change of culture created alongside the implementation of the Purple Toolkit was critical to its success </w:t>
      </w:r>
      <w:r w:rsidR="001D21B4" w:rsidRPr="002B72FB">
        <w:rPr>
          <w:rFonts w:ascii="Arial" w:hAnsi="Arial" w:cs="Arial"/>
          <w:iCs/>
          <w:sz w:val="24"/>
          <w:szCs w:val="24"/>
        </w:rPr>
        <w:fldChar w:fldCharType="begin"/>
      </w:r>
      <w:r w:rsidR="00446B1C" w:rsidRPr="002B72FB">
        <w:rPr>
          <w:rFonts w:ascii="Arial" w:hAnsi="Arial" w:cs="Arial"/>
          <w:iCs/>
          <w:sz w:val="24"/>
          <w:szCs w:val="24"/>
        </w:rPr>
        <w:instrText>ADDIN RW.CITE{{301 Kitson,A. 1998}}</w:instrText>
      </w:r>
      <w:r w:rsidR="001D21B4" w:rsidRPr="002B72FB">
        <w:rPr>
          <w:rFonts w:ascii="Arial" w:hAnsi="Arial" w:cs="Arial"/>
          <w:iCs/>
          <w:sz w:val="24"/>
          <w:szCs w:val="24"/>
        </w:rPr>
        <w:fldChar w:fldCharType="separate"/>
      </w:r>
      <w:r w:rsidR="00446B1C" w:rsidRPr="002B72FB">
        <w:rPr>
          <w:rFonts w:ascii="Arial" w:hAnsi="Arial" w:cs="Arial"/>
          <w:bCs/>
          <w:iCs/>
          <w:sz w:val="24"/>
          <w:szCs w:val="24"/>
          <w:lang w:val="en-US"/>
        </w:rPr>
        <w:t>(Kitson et al.</w:t>
      </w:r>
      <w:r w:rsidR="00A04A44" w:rsidRPr="002B72FB">
        <w:rPr>
          <w:rFonts w:ascii="Arial" w:hAnsi="Arial" w:cs="Arial"/>
          <w:bCs/>
          <w:iCs/>
          <w:sz w:val="24"/>
          <w:szCs w:val="24"/>
          <w:lang w:val="en-US"/>
        </w:rPr>
        <w:t>,</w:t>
      </w:r>
      <w:r w:rsidR="00446B1C" w:rsidRPr="002B72FB">
        <w:rPr>
          <w:rFonts w:ascii="Arial" w:hAnsi="Arial" w:cs="Arial"/>
          <w:bCs/>
          <w:iCs/>
          <w:sz w:val="24"/>
          <w:szCs w:val="24"/>
          <w:lang w:val="en-US"/>
        </w:rPr>
        <w:t xml:space="preserve"> 1998)</w:t>
      </w:r>
      <w:r w:rsidR="001D21B4" w:rsidRPr="002B72FB">
        <w:rPr>
          <w:rFonts w:ascii="Arial" w:hAnsi="Arial" w:cs="Arial"/>
          <w:iCs/>
          <w:sz w:val="24"/>
          <w:szCs w:val="24"/>
        </w:rPr>
        <w:fldChar w:fldCharType="end"/>
      </w:r>
      <w:r w:rsidR="001D21B4" w:rsidRPr="002B72FB">
        <w:rPr>
          <w:rFonts w:ascii="Arial" w:hAnsi="Arial" w:cs="Arial"/>
          <w:iCs/>
          <w:sz w:val="24"/>
          <w:szCs w:val="24"/>
        </w:rPr>
        <w:t>.</w:t>
      </w:r>
      <w:r w:rsidR="00C708F6" w:rsidRPr="002B72FB">
        <w:rPr>
          <w:rFonts w:ascii="Arial" w:hAnsi="Arial" w:cs="Arial"/>
          <w:iCs/>
          <w:sz w:val="24"/>
          <w:szCs w:val="24"/>
        </w:rPr>
        <w:t xml:space="preserve"> </w:t>
      </w:r>
    </w:p>
    <w:p w14:paraId="39927AF6" w14:textId="73B8380E" w:rsidR="00C41B61" w:rsidRPr="002B72FB" w:rsidRDefault="00F003F7" w:rsidP="00CD46A6">
      <w:pPr>
        <w:spacing w:line="480" w:lineRule="auto"/>
        <w:jc w:val="both"/>
        <w:rPr>
          <w:rFonts w:ascii="Arial" w:hAnsi="Arial" w:cs="Arial"/>
          <w:sz w:val="24"/>
          <w:szCs w:val="24"/>
        </w:rPr>
      </w:pPr>
      <w:r w:rsidRPr="002B72FB">
        <w:rPr>
          <w:rFonts w:ascii="Arial" w:hAnsi="Arial" w:cs="Arial"/>
          <w:sz w:val="24"/>
          <w:szCs w:val="24"/>
        </w:rPr>
        <w:lastRenderedPageBreak/>
        <w:t xml:space="preserve">However creating change in a target driven, task orientated culture may be challenging </w:t>
      </w:r>
      <w:r w:rsidRPr="002B72FB">
        <w:rPr>
          <w:rFonts w:ascii="Arial" w:hAnsi="Arial" w:cs="Arial"/>
          <w:sz w:val="24"/>
          <w:szCs w:val="24"/>
        </w:rPr>
        <w:fldChar w:fldCharType="begin" w:fldLock="1"/>
      </w:r>
      <w:r w:rsidR="004F1EA6" w:rsidRPr="002B72FB">
        <w:rPr>
          <w:rFonts w:ascii="Arial" w:hAnsi="Arial" w:cs="Arial"/>
          <w:sz w:val="24"/>
          <w:szCs w:val="24"/>
        </w:rPr>
        <w:instrText>ADDIN CSL_CITATION {"citationItems":[{"id":"ITEM-1","itemData":{"DOI":"CCP-EPUB-69713 [pii]","ISBN":"2212-3938 (Electronic)\r1574-8847 (Linking)","ISSN":"2212-3938","PMID":"26338172","abstract":"Pain is a frequent cause of discomfort and distress in residents in residential aged care facilities (RACFs). Despite the benefits of adequate pain management, there is inconsistency in the literature regarding analgesic use and pain in residents with dementia. The aim of this systematic review was to determine the prevalence of analgesic drug use among residents with and without dementia or cognitive impairment in RACFs. A systematic search of MEDLINE and EMBASE (inception to January 2014) was conducted using Medical Subject Headings and Emtree terms, respectively. Studies were included if they reported prevalence of analgesic use for residents both with and without dementia within the same study. Data extraction and quality assessment was performed independently by two investigators. Data on the prevalence of analgesic use, pain and painful conditions were extracted. Meta-analyses were performed using random effect models. The 7 included studies were of high quality (≥ 5 out of 7 on the adapted Newcastle-Ottawa Scale). Analgesic use in residents with and without dementia or cognitive impairment ranged from 20.2% to 61.2% and 38.8% to 79.6%, respectively. Paracetamol was the most prevalent analgesic in people with and without dementia. Residents with dementia or cognitive impairment had a significantly lower prevalence of analgesic use (odds ratio [OR] 0.576, 95% confidence interval [CI] = 0.406-0.816) and of self-reported and clinician-observed pain (OR 0.355, 95% CI = 0.278-0.454) than residents without cognitive impairment, despite a comparable prevalence of painful conditions. These findings may indicate under-reporting and under-detection of pain in persons with dementia, and subsequent suboptimal treatment.","author":[{"dropping-particle":"","family":"Tan","given":"Edwin C K","non-dropping-particle":"","parse-names":false,"suffix":""},{"dropping-particle":"","family":"Jokanovic","given":"Natali","non-dropping-particle":"","parse-names":false,"suffix":""},{"dropping-particle":"","family":"Koponen","given":"Marjaana P H","non-dropping-particle":"","parse-names":false,"suffix":""},{"dropping-particle":"","family":"Thomas","given":"Dennis","non-dropping-particle":"","parse-names":false,"suffix":""},{"dropping-particle":"","family":"Hilmer","given":"Sarah N","non-dropping-particle":"","parse-names":false,"suffix":""},{"dropping-particle":"","family":"Bell","given":"J Simon","non-dropping-particle":"","parse-names":false,"suffix":""}],"container-title":"Current clinical pharmacology","id":"ITEM-1","issue":"3","issued":{"date-parts":[["2015"]]},"note":"NULL","title":"Prevalence of Analgesic Use and Pain in People with and without Dementia or Cognitive Impairment in Aged Care Facilities: A Systematic Review and Meta-Analysis.","type":"article-journal","volume":"10"},"uris":["http://www.mendeley.com/documents/?uuid=1ba1052a-f826-3700-9ecd-10c40f3d809e"]}],"mendeley":{"formattedCitation":"(Tan &lt;i&gt;et al.&lt;/i&gt;, 2015)","plainTextFormattedCitation":"(Tan et al., 2015)","previouslyFormattedCitation":"(Tan &lt;i&gt;et al.&lt;/i&gt;, 2015)"},"properties":{"noteIndex":0},"schema":"https://github.com/citation-style-language/schema/raw/master/csl-citation.json"}</w:instrText>
      </w:r>
      <w:r w:rsidRPr="002B72FB">
        <w:rPr>
          <w:rFonts w:ascii="Arial" w:hAnsi="Arial" w:cs="Arial"/>
          <w:sz w:val="24"/>
          <w:szCs w:val="24"/>
        </w:rPr>
        <w:fldChar w:fldCharType="separate"/>
      </w:r>
      <w:r w:rsidR="004F1EA6" w:rsidRPr="002B72FB">
        <w:rPr>
          <w:rFonts w:ascii="Arial" w:hAnsi="Arial" w:cs="Arial"/>
          <w:noProof/>
          <w:sz w:val="24"/>
          <w:szCs w:val="24"/>
        </w:rPr>
        <w:t>(Tan et al., 2015)</w:t>
      </w:r>
      <w:r w:rsidRPr="002B72FB">
        <w:rPr>
          <w:rFonts w:ascii="Arial" w:hAnsi="Arial" w:cs="Arial"/>
          <w:sz w:val="24"/>
          <w:szCs w:val="24"/>
        </w:rPr>
        <w:fldChar w:fldCharType="end"/>
      </w:r>
      <w:r w:rsidRPr="002B72FB">
        <w:rPr>
          <w:rFonts w:ascii="Arial" w:hAnsi="Arial" w:cs="Arial"/>
          <w:sz w:val="24"/>
          <w:szCs w:val="24"/>
        </w:rPr>
        <w:t xml:space="preserve">. </w:t>
      </w:r>
      <w:r w:rsidR="001475D7" w:rsidRPr="002B72FB">
        <w:rPr>
          <w:rFonts w:ascii="Arial" w:hAnsi="Arial" w:cs="Arial"/>
          <w:sz w:val="24"/>
          <w:szCs w:val="24"/>
        </w:rPr>
        <w:t xml:space="preserve"> </w:t>
      </w:r>
      <w:r w:rsidRPr="002B72FB">
        <w:rPr>
          <w:rFonts w:ascii="Arial" w:hAnsi="Arial" w:cs="Arial"/>
          <w:sz w:val="24"/>
          <w:szCs w:val="24"/>
        </w:rPr>
        <w:t>This is echoed by Thomas (2015) who contends that to create a change in culture there is a need for careful</w:t>
      </w:r>
      <w:r w:rsidRPr="002B72FB" w:rsidDel="001D3C02">
        <w:rPr>
          <w:rFonts w:ascii="Arial" w:hAnsi="Arial" w:cs="Arial"/>
          <w:sz w:val="24"/>
          <w:szCs w:val="24"/>
        </w:rPr>
        <w:t xml:space="preserve"> </w:t>
      </w:r>
      <w:r w:rsidRPr="002B72FB">
        <w:rPr>
          <w:rFonts w:ascii="Arial" w:hAnsi="Arial" w:cs="Arial"/>
          <w:sz w:val="24"/>
          <w:szCs w:val="24"/>
        </w:rPr>
        <w:t xml:space="preserve">consideration of resources within acute care settings, such as staffing numbers, skill mix and support to deliver care that is </w:t>
      </w:r>
      <w:r w:rsidR="00C708F6" w:rsidRPr="002B72FB">
        <w:rPr>
          <w:rFonts w:ascii="Arial" w:hAnsi="Arial" w:cs="Arial"/>
          <w:sz w:val="24"/>
          <w:szCs w:val="24"/>
        </w:rPr>
        <w:t>individualised to the person.</w:t>
      </w:r>
      <w:r w:rsidR="00F54D08" w:rsidRPr="002B72FB">
        <w:rPr>
          <w:rFonts w:ascii="Arial" w:hAnsi="Arial" w:cs="Arial"/>
          <w:sz w:val="24"/>
          <w:szCs w:val="24"/>
        </w:rPr>
        <w:t xml:space="preserve"> </w:t>
      </w:r>
      <w:r w:rsidR="00C708F6" w:rsidRPr="002B72FB">
        <w:rPr>
          <w:rFonts w:ascii="Arial" w:hAnsi="Arial" w:cs="Arial"/>
          <w:sz w:val="24"/>
          <w:szCs w:val="24"/>
        </w:rPr>
        <w:t xml:space="preserve"> </w:t>
      </w:r>
      <w:r w:rsidR="001E56ED" w:rsidRPr="002B72FB">
        <w:rPr>
          <w:rFonts w:ascii="Arial" w:hAnsi="Arial" w:cs="Arial"/>
          <w:sz w:val="24"/>
          <w:szCs w:val="24"/>
        </w:rPr>
        <w:t xml:space="preserve">Evidence suggests that </w:t>
      </w:r>
      <w:r w:rsidRPr="002B72FB">
        <w:rPr>
          <w:rFonts w:ascii="Arial" w:hAnsi="Arial" w:cs="Arial"/>
          <w:sz w:val="24"/>
          <w:szCs w:val="24"/>
        </w:rPr>
        <w:t xml:space="preserve">there is a need for a change of culture within acute care, to one that focuses on </w:t>
      </w:r>
      <w:r w:rsidR="00D9055E" w:rsidRPr="002B72FB">
        <w:rPr>
          <w:rFonts w:ascii="Arial" w:hAnsi="Arial" w:cs="Arial"/>
          <w:sz w:val="24"/>
          <w:szCs w:val="24"/>
        </w:rPr>
        <w:t xml:space="preserve">valuing the </w:t>
      </w:r>
      <w:r w:rsidRPr="002B72FB">
        <w:rPr>
          <w:rFonts w:ascii="Arial" w:hAnsi="Arial" w:cs="Arial"/>
          <w:sz w:val="24"/>
          <w:szCs w:val="24"/>
        </w:rPr>
        <w:t>psychosocial needs of the person living with dementia</w:t>
      </w:r>
      <w:r w:rsidR="00F35642" w:rsidRPr="002B72FB">
        <w:rPr>
          <w:rFonts w:ascii="Arial" w:hAnsi="Arial" w:cs="Arial"/>
          <w:sz w:val="24"/>
          <w:szCs w:val="24"/>
        </w:rPr>
        <w:t xml:space="preserve"> </w:t>
      </w:r>
      <w:r w:rsidR="00E16364" w:rsidRPr="002B72FB">
        <w:rPr>
          <w:rFonts w:ascii="Arial" w:hAnsi="Arial" w:cs="Arial"/>
          <w:sz w:val="24"/>
          <w:szCs w:val="24"/>
        </w:rPr>
        <w:fldChar w:fldCharType="begin"/>
      </w:r>
      <w:r w:rsidR="00446B1C" w:rsidRPr="002B72FB">
        <w:rPr>
          <w:rFonts w:ascii="Arial" w:hAnsi="Arial" w:cs="Arial"/>
          <w:sz w:val="24"/>
          <w:szCs w:val="24"/>
        </w:rPr>
        <w:instrText>ADDIN RW.CITE{{347 Clissett,Philip 2013; 252 Surr,C.A. 2016; 506 Dewing,Jan 2016}}</w:instrText>
      </w:r>
      <w:r w:rsidR="00E16364" w:rsidRPr="002B72FB">
        <w:rPr>
          <w:rFonts w:ascii="Arial" w:hAnsi="Arial" w:cs="Arial"/>
          <w:sz w:val="24"/>
          <w:szCs w:val="24"/>
        </w:rPr>
        <w:fldChar w:fldCharType="separate"/>
      </w:r>
      <w:r w:rsidR="00446B1C" w:rsidRPr="002B72FB">
        <w:rPr>
          <w:rFonts w:ascii="Arial" w:hAnsi="Arial" w:cs="Arial"/>
          <w:bCs/>
          <w:sz w:val="24"/>
          <w:szCs w:val="24"/>
          <w:lang w:val="en-US"/>
        </w:rPr>
        <w:t>(Clissett et al.</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2013; Surr et al.</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2016; Dewing and Dijk</w:t>
      </w:r>
      <w:r w:rsidR="00A04A44" w:rsidRPr="002B72FB">
        <w:rPr>
          <w:rFonts w:ascii="Arial" w:hAnsi="Arial" w:cs="Arial"/>
          <w:bCs/>
          <w:sz w:val="24"/>
          <w:szCs w:val="24"/>
          <w:lang w:val="en-US"/>
        </w:rPr>
        <w:t>,</w:t>
      </w:r>
      <w:r w:rsidR="00446B1C" w:rsidRPr="002B72FB">
        <w:rPr>
          <w:rFonts w:ascii="Arial" w:hAnsi="Arial" w:cs="Arial"/>
          <w:bCs/>
          <w:sz w:val="24"/>
          <w:szCs w:val="24"/>
          <w:lang w:val="en-US"/>
        </w:rPr>
        <w:t xml:space="preserve"> 2016)</w:t>
      </w:r>
      <w:r w:rsidR="00E16364" w:rsidRPr="002B72FB">
        <w:rPr>
          <w:rFonts w:ascii="Arial" w:hAnsi="Arial" w:cs="Arial"/>
          <w:sz w:val="24"/>
          <w:szCs w:val="24"/>
        </w:rPr>
        <w:fldChar w:fldCharType="end"/>
      </w:r>
      <w:r w:rsidR="00E16364" w:rsidRPr="002B72FB">
        <w:rPr>
          <w:rFonts w:ascii="Arial" w:hAnsi="Arial" w:cs="Arial"/>
          <w:sz w:val="24"/>
          <w:szCs w:val="24"/>
        </w:rPr>
        <w:t xml:space="preserve"> </w:t>
      </w:r>
      <w:r w:rsidR="00E32D82" w:rsidRPr="002B72FB">
        <w:rPr>
          <w:rFonts w:ascii="Arial" w:hAnsi="Arial" w:cs="Arial"/>
          <w:sz w:val="24"/>
          <w:szCs w:val="24"/>
        </w:rPr>
        <w:t>consequently</w:t>
      </w:r>
      <w:r w:rsidRPr="002B72FB">
        <w:rPr>
          <w:rFonts w:ascii="Arial" w:hAnsi="Arial" w:cs="Arial"/>
          <w:sz w:val="24"/>
          <w:szCs w:val="24"/>
        </w:rPr>
        <w:t xml:space="preserve"> providing better pain management.</w:t>
      </w:r>
    </w:p>
    <w:p w14:paraId="449DE478" w14:textId="597EB9EF" w:rsidR="00D648BF" w:rsidRPr="002B72FB" w:rsidRDefault="00747406" w:rsidP="00CD46A6">
      <w:pPr>
        <w:spacing w:line="480" w:lineRule="auto"/>
        <w:jc w:val="both"/>
        <w:rPr>
          <w:rFonts w:ascii="Arial" w:hAnsi="Arial" w:cs="Arial"/>
          <w:b/>
          <w:sz w:val="24"/>
          <w:szCs w:val="24"/>
        </w:rPr>
      </w:pPr>
      <w:r w:rsidRPr="002B72FB">
        <w:rPr>
          <w:rFonts w:ascii="Arial" w:hAnsi="Arial" w:cs="Arial"/>
          <w:b/>
          <w:sz w:val="24"/>
          <w:szCs w:val="24"/>
        </w:rPr>
        <w:t>Conclusion</w:t>
      </w:r>
    </w:p>
    <w:p w14:paraId="16A534BA" w14:textId="738001DF" w:rsidR="00CD2990" w:rsidRPr="002B72FB" w:rsidRDefault="005B6E5C" w:rsidP="00CD46A6">
      <w:pPr>
        <w:spacing w:line="480" w:lineRule="auto"/>
        <w:jc w:val="both"/>
        <w:rPr>
          <w:rFonts w:ascii="Arial" w:hAnsi="Arial" w:cs="Arial"/>
          <w:sz w:val="24"/>
          <w:szCs w:val="24"/>
        </w:rPr>
      </w:pPr>
      <w:r w:rsidRPr="002B72FB">
        <w:rPr>
          <w:rFonts w:ascii="Arial" w:hAnsi="Arial" w:cs="Arial"/>
          <w:sz w:val="24"/>
          <w:szCs w:val="24"/>
        </w:rPr>
        <w:t xml:space="preserve">This review synthesised evidence in relation to dementia and pain management within the acute care setting to discover what is known about the subject. </w:t>
      </w:r>
      <w:r w:rsidR="001475D7" w:rsidRPr="002B72FB">
        <w:rPr>
          <w:rFonts w:ascii="Arial" w:hAnsi="Arial" w:cs="Arial"/>
          <w:sz w:val="24"/>
          <w:szCs w:val="24"/>
        </w:rPr>
        <w:t xml:space="preserve"> </w:t>
      </w:r>
      <w:r w:rsidRPr="002B72FB">
        <w:rPr>
          <w:rFonts w:ascii="Arial" w:hAnsi="Arial" w:cs="Arial"/>
          <w:sz w:val="24"/>
          <w:szCs w:val="24"/>
        </w:rPr>
        <w:t xml:space="preserve">It is evident from the available literature that there are gaps in service provision due to factors such as inadequate pain assessment, lack of communication and professional education. </w:t>
      </w:r>
      <w:r w:rsidR="001475D7" w:rsidRPr="002B72FB">
        <w:rPr>
          <w:rFonts w:ascii="Arial" w:hAnsi="Arial" w:cs="Arial"/>
          <w:sz w:val="24"/>
          <w:szCs w:val="24"/>
        </w:rPr>
        <w:t xml:space="preserve"> </w:t>
      </w:r>
      <w:r w:rsidR="00C27212" w:rsidRPr="002B72FB">
        <w:rPr>
          <w:rFonts w:ascii="Arial" w:hAnsi="Arial" w:cs="Arial"/>
          <w:sz w:val="24"/>
          <w:szCs w:val="24"/>
        </w:rPr>
        <w:t xml:space="preserve">However, this review is limited as so few papers were found relating to the role of the whole healthcare team in managing pain in this patient group. </w:t>
      </w:r>
      <w:r w:rsidR="001475D7" w:rsidRPr="002B72FB">
        <w:rPr>
          <w:rFonts w:ascii="Arial" w:hAnsi="Arial" w:cs="Arial"/>
          <w:sz w:val="24"/>
          <w:szCs w:val="24"/>
        </w:rPr>
        <w:t xml:space="preserve"> </w:t>
      </w:r>
      <w:r w:rsidR="00C27212" w:rsidRPr="002B72FB">
        <w:rPr>
          <w:rFonts w:ascii="Arial" w:hAnsi="Arial" w:cs="Arial"/>
          <w:sz w:val="24"/>
          <w:szCs w:val="24"/>
        </w:rPr>
        <w:t xml:space="preserve">Pain assessment and management </w:t>
      </w:r>
      <w:r w:rsidR="001475D7" w:rsidRPr="002B72FB">
        <w:rPr>
          <w:rFonts w:ascii="Arial" w:hAnsi="Arial" w:cs="Arial"/>
          <w:sz w:val="24"/>
          <w:szCs w:val="24"/>
        </w:rPr>
        <w:t xml:space="preserve">is </w:t>
      </w:r>
      <w:r w:rsidR="00C27212" w:rsidRPr="002B72FB">
        <w:rPr>
          <w:rFonts w:ascii="Arial" w:hAnsi="Arial" w:cs="Arial"/>
          <w:sz w:val="24"/>
          <w:szCs w:val="24"/>
        </w:rPr>
        <w:t xml:space="preserve">not solely the domain of nurses and this needs to be addressed if real changes in practice are to be realised. </w:t>
      </w:r>
      <w:r w:rsidR="001475D7" w:rsidRPr="002B72FB">
        <w:rPr>
          <w:rFonts w:ascii="Arial" w:hAnsi="Arial" w:cs="Arial"/>
          <w:sz w:val="24"/>
          <w:szCs w:val="24"/>
        </w:rPr>
        <w:t xml:space="preserve"> </w:t>
      </w:r>
      <w:r w:rsidRPr="002B72FB">
        <w:rPr>
          <w:rFonts w:ascii="Arial" w:hAnsi="Arial" w:cs="Arial"/>
          <w:sz w:val="24"/>
          <w:szCs w:val="24"/>
        </w:rPr>
        <w:t xml:space="preserve">To robustly inform future provision there is a need for further research, to improve the </w:t>
      </w:r>
      <w:r w:rsidR="00C27212" w:rsidRPr="002B72FB">
        <w:rPr>
          <w:rFonts w:ascii="Arial" w:hAnsi="Arial" w:cs="Arial"/>
          <w:sz w:val="24"/>
          <w:szCs w:val="24"/>
        </w:rPr>
        <w:t xml:space="preserve">multidisciplinary </w:t>
      </w:r>
      <w:r w:rsidRPr="002B72FB">
        <w:rPr>
          <w:rFonts w:ascii="Arial" w:hAnsi="Arial" w:cs="Arial"/>
          <w:sz w:val="24"/>
          <w:szCs w:val="24"/>
        </w:rPr>
        <w:t xml:space="preserve">evidence base for pain management for the </w:t>
      </w:r>
      <w:r w:rsidR="0016313C" w:rsidRPr="002B72FB">
        <w:rPr>
          <w:rFonts w:ascii="Arial" w:hAnsi="Arial" w:cs="Arial"/>
          <w:sz w:val="24"/>
          <w:szCs w:val="24"/>
        </w:rPr>
        <w:t>person living with dementia</w:t>
      </w:r>
      <w:r w:rsidR="00F54D08" w:rsidRPr="002B72FB">
        <w:rPr>
          <w:rFonts w:ascii="Arial" w:hAnsi="Arial" w:cs="Arial"/>
          <w:sz w:val="24"/>
          <w:szCs w:val="24"/>
        </w:rPr>
        <w:t xml:space="preserve"> </w:t>
      </w:r>
      <w:r w:rsidRPr="002B72FB">
        <w:rPr>
          <w:rFonts w:ascii="Arial" w:hAnsi="Arial" w:cs="Arial"/>
          <w:sz w:val="24"/>
          <w:szCs w:val="24"/>
        </w:rPr>
        <w:t>within acute care.</w:t>
      </w:r>
    </w:p>
    <w:p w14:paraId="00ED582C" w14:textId="77777777" w:rsidR="00CB7774" w:rsidRPr="002B72FB" w:rsidRDefault="00CB7774" w:rsidP="00CD46A6">
      <w:pPr>
        <w:spacing w:line="480" w:lineRule="auto"/>
        <w:jc w:val="both"/>
        <w:rPr>
          <w:rFonts w:ascii="Arial" w:hAnsi="Arial" w:cs="Arial"/>
          <w:sz w:val="24"/>
          <w:szCs w:val="24"/>
        </w:rPr>
      </w:pPr>
    </w:p>
    <w:p w14:paraId="2259C0BC" w14:textId="726F1EAA" w:rsidR="00CD2990" w:rsidRPr="002B72FB" w:rsidRDefault="00CD2990" w:rsidP="00CD46A6">
      <w:pPr>
        <w:tabs>
          <w:tab w:val="left" w:pos="876"/>
        </w:tabs>
        <w:spacing w:after="0" w:line="480" w:lineRule="auto"/>
        <w:jc w:val="both"/>
        <w:rPr>
          <w:rFonts w:ascii="Arial" w:hAnsi="Arial" w:cs="Arial"/>
          <w:b/>
          <w:bCs/>
          <w:sz w:val="24"/>
          <w:szCs w:val="24"/>
        </w:rPr>
      </w:pPr>
      <w:r w:rsidRPr="002B72FB">
        <w:rPr>
          <w:rFonts w:ascii="Arial" w:hAnsi="Arial" w:cs="Arial"/>
          <w:b/>
          <w:bCs/>
          <w:sz w:val="24"/>
          <w:szCs w:val="24"/>
        </w:rPr>
        <w:t xml:space="preserve">Implications for </w:t>
      </w:r>
      <w:r w:rsidR="00815D02" w:rsidRPr="002B72FB">
        <w:rPr>
          <w:rFonts w:ascii="Arial" w:hAnsi="Arial" w:cs="Arial"/>
          <w:b/>
          <w:bCs/>
          <w:sz w:val="24"/>
          <w:szCs w:val="24"/>
        </w:rPr>
        <w:t>p</w:t>
      </w:r>
      <w:r w:rsidRPr="002B72FB">
        <w:rPr>
          <w:rFonts w:ascii="Arial" w:hAnsi="Arial" w:cs="Arial"/>
          <w:b/>
          <w:bCs/>
          <w:sz w:val="24"/>
          <w:szCs w:val="24"/>
        </w:rPr>
        <w:t>ractice</w:t>
      </w:r>
    </w:p>
    <w:p w14:paraId="6CFC7EE5" w14:textId="76DA62F7" w:rsidR="006D599B" w:rsidRPr="002B72FB" w:rsidRDefault="006D599B" w:rsidP="006D599B">
      <w:pPr>
        <w:pStyle w:val="ListParagraph"/>
        <w:numPr>
          <w:ilvl w:val="0"/>
          <w:numId w:val="13"/>
        </w:numPr>
        <w:tabs>
          <w:tab w:val="left" w:pos="876"/>
        </w:tabs>
        <w:spacing w:after="0" w:line="480" w:lineRule="auto"/>
        <w:jc w:val="both"/>
        <w:rPr>
          <w:rFonts w:ascii="Arial" w:hAnsi="Arial" w:cs="Arial"/>
          <w:bCs/>
          <w:sz w:val="24"/>
          <w:szCs w:val="24"/>
        </w:rPr>
      </w:pPr>
      <w:r w:rsidRPr="002B72FB">
        <w:rPr>
          <w:rFonts w:ascii="Arial" w:hAnsi="Arial" w:cs="Arial"/>
          <w:bCs/>
          <w:sz w:val="24"/>
          <w:szCs w:val="24"/>
        </w:rPr>
        <w:t xml:space="preserve">Be </w:t>
      </w:r>
      <w:r w:rsidR="00D9055E" w:rsidRPr="002B72FB">
        <w:rPr>
          <w:rFonts w:ascii="Arial" w:hAnsi="Arial" w:cs="Arial"/>
          <w:bCs/>
          <w:sz w:val="24"/>
          <w:szCs w:val="24"/>
        </w:rPr>
        <w:t xml:space="preserve">more </w:t>
      </w:r>
      <w:r w:rsidRPr="002B72FB">
        <w:rPr>
          <w:rFonts w:ascii="Arial" w:hAnsi="Arial" w:cs="Arial"/>
          <w:bCs/>
          <w:sz w:val="24"/>
          <w:szCs w:val="24"/>
        </w:rPr>
        <w:t>aware</w:t>
      </w:r>
      <w:r w:rsidR="007901D3" w:rsidRPr="002B72FB">
        <w:rPr>
          <w:rFonts w:ascii="Arial" w:hAnsi="Arial" w:cs="Arial"/>
          <w:bCs/>
          <w:sz w:val="24"/>
          <w:szCs w:val="24"/>
        </w:rPr>
        <w:t xml:space="preserve"> of</w:t>
      </w:r>
      <w:r w:rsidRPr="002B72FB">
        <w:rPr>
          <w:rFonts w:ascii="Arial" w:hAnsi="Arial" w:cs="Arial"/>
          <w:bCs/>
          <w:sz w:val="24"/>
          <w:szCs w:val="24"/>
        </w:rPr>
        <w:t xml:space="preserve"> the </w:t>
      </w:r>
      <w:r w:rsidR="007901D3" w:rsidRPr="002B72FB">
        <w:rPr>
          <w:rFonts w:ascii="Arial" w:hAnsi="Arial" w:cs="Arial"/>
          <w:bCs/>
          <w:sz w:val="24"/>
          <w:szCs w:val="24"/>
        </w:rPr>
        <w:t>impact</w:t>
      </w:r>
      <w:r w:rsidR="00D9055E" w:rsidRPr="002B72FB">
        <w:rPr>
          <w:rFonts w:ascii="Arial" w:hAnsi="Arial" w:cs="Arial"/>
          <w:bCs/>
          <w:sz w:val="24"/>
          <w:szCs w:val="24"/>
        </w:rPr>
        <w:t xml:space="preserve"> </w:t>
      </w:r>
      <w:r w:rsidR="00DF3CF1" w:rsidRPr="002B72FB">
        <w:rPr>
          <w:rFonts w:ascii="Arial" w:hAnsi="Arial" w:cs="Arial"/>
          <w:bCs/>
          <w:sz w:val="24"/>
          <w:szCs w:val="24"/>
        </w:rPr>
        <w:t>that poor</w:t>
      </w:r>
      <w:r w:rsidRPr="002B72FB">
        <w:rPr>
          <w:rFonts w:ascii="Arial" w:hAnsi="Arial" w:cs="Arial"/>
          <w:bCs/>
          <w:sz w:val="24"/>
          <w:szCs w:val="24"/>
        </w:rPr>
        <w:t xml:space="preserve"> pain management ha</w:t>
      </w:r>
      <w:r w:rsidR="007901D3" w:rsidRPr="002B72FB">
        <w:rPr>
          <w:rFonts w:ascii="Arial" w:hAnsi="Arial" w:cs="Arial"/>
          <w:bCs/>
          <w:sz w:val="24"/>
          <w:szCs w:val="24"/>
        </w:rPr>
        <w:t>s</w:t>
      </w:r>
      <w:r w:rsidRPr="002B72FB">
        <w:rPr>
          <w:rFonts w:ascii="Arial" w:hAnsi="Arial" w:cs="Arial"/>
          <w:bCs/>
          <w:sz w:val="24"/>
          <w:szCs w:val="24"/>
        </w:rPr>
        <w:t xml:space="preserve"> on the patient</w:t>
      </w:r>
      <w:r w:rsidR="00E01B91" w:rsidRPr="002B72FB">
        <w:rPr>
          <w:rFonts w:ascii="Arial" w:hAnsi="Arial" w:cs="Arial"/>
          <w:bCs/>
          <w:sz w:val="24"/>
          <w:szCs w:val="24"/>
        </w:rPr>
        <w:t xml:space="preserve"> </w:t>
      </w:r>
      <w:r w:rsidRPr="002B72FB">
        <w:rPr>
          <w:rFonts w:ascii="Arial" w:hAnsi="Arial" w:cs="Arial"/>
          <w:bCs/>
          <w:sz w:val="24"/>
          <w:szCs w:val="24"/>
        </w:rPr>
        <w:t>living with deme</w:t>
      </w:r>
      <w:r w:rsidR="00793A26" w:rsidRPr="002B72FB">
        <w:rPr>
          <w:rFonts w:ascii="Arial" w:hAnsi="Arial" w:cs="Arial"/>
          <w:bCs/>
          <w:sz w:val="24"/>
          <w:szCs w:val="24"/>
        </w:rPr>
        <w:t>ntia, their family</w:t>
      </w:r>
      <w:r w:rsidRPr="002B72FB">
        <w:rPr>
          <w:rFonts w:ascii="Arial" w:hAnsi="Arial" w:cs="Arial"/>
          <w:bCs/>
          <w:sz w:val="24"/>
          <w:szCs w:val="24"/>
        </w:rPr>
        <w:t>, healthcare staff and the NHS</w:t>
      </w:r>
    </w:p>
    <w:p w14:paraId="2D9D1958" w14:textId="568FB364" w:rsidR="006D599B" w:rsidRPr="002B72FB" w:rsidRDefault="006D599B" w:rsidP="006D599B">
      <w:pPr>
        <w:pStyle w:val="ListParagraph"/>
        <w:numPr>
          <w:ilvl w:val="0"/>
          <w:numId w:val="13"/>
        </w:numPr>
        <w:tabs>
          <w:tab w:val="left" w:pos="876"/>
        </w:tabs>
        <w:spacing w:after="0" w:line="480" w:lineRule="auto"/>
        <w:jc w:val="both"/>
        <w:rPr>
          <w:rFonts w:ascii="Arial" w:hAnsi="Arial" w:cs="Arial"/>
          <w:bCs/>
          <w:sz w:val="24"/>
          <w:szCs w:val="24"/>
        </w:rPr>
      </w:pPr>
      <w:r w:rsidRPr="002B72FB">
        <w:rPr>
          <w:rFonts w:ascii="Arial" w:hAnsi="Arial" w:cs="Arial"/>
          <w:bCs/>
          <w:sz w:val="24"/>
          <w:szCs w:val="24"/>
        </w:rPr>
        <w:t>Consider involving the family in helping to manage pain</w:t>
      </w:r>
    </w:p>
    <w:p w14:paraId="7EE20C12" w14:textId="4C4B64E8" w:rsidR="006D599B" w:rsidRPr="002B72FB" w:rsidRDefault="006D599B" w:rsidP="006D599B">
      <w:pPr>
        <w:pStyle w:val="ListParagraph"/>
        <w:numPr>
          <w:ilvl w:val="0"/>
          <w:numId w:val="13"/>
        </w:numPr>
        <w:spacing w:line="480" w:lineRule="auto"/>
        <w:jc w:val="both"/>
        <w:rPr>
          <w:rFonts w:ascii="Arial" w:hAnsi="Arial" w:cs="Arial"/>
          <w:sz w:val="24"/>
          <w:szCs w:val="24"/>
        </w:rPr>
      </w:pPr>
      <w:r w:rsidRPr="002B72FB">
        <w:rPr>
          <w:rFonts w:ascii="Arial" w:hAnsi="Arial" w:cs="Arial"/>
          <w:sz w:val="24"/>
          <w:szCs w:val="24"/>
        </w:rPr>
        <w:lastRenderedPageBreak/>
        <w:t>When the p</w:t>
      </w:r>
      <w:r w:rsidR="0022034C" w:rsidRPr="002B72FB">
        <w:rPr>
          <w:rFonts w:ascii="Arial" w:hAnsi="Arial" w:cs="Arial"/>
          <w:sz w:val="24"/>
          <w:szCs w:val="24"/>
        </w:rPr>
        <w:t>erson</w:t>
      </w:r>
      <w:r w:rsidR="001358B1" w:rsidRPr="002B72FB">
        <w:rPr>
          <w:rFonts w:ascii="Arial" w:hAnsi="Arial" w:cs="Arial"/>
          <w:sz w:val="24"/>
          <w:szCs w:val="24"/>
        </w:rPr>
        <w:t xml:space="preserve"> is unable to verbalise</w:t>
      </w:r>
      <w:r w:rsidRPr="002B72FB">
        <w:rPr>
          <w:rFonts w:ascii="Arial" w:hAnsi="Arial" w:cs="Arial"/>
          <w:sz w:val="24"/>
          <w:szCs w:val="24"/>
        </w:rPr>
        <w:t xml:space="preserve"> pain, use an observational </w:t>
      </w:r>
      <w:r w:rsidR="00A629DB" w:rsidRPr="002B72FB">
        <w:rPr>
          <w:rFonts w:ascii="Arial" w:hAnsi="Arial" w:cs="Arial"/>
          <w:sz w:val="24"/>
          <w:szCs w:val="24"/>
        </w:rPr>
        <w:t xml:space="preserve">assessment </w:t>
      </w:r>
      <w:r w:rsidRPr="002B72FB">
        <w:rPr>
          <w:rFonts w:ascii="Arial" w:hAnsi="Arial" w:cs="Arial"/>
          <w:sz w:val="24"/>
          <w:szCs w:val="24"/>
        </w:rPr>
        <w:t>pain tool</w:t>
      </w:r>
    </w:p>
    <w:p w14:paraId="40F61D34" w14:textId="2CFBD74C" w:rsidR="006D599B" w:rsidRPr="002B72FB" w:rsidRDefault="006D599B" w:rsidP="006D599B">
      <w:pPr>
        <w:pStyle w:val="ListParagraph"/>
        <w:numPr>
          <w:ilvl w:val="0"/>
          <w:numId w:val="13"/>
        </w:numPr>
        <w:spacing w:line="480" w:lineRule="auto"/>
        <w:jc w:val="both"/>
        <w:rPr>
          <w:rFonts w:ascii="Arial" w:hAnsi="Arial" w:cs="Arial"/>
          <w:sz w:val="24"/>
          <w:szCs w:val="24"/>
        </w:rPr>
      </w:pPr>
      <w:r w:rsidRPr="002B72FB">
        <w:rPr>
          <w:rFonts w:ascii="Arial" w:hAnsi="Arial" w:cs="Arial"/>
          <w:sz w:val="24"/>
          <w:szCs w:val="24"/>
        </w:rPr>
        <w:t xml:space="preserve">Pay attention to any </w:t>
      </w:r>
      <w:r w:rsidR="00D9055E" w:rsidRPr="002B72FB">
        <w:rPr>
          <w:rFonts w:ascii="Arial" w:hAnsi="Arial" w:cs="Arial"/>
          <w:sz w:val="24"/>
          <w:szCs w:val="24"/>
        </w:rPr>
        <w:t xml:space="preserve">pre-existing </w:t>
      </w:r>
      <w:r w:rsidRPr="002B72FB">
        <w:rPr>
          <w:rFonts w:ascii="Arial" w:hAnsi="Arial" w:cs="Arial"/>
          <w:sz w:val="24"/>
          <w:szCs w:val="24"/>
        </w:rPr>
        <w:t>chronic pain the p</w:t>
      </w:r>
      <w:r w:rsidR="0022034C" w:rsidRPr="002B72FB">
        <w:rPr>
          <w:rFonts w:ascii="Arial" w:hAnsi="Arial" w:cs="Arial"/>
          <w:sz w:val="24"/>
          <w:szCs w:val="24"/>
        </w:rPr>
        <w:t>erson</w:t>
      </w:r>
      <w:r w:rsidRPr="002B72FB">
        <w:rPr>
          <w:rFonts w:ascii="Arial" w:hAnsi="Arial" w:cs="Arial"/>
          <w:sz w:val="24"/>
          <w:szCs w:val="24"/>
        </w:rPr>
        <w:t xml:space="preserve"> may have</w:t>
      </w:r>
    </w:p>
    <w:p w14:paraId="2324FF0D" w14:textId="57D7C65A" w:rsidR="00F442FB" w:rsidRPr="002B72FB" w:rsidRDefault="006D599B" w:rsidP="00FE6DC0">
      <w:pPr>
        <w:pStyle w:val="ListParagraph"/>
        <w:numPr>
          <w:ilvl w:val="0"/>
          <w:numId w:val="13"/>
        </w:numPr>
        <w:spacing w:line="480" w:lineRule="auto"/>
        <w:jc w:val="both"/>
        <w:rPr>
          <w:rFonts w:ascii="Arial" w:hAnsi="Arial" w:cs="Arial"/>
          <w:sz w:val="24"/>
          <w:szCs w:val="24"/>
        </w:rPr>
      </w:pPr>
      <w:r w:rsidRPr="002B72FB">
        <w:rPr>
          <w:rFonts w:ascii="Arial" w:hAnsi="Arial" w:cs="Arial"/>
          <w:sz w:val="24"/>
          <w:szCs w:val="24"/>
        </w:rPr>
        <w:t xml:space="preserve">Consider prescribing regular analgesia alongside PRN </w:t>
      </w:r>
      <w:r w:rsidR="005B6E5C" w:rsidRPr="002B72FB">
        <w:rPr>
          <w:rFonts w:ascii="Arial" w:hAnsi="Arial" w:cs="Arial"/>
          <w:sz w:val="24"/>
          <w:szCs w:val="24"/>
        </w:rPr>
        <w:t>a</w:t>
      </w:r>
      <w:r w:rsidRPr="002B72FB">
        <w:rPr>
          <w:rFonts w:ascii="Arial" w:hAnsi="Arial" w:cs="Arial"/>
          <w:sz w:val="24"/>
          <w:szCs w:val="24"/>
        </w:rPr>
        <w:t>nalgesia</w:t>
      </w:r>
    </w:p>
    <w:p w14:paraId="25433B51" w14:textId="77777777" w:rsidR="002C706D" w:rsidRPr="002B72FB" w:rsidRDefault="002C706D">
      <w:pPr>
        <w:rPr>
          <w:rFonts w:ascii="Arial" w:hAnsi="Arial" w:cs="Arial"/>
          <w:sz w:val="24"/>
          <w:szCs w:val="24"/>
        </w:rPr>
        <w:sectPr w:rsidR="002C706D" w:rsidRPr="002B72FB" w:rsidSect="002D5570">
          <w:headerReference w:type="default" r:id="rId11"/>
          <w:footerReference w:type="default" r:id="rId12"/>
          <w:pgSz w:w="11906" w:h="16838"/>
          <w:pgMar w:top="1440" w:right="1440" w:bottom="1440" w:left="1440" w:header="708" w:footer="708" w:gutter="0"/>
          <w:cols w:space="708"/>
          <w:docGrid w:linePitch="360"/>
        </w:sectPr>
      </w:pPr>
    </w:p>
    <w:tbl>
      <w:tblPr>
        <w:tblStyle w:val="TableGrid"/>
        <w:tblW w:w="13948" w:type="dxa"/>
        <w:tblLook w:val="04A0" w:firstRow="1" w:lastRow="0" w:firstColumn="1" w:lastColumn="0" w:noHBand="0" w:noVBand="1"/>
      </w:tblPr>
      <w:tblGrid>
        <w:gridCol w:w="2939"/>
        <w:gridCol w:w="6089"/>
        <w:gridCol w:w="3757"/>
        <w:gridCol w:w="1163"/>
      </w:tblGrid>
      <w:tr w:rsidR="002B72FB" w:rsidRPr="002B72FB" w14:paraId="5014EBAA" w14:textId="77777777" w:rsidTr="00F87403">
        <w:tc>
          <w:tcPr>
            <w:tcW w:w="2972" w:type="dxa"/>
            <w:shd w:val="clear" w:color="auto" w:fill="E7E6E6" w:themeFill="background2"/>
          </w:tcPr>
          <w:p w14:paraId="3CD9A25A" w14:textId="43B46722" w:rsidR="0030581E" w:rsidRPr="002B72FB" w:rsidRDefault="00F87403" w:rsidP="00647DD3">
            <w:pPr>
              <w:jc w:val="center"/>
              <w:rPr>
                <w:rFonts w:ascii="Arial" w:hAnsi="Arial" w:cs="Arial"/>
                <w:sz w:val="24"/>
                <w:szCs w:val="24"/>
              </w:rPr>
            </w:pPr>
            <w:r w:rsidRPr="002B72FB">
              <w:rPr>
                <w:rFonts w:ascii="Arial" w:hAnsi="Arial" w:cs="Arial"/>
                <w:noProof/>
                <w:sz w:val="24"/>
                <w:szCs w:val="24"/>
                <w:lang w:eastAsia="en-GB"/>
              </w:rPr>
              <w:lastRenderedPageBreak/>
              <mc:AlternateContent>
                <mc:Choice Requires="wps">
                  <w:drawing>
                    <wp:anchor distT="45720" distB="45720" distL="114300" distR="114300" simplePos="0" relativeHeight="251659264" behindDoc="1" locked="0" layoutInCell="1" allowOverlap="1" wp14:anchorId="0F2B450C" wp14:editId="1B011D61">
                      <wp:simplePos x="0" y="0"/>
                      <wp:positionH relativeFrom="column">
                        <wp:posOffset>-71755</wp:posOffset>
                      </wp:positionH>
                      <wp:positionV relativeFrom="paragraph">
                        <wp:posOffset>-358775</wp:posOffset>
                      </wp:positionV>
                      <wp:extent cx="66675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3850"/>
                              </a:xfrm>
                              <a:prstGeom prst="rect">
                                <a:avLst/>
                              </a:prstGeom>
                              <a:solidFill>
                                <a:srgbClr val="FFFFFF"/>
                              </a:solidFill>
                              <a:ln w="9525">
                                <a:solidFill>
                                  <a:srgbClr val="000000"/>
                                </a:solidFill>
                                <a:miter lim="800000"/>
                                <a:headEnd/>
                                <a:tailEnd/>
                              </a:ln>
                            </wps:spPr>
                            <wps:txbx>
                              <w:txbxContent>
                                <w:p w14:paraId="49B46BAC" w14:textId="2D7AE10F" w:rsidR="0030581E" w:rsidRDefault="0030581E">
                                  <w:r>
                                    <w:t>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B450C" id="_x0000_t202" coordsize="21600,21600" o:spt="202" path="m,l,21600r21600,l21600,xe">
                      <v:stroke joinstyle="miter"/>
                      <v:path gradientshapeok="t" o:connecttype="rect"/>
                    </v:shapetype>
                    <v:shape id="Text Box 2" o:spid="_x0000_s1026" type="#_x0000_t202" style="position:absolute;left:0;text-align:left;margin-left:-5.65pt;margin-top:-28.25pt;width:52.5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">
                      <v:textbox>
                        <w:txbxContent>
                          <w:p w14:paraId="49B46BAC" w14:textId="2D7AE10F" w:rsidR="0030581E" w:rsidRDefault="0030581E">
                            <w:r>
                              <w:t>Table 1</w:t>
                            </w:r>
                          </w:p>
                        </w:txbxContent>
                      </v:textbox>
                    </v:shape>
                  </w:pict>
                </mc:Fallback>
              </mc:AlternateContent>
            </w:r>
            <w:r w:rsidR="0030581E" w:rsidRPr="002B72FB">
              <w:rPr>
                <w:rFonts w:ascii="Arial" w:hAnsi="Arial" w:cs="Arial"/>
                <w:sz w:val="24"/>
                <w:szCs w:val="24"/>
              </w:rPr>
              <w:t>Author &amp; Date</w:t>
            </w:r>
          </w:p>
        </w:tc>
        <w:tc>
          <w:tcPr>
            <w:tcW w:w="6237" w:type="dxa"/>
            <w:shd w:val="clear" w:color="auto" w:fill="E7E6E6" w:themeFill="background2"/>
          </w:tcPr>
          <w:p w14:paraId="49BDA427" w14:textId="0AED5096" w:rsidR="0030581E" w:rsidRPr="002B72FB" w:rsidRDefault="0030581E" w:rsidP="00647DD3">
            <w:pPr>
              <w:jc w:val="center"/>
              <w:rPr>
                <w:rFonts w:ascii="Arial" w:hAnsi="Arial" w:cs="Arial"/>
                <w:sz w:val="24"/>
                <w:szCs w:val="24"/>
              </w:rPr>
            </w:pPr>
            <w:r w:rsidRPr="002B72FB">
              <w:rPr>
                <w:rFonts w:ascii="Arial" w:hAnsi="Arial" w:cs="Arial"/>
                <w:sz w:val="24"/>
                <w:szCs w:val="24"/>
              </w:rPr>
              <w:t>Aim</w:t>
            </w:r>
          </w:p>
        </w:tc>
        <w:tc>
          <w:tcPr>
            <w:tcW w:w="3827" w:type="dxa"/>
            <w:shd w:val="clear" w:color="auto" w:fill="E7E6E6" w:themeFill="background2"/>
          </w:tcPr>
          <w:p w14:paraId="043639FB" w14:textId="3DFA633B" w:rsidR="0030581E" w:rsidRPr="002B72FB" w:rsidRDefault="0030581E" w:rsidP="00647DD3">
            <w:pPr>
              <w:jc w:val="center"/>
              <w:rPr>
                <w:rFonts w:ascii="Arial" w:hAnsi="Arial" w:cs="Arial"/>
                <w:sz w:val="24"/>
                <w:szCs w:val="24"/>
              </w:rPr>
            </w:pPr>
            <w:r w:rsidRPr="002B72FB">
              <w:rPr>
                <w:rFonts w:ascii="Arial" w:hAnsi="Arial" w:cs="Arial"/>
                <w:sz w:val="24"/>
                <w:szCs w:val="24"/>
              </w:rPr>
              <w:t>Design</w:t>
            </w:r>
          </w:p>
        </w:tc>
        <w:tc>
          <w:tcPr>
            <w:tcW w:w="912" w:type="dxa"/>
            <w:shd w:val="clear" w:color="auto" w:fill="E7E6E6" w:themeFill="background2"/>
          </w:tcPr>
          <w:p w14:paraId="2F5AF926"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Setting</w:t>
            </w:r>
          </w:p>
        </w:tc>
      </w:tr>
      <w:tr w:rsidR="002B72FB" w:rsidRPr="002B72FB" w14:paraId="13F0A917" w14:textId="77777777" w:rsidTr="00F87403">
        <w:tc>
          <w:tcPr>
            <w:tcW w:w="2972" w:type="dxa"/>
          </w:tcPr>
          <w:p w14:paraId="4DA1AFD3" w14:textId="14308342" w:rsidR="0030581E" w:rsidRPr="002B72FB" w:rsidRDefault="0030581E" w:rsidP="00647DD3">
            <w:pPr>
              <w:rPr>
                <w:rFonts w:ascii="Arial" w:hAnsi="Arial" w:cs="Arial"/>
                <w:sz w:val="24"/>
                <w:szCs w:val="24"/>
              </w:rPr>
            </w:pPr>
            <w:r w:rsidRPr="002B72FB">
              <w:rPr>
                <w:rFonts w:ascii="Arial" w:hAnsi="Arial" w:cs="Arial"/>
                <w:sz w:val="24"/>
                <w:szCs w:val="24"/>
              </w:rPr>
              <w:t xml:space="preserve">Green, E., </w:t>
            </w:r>
            <w:proofErr w:type="spellStart"/>
            <w:r w:rsidRPr="002B72FB">
              <w:rPr>
                <w:rFonts w:ascii="Arial" w:hAnsi="Arial" w:cs="Arial"/>
                <w:sz w:val="24"/>
                <w:szCs w:val="24"/>
              </w:rPr>
              <w:t>Bernoth</w:t>
            </w:r>
            <w:proofErr w:type="spellEnd"/>
            <w:r w:rsidRPr="002B72FB">
              <w:rPr>
                <w:rFonts w:ascii="Arial" w:hAnsi="Arial" w:cs="Arial"/>
                <w:sz w:val="24"/>
                <w:szCs w:val="24"/>
              </w:rPr>
              <w:t>, M., and Nielsen, S., (2016)</w:t>
            </w:r>
          </w:p>
        </w:tc>
        <w:tc>
          <w:tcPr>
            <w:tcW w:w="6237" w:type="dxa"/>
          </w:tcPr>
          <w:p w14:paraId="7A1299D8" w14:textId="1E61CBB1" w:rsidR="0030581E" w:rsidRPr="002B72FB" w:rsidRDefault="00026049" w:rsidP="00042469">
            <w:pPr>
              <w:rPr>
                <w:rFonts w:ascii="Arial" w:hAnsi="Arial" w:cs="Arial"/>
                <w:sz w:val="24"/>
                <w:szCs w:val="24"/>
              </w:rPr>
            </w:pPr>
            <w:r w:rsidRPr="002B72FB">
              <w:rPr>
                <w:rFonts w:ascii="Arial" w:hAnsi="Arial" w:cs="Arial"/>
                <w:sz w:val="24"/>
                <w:szCs w:val="24"/>
              </w:rPr>
              <w:t>To examine if</w:t>
            </w:r>
            <w:r w:rsidR="0030581E" w:rsidRPr="002B72FB">
              <w:rPr>
                <w:rFonts w:ascii="Arial" w:hAnsi="Arial" w:cs="Arial"/>
                <w:sz w:val="24"/>
                <w:szCs w:val="24"/>
              </w:rPr>
              <w:t xml:space="preserve"> patients with a diagnosis of dementia are less likely to rec</w:t>
            </w:r>
            <w:r w:rsidR="00A629DB" w:rsidRPr="002B72FB">
              <w:rPr>
                <w:rFonts w:ascii="Arial" w:hAnsi="Arial" w:cs="Arial"/>
                <w:sz w:val="24"/>
                <w:szCs w:val="24"/>
              </w:rPr>
              <w:t xml:space="preserve">eive pro re </w:t>
            </w:r>
            <w:proofErr w:type="spellStart"/>
            <w:r w:rsidR="00A629DB" w:rsidRPr="002B72FB">
              <w:rPr>
                <w:rFonts w:ascii="Arial" w:hAnsi="Arial" w:cs="Arial"/>
                <w:sz w:val="24"/>
                <w:szCs w:val="24"/>
              </w:rPr>
              <w:t>nat</w:t>
            </w:r>
            <w:r w:rsidR="005A17B9" w:rsidRPr="002B72FB">
              <w:rPr>
                <w:rFonts w:ascii="Arial" w:hAnsi="Arial" w:cs="Arial"/>
                <w:sz w:val="24"/>
                <w:szCs w:val="24"/>
              </w:rPr>
              <w:t>a</w:t>
            </w:r>
            <w:proofErr w:type="spellEnd"/>
            <w:r w:rsidR="005A17B9" w:rsidRPr="002B72FB">
              <w:rPr>
                <w:rFonts w:ascii="Arial" w:hAnsi="Arial" w:cs="Arial"/>
                <w:sz w:val="24"/>
                <w:szCs w:val="24"/>
              </w:rPr>
              <w:t xml:space="preserve"> (PRN) analgesia </w:t>
            </w:r>
            <w:r w:rsidR="00042469" w:rsidRPr="002B72FB">
              <w:rPr>
                <w:rFonts w:ascii="Arial" w:hAnsi="Arial" w:cs="Arial"/>
                <w:sz w:val="24"/>
                <w:szCs w:val="24"/>
              </w:rPr>
              <w:t xml:space="preserve">when they are admitted to an acute care with a bone fracture </w:t>
            </w:r>
            <w:r w:rsidRPr="002B72FB">
              <w:rPr>
                <w:rFonts w:ascii="Arial" w:hAnsi="Arial" w:cs="Arial"/>
                <w:sz w:val="24"/>
                <w:szCs w:val="24"/>
              </w:rPr>
              <w:t xml:space="preserve">than patients </w:t>
            </w:r>
            <w:r w:rsidR="0030581E" w:rsidRPr="002B72FB">
              <w:rPr>
                <w:rFonts w:ascii="Arial" w:hAnsi="Arial" w:cs="Arial"/>
                <w:sz w:val="24"/>
                <w:szCs w:val="24"/>
              </w:rPr>
              <w:t xml:space="preserve">without a </w:t>
            </w:r>
            <w:r w:rsidR="00042469" w:rsidRPr="002B72FB">
              <w:rPr>
                <w:rFonts w:ascii="Arial" w:hAnsi="Arial" w:cs="Arial"/>
                <w:sz w:val="24"/>
                <w:szCs w:val="24"/>
              </w:rPr>
              <w:t>diagnosis of dementia</w:t>
            </w:r>
            <w:r w:rsidR="0030581E" w:rsidRPr="002B72FB">
              <w:rPr>
                <w:rFonts w:ascii="Arial" w:hAnsi="Arial" w:cs="Arial"/>
                <w:sz w:val="24"/>
                <w:szCs w:val="24"/>
              </w:rPr>
              <w:t>.</w:t>
            </w:r>
          </w:p>
        </w:tc>
        <w:tc>
          <w:tcPr>
            <w:tcW w:w="3827" w:type="dxa"/>
          </w:tcPr>
          <w:p w14:paraId="4EE30E0A" w14:textId="0B4F3E38" w:rsidR="0030581E" w:rsidRPr="002B72FB" w:rsidRDefault="0030581E" w:rsidP="00647DD3">
            <w:pPr>
              <w:rPr>
                <w:rFonts w:ascii="Arial" w:hAnsi="Arial" w:cs="Arial"/>
                <w:sz w:val="24"/>
                <w:szCs w:val="24"/>
              </w:rPr>
            </w:pPr>
            <w:r w:rsidRPr="002B72FB">
              <w:rPr>
                <w:rFonts w:ascii="Arial" w:hAnsi="Arial" w:cs="Arial"/>
                <w:sz w:val="24"/>
                <w:szCs w:val="24"/>
              </w:rPr>
              <w:t>Pilot Study using correlation design</w:t>
            </w:r>
          </w:p>
        </w:tc>
        <w:tc>
          <w:tcPr>
            <w:tcW w:w="912" w:type="dxa"/>
          </w:tcPr>
          <w:p w14:paraId="779E6E0C"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Australia</w:t>
            </w:r>
          </w:p>
        </w:tc>
      </w:tr>
      <w:tr w:rsidR="002B72FB" w:rsidRPr="002B72FB" w14:paraId="15D95D02" w14:textId="77777777" w:rsidTr="00F87403">
        <w:tc>
          <w:tcPr>
            <w:tcW w:w="2972" w:type="dxa"/>
          </w:tcPr>
          <w:p w14:paraId="12938C08" w14:textId="6C7AC5EA" w:rsidR="0030581E" w:rsidRPr="002B72FB" w:rsidRDefault="0030581E" w:rsidP="00647DD3">
            <w:pPr>
              <w:rPr>
                <w:rFonts w:ascii="Arial" w:hAnsi="Arial" w:cs="Arial"/>
                <w:sz w:val="24"/>
                <w:szCs w:val="24"/>
              </w:rPr>
            </w:pPr>
            <w:r w:rsidRPr="002B72FB">
              <w:rPr>
                <w:rFonts w:ascii="Arial" w:hAnsi="Arial" w:cs="Arial"/>
                <w:sz w:val="24"/>
                <w:szCs w:val="24"/>
              </w:rPr>
              <w:t xml:space="preserve">Rantala, M., </w:t>
            </w:r>
            <w:proofErr w:type="spellStart"/>
            <w:r w:rsidRPr="002B72FB">
              <w:rPr>
                <w:rFonts w:ascii="Arial" w:hAnsi="Arial" w:cs="Arial"/>
                <w:sz w:val="24"/>
                <w:szCs w:val="24"/>
              </w:rPr>
              <w:t>Hartikainen</w:t>
            </w:r>
            <w:proofErr w:type="spellEnd"/>
            <w:r w:rsidRPr="002B72FB">
              <w:rPr>
                <w:rFonts w:ascii="Arial" w:hAnsi="Arial" w:cs="Arial"/>
                <w:sz w:val="24"/>
                <w:szCs w:val="24"/>
              </w:rPr>
              <w:t xml:space="preserve">, S., </w:t>
            </w:r>
            <w:proofErr w:type="spellStart"/>
            <w:r w:rsidRPr="002B72FB">
              <w:rPr>
                <w:rFonts w:ascii="Arial" w:hAnsi="Arial" w:cs="Arial"/>
                <w:sz w:val="24"/>
                <w:szCs w:val="24"/>
              </w:rPr>
              <w:t>Kvist</w:t>
            </w:r>
            <w:proofErr w:type="spellEnd"/>
            <w:r w:rsidRPr="002B72FB">
              <w:rPr>
                <w:rFonts w:ascii="Arial" w:hAnsi="Arial" w:cs="Arial"/>
                <w:sz w:val="24"/>
                <w:szCs w:val="24"/>
              </w:rPr>
              <w:t xml:space="preserve">, T., and </w:t>
            </w:r>
            <w:proofErr w:type="spellStart"/>
            <w:r w:rsidRPr="002B72FB">
              <w:rPr>
                <w:rFonts w:ascii="Arial" w:hAnsi="Arial" w:cs="Arial"/>
                <w:sz w:val="24"/>
                <w:szCs w:val="24"/>
              </w:rPr>
              <w:t>Kankkunen</w:t>
            </w:r>
            <w:proofErr w:type="spellEnd"/>
            <w:r w:rsidRPr="002B72FB">
              <w:rPr>
                <w:rFonts w:ascii="Arial" w:hAnsi="Arial" w:cs="Arial"/>
                <w:sz w:val="24"/>
                <w:szCs w:val="24"/>
              </w:rPr>
              <w:t>, P., (2014)</w:t>
            </w:r>
          </w:p>
        </w:tc>
        <w:tc>
          <w:tcPr>
            <w:tcW w:w="6237" w:type="dxa"/>
          </w:tcPr>
          <w:p w14:paraId="721094A0" w14:textId="4CDFE1C9" w:rsidR="0030581E" w:rsidRPr="002B72FB" w:rsidRDefault="005A17B9" w:rsidP="005A17B9">
            <w:pPr>
              <w:jc w:val="both"/>
              <w:rPr>
                <w:rFonts w:ascii="Arial" w:hAnsi="Arial" w:cs="Arial"/>
                <w:sz w:val="24"/>
                <w:szCs w:val="24"/>
              </w:rPr>
            </w:pPr>
            <w:r w:rsidRPr="002B72FB">
              <w:rPr>
                <w:rFonts w:ascii="Arial" w:hAnsi="Arial" w:cs="Arial"/>
                <w:sz w:val="24"/>
                <w:szCs w:val="24"/>
              </w:rPr>
              <w:t>To describe analgesia, use in dementia patients with a hip fracture during the first two days postoperative as reported by nurses.</w:t>
            </w:r>
          </w:p>
        </w:tc>
        <w:tc>
          <w:tcPr>
            <w:tcW w:w="3827" w:type="dxa"/>
          </w:tcPr>
          <w:p w14:paraId="416FDCFB" w14:textId="36A4F9D1" w:rsidR="0030581E" w:rsidRPr="002B72FB" w:rsidRDefault="0030581E" w:rsidP="00647DD3">
            <w:pPr>
              <w:rPr>
                <w:rFonts w:ascii="Arial" w:hAnsi="Arial" w:cs="Arial"/>
                <w:sz w:val="24"/>
                <w:szCs w:val="24"/>
              </w:rPr>
            </w:pPr>
            <w:r w:rsidRPr="002B72FB">
              <w:rPr>
                <w:rFonts w:ascii="Arial" w:hAnsi="Arial" w:cs="Arial"/>
                <w:sz w:val="24"/>
                <w:szCs w:val="24"/>
              </w:rPr>
              <w:t xml:space="preserve">Cross sectional descriptive questionnaire </w:t>
            </w:r>
          </w:p>
        </w:tc>
        <w:tc>
          <w:tcPr>
            <w:tcW w:w="912" w:type="dxa"/>
          </w:tcPr>
          <w:p w14:paraId="7B7D6D5C"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Finland</w:t>
            </w:r>
          </w:p>
        </w:tc>
      </w:tr>
      <w:tr w:rsidR="002B72FB" w:rsidRPr="002B72FB" w14:paraId="205D1AA7" w14:textId="77777777" w:rsidTr="00F87403">
        <w:tc>
          <w:tcPr>
            <w:tcW w:w="2972" w:type="dxa"/>
          </w:tcPr>
          <w:p w14:paraId="4ED1CF7F" w14:textId="540F5CF2" w:rsidR="0030581E" w:rsidRPr="002B72FB" w:rsidRDefault="0030581E" w:rsidP="00647DD3">
            <w:pPr>
              <w:rPr>
                <w:rFonts w:ascii="Arial" w:hAnsi="Arial" w:cs="Arial"/>
                <w:sz w:val="24"/>
                <w:szCs w:val="24"/>
              </w:rPr>
            </w:pPr>
            <w:proofErr w:type="spellStart"/>
            <w:r w:rsidRPr="002B72FB">
              <w:rPr>
                <w:rFonts w:ascii="Arial" w:hAnsi="Arial" w:cs="Arial"/>
                <w:sz w:val="24"/>
                <w:szCs w:val="24"/>
              </w:rPr>
              <w:t>McCorkell</w:t>
            </w:r>
            <w:proofErr w:type="spellEnd"/>
            <w:r w:rsidRPr="002B72FB">
              <w:rPr>
                <w:rFonts w:ascii="Arial" w:hAnsi="Arial" w:cs="Arial"/>
                <w:sz w:val="24"/>
                <w:szCs w:val="24"/>
              </w:rPr>
              <w:t>, G., Harkin, D., McCrory, V., Lafferty, M., and Coates, V., (2016)</w:t>
            </w:r>
          </w:p>
        </w:tc>
        <w:tc>
          <w:tcPr>
            <w:tcW w:w="6237" w:type="dxa"/>
          </w:tcPr>
          <w:p w14:paraId="2940787B" w14:textId="2E9891EF" w:rsidR="0030581E" w:rsidRPr="002B72FB" w:rsidRDefault="0030581E" w:rsidP="00F87403">
            <w:pPr>
              <w:rPr>
                <w:rFonts w:ascii="Arial" w:hAnsi="Arial" w:cs="Arial"/>
                <w:sz w:val="24"/>
                <w:szCs w:val="24"/>
              </w:rPr>
            </w:pPr>
            <w:r w:rsidRPr="002B72FB">
              <w:rPr>
                <w:rFonts w:ascii="Arial" w:hAnsi="Arial" w:cs="Arial"/>
                <w:sz w:val="24"/>
                <w:szCs w:val="24"/>
              </w:rPr>
              <w:t xml:space="preserve">To increase awareness of the needs of patients with dementia in the trauma and orthopaedics unit of one acute hospital, and to </w:t>
            </w:r>
            <w:r w:rsidR="00F87403" w:rsidRPr="002B72FB">
              <w:rPr>
                <w:rFonts w:ascii="Arial" w:hAnsi="Arial" w:cs="Arial"/>
                <w:sz w:val="24"/>
                <w:szCs w:val="24"/>
              </w:rPr>
              <w:t>i</w:t>
            </w:r>
            <w:r w:rsidRPr="002B72FB">
              <w:rPr>
                <w:rFonts w:ascii="Arial" w:hAnsi="Arial" w:cs="Arial"/>
                <w:sz w:val="24"/>
                <w:szCs w:val="24"/>
              </w:rPr>
              <w:t>de</w:t>
            </w:r>
            <w:r w:rsidR="00F87403" w:rsidRPr="002B72FB">
              <w:rPr>
                <w:rFonts w:ascii="Arial" w:hAnsi="Arial" w:cs="Arial"/>
                <w:sz w:val="24"/>
                <w:szCs w:val="24"/>
              </w:rPr>
              <w:t>ntify ways of improving the care</w:t>
            </w:r>
            <w:r w:rsidRPr="002B72FB">
              <w:rPr>
                <w:rFonts w:ascii="Arial" w:hAnsi="Arial" w:cs="Arial"/>
                <w:sz w:val="24"/>
                <w:szCs w:val="24"/>
              </w:rPr>
              <w:t>.</w:t>
            </w:r>
          </w:p>
        </w:tc>
        <w:tc>
          <w:tcPr>
            <w:tcW w:w="3827" w:type="dxa"/>
          </w:tcPr>
          <w:p w14:paraId="621216B3" w14:textId="0122A5D4" w:rsidR="0030581E" w:rsidRPr="002B72FB" w:rsidRDefault="0030581E" w:rsidP="00647DD3">
            <w:pPr>
              <w:rPr>
                <w:rFonts w:ascii="Arial" w:hAnsi="Arial" w:cs="Arial"/>
                <w:sz w:val="24"/>
                <w:szCs w:val="24"/>
              </w:rPr>
            </w:pPr>
            <w:r w:rsidRPr="002B72FB">
              <w:rPr>
                <w:rFonts w:ascii="Arial" w:hAnsi="Arial" w:cs="Arial"/>
                <w:sz w:val="24"/>
                <w:szCs w:val="24"/>
              </w:rPr>
              <w:t>Action Research</w:t>
            </w:r>
          </w:p>
        </w:tc>
        <w:tc>
          <w:tcPr>
            <w:tcW w:w="912" w:type="dxa"/>
          </w:tcPr>
          <w:p w14:paraId="6AFDA984"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Northern Ireland</w:t>
            </w:r>
          </w:p>
        </w:tc>
      </w:tr>
      <w:tr w:rsidR="002B72FB" w:rsidRPr="002B72FB" w14:paraId="3F4D9525" w14:textId="77777777" w:rsidTr="00F87403">
        <w:tc>
          <w:tcPr>
            <w:tcW w:w="2972" w:type="dxa"/>
          </w:tcPr>
          <w:p w14:paraId="2ED42926" w14:textId="4AECBAD5" w:rsidR="0030581E" w:rsidRPr="002B72FB" w:rsidRDefault="0030581E" w:rsidP="00647DD3">
            <w:pPr>
              <w:rPr>
                <w:rFonts w:ascii="Arial" w:hAnsi="Arial" w:cs="Arial"/>
                <w:sz w:val="24"/>
                <w:szCs w:val="24"/>
              </w:rPr>
            </w:pPr>
            <w:proofErr w:type="spellStart"/>
            <w:r w:rsidRPr="002B72FB">
              <w:rPr>
                <w:rFonts w:ascii="Arial" w:hAnsi="Arial" w:cs="Arial"/>
                <w:sz w:val="24"/>
                <w:szCs w:val="24"/>
              </w:rPr>
              <w:t>Lichtner</w:t>
            </w:r>
            <w:proofErr w:type="spellEnd"/>
            <w:r w:rsidRPr="002B72FB">
              <w:rPr>
                <w:rFonts w:ascii="Arial" w:hAnsi="Arial" w:cs="Arial"/>
                <w:sz w:val="24"/>
                <w:szCs w:val="24"/>
              </w:rPr>
              <w:t xml:space="preserve">, V., Dowding, D., </w:t>
            </w:r>
            <w:proofErr w:type="spellStart"/>
            <w:r w:rsidRPr="002B72FB">
              <w:rPr>
                <w:rFonts w:ascii="Arial" w:hAnsi="Arial" w:cs="Arial"/>
                <w:sz w:val="24"/>
                <w:szCs w:val="24"/>
              </w:rPr>
              <w:t>Allcock</w:t>
            </w:r>
            <w:proofErr w:type="spellEnd"/>
            <w:r w:rsidRPr="002B72FB">
              <w:rPr>
                <w:rFonts w:ascii="Arial" w:hAnsi="Arial" w:cs="Arial"/>
                <w:sz w:val="24"/>
                <w:szCs w:val="24"/>
              </w:rPr>
              <w:t xml:space="preserve">, N., Keady, J., Sampson E.L., Briggs, M., Corbett, A., James, K., </w:t>
            </w:r>
            <w:proofErr w:type="spellStart"/>
            <w:r w:rsidRPr="002B72FB">
              <w:rPr>
                <w:rFonts w:ascii="Arial" w:hAnsi="Arial" w:cs="Arial"/>
                <w:sz w:val="24"/>
                <w:szCs w:val="24"/>
              </w:rPr>
              <w:t>Lasrado</w:t>
            </w:r>
            <w:proofErr w:type="spellEnd"/>
            <w:r w:rsidRPr="002B72FB">
              <w:rPr>
                <w:rFonts w:ascii="Arial" w:hAnsi="Arial" w:cs="Arial"/>
                <w:sz w:val="24"/>
                <w:szCs w:val="24"/>
              </w:rPr>
              <w:t xml:space="preserve">, R., Swarbrick, C., and </w:t>
            </w:r>
            <w:proofErr w:type="spellStart"/>
            <w:r w:rsidRPr="002B72FB">
              <w:rPr>
                <w:rFonts w:ascii="Arial" w:hAnsi="Arial" w:cs="Arial"/>
                <w:sz w:val="24"/>
                <w:szCs w:val="24"/>
              </w:rPr>
              <w:t>Closs</w:t>
            </w:r>
            <w:proofErr w:type="spellEnd"/>
            <w:r w:rsidRPr="002B72FB">
              <w:rPr>
                <w:rFonts w:ascii="Arial" w:hAnsi="Arial" w:cs="Arial"/>
                <w:sz w:val="24"/>
                <w:szCs w:val="24"/>
              </w:rPr>
              <w:t>, S.J., (2016)</w:t>
            </w:r>
          </w:p>
        </w:tc>
        <w:tc>
          <w:tcPr>
            <w:tcW w:w="6237" w:type="dxa"/>
          </w:tcPr>
          <w:p w14:paraId="194E2C71" w14:textId="5BD0E9A6" w:rsidR="0030581E" w:rsidRPr="002B72FB" w:rsidRDefault="00042469" w:rsidP="00F87403">
            <w:pPr>
              <w:contextualSpacing/>
              <w:rPr>
                <w:rFonts w:ascii="Arial" w:hAnsi="Arial" w:cs="Arial"/>
                <w:sz w:val="24"/>
                <w:szCs w:val="24"/>
              </w:rPr>
            </w:pPr>
            <w:r w:rsidRPr="002B72FB">
              <w:rPr>
                <w:rFonts w:ascii="Arial" w:hAnsi="Arial" w:cs="Arial"/>
                <w:sz w:val="24"/>
                <w:szCs w:val="24"/>
              </w:rPr>
              <w:t>T</w:t>
            </w:r>
            <w:r w:rsidR="0030581E" w:rsidRPr="002B72FB">
              <w:rPr>
                <w:rFonts w:ascii="Arial" w:hAnsi="Arial" w:cs="Arial"/>
                <w:sz w:val="24"/>
                <w:szCs w:val="24"/>
              </w:rPr>
              <w:t>o investigate how pain is recognised, assessed and managed in patients with dementia in a range of acute hospital wards, to inform the develop</w:t>
            </w:r>
            <w:r w:rsidR="00F87403" w:rsidRPr="002B72FB">
              <w:rPr>
                <w:rFonts w:ascii="Arial" w:hAnsi="Arial" w:cs="Arial"/>
                <w:sz w:val="24"/>
                <w:szCs w:val="24"/>
              </w:rPr>
              <w:t>ment of a decision support tool.</w:t>
            </w:r>
          </w:p>
        </w:tc>
        <w:tc>
          <w:tcPr>
            <w:tcW w:w="3827" w:type="dxa"/>
          </w:tcPr>
          <w:p w14:paraId="1C3B5E4A" w14:textId="295ABE95" w:rsidR="0030581E" w:rsidRPr="002B72FB" w:rsidRDefault="0030581E" w:rsidP="00647DD3">
            <w:pPr>
              <w:contextualSpacing/>
              <w:rPr>
                <w:rFonts w:ascii="Arial" w:hAnsi="Arial" w:cs="Arial"/>
                <w:sz w:val="24"/>
                <w:szCs w:val="24"/>
              </w:rPr>
            </w:pPr>
            <w:r w:rsidRPr="002B72FB">
              <w:rPr>
                <w:rFonts w:ascii="Arial" w:hAnsi="Arial" w:cs="Arial"/>
                <w:sz w:val="24"/>
                <w:szCs w:val="24"/>
              </w:rPr>
              <w:t>A qualitative, multi-site exploratory case study.</w:t>
            </w:r>
          </w:p>
          <w:p w14:paraId="2C9CFB4D" w14:textId="77777777" w:rsidR="0030581E" w:rsidRPr="002B72FB" w:rsidRDefault="0030581E" w:rsidP="00647DD3">
            <w:pPr>
              <w:ind w:left="720"/>
              <w:contextualSpacing/>
              <w:rPr>
                <w:rFonts w:ascii="Arial" w:hAnsi="Arial" w:cs="Arial"/>
                <w:sz w:val="24"/>
                <w:szCs w:val="24"/>
              </w:rPr>
            </w:pPr>
          </w:p>
        </w:tc>
        <w:tc>
          <w:tcPr>
            <w:tcW w:w="912" w:type="dxa"/>
          </w:tcPr>
          <w:p w14:paraId="1D617837"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England &amp; Scotland</w:t>
            </w:r>
          </w:p>
        </w:tc>
      </w:tr>
      <w:tr w:rsidR="002B72FB" w:rsidRPr="002B72FB" w14:paraId="6C12D7C7" w14:textId="77777777" w:rsidTr="00F87403">
        <w:tc>
          <w:tcPr>
            <w:tcW w:w="2972" w:type="dxa"/>
          </w:tcPr>
          <w:p w14:paraId="1E5F8B01" w14:textId="2653CAAC" w:rsidR="0030581E" w:rsidRPr="002B72FB" w:rsidRDefault="0030581E" w:rsidP="00647DD3">
            <w:pPr>
              <w:rPr>
                <w:rFonts w:ascii="Arial" w:hAnsi="Arial" w:cs="Arial"/>
                <w:sz w:val="24"/>
                <w:szCs w:val="24"/>
              </w:rPr>
            </w:pPr>
            <w:proofErr w:type="spellStart"/>
            <w:r w:rsidRPr="002B72FB">
              <w:rPr>
                <w:rFonts w:ascii="Arial" w:hAnsi="Arial" w:cs="Arial"/>
                <w:sz w:val="24"/>
                <w:szCs w:val="24"/>
              </w:rPr>
              <w:t>Lichtner</w:t>
            </w:r>
            <w:proofErr w:type="spellEnd"/>
            <w:r w:rsidRPr="002B72FB">
              <w:rPr>
                <w:rFonts w:ascii="Arial" w:hAnsi="Arial" w:cs="Arial"/>
                <w:sz w:val="24"/>
                <w:szCs w:val="24"/>
              </w:rPr>
              <w:t xml:space="preserve">, V., Dowding, P., and </w:t>
            </w:r>
            <w:proofErr w:type="spellStart"/>
            <w:r w:rsidRPr="002B72FB">
              <w:rPr>
                <w:rFonts w:ascii="Arial" w:hAnsi="Arial" w:cs="Arial"/>
                <w:sz w:val="24"/>
                <w:szCs w:val="24"/>
              </w:rPr>
              <w:t>Closs</w:t>
            </w:r>
            <w:proofErr w:type="spellEnd"/>
            <w:r w:rsidRPr="002B72FB">
              <w:rPr>
                <w:rFonts w:ascii="Arial" w:hAnsi="Arial" w:cs="Arial"/>
                <w:sz w:val="24"/>
                <w:szCs w:val="24"/>
              </w:rPr>
              <w:t>, S.J., (2015)</w:t>
            </w:r>
          </w:p>
        </w:tc>
        <w:tc>
          <w:tcPr>
            <w:tcW w:w="6237" w:type="dxa"/>
          </w:tcPr>
          <w:p w14:paraId="43FCE095" w14:textId="663E9E24" w:rsidR="0030581E" w:rsidRPr="002B72FB" w:rsidRDefault="00F87403" w:rsidP="00F87403">
            <w:pPr>
              <w:rPr>
                <w:rFonts w:ascii="Arial" w:hAnsi="Arial" w:cs="Arial"/>
                <w:sz w:val="24"/>
                <w:szCs w:val="24"/>
              </w:rPr>
            </w:pPr>
            <w:r w:rsidRPr="002B72FB">
              <w:rPr>
                <w:rFonts w:ascii="Arial" w:hAnsi="Arial" w:cs="Arial"/>
                <w:sz w:val="24"/>
                <w:szCs w:val="24"/>
              </w:rPr>
              <w:t>T</w:t>
            </w:r>
            <w:r w:rsidR="00415401" w:rsidRPr="002B72FB">
              <w:rPr>
                <w:rFonts w:ascii="Arial" w:hAnsi="Arial" w:cs="Arial"/>
                <w:sz w:val="24"/>
                <w:szCs w:val="24"/>
              </w:rPr>
              <w:t>o understand current pain assessment practices, in order to later inform the development of a decision support tool</w:t>
            </w:r>
            <w:r w:rsidRPr="002B72FB">
              <w:rPr>
                <w:rFonts w:ascii="Arial" w:hAnsi="Arial" w:cs="Arial"/>
                <w:sz w:val="24"/>
                <w:szCs w:val="24"/>
              </w:rPr>
              <w:t>.</w:t>
            </w:r>
            <w:r w:rsidR="00415401" w:rsidRPr="002B72FB">
              <w:rPr>
                <w:rFonts w:ascii="Arial" w:hAnsi="Arial" w:cs="Arial"/>
                <w:sz w:val="24"/>
                <w:szCs w:val="24"/>
              </w:rPr>
              <w:t xml:space="preserve"> </w:t>
            </w:r>
          </w:p>
        </w:tc>
        <w:tc>
          <w:tcPr>
            <w:tcW w:w="3827" w:type="dxa"/>
          </w:tcPr>
          <w:p w14:paraId="526461AE" w14:textId="670B9FC3" w:rsidR="0030581E" w:rsidRPr="002B72FB" w:rsidRDefault="0030581E" w:rsidP="00647DD3">
            <w:pPr>
              <w:rPr>
                <w:rFonts w:ascii="Arial" w:hAnsi="Arial" w:cs="Arial"/>
                <w:sz w:val="24"/>
                <w:szCs w:val="24"/>
              </w:rPr>
            </w:pPr>
            <w:r w:rsidRPr="002B72FB">
              <w:rPr>
                <w:rFonts w:ascii="Arial" w:hAnsi="Arial" w:cs="Arial"/>
                <w:sz w:val="24"/>
                <w:szCs w:val="24"/>
              </w:rPr>
              <w:t xml:space="preserve">An exploratory study </w:t>
            </w:r>
          </w:p>
        </w:tc>
        <w:tc>
          <w:tcPr>
            <w:tcW w:w="912" w:type="dxa"/>
          </w:tcPr>
          <w:p w14:paraId="70043284" w14:textId="34C1C2B2" w:rsidR="0030581E" w:rsidRPr="002B72FB" w:rsidRDefault="0030581E" w:rsidP="00F87403">
            <w:pPr>
              <w:jc w:val="center"/>
              <w:rPr>
                <w:rFonts w:ascii="Arial" w:hAnsi="Arial" w:cs="Arial"/>
                <w:sz w:val="24"/>
                <w:szCs w:val="24"/>
              </w:rPr>
            </w:pPr>
            <w:r w:rsidRPr="002B72FB">
              <w:rPr>
                <w:rFonts w:ascii="Arial" w:hAnsi="Arial" w:cs="Arial"/>
                <w:sz w:val="24"/>
                <w:szCs w:val="24"/>
              </w:rPr>
              <w:t>England &amp; Scotland</w:t>
            </w:r>
          </w:p>
        </w:tc>
      </w:tr>
      <w:tr w:rsidR="002B72FB" w:rsidRPr="002B72FB" w14:paraId="68A4B18F" w14:textId="77777777" w:rsidTr="00F87403">
        <w:tc>
          <w:tcPr>
            <w:tcW w:w="2972" w:type="dxa"/>
          </w:tcPr>
          <w:p w14:paraId="29ECE7CD" w14:textId="1CAD85E4" w:rsidR="0030581E" w:rsidRPr="002B72FB" w:rsidRDefault="0030581E" w:rsidP="00647DD3">
            <w:pPr>
              <w:rPr>
                <w:rFonts w:ascii="Arial" w:hAnsi="Arial" w:cs="Arial"/>
                <w:sz w:val="24"/>
                <w:szCs w:val="24"/>
              </w:rPr>
            </w:pPr>
            <w:r w:rsidRPr="002B72FB">
              <w:rPr>
                <w:rFonts w:ascii="Arial" w:hAnsi="Arial" w:cs="Arial"/>
                <w:sz w:val="24"/>
                <w:szCs w:val="24"/>
              </w:rPr>
              <w:t xml:space="preserve">Fry, M., </w:t>
            </w:r>
            <w:proofErr w:type="spellStart"/>
            <w:r w:rsidRPr="002B72FB">
              <w:rPr>
                <w:rFonts w:ascii="Arial" w:hAnsi="Arial" w:cs="Arial"/>
                <w:sz w:val="24"/>
                <w:szCs w:val="24"/>
              </w:rPr>
              <w:t>Arendts</w:t>
            </w:r>
            <w:proofErr w:type="spellEnd"/>
            <w:r w:rsidRPr="002B72FB">
              <w:rPr>
                <w:rFonts w:ascii="Arial" w:hAnsi="Arial" w:cs="Arial"/>
                <w:sz w:val="24"/>
                <w:szCs w:val="24"/>
              </w:rPr>
              <w:t>, G., and Chenoweth, L., (2016)</w:t>
            </w:r>
          </w:p>
        </w:tc>
        <w:tc>
          <w:tcPr>
            <w:tcW w:w="6237" w:type="dxa"/>
          </w:tcPr>
          <w:p w14:paraId="60F26784" w14:textId="7AC3750A" w:rsidR="0030581E" w:rsidRPr="002B72FB" w:rsidRDefault="009D197D" w:rsidP="00F87403">
            <w:pPr>
              <w:rPr>
                <w:rFonts w:ascii="Arial" w:hAnsi="Arial" w:cs="Arial"/>
                <w:sz w:val="24"/>
                <w:szCs w:val="24"/>
              </w:rPr>
            </w:pPr>
            <w:r w:rsidRPr="002B72FB">
              <w:rPr>
                <w:rFonts w:ascii="Arial" w:hAnsi="Arial" w:cs="Arial"/>
                <w:sz w:val="24"/>
                <w:szCs w:val="24"/>
              </w:rPr>
              <w:t>To explore emergency nurses' perceptions of the feasibility and utility of Pain Assessment in Advanced Dementia tool in people over 65 with cognitive impairment</w:t>
            </w:r>
            <w:r w:rsidR="00F87403" w:rsidRPr="002B72FB">
              <w:rPr>
                <w:rFonts w:ascii="Arial" w:hAnsi="Arial" w:cs="Arial"/>
                <w:sz w:val="24"/>
                <w:szCs w:val="24"/>
              </w:rPr>
              <w:t xml:space="preserve"> and then compare it with other pain tools</w:t>
            </w:r>
            <w:r w:rsidRPr="002B72FB">
              <w:rPr>
                <w:rFonts w:ascii="Arial" w:hAnsi="Arial" w:cs="Arial"/>
                <w:sz w:val="24"/>
                <w:szCs w:val="24"/>
              </w:rPr>
              <w:t>.</w:t>
            </w:r>
          </w:p>
        </w:tc>
        <w:tc>
          <w:tcPr>
            <w:tcW w:w="3827" w:type="dxa"/>
          </w:tcPr>
          <w:p w14:paraId="00857CB7" w14:textId="5740831A" w:rsidR="0030581E" w:rsidRPr="002B72FB" w:rsidRDefault="0030581E" w:rsidP="00647DD3">
            <w:pPr>
              <w:rPr>
                <w:rFonts w:ascii="Arial" w:hAnsi="Arial" w:cs="Arial"/>
                <w:sz w:val="24"/>
                <w:szCs w:val="24"/>
              </w:rPr>
            </w:pPr>
            <w:r w:rsidRPr="002B72FB">
              <w:rPr>
                <w:rFonts w:ascii="Arial" w:hAnsi="Arial" w:cs="Arial"/>
                <w:sz w:val="24"/>
                <w:szCs w:val="24"/>
              </w:rPr>
              <w:t>Multicentre exploratory qualitative study conducted within a constructivist paradigm</w:t>
            </w:r>
          </w:p>
        </w:tc>
        <w:tc>
          <w:tcPr>
            <w:tcW w:w="912" w:type="dxa"/>
          </w:tcPr>
          <w:p w14:paraId="1C0E38C5"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Australia</w:t>
            </w:r>
          </w:p>
        </w:tc>
      </w:tr>
      <w:tr w:rsidR="002B72FB" w:rsidRPr="002B72FB" w14:paraId="6DDCB89F" w14:textId="77777777" w:rsidTr="00F87403">
        <w:tc>
          <w:tcPr>
            <w:tcW w:w="2972" w:type="dxa"/>
          </w:tcPr>
          <w:p w14:paraId="113CB80C" w14:textId="5C6BD04B" w:rsidR="0030581E" w:rsidRPr="002B72FB" w:rsidRDefault="0030581E" w:rsidP="00647DD3">
            <w:pPr>
              <w:rPr>
                <w:rFonts w:ascii="Arial" w:hAnsi="Arial" w:cs="Arial"/>
                <w:sz w:val="24"/>
                <w:szCs w:val="24"/>
              </w:rPr>
            </w:pPr>
            <w:r w:rsidRPr="002B72FB">
              <w:rPr>
                <w:rFonts w:ascii="Arial" w:hAnsi="Arial" w:cs="Arial"/>
                <w:sz w:val="24"/>
                <w:szCs w:val="24"/>
              </w:rPr>
              <w:t xml:space="preserve">Fry, M., Chenoweth, L., </w:t>
            </w:r>
            <w:proofErr w:type="spellStart"/>
            <w:r w:rsidRPr="002B72FB">
              <w:rPr>
                <w:rFonts w:ascii="Arial" w:hAnsi="Arial" w:cs="Arial"/>
                <w:sz w:val="24"/>
                <w:szCs w:val="24"/>
              </w:rPr>
              <w:t>MacGrefor</w:t>
            </w:r>
            <w:proofErr w:type="spellEnd"/>
            <w:r w:rsidRPr="002B72FB">
              <w:rPr>
                <w:rFonts w:ascii="Arial" w:hAnsi="Arial" w:cs="Arial"/>
                <w:sz w:val="24"/>
                <w:szCs w:val="24"/>
              </w:rPr>
              <w:t xml:space="preserve">, C., and </w:t>
            </w:r>
            <w:proofErr w:type="spellStart"/>
            <w:r w:rsidRPr="002B72FB">
              <w:rPr>
                <w:rFonts w:ascii="Arial" w:hAnsi="Arial" w:cs="Arial"/>
                <w:sz w:val="24"/>
                <w:szCs w:val="24"/>
              </w:rPr>
              <w:t>Arendts</w:t>
            </w:r>
            <w:proofErr w:type="spellEnd"/>
            <w:r w:rsidRPr="002B72FB">
              <w:rPr>
                <w:rFonts w:ascii="Arial" w:hAnsi="Arial" w:cs="Arial"/>
                <w:sz w:val="24"/>
                <w:szCs w:val="24"/>
              </w:rPr>
              <w:t>, G., (2015)</w:t>
            </w:r>
          </w:p>
        </w:tc>
        <w:tc>
          <w:tcPr>
            <w:tcW w:w="6237" w:type="dxa"/>
          </w:tcPr>
          <w:p w14:paraId="3E88540B" w14:textId="7A0908B9" w:rsidR="0030581E" w:rsidRPr="002B72FB" w:rsidRDefault="00042469" w:rsidP="00647DD3">
            <w:pPr>
              <w:rPr>
                <w:rFonts w:ascii="Arial" w:hAnsi="Arial" w:cs="Arial"/>
                <w:sz w:val="24"/>
                <w:szCs w:val="24"/>
              </w:rPr>
            </w:pPr>
            <w:r w:rsidRPr="002B72FB">
              <w:rPr>
                <w:rFonts w:ascii="Arial" w:hAnsi="Arial" w:cs="Arial"/>
                <w:sz w:val="24"/>
                <w:szCs w:val="24"/>
              </w:rPr>
              <w:t>T</w:t>
            </w:r>
            <w:r w:rsidR="009D197D" w:rsidRPr="002B72FB">
              <w:rPr>
                <w:rFonts w:ascii="Arial" w:hAnsi="Arial" w:cs="Arial"/>
                <w:sz w:val="24"/>
                <w:szCs w:val="24"/>
              </w:rPr>
              <w:t>o understand emergency nurses' perceptions of the role of family/carers in caring for the older cognitively impaired person experiencing pain.</w:t>
            </w:r>
          </w:p>
        </w:tc>
        <w:tc>
          <w:tcPr>
            <w:tcW w:w="3827" w:type="dxa"/>
          </w:tcPr>
          <w:p w14:paraId="395CAF19" w14:textId="5DB7F30E" w:rsidR="0030581E" w:rsidRPr="002B72FB" w:rsidRDefault="0030581E" w:rsidP="00647DD3">
            <w:pPr>
              <w:rPr>
                <w:rFonts w:ascii="Arial" w:hAnsi="Arial" w:cs="Arial"/>
                <w:sz w:val="24"/>
                <w:szCs w:val="24"/>
              </w:rPr>
            </w:pPr>
            <w:r w:rsidRPr="002B72FB">
              <w:rPr>
                <w:rFonts w:ascii="Arial" w:hAnsi="Arial" w:cs="Arial"/>
                <w:sz w:val="24"/>
                <w:szCs w:val="24"/>
              </w:rPr>
              <w:t>A</w:t>
            </w:r>
            <w:r w:rsidR="00F87403" w:rsidRPr="002B72FB">
              <w:rPr>
                <w:rFonts w:ascii="Arial" w:hAnsi="Arial" w:cs="Arial"/>
                <w:sz w:val="24"/>
                <w:szCs w:val="24"/>
              </w:rPr>
              <w:t xml:space="preserve"> descriptive qualitative study.  </w:t>
            </w:r>
            <w:r w:rsidRPr="002B72FB">
              <w:rPr>
                <w:rFonts w:ascii="Arial" w:hAnsi="Arial" w:cs="Arial"/>
                <w:sz w:val="24"/>
                <w:szCs w:val="24"/>
              </w:rPr>
              <w:t>Focus Groups using semi structured interviews</w:t>
            </w:r>
          </w:p>
        </w:tc>
        <w:tc>
          <w:tcPr>
            <w:tcW w:w="912" w:type="dxa"/>
          </w:tcPr>
          <w:p w14:paraId="33B62601"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Australia</w:t>
            </w:r>
          </w:p>
        </w:tc>
      </w:tr>
      <w:tr w:rsidR="002B72FB" w:rsidRPr="002B72FB" w14:paraId="50AA1CA9" w14:textId="77777777" w:rsidTr="00F87403">
        <w:tc>
          <w:tcPr>
            <w:tcW w:w="2972" w:type="dxa"/>
          </w:tcPr>
          <w:p w14:paraId="47A397CF" w14:textId="77777777" w:rsidR="0030581E" w:rsidRPr="002B72FB" w:rsidRDefault="0030581E" w:rsidP="00647DD3">
            <w:pPr>
              <w:rPr>
                <w:rFonts w:ascii="Arial" w:hAnsi="Arial" w:cs="Arial"/>
                <w:sz w:val="24"/>
                <w:szCs w:val="24"/>
              </w:rPr>
            </w:pPr>
            <w:r w:rsidRPr="002B72FB">
              <w:rPr>
                <w:rFonts w:ascii="Arial" w:hAnsi="Arial" w:cs="Arial"/>
                <w:sz w:val="24"/>
                <w:szCs w:val="24"/>
              </w:rPr>
              <w:t>Gregory, J., (2016)</w:t>
            </w:r>
          </w:p>
        </w:tc>
        <w:tc>
          <w:tcPr>
            <w:tcW w:w="6237" w:type="dxa"/>
          </w:tcPr>
          <w:p w14:paraId="01059E2B" w14:textId="71BDAD1A" w:rsidR="0030581E" w:rsidRPr="002B72FB" w:rsidRDefault="00042469" w:rsidP="00647DD3">
            <w:pPr>
              <w:rPr>
                <w:rFonts w:ascii="Arial" w:hAnsi="Arial" w:cs="Arial"/>
                <w:sz w:val="24"/>
                <w:szCs w:val="24"/>
              </w:rPr>
            </w:pPr>
            <w:r w:rsidRPr="002B72FB">
              <w:rPr>
                <w:rFonts w:ascii="Arial" w:hAnsi="Arial" w:cs="Arial"/>
                <w:sz w:val="24"/>
                <w:szCs w:val="24"/>
              </w:rPr>
              <w:t>To present the findings of initial testing of BPAT</w:t>
            </w:r>
          </w:p>
        </w:tc>
        <w:tc>
          <w:tcPr>
            <w:tcW w:w="3827" w:type="dxa"/>
          </w:tcPr>
          <w:p w14:paraId="6A03B757" w14:textId="0F0D01AA" w:rsidR="0030581E" w:rsidRPr="002B72FB" w:rsidRDefault="0030581E" w:rsidP="00647DD3">
            <w:pPr>
              <w:rPr>
                <w:rFonts w:ascii="Arial" w:hAnsi="Arial" w:cs="Arial"/>
                <w:sz w:val="24"/>
                <w:szCs w:val="24"/>
              </w:rPr>
            </w:pPr>
            <w:r w:rsidRPr="002B72FB">
              <w:rPr>
                <w:rFonts w:ascii="Arial" w:hAnsi="Arial" w:cs="Arial"/>
                <w:sz w:val="24"/>
                <w:szCs w:val="24"/>
              </w:rPr>
              <w:t>Testing of a behavioural pain assessment tool within trauma units</w:t>
            </w:r>
          </w:p>
        </w:tc>
        <w:tc>
          <w:tcPr>
            <w:tcW w:w="912" w:type="dxa"/>
          </w:tcPr>
          <w:p w14:paraId="2B9D67F6" w14:textId="4F7C50E5" w:rsidR="0030581E" w:rsidRPr="002B72FB" w:rsidRDefault="0030581E" w:rsidP="00F87403">
            <w:pPr>
              <w:jc w:val="center"/>
              <w:rPr>
                <w:rFonts w:ascii="Arial" w:hAnsi="Arial" w:cs="Arial"/>
                <w:sz w:val="24"/>
                <w:szCs w:val="24"/>
              </w:rPr>
            </w:pPr>
            <w:r w:rsidRPr="002B72FB">
              <w:rPr>
                <w:rFonts w:ascii="Arial" w:hAnsi="Arial" w:cs="Arial"/>
                <w:sz w:val="24"/>
                <w:szCs w:val="24"/>
              </w:rPr>
              <w:t>England</w:t>
            </w:r>
          </w:p>
        </w:tc>
      </w:tr>
      <w:tr w:rsidR="002B72FB" w:rsidRPr="002B72FB" w14:paraId="5D9F4DCF" w14:textId="77777777" w:rsidTr="00F87403">
        <w:tc>
          <w:tcPr>
            <w:tcW w:w="2972" w:type="dxa"/>
          </w:tcPr>
          <w:p w14:paraId="291A667F" w14:textId="77777777" w:rsidR="0030581E" w:rsidRPr="002B72FB" w:rsidRDefault="0030581E" w:rsidP="00647DD3">
            <w:pPr>
              <w:rPr>
                <w:rFonts w:ascii="Arial" w:hAnsi="Arial" w:cs="Arial"/>
                <w:sz w:val="24"/>
                <w:szCs w:val="24"/>
              </w:rPr>
            </w:pPr>
            <w:r w:rsidRPr="002B72FB">
              <w:rPr>
                <w:rFonts w:ascii="Arial" w:hAnsi="Arial" w:cs="Arial"/>
                <w:sz w:val="24"/>
                <w:szCs w:val="24"/>
              </w:rPr>
              <w:lastRenderedPageBreak/>
              <w:t xml:space="preserve">Tsai, I., </w:t>
            </w:r>
            <w:proofErr w:type="spellStart"/>
            <w:r w:rsidRPr="002B72FB">
              <w:rPr>
                <w:rFonts w:ascii="Arial" w:hAnsi="Arial" w:cs="Arial"/>
                <w:sz w:val="24"/>
                <w:szCs w:val="24"/>
              </w:rPr>
              <w:t>Jeong</w:t>
            </w:r>
            <w:proofErr w:type="spellEnd"/>
            <w:r w:rsidRPr="002B72FB">
              <w:rPr>
                <w:rFonts w:ascii="Arial" w:hAnsi="Arial" w:cs="Arial"/>
                <w:sz w:val="24"/>
                <w:szCs w:val="24"/>
              </w:rPr>
              <w:t>, S.,Y. and Hunter, S., (2018)</w:t>
            </w:r>
          </w:p>
        </w:tc>
        <w:tc>
          <w:tcPr>
            <w:tcW w:w="6237" w:type="dxa"/>
          </w:tcPr>
          <w:p w14:paraId="1E2A68E7" w14:textId="1038AEA1" w:rsidR="0030581E" w:rsidRPr="002B72FB" w:rsidRDefault="005A17B9" w:rsidP="005A17B9">
            <w:pPr>
              <w:rPr>
                <w:rFonts w:ascii="Arial" w:hAnsi="Arial" w:cs="Arial"/>
                <w:sz w:val="24"/>
                <w:szCs w:val="24"/>
              </w:rPr>
            </w:pPr>
            <w:r w:rsidRPr="002B72FB">
              <w:rPr>
                <w:rFonts w:ascii="Arial" w:hAnsi="Arial" w:cs="Arial"/>
                <w:sz w:val="24"/>
                <w:szCs w:val="24"/>
              </w:rPr>
              <w:t>To synthesise evidence about pain assessment and management for older people with dementia in hospital settings and implications for nursing practice.</w:t>
            </w:r>
          </w:p>
        </w:tc>
        <w:tc>
          <w:tcPr>
            <w:tcW w:w="3827" w:type="dxa"/>
          </w:tcPr>
          <w:p w14:paraId="74DAED93" w14:textId="4F918F11" w:rsidR="0030581E" w:rsidRPr="002B72FB" w:rsidRDefault="0030581E" w:rsidP="00647DD3">
            <w:pPr>
              <w:rPr>
                <w:rFonts w:ascii="Arial" w:hAnsi="Arial" w:cs="Arial"/>
                <w:sz w:val="24"/>
                <w:szCs w:val="24"/>
              </w:rPr>
            </w:pPr>
            <w:r w:rsidRPr="002B72FB">
              <w:rPr>
                <w:rFonts w:ascii="Arial" w:hAnsi="Arial" w:cs="Arial"/>
                <w:sz w:val="24"/>
                <w:szCs w:val="24"/>
              </w:rPr>
              <w:t>Integrative literature review</w:t>
            </w:r>
          </w:p>
        </w:tc>
        <w:tc>
          <w:tcPr>
            <w:tcW w:w="912" w:type="dxa"/>
          </w:tcPr>
          <w:p w14:paraId="0DD91FA2"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Australia</w:t>
            </w:r>
          </w:p>
        </w:tc>
      </w:tr>
      <w:tr w:rsidR="002B72FB" w:rsidRPr="002B72FB" w14:paraId="07BB4175" w14:textId="77777777" w:rsidTr="00F87403">
        <w:tc>
          <w:tcPr>
            <w:tcW w:w="2972" w:type="dxa"/>
          </w:tcPr>
          <w:p w14:paraId="4378F4BC" w14:textId="77777777" w:rsidR="0030581E" w:rsidRPr="002B72FB" w:rsidRDefault="0030581E" w:rsidP="00647DD3">
            <w:pPr>
              <w:rPr>
                <w:rFonts w:ascii="Arial" w:hAnsi="Arial" w:cs="Arial"/>
                <w:sz w:val="24"/>
                <w:szCs w:val="24"/>
              </w:rPr>
            </w:pPr>
            <w:proofErr w:type="spellStart"/>
            <w:r w:rsidRPr="002B72FB">
              <w:rPr>
                <w:rFonts w:ascii="Arial" w:hAnsi="Arial" w:cs="Arial"/>
                <w:sz w:val="24"/>
                <w:szCs w:val="24"/>
              </w:rPr>
              <w:t>Dowing</w:t>
            </w:r>
            <w:proofErr w:type="spellEnd"/>
            <w:r w:rsidRPr="002B72FB">
              <w:rPr>
                <w:rFonts w:ascii="Arial" w:hAnsi="Arial" w:cs="Arial"/>
                <w:sz w:val="24"/>
                <w:szCs w:val="24"/>
              </w:rPr>
              <w:t xml:space="preserve">, D., </w:t>
            </w:r>
            <w:proofErr w:type="spellStart"/>
            <w:r w:rsidRPr="002B72FB">
              <w:rPr>
                <w:rFonts w:ascii="Arial" w:hAnsi="Arial" w:cs="Arial"/>
                <w:sz w:val="24"/>
                <w:szCs w:val="24"/>
              </w:rPr>
              <w:t>Lichtner</w:t>
            </w:r>
            <w:proofErr w:type="spellEnd"/>
            <w:r w:rsidRPr="002B72FB">
              <w:rPr>
                <w:rFonts w:ascii="Arial" w:hAnsi="Arial" w:cs="Arial"/>
                <w:sz w:val="24"/>
                <w:szCs w:val="24"/>
              </w:rPr>
              <w:t xml:space="preserve">, V., </w:t>
            </w:r>
            <w:proofErr w:type="spellStart"/>
            <w:r w:rsidRPr="002B72FB">
              <w:rPr>
                <w:rFonts w:ascii="Arial" w:hAnsi="Arial" w:cs="Arial"/>
                <w:sz w:val="24"/>
                <w:szCs w:val="24"/>
              </w:rPr>
              <w:t>Allcock</w:t>
            </w:r>
            <w:proofErr w:type="spellEnd"/>
            <w:r w:rsidRPr="002B72FB">
              <w:rPr>
                <w:rFonts w:ascii="Arial" w:hAnsi="Arial" w:cs="Arial"/>
                <w:sz w:val="24"/>
                <w:szCs w:val="24"/>
              </w:rPr>
              <w:t xml:space="preserve">, N., Briggs, M., James, K., Keady, J., </w:t>
            </w:r>
            <w:proofErr w:type="spellStart"/>
            <w:r w:rsidRPr="002B72FB">
              <w:rPr>
                <w:rFonts w:ascii="Arial" w:hAnsi="Arial" w:cs="Arial"/>
                <w:sz w:val="24"/>
                <w:szCs w:val="24"/>
              </w:rPr>
              <w:t>Lasrado</w:t>
            </w:r>
            <w:proofErr w:type="spellEnd"/>
            <w:r w:rsidRPr="002B72FB">
              <w:rPr>
                <w:rFonts w:ascii="Arial" w:hAnsi="Arial" w:cs="Arial"/>
                <w:sz w:val="24"/>
                <w:szCs w:val="24"/>
              </w:rPr>
              <w:t xml:space="preserve">, R., Sampson, E.L., Swarbrick, C., and </w:t>
            </w:r>
            <w:proofErr w:type="spellStart"/>
            <w:r w:rsidRPr="002B72FB">
              <w:rPr>
                <w:rFonts w:ascii="Arial" w:hAnsi="Arial" w:cs="Arial"/>
                <w:sz w:val="24"/>
                <w:szCs w:val="24"/>
              </w:rPr>
              <w:t>Closs</w:t>
            </w:r>
            <w:proofErr w:type="spellEnd"/>
            <w:r w:rsidRPr="002B72FB">
              <w:rPr>
                <w:rFonts w:ascii="Arial" w:hAnsi="Arial" w:cs="Arial"/>
                <w:sz w:val="24"/>
                <w:szCs w:val="24"/>
              </w:rPr>
              <w:t>, S.J., (2016)</w:t>
            </w:r>
          </w:p>
        </w:tc>
        <w:tc>
          <w:tcPr>
            <w:tcW w:w="6237" w:type="dxa"/>
          </w:tcPr>
          <w:p w14:paraId="1ACFE20D" w14:textId="6AC869A0" w:rsidR="0030581E" w:rsidRPr="002B72FB" w:rsidRDefault="00042469" w:rsidP="00647DD3">
            <w:pPr>
              <w:rPr>
                <w:rFonts w:ascii="Arial" w:hAnsi="Arial" w:cs="Arial"/>
                <w:sz w:val="24"/>
                <w:szCs w:val="24"/>
              </w:rPr>
            </w:pPr>
            <w:r w:rsidRPr="002B72FB">
              <w:rPr>
                <w:rFonts w:ascii="Arial" w:hAnsi="Arial" w:cs="Arial"/>
                <w:sz w:val="24"/>
                <w:szCs w:val="24"/>
              </w:rPr>
              <w:t>To provide a revised conceptual model of pain recognition, assessment and management based on sense-making theories of decision making.</w:t>
            </w:r>
          </w:p>
        </w:tc>
        <w:tc>
          <w:tcPr>
            <w:tcW w:w="3827" w:type="dxa"/>
          </w:tcPr>
          <w:p w14:paraId="1251B7C7" w14:textId="5C07302C" w:rsidR="0030581E" w:rsidRPr="002B72FB" w:rsidRDefault="0030581E" w:rsidP="00647DD3">
            <w:pPr>
              <w:rPr>
                <w:rFonts w:ascii="Arial" w:hAnsi="Arial" w:cs="Arial"/>
                <w:sz w:val="24"/>
                <w:szCs w:val="24"/>
              </w:rPr>
            </w:pPr>
            <w:r w:rsidRPr="002B72FB">
              <w:rPr>
                <w:rFonts w:ascii="Arial" w:hAnsi="Arial" w:cs="Arial"/>
                <w:sz w:val="24"/>
                <w:szCs w:val="24"/>
              </w:rPr>
              <w:t>Exploratory ethnographic study using nested case sites</w:t>
            </w:r>
          </w:p>
        </w:tc>
        <w:tc>
          <w:tcPr>
            <w:tcW w:w="912" w:type="dxa"/>
          </w:tcPr>
          <w:p w14:paraId="6403FAD9"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England &amp; Scotland</w:t>
            </w:r>
          </w:p>
        </w:tc>
      </w:tr>
      <w:tr w:rsidR="002B72FB" w:rsidRPr="002B72FB" w14:paraId="18F8B1C7" w14:textId="77777777" w:rsidTr="00F87403">
        <w:tc>
          <w:tcPr>
            <w:tcW w:w="2972" w:type="dxa"/>
          </w:tcPr>
          <w:p w14:paraId="35CAEB30" w14:textId="77777777" w:rsidR="0030581E" w:rsidRPr="002B72FB" w:rsidRDefault="0030581E" w:rsidP="00647DD3">
            <w:pPr>
              <w:rPr>
                <w:rFonts w:ascii="Arial" w:hAnsi="Arial" w:cs="Arial"/>
                <w:sz w:val="24"/>
                <w:szCs w:val="24"/>
              </w:rPr>
            </w:pPr>
            <w:proofErr w:type="spellStart"/>
            <w:r w:rsidRPr="002B72FB">
              <w:rPr>
                <w:rFonts w:ascii="Arial" w:hAnsi="Arial" w:cs="Arial"/>
                <w:sz w:val="24"/>
                <w:szCs w:val="24"/>
              </w:rPr>
              <w:t>Lichtner</w:t>
            </w:r>
            <w:proofErr w:type="spellEnd"/>
            <w:r w:rsidRPr="002B72FB">
              <w:rPr>
                <w:rFonts w:ascii="Arial" w:hAnsi="Arial" w:cs="Arial"/>
                <w:sz w:val="24"/>
                <w:szCs w:val="24"/>
              </w:rPr>
              <w:t xml:space="preserve">, V., Dowding, P., </w:t>
            </w:r>
            <w:proofErr w:type="spellStart"/>
            <w:r w:rsidRPr="002B72FB">
              <w:rPr>
                <w:rFonts w:ascii="Arial" w:hAnsi="Arial" w:cs="Arial"/>
                <w:sz w:val="24"/>
                <w:szCs w:val="24"/>
              </w:rPr>
              <w:t>Esterhuizen</w:t>
            </w:r>
            <w:proofErr w:type="spellEnd"/>
            <w:r w:rsidRPr="002B72FB">
              <w:rPr>
                <w:rFonts w:ascii="Arial" w:hAnsi="Arial" w:cs="Arial"/>
                <w:sz w:val="24"/>
                <w:szCs w:val="24"/>
              </w:rPr>
              <w:t xml:space="preserve">, P., </w:t>
            </w:r>
            <w:proofErr w:type="spellStart"/>
            <w:r w:rsidRPr="002B72FB">
              <w:rPr>
                <w:rFonts w:ascii="Arial" w:hAnsi="Arial" w:cs="Arial"/>
                <w:sz w:val="24"/>
                <w:szCs w:val="24"/>
              </w:rPr>
              <w:t>Closs</w:t>
            </w:r>
            <w:proofErr w:type="spellEnd"/>
            <w:r w:rsidRPr="002B72FB">
              <w:rPr>
                <w:rFonts w:ascii="Arial" w:hAnsi="Arial" w:cs="Arial"/>
                <w:sz w:val="24"/>
                <w:szCs w:val="24"/>
              </w:rPr>
              <w:t>, S.J., Long, A.F., Corbett, A. and Briggs, M., (2014)</w:t>
            </w:r>
          </w:p>
        </w:tc>
        <w:tc>
          <w:tcPr>
            <w:tcW w:w="6237" w:type="dxa"/>
          </w:tcPr>
          <w:p w14:paraId="4305E037" w14:textId="47DF7237" w:rsidR="0030581E" w:rsidRPr="002B72FB" w:rsidRDefault="00042469" w:rsidP="00647DD3">
            <w:pPr>
              <w:rPr>
                <w:rFonts w:ascii="Arial" w:hAnsi="Arial" w:cs="Arial"/>
                <w:sz w:val="24"/>
                <w:szCs w:val="24"/>
              </w:rPr>
            </w:pPr>
            <w:r w:rsidRPr="002B72FB">
              <w:rPr>
                <w:rFonts w:ascii="Arial" w:hAnsi="Arial" w:cs="Arial"/>
                <w:sz w:val="24"/>
                <w:szCs w:val="24"/>
              </w:rPr>
              <w:t>To find tools that are available to assess pain for the patient with dementia throughout different care settings and to test their reliability, validity and clinical utility.</w:t>
            </w:r>
          </w:p>
        </w:tc>
        <w:tc>
          <w:tcPr>
            <w:tcW w:w="3827" w:type="dxa"/>
          </w:tcPr>
          <w:p w14:paraId="44AD676E" w14:textId="341FCCF0" w:rsidR="0030581E" w:rsidRPr="002B72FB" w:rsidRDefault="0030581E" w:rsidP="00647DD3">
            <w:pPr>
              <w:rPr>
                <w:rFonts w:ascii="Arial" w:hAnsi="Arial" w:cs="Arial"/>
                <w:sz w:val="24"/>
                <w:szCs w:val="24"/>
              </w:rPr>
            </w:pPr>
            <w:r w:rsidRPr="002B72FB">
              <w:rPr>
                <w:rFonts w:ascii="Arial" w:hAnsi="Arial" w:cs="Arial"/>
                <w:sz w:val="24"/>
                <w:szCs w:val="24"/>
              </w:rPr>
              <w:t>A systematic review of systematic reviews of pain assessment tools</w:t>
            </w:r>
          </w:p>
        </w:tc>
        <w:tc>
          <w:tcPr>
            <w:tcW w:w="912" w:type="dxa"/>
          </w:tcPr>
          <w:p w14:paraId="4B65BC61" w14:textId="1A8859EF" w:rsidR="0030581E" w:rsidRPr="002B72FB" w:rsidRDefault="0030581E" w:rsidP="00F87403">
            <w:pPr>
              <w:jc w:val="center"/>
              <w:rPr>
                <w:rFonts w:ascii="Arial" w:hAnsi="Arial" w:cs="Arial"/>
                <w:sz w:val="24"/>
                <w:szCs w:val="24"/>
              </w:rPr>
            </w:pPr>
            <w:r w:rsidRPr="002B72FB">
              <w:rPr>
                <w:rFonts w:ascii="Arial" w:hAnsi="Arial" w:cs="Arial"/>
                <w:sz w:val="24"/>
                <w:szCs w:val="24"/>
              </w:rPr>
              <w:t>England</w:t>
            </w:r>
          </w:p>
        </w:tc>
      </w:tr>
      <w:tr w:rsidR="002B72FB" w:rsidRPr="002B72FB" w14:paraId="4CEA934F" w14:textId="77777777" w:rsidTr="00F87403">
        <w:tc>
          <w:tcPr>
            <w:tcW w:w="2972" w:type="dxa"/>
          </w:tcPr>
          <w:p w14:paraId="17C8DF49" w14:textId="38899612" w:rsidR="0030581E" w:rsidRPr="002B72FB" w:rsidRDefault="0030581E" w:rsidP="00647DD3">
            <w:pPr>
              <w:rPr>
                <w:rFonts w:ascii="Arial" w:hAnsi="Arial" w:cs="Arial"/>
                <w:sz w:val="24"/>
                <w:szCs w:val="24"/>
              </w:rPr>
            </w:pPr>
            <w:r w:rsidRPr="002B72FB">
              <w:rPr>
                <w:rFonts w:ascii="Arial" w:hAnsi="Arial" w:cs="Arial"/>
                <w:sz w:val="24"/>
                <w:szCs w:val="24"/>
              </w:rPr>
              <w:t xml:space="preserve">Sampson, E. L., White, N., Lord, K., </w:t>
            </w:r>
            <w:proofErr w:type="spellStart"/>
            <w:r w:rsidRPr="002B72FB">
              <w:rPr>
                <w:rFonts w:ascii="Arial" w:hAnsi="Arial" w:cs="Arial"/>
                <w:sz w:val="24"/>
                <w:szCs w:val="24"/>
              </w:rPr>
              <w:t>Leurent</w:t>
            </w:r>
            <w:proofErr w:type="spellEnd"/>
            <w:r w:rsidRPr="002B72FB">
              <w:rPr>
                <w:rFonts w:ascii="Arial" w:hAnsi="Arial" w:cs="Arial"/>
                <w:sz w:val="24"/>
                <w:szCs w:val="24"/>
              </w:rPr>
              <w:t xml:space="preserve">, B., </w:t>
            </w:r>
            <w:proofErr w:type="spellStart"/>
            <w:r w:rsidRPr="002B72FB">
              <w:rPr>
                <w:rFonts w:ascii="Arial" w:hAnsi="Arial" w:cs="Arial"/>
                <w:sz w:val="24"/>
                <w:szCs w:val="24"/>
              </w:rPr>
              <w:t>Vickerstaff</w:t>
            </w:r>
            <w:proofErr w:type="spellEnd"/>
            <w:r w:rsidRPr="002B72FB">
              <w:rPr>
                <w:rFonts w:ascii="Arial" w:hAnsi="Arial" w:cs="Arial"/>
                <w:sz w:val="24"/>
                <w:szCs w:val="24"/>
              </w:rPr>
              <w:t>, V., Scott, S., and Jones, L., (2015)</w:t>
            </w:r>
          </w:p>
        </w:tc>
        <w:tc>
          <w:tcPr>
            <w:tcW w:w="6237" w:type="dxa"/>
          </w:tcPr>
          <w:p w14:paraId="27AA1711" w14:textId="46945DCC" w:rsidR="0030581E" w:rsidRPr="002B72FB" w:rsidRDefault="00B04AA0" w:rsidP="00647DD3">
            <w:pPr>
              <w:rPr>
                <w:rFonts w:ascii="Arial" w:hAnsi="Arial" w:cs="Arial"/>
                <w:sz w:val="24"/>
                <w:szCs w:val="24"/>
              </w:rPr>
            </w:pPr>
            <w:r w:rsidRPr="002B72FB">
              <w:rPr>
                <w:rFonts w:ascii="Arial" w:hAnsi="Arial" w:cs="Arial"/>
                <w:sz w:val="24"/>
                <w:szCs w:val="24"/>
              </w:rPr>
              <w:t>To investigate the prevalence of pain in people with dementia admitted to general hospitals and explore the association between pain and behavioural and psychiatric symptoms of dementia.</w:t>
            </w:r>
          </w:p>
        </w:tc>
        <w:tc>
          <w:tcPr>
            <w:tcW w:w="3827" w:type="dxa"/>
          </w:tcPr>
          <w:p w14:paraId="102AABA5" w14:textId="53776D54" w:rsidR="0030581E" w:rsidRPr="002B72FB" w:rsidRDefault="0030581E" w:rsidP="00647DD3">
            <w:pPr>
              <w:rPr>
                <w:rFonts w:ascii="Arial" w:hAnsi="Arial" w:cs="Arial"/>
                <w:sz w:val="24"/>
                <w:szCs w:val="24"/>
              </w:rPr>
            </w:pPr>
            <w:r w:rsidRPr="002B72FB">
              <w:rPr>
                <w:rFonts w:ascii="Arial" w:hAnsi="Arial" w:cs="Arial"/>
                <w:sz w:val="24"/>
                <w:szCs w:val="24"/>
              </w:rPr>
              <w:t>Longitudinal cohort study</w:t>
            </w:r>
          </w:p>
        </w:tc>
        <w:tc>
          <w:tcPr>
            <w:tcW w:w="912" w:type="dxa"/>
          </w:tcPr>
          <w:p w14:paraId="50078E4A" w14:textId="1DC79027" w:rsidR="0030581E" w:rsidRPr="002B72FB" w:rsidRDefault="0030581E" w:rsidP="00F87403">
            <w:pPr>
              <w:jc w:val="center"/>
              <w:rPr>
                <w:rFonts w:ascii="Arial" w:hAnsi="Arial" w:cs="Arial"/>
                <w:sz w:val="24"/>
                <w:szCs w:val="24"/>
              </w:rPr>
            </w:pPr>
            <w:r w:rsidRPr="002B72FB">
              <w:rPr>
                <w:rFonts w:ascii="Arial" w:hAnsi="Arial" w:cs="Arial"/>
                <w:sz w:val="24"/>
                <w:szCs w:val="24"/>
              </w:rPr>
              <w:t>England</w:t>
            </w:r>
          </w:p>
        </w:tc>
      </w:tr>
      <w:tr w:rsidR="002B72FB" w:rsidRPr="002B72FB" w14:paraId="2D2E10BA" w14:textId="77777777" w:rsidTr="00F87403">
        <w:tc>
          <w:tcPr>
            <w:tcW w:w="2972" w:type="dxa"/>
          </w:tcPr>
          <w:p w14:paraId="5E222327" w14:textId="7F8E5F2D" w:rsidR="0030581E" w:rsidRPr="002B72FB" w:rsidRDefault="0030581E" w:rsidP="00647DD3">
            <w:pPr>
              <w:rPr>
                <w:rFonts w:ascii="Arial" w:hAnsi="Arial" w:cs="Arial"/>
                <w:sz w:val="24"/>
                <w:szCs w:val="24"/>
              </w:rPr>
            </w:pPr>
            <w:r w:rsidRPr="002B72FB">
              <w:rPr>
                <w:rFonts w:ascii="Arial" w:hAnsi="Arial" w:cs="Arial"/>
                <w:sz w:val="24"/>
                <w:szCs w:val="24"/>
              </w:rPr>
              <w:t xml:space="preserve">Feast, A.R., White, N., Lord, K., </w:t>
            </w:r>
            <w:proofErr w:type="spellStart"/>
            <w:r w:rsidRPr="002B72FB">
              <w:rPr>
                <w:rFonts w:ascii="Arial" w:hAnsi="Arial" w:cs="Arial"/>
                <w:sz w:val="24"/>
                <w:szCs w:val="24"/>
              </w:rPr>
              <w:t>Kupeli</w:t>
            </w:r>
            <w:proofErr w:type="spellEnd"/>
            <w:r w:rsidRPr="002B72FB">
              <w:rPr>
                <w:rFonts w:ascii="Arial" w:hAnsi="Arial" w:cs="Arial"/>
                <w:sz w:val="24"/>
                <w:szCs w:val="24"/>
              </w:rPr>
              <w:t xml:space="preserve">, N., </w:t>
            </w:r>
            <w:proofErr w:type="spellStart"/>
            <w:r w:rsidRPr="002B72FB">
              <w:rPr>
                <w:rFonts w:ascii="Arial" w:hAnsi="Arial" w:cs="Arial"/>
                <w:sz w:val="24"/>
                <w:szCs w:val="24"/>
              </w:rPr>
              <w:t>Vickerstaff</w:t>
            </w:r>
            <w:proofErr w:type="spellEnd"/>
            <w:r w:rsidRPr="002B72FB">
              <w:rPr>
                <w:rFonts w:ascii="Arial" w:hAnsi="Arial" w:cs="Arial"/>
                <w:sz w:val="24"/>
                <w:szCs w:val="24"/>
              </w:rPr>
              <w:t>, V., and Sampson, E.J., (2018)</w:t>
            </w:r>
          </w:p>
        </w:tc>
        <w:tc>
          <w:tcPr>
            <w:tcW w:w="6237" w:type="dxa"/>
          </w:tcPr>
          <w:p w14:paraId="1978C651" w14:textId="1E95088A" w:rsidR="0030581E" w:rsidRPr="002B72FB" w:rsidRDefault="00B04AA0" w:rsidP="00647DD3">
            <w:pPr>
              <w:rPr>
                <w:rFonts w:ascii="Arial" w:hAnsi="Arial" w:cs="Arial"/>
                <w:sz w:val="24"/>
                <w:szCs w:val="24"/>
              </w:rPr>
            </w:pPr>
            <w:r w:rsidRPr="002B72FB">
              <w:rPr>
                <w:rFonts w:ascii="Arial" w:hAnsi="Arial" w:cs="Arial"/>
                <w:sz w:val="24"/>
                <w:szCs w:val="24"/>
              </w:rPr>
              <w:t>To investigate the relationship between pain and delirium in people with dementia, on admission and throughout a hospital admission.</w:t>
            </w:r>
          </w:p>
        </w:tc>
        <w:tc>
          <w:tcPr>
            <w:tcW w:w="3827" w:type="dxa"/>
          </w:tcPr>
          <w:p w14:paraId="5EAB66C2" w14:textId="4343C210" w:rsidR="0030581E" w:rsidRPr="002B72FB" w:rsidRDefault="0030581E" w:rsidP="00647DD3">
            <w:pPr>
              <w:rPr>
                <w:rFonts w:ascii="Arial" w:hAnsi="Arial" w:cs="Arial"/>
                <w:sz w:val="24"/>
                <w:szCs w:val="24"/>
              </w:rPr>
            </w:pPr>
            <w:r w:rsidRPr="002B72FB">
              <w:rPr>
                <w:rFonts w:ascii="Arial" w:hAnsi="Arial" w:cs="Arial"/>
                <w:sz w:val="24"/>
                <w:szCs w:val="24"/>
              </w:rPr>
              <w:t>Exploratory secondary analysis of observational prospective longitudinal cohort data</w:t>
            </w:r>
          </w:p>
        </w:tc>
        <w:tc>
          <w:tcPr>
            <w:tcW w:w="912" w:type="dxa"/>
          </w:tcPr>
          <w:p w14:paraId="70920747" w14:textId="17F85CE2" w:rsidR="0030581E" w:rsidRPr="002B72FB" w:rsidRDefault="0030581E" w:rsidP="00F87403">
            <w:pPr>
              <w:jc w:val="center"/>
              <w:rPr>
                <w:rFonts w:ascii="Arial" w:hAnsi="Arial" w:cs="Arial"/>
                <w:sz w:val="24"/>
                <w:szCs w:val="24"/>
              </w:rPr>
            </w:pPr>
            <w:r w:rsidRPr="002B72FB">
              <w:rPr>
                <w:rFonts w:ascii="Arial" w:hAnsi="Arial" w:cs="Arial"/>
                <w:sz w:val="24"/>
                <w:szCs w:val="24"/>
              </w:rPr>
              <w:t>England</w:t>
            </w:r>
          </w:p>
        </w:tc>
      </w:tr>
      <w:tr w:rsidR="002B72FB" w:rsidRPr="002B72FB" w14:paraId="667A58C3" w14:textId="77777777" w:rsidTr="00F87403">
        <w:tc>
          <w:tcPr>
            <w:tcW w:w="2972" w:type="dxa"/>
          </w:tcPr>
          <w:p w14:paraId="1134DC1F" w14:textId="2390A42B" w:rsidR="0030581E" w:rsidRPr="002B72FB" w:rsidRDefault="0030581E" w:rsidP="00647DD3">
            <w:pPr>
              <w:rPr>
                <w:rFonts w:ascii="Arial" w:hAnsi="Arial" w:cs="Arial"/>
                <w:sz w:val="24"/>
                <w:szCs w:val="24"/>
              </w:rPr>
            </w:pPr>
            <w:proofErr w:type="spellStart"/>
            <w:r w:rsidRPr="002B72FB">
              <w:rPr>
                <w:rFonts w:ascii="Arial" w:hAnsi="Arial" w:cs="Arial"/>
                <w:sz w:val="24"/>
                <w:szCs w:val="24"/>
              </w:rPr>
              <w:t>Ngu</w:t>
            </w:r>
            <w:proofErr w:type="spellEnd"/>
            <w:r w:rsidRPr="002B72FB">
              <w:rPr>
                <w:rFonts w:ascii="Arial" w:hAnsi="Arial" w:cs="Arial"/>
                <w:sz w:val="24"/>
                <w:szCs w:val="24"/>
              </w:rPr>
              <w:t xml:space="preserve">, S.J., Tan, M.P., Subramanian, P., Rahman, R.A., </w:t>
            </w:r>
            <w:proofErr w:type="spellStart"/>
            <w:r w:rsidRPr="002B72FB">
              <w:rPr>
                <w:rFonts w:ascii="Arial" w:hAnsi="Arial" w:cs="Arial"/>
                <w:sz w:val="24"/>
                <w:szCs w:val="24"/>
              </w:rPr>
              <w:t>Kamaruzzaman</w:t>
            </w:r>
            <w:proofErr w:type="spellEnd"/>
            <w:r w:rsidRPr="002B72FB">
              <w:rPr>
                <w:rFonts w:ascii="Arial" w:hAnsi="Arial" w:cs="Arial"/>
                <w:sz w:val="24"/>
                <w:szCs w:val="24"/>
              </w:rPr>
              <w:t>, S., Chin, A., Tan, K.M., and Poi, P.J., (2015)</w:t>
            </w:r>
          </w:p>
        </w:tc>
        <w:tc>
          <w:tcPr>
            <w:tcW w:w="6237" w:type="dxa"/>
          </w:tcPr>
          <w:p w14:paraId="09C38385" w14:textId="2E9E4BF8" w:rsidR="0030581E" w:rsidRPr="002B72FB" w:rsidRDefault="00B04AA0" w:rsidP="00F87403">
            <w:pPr>
              <w:rPr>
                <w:rFonts w:ascii="Arial" w:hAnsi="Arial" w:cs="Arial"/>
                <w:sz w:val="24"/>
                <w:szCs w:val="24"/>
              </w:rPr>
            </w:pPr>
            <w:r w:rsidRPr="002B72FB">
              <w:rPr>
                <w:rFonts w:ascii="Arial" w:hAnsi="Arial" w:cs="Arial"/>
                <w:sz w:val="24"/>
                <w:szCs w:val="24"/>
              </w:rPr>
              <w:t>To evaluate the performance of self-reported pain, nurse-reported pain, and observational pain tools among older pat</w:t>
            </w:r>
            <w:r w:rsidR="00F87403" w:rsidRPr="002B72FB">
              <w:rPr>
                <w:rFonts w:ascii="Arial" w:hAnsi="Arial" w:cs="Arial"/>
                <w:sz w:val="24"/>
                <w:szCs w:val="24"/>
              </w:rPr>
              <w:t>ients with cognitive impairment.</w:t>
            </w:r>
          </w:p>
        </w:tc>
        <w:tc>
          <w:tcPr>
            <w:tcW w:w="3827" w:type="dxa"/>
          </w:tcPr>
          <w:p w14:paraId="33ED3D8C" w14:textId="495CD77C" w:rsidR="0030581E" w:rsidRPr="002B72FB" w:rsidRDefault="0030581E" w:rsidP="00647DD3">
            <w:pPr>
              <w:rPr>
                <w:rFonts w:ascii="Arial" w:hAnsi="Arial" w:cs="Arial"/>
                <w:sz w:val="24"/>
                <w:szCs w:val="24"/>
              </w:rPr>
            </w:pPr>
            <w:r w:rsidRPr="002B72FB">
              <w:rPr>
                <w:rFonts w:ascii="Arial" w:hAnsi="Arial" w:cs="Arial"/>
                <w:sz w:val="24"/>
                <w:szCs w:val="24"/>
              </w:rPr>
              <w:t>Prospective observational design.</w:t>
            </w:r>
          </w:p>
        </w:tc>
        <w:tc>
          <w:tcPr>
            <w:tcW w:w="912" w:type="dxa"/>
          </w:tcPr>
          <w:p w14:paraId="2F5EE4C0" w14:textId="77777777" w:rsidR="0030581E" w:rsidRPr="002B72FB" w:rsidRDefault="0030581E" w:rsidP="00F87403">
            <w:pPr>
              <w:jc w:val="center"/>
              <w:rPr>
                <w:rFonts w:ascii="Arial" w:hAnsi="Arial" w:cs="Arial"/>
                <w:sz w:val="24"/>
                <w:szCs w:val="24"/>
              </w:rPr>
            </w:pPr>
            <w:r w:rsidRPr="002B72FB">
              <w:rPr>
                <w:rFonts w:ascii="Arial" w:hAnsi="Arial" w:cs="Arial"/>
                <w:sz w:val="24"/>
                <w:szCs w:val="24"/>
              </w:rPr>
              <w:t>Malaysia</w:t>
            </w:r>
          </w:p>
        </w:tc>
      </w:tr>
    </w:tbl>
    <w:p w14:paraId="09928AFA" w14:textId="5648D8DD" w:rsidR="002C706D" w:rsidRPr="002B72FB" w:rsidRDefault="002C706D" w:rsidP="00CD46A6">
      <w:pPr>
        <w:spacing w:line="480" w:lineRule="auto"/>
        <w:rPr>
          <w:rFonts w:ascii="Arial" w:hAnsi="Arial" w:cs="Arial"/>
          <w:sz w:val="24"/>
          <w:szCs w:val="24"/>
        </w:rPr>
        <w:sectPr w:rsidR="002C706D" w:rsidRPr="002B72FB" w:rsidSect="002C706D">
          <w:pgSz w:w="16838" w:h="11906" w:orient="landscape"/>
          <w:pgMar w:top="1440" w:right="1440" w:bottom="1440" w:left="1440" w:header="708" w:footer="708" w:gutter="0"/>
          <w:cols w:space="708"/>
          <w:docGrid w:linePitch="360"/>
        </w:sectPr>
      </w:pPr>
    </w:p>
    <w:p w14:paraId="0BB21265" w14:textId="77777777" w:rsidR="00F442FB" w:rsidRPr="002B72FB" w:rsidRDefault="00F442FB" w:rsidP="00F442FB">
      <w:pPr>
        <w:spacing w:line="480" w:lineRule="auto"/>
        <w:jc w:val="both"/>
        <w:rPr>
          <w:rFonts w:ascii="Arial" w:hAnsi="Arial" w:cs="Arial"/>
          <w:sz w:val="24"/>
          <w:szCs w:val="24"/>
        </w:rPr>
      </w:pPr>
      <w:r w:rsidRPr="002B72FB">
        <w:rPr>
          <w:rFonts w:ascii="Arial" w:hAnsi="Arial" w:cs="Arial"/>
          <w:sz w:val="24"/>
          <w:szCs w:val="24"/>
        </w:rPr>
        <w:lastRenderedPageBreak/>
        <w:t>Table 2</w:t>
      </w:r>
    </w:p>
    <w:tbl>
      <w:tblPr>
        <w:tblStyle w:val="TableGrid"/>
        <w:tblW w:w="0" w:type="auto"/>
        <w:jc w:val="center"/>
        <w:tblLook w:val="04A0" w:firstRow="1" w:lastRow="0" w:firstColumn="1" w:lastColumn="0" w:noHBand="0" w:noVBand="1"/>
      </w:tblPr>
      <w:tblGrid>
        <w:gridCol w:w="7042"/>
      </w:tblGrid>
      <w:tr w:rsidR="002B72FB" w:rsidRPr="002B72FB" w14:paraId="2C138C04" w14:textId="77777777" w:rsidTr="00FE6DC0">
        <w:trPr>
          <w:jc w:val="center"/>
        </w:trPr>
        <w:tc>
          <w:tcPr>
            <w:tcW w:w="7042" w:type="dxa"/>
          </w:tcPr>
          <w:p w14:paraId="49786DA7" w14:textId="77777777" w:rsidR="00F442FB" w:rsidRPr="002B72FB" w:rsidRDefault="00F442FB" w:rsidP="00FE6DC0">
            <w:pPr>
              <w:spacing w:line="480" w:lineRule="auto"/>
              <w:jc w:val="center"/>
              <w:rPr>
                <w:rFonts w:ascii="Arial" w:hAnsi="Arial" w:cs="Arial"/>
                <w:sz w:val="24"/>
                <w:szCs w:val="24"/>
              </w:rPr>
            </w:pPr>
            <w:r w:rsidRPr="002B72FB">
              <w:rPr>
                <w:rFonts w:ascii="Arial" w:hAnsi="Arial" w:cs="Arial"/>
                <w:sz w:val="24"/>
                <w:szCs w:val="24"/>
              </w:rPr>
              <w:t>Dementia or cognitive impairment or Alzheimer’s</w:t>
            </w:r>
          </w:p>
        </w:tc>
      </w:tr>
      <w:tr w:rsidR="002B72FB" w:rsidRPr="002B72FB" w14:paraId="69C218F0" w14:textId="77777777" w:rsidTr="00FE6DC0">
        <w:trPr>
          <w:jc w:val="center"/>
        </w:trPr>
        <w:tc>
          <w:tcPr>
            <w:tcW w:w="7042" w:type="dxa"/>
            <w:shd w:val="clear" w:color="auto" w:fill="F2F2F2" w:themeFill="background1" w:themeFillShade="F2"/>
          </w:tcPr>
          <w:p w14:paraId="04EF41F5" w14:textId="77777777" w:rsidR="00F442FB" w:rsidRPr="002B72FB" w:rsidRDefault="00F442FB" w:rsidP="00FE6DC0">
            <w:pPr>
              <w:spacing w:line="480" w:lineRule="auto"/>
              <w:jc w:val="center"/>
              <w:rPr>
                <w:rFonts w:ascii="Arial" w:hAnsi="Arial" w:cs="Arial"/>
                <w:sz w:val="24"/>
                <w:szCs w:val="24"/>
              </w:rPr>
            </w:pPr>
            <w:r w:rsidRPr="002B72FB">
              <w:rPr>
                <w:rFonts w:ascii="Arial" w:hAnsi="Arial" w:cs="Arial"/>
                <w:sz w:val="24"/>
                <w:szCs w:val="24"/>
              </w:rPr>
              <w:t>AND</w:t>
            </w:r>
          </w:p>
        </w:tc>
      </w:tr>
      <w:tr w:rsidR="002B72FB" w:rsidRPr="002B72FB" w14:paraId="788D9BF8" w14:textId="77777777" w:rsidTr="00FE6DC0">
        <w:trPr>
          <w:jc w:val="center"/>
        </w:trPr>
        <w:tc>
          <w:tcPr>
            <w:tcW w:w="7042" w:type="dxa"/>
          </w:tcPr>
          <w:p w14:paraId="56438D39" w14:textId="77777777" w:rsidR="00F442FB" w:rsidRPr="002B72FB" w:rsidRDefault="00F442FB" w:rsidP="00FE6DC0">
            <w:pPr>
              <w:spacing w:line="480" w:lineRule="auto"/>
              <w:jc w:val="center"/>
              <w:rPr>
                <w:rFonts w:ascii="Arial" w:hAnsi="Arial" w:cs="Arial"/>
                <w:sz w:val="24"/>
                <w:szCs w:val="24"/>
              </w:rPr>
            </w:pPr>
            <w:r w:rsidRPr="002B72FB">
              <w:rPr>
                <w:rFonts w:ascii="Arial" w:hAnsi="Arial" w:cs="Arial"/>
                <w:sz w:val="24"/>
                <w:szCs w:val="24"/>
              </w:rPr>
              <w:t>Pain or pain management or pain assessment or pain tools</w:t>
            </w:r>
          </w:p>
        </w:tc>
      </w:tr>
      <w:tr w:rsidR="002B72FB" w:rsidRPr="002B72FB" w14:paraId="4602EC2B" w14:textId="77777777" w:rsidTr="00FE6DC0">
        <w:trPr>
          <w:jc w:val="center"/>
        </w:trPr>
        <w:tc>
          <w:tcPr>
            <w:tcW w:w="7042" w:type="dxa"/>
            <w:shd w:val="clear" w:color="auto" w:fill="F2F2F2" w:themeFill="background1" w:themeFillShade="F2"/>
          </w:tcPr>
          <w:p w14:paraId="6BA5783F" w14:textId="77777777" w:rsidR="00F442FB" w:rsidRPr="002B72FB" w:rsidRDefault="00F442FB" w:rsidP="00FE6DC0">
            <w:pPr>
              <w:spacing w:line="480" w:lineRule="auto"/>
              <w:jc w:val="center"/>
              <w:rPr>
                <w:rFonts w:ascii="Arial" w:hAnsi="Arial" w:cs="Arial"/>
                <w:sz w:val="24"/>
                <w:szCs w:val="24"/>
              </w:rPr>
            </w:pPr>
            <w:r w:rsidRPr="002B72FB">
              <w:rPr>
                <w:rFonts w:ascii="Arial" w:hAnsi="Arial" w:cs="Arial"/>
                <w:sz w:val="24"/>
                <w:szCs w:val="24"/>
              </w:rPr>
              <w:t>AND</w:t>
            </w:r>
          </w:p>
        </w:tc>
      </w:tr>
      <w:tr w:rsidR="00F442FB" w:rsidRPr="002B72FB" w14:paraId="00ECE103" w14:textId="77777777" w:rsidTr="00FE6DC0">
        <w:trPr>
          <w:trHeight w:val="126"/>
          <w:jc w:val="center"/>
        </w:trPr>
        <w:tc>
          <w:tcPr>
            <w:tcW w:w="7042" w:type="dxa"/>
          </w:tcPr>
          <w:p w14:paraId="792AFB05" w14:textId="77777777" w:rsidR="00F442FB" w:rsidRPr="002B72FB" w:rsidRDefault="00F442FB" w:rsidP="00FE6DC0">
            <w:pPr>
              <w:spacing w:line="480" w:lineRule="auto"/>
              <w:jc w:val="center"/>
              <w:rPr>
                <w:rFonts w:ascii="Arial" w:hAnsi="Arial" w:cs="Arial"/>
                <w:sz w:val="24"/>
                <w:szCs w:val="24"/>
              </w:rPr>
            </w:pPr>
            <w:r w:rsidRPr="002B72FB">
              <w:rPr>
                <w:rFonts w:ascii="Arial" w:hAnsi="Arial" w:cs="Arial"/>
                <w:sz w:val="24"/>
                <w:szCs w:val="24"/>
              </w:rPr>
              <w:t>Acute care or hospital or emergency department or ED</w:t>
            </w:r>
          </w:p>
        </w:tc>
      </w:tr>
    </w:tbl>
    <w:p w14:paraId="1A80DCAD" w14:textId="77777777" w:rsidR="00F442FB" w:rsidRPr="002B72FB" w:rsidRDefault="00F442FB" w:rsidP="00F442FB">
      <w:pPr>
        <w:spacing w:line="480" w:lineRule="auto"/>
        <w:jc w:val="both"/>
        <w:rPr>
          <w:rFonts w:ascii="Arial" w:hAnsi="Arial" w:cs="Arial"/>
          <w:sz w:val="24"/>
          <w:szCs w:val="24"/>
        </w:rPr>
      </w:pPr>
    </w:p>
    <w:p w14:paraId="4445CF9C" w14:textId="0758E626" w:rsidR="00B13874" w:rsidRPr="002B72FB" w:rsidRDefault="00800057" w:rsidP="00B13874">
      <w:pPr>
        <w:spacing w:line="480" w:lineRule="auto"/>
        <w:jc w:val="both"/>
        <w:rPr>
          <w:rFonts w:ascii="Arial" w:hAnsi="Arial" w:cs="Arial"/>
          <w:noProof/>
          <w:sz w:val="24"/>
          <w:szCs w:val="24"/>
          <w:lang w:eastAsia="en-GB"/>
        </w:rPr>
      </w:pPr>
      <w:r w:rsidRPr="002B72FB">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6EEC933A" wp14:editId="7B1C90DA">
                <wp:simplePos x="0" y="0"/>
                <wp:positionH relativeFrom="column">
                  <wp:posOffset>857250</wp:posOffset>
                </wp:positionH>
                <wp:positionV relativeFrom="paragraph">
                  <wp:posOffset>381000</wp:posOffset>
                </wp:positionV>
                <wp:extent cx="3895725" cy="140462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solidFill>
                            <a:srgbClr val="000000"/>
                          </a:solidFill>
                          <a:miter lim="800000"/>
                          <a:headEnd/>
                          <a:tailEnd/>
                        </a:ln>
                      </wps:spPr>
                      <wps:txbx>
                        <w:txbxContent>
                          <w:p w14:paraId="48A177FA" w14:textId="77777777" w:rsidR="0030581E" w:rsidRPr="007977B5" w:rsidRDefault="0030581E" w:rsidP="00FE6DC0">
                            <w:pPr>
                              <w:jc w:val="center"/>
                              <w:rPr>
                                <w:rFonts w:ascii="Arial" w:hAnsi="Arial" w:cs="Arial"/>
                              </w:rPr>
                            </w:pPr>
                            <w:r w:rsidRPr="007977B5">
                              <w:rPr>
                                <w:rFonts w:ascii="Arial" w:hAnsi="Arial" w:cs="Arial"/>
                                <w:sz w:val="24"/>
                                <w:szCs w:val="24"/>
                              </w:rPr>
                              <w:t xml:space="preserve">Five databases were searched: </w:t>
                            </w:r>
                            <w:r w:rsidRPr="007977B5">
                              <w:rPr>
                                <w:rFonts w:ascii="Arial" w:hAnsi="Arial" w:cs="Arial"/>
                                <w:sz w:val="24"/>
                                <w:szCs w:val="24"/>
                              </w:rPr>
                              <w:t>Cinahl Plus; Medline; PsycINFO; Cochrane library and; Embase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C933A" id="_x0000_s1027" type="#_x0000_t202" style="position:absolute;left:0;text-align:left;margin-left:67.5pt;margin-top:30pt;width:30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">
                <v:textbox style="mso-fit-shape-to-text:t">
                  <w:txbxContent>
                    <w:p w14:paraId="48A177FA" w14:textId="77777777" w:rsidR="0030581E" w:rsidRPr="007977B5" w:rsidRDefault="0030581E" w:rsidP="00FE6DC0">
                      <w:pPr>
                        <w:jc w:val="center"/>
                        <w:rPr>
                          <w:rFonts w:ascii="Arial" w:hAnsi="Arial" w:cs="Arial"/>
                        </w:rPr>
                      </w:pPr>
                      <w:r w:rsidRPr="007977B5">
                        <w:rPr>
                          <w:rFonts w:ascii="Arial" w:hAnsi="Arial" w:cs="Arial"/>
                          <w:sz w:val="24"/>
                          <w:szCs w:val="24"/>
                        </w:rPr>
                        <w:t xml:space="preserve">Five databases were searched: </w:t>
                      </w:r>
                      <w:r w:rsidRPr="007977B5">
                        <w:rPr>
                          <w:rFonts w:ascii="Arial" w:hAnsi="Arial" w:cs="Arial"/>
                          <w:sz w:val="24"/>
                          <w:szCs w:val="24"/>
                        </w:rPr>
                        <w:t>Cinahl Plus; Medline; PsycINFO; Cochrane library and; Embase</w:t>
                      </w:r>
                    </w:p>
                  </w:txbxContent>
                </v:textbox>
                <w10:wrap type="square"/>
              </v:shape>
            </w:pict>
          </mc:Fallback>
        </mc:AlternateContent>
      </w:r>
      <w:r w:rsidR="00B13874" w:rsidRPr="002B72FB">
        <w:rPr>
          <w:rFonts w:ascii="Arial" w:hAnsi="Arial" w:cs="Arial"/>
          <w:sz w:val="24"/>
          <w:szCs w:val="24"/>
        </w:rPr>
        <w:t>Table 3</w:t>
      </w:r>
    </w:p>
    <w:p w14:paraId="453A76CE" w14:textId="5E78AC68" w:rsidR="00B13874" w:rsidRPr="002B72FB" w:rsidRDefault="00B13874">
      <w:pPr>
        <w:rPr>
          <w:rFonts w:ascii="Arial" w:hAnsi="Arial" w:cs="Arial"/>
          <w:sz w:val="24"/>
          <w:szCs w:val="24"/>
        </w:rPr>
      </w:pPr>
    </w:p>
    <w:p w14:paraId="65369389" w14:textId="71E997C4"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69504" behindDoc="1" locked="0" layoutInCell="1" allowOverlap="1" wp14:anchorId="72F3F824" wp14:editId="7EE26A66">
                <wp:simplePos x="0" y="0"/>
                <wp:positionH relativeFrom="column">
                  <wp:posOffset>4076700</wp:posOffset>
                </wp:positionH>
                <wp:positionV relativeFrom="paragraph">
                  <wp:posOffset>20320</wp:posOffset>
                </wp:positionV>
                <wp:extent cx="247650" cy="733425"/>
                <wp:effectExtent l="19050" t="0" r="38100" b="47625"/>
                <wp:wrapNone/>
                <wp:docPr id="11" name="Down Arrow 11"/>
                <wp:cNvGraphicFramePr/>
                <a:graphic xmlns:a="http://schemas.openxmlformats.org/drawingml/2006/main">
                  <a:graphicData uri="http://schemas.microsoft.com/office/word/2010/wordprocessingShape">
                    <wps:wsp>
                      <wps:cNvSpPr/>
                      <wps:spPr>
                        <a:xfrm>
                          <a:off x="0" y="0"/>
                          <a:ext cx="247650"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EA5C45" w14:textId="77777777" w:rsidR="0030581E" w:rsidRDefault="0030581E" w:rsidP="00E3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3F8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8" type="#_x0000_t67" style="position:absolute;margin-left:321pt;margin-top:1.6pt;width:19.5pt;height:5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" adj="17953" fillcolor="#5b9bd5 [3204]" strokecolor="#1f4d78 [1604]" strokeweight="1pt">
                <v:textbox>
                  <w:txbxContent>
                    <w:p w14:paraId="09EA5C45" w14:textId="77777777" w:rsidR="0030581E" w:rsidRDefault="0030581E" w:rsidP="00E37CE8">
                      <w:pPr>
                        <w:jc w:val="center"/>
                      </w:pPr>
                    </w:p>
                  </w:txbxContent>
                </v:textbox>
              </v:shape>
            </w:pict>
          </mc:Fallback>
        </mc:AlternateContent>
      </w:r>
      <w:r w:rsidRPr="002B72FB">
        <w:rPr>
          <w:rFonts w:ascii="Arial" w:hAnsi="Arial" w:cs="Arial"/>
          <w:noProof/>
          <w:sz w:val="24"/>
          <w:szCs w:val="24"/>
          <w:lang w:eastAsia="en-GB"/>
        </w:rPr>
        <mc:AlternateContent>
          <mc:Choice Requires="wps">
            <w:drawing>
              <wp:anchor distT="0" distB="0" distL="114300" distR="114300" simplePos="0" relativeHeight="251668480" behindDoc="1" locked="0" layoutInCell="1" allowOverlap="1" wp14:anchorId="10D202B5" wp14:editId="5AEE5808">
                <wp:simplePos x="0" y="0"/>
                <wp:positionH relativeFrom="column">
                  <wp:posOffset>1295400</wp:posOffset>
                </wp:positionH>
                <wp:positionV relativeFrom="paragraph">
                  <wp:posOffset>20320</wp:posOffset>
                </wp:positionV>
                <wp:extent cx="226060" cy="704850"/>
                <wp:effectExtent l="19050" t="0" r="40640" b="38100"/>
                <wp:wrapNone/>
                <wp:docPr id="10" name="Down Arrow 10"/>
                <wp:cNvGraphicFramePr/>
                <a:graphic xmlns:a="http://schemas.openxmlformats.org/drawingml/2006/main">
                  <a:graphicData uri="http://schemas.microsoft.com/office/word/2010/wordprocessingShape">
                    <wps:wsp>
                      <wps:cNvSpPr/>
                      <wps:spPr>
                        <a:xfrm>
                          <a:off x="0" y="0"/>
                          <a:ext cx="226060" cy="704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EA720" w14:textId="77777777" w:rsidR="0030581E" w:rsidRDefault="0030581E" w:rsidP="00E3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D202B5" id="Down Arrow 10" o:spid="_x0000_s1029" type="#_x0000_t67" style="position:absolute;margin-left:102pt;margin-top:1.6pt;width:17.8pt;height:55.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" adj="18136" fillcolor="#5b9bd5 [3204]" strokecolor="#1f4d78 [1604]" strokeweight="1pt">
                <v:textbox>
                  <w:txbxContent>
                    <w:p w14:paraId="68CEA720" w14:textId="77777777" w:rsidR="0030581E" w:rsidRDefault="0030581E" w:rsidP="00E37CE8">
                      <w:pPr>
                        <w:jc w:val="center"/>
                      </w:pPr>
                    </w:p>
                  </w:txbxContent>
                </v:textbox>
              </v:shape>
            </w:pict>
          </mc:Fallback>
        </mc:AlternateContent>
      </w:r>
    </w:p>
    <w:p w14:paraId="5D9CF137" w14:textId="68DEC496" w:rsidR="00F442FB" w:rsidRPr="002B72FB" w:rsidRDefault="00F442FB" w:rsidP="002C706D">
      <w:pPr>
        <w:rPr>
          <w:rFonts w:ascii="Arial" w:eastAsia="Times New Roman" w:hAnsi="Arial" w:cs="Arial"/>
          <w:sz w:val="24"/>
          <w:szCs w:val="24"/>
          <w:lang w:eastAsia="en-GB"/>
        </w:rPr>
      </w:pPr>
    </w:p>
    <w:p w14:paraId="4528A720" w14:textId="43A06166" w:rsidR="00F442FB" w:rsidRPr="002B72FB" w:rsidRDefault="00F442FB" w:rsidP="002C706D">
      <w:pPr>
        <w:rPr>
          <w:rFonts w:ascii="Arial" w:eastAsia="Times New Roman" w:hAnsi="Arial" w:cs="Arial"/>
          <w:sz w:val="24"/>
          <w:szCs w:val="24"/>
          <w:lang w:eastAsia="en-GB"/>
        </w:rPr>
      </w:pPr>
    </w:p>
    <w:p w14:paraId="7AC559AC" w14:textId="73283100"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5C17147" wp14:editId="19E723D7">
                <wp:simplePos x="0" y="0"/>
                <wp:positionH relativeFrom="column">
                  <wp:posOffset>3257550</wp:posOffset>
                </wp:positionH>
                <wp:positionV relativeFrom="paragraph">
                  <wp:posOffset>3175</wp:posOffset>
                </wp:positionV>
                <wp:extent cx="2228850" cy="8286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8675"/>
                        </a:xfrm>
                        <a:prstGeom prst="rect">
                          <a:avLst/>
                        </a:prstGeom>
                        <a:solidFill>
                          <a:srgbClr val="FFFFFF"/>
                        </a:solidFill>
                        <a:ln w="9525">
                          <a:solidFill>
                            <a:srgbClr val="000000"/>
                          </a:solidFill>
                          <a:miter lim="800000"/>
                          <a:headEnd/>
                          <a:tailEnd/>
                        </a:ln>
                      </wps:spPr>
                      <wps:txbx>
                        <w:txbxContent>
                          <w:p w14:paraId="6C1B39E2" w14:textId="77777777" w:rsidR="0030581E" w:rsidRPr="005E4B2F" w:rsidRDefault="0030581E" w:rsidP="00FE6DC0">
                            <w:pPr>
                              <w:jc w:val="center"/>
                              <w:rPr>
                                <w:rFonts w:ascii="Arial" w:hAnsi="Arial" w:cs="Arial"/>
                                <w:sz w:val="24"/>
                                <w:szCs w:val="24"/>
                                <w:lang w:val="en"/>
                              </w:rPr>
                            </w:pPr>
                            <w:r w:rsidRPr="005E4B2F">
                              <w:rPr>
                                <w:rFonts w:ascii="Arial" w:hAnsi="Arial" w:cs="Arial"/>
                                <w:sz w:val="24"/>
                                <w:szCs w:val="24"/>
                              </w:rPr>
                              <w:t xml:space="preserve">Additional records identified through hand searching </w:t>
                            </w:r>
                            <w:r w:rsidRPr="005E4B2F">
                              <w:rPr>
                                <w:rFonts w:ascii="Arial" w:hAnsi="Arial" w:cs="Arial"/>
                                <w:sz w:val="24"/>
                                <w:szCs w:val="24"/>
                              </w:rPr>
                              <w:br/>
                              <w:t>(n = 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7147" id="Rectangle 2" o:spid="_x0000_s1030" style="position:absolute;margin-left:256.5pt;margin-top:.25pt;width:175.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">
                <v:textbox inset=",7.2pt,,7.2pt">
                  <w:txbxContent>
                    <w:p w14:paraId="6C1B39E2" w14:textId="77777777" w:rsidR="0030581E" w:rsidRPr="005E4B2F" w:rsidRDefault="0030581E" w:rsidP="00FE6DC0">
                      <w:pPr>
                        <w:jc w:val="center"/>
                        <w:rPr>
                          <w:rFonts w:ascii="Arial" w:hAnsi="Arial" w:cs="Arial"/>
                          <w:sz w:val="24"/>
                          <w:szCs w:val="24"/>
                          <w:lang w:val="en"/>
                        </w:rPr>
                      </w:pPr>
                      <w:r w:rsidRPr="005E4B2F">
                        <w:rPr>
                          <w:rFonts w:ascii="Arial" w:hAnsi="Arial" w:cs="Arial"/>
                          <w:sz w:val="24"/>
                          <w:szCs w:val="24"/>
                        </w:rPr>
                        <w:t xml:space="preserve">Additional records identified through hand searching </w:t>
                      </w:r>
                      <w:r w:rsidRPr="005E4B2F">
                        <w:rPr>
                          <w:rFonts w:ascii="Arial" w:hAnsi="Arial" w:cs="Arial"/>
                          <w:sz w:val="24"/>
                          <w:szCs w:val="24"/>
                        </w:rPr>
                        <w:br/>
                        <w:t>(n = 28)</w:t>
                      </w:r>
                    </w:p>
                  </w:txbxContent>
                </v:textbox>
              </v:rect>
            </w:pict>
          </mc:Fallback>
        </mc:AlternateContent>
      </w:r>
      <w:r w:rsidRPr="002B72FB">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D3DA314" wp14:editId="060F0109">
                <wp:simplePos x="0" y="0"/>
                <wp:positionH relativeFrom="margin">
                  <wp:align>left</wp:align>
                </wp:positionH>
                <wp:positionV relativeFrom="paragraph">
                  <wp:posOffset>8890</wp:posOffset>
                </wp:positionV>
                <wp:extent cx="2228850" cy="8001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0100"/>
                        </a:xfrm>
                        <a:prstGeom prst="rect">
                          <a:avLst/>
                        </a:prstGeom>
                        <a:solidFill>
                          <a:srgbClr val="FFFFFF"/>
                        </a:solidFill>
                        <a:ln w="9525">
                          <a:solidFill>
                            <a:srgbClr val="000000"/>
                          </a:solidFill>
                          <a:miter lim="800000"/>
                          <a:headEnd/>
                          <a:tailEnd/>
                        </a:ln>
                      </wps:spPr>
                      <wps:txbx>
                        <w:txbxContent>
                          <w:p w14:paraId="6CAB4127" w14:textId="77777777" w:rsidR="0030581E" w:rsidRPr="005E4B2F" w:rsidRDefault="0030581E" w:rsidP="00FE6DC0">
                            <w:pPr>
                              <w:jc w:val="center"/>
                              <w:rPr>
                                <w:rFonts w:ascii="Arial" w:hAnsi="Arial" w:cs="Arial"/>
                                <w:sz w:val="24"/>
                                <w:szCs w:val="24"/>
                                <w:lang w:val="en"/>
                              </w:rPr>
                            </w:pPr>
                            <w:r w:rsidRPr="005E4B2F">
                              <w:rPr>
                                <w:rFonts w:ascii="Arial" w:hAnsi="Arial" w:cs="Arial"/>
                                <w:sz w:val="24"/>
                                <w:szCs w:val="24"/>
                              </w:rPr>
                              <w:t xml:space="preserve">Records identified through database searching </w:t>
                            </w:r>
                            <w:r w:rsidRPr="005E4B2F">
                              <w:rPr>
                                <w:rFonts w:ascii="Arial" w:hAnsi="Arial" w:cs="Arial"/>
                                <w:sz w:val="24"/>
                                <w:szCs w:val="24"/>
                              </w:rPr>
                              <w:br/>
                              <w:t>(n = 263)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A314" id="Rectangle 3" o:spid="_x0000_s1031" style="position:absolute;margin-left:0;margin-top:.7pt;width:175.5pt;height:6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">
                <v:textbox inset=",7.2pt,,7.2pt">
                  <w:txbxContent>
                    <w:p w14:paraId="6CAB4127" w14:textId="77777777" w:rsidR="0030581E" w:rsidRPr="005E4B2F" w:rsidRDefault="0030581E" w:rsidP="00FE6DC0">
                      <w:pPr>
                        <w:jc w:val="center"/>
                        <w:rPr>
                          <w:rFonts w:ascii="Arial" w:hAnsi="Arial" w:cs="Arial"/>
                          <w:sz w:val="24"/>
                          <w:szCs w:val="24"/>
                          <w:lang w:val="en"/>
                        </w:rPr>
                      </w:pPr>
                      <w:r w:rsidRPr="005E4B2F">
                        <w:rPr>
                          <w:rFonts w:ascii="Arial" w:hAnsi="Arial" w:cs="Arial"/>
                          <w:sz w:val="24"/>
                          <w:szCs w:val="24"/>
                        </w:rPr>
                        <w:t xml:space="preserve">Records identified through database searching </w:t>
                      </w:r>
                      <w:r w:rsidRPr="005E4B2F">
                        <w:rPr>
                          <w:rFonts w:ascii="Arial" w:hAnsi="Arial" w:cs="Arial"/>
                          <w:sz w:val="24"/>
                          <w:szCs w:val="24"/>
                        </w:rPr>
                        <w:br/>
                        <w:t>(n = 263)</w:t>
                      </w:r>
                    </w:p>
                  </w:txbxContent>
                </v:textbox>
                <w10:wrap anchorx="margin"/>
              </v:rect>
            </w:pict>
          </mc:Fallback>
        </mc:AlternateContent>
      </w:r>
    </w:p>
    <w:p w14:paraId="47349E15" w14:textId="77777777" w:rsidR="00B13874" w:rsidRPr="002B72FB" w:rsidRDefault="00B13874" w:rsidP="002C706D">
      <w:pPr>
        <w:rPr>
          <w:rFonts w:ascii="Arial" w:eastAsia="Times New Roman" w:hAnsi="Arial" w:cs="Arial"/>
          <w:sz w:val="24"/>
          <w:szCs w:val="24"/>
          <w:lang w:eastAsia="en-GB"/>
        </w:rPr>
      </w:pPr>
    </w:p>
    <w:p w14:paraId="369F93D3" w14:textId="0E91FEB0"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71552" behindDoc="1" locked="0" layoutInCell="1" allowOverlap="1" wp14:anchorId="446B3486" wp14:editId="0756F2CD">
                <wp:simplePos x="0" y="0"/>
                <wp:positionH relativeFrom="column">
                  <wp:posOffset>3719513</wp:posOffset>
                </wp:positionH>
                <wp:positionV relativeFrom="paragraph">
                  <wp:posOffset>36281</wp:posOffset>
                </wp:positionV>
                <wp:extent cx="238125" cy="800597"/>
                <wp:effectExtent l="0" t="204787" r="0" b="166688"/>
                <wp:wrapNone/>
                <wp:docPr id="13" name="Down Arrow 13"/>
                <wp:cNvGraphicFramePr/>
                <a:graphic xmlns:a="http://schemas.openxmlformats.org/drawingml/2006/main">
                  <a:graphicData uri="http://schemas.microsoft.com/office/word/2010/wordprocessingShape">
                    <wps:wsp>
                      <wps:cNvSpPr/>
                      <wps:spPr>
                        <a:xfrm rot="2998972">
                          <a:off x="0" y="0"/>
                          <a:ext cx="238125" cy="800597"/>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30D570D9" w14:textId="77777777" w:rsidR="0030581E" w:rsidRDefault="0030581E" w:rsidP="00E3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B3486" id="Down Arrow 13" o:spid="_x0000_s1032" type="#_x0000_t67" style="position:absolute;margin-left:292.9pt;margin-top:2.85pt;width:18.75pt;height:63.05pt;rotation:3275677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" adj="18388" fillcolor="#5b9bd5" strokecolor="#41719c" strokeweight="1pt">
                <v:textbox>
                  <w:txbxContent>
                    <w:p w14:paraId="30D570D9" w14:textId="77777777" w:rsidR="0030581E" w:rsidRDefault="0030581E" w:rsidP="00E37CE8">
                      <w:pPr>
                        <w:jc w:val="center"/>
                      </w:pPr>
                    </w:p>
                  </w:txbxContent>
                </v:textbox>
              </v:shape>
            </w:pict>
          </mc:Fallback>
        </mc:AlternateContent>
      </w:r>
      <w:r w:rsidRPr="002B72FB">
        <w:rPr>
          <w:rFonts w:ascii="Arial" w:hAnsi="Arial" w:cs="Arial"/>
          <w:noProof/>
          <w:sz w:val="24"/>
          <w:szCs w:val="24"/>
          <w:lang w:eastAsia="en-GB"/>
        </w:rPr>
        <mc:AlternateContent>
          <mc:Choice Requires="wps">
            <w:drawing>
              <wp:anchor distT="0" distB="0" distL="114300" distR="114300" simplePos="0" relativeHeight="251670528" behindDoc="1" locked="0" layoutInCell="1" allowOverlap="1" wp14:anchorId="05315084" wp14:editId="5F7C6377">
                <wp:simplePos x="0" y="0"/>
                <wp:positionH relativeFrom="column">
                  <wp:posOffset>1701992</wp:posOffset>
                </wp:positionH>
                <wp:positionV relativeFrom="paragraph">
                  <wp:posOffset>107950</wp:posOffset>
                </wp:positionV>
                <wp:extent cx="295275" cy="676275"/>
                <wp:effectExtent l="152400" t="0" r="104775" b="0"/>
                <wp:wrapNone/>
                <wp:docPr id="12" name="Down Arrow 12"/>
                <wp:cNvGraphicFramePr/>
                <a:graphic xmlns:a="http://schemas.openxmlformats.org/drawingml/2006/main">
                  <a:graphicData uri="http://schemas.microsoft.com/office/word/2010/wordprocessingShape">
                    <wps:wsp>
                      <wps:cNvSpPr/>
                      <wps:spPr>
                        <a:xfrm rot="19247076">
                          <a:off x="0" y="0"/>
                          <a:ext cx="295275" cy="676275"/>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074E3CBA" w14:textId="77777777" w:rsidR="0030581E" w:rsidRDefault="0030581E" w:rsidP="00E3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15084" id="Down Arrow 12" o:spid="_x0000_s1033" type="#_x0000_t67" style="position:absolute;margin-left:134pt;margin-top:8.5pt;width:23.25pt;height:53.25pt;rotation:-2570020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" adj="16885" fillcolor="#5b9bd5" strokecolor="#41719c" strokeweight="1pt">
                <v:textbox>
                  <w:txbxContent>
                    <w:p w14:paraId="074E3CBA" w14:textId="77777777" w:rsidR="0030581E" w:rsidRDefault="0030581E" w:rsidP="00E37CE8">
                      <w:pPr>
                        <w:jc w:val="center"/>
                      </w:pPr>
                    </w:p>
                  </w:txbxContent>
                </v:textbox>
              </v:shape>
            </w:pict>
          </mc:Fallback>
        </mc:AlternateContent>
      </w:r>
    </w:p>
    <w:p w14:paraId="744D5F8E" w14:textId="5757AF70" w:rsidR="00F442FB" w:rsidRPr="002B72FB" w:rsidRDefault="00F442FB" w:rsidP="002C706D">
      <w:pPr>
        <w:rPr>
          <w:rFonts w:ascii="Arial" w:eastAsia="Times New Roman" w:hAnsi="Arial" w:cs="Arial"/>
          <w:sz w:val="24"/>
          <w:szCs w:val="24"/>
          <w:lang w:eastAsia="en-GB"/>
        </w:rPr>
      </w:pPr>
    </w:p>
    <w:p w14:paraId="59F24868" w14:textId="0A52B20F"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977BF03" wp14:editId="0A409E37">
                <wp:simplePos x="0" y="0"/>
                <wp:positionH relativeFrom="margin">
                  <wp:align>center</wp:align>
                </wp:positionH>
                <wp:positionV relativeFrom="paragraph">
                  <wp:posOffset>189230</wp:posOffset>
                </wp:positionV>
                <wp:extent cx="2771775" cy="5715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CB3180D" w14:textId="77777777" w:rsidR="0030581E" w:rsidRPr="005E4B2F" w:rsidRDefault="0030581E" w:rsidP="00FE6DC0">
                            <w:pPr>
                              <w:jc w:val="center"/>
                              <w:rPr>
                                <w:rFonts w:ascii="Arial" w:hAnsi="Arial" w:cs="Arial"/>
                                <w:sz w:val="24"/>
                                <w:szCs w:val="24"/>
                                <w:lang w:val="en"/>
                              </w:rPr>
                            </w:pPr>
                            <w:r>
                              <w:rPr>
                                <w:rFonts w:ascii="Arial" w:hAnsi="Arial" w:cs="Arial"/>
                                <w:sz w:val="24"/>
                                <w:szCs w:val="24"/>
                              </w:rPr>
                              <w:t>Total r</w:t>
                            </w:r>
                            <w:r w:rsidRPr="005E4B2F">
                              <w:rPr>
                                <w:rFonts w:ascii="Arial" w:hAnsi="Arial" w:cs="Arial"/>
                                <w:sz w:val="24"/>
                                <w:szCs w:val="24"/>
                              </w:rPr>
                              <w:t>ecords</w:t>
                            </w:r>
                            <w:r>
                              <w:rPr>
                                <w:rFonts w:ascii="Arial" w:hAnsi="Arial" w:cs="Arial"/>
                                <w:sz w:val="24"/>
                                <w:szCs w:val="24"/>
                              </w:rPr>
                              <w:t xml:space="preserve"> </w:t>
                            </w:r>
                            <w:r w:rsidRPr="005E4B2F">
                              <w:rPr>
                                <w:rFonts w:ascii="Arial" w:hAnsi="Arial" w:cs="Arial"/>
                                <w:sz w:val="24"/>
                                <w:szCs w:val="24"/>
                              </w:rPr>
                              <w:br/>
                              <w:t xml:space="preserve">(n = </w:t>
                            </w:r>
                            <w:r>
                              <w:rPr>
                                <w:rFonts w:ascii="Arial" w:hAnsi="Arial" w:cs="Arial"/>
                                <w:sz w:val="24"/>
                                <w:szCs w:val="24"/>
                              </w:rPr>
                              <w:t>29</w:t>
                            </w:r>
                            <w:r w:rsidRPr="005E4B2F">
                              <w:rPr>
                                <w:rFonts w:ascii="Arial" w:hAnsi="Arial" w:cs="Arial"/>
                                <w:sz w:val="24"/>
                                <w:szCs w:val="24"/>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7BF03" id="Rectangle 4" o:spid="_x0000_s1034" style="position:absolute;margin-left:0;margin-top:14.9pt;width:218.25pt;height: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">
                <v:textbox inset=",7.2pt,,7.2pt">
                  <w:txbxContent>
                    <w:p w14:paraId="7CB3180D" w14:textId="77777777" w:rsidR="0030581E" w:rsidRPr="005E4B2F" w:rsidRDefault="0030581E" w:rsidP="00FE6DC0">
                      <w:pPr>
                        <w:jc w:val="center"/>
                        <w:rPr>
                          <w:rFonts w:ascii="Arial" w:hAnsi="Arial" w:cs="Arial"/>
                          <w:sz w:val="24"/>
                          <w:szCs w:val="24"/>
                          <w:lang w:val="en"/>
                        </w:rPr>
                      </w:pPr>
                      <w:r>
                        <w:rPr>
                          <w:rFonts w:ascii="Arial" w:hAnsi="Arial" w:cs="Arial"/>
                          <w:sz w:val="24"/>
                          <w:szCs w:val="24"/>
                        </w:rPr>
                        <w:t>Total r</w:t>
                      </w:r>
                      <w:r w:rsidRPr="005E4B2F">
                        <w:rPr>
                          <w:rFonts w:ascii="Arial" w:hAnsi="Arial" w:cs="Arial"/>
                          <w:sz w:val="24"/>
                          <w:szCs w:val="24"/>
                        </w:rPr>
                        <w:t>ecords</w:t>
                      </w:r>
                      <w:r>
                        <w:rPr>
                          <w:rFonts w:ascii="Arial" w:hAnsi="Arial" w:cs="Arial"/>
                          <w:sz w:val="24"/>
                          <w:szCs w:val="24"/>
                        </w:rPr>
                        <w:t xml:space="preserve"> </w:t>
                      </w:r>
                      <w:r w:rsidRPr="005E4B2F">
                        <w:rPr>
                          <w:rFonts w:ascii="Arial" w:hAnsi="Arial" w:cs="Arial"/>
                          <w:sz w:val="24"/>
                          <w:szCs w:val="24"/>
                        </w:rPr>
                        <w:br/>
                        <w:t xml:space="preserve">(n = </w:t>
                      </w:r>
                      <w:r>
                        <w:rPr>
                          <w:rFonts w:ascii="Arial" w:hAnsi="Arial" w:cs="Arial"/>
                          <w:sz w:val="24"/>
                          <w:szCs w:val="24"/>
                        </w:rPr>
                        <w:t>29</w:t>
                      </w:r>
                      <w:r w:rsidRPr="005E4B2F">
                        <w:rPr>
                          <w:rFonts w:ascii="Arial" w:hAnsi="Arial" w:cs="Arial"/>
                          <w:sz w:val="24"/>
                          <w:szCs w:val="24"/>
                        </w:rPr>
                        <w:t>1)</w:t>
                      </w:r>
                    </w:p>
                  </w:txbxContent>
                </v:textbox>
                <w10:wrap anchorx="margin"/>
              </v:rect>
            </w:pict>
          </mc:Fallback>
        </mc:AlternateContent>
      </w:r>
    </w:p>
    <w:p w14:paraId="668E7B51" w14:textId="031DB257" w:rsidR="00F442FB" w:rsidRPr="002B72FB" w:rsidRDefault="00F442FB" w:rsidP="002C706D">
      <w:pPr>
        <w:rPr>
          <w:rFonts w:ascii="Arial" w:eastAsia="Times New Roman" w:hAnsi="Arial" w:cs="Arial"/>
          <w:sz w:val="24"/>
          <w:szCs w:val="24"/>
          <w:lang w:eastAsia="en-GB"/>
        </w:rPr>
      </w:pPr>
    </w:p>
    <w:p w14:paraId="254F53E7" w14:textId="277D274C"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74624" behindDoc="1" locked="0" layoutInCell="1" allowOverlap="1" wp14:anchorId="4180C809" wp14:editId="47557DCF">
                <wp:simplePos x="0" y="0"/>
                <wp:positionH relativeFrom="column">
                  <wp:posOffset>1764030</wp:posOffset>
                </wp:positionH>
                <wp:positionV relativeFrom="paragraph">
                  <wp:posOffset>46355</wp:posOffset>
                </wp:positionV>
                <wp:extent cx="247650" cy="615805"/>
                <wp:effectExtent l="95250" t="19050" r="19050" b="0"/>
                <wp:wrapNone/>
                <wp:docPr id="16" name="Down Arrow 16"/>
                <wp:cNvGraphicFramePr/>
                <a:graphic xmlns:a="http://schemas.openxmlformats.org/drawingml/2006/main">
                  <a:graphicData uri="http://schemas.microsoft.com/office/word/2010/wordprocessingShape">
                    <wps:wsp>
                      <wps:cNvSpPr/>
                      <wps:spPr>
                        <a:xfrm rot="1447257">
                          <a:off x="0" y="0"/>
                          <a:ext cx="247650" cy="615805"/>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06FA31CF" w14:textId="77777777" w:rsidR="0030581E" w:rsidRDefault="0030581E" w:rsidP="00E3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C809" id="Down Arrow 16" o:spid="_x0000_s1035" type="#_x0000_t67" style="position:absolute;margin-left:138.9pt;margin-top:3.65pt;width:19.5pt;height:48.5pt;rotation:1580791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" adj="17257" fillcolor="#5b9bd5" strokecolor="#41719c" strokeweight="1pt">
                <v:textbox>
                  <w:txbxContent>
                    <w:p w14:paraId="06FA31CF" w14:textId="77777777" w:rsidR="0030581E" w:rsidRDefault="0030581E" w:rsidP="00E37CE8">
                      <w:pPr>
                        <w:jc w:val="center"/>
                      </w:pPr>
                    </w:p>
                  </w:txbxContent>
                </v:textbox>
              </v:shape>
            </w:pict>
          </mc:Fallback>
        </mc:AlternateContent>
      </w:r>
    </w:p>
    <w:p w14:paraId="4B88305B" w14:textId="1BD2F7B1"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73600" behindDoc="1" locked="0" layoutInCell="1" allowOverlap="1" wp14:anchorId="135439F7" wp14:editId="7473FD95">
                <wp:simplePos x="0" y="0"/>
                <wp:positionH relativeFrom="column">
                  <wp:posOffset>2390459</wp:posOffset>
                </wp:positionH>
                <wp:positionV relativeFrom="paragraph">
                  <wp:posOffset>149542</wp:posOffset>
                </wp:positionV>
                <wp:extent cx="247650" cy="1071565"/>
                <wp:effectExtent l="0" t="11748" r="0" b="45402"/>
                <wp:wrapNone/>
                <wp:docPr id="15" name="Down Arrow 15"/>
                <wp:cNvGraphicFramePr/>
                <a:graphic xmlns:a="http://schemas.openxmlformats.org/drawingml/2006/main">
                  <a:graphicData uri="http://schemas.microsoft.com/office/word/2010/wordprocessingShape">
                    <wps:wsp>
                      <wps:cNvSpPr/>
                      <wps:spPr>
                        <a:xfrm rot="16200000">
                          <a:off x="0" y="0"/>
                          <a:ext cx="247650" cy="1071565"/>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0809A10C" w14:textId="77777777" w:rsidR="0030581E" w:rsidRDefault="0030581E" w:rsidP="00E3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39F7" id="Down Arrow 15" o:spid="_x0000_s1036" type="#_x0000_t67" style="position:absolute;margin-left:188.25pt;margin-top:11.75pt;width:19.5pt;height:84.4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" adj="19104" fillcolor="#5b9bd5" strokecolor="#41719c" strokeweight="1pt">
                <v:textbox>
                  <w:txbxContent>
                    <w:p w14:paraId="0809A10C" w14:textId="77777777" w:rsidR="0030581E" w:rsidRDefault="0030581E" w:rsidP="00E37CE8">
                      <w:pPr>
                        <w:jc w:val="center"/>
                      </w:pPr>
                    </w:p>
                  </w:txbxContent>
                </v:textbox>
              </v:shape>
            </w:pict>
          </mc:Fallback>
        </mc:AlternateContent>
      </w:r>
    </w:p>
    <w:p w14:paraId="0B5A87D1" w14:textId="69C928A7"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74898D6" wp14:editId="4029F918">
                <wp:simplePos x="0" y="0"/>
                <wp:positionH relativeFrom="column">
                  <wp:posOffset>3324225</wp:posOffset>
                </wp:positionH>
                <wp:positionV relativeFrom="paragraph">
                  <wp:posOffset>92710</wp:posOffset>
                </wp:positionV>
                <wp:extent cx="1714500" cy="5715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CA506B8" w14:textId="77777777" w:rsidR="0030581E" w:rsidRPr="005E4B2F" w:rsidRDefault="0030581E" w:rsidP="00FE6DC0">
                            <w:pPr>
                              <w:jc w:val="center"/>
                              <w:rPr>
                                <w:rFonts w:ascii="Arial" w:hAnsi="Arial" w:cs="Arial"/>
                                <w:sz w:val="24"/>
                                <w:szCs w:val="24"/>
                                <w:lang w:val="en"/>
                              </w:rPr>
                            </w:pPr>
                            <w:r w:rsidRPr="005E4B2F">
                              <w:rPr>
                                <w:rFonts w:ascii="Arial" w:hAnsi="Arial" w:cs="Arial"/>
                                <w:sz w:val="24"/>
                                <w:szCs w:val="24"/>
                              </w:rPr>
                              <w:t xml:space="preserve">Records excluded </w:t>
                            </w:r>
                            <w:r w:rsidRPr="005E4B2F">
                              <w:rPr>
                                <w:rFonts w:ascii="Arial" w:hAnsi="Arial" w:cs="Arial"/>
                                <w:sz w:val="24"/>
                                <w:szCs w:val="24"/>
                              </w:rPr>
                              <w:br/>
                              <w:t>(n =276)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898D6" id="Rectangle 7" o:spid="_x0000_s1037" style="position:absolute;margin-left:261.75pt;margin-top:7.3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">
                <v:textbox inset=",7.2pt,,7.2pt">
                  <w:txbxContent>
                    <w:p w14:paraId="1CA506B8" w14:textId="77777777" w:rsidR="0030581E" w:rsidRPr="005E4B2F" w:rsidRDefault="0030581E" w:rsidP="00FE6DC0">
                      <w:pPr>
                        <w:jc w:val="center"/>
                        <w:rPr>
                          <w:rFonts w:ascii="Arial" w:hAnsi="Arial" w:cs="Arial"/>
                          <w:sz w:val="24"/>
                          <w:szCs w:val="24"/>
                          <w:lang w:val="en"/>
                        </w:rPr>
                      </w:pPr>
                      <w:r w:rsidRPr="005E4B2F">
                        <w:rPr>
                          <w:rFonts w:ascii="Arial" w:hAnsi="Arial" w:cs="Arial"/>
                          <w:sz w:val="24"/>
                          <w:szCs w:val="24"/>
                        </w:rPr>
                        <w:t xml:space="preserve">Records excluded </w:t>
                      </w:r>
                      <w:r w:rsidRPr="005E4B2F">
                        <w:rPr>
                          <w:rFonts w:ascii="Arial" w:hAnsi="Arial" w:cs="Arial"/>
                          <w:sz w:val="24"/>
                          <w:szCs w:val="24"/>
                        </w:rPr>
                        <w:br/>
                        <w:t>(n =276)</w:t>
                      </w:r>
                    </w:p>
                  </w:txbxContent>
                </v:textbox>
              </v:rect>
            </w:pict>
          </mc:Fallback>
        </mc:AlternateContent>
      </w:r>
      <w:r w:rsidRPr="002B72FB">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115A679" wp14:editId="00E61309">
                <wp:simplePos x="0" y="0"/>
                <wp:positionH relativeFrom="column">
                  <wp:posOffset>513907</wp:posOffset>
                </wp:positionH>
                <wp:positionV relativeFrom="paragraph">
                  <wp:posOffset>134752</wp:posOffset>
                </wp:positionV>
                <wp:extent cx="1670050" cy="571500"/>
                <wp:effectExtent l="12700" t="11430" r="1270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DDAE619" w14:textId="77777777" w:rsidR="0030581E" w:rsidRPr="005E4B2F" w:rsidRDefault="0030581E" w:rsidP="00FE6DC0">
                            <w:pPr>
                              <w:jc w:val="center"/>
                              <w:rPr>
                                <w:rFonts w:ascii="Arial" w:hAnsi="Arial" w:cs="Arial"/>
                                <w:sz w:val="24"/>
                                <w:szCs w:val="24"/>
                                <w:lang w:val="en"/>
                              </w:rPr>
                            </w:pPr>
                            <w:r w:rsidRPr="005E4B2F">
                              <w:rPr>
                                <w:rFonts w:ascii="Arial" w:hAnsi="Arial" w:cs="Arial"/>
                                <w:sz w:val="24"/>
                                <w:szCs w:val="24"/>
                              </w:rPr>
                              <w:t xml:space="preserve">Records screened </w:t>
                            </w:r>
                            <w:r w:rsidRPr="005E4B2F">
                              <w:rPr>
                                <w:rFonts w:ascii="Arial" w:hAnsi="Arial" w:cs="Arial"/>
                                <w:sz w:val="24"/>
                                <w:szCs w:val="24"/>
                              </w:rPr>
                              <w:br/>
                              <w:t>(n =</w:t>
                            </w:r>
                            <w:r>
                              <w:rPr>
                                <w:rFonts w:ascii="Arial" w:hAnsi="Arial" w:cs="Arial"/>
                                <w:sz w:val="24"/>
                                <w:szCs w:val="24"/>
                              </w:rPr>
                              <w:t>29</w:t>
                            </w:r>
                            <w:r w:rsidRPr="005E4B2F">
                              <w:rPr>
                                <w:rFonts w:ascii="Arial" w:hAnsi="Arial" w:cs="Arial"/>
                                <w:sz w:val="24"/>
                                <w:szCs w:val="24"/>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A679" id="Rectangle 5" o:spid="_x0000_s1038" style="position:absolute;margin-left:40.45pt;margin-top:10.6pt;width:13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">
                <v:textbox inset=",7.2pt,,7.2pt">
                  <w:txbxContent>
                    <w:p w14:paraId="2DDAE619" w14:textId="77777777" w:rsidR="0030581E" w:rsidRPr="005E4B2F" w:rsidRDefault="0030581E" w:rsidP="00FE6DC0">
                      <w:pPr>
                        <w:jc w:val="center"/>
                        <w:rPr>
                          <w:rFonts w:ascii="Arial" w:hAnsi="Arial" w:cs="Arial"/>
                          <w:sz w:val="24"/>
                          <w:szCs w:val="24"/>
                          <w:lang w:val="en"/>
                        </w:rPr>
                      </w:pPr>
                      <w:r w:rsidRPr="005E4B2F">
                        <w:rPr>
                          <w:rFonts w:ascii="Arial" w:hAnsi="Arial" w:cs="Arial"/>
                          <w:sz w:val="24"/>
                          <w:szCs w:val="24"/>
                        </w:rPr>
                        <w:t xml:space="preserve">Records screened </w:t>
                      </w:r>
                      <w:r w:rsidRPr="005E4B2F">
                        <w:rPr>
                          <w:rFonts w:ascii="Arial" w:hAnsi="Arial" w:cs="Arial"/>
                          <w:sz w:val="24"/>
                          <w:szCs w:val="24"/>
                        </w:rPr>
                        <w:br/>
                        <w:t>(n =</w:t>
                      </w:r>
                      <w:r>
                        <w:rPr>
                          <w:rFonts w:ascii="Arial" w:hAnsi="Arial" w:cs="Arial"/>
                          <w:sz w:val="24"/>
                          <w:szCs w:val="24"/>
                        </w:rPr>
                        <w:t>29</w:t>
                      </w:r>
                      <w:r w:rsidRPr="005E4B2F">
                        <w:rPr>
                          <w:rFonts w:ascii="Arial" w:hAnsi="Arial" w:cs="Arial"/>
                          <w:sz w:val="24"/>
                          <w:szCs w:val="24"/>
                        </w:rPr>
                        <w:t>1)</w:t>
                      </w:r>
                    </w:p>
                  </w:txbxContent>
                </v:textbox>
              </v:rect>
            </w:pict>
          </mc:Fallback>
        </mc:AlternateContent>
      </w:r>
    </w:p>
    <w:p w14:paraId="7C604809" w14:textId="10C649D0"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72576" behindDoc="1" locked="0" layoutInCell="1" allowOverlap="1" wp14:anchorId="14408CBD" wp14:editId="5B365987">
                <wp:simplePos x="0" y="0"/>
                <wp:positionH relativeFrom="column">
                  <wp:posOffset>3438208</wp:posOffset>
                </wp:positionH>
                <wp:positionV relativeFrom="paragraph">
                  <wp:posOffset>168593</wp:posOffset>
                </wp:positionV>
                <wp:extent cx="257323" cy="827353"/>
                <wp:effectExtent l="0" t="227647" r="0" b="181928"/>
                <wp:wrapNone/>
                <wp:docPr id="14" name="Down Arrow 14"/>
                <wp:cNvGraphicFramePr/>
                <a:graphic xmlns:a="http://schemas.openxmlformats.org/drawingml/2006/main">
                  <a:graphicData uri="http://schemas.microsoft.com/office/word/2010/wordprocessingShape">
                    <wps:wsp>
                      <wps:cNvSpPr/>
                      <wps:spPr>
                        <a:xfrm rot="2739938">
                          <a:off x="0" y="0"/>
                          <a:ext cx="257323" cy="827353"/>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6F062E97" w14:textId="77777777" w:rsidR="0030581E" w:rsidRDefault="0030581E" w:rsidP="00E3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8CBD" id="Down Arrow 14" o:spid="_x0000_s1039" type="#_x0000_t67" style="position:absolute;margin-left:270.75pt;margin-top:13.3pt;width:20.25pt;height:65.15pt;rotation:299274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" adj="18241" fillcolor="#5b9bd5" strokecolor="#41719c" strokeweight="1pt">
                <v:textbox>
                  <w:txbxContent>
                    <w:p w14:paraId="6F062E97" w14:textId="77777777" w:rsidR="0030581E" w:rsidRDefault="0030581E" w:rsidP="00E37CE8">
                      <w:pPr>
                        <w:jc w:val="center"/>
                      </w:pPr>
                    </w:p>
                  </w:txbxContent>
                </v:textbox>
              </v:shape>
            </w:pict>
          </mc:Fallback>
        </mc:AlternateContent>
      </w:r>
    </w:p>
    <w:p w14:paraId="023DF3E2" w14:textId="7E795BDE" w:rsidR="00F442FB" w:rsidRPr="002B72FB" w:rsidRDefault="00F442FB" w:rsidP="002C706D">
      <w:pPr>
        <w:rPr>
          <w:rFonts w:ascii="Arial" w:eastAsia="Times New Roman" w:hAnsi="Arial" w:cs="Arial"/>
          <w:sz w:val="24"/>
          <w:szCs w:val="24"/>
          <w:lang w:eastAsia="en-GB"/>
        </w:rPr>
      </w:pPr>
    </w:p>
    <w:p w14:paraId="296B0D7B" w14:textId="0AF0F84F" w:rsidR="00F442FB" w:rsidRPr="002B72FB" w:rsidRDefault="00F442FB" w:rsidP="002C706D">
      <w:pPr>
        <w:rPr>
          <w:rFonts w:ascii="Arial" w:eastAsia="Times New Roman" w:hAnsi="Arial" w:cs="Arial"/>
          <w:sz w:val="24"/>
          <w:szCs w:val="24"/>
          <w:lang w:eastAsia="en-GB"/>
        </w:rPr>
      </w:pPr>
    </w:p>
    <w:p w14:paraId="5972B342" w14:textId="5F4688E1" w:rsidR="00F442FB" w:rsidRPr="002B72FB" w:rsidRDefault="00800057" w:rsidP="002C706D">
      <w:pPr>
        <w:rPr>
          <w:rFonts w:ascii="Arial" w:eastAsia="Times New Roman" w:hAnsi="Arial" w:cs="Arial"/>
          <w:sz w:val="24"/>
          <w:szCs w:val="24"/>
          <w:lang w:eastAsia="en-GB"/>
        </w:rPr>
      </w:pPr>
      <w:r w:rsidRPr="002B72FB">
        <w:rPr>
          <w:rFonts w:ascii="Arial" w:hAnsi="Arial" w:cs="Arial"/>
          <w:noProof/>
          <w:sz w:val="24"/>
          <w:szCs w:val="24"/>
          <w:lang w:eastAsia="en-GB"/>
        </w:rPr>
        <mc:AlternateContent>
          <mc:Choice Requires="wps">
            <w:drawing>
              <wp:anchor distT="0" distB="0" distL="114300" distR="114300" simplePos="0" relativeHeight="251666432" behindDoc="1" locked="0" layoutInCell="1" allowOverlap="1" wp14:anchorId="1F1A8F2B" wp14:editId="476396D8">
                <wp:simplePos x="0" y="0"/>
                <wp:positionH relativeFrom="column">
                  <wp:posOffset>2057400</wp:posOffset>
                </wp:positionH>
                <wp:positionV relativeFrom="paragraph">
                  <wp:posOffset>134620</wp:posOffset>
                </wp:positionV>
                <wp:extent cx="1714500" cy="8096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9625"/>
                        </a:xfrm>
                        <a:prstGeom prst="rect">
                          <a:avLst/>
                        </a:prstGeom>
                        <a:solidFill>
                          <a:srgbClr val="FFFFFF"/>
                        </a:solidFill>
                        <a:ln w="9525">
                          <a:solidFill>
                            <a:srgbClr val="000000"/>
                          </a:solidFill>
                          <a:miter lim="800000"/>
                          <a:headEnd/>
                          <a:tailEnd/>
                        </a:ln>
                      </wps:spPr>
                      <wps:txbx>
                        <w:txbxContent>
                          <w:p w14:paraId="76EEFB15" w14:textId="38A20FDE" w:rsidR="0030581E" w:rsidRPr="007977B5" w:rsidRDefault="0030581E" w:rsidP="00FE6DC0">
                            <w:pPr>
                              <w:jc w:val="center"/>
                              <w:rPr>
                                <w:rFonts w:ascii="Arial" w:hAnsi="Arial" w:cs="Arial"/>
                                <w:sz w:val="24"/>
                                <w:szCs w:val="24"/>
                                <w:lang w:val="en"/>
                              </w:rPr>
                            </w:pPr>
                            <w:r w:rsidRPr="007977B5">
                              <w:rPr>
                                <w:rFonts w:ascii="Arial" w:hAnsi="Arial" w:cs="Arial"/>
                                <w:sz w:val="24"/>
                                <w:szCs w:val="24"/>
                              </w:rPr>
                              <w:t>Full-text articles assessed for eligibi</w:t>
                            </w:r>
                            <w:r>
                              <w:rPr>
                                <w:rFonts w:ascii="Arial" w:hAnsi="Arial" w:cs="Arial"/>
                                <w:sz w:val="24"/>
                                <w:szCs w:val="24"/>
                              </w:rPr>
                              <w:t xml:space="preserve">lity </w:t>
                            </w:r>
                            <w:r>
                              <w:rPr>
                                <w:rFonts w:ascii="Arial" w:hAnsi="Arial" w:cs="Arial"/>
                                <w:sz w:val="24"/>
                                <w:szCs w:val="24"/>
                              </w:rPr>
                              <w:br/>
                              <w:t>(n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8F2B" id="Rectangle 6" o:spid="_x0000_s1040" style="position:absolute;margin-left:162pt;margin-top:10.6pt;width:135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">
                <v:textbox inset=",7.2pt,,7.2pt">
                  <w:txbxContent>
                    <w:p w14:paraId="76EEFB15" w14:textId="38A20FDE" w:rsidR="0030581E" w:rsidRPr="007977B5" w:rsidRDefault="0030581E" w:rsidP="00FE6DC0">
                      <w:pPr>
                        <w:jc w:val="center"/>
                        <w:rPr>
                          <w:rFonts w:ascii="Arial" w:hAnsi="Arial" w:cs="Arial"/>
                          <w:sz w:val="24"/>
                          <w:szCs w:val="24"/>
                          <w:lang w:val="en"/>
                        </w:rPr>
                      </w:pPr>
                      <w:r w:rsidRPr="007977B5">
                        <w:rPr>
                          <w:rFonts w:ascii="Arial" w:hAnsi="Arial" w:cs="Arial"/>
                          <w:sz w:val="24"/>
                          <w:szCs w:val="24"/>
                        </w:rPr>
                        <w:t>Full-text articles assessed for eligibi</w:t>
                      </w:r>
                      <w:r>
                        <w:rPr>
                          <w:rFonts w:ascii="Arial" w:hAnsi="Arial" w:cs="Arial"/>
                          <w:sz w:val="24"/>
                          <w:szCs w:val="24"/>
                        </w:rPr>
                        <w:t xml:space="preserve">lity </w:t>
                      </w:r>
                      <w:r>
                        <w:rPr>
                          <w:rFonts w:ascii="Arial" w:hAnsi="Arial" w:cs="Arial"/>
                          <w:sz w:val="24"/>
                          <w:szCs w:val="24"/>
                        </w:rPr>
                        <w:br/>
                        <w:t>(n =14)</w:t>
                      </w:r>
                    </w:p>
                  </w:txbxContent>
                </v:textbox>
              </v:rect>
            </w:pict>
          </mc:Fallback>
        </mc:AlternateContent>
      </w:r>
    </w:p>
    <w:p w14:paraId="49DA6A47" w14:textId="5B622587" w:rsidR="00F442FB" w:rsidRPr="002B72FB" w:rsidRDefault="00F442FB" w:rsidP="002C706D">
      <w:pPr>
        <w:rPr>
          <w:rFonts w:ascii="Arial" w:eastAsia="Times New Roman" w:hAnsi="Arial" w:cs="Arial"/>
          <w:sz w:val="24"/>
          <w:szCs w:val="24"/>
          <w:lang w:eastAsia="en-GB"/>
        </w:rPr>
      </w:pPr>
    </w:p>
    <w:p w14:paraId="418AA091" w14:textId="7E3EBB54" w:rsidR="00F442FB" w:rsidRPr="002B72FB" w:rsidRDefault="00F442FB" w:rsidP="002C706D">
      <w:pPr>
        <w:rPr>
          <w:rFonts w:ascii="Arial" w:eastAsia="Times New Roman" w:hAnsi="Arial" w:cs="Arial"/>
          <w:sz w:val="24"/>
          <w:szCs w:val="24"/>
          <w:lang w:eastAsia="en-GB"/>
        </w:rPr>
      </w:pPr>
    </w:p>
    <w:p w14:paraId="4D73007C" w14:textId="0D9FABC3" w:rsidR="00446B1C" w:rsidRPr="002B72FB" w:rsidRDefault="007423DC" w:rsidP="00512B6C">
      <w:pPr>
        <w:pStyle w:val="NormalWeb"/>
        <w:rPr>
          <w:rFonts w:ascii="Arial" w:hAnsi="Arial" w:cs="Arial"/>
          <w:b/>
          <w:bCs/>
        </w:rPr>
      </w:pPr>
      <w:r w:rsidRPr="002B72FB">
        <w:rPr>
          <w:rFonts w:ascii="Arial" w:hAnsi="Arial" w:cs="Arial"/>
        </w:rPr>
        <w:lastRenderedPageBreak/>
        <w:fldChar w:fldCharType="begin"/>
      </w:r>
      <w:r w:rsidR="00446B1C" w:rsidRPr="002B72FB">
        <w:rPr>
          <w:rFonts w:ascii="Arial" w:hAnsi="Arial" w:cs="Arial"/>
        </w:rPr>
        <w:instrText>ADDIN RW.BIB</w:instrText>
      </w:r>
      <w:r w:rsidRPr="002B72FB">
        <w:rPr>
          <w:rFonts w:ascii="Arial" w:hAnsi="Arial" w:cs="Arial"/>
        </w:rPr>
        <w:fldChar w:fldCharType="separate"/>
      </w:r>
      <w:r w:rsidR="00446B1C" w:rsidRPr="002B72FB">
        <w:rPr>
          <w:rFonts w:ascii="Arial" w:hAnsi="Arial" w:cs="Arial"/>
          <w:b/>
          <w:bCs/>
        </w:rPr>
        <w:t>References</w:t>
      </w:r>
    </w:p>
    <w:p w14:paraId="582FD581" w14:textId="5A899A8F" w:rsidR="00446B1C" w:rsidRPr="002B72FB" w:rsidRDefault="00446B1C" w:rsidP="00446B1C">
      <w:pPr>
        <w:pStyle w:val="NormalWeb"/>
        <w:rPr>
          <w:rFonts w:ascii="Arial" w:hAnsi="Arial" w:cs="Arial"/>
        </w:rPr>
      </w:pPr>
      <w:r w:rsidRPr="002B72FB">
        <w:rPr>
          <w:rFonts w:ascii="Arial" w:hAnsi="Arial" w:cs="Arial"/>
        </w:rPr>
        <w:t>Achterberg, W., Pieper, M.J.C., van Dalen-Kok, A.H., de Waal, M.W.M., Husebo, B.S., Lautenbacher, S., Kunz, M., Scherder, E.J.A.</w:t>
      </w:r>
      <w:r w:rsidR="000F37FF" w:rsidRPr="002B72FB">
        <w:rPr>
          <w:rFonts w:ascii="Arial" w:hAnsi="Arial" w:cs="Arial"/>
        </w:rPr>
        <w:t>,</w:t>
      </w:r>
      <w:r w:rsidRPr="002B72FB">
        <w:rPr>
          <w:rFonts w:ascii="Arial" w:hAnsi="Arial" w:cs="Arial"/>
        </w:rPr>
        <w:t xml:space="preserve"> and Corbett, A.</w:t>
      </w:r>
      <w:r w:rsidR="00BA25F8" w:rsidRPr="002B72FB">
        <w:rPr>
          <w:rFonts w:ascii="Arial" w:hAnsi="Arial" w:cs="Arial"/>
        </w:rPr>
        <w:t>,</w:t>
      </w:r>
      <w:r w:rsidRPr="002B72FB">
        <w:rPr>
          <w:rFonts w:ascii="Arial" w:hAnsi="Arial" w:cs="Arial"/>
        </w:rPr>
        <w:t xml:space="preserve"> (2013)</w:t>
      </w:r>
      <w:r w:rsidR="00BA25F8" w:rsidRPr="002B72FB">
        <w:rPr>
          <w:rFonts w:ascii="Arial" w:hAnsi="Arial" w:cs="Arial"/>
        </w:rPr>
        <w:t>.</w:t>
      </w:r>
      <w:r w:rsidRPr="002B72FB">
        <w:rPr>
          <w:rFonts w:ascii="Arial" w:hAnsi="Arial" w:cs="Arial"/>
        </w:rPr>
        <w:t xml:space="preserve"> Pain management in patients with dementia</w:t>
      </w:r>
      <w:r w:rsidR="00D37D0F" w:rsidRPr="002B72FB">
        <w:rPr>
          <w:rFonts w:ascii="Arial" w:hAnsi="Arial" w:cs="Arial"/>
        </w:rPr>
        <w:t>,</w:t>
      </w:r>
      <w:r w:rsidRPr="002B72FB">
        <w:rPr>
          <w:rFonts w:ascii="Arial" w:hAnsi="Arial" w:cs="Arial"/>
        </w:rPr>
        <w:t xml:space="preserve"> C</w:t>
      </w:r>
      <w:r w:rsidR="007B3DEA" w:rsidRPr="002B72FB">
        <w:rPr>
          <w:rFonts w:ascii="Arial" w:hAnsi="Arial" w:cs="Arial"/>
        </w:rPr>
        <w:t xml:space="preserve">linical Interventions in Aging, </w:t>
      </w:r>
      <w:r w:rsidR="00BA25F8" w:rsidRPr="002B72FB">
        <w:rPr>
          <w:rFonts w:ascii="Arial" w:hAnsi="Arial" w:cs="Arial"/>
        </w:rPr>
        <w:t xml:space="preserve">(8), </w:t>
      </w:r>
      <w:r w:rsidRPr="002B72FB">
        <w:rPr>
          <w:rFonts w:ascii="Arial" w:hAnsi="Arial" w:cs="Arial"/>
        </w:rPr>
        <w:t>1471-14</w:t>
      </w:r>
      <w:r w:rsidR="00BA25F8" w:rsidRPr="002B72FB">
        <w:rPr>
          <w:rFonts w:ascii="Arial" w:hAnsi="Arial" w:cs="Arial"/>
        </w:rPr>
        <w:t>82</w:t>
      </w:r>
      <w:r w:rsidRPr="002B72FB">
        <w:rPr>
          <w:rFonts w:ascii="Arial" w:hAnsi="Arial" w:cs="Arial"/>
        </w:rPr>
        <w:t>.</w:t>
      </w:r>
    </w:p>
    <w:p w14:paraId="3E1E96F9" w14:textId="6BFB3C2F" w:rsidR="00446B1C" w:rsidRPr="002B72FB" w:rsidRDefault="00446B1C" w:rsidP="00446B1C">
      <w:pPr>
        <w:pStyle w:val="NormalWeb"/>
        <w:rPr>
          <w:rFonts w:ascii="Arial" w:hAnsi="Arial" w:cs="Arial"/>
        </w:rPr>
      </w:pPr>
      <w:r w:rsidRPr="002B72FB">
        <w:rPr>
          <w:rFonts w:ascii="Arial" w:hAnsi="Arial" w:cs="Arial"/>
        </w:rPr>
        <w:t>Adams, T.</w:t>
      </w:r>
      <w:r w:rsidR="0061458D" w:rsidRPr="002B72FB">
        <w:rPr>
          <w:rFonts w:ascii="Arial" w:hAnsi="Arial" w:cs="Arial"/>
        </w:rPr>
        <w:t>,</w:t>
      </w:r>
      <w:r w:rsidRPr="002B72FB">
        <w:rPr>
          <w:rFonts w:ascii="Arial" w:hAnsi="Arial" w:cs="Arial"/>
        </w:rPr>
        <w:t xml:space="preserve"> (2007)</w:t>
      </w:r>
      <w:r w:rsidR="0061458D" w:rsidRPr="002B72FB">
        <w:rPr>
          <w:rFonts w:ascii="Arial" w:hAnsi="Arial" w:cs="Arial"/>
        </w:rPr>
        <w:t>.</w:t>
      </w:r>
      <w:r w:rsidRPr="002B72FB">
        <w:rPr>
          <w:rFonts w:ascii="Arial" w:hAnsi="Arial" w:cs="Arial"/>
        </w:rPr>
        <w:t xml:space="preserve"> De</w:t>
      </w:r>
      <w:r w:rsidR="007B3DEA" w:rsidRPr="002B72FB">
        <w:rPr>
          <w:rFonts w:ascii="Arial" w:hAnsi="Arial" w:cs="Arial"/>
        </w:rPr>
        <w:t>mentia care nursing</w:t>
      </w:r>
      <w:r w:rsidRPr="002B72FB">
        <w:rPr>
          <w:rFonts w:ascii="Arial" w:hAnsi="Arial" w:cs="Arial"/>
        </w:rPr>
        <w:t>: promoting well-being in people with dementia and their families. Macmillan</w:t>
      </w:r>
      <w:r w:rsidR="0061458D" w:rsidRPr="002B72FB">
        <w:rPr>
          <w:rFonts w:ascii="Arial" w:hAnsi="Arial" w:cs="Arial"/>
        </w:rPr>
        <w:t xml:space="preserve"> International Higher Education</w:t>
      </w:r>
      <w:r w:rsidR="00F636B1" w:rsidRPr="002B72FB">
        <w:rPr>
          <w:rFonts w:ascii="Arial" w:hAnsi="Arial" w:cs="Arial"/>
        </w:rPr>
        <w:t>, Hampshire</w:t>
      </w:r>
      <w:r w:rsidRPr="002B72FB">
        <w:rPr>
          <w:rFonts w:ascii="Arial" w:hAnsi="Arial" w:cs="Arial"/>
        </w:rPr>
        <w:t xml:space="preserve">. </w:t>
      </w:r>
    </w:p>
    <w:p w14:paraId="36929185" w14:textId="2040C7EB" w:rsidR="00446B1C" w:rsidRPr="002B72FB" w:rsidRDefault="00446B1C" w:rsidP="00446B1C">
      <w:pPr>
        <w:pStyle w:val="NormalWeb"/>
        <w:rPr>
          <w:rFonts w:ascii="Arial" w:hAnsi="Arial" w:cs="Arial"/>
        </w:rPr>
      </w:pPr>
      <w:r w:rsidRPr="002B72FB">
        <w:rPr>
          <w:rFonts w:ascii="Arial" w:hAnsi="Arial" w:cs="Arial"/>
        </w:rPr>
        <w:t>Allione, A., Pivetta, E., Pizzolato, E., Lorenzati, B., Pomero, F., Barutta, L., Lauria, G.</w:t>
      </w:r>
      <w:r w:rsidR="000F37FF" w:rsidRPr="002B72FB">
        <w:rPr>
          <w:rFonts w:ascii="Arial" w:hAnsi="Arial" w:cs="Arial"/>
        </w:rPr>
        <w:t>,</w:t>
      </w:r>
      <w:r w:rsidRPr="002B72FB">
        <w:rPr>
          <w:rFonts w:ascii="Arial" w:hAnsi="Arial" w:cs="Arial"/>
        </w:rPr>
        <w:t xml:space="preserve"> and Tartaglino, B.</w:t>
      </w:r>
      <w:r w:rsidR="003905D2" w:rsidRPr="002B72FB">
        <w:rPr>
          <w:rFonts w:ascii="Arial" w:hAnsi="Arial" w:cs="Arial"/>
        </w:rPr>
        <w:t>,</w:t>
      </w:r>
      <w:r w:rsidRPr="002B72FB">
        <w:rPr>
          <w:rFonts w:ascii="Arial" w:hAnsi="Arial" w:cs="Arial"/>
        </w:rPr>
        <w:t xml:space="preserve"> (2017)</w:t>
      </w:r>
      <w:r w:rsidR="003905D2" w:rsidRPr="002B72FB">
        <w:rPr>
          <w:rFonts w:ascii="Arial" w:hAnsi="Arial" w:cs="Arial"/>
        </w:rPr>
        <w:t>.</w:t>
      </w:r>
      <w:r w:rsidRPr="002B72FB">
        <w:rPr>
          <w:rFonts w:ascii="Arial" w:hAnsi="Arial" w:cs="Arial"/>
        </w:rPr>
        <w:t xml:space="preserve"> Determinants of inappropriate acute pain management in old people unable to communicate verbally in the emergency department. </w:t>
      </w:r>
      <w:r w:rsidR="003905D2" w:rsidRPr="002B72FB">
        <w:rPr>
          <w:rFonts w:ascii="Arial" w:hAnsi="Arial" w:cs="Arial"/>
        </w:rPr>
        <w:t>Turkish Journal of Emergency Medicine 17(4), 160-164.</w:t>
      </w:r>
    </w:p>
    <w:p w14:paraId="2FE56499" w14:textId="3A48F2C7" w:rsidR="00446B1C" w:rsidRPr="002B72FB" w:rsidRDefault="007B3DEA" w:rsidP="00446B1C">
      <w:pPr>
        <w:pStyle w:val="NormalWeb"/>
        <w:rPr>
          <w:rFonts w:ascii="Arial" w:hAnsi="Arial" w:cs="Arial"/>
        </w:rPr>
      </w:pPr>
      <w:r w:rsidRPr="002B72FB">
        <w:rPr>
          <w:rFonts w:ascii="Arial" w:hAnsi="Arial" w:cs="Arial"/>
        </w:rPr>
        <w:t>Alzheimer’s Society</w:t>
      </w:r>
      <w:r w:rsidR="00446B1C" w:rsidRPr="002B72FB">
        <w:rPr>
          <w:rFonts w:ascii="Arial" w:hAnsi="Arial" w:cs="Arial"/>
        </w:rPr>
        <w:t xml:space="preserve"> (2009) Counting the cost</w:t>
      </w:r>
      <w:r w:rsidR="000055C8" w:rsidRPr="002B72FB">
        <w:rPr>
          <w:rFonts w:ascii="Arial" w:hAnsi="Arial" w:cs="Arial"/>
        </w:rPr>
        <w:t>:</w:t>
      </w:r>
      <w:r w:rsidR="00446B1C" w:rsidRPr="002B72FB">
        <w:rPr>
          <w:rFonts w:ascii="Arial" w:hAnsi="Arial" w:cs="Arial"/>
        </w:rPr>
        <w:t xml:space="preserve"> Caring</w:t>
      </w:r>
      <w:r w:rsidR="000055C8" w:rsidRPr="002B72FB">
        <w:rPr>
          <w:rFonts w:ascii="Arial" w:hAnsi="Arial" w:cs="Arial"/>
        </w:rPr>
        <w:t xml:space="preserve"> for people with dementia of hospital wards,</w:t>
      </w:r>
      <w:r w:rsidR="00446B1C" w:rsidRPr="002B72FB">
        <w:rPr>
          <w:rFonts w:ascii="Arial" w:hAnsi="Arial" w:cs="Arial"/>
        </w:rPr>
        <w:t xml:space="preserve"> </w:t>
      </w:r>
      <w:r w:rsidRPr="002B72FB">
        <w:rPr>
          <w:rFonts w:ascii="Arial" w:hAnsi="Arial" w:cs="Arial"/>
        </w:rPr>
        <w:t>Alzheimer’s Society,</w:t>
      </w:r>
      <w:r w:rsidR="00446B1C" w:rsidRPr="002B72FB">
        <w:rPr>
          <w:rFonts w:ascii="Arial" w:hAnsi="Arial" w:cs="Arial"/>
        </w:rPr>
        <w:t xml:space="preserve"> </w:t>
      </w:r>
      <w:r w:rsidR="000055C8" w:rsidRPr="002B72FB">
        <w:rPr>
          <w:rFonts w:ascii="Arial" w:hAnsi="Arial" w:cs="Arial"/>
        </w:rPr>
        <w:t>1</w:t>
      </w:r>
      <w:r w:rsidR="00446B1C" w:rsidRPr="002B72FB">
        <w:rPr>
          <w:rFonts w:ascii="Arial" w:hAnsi="Arial" w:cs="Arial"/>
        </w:rPr>
        <w:t>-68.</w:t>
      </w:r>
    </w:p>
    <w:p w14:paraId="0E510DCA" w14:textId="1B96825A" w:rsidR="00446B1C" w:rsidRPr="002B72FB" w:rsidRDefault="00446B1C" w:rsidP="00446B1C">
      <w:pPr>
        <w:pStyle w:val="NormalWeb"/>
        <w:rPr>
          <w:rFonts w:ascii="Arial" w:hAnsi="Arial" w:cs="Arial"/>
        </w:rPr>
      </w:pPr>
      <w:r w:rsidRPr="002B72FB">
        <w:rPr>
          <w:rFonts w:ascii="Arial" w:hAnsi="Arial" w:cs="Arial"/>
        </w:rPr>
        <w:t>Ballard, C., Smith, J., Corbett, A., Hus</w:t>
      </w:r>
      <w:r w:rsidR="007B3DEA" w:rsidRPr="002B72FB">
        <w:rPr>
          <w:rFonts w:ascii="Arial" w:hAnsi="Arial" w:cs="Arial"/>
        </w:rPr>
        <w:t>ebo, B.</w:t>
      </w:r>
      <w:r w:rsidR="000F37FF" w:rsidRPr="002B72FB">
        <w:rPr>
          <w:rFonts w:ascii="Arial" w:hAnsi="Arial" w:cs="Arial"/>
        </w:rPr>
        <w:t>,</w:t>
      </w:r>
      <w:r w:rsidR="007B3DEA" w:rsidRPr="002B72FB">
        <w:rPr>
          <w:rFonts w:ascii="Arial" w:hAnsi="Arial" w:cs="Arial"/>
        </w:rPr>
        <w:t xml:space="preserve"> and Aarsland, D.</w:t>
      </w:r>
      <w:r w:rsidR="00D37D0F" w:rsidRPr="002B72FB">
        <w:rPr>
          <w:rFonts w:ascii="Arial" w:hAnsi="Arial" w:cs="Arial"/>
        </w:rPr>
        <w:t>,</w:t>
      </w:r>
      <w:r w:rsidR="007B3DEA" w:rsidRPr="002B72FB">
        <w:rPr>
          <w:rFonts w:ascii="Arial" w:hAnsi="Arial" w:cs="Arial"/>
        </w:rPr>
        <w:t xml:space="preserve"> (2011)</w:t>
      </w:r>
      <w:r w:rsidR="00D37D0F" w:rsidRPr="002B72FB">
        <w:rPr>
          <w:rFonts w:ascii="Arial" w:hAnsi="Arial" w:cs="Arial"/>
        </w:rPr>
        <w:t>.</w:t>
      </w:r>
      <w:r w:rsidR="007B3DEA" w:rsidRPr="002B72FB">
        <w:rPr>
          <w:rFonts w:ascii="Arial" w:hAnsi="Arial" w:cs="Arial"/>
        </w:rPr>
        <w:t xml:space="preserve"> </w:t>
      </w:r>
      <w:r w:rsidRPr="002B72FB">
        <w:rPr>
          <w:rFonts w:ascii="Arial" w:hAnsi="Arial" w:cs="Arial"/>
        </w:rPr>
        <w:t>The role of pain treatment in managing the behavioural and psychological symptoms of dementia (BPSD)</w:t>
      </w:r>
      <w:r w:rsidR="00D37D0F" w:rsidRPr="002B72FB">
        <w:rPr>
          <w:rFonts w:ascii="Arial" w:hAnsi="Arial" w:cs="Arial"/>
        </w:rPr>
        <w:t>,</w:t>
      </w:r>
      <w:r w:rsidRPr="002B72FB">
        <w:rPr>
          <w:rFonts w:ascii="Arial" w:hAnsi="Arial" w:cs="Arial"/>
        </w:rPr>
        <w:t xml:space="preserve"> International Journal of Palliative Nursing, 17(9), 420-424.</w:t>
      </w:r>
    </w:p>
    <w:p w14:paraId="568AA771" w14:textId="3D2071D9" w:rsidR="00446B1C" w:rsidRPr="002B72FB" w:rsidRDefault="00446B1C" w:rsidP="00446B1C">
      <w:pPr>
        <w:pStyle w:val="NormalWeb"/>
        <w:rPr>
          <w:rFonts w:ascii="Arial" w:hAnsi="Arial" w:cs="Arial"/>
        </w:rPr>
      </w:pPr>
      <w:r w:rsidRPr="002B72FB">
        <w:rPr>
          <w:rFonts w:ascii="Arial" w:hAnsi="Arial" w:cs="Arial"/>
        </w:rPr>
        <w:t>Brown, D.</w:t>
      </w:r>
      <w:r w:rsidR="00D37D0F" w:rsidRPr="002B72FB">
        <w:rPr>
          <w:rFonts w:ascii="Arial" w:hAnsi="Arial" w:cs="Arial"/>
        </w:rPr>
        <w:t>,</w:t>
      </w:r>
      <w:r w:rsidRPr="002B72FB">
        <w:rPr>
          <w:rFonts w:ascii="Arial" w:hAnsi="Arial" w:cs="Arial"/>
        </w:rPr>
        <w:t xml:space="preserve"> (2011)</w:t>
      </w:r>
      <w:r w:rsidR="00D37D0F" w:rsidRPr="002B72FB">
        <w:rPr>
          <w:rFonts w:ascii="Arial" w:hAnsi="Arial" w:cs="Arial"/>
        </w:rPr>
        <w:t>.</w:t>
      </w:r>
      <w:r w:rsidRPr="002B72FB">
        <w:rPr>
          <w:rFonts w:ascii="Arial" w:hAnsi="Arial" w:cs="Arial"/>
        </w:rPr>
        <w:t xml:space="preserve"> Pain Assessment with </w:t>
      </w:r>
      <w:r w:rsidR="00D37D0F" w:rsidRPr="002B72FB">
        <w:rPr>
          <w:rFonts w:ascii="Arial" w:hAnsi="Arial" w:cs="Arial"/>
        </w:rPr>
        <w:t>c</w:t>
      </w:r>
      <w:r w:rsidRPr="002B72FB">
        <w:rPr>
          <w:rFonts w:ascii="Arial" w:hAnsi="Arial" w:cs="Arial"/>
        </w:rPr>
        <w:t xml:space="preserve">ognitively </w:t>
      </w:r>
      <w:r w:rsidR="00D37D0F" w:rsidRPr="002B72FB">
        <w:rPr>
          <w:rFonts w:ascii="Arial" w:hAnsi="Arial" w:cs="Arial"/>
        </w:rPr>
        <w:t>i</w:t>
      </w:r>
      <w:r w:rsidRPr="002B72FB">
        <w:rPr>
          <w:rFonts w:ascii="Arial" w:hAnsi="Arial" w:cs="Arial"/>
        </w:rPr>
        <w:t xml:space="preserve">mpaired </w:t>
      </w:r>
      <w:r w:rsidR="00D37D0F" w:rsidRPr="002B72FB">
        <w:rPr>
          <w:rFonts w:ascii="Arial" w:hAnsi="Arial" w:cs="Arial"/>
        </w:rPr>
        <w:t>o</w:t>
      </w:r>
      <w:r w:rsidRPr="002B72FB">
        <w:rPr>
          <w:rFonts w:ascii="Arial" w:hAnsi="Arial" w:cs="Arial"/>
        </w:rPr>
        <w:t xml:space="preserve">lder </w:t>
      </w:r>
      <w:r w:rsidR="00D37D0F" w:rsidRPr="002B72FB">
        <w:rPr>
          <w:rFonts w:ascii="Arial" w:hAnsi="Arial" w:cs="Arial"/>
        </w:rPr>
        <w:t>p</w:t>
      </w:r>
      <w:r w:rsidRPr="002B72FB">
        <w:rPr>
          <w:rFonts w:ascii="Arial" w:hAnsi="Arial" w:cs="Arial"/>
        </w:rPr>
        <w:t xml:space="preserve">eople in the </w:t>
      </w:r>
      <w:r w:rsidR="00D37D0F" w:rsidRPr="002B72FB">
        <w:rPr>
          <w:rFonts w:ascii="Arial" w:hAnsi="Arial" w:cs="Arial"/>
        </w:rPr>
        <w:t>a</w:t>
      </w:r>
      <w:r w:rsidRPr="002B72FB">
        <w:rPr>
          <w:rFonts w:ascii="Arial" w:hAnsi="Arial" w:cs="Arial"/>
        </w:rPr>
        <w:t xml:space="preserve">cute </w:t>
      </w:r>
      <w:r w:rsidR="00D37D0F" w:rsidRPr="002B72FB">
        <w:rPr>
          <w:rFonts w:ascii="Arial" w:hAnsi="Arial" w:cs="Arial"/>
        </w:rPr>
        <w:t>h</w:t>
      </w:r>
      <w:r w:rsidRPr="002B72FB">
        <w:rPr>
          <w:rFonts w:ascii="Arial" w:hAnsi="Arial" w:cs="Arial"/>
        </w:rPr>
        <w:t xml:space="preserve">ospital </w:t>
      </w:r>
      <w:r w:rsidR="00D37D0F" w:rsidRPr="002B72FB">
        <w:rPr>
          <w:rFonts w:ascii="Arial" w:hAnsi="Arial" w:cs="Arial"/>
        </w:rPr>
        <w:t>s</w:t>
      </w:r>
      <w:r w:rsidRPr="002B72FB">
        <w:rPr>
          <w:rFonts w:ascii="Arial" w:hAnsi="Arial" w:cs="Arial"/>
        </w:rPr>
        <w:t>etting</w:t>
      </w:r>
      <w:r w:rsidR="00D37D0F" w:rsidRPr="002B72FB">
        <w:rPr>
          <w:rFonts w:ascii="Arial" w:hAnsi="Arial" w:cs="Arial"/>
        </w:rPr>
        <w:t>,</w:t>
      </w:r>
      <w:r w:rsidRPr="002B72FB">
        <w:rPr>
          <w:rFonts w:ascii="Arial" w:hAnsi="Arial" w:cs="Arial"/>
        </w:rPr>
        <w:t xml:space="preserve"> British Journal of Pain, 5(3), 18-22.</w:t>
      </w:r>
    </w:p>
    <w:p w14:paraId="54CF464F" w14:textId="78222FA7" w:rsidR="00400269" w:rsidRPr="002B72FB" w:rsidRDefault="00400269" w:rsidP="00446B1C">
      <w:pPr>
        <w:pStyle w:val="NormalWeb"/>
        <w:rPr>
          <w:rFonts w:ascii="Arial" w:hAnsi="Arial" w:cs="Arial"/>
        </w:rPr>
      </w:pPr>
      <w:r w:rsidRPr="002B72FB">
        <w:rPr>
          <w:rFonts w:ascii="Arial" w:hAnsi="Arial" w:cs="Arial"/>
        </w:rPr>
        <w:t>Brown, D</w:t>
      </w:r>
      <w:r w:rsidR="00D37D0F" w:rsidRPr="002B72FB">
        <w:rPr>
          <w:rFonts w:ascii="Arial" w:hAnsi="Arial" w:cs="Arial"/>
        </w:rPr>
        <w:t>.</w:t>
      </w:r>
      <w:r w:rsidRPr="002B72FB">
        <w:rPr>
          <w:rFonts w:ascii="Arial" w:hAnsi="Arial" w:cs="Arial"/>
        </w:rPr>
        <w:t xml:space="preserve">, </w:t>
      </w:r>
      <w:r w:rsidR="00D37D0F" w:rsidRPr="002B72FB">
        <w:rPr>
          <w:rFonts w:ascii="Arial" w:hAnsi="Arial" w:cs="Arial"/>
        </w:rPr>
        <w:t xml:space="preserve">and </w:t>
      </w:r>
      <w:r w:rsidRPr="002B72FB">
        <w:rPr>
          <w:rFonts w:ascii="Arial" w:hAnsi="Arial" w:cs="Arial"/>
        </w:rPr>
        <w:t>McCormack, B</w:t>
      </w:r>
      <w:r w:rsidR="00D37D0F" w:rsidRPr="002B72FB">
        <w:rPr>
          <w:rFonts w:ascii="Arial" w:hAnsi="Arial" w:cs="Arial"/>
        </w:rPr>
        <w:t>.</w:t>
      </w:r>
      <w:r w:rsidRPr="002B72FB">
        <w:rPr>
          <w:rFonts w:ascii="Arial" w:hAnsi="Arial" w:cs="Arial"/>
        </w:rPr>
        <w:t>, (2011)</w:t>
      </w:r>
      <w:r w:rsidR="00D37D0F" w:rsidRPr="002B72FB">
        <w:rPr>
          <w:rFonts w:ascii="Arial" w:hAnsi="Arial" w:cs="Arial"/>
        </w:rPr>
        <w:t>.</w:t>
      </w:r>
      <w:r w:rsidRPr="002B72FB">
        <w:rPr>
          <w:rFonts w:ascii="Arial" w:hAnsi="Arial" w:cs="Arial"/>
        </w:rPr>
        <w:t xml:space="preserve"> Developing the practice context to enable more effective pain management with older people: An action research approach, Implementation Science</w:t>
      </w:r>
      <w:r w:rsidR="003F7003" w:rsidRPr="002B72FB">
        <w:rPr>
          <w:rFonts w:ascii="Arial" w:hAnsi="Arial" w:cs="Arial"/>
        </w:rPr>
        <w:t>,</w:t>
      </w:r>
      <w:r w:rsidRPr="002B72FB">
        <w:rPr>
          <w:rFonts w:ascii="Arial" w:hAnsi="Arial" w:cs="Arial"/>
        </w:rPr>
        <w:t xml:space="preserve"> 6(1) 6-9</w:t>
      </w:r>
      <w:r w:rsidR="00D37D0F" w:rsidRPr="002B72FB">
        <w:rPr>
          <w:rFonts w:ascii="Arial" w:hAnsi="Arial" w:cs="Arial"/>
        </w:rPr>
        <w:t>.</w:t>
      </w:r>
    </w:p>
    <w:p w14:paraId="4F62D5F9" w14:textId="485AF916" w:rsidR="00CD4D0F" w:rsidRPr="002B72FB" w:rsidRDefault="00CD4D0F" w:rsidP="00446B1C">
      <w:pPr>
        <w:pStyle w:val="NormalWeb"/>
        <w:rPr>
          <w:rFonts w:ascii="Arial" w:hAnsi="Arial" w:cs="Arial"/>
        </w:rPr>
      </w:pPr>
      <w:r w:rsidRPr="002B72FB">
        <w:rPr>
          <w:rFonts w:ascii="Arial" w:hAnsi="Arial" w:cs="Arial"/>
        </w:rPr>
        <w:t>Brown, D</w:t>
      </w:r>
      <w:r w:rsidR="002A4112" w:rsidRPr="002B72FB">
        <w:rPr>
          <w:rFonts w:ascii="Arial" w:hAnsi="Arial" w:cs="Arial"/>
        </w:rPr>
        <w:t>.</w:t>
      </w:r>
      <w:r w:rsidRPr="002B72FB">
        <w:rPr>
          <w:rFonts w:ascii="Arial" w:hAnsi="Arial" w:cs="Arial"/>
        </w:rPr>
        <w:t>, and McCormack, B</w:t>
      </w:r>
      <w:r w:rsidR="002A4112" w:rsidRPr="002B72FB">
        <w:rPr>
          <w:rFonts w:ascii="Arial" w:hAnsi="Arial" w:cs="Arial"/>
        </w:rPr>
        <w:t>.</w:t>
      </w:r>
      <w:r w:rsidRPr="002B72FB">
        <w:rPr>
          <w:rFonts w:ascii="Arial" w:hAnsi="Arial" w:cs="Arial"/>
        </w:rPr>
        <w:t>, (2016)</w:t>
      </w:r>
      <w:r w:rsidR="002A4112" w:rsidRPr="002B72FB">
        <w:rPr>
          <w:rFonts w:ascii="Arial" w:hAnsi="Arial" w:cs="Arial"/>
        </w:rPr>
        <w:t>.</w:t>
      </w:r>
      <w:r w:rsidRPr="002B72FB">
        <w:rPr>
          <w:rFonts w:ascii="Arial" w:hAnsi="Arial" w:cs="Arial"/>
        </w:rPr>
        <w:t xml:space="preserve"> Exploring psychological safety as a component of facilitation within the Promoting Action on Research Implementation in Health Service framework, Journal of Clinical Nursing, 25, 19-20</w:t>
      </w:r>
    </w:p>
    <w:p w14:paraId="20468893" w14:textId="528B1094" w:rsidR="00446B1C" w:rsidRPr="002B72FB" w:rsidRDefault="00446B1C" w:rsidP="00446B1C">
      <w:pPr>
        <w:pStyle w:val="NormalWeb"/>
        <w:rPr>
          <w:rFonts w:ascii="Arial" w:hAnsi="Arial" w:cs="Arial"/>
        </w:rPr>
      </w:pPr>
      <w:r w:rsidRPr="002B72FB">
        <w:rPr>
          <w:rFonts w:ascii="Arial" w:hAnsi="Arial" w:cs="Arial"/>
        </w:rPr>
        <w:t>Clark, D.</w:t>
      </w:r>
      <w:r w:rsidR="002A4112" w:rsidRPr="002B72FB">
        <w:rPr>
          <w:rFonts w:ascii="Arial" w:hAnsi="Arial" w:cs="Arial"/>
        </w:rPr>
        <w:t>,</w:t>
      </w:r>
      <w:r w:rsidRPr="002B72FB">
        <w:rPr>
          <w:rFonts w:ascii="Arial" w:hAnsi="Arial" w:cs="Arial"/>
        </w:rPr>
        <w:t xml:space="preserve"> (1999)</w:t>
      </w:r>
      <w:r w:rsidR="002A4112" w:rsidRPr="002B72FB">
        <w:rPr>
          <w:rFonts w:ascii="Arial" w:hAnsi="Arial" w:cs="Arial"/>
        </w:rPr>
        <w:t>.</w:t>
      </w:r>
      <w:r w:rsidRPr="002B72FB">
        <w:rPr>
          <w:rFonts w:ascii="Arial" w:hAnsi="Arial" w:cs="Arial"/>
        </w:rPr>
        <w:t xml:space="preserve"> `Total pain', disciplinary power and the body in the work of Cicely Saunders, 1958–1967</w:t>
      </w:r>
      <w:r w:rsidR="002A4112" w:rsidRPr="002B72FB">
        <w:rPr>
          <w:rFonts w:ascii="Arial" w:hAnsi="Arial" w:cs="Arial"/>
        </w:rPr>
        <w:t>,</w:t>
      </w:r>
      <w:r w:rsidRPr="002B72FB">
        <w:rPr>
          <w:rFonts w:ascii="Arial" w:hAnsi="Arial" w:cs="Arial"/>
        </w:rPr>
        <w:t xml:space="preserve"> Social Science &amp; Medicine, 49(6), 727-736.</w:t>
      </w:r>
    </w:p>
    <w:p w14:paraId="2F58280F" w14:textId="78E9D0BD" w:rsidR="0037623C" w:rsidRPr="002B72FB" w:rsidRDefault="0037623C" w:rsidP="00446B1C">
      <w:pPr>
        <w:pStyle w:val="NormalWeb"/>
        <w:rPr>
          <w:rFonts w:ascii="Arial" w:hAnsi="Arial" w:cs="Arial"/>
        </w:rPr>
      </w:pPr>
      <w:r w:rsidRPr="002B72FB">
        <w:rPr>
          <w:rFonts w:ascii="Arial" w:hAnsi="Arial" w:cs="Arial"/>
          <w:noProof/>
        </w:rPr>
        <w:t>Clevenger, C.K.</w:t>
      </w:r>
      <w:r w:rsidR="002A4112" w:rsidRPr="002B72FB">
        <w:rPr>
          <w:rFonts w:ascii="Arial" w:hAnsi="Arial" w:cs="Arial"/>
          <w:noProof/>
        </w:rPr>
        <w:t>,</w:t>
      </w:r>
      <w:r w:rsidRPr="002B72FB">
        <w:rPr>
          <w:rFonts w:ascii="Arial" w:hAnsi="Arial" w:cs="Arial"/>
          <w:noProof/>
        </w:rPr>
        <w:t xml:space="preserve"> </w:t>
      </w:r>
      <w:r w:rsidR="002A4112" w:rsidRPr="002B72FB">
        <w:rPr>
          <w:rFonts w:ascii="Arial" w:hAnsi="Arial" w:cs="Arial"/>
          <w:noProof/>
        </w:rPr>
        <w:t xml:space="preserve">Chu, T.A., Yang, Z., and Hepburn, K.W., </w:t>
      </w:r>
      <w:r w:rsidRPr="002B72FB">
        <w:rPr>
          <w:rFonts w:ascii="Arial" w:hAnsi="Arial" w:cs="Arial"/>
          <w:noProof/>
        </w:rPr>
        <w:t>(2012)</w:t>
      </w:r>
      <w:r w:rsidR="002A4112" w:rsidRPr="002B72FB">
        <w:rPr>
          <w:rFonts w:ascii="Arial" w:hAnsi="Arial" w:cs="Arial"/>
          <w:noProof/>
        </w:rPr>
        <w:t>.</w:t>
      </w:r>
      <w:r w:rsidRPr="002B72FB">
        <w:rPr>
          <w:rFonts w:ascii="Arial" w:hAnsi="Arial" w:cs="Arial"/>
          <w:noProof/>
        </w:rPr>
        <w:t xml:space="preserve"> Clinical </w:t>
      </w:r>
      <w:r w:rsidR="002A4112" w:rsidRPr="002B72FB">
        <w:rPr>
          <w:rFonts w:ascii="Arial" w:hAnsi="Arial" w:cs="Arial"/>
          <w:noProof/>
        </w:rPr>
        <w:t>c</w:t>
      </w:r>
      <w:r w:rsidRPr="002B72FB">
        <w:rPr>
          <w:rFonts w:ascii="Arial" w:hAnsi="Arial" w:cs="Arial"/>
          <w:noProof/>
        </w:rPr>
        <w:t xml:space="preserve">are of </w:t>
      </w:r>
      <w:r w:rsidR="002A4112" w:rsidRPr="002B72FB">
        <w:rPr>
          <w:rFonts w:ascii="Arial" w:hAnsi="Arial" w:cs="Arial"/>
          <w:noProof/>
        </w:rPr>
        <w:t>p</w:t>
      </w:r>
      <w:r w:rsidRPr="002B72FB">
        <w:rPr>
          <w:rFonts w:ascii="Arial" w:hAnsi="Arial" w:cs="Arial"/>
          <w:noProof/>
        </w:rPr>
        <w:t xml:space="preserve">ersons with </w:t>
      </w:r>
      <w:r w:rsidR="002A4112" w:rsidRPr="002B72FB">
        <w:rPr>
          <w:rFonts w:ascii="Arial" w:hAnsi="Arial" w:cs="Arial"/>
          <w:noProof/>
        </w:rPr>
        <w:t>d</w:t>
      </w:r>
      <w:r w:rsidRPr="002B72FB">
        <w:rPr>
          <w:rFonts w:ascii="Arial" w:hAnsi="Arial" w:cs="Arial"/>
          <w:noProof/>
        </w:rPr>
        <w:t xml:space="preserve">ementia in the </w:t>
      </w:r>
      <w:r w:rsidR="002A4112" w:rsidRPr="002B72FB">
        <w:rPr>
          <w:rFonts w:ascii="Arial" w:hAnsi="Arial" w:cs="Arial"/>
          <w:noProof/>
        </w:rPr>
        <w:t>e</w:t>
      </w:r>
      <w:r w:rsidRPr="002B72FB">
        <w:rPr>
          <w:rFonts w:ascii="Arial" w:hAnsi="Arial" w:cs="Arial"/>
          <w:noProof/>
        </w:rPr>
        <w:t xml:space="preserve">mergency </w:t>
      </w:r>
      <w:r w:rsidR="002A4112" w:rsidRPr="002B72FB">
        <w:rPr>
          <w:rFonts w:ascii="Arial" w:hAnsi="Arial" w:cs="Arial"/>
          <w:noProof/>
        </w:rPr>
        <w:t>d</w:t>
      </w:r>
      <w:r w:rsidRPr="002B72FB">
        <w:rPr>
          <w:rFonts w:ascii="Arial" w:hAnsi="Arial" w:cs="Arial"/>
          <w:noProof/>
        </w:rPr>
        <w:t xml:space="preserve">epartment: A </w:t>
      </w:r>
      <w:r w:rsidR="002A4112" w:rsidRPr="002B72FB">
        <w:rPr>
          <w:rFonts w:ascii="Arial" w:hAnsi="Arial" w:cs="Arial"/>
          <w:noProof/>
        </w:rPr>
        <w:t>r</w:t>
      </w:r>
      <w:r w:rsidRPr="002B72FB">
        <w:rPr>
          <w:rFonts w:ascii="Arial" w:hAnsi="Arial" w:cs="Arial"/>
          <w:noProof/>
        </w:rPr>
        <w:t xml:space="preserve">eview of the </w:t>
      </w:r>
      <w:r w:rsidR="002A4112" w:rsidRPr="002B72FB">
        <w:rPr>
          <w:rFonts w:ascii="Arial" w:hAnsi="Arial" w:cs="Arial"/>
          <w:noProof/>
        </w:rPr>
        <w:t>l</w:t>
      </w:r>
      <w:r w:rsidRPr="002B72FB">
        <w:rPr>
          <w:rFonts w:ascii="Arial" w:hAnsi="Arial" w:cs="Arial"/>
          <w:noProof/>
        </w:rPr>
        <w:t xml:space="preserve">terature and </w:t>
      </w:r>
      <w:r w:rsidR="002A4112" w:rsidRPr="002B72FB">
        <w:rPr>
          <w:rFonts w:ascii="Arial" w:hAnsi="Arial" w:cs="Arial"/>
          <w:noProof/>
        </w:rPr>
        <w:t>a</w:t>
      </w:r>
      <w:r w:rsidRPr="002B72FB">
        <w:rPr>
          <w:rFonts w:ascii="Arial" w:hAnsi="Arial" w:cs="Arial"/>
          <w:noProof/>
        </w:rPr>
        <w:t xml:space="preserve">genda for </w:t>
      </w:r>
      <w:r w:rsidR="002A4112" w:rsidRPr="002B72FB">
        <w:rPr>
          <w:rFonts w:ascii="Arial" w:hAnsi="Arial" w:cs="Arial"/>
          <w:noProof/>
        </w:rPr>
        <w:t>r</w:t>
      </w:r>
      <w:r w:rsidRPr="002B72FB">
        <w:rPr>
          <w:rFonts w:ascii="Arial" w:hAnsi="Arial" w:cs="Arial"/>
          <w:noProof/>
        </w:rPr>
        <w:t>esearch, Journal of the American Geriatrics Society, 60(9), 1742–</w:t>
      </w:r>
      <w:r w:rsidR="007B3DEA" w:rsidRPr="002B72FB">
        <w:rPr>
          <w:rFonts w:ascii="Arial" w:hAnsi="Arial" w:cs="Arial"/>
          <w:noProof/>
        </w:rPr>
        <w:t>1748.</w:t>
      </w:r>
    </w:p>
    <w:p w14:paraId="4CF21FCE" w14:textId="3CF9D24E" w:rsidR="00446B1C" w:rsidRPr="002B72FB" w:rsidRDefault="00446B1C" w:rsidP="00446B1C">
      <w:pPr>
        <w:pStyle w:val="NormalWeb"/>
        <w:rPr>
          <w:rFonts w:ascii="Arial" w:hAnsi="Arial" w:cs="Arial"/>
        </w:rPr>
      </w:pPr>
      <w:r w:rsidRPr="002B72FB">
        <w:rPr>
          <w:rFonts w:ascii="Arial" w:hAnsi="Arial" w:cs="Arial"/>
        </w:rPr>
        <w:t>Clissett, P., Porock, D., Harwood, R.H.</w:t>
      </w:r>
      <w:r w:rsidR="000F37FF" w:rsidRPr="002B72FB">
        <w:rPr>
          <w:rFonts w:ascii="Arial" w:hAnsi="Arial" w:cs="Arial"/>
        </w:rPr>
        <w:t>,</w:t>
      </w:r>
      <w:r w:rsidRPr="002B72FB">
        <w:rPr>
          <w:rFonts w:ascii="Arial" w:hAnsi="Arial" w:cs="Arial"/>
        </w:rPr>
        <w:t xml:space="preserve"> and Gladman, J.R.F.</w:t>
      </w:r>
      <w:r w:rsidR="001D47CF" w:rsidRPr="002B72FB">
        <w:rPr>
          <w:rFonts w:ascii="Arial" w:hAnsi="Arial" w:cs="Arial"/>
        </w:rPr>
        <w:t>,</w:t>
      </w:r>
      <w:r w:rsidRPr="002B72FB">
        <w:rPr>
          <w:rFonts w:ascii="Arial" w:hAnsi="Arial" w:cs="Arial"/>
        </w:rPr>
        <w:t xml:space="preserve"> (2013)</w:t>
      </w:r>
      <w:r w:rsidR="001D47CF" w:rsidRPr="002B72FB">
        <w:rPr>
          <w:rFonts w:ascii="Arial" w:hAnsi="Arial" w:cs="Arial"/>
        </w:rPr>
        <w:t>.</w:t>
      </w:r>
      <w:r w:rsidRPr="002B72FB">
        <w:rPr>
          <w:rFonts w:ascii="Arial" w:hAnsi="Arial" w:cs="Arial"/>
        </w:rPr>
        <w:t xml:space="preserve"> The challenges of achieving person-centred care in acute hospitals: A qualitative study of people with dementia and their families</w:t>
      </w:r>
      <w:r w:rsidR="001D47CF" w:rsidRPr="002B72FB">
        <w:rPr>
          <w:rFonts w:ascii="Arial" w:hAnsi="Arial" w:cs="Arial"/>
        </w:rPr>
        <w:t>,</w:t>
      </w:r>
      <w:r w:rsidRPr="002B72FB">
        <w:rPr>
          <w:rFonts w:ascii="Arial" w:hAnsi="Arial" w:cs="Arial"/>
        </w:rPr>
        <w:t xml:space="preserve"> International Journal of Nursing Studies, 50, 1495-1503.</w:t>
      </w:r>
    </w:p>
    <w:p w14:paraId="7FBB08B5" w14:textId="1C1DE8E4" w:rsidR="00446B1C" w:rsidRPr="002B72FB" w:rsidRDefault="00446B1C" w:rsidP="00446B1C">
      <w:pPr>
        <w:pStyle w:val="NormalWeb"/>
        <w:rPr>
          <w:rFonts w:ascii="Arial" w:hAnsi="Arial" w:cs="Arial"/>
        </w:rPr>
      </w:pPr>
      <w:r w:rsidRPr="002B72FB">
        <w:rPr>
          <w:rFonts w:ascii="Arial" w:hAnsi="Arial" w:cs="Arial"/>
        </w:rPr>
        <w:t>Closs, S.J., Dowding, D., Allcock, N., Hulme, C., Keady, J., Sampson, E.L., Briggs, M., Corbett, A., Esterhuizen, P., Holmes, J., James, K., Lasrado, R., Long, A., McGinnis, E., O’Dwyer, J., Swarbrick, C.</w:t>
      </w:r>
      <w:r w:rsidR="000F37FF" w:rsidRPr="002B72FB">
        <w:rPr>
          <w:rFonts w:ascii="Arial" w:hAnsi="Arial" w:cs="Arial"/>
        </w:rPr>
        <w:t>,</w:t>
      </w:r>
      <w:r w:rsidRPr="002B72FB">
        <w:rPr>
          <w:rFonts w:ascii="Arial" w:hAnsi="Arial" w:cs="Arial"/>
        </w:rPr>
        <w:t xml:space="preserve"> and Lichtner, V.</w:t>
      </w:r>
      <w:r w:rsidR="001D47CF" w:rsidRPr="002B72FB">
        <w:rPr>
          <w:rFonts w:ascii="Arial" w:hAnsi="Arial" w:cs="Arial"/>
        </w:rPr>
        <w:t>,</w:t>
      </w:r>
      <w:r w:rsidRPr="002B72FB">
        <w:rPr>
          <w:rFonts w:ascii="Arial" w:hAnsi="Arial" w:cs="Arial"/>
        </w:rPr>
        <w:t xml:space="preserve"> (2016)</w:t>
      </w:r>
      <w:r w:rsidR="001D47CF" w:rsidRPr="002B72FB">
        <w:rPr>
          <w:rFonts w:ascii="Arial" w:hAnsi="Arial" w:cs="Arial"/>
        </w:rPr>
        <w:t>.</w:t>
      </w:r>
      <w:r w:rsidRPr="002B72FB">
        <w:rPr>
          <w:rFonts w:ascii="Arial" w:hAnsi="Arial" w:cs="Arial"/>
        </w:rPr>
        <w:t xml:space="preserve"> Towards improved decision support in the assessment and management of pain for people </w:t>
      </w:r>
      <w:r w:rsidRPr="002B72FB">
        <w:rPr>
          <w:rFonts w:ascii="Arial" w:hAnsi="Arial" w:cs="Arial"/>
        </w:rPr>
        <w:lastRenderedPageBreak/>
        <w:t xml:space="preserve">with dementia in hospital: </w:t>
      </w:r>
      <w:r w:rsidR="001D47CF" w:rsidRPr="002B72FB">
        <w:rPr>
          <w:rFonts w:ascii="Arial" w:hAnsi="Arial" w:cs="Arial"/>
        </w:rPr>
        <w:t>A</w:t>
      </w:r>
      <w:r w:rsidRPr="002B72FB">
        <w:rPr>
          <w:rFonts w:ascii="Arial" w:hAnsi="Arial" w:cs="Arial"/>
        </w:rPr>
        <w:t xml:space="preserve"> systematic meta-review and observational study</w:t>
      </w:r>
      <w:r w:rsidR="00CF5D82" w:rsidRPr="002B72FB">
        <w:rPr>
          <w:rFonts w:ascii="Arial" w:hAnsi="Arial" w:cs="Arial"/>
        </w:rPr>
        <w:t xml:space="preserve">,  </w:t>
      </w:r>
      <w:r w:rsidRPr="002B72FB">
        <w:rPr>
          <w:rFonts w:ascii="Arial" w:hAnsi="Arial" w:cs="Arial"/>
        </w:rPr>
        <w:t xml:space="preserve"> </w:t>
      </w:r>
      <w:r w:rsidR="001D47CF" w:rsidRPr="002B72FB">
        <w:rPr>
          <w:rFonts w:ascii="Arial" w:hAnsi="Arial" w:cs="Arial"/>
        </w:rPr>
        <w:t>Health Services and Delivery Research, 4(30).</w:t>
      </w:r>
    </w:p>
    <w:p w14:paraId="454A1704" w14:textId="4E5EE203" w:rsidR="00446B1C" w:rsidRPr="002B72FB" w:rsidRDefault="00446B1C" w:rsidP="00446B1C">
      <w:pPr>
        <w:pStyle w:val="NormalWeb"/>
        <w:rPr>
          <w:rFonts w:ascii="Arial" w:hAnsi="Arial" w:cs="Arial"/>
        </w:rPr>
      </w:pPr>
      <w:r w:rsidRPr="002B72FB">
        <w:rPr>
          <w:rFonts w:ascii="Arial" w:hAnsi="Arial" w:cs="Arial"/>
        </w:rPr>
        <w:t>Corbett, A., Achterberg, W., Husebo, B., Lobbezoo, F., de Vet, H., Kunz, M., Strand, L., Constantinou, M., Tudose, C., Kappesser, J., de Waal, M.,</w:t>
      </w:r>
      <w:r w:rsidR="007B3DEA" w:rsidRPr="002B72FB">
        <w:rPr>
          <w:rFonts w:ascii="Arial" w:hAnsi="Arial" w:cs="Arial"/>
        </w:rPr>
        <w:t xml:space="preserve"> and</w:t>
      </w:r>
      <w:r w:rsidRPr="002B72FB">
        <w:rPr>
          <w:rFonts w:ascii="Arial" w:hAnsi="Arial" w:cs="Arial"/>
        </w:rPr>
        <w:t xml:space="preserve"> Lautenbacher</w:t>
      </w:r>
      <w:r w:rsidR="007B3DEA" w:rsidRPr="002B72FB">
        <w:rPr>
          <w:rFonts w:ascii="Arial" w:hAnsi="Arial" w:cs="Arial"/>
        </w:rPr>
        <w:t>, S.</w:t>
      </w:r>
      <w:r w:rsidR="001D47CF" w:rsidRPr="002B72FB">
        <w:rPr>
          <w:rFonts w:ascii="Arial" w:hAnsi="Arial" w:cs="Arial"/>
        </w:rPr>
        <w:t xml:space="preserve">, </w:t>
      </w:r>
      <w:r w:rsidR="007B3DEA" w:rsidRPr="002B72FB">
        <w:rPr>
          <w:rFonts w:ascii="Arial" w:hAnsi="Arial" w:cs="Arial"/>
        </w:rPr>
        <w:t xml:space="preserve"> </w:t>
      </w:r>
      <w:r w:rsidRPr="002B72FB">
        <w:rPr>
          <w:rFonts w:ascii="Arial" w:hAnsi="Arial" w:cs="Arial"/>
        </w:rPr>
        <w:t>(2014)</w:t>
      </w:r>
      <w:r w:rsidR="001D47CF" w:rsidRPr="002B72FB">
        <w:rPr>
          <w:rFonts w:ascii="Arial" w:hAnsi="Arial" w:cs="Arial"/>
        </w:rPr>
        <w:t>.</w:t>
      </w:r>
      <w:r w:rsidRPr="002B72FB">
        <w:rPr>
          <w:rFonts w:ascii="Arial" w:hAnsi="Arial" w:cs="Arial"/>
        </w:rPr>
        <w:t xml:space="preserve"> An international road map to improve pain assessment in people with impaired cognition: </w:t>
      </w:r>
      <w:r w:rsidR="001D47CF" w:rsidRPr="002B72FB">
        <w:rPr>
          <w:rFonts w:ascii="Arial" w:hAnsi="Arial" w:cs="Arial"/>
        </w:rPr>
        <w:t>T</w:t>
      </w:r>
      <w:r w:rsidRPr="002B72FB">
        <w:rPr>
          <w:rFonts w:ascii="Arial" w:hAnsi="Arial" w:cs="Arial"/>
        </w:rPr>
        <w:t>he development of the Pain Assessment in Impaired Cognition (PAIC) meta-tool</w:t>
      </w:r>
      <w:r w:rsidR="00CF5D82" w:rsidRPr="002B72FB">
        <w:rPr>
          <w:rFonts w:ascii="Arial" w:hAnsi="Arial" w:cs="Arial"/>
        </w:rPr>
        <w:t>,</w:t>
      </w:r>
      <w:r w:rsidRPr="002B72FB">
        <w:rPr>
          <w:rFonts w:ascii="Arial" w:hAnsi="Arial" w:cs="Arial"/>
        </w:rPr>
        <w:t xml:space="preserve"> BMC Neurology, </w:t>
      </w:r>
      <w:r w:rsidR="007B3DEA" w:rsidRPr="002B72FB">
        <w:rPr>
          <w:rFonts w:ascii="Arial" w:hAnsi="Arial" w:cs="Arial"/>
        </w:rPr>
        <w:t>14, 229</w:t>
      </w:r>
      <w:r w:rsidR="001D47CF" w:rsidRPr="002B72FB">
        <w:rPr>
          <w:rFonts w:ascii="Arial" w:hAnsi="Arial" w:cs="Arial"/>
        </w:rPr>
        <w:t>-242,</w:t>
      </w:r>
    </w:p>
    <w:p w14:paraId="4661D9AE" w14:textId="1E5E2AD7" w:rsidR="00446B1C" w:rsidRPr="002B72FB" w:rsidRDefault="00446B1C" w:rsidP="00446B1C">
      <w:pPr>
        <w:pStyle w:val="NormalWeb"/>
        <w:rPr>
          <w:rFonts w:ascii="Arial" w:hAnsi="Arial" w:cs="Arial"/>
        </w:rPr>
      </w:pPr>
      <w:r w:rsidRPr="002B72FB">
        <w:rPr>
          <w:rFonts w:ascii="Arial" w:hAnsi="Arial" w:cs="Arial"/>
        </w:rPr>
        <w:t>Cousins, M.J.</w:t>
      </w:r>
      <w:r w:rsidR="000F37FF" w:rsidRPr="002B72FB">
        <w:rPr>
          <w:rFonts w:ascii="Arial" w:hAnsi="Arial" w:cs="Arial"/>
        </w:rPr>
        <w:t>,</w:t>
      </w:r>
      <w:r w:rsidRPr="002B72FB">
        <w:rPr>
          <w:rFonts w:ascii="Arial" w:hAnsi="Arial" w:cs="Arial"/>
        </w:rPr>
        <w:t xml:space="preserve"> and Lynch, M.E.</w:t>
      </w:r>
      <w:r w:rsidR="00AA14DD" w:rsidRPr="002B72FB">
        <w:rPr>
          <w:rFonts w:ascii="Arial" w:hAnsi="Arial" w:cs="Arial"/>
        </w:rPr>
        <w:t>,</w:t>
      </w:r>
      <w:r w:rsidRPr="002B72FB">
        <w:rPr>
          <w:rFonts w:ascii="Arial" w:hAnsi="Arial" w:cs="Arial"/>
        </w:rPr>
        <w:t xml:space="preserve"> (2011)</w:t>
      </w:r>
      <w:r w:rsidR="00AA14DD" w:rsidRPr="002B72FB">
        <w:rPr>
          <w:rFonts w:ascii="Arial" w:hAnsi="Arial" w:cs="Arial"/>
        </w:rPr>
        <w:t>.</w:t>
      </w:r>
      <w:r w:rsidRPr="002B72FB">
        <w:rPr>
          <w:rFonts w:ascii="Arial" w:hAnsi="Arial" w:cs="Arial"/>
        </w:rPr>
        <w:t xml:space="preserve"> The Declaration Montreal: </w:t>
      </w:r>
      <w:r w:rsidR="00AA14DD" w:rsidRPr="002B72FB">
        <w:rPr>
          <w:rFonts w:ascii="Arial" w:hAnsi="Arial" w:cs="Arial"/>
        </w:rPr>
        <w:t>A</w:t>
      </w:r>
      <w:r w:rsidRPr="002B72FB">
        <w:rPr>
          <w:rFonts w:ascii="Arial" w:hAnsi="Arial" w:cs="Arial"/>
        </w:rPr>
        <w:t>ccess to pain management is a fundamental human right</w:t>
      </w:r>
      <w:r w:rsidR="00CF5D82" w:rsidRPr="002B72FB">
        <w:rPr>
          <w:rFonts w:ascii="Arial" w:hAnsi="Arial" w:cs="Arial"/>
        </w:rPr>
        <w:t>,</w:t>
      </w:r>
      <w:r w:rsidRPr="002B72FB">
        <w:rPr>
          <w:rFonts w:ascii="Arial" w:hAnsi="Arial" w:cs="Arial"/>
        </w:rPr>
        <w:t xml:space="preserve"> Pain, 152(12), 2673-</w:t>
      </w:r>
      <w:r w:rsidR="00AA14DD" w:rsidRPr="002B72FB">
        <w:rPr>
          <w:rFonts w:ascii="Arial" w:hAnsi="Arial" w:cs="Arial"/>
        </w:rPr>
        <w:t>267</w:t>
      </w:r>
      <w:r w:rsidRPr="002B72FB">
        <w:rPr>
          <w:rFonts w:ascii="Arial" w:hAnsi="Arial" w:cs="Arial"/>
        </w:rPr>
        <w:t>4.</w:t>
      </w:r>
    </w:p>
    <w:p w14:paraId="32E8D143" w14:textId="1D9E2D49" w:rsidR="00446B1C" w:rsidRPr="002B72FB" w:rsidRDefault="00446B1C" w:rsidP="00446B1C">
      <w:pPr>
        <w:pStyle w:val="NormalWeb"/>
        <w:rPr>
          <w:rFonts w:ascii="Arial" w:hAnsi="Arial" w:cs="Arial"/>
        </w:rPr>
      </w:pPr>
      <w:r w:rsidRPr="002B72FB">
        <w:rPr>
          <w:rFonts w:ascii="Arial" w:hAnsi="Arial" w:cs="Arial"/>
        </w:rPr>
        <w:t>Cunningham, C., McClean, W.</w:t>
      </w:r>
      <w:r w:rsidR="000F37FF" w:rsidRPr="002B72FB">
        <w:rPr>
          <w:rFonts w:ascii="Arial" w:hAnsi="Arial" w:cs="Arial"/>
        </w:rPr>
        <w:t>,</w:t>
      </w:r>
      <w:r w:rsidRPr="002B72FB">
        <w:rPr>
          <w:rFonts w:ascii="Arial" w:hAnsi="Arial" w:cs="Arial"/>
        </w:rPr>
        <w:t xml:space="preserve"> and Kelly, F.</w:t>
      </w:r>
      <w:r w:rsidR="00CF5D82" w:rsidRPr="002B72FB">
        <w:rPr>
          <w:rFonts w:ascii="Arial" w:hAnsi="Arial" w:cs="Arial"/>
        </w:rPr>
        <w:t>,</w:t>
      </w:r>
      <w:r w:rsidRPr="002B72FB">
        <w:rPr>
          <w:rFonts w:ascii="Arial" w:hAnsi="Arial" w:cs="Arial"/>
        </w:rPr>
        <w:t xml:space="preserve"> (2010)</w:t>
      </w:r>
      <w:r w:rsidR="00CF5D82" w:rsidRPr="002B72FB">
        <w:rPr>
          <w:rFonts w:ascii="Arial" w:hAnsi="Arial" w:cs="Arial"/>
        </w:rPr>
        <w:t>.</w:t>
      </w:r>
      <w:r w:rsidRPr="002B72FB">
        <w:rPr>
          <w:rFonts w:ascii="Arial" w:hAnsi="Arial" w:cs="Arial"/>
        </w:rPr>
        <w:t xml:space="preserve"> The assessment and management of pain in people with dementia in care homes</w:t>
      </w:r>
      <w:r w:rsidR="00CF5D82" w:rsidRPr="002B72FB">
        <w:rPr>
          <w:rFonts w:ascii="Arial" w:hAnsi="Arial" w:cs="Arial"/>
        </w:rPr>
        <w:t>,</w:t>
      </w:r>
      <w:r w:rsidRPr="002B72FB">
        <w:rPr>
          <w:rFonts w:ascii="Arial" w:hAnsi="Arial" w:cs="Arial"/>
        </w:rPr>
        <w:t xml:space="preserve"> Nursing Older People, 22(7), 29-35.</w:t>
      </w:r>
    </w:p>
    <w:p w14:paraId="28B0C425" w14:textId="583BFF51" w:rsidR="00446B1C" w:rsidRPr="002B72FB" w:rsidRDefault="00446B1C" w:rsidP="00446B1C">
      <w:pPr>
        <w:pStyle w:val="NormalWeb"/>
        <w:rPr>
          <w:rFonts w:ascii="Arial" w:hAnsi="Arial" w:cs="Arial"/>
        </w:rPr>
      </w:pPr>
      <w:r w:rsidRPr="002B72FB">
        <w:rPr>
          <w:rFonts w:ascii="Arial" w:hAnsi="Arial" w:cs="Arial"/>
        </w:rPr>
        <w:t>De Witt Jansen, B., Brazil K., Passmore P., Buchanan H., Maxwell D., McIlfatrick S.J., Morgan S.M., Watson M.</w:t>
      </w:r>
      <w:r w:rsidR="000F37FF" w:rsidRPr="002B72FB">
        <w:rPr>
          <w:rFonts w:ascii="Arial" w:hAnsi="Arial" w:cs="Arial"/>
        </w:rPr>
        <w:t>,</w:t>
      </w:r>
      <w:r w:rsidRPr="002B72FB">
        <w:rPr>
          <w:rFonts w:ascii="Arial" w:hAnsi="Arial" w:cs="Arial"/>
        </w:rPr>
        <w:t xml:space="preserve"> and Parsons, C.</w:t>
      </w:r>
      <w:r w:rsidR="00CF5D82" w:rsidRPr="002B72FB">
        <w:rPr>
          <w:rFonts w:ascii="Arial" w:hAnsi="Arial" w:cs="Arial"/>
        </w:rPr>
        <w:t>,</w:t>
      </w:r>
      <w:r w:rsidRPr="002B72FB">
        <w:rPr>
          <w:rFonts w:ascii="Arial" w:hAnsi="Arial" w:cs="Arial"/>
        </w:rPr>
        <w:t xml:space="preserve"> (2017)</w:t>
      </w:r>
      <w:r w:rsidR="00CF5D82" w:rsidRPr="002B72FB">
        <w:rPr>
          <w:rFonts w:ascii="Arial" w:hAnsi="Arial" w:cs="Arial"/>
        </w:rPr>
        <w:t>.</w:t>
      </w:r>
      <w:r w:rsidRPr="002B72FB">
        <w:rPr>
          <w:rFonts w:ascii="Arial" w:hAnsi="Arial" w:cs="Arial"/>
        </w:rPr>
        <w:t xml:space="preserve"> Exploring healthcare assistants' role and experience in pain assessment and management for people with advanced dementia towards the end of life: A qualitative study</w:t>
      </w:r>
      <w:r w:rsidR="00CF5D82" w:rsidRPr="002B72FB">
        <w:rPr>
          <w:rFonts w:ascii="Arial" w:hAnsi="Arial" w:cs="Arial"/>
        </w:rPr>
        <w:t>,</w:t>
      </w:r>
      <w:r w:rsidRPr="002B72FB">
        <w:rPr>
          <w:rFonts w:ascii="Arial" w:hAnsi="Arial" w:cs="Arial"/>
        </w:rPr>
        <w:t xml:space="preserve"> BMC Palliative Care, 16(1)</w:t>
      </w:r>
      <w:r w:rsidR="00CF5D82" w:rsidRPr="002B72FB">
        <w:rPr>
          <w:rFonts w:ascii="Arial" w:hAnsi="Arial" w:cs="Arial"/>
        </w:rPr>
        <w:t xml:space="preserve"> 6-17</w:t>
      </w:r>
      <w:r w:rsidR="00D637EC" w:rsidRPr="002B72FB">
        <w:rPr>
          <w:rFonts w:ascii="Arial" w:hAnsi="Arial" w:cs="Arial"/>
        </w:rPr>
        <w:t>.</w:t>
      </w:r>
    </w:p>
    <w:p w14:paraId="206179E3" w14:textId="7E7E46B2" w:rsidR="00446B1C" w:rsidRPr="002B72FB" w:rsidRDefault="00446B1C" w:rsidP="00446B1C">
      <w:pPr>
        <w:pStyle w:val="NormalWeb"/>
        <w:rPr>
          <w:rFonts w:ascii="Arial" w:hAnsi="Arial" w:cs="Arial"/>
        </w:rPr>
      </w:pPr>
      <w:r w:rsidRPr="002B72FB">
        <w:rPr>
          <w:rFonts w:ascii="Arial" w:hAnsi="Arial" w:cs="Arial"/>
        </w:rPr>
        <w:t>Dewing, J.</w:t>
      </w:r>
      <w:r w:rsidR="000F37FF" w:rsidRPr="002B72FB">
        <w:rPr>
          <w:rFonts w:ascii="Arial" w:hAnsi="Arial" w:cs="Arial"/>
        </w:rPr>
        <w:t>,</w:t>
      </w:r>
      <w:r w:rsidRPr="002B72FB">
        <w:rPr>
          <w:rFonts w:ascii="Arial" w:hAnsi="Arial" w:cs="Arial"/>
        </w:rPr>
        <w:t xml:space="preserve"> and Dijk, S.</w:t>
      </w:r>
      <w:r w:rsidR="00557D3F" w:rsidRPr="002B72FB">
        <w:rPr>
          <w:rFonts w:ascii="Arial" w:hAnsi="Arial" w:cs="Arial"/>
        </w:rPr>
        <w:t>,</w:t>
      </w:r>
      <w:r w:rsidRPr="002B72FB">
        <w:rPr>
          <w:rFonts w:ascii="Arial" w:hAnsi="Arial" w:cs="Arial"/>
        </w:rPr>
        <w:t xml:space="preserve"> (2016)</w:t>
      </w:r>
      <w:r w:rsidR="00557D3F" w:rsidRPr="002B72FB">
        <w:rPr>
          <w:rFonts w:ascii="Arial" w:hAnsi="Arial" w:cs="Arial"/>
        </w:rPr>
        <w:t>.</w:t>
      </w:r>
      <w:r w:rsidRPr="002B72FB">
        <w:rPr>
          <w:rFonts w:ascii="Arial" w:hAnsi="Arial" w:cs="Arial"/>
        </w:rPr>
        <w:t xml:space="preserve"> What is the current state of care for older people with dementia in general hospitals? A literature review</w:t>
      </w:r>
      <w:r w:rsidR="00557D3F" w:rsidRPr="002B72FB">
        <w:rPr>
          <w:rFonts w:ascii="Arial" w:hAnsi="Arial" w:cs="Arial"/>
        </w:rPr>
        <w:t>,</w:t>
      </w:r>
      <w:r w:rsidRPr="002B72FB">
        <w:rPr>
          <w:rFonts w:ascii="Arial" w:hAnsi="Arial" w:cs="Arial"/>
        </w:rPr>
        <w:t xml:space="preserve"> Dementia, 15(1), 106-</w:t>
      </w:r>
      <w:r w:rsidR="00557D3F" w:rsidRPr="002B72FB">
        <w:rPr>
          <w:rFonts w:ascii="Arial" w:hAnsi="Arial" w:cs="Arial"/>
        </w:rPr>
        <w:t>1</w:t>
      </w:r>
      <w:r w:rsidRPr="002B72FB">
        <w:rPr>
          <w:rFonts w:ascii="Arial" w:hAnsi="Arial" w:cs="Arial"/>
        </w:rPr>
        <w:t>24.</w:t>
      </w:r>
    </w:p>
    <w:p w14:paraId="568DC704" w14:textId="4D6B1ADE" w:rsidR="00446B1C" w:rsidRPr="002B72FB" w:rsidRDefault="00446B1C" w:rsidP="00446B1C">
      <w:pPr>
        <w:pStyle w:val="NormalWeb"/>
        <w:rPr>
          <w:rFonts w:ascii="Arial" w:hAnsi="Arial" w:cs="Arial"/>
        </w:rPr>
      </w:pPr>
      <w:r w:rsidRPr="002B72FB">
        <w:rPr>
          <w:rFonts w:ascii="Arial" w:hAnsi="Arial" w:cs="Arial"/>
        </w:rPr>
        <w:t>Dowding, D., Lichtner, V., Allcock, N., Briggs, M., James, K., Keady, J., Lasrado, R., Sampson, E.L., Swarbrick, C.</w:t>
      </w:r>
      <w:r w:rsidR="000F37FF" w:rsidRPr="002B72FB">
        <w:rPr>
          <w:rFonts w:ascii="Arial" w:hAnsi="Arial" w:cs="Arial"/>
        </w:rPr>
        <w:t>,</w:t>
      </w:r>
      <w:r w:rsidRPr="002B72FB">
        <w:rPr>
          <w:rFonts w:ascii="Arial" w:hAnsi="Arial" w:cs="Arial"/>
        </w:rPr>
        <w:t xml:space="preserve"> and José Closs, S.</w:t>
      </w:r>
      <w:r w:rsidR="00883D09" w:rsidRPr="002B72FB">
        <w:rPr>
          <w:rFonts w:ascii="Arial" w:hAnsi="Arial" w:cs="Arial"/>
        </w:rPr>
        <w:t>,</w:t>
      </w:r>
      <w:r w:rsidRPr="002B72FB">
        <w:rPr>
          <w:rFonts w:ascii="Arial" w:hAnsi="Arial" w:cs="Arial"/>
        </w:rPr>
        <w:t xml:space="preserve"> (2016)</w:t>
      </w:r>
      <w:r w:rsidR="00883D09" w:rsidRPr="002B72FB">
        <w:rPr>
          <w:rFonts w:ascii="Arial" w:hAnsi="Arial" w:cs="Arial"/>
        </w:rPr>
        <w:t>.</w:t>
      </w:r>
      <w:r w:rsidRPr="002B72FB">
        <w:rPr>
          <w:rFonts w:ascii="Arial" w:hAnsi="Arial" w:cs="Arial"/>
        </w:rPr>
        <w:t xml:space="preserve"> Using sense-making theory to aid understanding of the recognition, assessment and management of pain in patients with dementia in acute hospital settings</w:t>
      </w:r>
      <w:r w:rsidR="00883D09" w:rsidRPr="002B72FB">
        <w:rPr>
          <w:rFonts w:ascii="Arial" w:hAnsi="Arial" w:cs="Arial"/>
        </w:rPr>
        <w:t>,</w:t>
      </w:r>
      <w:r w:rsidRPr="002B72FB">
        <w:rPr>
          <w:rFonts w:ascii="Arial" w:hAnsi="Arial" w:cs="Arial"/>
        </w:rPr>
        <w:t xml:space="preserve"> International Journal of Nursing Studies, 53, 152-</w:t>
      </w:r>
      <w:r w:rsidR="00883D09" w:rsidRPr="002B72FB">
        <w:rPr>
          <w:rFonts w:ascii="Arial" w:hAnsi="Arial" w:cs="Arial"/>
        </w:rPr>
        <w:t>1</w:t>
      </w:r>
      <w:r w:rsidRPr="002B72FB">
        <w:rPr>
          <w:rFonts w:ascii="Arial" w:hAnsi="Arial" w:cs="Arial"/>
        </w:rPr>
        <w:t>62.</w:t>
      </w:r>
    </w:p>
    <w:p w14:paraId="1818BE38" w14:textId="20F28866" w:rsidR="00446B1C" w:rsidRPr="002B72FB" w:rsidRDefault="00446B1C" w:rsidP="00446B1C">
      <w:pPr>
        <w:pStyle w:val="NormalWeb"/>
        <w:rPr>
          <w:rFonts w:ascii="Arial" w:hAnsi="Arial" w:cs="Arial"/>
        </w:rPr>
      </w:pPr>
      <w:r w:rsidRPr="002B72FB">
        <w:rPr>
          <w:rFonts w:ascii="Arial" w:hAnsi="Arial" w:cs="Arial"/>
        </w:rPr>
        <w:t>Evans, S., Brooker, D., Thompson, R., Bray, J., Milosevic, S., Bruce, M.</w:t>
      </w:r>
      <w:r w:rsidR="000F37FF" w:rsidRPr="002B72FB">
        <w:rPr>
          <w:rFonts w:ascii="Arial" w:hAnsi="Arial" w:cs="Arial"/>
        </w:rPr>
        <w:t>,</w:t>
      </w:r>
      <w:r w:rsidRPr="002B72FB">
        <w:rPr>
          <w:rFonts w:ascii="Arial" w:hAnsi="Arial" w:cs="Arial"/>
        </w:rPr>
        <w:t xml:space="preserve"> and Carter, C.</w:t>
      </w:r>
      <w:r w:rsidR="00883D09" w:rsidRPr="002B72FB">
        <w:rPr>
          <w:rFonts w:ascii="Arial" w:hAnsi="Arial" w:cs="Arial"/>
        </w:rPr>
        <w:t>,</w:t>
      </w:r>
      <w:r w:rsidRPr="002B72FB">
        <w:rPr>
          <w:rFonts w:ascii="Arial" w:hAnsi="Arial" w:cs="Arial"/>
        </w:rPr>
        <w:t xml:space="preserve"> (2015)</w:t>
      </w:r>
      <w:r w:rsidR="00883D09" w:rsidRPr="002B72FB">
        <w:rPr>
          <w:rFonts w:ascii="Arial" w:hAnsi="Arial" w:cs="Arial"/>
        </w:rPr>
        <w:t>.</w:t>
      </w:r>
      <w:r w:rsidRPr="002B72FB">
        <w:rPr>
          <w:rFonts w:ascii="Arial" w:hAnsi="Arial" w:cs="Arial"/>
        </w:rPr>
        <w:t xml:space="preserve"> Introduction to the transforming dementia care in hospitals series</w:t>
      </w:r>
      <w:r w:rsidR="00883D09" w:rsidRPr="002B72FB">
        <w:rPr>
          <w:rFonts w:ascii="Arial" w:hAnsi="Arial" w:cs="Arial"/>
        </w:rPr>
        <w:t>,</w:t>
      </w:r>
      <w:r w:rsidRPr="002B72FB">
        <w:rPr>
          <w:rFonts w:ascii="Arial" w:hAnsi="Arial" w:cs="Arial"/>
        </w:rPr>
        <w:t xml:space="preserve"> Nursing Older People, 27(6), 18-24.</w:t>
      </w:r>
    </w:p>
    <w:p w14:paraId="0846350D" w14:textId="13676B0D" w:rsidR="00446B1C" w:rsidRPr="002B72FB" w:rsidRDefault="00446B1C" w:rsidP="00446B1C">
      <w:pPr>
        <w:pStyle w:val="NormalWeb"/>
        <w:rPr>
          <w:rFonts w:ascii="Arial" w:hAnsi="Arial" w:cs="Arial"/>
        </w:rPr>
      </w:pPr>
      <w:r w:rsidRPr="002B72FB">
        <w:rPr>
          <w:rFonts w:ascii="Arial" w:hAnsi="Arial" w:cs="Arial"/>
        </w:rPr>
        <w:t>Feast, A.R., White, N., Lord, K., Kupeli, N., Vickerstaff, V.</w:t>
      </w:r>
      <w:r w:rsidR="000F37FF" w:rsidRPr="002B72FB">
        <w:rPr>
          <w:rFonts w:ascii="Arial" w:hAnsi="Arial" w:cs="Arial"/>
        </w:rPr>
        <w:t>,</w:t>
      </w:r>
      <w:r w:rsidRPr="002B72FB">
        <w:rPr>
          <w:rFonts w:ascii="Arial" w:hAnsi="Arial" w:cs="Arial"/>
        </w:rPr>
        <w:t xml:space="preserve"> and Sampson, E.L.</w:t>
      </w:r>
      <w:r w:rsidR="00883D09" w:rsidRPr="002B72FB">
        <w:rPr>
          <w:rFonts w:ascii="Arial" w:hAnsi="Arial" w:cs="Arial"/>
        </w:rPr>
        <w:t>,</w:t>
      </w:r>
      <w:r w:rsidRPr="002B72FB">
        <w:rPr>
          <w:rFonts w:ascii="Arial" w:hAnsi="Arial" w:cs="Arial"/>
        </w:rPr>
        <w:t xml:space="preserve"> (2018)</w:t>
      </w:r>
      <w:r w:rsidR="00883D09" w:rsidRPr="002B72FB">
        <w:rPr>
          <w:rFonts w:ascii="Arial" w:hAnsi="Arial" w:cs="Arial"/>
        </w:rPr>
        <w:t>.</w:t>
      </w:r>
      <w:r w:rsidRPr="002B72FB">
        <w:rPr>
          <w:rFonts w:ascii="Arial" w:hAnsi="Arial" w:cs="Arial"/>
        </w:rPr>
        <w:t xml:space="preserve"> Pain and delirium in people with dementia in the acute general hospital setting</w:t>
      </w:r>
      <w:r w:rsidR="00883D09" w:rsidRPr="002B72FB">
        <w:rPr>
          <w:rFonts w:ascii="Arial" w:hAnsi="Arial" w:cs="Arial"/>
        </w:rPr>
        <w:t>,</w:t>
      </w:r>
      <w:r w:rsidRPr="002B72FB">
        <w:rPr>
          <w:rFonts w:ascii="Arial" w:hAnsi="Arial" w:cs="Arial"/>
        </w:rPr>
        <w:t xml:space="preserve"> Age and Ageing, 47, 841-846.</w:t>
      </w:r>
    </w:p>
    <w:p w14:paraId="0B94C417" w14:textId="21EA2D89" w:rsidR="00E4323A" w:rsidRPr="002B72FB" w:rsidRDefault="00E4323A" w:rsidP="00446B1C">
      <w:pPr>
        <w:pStyle w:val="NormalWeb"/>
        <w:rPr>
          <w:rFonts w:ascii="Arial" w:hAnsi="Arial" w:cs="Arial"/>
        </w:rPr>
      </w:pPr>
      <w:r w:rsidRPr="002B72FB">
        <w:rPr>
          <w:rFonts w:ascii="Arial" w:hAnsi="Arial" w:cs="Arial"/>
        </w:rPr>
        <w:t>Ferrari, R</w:t>
      </w:r>
      <w:r w:rsidR="00883D09" w:rsidRPr="002B72FB">
        <w:rPr>
          <w:rFonts w:ascii="Arial" w:hAnsi="Arial" w:cs="Arial"/>
        </w:rPr>
        <w:t>.</w:t>
      </w:r>
      <w:r w:rsidRPr="002B72FB">
        <w:rPr>
          <w:rFonts w:ascii="Arial" w:hAnsi="Arial" w:cs="Arial"/>
        </w:rPr>
        <w:t>, (2005)</w:t>
      </w:r>
      <w:r w:rsidR="00883D09" w:rsidRPr="002B72FB">
        <w:rPr>
          <w:rFonts w:ascii="Arial" w:hAnsi="Arial" w:cs="Arial"/>
        </w:rPr>
        <w:t>.</w:t>
      </w:r>
      <w:r w:rsidRPr="002B72FB">
        <w:rPr>
          <w:rFonts w:ascii="Arial" w:hAnsi="Arial" w:cs="Arial"/>
        </w:rPr>
        <w:t xml:space="preserve"> Writing narrative style literature reviews, The European Medical Writers Association, 24, 230-234</w:t>
      </w:r>
      <w:r w:rsidR="00883D09" w:rsidRPr="002B72FB">
        <w:rPr>
          <w:rFonts w:ascii="Arial" w:hAnsi="Arial" w:cs="Arial"/>
        </w:rPr>
        <w:t>.</w:t>
      </w:r>
    </w:p>
    <w:p w14:paraId="086DEAE0" w14:textId="01829BD5" w:rsidR="00446B1C" w:rsidRPr="002B72FB" w:rsidRDefault="00446B1C" w:rsidP="00446B1C">
      <w:pPr>
        <w:pStyle w:val="NormalWeb"/>
        <w:rPr>
          <w:rFonts w:ascii="Arial" w:hAnsi="Arial" w:cs="Arial"/>
        </w:rPr>
      </w:pPr>
      <w:r w:rsidRPr="002B72FB">
        <w:rPr>
          <w:rFonts w:ascii="Arial" w:hAnsi="Arial" w:cs="Arial"/>
        </w:rPr>
        <w:t>Fry, M., Chenoweth, L.</w:t>
      </w:r>
      <w:r w:rsidR="000F37FF" w:rsidRPr="002B72FB">
        <w:rPr>
          <w:rFonts w:ascii="Arial" w:hAnsi="Arial" w:cs="Arial"/>
        </w:rPr>
        <w:t>,</w:t>
      </w:r>
      <w:r w:rsidRPr="002B72FB">
        <w:rPr>
          <w:rFonts w:ascii="Arial" w:hAnsi="Arial" w:cs="Arial"/>
        </w:rPr>
        <w:t xml:space="preserve"> and Arendts, G.</w:t>
      </w:r>
      <w:r w:rsidR="00883D09" w:rsidRPr="002B72FB">
        <w:rPr>
          <w:rFonts w:ascii="Arial" w:hAnsi="Arial" w:cs="Arial"/>
        </w:rPr>
        <w:t>,</w:t>
      </w:r>
      <w:r w:rsidRPr="002B72FB">
        <w:rPr>
          <w:rFonts w:ascii="Arial" w:hAnsi="Arial" w:cs="Arial"/>
        </w:rPr>
        <w:t xml:space="preserve"> (2016)</w:t>
      </w:r>
      <w:r w:rsidR="00883D09" w:rsidRPr="002B72FB">
        <w:rPr>
          <w:rFonts w:ascii="Arial" w:hAnsi="Arial" w:cs="Arial"/>
        </w:rPr>
        <w:t>.</w:t>
      </w:r>
      <w:r w:rsidRPr="002B72FB">
        <w:rPr>
          <w:rFonts w:ascii="Arial" w:hAnsi="Arial" w:cs="Arial"/>
        </w:rPr>
        <w:t xml:space="preserve"> Assessment and management of acute pain in the older person with cognitive impairment: A qualitative study</w:t>
      </w:r>
      <w:r w:rsidR="00883D09" w:rsidRPr="002B72FB">
        <w:rPr>
          <w:rFonts w:ascii="Arial" w:hAnsi="Arial" w:cs="Arial"/>
        </w:rPr>
        <w:t>,</w:t>
      </w:r>
      <w:r w:rsidRPr="002B72FB">
        <w:rPr>
          <w:rFonts w:ascii="Arial" w:hAnsi="Arial" w:cs="Arial"/>
        </w:rPr>
        <w:t xml:space="preserve"> International Emergency Nursing, </w:t>
      </w:r>
      <w:r w:rsidR="00D637EC" w:rsidRPr="002B72FB">
        <w:rPr>
          <w:rFonts w:ascii="Arial" w:hAnsi="Arial" w:cs="Arial"/>
        </w:rPr>
        <w:t>24, 54-60.</w:t>
      </w:r>
    </w:p>
    <w:p w14:paraId="7BD83ADC" w14:textId="0AA0E025" w:rsidR="00446B1C" w:rsidRPr="002B72FB" w:rsidRDefault="00446B1C" w:rsidP="00446B1C">
      <w:pPr>
        <w:pStyle w:val="NormalWeb"/>
        <w:rPr>
          <w:rFonts w:ascii="Arial" w:hAnsi="Arial" w:cs="Arial"/>
        </w:rPr>
      </w:pPr>
      <w:r w:rsidRPr="002B72FB">
        <w:rPr>
          <w:rFonts w:ascii="Arial" w:hAnsi="Arial" w:cs="Arial"/>
        </w:rPr>
        <w:t>Fry, M., Chenoweth, L., Macgregor, C.</w:t>
      </w:r>
      <w:r w:rsidR="000F37FF" w:rsidRPr="002B72FB">
        <w:rPr>
          <w:rFonts w:ascii="Arial" w:hAnsi="Arial" w:cs="Arial"/>
        </w:rPr>
        <w:t>,</w:t>
      </w:r>
      <w:r w:rsidRPr="002B72FB">
        <w:rPr>
          <w:rFonts w:ascii="Arial" w:hAnsi="Arial" w:cs="Arial"/>
        </w:rPr>
        <w:t xml:space="preserve"> and Arendts, G.</w:t>
      </w:r>
      <w:r w:rsidR="00883D09" w:rsidRPr="002B72FB">
        <w:rPr>
          <w:rFonts w:ascii="Arial" w:hAnsi="Arial" w:cs="Arial"/>
        </w:rPr>
        <w:t>,</w:t>
      </w:r>
      <w:r w:rsidRPr="002B72FB">
        <w:rPr>
          <w:rFonts w:ascii="Arial" w:hAnsi="Arial" w:cs="Arial"/>
        </w:rPr>
        <w:t xml:space="preserve"> (2015)</w:t>
      </w:r>
      <w:r w:rsidR="00883D09" w:rsidRPr="002B72FB">
        <w:rPr>
          <w:rFonts w:ascii="Arial" w:hAnsi="Arial" w:cs="Arial"/>
        </w:rPr>
        <w:t>.</w:t>
      </w:r>
      <w:r w:rsidRPr="002B72FB">
        <w:rPr>
          <w:rFonts w:ascii="Arial" w:hAnsi="Arial" w:cs="Arial"/>
        </w:rPr>
        <w:t xml:space="preserve"> Emergency nurses</w:t>
      </w:r>
      <w:r w:rsidR="00883D09" w:rsidRPr="002B72FB">
        <w:rPr>
          <w:rFonts w:ascii="Arial" w:hAnsi="Arial" w:cs="Arial"/>
        </w:rPr>
        <w:t>'</w:t>
      </w:r>
      <w:r w:rsidRPr="002B72FB">
        <w:rPr>
          <w:rFonts w:ascii="Arial" w:hAnsi="Arial" w:cs="Arial"/>
        </w:rPr>
        <w:t xml:space="preserve"> perceptions of the role of family/carers in caring for cognitively impaired older persons in pain: A descriptive qualitative study</w:t>
      </w:r>
      <w:r w:rsidR="00883D09" w:rsidRPr="002B72FB">
        <w:rPr>
          <w:rFonts w:ascii="Arial" w:hAnsi="Arial" w:cs="Arial"/>
        </w:rPr>
        <w:t>,</w:t>
      </w:r>
      <w:r w:rsidRPr="002B72FB">
        <w:rPr>
          <w:rFonts w:ascii="Arial" w:hAnsi="Arial" w:cs="Arial"/>
        </w:rPr>
        <w:t xml:space="preserve"> Research and Practice Development Australia International Journal of Nursing Studies, 52, 1323-1331.</w:t>
      </w:r>
    </w:p>
    <w:p w14:paraId="3156FF8F" w14:textId="58C3B3E6" w:rsidR="00446B1C" w:rsidRPr="002B72FB" w:rsidRDefault="00446B1C" w:rsidP="00446B1C">
      <w:pPr>
        <w:pStyle w:val="NormalWeb"/>
        <w:rPr>
          <w:rFonts w:ascii="Arial" w:hAnsi="Arial" w:cs="Arial"/>
        </w:rPr>
      </w:pPr>
      <w:r w:rsidRPr="002B72FB">
        <w:rPr>
          <w:rFonts w:ascii="Arial" w:hAnsi="Arial" w:cs="Arial"/>
        </w:rPr>
        <w:lastRenderedPageBreak/>
        <w:t>Gagliese, L., Gauthier, L.R., Narain, N.</w:t>
      </w:r>
      <w:r w:rsidR="000F37FF" w:rsidRPr="002B72FB">
        <w:rPr>
          <w:rFonts w:ascii="Arial" w:hAnsi="Arial" w:cs="Arial"/>
        </w:rPr>
        <w:t>,</w:t>
      </w:r>
      <w:r w:rsidRPr="002B72FB">
        <w:rPr>
          <w:rFonts w:ascii="Arial" w:hAnsi="Arial" w:cs="Arial"/>
        </w:rPr>
        <w:t xml:space="preserve"> and Freedman, T.</w:t>
      </w:r>
      <w:r w:rsidR="00883D09" w:rsidRPr="002B72FB">
        <w:rPr>
          <w:rFonts w:ascii="Arial" w:hAnsi="Arial" w:cs="Arial"/>
        </w:rPr>
        <w:t>,</w:t>
      </w:r>
      <w:r w:rsidRPr="002B72FB">
        <w:rPr>
          <w:rFonts w:ascii="Arial" w:hAnsi="Arial" w:cs="Arial"/>
        </w:rPr>
        <w:t xml:space="preserve"> (2017)</w:t>
      </w:r>
      <w:r w:rsidR="00883D09" w:rsidRPr="002B72FB">
        <w:rPr>
          <w:rFonts w:ascii="Arial" w:hAnsi="Arial" w:cs="Arial"/>
        </w:rPr>
        <w:t>.</w:t>
      </w:r>
      <w:r w:rsidRPr="002B72FB">
        <w:rPr>
          <w:rFonts w:ascii="Arial" w:hAnsi="Arial" w:cs="Arial"/>
        </w:rPr>
        <w:t xml:space="preserve"> Pain, aging and dementia: Towards a biopsychosocial model</w:t>
      </w:r>
      <w:r w:rsidR="00883D09" w:rsidRPr="002B72FB">
        <w:rPr>
          <w:rFonts w:ascii="Arial" w:hAnsi="Arial" w:cs="Arial"/>
        </w:rPr>
        <w:t>, Progress in Neuro-Psychopharmacology and Biological Psychiatry, 87, 207-215.</w:t>
      </w:r>
    </w:p>
    <w:p w14:paraId="7196F1AE" w14:textId="66D95655" w:rsidR="00446B1C" w:rsidRPr="002B72FB" w:rsidRDefault="00446B1C" w:rsidP="00446B1C">
      <w:pPr>
        <w:pStyle w:val="NormalWeb"/>
        <w:rPr>
          <w:rFonts w:ascii="Arial" w:hAnsi="Arial" w:cs="Arial"/>
        </w:rPr>
      </w:pPr>
      <w:r w:rsidRPr="002B72FB">
        <w:rPr>
          <w:rFonts w:ascii="Arial" w:hAnsi="Arial" w:cs="Arial"/>
        </w:rPr>
        <w:t>Gandesha, A., Souza, R., Chaplin, R.</w:t>
      </w:r>
      <w:r w:rsidR="000F37FF" w:rsidRPr="002B72FB">
        <w:rPr>
          <w:rFonts w:ascii="Arial" w:hAnsi="Arial" w:cs="Arial"/>
        </w:rPr>
        <w:t>,</w:t>
      </w:r>
      <w:r w:rsidRPr="002B72FB">
        <w:rPr>
          <w:rFonts w:ascii="Arial" w:hAnsi="Arial" w:cs="Arial"/>
        </w:rPr>
        <w:t xml:space="preserve"> and Hood, C.</w:t>
      </w:r>
      <w:r w:rsidR="006E7184" w:rsidRPr="002B72FB">
        <w:rPr>
          <w:rFonts w:ascii="Arial" w:hAnsi="Arial" w:cs="Arial"/>
        </w:rPr>
        <w:t>,</w:t>
      </w:r>
      <w:r w:rsidRPr="002B72FB">
        <w:rPr>
          <w:rFonts w:ascii="Arial" w:hAnsi="Arial" w:cs="Arial"/>
        </w:rPr>
        <w:t xml:space="preserve"> (2012)</w:t>
      </w:r>
      <w:r w:rsidR="006E7184" w:rsidRPr="002B72FB">
        <w:rPr>
          <w:rFonts w:ascii="Arial" w:hAnsi="Arial" w:cs="Arial"/>
        </w:rPr>
        <w:t>.</w:t>
      </w:r>
      <w:r w:rsidRPr="002B72FB">
        <w:rPr>
          <w:rFonts w:ascii="Arial" w:hAnsi="Arial" w:cs="Arial"/>
        </w:rPr>
        <w:t xml:space="preserve"> Adequacy of training in dementia care for acute hospital staff</w:t>
      </w:r>
      <w:r w:rsidR="006E7184" w:rsidRPr="002B72FB">
        <w:rPr>
          <w:rFonts w:ascii="Arial" w:hAnsi="Arial" w:cs="Arial"/>
        </w:rPr>
        <w:t>,</w:t>
      </w:r>
      <w:r w:rsidRPr="002B72FB">
        <w:rPr>
          <w:rFonts w:ascii="Arial" w:hAnsi="Arial" w:cs="Arial"/>
        </w:rPr>
        <w:t xml:space="preserve"> Nursing Older People, 24(4), 26-31.</w:t>
      </w:r>
    </w:p>
    <w:p w14:paraId="46C28D28" w14:textId="5B675625" w:rsidR="00446B1C" w:rsidRPr="002B72FB" w:rsidRDefault="00446B1C" w:rsidP="00446B1C">
      <w:pPr>
        <w:pStyle w:val="NormalWeb"/>
        <w:rPr>
          <w:rFonts w:ascii="Arial" w:hAnsi="Arial" w:cs="Arial"/>
        </w:rPr>
      </w:pPr>
      <w:r w:rsidRPr="002B72FB">
        <w:rPr>
          <w:rFonts w:ascii="Arial" w:hAnsi="Arial" w:cs="Arial"/>
        </w:rPr>
        <w:t>Gree</w:t>
      </w:r>
      <w:r w:rsidR="007745B7" w:rsidRPr="002B72FB">
        <w:rPr>
          <w:rFonts w:ascii="Arial" w:hAnsi="Arial" w:cs="Arial"/>
        </w:rPr>
        <w:t>n, E., Bernoth, M., and Nielsen, S.,</w:t>
      </w:r>
      <w:r w:rsidR="006E7184" w:rsidRPr="002B72FB">
        <w:rPr>
          <w:rFonts w:ascii="Arial" w:hAnsi="Arial" w:cs="Arial"/>
        </w:rPr>
        <w:t xml:space="preserve"> </w:t>
      </w:r>
      <w:r w:rsidRPr="002B72FB">
        <w:rPr>
          <w:rFonts w:ascii="Arial" w:hAnsi="Arial" w:cs="Arial"/>
        </w:rPr>
        <w:t>(2016)</w:t>
      </w:r>
      <w:r w:rsidR="006E7184" w:rsidRPr="002B72FB">
        <w:rPr>
          <w:rFonts w:ascii="Arial" w:hAnsi="Arial" w:cs="Arial"/>
        </w:rPr>
        <w:t>.</w:t>
      </w:r>
      <w:r w:rsidRPr="002B72FB">
        <w:rPr>
          <w:rFonts w:ascii="Arial" w:hAnsi="Arial" w:cs="Arial"/>
        </w:rPr>
        <w:t xml:space="preserve"> Do nurses in acute care settings administer PRN analgesics equally to patients with dementia compared to patients without dementia? Collegian, 23, 233-239.</w:t>
      </w:r>
    </w:p>
    <w:p w14:paraId="30AE1591" w14:textId="20D65AF9" w:rsidR="00446B1C" w:rsidRPr="002B72FB" w:rsidRDefault="00446B1C" w:rsidP="00446B1C">
      <w:pPr>
        <w:pStyle w:val="NormalWeb"/>
        <w:rPr>
          <w:rFonts w:ascii="Arial" w:hAnsi="Arial" w:cs="Arial"/>
        </w:rPr>
      </w:pPr>
      <w:r w:rsidRPr="002B72FB">
        <w:rPr>
          <w:rFonts w:ascii="Arial" w:hAnsi="Arial" w:cs="Arial"/>
        </w:rPr>
        <w:t>Gregory, J.</w:t>
      </w:r>
      <w:r w:rsidR="004F1EA6" w:rsidRPr="002B72FB">
        <w:rPr>
          <w:rFonts w:ascii="Arial" w:hAnsi="Arial" w:cs="Arial"/>
        </w:rPr>
        <w:t>,</w:t>
      </w:r>
      <w:r w:rsidRPr="002B72FB">
        <w:rPr>
          <w:rFonts w:ascii="Arial" w:hAnsi="Arial" w:cs="Arial"/>
        </w:rPr>
        <w:t xml:space="preserve"> (2012)</w:t>
      </w:r>
      <w:r w:rsidR="006E7184" w:rsidRPr="002B72FB">
        <w:rPr>
          <w:rFonts w:ascii="Arial" w:hAnsi="Arial" w:cs="Arial"/>
        </w:rPr>
        <w:t>.</w:t>
      </w:r>
      <w:r w:rsidRPr="002B72FB">
        <w:rPr>
          <w:rFonts w:ascii="Arial" w:hAnsi="Arial" w:cs="Arial"/>
        </w:rPr>
        <w:t xml:space="preserve"> How can we assess pain in people who have difficulty communicating? A practice development project identifying a pain assessment tool for acute care</w:t>
      </w:r>
      <w:r w:rsidR="003D6BC7" w:rsidRPr="002B72FB">
        <w:rPr>
          <w:rFonts w:ascii="Arial" w:hAnsi="Arial" w:cs="Arial"/>
        </w:rPr>
        <w:t>,</w:t>
      </w:r>
      <w:r w:rsidRPr="002B72FB">
        <w:rPr>
          <w:rFonts w:ascii="Arial" w:hAnsi="Arial" w:cs="Arial"/>
        </w:rPr>
        <w:t xml:space="preserve"> </w:t>
      </w:r>
      <w:r w:rsidR="006E7184" w:rsidRPr="002B72FB">
        <w:rPr>
          <w:rFonts w:ascii="Arial" w:hAnsi="Arial" w:cs="Arial"/>
        </w:rPr>
        <w:t>International Practice Development Jounral, 2(2), 1-22.</w:t>
      </w:r>
      <w:r w:rsidRPr="002B72FB">
        <w:rPr>
          <w:rFonts w:ascii="Arial" w:hAnsi="Arial" w:cs="Arial"/>
        </w:rPr>
        <w:t xml:space="preserve"> </w:t>
      </w:r>
    </w:p>
    <w:p w14:paraId="217E33F2" w14:textId="5A6CD447" w:rsidR="00446B1C" w:rsidRPr="002B72FB" w:rsidRDefault="00446B1C" w:rsidP="00446B1C">
      <w:pPr>
        <w:pStyle w:val="NormalWeb"/>
        <w:rPr>
          <w:rFonts w:ascii="Arial" w:hAnsi="Arial" w:cs="Arial"/>
        </w:rPr>
      </w:pPr>
      <w:r w:rsidRPr="002B72FB">
        <w:rPr>
          <w:rFonts w:ascii="Arial" w:hAnsi="Arial" w:cs="Arial"/>
        </w:rPr>
        <w:t>Gregory, J.</w:t>
      </w:r>
      <w:r w:rsidR="003D6BC7" w:rsidRPr="002B72FB">
        <w:rPr>
          <w:rFonts w:ascii="Arial" w:hAnsi="Arial" w:cs="Arial"/>
        </w:rPr>
        <w:t>,</w:t>
      </w:r>
      <w:r w:rsidRPr="002B72FB">
        <w:rPr>
          <w:rFonts w:ascii="Arial" w:hAnsi="Arial" w:cs="Arial"/>
        </w:rPr>
        <w:t xml:space="preserve"> (2017)</w:t>
      </w:r>
      <w:r w:rsidR="003D6BC7" w:rsidRPr="002B72FB">
        <w:rPr>
          <w:rFonts w:ascii="Arial" w:hAnsi="Arial" w:cs="Arial"/>
        </w:rPr>
        <w:t>.</w:t>
      </w:r>
      <w:r w:rsidRPr="002B72FB">
        <w:rPr>
          <w:rFonts w:ascii="Arial" w:hAnsi="Arial" w:cs="Arial"/>
        </w:rPr>
        <w:t xml:space="preserve"> Initial testing of a behavioural pain assessment tool within trauma units</w:t>
      </w:r>
      <w:r w:rsidR="003D6BC7" w:rsidRPr="002B72FB">
        <w:rPr>
          <w:rFonts w:ascii="Arial" w:hAnsi="Arial" w:cs="Arial"/>
        </w:rPr>
        <w:t>,</w:t>
      </w:r>
      <w:r w:rsidRPr="002B72FB">
        <w:rPr>
          <w:rFonts w:ascii="Arial" w:hAnsi="Arial" w:cs="Arial"/>
        </w:rPr>
        <w:t xml:space="preserve"> International Journal of Orthopaedic and Trauma Nursing, 24</w:t>
      </w:r>
      <w:r w:rsidR="003D6BC7" w:rsidRPr="002B72FB">
        <w:rPr>
          <w:rFonts w:ascii="Arial" w:hAnsi="Arial" w:cs="Arial"/>
        </w:rPr>
        <w:t>, 3-11.</w:t>
      </w:r>
    </w:p>
    <w:p w14:paraId="019B7D58" w14:textId="1C188F1F" w:rsidR="00446B1C" w:rsidRPr="002B72FB" w:rsidRDefault="00446B1C" w:rsidP="00446B1C">
      <w:pPr>
        <w:pStyle w:val="NormalWeb"/>
        <w:rPr>
          <w:rFonts w:ascii="Arial" w:hAnsi="Arial" w:cs="Arial"/>
        </w:rPr>
      </w:pPr>
      <w:r w:rsidRPr="002B72FB">
        <w:rPr>
          <w:rFonts w:ascii="Arial" w:hAnsi="Arial" w:cs="Arial"/>
        </w:rPr>
        <w:t>Griffiths, P., Bridges, J., Sheldon, H.</w:t>
      </w:r>
      <w:r w:rsidR="000F37FF" w:rsidRPr="002B72FB">
        <w:rPr>
          <w:rFonts w:ascii="Arial" w:hAnsi="Arial" w:cs="Arial"/>
        </w:rPr>
        <w:t>,</w:t>
      </w:r>
      <w:r w:rsidRPr="002B72FB">
        <w:rPr>
          <w:rFonts w:ascii="Arial" w:hAnsi="Arial" w:cs="Arial"/>
        </w:rPr>
        <w:t xml:space="preserve"> and Thompson, R.</w:t>
      </w:r>
      <w:r w:rsidR="003D6BC7" w:rsidRPr="002B72FB">
        <w:rPr>
          <w:rFonts w:ascii="Arial" w:hAnsi="Arial" w:cs="Arial"/>
        </w:rPr>
        <w:t>,</w:t>
      </w:r>
      <w:r w:rsidRPr="002B72FB">
        <w:rPr>
          <w:rFonts w:ascii="Arial" w:hAnsi="Arial" w:cs="Arial"/>
        </w:rPr>
        <w:t xml:space="preserve"> (2015)</w:t>
      </w:r>
      <w:r w:rsidR="003D6BC7" w:rsidRPr="002B72FB">
        <w:rPr>
          <w:rFonts w:ascii="Arial" w:hAnsi="Arial" w:cs="Arial"/>
        </w:rPr>
        <w:t>.</w:t>
      </w:r>
      <w:r w:rsidRPr="002B72FB">
        <w:rPr>
          <w:rFonts w:ascii="Arial" w:hAnsi="Arial" w:cs="Arial"/>
        </w:rPr>
        <w:t xml:space="preserve"> The role of the dementia specialist nurse in acute care: a scoping review</w:t>
      </w:r>
      <w:r w:rsidR="003D6BC7" w:rsidRPr="002B72FB">
        <w:rPr>
          <w:rFonts w:ascii="Arial" w:hAnsi="Arial" w:cs="Arial"/>
        </w:rPr>
        <w:t>,</w:t>
      </w:r>
      <w:r w:rsidRPr="002B72FB">
        <w:rPr>
          <w:rFonts w:ascii="Arial" w:hAnsi="Arial" w:cs="Arial"/>
        </w:rPr>
        <w:t xml:space="preserve"> Journal of Clinical Nursing, 24(9-10), 1394-1405.</w:t>
      </w:r>
    </w:p>
    <w:p w14:paraId="452455CF" w14:textId="4A1CB856" w:rsidR="00446B1C" w:rsidRPr="002B72FB" w:rsidRDefault="00446B1C" w:rsidP="00446B1C">
      <w:pPr>
        <w:pStyle w:val="NormalWeb"/>
        <w:rPr>
          <w:rFonts w:ascii="Arial" w:hAnsi="Arial" w:cs="Arial"/>
        </w:rPr>
      </w:pPr>
      <w:r w:rsidRPr="002B72FB">
        <w:rPr>
          <w:rFonts w:ascii="Arial" w:hAnsi="Arial" w:cs="Arial"/>
        </w:rPr>
        <w:t>Guerriero, F., Sgarlata, C., Maurizi, N., Francis, M., Rollone, M., Carbone, M., Rondanelli, M., Perna, S.</w:t>
      </w:r>
      <w:r w:rsidR="000F37FF" w:rsidRPr="002B72FB">
        <w:rPr>
          <w:rFonts w:ascii="Arial" w:hAnsi="Arial" w:cs="Arial"/>
        </w:rPr>
        <w:t>,</w:t>
      </w:r>
      <w:r w:rsidRPr="002B72FB">
        <w:rPr>
          <w:rFonts w:ascii="Arial" w:hAnsi="Arial" w:cs="Arial"/>
        </w:rPr>
        <w:t xml:space="preserve"> and Ricevuti, G.</w:t>
      </w:r>
      <w:r w:rsidR="003D6BC7" w:rsidRPr="002B72FB">
        <w:rPr>
          <w:rFonts w:ascii="Arial" w:hAnsi="Arial" w:cs="Arial"/>
        </w:rPr>
        <w:t>,</w:t>
      </w:r>
      <w:r w:rsidRPr="002B72FB">
        <w:rPr>
          <w:rFonts w:ascii="Arial" w:hAnsi="Arial" w:cs="Arial"/>
        </w:rPr>
        <w:t xml:space="preserve"> (2016)</w:t>
      </w:r>
      <w:r w:rsidR="003D6BC7" w:rsidRPr="002B72FB">
        <w:rPr>
          <w:rFonts w:ascii="Arial" w:hAnsi="Arial" w:cs="Arial"/>
        </w:rPr>
        <w:t>.</w:t>
      </w:r>
      <w:r w:rsidRPr="002B72FB">
        <w:rPr>
          <w:rFonts w:ascii="Arial" w:hAnsi="Arial" w:cs="Arial"/>
        </w:rPr>
        <w:t xml:space="preserve"> Pain management in dementia: so far, not so good</w:t>
      </w:r>
      <w:r w:rsidR="003D6BC7" w:rsidRPr="002B72FB">
        <w:rPr>
          <w:rFonts w:ascii="Arial" w:hAnsi="Arial" w:cs="Arial"/>
        </w:rPr>
        <w:t>,</w:t>
      </w:r>
      <w:r w:rsidRPr="002B72FB">
        <w:rPr>
          <w:rFonts w:ascii="Arial" w:hAnsi="Arial" w:cs="Arial"/>
        </w:rPr>
        <w:t xml:space="preserve"> </w:t>
      </w:r>
      <w:r w:rsidR="003D6BC7" w:rsidRPr="002B72FB">
        <w:rPr>
          <w:rFonts w:ascii="Arial" w:hAnsi="Arial" w:cs="Arial"/>
        </w:rPr>
        <w:t>Journal of Gerontology and Geriatrics, 64, 31-39.</w:t>
      </w:r>
    </w:p>
    <w:p w14:paraId="1DFCD2EC" w14:textId="73886507" w:rsidR="00446B1C" w:rsidRPr="002B72FB" w:rsidRDefault="00446B1C" w:rsidP="00446B1C">
      <w:pPr>
        <w:pStyle w:val="NormalWeb"/>
        <w:rPr>
          <w:rFonts w:ascii="Arial" w:hAnsi="Arial" w:cs="Arial"/>
        </w:rPr>
      </w:pPr>
      <w:r w:rsidRPr="002B72FB">
        <w:rPr>
          <w:rFonts w:ascii="Arial" w:hAnsi="Arial" w:cs="Arial"/>
        </w:rPr>
        <w:t>Hadjistavropoulos, T., Herr, K., Prkachin, K.M., Craig, K.D., Gibson, S.J., Lukas, A.</w:t>
      </w:r>
      <w:r w:rsidR="000F37FF" w:rsidRPr="002B72FB">
        <w:rPr>
          <w:rFonts w:ascii="Arial" w:hAnsi="Arial" w:cs="Arial"/>
        </w:rPr>
        <w:t>,</w:t>
      </w:r>
      <w:r w:rsidRPr="002B72FB">
        <w:rPr>
          <w:rFonts w:ascii="Arial" w:hAnsi="Arial" w:cs="Arial"/>
        </w:rPr>
        <w:t xml:space="preserve"> and Smith, J.H.</w:t>
      </w:r>
      <w:r w:rsidR="00B25338" w:rsidRPr="002B72FB">
        <w:rPr>
          <w:rFonts w:ascii="Arial" w:hAnsi="Arial" w:cs="Arial"/>
        </w:rPr>
        <w:t>,</w:t>
      </w:r>
      <w:r w:rsidRPr="002B72FB">
        <w:rPr>
          <w:rFonts w:ascii="Arial" w:hAnsi="Arial" w:cs="Arial"/>
        </w:rPr>
        <w:t xml:space="preserve"> (2014)</w:t>
      </w:r>
      <w:r w:rsidR="00B25338" w:rsidRPr="002B72FB">
        <w:rPr>
          <w:rFonts w:ascii="Arial" w:hAnsi="Arial" w:cs="Arial"/>
        </w:rPr>
        <w:t>.</w:t>
      </w:r>
      <w:r w:rsidRPr="002B72FB">
        <w:rPr>
          <w:rFonts w:ascii="Arial" w:hAnsi="Arial" w:cs="Arial"/>
        </w:rPr>
        <w:t xml:space="preserve"> Pain assessment in elderly adults with dementia</w:t>
      </w:r>
      <w:r w:rsidR="00B25338" w:rsidRPr="002B72FB">
        <w:rPr>
          <w:rFonts w:ascii="Arial" w:hAnsi="Arial" w:cs="Arial"/>
        </w:rPr>
        <w:t>,</w:t>
      </w:r>
      <w:r w:rsidRPr="002B72FB">
        <w:rPr>
          <w:rFonts w:ascii="Arial" w:hAnsi="Arial" w:cs="Arial"/>
        </w:rPr>
        <w:t xml:space="preserve"> The Lancet Neurology, 13, 1216-1227.</w:t>
      </w:r>
    </w:p>
    <w:p w14:paraId="07347C2F" w14:textId="137B46F5" w:rsidR="00446B1C" w:rsidRPr="002B72FB" w:rsidRDefault="00446B1C" w:rsidP="00446B1C">
      <w:pPr>
        <w:pStyle w:val="NormalWeb"/>
        <w:rPr>
          <w:rFonts w:ascii="Arial" w:hAnsi="Arial" w:cs="Arial"/>
        </w:rPr>
      </w:pPr>
      <w:r w:rsidRPr="002B72FB">
        <w:rPr>
          <w:rFonts w:ascii="Arial" w:hAnsi="Arial" w:cs="Arial"/>
        </w:rPr>
        <w:t>Husebo, B.S., Achterberg, W.</w:t>
      </w:r>
      <w:r w:rsidR="000F37FF" w:rsidRPr="002B72FB">
        <w:rPr>
          <w:rFonts w:ascii="Arial" w:hAnsi="Arial" w:cs="Arial"/>
        </w:rPr>
        <w:t>,</w:t>
      </w:r>
      <w:r w:rsidRPr="002B72FB">
        <w:rPr>
          <w:rFonts w:ascii="Arial" w:hAnsi="Arial" w:cs="Arial"/>
        </w:rPr>
        <w:t xml:space="preserve"> and Flo, E.</w:t>
      </w:r>
      <w:r w:rsidR="00B25338" w:rsidRPr="002B72FB">
        <w:rPr>
          <w:rFonts w:ascii="Arial" w:hAnsi="Arial" w:cs="Arial"/>
        </w:rPr>
        <w:t>,</w:t>
      </w:r>
      <w:r w:rsidRPr="002B72FB">
        <w:rPr>
          <w:rFonts w:ascii="Arial" w:hAnsi="Arial" w:cs="Arial"/>
        </w:rPr>
        <w:t xml:space="preserve"> (2016)</w:t>
      </w:r>
      <w:r w:rsidR="00B25338" w:rsidRPr="002B72FB">
        <w:rPr>
          <w:rFonts w:ascii="Arial" w:hAnsi="Arial" w:cs="Arial"/>
        </w:rPr>
        <w:t>.</w:t>
      </w:r>
      <w:r w:rsidRPr="002B72FB">
        <w:rPr>
          <w:rFonts w:ascii="Arial" w:hAnsi="Arial" w:cs="Arial"/>
        </w:rPr>
        <w:t xml:space="preserve"> Identifying and </w:t>
      </w:r>
      <w:r w:rsidR="00D026BB" w:rsidRPr="002B72FB">
        <w:rPr>
          <w:rFonts w:ascii="Arial" w:hAnsi="Arial" w:cs="Arial"/>
        </w:rPr>
        <w:t>m</w:t>
      </w:r>
      <w:r w:rsidRPr="002B72FB">
        <w:rPr>
          <w:rFonts w:ascii="Arial" w:hAnsi="Arial" w:cs="Arial"/>
        </w:rPr>
        <w:t xml:space="preserve">anaging </w:t>
      </w:r>
      <w:r w:rsidR="00D026BB" w:rsidRPr="002B72FB">
        <w:rPr>
          <w:rFonts w:ascii="Arial" w:hAnsi="Arial" w:cs="Arial"/>
        </w:rPr>
        <w:t>p</w:t>
      </w:r>
      <w:r w:rsidRPr="002B72FB">
        <w:rPr>
          <w:rFonts w:ascii="Arial" w:hAnsi="Arial" w:cs="Arial"/>
        </w:rPr>
        <w:t xml:space="preserve">ain in </w:t>
      </w:r>
      <w:r w:rsidR="00D026BB" w:rsidRPr="002B72FB">
        <w:rPr>
          <w:rFonts w:ascii="Arial" w:hAnsi="Arial" w:cs="Arial"/>
        </w:rPr>
        <w:t>p</w:t>
      </w:r>
      <w:r w:rsidRPr="002B72FB">
        <w:rPr>
          <w:rFonts w:ascii="Arial" w:hAnsi="Arial" w:cs="Arial"/>
        </w:rPr>
        <w:t xml:space="preserve">eople with Alzheimer’s Disease and </w:t>
      </w:r>
      <w:r w:rsidR="00D026BB" w:rsidRPr="002B72FB">
        <w:rPr>
          <w:rFonts w:ascii="Arial" w:hAnsi="Arial" w:cs="Arial"/>
        </w:rPr>
        <w:t>o</w:t>
      </w:r>
      <w:r w:rsidRPr="002B72FB">
        <w:rPr>
          <w:rFonts w:ascii="Arial" w:hAnsi="Arial" w:cs="Arial"/>
        </w:rPr>
        <w:t xml:space="preserve">ther </w:t>
      </w:r>
      <w:r w:rsidR="00D026BB" w:rsidRPr="002B72FB">
        <w:rPr>
          <w:rFonts w:ascii="Arial" w:hAnsi="Arial" w:cs="Arial"/>
        </w:rPr>
        <w:t>t</w:t>
      </w:r>
      <w:r w:rsidRPr="002B72FB">
        <w:rPr>
          <w:rFonts w:ascii="Arial" w:hAnsi="Arial" w:cs="Arial"/>
        </w:rPr>
        <w:t xml:space="preserve">ypes of </w:t>
      </w:r>
      <w:r w:rsidR="00D026BB" w:rsidRPr="002B72FB">
        <w:rPr>
          <w:rFonts w:ascii="Arial" w:hAnsi="Arial" w:cs="Arial"/>
        </w:rPr>
        <w:t>d</w:t>
      </w:r>
      <w:r w:rsidRPr="002B72FB">
        <w:rPr>
          <w:rFonts w:ascii="Arial" w:hAnsi="Arial" w:cs="Arial"/>
        </w:rPr>
        <w:t xml:space="preserve">ementia: A </w:t>
      </w:r>
      <w:r w:rsidR="00D026BB" w:rsidRPr="002B72FB">
        <w:rPr>
          <w:rFonts w:ascii="Arial" w:hAnsi="Arial" w:cs="Arial"/>
        </w:rPr>
        <w:t>s</w:t>
      </w:r>
      <w:r w:rsidRPr="002B72FB">
        <w:rPr>
          <w:rFonts w:ascii="Arial" w:hAnsi="Arial" w:cs="Arial"/>
        </w:rPr>
        <w:t xml:space="preserve">ystematic </w:t>
      </w:r>
      <w:r w:rsidR="00D026BB" w:rsidRPr="002B72FB">
        <w:rPr>
          <w:rFonts w:ascii="Arial" w:hAnsi="Arial" w:cs="Arial"/>
        </w:rPr>
        <w:t>r</w:t>
      </w:r>
      <w:r w:rsidRPr="002B72FB">
        <w:rPr>
          <w:rFonts w:ascii="Arial" w:hAnsi="Arial" w:cs="Arial"/>
        </w:rPr>
        <w:t>eview</w:t>
      </w:r>
      <w:r w:rsidR="00B25338" w:rsidRPr="002B72FB">
        <w:rPr>
          <w:rFonts w:ascii="Arial" w:hAnsi="Arial" w:cs="Arial"/>
        </w:rPr>
        <w:t>, CNS Drugs, 30, 481-497.</w:t>
      </w:r>
      <w:r w:rsidRPr="002B72FB">
        <w:rPr>
          <w:rFonts w:ascii="Arial" w:hAnsi="Arial" w:cs="Arial"/>
        </w:rPr>
        <w:t xml:space="preserve"> </w:t>
      </w:r>
    </w:p>
    <w:p w14:paraId="1C2FB02B" w14:textId="5A73C1DA" w:rsidR="005A1361" w:rsidRPr="002B72FB" w:rsidRDefault="005A1361" w:rsidP="00446B1C">
      <w:pPr>
        <w:pStyle w:val="NormalWeb"/>
        <w:rPr>
          <w:rFonts w:ascii="Arial" w:hAnsi="Arial" w:cs="Arial"/>
        </w:rPr>
      </w:pPr>
      <w:r w:rsidRPr="002B72FB">
        <w:rPr>
          <w:rFonts w:ascii="Arial" w:hAnsi="Arial" w:cs="Arial"/>
        </w:rPr>
        <w:t>International Association for the Study of Pain (IASP)</w:t>
      </w:r>
      <w:r w:rsidR="00446B1C" w:rsidRPr="002B72FB">
        <w:rPr>
          <w:rFonts w:ascii="Arial" w:hAnsi="Arial" w:cs="Arial"/>
        </w:rPr>
        <w:t xml:space="preserve"> (2017)</w:t>
      </w:r>
      <w:r w:rsidRPr="002B72FB">
        <w:rPr>
          <w:rFonts w:ascii="Arial" w:hAnsi="Arial" w:cs="Arial"/>
        </w:rPr>
        <w:t>.</w:t>
      </w:r>
      <w:r w:rsidR="00446B1C" w:rsidRPr="002B72FB">
        <w:rPr>
          <w:rFonts w:ascii="Arial" w:hAnsi="Arial" w:cs="Arial"/>
        </w:rPr>
        <w:t xml:space="preserve"> IASP Terminology - IASP. </w:t>
      </w:r>
      <w:r w:rsidR="00332727" w:rsidRPr="002B72FB">
        <w:rPr>
          <w:rFonts w:ascii="Arial" w:hAnsi="Arial" w:cs="Arial"/>
        </w:rPr>
        <w:t xml:space="preserve">Available at: </w:t>
      </w:r>
      <w:r w:rsidR="007B3DEA" w:rsidRPr="002B72FB">
        <w:rPr>
          <w:rFonts w:ascii="Arial" w:hAnsi="Arial" w:cs="Arial"/>
        </w:rPr>
        <w:t>https://www.iasp-pain.org/Education/Content.aspx?ItemNumber=1698</w:t>
      </w:r>
      <w:r w:rsidR="003A6534" w:rsidRPr="002B72FB">
        <w:rPr>
          <w:rFonts w:ascii="Arial" w:hAnsi="Arial" w:cs="Arial"/>
        </w:rPr>
        <w:t>.</w:t>
      </w:r>
      <w:r w:rsidRPr="002B72FB">
        <w:rPr>
          <w:rFonts w:ascii="Arial" w:hAnsi="Arial" w:cs="Arial"/>
        </w:rPr>
        <w:t xml:space="preserve"> [Accessed </w:t>
      </w:r>
      <w:r w:rsidR="00332727" w:rsidRPr="002B72FB">
        <w:rPr>
          <w:rFonts w:ascii="Arial" w:hAnsi="Arial" w:cs="Arial"/>
        </w:rPr>
        <w:t xml:space="preserve">on </w:t>
      </w:r>
      <w:r w:rsidR="005A7188" w:rsidRPr="002B72FB">
        <w:rPr>
          <w:rFonts w:ascii="Arial" w:hAnsi="Arial" w:cs="Arial"/>
        </w:rPr>
        <w:t xml:space="preserve">21st February </w:t>
      </w:r>
      <w:r w:rsidR="00DD5143" w:rsidRPr="002B72FB">
        <w:rPr>
          <w:rFonts w:ascii="Arial" w:hAnsi="Arial" w:cs="Arial"/>
        </w:rPr>
        <w:t>201</w:t>
      </w:r>
      <w:r w:rsidR="005A7188" w:rsidRPr="002B72FB">
        <w:rPr>
          <w:rFonts w:ascii="Arial" w:hAnsi="Arial" w:cs="Arial"/>
        </w:rPr>
        <w:t>8</w:t>
      </w:r>
      <w:r w:rsidRPr="002B72FB">
        <w:rPr>
          <w:rFonts w:ascii="Arial" w:hAnsi="Arial" w:cs="Arial"/>
        </w:rPr>
        <w:t>]</w:t>
      </w:r>
    </w:p>
    <w:p w14:paraId="4997082A" w14:textId="34E32E62" w:rsidR="00446B1C" w:rsidRPr="002B72FB" w:rsidRDefault="00446B1C" w:rsidP="00446B1C">
      <w:pPr>
        <w:pStyle w:val="NormalWeb"/>
        <w:rPr>
          <w:rFonts w:ascii="Arial" w:hAnsi="Arial" w:cs="Arial"/>
        </w:rPr>
      </w:pPr>
      <w:r w:rsidRPr="002B72FB">
        <w:rPr>
          <w:rFonts w:ascii="Arial" w:hAnsi="Arial" w:cs="Arial"/>
        </w:rPr>
        <w:t>Johnson, R.</w:t>
      </w:r>
      <w:r w:rsidR="000F37FF" w:rsidRPr="002B72FB">
        <w:rPr>
          <w:rFonts w:ascii="Arial" w:hAnsi="Arial" w:cs="Arial"/>
        </w:rPr>
        <w:t>,</w:t>
      </w:r>
      <w:r w:rsidRPr="002B72FB">
        <w:rPr>
          <w:rFonts w:ascii="Arial" w:hAnsi="Arial" w:cs="Arial"/>
        </w:rPr>
        <w:t xml:space="preserve"> and Karlawish, J.</w:t>
      </w:r>
      <w:r w:rsidR="00B41604" w:rsidRPr="002B72FB">
        <w:rPr>
          <w:rFonts w:ascii="Arial" w:hAnsi="Arial" w:cs="Arial"/>
        </w:rPr>
        <w:t>,</w:t>
      </w:r>
      <w:r w:rsidRPr="002B72FB">
        <w:rPr>
          <w:rFonts w:ascii="Arial" w:hAnsi="Arial" w:cs="Arial"/>
        </w:rPr>
        <w:t xml:space="preserve"> (2015)</w:t>
      </w:r>
      <w:r w:rsidR="00B41604" w:rsidRPr="002B72FB">
        <w:rPr>
          <w:rFonts w:ascii="Arial" w:hAnsi="Arial" w:cs="Arial"/>
        </w:rPr>
        <w:t>.</w:t>
      </w:r>
      <w:r w:rsidRPr="002B72FB">
        <w:rPr>
          <w:rFonts w:ascii="Arial" w:hAnsi="Arial" w:cs="Arial"/>
        </w:rPr>
        <w:t xml:space="preserve"> A review of ethical issues in dementia</w:t>
      </w:r>
      <w:r w:rsidR="00B41604" w:rsidRPr="002B72FB">
        <w:rPr>
          <w:rFonts w:ascii="Arial" w:hAnsi="Arial" w:cs="Arial"/>
        </w:rPr>
        <w:t xml:space="preserve">, </w:t>
      </w:r>
      <w:r w:rsidRPr="002B72FB">
        <w:rPr>
          <w:rFonts w:ascii="Arial" w:hAnsi="Arial" w:cs="Arial"/>
        </w:rPr>
        <w:t xml:space="preserve">International Psychogeriatrics, </w:t>
      </w:r>
      <w:r w:rsidR="003A6534" w:rsidRPr="002B72FB">
        <w:rPr>
          <w:rFonts w:ascii="Arial" w:hAnsi="Arial" w:cs="Arial"/>
        </w:rPr>
        <w:t>27, 1635-1647.</w:t>
      </w:r>
    </w:p>
    <w:p w14:paraId="42210CDF" w14:textId="460B35A2" w:rsidR="00446B1C" w:rsidRPr="002B72FB" w:rsidRDefault="00446B1C" w:rsidP="00446B1C">
      <w:pPr>
        <w:pStyle w:val="NormalWeb"/>
        <w:rPr>
          <w:rFonts w:ascii="Arial" w:hAnsi="Arial" w:cs="Arial"/>
        </w:rPr>
      </w:pPr>
      <w:r w:rsidRPr="002B72FB">
        <w:rPr>
          <w:rFonts w:ascii="Arial" w:hAnsi="Arial" w:cs="Arial"/>
        </w:rPr>
        <w:t>Jones, J., Sim, T.F.</w:t>
      </w:r>
      <w:r w:rsidR="000F37FF" w:rsidRPr="002B72FB">
        <w:rPr>
          <w:rFonts w:ascii="Arial" w:hAnsi="Arial" w:cs="Arial"/>
        </w:rPr>
        <w:t>,</w:t>
      </w:r>
      <w:r w:rsidRPr="002B72FB">
        <w:rPr>
          <w:rFonts w:ascii="Arial" w:hAnsi="Arial" w:cs="Arial"/>
        </w:rPr>
        <w:t xml:space="preserve"> and Hughes, J.</w:t>
      </w:r>
      <w:r w:rsidR="00FE7231" w:rsidRPr="002B72FB">
        <w:rPr>
          <w:rFonts w:ascii="Arial" w:hAnsi="Arial" w:cs="Arial"/>
        </w:rPr>
        <w:t>,</w:t>
      </w:r>
      <w:r w:rsidRPr="002B72FB">
        <w:rPr>
          <w:rFonts w:ascii="Arial" w:hAnsi="Arial" w:cs="Arial"/>
        </w:rPr>
        <w:t xml:space="preserve"> (2017)</w:t>
      </w:r>
      <w:r w:rsidR="00FE7231" w:rsidRPr="002B72FB">
        <w:rPr>
          <w:rFonts w:ascii="Arial" w:hAnsi="Arial" w:cs="Arial"/>
        </w:rPr>
        <w:t>.</w:t>
      </w:r>
      <w:r w:rsidRPr="002B72FB">
        <w:rPr>
          <w:rFonts w:ascii="Arial" w:hAnsi="Arial" w:cs="Arial"/>
        </w:rPr>
        <w:t xml:space="preserve"> Pain </w:t>
      </w:r>
      <w:r w:rsidR="00FE7231" w:rsidRPr="002B72FB">
        <w:rPr>
          <w:rFonts w:ascii="Arial" w:hAnsi="Arial" w:cs="Arial"/>
        </w:rPr>
        <w:t>a</w:t>
      </w:r>
      <w:r w:rsidRPr="002B72FB">
        <w:rPr>
          <w:rFonts w:ascii="Arial" w:hAnsi="Arial" w:cs="Arial"/>
        </w:rPr>
        <w:t xml:space="preserve">ssessment of </w:t>
      </w:r>
      <w:r w:rsidR="00FE7231" w:rsidRPr="002B72FB">
        <w:rPr>
          <w:rFonts w:ascii="Arial" w:hAnsi="Arial" w:cs="Arial"/>
        </w:rPr>
        <w:t>e</w:t>
      </w:r>
      <w:r w:rsidRPr="002B72FB">
        <w:rPr>
          <w:rFonts w:ascii="Arial" w:hAnsi="Arial" w:cs="Arial"/>
        </w:rPr>
        <w:t xml:space="preserve">lderly </w:t>
      </w:r>
      <w:r w:rsidR="00FE7231" w:rsidRPr="002B72FB">
        <w:rPr>
          <w:rFonts w:ascii="Arial" w:hAnsi="Arial" w:cs="Arial"/>
        </w:rPr>
        <w:t>p</w:t>
      </w:r>
      <w:r w:rsidRPr="002B72FB">
        <w:rPr>
          <w:rFonts w:ascii="Arial" w:hAnsi="Arial" w:cs="Arial"/>
        </w:rPr>
        <w:t xml:space="preserve">atients with </w:t>
      </w:r>
      <w:r w:rsidR="00FE7231" w:rsidRPr="002B72FB">
        <w:rPr>
          <w:rFonts w:ascii="Arial" w:hAnsi="Arial" w:cs="Arial"/>
        </w:rPr>
        <w:t>c</w:t>
      </w:r>
      <w:r w:rsidRPr="002B72FB">
        <w:rPr>
          <w:rFonts w:ascii="Arial" w:hAnsi="Arial" w:cs="Arial"/>
        </w:rPr>
        <w:t xml:space="preserve">ognitive </w:t>
      </w:r>
      <w:r w:rsidR="00FE7231" w:rsidRPr="002B72FB">
        <w:rPr>
          <w:rFonts w:ascii="Arial" w:hAnsi="Arial" w:cs="Arial"/>
        </w:rPr>
        <w:t>i</w:t>
      </w:r>
      <w:r w:rsidRPr="002B72FB">
        <w:rPr>
          <w:rFonts w:ascii="Arial" w:hAnsi="Arial" w:cs="Arial"/>
        </w:rPr>
        <w:t xml:space="preserve">mpairment in the Emergency Department: Implications for </w:t>
      </w:r>
      <w:r w:rsidR="00FE7231" w:rsidRPr="002B72FB">
        <w:rPr>
          <w:rFonts w:ascii="Arial" w:hAnsi="Arial" w:cs="Arial"/>
        </w:rPr>
        <w:t>p</w:t>
      </w:r>
      <w:r w:rsidRPr="002B72FB">
        <w:rPr>
          <w:rFonts w:ascii="Arial" w:hAnsi="Arial" w:cs="Arial"/>
        </w:rPr>
        <w:t xml:space="preserve">ain </w:t>
      </w:r>
      <w:r w:rsidR="00FE7231" w:rsidRPr="002B72FB">
        <w:rPr>
          <w:rFonts w:ascii="Arial" w:hAnsi="Arial" w:cs="Arial"/>
        </w:rPr>
        <w:t>m</w:t>
      </w:r>
      <w:r w:rsidRPr="002B72FB">
        <w:rPr>
          <w:rFonts w:ascii="Arial" w:hAnsi="Arial" w:cs="Arial"/>
        </w:rPr>
        <w:t>anagement</w:t>
      </w:r>
      <w:r w:rsidR="00FE7231" w:rsidRPr="002B72FB">
        <w:rPr>
          <w:rFonts w:ascii="Arial" w:hAnsi="Arial" w:cs="Arial"/>
        </w:rPr>
        <w:t xml:space="preserve">: </w:t>
      </w:r>
      <w:r w:rsidRPr="002B72FB">
        <w:rPr>
          <w:rFonts w:ascii="Arial" w:hAnsi="Arial" w:cs="Arial"/>
        </w:rPr>
        <w:t xml:space="preserve">A </w:t>
      </w:r>
      <w:r w:rsidR="00FE7231" w:rsidRPr="002B72FB">
        <w:rPr>
          <w:rFonts w:ascii="Arial" w:hAnsi="Arial" w:cs="Arial"/>
        </w:rPr>
        <w:t>n</w:t>
      </w:r>
      <w:r w:rsidRPr="002B72FB">
        <w:rPr>
          <w:rFonts w:ascii="Arial" w:hAnsi="Arial" w:cs="Arial"/>
        </w:rPr>
        <w:t xml:space="preserve">arrative </w:t>
      </w:r>
      <w:r w:rsidR="00FE7231" w:rsidRPr="002B72FB">
        <w:rPr>
          <w:rFonts w:ascii="Arial" w:hAnsi="Arial" w:cs="Arial"/>
        </w:rPr>
        <w:t>r</w:t>
      </w:r>
      <w:r w:rsidRPr="002B72FB">
        <w:rPr>
          <w:rFonts w:ascii="Arial" w:hAnsi="Arial" w:cs="Arial"/>
        </w:rPr>
        <w:t xml:space="preserve">eview of </w:t>
      </w:r>
      <w:r w:rsidR="00FE7231" w:rsidRPr="002B72FB">
        <w:rPr>
          <w:rFonts w:ascii="Arial" w:hAnsi="Arial" w:cs="Arial"/>
        </w:rPr>
        <w:t>c</w:t>
      </w:r>
      <w:r w:rsidRPr="002B72FB">
        <w:rPr>
          <w:rFonts w:ascii="Arial" w:hAnsi="Arial" w:cs="Arial"/>
        </w:rPr>
        <w:t xml:space="preserve">urrent </w:t>
      </w:r>
      <w:r w:rsidR="00FE7231" w:rsidRPr="002B72FB">
        <w:rPr>
          <w:rFonts w:ascii="Arial" w:hAnsi="Arial" w:cs="Arial"/>
        </w:rPr>
        <w:t>p</w:t>
      </w:r>
      <w:r w:rsidRPr="002B72FB">
        <w:rPr>
          <w:rFonts w:ascii="Arial" w:hAnsi="Arial" w:cs="Arial"/>
        </w:rPr>
        <w:t>ractices</w:t>
      </w:r>
      <w:r w:rsidR="00FE7231" w:rsidRPr="002B72FB">
        <w:rPr>
          <w:rFonts w:ascii="Arial" w:hAnsi="Arial" w:cs="Arial"/>
        </w:rPr>
        <w:t>,</w:t>
      </w:r>
      <w:r w:rsidRPr="002B72FB">
        <w:rPr>
          <w:rFonts w:ascii="Arial" w:hAnsi="Arial" w:cs="Arial"/>
        </w:rPr>
        <w:t xml:space="preserve"> Pharmacy</w:t>
      </w:r>
      <w:r w:rsidR="00FE7231" w:rsidRPr="002B72FB">
        <w:rPr>
          <w:rFonts w:ascii="Arial" w:hAnsi="Arial" w:cs="Arial"/>
        </w:rPr>
        <w:t>, 5, 30-39.</w:t>
      </w:r>
    </w:p>
    <w:p w14:paraId="08F7AA25" w14:textId="2709F82B" w:rsidR="00446B1C" w:rsidRPr="002B72FB" w:rsidRDefault="00446B1C" w:rsidP="00446B1C">
      <w:pPr>
        <w:pStyle w:val="NormalWeb"/>
        <w:rPr>
          <w:rFonts w:ascii="Arial" w:hAnsi="Arial" w:cs="Arial"/>
        </w:rPr>
      </w:pPr>
      <w:r w:rsidRPr="002B72FB">
        <w:rPr>
          <w:rFonts w:ascii="Arial" w:hAnsi="Arial" w:cs="Arial"/>
        </w:rPr>
        <w:t>Kitson, A., Harvey, G.</w:t>
      </w:r>
      <w:r w:rsidR="000F37FF" w:rsidRPr="002B72FB">
        <w:rPr>
          <w:rFonts w:ascii="Arial" w:hAnsi="Arial" w:cs="Arial"/>
        </w:rPr>
        <w:t>,</w:t>
      </w:r>
      <w:r w:rsidRPr="002B72FB">
        <w:rPr>
          <w:rFonts w:ascii="Arial" w:hAnsi="Arial" w:cs="Arial"/>
        </w:rPr>
        <w:t xml:space="preserve"> and McCormack, B.</w:t>
      </w:r>
      <w:r w:rsidR="00E22050" w:rsidRPr="002B72FB">
        <w:rPr>
          <w:rFonts w:ascii="Arial" w:hAnsi="Arial" w:cs="Arial"/>
        </w:rPr>
        <w:t>,</w:t>
      </w:r>
      <w:r w:rsidRPr="002B72FB">
        <w:rPr>
          <w:rFonts w:ascii="Arial" w:hAnsi="Arial" w:cs="Arial"/>
        </w:rPr>
        <w:t xml:space="preserve"> (1998)</w:t>
      </w:r>
      <w:r w:rsidR="00E22050" w:rsidRPr="002B72FB">
        <w:rPr>
          <w:rFonts w:ascii="Arial" w:hAnsi="Arial" w:cs="Arial"/>
        </w:rPr>
        <w:t>.</w:t>
      </w:r>
      <w:r w:rsidRPr="002B72FB">
        <w:rPr>
          <w:rFonts w:ascii="Arial" w:hAnsi="Arial" w:cs="Arial"/>
        </w:rPr>
        <w:t xml:space="preserve"> Enabling the implementation of evidence</w:t>
      </w:r>
      <w:r w:rsidR="00E22050" w:rsidRPr="002B72FB">
        <w:rPr>
          <w:rFonts w:ascii="Arial" w:hAnsi="Arial" w:cs="Arial"/>
        </w:rPr>
        <w:t>-</w:t>
      </w:r>
      <w:r w:rsidRPr="002B72FB">
        <w:rPr>
          <w:rFonts w:ascii="Arial" w:hAnsi="Arial" w:cs="Arial"/>
        </w:rPr>
        <w:t xml:space="preserve">based practice: </w:t>
      </w:r>
      <w:r w:rsidR="00E22050" w:rsidRPr="002B72FB">
        <w:rPr>
          <w:rFonts w:ascii="Arial" w:hAnsi="Arial" w:cs="Arial"/>
        </w:rPr>
        <w:t>A</w:t>
      </w:r>
      <w:r w:rsidRPr="002B72FB">
        <w:rPr>
          <w:rFonts w:ascii="Arial" w:hAnsi="Arial" w:cs="Arial"/>
        </w:rPr>
        <w:t xml:space="preserve"> conceptual framework</w:t>
      </w:r>
      <w:r w:rsidR="00E22050" w:rsidRPr="002B72FB">
        <w:rPr>
          <w:rFonts w:ascii="Arial" w:hAnsi="Arial" w:cs="Arial"/>
        </w:rPr>
        <w:t>,</w:t>
      </w:r>
      <w:r w:rsidRPr="002B72FB">
        <w:rPr>
          <w:rFonts w:ascii="Arial" w:hAnsi="Arial" w:cs="Arial"/>
        </w:rPr>
        <w:t xml:space="preserve"> Quality and Safety in Health Care, 7, 149-158.</w:t>
      </w:r>
    </w:p>
    <w:p w14:paraId="20470CD5" w14:textId="0E2BF116" w:rsidR="00446B1C" w:rsidRPr="002B72FB" w:rsidRDefault="00446B1C" w:rsidP="00446B1C">
      <w:pPr>
        <w:pStyle w:val="NormalWeb"/>
        <w:rPr>
          <w:rFonts w:ascii="Arial" w:hAnsi="Arial" w:cs="Arial"/>
        </w:rPr>
      </w:pPr>
      <w:r w:rsidRPr="002B72FB">
        <w:rPr>
          <w:rFonts w:ascii="Arial" w:hAnsi="Arial" w:cs="Arial"/>
        </w:rPr>
        <w:lastRenderedPageBreak/>
        <w:t>Lichtner, V., Dowding, D.</w:t>
      </w:r>
      <w:r w:rsidR="000F37FF" w:rsidRPr="002B72FB">
        <w:rPr>
          <w:rFonts w:ascii="Arial" w:hAnsi="Arial" w:cs="Arial"/>
        </w:rPr>
        <w:t>,</w:t>
      </w:r>
      <w:r w:rsidRPr="002B72FB">
        <w:rPr>
          <w:rFonts w:ascii="Arial" w:hAnsi="Arial" w:cs="Arial"/>
        </w:rPr>
        <w:t xml:space="preserve"> and Closs, S.J.</w:t>
      </w:r>
      <w:r w:rsidR="00E22050" w:rsidRPr="002B72FB">
        <w:rPr>
          <w:rFonts w:ascii="Arial" w:hAnsi="Arial" w:cs="Arial"/>
        </w:rPr>
        <w:t>,</w:t>
      </w:r>
      <w:r w:rsidRPr="002B72FB">
        <w:rPr>
          <w:rFonts w:ascii="Arial" w:hAnsi="Arial" w:cs="Arial"/>
        </w:rPr>
        <w:t xml:space="preserve"> (2015)</w:t>
      </w:r>
      <w:r w:rsidR="00E22050" w:rsidRPr="002B72FB">
        <w:rPr>
          <w:rFonts w:ascii="Arial" w:hAnsi="Arial" w:cs="Arial"/>
        </w:rPr>
        <w:t>.</w:t>
      </w:r>
      <w:r w:rsidRPr="002B72FB">
        <w:rPr>
          <w:rFonts w:ascii="Arial" w:hAnsi="Arial" w:cs="Arial"/>
        </w:rPr>
        <w:t xml:space="preserve"> The relative meaning of absolute numbers: </w:t>
      </w:r>
      <w:r w:rsidR="00E22050" w:rsidRPr="002B72FB">
        <w:rPr>
          <w:rFonts w:ascii="Arial" w:hAnsi="Arial" w:cs="Arial"/>
        </w:rPr>
        <w:t>T</w:t>
      </w:r>
      <w:r w:rsidRPr="002B72FB">
        <w:rPr>
          <w:rFonts w:ascii="Arial" w:hAnsi="Arial" w:cs="Arial"/>
        </w:rPr>
        <w:t>he case of pain intensity scores as decision support systems for pain management of patients with dementia</w:t>
      </w:r>
      <w:r w:rsidR="00E22050" w:rsidRPr="002B72FB">
        <w:rPr>
          <w:rFonts w:ascii="Arial" w:hAnsi="Arial" w:cs="Arial"/>
        </w:rPr>
        <w:t>,</w:t>
      </w:r>
      <w:r w:rsidRPr="002B72FB">
        <w:rPr>
          <w:rFonts w:ascii="Arial" w:hAnsi="Arial" w:cs="Arial"/>
        </w:rPr>
        <w:t xml:space="preserve"> BMC Medical Informatics and Decision Making, 15</w:t>
      </w:r>
      <w:r w:rsidR="00E22050" w:rsidRPr="002B72FB">
        <w:rPr>
          <w:rFonts w:ascii="Arial" w:hAnsi="Arial" w:cs="Arial"/>
        </w:rPr>
        <w:t>, 111-121.</w:t>
      </w:r>
    </w:p>
    <w:p w14:paraId="60C4147A" w14:textId="30D981E5" w:rsidR="00446B1C" w:rsidRPr="002B72FB" w:rsidRDefault="00446B1C" w:rsidP="00446B1C">
      <w:pPr>
        <w:pStyle w:val="NormalWeb"/>
        <w:rPr>
          <w:rFonts w:ascii="Arial" w:hAnsi="Arial" w:cs="Arial"/>
        </w:rPr>
      </w:pPr>
      <w:r w:rsidRPr="002B72FB">
        <w:rPr>
          <w:rFonts w:ascii="Arial" w:hAnsi="Arial" w:cs="Arial"/>
        </w:rPr>
        <w:t>Lichtner, V., Dowding, D., Esterhuizen, P., Closs, S.J., Long, A.F., Corbett, A.</w:t>
      </w:r>
      <w:r w:rsidR="000F37FF" w:rsidRPr="002B72FB">
        <w:rPr>
          <w:rFonts w:ascii="Arial" w:hAnsi="Arial" w:cs="Arial"/>
        </w:rPr>
        <w:t>,</w:t>
      </w:r>
      <w:r w:rsidRPr="002B72FB">
        <w:rPr>
          <w:rFonts w:ascii="Arial" w:hAnsi="Arial" w:cs="Arial"/>
        </w:rPr>
        <w:t xml:space="preserve"> and Briggs, M.</w:t>
      </w:r>
      <w:r w:rsidR="00A424A8" w:rsidRPr="002B72FB">
        <w:rPr>
          <w:rFonts w:ascii="Arial" w:hAnsi="Arial" w:cs="Arial"/>
        </w:rPr>
        <w:t>,</w:t>
      </w:r>
      <w:r w:rsidRPr="002B72FB">
        <w:rPr>
          <w:rFonts w:ascii="Arial" w:hAnsi="Arial" w:cs="Arial"/>
        </w:rPr>
        <w:t xml:space="preserve"> (2014)</w:t>
      </w:r>
      <w:r w:rsidR="00A424A8" w:rsidRPr="002B72FB">
        <w:rPr>
          <w:rFonts w:ascii="Arial" w:hAnsi="Arial" w:cs="Arial"/>
        </w:rPr>
        <w:t>.</w:t>
      </w:r>
      <w:r w:rsidRPr="002B72FB">
        <w:rPr>
          <w:rFonts w:ascii="Arial" w:hAnsi="Arial" w:cs="Arial"/>
        </w:rPr>
        <w:t xml:space="preserve"> Pain assessment for people with dementia: a systematic review of systematic reviews of pain assessment tools</w:t>
      </w:r>
      <w:r w:rsidR="00A424A8" w:rsidRPr="002B72FB">
        <w:rPr>
          <w:rFonts w:ascii="Arial" w:hAnsi="Arial" w:cs="Arial"/>
        </w:rPr>
        <w:t>,</w:t>
      </w:r>
      <w:r w:rsidRPr="002B72FB">
        <w:rPr>
          <w:rFonts w:ascii="Arial" w:hAnsi="Arial" w:cs="Arial"/>
        </w:rPr>
        <w:t xml:space="preserve"> BMC Geriatrics, 14, 138-138.</w:t>
      </w:r>
    </w:p>
    <w:p w14:paraId="26AE9272" w14:textId="3EA738B3" w:rsidR="00FE6DC0" w:rsidRPr="002B72FB" w:rsidRDefault="00FE6DC0" w:rsidP="00446B1C">
      <w:pPr>
        <w:pStyle w:val="NormalWeb"/>
        <w:rPr>
          <w:rFonts w:ascii="Arial" w:hAnsi="Arial" w:cs="Arial"/>
        </w:rPr>
      </w:pPr>
      <w:r w:rsidRPr="002B72FB">
        <w:rPr>
          <w:rFonts w:ascii="Arial" w:hAnsi="Arial" w:cs="Arial"/>
        </w:rPr>
        <w:t>Lichtner, V</w:t>
      </w:r>
      <w:r w:rsidR="000F37FF" w:rsidRPr="002B72FB">
        <w:rPr>
          <w:rFonts w:ascii="Arial" w:hAnsi="Arial" w:cs="Arial"/>
        </w:rPr>
        <w:t>.</w:t>
      </w:r>
      <w:r w:rsidRPr="002B72FB">
        <w:rPr>
          <w:rFonts w:ascii="Arial" w:hAnsi="Arial" w:cs="Arial"/>
        </w:rPr>
        <w:t>, Dowding, D</w:t>
      </w:r>
      <w:r w:rsidR="000F37FF" w:rsidRPr="002B72FB">
        <w:rPr>
          <w:rFonts w:ascii="Arial" w:hAnsi="Arial" w:cs="Arial"/>
        </w:rPr>
        <w:t>.</w:t>
      </w:r>
      <w:r w:rsidRPr="002B72FB">
        <w:rPr>
          <w:rFonts w:ascii="Arial" w:hAnsi="Arial" w:cs="Arial"/>
        </w:rPr>
        <w:t>, Alcock, N</w:t>
      </w:r>
      <w:r w:rsidR="000F37FF" w:rsidRPr="002B72FB">
        <w:rPr>
          <w:rFonts w:ascii="Arial" w:hAnsi="Arial" w:cs="Arial"/>
        </w:rPr>
        <w:t>.</w:t>
      </w:r>
      <w:r w:rsidRPr="002B72FB">
        <w:rPr>
          <w:rFonts w:ascii="Arial" w:hAnsi="Arial" w:cs="Arial"/>
        </w:rPr>
        <w:t>, Keady, J</w:t>
      </w:r>
      <w:r w:rsidR="000F37FF" w:rsidRPr="002B72FB">
        <w:rPr>
          <w:rFonts w:ascii="Arial" w:hAnsi="Arial" w:cs="Arial"/>
        </w:rPr>
        <w:t>.</w:t>
      </w:r>
      <w:r w:rsidRPr="002B72FB">
        <w:rPr>
          <w:rFonts w:ascii="Arial" w:hAnsi="Arial" w:cs="Arial"/>
        </w:rPr>
        <w:t>, Sampson, E</w:t>
      </w:r>
      <w:r w:rsidR="000F37FF" w:rsidRPr="002B72FB">
        <w:rPr>
          <w:rFonts w:ascii="Arial" w:hAnsi="Arial" w:cs="Arial"/>
        </w:rPr>
        <w:t>.</w:t>
      </w:r>
      <w:r w:rsidRPr="002B72FB">
        <w:rPr>
          <w:rFonts w:ascii="Arial" w:hAnsi="Arial" w:cs="Arial"/>
        </w:rPr>
        <w:t>, Briggs, M</w:t>
      </w:r>
      <w:r w:rsidR="000F37FF" w:rsidRPr="002B72FB">
        <w:rPr>
          <w:rFonts w:ascii="Arial" w:hAnsi="Arial" w:cs="Arial"/>
        </w:rPr>
        <w:t>.</w:t>
      </w:r>
      <w:r w:rsidRPr="002B72FB">
        <w:rPr>
          <w:rFonts w:ascii="Arial" w:hAnsi="Arial" w:cs="Arial"/>
        </w:rPr>
        <w:t>, Corbett, A</w:t>
      </w:r>
      <w:r w:rsidR="000F37FF" w:rsidRPr="002B72FB">
        <w:rPr>
          <w:rFonts w:ascii="Arial" w:hAnsi="Arial" w:cs="Arial"/>
        </w:rPr>
        <w:t>.</w:t>
      </w:r>
      <w:r w:rsidRPr="002B72FB">
        <w:rPr>
          <w:rFonts w:ascii="Arial" w:hAnsi="Arial" w:cs="Arial"/>
        </w:rPr>
        <w:t>, James, K</w:t>
      </w:r>
      <w:r w:rsidR="000F37FF" w:rsidRPr="002B72FB">
        <w:rPr>
          <w:rFonts w:ascii="Arial" w:hAnsi="Arial" w:cs="Arial"/>
        </w:rPr>
        <w:t>.</w:t>
      </w:r>
      <w:r w:rsidRPr="002B72FB">
        <w:rPr>
          <w:rFonts w:ascii="Arial" w:hAnsi="Arial" w:cs="Arial"/>
        </w:rPr>
        <w:t>, Lasrado, R</w:t>
      </w:r>
      <w:r w:rsidR="000F37FF" w:rsidRPr="002B72FB">
        <w:rPr>
          <w:rFonts w:ascii="Arial" w:hAnsi="Arial" w:cs="Arial"/>
        </w:rPr>
        <w:t>.,</w:t>
      </w:r>
      <w:r w:rsidRPr="002B72FB">
        <w:rPr>
          <w:rFonts w:ascii="Arial" w:hAnsi="Arial" w:cs="Arial"/>
        </w:rPr>
        <w:t xml:space="preserve"> Swarbrick, C</w:t>
      </w:r>
      <w:r w:rsidR="000F37FF" w:rsidRPr="002B72FB">
        <w:rPr>
          <w:rFonts w:ascii="Arial" w:hAnsi="Arial" w:cs="Arial"/>
        </w:rPr>
        <w:t>.,</w:t>
      </w:r>
      <w:r w:rsidRPr="002B72FB">
        <w:rPr>
          <w:rFonts w:ascii="Arial" w:hAnsi="Arial" w:cs="Arial"/>
        </w:rPr>
        <w:t xml:space="preserve"> and Closs, J</w:t>
      </w:r>
      <w:r w:rsidR="00A424A8" w:rsidRPr="002B72FB">
        <w:rPr>
          <w:rFonts w:ascii="Arial" w:hAnsi="Arial" w:cs="Arial"/>
        </w:rPr>
        <w:t>.</w:t>
      </w:r>
      <w:r w:rsidRPr="002B72FB">
        <w:rPr>
          <w:rFonts w:ascii="Arial" w:hAnsi="Arial" w:cs="Arial"/>
        </w:rPr>
        <w:t>, (2016)</w:t>
      </w:r>
      <w:r w:rsidR="00A424A8" w:rsidRPr="002B72FB">
        <w:rPr>
          <w:rFonts w:ascii="Arial" w:hAnsi="Arial" w:cs="Arial"/>
        </w:rPr>
        <w:t>.</w:t>
      </w:r>
      <w:r w:rsidRPr="002B72FB">
        <w:rPr>
          <w:rFonts w:ascii="Arial" w:hAnsi="Arial" w:cs="Arial"/>
        </w:rPr>
        <w:t xml:space="preserve"> The assessment and management of pain in patients with dementia in hospital settings: </w:t>
      </w:r>
      <w:r w:rsidR="00A424A8" w:rsidRPr="002B72FB">
        <w:rPr>
          <w:rFonts w:ascii="Arial" w:hAnsi="Arial" w:cs="Arial"/>
        </w:rPr>
        <w:t>A</w:t>
      </w:r>
      <w:r w:rsidRPr="002B72FB">
        <w:rPr>
          <w:rFonts w:ascii="Arial" w:hAnsi="Arial" w:cs="Arial"/>
        </w:rPr>
        <w:t xml:space="preserve"> multi-case exploratory study from a decision making perspective, BMC Health Service Research, 16</w:t>
      </w:r>
      <w:r w:rsidR="00A424A8" w:rsidRPr="002B72FB">
        <w:rPr>
          <w:rFonts w:ascii="Arial" w:hAnsi="Arial" w:cs="Arial"/>
        </w:rPr>
        <w:t xml:space="preserve">, </w:t>
      </w:r>
      <w:r w:rsidRPr="002B72FB">
        <w:rPr>
          <w:rFonts w:ascii="Arial" w:hAnsi="Arial" w:cs="Arial"/>
        </w:rPr>
        <w:t>427</w:t>
      </w:r>
      <w:r w:rsidR="00A424A8" w:rsidRPr="002B72FB">
        <w:rPr>
          <w:rFonts w:ascii="Arial" w:hAnsi="Arial" w:cs="Arial"/>
        </w:rPr>
        <w:t>-442.</w:t>
      </w:r>
    </w:p>
    <w:p w14:paraId="5D528900" w14:textId="49E508C5" w:rsidR="00446B1C" w:rsidRPr="002B72FB" w:rsidRDefault="00446B1C" w:rsidP="00446B1C">
      <w:pPr>
        <w:pStyle w:val="NormalWeb"/>
        <w:rPr>
          <w:rFonts w:ascii="Arial" w:hAnsi="Arial" w:cs="Arial"/>
        </w:rPr>
      </w:pPr>
      <w:r w:rsidRPr="002B72FB">
        <w:rPr>
          <w:rFonts w:ascii="Arial" w:hAnsi="Arial" w:cs="Arial"/>
        </w:rPr>
        <w:t>McAuliffe, L., Brown, D.</w:t>
      </w:r>
      <w:r w:rsidR="000F37FF" w:rsidRPr="002B72FB">
        <w:rPr>
          <w:rFonts w:ascii="Arial" w:hAnsi="Arial" w:cs="Arial"/>
        </w:rPr>
        <w:t>,</w:t>
      </w:r>
      <w:r w:rsidRPr="002B72FB">
        <w:rPr>
          <w:rFonts w:ascii="Arial" w:hAnsi="Arial" w:cs="Arial"/>
        </w:rPr>
        <w:t xml:space="preserve"> and Fetherstonhaugh, D.</w:t>
      </w:r>
      <w:r w:rsidR="003B06FE" w:rsidRPr="002B72FB">
        <w:rPr>
          <w:rFonts w:ascii="Arial" w:hAnsi="Arial" w:cs="Arial"/>
        </w:rPr>
        <w:t>,</w:t>
      </w:r>
      <w:r w:rsidRPr="002B72FB">
        <w:rPr>
          <w:rFonts w:ascii="Arial" w:hAnsi="Arial" w:cs="Arial"/>
        </w:rPr>
        <w:t xml:space="preserve"> (2012)</w:t>
      </w:r>
      <w:r w:rsidR="003B06FE" w:rsidRPr="002B72FB">
        <w:rPr>
          <w:rFonts w:ascii="Arial" w:hAnsi="Arial" w:cs="Arial"/>
        </w:rPr>
        <w:t>.</w:t>
      </w:r>
      <w:r w:rsidRPr="002B72FB">
        <w:rPr>
          <w:rFonts w:ascii="Arial" w:hAnsi="Arial" w:cs="Arial"/>
        </w:rPr>
        <w:t xml:space="preserve"> Pain and dementia: an overview of the literature</w:t>
      </w:r>
      <w:r w:rsidR="003B06FE" w:rsidRPr="002B72FB">
        <w:rPr>
          <w:rFonts w:ascii="Arial" w:hAnsi="Arial" w:cs="Arial"/>
        </w:rPr>
        <w:t>,</w:t>
      </w:r>
      <w:r w:rsidRPr="002B72FB">
        <w:rPr>
          <w:rFonts w:ascii="Arial" w:hAnsi="Arial" w:cs="Arial"/>
        </w:rPr>
        <w:t xml:space="preserve"> International Journal of Older People Nursing, 7, 219-226.</w:t>
      </w:r>
    </w:p>
    <w:p w14:paraId="425EA86E" w14:textId="798DA167" w:rsidR="00446B1C" w:rsidRPr="002B72FB" w:rsidRDefault="00446B1C" w:rsidP="00446B1C">
      <w:pPr>
        <w:pStyle w:val="NormalWeb"/>
        <w:rPr>
          <w:rFonts w:ascii="Arial" w:hAnsi="Arial" w:cs="Arial"/>
        </w:rPr>
      </w:pPr>
      <w:r w:rsidRPr="002B72FB">
        <w:rPr>
          <w:rFonts w:ascii="Arial" w:hAnsi="Arial" w:cs="Arial"/>
        </w:rPr>
        <w:t>Mc</w:t>
      </w:r>
      <w:r w:rsidR="003B06FE" w:rsidRPr="002B72FB">
        <w:rPr>
          <w:rFonts w:ascii="Arial" w:hAnsi="Arial" w:cs="Arial"/>
        </w:rPr>
        <w:t>C</w:t>
      </w:r>
      <w:r w:rsidRPr="002B72FB">
        <w:rPr>
          <w:rFonts w:ascii="Arial" w:hAnsi="Arial" w:cs="Arial"/>
        </w:rPr>
        <w:t>ance, T., Gribben, B., Mc</w:t>
      </w:r>
      <w:r w:rsidR="003B06FE" w:rsidRPr="002B72FB">
        <w:rPr>
          <w:rFonts w:ascii="Arial" w:hAnsi="Arial" w:cs="Arial"/>
        </w:rPr>
        <w:t>C</w:t>
      </w:r>
      <w:r w:rsidRPr="002B72FB">
        <w:rPr>
          <w:rFonts w:ascii="Arial" w:hAnsi="Arial" w:cs="Arial"/>
        </w:rPr>
        <w:t>ormack, B.</w:t>
      </w:r>
      <w:r w:rsidR="000F37FF" w:rsidRPr="002B72FB">
        <w:rPr>
          <w:rFonts w:ascii="Arial" w:hAnsi="Arial" w:cs="Arial"/>
        </w:rPr>
        <w:t>,</w:t>
      </w:r>
      <w:r w:rsidRPr="002B72FB">
        <w:rPr>
          <w:rFonts w:ascii="Arial" w:hAnsi="Arial" w:cs="Arial"/>
        </w:rPr>
        <w:t xml:space="preserve"> and Laird, E.A.</w:t>
      </w:r>
      <w:r w:rsidR="003B06FE" w:rsidRPr="002B72FB">
        <w:rPr>
          <w:rFonts w:ascii="Arial" w:hAnsi="Arial" w:cs="Arial"/>
        </w:rPr>
        <w:t>,</w:t>
      </w:r>
      <w:r w:rsidRPr="002B72FB">
        <w:rPr>
          <w:rFonts w:ascii="Arial" w:hAnsi="Arial" w:cs="Arial"/>
        </w:rPr>
        <w:t xml:space="preserve"> (2013)</w:t>
      </w:r>
      <w:r w:rsidR="003B06FE" w:rsidRPr="002B72FB">
        <w:rPr>
          <w:rFonts w:ascii="Arial" w:hAnsi="Arial" w:cs="Arial"/>
        </w:rPr>
        <w:t>.</w:t>
      </w:r>
      <w:r w:rsidRPr="002B72FB">
        <w:rPr>
          <w:rFonts w:ascii="Arial" w:hAnsi="Arial" w:cs="Arial"/>
        </w:rPr>
        <w:t xml:space="preserve"> Promoting person-centred practice within acute care: the impact of culture and context on a facilitated practice development programme</w:t>
      </w:r>
      <w:r w:rsidR="0070163A" w:rsidRPr="002B72FB">
        <w:rPr>
          <w:rFonts w:ascii="Arial" w:hAnsi="Arial" w:cs="Arial"/>
        </w:rPr>
        <w:t>,</w:t>
      </w:r>
      <w:r w:rsidRPr="002B72FB">
        <w:rPr>
          <w:rFonts w:ascii="Arial" w:hAnsi="Arial" w:cs="Arial"/>
        </w:rPr>
        <w:t xml:space="preserve"> International Practice Development Journal, 3</w:t>
      </w:r>
      <w:r w:rsidR="003B06FE" w:rsidRPr="002B72FB">
        <w:rPr>
          <w:rFonts w:ascii="Arial" w:hAnsi="Arial" w:cs="Arial"/>
        </w:rPr>
        <w:t>, 1-17.</w:t>
      </w:r>
    </w:p>
    <w:p w14:paraId="4A5A730D" w14:textId="53DCC89D" w:rsidR="009D06D3" w:rsidRPr="002B72FB" w:rsidRDefault="004B433C" w:rsidP="00446B1C">
      <w:pPr>
        <w:pStyle w:val="NormalWeb"/>
        <w:rPr>
          <w:rFonts w:ascii="Arial" w:hAnsi="Arial" w:cs="Arial"/>
        </w:rPr>
      </w:pPr>
      <w:r w:rsidRPr="002B72FB">
        <w:rPr>
          <w:rFonts w:ascii="Arial" w:hAnsi="Arial" w:cs="Arial"/>
        </w:rPr>
        <w:t>McCormack, H., Horne, D.</w:t>
      </w:r>
      <w:r w:rsidR="000F37FF" w:rsidRPr="002B72FB">
        <w:rPr>
          <w:rFonts w:ascii="Arial" w:hAnsi="Arial" w:cs="Arial"/>
        </w:rPr>
        <w:t>,</w:t>
      </w:r>
      <w:r w:rsidR="009D06D3" w:rsidRPr="002B72FB">
        <w:rPr>
          <w:rFonts w:ascii="Arial" w:hAnsi="Arial" w:cs="Arial"/>
        </w:rPr>
        <w:t xml:space="preserve"> and</w:t>
      </w:r>
      <w:r w:rsidRPr="002B72FB">
        <w:rPr>
          <w:rFonts w:ascii="Arial" w:hAnsi="Arial" w:cs="Arial"/>
        </w:rPr>
        <w:t xml:space="preserve"> Shealther, S</w:t>
      </w:r>
      <w:r w:rsidR="009D06D3" w:rsidRPr="002B72FB">
        <w:rPr>
          <w:rFonts w:ascii="Arial" w:hAnsi="Arial" w:cs="Arial"/>
        </w:rPr>
        <w:t>.</w:t>
      </w:r>
      <w:r w:rsidR="00076AC9" w:rsidRPr="002B72FB">
        <w:rPr>
          <w:rFonts w:ascii="Arial" w:hAnsi="Arial" w:cs="Arial"/>
        </w:rPr>
        <w:t>,</w:t>
      </w:r>
      <w:r w:rsidR="009D06D3" w:rsidRPr="002B72FB">
        <w:rPr>
          <w:rFonts w:ascii="Arial" w:hAnsi="Arial" w:cs="Arial"/>
        </w:rPr>
        <w:t xml:space="preserve"> (1998)</w:t>
      </w:r>
      <w:r w:rsidR="00076AC9" w:rsidRPr="002B72FB">
        <w:rPr>
          <w:rFonts w:ascii="Arial" w:hAnsi="Arial" w:cs="Arial"/>
        </w:rPr>
        <w:t>.</w:t>
      </w:r>
      <w:r w:rsidR="009D06D3" w:rsidRPr="002B72FB">
        <w:rPr>
          <w:rFonts w:ascii="Arial" w:hAnsi="Arial" w:cs="Arial"/>
        </w:rPr>
        <w:t xml:space="preserve"> </w:t>
      </w:r>
      <w:r w:rsidR="0070163A" w:rsidRPr="002B72FB">
        <w:rPr>
          <w:rFonts w:ascii="Arial" w:hAnsi="Arial" w:cs="Arial"/>
        </w:rPr>
        <w:t>Clinical a</w:t>
      </w:r>
      <w:r w:rsidR="009D06D3" w:rsidRPr="002B72FB">
        <w:rPr>
          <w:rFonts w:ascii="Arial" w:hAnsi="Arial" w:cs="Arial"/>
        </w:rPr>
        <w:t xml:space="preserve">pplications of visual analogue scales: </w:t>
      </w:r>
      <w:r w:rsidR="0070163A" w:rsidRPr="002B72FB">
        <w:rPr>
          <w:rFonts w:ascii="Arial" w:hAnsi="Arial" w:cs="Arial"/>
        </w:rPr>
        <w:t>A</w:t>
      </w:r>
      <w:r w:rsidR="009D06D3" w:rsidRPr="002B72FB">
        <w:rPr>
          <w:rFonts w:ascii="Arial" w:hAnsi="Arial" w:cs="Arial"/>
        </w:rPr>
        <w:t xml:space="preserve"> critical review</w:t>
      </w:r>
      <w:r w:rsidR="0070163A" w:rsidRPr="002B72FB">
        <w:rPr>
          <w:rFonts w:ascii="Arial" w:hAnsi="Arial" w:cs="Arial"/>
        </w:rPr>
        <w:t>,</w:t>
      </w:r>
      <w:r w:rsidR="009D06D3" w:rsidRPr="002B72FB">
        <w:rPr>
          <w:rFonts w:ascii="Arial" w:hAnsi="Arial" w:cs="Arial"/>
        </w:rPr>
        <w:t xml:space="preserve"> Psychol</w:t>
      </w:r>
      <w:r w:rsidR="0070163A" w:rsidRPr="002B72FB">
        <w:rPr>
          <w:rFonts w:ascii="Arial" w:hAnsi="Arial" w:cs="Arial"/>
        </w:rPr>
        <w:t>ogical</w:t>
      </w:r>
      <w:r w:rsidR="009D06D3" w:rsidRPr="002B72FB">
        <w:rPr>
          <w:rFonts w:ascii="Arial" w:hAnsi="Arial" w:cs="Arial"/>
        </w:rPr>
        <w:t xml:space="preserve"> Med</w:t>
      </w:r>
      <w:r w:rsidR="0070163A" w:rsidRPr="002B72FB">
        <w:rPr>
          <w:rFonts w:ascii="Arial" w:hAnsi="Arial" w:cs="Arial"/>
        </w:rPr>
        <w:t>icine</w:t>
      </w:r>
      <w:r w:rsidR="009D06D3" w:rsidRPr="002B72FB">
        <w:rPr>
          <w:rFonts w:ascii="Arial" w:hAnsi="Arial" w:cs="Arial"/>
        </w:rPr>
        <w:t>, 18, 1007-</w:t>
      </w:r>
      <w:r w:rsidR="0070163A" w:rsidRPr="002B72FB">
        <w:rPr>
          <w:rFonts w:ascii="Arial" w:hAnsi="Arial" w:cs="Arial"/>
        </w:rPr>
        <w:t>10</w:t>
      </w:r>
      <w:r w:rsidR="009D06D3" w:rsidRPr="002B72FB">
        <w:rPr>
          <w:rFonts w:ascii="Arial" w:hAnsi="Arial" w:cs="Arial"/>
        </w:rPr>
        <w:t>19.</w:t>
      </w:r>
    </w:p>
    <w:p w14:paraId="44705F39" w14:textId="6CFCB2AD" w:rsidR="00446B1C" w:rsidRPr="002B72FB" w:rsidRDefault="009D06D3" w:rsidP="00446B1C">
      <w:pPr>
        <w:pStyle w:val="NormalWeb"/>
        <w:rPr>
          <w:rFonts w:ascii="Arial" w:hAnsi="Arial" w:cs="Arial"/>
        </w:rPr>
      </w:pPr>
      <w:r w:rsidRPr="002B72FB">
        <w:rPr>
          <w:rFonts w:ascii="Arial" w:hAnsi="Arial" w:cs="Arial"/>
        </w:rPr>
        <w:t>Mc</w:t>
      </w:r>
      <w:r w:rsidR="00446B1C" w:rsidRPr="002B72FB">
        <w:rPr>
          <w:rFonts w:ascii="Arial" w:hAnsi="Arial" w:cs="Arial"/>
        </w:rPr>
        <w:t>Corkell, G., Harkin, D., McCrory, V., Lafferty, M.</w:t>
      </w:r>
      <w:r w:rsidR="000F37FF" w:rsidRPr="002B72FB">
        <w:rPr>
          <w:rFonts w:ascii="Arial" w:hAnsi="Arial" w:cs="Arial"/>
        </w:rPr>
        <w:t>,</w:t>
      </w:r>
      <w:r w:rsidR="00446B1C" w:rsidRPr="002B72FB">
        <w:rPr>
          <w:rFonts w:ascii="Arial" w:hAnsi="Arial" w:cs="Arial"/>
        </w:rPr>
        <w:t xml:space="preserve"> and Coates, V.</w:t>
      </w:r>
      <w:r w:rsidR="00076AC9" w:rsidRPr="002B72FB">
        <w:rPr>
          <w:rFonts w:ascii="Arial" w:hAnsi="Arial" w:cs="Arial"/>
        </w:rPr>
        <w:t>,</w:t>
      </w:r>
      <w:r w:rsidR="00446B1C" w:rsidRPr="002B72FB">
        <w:rPr>
          <w:rFonts w:ascii="Arial" w:hAnsi="Arial" w:cs="Arial"/>
        </w:rPr>
        <w:t xml:space="preserve"> (2017)</w:t>
      </w:r>
      <w:r w:rsidR="00076AC9" w:rsidRPr="002B72FB">
        <w:rPr>
          <w:rFonts w:ascii="Arial" w:hAnsi="Arial" w:cs="Arial"/>
        </w:rPr>
        <w:t>.</w:t>
      </w:r>
      <w:r w:rsidR="00446B1C" w:rsidRPr="002B72FB">
        <w:rPr>
          <w:rFonts w:ascii="Arial" w:hAnsi="Arial" w:cs="Arial"/>
        </w:rPr>
        <w:t xml:space="preserve"> Care of patients with dementia in an acute trauma and orthopaedics unit</w:t>
      </w:r>
      <w:r w:rsidR="00076AC9" w:rsidRPr="002B72FB">
        <w:rPr>
          <w:rFonts w:ascii="Arial" w:hAnsi="Arial" w:cs="Arial"/>
        </w:rPr>
        <w:t>,</w:t>
      </w:r>
      <w:r w:rsidR="00446B1C" w:rsidRPr="002B72FB">
        <w:rPr>
          <w:rFonts w:ascii="Arial" w:hAnsi="Arial" w:cs="Arial"/>
        </w:rPr>
        <w:t xml:space="preserve"> Nursing Standard, 31, 44-53.</w:t>
      </w:r>
    </w:p>
    <w:p w14:paraId="2601F0B0" w14:textId="273ACA8C" w:rsidR="00446B1C" w:rsidRPr="002B72FB" w:rsidRDefault="00446B1C" w:rsidP="00446B1C">
      <w:pPr>
        <w:pStyle w:val="NormalWeb"/>
        <w:rPr>
          <w:rFonts w:ascii="Arial" w:hAnsi="Arial" w:cs="Arial"/>
        </w:rPr>
      </w:pPr>
      <w:r w:rsidRPr="002B72FB">
        <w:rPr>
          <w:rFonts w:ascii="Arial" w:hAnsi="Arial" w:cs="Arial"/>
        </w:rPr>
        <w:t>Methley, A.M., Campbell, S., Chew-Graham, C., McNally, R.</w:t>
      </w:r>
      <w:r w:rsidR="000F37FF" w:rsidRPr="002B72FB">
        <w:rPr>
          <w:rFonts w:ascii="Arial" w:hAnsi="Arial" w:cs="Arial"/>
        </w:rPr>
        <w:t>,</w:t>
      </w:r>
      <w:r w:rsidRPr="002B72FB">
        <w:rPr>
          <w:rFonts w:ascii="Arial" w:hAnsi="Arial" w:cs="Arial"/>
        </w:rPr>
        <w:t xml:space="preserve"> and Cheraghi-Sohi, S.</w:t>
      </w:r>
      <w:r w:rsidR="00076AC9" w:rsidRPr="002B72FB">
        <w:rPr>
          <w:rFonts w:ascii="Arial" w:hAnsi="Arial" w:cs="Arial"/>
        </w:rPr>
        <w:t>,</w:t>
      </w:r>
      <w:r w:rsidRPr="002B72FB">
        <w:rPr>
          <w:rFonts w:ascii="Arial" w:hAnsi="Arial" w:cs="Arial"/>
        </w:rPr>
        <w:t xml:space="preserve"> (2014)</w:t>
      </w:r>
      <w:r w:rsidR="00076AC9" w:rsidRPr="002B72FB">
        <w:rPr>
          <w:rFonts w:ascii="Arial" w:hAnsi="Arial" w:cs="Arial"/>
        </w:rPr>
        <w:t>.</w:t>
      </w:r>
      <w:r w:rsidRPr="002B72FB">
        <w:rPr>
          <w:rFonts w:ascii="Arial" w:hAnsi="Arial" w:cs="Arial"/>
        </w:rPr>
        <w:t xml:space="preserve"> PICO, PICOS and SPIDER: </w:t>
      </w:r>
      <w:r w:rsidR="00DF2E9B" w:rsidRPr="002B72FB">
        <w:rPr>
          <w:rFonts w:ascii="Arial" w:hAnsi="Arial" w:cs="Arial"/>
        </w:rPr>
        <w:t>A</w:t>
      </w:r>
      <w:r w:rsidRPr="002B72FB">
        <w:rPr>
          <w:rFonts w:ascii="Arial" w:hAnsi="Arial" w:cs="Arial"/>
        </w:rPr>
        <w:t xml:space="preserve"> comparison study of specificity and sensitivity in three search tools for qualitative systematic reviews</w:t>
      </w:r>
      <w:r w:rsidR="00DF2E9B" w:rsidRPr="002B72FB">
        <w:rPr>
          <w:rFonts w:ascii="Arial" w:hAnsi="Arial" w:cs="Arial"/>
        </w:rPr>
        <w:t>,</w:t>
      </w:r>
      <w:r w:rsidRPr="002B72FB">
        <w:rPr>
          <w:rFonts w:ascii="Arial" w:hAnsi="Arial" w:cs="Arial"/>
        </w:rPr>
        <w:t xml:space="preserve"> BMC Health Services Research, 14, 579-579.</w:t>
      </w:r>
    </w:p>
    <w:p w14:paraId="337B67C1" w14:textId="157914AF" w:rsidR="00446B1C" w:rsidRPr="002B72FB" w:rsidRDefault="00446B1C" w:rsidP="00446B1C">
      <w:pPr>
        <w:pStyle w:val="NormalWeb"/>
        <w:rPr>
          <w:rFonts w:ascii="Arial" w:hAnsi="Arial" w:cs="Arial"/>
        </w:rPr>
      </w:pPr>
      <w:r w:rsidRPr="002B72FB">
        <w:rPr>
          <w:rFonts w:ascii="Arial" w:hAnsi="Arial" w:cs="Arial"/>
        </w:rPr>
        <w:t>Newton, P., Reeves, R., West, E.</w:t>
      </w:r>
      <w:r w:rsidR="000F37FF" w:rsidRPr="002B72FB">
        <w:rPr>
          <w:rFonts w:ascii="Arial" w:hAnsi="Arial" w:cs="Arial"/>
        </w:rPr>
        <w:t>,</w:t>
      </w:r>
      <w:r w:rsidRPr="002B72FB">
        <w:rPr>
          <w:rFonts w:ascii="Arial" w:hAnsi="Arial" w:cs="Arial"/>
        </w:rPr>
        <w:t xml:space="preserve"> and Schofield, P.</w:t>
      </w:r>
      <w:r w:rsidR="00DF2E9B" w:rsidRPr="002B72FB">
        <w:rPr>
          <w:rFonts w:ascii="Arial" w:hAnsi="Arial" w:cs="Arial"/>
        </w:rPr>
        <w:t>,</w:t>
      </w:r>
      <w:r w:rsidRPr="002B72FB">
        <w:rPr>
          <w:rFonts w:ascii="Arial" w:hAnsi="Arial" w:cs="Arial"/>
        </w:rPr>
        <w:t xml:space="preserve"> (2017)</w:t>
      </w:r>
      <w:r w:rsidR="00DF2E9B" w:rsidRPr="002B72FB">
        <w:rPr>
          <w:rFonts w:ascii="Arial" w:hAnsi="Arial" w:cs="Arial"/>
        </w:rPr>
        <w:t>.</w:t>
      </w:r>
      <w:r w:rsidRPr="002B72FB">
        <w:rPr>
          <w:rFonts w:ascii="Arial" w:hAnsi="Arial" w:cs="Arial"/>
        </w:rPr>
        <w:t xml:space="preserve"> Patient-centred assessment and management of pain for older adults with dementia in care home and acute settings</w:t>
      </w:r>
      <w:r w:rsidR="00DF2E9B" w:rsidRPr="002B72FB">
        <w:rPr>
          <w:rFonts w:ascii="Arial" w:hAnsi="Arial" w:cs="Arial"/>
        </w:rPr>
        <w:t>,</w:t>
      </w:r>
      <w:r w:rsidRPr="002B72FB">
        <w:rPr>
          <w:rFonts w:ascii="Arial" w:hAnsi="Arial" w:cs="Arial"/>
        </w:rPr>
        <w:t xml:space="preserve"> R</w:t>
      </w:r>
      <w:r w:rsidR="003A6534" w:rsidRPr="002B72FB">
        <w:rPr>
          <w:rFonts w:ascii="Arial" w:hAnsi="Arial" w:cs="Arial"/>
        </w:rPr>
        <w:t>eviews in Clinical Gerontology,</w:t>
      </w:r>
      <w:r w:rsidRPr="002B72FB">
        <w:rPr>
          <w:rFonts w:ascii="Arial" w:hAnsi="Arial" w:cs="Arial"/>
        </w:rPr>
        <w:t xml:space="preserve"> </w:t>
      </w:r>
      <w:r w:rsidR="00DF2E9B" w:rsidRPr="002B72FB">
        <w:rPr>
          <w:rFonts w:ascii="Arial" w:hAnsi="Arial" w:cs="Arial"/>
        </w:rPr>
        <w:t xml:space="preserve">24, </w:t>
      </w:r>
      <w:r w:rsidRPr="002B72FB">
        <w:rPr>
          <w:rFonts w:ascii="Arial" w:hAnsi="Arial" w:cs="Arial"/>
        </w:rPr>
        <w:t>139-144.</w:t>
      </w:r>
    </w:p>
    <w:p w14:paraId="5E8E13AC" w14:textId="43D89E45" w:rsidR="00516C2A" w:rsidRPr="002B72FB" w:rsidRDefault="00516C2A" w:rsidP="00446B1C">
      <w:pPr>
        <w:pStyle w:val="NormalWeb"/>
        <w:rPr>
          <w:rFonts w:ascii="Arial" w:hAnsi="Arial" w:cs="Arial"/>
        </w:rPr>
      </w:pPr>
      <w:r w:rsidRPr="002B72FB">
        <w:rPr>
          <w:rFonts w:ascii="Arial" w:hAnsi="Arial" w:cs="Arial"/>
        </w:rPr>
        <w:t>Ngu, S</w:t>
      </w:r>
      <w:r w:rsidR="000F37FF" w:rsidRPr="002B72FB">
        <w:rPr>
          <w:rFonts w:ascii="Arial" w:hAnsi="Arial" w:cs="Arial"/>
        </w:rPr>
        <w:t>.</w:t>
      </w:r>
      <w:r w:rsidRPr="002B72FB">
        <w:rPr>
          <w:rFonts w:ascii="Arial" w:hAnsi="Arial" w:cs="Arial"/>
        </w:rPr>
        <w:t>, Sub</w:t>
      </w:r>
      <w:r w:rsidR="003A6534" w:rsidRPr="002B72FB">
        <w:rPr>
          <w:rFonts w:ascii="Arial" w:hAnsi="Arial" w:cs="Arial"/>
        </w:rPr>
        <w:t>ramanian, P</w:t>
      </w:r>
      <w:r w:rsidR="000F37FF" w:rsidRPr="002B72FB">
        <w:rPr>
          <w:rFonts w:ascii="Arial" w:hAnsi="Arial" w:cs="Arial"/>
        </w:rPr>
        <w:t>.</w:t>
      </w:r>
      <w:r w:rsidR="003A6534" w:rsidRPr="002B72FB">
        <w:rPr>
          <w:rFonts w:ascii="Arial" w:hAnsi="Arial" w:cs="Arial"/>
        </w:rPr>
        <w:t>, Rahman, R</w:t>
      </w:r>
      <w:r w:rsidR="000F37FF" w:rsidRPr="002B72FB">
        <w:rPr>
          <w:rFonts w:ascii="Arial" w:hAnsi="Arial" w:cs="Arial"/>
        </w:rPr>
        <w:t>.</w:t>
      </w:r>
      <w:r w:rsidR="003A6534" w:rsidRPr="002B72FB">
        <w:rPr>
          <w:rFonts w:ascii="Arial" w:hAnsi="Arial" w:cs="Arial"/>
        </w:rPr>
        <w:t>, Kamaruzz</w:t>
      </w:r>
      <w:r w:rsidRPr="002B72FB">
        <w:rPr>
          <w:rFonts w:ascii="Arial" w:hAnsi="Arial" w:cs="Arial"/>
        </w:rPr>
        <w:t>aman, S</w:t>
      </w:r>
      <w:r w:rsidR="000F37FF" w:rsidRPr="002B72FB">
        <w:rPr>
          <w:rFonts w:ascii="Arial" w:hAnsi="Arial" w:cs="Arial"/>
        </w:rPr>
        <w:t>.</w:t>
      </w:r>
      <w:r w:rsidRPr="002B72FB">
        <w:rPr>
          <w:rFonts w:ascii="Arial" w:hAnsi="Arial" w:cs="Arial"/>
        </w:rPr>
        <w:t>, Chin, A</w:t>
      </w:r>
      <w:r w:rsidR="000F37FF" w:rsidRPr="002B72FB">
        <w:rPr>
          <w:rFonts w:ascii="Arial" w:hAnsi="Arial" w:cs="Arial"/>
        </w:rPr>
        <w:t>.</w:t>
      </w:r>
      <w:r w:rsidRPr="002B72FB">
        <w:rPr>
          <w:rFonts w:ascii="Arial" w:hAnsi="Arial" w:cs="Arial"/>
        </w:rPr>
        <w:t>, Tan, K</w:t>
      </w:r>
      <w:r w:rsidR="000F37FF" w:rsidRPr="002B72FB">
        <w:rPr>
          <w:rFonts w:ascii="Arial" w:hAnsi="Arial" w:cs="Arial"/>
        </w:rPr>
        <w:t>.</w:t>
      </w:r>
      <w:r w:rsidRPr="002B72FB">
        <w:rPr>
          <w:rFonts w:ascii="Arial" w:hAnsi="Arial" w:cs="Arial"/>
        </w:rPr>
        <w:t>, and Poi, P</w:t>
      </w:r>
      <w:r w:rsidR="00DF2E9B" w:rsidRPr="002B72FB">
        <w:rPr>
          <w:rFonts w:ascii="Arial" w:hAnsi="Arial" w:cs="Arial"/>
        </w:rPr>
        <w:t>.</w:t>
      </w:r>
      <w:r w:rsidRPr="002B72FB">
        <w:rPr>
          <w:rFonts w:ascii="Arial" w:hAnsi="Arial" w:cs="Arial"/>
        </w:rPr>
        <w:t>, (2015)</w:t>
      </w:r>
      <w:r w:rsidR="00DF2E9B" w:rsidRPr="002B72FB">
        <w:rPr>
          <w:rFonts w:ascii="Arial" w:hAnsi="Arial" w:cs="Arial"/>
        </w:rPr>
        <w:t>.</w:t>
      </w:r>
      <w:r w:rsidRPr="002B72FB">
        <w:rPr>
          <w:rFonts w:ascii="Arial" w:hAnsi="Arial" w:cs="Arial"/>
        </w:rPr>
        <w:t xml:space="preserve"> Pain </w:t>
      </w:r>
      <w:r w:rsidR="00DF2E9B" w:rsidRPr="002B72FB">
        <w:rPr>
          <w:rFonts w:ascii="Arial" w:hAnsi="Arial" w:cs="Arial"/>
        </w:rPr>
        <w:t>a</w:t>
      </w:r>
      <w:r w:rsidRPr="002B72FB">
        <w:rPr>
          <w:rFonts w:ascii="Arial" w:hAnsi="Arial" w:cs="Arial"/>
        </w:rPr>
        <w:t xml:space="preserve">ssessment </w:t>
      </w:r>
      <w:r w:rsidR="00DF2E9B" w:rsidRPr="002B72FB">
        <w:rPr>
          <w:rFonts w:ascii="Arial" w:hAnsi="Arial" w:cs="Arial"/>
        </w:rPr>
        <w:t>u</w:t>
      </w:r>
      <w:r w:rsidRPr="002B72FB">
        <w:rPr>
          <w:rFonts w:ascii="Arial" w:hAnsi="Arial" w:cs="Arial"/>
        </w:rPr>
        <w:t xml:space="preserve">sing </w:t>
      </w:r>
      <w:r w:rsidR="00DF2E9B" w:rsidRPr="002B72FB">
        <w:rPr>
          <w:rFonts w:ascii="Arial" w:hAnsi="Arial" w:cs="Arial"/>
        </w:rPr>
        <w:t>s</w:t>
      </w:r>
      <w:r w:rsidRPr="002B72FB">
        <w:rPr>
          <w:rFonts w:ascii="Arial" w:hAnsi="Arial" w:cs="Arial"/>
        </w:rPr>
        <w:t xml:space="preserve">elf-reported, </w:t>
      </w:r>
      <w:r w:rsidR="00DF2E9B" w:rsidRPr="002B72FB">
        <w:rPr>
          <w:rFonts w:ascii="Arial" w:hAnsi="Arial" w:cs="Arial"/>
        </w:rPr>
        <w:t>n</w:t>
      </w:r>
      <w:r w:rsidRPr="002B72FB">
        <w:rPr>
          <w:rFonts w:ascii="Arial" w:hAnsi="Arial" w:cs="Arial"/>
        </w:rPr>
        <w:t xml:space="preserve">urse-reported, and </w:t>
      </w:r>
      <w:r w:rsidR="00DF2E9B" w:rsidRPr="002B72FB">
        <w:rPr>
          <w:rFonts w:ascii="Arial" w:hAnsi="Arial" w:cs="Arial"/>
        </w:rPr>
        <w:t>o</w:t>
      </w:r>
      <w:r w:rsidRPr="002B72FB">
        <w:rPr>
          <w:rFonts w:ascii="Arial" w:hAnsi="Arial" w:cs="Arial"/>
        </w:rPr>
        <w:t xml:space="preserve">bservational </w:t>
      </w:r>
      <w:r w:rsidR="00DF2E9B" w:rsidRPr="002B72FB">
        <w:rPr>
          <w:rFonts w:ascii="Arial" w:hAnsi="Arial" w:cs="Arial"/>
        </w:rPr>
        <w:t>p</w:t>
      </w:r>
      <w:r w:rsidRPr="002B72FB">
        <w:rPr>
          <w:rFonts w:ascii="Arial" w:hAnsi="Arial" w:cs="Arial"/>
        </w:rPr>
        <w:t xml:space="preserve">ain </w:t>
      </w:r>
      <w:r w:rsidR="00DF2E9B" w:rsidRPr="002B72FB">
        <w:rPr>
          <w:rFonts w:ascii="Arial" w:hAnsi="Arial" w:cs="Arial"/>
        </w:rPr>
        <w:t>a</w:t>
      </w:r>
      <w:r w:rsidRPr="002B72FB">
        <w:rPr>
          <w:rFonts w:ascii="Arial" w:hAnsi="Arial" w:cs="Arial"/>
        </w:rPr>
        <w:t xml:space="preserve">ssessment </w:t>
      </w:r>
      <w:r w:rsidR="00DF2E9B" w:rsidRPr="002B72FB">
        <w:rPr>
          <w:rFonts w:ascii="Arial" w:hAnsi="Arial" w:cs="Arial"/>
        </w:rPr>
        <w:t>t</w:t>
      </w:r>
      <w:r w:rsidRPr="002B72FB">
        <w:rPr>
          <w:rFonts w:ascii="Arial" w:hAnsi="Arial" w:cs="Arial"/>
        </w:rPr>
        <w:t xml:space="preserve">ools among </w:t>
      </w:r>
      <w:r w:rsidR="00DF2E9B" w:rsidRPr="002B72FB">
        <w:rPr>
          <w:rFonts w:ascii="Arial" w:hAnsi="Arial" w:cs="Arial"/>
        </w:rPr>
        <w:t>o</w:t>
      </w:r>
      <w:r w:rsidRPr="002B72FB">
        <w:rPr>
          <w:rFonts w:ascii="Arial" w:hAnsi="Arial" w:cs="Arial"/>
        </w:rPr>
        <w:t xml:space="preserve">lder </w:t>
      </w:r>
      <w:r w:rsidR="00DF2E9B" w:rsidRPr="002B72FB">
        <w:rPr>
          <w:rFonts w:ascii="Arial" w:hAnsi="Arial" w:cs="Arial"/>
        </w:rPr>
        <w:t>i</w:t>
      </w:r>
      <w:r w:rsidRPr="002B72FB">
        <w:rPr>
          <w:rFonts w:ascii="Arial" w:hAnsi="Arial" w:cs="Arial"/>
        </w:rPr>
        <w:t xml:space="preserve">ndividuals with </w:t>
      </w:r>
      <w:r w:rsidR="00DF2E9B" w:rsidRPr="002B72FB">
        <w:rPr>
          <w:rFonts w:ascii="Arial" w:hAnsi="Arial" w:cs="Arial"/>
        </w:rPr>
        <w:t>c</w:t>
      </w:r>
      <w:r w:rsidRPr="002B72FB">
        <w:rPr>
          <w:rFonts w:ascii="Arial" w:hAnsi="Arial" w:cs="Arial"/>
        </w:rPr>
        <w:t xml:space="preserve">ognitive </w:t>
      </w:r>
      <w:r w:rsidR="00DF2E9B" w:rsidRPr="002B72FB">
        <w:rPr>
          <w:rFonts w:ascii="Arial" w:hAnsi="Arial" w:cs="Arial"/>
        </w:rPr>
        <w:t>i</w:t>
      </w:r>
      <w:r w:rsidRPr="002B72FB">
        <w:rPr>
          <w:rFonts w:ascii="Arial" w:hAnsi="Arial" w:cs="Arial"/>
        </w:rPr>
        <w:t>mpairment</w:t>
      </w:r>
      <w:r w:rsidR="00FE6DC0" w:rsidRPr="002B72FB">
        <w:rPr>
          <w:rFonts w:ascii="Arial" w:hAnsi="Arial" w:cs="Arial"/>
        </w:rPr>
        <w:t>, ain Management Nursing, 16, 595-601</w:t>
      </w:r>
      <w:r w:rsidR="003A6534" w:rsidRPr="002B72FB">
        <w:rPr>
          <w:rFonts w:ascii="Arial" w:hAnsi="Arial" w:cs="Arial"/>
        </w:rPr>
        <w:t>.</w:t>
      </w:r>
    </w:p>
    <w:p w14:paraId="0BDE5A13" w14:textId="683C9F72" w:rsidR="00446B1C" w:rsidRPr="002B72FB" w:rsidRDefault="00446B1C" w:rsidP="00446B1C">
      <w:pPr>
        <w:pStyle w:val="NormalWeb"/>
        <w:rPr>
          <w:rFonts w:ascii="Arial" w:hAnsi="Arial" w:cs="Arial"/>
        </w:rPr>
      </w:pPr>
      <w:r w:rsidRPr="002B72FB">
        <w:rPr>
          <w:rFonts w:ascii="Arial" w:hAnsi="Arial" w:cs="Arial"/>
        </w:rPr>
        <w:t>Paulson, C.M., Monroe, T.</w:t>
      </w:r>
      <w:r w:rsidR="000F37FF" w:rsidRPr="002B72FB">
        <w:rPr>
          <w:rFonts w:ascii="Arial" w:hAnsi="Arial" w:cs="Arial"/>
        </w:rPr>
        <w:t>,</w:t>
      </w:r>
      <w:r w:rsidRPr="002B72FB">
        <w:rPr>
          <w:rFonts w:ascii="Arial" w:hAnsi="Arial" w:cs="Arial"/>
        </w:rPr>
        <w:t xml:space="preserve"> and Mion, L.C.</w:t>
      </w:r>
      <w:r w:rsidR="00DF2E9B" w:rsidRPr="002B72FB">
        <w:rPr>
          <w:rFonts w:ascii="Arial" w:hAnsi="Arial" w:cs="Arial"/>
        </w:rPr>
        <w:t>,</w:t>
      </w:r>
      <w:r w:rsidRPr="002B72FB">
        <w:rPr>
          <w:rFonts w:ascii="Arial" w:hAnsi="Arial" w:cs="Arial"/>
        </w:rPr>
        <w:t xml:space="preserve"> (2014)</w:t>
      </w:r>
      <w:r w:rsidR="00DF2E9B" w:rsidRPr="002B72FB">
        <w:rPr>
          <w:rFonts w:ascii="Arial" w:hAnsi="Arial" w:cs="Arial"/>
        </w:rPr>
        <w:t>.</w:t>
      </w:r>
      <w:r w:rsidRPr="002B72FB">
        <w:rPr>
          <w:rFonts w:ascii="Arial" w:hAnsi="Arial" w:cs="Arial"/>
        </w:rPr>
        <w:t xml:space="preserve"> Pain assessment in hospitalized older adults with dementia and delirium</w:t>
      </w:r>
      <w:r w:rsidR="00DF2E9B" w:rsidRPr="002B72FB">
        <w:rPr>
          <w:rFonts w:ascii="Arial" w:hAnsi="Arial" w:cs="Arial"/>
        </w:rPr>
        <w:t>,</w:t>
      </w:r>
      <w:r w:rsidRPr="002B72FB">
        <w:rPr>
          <w:rFonts w:ascii="Arial" w:hAnsi="Arial" w:cs="Arial"/>
        </w:rPr>
        <w:t xml:space="preserve"> Journal of Gerontological Nursing, </w:t>
      </w:r>
      <w:r w:rsidR="00DF2E9B" w:rsidRPr="002B72FB">
        <w:rPr>
          <w:rFonts w:ascii="Arial" w:hAnsi="Arial" w:cs="Arial"/>
        </w:rPr>
        <w:t>40, 10-15.</w:t>
      </w:r>
    </w:p>
    <w:p w14:paraId="638C4A9B" w14:textId="01C63F2A" w:rsidR="00EE2F33" w:rsidRPr="002B72FB" w:rsidRDefault="00EE2F33" w:rsidP="00EE2F33">
      <w:pPr>
        <w:pStyle w:val="NormalWeb"/>
        <w:rPr>
          <w:rFonts w:ascii="Arial" w:hAnsi="Arial" w:cs="Arial"/>
        </w:rPr>
      </w:pPr>
      <w:r w:rsidRPr="002B72FB">
        <w:rPr>
          <w:rFonts w:ascii="Arial" w:hAnsi="Arial" w:cs="Arial"/>
        </w:rPr>
        <w:lastRenderedPageBreak/>
        <w:t>Pinson, S.</w:t>
      </w:r>
      <w:r w:rsidR="009B5B46" w:rsidRPr="002B72FB">
        <w:rPr>
          <w:rFonts w:ascii="Arial" w:hAnsi="Arial" w:cs="Arial"/>
        </w:rPr>
        <w:t>, (2015).</w:t>
      </w:r>
      <w:r w:rsidRPr="002B72FB">
        <w:rPr>
          <w:rFonts w:ascii="Arial" w:hAnsi="Arial" w:cs="Arial"/>
        </w:rPr>
        <w:t xml:space="preserve"> Fascia Iliaca (FICB) block in the emergency department for adults with neck of femur fractures: </w:t>
      </w:r>
      <w:r w:rsidR="009B5B46" w:rsidRPr="002B72FB">
        <w:rPr>
          <w:rFonts w:ascii="Arial" w:hAnsi="Arial" w:cs="Arial"/>
        </w:rPr>
        <w:t>A</w:t>
      </w:r>
      <w:r w:rsidRPr="002B72FB">
        <w:rPr>
          <w:rFonts w:ascii="Arial" w:hAnsi="Arial" w:cs="Arial"/>
        </w:rPr>
        <w:t xml:space="preserve"> review of the literature</w:t>
      </w:r>
      <w:r w:rsidR="009B5B46" w:rsidRPr="002B72FB">
        <w:rPr>
          <w:rFonts w:ascii="Arial" w:hAnsi="Arial" w:cs="Arial"/>
        </w:rPr>
        <w:t>,</w:t>
      </w:r>
      <w:r w:rsidRPr="002B72FB">
        <w:rPr>
          <w:rFonts w:ascii="Arial" w:hAnsi="Arial" w:cs="Arial"/>
        </w:rPr>
        <w:t> International Emergency Nursing</w:t>
      </w:r>
      <w:r w:rsidR="009B5B46" w:rsidRPr="002B72FB">
        <w:rPr>
          <w:rFonts w:ascii="Arial" w:hAnsi="Arial" w:cs="Arial"/>
        </w:rPr>
        <w:t>,</w:t>
      </w:r>
      <w:r w:rsidRPr="002B72FB">
        <w:rPr>
          <w:rFonts w:ascii="Arial" w:hAnsi="Arial" w:cs="Arial"/>
        </w:rPr>
        <w:t> </w:t>
      </w:r>
      <w:r w:rsidRPr="002B72FB">
        <w:rPr>
          <w:rFonts w:ascii="Arial" w:hAnsi="Arial" w:cs="Arial"/>
          <w:bCs/>
        </w:rPr>
        <w:t>23</w:t>
      </w:r>
      <w:r w:rsidR="009B5B46" w:rsidRPr="002B72FB">
        <w:rPr>
          <w:rFonts w:ascii="Arial" w:hAnsi="Arial" w:cs="Arial"/>
        </w:rPr>
        <w:t>,</w:t>
      </w:r>
      <w:r w:rsidRPr="002B72FB">
        <w:rPr>
          <w:rFonts w:ascii="Arial" w:hAnsi="Arial" w:cs="Arial"/>
        </w:rPr>
        <w:t> 323–</w:t>
      </w:r>
      <w:r w:rsidR="009B5B46" w:rsidRPr="002B72FB">
        <w:rPr>
          <w:rFonts w:ascii="Arial" w:hAnsi="Arial" w:cs="Arial"/>
        </w:rPr>
        <w:t>32</w:t>
      </w:r>
      <w:r w:rsidRPr="002B72FB">
        <w:rPr>
          <w:rFonts w:ascii="Arial" w:hAnsi="Arial" w:cs="Arial"/>
        </w:rPr>
        <w:t>8.</w:t>
      </w:r>
    </w:p>
    <w:p w14:paraId="6C324F03" w14:textId="62EFB957" w:rsidR="00446B1C" w:rsidRPr="002B72FB" w:rsidRDefault="00EE2F33" w:rsidP="00446B1C">
      <w:pPr>
        <w:pStyle w:val="NormalWeb"/>
        <w:rPr>
          <w:rFonts w:ascii="Arial" w:hAnsi="Arial" w:cs="Arial"/>
        </w:rPr>
      </w:pPr>
      <w:r w:rsidRPr="002B72FB">
        <w:rPr>
          <w:rFonts w:ascii="Arial" w:hAnsi="Arial" w:cs="Arial"/>
        </w:rPr>
        <w:t>P</w:t>
      </w:r>
      <w:r w:rsidR="00446B1C" w:rsidRPr="002B72FB">
        <w:rPr>
          <w:rFonts w:ascii="Arial" w:hAnsi="Arial" w:cs="Arial"/>
        </w:rPr>
        <w:t>orock, D., Clissett, P., Harwood,</w:t>
      </w:r>
      <w:r w:rsidR="009E578F" w:rsidRPr="002B72FB">
        <w:rPr>
          <w:rFonts w:ascii="Arial" w:hAnsi="Arial" w:cs="Arial"/>
        </w:rPr>
        <w:t xml:space="preserve"> R.H., Gladman, J.R.F.,</w:t>
      </w:r>
      <w:r w:rsidR="00446B1C" w:rsidRPr="002B72FB">
        <w:rPr>
          <w:rFonts w:ascii="Arial" w:hAnsi="Arial" w:cs="Arial"/>
        </w:rPr>
        <w:t xml:space="preserve"> (2015)</w:t>
      </w:r>
      <w:r w:rsidR="009E578F" w:rsidRPr="002B72FB">
        <w:rPr>
          <w:rFonts w:ascii="Arial" w:hAnsi="Arial" w:cs="Arial"/>
        </w:rPr>
        <w:t>.</w:t>
      </w:r>
      <w:r w:rsidR="00446B1C" w:rsidRPr="002B72FB">
        <w:rPr>
          <w:rFonts w:ascii="Arial" w:hAnsi="Arial" w:cs="Arial"/>
        </w:rPr>
        <w:t xml:space="preserve"> Disruption, control and coping: responses of and to the person with dementia in hospital</w:t>
      </w:r>
      <w:r w:rsidR="009E578F" w:rsidRPr="002B72FB">
        <w:rPr>
          <w:rFonts w:ascii="Arial" w:hAnsi="Arial" w:cs="Arial"/>
        </w:rPr>
        <w:t>,</w:t>
      </w:r>
      <w:r w:rsidR="00446B1C" w:rsidRPr="002B72FB">
        <w:rPr>
          <w:rFonts w:ascii="Arial" w:hAnsi="Arial" w:cs="Arial"/>
        </w:rPr>
        <w:t xml:space="preserve"> </w:t>
      </w:r>
      <w:r w:rsidR="003A6534" w:rsidRPr="002B72FB">
        <w:rPr>
          <w:rFonts w:ascii="Arial" w:hAnsi="Arial" w:cs="Arial"/>
        </w:rPr>
        <w:t>Ageing and Society, 35, 37-63.</w:t>
      </w:r>
    </w:p>
    <w:p w14:paraId="71E5191F" w14:textId="21A639DD" w:rsidR="00DB004C" w:rsidRPr="002B72FB" w:rsidRDefault="00DB004C" w:rsidP="00DB004C">
      <w:pPr>
        <w:widowControl w:val="0"/>
        <w:autoSpaceDE w:val="0"/>
        <w:autoSpaceDN w:val="0"/>
        <w:adjustRightInd w:val="0"/>
        <w:spacing w:line="240" w:lineRule="auto"/>
        <w:rPr>
          <w:rFonts w:ascii="Arial" w:hAnsi="Arial" w:cs="Arial"/>
          <w:noProof/>
          <w:sz w:val="24"/>
          <w:szCs w:val="24"/>
        </w:rPr>
      </w:pPr>
      <w:r w:rsidRPr="002B72FB">
        <w:rPr>
          <w:rFonts w:ascii="Arial" w:hAnsi="Arial" w:cs="Arial"/>
          <w:noProof/>
          <w:sz w:val="24"/>
          <w:szCs w:val="24"/>
        </w:rPr>
        <w:t>Quality Commission</w:t>
      </w:r>
      <w:r w:rsidR="009E578F" w:rsidRPr="002B72FB">
        <w:rPr>
          <w:rFonts w:ascii="Arial" w:hAnsi="Arial" w:cs="Arial"/>
          <w:noProof/>
          <w:sz w:val="24"/>
          <w:szCs w:val="24"/>
        </w:rPr>
        <w:t xml:space="preserve"> Council.</w:t>
      </w:r>
      <w:r w:rsidRPr="002B72FB">
        <w:rPr>
          <w:rFonts w:ascii="Arial" w:hAnsi="Arial" w:cs="Arial"/>
          <w:noProof/>
          <w:sz w:val="24"/>
          <w:szCs w:val="24"/>
        </w:rPr>
        <w:t>, (2015)</w:t>
      </w:r>
      <w:r w:rsidR="009E578F" w:rsidRPr="002B72FB">
        <w:rPr>
          <w:rFonts w:ascii="Arial" w:hAnsi="Arial" w:cs="Arial"/>
          <w:noProof/>
          <w:sz w:val="24"/>
          <w:szCs w:val="24"/>
        </w:rPr>
        <w:t>.</w:t>
      </w:r>
      <w:r w:rsidRPr="002B72FB">
        <w:rPr>
          <w:rFonts w:ascii="Arial" w:hAnsi="Arial" w:cs="Arial"/>
          <w:noProof/>
          <w:sz w:val="24"/>
          <w:szCs w:val="24"/>
        </w:rPr>
        <w:t xml:space="preserve"> The state of health care and adult social care in England 2015/16. Available at: https://www.gov.uk/government/publications (Accessed: 18 August 2019).</w:t>
      </w:r>
    </w:p>
    <w:p w14:paraId="610E0433" w14:textId="7E6E8042" w:rsidR="00446B1C" w:rsidRPr="002B72FB" w:rsidRDefault="00446B1C" w:rsidP="00446B1C">
      <w:pPr>
        <w:pStyle w:val="NormalWeb"/>
        <w:rPr>
          <w:rFonts w:ascii="Arial" w:hAnsi="Arial" w:cs="Arial"/>
        </w:rPr>
      </w:pPr>
      <w:r w:rsidRPr="002B72FB">
        <w:rPr>
          <w:rFonts w:ascii="Arial" w:hAnsi="Arial" w:cs="Arial"/>
        </w:rPr>
        <w:t>Regan, A., Colling, J.</w:t>
      </w:r>
      <w:r w:rsidR="000F37FF" w:rsidRPr="002B72FB">
        <w:rPr>
          <w:rFonts w:ascii="Arial" w:hAnsi="Arial" w:cs="Arial"/>
        </w:rPr>
        <w:t>,</w:t>
      </w:r>
      <w:r w:rsidRPr="002B72FB">
        <w:rPr>
          <w:rFonts w:ascii="Arial" w:hAnsi="Arial" w:cs="Arial"/>
        </w:rPr>
        <w:t xml:space="preserve"> and Tapley, M.</w:t>
      </w:r>
      <w:r w:rsidR="009E578F" w:rsidRPr="002B72FB">
        <w:rPr>
          <w:rFonts w:ascii="Arial" w:hAnsi="Arial" w:cs="Arial"/>
        </w:rPr>
        <w:t>,</w:t>
      </w:r>
      <w:r w:rsidRPr="002B72FB">
        <w:rPr>
          <w:rFonts w:ascii="Arial" w:hAnsi="Arial" w:cs="Arial"/>
        </w:rPr>
        <w:t xml:space="preserve"> (2015)</w:t>
      </w:r>
      <w:r w:rsidR="009E578F" w:rsidRPr="002B72FB">
        <w:rPr>
          <w:rFonts w:ascii="Arial" w:hAnsi="Arial" w:cs="Arial"/>
        </w:rPr>
        <w:t>.</w:t>
      </w:r>
      <w:r w:rsidRPr="002B72FB">
        <w:rPr>
          <w:rFonts w:ascii="Arial" w:hAnsi="Arial" w:cs="Arial"/>
        </w:rPr>
        <w:t xml:space="preserve"> Pain management: </w:t>
      </w:r>
      <w:r w:rsidR="009E578F" w:rsidRPr="002B72FB">
        <w:rPr>
          <w:rFonts w:ascii="Arial" w:hAnsi="Arial" w:cs="Arial"/>
        </w:rPr>
        <w:t>A</w:t>
      </w:r>
      <w:r w:rsidRPr="002B72FB">
        <w:rPr>
          <w:rFonts w:ascii="Arial" w:hAnsi="Arial" w:cs="Arial"/>
        </w:rPr>
        <w:t xml:space="preserve"> fundamental component of dementia care</w:t>
      </w:r>
      <w:r w:rsidR="009E578F" w:rsidRPr="002B72FB">
        <w:rPr>
          <w:rFonts w:ascii="Arial" w:hAnsi="Arial" w:cs="Arial"/>
        </w:rPr>
        <w:t>,</w:t>
      </w:r>
      <w:r w:rsidRPr="002B72FB">
        <w:rPr>
          <w:rFonts w:ascii="Arial" w:hAnsi="Arial" w:cs="Arial"/>
        </w:rPr>
        <w:t xml:space="preserve"> Nursing Standard, </w:t>
      </w:r>
      <w:r w:rsidR="00D40906" w:rsidRPr="002B72FB">
        <w:rPr>
          <w:rFonts w:ascii="Arial" w:hAnsi="Arial" w:cs="Arial"/>
        </w:rPr>
        <w:t>30, 43-50.</w:t>
      </w:r>
    </w:p>
    <w:p w14:paraId="659F3F23" w14:textId="31738AFA" w:rsidR="00BE6816" w:rsidRPr="002B72FB" w:rsidRDefault="00BE6816" w:rsidP="00446B1C">
      <w:pPr>
        <w:pStyle w:val="NormalWeb"/>
        <w:rPr>
          <w:rFonts w:ascii="Arial" w:hAnsi="Arial" w:cs="Arial"/>
        </w:rPr>
      </w:pPr>
      <w:r w:rsidRPr="002B72FB">
        <w:rPr>
          <w:rFonts w:ascii="Arial" w:hAnsi="Arial" w:cs="Arial"/>
        </w:rPr>
        <w:t>Rantala, M</w:t>
      </w:r>
      <w:r w:rsidR="000F37FF" w:rsidRPr="002B72FB">
        <w:rPr>
          <w:rFonts w:ascii="Arial" w:hAnsi="Arial" w:cs="Arial"/>
        </w:rPr>
        <w:t>.</w:t>
      </w:r>
      <w:r w:rsidRPr="002B72FB">
        <w:rPr>
          <w:rFonts w:ascii="Arial" w:hAnsi="Arial" w:cs="Arial"/>
        </w:rPr>
        <w:t>, Hartikainen, S</w:t>
      </w:r>
      <w:r w:rsidR="000F37FF" w:rsidRPr="002B72FB">
        <w:rPr>
          <w:rFonts w:ascii="Arial" w:hAnsi="Arial" w:cs="Arial"/>
        </w:rPr>
        <w:t>.</w:t>
      </w:r>
      <w:r w:rsidRPr="002B72FB">
        <w:rPr>
          <w:rFonts w:ascii="Arial" w:hAnsi="Arial" w:cs="Arial"/>
        </w:rPr>
        <w:t>, Kvist, T</w:t>
      </w:r>
      <w:r w:rsidR="000F37FF" w:rsidRPr="002B72FB">
        <w:rPr>
          <w:rFonts w:ascii="Arial" w:hAnsi="Arial" w:cs="Arial"/>
        </w:rPr>
        <w:t>.</w:t>
      </w:r>
      <w:r w:rsidRPr="002B72FB">
        <w:rPr>
          <w:rFonts w:ascii="Arial" w:hAnsi="Arial" w:cs="Arial"/>
        </w:rPr>
        <w:t>, and Kankkunen, P</w:t>
      </w:r>
      <w:r w:rsidR="009E578F" w:rsidRPr="002B72FB">
        <w:rPr>
          <w:rFonts w:ascii="Arial" w:hAnsi="Arial" w:cs="Arial"/>
        </w:rPr>
        <w:t>.</w:t>
      </w:r>
      <w:r w:rsidRPr="002B72FB">
        <w:rPr>
          <w:rFonts w:ascii="Arial" w:hAnsi="Arial" w:cs="Arial"/>
        </w:rPr>
        <w:t>, (2014)</w:t>
      </w:r>
      <w:r w:rsidR="009E578F" w:rsidRPr="002B72FB">
        <w:rPr>
          <w:rFonts w:ascii="Arial" w:hAnsi="Arial" w:cs="Arial"/>
        </w:rPr>
        <w:t>.</w:t>
      </w:r>
      <w:r w:rsidRPr="002B72FB">
        <w:rPr>
          <w:rFonts w:ascii="Arial" w:hAnsi="Arial" w:cs="Arial"/>
        </w:rPr>
        <w:t xml:space="preserve"> Analgesics in postoperative care in hip fracture patients with dementia - reported by nurses</w:t>
      </w:r>
      <w:r w:rsidR="009E578F" w:rsidRPr="002B72FB">
        <w:rPr>
          <w:rFonts w:ascii="Arial" w:hAnsi="Arial" w:cs="Arial"/>
        </w:rPr>
        <w:t>,</w:t>
      </w:r>
      <w:r w:rsidRPr="002B72FB">
        <w:rPr>
          <w:rFonts w:ascii="Arial" w:hAnsi="Arial" w:cs="Arial"/>
        </w:rPr>
        <w:t xml:space="preserve"> Journal of Clinical Nursing, 23, 3095-3106 </w:t>
      </w:r>
    </w:p>
    <w:p w14:paraId="71C3F7C2" w14:textId="69EEF6DE" w:rsidR="00446B1C" w:rsidRPr="002B72FB" w:rsidRDefault="00446B1C" w:rsidP="00446B1C">
      <w:pPr>
        <w:pStyle w:val="NormalWeb"/>
        <w:rPr>
          <w:rFonts w:ascii="Arial" w:hAnsi="Arial" w:cs="Arial"/>
        </w:rPr>
      </w:pPr>
      <w:r w:rsidRPr="002B72FB">
        <w:rPr>
          <w:rFonts w:ascii="Arial" w:hAnsi="Arial" w:cs="Arial"/>
        </w:rPr>
        <w:t>Sampson, E.L., Blanchard, M.R., Jones, L., Tookman, A.</w:t>
      </w:r>
      <w:r w:rsidR="000F37FF" w:rsidRPr="002B72FB">
        <w:rPr>
          <w:rFonts w:ascii="Arial" w:hAnsi="Arial" w:cs="Arial"/>
        </w:rPr>
        <w:t>,</w:t>
      </w:r>
      <w:r w:rsidRPr="002B72FB">
        <w:rPr>
          <w:rFonts w:ascii="Arial" w:hAnsi="Arial" w:cs="Arial"/>
        </w:rPr>
        <w:t xml:space="preserve"> and King, M.</w:t>
      </w:r>
      <w:r w:rsidR="009E578F" w:rsidRPr="002B72FB">
        <w:rPr>
          <w:rFonts w:ascii="Arial" w:hAnsi="Arial" w:cs="Arial"/>
        </w:rPr>
        <w:t>,</w:t>
      </w:r>
      <w:r w:rsidRPr="002B72FB">
        <w:rPr>
          <w:rFonts w:ascii="Arial" w:hAnsi="Arial" w:cs="Arial"/>
        </w:rPr>
        <w:t xml:space="preserve"> (2009)</w:t>
      </w:r>
      <w:r w:rsidR="009E578F" w:rsidRPr="002B72FB">
        <w:rPr>
          <w:rFonts w:ascii="Arial" w:hAnsi="Arial" w:cs="Arial"/>
        </w:rPr>
        <w:t>.</w:t>
      </w:r>
      <w:r w:rsidRPr="002B72FB">
        <w:rPr>
          <w:rFonts w:ascii="Arial" w:hAnsi="Arial" w:cs="Arial"/>
        </w:rPr>
        <w:t xml:space="preserve"> Dementia in the acute hospital: </w:t>
      </w:r>
      <w:r w:rsidR="009E578F" w:rsidRPr="002B72FB">
        <w:rPr>
          <w:rFonts w:ascii="Arial" w:hAnsi="Arial" w:cs="Arial"/>
        </w:rPr>
        <w:t>P</w:t>
      </w:r>
      <w:r w:rsidRPr="002B72FB">
        <w:rPr>
          <w:rFonts w:ascii="Arial" w:hAnsi="Arial" w:cs="Arial"/>
        </w:rPr>
        <w:t>rospective cohort study of prevalence and mortality</w:t>
      </w:r>
      <w:r w:rsidR="009E578F" w:rsidRPr="002B72FB">
        <w:rPr>
          <w:rFonts w:ascii="Arial" w:hAnsi="Arial" w:cs="Arial"/>
        </w:rPr>
        <w:t>,</w:t>
      </w:r>
      <w:r w:rsidRPr="002B72FB">
        <w:rPr>
          <w:rFonts w:ascii="Arial" w:hAnsi="Arial" w:cs="Arial"/>
        </w:rPr>
        <w:t xml:space="preserve"> British Journal of Psychiatry, 195, 61-66.</w:t>
      </w:r>
    </w:p>
    <w:p w14:paraId="0604C883" w14:textId="6EF5E68C" w:rsidR="00446B1C" w:rsidRPr="002B72FB" w:rsidRDefault="00446B1C" w:rsidP="00446B1C">
      <w:pPr>
        <w:pStyle w:val="NormalWeb"/>
        <w:rPr>
          <w:rFonts w:ascii="Arial" w:hAnsi="Arial" w:cs="Arial"/>
        </w:rPr>
      </w:pPr>
      <w:r w:rsidRPr="002B72FB">
        <w:rPr>
          <w:rFonts w:ascii="Arial" w:hAnsi="Arial" w:cs="Arial"/>
        </w:rPr>
        <w:t>Sampson, E.L., White, N., Lord, K., Leurent, B., Vickerstaff, V., Scott, S.</w:t>
      </w:r>
      <w:r w:rsidR="000F37FF" w:rsidRPr="002B72FB">
        <w:rPr>
          <w:rFonts w:ascii="Arial" w:hAnsi="Arial" w:cs="Arial"/>
        </w:rPr>
        <w:t>,</w:t>
      </w:r>
      <w:r w:rsidRPr="002B72FB">
        <w:rPr>
          <w:rFonts w:ascii="Arial" w:hAnsi="Arial" w:cs="Arial"/>
        </w:rPr>
        <w:t xml:space="preserve"> and Jones, L.</w:t>
      </w:r>
      <w:r w:rsidR="009E578F" w:rsidRPr="002B72FB">
        <w:rPr>
          <w:rFonts w:ascii="Arial" w:hAnsi="Arial" w:cs="Arial"/>
        </w:rPr>
        <w:t>,</w:t>
      </w:r>
      <w:r w:rsidRPr="002B72FB">
        <w:rPr>
          <w:rFonts w:ascii="Arial" w:hAnsi="Arial" w:cs="Arial"/>
        </w:rPr>
        <w:t xml:space="preserve"> (2015)</w:t>
      </w:r>
      <w:r w:rsidR="009E578F" w:rsidRPr="002B72FB">
        <w:rPr>
          <w:rFonts w:ascii="Arial" w:hAnsi="Arial" w:cs="Arial"/>
        </w:rPr>
        <w:t>.</w:t>
      </w:r>
      <w:r w:rsidRPr="002B72FB">
        <w:rPr>
          <w:rFonts w:ascii="Arial" w:hAnsi="Arial" w:cs="Arial"/>
        </w:rPr>
        <w:t xml:space="preserve"> Pain, agitation, and behavioural problems in people with dementia admitted to general hospital wards: </w:t>
      </w:r>
      <w:r w:rsidR="009E578F" w:rsidRPr="002B72FB">
        <w:rPr>
          <w:rFonts w:ascii="Arial" w:hAnsi="Arial" w:cs="Arial"/>
        </w:rPr>
        <w:t>A</w:t>
      </w:r>
      <w:r w:rsidRPr="002B72FB">
        <w:rPr>
          <w:rFonts w:ascii="Arial" w:hAnsi="Arial" w:cs="Arial"/>
        </w:rPr>
        <w:t xml:space="preserve"> longitudinal cohort study</w:t>
      </w:r>
      <w:r w:rsidR="009E578F" w:rsidRPr="002B72FB">
        <w:rPr>
          <w:rFonts w:ascii="Arial" w:hAnsi="Arial" w:cs="Arial"/>
        </w:rPr>
        <w:t>,</w:t>
      </w:r>
      <w:r w:rsidRPr="002B72FB">
        <w:rPr>
          <w:rFonts w:ascii="Arial" w:hAnsi="Arial" w:cs="Arial"/>
        </w:rPr>
        <w:t xml:space="preserve"> Pain, 156</w:t>
      </w:r>
      <w:r w:rsidR="009E578F" w:rsidRPr="002B72FB">
        <w:rPr>
          <w:rFonts w:ascii="Arial" w:hAnsi="Arial" w:cs="Arial"/>
        </w:rPr>
        <w:t>, 675-683.</w:t>
      </w:r>
    </w:p>
    <w:p w14:paraId="008D06F6" w14:textId="4116AFC6" w:rsidR="00446B1C" w:rsidRPr="002B72FB" w:rsidRDefault="00446B1C" w:rsidP="00446B1C">
      <w:pPr>
        <w:pStyle w:val="NormalWeb"/>
        <w:rPr>
          <w:rFonts w:ascii="Arial" w:hAnsi="Arial" w:cs="Arial"/>
        </w:rPr>
      </w:pPr>
      <w:r w:rsidRPr="002B72FB">
        <w:rPr>
          <w:rFonts w:ascii="Arial" w:hAnsi="Arial" w:cs="Arial"/>
        </w:rPr>
        <w:t>Schofield, P.</w:t>
      </w:r>
      <w:r w:rsidR="000F37FF" w:rsidRPr="002B72FB">
        <w:rPr>
          <w:rFonts w:ascii="Arial" w:hAnsi="Arial" w:cs="Arial"/>
        </w:rPr>
        <w:t>,</w:t>
      </w:r>
      <w:r w:rsidRPr="002B72FB">
        <w:rPr>
          <w:rFonts w:ascii="Arial" w:hAnsi="Arial" w:cs="Arial"/>
        </w:rPr>
        <w:t xml:space="preserve"> and Abdulla, P.</w:t>
      </w:r>
      <w:r w:rsidR="009D01FA" w:rsidRPr="002B72FB">
        <w:rPr>
          <w:rFonts w:ascii="Arial" w:hAnsi="Arial" w:cs="Arial"/>
        </w:rPr>
        <w:t>,</w:t>
      </w:r>
      <w:r w:rsidRPr="002B72FB">
        <w:rPr>
          <w:rFonts w:ascii="Arial" w:hAnsi="Arial" w:cs="Arial"/>
        </w:rPr>
        <w:t xml:space="preserve"> (2018)</w:t>
      </w:r>
      <w:r w:rsidR="009D01FA" w:rsidRPr="002B72FB">
        <w:rPr>
          <w:rFonts w:ascii="Arial" w:hAnsi="Arial" w:cs="Arial"/>
        </w:rPr>
        <w:t>.</w:t>
      </w:r>
      <w:r w:rsidRPr="002B72FB">
        <w:rPr>
          <w:rFonts w:ascii="Arial" w:hAnsi="Arial" w:cs="Arial"/>
        </w:rPr>
        <w:t xml:space="preserve"> Pain assessment in the older population: </w:t>
      </w:r>
      <w:r w:rsidR="009D01FA" w:rsidRPr="002B72FB">
        <w:rPr>
          <w:rFonts w:ascii="Arial" w:hAnsi="Arial" w:cs="Arial"/>
        </w:rPr>
        <w:t>W</w:t>
      </w:r>
      <w:r w:rsidRPr="002B72FB">
        <w:rPr>
          <w:rFonts w:ascii="Arial" w:hAnsi="Arial" w:cs="Arial"/>
        </w:rPr>
        <w:t>hat the literature says</w:t>
      </w:r>
      <w:r w:rsidR="009D01FA" w:rsidRPr="002B72FB">
        <w:rPr>
          <w:rFonts w:ascii="Arial" w:hAnsi="Arial" w:cs="Arial"/>
        </w:rPr>
        <w:t>,</w:t>
      </w:r>
      <w:r w:rsidRPr="002B72FB">
        <w:rPr>
          <w:rFonts w:ascii="Arial" w:hAnsi="Arial" w:cs="Arial"/>
        </w:rPr>
        <w:t xml:space="preserve"> Age and Ageing, 47, 324-327.</w:t>
      </w:r>
    </w:p>
    <w:p w14:paraId="3D50B5C7" w14:textId="3FBE9E53" w:rsidR="00446B1C" w:rsidRPr="002B72FB" w:rsidRDefault="00446B1C" w:rsidP="00446B1C">
      <w:pPr>
        <w:pStyle w:val="NormalWeb"/>
        <w:rPr>
          <w:rFonts w:ascii="Arial" w:hAnsi="Arial" w:cs="Arial"/>
        </w:rPr>
      </w:pPr>
      <w:r w:rsidRPr="002B72FB">
        <w:rPr>
          <w:rFonts w:ascii="Arial" w:hAnsi="Arial" w:cs="Arial"/>
        </w:rPr>
        <w:t>Schofiel</w:t>
      </w:r>
      <w:r w:rsidR="00D40906" w:rsidRPr="002B72FB">
        <w:rPr>
          <w:rFonts w:ascii="Arial" w:hAnsi="Arial" w:cs="Arial"/>
        </w:rPr>
        <w:t>d, P.</w:t>
      </w:r>
      <w:r w:rsidRPr="002B72FB">
        <w:rPr>
          <w:rFonts w:ascii="Arial" w:hAnsi="Arial" w:cs="Arial"/>
        </w:rPr>
        <w:t>, Rachael,</w:t>
      </w:r>
      <w:r w:rsidR="009D01FA" w:rsidRPr="002B72FB">
        <w:rPr>
          <w:rFonts w:ascii="Arial" w:hAnsi="Arial" w:cs="Arial"/>
        </w:rPr>
        <w:t xml:space="preserve"> </w:t>
      </w:r>
      <w:r w:rsidRPr="002B72FB">
        <w:rPr>
          <w:rFonts w:ascii="Arial" w:hAnsi="Arial" w:cs="Arial"/>
        </w:rPr>
        <w:t>M.A.</w:t>
      </w:r>
      <w:r w:rsidR="009D01FA" w:rsidRPr="002B72FB">
        <w:rPr>
          <w:rFonts w:ascii="Arial" w:hAnsi="Arial" w:cs="Arial"/>
        </w:rPr>
        <w:t>,</w:t>
      </w:r>
      <w:r w:rsidRPr="002B72FB">
        <w:rPr>
          <w:rFonts w:ascii="Arial" w:hAnsi="Arial" w:cs="Arial"/>
        </w:rPr>
        <w:t xml:space="preserve"> (2018)</w:t>
      </w:r>
      <w:r w:rsidR="009D01FA" w:rsidRPr="002B72FB">
        <w:rPr>
          <w:rFonts w:ascii="Arial" w:hAnsi="Arial" w:cs="Arial"/>
        </w:rPr>
        <w:t>.</w:t>
      </w:r>
      <w:r w:rsidRPr="002B72FB">
        <w:rPr>
          <w:rFonts w:ascii="Arial" w:hAnsi="Arial" w:cs="Arial"/>
        </w:rPr>
        <w:t xml:space="preserve"> The </w:t>
      </w:r>
      <w:r w:rsidR="009D01FA" w:rsidRPr="002B72FB">
        <w:rPr>
          <w:rFonts w:ascii="Arial" w:hAnsi="Arial" w:cs="Arial"/>
        </w:rPr>
        <w:t>a</w:t>
      </w:r>
      <w:r w:rsidRPr="002B72FB">
        <w:rPr>
          <w:rFonts w:ascii="Arial" w:hAnsi="Arial" w:cs="Arial"/>
        </w:rPr>
        <w:t xml:space="preserve">ssessment of </w:t>
      </w:r>
      <w:r w:rsidR="009D01FA" w:rsidRPr="002B72FB">
        <w:rPr>
          <w:rFonts w:ascii="Arial" w:hAnsi="Arial" w:cs="Arial"/>
        </w:rPr>
        <w:t>p</w:t>
      </w:r>
      <w:r w:rsidRPr="002B72FB">
        <w:rPr>
          <w:rFonts w:ascii="Arial" w:hAnsi="Arial" w:cs="Arial"/>
        </w:rPr>
        <w:t xml:space="preserve">ain in </w:t>
      </w:r>
      <w:r w:rsidR="009D01FA" w:rsidRPr="002B72FB">
        <w:rPr>
          <w:rFonts w:ascii="Arial" w:hAnsi="Arial" w:cs="Arial"/>
        </w:rPr>
        <w:t>o</w:t>
      </w:r>
      <w:r w:rsidRPr="002B72FB">
        <w:rPr>
          <w:rFonts w:ascii="Arial" w:hAnsi="Arial" w:cs="Arial"/>
        </w:rPr>
        <w:t xml:space="preserve">lder </w:t>
      </w:r>
      <w:r w:rsidR="009D01FA" w:rsidRPr="002B72FB">
        <w:rPr>
          <w:rFonts w:ascii="Arial" w:hAnsi="Arial" w:cs="Arial"/>
        </w:rPr>
        <w:t>p</w:t>
      </w:r>
      <w:r w:rsidRPr="002B72FB">
        <w:rPr>
          <w:rFonts w:ascii="Arial" w:hAnsi="Arial" w:cs="Arial"/>
        </w:rPr>
        <w:t>eople: UK National Guidelines Contributing Authors</w:t>
      </w:r>
      <w:r w:rsidR="009D01FA" w:rsidRPr="002B72FB">
        <w:rPr>
          <w:rFonts w:ascii="Arial" w:hAnsi="Arial" w:cs="Arial"/>
        </w:rPr>
        <w:t>,</w:t>
      </w:r>
      <w:r w:rsidRPr="002B72FB">
        <w:rPr>
          <w:rFonts w:ascii="Arial" w:hAnsi="Arial" w:cs="Arial"/>
        </w:rPr>
        <w:t xml:space="preserve"> Age and Ageing, 47,1-22.</w:t>
      </w:r>
    </w:p>
    <w:p w14:paraId="5C5A65CA" w14:textId="6FBA5A45" w:rsidR="00446B1C" w:rsidRPr="002B72FB" w:rsidRDefault="008E4BB2" w:rsidP="00446B1C">
      <w:pPr>
        <w:pStyle w:val="NormalWeb"/>
        <w:rPr>
          <w:rFonts w:ascii="Arial" w:hAnsi="Arial" w:cs="Arial"/>
        </w:rPr>
      </w:pPr>
      <w:r w:rsidRPr="002B72FB">
        <w:rPr>
          <w:rFonts w:ascii="Arial" w:hAnsi="Arial" w:cs="Arial"/>
        </w:rPr>
        <w:t xml:space="preserve">Healthcare Improvement </w:t>
      </w:r>
      <w:r w:rsidR="00446B1C" w:rsidRPr="002B72FB">
        <w:rPr>
          <w:rFonts w:ascii="Arial" w:hAnsi="Arial" w:cs="Arial"/>
        </w:rPr>
        <w:t>Scotland, (2016)</w:t>
      </w:r>
      <w:r w:rsidR="009D01FA" w:rsidRPr="002B72FB">
        <w:rPr>
          <w:rFonts w:ascii="Arial" w:hAnsi="Arial" w:cs="Arial"/>
        </w:rPr>
        <w:t>.</w:t>
      </w:r>
      <w:r w:rsidR="00446B1C" w:rsidRPr="002B72FB">
        <w:rPr>
          <w:rFonts w:ascii="Arial" w:hAnsi="Arial" w:cs="Arial"/>
        </w:rPr>
        <w:t xml:space="preserve"> Focus on </w:t>
      </w:r>
      <w:r w:rsidR="009D01FA" w:rsidRPr="002B72FB">
        <w:rPr>
          <w:rFonts w:ascii="Arial" w:hAnsi="Arial" w:cs="Arial"/>
        </w:rPr>
        <w:t>d</w:t>
      </w:r>
      <w:r w:rsidR="00446B1C" w:rsidRPr="002B72FB">
        <w:rPr>
          <w:rFonts w:ascii="Arial" w:hAnsi="Arial" w:cs="Arial"/>
        </w:rPr>
        <w:t>ementia</w:t>
      </w:r>
      <w:r w:rsidRPr="002B72FB">
        <w:rPr>
          <w:rFonts w:ascii="Arial" w:hAnsi="Arial" w:cs="Arial"/>
        </w:rPr>
        <w:t>:</w:t>
      </w:r>
      <w:r w:rsidR="00446B1C" w:rsidRPr="002B72FB">
        <w:rPr>
          <w:rFonts w:ascii="Arial" w:hAnsi="Arial" w:cs="Arial"/>
        </w:rPr>
        <w:t xml:space="preserve"> </w:t>
      </w:r>
      <w:r w:rsidR="009D01FA" w:rsidRPr="002B72FB">
        <w:rPr>
          <w:rFonts w:ascii="Arial" w:hAnsi="Arial" w:cs="Arial"/>
        </w:rPr>
        <w:t>s</w:t>
      </w:r>
      <w:r w:rsidR="00446B1C" w:rsidRPr="002B72FB">
        <w:rPr>
          <w:rFonts w:ascii="Arial" w:hAnsi="Arial" w:cs="Arial"/>
        </w:rPr>
        <w:t xml:space="preserve">upporting improvements for people with dementia in acute care. </w:t>
      </w:r>
      <w:r w:rsidRPr="002B72FB">
        <w:rPr>
          <w:rFonts w:ascii="Arial" w:hAnsi="Arial" w:cs="Arial"/>
        </w:rPr>
        <w:t xml:space="preserve">Available at: </w:t>
      </w:r>
      <w:hyperlink r:id="rId13" w:history="1">
        <w:r w:rsidRPr="002B72FB">
          <w:rPr>
            <w:rStyle w:val="Hyperlink"/>
            <w:color w:val="auto"/>
          </w:rPr>
          <w:t>https://ihub.scot/media/4741/2016001-fod-acute-case-study-report-web.pdf</w:t>
        </w:r>
      </w:hyperlink>
      <w:r w:rsidRPr="002B72FB">
        <w:t xml:space="preserve">. </w:t>
      </w:r>
      <w:r w:rsidRPr="002B72FB">
        <w:rPr>
          <w:rFonts w:ascii="Arial" w:hAnsi="Arial" w:cs="Arial"/>
        </w:rPr>
        <w:t>[</w:t>
      </w:r>
      <w:r w:rsidR="00DD5143" w:rsidRPr="002B72FB">
        <w:rPr>
          <w:rFonts w:ascii="Arial" w:hAnsi="Arial" w:cs="Arial"/>
        </w:rPr>
        <w:t>11/03/</w:t>
      </w:r>
      <w:r w:rsidR="005A7188" w:rsidRPr="002B72FB">
        <w:rPr>
          <w:rFonts w:ascii="Arial" w:hAnsi="Arial" w:cs="Arial"/>
        </w:rPr>
        <w:t>2018</w:t>
      </w:r>
      <w:r w:rsidRPr="002B72FB">
        <w:rPr>
          <w:rFonts w:ascii="Arial" w:hAnsi="Arial" w:cs="Arial"/>
        </w:rPr>
        <w:t>]</w:t>
      </w:r>
    </w:p>
    <w:p w14:paraId="12FFDB2A" w14:textId="7C5D6574" w:rsidR="00446B1C" w:rsidRPr="002B72FB" w:rsidRDefault="00446B1C" w:rsidP="00446B1C">
      <w:pPr>
        <w:pStyle w:val="NormalWeb"/>
        <w:rPr>
          <w:rFonts w:ascii="Arial" w:hAnsi="Arial" w:cs="Arial"/>
        </w:rPr>
      </w:pPr>
      <w:r w:rsidRPr="002B72FB">
        <w:rPr>
          <w:rFonts w:ascii="Arial" w:hAnsi="Arial" w:cs="Arial"/>
        </w:rPr>
        <w:t>Surr, C.A., Smith, S.J., Crossland, J.</w:t>
      </w:r>
      <w:r w:rsidR="001E4FE6" w:rsidRPr="002B72FB">
        <w:rPr>
          <w:rFonts w:ascii="Arial" w:hAnsi="Arial" w:cs="Arial"/>
        </w:rPr>
        <w:t>,</w:t>
      </w:r>
      <w:r w:rsidRPr="002B72FB">
        <w:rPr>
          <w:rFonts w:ascii="Arial" w:hAnsi="Arial" w:cs="Arial"/>
        </w:rPr>
        <w:t xml:space="preserve"> and Robins, J.</w:t>
      </w:r>
      <w:r w:rsidR="009D01FA" w:rsidRPr="002B72FB">
        <w:rPr>
          <w:rFonts w:ascii="Arial" w:hAnsi="Arial" w:cs="Arial"/>
        </w:rPr>
        <w:t>,</w:t>
      </w:r>
      <w:r w:rsidRPr="002B72FB">
        <w:rPr>
          <w:rFonts w:ascii="Arial" w:hAnsi="Arial" w:cs="Arial"/>
        </w:rPr>
        <w:t xml:space="preserve"> (2016)</w:t>
      </w:r>
      <w:r w:rsidR="009D01FA" w:rsidRPr="002B72FB">
        <w:rPr>
          <w:rFonts w:ascii="Arial" w:hAnsi="Arial" w:cs="Arial"/>
        </w:rPr>
        <w:t>.</w:t>
      </w:r>
      <w:r w:rsidRPr="002B72FB">
        <w:rPr>
          <w:rFonts w:ascii="Arial" w:hAnsi="Arial" w:cs="Arial"/>
        </w:rPr>
        <w:t xml:space="preserve"> Impact of a person-centred dementia care training programme on hospital staff attitudes, role efficacy and perceptions of caring for people with dementia: A repeated measures study</w:t>
      </w:r>
      <w:r w:rsidR="009D01FA" w:rsidRPr="002B72FB">
        <w:rPr>
          <w:rFonts w:ascii="Arial" w:hAnsi="Arial" w:cs="Arial"/>
        </w:rPr>
        <w:t>,</w:t>
      </w:r>
      <w:r w:rsidRPr="002B72FB">
        <w:rPr>
          <w:rFonts w:ascii="Arial" w:hAnsi="Arial" w:cs="Arial"/>
        </w:rPr>
        <w:t xml:space="preserve"> International Journal of Nursing Studies, 53, 144-151.</w:t>
      </w:r>
    </w:p>
    <w:p w14:paraId="6768488C" w14:textId="3AF61F70" w:rsidR="00DB004C" w:rsidRPr="002B72FB" w:rsidRDefault="009D01FA" w:rsidP="00DB004C">
      <w:pPr>
        <w:widowControl w:val="0"/>
        <w:autoSpaceDE w:val="0"/>
        <w:autoSpaceDN w:val="0"/>
        <w:adjustRightInd w:val="0"/>
        <w:spacing w:line="240" w:lineRule="auto"/>
        <w:rPr>
          <w:rFonts w:ascii="Arial" w:hAnsi="Arial" w:cs="Arial"/>
          <w:noProof/>
          <w:sz w:val="24"/>
          <w:szCs w:val="24"/>
        </w:rPr>
      </w:pPr>
      <w:r w:rsidRPr="002B72FB">
        <w:rPr>
          <w:rFonts w:ascii="Arial" w:hAnsi="Arial" w:cs="Arial"/>
          <w:noProof/>
          <w:sz w:val="24"/>
          <w:szCs w:val="24"/>
        </w:rPr>
        <w:t xml:space="preserve">Tan C.K., Jokanovic, N., Koponen, M.P.H., Thomas, D., Hilmer, S.N., and Bell, S., </w:t>
      </w:r>
      <w:r w:rsidR="00DB004C" w:rsidRPr="002B72FB">
        <w:rPr>
          <w:rFonts w:ascii="Arial" w:hAnsi="Arial" w:cs="Arial"/>
          <w:noProof/>
          <w:sz w:val="24"/>
          <w:szCs w:val="24"/>
        </w:rPr>
        <w:t>(2015)</w:t>
      </w:r>
      <w:r w:rsidRPr="002B72FB">
        <w:rPr>
          <w:rFonts w:ascii="Arial" w:hAnsi="Arial" w:cs="Arial"/>
          <w:noProof/>
          <w:sz w:val="24"/>
          <w:szCs w:val="24"/>
        </w:rPr>
        <w:t>.</w:t>
      </w:r>
      <w:r w:rsidR="00DB004C" w:rsidRPr="002B72FB">
        <w:rPr>
          <w:rFonts w:ascii="Arial" w:hAnsi="Arial" w:cs="Arial"/>
          <w:noProof/>
          <w:sz w:val="24"/>
          <w:szCs w:val="24"/>
        </w:rPr>
        <w:t xml:space="preserve"> Prevalence of </w:t>
      </w:r>
      <w:r w:rsidRPr="002B72FB">
        <w:rPr>
          <w:rFonts w:ascii="Arial" w:hAnsi="Arial" w:cs="Arial"/>
          <w:noProof/>
          <w:sz w:val="24"/>
          <w:szCs w:val="24"/>
        </w:rPr>
        <w:t>a</w:t>
      </w:r>
      <w:r w:rsidR="00DB004C" w:rsidRPr="002B72FB">
        <w:rPr>
          <w:rFonts w:ascii="Arial" w:hAnsi="Arial" w:cs="Arial"/>
          <w:noProof/>
          <w:sz w:val="24"/>
          <w:szCs w:val="24"/>
        </w:rPr>
        <w:t xml:space="preserve">nalgesic </w:t>
      </w:r>
      <w:r w:rsidRPr="002B72FB">
        <w:rPr>
          <w:rFonts w:ascii="Arial" w:hAnsi="Arial" w:cs="Arial"/>
          <w:noProof/>
          <w:sz w:val="24"/>
          <w:szCs w:val="24"/>
        </w:rPr>
        <w:t>u</w:t>
      </w:r>
      <w:r w:rsidR="00DB004C" w:rsidRPr="002B72FB">
        <w:rPr>
          <w:rFonts w:ascii="Arial" w:hAnsi="Arial" w:cs="Arial"/>
          <w:noProof/>
          <w:sz w:val="24"/>
          <w:szCs w:val="24"/>
        </w:rPr>
        <w:t xml:space="preserve">se and </w:t>
      </w:r>
      <w:r w:rsidRPr="002B72FB">
        <w:rPr>
          <w:rFonts w:ascii="Arial" w:hAnsi="Arial" w:cs="Arial"/>
          <w:noProof/>
          <w:sz w:val="24"/>
          <w:szCs w:val="24"/>
        </w:rPr>
        <w:t>p</w:t>
      </w:r>
      <w:r w:rsidR="00DB004C" w:rsidRPr="002B72FB">
        <w:rPr>
          <w:rFonts w:ascii="Arial" w:hAnsi="Arial" w:cs="Arial"/>
          <w:noProof/>
          <w:sz w:val="24"/>
          <w:szCs w:val="24"/>
        </w:rPr>
        <w:t xml:space="preserve">ain in </w:t>
      </w:r>
      <w:r w:rsidRPr="002B72FB">
        <w:rPr>
          <w:rFonts w:ascii="Arial" w:hAnsi="Arial" w:cs="Arial"/>
          <w:noProof/>
          <w:sz w:val="24"/>
          <w:szCs w:val="24"/>
        </w:rPr>
        <w:t>p</w:t>
      </w:r>
      <w:r w:rsidR="00DB004C" w:rsidRPr="002B72FB">
        <w:rPr>
          <w:rFonts w:ascii="Arial" w:hAnsi="Arial" w:cs="Arial"/>
          <w:noProof/>
          <w:sz w:val="24"/>
          <w:szCs w:val="24"/>
        </w:rPr>
        <w:t xml:space="preserve">eople with and without </w:t>
      </w:r>
      <w:r w:rsidRPr="002B72FB">
        <w:rPr>
          <w:rFonts w:ascii="Arial" w:hAnsi="Arial" w:cs="Arial"/>
          <w:noProof/>
          <w:sz w:val="24"/>
          <w:szCs w:val="24"/>
        </w:rPr>
        <w:t>d</w:t>
      </w:r>
      <w:r w:rsidR="00DB004C" w:rsidRPr="002B72FB">
        <w:rPr>
          <w:rFonts w:ascii="Arial" w:hAnsi="Arial" w:cs="Arial"/>
          <w:noProof/>
          <w:sz w:val="24"/>
          <w:szCs w:val="24"/>
        </w:rPr>
        <w:t xml:space="preserve">ementia or </w:t>
      </w:r>
      <w:r w:rsidRPr="002B72FB">
        <w:rPr>
          <w:rFonts w:ascii="Arial" w:hAnsi="Arial" w:cs="Arial"/>
          <w:noProof/>
          <w:sz w:val="24"/>
          <w:szCs w:val="24"/>
        </w:rPr>
        <w:t>c</w:t>
      </w:r>
      <w:r w:rsidR="00DB004C" w:rsidRPr="002B72FB">
        <w:rPr>
          <w:rFonts w:ascii="Arial" w:hAnsi="Arial" w:cs="Arial"/>
          <w:noProof/>
          <w:sz w:val="24"/>
          <w:szCs w:val="24"/>
        </w:rPr>
        <w:t xml:space="preserve">ognitive </w:t>
      </w:r>
      <w:r w:rsidRPr="002B72FB">
        <w:rPr>
          <w:rFonts w:ascii="Arial" w:hAnsi="Arial" w:cs="Arial"/>
          <w:noProof/>
          <w:sz w:val="24"/>
          <w:szCs w:val="24"/>
        </w:rPr>
        <w:t>i</w:t>
      </w:r>
      <w:r w:rsidR="00DB004C" w:rsidRPr="002B72FB">
        <w:rPr>
          <w:rFonts w:ascii="Arial" w:hAnsi="Arial" w:cs="Arial"/>
          <w:noProof/>
          <w:sz w:val="24"/>
          <w:szCs w:val="24"/>
        </w:rPr>
        <w:t xml:space="preserve">mpairment in </w:t>
      </w:r>
      <w:r w:rsidRPr="002B72FB">
        <w:rPr>
          <w:rFonts w:ascii="Arial" w:hAnsi="Arial" w:cs="Arial"/>
          <w:noProof/>
          <w:sz w:val="24"/>
          <w:szCs w:val="24"/>
        </w:rPr>
        <w:t>a</w:t>
      </w:r>
      <w:r w:rsidR="00DB004C" w:rsidRPr="002B72FB">
        <w:rPr>
          <w:rFonts w:ascii="Arial" w:hAnsi="Arial" w:cs="Arial"/>
          <w:noProof/>
          <w:sz w:val="24"/>
          <w:szCs w:val="24"/>
        </w:rPr>
        <w:t xml:space="preserve">ged </w:t>
      </w:r>
      <w:r w:rsidRPr="002B72FB">
        <w:rPr>
          <w:rFonts w:ascii="Arial" w:hAnsi="Arial" w:cs="Arial"/>
          <w:noProof/>
          <w:sz w:val="24"/>
          <w:szCs w:val="24"/>
        </w:rPr>
        <w:t>c</w:t>
      </w:r>
      <w:r w:rsidR="00DB004C" w:rsidRPr="002B72FB">
        <w:rPr>
          <w:rFonts w:ascii="Arial" w:hAnsi="Arial" w:cs="Arial"/>
          <w:noProof/>
          <w:sz w:val="24"/>
          <w:szCs w:val="24"/>
        </w:rPr>
        <w:t xml:space="preserve">are </w:t>
      </w:r>
      <w:r w:rsidRPr="002B72FB">
        <w:rPr>
          <w:rFonts w:ascii="Arial" w:hAnsi="Arial" w:cs="Arial"/>
          <w:noProof/>
          <w:sz w:val="24"/>
          <w:szCs w:val="24"/>
        </w:rPr>
        <w:t>f</w:t>
      </w:r>
      <w:r w:rsidR="00DB004C" w:rsidRPr="002B72FB">
        <w:rPr>
          <w:rFonts w:ascii="Arial" w:hAnsi="Arial" w:cs="Arial"/>
          <w:noProof/>
          <w:sz w:val="24"/>
          <w:szCs w:val="24"/>
        </w:rPr>
        <w:t xml:space="preserve">acilities: A </w:t>
      </w:r>
      <w:r w:rsidRPr="002B72FB">
        <w:rPr>
          <w:rFonts w:ascii="Arial" w:hAnsi="Arial" w:cs="Arial"/>
          <w:noProof/>
          <w:sz w:val="24"/>
          <w:szCs w:val="24"/>
        </w:rPr>
        <w:t>s</w:t>
      </w:r>
      <w:r w:rsidR="00DB004C" w:rsidRPr="002B72FB">
        <w:rPr>
          <w:rFonts w:ascii="Arial" w:hAnsi="Arial" w:cs="Arial"/>
          <w:noProof/>
          <w:sz w:val="24"/>
          <w:szCs w:val="24"/>
        </w:rPr>
        <w:t xml:space="preserve">ystematic </w:t>
      </w:r>
      <w:r w:rsidRPr="002B72FB">
        <w:rPr>
          <w:rFonts w:ascii="Arial" w:hAnsi="Arial" w:cs="Arial"/>
          <w:noProof/>
          <w:sz w:val="24"/>
          <w:szCs w:val="24"/>
        </w:rPr>
        <w:t>r</w:t>
      </w:r>
      <w:r w:rsidR="00DB004C" w:rsidRPr="002B72FB">
        <w:rPr>
          <w:rFonts w:ascii="Arial" w:hAnsi="Arial" w:cs="Arial"/>
          <w:noProof/>
          <w:sz w:val="24"/>
          <w:szCs w:val="24"/>
        </w:rPr>
        <w:t xml:space="preserve">eview and </w:t>
      </w:r>
      <w:r w:rsidRPr="002B72FB">
        <w:rPr>
          <w:rFonts w:ascii="Arial" w:hAnsi="Arial" w:cs="Arial"/>
          <w:noProof/>
          <w:sz w:val="24"/>
          <w:szCs w:val="24"/>
        </w:rPr>
        <w:t>m</w:t>
      </w:r>
      <w:r w:rsidR="00DB004C" w:rsidRPr="002B72FB">
        <w:rPr>
          <w:rFonts w:ascii="Arial" w:hAnsi="Arial" w:cs="Arial"/>
          <w:noProof/>
          <w:sz w:val="24"/>
          <w:szCs w:val="24"/>
        </w:rPr>
        <w:t>eta-</w:t>
      </w:r>
      <w:r w:rsidRPr="002B72FB">
        <w:rPr>
          <w:rFonts w:ascii="Arial" w:hAnsi="Arial" w:cs="Arial"/>
          <w:noProof/>
          <w:sz w:val="24"/>
          <w:szCs w:val="24"/>
        </w:rPr>
        <w:t>a</w:t>
      </w:r>
      <w:r w:rsidR="00DB004C" w:rsidRPr="002B72FB">
        <w:rPr>
          <w:rFonts w:ascii="Arial" w:hAnsi="Arial" w:cs="Arial"/>
          <w:noProof/>
          <w:sz w:val="24"/>
          <w:szCs w:val="24"/>
        </w:rPr>
        <w:t xml:space="preserve">nalysis, Current </w:t>
      </w:r>
      <w:r w:rsidRPr="002B72FB">
        <w:rPr>
          <w:rFonts w:ascii="Arial" w:hAnsi="Arial" w:cs="Arial"/>
          <w:noProof/>
          <w:sz w:val="24"/>
          <w:szCs w:val="24"/>
        </w:rPr>
        <w:t>C</w:t>
      </w:r>
      <w:r w:rsidR="00DB004C" w:rsidRPr="002B72FB">
        <w:rPr>
          <w:rFonts w:ascii="Arial" w:hAnsi="Arial" w:cs="Arial"/>
          <w:noProof/>
          <w:sz w:val="24"/>
          <w:szCs w:val="24"/>
        </w:rPr>
        <w:t xml:space="preserve">linical </w:t>
      </w:r>
      <w:r w:rsidRPr="002B72FB">
        <w:rPr>
          <w:rFonts w:ascii="Arial" w:hAnsi="Arial" w:cs="Arial"/>
          <w:noProof/>
          <w:sz w:val="24"/>
          <w:szCs w:val="24"/>
        </w:rPr>
        <w:t>P</w:t>
      </w:r>
      <w:r w:rsidR="00DB004C" w:rsidRPr="002B72FB">
        <w:rPr>
          <w:rFonts w:ascii="Arial" w:hAnsi="Arial" w:cs="Arial"/>
          <w:noProof/>
          <w:sz w:val="24"/>
          <w:szCs w:val="24"/>
        </w:rPr>
        <w:t>harmacology, 10</w:t>
      </w:r>
      <w:r w:rsidRPr="002B72FB">
        <w:rPr>
          <w:rFonts w:ascii="Arial" w:hAnsi="Arial" w:cs="Arial"/>
          <w:noProof/>
          <w:sz w:val="24"/>
          <w:szCs w:val="24"/>
        </w:rPr>
        <w:t>, 194-203</w:t>
      </w:r>
      <w:r w:rsidR="00DB004C" w:rsidRPr="002B72FB">
        <w:rPr>
          <w:rFonts w:ascii="Arial" w:hAnsi="Arial" w:cs="Arial"/>
          <w:noProof/>
          <w:sz w:val="24"/>
          <w:szCs w:val="24"/>
        </w:rPr>
        <w:t>.</w:t>
      </w:r>
    </w:p>
    <w:p w14:paraId="6CA7CE84" w14:textId="7AB0AD9E" w:rsidR="00132CE5" w:rsidRPr="002B72FB" w:rsidRDefault="00132CE5" w:rsidP="00446B1C">
      <w:pPr>
        <w:pStyle w:val="NormalWeb"/>
        <w:rPr>
          <w:rFonts w:ascii="Arial" w:hAnsi="Arial" w:cs="Arial"/>
        </w:rPr>
      </w:pPr>
      <w:r w:rsidRPr="002B72FB">
        <w:rPr>
          <w:rFonts w:ascii="Arial" w:hAnsi="Arial" w:cs="Arial"/>
        </w:rPr>
        <w:t>Thompson, R</w:t>
      </w:r>
      <w:r w:rsidR="0059420E" w:rsidRPr="002B72FB">
        <w:rPr>
          <w:rFonts w:ascii="Arial" w:hAnsi="Arial" w:cs="Arial"/>
        </w:rPr>
        <w:t>.</w:t>
      </w:r>
      <w:r w:rsidRPr="002B72FB">
        <w:rPr>
          <w:rFonts w:ascii="Arial" w:hAnsi="Arial" w:cs="Arial"/>
        </w:rPr>
        <w:t>, (2015)</w:t>
      </w:r>
      <w:r w:rsidR="0059420E" w:rsidRPr="002B72FB">
        <w:rPr>
          <w:rFonts w:ascii="Arial" w:hAnsi="Arial" w:cs="Arial"/>
        </w:rPr>
        <w:t>.</w:t>
      </w:r>
      <w:r w:rsidRPr="002B72FB">
        <w:rPr>
          <w:rFonts w:ascii="Arial" w:hAnsi="Arial" w:cs="Arial"/>
        </w:rPr>
        <w:t xml:space="preserve"> Transforming dementia care in acute hospitals, Nursing Standard, 30</w:t>
      </w:r>
      <w:r w:rsidR="0059420E" w:rsidRPr="002B72FB">
        <w:rPr>
          <w:rFonts w:ascii="Arial" w:hAnsi="Arial" w:cs="Arial"/>
        </w:rPr>
        <w:t>,</w:t>
      </w:r>
      <w:r w:rsidRPr="002B72FB">
        <w:rPr>
          <w:rFonts w:ascii="Arial" w:hAnsi="Arial" w:cs="Arial"/>
        </w:rPr>
        <w:t xml:space="preserve"> 43-48</w:t>
      </w:r>
      <w:r w:rsidR="00D40906" w:rsidRPr="002B72FB">
        <w:rPr>
          <w:rFonts w:ascii="Arial" w:hAnsi="Arial" w:cs="Arial"/>
        </w:rPr>
        <w:t>.</w:t>
      </w:r>
    </w:p>
    <w:p w14:paraId="7C87997E" w14:textId="3482117F" w:rsidR="00446B1C" w:rsidRPr="002B72FB" w:rsidRDefault="00446B1C" w:rsidP="00446B1C">
      <w:pPr>
        <w:pStyle w:val="NormalWeb"/>
        <w:rPr>
          <w:rFonts w:ascii="Arial" w:hAnsi="Arial" w:cs="Arial"/>
        </w:rPr>
      </w:pPr>
      <w:r w:rsidRPr="002B72FB">
        <w:rPr>
          <w:rFonts w:ascii="Arial" w:hAnsi="Arial" w:cs="Arial"/>
        </w:rPr>
        <w:lastRenderedPageBreak/>
        <w:t>The British, P</w:t>
      </w:r>
      <w:r w:rsidR="00380FE3" w:rsidRPr="002B72FB">
        <w:rPr>
          <w:rFonts w:ascii="Arial" w:hAnsi="Arial" w:cs="Arial"/>
        </w:rPr>
        <w:t>ain</w:t>
      </w:r>
      <w:r w:rsidR="00132CE5" w:rsidRPr="002B72FB">
        <w:rPr>
          <w:rFonts w:ascii="Arial" w:hAnsi="Arial" w:cs="Arial"/>
        </w:rPr>
        <w:t xml:space="preserve"> </w:t>
      </w:r>
      <w:r w:rsidR="00380FE3" w:rsidRPr="002B72FB">
        <w:rPr>
          <w:rFonts w:ascii="Arial" w:hAnsi="Arial" w:cs="Arial"/>
        </w:rPr>
        <w:t>Society,</w:t>
      </w:r>
      <w:r w:rsidRPr="002B72FB">
        <w:rPr>
          <w:rFonts w:ascii="Arial" w:hAnsi="Arial" w:cs="Arial"/>
        </w:rPr>
        <w:t xml:space="preserve"> (2018) New guidelines for recognising and assessing pain in older adults</w:t>
      </w:r>
      <w:r w:rsidR="001E4FE6" w:rsidRPr="002B72FB">
        <w:rPr>
          <w:rFonts w:ascii="Arial" w:hAnsi="Arial" w:cs="Arial"/>
        </w:rPr>
        <w:t xml:space="preserve">. Available at: </w:t>
      </w:r>
      <w:hyperlink r:id="rId14" w:history="1">
        <w:r w:rsidR="001E4FE6" w:rsidRPr="002B72FB">
          <w:rPr>
            <w:rStyle w:val="Hyperlink"/>
            <w:color w:val="auto"/>
          </w:rPr>
          <w:t>https://www.britishpainsociety.org/mediacentre/news/new-guidelines-for-recognising-and-assessing-pain-in-older-adults/</w:t>
        </w:r>
      </w:hyperlink>
      <w:r w:rsidR="001E4FE6" w:rsidRPr="002B72FB">
        <w:t xml:space="preserve">. </w:t>
      </w:r>
      <w:r w:rsidR="001E4FE6" w:rsidRPr="002B72FB">
        <w:rPr>
          <w:rFonts w:ascii="Arial" w:hAnsi="Arial" w:cs="Arial"/>
        </w:rPr>
        <w:t>[Accessed</w:t>
      </w:r>
      <w:r w:rsidR="005A7188" w:rsidRPr="002B72FB">
        <w:rPr>
          <w:rFonts w:ascii="Arial" w:hAnsi="Arial" w:cs="Arial"/>
        </w:rPr>
        <w:t xml:space="preserve"> 11/03/2019</w:t>
      </w:r>
      <w:r w:rsidR="001E4FE6" w:rsidRPr="002B72FB">
        <w:rPr>
          <w:rFonts w:ascii="Arial" w:hAnsi="Arial" w:cs="Arial"/>
        </w:rPr>
        <w:t>].</w:t>
      </w:r>
    </w:p>
    <w:p w14:paraId="791882A9" w14:textId="1DB143AE" w:rsidR="00446B1C" w:rsidRPr="002B72FB" w:rsidRDefault="00446B1C" w:rsidP="00446B1C">
      <w:pPr>
        <w:pStyle w:val="NormalWeb"/>
        <w:rPr>
          <w:rFonts w:ascii="Arial" w:hAnsi="Arial" w:cs="Arial"/>
        </w:rPr>
      </w:pPr>
      <w:r w:rsidRPr="002B72FB">
        <w:rPr>
          <w:rFonts w:ascii="Arial" w:hAnsi="Arial" w:cs="Arial"/>
        </w:rPr>
        <w:t>Timmons, S., O’Shea, E., O’Neill, D., Gallagher, P., de Siún, A., McArdle, D., Gibbons, P. and Kennelly, S.</w:t>
      </w:r>
      <w:r w:rsidR="0059420E" w:rsidRPr="002B72FB">
        <w:rPr>
          <w:rFonts w:ascii="Arial" w:hAnsi="Arial" w:cs="Arial"/>
        </w:rPr>
        <w:t>,</w:t>
      </w:r>
      <w:r w:rsidRPr="002B72FB">
        <w:rPr>
          <w:rFonts w:ascii="Arial" w:hAnsi="Arial" w:cs="Arial"/>
        </w:rPr>
        <w:t xml:space="preserve"> (2016)</w:t>
      </w:r>
      <w:r w:rsidR="0059420E" w:rsidRPr="002B72FB">
        <w:rPr>
          <w:rFonts w:ascii="Arial" w:hAnsi="Arial" w:cs="Arial"/>
        </w:rPr>
        <w:t>.</w:t>
      </w:r>
      <w:r w:rsidRPr="002B72FB">
        <w:rPr>
          <w:rFonts w:ascii="Arial" w:hAnsi="Arial" w:cs="Arial"/>
        </w:rPr>
        <w:t xml:space="preserve"> Acute hospital dementia care: </w:t>
      </w:r>
      <w:r w:rsidR="0059420E" w:rsidRPr="002B72FB">
        <w:rPr>
          <w:rFonts w:ascii="Arial" w:hAnsi="Arial" w:cs="Arial"/>
        </w:rPr>
        <w:t>R</w:t>
      </w:r>
      <w:r w:rsidRPr="002B72FB">
        <w:rPr>
          <w:rFonts w:ascii="Arial" w:hAnsi="Arial" w:cs="Arial"/>
        </w:rPr>
        <w:t>esults from a national audit. BMC Geriatrics, 16, 113-1</w:t>
      </w:r>
      <w:r w:rsidR="0059420E" w:rsidRPr="002B72FB">
        <w:rPr>
          <w:rFonts w:ascii="Arial" w:hAnsi="Arial" w:cs="Arial"/>
        </w:rPr>
        <w:t>2</w:t>
      </w:r>
      <w:r w:rsidRPr="002B72FB">
        <w:rPr>
          <w:rFonts w:ascii="Arial" w:hAnsi="Arial" w:cs="Arial"/>
        </w:rPr>
        <w:t>3.</w:t>
      </w:r>
    </w:p>
    <w:p w14:paraId="3C599265" w14:textId="6611D16D" w:rsidR="00446B1C" w:rsidRPr="002B72FB" w:rsidRDefault="00446B1C" w:rsidP="00446B1C">
      <w:pPr>
        <w:pStyle w:val="NormalWeb"/>
        <w:rPr>
          <w:rFonts w:ascii="Arial" w:hAnsi="Arial" w:cs="Arial"/>
        </w:rPr>
      </w:pPr>
      <w:r w:rsidRPr="002B72FB">
        <w:rPr>
          <w:rFonts w:ascii="Arial" w:hAnsi="Arial" w:cs="Arial"/>
        </w:rPr>
        <w:t>Tracy, B. and Morrison, S.R.</w:t>
      </w:r>
      <w:r w:rsidR="0059420E" w:rsidRPr="002B72FB">
        <w:rPr>
          <w:rFonts w:ascii="Arial" w:hAnsi="Arial" w:cs="Arial"/>
        </w:rPr>
        <w:t>,</w:t>
      </w:r>
      <w:r w:rsidRPr="002B72FB">
        <w:rPr>
          <w:rFonts w:ascii="Arial" w:hAnsi="Arial" w:cs="Arial"/>
        </w:rPr>
        <w:t xml:space="preserve"> (2013)</w:t>
      </w:r>
      <w:r w:rsidR="0059420E" w:rsidRPr="002B72FB">
        <w:rPr>
          <w:rFonts w:ascii="Arial" w:hAnsi="Arial" w:cs="Arial"/>
        </w:rPr>
        <w:t>.</w:t>
      </w:r>
      <w:r w:rsidRPr="002B72FB">
        <w:rPr>
          <w:rFonts w:ascii="Arial" w:hAnsi="Arial" w:cs="Arial"/>
        </w:rPr>
        <w:t xml:space="preserve"> Pain management in older adults</w:t>
      </w:r>
      <w:r w:rsidR="0059420E" w:rsidRPr="002B72FB">
        <w:rPr>
          <w:rFonts w:ascii="Arial" w:hAnsi="Arial" w:cs="Arial"/>
        </w:rPr>
        <w:t>,</w:t>
      </w:r>
      <w:r w:rsidRPr="002B72FB">
        <w:rPr>
          <w:rFonts w:ascii="Arial" w:hAnsi="Arial" w:cs="Arial"/>
        </w:rPr>
        <w:t xml:space="preserve"> Clinical Therapeutics, 35</w:t>
      </w:r>
      <w:r w:rsidR="0059420E" w:rsidRPr="002B72FB">
        <w:rPr>
          <w:rFonts w:ascii="Arial" w:hAnsi="Arial" w:cs="Arial"/>
        </w:rPr>
        <w:t>, 1659-1668</w:t>
      </w:r>
      <w:r w:rsidR="00D40906" w:rsidRPr="002B72FB">
        <w:rPr>
          <w:rFonts w:ascii="Arial" w:hAnsi="Arial" w:cs="Arial"/>
        </w:rPr>
        <w:t>.</w:t>
      </w:r>
    </w:p>
    <w:p w14:paraId="4646865E" w14:textId="1D9FF1F9" w:rsidR="00380FE3" w:rsidRPr="002B72FB" w:rsidRDefault="00380FE3" w:rsidP="00446B1C">
      <w:pPr>
        <w:pStyle w:val="NormalWeb"/>
        <w:rPr>
          <w:rFonts w:ascii="Arial" w:hAnsi="Arial" w:cs="Arial"/>
        </w:rPr>
      </w:pPr>
      <w:r w:rsidRPr="002B72FB">
        <w:rPr>
          <w:rFonts w:ascii="Arial" w:hAnsi="Arial" w:cs="Arial"/>
        </w:rPr>
        <w:t>Tsai, I</w:t>
      </w:r>
      <w:r w:rsidR="00C8433B" w:rsidRPr="002B72FB">
        <w:rPr>
          <w:rFonts w:ascii="Arial" w:hAnsi="Arial" w:cs="Arial"/>
        </w:rPr>
        <w:t>.</w:t>
      </w:r>
      <w:r w:rsidRPr="002B72FB">
        <w:rPr>
          <w:rFonts w:ascii="Arial" w:hAnsi="Arial" w:cs="Arial"/>
        </w:rPr>
        <w:t>, Jeong, S</w:t>
      </w:r>
      <w:r w:rsidR="00C8433B" w:rsidRPr="002B72FB">
        <w:rPr>
          <w:rFonts w:ascii="Arial" w:hAnsi="Arial" w:cs="Arial"/>
        </w:rPr>
        <w:t>.</w:t>
      </w:r>
      <w:r w:rsidRPr="002B72FB">
        <w:rPr>
          <w:rFonts w:ascii="Arial" w:hAnsi="Arial" w:cs="Arial"/>
        </w:rPr>
        <w:t>, and Hunter, S</w:t>
      </w:r>
      <w:r w:rsidR="00C8433B" w:rsidRPr="002B72FB">
        <w:rPr>
          <w:rFonts w:ascii="Arial" w:hAnsi="Arial" w:cs="Arial"/>
        </w:rPr>
        <w:t>.</w:t>
      </w:r>
      <w:r w:rsidRPr="002B72FB">
        <w:rPr>
          <w:rFonts w:ascii="Arial" w:hAnsi="Arial" w:cs="Arial"/>
        </w:rPr>
        <w:t>, (2018)</w:t>
      </w:r>
      <w:r w:rsidR="00C8433B" w:rsidRPr="002B72FB">
        <w:rPr>
          <w:rFonts w:ascii="Arial" w:hAnsi="Arial" w:cs="Arial"/>
        </w:rPr>
        <w:t>.</w:t>
      </w:r>
      <w:r w:rsidRPr="002B72FB">
        <w:rPr>
          <w:rFonts w:ascii="Arial" w:hAnsi="Arial" w:cs="Arial"/>
        </w:rPr>
        <w:t xml:space="preserve"> Pain </w:t>
      </w:r>
      <w:r w:rsidR="00C8433B" w:rsidRPr="002B72FB">
        <w:rPr>
          <w:rFonts w:ascii="Arial" w:hAnsi="Arial" w:cs="Arial"/>
        </w:rPr>
        <w:t>a</w:t>
      </w:r>
      <w:r w:rsidRPr="002B72FB">
        <w:rPr>
          <w:rFonts w:ascii="Arial" w:hAnsi="Arial" w:cs="Arial"/>
        </w:rPr>
        <w:t xml:space="preserve">ssessment and </w:t>
      </w:r>
      <w:r w:rsidR="00C8433B" w:rsidRPr="002B72FB">
        <w:rPr>
          <w:rFonts w:ascii="Arial" w:hAnsi="Arial" w:cs="Arial"/>
        </w:rPr>
        <w:t>m</w:t>
      </w:r>
      <w:r w:rsidRPr="002B72FB">
        <w:rPr>
          <w:rFonts w:ascii="Arial" w:hAnsi="Arial" w:cs="Arial"/>
        </w:rPr>
        <w:t xml:space="preserve">anagement for </w:t>
      </w:r>
      <w:r w:rsidR="00C8433B" w:rsidRPr="002B72FB">
        <w:rPr>
          <w:rFonts w:ascii="Arial" w:hAnsi="Arial" w:cs="Arial"/>
        </w:rPr>
        <w:t>o</w:t>
      </w:r>
      <w:r w:rsidRPr="002B72FB">
        <w:rPr>
          <w:rFonts w:ascii="Arial" w:hAnsi="Arial" w:cs="Arial"/>
        </w:rPr>
        <w:t xml:space="preserve">lder </w:t>
      </w:r>
      <w:r w:rsidR="00C8433B" w:rsidRPr="002B72FB">
        <w:rPr>
          <w:rFonts w:ascii="Arial" w:hAnsi="Arial" w:cs="Arial"/>
        </w:rPr>
        <w:t>p</w:t>
      </w:r>
      <w:r w:rsidRPr="002B72FB">
        <w:rPr>
          <w:rFonts w:ascii="Arial" w:hAnsi="Arial" w:cs="Arial"/>
        </w:rPr>
        <w:t xml:space="preserve">atients with </w:t>
      </w:r>
      <w:r w:rsidR="00C8433B" w:rsidRPr="002B72FB">
        <w:rPr>
          <w:rFonts w:ascii="Arial" w:hAnsi="Arial" w:cs="Arial"/>
        </w:rPr>
        <w:t>d</w:t>
      </w:r>
      <w:r w:rsidRPr="002B72FB">
        <w:rPr>
          <w:rFonts w:ascii="Arial" w:hAnsi="Arial" w:cs="Arial"/>
        </w:rPr>
        <w:t xml:space="preserve">ementia in </w:t>
      </w:r>
      <w:r w:rsidR="00C8433B" w:rsidRPr="002B72FB">
        <w:rPr>
          <w:rFonts w:ascii="Arial" w:hAnsi="Arial" w:cs="Arial"/>
        </w:rPr>
        <w:t>h</w:t>
      </w:r>
      <w:r w:rsidRPr="002B72FB">
        <w:rPr>
          <w:rFonts w:ascii="Arial" w:hAnsi="Arial" w:cs="Arial"/>
        </w:rPr>
        <w:t xml:space="preserve">ospitals: An </w:t>
      </w:r>
      <w:r w:rsidR="00C8433B" w:rsidRPr="002B72FB">
        <w:rPr>
          <w:rFonts w:ascii="Arial" w:hAnsi="Arial" w:cs="Arial"/>
        </w:rPr>
        <w:t>i</w:t>
      </w:r>
      <w:r w:rsidRPr="002B72FB">
        <w:rPr>
          <w:rFonts w:ascii="Arial" w:hAnsi="Arial" w:cs="Arial"/>
        </w:rPr>
        <w:t xml:space="preserve">ntegrative </w:t>
      </w:r>
      <w:r w:rsidR="00C8433B" w:rsidRPr="002B72FB">
        <w:rPr>
          <w:rFonts w:ascii="Arial" w:hAnsi="Arial" w:cs="Arial"/>
        </w:rPr>
        <w:t>l</w:t>
      </w:r>
      <w:r w:rsidRPr="002B72FB">
        <w:rPr>
          <w:rFonts w:ascii="Arial" w:hAnsi="Arial" w:cs="Arial"/>
        </w:rPr>
        <w:t xml:space="preserve">iterature </w:t>
      </w:r>
      <w:r w:rsidR="00C8433B" w:rsidRPr="002B72FB">
        <w:rPr>
          <w:rFonts w:ascii="Arial" w:hAnsi="Arial" w:cs="Arial"/>
        </w:rPr>
        <w:t>r</w:t>
      </w:r>
      <w:r w:rsidRPr="002B72FB">
        <w:rPr>
          <w:rFonts w:ascii="Arial" w:hAnsi="Arial" w:cs="Arial"/>
        </w:rPr>
        <w:t>eview</w:t>
      </w:r>
      <w:r w:rsidR="00C8433B" w:rsidRPr="002B72FB">
        <w:rPr>
          <w:rFonts w:ascii="Arial" w:hAnsi="Arial" w:cs="Arial"/>
        </w:rPr>
        <w:t>,</w:t>
      </w:r>
      <w:r w:rsidRPr="002B72FB">
        <w:rPr>
          <w:rFonts w:ascii="Arial" w:hAnsi="Arial" w:cs="Arial"/>
        </w:rPr>
        <w:t xml:space="preserve"> Pain Management Nursing, 19, 54-71</w:t>
      </w:r>
      <w:r w:rsidR="00D40906" w:rsidRPr="002B72FB">
        <w:rPr>
          <w:rFonts w:ascii="Arial" w:hAnsi="Arial" w:cs="Arial"/>
        </w:rPr>
        <w:t>.</w:t>
      </w:r>
    </w:p>
    <w:p w14:paraId="62EC30CC" w14:textId="1259EF74" w:rsidR="0087023C" w:rsidRPr="002B72FB" w:rsidRDefault="0087023C" w:rsidP="00446B1C">
      <w:pPr>
        <w:pStyle w:val="NormalWeb"/>
        <w:rPr>
          <w:rFonts w:ascii="Arial" w:hAnsi="Arial" w:cs="Arial"/>
        </w:rPr>
      </w:pPr>
      <w:r w:rsidRPr="002B72FB">
        <w:rPr>
          <w:rFonts w:ascii="Arial" w:hAnsi="Arial" w:cs="Arial"/>
        </w:rPr>
        <w:t>van de Rijt, L</w:t>
      </w:r>
      <w:r w:rsidR="00C8433B" w:rsidRPr="002B72FB">
        <w:rPr>
          <w:rFonts w:ascii="Arial" w:hAnsi="Arial" w:cs="Arial"/>
        </w:rPr>
        <w:t>.</w:t>
      </w:r>
      <w:r w:rsidRPr="002B72FB">
        <w:rPr>
          <w:rFonts w:ascii="Arial" w:hAnsi="Arial" w:cs="Arial"/>
        </w:rPr>
        <w:t>, Weijenberg, R</w:t>
      </w:r>
      <w:r w:rsidR="00C8433B" w:rsidRPr="002B72FB">
        <w:rPr>
          <w:rFonts w:ascii="Arial" w:hAnsi="Arial" w:cs="Arial"/>
        </w:rPr>
        <w:t>.</w:t>
      </w:r>
      <w:r w:rsidRPr="002B72FB">
        <w:rPr>
          <w:rFonts w:ascii="Arial" w:hAnsi="Arial" w:cs="Arial"/>
        </w:rPr>
        <w:t>, Feast, A</w:t>
      </w:r>
      <w:r w:rsidR="00C8433B" w:rsidRPr="002B72FB">
        <w:rPr>
          <w:rFonts w:ascii="Arial" w:hAnsi="Arial" w:cs="Arial"/>
        </w:rPr>
        <w:t>.</w:t>
      </w:r>
      <w:r w:rsidRPr="002B72FB">
        <w:rPr>
          <w:rFonts w:ascii="Arial" w:hAnsi="Arial" w:cs="Arial"/>
        </w:rPr>
        <w:t>, Vickerstaff, V</w:t>
      </w:r>
      <w:r w:rsidR="00C8433B" w:rsidRPr="002B72FB">
        <w:rPr>
          <w:rFonts w:ascii="Arial" w:hAnsi="Arial" w:cs="Arial"/>
        </w:rPr>
        <w:t>.</w:t>
      </w:r>
      <w:r w:rsidRPr="002B72FB">
        <w:rPr>
          <w:rFonts w:ascii="Arial" w:hAnsi="Arial" w:cs="Arial"/>
        </w:rPr>
        <w:t>, Lobbezoo</w:t>
      </w:r>
      <w:r w:rsidR="00C8433B" w:rsidRPr="002B72FB">
        <w:rPr>
          <w:rFonts w:ascii="Arial" w:hAnsi="Arial" w:cs="Arial"/>
        </w:rPr>
        <w:t xml:space="preserve">, F., </w:t>
      </w:r>
      <w:r w:rsidRPr="002B72FB">
        <w:rPr>
          <w:rFonts w:ascii="Arial" w:hAnsi="Arial" w:cs="Arial"/>
        </w:rPr>
        <w:t>and Sampson, E</w:t>
      </w:r>
      <w:r w:rsidR="00C8433B" w:rsidRPr="002B72FB">
        <w:rPr>
          <w:rFonts w:ascii="Arial" w:hAnsi="Arial" w:cs="Arial"/>
        </w:rPr>
        <w:t>.</w:t>
      </w:r>
      <w:r w:rsidRPr="002B72FB">
        <w:rPr>
          <w:rFonts w:ascii="Arial" w:hAnsi="Arial" w:cs="Arial"/>
        </w:rPr>
        <w:t>, (2018)</w:t>
      </w:r>
      <w:r w:rsidR="00C8433B" w:rsidRPr="002B72FB">
        <w:rPr>
          <w:rFonts w:ascii="Arial" w:hAnsi="Arial" w:cs="Arial"/>
        </w:rPr>
        <w:t>.</w:t>
      </w:r>
      <w:r w:rsidRPr="002B72FB">
        <w:rPr>
          <w:rFonts w:ascii="Arial" w:hAnsi="Arial" w:cs="Arial"/>
        </w:rPr>
        <w:t xml:space="preserve"> Oral health and orofacial pain in people with dementia admitted to acute hospital wards: observational cohor</w:t>
      </w:r>
      <w:r w:rsidR="00D40906" w:rsidRPr="002B72FB">
        <w:rPr>
          <w:rFonts w:ascii="Arial" w:hAnsi="Arial" w:cs="Arial"/>
        </w:rPr>
        <w:t>t study, BMC Geriatrics, 18</w:t>
      </w:r>
      <w:r w:rsidR="00C8433B" w:rsidRPr="002B72FB">
        <w:rPr>
          <w:rFonts w:ascii="Arial" w:hAnsi="Arial" w:cs="Arial"/>
        </w:rPr>
        <w:t xml:space="preserve">, </w:t>
      </w:r>
      <w:r w:rsidR="00D40906" w:rsidRPr="002B72FB">
        <w:rPr>
          <w:rFonts w:ascii="Arial" w:hAnsi="Arial" w:cs="Arial"/>
        </w:rPr>
        <w:t>121</w:t>
      </w:r>
      <w:r w:rsidR="00C8433B" w:rsidRPr="002B72FB">
        <w:rPr>
          <w:rFonts w:ascii="Arial" w:hAnsi="Arial" w:cs="Arial"/>
        </w:rPr>
        <w:t>-130</w:t>
      </w:r>
      <w:r w:rsidR="00D40906" w:rsidRPr="002B72FB">
        <w:rPr>
          <w:rFonts w:ascii="Arial" w:hAnsi="Arial" w:cs="Arial"/>
        </w:rPr>
        <w:t>.</w:t>
      </w:r>
    </w:p>
    <w:p w14:paraId="5351F00D" w14:textId="0570C7D2" w:rsidR="00446B1C" w:rsidRPr="002B72FB" w:rsidRDefault="00446B1C" w:rsidP="00446B1C">
      <w:pPr>
        <w:pStyle w:val="NormalWeb"/>
        <w:rPr>
          <w:rFonts w:ascii="Arial" w:hAnsi="Arial" w:cs="Arial"/>
        </w:rPr>
      </w:pPr>
      <w:r w:rsidRPr="002B72FB">
        <w:rPr>
          <w:rFonts w:ascii="Arial" w:hAnsi="Arial" w:cs="Arial"/>
        </w:rPr>
        <w:t>van Kooten, J., Delwel, S., Binnekade, T.T., Smalbrugge, M., van der Wouden, J.,C., Perez, R.S.G.M., Rhebergen, D., Zuurmond, W.W.A., Stek, M.L., Lobbezoo, F., Hertogh, C.M.P.M.</w:t>
      </w:r>
      <w:r w:rsidR="00DA1B29" w:rsidRPr="002B72FB">
        <w:rPr>
          <w:rFonts w:ascii="Arial" w:hAnsi="Arial" w:cs="Arial"/>
        </w:rPr>
        <w:t>,</w:t>
      </w:r>
      <w:r w:rsidRPr="002B72FB">
        <w:rPr>
          <w:rFonts w:ascii="Arial" w:hAnsi="Arial" w:cs="Arial"/>
        </w:rPr>
        <w:t xml:space="preserve"> and Scherder, E.J.A.</w:t>
      </w:r>
      <w:r w:rsidR="00DA1B29" w:rsidRPr="002B72FB">
        <w:rPr>
          <w:rFonts w:ascii="Arial" w:hAnsi="Arial" w:cs="Arial"/>
        </w:rPr>
        <w:t>,</w:t>
      </w:r>
      <w:r w:rsidRPr="002B72FB">
        <w:rPr>
          <w:rFonts w:ascii="Arial" w:hAnsi="Arial" w:cs="Arial"/>
        </w:rPr>
        <w:t xml:space="preserve"> (2015)</w:t>
      </w:r>
      <w:r w:rsidR="00DA1B29" w:rsidRPr="002B72FB">
        <w:rPr>
          <w:rFonts w:ascii="Arial" w:hAnsi="Arial" w:cs="Arial"/>
        </w:rPr>
        <w:t>.</w:t>
      </w:r>
      <w:r w:rsidRPr="002B72FB">
        <w:rPr>
          <w:rFonts w:ascii="Arial" w:hAnsi="Arial" w:cs="Arial"/>
        </w:rPr>
        <w:t xml:space="preserve"> Pain in dementia: prevalence and associated factors: protocol of a multidisciplinary study</w:t>
      </w:r>
      <w:r w:rsidR="00DA1B29" w:rsidRPr="002B72FB">
        <w:rPr>
          <w:rFonts w:ascii="Arial" w:hAnsi="Arial" w:cs="Arial"/>
        </w:rPr>
        <w:t>,</w:t>
      </w:r>
      <w:r w:rsidRPr="002B72FB">
        <w:rPr>
          <w:rFonts w:ascii="Arial" w:hAnsi="Arial" w:cs="Arial"/>
        </w:rPr>
        <w:t xml:space="preserve"> </w:t>
      </w:r>
      <w:r w:rsidR="00D40906" w:rsidRPr="002B72FB">
        <w:rPr>
          <w:rFonts w:ascii="Arial" w:hAnsi="Arial" w:cs="Arial"/>
        </w:rPr>
        <w:t>BMC Geriatrics, 15</w:t>
      </w:r>
      <w:r w:rsidR="00DA1B29" w:rsidRPr="002B72FB">
        <w:rPr>
          <w:rFonts w:ascii="Arial" w:hAnsi="Arial" w:cs="Arial"/>
        </w:rPr>
        <w:t>,</w:t>
      </w:r>
      <w:r w:rsidR="00D40906" w:rsidRPr="002B72FB">
        <w:rPr>
          <w:rFonts w:ascii="Arial" w:hAnsi="Arial" w:cs="Arial"/>
        </w:rPr>
        <w:t xml:space="preserve"> 29</w:t>
      </w:r>
      <w:r w:rsidR="00DA1B29" w:rsidRPr="002B72FB">
        <w:rPr>
          <w:rFonts w:ascii="Arial" w:hAnsi="Arial" w:cs="Arial"/>
        </w:rPr>
        <w:t>-39</w:t>
      </w:r>
      <w:r w:rsidR="00D40906" w:rsidRPr="002B72FB">
        <w:rPr>
          <w:rFonts w:ascii="Arial" w:hAnsi="Arial" w:cs="Arial"/>
        </w:rPr>
        <w:t>.</w:t>
      </w:r>
    </w:p>
    <w:p w14:paraId="6E2DE471" w14:textId="249E5FAE" w:rsidR="00564291" w:rsidRPr="002B72FB" w:rsidRDefault="00564291" w:rsidP="00564291">
      <w:pPr>
        <w:pStyle w:val="NormalWeb"/>
        <w:spacing w:before="240"/>
        <w:rPr>
          <w:rFonts w:ascii="Arial" w:hAnsi="Arial" w:cs="Arial"/>
        </w:rPr>
      </w:pPr>
      <w:r w:rsidRPr="002B72FB">
        <w:rPr>
          <w:rFonts w:ascii="Arial" w:hAnsi="Arial" w:cs="Arial"/>
        </w:rPr>
        <w:t>Walsh, L., (2012). Financial cost of dementia,</w:t>
      </w:r>
      <w:r w:rsidRPr="002B72FB">
        <w:rPr>
          <w:rFonts w:ascii="Arial" w:hAnsi="Arial" w:cs="Arial"/>
          <w:i/>
          <w:iCs/>
        </w:rPr>
        <w:t xml:space="preserve"> </w:t>
      </w:r>
      <w:r w:rsidRPr="002B72FB">
        <w:rPr>
          <w:rFonts w:ascii="Arial" w:hAnsi="Arial" w:cs="Arial"/>
        </w:rPr>
        <w:t xml:space="preserve">Alzheimer's Society. Available at: </w:t>
      </w:r>
      <w:hyperlink r:id="rId15" w:tgtFrame="_blank" w:history="1">
        <w:r w:rsidRPr="002B72FB">
          <w:rPr>
            <w:rStyle w:val="Hyperlink"/>
            <w:rFonts w:ascii="Arial" w:hAnsi="Arial" w:cs="Arial"/>
            <w:color w:val="auto"/>
          </w:rPr>
          <w:t>https://www.alzheimers.org.uk/info/20091/what_we_think/146/financial_cost_of_dementia</w:t>
        </w:r>
      </w:hyperlink>
      <w:r w:rsidRPr="002B72FB">
        <w:rPr>
          <w:rFonts w:ascii="Arial" w:hAnsi="Arial" w:cs="Arial"/>
        </w:rPr>
        <w:t xml:space="preserve"> [Accessed 16/03/2017].</w:t>
      </w:r>
    </w:p>
    <w:p w14:paraId="097307E1" w14:textId="275A8933" w:rsidR="00446B1C" w:rsidRPr="002B72FB" w:rsidRDefault="00DB004C" w:rsidP="00446B1C">
      <w:pPr>
        <w:pStyle w:val="NormalWeb"/>
        <w:rPr>
          <w:rFonts w:ascii="Arial" w:hAnsi="Arial" w:cs="Arial"/>
        </w:rPr>
      </w:pPr>
      <w:r w:rsidRPr="002B72FB">
        <w:rPr>
          <w:rFonts w:ascii="Arial" w:hAnsi="Arial" w:cs="Arial"/>
          <w:noProof/>
        </w:rPr>
        <w:t xml:space="preserve">World Alzheimer Report </w:t>
      </w:r>
      <w:r w:rsidR="00FF689B" w:rsidRPr="002B72FB">
        <w:rPr>
          <w:rFonts w:ascii="Arial" w:hAnsi="Arial" w:cs="Arial"/>
          <w:noProof/>
        </w:rPr>
        <w:t>(</w:t>
      </w:r>
      <w:r w:rsidRPr="002B72FB">
        <w:rPr>
          <w:rFonts w:ascii="Arial" w:hAnsi="Arial" w:cs="Arial"/>
          <w:noProof/>
        </w:rPr>
        <w:t>2018</w:t>
      </w:r>
      <w:r w:rsidR="00FF689B" w:rsidRPr="002B72FB">
        <w:rPr>
          <w:rFonts w:ascii="Arial" w:hAnsi="Arial" w:cs="Arial"/>
          <w:noProof/>
        </w:rPr>
        <w:t>).</w:t>
      </w:r>
      <w:r w:rsidRPr="002B72FB">
        <w:rPr>
          <w:rFonts w:ascii="Arial" w:hAnsi="Arial" w:cs="Arial"/>
          <w:noProof/>
        </w:rPr>
        <w:t xml:space="preserve"> The state of the art of dementia research: New frontiers</w:t>
      </w:r>
      <w:r w:rsidR="002553BB" w:rsidRPr="002B72FB">
        <w:rPr>
          <w:rFonts w:ascii="Arial" w:hAnsi="Arial" w:cs="Arial"/>
          <w:noProof/>
        </w:rPr>
        <w:t xml:space="preserve">. </w:t>
      </w:r>
      <w:r w:rsidRPr="002B72FB">
        <w:rPr>
          <w:rFonts w:ascii="Arial" w:hAnsi="Arial" w:cs="Arial"/>
          <w:noProof/>
        </w:rPr>
        <w:t xml:space="preserve">Available at: https://www.alz.co.uk/research/WorldAlzheimerReport2018.pdf </w:t>
      </w:r>
      <w:r w:rsidR="00A04A35" w:rsidRPr="002B72FB">
        <w:rPr>
          <w:rFonts w:ascii="Arial" w:hAnsi="Arial" w:cs="Arial"/>
          <w:noProof/>
        </w:rPr>
        <w:t>[</w:t>
      </w:r>
      <w:r w:rsidRPr="002B72FB">
        <w:rPr>
          <w:rFonts w:ascii="Arial" w:hAnsi="Arial" w:cs="Arial"/>
          <w:noProof/>
        </w:rPr>
        <w:t>Accessed: 4 February 2019</w:t>
      </w:r>
      <w:r w:rsidR="00A04A35" w:rsidRPr="002B72FB">
        <w:rPr>
          <w:rFonts w:ascii="Arial" w:hAnsi="Arial" w:cs="Arial"/>
          <w:noProof/>
        </w:rPr>
        <w:t>]</w:t>
      </w:r>
      <w:r w:rsidRPr="002B72FB">
        <w:rPr>
          <w:rFonts w:ascii="Arial" w:hAnsi="Arial" w:cs="Arial"/>
          <w:noProof/>
        </w:rPr>
        <w:t>.</w:t>
      </w:r>
    </w:p>
    <w:p w14:paraId="1D01FE75" w14:textId="574E3E58" w:rsidR="00446B1C" w:rsidRPr="002B72FB" w:rsidRDefault="00446B1C" w:rsidP="00446B1C">
      <w:pPr>
        <w:pStyle w:val="NormalWeb"/>
        <w:rPr>
          <w:rFonts w:ascii="Arial" w:hAnsi="Arial" w:cs="Arial"/>
        </w:rPr>
      </w:pPr>
      <w:r w:rsidRPr="002B72FB">
        <w:rPr>
          <w:rFonts w:ascii="Arial" w:hAnsi="Arial" w:cs="Arial"/>
        </w:rPr>
        <w:t>Wright, S.</w:t>
      </w:r>
      <w:r w:rsidR="001B6C87" w:rsidRPr="002B72FB">
        <w:rPr>
          <w:rFonts w:ascii="Arial" w:hAnsi="Arial" w:cs="Arial"/>
        </w:rPr>
        <w:t>,</w:t>
      </w:r>
      <w:r w:rsidRPr="002B72FB">
        <w:rPr>
          <w:rFonts w:ascii="Arial" w:hAnsi="Arial" w:cs="Arial"/>
        </w:rPr>
        <w:t xml:space="preserve"> (2014)</w:t>
      </w:r>
      <w:r w:rsidR="001B6C87" w:rsidRPr="002B72FB">
        <w:rPr>
          <w:rFonts w:ascii="Arial" w:hAnsi="Arial" w:cs="Arial"/>
        </w:rPr>
        <w:t>.</w:t>
      </w:r>
      <w:r w:rsidRPr="002B72FB">
        <w:rPr>
          <w:rFonts w:ascii="Arial" w:hAnsi="Arial" w:cs="Arial"/>
        </w:rPr>
        <w:t xml:space="preserve"> Pain management in nursing practice. SAGE Publications</w:t>
      </w:r>
      <w:r w:rsidR="0069783F" w:rsidRPr="002B72FB">
        <w:rPr>
          <w:rFonts w:ascii="Arial" w:hAnsi="Arial" w:cs="Arial"/>
        </w:rPr>
        <w:t>, London</w:t>
      </w:r>
      <w:r w:rsidRPr="002B72FB">
        <w:rPr>
          <w:rFonts w:ascii="Arial" w:hAnsi="Arial" w:cs="Arial"/>
        </w:rPr>
        <w:t xml:space="preserve">. </w:t>
      </w:r>
    </w:p>
    <w:p w14:paraId="1CE62DBC" w14:textId="1FB57E7C" w:rsidR="0037623C" w:rsidRPr="002B72FB" w:rsidRDefault="00446B1C" w:rsidP="0037623C">
      <w:pPr>
        <w:widowControl w:val="0"/>
        <w:autoSpaceDE w:val="0"/>
        <w:autoSpaceDN w:val="0"/>
        <w:adjustRightInd w:val="0"/>
        <w:spacing w:line="240" w:lineRule="auto"/>
        <w:rPr>
          <w:rFonts w:ascii="Arial" w:hAnsi="Arial" w:cs="Arial"/>
          <w:sz w:val="24"/>
          <w:szCs w:val="24"/>
        </w:rPr>
      </w:pPr>
      <w:r w:rsidRPr="002B72FB">
        <w:rPr>
          <w:rFonts w:ascii="Arial" w:eastAsia="Times New Roman" w:hAnsi="Arial" w:cs="Arial"/>
          <w:sz w:val="24"/>
        </w:rPr>
        <w:t> </w:t>
      </w:r>
      <w:r w:rsidR="007423DC" w:rsidRPr="002B72FB">
        <w:rPr>
          <w:rFonts w:ascii="Arial" w:hAnsi="Arial" w:cs="Arial"/>
          <w:sz w:val="24"/>
          <w:szCs w:val="24"/>
        </w:rPr>
        <w:fldChar w:fldCharType="end"/>
      </w:r>
    </w:p>
    <w:sectPr w:rsidR="0037623C" w:rsidRPr="002B72FB" w:rsidSect="002C7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B0A7" w14:textId="77777777" w:rsidR="005E0BBF" w:rsidRDefault="005E0BBF" w:rsidP="00FE20DA">
      <w:pPr>
        <w:spacing w:after="0" w:line="240" w:lineRule="auto"/>
      </w:pPr>
      <w:r>
        <w:separator/>
      </w:r>
    </w:p>
  </w:endnote>
  <w:endnote w:type="continuationSeparator" w:id="0">
    <w:p w14:paraId="45B5E126" w14:textId="77777777" w:rsidR="005E0BBF" w:rsidRDefault="005E0BBF" w:rsidP="00FE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2854" w14:textId="230FBF01" w:rsidR="0030581E" w:rsidRDefault="0030581E">
    <w:pPr>
      <w:pStyle w:val="Footer"/>
    </w:pPr>
  </w:p>
  <w:p w14:paraId="720E6D1D" w14:textId="77777777" w:rsidR="0030581E" w:rsidRDefault="0030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89E1" w14:textId="77777777" w:rsidR="005E0BBF" w:rsidRDefault="005E0BBF" w:rsidP="00FE20DA">
      <w:pPr>
        <w:spacing w:after="0" w:line="240" w:lineRule="auto"/>
      </w:pPr>
      <w:r>
        <w:separator/>
      </w:r>
    </w:p>
  </w:footnote>
  <w:footnote w:type="continuationSeparator" w:id="0">
    <w:p w14:paraId="16974F07" w14:textId="77777777" w:rsidR="005E0BBF" w:rsidRDefault="005E0BBF" w:rsidP="00FE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30295"/>
      <w:docPartObj>
        <w:docPartGallery w:val="Page Numbers (Top of Page)"/>
        <w:docPartUnique/>
      </w:docPartObj>
    </w:sdtPr>
    <w:sdtEndPr>
      <w:rPr>
        <w:noProof/>
      </w:rPr>
    </w:sdtEndPr>
    <w:sdtContent>
      <w:p w14:paraId="63F9F005" w14:textId="7DE91222" w:rsidR="0030581E" w:rsidRDefault="0030581E">
        <w:pPr>
          <w:pStyle w:val="Header"/>
          <w:jc w:val="right"/>
        </w:pPr>
        <w:r>
          <w:fldChar w:fldCharType="begin"/>
        </w:r>
        <w:r>
          <w:instrText xml:space="preserve"> PAGE   \* MERGEFORMAT </w:instrText>
        </w:r>
        <w:r>
          <w:fldChar w:fldCharType="separate"/>
        </w:r>
        <w:r w:rsidR="002B72FB">
          <w:rPr>
            <w:noProof/>
          </w:rPr>
          <w:t>21</w:t>
        </w:r>
        <w:r>
          <w:rPr>
            <w:noProof/>
          </w:rPr>
          <w:fldChar w:fldCharType="end"/>
        </w:r>
      </w:p>
    </w:sdtContent>
  </w:sdt>
  <w:p w14:paraId="3EABF318" w14:textId="77777777" w:rsidR="0030581E" w:rsidRDefault="00305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38D"/>
    <w:multiLevelType w:val="hybridMultilevel"/>
    <w:tmpl w:val="B694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C5843"/>
    <w:multiLevelType w:val="hybridMultilevel"/>
    <w:tmpl w:val="9DF6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F21D4"/>
    <w:multiLevelType w:val="hybridMultilevel"/>
    <w:tmpl w:val="13A885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4634D1"/>
    <w:multiLevelType w:val="hybridMultilevel"/>
    <w:tmpl w:val="D074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C77BA"/>
    <w:multiLevelType w:val="hybridMultilevel"/>
    <w:tmpl w:val="B90E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510D1"/>
    <w:multiLevelType w:val="hybridMultilevel"/>
    <w:tmpl w:val="B540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A1A68"/>
    <w:multiLevelType w:val="hybridMultilevel"/>
    <w:tmpl w:val="7C0C74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34103"/>
    <w:multiLevelType w:val="hybridMultilevel"/>
    <w:tmpl w:val="C40C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C3D79"/>
    <w:multiLevelType w:val="hybridMultilevel"/>
    <w:tmpl w:val="018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A735B"/>
    <w:multiLevelType w:val="hybridMultilevel"/>
    <w:tmpl w:val="57886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DE6F1B"/>
    <w:multiLevelType w:val="hybridMultilevel"/>
    <w:tmpl w:val="6778E65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35A3F"/>
    <w:multiLevelType w:val="multilevel"/>
    <w:tmpl w:val="DA0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F7BF6"/>
    <w:multiLevelType w:val="hybridMultilevel"/>
    <w:tmpl w:val="BD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D79BF"/>
    <w:multiLevelType w:val="hybridMultilevel"/>
    <w:tmpl w:val="C2A4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1"/>
  </w:num>
  <w:num w:numId="6">
    <w:abstractNumId w:val="12"/>
  </w:num>
  <w:num w:numId="7">
    <w:abstractNumId w:val="0"/>
  </w:num>
  <w:num w:numId="8">
    <w:abstractNumId w:val="13"/>
  </w:num>
  <w:num w:numId="9">
    <w:abstractNumId w:val="4"/>
  </w:num>
  <w:num w:numId="10">
    <w:abstractNumId w:val="7"/>
  </w:num>
  <w:num w:numId="11">
    <w:abstractNumId w:val="9"/>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42"/>
    <w:rsid w:val="000015E6"/>
    <w:rsid w:val="00001AAE"/>
    <w:rsid w:val="0000478E"/>
    <w:rsid w:val="000055C8"/>
    <w:rsid w:val="00006A68"/>
    <w:rsid w:val="00007131"/>
    <w:rsid w:val="00012D7D"/>
    <w:rsid w:val="00016DE0"/>
    <w:rsid w:val="000213B5"/>
    <w:rsid w:val="0002181C"/>
    <w:rsid w:val="0002567E"/>
    <w:rsid w:val="00026049"/>
    <w:rsid w:val="00027481"/>
    <w:rsid w:val="00032E90"/>
    <w:rsid w:val="00033F95"/>
    <w:rsid w:val="00040CE9"/>
    <w:rsid w:val="00041B91"/>
    <w:rsid w:val="00042469"/>
    <w:rsid w:val="00043423"/>
    <w:rsid w:val="00044F99"/>
    <w:rsid w:val="0004601A"/>
    <w:rsid w:val="00047F79"/>
    <w:rsid w:val="00054FC6"/>
    <w:rsid w:val="000552B2"/>
    <w:rsid w:val="00057F6E"/>
    <w:rsid w:val="00060064"/>
    <w:rsid w:val="0006122B"/>
    <w:rsid w:val="00061C90"/>
    <w:rsid w:val="00062381"/>
    <w:rsid w:val="00065E6C"/>
    <w:rsid w:val="000661F3"/>
    <w:rsid w:val="00070656"/>
    <w:rsid w:val="00072196"/>
    <w:rsid w:val="00075FBB"/>
    <w:rsid w:val="00076AC9"/>
    <w:rsid w:val="000828AC"/>
    <w:rsid w:val="000839D1"/>
    <w:rsid w:val="00085462"/>
    <w:rsid w:val="00085BA0"/>
    <w:rsid w:val="000864E8"/>
    <w:rsid w:val="00090410"/>
    <w:rsid w:val="00092776"/>
    <w:rsid w:val="0009692B"/>
    <w:rsid w:val="000A13A7"/>
    <w:rsid w:val="000A2175"/>
    <w:rsid w:val="000A366F"/>
    <w:rsid w:val="000A3A80"/>
    <w:rsid w:val="000A68FE"/>
    <w:rsid w:val="000A7523"/>
    <w:rsid w:val="000B02EF"/>
    <w:rsid w:val="000B176F"/>
    <w:rsid w:val="000C4051"/>
    <w:rsid w:val="000C5C5F"/>
    <w:rsid w:val="000D0902"/>
    <w:rsid w:val="000D1810"/>
    <w:rsid w:val="000D27C5"/>
    <w:rsid w:val="000D297E"/>
    <w:rsid w:val="000D45CF"/>
    <w:rsid w:val="000D6396"/>
    <w:rsid w:val="000E0808"/>
    <w:rsid w:val="000E3F5B"/>
    <w:rsid w:val="000E7598"/>
    <w:rsid w:val="000F020C"/>
    <w:rsid w:val="000F2EC6"/>
    <w:rsid w:val="000F37FF"/>
    <w:rsid w:val="000F58FD"/>
    <w:rsid w:val="000F7800"/>
    <w:rsid w:val="00101822"/>
    <w:rsid w:val="00111158"/>
    <w:rsid w:val="00111EAB"/>
    <w:rsid w:val="00112938"/>
    <w:rsid w:val="00114912"/>
    <w:rsid w:val="00115560"/>
    <w:rsid w:val="001162E2"/>
    <w:rsid w:val="001175AC"/>
    <w:rsid w:val="00121D97"/>
    <w:rsid w:val="00132CE5"/>
    <w:rsid w:val="00133228"/>
    <w:rsid w:val="001358B1"/>
    <w:rsid w:val="00140B9D"/>
    <w:rsid w:val="00142C36"/>
    <w:rsid w:val="00143025"/>
    <w:rsid w:val="001466D8"/>
    <w:rsid w:val="001475D7"/>
    <w:rsid w:val="00150A73"/>
    <w:rsid w:val="00152371"/>
    <w:rsid w:val="001558DB"/>
    <w:rsid w:val="00161706"/>
    <w:rsid w:val="0016200C"/>
    <w:rsid w:val="0016313C"/>
    <w:rsid w:val="00164571"/>
    <w:rsid w:val="0016466A"/>
    <w:rsid w:val="001653FA"/>
    <w:rsid w:val="00165B4E"/>
    <w:rsid w:val="00166C88"/>
    <w:rsid w:val="00166F09"/>
    <w:rsid w:val="001671C4"/>
    <w:rsid w:val="00170498"/>
    <w:rsid w:val="00172D8D"/>
    <w:rsid w:val="001731A6"/>
    <w:rsid w:val="00173DFB"/>
    <w:rsid w:val="00174002"/>
    <w:rsid w:val="00175407"/>
    <w:rsid w:val="0017757A"/>
    <w:rsid w:val="001815E4"/>
    <w:rsid w:val="001824A5"/>
    <w:rsid w:val="0018328B"/>
    <w:rsid w:val="00184414"/>
    <w:rsid w:val="00184C23"/>
    <w:rsid w:val="00187B9C"/>
    <w:rsid w:val="00190E73"/>
    <w:rsid w:val="00194958"/>
    <w:rsid w:val="0019536D"/>
    <w:rsid w:val="0019682C"/>
    <w:rsid w:val="00196D3D"/>
    <w:rsid w:val="001A12FA"/>
    <w:rsid w:val="001A152A"/>
    <w:rsid w:val="001A3054"/>
    <w:rsid w:val="001A4587"/>
    <w:rsid w:val="001A466B"/>
    <w:rsid w:val="001A531E"/>
    <w:rsid w:val="001A570D"/>
    <w:rsid w:val="001A5C81"/>
    <w:rsid w:val="001B57EA"/>
    <w:rsid w:val="001B6A93"/>
    <w:rsid w:val="001B6C87"/>
    <w:rsid w:val="001C556E"/>
    <w:rsid w:val="001C5F0F"/>
    <w:rsid w:val="001C6155"/>
    <w:rsid w:val="001C6BD6"/>
    <w:rsid w:val="001D21B4"/>
    <w:rsid w:val="001D47CF"/>
    <w:rsid w:val="001D5341"/>
    <w:rsid w:val="001D72D1"/>
    <w:rsid w:val="001E2BEB"/>
    <w:rsid w:val="001E388B"/>
    <w:rsid w:val="001E3B7A"/>
    <w:rsid w:val="001E4FE6"/>
    <w:rsid w:val="001E56ED"/>
    <w:rsid w:val="001F02A6"/>
    <w:rsid w:val="001F0B22"/>
    <w:rsid w:val="001F0FC2"/>
    <w:rsid w:val="001F2187"/>
    <w:rsid w:val="001F349E"/>
    <w:rsid w:val="00205597"/>
    <w:rsid w:val="0021058D"/>
    <w:rsid w:val="00210E8B"/>
    <w:rsid w:val="002141FE"/>
    <w:rsid w:val="002160BE"/>
    <w:rsid w:val="002160D7"/>
    <w:rsid w:val="00217BAA"/>
    <w:rsid w:val="00217C39"/>
    <w:rsid w:val="0022034C"/>
    <w:rsid w:val="002209D5"/>
    <w:rsid w:val="00222147"/>
    <w:rsid w:val="00222BA4"/>
    <w:rsid w:val="00227D6B"/>
    <w:rsid w:val="00231D59"/>
    <w:rsid w:val="00233854"/>
    <w:rsid w:val="00233906"/>
    <w:rsid w:val="002342FD"/>
    <w:rsid w:val="00236074"/>
    <w:rsid w:val="00242F80"/>
    <w:rsid w:val="00246FB4"/>
    <w:rsid w:val="00252B34"/>
    <w:rsid w:val="00254A24"/>
    <w:rsid w:val="00254EDB"/>
    <w:rsid w:val="002553BB"/>
    <w:rsid w:val="00262B9E"/>
    <w:rsid w:val="0026620B"/>
    <w:rsid w:val="00266C25"/>
    <w:rsid w:val="0026737C"/>
    <w:rsid w:val="002677E2"/>
    <w:rsid w:val="00271A69"/>
    <w:rsid w:val="002722E0"/>
    <w:rsid w:val="002730F2"/>
    <w:rsid w:val="00274F22"/>
    <w:rsid w:val="00276FF9"/>
    <w:rsid w:val="00277249"/>
    <w:rsid w:val="00281A2E"/>
    <w:rsid w:val="00283DAC"/>
    <w:rsid w:val="0028717E"/>
    <w:rsid w:val="00290334"/>
    <w:rsid w:val="00292709"/>
    <w:rsid w:val="00295216"/>
    <w:rsid w:val="002A0E9F"/>
    <w:rsid w:val="002A357F"/>
    <w:rsid w:val="002A4112"/>
    <w:rsid w:val="002A5E44"/>
    <w:rsid w:val="002A5E9B"/>
    <w:rsid w:val="002A77D3"/>
    <w:rsid w:val="002A79EF"/>
    <w:rsid w:val="002A7DAF"/>
    <w:rsid w:val="002B35C7"/>
    <w:rsid w:val="002B6897"/>
    <w:rsid w:val="002B72FB"/>
    <w:rsid w:val="002C06E5"/>
    <w:rsid w:val="002C0A53"/>
    <w:rsid w:val="002C64FE"/>
    <w:rsid w:val="002C706D"/>
    <w:rsid w:val="002D3D99"/>
    <w:rsid w:val="002D45A9"/>
    <w:rsid w:val="002D5570"/>
    <w:rsid w:val="002D6BAE"/>
    <w:rsid w:val="002D795E"/>
    <w:rsid w:val="002E093D"/>
    <w:rsid w:val="002E169E"/>
    <w:rsid w:val="002E2D6A"/>
    <w:rsid w:val="002E37FC"/>
    <w:rsid w:val="002E4E0B"/>
    <w:rsid w:val="002F2AEE"/>
    <w:rsid w:val="002F67EE"/>
    <w:rsid w:val="00300024"/>
    <w:rsid w:val="00304CD6"/>
    <w:rsid w:val="003053E6"/>
    <w:rsid w:val="0030581E"/>
    <w:rsid w:val="003070CD"/>
    <w:rsid w:val="003125C4"/>
    <w:rsid w:val="00313E63"/>
    <w:rsid w:val="003170F0"/>
    <w:rsid w:val="00317D3C"/>
    <w:rsid w:val="00317DB8"/>
    <w:rsid w:val="00320BBC"/>
    <w:rsid w:val="00321224"/>
    <w:rsid w:val="00321DFD"/>
    <w:rsid w:val="00324B06"/>
    <w:rsid w:val="00324EF6"/>
    <w:rsid w:val="00324F0F"/>
    <w:rsid w:val="00332727"/>
    <w:rsid w:val="003416B5"/>
    <w:rsid w:val="0034319D"/>
    <w:rsid w:val="0034405D"/>
    <w:rsid w:val="003461A6"/>
    <w:rsid w:val="003512B5"/>
    <w:rsid w:val="00352B41"/>
    <w:rsid w:val="003540AE"/>
    <w:rsid w:val="0035415B"/>
    <w:rsid w:val="0035524D"/>
    <w:rsid w:val="00355D0A"/>
    <w:rsid w:val="003608A8"/>
    <w:rsid w:val="00362F54"/>
    <w:rsid w:val="003642F1"/>
    <w:rsid w:val="00366EF7"/>
    <w:rsid w:val="003717EF"/>
    <w:rsid w:val="0037623C"/>
    <w:rsid w:val="003767F5"/>
    <w:rsid w:val="00376E28"/>
    <w:rsid w:val="00380FE3"/>
    <w:rsid w:val="003840E8"/>
    <w:rsid w:val="00385993"/>
    <w:rsid w:val="00387A71"/>
    <w:rsid w:val="003900C7"/>
    <w:rsid w:val="003905D2"/>
    <w:rsid w:val="003917FA"/>
    <w:rsid w:val="003969B3"/>
    <w:rsid w:val="00397F22"/>
    <w:rsid w:val="00397F78"/>
    <w:rsid w:val="003A4782"/>
    <w:rsid w:val="003A54D4"/>
    <w:rsid w:val="003A6534"/>
    <w:rsid w:val="003B06FE"/>
    <w:rsid w:val="003B689B"/>
    <w:rsid w:val="003B79D9"/>
    <w:rsid w:val="003C1528"/>
    <w:rsid w:val="003C2799"/>
    <w:rsid w:val="003C4EB9"/>
    <w:rsid w:val="003C63CE"/>
    <w:rsid w:val="003C6B50"/>
    <w:rsid w:val="003D2A66"/>
    <w:rsid w:val="003D6BC7"/>
    <w:rsid w:val="003D6CAD"/>
    <w:rsid w:val="003E0195"/>
    <w:rsid w:val="003E5D34"/>
    <w:rsid w:val="003F00D2"/>
    <w:rsid w:val="003F07A3"/>
    <w:rsid w:val="003F368E"/>
    <w:rsid w:val="003F4449"/>
    <w:rsid w:val="003F7003"/>
    <w:rsid w:val="00400269"/>
    <w:rsid w:val="0040492B"/>
    <w:rsid w:val="00404953"/>
    <w:rsid w:val="00405FE6"/>
    <w:rsid w:val="00406698"/>
    <w:rsid w:val="00406811"/>
    <w:rsid w:val="00406FFB"/>
    <w:rsid w:val="00407620"/>
    <w:rsid w:val="00407A70"/>
    <w:rsid w:val="00415401"/>
    <w:rsid w:val="00417795"/>
    <w:rsid w:val="00421E9B"/>
    <w:rsid w:val="00424B59"/>
    <w:rsid w:val="00424F3A"/>
    <w:rsid w:val="00435AD9"/>
    <w:rsid w:val="004437DB"/>
    <w:rsid w:val="00446B1C"/>
    <w:rsid w:val="0045725D"/>
    <w:rsid w:val="00462562"/>
    <w:rsid w:val="004651A3"/>
    <w:rsid w:val="0047260B"/>
    <w:rsid w:val="00475CC3"/>
    <w:rsid w:val="00477992"/>
    <w:rsid w:val="0048787B"/>
    <w:rsid w:val="00495739"/>
    <w:rsid w:val="004957E1"/>
    <w:rsid w:val="004A25C1"/>
    <w:rsid w:val="004A6B73"/>
    <w:rsid w:val="004B06A7"/>
    <w:rsid w:val="004B0FFB"/>
    <w:rsid w:val="004B433C"/>
    <w:rsid w:val="004B5FBA"/>
    <w:rsid w:val="004C064D"/>
    <w:rsid w:val="004C1CF0"/>
    <w:rsid w:val="004C1E11"/>
    <w:rsid w:val="004C2D1C"/>
    <w:rsid w:val="004C357F"/>
    <w:rsid w:val="004C7236"/>
    <w:rsid w:val="004D0FD6"/>
    <w:rsid w:val="004D3453"/>
    <w:rsid w:val="004D42E7"/>
    <w:rsid w:val="004E034F"/>
    <w:rsid w:val="004E3F98"/>
    <w:rsid w:val="004E49B7"/>
    <w:rsid w:val="004E69EF"/>
    <w:rsid w:val="004E7990"/>
    <w:rsid w:val="004F0BBB"/>
    <w:rsid w:val="004F16AA"/>
    <w:rsid w:val="004F1EA6"/>
    <w:rsid w:val="004F272B"/>
    <w:rsid w:val="004F7427"/>
    <w:rsid w:val="005004A4"/>
    <w:rsid w:val="005028EA"/>
    <w:rsid w:val="005034DD"/>
    <w:rsid w:val="005034F9"/>
    <w:rsid w:val="00503BD6"/>
    <w:rsid w:val="005059B6"/>
    <w:rsid w:val="0050756E"/>
    <w:rsid w:val="00507798"/>
    <w:rsid w:val="00507F57"/>
    <w:rsid w:val="00510DD5"/>
    <w:rsid w:val="005113F7"/>
    <w:rsid w:val="00512B6C"/>
    <w:rsid w:val="00515956"/>
    <w:rsid w:val="00516C2A"/>
    <w:rsid w:val="00521CF8"/>
    <w:rsid w:val="0052356F"/>
    <w:rsid w:val="00524DDE"/>
    <w:rsid w:val="0052634C"/>
    <w:rsid w:val="005355AA"/>
    <w:rsid w:val="00540F06"/>
    <w:rsid w:val="00542FC8"/>
    <w:rsid w:val="00546072"/>
    <w:rsid w:val="005472FE"/>
    <w:rsid w:val="00552453"/>
    <w:rsid w:val="00553945"/>
    <w:rsid w:val="00555FD1"/>
    <w:rsid w:val="00557D3F"/>
    <w:rsid w:val="00564291"/>
    <w:rsid w:val="00567A0D"/>
    <w:rsid w:val="005737FD"/>
    <w:rsid w:val="00582640"/>
    <w:rsid w:val="005853BB"/>
    <w:rsid w:val="00585DEC"/>
    <w:rsid w:val="00586746"/>
    <w:rsid w:val="00593BA2"/>
    <w:rsid w:val="0059420E"/>
    <w:rsid w:val="00594887"/>
    <w:rsid w:val="005A1361"/>
    <w:rsid w:val="005A17B9"/>
    <w:rsid w:val="005A3335"/>
    <w:rsid w:val="005A3741"/>
    <w:rsid w:val="005A7188"/>
    <w:rsid w:val="005B116A"/>
    <w:rsid w:val="005B2650"/>
    <w:rsid w:val="005B3295"/>
    <w:rsid w:val="005B37FE"/>
    <w:rsid w:val="005B6E5C"/>
    <w:rsid w:val="005C1662"/>
    <w:rsid w:val="005C478A"/>
    <w:rsid w:val="005D2A99"/>
    <w:rsid w:val="005D2F96"/>
    <w:rsid w:val="005E0174"/>
    <w:rsid w:val="005E0B9D"/>
    <w:rsid w:val="005E0BBF"/>
    <w:rsid w:val="005E2B4B"/>
    <w:rsid w:val="005E5C42"/>
    <w:rsid w:val="005E76E9"/>
    <w:rsid w:val="005F43C9"/>
    <w:rsid w:val="006042D2"/>
    <w:rsid w:val="00604BC8"/>
    <w:rsid w:val="006055A7"/>
    <w:rsid w:val="00605E19"/>
    <w:rsid w:val="006077C5"/>
    <w:rsid w:val="0061458D"/>
    <w:rsid w:val="006153F9"/>
    <w:rsid w:val="00615B28"/>
    <w:rsid w:val="00616019"/>
    <w:rsid w:val="006161F4"/>
    <w:rsid w:val="00620CAE"/>
    <w:rsid w:val="00623995"/>
    <w:rsid w:val="0062517D"/>
    <w:rsid w:val="006255BF"/>
    <w:rsid w:val="00630F95"/>
    <w:rsid w:val="00636A8B"/>
    <w:rsid w:val="00636B90"/>
    <w:rsid w:val="00637FA1"/>
    <w:rsid w:val="00640CB4"/>
    <w:rsid w:val="00640FE5"/>
    <w:rsid w:val="00641D37"/>
    <w:rsid w:val="00643FE3"/>
    <w:rsid w:val="0064503F"/>
    <w:rsid w:val="00647DD3"/>
    <w:rsid w:val="006516B5"/>
    <w:rsid w:val="00652F90"/>
    <w:rsid w:val="006531E2"/>
    <w:rsid w:val="0066310B"/>
    <w:rsid w:val="006675A2"/>
    <w:rsid w:val="00670526"/>
    <w:rsid w:val="0067530E"/>
    <w:rsid w:val="00676526"/>
    <w:rsid w:val="00681E74"/>
    <w:rsid w:val="00684263"/>
    <w:rsid w:val="00684B4E"/>
    <w:rsid w:val="006856F5"/>
    <w:rsid w:val="0069008D"/>
    <w:rsid w:val="00693B18"/>
    <w:rsid w:val="00693F4F"/>
    <w:rsid w:val="00695652"/>
    <w:rsid w:val="00696C4E"/>
    <w:rsid w:val="00697620"/>
    <w:rsid w:val="0069783F"/>
    <w:rsid w:val="006A0C09"/>
    <w:rsid w:val="006A163F"/>
    <w:rsid w:val="006A1F22"/>
    <w:rsid w:val="006B0940"/>
    <w:rsid w:val="006B26D1"/>
    <w:rsid w:val="006B4801"/>
    <w:rsid w:val="006B4A32"/>
    <w:rsid w:val="006B6719"/>
    <w:rsid w:val="006B6DBC"/>
    <w:rsid w:val="006B7F38"/>
    <w:rsid w:val="006C2676"/>
    <w:rsid w:val="006C518C"/>
    <w:rsid w:val="006C7AC9"/>
    <w:rsid w:val="006D0598"/>
    <w:rsid w:val="006D0DEB"/>
    <w:rsid w:val="006D341B"/>
    <w:rsid w:val="006D3878"/>
    <w:rsid w:val="006D3940"/>
    <w:rsid w:val="006D39AD"/>
    <w:rsid w:val="006D49E8"/>
    <w:rsid w:val="006D599B"/>
    <w:rsid w:val="006E3F0F"/>
    <w:rsid w:val="006E7184"/>
    <w:rsid w:val="006F165A"/>
    <w:rsid w:val="006F4F39"/>
    <w:rsid w:val="006F5696"/>
    <w:rsid w:val="0070123B"/>
    <w:rsid w:val="0070163A"/>
    <w:rsid w:val="007025CD"/>
    <w:rsid w:val="00705159"/>
    <w:rsid w:val="00705367"/>
    <w:rsid w:val="007074DB"/>
    <w:rsid w:val="007078CF"/>
    <w:rsid w:val="00716310"/>
    <w:rsid w:val="0071786C"/>
    <w:rsid w:val="0072535D"/>
    <w:rsid w:val="007257CC"/>
    <w:rsid w:val="00727C01"/>
    <w:rsid w:val="007351F0"/>
    <w:rsid w:val="0073540A"/>
    <w:rsid w:val="00740D92"/>
    <w:rsid w:val="007423DC"/>
    <w:rsid w:val="00743A1C"/>
    <w:rsid w:val="007453A0"/>
    <w:rsid w:val="00746BDF"/>
    <w:rsid w:val="00747406"/>
    <w:rsid w:val="00747E5D"/>
    <w:rsid w:val="007514B4"/>
    <w:rsid w:val="00751711"/>
    <w:rsid w:val="00752758"/>
    <w:rsid w:val="00752EBD"/>
    <w:rsid w:val="0075722B"/>
    <w:rsid w:val="00761623"/>
    <w:rsid w:val="00763521"/>
    <w:rsid w:val="0076397C"/>
    <w:rsid w:val="00766923"/>
    <w:rsid w:val="007676ED"/>
    <w:rsid w:val="00771390"/>
    <w:rsid w:val="007745B7"/>
    <w:rsid w:val="00775BF5"/>
    <w:rsid w:val="0078102D"/>
    <w:rsid w:val="007901D3"/>
    <w:rsid w:val="007928BC"/>
    <w:rsid w:val="00793A26"/>
    <w:rsid w:val="00796B6E"/>
    <w:rsid w:val="007B0594"/>
    <w:rsid w:val="007B14A8"/>
    <w:rsid w:val="007B1A87"/>
    <w:rsid w:val="007B2305"/>
    <w:rsid w:val="007B2488"/>
    <w:rsid w:val="007B3DEA"/>
    <w:rsid w:val="007B499C"/>
    <w:rsid w:val="007C013F"/>
    <w:rsid w:val="007C2C9F"/>
    <w:rsid w:val="007C65A0"/>
    <w:rsid w:val="007C7AC2"/>
    <w:rsid w:val="007D12B8"/>
    <w:rsid w:val="007D1333"/>
    <w:rsid w:val="007D266C"/>
    <w:rsid w:val="007D6801"/>
    <w:rsid w:val="007D6B94"/>
    <w:rsid w:val="007E2A28"/>
    <w:rsid w:val="007E40BC"/>
    <w:rsid w:val="007E5DA1"/>
    <w:rsid w:val="007E7573"/>
    <w:rsid w:val="007E7651"/>
    <w:rsid w:val="00800057"/>
    <w:rsid w:val="008004FC"/>
    <w:rsid w:val="00801E0C"/>
    <w:rsid w:val="00806989"/>
    <w:rsid w:val="00810A77"/>
    <w:rsid w:val="00810D68"/>
    <w:rsid w:val="008111A6"/>
    <w:rsid w:val="008123AE"/>
    <w:rsid w:val="00812C2C"/>
    <w:rsid w:val="00812CE2"/>
    <w:rsid w:val="00815D02"/>
    <w:rsid w:val="0082130E"/>
    <w:rsid w:val="00821428"/>
    <w:rsid w:val="00823151"/>
    <w:rsid w:val="00824BC6"/>
    <w:rsid w:val="008323FD"/>
    <w:rsid w:val="00834441"/>
    <w:rsid w:val="0083562A"/>
    <w:rsid w:val="008360F2"/>
    <w:rsid w:val="008408C8"/>
    <w:rsid w:val="00842C9E"/>
    <w:rsid w:val="00843075"/>
    <w:rsid w:val="0084527F"/>
    <w:rsid w:val="008456DA"/>
    <w:rsid w:val="00845B0C"/>
    <w:rsid w:val="008531FF"/>
    <w:rsid w:val="00857569"/>
    <w:rsid w:val="0086161D"/>
    <w:rsid w:val="008634A9"/>
    <w:rsid w:val="00863BBF"/>
    <w:rsid w:val="0087023C"/>
    <w:rsid w:val="0087037D"/>
    <w:rsid w:val="00872318"/>
    <w:rsid w:val="00872888"/>
    <w:rsid w:val="00873A24"/>
    <w:rsid w:val="0087605D"/>
    <w:rsid w:val="00876390"/>
    <w:rsid w:val="00876E94"/>
    <w:rsid w:val="00883D09"/>
    <w:rsid w:val="00885595"/>
    <w:rsid w:val="00885C1C"/>
    <w:rsid w:val="00885CBB"/>
    <w:rsid w:val="00893F91"/>
    <w:rsid w:val="0089778B"/>
    <w:rsid w:val="008A1492"/>
    <w:rsid w:val="008A16FD"/>
    <w:rsid w:val="008A2A1D"/>
    <w:rsid w:val="008A3F45"/>
    <w:rsid w:val="008B052E"/>
    <w:rsid w:val="008B1662"/>
    <w:rsid w:val="008B5DA8"/>
    <w:rsid w:val="008D4895"/>
    <w:rsid w:val="008E2F75"/>
    <w:rsid w:val="008E3681"/>
    <w:rsid w:val="008E4BB2"/>
    <w:rsid w:val="008E4C29"/>
    <w:rsid w:val="008E5E8C"/>
    <w:rsid w:val="008E5F61"/>
    <w:rsid w:val="008E73B1"/>
    <w:rsid w:val="008F0588"/>
    <w:rsid w:val="008F08AB"/>
    <w:rsid w:val="008F139E"/>
    <w:rsid w:val="008F1ED7"/>
    <w:rsid w:val="008F2595"/>
    <w:rsid w:val="008F75CD"/>
    <w:rsid w:val="009031D1"/>
    <w:rsid w:val="00903AF6"/>
    <w:rsid w:val="009050B4"/>
    <w:rsid w:val="00906DCF"/>
    <w:rsid w:val="00910B06"/>
    <w:rsid w:val="00912BF4"/>
    <w:rsid w:val="00914505"/>
    <w:rsid w:val="00924EB8"/>
    <w:rsid w:val="009267AD"/>
    <w:rsid w:val="00927D82"/>
    <w:rsid w:val="00933E48"/>
    <w:rsid w:val="0093434D"/>
    <w:rsid w:val="00936DC0"/>
    <w:rsid w:val="00937A95"/>
    <w:rsid w:val="009412DF"/>
    <w:rsid w:val="00946544"/>
    <w:rsid w:val="0094694F"/>
    <w:rsid w:val="009470D0"/>
    <w:rsid w:val="00950CD4"/>
    <w:rsid w:val="0095558D"/>
    <w:rsid w:val="009579EC"/>
    <w:rsid w:val="0096615E"/>
    <w:rsid w:val="00971C68"/>
    <w:rsid w:val="00980E76"/>
    <w:rsid w:val="009817CF"/>
    <w:rsid w:val="00981A0D"/>
    <w:rsid w:val="00982106"/>
    <w:rsid w:val="0098328D"/>
    <w:rsid w:val="0098519C"/>
    <w:rsid w:val="00985A3E"/>
    <w:rsid w:val="0099684A"/>
    <w:rsid w:val="009A2AC6"/>
    <w:rsid w:val="009A3EDA"/>
    <w:rsid w:val="009A40D5"/>
    <w:rsid w:val="009B1FB8"/>
    <w:rsid w:val="009B4CA1"/>
    <w:rsid w:val="009B4CF5"/>
    <w:rsid w:val="009B5B46"/>
    <w:rsid w:val="009B71D1"/>
    <w:rsid w:val="009B7534"/>
    <w:rsid w:val="009C0704"/>
    <w:rsid w:val="009C149A"/>
    <w:rsid w:val="009C14EF"/>
    <w:rsid w:val="009C4882"/>
    <w:rsid w:val="009C6825"/>
    <w:rsid w:val="009C72B5"/>
    <w:rsid w:val="009D01FA"/>
    <w:rsid w:val="009D06D3"/>
    <w:rsid w:val="009D197D"/>
    <w:rsid w:val="009D4024"/>
    <w:rsid w:val="009D4478"/>
    <w:rsid w:val="009E2C82"/>
    <w:rsid w:val="009E578F"/>
    <w:rsid w:val="009E7FFD"/>
    <w:rsid w:val="009F1191"/>
    <w:rsid w:val="009F349D"/>
    <w:rsid w:val="00A00217"/>
    <w:rsid w:val="00A00B24"/>
    <w:rsid w:val="00A02EED"/>
    <w:rsid w:val="00A04A35"/>
    <w:rsid w:val="00A04A44"/>
    <w:rsid w:val="00A0549B"/>
    <w:rsid w:val="00A10050"/>
    <w:rsid w:val="00A12FA7"/>
    <w:rsid w:val="00A1521E"/>
    <w:rsid w:val="00A15647"/>
    <w:rsid w:val="00A1566A"/>
    <w:rsid w:val="00A221AD"/>
    <w:rsid w:val="00A2323A"/>
    <w:rsid w:val="00A26907"/>
    <w:rsid w:val="00A3090C"/>
    <w:rsid w:val="00A30DDB"/>
    <w:rsid w:val="00A329C5"/>
    <w:rsid w:val="00A424A8"/>
    <w:rsid w:val="00A431CF"/>
    <w:rsid w:val="00A45B4C"/>
    <w:rsid w:val="00A50377"/>
    <w:rsid w:val="00A50557"/>
    <w:rsid w:val="00A50B7D"/>
    <w:rsid w:val="00A536D5"/>
    <w:rsid w:val="00A629DB"/>
    <w:rsid w:val="00A6454F"/>
    <w:rsid w:val="00A65C1B"/>
    <w:rsid w:val="00A66E47"/>
    <w:rsid w:val="00A80286"/>
    <w:rsid w:val="00A805EB"/>
    <w:rsid w:val="00A845BA"/>
    <w:rsid w:val="00A86A4D"/>
    <w:rsid w:val="00A90263"/>
    <w:rsid w:val="00A92CB0"/>
    <w:rsid w:val="00A93349"/>
    <w:rsid w:val="00A9459D"/>
    <w:rsid w:val="00A946CE"/>
    <w:rsid w:val="00A9509C"/>
    <w:rsid w:val="00A9578B"/>
    <w:rsid w:val="00AA14DD"/>
    <w:rsid w:val="00AA16CC"/>
    <w:rsid w:val="00AA2921"/>
    <w:rsid w:val="00AA4834"/>
    <w:rsid w:val="00AA6EC4"/>
    <w:rsid w:val="00AA6F08"/>
    <w:rsid w:val="00AB0F22"/>
    <w:rsid w:val="00AB446A"/>
    <w:rsid w:val="00AC6FBE"/>
    <w:rsid w:val="00AC751D"/>
    <w:rsid w:val="00AD31DF"/>
    <w:rsid w:val="00AD3322"/>
    <w:rsid w:val="00AD545C"/>
    <w:rsid w:val="00AD73DD"/>
    <w:rsid w:val="00AD7765"/>
    <w:rsid w:val="00AE0129"/>
    <w:rsid w:val="00AE3946"/>
    <w:rsid w:val="00AE4FBA"/>
    <w:rsid w:val="00AE78C5"/>
    <w:rsid w:val="00AE7B60"/>
    <w:rsid w:val="00B04AA0"/>
    <w:rsid w:val="00B0744B"/>
    <w:rsid w:val="00B123C7"/>
    <w:rsid w:val="00B12646"/>
    <w:rsid w:val="00B13874"/>
    <w:rsid w:val="00B25338"/>
    <w:rsid w:val="00B25C57"/>
    <w:rsid w:val="00B2706E"/>
    <w:rsid w:val="00B30A82"/>
    <w:rsid w:val="00B31EBF"/>
    <w:rsid w:val="00B34C6E"/>
    <w:rsid w:val="00B36849"/>
    <w:rsid w:val="00B3791E"/>
    <w:rsid w:val="00B41101"/>
    <w:rsid w:val="00B41604"/>
    <w:rsid w:val="00B4730B"/>
    <w:rsid w:val="00B507AD"/>
    <w:rsid w:val="00B515D7"/>
    <w:rsid w:val="00B52269"/>
    <w:rsid w:val="00B5447E"/>
    <w:rsid w:val="00B5456F"/>
    <w:rsid w:val="00B54C42"/>
    <w:rsid w:val="00B563B8"/>
    <w:rsid w:val="00B566CE"/>
    <w:rsid w:val="00B60032"/>
    <w:rsid w:val="00B603F1"/>
    <w:rsid w:val="00B64999"/>
    <w:rsid w:val="00B72108"/>
    <w:rsid w:val="00B74200"/>
    <w:rsid w:val="00B7484C"/>
    <w:rsid w:val="00B74B1F"/>
    <w:rsid w:val="00B753FE"/>
    <w:rsid w:val="00B75AF4"/>
    <w:rsid w:val="00B83B69"/>
    <w:rsid w:val="00B9023E"/>
    <w:rsid w:val="00B90FE2"/>
    <w:rsid w:val="00B9185A"/>
    <w:rsid w:val="00BA25F8"/>
    <w:rsid w:val="00BB0F3D"/>
    <w:rsid w:val="00BB1DEB"/>
    <w:rsid w:val="00BB20DA"/>
    <w:rsid w:val="00BB438F"/>
    <w:rsid w:val="00BB6327"/>
    <w:rsid w:val="00BC08C9"/>
    <w:rsid w:val="00BC5374"/>
    <w:rsid w:val="00BD3DEE"/>
    <w:rsid w:val="00BD3E8F"/>
    <w:rsid w:val="00BD40FA"/>
    <w:rsid w:val="00BD597F"/>
    <w:rsid w:val="00BE0E40"/>
    <w:rsid w:val="00BE3EBC"/>
    <w:rsid w:val="00BE6816"/>
    <w:rsid w:val="00BF4671"/>
    <w:rsid w:val="00C00AF6"/>
    <w:rsid w:val="00C01B41"/>
    <w:rsid w:val="00C02375"/>
    <w:rsid w:val="00C02ACC"/>
    <w:rsid w:val="00C067D0"/>
    <w:rsid w:val="00C07D2B"/>
    <w:rsid w:val="00C126F8"/>
    <w:rsid w:val="00C155A0"/>
    <w:rsid w:val="00C17B92"/>
    <w:rsid w:val="00C21B4D"/>
    <w:rsid w:val="00C21F9E"/>
    <w:rsid w:val="00C2702F"/>
    <w:rsid w:val="00C27212"/>
    <w:rsid w:val="00C30A20"/>
    <w:rsid w:val="00C30A73"/>
    <w:rsid w:val="00C339BF"/>
    <w:rsid w:val="00C345BD"/>
    <w:rsid w:val="00C367D9"/>
    <w:rsid w:val="00C37E4C"/>
    <w:rsid w:val="00C402CC"/>
    <w:rsid w:val="00C415D6"/>
    <w:rsid w:val="00C41B61"/>
    <w:rsid w:val="00C44C8E"/>
    <w:rsid w:val="00C45982"/>
    <w:rsid w:val="00C470C4"/>
    <w:rsid w:val="00C55EA0"/>
    <w:rsid w:val="00C637F9"/>
    <w:rsid w:val="00C65813"/>
    <w:rsid w:val="00C67881"/>
    <w:rsid w:val="00C708F6"/>
    <w:rsid w:val="00C714CC"/>
    <w:rsid w:val="00C736D1"/>
    <w:rsid w:val="00C765AD"/>
    <w:rsid w:val="00C76A56"/>
    <w:rsid w:val="00C76CD3"/>
    <w:rsid w:val="00C82471"/>
    <w:rsid w:val="00C8433B"/>
    <w:rsid w:val="00C85873"/>
    <w:rsid w:val="00C900E7"/>
    <w:rsid w:val="00C906BA"/>
    <w:rsid w:val="00C92013"/>
    <w:rsid w:val="00C92983"/>
    <w:rsid w:val="00CA123A"/>
    <w:rsid w:val="00CA3C64"/>
    <w:rsid w:val="00CA76F3"/>
    <w:rsid w:val="00CA7EFA"/>
    <w:rsid w:val="00CB6570"/>
    <w:rsid w:val="00CB7774"/>
    <w:rsid w:val="00CB7DF3"/>
    <w:rsid w:val="00CC0479"/>
    <w:rsid w:val="00CC21CB"/>
    <w:rsid w:val="00CC42BB"/>
    <w:rsid w:val="00CC4DD9"/>
    <w:rsid w:val="00CC7DAB"/>
    <w:rsid w:val="00CD2990"/>
    <w:rsid w:val="00CD46A6"/>
    <w:rsid w:val="00CD4D0F"/>
    <w:rsid w:val="00CE48B8"/>
    <w:rsid w:val="00CE5C18"/>
    <w:rsid w:val="00CF3077"/>
    <w:rsid w:val="00CF55EF"/>
    <w:rsid w:val="00CF5D82"/>
    <w:rsid w:val="00CF7E2A"/>
    <w:rsid w:val="00D00C5C"/>
    <w:rsid w:val="00D023E5"/>
    <w:rsid w:val="00D026BB"/>
    <w:rsid w:val="00D0287D"/>
    <w:rsid w:val="00D0315A"/>
    <w:rsid w:val="00D03EB5"/>
    <w:rsid w:val="00D21949"/>
    <w:rsid w:val="00D23271"/>
    <w:rsid w:val="00D25932"/>
    <w:rsid w:val="00D26347"/>
    <w:rsid w:val="00D27549"/>
    <w:rsid w:val="00D310CD"/>
    <w:rsid w:val="00D33160"/>
    <w:rsid w:val="00D34926"/>
    <w:rsid w:val="00D37D0F"/>
    <w:rsid w:val="00D40906"/>
    <w:rsid w:val="00D44752"/>
    <w:rsid w:val="00D4532D"/>
    <w:rsid w:val="00D45FE3"/>
    <w:rsid w:val="00D56A3D"/>
    <w:rsid w:val="00D61148"/>
    <w:rsid w:val="00D63417"/>
    <w:rsid w:val="00D637EC"/>
    <w:rsid w:val="00D63FAF"/>
    <w:rsid w:val="00D648BF"/>
    <w:rsid w:val="00D65E78"/>
    <w:rsid w:val="00D66244"/>
    <w:rsid w:val="00D671DD"/>
    <w:rsid w:val="00D7022D"/>
    <w:rsid w:val="00D72045"/>
    <w:rsid w:val="00D73F7F"/>
    <w:rsid w:val="00D75856"/>
    <w:rsid w:val="00D847BF"/>
    <w:rsid w:val="00D85EAD"/>
    <w:rsid w:val="00D9055E"/>
    <w:rsid w:val="00D92504"/>
    <w:rsid w:val="00DA1B29"/>
    <w:rsid w:val="00DB004C"/>
    <w:rsid w:val="00DB32DA"/>
    <w:rsid w:val="00DB43EE"/>
    <w:rsid w:val="00DB71D3"/>
    <w:rsid w:val="00DB735B"/>
    <w:rsid w:val="00DC25DD"/>
    <w:rsid w:val="00DC281B"/>
    <w:rsid w:val="00DC4351"/>
    <w:rsid w:val="00DD0C28"/>
    <w:rsid w:val="00DD35A2"/>
    <w:rsid w:val="00DD5143"/>
    <w:rsid w:val="00DD6A3E"/>
    <w:rsid w:val="00DE2793"/>
    <w:rsid w:val="00DE4FF3"/>
    <w:rsid w:val="00DF136B"/>
    <w:rsid w:val="00DF2AE0"/>
    <w:rsid w:val="00DF2E9B"/>
    <w:rsid w:val="00DF3203"/>
    <w:rsid w:val="00DF3CF1"/>
    <w:rsid w:val="00DF5D48"/>
    <w:rsid w:val="00DF64F3"/>
    <w:rsid w:val="00E01B91"/>
    <w:rsid w:val="00E04820"/>
    <w:rsid w:val="00E06951"/>
    <w:rsid w:val="00E077D5"/>
    <w:rsid w:val="00E1026B"/>
    <w:rsid w:val="00E10D01"/>
    <w:rsid w:val="00E11BBC"/>
    <w:rsid w:val="00E12DE3"/>
    <w:rsid w:val="00E15280"/>
    <w:rsid w:val="00E160A5"/>
    <w:rsid w:val="00E16364"/>
    <w:rsid w:val="00E173F4"/>
    <w:rsid w:val="00E22050"/>
    <w:rsid w:val="00E24284"/>
    <w:rsid w:val="00E26E03"/>
    <w:rsid w:val="00E27FA0"/>
    <w:rsid w:val="00E31BAD"/>
    <w:rsid w:val="00E32D82"/>
    <w:rsid w:val="00E344D4"/>
    <w:rsid w:val="00E357BF"/>
    <w:rsid w:val="00E37CE8"/>
    <w:rsid w:val="00E4323A"/>
    <w:rsid w:val="00E43BF2"/>
    <w:rsid w:val="00E4676D"/>
    <w:rsid w:val="00E52AB5"/>
    <w:rsid w:val="00E53B89"/>
    <w:rsid w:val="00E578CA"/>
    <w:rsid w:val="00E62A70"/>
    <w:rsid w:val="00E65A78"/>
    <w:rsid w:val="00E749A9"/>
    <w:rsid w:val="00E74AC4"/>
    <w:rsid w:val="00E759D2"/>
    <w:rsid w:val="00E8290A"/>
    <w:rsid w:val="00E83DAA"/>
    <w:rsid w:val="00E858A5"/>
    <w:rsid w:val="00E86ABD"/>
    <w:rsid w:val="00E878E5"/>
    <w:rsid w:val="00E90FF8"/>
    <w:rsid w:val="00E91644"/>
    <w:rsid w:val="00E921BE"/>
    <w:rsid w:val="00E95FE6"/>
    <w:rsid w:val="00EA0EE8"/>
    <w:rsid w:val="00EA3332"/>
    <w:rsid w:val="00EA4F84"/>
    <w:rsid w:val="00EB0303"/>
    <w:rsid w:val="00EB0D51"/>
    <w:rsid w:val="00EB4146"/>
    <w:rsid w:val="00EB5025"/>
    <w:rsid w:val="00EC1190"/>
    <w:rsid w:val="00EC338C"/>
    <w:rsid w:val="00EC3CDF"/>
    <w:rsid w:val="00EC72D3"/>
    <w:rsid w:val="00ED0D12"/>
    <w:rsid w:val="00ED275C"/>
    <w:rsid w:val="00ED413B"/>
    <w:rsid w:val="00ED6736"/>
    <w:rsid w:val="00EE1949"/>
    <w:rsid w:val="00EE2291"/>
    <w:rsid w:val="00EE262A"/>
    <w:rsid w:val="00EE2F33"/>
    <w:rsid w:val="00EE747D"/>
    <w:rsid w:val="00EE7A5B"/>
    <w:rsid w:val="00EF067B"/>
    <w:rsid w:val="00EF08D4"/>
    <w:rsid w:val="00EF172C"/>
    <w:rsid w:val="00EF1FA3"/>
    <w:rsid w:val="00EF2AEB"/>
    <w:rsid w:val="00EF4849"/>
    <w:rsid w:val="00EF5296"/>
    <w:rsid w:val="00EF664F"/>
    <w:rsid w:val="00F003F7"/>
    <w:rsid w:val="00F01BC5"/>
    <w:rsid w:val="00F02075"/>
    <w:rsid w:val="00F02678"/>
    <w:rsid w:val="00F10826"/>
    <w:rsid w:val="00F11D91"/>
    <w:rsid w:val="00F140E9"/>
    <w:rsid w:val="00F143A7"/>
    <w:rsid w:val="00F2279B"/>
    <w:rsid w:val="00F23D1A"/>
    <w:rsid w:val="00F23FCD"/>
    <w:rsid w:val="00F270C5"/>
    <w:rsid w:val="00F3130D"/>
    <w:rsid w:val="00F32AEA"/>
    <w:rsid w:val="00F35642"/>
    <w:rsid w:val="00F40F76"/>
    <w:rsid w:val="00F4253F"/>
    <w:rsid w:val="00F442FB"/>
    <w:rsid w:val="00F46BD1"/>
    <w:rsid w:val="00F5469C"/>
    <w:rsid w:val="00F54D08"/>
    <w:rsid w:val="00F6081D"/>
    <w:rsid w:val="00F621A0"/>
    <w:rsid w:val="00F6324A"/>
    <w:rsid w:val="00F6361F"/>
    <w:rsid w:val="00F636B1"/>
    <w:rsid w:val="00F7341D"/>
    <w:rsid w:val="00F87403"/>
    <w:rsid w:val="00F902E6"/>
    <w:rsid w:val="00F9110C"/>
    <w:rsid w:val="00F92076"/>
    <w:rsid w:val="00FA21FB"/>
    <w:rsid w:val="00FB2789"/>
    <w:rsid w:val="00FB291F"/>
    <w:rsid w:val="00FB5B36"/>
    <w:rsid w:val="00FB6EFE"/>
    <w:rsid w:val="00FB71A3"/>
    <w:rsid w:val="00FC0402"/>
    <w:rsid w:val="00FC2C60"/>
    <w:rsid w:val="00FC2FB9"/>
    <w:rsid w:val="00FC3CB6"/>
    <w:rsid w:val="00FC3FBA"/>
    <w:rsid w:val="00FC5612"/>
    <w:rsid w:val="00FC76B6"/>
    <w:rsid w:val="00FD1D79"/>
    <w:rsid w:val="00FD234B"/>
    <w:rsid w:val="00FD6597"/>
    <w:rsid w:val="00FE20DA"/>
    <w:rsid w:val="00FE6DC0"/>
    <w:rsid w:val="00FE7231"/>
    <w:rsid w:val="00FF353F"/>
    <w:rsid w:val="00FF4E30"/>
    <w:rsid w:val="00FF689B"/>
    <w:rsid w:val="5FE8F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61D8B"/>
  <w15:chartTrackingRefBased/>
  <w15:docId w15:val="{6179ED37-0730-48E9-91CF-BB8C381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03F7"/>
    <w:rPr>
      <w:i/>
      <w:iCs/>
    </w:rPr>
  </w:style>
  <w:style w:type="paragraph" w:styleId="BalloonText">
    <w:name w:val="Balloon Text"/>
    <w:basedOn w:val="Normal"/>
    <w:link w:val="BalloonTextChar"/>
    <w:uiPriority w:val="99"/>
    <w:semiHidden/>
    <w:unhideWhenUsed/>
    <w:rsid w:val="00DF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E0"/>
    <w:rPr>
      <w:rFonts w:ascii="Segoe UI" w:hAnsi="Segoe UI" w:cs="Segoe UI"/>
      <w:sz w:val="18"/>
      <w:szCs w:val="18"/>
    </w:rPr>
  </w:style>
  <w:style w:type="paragraph" w:styleId="Header">
    <w:name w:val="header"/>
    <w:basedOn w:val="Normal"/>
    <w:link w:val="HeaderChar"/>
    <w:uiPriority w:val="99"/>
    <w:unhideWhenUsed/>
    <w:rsid w:val="00FE2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DA"/>
  </w:style>
  <w:style w:type="paragraph" w:styleId="Footer">
    <w:name w:val="footer"/>
    <w:basedOn w:val="Normal"/>
    <w:link w:val="FooterChar"/>
    <w:uiPriority w:val="99"/>
    <w:unhideWhenUsed/>
    <w:rsid w:val="00FE2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DA"/>
  </w:style>
  <w:style w:type="table" w:customStyle="1" w:styleId="TableGrid1">
    <w:name w:val="Table Grid1"/>
    <w:basedOn w:val="TableNormal"/>
    <w:next w:val="TableGrid"/>
    <w:uiPriority w:val="39"/>
    <w:rsid w:val="00FE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7B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F5296"/>
    <w:rPr>
      <w:sz w:val="16"/>
      <w:szCs w:val="16"/>
    </w:rPr>
  </w:style>
  <w:style w:type="paragraph" w:styleId="CommentText">
    <w:name w:val="annotation text"/>
    <w:basedOn w:val="Normal"/>
    <w:link w:val="CommentTextChar"/>
    <w:uiPriority w:val="99"/>
    <w:semiHidden/>
    <w:unhideWhenUsed/>
    <w:rsid w:val="00EF5296"/>
    <w:pPr>
      <w:spacing w:line="240" w:lineRule="auto"/>
    </w:pPr>
    <w:rPr>
      <w:sz w:val="20"/>
      <w:szCs w:val="20"/>
    </w:rPr>
  </w:style>
  <w:style w:type="character" w:customStyle="1" w:styleId="CommentTextChar">
    <w:name w:val="Comment Text Char"/>
    <w:basedOn w:val="DefaultParagraphFont"/>
    <w:link w:val="CommentText"/>
    <w:uiPriority w:val="99"/>
    <w:semiHidden/>
    <w:rsid w:val="00EF5296"/>
    <w:rPr>
      <w:sz w:val="20"/>
      <w:szCs w:val="20"/>
    </w:rPr>
  </w:style>
  <w:style w:type="paragraph" w:styleId="CommentSubject">
    <w:name w:val="annotation subject"/>
    <w:basedOn w:val="CommentText"/>
    <w:next w:val="CommentText"/>
    <w:link w:val="CommentSubjectChar"/>
    <w:uiPriority w:val="99"/>
    <w:semiHidden/>
    <w:unhideWhenUsed/>
    <w:rsid w:val="00EF5296"/>
    <w:rPr>
      <w:b/>
      <w:bCs/>
    </w:rPr>
  </w:style>
  <w:style w:type="character" w:customStyle="1" w:styleId="CommentSubjectChar">
    <w:name w:val="Comment Subject Char"/>
    <w:basedOn w:val="CommentTextChar"/>
    <w:link w:val="CommentSubject"/>
    <w:uiPriority w:val="99"/>
    <w:semiHidden/>
    <w:rsid w:val="00EF5296"/>
    <w:rPr>
      <w:b/>
      <w:bCs/>
      <w:sz w:val="20"/>
      <w:szCs w:val="20"/>
    </w:rPr>
  </w:style>
  <w:style w:type="paragraph" w:styleId="ListParagraph">
    <w:name w:val="List Paragraph"/>
    <w:basedOn w:val="Normal"/>
    <w:uiPriority w:val="34"/>
    <w:qFormat/>
    <w:rsid w:val="006D599B"/>
    <w:pPr>
      <w:ind w:left="720"/>
      <w:contextualSpacing/>
    </w:pPr>
  </w:style>
  <w:style w:type="character" w:customStyle="1" w:styleId="author">
    <w:name w:val="author"/>
    <w:basedOn w:val="DefaultParagraphFont"/>
    <w:rsid w:val="00B12646"/>
  </w:style>
  <w:style w:type="character" w:customStyle="1" w:styleId="articletitle">
    <w:name w:val="articletitle"/>
    <w:basedOn w:val="DefaultParagraphFont"/>
    <w:rsid w:val="00B12646"/>
  </w:style>
  <w:style w:type="character" w:customStyle="1" w:styleId="pubyear">
    <w:name w:val="pubyear"/>
    <w:basedOn w:val="DefaultParagraphFont"/>
    <w:rsid w:val="00B12646"/>
  </w:style>
  <w:style w:type="character" w:customStyle="1" w:styleId="vol">
    <w:name w:val="vol"/>
    <w:basedOn w:val="DefaultParagraphFont"/>
    <w:rsid w:val="00B12646"/>
  </w:style>
  <w:style w:type="character" w:customStyle="1" w:styleId="pagefirst">
    <w:name w:val="pagefirst"/>
    <w:basedOn w:val="DefaultParagraphFont"/>
    <w:rsid w:val="00B12646"/>
  </w:style>
  <w:style w:type="character" w:customStyle="1" w:styleId="pagelast">
    <w:name w:val="pagelast"/>
    <w:basedOn w:val="DefaultParagraphFont"/>
    <w:rsid w:val="00B12646"/>
  </w:style>
  <w:style w:type="character" w:styleId="Strong">
    <w:name w:val="Strong"/>
    <w:basedOn w:val="DefaultParagraphFont"/>
    <w:uiPriority w:val="22"/>
    <w:qFormat/>
    <w:rsid w:val="00CD4D0F"/>
    <w:rPr>
      <w:b/>
      <w:bCs/>
    </w:rPr>
  </w:style>
  <w:style w:type="character" w:styleId="Hyperlink">
    <w:name w:val="Hyperlink"/>
    <w:basedOn w:val="DefaultParagraphFont"/>
    <w:uiPriority w:val="99"/>
    <w:semiHidden/>
    <w:unhideWhenUsed/>
    <w:rsid w:val="008E4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6915">
      <w:bodyDiv w:val="1"/>
      <w:marLeft w:val="0"/>
      <w:marRight w:val="0"/>
      <w:marTop w:val="0"/>
      <w:marBottom w:val="0"/>
      <w:divBdr>
        <w:top w:val="none" w:sz="0" w:space="0" w:color="auto"/>
        <w:left w:val="none" w:sz="0" w:space="0" w:color="auto"/>
        <w:bottom w:val="none" w:sz="0" w:space="0" w:color="auto"/>
        <w:right w:val="none" w:sz="0" w:space="0" w:color="auto"/>
      </w:divBdr>
    </w:div>
    <w:div w:id="185875043">
      <w:bodyDiv w:val="1"/>
      <w:marLeft w:val="0"/>
      <w:marRight w:val="0"/>
      <w:marTop w:val="0"/>
      <w:marBottom w:val="0"/>
      <w:divBdr>
        <w:top w:val="none" w:sz="0" w:space="0" w:color="auto"/>
        <w:left w:val="none" w:sz="0" w:space="0" w:color="auto"/>
        <w:bottom w:val="none" w:sz="0" w:space="0" w:color="auto"/>
        <w:right w:val="none" w:sz="0" w:space="0" w:color="auto"/>
      </w:divBdr>
    </w:div>
    <w:div w:id="418523475">
      <w:bodyDiv w:val="1"/>
      <w:marLeft w:val="0"/>
      <w:marRight w:val="0"/>
      <w:marTop w:val="0"/>
      <w:marBottom w:val="0"/>
      <w:divBdr>
        <w:top w:val="none" w:sz="0" w:space="0" w:color="auto"/>
        <w:left w:val="none" w:sz="0" w:space="0" w:color="auto"/>
        <w:bottom w:val="none" w:sz="0" w:space="0" w:color="auto"/>
        <w:right w:val="none" w:sz="0" w:space="0" w:color="auto"/>
      </w:divBdr>
    </w:div>
    <w:div w:id="494222749">
      <w:bodyDiv w:val="1"/>
      <w:marLeft w:val="0"/>
      <w:marRight w:val="0"/>
      <w:marTop w:val="0"/>
      <w:marBottom w:val="0"/>
      <w:divBdr>
        <w:top w:val="none" w:sz="0" w:space="0" w:color="auto"/>
        <w:left w:val="none" w:sz="0" w:space="0" w:color="auto"/>
        <w:bottom w:val="none" w:sz="0" w:space="0" w:color="auto"/>
        <w:right w:val="none" w:sz="0" w:space="0" w:color="auto"/>
      </w:divBdr>
    </w:div>
    <w:div w:id="843203960">
      <w:bodyDiv w:val="1"/>
      <w:marLeft w:val="0"/>
      <w:marRight w:val="0"/>
      <w:marTop w:val="0"/>
      <w:marBottom w:val="0"/>
      <w:divBdr>
        <w:top w:val="none" w:sz="0" w:space="0" w:color="auto"/>
        <w:left w:val="none" w:sz="0" w:space="0" w:color="auto"/>
        <w:bottom w:val="none" w:sz="0" w:space="0" w:color="auto"/>
        <w:right w:val="none" w:sz="0" w:space="0" w:color="auto"/>
      </w:divBdr>
    </w:div>
    <w:div w:id="950284030">
      <w:bodyDiv w:val="1"/>
      <w:marLeft w:val="0"/>
      <w:marRight w:val="0"/>
      <w:marTop w:val="0"/>
      <w:marBottom w:val="0"/>
      <w:divBdr>
        <w:top w:val="none" w:sz="0" w:space="0" w:color="auto"/>
        <w:left w:val="none" w:sz="0" w:space="0" w:color="auto"/>
        <w:bottom w:val="none" w:sz="0" w:space="0" w:color="auto"/>
        <w:right w:val="none" w:sz="0" w:space="0" w:color="auto"/>
      </w:divBdr>
    </w:div>
    <w:div w:id="1009023492">
      <w:bodyDiv w:val="1"/>
      <w:marLeft w:val="0"/>
      <w:marRight w:val="0"/>
      <w:marTop w:val="0"/>
      <w:marBottom w:val="0"/>
      <w:divBdr>
        <w:top w:val="none" w:sz="0" w:space="0" w:color="auto"/>
        <w:left w:val="none" w:sz="0" w:space="0" w:color="auto"/>
        <w:bottom w:val="none" w:sz="0" w:space="0" w:color="auto"/>
        <w:right w:val="none" w:sz="0" w:space="0" w:color="auto"/>
      </w:divBdr>
    </w:div>
    <w:div w:id="1238634791">
      <w:bodyDiv w:val="1"/>
      <w:marLeft w:val="0"/>
      <w:marRight w:val="0"/>
      <w:marTop w:val="0"/>
      <w:marBottom w:val="0"/>
      <w:divBdr>
        <w:top w:val="none" w:sz="0" w:space="0" w:color="auto"/>
        <w:left w:val="none" w:sz="0" w:space="0" w:color="auto"/>
        <w:bottom w:val="none" w:sz="0" w:space="0" w:color="auto"/>
        <w:right w:val="none" w:sz="0" w:space="0" w:color="auto"/>
      </w:divBdr>
    </w:div>
    <w:div w:id="1426221606">
      <w:bodyDiv w:val="1"/>
      <w:marLeft w:val="0"/>
      <w:marRight w:val="0"/>
      <w:marTop w:val="0"/>
      <w:marBottom w:val="0"/>
      <w:divBdr>
        <w:top w:val="none" w:sz="0" w:space="0" w:color="auto"/>
        <w:left w:val="none" w:sz="0" w:space="0" w:color="auto"/>
        <w:bottom w:val="none" w:sz="0" w:space="0" w:color="auto"/>
        <w:right w:val="none" w:sz="0" w:space="0" w:color="auto"/>
      </w:divBdr>
      <w:divsChild>
        <w:div w:id="1690914888">
          <w:marLeft w:val="0"/>
          <w:marRight w:val="0"/>
          <w:marTop w:val="0"/>
          <w:marBottom w:val="0"/>
          <w:divBdr>
            <w:top w:val="none" w:sz="0" w:space="0" w:color="auto"/>
            <w:left w:val="none" w:sz="0" w:space="0" w:color="auto"/>
            <w:bottom w:val="none" w:sz="0" w:space="0" w:color="auto"/>
            <w:right w:val="none" w:sz="0" w:space="0" w:color="auto"/>
          </w:divBdr>
        </w:div>
        <w:div w:id="75785746">
          <w:marLeft w:val="0"/>
          <w:marRight w:val="0"/>
          <w:marTop w:val="0"/>
          <w:marBottom w:val="0"/>
          <w:divBdr>
            <w:top w:val="none" w:sz="0" w:space="0" w:color="auto"/>
            <w:left w:val="none" w:sz="0" w:space="0" w:color="auto"/>
            <w:bottom w:val="none" w:sz="0" w:space="0" w:color="auto"/>
            <w:right w:val="none" w:sz="0" w:space="0" w:color="auto"/>
          </w:divBdr>
          <w:divsChild>
            <w:div w:id="20909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8328">
      <w:bodyDiv w:val="1"/>
      <w:marLeft w:val="0"/>
      <w:marRight w:val="0"/>
      <w:marTop w:val="0"/>
      <w:marBottom w:val="0"/>
      <w:divBdr>
        <w:top w:val="none" w:sz="0" w:space="0" w:color="auto"/>
        <w:left w:val="none" w:sz="0" w:space="0" w:color="auto"/>
        <w:bottom w:val="none" w:sz="0" w:space="0" w:color="auto"/>
        <w:right w:val="none" w:sz="0" w:space="0" w:color="auto"/>
      </w:divBdr>
    </w:div>
    <w:div w:id="1767312555">
      <w:bodyDiv w:val="1"/>
      <w:marLeft w:val="0"/>
      <w:marRight w:val="0"/>
      <w:marTop w:val="0"/>
      <w:marBottom w:val="0"/>
      <w:divBdr>
        <w:top w:val="none" w:sz="0" w:space="0" w:color="auto"/>
        <w:left w:val="none" w:sz="0" w:space="0" w:color="auto"/>
        <w:bottom w:val="none" w:sz="0" w:space="0" w:color="auto"/>
        <w:right w:val="none" w:sz="0" w:space="0" w:color="auto"/>
      </w:divBdr>
    </w:div>
    <w:div w:id="18031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hub.scot/media/4741/2016001-fod-acute-case-study-report-we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lzheimers.org.uk/info/20091/what_we_think/146/financial_cost_of_dementi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ishpainsociety.org/mediacentre/news/new-guidelines-for-recognising-and-assessing-pain-in-older-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1EAD4309E70439B079A5C0D9A6902" ma:contentTypeVersion="13" ma:contentTypeDescription="Create a new document." ma:contentTypeScope="" ma:versionID="f26826334fb3655acaa3b969c9584d01">
  <xsd:schema xmlns:xsd="http://www.w3.org/2001/XMLSchema" xmlns:xs="http://www.w3.org/2001/XMLSchema" xmlns:p="http://schemas.microsoft.com/office/2006/metadata/properties" xmlns:ns3="f0b82084-e0a7-4d00-b5b8-eb3f54fceb27" xmlns:ns4="49bfb409-ec72-4aa3-9a72-2f63931dcd02" targetNamespace="http://schemas.microsoft.com/office/2006/metadata/properties" ma:root="true" ma:fieldsID="a6f1641129eb5d43644228d25a7f7175" ns3:_="" ns4:_="">
    <xsd:import namespace="f0b82084-e0a7-4d00-b5b8-eb3f54fceb27"/>
    <xsd:import namespace="49bfb409-ec72-4aa3-9a72-2f63931dcd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2084-e0a7-4d00-b5b8-eb3f54fce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fb409-ec72-4aa3-9a72-2f63931dc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9CE1-60A6-418D-9AAD-432D4648405D}">
  <ds:schemaRefs>
    <ds:schemaRef ds:uri="http://schemas.microsoft.com/sharepoint/v3/contenttype/forms"/>
  </ds:schemaRefs>
</ds:datastoreItem>
</file>

<file path=customXml/itemProps2.xml><?xml version="1.0" encoding="utf-8"?>
<ds:datastoreItem xmlns:ds="http://schemas.openxmlformats.org/officeDocument/2006/customXml" ds:itemID="{9900BDD0-CCBF-4634-8CE1-AB2CAAFC65AA}">
  <ds:schemaRefs>
    <ds:schemaRef ds:uri="http://schemas.microsoft.com/office/2006/documentManagement/types"/>
    <ds:schemaRef ds:uri="http://purl.org/dc/elements/1.1/"/>
    <ds:schemaRef ds:uri="http://purl.org/dc/terms/"/>
    <ds:schemaRef ds:uri="http://schemas.openxmlformats.org/package/2006/metadata/core-properties"/>
    <ds:schemaRef ds:uri="49bfb409-ec72-4aa3-9a72-2f63931dcd02"/>
    <ds:schemaRef ds:uri="http://schemas.microsoft.com/office/infopath/2007/PartnerControls"/>
    <ds:schemaRef ds:uri="http://www.w3.org/XML/1998/namespace"/>
    <ds:schemaRef ds:uri="http://purl.org/dc/dcmitype/"/>
    <ds:schemaRef ds:uri="http://schemas.microsoft.com/office/2006/metadata/properties"/>
    <ds:schemaRef ds:uri="f0b82084-e0a7-4d00-b5b8-eb3f54fceb27"/>
  </ds:schemaRefs>
</ds:datastoreItem>
</file>

<file path=customXml/itemProps3.xml><?xml version="1.0" encoding="utf-8"?>
<ds:datastoreItem xmlns:ds="http://schemas.openxmlformats.org/officeDocument/2006/customXml" ds:itemID="{0FF47E5E-3E76-4BB8-8ABC-1BC5E5E65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2084-e0a7-4d00-b5b8-eb3f54fceb27"/>
    <ds:schemaRef ds:uri="49bfb409-ec72-4aa3-9a72-2f63931dc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24DD-25F1-4165-8017-768105EA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13578</Words>
  <Characters>77396</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Harkin</dc:creator>
  <cp:keywords/>
  <dc:description/>
  <cp:lastModifiedBy>Henry, Paul</cp:lastModifiedBy>
  <cp:revision>2</cp:revision>
  <cp:lastPrinted>2020-03-18T14:59:00Z</cp:lastPrinted>
  <dcterms:created xsi:type="dcterms:W3CDTF">2020-09-01T12:52:00Z</dcterms:created>
  <dcterms:modified xsi:type="dcterms:W3CDTF">2020-09-01T12:52:00Z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0381e238-6e6a-3f62-a8d1-3b3c7d929529</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WnCUserId">
    <vt:lpwstr>29730</vt:lpwstr>
  </property>
  <property fmtid="{D5CDD505-2E9C-101B-9397-08002B2CF9AE}" pid="26" name="WnCSubscriberId">
    <vt:lpwstr>3155</vt:lpwstr>
  </property>
  <property fmtid="{D5CDD505-2E9C-101B-9397-08002B2CF9AE}" pid="27" name="WnCOutputStyleId">
    <vt:lpwstr>10910</vt:lpwstr>
  </property>
  <property fmtid="{D5CDD505-2E9C-101B-9397-08002B2CF9AE}" pid="28" name="RWProductId">
    <vt:lpwstr>WnC</vt:lpwstr>
  </property>
  <property fmtid="{D5CDD505-2E9C-101B-9397-08002B2CF9AE}" pid="29" name="RWProjectId">
    <vt:lpwstr/>
  </property>
  <property fmtid="{D5CDD505-2E9C-101B-9397-08002B2CF9AE}" pid="30" name="WnC4Folder">
    <vt:lpwstr>Documents///AIGNA -DEMENTIA - A FACTOR LEADING TO SUB-OPTOMIAL PAIN MANAGEMENT IN ACUTE CARE</vt:lpwstr>
  </property>
  <property fmtid="{D5CDD505-2E9C-101B-9397-08002B2CF9AE}" pid="31" name="ContentTypeId">
    <vt:lpwstr>0x0101008E81EAD4309E70439B079A5C0D9A6902</vt:lpwstr>
  </property>
</Properties>
</file>