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5C7E" w14:textId="35E83A69" w:rsidR="006146C6" w:rsidRDefault="006146C6" w:rsidP="006146C6">
      <w:pPr>
        <w:autoSpaceDE w:val="0"/>
        <w:autoSpaceDN w:val="0"/>
        <w:adjustRightInd w:val="0"/>
        <w:jc w:val="center"/>
        <w:rPr>
          <w:rFonts w:eastAsiaTheme="minorHAnsi" w:cs="Times New Roman"/>
          <w:sz w:val="52"/>
          <w:szCs w:val="52"/>
        </w:rPr>
      </w:pPr>
      <w:bookmarkStart w:id="0" w:name="_GoBack"/>
      <w:bookmarkEnd w:id="0"/>
      <w:r>
        <w:rPr>
          <w:rFonts w:eastAsiaTheme="minorHAnsi" w:cs="Times New Roman"/>
          <w:sz w:val="52"/>
          <w:szCs w:val="52"/>
        </w:rPr>
        <w:t>Trump Era Horror and the Politics of Fear</w:t>
      </w:r>
    </w:p>
    <w:p w14:paraId="5C310075" w14:textId="3DDA6BBB" w:rsidR="006146C6" w:rsidRDefault="006146C6" w:rsidP="006146C6">
      <w:pPr>
        <w:autoSpaceDE w:val="0"/>
        <w:autoSpaceDN w:val="0"/>
        <w:adjustRightInd w:val="0"/>
        <w:jc w:val="center"/>
        <w:rPr>
          <w:rFonts w:eastAsiaTheme="minorHAnsi" w:cs="Times New Roman"/>
          <w:sz w:val="36"/>
          <w:szCs w:val="36"/>
        </w:rPr>
      </w:pPr>
      <w:r>
        <w:rPr>
          <w:rFonts w:eastAsiaTheme="minorHAnsi" w:cs="Times New Roman"/>
          <w:sz w:val="36"/>
          <w:szCs w:val="36"/>
        </w:rPr>
        <w:t>Making Media Literacy Great Again by Teaching What Scares Us</w:t>
      </w:r>
    </w:p>
    <w:p w14:paraId="18375310" w14:textId="77777777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36"/>
          <w:szCs w:val="36"/>
        </w:rPr>
      </w:pPr>
    </w:p>
    <w:p w14:paraId="5EEB7500" w14:textId="1D7A3F51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>
        <w:rPr>
          <w:rFonts w:eastAsiaTheme="minorHAnsi" w:cs="Times New Roman"/>
          <w:sz w:val="20"/>
          <w:szCs w:val="20"/>
        </w:rPr>
        <w:t>BY VICTORIA MCCOLLUM AND GIULIANA MONTEVERDE</w:t>
      </w:r>
    </w:p>
    <w:p w14:paraId="75DBCA3C" w14:textId="77777777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</w:p>
    <w:p w14:paraId="1B99017F" w14:textId="31E3682F" w:rsidR="006146C6" w:rsidRDefault="006146C6" w:rsidP="00477F59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sz w:val="18"/>
          <w:szCs w:val="18"/>
        </w:rPr>
      </w:pPr>
      <w:r w:rsidRPr="006146C6">
        <w:rPr>
          <w:rFonts w:eastAsiaTheme="minorHAnsi" w:cs="Times New Roman"/>
          <w:sz w:val="18"/>
          <w:szCs w:val="18"/>
        </w:rPr>
        <w:t>Dr Giuliana Monteverde is a lecturer in Broadcast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Production at Queens University, Belfast. Giuliana’s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research interests include complicity, contemporary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feminisms, The Kardashians, and post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feminism.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Giuliana is the co-editor of HBO’s Original Voices: Race,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Gender, Sexuality and Power, and has published journal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articles in Critical Studies in Fashion and Beauty, and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 International Journal of Women’s Studies.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Dr Victoria McCollum is a Lecturer in Cinematic Arts at Ulster University. Her research tends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to examine how horror films deal with memory, ideology, and the often-competing claims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of nationalism, American exceptionalism and cultural sorrow. McCollum is the author of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Post-9/11 Heartland Horror: Rural Horror Films in an Era of Urban Terrorism and the co- editor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of HBO’s Original Voices: Race, Gender, Sexuality and Power; Alternative Media in Contemporary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Turkey Sustainability, Activism, and Resistance; and Make America Hate Again: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Trump-Era Horror and the Politics of Fear.</w:t>
      </w:r>
      <w:r>
        <w:rPr>
          <w:rFonts w:eastAsiaTheme="minorHAnsi" w:cs="Times New Roman"/>
          <w:sz w:val="18"/>
          <w:szCs w:val="18"/>
        </w:rPr>
        <w:t xml:space="preserve"> </w:t>
      </w:r>
    </w:p>
    <w:p w14:paraId="0D03EA8F" w14:textId="77777777" w:rsidR="006146C6" w:rsidRDefault="006146C6" w:rsidP="00477F59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sz w:val="18"/>
          <w:szCs w:val="18"/>
        </w:rPr>
      </w:pPr>
    </w:p>
    <w:p w14:paraId="0B45E21E" w14:textId="5D98450A" w:rsidR="00AE22A7" w:rsidRDefault="006146C6" w:rsidP="00477F59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sz w:val="18"/>
          <w:szCs w:val="18"/>
        </w:rPr>
      </w:pPr>
      <w:r w:rsidRPr="006146C6">
        <w:rPr>
          <w:rFonts w:eastAsiaTheme="minorHAnsi" w:cs="Times New Roman"/>
          <w:sz w:val="18"/>
          <w:szCs w:val="18"/>
        </w:rPr>
        <w:t>In January 2017, Donald Trump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became the 45th President of the United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States. According to The New York Times, 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took office as the least popular president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election modern history. His controversial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inauguration, or ‘</w:t>
      </w:r>
      <w:proofErr w:type="spellStart"/>
      <w:r w:rsidRPr="006146C6">
        <w:rPr>
          <w:rFonts w:eastAsiaTheme="minorHAnsi" w:cs="Times New Roman"/>
          <w:sz w:val="18"/>
          <w:szCs w:val="18"/>
        </w:rPr>
        <w:t>inaugu</w:t>
      </w:r>
      <w:proofErr w:type="spellEnd"/>
      <w:r w:rsidRPr="006146C6">
        <w:rPr>
          <w:rFonts w:eastAsiaTheme="minorHAnsi" w:cs="Times New Roman"/>
          <w:sz w:val="18"/>
          <w:szCs w:val="18"/>
        </w:rPr>
        <w:t>-rage’ as it is more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commonly referred to (due the divisive and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volatile nature of the event), marked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‘Don of a New Day’ for the United States, an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era characterised by increasingly hard</w:t>
      </w:r>
      <w:r>
        <w:rPr>
          <w:rFonts w:eastAsiaTheme="minorHAnsi" w:cs="Times New Roman"/>
          <w:sz w:val="18"/>
          <w:szCs w:val="18"/>
        </w:rPr>
        <w:t>-</w:t>
      </w:r>
      <w:r w:rsidRPr="006146C6">
        <w:rPr>
          <w:rFonts w:eastAsiaTheme="minorHAnsi" w:cs="Times New Roman"/>
          <w:sz w:val="18"/>
          <w:szCs w:val="18"/>
        </w:rPr>
        <w:t>line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policies and rhetoric which favour nationalism,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America first-ism and xenophobia. So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dramatic, hotly contested and consequential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was this victory that British newspaper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Independent ominously stated ‘So Help Us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God’, as the billionaire reality television star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evoked a dark vision of patriotism and protectionism.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For many, Trump continues to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represent an American nightmare; a clear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and present danger to democracy, US global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peace, and stability. Trump’s ascendancy can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be read as a symptom of the rising fear and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anxiety that has fuelled, and been fuelled by,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recent xenophobic, nationalist, racist, misogynistic,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anti-Semitic, and anti-immigrant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rhetoric in numerous countries. Take, for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example, the United Kingdom, which has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been attempting to tear itself from the European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Union for some of the very same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reasons, since around the same time.</w:t>
      </w:r>
      <w:r w:rsidRPr="006146C6">
        <w:rPr>
          <w:rFonts w:eastAsiaTheme="minorHAnsi" w:cs="Times New Roman"/>
          <w:sz w:val="18"/>
          <w:szCs w:val="18"/>
          <w:vertAlign w:val="superscript"/>
        </w:rPr>
        <w:t>1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It is such turbulent political climates into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which the horror genre tends to sink its teeth- spitting out the bloodied pieces as politically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conscious metaphors.</w:t>
      </w:r>
      <w:r w:rsidRPr="006146C6">
        <w:rPr>
          <w:rFonts w:eastAsiaTheme="minorHAnsi" w:cs="Times New Roman"/>
          <w:sz w:val="18"/>
          <w:szCs w:val="18"/>
          <w:vertAlign w:val="superscript"/>
        </w:rPr>
        <w:t>2</w:t>
      </w:r>
      <w:r w:rsidRPr="006146C6">
        <w:rPr>
          <w:rFonts w:eastAsiaTheme="minorHAnsi" w:cs="Times New Roman"/>
          <w:sz w:val="18"/>
          <w:szCs w:val="18"/>
        </w:rPr>
        <w:t xml:space="preserve"> This is why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genre is known to personify our collective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nightmares: the terror of a culture expressed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in its cinema. Take, for example, Invasion of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 Body Snatchers (1956), which evoked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cold-war anxieties about Communism; or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 Texas Chain Saw Massacre (1974), which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recalled the horrors of the Vietnam War; or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Hostel (2005), which called our attention to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 legacy of torture in the ongoing ‘War on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Terror’. The genre is plugged into its social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 xml:space="preserve">and historical context in </w:t>
      </w:r>
      <w:proofErr w:type="gramStart"/>
      <w:r w:rsidRPr="006146C6">
        <w:rPr>
          <w:rFonts w:eastAsiaTheme="minorHAnsi" w:cs="Times New Roman"/>
          <w:sz w:val="18"/>
          <w:szCs w:val="18"/>
        </w:rPr>
        <w:t>fairly compelling</w:t>
      </w:r>
      <w:proofErr w:type="gramEnd"/>
      <w:r w:rsidRPr="006146C6">
        <w:rPr>
          <w:rFonts w:eastAsiaTheme="minorHAnsi" w:cs="Times New Roman"/>
          <w:sz w:val="18"/>
          <w:szCs w:val="18"/>
        </w:rPr>
        <w:t>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complicated and persuasive ways. By bringing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popular horror into the classroom, our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students engage with the traumatic legacy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of the recent past in a genuinely serious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manner.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Consider the questions that the fictional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world of dystopian horror drama The Handmaid’s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 xml:space="preserve">Tale </w:t>
      </w:r>
      <w:r w:rsidRPr="006146C6">
        <w:rPr>
          <w:rFonts w:eastAsiaTheme="minorHAnsi" w:cs="Times New Roman"/>
          <w:sz w:val="18"/>
          <w:szCs w:val="18"/>
        </w:rPr>
        <w:lastRenderedPageBreak/>
        <w:t>(2017+) raises in class, in which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women are forced into reproductive slavery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by the political ruling class. Our students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have drawn parallels between the visceral,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woman-centric horror that ensues on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show and the grave violation of women’s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rights in the world beyond it – resulting in a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critique of male hegemony in the Trump-era.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We encourage our students to engage in respectful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dialogue with us and one another on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 issues we face – not with a forced or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feigned sense of neutrality, but with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promise of respect and integrity and in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spirit of understanding.</w:t>
      </w:r>
      <w:r w:rsidRPr="006146C6">
        <w:rPr>
          <w:rFonts w:eastAsiaTheme="minorHAnsi" w:cs="Times New Roman"/>
          <w:sz w:val="18"/>
          <w:szCs w:val="18"/>
          <w:vertAlign w:val="superscript"/>
        </w:rPr>
        <w:t>3</w:t>
      </w:r>
      <w:r w:rsidRPr="006146C6">
        <w:rPr>
          <w:rFonts w:eastAsiaTheme="minorHAnsi" w:cs="Times New Roman"/>
          <w:sz w:val="18"/>
          <w:szCs w:val="18"/>
        </w:rPr>
        <w:t xml:space="preserve"> By engaging with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popular horror in this manner, our students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have been able to acquire new literacy skills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and critical awareness to comprehend, review,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critique, and produce meaningful content.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They have also learned that popular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horror not only forcefully reflects, but also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provokes, a certain sense of how the world is,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as well as the capacities for our relations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within it.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It goes without saying that horror films are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not political manifestos, but rather, cultural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commodities designed to make a killing at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 box office. Much of the best horror remains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textually open, meaning that a variety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of contextual, cultural anxieties can be cued– depending on what you are teaching.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Horror is a complicated business. Therein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lies its appeal. Many monsters can stand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for two, or more, seemingly opposed termssimultaneously.</w:t>
      </w:r>
      <w:r w:rsidRPr="006146C6">
        <w:rPr>
          <w:rFonts w:eastAsiaTheme="minorHAnsi" w:cs="Times New Roman"/>
          <w:sz w:val="18"/>
          <w:szCs w:val="18"/>
          <w:vertAlign w:val="superscript"/>
        </w:rPr>
        <w:t>4</w:t>
      </w:r>
      <w:r w:rsidRPr="006146C6">
        <w:rPr>
          <w:rFonts w:eastAsiaTheme="minorHAnsi" w:cs="Times New Roman"/>
          <w:sz w:val="18"/>
          <w:szCs w:val="18"/>
        </w:rPr>
        <w:t xml:space="preserve"> Horror, it might be said, is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progressive precisely to the degree that it refuses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to be satisfied with the simple.</w:t>
      </w:r>
      <w:r w:rsidRPr="006146C6">
        <w:rPr>
          <w:rFonts w:eastAsiaTheme="minorHAnsi" w:cs="Times New Roman"/>
          <w:sz w:val="18"/>
          <w:szCs w:val="18"/>
          <w:vertAlign w:val="superscript"/>
        </w:rPr>
        <w:t>5</w:t>
      </w:r>
      <w:r w:rsidRPr="006146C6">
        <w:rPr>
          <w:rFonts w:eastAsiaTheme="minorHAnsi" w:cs="Times New Roman"/>
          <w:sz w:val="18"/>
          <w:szCs w:val="18"/>
        </w:rPr>
        <w:t xml:space="preserve">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moment of unprecedented incoherence that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we currently find ourselves living in, and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subsequent complexity of popular horror,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particularly horror that is not noticeably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political at all, provides the ideal access point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with which to demonstrate to our student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show our political world is becoming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increasingly popularised, and our popular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world increasingly politicised, in new and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important ways.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 plethora of recent horror circles thematically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around the contemporary political ills</w:t>
      </w:r>
      <w:r>
        <w:rPr>
          <w:rFonts w:eastAsiaTheme="minorHAnsi" w:cs="Times New Roman"/>
          <w:sz w:val="18"/>
          <w:szCs w:val="18"/>
        </w:rPr>
        <w:t xml:space="preserve"> of </w:t>
      </w:r>
      <w:r w:rsidRPr="006146C6">
        <w:rPr>
          <w:rFonts w:eastAsiaTheme="minorHAnsi" w:cs="Times New Roman"/>
          <w:sz w:val="18"/>
          <w:szCs w:val="18"/>
        </w:rPr>
        <w:t>Trump, without quite being about them.</w:t>
      </w:r>
      <w:r w:rsidRPr="006146C6">
        <w:rPr>
          <w:rFonts w:eastAsiaTheme="minorHAnsi" w:cs="Times New Roman"/>
          <w:sz w:val="18"/>
          <w:szCs w:val="18"/>
          <w:vertAlign w:val="superscript"/>
        </w:rPr>
        <w:t>6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Take the echo of reality found amidst the new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influx of natural creature features, 47 Meters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Down (2017) and The Shallows (2016), which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suggest a bewildered and horrified reaction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to Trump’s US-Mexico border strategy. In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both popular films, a carnivorous Great White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shark cruelly mans an imagined border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whilst threatening to devour new visitors.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Such horror films, which emphasise constructions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of the human and non-human, of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‘us’ and ‘them’, of borders and bloodshed, have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provided a vantage point for our students to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contemplate weaponised boundaries and/or how some are ‘othered’ or demonised by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society.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Five key horror trends appear to be emerging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as the Trump era unfolds: (1) the monstrous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clown is crawling back out of the drain and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into the cultural landscape; (2) female and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queer representation is taking a turn away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from capital punishment for existence toward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narratives of survival and resilience; (3)significant stories of white male anger are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proliferating once again; (4) powerful horror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centric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imagery and tropes are bleeding into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children’s animated film, adult animated TV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series, internet parodies and podcasts and (5)horror reboots, such as Twin Peaks: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Return, are deliberately resisting any comfortingly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 xml:space="preserve">nostalgic escape from the </w:t>
      </w:r>
      <w:r>
        <w:rPr>
          <w:rFonts w:eastAsiaTheme="minorHAnsi" w:cs="Times New Roman"/>
          <w:sz w:val="18"/>
          <w:szCs w:val="18"/>
        </w:rPr>
        <w:t xml:space="preserve">socio-political </w:t>
      </w:r>
      <w:r w:rsidRPr="006146C6">
        <w:rPr>
          <w:rFonts w:eastAsiaTheme="minorHAnsi" w:cs="Times New Roman"/>
          <w:sz w:val="18"/>
          <w:szCs w:val="18"/>
        </w:rPr>
        <w:t>realities of the American present. As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 old saying goes, “every generation gets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movie monster it deserves,” so a monster is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never just a monster, but rather a metaphor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for something much larger and more real.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Our students study popular horror in class,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read critical theory, and make connections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between popular horror and their own societies.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They study horror in terms of gender,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politics, philosophy, religion, and so on, and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write papers, give presentations and make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short films about horror. They learn a lot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from engaging with popular horror and have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fun whilst doing so, much to the displeasure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of some of our more dubious colleagues,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who equate studying less popular work with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doing more serious work. We believe that it is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crucial to teach, and explore, the shared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history of fear and what scares us most. The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pedagogy of horror will galvanise, unsettle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and transform your classroom, if you give it a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 xml:space="preserve">chance. </w:t>
      </w:r>
      <w:r w:rsidRPr="006146C6">
        <w:rPr>
          <w:rFonts w:eastAsiaTheme="minorHAnsi" w:cs="Times New Roman"/>
          <w:sz w:val="18"/>
          <w:szCs w:val="18"/>
        </w:rPr>
        <w:lastRenderedPageBreak/>
        <w:t>You too can use the genre as a powerful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tool to consider complex and interconnected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issues of identity, culture, monstrosity,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>normativity, and the fine line between</w:t>
      </w:r>
      <w:r>
        <w:rPr>
          <w:rFonts w:eastAsiaTheme="minorHAnsi" w:cs="Times New Roman"/>
          <w:sz w:val="18"/>
          <w:szCs w:val="18"/>
        </w:rPr>
        <w:t xml:space="preserve"> </w:t>
      </w:r>
      <w:r w:rsidRPr="006146C6">
        <w:rPr>
          <w:rFonts w:eastAsiaTheme="minorHAnsi" w:cs="Times New Roman"/>
          <w:sz w:val="18"/>
          <w:szCs w:val="18"/>
        </w:rPr>
        <w:t xml:space="preserve">fiction and reality, with your own students. </w:t>
      </w:r>
    </w:p>
    <w:p w14:paraId="45EF42AF" w14:textId="06DE0134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18"/>
          <w:szCs w:val="18"/>
        </w:rPr>
      </w:pPr>
    </w:p>
    <w:p w14:paraId="205BC3CD" w14:textId="38D30AA2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>
        <w:rPr>
          <w:rFonts w:eastAsiaTheme="minorHAnsi" w:cs="Times New Roman"/>
          <w:sz w:val="20"/>
          <w:szCs w:val="20"/>
        </w:rPr>
        <w:t>Notes</w:t>
      </w:r>
    </w:p>
    <w:p w14:paraId="541D18EB" w14:textId="6CDB71C2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>
        <w:rPr>
          <w:rFonts w:eastAsiaTheme="minorHAnsi" w:cs="Times New Roman"/>
          <w:sz w:val="10"/>
          <w:szCs w:val="10"/>
        </w:rPr>
        <w:t xml:space="preserve">1 </w:t>
      </w:r>
      <w:r>
        <w:rPr>
          <w:rFonts w:eastAsiaTheme="minorHAnsi" w:cs="Times New Roman"/>
          <w:sz w:val="16"/>
          <w:szCs w:val="16"/>
        </w:rPr>
        <w:t>Monteverde, Giuliana and McCollum, Victoria. 2020. Resist! Protest Media and Popular Culture in the Brexit-Trump Era. Rowman &amp; Littlefield.</w:t>
      </w:r>
    </w:p>
    <w:p w14:paraId="00141151" w14:textId="7474A555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>
        <w:rPr>
          <w:rFonts w:eastAsiaTheme="minorHAnsi" w:cs="Times New Roman"/>
          <w:sz w:val="10"/>
          <w:szCs w:val="10"/>
        </w:rPr>
        <w:t xml:space="preserve">2 </w:t>
      </w:r>
      <w:r>
        <w:rPr>
          <w:rFonts w:eastAsiaTheme="minorHAnsi" w:cs="Times New Roman"/>
          <w:sz w:val="16"/>
          <w:szCs w:val="16"/>
        </w:rPr>
        <w:t>McCollum, Victoria. 2016. Post-9/11 Heartland Horror: Rural Horror Films in an Era of Urban Terrorism. London: Routledge.</w:t>
      </w:r>
    </w:p>
    <w:p w14:paraId="34610E69" w14:textId="3C59D933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>
        <w:rPr>
          <w:rFonts w:eastAsiaTheme="minorHAnsi" w:cs="Times New Roman"/>
          <w:sz w:val="10"/>
          <w:szCs w:val="10"/>
        </w:rPr>
        <w:t xml:space="preserve">3 </w:t>
      </w:r>
      <w:r>
        <w:rPr>
          <w:rFonts w:eastAsiaTheme="minorHAnsi" w:cs="Times New Roman"/>
          <w:sz w:val="16"/>
          <w:szCs w:val="16"/>
        </w:rPr>
        <w:t>Acosta, Katie. 2017. Bringing in the Political Self. Insider Higher Education (Online).</w:t>
      </w:r>
    </w:p>
    <w:p w14:paraId="0B4493D9" w14:textId="7F9D982A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>
        <w:rPr>
          <w:rFonts w:eastAsiaTheme="minorHAnsi" w:cs="Times New Roman"/>
          <w:sz w:val="10"/>
          <w:szCs w:val="10"/>
        </w:rPr>
        <w:t xml:space="preserve">4 </w:t>
      </w:r>
      <w:r>
        <w:rPr>
          <w:rFonts w:eastAsiaTheme="minorHAnsi" w:cs="Times New Roman"/>
          <w:sz w:val="16"/>
          <w:szCs w:val="16"/>
        </w:rPr>
        <w:t xml:space="preserve">Hills, Matt. 2012. “Cutting into Concepts of ‘Reflectionist’ Cinema? The Saw Franchise and Puzzles of Post-9/11 Horror.” In Horror after 9/11: World of Fear, Cinema of Terror by </w:t>
      </w:r>
      <w:proofErr w:type="spellStart"/>
      <w:r>
        <w:rPr>
          <w:rFonts w:eastAsiaTheme="minorHAnsi" w:cs="Times New Roman"/>
          <w:sz w:val="16"/>
          <w:szCs w:val="16"/>
        </w:rPr>
        <w:t>Briefel</w:t>
      </w:r>
      <w:proofErr w:type="spellEnd"/>
      <w:r>
        <w:rPr>
          <w:rFonts w:eastAsiaTheme="minorHAnsi" w:cs="Times New Roman"/>
          <w:sz w:val="16"/>
          <w:szCs w:val="16"/>
        </w:rPr>
        <w:t>, Aviva. and Miller, Sam. Austin: University of Texas Press.</w:t>
      </w:r>
    </w:p>
    <w:p w14:paraId="4D9F8CEF" w14:textId="1F3262FB" w:rsid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>
        <w:rPr>
          <w:rFonts w:eastAsiaTheme="minorHAnsi" w:cs="Times New Roman"/>
          <w:sz w:val="10"/>
          <w:szCs w:val="10"/>
        </w:rPr>
        <w:t xml:space="preserve">5 </w:t>
      </w:r>
      <w:r>
        <w:rPr>
          <w:rFonts w:eastAsiaTheme="minorHAnsi" w:cs="Times New Roman"/>
          <w:sz w:val="16"/>
          <w:szCs w:val="16"/>
        </w:rPr>
        <w:t>Wood, R. 1984. “An Introduction to the American Horror Film.” In Planks of Reason: Essays on the Horror Film by Grant, Barry, Keith and Sharrett, Christopher. New Jersey: Scarecrow.</w:t>
      </w:r>
    </w:p>
    <w:p w14:paraId="0DE0E243" w14:textId="45163178" w:rsidR="006146C6" w:rsidRPr="006146C6" w:rsidRDefault="006146C6" w:rsidP="006146C6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>
        <w:rPr>
          <w:rFonts w:eastAsiaTheme="minorHAnsi" w:cs="Times New Roman"/>
          <w:sz w:val="10"/>
          <w:szCs w:val="10"/>
        </w:rPr>
        <w:t xml:space="preserve">6 </w:t>
      </w:r>
      <w:r>
        <w:rPr>
          <w:rFonts w:eastAsiaTheme="minorHAnsi" w:cs="Times New Roman"/>
          <w:sz w:val="16"/>
          <w:szCs w:val="16"/>
        </w:rPr>
        <w:t>McCollum, Victoria. 2019. Make America Hate Again: Trump-Era Horror</w:t>
      </w:r>
    </w:p>
    <w:sectPr w:rsidR="006146C6" w:rsidRPr="006146C6" w:rsidSect="0032012D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C6"/>
    <w:rsid w:val="00003329"/>
    <w:rsid w:val="000243D3"/>
    <w:rsid w:val="00031BB0"/>
    <w:rsid w:val="00042B7A"/>
    <w:rsid w:val="00047E7B"/>
    <w:rsid w:val="0006716B"/>
    <w:rsid w:val="000823B8"/>
    <w:rsid w:val="000A03FF"/>
    <w:rsid w:val="000B11C0"/>
    <w:rsid w:val="000C15C5"/>
    <w:rsid w:val="000F4189"/>
    <w:rsid w:val="000F4E71"/>
    <w:rsid w:val="00115C92"/>
    <w:rsid w:val="0012253E"/>
    <w:rsid w:val="00174D19"/>
    <w:rsid w:val="0017528C"/>
    <w:rsid w:val="001A6C99"/>
    <w:rsid w:val="001B4A54"/>
    <w:rsid w:val="001C14F1"/>
    <w:rsid w:val="001C455F"/>
    <w:rsid w:val="001E0BF5"/>
    <w:rsid w:val="001E616F"/>
    <w:rsid w:val="001F0E8D"/>
    <w:rsid w:val="00206BD4"/>
    <w:rsid w:val="00211C11"/>
    <w:rsid w:val="00213D7E"/>
    <w:rsid w:val="002218D5"/>
    <w:rsid w:val="00234835"/>
    <w:rsid w:val="002366A5"/>
    <w:rsid w:val="002502D1"/>
    <w:rsid w:val="00251D62"/>
    <w:rsid w:val="002544C5"/>
    <w:rsid w:val="002663A2"/>
    <w:rsid w:val="00280F15"/>
    <w:rsid w:val="00282E65"/>
    <w:rsid w:val="00286A10"/>
    <w:rsid w:val="002D3CD1"/>
    <w:rsid w:val="002E4B70"/>
    <w:rsid w:val="003109BA"/>
    <w:rsid w:val="0032012D"/>
    <w:rsid w:val="003217B1"/>
    <w:rsid w:val="003248F1"/>
    <w:rsid w:val="00330F3B"/>
    <w:rsid w:val="00335C60"/>
    <w:rsid w:val="00337329"/>
    <w:rsid w:val="00341BE4"/>
    <w:rsid w:val="0036632D"/>
    <w:rsid w:val="00372C1E"/>
    <w:rsid w:val="00391FCA"/>
    <w:rsid w:val="0039342B"/>
    <w:rsid w:val="00395EB3"/>
    <w:rsid w:val="003C21E8"/>
    <w:rsid w:val="003E205D"/>
    <w:rsid w:val="003E3929"/>
    <w:rsid w:val="003F2BC1"/>
    <w:rsid w:val="003F2F9D"/>
    <w:rsid w:val="004270B2"/>
    <w:rsid w:val="00466302"/>
    <w:rsid w:val="00475200"/>
    <w:rsid w:val="00477F59"/>
    <w:rsid w:val="0048421F"/>
    <w:rsid w:val="004865A6"/>
    <w:rsid w:val="00491695"/>
    <w:rsid w:val="00503202"/>
    <w:rsid w:val="00511399"/>
    <w:rsid w:val="005211FA"/>
    <w:rsid w:val="00552EF7"/>
    <w:rsid w:val="00560922"/>
    <w:rsid w:val="005A4E05"/>
    <w:rsid w:val="005A59E3"/>
    <w:rsid w:val="005A673B"/>
    <w:rsid w:val="005A7CA3"/>
    <w:rsid w:val="005C7051"/>
    <w:rsid w:val="005D42B9"/>
    <w:rsid w:val="005E04E9"/>
    <w:rsid w:val="005E11F8"/>
    <w:rsid w:val="005E4505"/>
    <w:rsid w:val="005F531C"/>
    <w:rsid w:val="006146C6"/>
    <w:rsid w:val="00634D77"/>
    <w:rsid w:val="006463F0"/>
    <w:rsid w:val="00646A70"/>
    <w:rsid w:val="00652D1C"/>
    <w:rsid w:val="006673F9"/>
    <w:rsid w:val="00667885"/>
    <w:rsid w:val="0068080A"/>
    <w:rsid w:val="006875C2"/>
    <w:rsid w:val="006A7672"/>
    <w:rsid w:val="006A7BB6"/>
    <w:rsid w:val="006C798E"/>
    <w:rsid w:val="006D3234"/>
    <w:rsid w:val="006D45CF"/>
    <w:rsid w:val="006E373A"/>
    <w:rsid w:val="00710312"/>
    <w:rsid w:val="007108ED"/>
    <w:rsid w:val="0071212F"/>
    <w:rsid w:val="00713602"/>
    <w:rsid w:val="00743873"/>
    <w:rsid w:val="007523CB"/>
    <w:rsid w:val="007817B5"/>
    <w:rsid w:val="00790E69"/>
    <w:rsid w:val="00797FF8"/>
    <w:rsid w:val="007A1C91"/>
    <w:rsid w:val="007B1327"/>
    <w:rsid w:val="007D740B"/>
    <w:rsid w:val="007D78F3"/>
    <w:rsid w:val="00827A49"/>
    <w:rsid w:val="00837875"/>
    <w:rsid w:val="008478E4"/>
    <w:rsid w:val="008A2B40"/>
    <w:rsid w:val="008A5C19"/>
    <w:rsid w:val="008B22D8"/>
    <w:rsid w:val="008B5E88"/>
    <w:rsid w:val="008E4461"/>
    <w:rsid w:val="008F1E3F"/>
    <w:rsid w:val="008F45A3"/>
    <w:rsid w:val="0093532F"/>
    <w:rsid w:val="009408A8"/>
    <w:rsid w:val="00954443"/>
    <w:rsid w:val="009752C1"/>
    <w:rsid w:val="00992FA5"/>
    <w:rsid w:val="009C21FD"/>
    <w:rsid w:val="009D003E"/>
    <w:rsid w:val="009E0682"/>
    <w:rsid w:val="009E16ED"/>
    <w:rsid w:val="009E3FE4"/>
    <w:rsid w:val="00A019B3"/>
    <w:rsid w:val="00A13581"/>
    <w:rsid w:val="00A219B9"/>
    <w:rsid w:val="00A40C25"/>
    <w:rsid w:val="00A500B6"/>
    <w:rsid w:val="00A66FBB"/>
    <w:rsid w:val="00AA753B"/>
    <w:rsid w:val="00AB1EAF"/>
    <w:rsid w:val="00AC338E"/>
    <w:rsid w:val="00AC41D1"/>
    <w:rsid w:val="00AE5134"/>
    <w:rsid w:val="00AE75CC"/>
    <w:rsid w:val="00B12471"/>
    <w:rsid w:val="00B3642B"/>
    <w:rsid w:val="00B458F8"/>
    <w:rsid w:val="00B55136"/>
    <w:rsid w:val="00B62E4F"/>
    <w:rsid w:val="00B63786"/>
    <w:rsid w:val="00B74B7B"/>
    <w:rsid w:val="00B80992"/>
    <w:rsid w:val="00B95E4A"/>
    <w:rsid w:val="00BB11CE"/>
    <w:rsid w:val="00BC7E08"/>
    <w:rsid w:val="00BD5516"/>
    <w:rsid w:val="00BE32DE"/>
    <w:rsid w:val="00BF1C99"/>
    <w:rsid w:val="00BF6508"/>
    <w:rsid w:val="00C07F27"/>
    <w:rsid w:val="00C15165"/>
    <w:rsid w:val="00C362A8"/>
    <w:rsid w:val="00C36FFF"/>
    <w:rsid w:val="00C47CA4"/>
    <w:rsid w:val="00C5575B"/>
    <w:rsid w:val="00C62FE8"/>
    <w:rsid w:val="00C630FB"/>
    <w:rsid w:val="00C75859"/>
    <w:rsid w:val="00C867D1"/>
    <w:rsid w:val="00CA4570"/>
    <w:rsid w:val="00CA5D22"/>
    <w:rsid w:val="00CD17D5"/>
    <w:rsid w:val="00CE5EBE"/>
    <w:rsid w:val="00CE7203"/>
    <w:rsid w:val="00D27F8A"/>
    <w:rsid w:val="00D43246"/>
    <w:rsid w:val="00D436E7"/>
    <w:rsid w:val="00D46BB0"/>
    <w:rsid w:val="00D579B1"/>
    <w:rsid w:val="00D673A9"/>
    <w:rsid w:val="00D77B62"/>
    <w:rsid w:val="00DA59C0"/>
    <w:rsid w:val="00DB1BD0"/>
    <w:rsid w:val="00DB731D"/>
    <w:rsid w:val="00DD54A2"/>
    <w:rsid w:val="00E40904"/>
    <w:rsid w:val="00E84335"/>
    <w:rsid w:val="00E90866"/>
    <w:rsid w:val="00EB2746"/>
    <w:rsid w:val="00EC246B"/>
    <w:rsid w:val="00EC6F9C"/>
    <w:rsid w:val="00EE2A91"/>
    <w:rsid w:val="00EE7F92"/>
    <w:rsid w:val="00EF0E2F"/>
    <w:rsid w:val="00F25724"/>
    <w:rsid w:val="00F27889"/>
    <w:rsid w:val="00F35A67"/>
    <w:rsid w:val="00F407D0"/>
    <w:rsid w:val="00F4143A"/>
    <w:rsid w:val="00F74579"/>
    <w:rsid w:val="00F75075"/>
    <w:rsid w:val="00F77FB9"/>
    <w:rsid w:val="00F9044F"/>
    <w:rsid w:val="00FA6776"/>
    <w:rsid w:val="00FB4B4F"/>
    <w:rsid w:val="00FB76E3"/>
    <w:rsid w:val="00FC2513"/>
    <w:rsid w:val="00FC251D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77CD"/>
  <w15:chartTrackingRefBased/>
  <w15:docId w15:val="{6E0E13C2-0123-9543-8901-5A4CB5C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 (Body)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McCollum, Victoria</dc:creator>
  <cp:keywords/>
  <dc:description/>
  <cp:lastModifiedBy>Elvin, Caroline</cp:lastModifiedBy>
  <cp:revision>2</cp:revision>
  <dcterms:created xsi:type="dcterms:W3CDTF">2020-03-04T13:33:00Z</dcterms:created>
  <dcterms:modified xsi:type="dcterms:W3CDTF">2020-03-04T13:33:00Z</dcterms:modified>
</cp:coreProperties>
</file>