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5E74" w14:textId="77777777" w:rsidR="002A1455" w:rsidRPr="0000745B" w:rsidRDefault="002A1455" w:rsidP="002A1455">
      <w:pPr>
        <w:jc w:val="center"/>
        <w:rPr>
          <w:rFonts w:ascii="Times New Roman" w:hAnsi="Times New Roman" w:cs="Times New Roman"/>
          <w:sz w:val="24"/>
          <w:szCs w:val="24"/>
        </w:rPr>
      </w:pPr>
      <w:bookmarkStart w:id="0" w:name="_GoBack"/>
      <w:bookmarkEnd w:id="0"/>
      <w:r w:rsidRPr="0000745B">
        <w:rPr>
          <w:rFonts w:ascii="Times New Roman" w:hAnsi="Times New Roman" w:cs="Times New Roman"/>
          <w:sz w:val="24"/>
          <w:szCs w:val="24"/>
        </w:rPr>
        <w:t>Title Page</w:t>
      </w:r>
    </w:p>
    <w:p w14:paraId="7C15787A" w14:textId="0BA55E56" w:rsidR="002A1455" w:rsidRPr="0000745B" w:rsidRDefault="002A1455">
      <w:pPr>
        <w:rPr>
          <w:rFonts w:ascii="Times New Roman" w:hAnsi="Times New Roman" w:cs="Times New Roman"/>
          <w:sz w:val="24"/>
          <w:szCs w:val="24"/>
        </w:rPr>
      </w:pPr>
      <w:r w:rsidRPr="0000745B">
        <w:rPr>
          <w:rFonts w:ascii="Times New Roman" w:hAnsi="Times New Roman" w:cs="Times New Roman"/>
          <w:sz w:val="24"/>
          <w:szCs w:val="24"/>
        </w:rPr>
        <w:t xml:space="preserve">Title: </w:t>
      </w:r>
      <w:r w:rsidR="00860AD0" w:rsidRPr="0000745B">
        <w:rPr>
          <w:rFonts w:ascii="Times New Roman" w:hAnsi="Times New Roman" w:cs="Times New Roman"/>
          <w:sz w:val="24"/>
          <w:szCs w:val="24"/>
        </w:rPr>
        <w:t>Comparing hospital staff nutrition knowledge, attitude</w:t>
      </w:r>
      <w:r w:rsidR="00DA46D4" w:rsidRPr="0000745B">
        <w:rPr>
          <w:rFonts w:ascii="Times New Roman" w:hAnsi="Times New Roman" w:cs="Times New Roman"/>
          <w:sz w:val="24"/>
          <w:szCs w:val="24"/>
        </w:rPr>
        <w:t>s</w:t>
      </w:r>
      <w:r w:rsidR="00860AD0" w:rsidRPr="0000745B">
        <w:rPr>
          <w:rFonts w:ascii="Times New Roman" w:hAnsi="Times New Roman" w:cs="Times New Roman"/>
          <w:sz w:val="24"/>
          <w:szCs w:val="24"/>
        </w:rPr>
        <w:t xml:space="preserve"> and practices, before and </w:t>
      </w:r>
      <w:r w:rsidR="00056FA0" w:rsidRPr="0000745B">
        <w:rPr>
          <w:rFonts w:ascii="Times New Roman" w:hAnsi="Times New Roman" w:cs="Times New Roman"/>
          <w:sz w:val="24"/>
          <w:szCs w:val="24"/>
        </w:rPr>
        <w:t xml:space="preserve">1 year </w:t>
      </w:r>
      <w:r w:rsidR="00860AD0" w:rsidRPr="0000745B">
        <w:rPr>
          <w:rFonts w:ascii="Times New Roman" w:hAnsi="Times New Roman" w:cs="Times New Roman"/>
          <w:sz w:val="24"/>
          <w:szCs w:val="24"/>
        </w:rPr>
        <w:t>after improving nutrition care: Results from the More-2-Eat implementation project.</w:t>
      </w:r>
    </w:p>
    <w:p w14:paraId="2294B9E6" w14:textId="77777777" w:rsidR="00C741F9" w:rsidRPr="0000745B" w:rsidRDefault="00C741F9" w:rsidP="007C7857">
      <w:pPr>
        <w:shd w:val="clear" w:color="auto" w:fill="FFFFFF"/>
        <w:spacing w:after="0" w:line="240" w:lineRule="auto"/>
        <w:outlineLvl w:val="4"/>
        <w:rPr>
          <w:rFonts w:ascii="Times New Roman" w:eastAsia="Times New Roman" w:hAnsi="Times New Roman" w:cs="Times New Roman"/>
          <w:sz w:val="24"/>
          <w:szCs w:val="24"/>
        </w:rPr>
      </w:pPr>
    </w:p>
    <w:p w14:paraId="769F7EAD" w14:textId="77777777" w:rsidR="007C7857" w:rsidRPr="0000745B" w:rsidRDefault="007C7857" w:rsidP="007C7857">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Celia V. Laur</w:t>
      </w:r>
    </w:p>
    <w:p w14:paraId="5FCB99DF" w14:textId="77777777" w:rsidR="007C7857" w:rsidRPr="0000745B" w:rsidRDefault="007C7857" w:rsidP="007C7857">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Faculty of Applied Health Science</w:t>
      </w:r>
    </w:p>
    <w:p w14:paraId="20DAF6ED" w14:textId="77777777" w:rsidR="007C7857" w:rsidRPr="0000745B" w:rsidRDefault="007C7857" w:rsidP="007C7857">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University of Waterloo</w:t>
      </w:r>
    </w:p>
    <w:p w14:paraId="0B3F9FB1" w14:textId="77777777" w:rsidR="007C7857" w:rsidRPr="0000745B" w:rsidRDefault="007C7857" w:rsidP="007C7857">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200 University Ave</w:t>
      </w:r>
    </w:p>
    <w:p w14:paraId="22DE089E" w14:textId="77777777" w:rsidR="007C7857" w:rsidRPr="0000745B" w:rsidRDefault="007C7857" w:rsidP="007C7857">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Waterloo, ON N2L 3G1</w:t>
      </w:r>
    </w:p>
    <w:p w14:paraId="6C73AC60" w14:textId="0E14102B" w:rsidR="007C7857" w:rsidRPr="0000745B" w:rsidRDefault="004D68D0" w:rsidP="008446FB">
      <w:pPr>
        <w:shd w:val="clear" w:color="auto" w:fill="FFFFFF"/>
        <w:spacing w:after="0" w:line="240" w:lineRule="auto"/>
        <w:outlineLvl w:val="4"/>
        <w:rPr>
          <w:rFonts w:ascii="Times New Roman" w:eastAsia="Times New Roman" w:hAnsi="Times New Roman" w:cs="Times New Roman"/>
          <w:sz w:val="24"/>
          <w:szCs w:val="24"/>
        </w:rPr>
      </w:pPr>
      <w:hyperlink r:id="rId14" w:history="1">
        <w:r w:rsidR="008446FB" w:rsidRPr="0000745B">
          <w:rPr>
            <w:rStyle w:val="Hyperlink"/>
            <w:rFonts w:ascii="Times New Roman" w:eastAsia="Times New Roman" w:hAnsi="Times New Roman" w:cs="Times New Roman"/>
            <w:sz w:val="24"/>
            <w:szCs w:val="24"/>
          </w:rPr>
          <w:t>cvlaur@uwaterloo.ca</w:t>
        </w:r>
      </w:hyperlink>
    </w:p>
    <w:p w14:paraId="5E34D47A" w14:textId="77777777" w:rsidR="008446FB" w:rsidRPr="0000745B" w:rsidRDefault="008446FB" w:rsidP="008446FB">
      <w:pPr>
        <w:shd w:val="clear" w:color="auto" w:fill="FFFFFF"/>
        <w:spacing w:after="0" w:line="240" w:lineRule="auto"/>
        <w:outlineLvl w:val="4"/>
        <w:rPr>
          <w:rFonts w:ascii="Times New Roman" w:eastAsia="Times New Roman" w:hAnsi="Times New Roman" w:cs="Times New Roman"/>
          <w:sz w:val="24"/>
          <w:szCs w:val="24"/>
        </w:rPr>
      </w:pPr>
    </w:p>
    <w:p w14:paraId="1213DF27" w14:textId="77777777" w:rsidR="001C5CA3" w:rsidRPr="0000745B" w:rsidRDefault="001C5CA3" w:rsidP="001C5CA3">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Heather H. Keller (corresponding author)</w:t>
      </w:r>
    </w:p>
    <w:p w14:paraId="1F648A00" w14:textId="77777777" w:rsidR="001C5CA3" w:rsidRPr="0000745B" w:rsidRDefault="001C5CA3" w:rsidP="001C5CA3">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Schlegel-University of Waterloo Research Institute for Aging</w:t>
      </w:r>
    </w:p>
    <w:p w14:paraId="6F0EE9A1" w14:textId="77777777" w:rsidR="001C5CA3" w:rsidRPr="0000745B" w:rsidRDefault="001C5CA3" w:rsidP="001C5CA3">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University of Waterloo</w:t>
      </w:r>
    </w:p>
    <w:p w14:paraId="2A25B835" w14:textId="77777777" w:rsidR="001C5CA3" w:rsidRPr="0000745B" w:rsidRDefault="001C5CA3" w:rsidP="001C5CA3">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200 University Ave</w:t>
      </w:r>
    </w:p>
    <w:p w14:paraId="04188055" w14:textId="77777777" w:rsidR="001C5CA3" w:rsidRPr="0000745B" w:rsidRDefault="001C5CA3" w:rsidP="001C5CA3">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Waterloo, ON N2L 3G1</w:t>
      </w:r>
    </w:p>
    <w:p w14:paraId="3AFFDD66" w14:textId="7A3C6118" w:rsidR="001C5CA3" w:rsidRPr="0000745B" w:rsidRDefault="004D68D0" w:rsidP="001C5CA3">
      <w:pPr>
        <w:shd w:val="clear" w:color="auto" w:fill="FFFFFF"/>
        <w:spacing w:after="0" w:line="240" w:lineRule="auto"/>
        <w:outlineLvl w:val="4"/>
        <w:rPr>
          <w:rFonts w:ascii="Times New Roman" w:eastAsia="Times New Roman" w:hAnsi="Times New Roman" w:cs="Times New Roman"/>
          <w:sz w:val="24"/>
          <w:szCs w:val="24"/>
        </w:rPr>
      </w:pPr>
      <w:hyperlink r:id="rId15" w:history="1">
        <w:r w:rsidR="00F11A26" w:rsidRPr="0000745B">
          <w:rPr>
            <w:rStyle w:val="Hyperlink"/>
            <w:rFonts w:ascii="Times New Roman" w:eastAsia="Times New Roman" w:hAnsi="Times New Roman" w:cs="Times New Roman"/>
            <w:sz w:val="24"/>
            <w:szCs w:val="24"/>
          </w:rPr>
          <w:t>hkeller@uwaterloo.ca</w:t>
        </w:r>
      </w:hyperlink>
      <w:r w:rsidR="00F11A26" w:rsidRPr="0000745B">
        <w:rPr>
          <w:rFonts w:ascii="Times New Roman" w:eastAsia="Times New Roman" w:hAnsi="Times New Roman" w:cs="Times New Roman"/>
          <w:sz w:val="24"/>
          <w:szCs w:val="24"/>
        </w:rPr>
        <w:t xml:space="preserve"> </w:t>
      </w:r>
    </w:p>
    <w:p w14:paraId="1D490FB3" w14:textId="77777777" w:rsidR="003656C4" w:rsidRPr="0000745B" w:rsidRDefault="003656C4" w:rsidP="0002342B">
      <w:pPr>
        <w:shd w:val="clear" w:color="auto" w:fill="FFFFFF"/>
        <w:spacing w:after="0" w:line="240" w:lineRule="auto"/>
        <w:outlineLvl w:val="4"/>
        <w:rPr>
          <w:rFonts w:ascii="Times New Roman" w:hAnsi="Times New Roman" w:cs="Times New Roman"/>
          <w:sz w:val="24"/>
          <w:szCs w:val="24"/>
        </w:rPr>
      </w:pPr>
    </w:p>
    <w:p w14:paraId="0A1A02D8" w14:textId="77777777" w:rsidR="00416572" w:rsidRPr="0000745B" w:rsidRDefault="001C5CA3"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Lori Curtis</w:t>
      </w:r>
    </w:p>
    <w:p w14:paraId="156657F2" w14:textId="4B8B8E1F" w:rsidR="001C5CA3" w:rsidRPr="0000745B" w:rsidRDefault="00416572"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Department of Economics</w:t>
      </w:r>
      <w:r w:rsidR="001C5CA3" w:rsidRPr="0000745B">
        <w:rPr>
          <w:rFonts w:ascii="Times New Roman" w:hAnsi="Times New Roman" w:cs="Times New Roman"/>
          <w:sz w:val="24"/>
          <w:szCs w:val="24"/>
        </w:rPr>
        <w:br/>
      </w:r>
      <w:r w:rsidR="001C5CA3" w:rsidRPr="0000745B">
        <w:rPr>
          <w:rFonts w:ascii="Times New Roman" w:eastAsia="Times New Roman" w:hAnsi="Times New Roman" w:cs="Times New Roman"/>
          <w:sz w:val="24"/>
          <w:szCs w:val="24"/>
        </w:rPr>
        <w:t>University of Waterloo</w:t>
      </w:r>
    </w:p>
    <w:p w14:paraId="12488C8C" w14:textId="77777777" w:rsidR="001C5CA3" w:rsidRPr="0000745B" w:rsidRDefault="001C5CA3" w:rsidP="0002342B">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200 University Ave</w:t>
      </w:r>
    </w:p>
    <w:p w14:paraId="0444A217" w14:textId="77777777" w:rsidR="001C5CA3" w:rsidRPr="0000745B" w:rsidRDefault="001C5CA3" w:rsidP="0002342B">
      <w:pPr>
        <w:shd w:val="clear" w:color="auto" w:fill="FFFFFF"/>
        <w:spacing w:after="0" w:line="240" w:lineRule="auto"/>
        <w:outlineLvl w:val="4"/>
        <w:rPr>
          <w:rFonts w:ascii="Times New Roman" w:eastAsia="Times New Roman" w:hAnsi="Times New Roman" w:cs="Times New Roman"/>
          <w:sz w:val="24"/>
          <w:szCs w:val="24"/>
        </w:rPr>
      </w:pPr>
      <w:r w:rsidRPr="0000745B">
        <w:rPr>
          <w:rFonts w:ascii="Times New Roman" w:eastAsia="Times New Roman" w:hAnsi="Times New Roman" w:cs="Times New Roman"/>
          <w:sz w:val="24"/>
          <w:szCs w:val="24"/>
        </w:rPr>
        <w:t>Waterloo, ON N2L 3G1</w:t>
      </w:r>
    </w:p>
    <w:p w14:paraId="43D8066A" w14:textId="01AC308F" w:rsidR="00416572" w:rsidRPr="0000745B" w:rsidRDefault="004D68D0" w:rsidP="0002342B">
      <w:pPr>
        <w:shd w:val="clear" w:color="auto" w:fill="FFFFFF"/>
        <w:spacing w:after="0" w:line="240" w:lineRule="auto"/>
        <w:outlineLvl w:val="4"/>
        <w:rPr>
          <w:rFonts w:ascii="Times New Roman" w:eastAsia="Times New Roman" w:hAnsi="Times New Roman" w:cs="Times New Roman"/>
          <w:sz w:val="24"/>
          <w:szCs w:val="24"/>
        </w:rPr>
      </w:pPr>
      <w:hyperlink r:id="rId16" w:history="1">
        <w:r w:rsidR="00F11A26" w:rsidRPr="0000745B">
          <w:rPr>
            <w:rStyle w:val="Hyperlink"/>
            <w:rFonts w:ascii="Times New Roman" w:eastAsia="Times New Roman" w:hAnsi="Times New Roman" w:cs="Times New Roman"/>
            <w:sz w:val="24"/>
            <w:szCs w:val="24"/>
          </w:rPr>
          <w:t>ljcurtis@uwaterloo.ca</w:t>
        </w:r>
      </w:hyperlink>
      <w:r w:rsidR="00F11A26" w:rsidRPr="0000745B">
        <w:rPr>
          <w:rFonts w:ascii="Times New Roman" w:eastAsia="Times New Roman" w:hAnsi="Times New Roman" w:cs="Times New Roman"/>
          <w:sz w:val="24"/>
          <w:szCs w:val="24"/>
        </w:rPr>
        <w:t xml:space="preserve"> </w:t>
      </w:r>
    </w:p>
    <w:p w14:paraId="4C3F0ECA" w14:textId="77777777" w:rsidR="001C5CA3" w:rsidRPr="0000745B" w:rsidRDefault="001C5CA3" w:rsidP="0002342B">
      <w:pPr>
        <w:spacing w:after="0" w:line="240" w:lineRule="auto"/>
        <w:rPr>
          <w:rFonts w:ascii="Times New Roman" w:hAnsi="Times New Roman" w:cs="Times New Roman"/>
          <w:sz w:val="24"/>
          <w:szCs w:val="24"/>
        </w:rPr>
      </w:pPr>
    </w:p>
    <w:p w14:paraId="03211F24" w14:textId="4F3012ED" w:rsidR="001C5CA3" w:rsidRPr="0000745B" w:rsidRDefault="001C5CA3" w:rsidP="0002342B">
      <w:pPr>
        <w:spacing w:after="0" w:line="240" w:lineRule="auto"/>
        <w:rPr>
          <w:rFonts w:ascii="Times New Roman" w:hAnsi="Times New Roman" w:cs="Times New Roman"/>
          <w:sz w:val="24"/>
          <w:szCs w:val="24"/>
        </w:rPr>
      </w:pPr>
      <w:r w:rsidRPr="0000745B">
        <w:rPr>
          <w:rFonts w:ascii="Times New Roman" w:hAnsi="Times New Roman" w:cs="Times New Roman"/>
          <w:sz w:val="24"/>
          <w:szCs w:val="24"/>
        </w:rPr>
        <w:t>Pauline Douglas</w:t>
      </w:r>
      <w:r w:rsidR="00E25C02" w:rsidRPr="0000745B">
        <w:rPr>
          <w:rFonts w:ascii="Times New Roman" w:hAnsi="Times New Roman" w:cs="Times New Roman"/>
          <w:sz w:val="24"/>
          <w:szCs w:val="24"/>
        </w:rPr>
        <w:t xml:space="preserve"> </w:t>
      </w:r>
      <w:r w:rsidRPr="0000745B">
        <w:rPr>
          <w:rFonts w:ascii="Times New Roman" w:hAnsi="Times New Roman" w:cs="Times New Roman"/>
          <w:sz w:val="24"/>
          <w:szCs w:val="24"/>
        </w:rPr>
        <w:br/>
        <w:t xml:space="preserve">NNEdPro Global Centre for Nutrition and Health </w:t>
      </w:r>
      <w:r w:rsidRPr="0000745B">
        <w:rPr>
          <w:rFonts w:ascii="Times New Roman" w:hAnsi="Times New Roman" w:cs="Times New Roman"/>
          <w:i/>
          <w:iCs/>
          <w:sz w:val="24"/>
          <w:szCs w:val="24"/>
        </w:rPr>
        <w:t>(Affiliated with: Cambridge University Health Partners, Wolfson College Cambridge and the British Dietetic Association),</w:t>
      </w:r>
      <w:r w:rsidRPr="0000745B">
        <w:rPr>
          <w:rFonts w:ascii="Times New Roman" w:hAnsi="Times New Roman" w:cs="Times New Roman"/>
          <w:sz w:val="24"/>
          <w:szCs w:val="24"/>
        </w:rPr>
        <w:t xml:space="preserve"> St John’s Innovation Centre, Cowley Road, Cambridge CB4 0WS.</w:t>
      </w:r>
    </w:p>
    <w:p w14:paraId="05B4CADA" w14:textId="45D44700" w:rsidR="008446FB" w:rsidRPr="0000745B" w:rsidRDefault="004D68D0" w:rsidP="008446FB">
      <w:pPr>
        <w:spacing w:after="0" w:line="240" w:lineRule="auto"/>
        <w:rPr>
          <w:rFonts w:ascii="Times New Roman" w:hAnsi="Times New Roman" w:cs="Times New Roman"/>
          <w:sz w:val="24"/>
          <w:szCs w:val="24"/>
        </w:rPr>
      </w:pPr>
      <w:hyperlink r:id="rId17" w:history="1">
        <w:r w:rsidR="00F11A26" w:rsidRPr="0000745B">
          <w:rPr>
            <w:rStyle w:val="Hyperlink"/>
            <w:rFonts w:ascii="Times New Roman" w:hAnsi="Times New Roman" w:cs="Times New Roman"/>
            <w:sz w:val="24"/>
            <w:szCs w:val="24"/>
          </w:rPr>
          <w:t>pl.douglas@ulster.ac.uk</w:t>
        </w:r>
      </w:hyperlink>
      <w:r w:rsidR="00F11A26" w:rsidRPr="0000745B">
        <w:rPr>
          <w:rFonts w:ascii="Times New Roman" w:hAnsi="Times New Roman" w:cs="Times New Roman"/>
          <w:sz w:val="24"/>
          <w:szCs w:val="24"/>
        </w:rPr>
        <w:t xml:space="preserve"> </w:t>
      </w:r>
    </w:p>
    <w:p w14:paraId="6AE804B1" w14:textId="77777777" w:rsidR="001C5CA3" w:rsidRPr="0000745B" w:rsidRDefault="001C5CA3" w:rsidP="0002342B">
      <w:pPr>
        <w:shd w:val="clear" w:color="auto" w:fill="FFFFFF"/>
        <w:spacing w:after="0" w:line="240" w:lineRule="auto"/>
        <w:outlineLvl w:val="4"/>
        <w:rPr>
          <w:rFonts w:ascii="Times New Roman" w:hAnsi="Times New Roman" w:cs="Times New Roman"/>
          <w:sz w:val="24"/>
          <w:szCs w:val="24"/>
        </w:rPr>
      </w:pPr>
    </w:p>
    <w:p w14:paraId="4A4D7953" w14:textId="77777777" w:rsidR="001C5CA3" w:rsidRPr="0000745B" w:rsidRDefault="001C5CA3"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Joseph Murphy</w:t>
      </w:r>
    </w:p>
    <w:p w14:paraId="193430E8" w14:textId="77777777" w:rsidR="001C5CA3" w:rsidRPr="0000745B" w:rsidRDefault="001C5CA3"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 xml:space="preserve">The Ottawa Hospital | L’Hôpital d’Ottawa  </w:t>
      </w:r>
    </w:p>
    <w:p w14:paraId="2C27C4DC" w14:textId="222BB9EA" w:rsidR="001C5CA3" w:rsidRPr="0000745B" w:rsidRDefault="001C5CA3"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501 Smyth Rd</w:t>
      </w:r>
      <w:r w:rsidR="0002342B"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Ottawa, ON </w:t>
      </w:r>
    </w:p>
    <w:p w14:paraId="0CB80072" w14:textId="77777777" w:rsidR="001C5CA3" w:rsidRPr="0000745B" w:rsidRDefault="001C5CA3" w:rsidP="0002342B">
      <w:pPr>
        <w:shd w:val="clear" w:color="auto" w:fill="FFFFFF"/>
        <w:spacing w:after="0" w:line="240" w:lineRule="auto"/>
        <w:outlineLvl w:val="4"/>
        <w:rPr>
          <w:rFonts w:ascii="Times New Roman" w:hAnsi="Times New Roman" w:cs="Times New Roman"/>
          <w:sz w:val="24"/>
          <w:szCs w:val="24"/>
        </w:rPr>
      </w:pPr>
      <w:r w:rsidRPr="0000745B">
        <w:rPr>
          <w:rFonts w:ascii="Times New Roman" w:hAnsi="Times New Roman" w:cs="Times New Roman"/>
          <w:sz w:val="24"/>
          <w:szCs w:val="24"/>
        </w:rPr>
        <w:t>K1H 8L6</w:t>
      </w:r>
    </w:p>
    <w:p w14:paraId="09F5DBB3" w14:textId="1E11A52D" w:rsidR="001C5CA3" w:rsidRPr="0000745B" w:rsidRDefault="004D68D0" w:rsidP="0002342B">
      <w:pPr>
        <w:shd w:val="clear" w:color="auto" w:fill="FFFFFF"/>
        <w:spacing w:after="0" w:line="240" w:lineRule="auto"/>
        <w:outlineLvl w:val="4"/>
        <w:rPr>
          <w:rFonts w:ascii="Times New Roman" w:hAnsi="Times New Roman" w:cs="Times New Roman"/>
          <w:sz w:val="24"/>
          <w:szCs w:val="24"/>
        </w:rPr>
      </w:pPr>
      <w:hyperlink r:id="rId18" w:history="1">
        <w:r w:rsidR="00F11A26" w:rsidRPr="0000745B">
          <w:rPr>
            <w:rStyle w:val="Hyperlink"/>
            <w:rFonts w:ascii="Times New Roman" w:hAnsi="Times New Roman" w:cs="Times New Roman"/>
            <w:sz w:val="24"/>
            <w:szCs w:val="24"/>
          </w:rPr>
          <w:t>jmurphy@toh.ca</w:t>
        </w:r>
      </w:hyperlink>
      <w:r w:rsidR="00F11A26" w:rsidRPr="0000745B">
        <w:rPr>
          <w:rFonts w:ascii="Times New Roman" w:hAnsi="Times New Roman" w:cs="Times New Roman"/>
          <w:sz w:val="24"/>
          <w:szCs w:val="24"/>
        </w:rPr>
        <w:t xml:space="preserve"> </w:t>
      </w:r>
    </w:p>
    <w:p w14:paraId="19A5A8A2" w14:textId="77777777" w:rsidR="008446FB" w:rsidRPr="0000745B" w:rsidRDefault="008446FB" w:rsidP="00D06B71">
      <w:pPr>
        <w:spacing w:after="0" w:line="240" w:lineRule="auto"/>
        <w:rPr>
          <w:rFonts w:ascii="Times New Roman" w:hAnsi="Times New Roman"/>
          <w:sz w:val="24"/>
        </w:rPr>
      </w:pPr>
    </w:p>
    <w:p w14:paraId="4317CAFA" w14:textId="77777777" w:rsidR="001C5CA3" w:rsidRPr="0000745B" w:rsidRDefault="001C5CA3" w:rsidP="0002342B">
      <w:pPr>
        <w:spacing w:after="0" w:line="240" w:lineRule="auto"/>
        <w:rPr>
          <w:rFonts w:ascii="Times New Roman" w:hAnsi="Times New Roman" w:cs="Times New Roman"/>
          <w:sz w:val="24"/>
          <w:szCs w:val="24"/>
        </w:rPr>
      </w:pPr>
      <w:r w:rsidRPr="0000745B">
        <w:rPr>
          <w:rFonts w:ascii="Times New Roman" w:hAnsi="Times New Roman" w:cs="Times New Roman"/>
          <w:sz w:val="24"/>
          <w:szCs w:val="24"/>
        </w:rPr>
        <w:t>Sumantra Ray</w:t>
      </w:r>
      <w:r w:rsidRPr="0000745B">
        <w:rPr>
          <w:rFonts w:ascii="Times New Roman" w:hAnsi="Times New Roman" w:cs="Times New Roman"/>
          <w:sz w:val="24"/>
          <w:szCs w:val="24"/>
        </w:rPr>
        <w:br/>
        <w:t xml:space="preserve">NNEdPro Global Centre for Nutrition and Health </w:t>
      </w:r>
      <w:r w:rsidRPr="0000745B">
        <w:rPr>
          <w:rFonts w:ascii="Times New Roman" w:hAnsi="Times New Roman" w:cs="Times New Roman"/>
          <w:i/>
          <w:iCs/>
          <w:sz w:val="24"/>
          <w:szCs w:val="24"/>
        </w:rPr>
        <w:t>(Affiliated with: Cambridge University Health Partners, Wolfson College Cambridge and the British Dietetic Association),</w:t>
      </w:r>
      <w:r w:rsidRPr="0000745B">
        <w:rPr>
          <w:rFonts w:ascii="Times New Roman" w:hAnsi="Times New Roman" w:cs="Times New Roman"/>
          <w:sz w:val="24"/>
          <w:szCs w:val="24"/>
        </w:rPr>
        <w:t xml:space="preserve"> St John’s Innovation Centre, Cowley Road, Cambridge CB4 0WS.</w:t>
      </w:r>
      <w:r w:rsidRPr="0000745B">
        <w:rPr>
          <w:rFonts w:ascii="Times New Roman" w:hAnsi="Times New Roman" w:cs="Times New Roman"/>
          <w:sz w:val="24"/>
          <w:szCs w:val="24"/>
        </w:rPr>
        <w:br/>
      </w:r>
      <w:hyperlink r:id="rId19" w:history="1">
        <w:r w:rsidRPr="0000745B">
          <w:rPr>
            <w:rStyle w:val="Hyperlink"/>
            <w:rFonts w:ascii="Times New Roman" w:hAnsi="Times New Roman" w:cs="Times New Roman"/>
            <w:color w:val="auto"/>
            <w:sz w:val="24"/>
            <w:szCs w:val="24"/>
          </w:rPr>
          <w:t>Sumantra.Ray@mrc-ewl.cam.ac.uk</w:t>
        </w:r>
      </w:hyperlink>
      <w:r w:rsidR="00F11A26" w:rsidRPr="0000745B">
        <w:rPr>
          <w:rStyle w:val="Hyperlink"/>
          <w:rFonts w:ascii="Times New Roman" w:hAnsi="Times New Roman" w:cs="Times New Roman"/>
          <w:color w:val="auto"/>
          <w:sz w:val="24"/>
          <w:szCs w:val="24"/>
        </w:rPr>
        <w:t xml:space="preserve"> </w:t>
      </w:r>
      <w:r w:rsidRPr="0000745B">
        <w:rPr>
          <w:rFonts w:ascii="Times New Roman" w:hAnsi="Times New Roman" w:cs="Times New Roman"/>
          <w:sz w:val="24"/>
          <w:szCs w:val="24"/>
        </w:rPr>
        <w:t xml:space="preserve"> </w:t>
      </w:r>
      <w:r w:rsidR="00F11A26" w:rsidRPr="0000745B">
        <w:rPr>
          <w:rFonts w:ascii="Times New Roman" w:hAnsi="Times New Roman" w:cs="Times New Roman"/>
          <w:sz w:val="24"/>
          <w:szCs w:val="24"/>
        </w:rPr>
        <w:t xml:space="preserve"> </w:t>
      </w:r>
    </w:p>
    <w:p w14:paraId="02D2A567" w14:textId="77777777" w:rsidR="001C5CA3" w:rsidRPr="0000745B" w:rsidRDefault="001C5CA3" w:rsidP="0002342B">
      <w:pPr>
        <w:spacing w:after="0" w:line="240" w:lineRule="auto"/>
        <w:rPr>
          <w:rFonts w:ascii="Times New Roman" w:hAnsi="Times New Roman" w:cs="Times New Roman"/>
          <w:sz w:val="24"/>
          <w:szCs w:val="24"/>
        </w:rPr>
      </w:pPr>
    </w:p>
    <w:p w14:paraId="775689F2" w14:textId="77777777" w:rsidR="003656C4" w:rsidRPr="0000745B" w:rsidRDefault="003656C4" w:rsidP="003656C4">
      <w:pPr>
        <w:rPr>
          <w:rFonts w:ascii="Times New Roman" w:hAnsi="Times New Roman" w:cs="Times New Roman"/>
          <w:sz w:val="24"/>
          <w:szCs w:val="24"/>
        </w:rPr>
      </w:pPr>
      <w:r w:rsidRPr="0000745B">
        <w:rPr>
          <w:rFonts w:ascii="Times New Roman" w:hAnsi="Times New Roman" w:cs="Times New Roman"/>
          <w:sz w:val="24"/>
          <w:szCs w:val="24"/>
        </w:rPr>
        <w:t>The More-2-Eat Team</w:t>
      </w:r>
    </w:p>
    <w:p w14:paraId="662005F4" w14:textId="794877E5" w:rsidR="000614F7" w:rsidRPr="0000745B" w:rsidRDefault="00AE3C1C" w:rsidP="000614F7">
      <w:pPr>
        <w:rPr>
          <w:rFonts w:ascii="Times New Roman" w:hAnsi="Times New Roman" w:cs="Times New Roman"/>
          <w:sz w:val="24"/>
          <w:szCs w:val="24"/>
        </w:rPr>
      </w:pPr>
      <w:r w:rsidRPr="0000745B">
        <w:rPr>
          <w:rFonts w:ascii="Times New Roman" w:hAnsi="Times New Roman" w:cs="Times New Roman"/>
          <w:b/>
          <w:sz w:val="24"/>
          <w:szCs w:val="24"/>
        </w:rPr>
        <w:lastRenderedPageBreak/>
        <w:t>Financial Disclosure</w:t>
      </w:r>
      <w:r w:rsidR="000614F7" w:rsidRPr="0000745B">
        <w:rPr>
          <w:rFonts w:ascii="Times New Roman" w:hAnsi="Times New Roman" w:cs="Times New Roman"/>
          <w:b/>
          <w:sz w:val="24"/>
          <w:szCs w:val="24"/>
        </w:rPr>
        <w:t>:</w:t>
      </w:r>
      <w:r w:rsidR="000614F7" w:rsidRPr="0000745B">
        <w:rPr>
          <w:rFonts w:ascii="Times New Roman" w:hAnsi="Times New Roman" w:cs="Times New Roman"/>
          <w:sz w:val="24"/>
          <w:szCs w:val="24"/>
        </w:rPr>
        <w:t xml:space="preserve"> Canadian Frailty Network SIG2014-08 provided research funds for the implementation, data collection and analysis. In-kind contributions for dissemination were provided by Dietitians of Canada, Canadian Society of Nutrition Management, NNEdPro Global Centre for Nutrition and Health in Cambridge (UK), Canadian Nutrition Society and the Canadian Malnutrition Task Force (CMTF)</w:t>
      </w:r>
      <w:r w:rsidR="003B18AB">
        <w:rPr>
          <w:rFonts w:ascii="Times New Roman" w:hAnsi="Times New Roman" w:cs="Times New Roman"/>
          <w:sz w:val="24"/>
          <w:szCs w:val="24"/>
        </w:rPr>
        <w:t xml:space="preserve"> and </w:t>
      </w:r>
      <w:r w:rsidR="003B18AB" w:rsidRPr="00D10E18">
        <w:rPr>
          <w:rFonts w:ascii="Times New Roman" w:hAnsi="Times New Roman" w:cs="Times New Roman"/>
          <w:sz w:val="24"/>
          <w:szCs w:val="24"/>
          <w:highlight w:val="yellow"/>
        </w:rPr>
        <w:t>the five participating hospitals</w:t>
      </w:r>
      <w:r w:rsidR="000614F7" w:rsidRPr="0000745B">
        <w:rPr>
          <w:rFonts w:ascii="Times New Roman" w:hAnsi="Times New Roman" w:cs="Times New Roman"/>
          <w:sz w:val="24"/>
          <w:szCs w:val="24"/>
        </w:rPr>
        <w:t xml:space="preserve">. NNEdPro and CMTF provided in-kind personnel support for key aspects of the project and CMTF provided funding for the virtual toolkit. Abbott Nutrition and Nestlé Health Science provided educational grants to support stakeholder meetings required for the project. </w:t>
      </w:r>
    </w:p>
    <w:p w14:paraId="759161EB" w14:textId="77777777" w:rsidR="000614F7" w:rsidRPr="0000745B" w:rsidRDefault="000614F7" w:rsidP="000614F7">
      <w:pPr>
        <w:rPr>
          <w:rFonts w:ascii="Times New Roman" w:hAnsi="Times New Roman" w:cs="Times New Roman"/>
          <w:sz w:val="24"/>
          <w:szCs w:val="24"/>
        </w:rPr>
      </w:pPr>
    </w:p>
    <w:p w14:paraId="5F27C80C" w14:textId="3D99BA29" w:rsidR="00AE3C1C" w:rsidRPr="0000745B" w:rsidRDefault="00AE3C1C" w:rsidP="00AE3C1C">
      <w:pPr>
        <w:rPr>
          <w:rFonts w:ascii="Times New Roman" w:hAnsi="Times New Roman" w:cs="Times New Roman"/>
          <w:sz w:val="24"/>
          <w:szCs w:val="24"/>
        </w:rPr>
      </w:pPr>
      <w:r w:rsidRPr="0000745B">
        <w:rPr>
          <w:rFonts w:ascii="Times New Roman" w:hAnsi="Times New Roman" w:cs="Times New Roman"/>
          <w:b/>
          <w:sz w:val="24"/>
          <w:szCs w:val="24"/>
        </w:rPr>
        <w:t>Conflict of Interest:</w:t>
      </w:r>
      <w:r w:rsidRPr="0000745B">
        <w:rPr>
          <w:rFonts w:ascii="Times New Roman" w:hAnsi="Times New Roman" w:cs="Times New Roman"/>
          <w:sz w:val="24"/>
          <w:szCs w:val="24"/>
        </w:rPr>
        <w:t xml:space="preserve"> Heather H. Keller</w:t>
      </w:r>
      <w:r w:rsidR="000614F7" w:rsidRPr="0000745B">
        <w:rPr>
          <w:rFonts w:ascii="Times New Roman" w:hAnsi="Times New Roman" w:cs="Times New Roman"/>
          <w:sz w:val="24"/>
          <w:szCs w:val="24"/>
        </w:rPr>
        <w:t xml:space="preserve"> is part of speakers’ bureaus for Abbott Nutrition, Fresenius Kabi, and Nestlé Health Science</w:t>
      </w:r>
      <w:r w:rsidR="00056FA0" w:rsidRPr="0000745B">
        <w:rPr>
          <w:rFonts w:ascii="Times New Roman" w:hAnsi="Times New Roman" w:cs="Times New Roman"/>
          <w:sz w:val="24"/>
          <w:szCs w:val="24"/>
        </w:rPr>
        <w:t xml:space="preserve"> and co-chair of the Canadian Malnutrition Task Force</w:t>
      </w:r>
      <w:r w:rsidR="000614F7" w:rsidRPr="0000745B">
        <w:rPr>
          <w:rFonts w:ascii="Times New Roman" w:hAnsi="Times New Roman" w:cs="Times New Roman"/>
          <w:sz w:val="24"/>
          <w:szCs w:val="24"/>
        </w:rPr>
        <w:t xml:space="preserve">. Hospital </w:t>
      </w:r>
      <w:r w:rsidR="001C2FF7" w:rsidRPr="0000745B">
        <w:rPr>
          <w:rFonts w:ascii="Times New Roman" w:hAnsi="Times New Roman" w:cs="Times New Roman"/>
          <w:sz w:val="24"/>
          <w:szCs w:val="24"/>
        </w:rPr>
        <w:t>unit</w:t>
      </w:r>
      <w:r w:rsidR="000614F7" w:rsidRPr="0000745B">
        <w:rPr>
          <w:rFonts w:ascii="Times New Roman" w:hAnsi="Times New Roman" w:cs="Times New Roman"/>
          <w:sz w:val="24"/>
          <w:szCs w:val="24"/>
        </w:rPr>
        <w:t xml:space="preserve">s received funding to carry out the project. </w:t>
      </w:r>
      <w:r w:rsidRPr="0000745B">
        <w:rPr>
          <w:rFonts w:ascii="Times New Roman" w:hAnsi="Times New Roman" w:cs="Times New Roman"/>
          <w:sz w:val="24"/>
          <w:szCs w:val="24"/>
        </w:rPr>
        <w:t>Sumantra Ray chairs the NNEdPro Group, which receives funding from multiple sources including the University of Cambridge, UK Government, Charity and Industry sectors, via a dedicated funding stream in the British Dietetic Association; all funds/grants received are unrestricted with regard to scientific independence.</w:t>
      </w:r>
    </w:p>
    <w:p w14:paraId="67C55442" w14:textId="77777777" w:rsidR="00AE3C1C" w:rsidRPr="0000745B" w:rsidRDefault="00AE3C1C" w:rsidP="003656C4">
      <w:pPr>
        <w:rPr>
          <w:rFonts w:ascii="Times New Roman" w:hAnsi="Times New Roman" w:cs="Times New Roman"/>
          <w:sz w:val="24"/>
          <w:szCs w:val="24"/>
        </w:rPr>
      </w:pPr>
    </w:p>
    <w:p w14:paraId="16EC03B2" w14:textId="77777777" w:rsidR="003656C4" w:rsidRPr="0000745B" w:rsidRDefault="003656C4" w:rsidP="002A1455">
      <w:pPr>
        <w:rPr>
          <w:rFonts w:ascii="Times New Roman" w:hAnsi="Times New Roman" w:cs="Times New Roman"/>
          <w:b/>
          <w:sz w:val="24"/>
          <w:szCs w:val="24"/>
        </w:rPr>
      </w:pPr>
    </w:p>
    <w:p w14:paraId="15CC8DFF" w14:textId="77777777" w:rsidR="00AE3C1C" w:rsidRPr="0000745B" w:rsidRDefault="00AE3C1C">
      <w:pPr>
        <w:rPr>
          <w:rFonts w:ascii="Times New Roman" w:hAnsi="Times New Roman" w:cs="Times New Roman"/>
          <w:b/>
          <w:sz w:val="24"/>
          <w:szCs w:val="24"/>
        </w:rPr>
      </w:pPr>
      <w:r w:rsidRPr="0000745B">
        <w:rPr>
          <w:rFonts w:ascii="Times New Roman" w:hAnsi="Times New Roman" w:cs="Times New Roman"/>
          <w:b/>
          <w:sz w:val="24"/>
          <w:szCs w:val="24"/>
        </w:rPr>
        <w:br w:type="page"/>
      </w:r>
    </w:p>
    <w:p w14:paraId="2C664C41" w14:textId="77777777" w:rsidR="002A1455" w:rsidRPr="0000745B" w:rsidRDefault="002A1455" w:rsidP="002A1455">
      <w:pPr>
        <w:rPr>
          <w:rFonts w:ascii="Times New Roman" w:hAnsi="Times New Roman" w:cs="Times New Roman"/>
          <w:b/>
          <w:sz w:val="24"/>
          <w:szCs w:val="24"/>
        </w:rPr>
      </w:pPr>
      <w:r w:rsidRPr="0000745B">
        <w:rPr>
          <w:rFonts w:ascii="Times New Roman" w:hAnsi="Times New Roman" w:cs="Times New Roman"/>
          <w:b/>
          <w:sz w:val="24"/>
          <w:szCs w:val="24"/>
        </w:rPr>
        <w:lastRenderedPageBreak/>
        <w:t xml:space="preserve">Abstract: </w:t>
      </w:r>
    </w:p>
    <w:p w14:paraId="05D17CA5" w14:textId="1CB98B27" w:rsidR="00AE3C1C" w:rsidRPr="0000745B" w:rsidRDefault="00AE3C1C" w:rsidP="00153138">
      <w:pPr>
        <w:spacing w:after="0" w:line="360" w:lineRule="auto"/>
        <w:rPr>
          <w:rFonts w:ascii="Times New Roman" w:hAnsi="Times New Roman" w:cs="Times New Roman"/>
          <w:sz w:val="24"/>
          <w:szCs w:val="24"/>
        </w:rPr>
      </w:pPr>
      <w:r w:rsidRPr="0000745B">
        <w:rPr>
          <w:rFonts w:ascii="Times New Roman" w:hAnsi="Times New Roman" w:cs="Times New Roman"/>
          <w:i/>
          <w:sz w:val="24"/>
          <w:szCs w:val="24"/>
        </w:rPr>
        <w:t>Background:</w:t>
      </w:r>
      <w:r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Staff play</w:t>
      </w:r>
      <w:r w:rsidR="00D05F65" w:rsidRPr="0000745B">
        <w:rPr>
          <w:rFonts w:ascii="Times New Roman" w:hAnsi="Times New Roman" w:cs="Times New Roman"/>
          <w:sz w:val="24"/>
          <w:szCs w:val="24"/>
        </w:rPr>
        <w:t>s</w:t>
      </w:r>
      <w:r w:rsidR="002A1455" w:rsidRPr="0000745B">
        <w:rPr>
          <w:rFonts w:ascii="Times New Roman" w:hAnsi="Times New Roman" w:cs="Times New Roman"/>
          <w:sz w:val="24"/>
          <w:szCs w:val="24"/>
        </w:rPr>
        <w:t xml:space="preserve"> a key role in the prevention, detection and treatment of hospital malnutrition. </w:t>
      </w:r>
      <w:r w:rsidR="009041DB" w:rsidRPr="0000745B">
        <w:rPr>
          <w:rFonts w:ascii="Times New Roman" w:hAnsi="Times New Roman" w:cs="Times New Roman"/>
          <w:sz w:val="24"/>
          <w:szCs w:val="24"/>
        </w:rPr>
        <w:t>U</w:t>
      </w:r>
      <w:r w:rsidR="002A1455" w:rsidRPr="0000745B">
        <w:rPr>
          <w:rFonts w:ascii="Times New Roman" w:hAnsi="Times New Roman" w:cs="Times New Roman"/>
          <w:sz w:val="24"/>
          <w:szCs w:val="24"/>
        </w:rPr>
        <w:t>nderstand</w:t>
      </w:r>
      <w:r w:rsidR="009041DB" w:rsidRPr="0000745B">
        <w:rPr>
          <w:rFonts w:ascii="Times New Roman" w:hAnsi="Times New Roman" w:cs="Times New Roman"/>
          <w:sz w:val="24"/>
          <w:szCs w:val="24"/>
        </w:rPr>
        <w:t>ing</w:t>
      </w:r>
      <w:r w:rsidR="002A1455" w:rsidRPr="0000745B">
        <w:rPr>
          <w:rFonts w:ascii="Times New Roman" w:hAnsi="Times New Roman" w:cs="Times New Roman"/>
          <w:sz w:val="24"/>
          <w:szCs w:val="24"/>
        </w:rPr>
        <w:t xml:space="preserve"> </w:t>
      </w:r>
      <w:r w:rsidR="00DA46D4" w:rsidRPr="0000745B">
        <w:rPr>
          <w:rFonts w:ascii="Times New Roman" w:hAnsi="Times New Roman" w:cs="Times New Roman"/>
          <w:sz w:val="24"/>
          <w:szCs w:val="24"/>
        </w:rPr>
        <w:t>staff</w:t>
      </w:r>
      <w:r w:rsidR="002A1455" w:rsidRPr="0000745B">
        <w:rPr>
          <w:rFonts w:ascii="Times New Roman" w:hAnsi="Times New Roman" w:cs="Times New Roman"/>
          <w:sz w:val="24"/>
          <w:szCs w:val="24"/>
        </w:rPr>
        <w:t xml:space="preserve"> knowledge, attitudes</w:t>
      </w:r>
      <w:r w:rsidR="00416572" w:rsidRPr="0000745B">
        <w:rPr>
          <w:rFonts w:ascii="Times New Roman" w:hAnsi="Times New Roman" w:cs="Times New Roman"/>
          <w:sz w:val="24"/>
          <w:szCs w:val="24"/>
        </w:rPr>
        <w:t>,</w:t>
      </w:r>
      <w:r w:rsidR="002A1455" w:rsidRPr="0000745B">
        <w:rPr>
          <w:rFonts w:ascii="Times New Roman" w:hAnsi="Times New Roman" w:cs="Times New Roman"/>
          <w:sz w:val="24"/>
          <w:szCs w:val="24"/>
        </w:rPr>
        <w:t xml:space="preserve"> and practices (</w:t>
      </w:r>
      <w:r w:rsidR="00416572" w:rsidRPr="0000745B">
        <w:rPr>
          <w:rFonts w:ascii="Times New Roman" w:hAnsi="Times New Roman" w:cs="Times New Roman"/>
          <w:sz w:val="24"/>
          <w:szCs w:val="24"/>
        </w:rPr>
        <w:t>KA</w:t>
      </w:r>
      <w:r w:rsidR="002A1455" w:rsidRPr="0000745B">
        <w:rPr>
          <w:rFonts w:ascii="Times New Roman" w:hAnsi="Times New Roman" w:cs="Times New Roman"/>
          <w:sz w:val="24"/>
          <w:szCs w:val="24"/>
        </w:rPr>
        <w:t xml:space="preserve">P) </w:t>
      </w:r>
      <w:r w:rsidR="009041DB" w:rsidRPr="0000745B">
        <w:rPr>
          <w:rFonts w:ascii="Times New Roman" w:hAnsi="Times New Roman" w:cs="Times New Roman"/>
          <w:sz w:val="24"/>
          <w:szCs w:val="24"/>
        </w:rPr>
        <w:t xml:space="preserve">is important </w:t>
      </w:r>
      <w:r w:rsidR="00DA46D4" w:rsidRPr="0000745B">
        <w:rPr>
          <w:rFonts w:ascii="Times New Roman" w:hAnsi="Times New Roman" w:cs="Times New Roman"/>
          <w:sz w:val="24"/>
          <w:szCs w:val="24"/>
        </w:rPr>
        <w:t>for</w:t>
      </w:r>
      <w:r w:rsidR="009041DB" w:rsidRPr="0000745B">
        <w:rPr>
          <w:rFonts w:ascii="Times New Roman" w:hAnsi="Times New Roman" w:cs="Times New Roman"/>
          <w:sz w:val="24"/>
          <w:szCs w:val="24"/>
        </w:rPr>
        <w:t xml:space="preserve"> developing and evaluating change management </w:t>
      </w:r>
      <w:r w:rsidR="008446FB" w:rsidRPr="0000745B">
        <w:rPr>
          <w:rFonts w:ascii="Times New Roman" w:hAnsi="Times New Roman" w:cs="Times New Roman"/>
          <w:sz w:val="24"/>
          <w:szCs w:val="24"/>
        </w:rPr>
        <w:t>strategies</w:t>
      </w:r>
      <w:r w:rsidR="002A1455" w:rsidRPr="0000745B">
        <w:rPr>
          <w:rFonts w:ascii="Times New Roman" w:hAnsi="Times New Roman" w:cs="Times New Roman"/>
          <w:sz w:val="24"/>
          <w:szCs w:val="24"/>
        </w:rPr>
        <w:t xml:space="preserve">. </w:t>
      </w:r>
    </w:p>
    <w:p w14:paraId="63701B05" w14:textId="77777777" w:rsidR="00AE3C1C" w:rsidRPr="0000745B" w:rsidRDefault="00AE3C1C" w:rsidP="00153138">
      <w:pPr>
        <w:spacing w:after="0" w:line="360" w:lineRule="auto"/>
        <w:rPr>
          <w:rFonts w:ascii="Times New Roman" w:hAnsi="Times New Roman" w:cs="Times New Roman"/>
          <w:sz w:val="24"/>
          <w:szCs w:val="24"/>
        </w:rPr>
      </w:pPr>
    </w:p>
    <w:p w14:paraId="5EC96F2C" w14:textId="1E409CBD" w:rsidR="00AE3C1C" w:rsidRPr="0000745B" w:rsidRDefault="00AE3C1C" w:rsidP="00153138">
      <w:pPr>
        <w:spacing w:after="0" w:line="360" w:lineRule="auto"/>
        <w:rPr>
          <w:rFonts w:ascii="Times New Roman" w:hAnsi="Times New Roman" w:cs="Times New Roman"/>
          <w:sz w:val="24"/>
          <w:szCs w:val="24"/>
        </w:rPr>
      </w:pPr>
      <w:r w:rsidRPr="0000745B">
        <w:rPr>
          <w:rFonts w:ascii="Times New Roman" w:hAnsi="Times New Roman" w:cs="Times New Roman"/>
          <w:i/>
          <w:sz w:val="24"/>
          <w:szCs w:val="24"/>
        </w:rPr>
        <w:t>Methods:</w:t>
      </w:r>
      <w:r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 xml:space="preserve">The More-2-Eat project aims to improve nutrition care in five Canadian hospitals by implementing the Integrated Nutrition Pathway for Acute Care (INPAC). </w:t>
      </w:r>
      <w:r w:rsidR="00F06487" w:rsidRPr="0000745B">
        <w:rPr>
          <w:rFonts w:ascii="Times New Roman" w:hAnsi="Times New Roman" w:cs="Times New Roman"/>
          <w:sz w:val="24"/>
          <w:szCs w:val="24"/>
        </w:rPr>
        <w:t xml:space="preserve">To understand staff </w:t>
      </w:r>
      <w:r w:rsidR="002A1455" w:rsidRPr="0000745B">
        <w:rPr>
          <w:rFonts w:ascii="Times New Roman" w:hAnsi="Times New Roman" w:cs="Times New Roman"/>
          <w:sz w:val="24"/>
          <w:szCs w:val="24"/>
        </w:rPr>
        <w:t xml:space="preserve">views before </w:t>
      </w:r>
      <w:r w:rsidRPr="0000745B">
        <w:rPr>
          <w:rFonts w:ascii="Times New Roman" w:hAnsi="Times New Roman" w:cs="Times New Roman"/>
          <w:sz w:val="24"/>
          <w:szCs w:val="24"/>
        </w:rPr>
        <w:t xml:space="preserve">(T1) </w:t>
      </w:r>
      <w:r w:rsidR="002A1455" w:rsidRPr="0000745B">
        <w:rPr>
          <w:rFonts w:ascii="Times New Roman" w:hAnsi="Times New Roman" w:cs="Times New Roman"/>
          <w:sz w:val="24"/>
          <w:szCs w:val="24"/>
        </w:rPr>
        <w:t xml:space="preserve">and after </w:t>
      </w:r>
      <w:r w:rsidRPr="0000745B">
        <w:rPr>
          <w:rFonts w:ascii="Times New Roman" w:hAnsi="Times New Roman" w:cs="Times New Roman"/>
          <w:sz w:val="24"/>
          <w:szCs w:val="24"/>
        </w:rPr>
        <w:t xml:space="preserve">one year of </w:t>
      </w:r>
      <w:r w:rsidR="002A1455" w:rsidRPr="0000745B">
        <w:rPr>
          <w:rFonts w:ascii="Times New Roman" w:hAnsi="Times New Roman" w:cs="Times New Roman"/>
          <w:sz w:val="24"/>
          <w:szCs w:val="24"/>
        </w:rPr>
        <w:t>implementation</w:t>
      </w:r>
      <w:r w:rsidRPr="0000745B">
        <w:rPr>
          <w:rFonts w:ascii="Times New Roman" w:hAnsi="Times New Roman" w:cs="Times New Roman"/>
          <w:sz w:val="24"/>
          <w:szCs w:val="24"/>
        </w:rPr>
        <w:t xml:space="preserve"> (T2)</w:t>
      </w:r>
      <w:r w:rsidR="002A1455" w:rsidRPr="0000745B">
        <w:rPr>
          <w:rFonts w:ascii="Times New Roman" w:hAnsi="Times New Roman" w:cs="Times New Roman"/>
          <w:sz w:val="24"/>
          <w:szCs w:val="24"/>
        </w:rPr>
        <w:t xml:space="preserve">, a reliable KAP questionnaire, based on INPAC, was administered. </w:t>
      </w:r>
      <w:r w:rsidR="0049168A" w:rsidRPr="0000745B">
        <w:rPr>
          <w:rFonts w:ascii="Times New Roman" w:hAnsi="Times New Roman" w:cs="Times New Roman"/>
          <w:sz w:val="24"/>
          <w:szCs w:val="24"/>
        </w:rPr>
        <w:t>T2</w:t>
      </w:r>
      <w:r w:rsidR="002A1455" w:rsidRPr="0000745B">
        <w:rPr>
          <w:rFonts w:ascii="Times New Roman" w:hAnsi="Times New Roman" w:cs="Times New Roman"/>
          <w:sz w:val="24"/>
          <w:szCs w:val="24"/>
        </w:rPr>
        <w:t xml:space="preserve"> </w:t>
      </w:r>
      <w:r w:rsidR="00553ACD" w:rsidRPr="0000745B">
        <w:rPr>
          <w:rFonts w:ascii="Times New Roman" w:hAnsi="Times New Roman" w:cs="Times New Roman"/>
          <w:sz w:val="24"/>
          <w:szCs w:val="24"/>
        </w:rPr>
        <w:t xml:space="preserve">included </w:t>
      </w:r>
      <w:r w:rsidR="00756C0A" w:rsidRPr="0000745B">
        <w:rPr>
          <w:rFonts w:ascii="Times New Roman" w:hAnsi="Times New Roman" w:cs="Times New Roman"/>
          <w:sz w:val="24"/>
          <w:szCs w:val="24"/>
        </w:rPr>
        <w:t xml:space="preserve">questions </w:t>
      </w:r>
      <w:r w:rsidR="00113E85" w:rsidRPr="0000745B">
        <w:rPr>
          <w:rFonts w:ascii="Times New Roman" w:hAnsi="Times New Roman" w:cs="Times New Roman"/>
          <w:sz w:val="24"/>
          <w:szCs w:val="24"/>
        </w:rPr>
        <w:t>about</w:t>
      </w:r>
      <w:r w:rsidR="002A1455" w:rsidRPr="0000745B">
        <w:rPr>
          <w:rFonts w:ascii="Times New Roman" w:hAnsi="Times New Roman" w:cs="Times New Roman"/>
          <w:sz w:val="24"/>
          <w:szCs w:val="24"/>
        </w:rPr>
        <w:t xml:space="preserve"> </w:t>
      </w:r>
      <w:r w:rsidR="00A62B98" w:rsidRPr="0000745B">
        <w:rPr>
          <w:rFonts w:ascii="Times New Roman" w:hAnsi="Times New Roman" w:cs="Times New Roman"/>
          <w:sz w:val="24"/>
          <w:szCs w:val="24"/>
        </w:rPr>
        <w:t xml:space="preserve">involvement in </w:t>
      </w:r>
      <w:r w:rsidR="00B50C20" w:rsidRPr="0000745B">
        <w:rPr>
          <w:rFonts w:ascii="Times New Roman" w:hAnsi="Times New Roman" w:cs="Times New Roman"/>
          <w:sz w:val="24"/>
          <w:szCs w:val="24"/>
        </w:rPr>
        <w:t>implementation</w:t>
      </w:r>
      <w:r w:rsidR="00A62B98" w:rsidRPr="0000745B">
        <w:rPr>
          <w:rFonts w:ascii="Times New Roman" w:hAnsi="Times New Roman" w:cs="Times New Roman"/>
          <w:sz w:val="24"/>
          <w:szCs w:val="24"/>
        </w:rPr>
        <w:t xml:space="preserve">. </w:t>
      </w:r>
      <w:r w:rsidRPr="0000745B">
        <w:rPr>
          <w:rFonts w:ascii="Times New Roman" w:hAnsi="Times New Roman"/>
          <w:sz w:val="24"/>
          <w:szCs w:val="24"/>
        </w:rPr>
        <w:t>The mean difference between T2 and T1 responses w</w:t>
      </w:r>
      <w:r w:rsidR="00FB27F8" w:rsidRPr="0000745B">
        <w:rPr>
          <w:rFonts w:ascii="Times New Roman" w:hAnsi="Times New Roman"/>
          <w:sz w:val="24"/>
          <w:szCs w:val="24"/>
        </w:rPr>
        <w:t>ere</w:t>
      </w:r>
      <w:r w:rsidRPr="0000745B">
        <w:rPr>
          <w:rFonts w:ascii="Times New Roman" w:hAnsi="Times New Roman"/>
          <w:sz w:val="24"/>
          <w:szCs w:val="24"/>
        </w:rPr>
        <w:t xml:space="preserve"> calculated. </w:t>
      </w:r>
      <w:r w:rsidR="0049168A" w:rsidRPr="0000745B">
        <w:rPr>
          <w:rFonts w:ascii="Times New Roman" w:hAnsi="Times New Roman"/>
          <w:sz w:val="24"/>
          <w:szCs w:val="24"/>
        </w:rPr>
        <w:t>T-tests were used for c</w:t>
      </w:r>
      <w:r w:rsidRPr="0000745B">
        <w:rPr>
          <w:rFonts w:ascii="Times New Roman" w:hAnsi="Times New Roman"/>
          <w:sz w:val="24"/>
          <w:szCs w:val="24"/>
        </w:rPr>
        <w:t>omparisons</w:t>
      </w:r>
      <w:r w:rsidR="0049168A" w:rsidRPr="0000745B">
        <w:rPr>
          <w:rFonts w:ascii="Times New Roman" w:hAnsi="Times New Roman"/>
          <w:sz w:val="24"/>
          <w:szCs w:val="24"/>
        </w:rPr>
        <w:t>.</w:t>
      </w:r>
    </w:p>
    <w:p w14:paraId="758788F4" w14:textId="77777777" w:rsidR="00AE3C1C" w:rsidRPr="0000745B" w:rsidRDefault="00AE3C1C" w:rsidP="00153138">
      <w:pPr>
        <w:spacing w:after="0" w:line="360" w:lineRule="auto"/>
        <w:rPr>
          <w:rFonts w:ascii="Times New Roman" w:hAnsi="Times New Roman" w:cs="Times New Roman"/>
          <w:sz w:val="24"/>
          <w:szCs w:val="24"/>
        </w:rPr>
      </w:pPr>
    </w:p>
    <w:p w14:paraId="6B9DF565" w14:textId="2A5420A2" w:rsidR="00AE3C1C" w:rsidRPr="0000745B" w:rsidRDefault="00AE3C1C" w:rsidP="00153138">
      <w:pPr>
        <w:spacing w:after="0" w:line="360" w:lineRule="auto"/>
        <w:rPr>
          <w:rFonts w:ascii="Times New Roman" w:hAnsi="Times New Roman" w:cs="Times New Roman"/>
          <w:sz w:val="24"/>
          <w:szCs w:val="24"/>
        </w:rPr>
      </w:pPr>
      <w:r w:rsidRPr="0000745B">
        <w:rPr>
          <w:rFonts w:ascii="Times New Roman" w:hAnsi="Times New Roman" w:cs="Times New Roman"/>
          <w:i/>
          <w:sz w:val="24"/>
          <w:szCs w:val="24"/>
        </w:rPr>
        <w:t>Results:</w:t>
      </w:r>
      <w:r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The questionnaire was</w:t>
      </w:r>
      <w:r w:rsidR="00FE54F4" w:rsidRPr="0000745B">
        <w:rPr>
          <w:rFonts w:ascii="Times New Roman" w:hAnsi="Times New Roman" w:cs="Times New Roman"/>
          <w:sz w:val="24"/>
          <w:szCs w:val="24"/>
        </w:rPr>
        <w:t xml:space="preserve"> completed at </w:t>
      </w:r>
      <w:r w:rsidR="0049168A" w:rsidRPr="0000745B">
        <w:rPr>
          <w:rFonts w:ascii="Times New Roman" w:hAnsi="Times New Roman" w:cs="Times New Roman"/>
          <w:sz w:val="24"/>
          <w:szCs w:val="24"/>
        </w:rPr>
        <w:t>T1</w:t>
      </w:r>
      <w:r w:rsidR="009041DB" w:rsidRPr="0000745B">
        <w:rPr>
          <w:rFonts w:ascii="Times New Roman" w:hAnsi="Times New Roman" w:cs="Times New Roman"/>
          <w:sz w:val="24"/>
          <w:szCs w:val="24"/>
        </w:rPr>
        <w:t xml:space="preserve"> (n=189)</w:t>
      </w:r>
      <w:r w:rsidR="00B50C20" w:rsidRPr="0000745B">
        <w:rPr>
          <w:rFonts w:ascii="Times New Roman" w:hAnsi="Times New Roman" w:cs="Times New Roman"/>
          <w:sz w:val="24"/>
          <w:szCs w:val="24"/>
        </w:rPr>
        <w:t xml:space="preserve"> and</w:t>
      </w:r>
      <w:r w:rsidR="00FE54F4" w:rsidRPr="0000745B">
        <w:rPr>
          <w:rFonts w:ascii="Times New Roman" w:hAnsi="Times New Roman" w:cs="Times New Roman"/>
          <w:sz w:val="24"/>
          <w:szCs w:val="24"/>
        </w:rPr>
        <w:t xml:space="preserve"> </w:t>
      </w:r>
      <w:r w:rsidR="0049168A" w:rsidRPr="0000745B">
        <w:rPr>
          <w:rFonts w:ascii="Times New Roman" w:hAnsi="Times New Roman" w:cs="Times New Roman"/>
          <w:sz w:val="24"/>
          <w:szCs w:val="24"/>
        </w:rPr>
        <w:t>T2</w:t>
      </w:r>
      <w:r w:rsidR="009041DB" w:rsidRPr="0000745B">
        <w:rPr>
          <w:rFonts w:ascii="Times New Roman" w:hAnsi="Times New Roman" w:cs="Times New Roman"/>
          <w:sz w:val="24"/>
          <w:szCs w:val="24"/>
        </w:rPr>
        <w:t xml:space="preserve"> (n=147)</w:t>
      </w:r>
      <w:r w:rsidR="00FB27F8" w:rsidRPr="0000745B">
        <w:rPr>
          <w:rFonts w:ascii="Times New Roman" w:hAnsi="Times New Roman" w:cs="Times New Roman"/>
          <w:sz w:val="24"/>
          <w:szCs w:val="24"/>
        </w:rPr>
        <w:t xml:space="preserve"> (unpaired)</w:t>
      </w:r>
      <w:r w:rsidR="007F6885" w:rsidRPr="0000745B">
        <w:rPr>
          <w:rFonts w:ascii="Times New Roman" w:hAnsi="Times New Roman" w:cs="Times New Roman"/>
          <w:sz w:val="24"/>
          <w:szCs w:val="24"/>
        </w:rPr>
        <w:t>;</w:t>
      </w:r>
      <w:r w:rsidR="002A1455" w:rsidRPr="0000745B">
        <w:rPr>
          <w:rFonts w:ascii="Times New Roman" w:hAnsi="Times New Roman" w:cs="Times New Roman"/>
          <w:sz w:val="24"/>
          <w:szCs w:val="24"/>
        </w:rPr>
        <w:t xml:space="preserve"> </w:t>
      </w:r>
      <w:r w:rsidR="00FE54F4" w:rsidRPr="0000745B">
        <w:rPr>
          <w:rFonts w:ascii="Times New Roman" w:hAnsi="Times New Roman" w:cs="Times New Roman"/>
          <w:sz w:val="24"/>
          <w:szCs w:val="24"/>
        </w:rPr>
        <w:t xml:space="preserve">57 </w:t>
      </w:r>
      <w:r w:rsidR="009041DB" w:rsidRPr="0000745B">
        <w:rPr>
          <w:rFonts w:ascii="Times New Roman" w:hAnsi="Times New Roman" w:cs="Times New Roman"/>
          <w:sz w:val="24"/>
          <w:szCs w:val="24"/>
        </w:rPr>
        <w:t xml:space="preserve">staff </w:t>
      </w:r>
      <w:r w:rsidR="00113E85" w:rsidRPr="0000745B">
        <w:rPr>
          <w:rFonts w:ascii="Times New Roman" w:hAnsi="Times New Roman" w:cs="Times New Roman"/>
          <w:sz w:val="24"/>
          <w:szCs w:val="24"/>
        </w:rPr>
        <w:t>complet</w:t>
      </w:r>
      <w:r w:rsidR="004A523B" w:rsidRPr="0000745B">
        <w:rPr>
          <w:rFonts w:ascii="Times New Roman" w:hAnsi="Times New Roman" w:cs="Times New Roman"/>
          <w:sz w:val="24"/>
          <w:szCs w:val="24"/>
        </w:rPr>
        <w:t>ed</w:t>
      </w:r>
      <w:r w:rsidR="0087419F" w:rsidRPr="0000745B">
        <w:rPr>
          <w:rFonts w:ascii="Times New Roman" w:hAnsi="Times New Roman" w:cs="Times New Roman"/>
          <w:sz w:val="24"/>
          <w:szCs w:val="24"/>
        </w:rPr>
        <w:t xml:space="preserve"> </w:t>
      </w:r>
      <w:r w:rsidR="00FE54F4" w:rsidRPr="0000745B">
        <w:rPr>
          <w:rFonts w:ascii="Times New Roman" w:hAnsi="Times New Roman" w:cs="Times New Roman"/>
          <w:sz w:val="24"/>
          <w:szCs w:val="24"/>
        </w:rPr>
        <w:t xml:space="preserve">both </w:t>
      </w:r>
      <w:r w:rsidR="00D81751" w:rsidRPr="0000745B">
        <w:rPr>
          <w:rFonts w:ascii="Times New Roman" w:hAnsi="Times New Roman" w:cs="Times New Roman"/>
          <w:sz w:val="24"/>
          <w:szCs w:val="24"/>
        </w:rPr>
        <w:t>questionnaires</w:t>
      </w:r>
      <w:r w:rsidR="00103AE8" w:rsidRPr="0000745B">
        <w:rPr>
          <w:rFonts w:ascii="Times New Roman" w:hAnsi="Times New Roman" w:cs="Times New Roman"/>
          <w:sz w:val="24"/>
          <w:szCs w:val="24"/>
        </w:rPr>
        <w:t xml:space="preserve"> (paired)</w:t>
      </w:r>
      <w:r w:rsidR="002A1455" w:rsidRPr="0000745B">
        <w:rPr>
          <w:rFonts w:ascii="Times New Roman" w:hAnsi="Times New Roman" w:cs="Times New Roman"/>
          <w:sz w:val="24"/>
          <w:szCs w:val="24"/>
        </w:rPr>
        <w:t>.</w:t>
      </w:r>
      <w:r w:rsidR="00103AE8" w:rsidRPr="0000745B">
        <w:rPr>
          <w:rFonts w:ascii="Times New Roman" w:hAnsi="Times New Roman" w:cs="Times New Roman"/>
          <w:sz w:val="24"/>
          <w:szCs w:val="24"/>
        </w:rPr>
        <w:t xml:space="preserve"> </w:t>
      </w:r>
      <w:r w:rsidR="00553ACD" w:rsidRPr="0000745B">
        <w:rPr>
          <w:rFonts w:ascii="Times New Roman" w:hAnsi="Times New Roman" w:cs="Times New Roman"/>
          <w:sz w:val="24"/>
          <w:szCs w:val="24"/>
        </w:rPr>
        <w:t xml:space="preserve">A significant increase in total score was seen </w:t>
      </w:r>
      <w:r w:rsidR="0014304D" w:rsidRPr="0000745B">
        <w:rPr>
          <w:rFonts w:ascii="Times New Roman" w:hAnsi="Times New Roman" w:cs="Times New Roman"/>
          <w:sz w:val="24"/>
          <w:szCs w:val="24"/>
        </w:rPr>
        <w:t xml:space="preserve">in unpaired results </w:t>
      </w:r>
      <w:r w:rsidR="0049168A" w:rsidRPr="0000745B">
        <w:rPr>
          <w:rFonts w:ascii="Times New Roman" w:hAnsi="Times New Roman" w:cs="Times New Roman"/>
          <w:sz w:val="24"/>
          <w:szCs w:val="24"/>
        </w:rPr>
        <w:t xml:space="preserve">at T2 </w:t>
      </w:r>
      <w:r w:rsidR="00553ACD" w:rsidRPr="0000745B">
        <w:rPr>
          <w:rFonts w:ascii="Times New Roman" w:hAnsi="Times New Roman" w:cs="Times New Roman"/>
          <w:sz w:val="24"/>
          <w:szCs w:val="24"/>
        </w:rPr>
        <w:t>(</w:t>
      </w:r>
      <w:r w:rsidR="00201F5B" w:rsidRPr="0000745B">
        <w:rPr>
          <w:rFonts w:ascii="Times New Roman" w:hAnsi="Times New Roman" w:cs="Times New Roman"/>
          <w:sz w:val="24"/>
          <w:szCs w:val="24"/>
        </w:rPr>
        <w:t>from 93.6/128</w:t>
      </w:r>
      <w:r w:rsidR="002E4FA4" w:rsidRPr="0000745B">
        <w:rPr>
          <w:rFonts w:ascii="Times New Roman" w:hAnsi="Times New Roman" w:cs="Times New Roman"/>
          <w:sz w:val="24"/>
          <w:szCs w:val="24"/>
        </w:rPr>
        <w:t>,</w:t>
      </w:r>
      <w:r w:rsidR="00201F5B" w:rsidRPr="0000745B">
        <w:rPr>
          <w:rFonts w:ascii="Times New Roman" w:hAnsi="Times New Roman" w:cs="Times New Roman"/>
          <w:sz w:val="24"/>
          <w:szCs w:val="24"/>
        </w:rPr>
        <w:t xml:space="preserve"> </w:t>
      </w:r>
      <w:r w:rsidR="002E4FA4" w:rsidRPr="0000745B">
        <w:rPr>
          <w:rFonts w:ascii="Times New Roman" w:hAnsi="Times New Roman" w:cs="Times New Roman"/>
          <w:sz w:val="24"/>
          <w:szCs w:val="24"/>
        </w:rPr>
        <w:t>Range 51-124</w:t>
      </w:r>
      <w:r w:rsidR="00201F5B" w:rsidRPr="0000745B">
        <w:rPr>
          <w:rFonts w:ascii="Times New Roman" w:hAnsi="Times New Roman" w:cs="Times New Roman"/>
          <w:sz w:val="24"/>
          <w:szCs w:val="24"/>
        </w:rPr>
        <w:t xml:space="preserve"> to </w:t>
      </w:r>
      <w:r w:rsidR="002A1455" w:rsidRPr="0000745B">
        <w:rPr>
          <w:rFonts w:ascii="Times New Roman" w:hAnsi="Times New Roman" w:cs="Times New Roman"/>
          <w:sz w:val="24"/>
          <w:szCs w:val="24"/>
        </w:rPr>
        <w:t>99.5/128</w:t>
      </w:r>
      <w:r w:rsidR="00553ACD"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 xml:space="preserve">Range </w:t>
      </w:r>
      <w:r w:rsidR="00A62B98" w:rsidRPr="0000745B">
        <w:rPr>
          <w:rFonts w:ascii="Times New Roman" w:hAnsi="Times New Roman" w:cs="Times New Roman"/>
          <w:sz w:val="24"/>
          <w:szCs w:val="24"/>
        </w:rPr>
        <w:t>54</w:t>
      </w:r>
      <w:r w:rsidR="002A1455" w:rsidRPr="0000745B">
        <w:rPr>
          <w:rFonts w:ascii="Times New Roman" w:hAnsi="Times New Roman" w:cs="Times New Roman"/>
          <w:sz w:val="24"/>
          <w:szCs w:val="24"/>
        </w:rPr>
        <w:t>-11</w:t>
      </w:r>
      <w:r w:rsidR="00A62B98" w:rsidRPr="0000745B">
        <w:rPr>
          <w:rFonts w:ascii="Times New Roman" w:hAnsi="Times New Roman" w:cs="Times New Roman"/>
          <w:sz w:val="24"/>
          <w:szCs w:val="24"/>
        </w:rPr>
        <w:t>9</w:t>
      </w:r>
      <w:r w:rsidR="00553ACD" w:rsidRPr="0000745B">
        <w:rPr>
          <w:rFonts w:ascii="Times New Roman" w:hAnsi="Times New Roman" w:cs="Times New Roman"/>
          <w:sz w:val="24"/>
          <w:szCs w:val="24"/>
        </w:rPr>
        <w:t>;t=5.97,</w:t>
      </w:r>
      <w:r w:rsidR="00393D70" w:rsidRPr="0000745B">
        <w:rPr>
          <w:rFonts w:ascii="Times New Roman" w:hAnsi="Times New Roman" w:cs="Times New Roman"/>
          <w:sz w:val="24"/>
          <w:szCs w:val="24"/>
        </w:rPr>
        <w:t xml:space="preserve"> </w:t>
      </w:r>
      <w:r w:rsidR="00553ACD" w:rsidRPr="0000745B">
        <w:rPr>
          <w:rFonts w:ascii="Times New Roman" w:hAnsi="Times New Roman" w:cs="Times New Roman"/>
          <w:sz w:val="24"/>
          <w:szCs w:val="24"/>
        </w:rPr>
        <w:t>p&lt;0.0001</w:t>
      </w:r>
      <w:r w:rsidR="002A1455" w:rsidRPr="0000745B">
        <w:rPr>
          <w:rFonts w:ascii="Times New Roman" w:hAnsi="Times New Roman" w:cs="Times New Roman"/>
          <w:sz w:val="24"/>
          <w:szCs w:val="24"/>
        </w:rPr>
        <w:t>)</w:t>
      </w:r>
      <w:r w:rsidR="009041DB" w:rsidRPr="0000745B">
        <w:rPr>
          <w:rFonts w:ascii="Times New Roman" w:hAnsi="Times New Roman" w:cs="Times New Roman"/>
          <w:sz w:val="24"/>
          <w:szCs w:val="24"/>
        </w:rPr>
        <w:t xml:space="preserve">, with </w:t>
      </w:r>
      <w:r w:rsidR="002A1455" w:rsidRPr="0000745B">
        <w:rPr>
          <w:rFonts w:ascii="Times New Roman" w:hAnsi="Times New Roman" w:cs="Times New Roman"/>
          <w:sz w:val="24"/>
          <w:szCs w:val="24"/>
        </w:rPr>
        <w:t>a</w:t>
      </w:r>
      <w:r w:rsidR="00370826" w:rsidRPr="0000745B">
        <w:rPr>
          <w:rFonts w:ascii="Times New Roman" w:hAnsi="Times New Roman" w:cs="Times New Roman"/>
          <w:sz w:val="24"/>
          <w:szCs w:val="24"/>
        </w:rPr>
        <w:t>n</w:t>
      </w:r>
      <w:r w:rsidR="002A1455" w:rsidRPr="0000745B">
        <w:rPr>
          <w:rFonts w:ascii="Times New Roman" w:hAnsi="Times New Roman" w:cs="Times New Roman"/>
          <w:sz w:val="24"/>
          <w:szCs w:val="24"/>
        </w:rPr>
        <w:t xml:space="preserve"> increase in </w:t>
      </w:r>
      <w:r w:rsidR="008446FB" w:rsidRPr="0000745B">
        <w:rPr>
          <w:rFonts w:ascii="Times New Roman" w:hAnsi="Times New Roman" w:cs="Times New Roman"/>
          <w:sz w:val="24"/>
          <w:szCs w:val="24"/>
        </w:rPr>
        <w:t>knowledge/</w:t>
      </w:r>
      <w:r w:rsidR="007576F0" w:rsidRPr="0000745B">
        <w:rPr>
          <w:rFonts w:ascii="Times New Roman" w:hAnsi="Times New Roman" w:cs="Times New Roman"/>
          <w:sz w:val="24"/>
          <w:szCs w:val="24"/>
        </w:rPr>
        <w:t>attitude</w:t>
      </w:r>
      <w:r w:rsidR="008446FB" w:rsidRPr="0000745B">
        <w:rPr>
          <w:rFonts w:ascii="Times New Roman" w:hAnsi="Times New Roman" w:cs="Times New Roman"/>
          <w:sz w:val="24"/>
          <w:szCs w:val="24"/>
        </w:rPr>
        <w:t>s</w:t>
      </w:r>
      <w:r w:rsidR="007576F0"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KA</w:t>
      </w:r>
      <w:r w:rsidR="007576F0" w:rsidRPr="0000745B">
        <w:rPr>
          <w:rFonts w:ascii="Times New Roman" w:hAnsi="Times New Roman" w:cs="Times New Roman"/>
          <w:sz w:val="24"/>
          <w:szCs w:val="24"/>
        </w:rPr>
        <w:t>)</w:t>
      </w:r>
      <w:r w:rsidR="002A1455" w:rsidRPr="0000745B">
        <w:rPr>
          <w:rFonts w:ascii="Times New Roman" w:hAnsi="Times New Roman" w:cs="Times New Roman"/>
          <w:sz w:val="24"/>
          <w:szCs w:val="24"/>
        </w:rPr>
        <w:t xml:space="preserve"> (t=2.4,</w:t>
      </w:r>
      <w:r w:rsidR="008B68C0" w:rsidRPr="0000745B">
        <w:rPr>
          <w:rFonts w:ascii="Times New Roman" w:hAnsi="Times New Roman" w:cs="Times New Roman"/>
          <w:sz w:val="24"/>
          <w:szCs w:val="24"/>
        </w:rPr>
        <w:t xml:space="preserve"> </w:t>
      </w:r>
      <w:r w:rsidR="002E4FA4" w:rsidRPr="0000745B">
        <w:rPr>
          <w:rFonts w:ascii="Times New Roman" w:hAnsi="Times New Roman" w:cs="Times New Roman"/>
          <w:sz w:val="24"/>
          <w:szCs w:val="24"/>
        </w:rPr>
        <w:t>p=0.016) and</w:t>
      </w:r>
      <w:r w:rsidR="002A1455" w:rsidRPr="0000745B">
        <w:rPr>
          <w:rFonts w:ascii="Times New Roman" w:hAnsi="Times New Roman" w:cs="Times New Roman"/>
          <w:sz w:val="24"/>
          <w:szCs w:val="24"/>
        </w:rPr>
        <w:t xml:space="preserve"> practice (t=</w:t>
      </w:r>
      <w:r w:rsidR="00A62B98" w:rsidRPr="0000745B">
        <w:rPr>
          <w:rFonts w:ascii="Times New Roman" w:hAnsi="Times New Roman" w:cs="Times New Roman"/>
          <w:sz w:val="24"/>
          <w:szCs w:val="24"/>
        </w:rPr>
        <w:t>3.57</w:t>
      </w:r>
      <w:r w:rsidR="002A1455" w:rsidRPr="0000745B">
        <w:rPr>
          <w:rFonts w:ascii="Times New Roman" w:hAnsi="Times New Roman" w:cs="Times New Roman"/>
          <w:sz w:val="24"/>
          <w:szCs w:val="24"/>
        </w:rPr>
        <w:t>,</w:t>
      </w:r>
      <w:r w:rsidR="008B68C0" w:rsidRPr="0000745B">
        <w:rPr>
          <w:rFonts w:ascii="Times New Roman" w:hAnsi="Times New Roman" w:cs="Times New Roman"/>
          <w:sz w:val="24"/>
          <w:szCs w:val="24"/>
        </w:rPr>
        <w:t xml:space="preserve"> </w:t>
      </w:r>
      <w:r w:rsidR="00A62B98" w:rsidRPr="0000745B">
        <w:rPr>
          <w:rFonts w:ascii="Times New Roman" w:hAnsi="Times New Roman" w:cs="Times New Roman"/>
          <w:sz w:val="24"/>
          <w:szCs w:val="24"/>
        </w:rPr>
        <w:t>p&lt;0.0001</w:t>
      </w:r>
      <w:r w:rsidR="002A1455" w:rsidRPr="0000745B">
        <w:rPr>
          <w:rFonts w:ascii="Times New Roman" w:hAnsi="Times New Roman" w:cs="Times New Roman"/>
          <w:sz w:val="24"/>
          <w:szCs w:val="24"/>
        </w:rPr>
        <w:t>)</w:t>
      </w:r>
      <w:r w:rsidR="00553ACD" w:rsidRPr="0000745B">
        <w:rPr>
          <w:rFonts w:ascii="Times New Roman" w:hAnsi="Times New Roman" w:cs="Times New Roman"/>
          <w:sz w:val="24"/>
          <w:szCs w:val="24"/>
        </w:rPr>
        <w:t xml:space="preserve"> components</w:t>
      </w:r>
      <w:r w:rsidR="00103AE8" w:rsidRPr="0000745B">
        <w:rPr>
          <w:rFonts w:ascii="Times New Roman" w:hAnsi="Times New Roman" w:cs="Times New Roman"/>
          <w:sz w:val="24"/>
          <w:szCs w:val="24"/>
        </w:rPr>
        <w:t>. There w</w:t>
      </w:r>
      <w:r w:rsidR="005F1369" w:rsidRPr="0000745B">
        <w:rPr>
          <w:rFonts w:ascii="Times New Roman" w:hAnsi="Times New Roman" w:cs="Times New Roman"/>
          <w:sz w:val="24"/>
          <w:szCs w:val="24"/>
        </w:rPr>
        <w:t>ere</w:t>
      </w:r>
      <w:r w:rsidR="00103AE8" w:rsidRPr="0000745B">
        <w:rPr>
          <w:rFonts w:ascii="Times New Roman" w:hAnsi="Times New Roman" w:cs="Times New Roman"/>
          <w:sz w:val="24"/>
          <w:szCs w:val="24"/>
        </w:rPr>
        <w:t xml:space="preserve"> no </w:t>
      </w:r>
      <w:r w:rsidR="00703C22" w:rsidRPr="00D10E18">
        <w:rPr>
          <w:rFonts w:ascii="Times New Roman" w:hAnsi="Times New Roman" w:cs="Times New Roman"/>
          <w:sz w:val="24"/>
          <w:szCs w:val="24"/>
          <w:highlight w:val="yellow"/>
        </w:rPr>
        <w:t>statistically</w:t>
      </w:r>
      <w:r w:rsidR="00703C22">
        <w:rPr>
          <w:rFonts w:ascii="Times New Roman" w:hAnsi="Times New Roman" w:cs="Times New Roman"/>
          <w:sz w:val="24"/>
          <w:szCs w:val="24"/>
        </w:rPr>
        <w:t xml:space="preserve"> </w:t>
      </w:r>
      <w:r w:rsidR="00103AE8" w:rsidRPr="0000745B">
        <w:rPr>
          <w:rFonts w:ascii="Times New Roman" w:hAnsi="Times New Roman" w:cs="Times New Roman"/>
          <w:sz w:val="24"/>
          <w:szCs w:val="24"/>
        </w:rPr>
        <w:t>significant change</w:t>
      </w:r>
      <w:r w:rsidR="005F1369" w:rsidRPr="0000745B">
        <w:rPr>
          <w:rFonts w:ascii="Times New Roman" w:hAnsi="Times New Roman" w:cs="Times New Roman"/>
          <w:sz w:val="24"/>
          <w:szCs w:val="24"/>
        </w:rPr>
        <w:t>s</w:t>
      </w:r>
      <w:r w:rsidR="00103AE8" w:rsidRPr="0000745B">
        <w:rPr>
          <w:rFonts w:ascii="Times New Roman" w:hAnsi="Times New Roman" w:cs="Times New Roman"/>
          <w:sz w:val="24"/>
          <w:szCs w:val="24"/>
        </w:rPr>
        <w:t xml:space="preserve"> in paired responses</w:t>
      </w:r>
      <w:r w:rsidR="00553ACD" w:rsidRPr="0000745B">
        <w:rPr>
          <w:rFonts w:ascii="Times New Roman" w:hAnsi="Times New Roman" w:cs="Times New Roman"/>
          <w:sz w:val="24"/>
          <w:szCs w:val="24"/>
        </w:rPr>
        <w:t>. 7</w:t>
      </w:r>
      <w:r w:rsidR="00201F5B" w:rsidRPr="0000745B">
        <w:rPr>
          <w:rFonts w:ascii="Times New Roman" w:hAnsi="Times New Roman" w:cs="Times New Roman"/>
          <w:sz w:val="24"/>
          <w:szCs w:val="24"/>
        </w:rPr>
        <w:t>0</w:t>
      </w:r>
      <w:r w:rsidR="00553ACD"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(n=102/147) noticed po</w:t>
      </w:r>
      <w:r w:rsidR="0032219E" w:rsidRPr="0000745B">
        <w:rPr>
          <w:rFonts w:ascii="Times New Roman" w:hAnsi="Times New Roman" w:cs="Times New Roman"/>
          <w:sz w:val="24"/>
          <w:szCs w:val="24"/>
        </w:rPr>
        <w:t>sitive changes</w:t>
      </w:r>
      <w:r w:rsidR="008132E1" w:rsidRPr="0000745B">
        <w:rPr>
          <w:rFonts w:ascii="Times New Roman" w:hAnsi="Times New Roman" w:cs="Times New Roman"/>
          <w:sz w:val="24"/>
          <w:szCs w:val="24"/>
        </w:rPr>
        <w:t xml:space="preserve"> in practices, </w:t>
      </w:r>
      <w:r w:rsidR="002A1455" w:rsidRPr="0000745B">
        <w:rPr>
          <w:rFonts w:ascii="Times New Roman" w:hAnsi="Times New Roman" w:cs="Times New Roman"/>
          <w:sz w:val="24"/>
          <w:szCs w:val="24"/>
        </w:rPr>
        <w:t>12% (n=18) noticed positive</w:t>
      </w:r>
      <w:r w:rsidRPr="0000745B">
        <w:rPr>
          <w:rFonts w:ascii="Times New Roman" w:hAnsi="Times New Roman" w:cs="Times New Roman"/>
          <w:sz w:val="24"/>
          <w:szCs w:val="24"/>
        </w:rPr>
        <w:t>/</w:t>
      </w:r>
      <w:r w:rsidR="002A1455" w:rsidRPr="0000745B">
        <w:rPr>
          <w:rFonts w:ascii="Times New Roman" w:hAnsi="Times New Roman" w:cs="Times New Roman"/>
          <w:sz w:val="24"/>
          <w:szCs w:val="24"/>
        </w:rPr>
        <w:t>negative changes, 1%</w:t>
      </w:r>
      <w:r w:rsidR="00F06487"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(n=1) noticed negative change, and 17% (n=25) notice</w:t>
      </w:r>
      <w:r w:rsidR="00416572" w:rsidRPr="0000745B">
        <w:rPr>
          <w:rFonts w:ascii="Times New Roman" w:hAnsi="Times New Roman" w:cs="Times New Roman"/>
          <w:sz w:val="24"/>
          <w:szCs w:val="24"/>
        </w:rPr>
        <w:t>d no</w:t>
      </w:r>
      <w:r w:rsidR="002A1455" w:rsidRPr="0000745B">
        <w:rPr>
          <w:rFonts w:ascii="Times New Roman" w:hAnsi="Times New Roman" w:cs="Times New Roman"/>
          <w:sz w:val="24"/>
          <w:szCs w:val="24"/>
        </w:rPr>
        <w:t xml:space="preserve"> change. </w:t>
      </w:r>
      <w:r w:rsidR="007576F0" w:rsidRPr="0000745B">
        <w:rPr>
          <w:rFonts w:ascii="Times New Roman" w:hAnsi="Times New Roman" w:cs="Times New Roman"/>
          <w:sz w:val="24"/>
          <w:szCs w:val="24"/>
        </w:rPr>
        <w:t>Positive c</w:t>
      </w:r>
      <w:r w:rsidR="0032519D" w:rsidRPr="0000745B">
        <w:rPr>
          <w:rFonts w:ascii="Times New Roman" w:hAnsi="Times New Roman" w:cs="Times New Roman"/>
          <w:sz w:val="24"/>
          <w:szCs w:val="24"/>
        </w:rPr>
        <w:t>hange</w:t>
      </w:r>
      <w:r w:rsidR="0032219E" w:rsidRPr="0000745B">
        <w:rPr>
          <w:rFonts w:ascii="Times New Roman" w:hAnsi="Times New Roman" w:cs="Times New Roman"/>
          <w:sz w:val="24"/>
          <w:szCs w:val="24"/>
        </w:rPr>
        <w:t>s</w:t>
      </w:r>
      <w:r w:rsidR="0032519D" w:rsidRPr="0000745B">
        <w:rPr>
          <w:rFonts w:ascii="Times New Roman" w:hAnsi="Times New Roman" w:cs="Times New Roman"/>
          <w:sz w:val="24"/>
          <w:szCs w:val="24"/>
        </w:rPr>
        <w:t xml:space="preserve"> </w:t>
      </w:r>
      <w:r w:rsidR="00113E85" w:rsidRPr="0000745B">
        <w:rPr>
          <w:rFonts w:ascii="Times New Roman" w:hAnsi="Times New Roman" w:cs="Times New Roman"/>
          <w:sz w:val="24"/>
          <w:szCs w:val="24"/>
        </w:rPr>
        <w:t>included</w:t>
      </w:r>
      <w:r w:rsidR="0032519D" w:rsidRPr="0000745B">
        <w:rPr>
          <w:rFonts w:ascii="Times New Roman" w:hAnsi="Times New Roman" w:cs="Times New Roman"/>
          <w:sz w:val="24"/>
          <w:szCs w:val="24"/>
        </w:rPr>
        <w:t xml:space="preserve">: increased </w:t>
      </w:r>
      <w:r w:rsidR="00A62B98" w:rsidRPr="0000745B">
        <w:rPr>
          <w:rFonts w:ascii="Times New Roman" w:hAnsi="Times New Roman" w:cs="Times New Roman"/>
          <w:sz w:val="24"/>
          <w:szCs w:val="24"/>
        </w:rPr>
        <w:t>awareness</w:t>
      </w:r>
      <w:r w:rsidR="008132E1" w:rsidRPr="0000745B">
        <w:rPr>
          <w:rFonts w:ascii="Times New Roman" w:hAnsi="Times New Roman" w:cs="Times New Roman"/>
          <w:sz w:val="24"/>
          <w:szCs w:val="24"/>
        </w:rPr>
        <w:t xml:space="preserve"> of nutrition</w:t>
      </w:r>
      <w:r w:rsidR="005E247A" w:rsidRPr="0000745B">
        <w:rPr>
          <w:rFonts w:ascii="Times New Roman" w:hAnsi="Times New Roman" w:cs="Times New Roman"/>
          <w:sz w:val="24"/>
          <w:szCs w:val="24"/>
        </w:rPr>
        <w:t xml:space="preserve"> importance</w:t>
      </w:r>
      <w:r w:rsidR="00A62B98" w:rsidRPr="0000745B">
        <w:rPr>
          <w:rFonts w:ascii="Times New Roman" w:hAnsi="Times New Roman" w:cs="Times New Roman"/>
          <w:sz w:val="24"/>
          <w:szCs w:val="24"/>
        </w:rPr>
        <w:t xml:space="preserve">, </w:t>
      </w:r>
      <w:r w:rsidR="00F06487" w:rsidRPr="0000745B">
        <w:rPr>
          <w:rFonts w:ascii="Times New Roman" w:hAnsi="Times New Roman" w:cs="Times New Roman"/>
          <w:sz w:val="24"/>
          <w:szCs w:val="24"/>
        </w:rPr>
        <w:t>food intake monitoring</w:t>
      </w:r>
      <w:r w:rsidR="0032519D" w:rsidRPr="0000745B">
        <w:rPr>
          <w:rFonts w:ascii="Times New Roman" w:hAnsi="Times New Roman" w:cs="Times New Roman"/>
          <w:sz w:val="24"/>
          <w:szCs w:val="24"/>
        </w:rPr>
        <w:t xml:space="preserve">, </w:t>
      </w:r>
      <w:r w:rsidR="00A62B98" w:rsidRPr="0000745B">
        <w:rPr>
          <w:rFonts w:ascii="Times New Roman" w:hAnsi="Times New Roman" w:cs="Times New Roman"/>
          <w:sz w:val="24"/>
          <w:szCs w:val="24"/>
        </w:rPr>
        <w:t xml:space="preserve">mealtime readiness, </w:t>
      </w:r>
      <w:r w:rsidR="0032219E" w:rsidRPr="0000745B">
        <w:rPr>
          <w:rFonts w:ascii="Times New Roman" w:hAnsi="Times New Roman" w:cs="Times New Roman"/>
          <w:sz w:val="24"/>
          <w:szCs w:val="24"/>
        </w:rPr>
        <w:t xml:space="preserve">volunteer support, increased </w:t>
      </w:r>
      <w:r w:rsidR="00113E85" w:rsidRPr="0000745B">
        <w:rPr>
          <w:rFonts w:ascii="Times New Roman" w:hAnsi="Times New Roman" w:cs="Times New Roman"/>
          <w:sz w:val="24"/>
          <w:szCs w:val="24"/>
        </w:rPr>
        <w:t>availability of food</w:t>
      </w:r>
      <w:r w:rsidR="0032219E" w:rsidRPr="0000745B">
        <w:rPr>
          <w:rFonts w:ascii="Times New Roman" w:hAnsi="Times New Roman" w:cs="Times New Roman"/>
          <w:sz w:val="24"/>
          <w:szCs w:val="24"/>
        </w:rPr>
        <w:t xml:space="preserve">, nutrition screening, </w:t>
      </w:r>
      <w:r w:rsidR="00545573" w:rsidRPr="0000745B">
        <w:rPr>
          <w:rFonts w:ascii="Times New Roman" w:hAnsi="Times New Roman" w:cs="Times New Roman"/>
          <w:sz w:val="24"/>
          <w:szCs w:val="24"/>
        </w:rPr>
        <w:t xml:space="preserve">recording weights, </w:t>
      </w:r>
      <w:r w:rsidR="00A62B98" w:rsidRPr="0000745B">
        <w:rPr>
          <w:rFonts w:ascii="Times New Roman" w:hAnsi="Times New Roman" w:cs="Times New Roman"/>
          <w:sz w:val="24"/>
          <w:szCs w:val="24"/>
        </w:rPr>
        <w:t>supplement</w:t>
      </w:r>
      <w:r w:rsidR="00103AE8" w:rsidRPr="0000745B">
        <w:rPr>
          <w:rFonts w:ascii="Times New Roman" w:hAnsi="Times New Roman" w:cs="Times New Roman"/>
          <w:sz w:val="24"/>
          <w:szCs w:val="24"/>
        </w:rPr>
        <w:t xml:space="preserve"> use</w:t>
      </w:r>
      <w:r w:rsidR="002A1455" w:rsidRPr="0000745B">
        <w:rPr>
          <w:rFonts w:ascii="Times New Roman" w:hAnsi="Times New Roman" w:cs="Times New Roman"/>
          <w:sz w:val="24"/>
          <w:szCs w:val="24"/>
        </w:rPr>
        <w:t>,</w:t>
      </w:r>
      <w:r w:rsidR="0032219E" w:rsidRPr="0000745B">
        <w:rPr>
          <w:rFonts w:ascii="Times New Roman" w:hAnsi="Times New Roman" w:cs="Times New Roman"/>
          <w:sz w:val="24"/>
          <w:szCs w:val="24"/>
        </w:rPr>
        <w:t xml:space="preserve"> </w:t>
      </w:r>
      <w:r w:rsidR="00545573" w:rsidRPr="0000745B">
        <w:rPr>
          <w:rFonts w:ascii="Times New Roman" w:hAnsi="Times New Roman" w:cs="Times New Roman"/>
          <w:sz w:val="24"/>
          <w:szCs w:val="24"/>
        </w:rPr>
        <w:t xml:space="preserve">staff working together, </w:t>
      </w:r>
      <w:r w:rsidR="0032219E" w:rsidRPr="0000745B">
        <w:rPr>
          <w:rFonts w:ascii="Times New Roman" w:hAnsi="Times New Roman" w:cs="Times New Roman"/>
          <w:sz w:val="24"/>
          <w:szCs w:val="24"/>
        </w:rPr>
        <w:t xml:space="preserve">and </w:t>
      </w:r>
      <w:r w:rsidR="008132E1" w:rsidRPr="0000745B">
        <w:rPr>
          <w:rFonts w:ascii="Times New Roman" w:hAnsi="Times New Roman" w:cs="Times New Roman"/>
          <w:sz w:val="24"/>
          <w:szCs w:val="24"/>
        </w:rPr>
        <w:t xml:space="preserve">improved </w:t>
      </w:r>
      <w:r w:rsidR="0032219E" w:rsidRPr="0000745B">
        <w:rPr>
          <w:rFonts w:ascii="Times New Roman" w:hAnsi="Times New Roman" w:cs="Times New Roman"/>
          <w:sz w:val="24"/>
          <w:szCs w:val="24"/>
        </w:rPr>
        <w:t>patient outcomes</w:t>
      </w:r>
      <w:r w:rsidR="002A1455" w:rsidRPr="0000745B">
        <w:rPr>
          <w:rFonts w:ascii="Times New Roman" w:hAnsi="Times New Roman" w:cs="Times New Roman"/>
          <w:sz w:val="24"/>
          <w:szCs w:val="24"/>
        </w:rPr>
        <w:t xml:space="preserve">. </w:t>
      </w:r>
      <w:r w:rsidR="002E4FA4" w:rsidRPr="0000745B">
        <w:rPr>
          <w:rFonts w:ascii="Times New Roman" w:hAnsi="Times New Roman" w:cs="Times New Roman"/>
          <w:sz w:val="24"/>
          <w:szCs w:val="24"/>
        </w:rPr>
        <w:t>59%</w:t>
      </w:r>
      <w:r w:rsidR="002A1455" w:rsidRPr="0000745B">
        <w:rPr>
          <w:rFonts w:ascii="Times New Roman" w:hAnsi="Times New Roman" w:cs="Times New Roman"/>
          <w:sz w:val="24"/>
          <w:szCs w:val="24"/>
        </w:rPr>
        <w:t xml:space="preserve"> (n=86) felt involved in the change</w:t>
      </w:r>
      <w:r w:rsidR="00FE54F4" w:rsidRPr="0000745B">
        <w:rPr>
          <w:rFonts w:ascii="Times New Roman" w:hAnsi="Times New Roman" w:cs="Times New Roman"/>
          <w:sz w:val="24"/>
          <w:szCs w:val="24"/>
        </w:rPr>
        <w:t xml:space="preserve"> and </w:t>
      </w:r>
      <w:r w:rsidR="008132E1" w:rsidRPr="0000745B">
        <w:rPr>
          <w:rFonts w:ascii="Times New Roman" w:hAnsi="Times New Roman" w:cs="Times New Roman"/>
          <w:sz w:val="24"/>
          <w:szCs w:val="24"/>
        </w:rPr>
        <w:t xml:space="preserve">these </w:t>
      </w:r>
      <w:r w:rsidR="005E247A" w:rsidRPr="0000745B">
        <w:rPr>
          <w:rFonts w:ascii="Times New Roman" w:hAnsi="Times New Roman" w:cs="Times New Roman"/>
          <w:sz w:val="24"/>
          <w:szCs w:val="24"/>
        </w:rPr>
        <w:t>staff</w:t>
      </w:r>
      <w:r w:rsidR="008132E1" w:rsidRPr="0000745B">
        <w:rPr>
          <w:rFonts w:ascii="Times New Roman" w:hAnsi="Times New Roman" w:cs="Times New Roman"/>
          <w:sz w:val="24"/>
          <w:szCs w:val="24"/>
        </w:rPr>
        <w:t xml:space="preserve"> </w:t>
      </w:r>
      <w:r w:rsidR="00FE54F4" w:rsidRPr="0000745B">
        <w:rPr>
          <w:rFonts w:ascii="Times New Roman" w:hAnsi="Times New Roman" w:cs="Times New Roman"/>
          <w:sz w:val="24"/>
          <w:szCs w:val="24"/>
        </w:rPr>
        <w:t xml:space="preserve">had higher KA and KAP scores than those </w:t>
      </w:r>
      <w:r w:rsidR="007576F0" w:rsidRPr="0000745B">
        <w:rPr>
          <w:rFonts w:ascii="Times New Roman" w:hAnsi="Times New Roman" w:cs="Times New Roman"/>
          <w:sz w:val="24"/>
          <w:szCs w:val="24"/>
        </w:rPr>
        <w:t xml:space="preserve">who </w:t>
      </w:r>
      <w:r w:rsidR="00FE54F4" w:rsidRPr="0000745B">
        <w:rPr>
          <w:rFonts w:ascii="Times New Roman" w:hAnsi="Times New Roman" w:cs="Times New Roman"/>
          <w:sz w:val="24"/>
          <w:szCs w:val="24"/>
        </w:rPr>
        <w:t>did not feel involved.</w:t>
      </w:r>
      <w:r w:rsidR="002A1455" w:rsidRPr="0000745B">
        <w:rPr>
          <w:rFonts w:ascii="Times New Roman" w:hAnsi="Times New Roman" w:cs="Times New Roman"/>
          <w:sz w:val="24"/>
          <w:szCs w:val="24"/>
        </w:rPr>
        <w:t xml:space="preserve"> </w:t>
      </w:r>
    </w:p>
    <w:p w14:paraId="06183F72" w14:textId="77777777" w:rsidR="00AE3C1C" w:rsidRPr="0000745B" w:rsidRDefault="00AE3C1C" w:rsidP="00153138">
      <w:pPr>
        <w:spacing w:after="0" w:line="360" w:lineRule="auto"/>
        <w:rPr>
          <w:rFonts w:ascii="Times New Roman" w:hAnsi="Times New Roman" w:cs="Times New Roman"/>
          <w:i/>
          <w:sz w:val="24"/>
          <w:szCs w:val="24"/>
        </w:rPr>
      </w:pPr>
    </w:p>
    <w:p w14:paraId="6B88298F" w14:textId="2CFE95FB" w:rsidR="002A1455" w:rsidRPr="0000745B" w:rsidRDefault="00AE3C1C" w:rsidP="00153138">
      <w:pPr>
        <w:spacing w:after="0" w:line="360" w:lineRule="auto"/>
        <w:rPr>
          <w:rFonts w:ascii="Times New Roman" w:hAnsi="Times New Roman" w:cs="Times New Roman"/>
          <w:sz w:val="24"/>
          <w:szCs w:val="24"/>
        </w:rPr>
      </w:pPr>
      <w:r w:rsidRPr="0000745B">
        <w:rPr>
          <w:rFonts w:ascii="Times New Roman" w:hAnsi="Times New Roman" w:cs="Times New Roman"/>
          <w:i/>
          <w:sz w:val="24"/>
          <w:szCs w:val="24"/>
        </w:rPr>
        <w:t>Conclusion:</w:t>
      </w:r>
      <w:r w:rsidRPr="0000745B">
        <w:rPr>
          <w:rFonts w:ascii="Times New Roman" w:hAnsi="Times New Roman" w:cs="Times New Roman"/>
          <w:sz w:val="24"/>
          <w:szCs w:val="24"/>
        </w:rPr>
        <w:t xml:space="preserve"> </w:t>
      </w:r>
      <w:r w:rsidR="002A1455" w:rsidRPr="0000745B">
        <w:rPr>
          <w:rFonts w:ascii="Times New Roman" w:hAnsi="Times New Roman" w:cs="Times New Roman"/>
          <w:sz w:val="24"/>
          <w:szCs w:val="24"/>
        </w:rPr>
        <w:t xml:space="preserve">Staff </w:t>
      </w:r>
      <w:r w:rsidR="0032519D" w:rsidRPr="0000745B">
        <w:rPr>
          <w:rFonts w:ascii="Times New Roman" w:hAnsi="Times New Roman" w:cs="Times New Roman"/>
          <w:sz w:val="24"/>
          <w:szCs w:val="24"/>
        </w:rPr>
        <w:t xml:space="preserve">involvement is </w:t>
      </w:r>
      <w:r w:rsidR="002A1455" w:rsidRPr="0000745B">
        <w:rPr>
          <w:rFonts w:ascii="Times New Roman" w:hAnsi="Times New Roman" w:cs="Times New Roman"/>
          <w:sz w:val="24"/>
          <w:szCs w:val="24"/>
        </w:rPr>
        <w:t xml:space="preserve">important </w:t>
      </w:r>
      <w:r w:rsidR="00F06487" w:rsidRPr="0000745B">
        <w:rPr>
          <w:rFonts w:ascii="Times New Roman" w:hAnsi="Times New Roman" w:cs="Times New Roman"/>
          <w:sz w:val="24"/>
          <w:szCs w:val="24"/>
        </w:rPr>
        <w:t>in</w:t>
      </w:r>
      <w:r w:rsidR="002A1455" w:rsidRPr="0000745B">
        <w:rPr>
          <w:rFonts w:ascii="Times New Roman" w:hAnsi="Times New Roman" w:cs="Times New Roman"/>
          <w:sz w:val="24"/>
          <w:szCs w:val="24"/>
        </w:rPr>
        <w:t xml:space="preserve"> the </w:t>
      </w:r>
      <w:r w:rsidR="008132E1" w:rsidRPr="0000745B">
        <w:rPr>
          <w:rFonts w:ascii="Times New Roman" w:hAnsi="Times New Roman" w:cs="Times New Roman"/>
          <w:sz w:val="24"/>
          <w:szCs w:val="24"/>
        </w:rPr>
        <w:t xml:space="preserve">implementation </w:t>
      </w:r>
      <w:r w:rsidR="002A1455" w:rsidRPr="0000745B">
        <w:rPr>
          <w:rFonts w:ascii="Times New Roman" w:hAnsi="Times New Roman" w:cs="Times New Roman"/>
          <w:sz w:val="24"/>
          <w:szCs w:val="24"/>
        </w:rPr>
        <w:t xml:space="preserve">process for improving nutrition care. </w:t>
      </w:r>
    </w:p>
    <w:p w14:paraId="409FF403" w14:textId="77777777" w:rsidR="00B609F9" w:rsidRPr="0000745B" w:rsidRDefault="00B609F9">
      <w:pPr>
        <w:rPr>
          <w:rFonts w:ascii="Times New Roman" w:hAnsi="Times New Roman"/>
          <w:b/>
          <w:sz w:val="24"/>
        </w:rPr>
      </w:pPr>
    </w:p>
    <w:p w14:paraId="7D5141D7" w14:textId="5360E3BE" w:rsidR="00153138" w:rsidRPr="0000745B" w:rsidRDefault="00B609F9">
      <w:pPr>
        <w:rPr>
          <w:rFonts w:ascii="Times New Roman" w:hAnsi="Times New Roman" w:cs="Times New Roman"/>
          <w:b/>
          <w:sz w:val="24"/>
          <w:szCs w:val="24"/>
        </w:rPr>
      </w:pPr>
      <w:r w:rsidRPr="0000745B">
        <w:rPr>
          <w:rFonts w:ascii="Times New Roman" w:hAnsi="Times New Roman" w:cs="Times New Roman"/>
          <w:b/>
          <w:sz w:val="24"/>
          <w:szCs w:val="24"/>
        </w:rPr>
        <w:t xml:space="preserve">Clinical Relevancy: </w:t>
      </w:r>
    </w:p>
    <w:p w14:paraId="1DD71301" w14:textId="2F4B17EB" w:rsidR="00B609F9" w:rsidRPr="0000745B" w:rsidRDefault="00B609F9" w:rsidP="0048000D">
      <w:pPr>
        <w:spacing w:line="360" w:lineRule="auto"/>
        <w:rPr>
          <w:rFonts w:ascii="Times New Roman" w:hAnsi="Times New Roman" w:cs="Times New Roman"/>
          <w:sz w:val="24"/>
          <w:szCs w:val="24"/>
        </w:rPr>
      </w:pPr>
      <w:r w:rsidRPr="0000745B">
        <w:rPr>
          <w:rFonts w:ascii="Times New Roman" w:hAnsi="Times New Roman" w:cs="Times New Roman"/>
          <w:sz w:val="24"/>
          <w:szCs w:val="24"/>
        </w:rPr>
        <w:t xml:space="preserve">All hospital staff should be involved in </w:t>
      </w:r>
      <w:r w:rsidR="00393DB8" w:rsidRPr="0000745B">
        <w:rPr>
          <w:rFonts w:ascii="Times New Roman" w:hAnsi="Times New Roman" w:cs="Times New Roman"/>
          <w:sz w:val="24"/>
          <w:szCs w:val="24"/>
        </w:rPr>
        <w:t>the prevention, detection</w:t>
      </w:r>
      <w:r w:rsidR="008B68C0" w:rsidRPr="0000745B">
        <w:rPr>
          <w:rFonts w:ascii="Times New Roman" w:hAnsi="Times New Roman" w:cs="Times New Roman"/>
          <w:sz w:val="24"/>
          <w:szCs w:val="24"/>
        </w:rPr>
        <w:t>,</w:t>
      </w:r>
      <w:r w:rsidR="00393DB8" w:rsidRPr="0000745B">
        <w:rPr>
          <w:rFonts w:ascii="Times New Roman" w:hAnsi="Times New Roman" w:cs="Times New Roman"/>
          <w:sz w:val="24"/>
          <w:szCs w:val="24"/>
        </w:rPr>
        <w:t xml:space="preserve"> and treatment of hospital malnutrition. Improving </w:t>
      </w:r>
      <w:r w:rsidRPr="0000745B">
        <w:rPr>
          <w:rFonts w:ascii="Times New Roman" w:hAnsi="Times New Roman" w:cs="Times New Roman"/>
          <w:sz w:val="24"/>
          <w:szCs w:val="24"/>
        </w:rPr>
        <w:t xml:space="preserve">nutrition care </w:t>
      </w:r>
      <w:r w:rsidR="00393DB8" w:rsidRPr="0000745B">
        <w:rPr>
          <w:rFonts w:ascii="Times New Roman" w:hAnsi="Times New Roman" w:cs="Times New Roman"/>
          <w:sz w:val="24"/>
          <w:szCs w:val="24"/>
        </w:rPr>
        <w:t>requires a</w:t>
      </w:r>
      <w:r w:rsidR="00370826" w:rsidRPr="0000745B">
        <w:rPr>
          <w:rFonts w:ascii="Times New Roman" w:hAnsi="Times New Roman" w:cs="Times New Roman"/>
          <w:sz w:val="24"/>
          <w:szCs w:val="24"/>
        </w:rPr>
        <w:t xml:space="preserve"> multi and inter</w:t>
      </w:r>
      <w:r w:rsidRPr="0000745B">
        <w:rPr>
          <w:rFonts w:ascii="Times New Roman" w:hAnsi="Times New Roman" w:cs="Times New Roman"/>
          <w:sz w:val="24"/>
          <w:szCs w:val="24"/>
        </w:rPr>
        <w:t>disciplinary approach</w:t>
      </w:r>
      <w:r w:rsidR="008446FB" w:rsidRPr="0000745B">
        <w:rPr>
          <w:rFonts w:ascii="Times New Roman" w:hAnsi="Times New Roman" w:cs="Times New Roman"/>
          <w:sz w:val="24"/>
          <w:szCs w:val="24"/>
        </w:rPr>
        <w:t xml:space="preserve"> to the safe </w:t>
      </w:r>
      <w:r w:rsidR="008446FB" w:rsidRPr="0000745B">
        <w:rPr>
          <w:rFonts w:ascii="Times New Roman" w:hAnsi="Times New Roman" w:cs="Times New Roman"/>
          <w:sz w:val="24"/>
          <w:szCs w:val="24"/>
        </w:rPr>
        <w:lastRenderedPageBreak/>
        <w:t>and effective provision of food, fluid and nutritional care</w:t>
      </w:r>
      <w:r w:rsidR="004377D0" w:rsidRPr="0000745B">
        <w:rPr>
          <w:rFonts w:ascii="Times New Roman" w:hAnsi="Times New Roman" w:cs="Times New Roman"/>
          <w:sz w:val="24"/>
          <w:szCs w:val="24"/>
        </w:rPr>
        <w:t>. S</w:t>
      </w:r>
      <w:r w:rsidRPr="0000745B">
        <w:rPr>
          <w:rFonts w:ascii="Times New Roman" w:hAnsi="Times New Roman" w:cs="Times New Roman"/>
          <w:sz w:val="24"/>
          <w:szCs w:val="24"/>
        </w:rPr>
        <w:t xml:space="preserve">taff </w:t>
      </w:r>
      <w:r w:rsidR="00393D70" w:rsidRPr="0000745B">
        <w:rPr>
          <w:rFonts w:ascii="Times New Roman" w:hAnsi="Times New Roman" w:cs="Times New Roman"/>
          <w:sz w:val="24"/>
          <w:szCs w:val="24"/>
        </w:rPr>
        <w:t>that</w:t>
      </w:r>
      <w:r w:rsidRPr="0000745B">
        <w:rPr>
          <w:rFonts w:ascii="Times New Roman" w:hAnsi="Times New Roman" w:cs="Times New Roman"/>
          <w:sz w:val="24"/>
          <w:szCs w:val="24"/>
        </w:rPr>
        <w:t xml:space="preserve"> felt involved in nutrition care improvements </w:t>
      </w:r>
      <w:r w:rsidRPr="00D10E18">
        <w:rPr>
          <w:rFonts w:ascii="Times New Roman" w:hAnsi="Times New Roman" w:cs="Times New Roman"/>
          <w:sz w:val="24"/>
          <w:szCs w:val="24"/>
        </w:rPr>
        <w:t xml:space="preserve">had </w:t>
      </w:r>
      <w:r w:rsidR="005F1369" w:rsidRPr="00D10E18">
        <w:rPr>
          <w:rFonts w:ascii="Times New Roman" w:hAnsi="Times New Roman" w:cs="Times New Roman"/>
          <w:sz w:val="24"/>
          <w:szCs w:val="24"/>
        </w:rPr>
        <w:t xml:space="preserve">a </w:t>
      </w:r>
      <w:r w:rsidR="00703C22" w:rsidRPr="00D10E18">
        <w:rPr>
          <w:rFonts w:ascii="Times New Roman" w:hAnsi="Times New Roman" w:cs="Times New Roman"/>
          <w:sz w:val="24"/>
          <w:szCs w:val="24"/>
        </w:rPr>
        <w:t xml:space="preserve">greater </w:t>
      </w:r>
      <w:r w:rsidR="005F1369" w:rsidRPr="00D10E18">
        <w:rPr>
          <w:rFonts w:ascii="Times New Roman" w:hAnsi="Times New Roman" w:cs="Times New Roman"/>
          <w:sz w:val="24"/>
          <w:szCs w:val="24"/>
        </w:rPr>
        <w:t>increase</w:t>
      </w:r>
      <w:r w:rsidR="005F1369" w:rsidRPr="0000745B">
        <w:rPr>
          <w:rFonts w:ascii="Times New Roman" w:hAnsi="Times New Roman" w:cs="Times New Roman"/>
          <w:sz w:val="24"/>
          <w:szCs w:val="24"/>
        </w:rPr>
        <w:t xml:space="preserve"> in nutrition knowledge/</w:t>
      </w:r>
      <w:r w:rsidRPr="0000745B">
        <w:rPr>
          <w:rFonts w:ascii="Times New Roman" w:hAnsi="Times New Roman" w:cs="Times New Roman"/>
          <w:sz w:val="24"/>
          <w:szCs w:val="24"/>
        </w:rPr>
        <w:t>attitudes</w:t>
      </w:r>
      <w:r w:rsidR="005F1369" w:rsidRPr="0000745B">
        <w:rPr>
          <w:rFonts w:ascii="Times New Roman" w:hAnsi="Times New Roman" w:cs="Times New Roman"/>
          <w:sz w:val="24"/>
          <w:szCs w:val="24"/>
        </w:rPr>
        <w:t xml:space="preserve"> and total</w:t>
      </w:r>
      <w:r w:rsidRPr="0000745B">
        <w:rPr>
          <w:rFonts w:ascii="Times New Roman" w:hAnsi="Times New Roman" w:cs="Times New Roman"/>
          <w:sz w:val="24"/>
          <w:szCs w:val="24"/>
        </w:rPr>
        <w:t xml:space="preserve"> score</w:t>
      </w:r>
      <w:r w:rsidR="005F1369" w:rsidRPr="0000745B">
        <w:rPr>
          <w:rFonts w:ascii="Times New Roman" w:hAnsi="Times New Roman" w:cs="Times New Roman"/>
          <w:sz w:val="24"/>
          <w:szCs w:val="24"/>
        </w:rPr>
        <w:t>s</w:t>
      </w:r>
      <w:r w:rsidR="00553ACD" w:rsidRPr="0000745B">
        <w:rPr>
          <w:rFonts w:ascii="Times New Roman" w:hAnsi="Times New Roman" w:cs="Times New Roman"/>
          <w:sz w:val="24"/>
          <w:szCs w:val="24"/>
        </w:rPr>
        <w:t xml:space="preserve"> after implementation of nutrition care activities</w:t>
      </w:r>
      <w:r w:rsidR="00393D70" w:rsidRPr="0000745B">
        <w:rPr>
          <w:rFonts w:ascii="Times New Roman" w:hAnsi="Times New Roman" w:cs="Times New Roman"/>
          <w:sz w:val="24"/>
          <w:szCs w:val="24"/>
        </w:rPr>
        <w:t xml:space="preserve">. </w:t>
      </w:r>
    </w:p>
    <w:p w14:paraId="3157C37A" w14:textId="4A961ABD" w:rsidR="00153138" w:rsidRPr="0000745B" w:rsidRDefault="00153138" w:rsidP="00153138">
      <w:pPr>
        <w:spacing w:after="0" w:line="360" w:lineRule="auto"/>
        <w:rPr>
          <w:rFonts w:ascii="Times New Roman" w:hAnsi="Times New Roman" w:cs="Times New Roman"/>
          <w:b/>
          <w:sz w:val="24"/>
          <w:szCs w:val="24"/>
        </w:rPr>
      </w:pPr>
      <w:r w:rsidRPr="0000745B">
        <w:rPr>
          <w:rFonts w:ascii="Times New Roman" w:hAnsi="Times New Roman" w:cs="Times New Roman"/>
          <w:b/>
          <w:sz w:val="24"/>
          <w:szCs w:val="24"/>
        </w:rPr>
        <w:t>Introduction</w:t>
      </w:r>
    </w:p>
    <w:p w14:paraId="5FC22FDC" w14:textId="400B208D" w:rsidR="00EF0A2C" w:rsidRPr="0000745B" w:rsidRDefault="005B541C" w:rsidP="0015313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Hospital malnutrition is prevalent in Canada</w:t>
      </w:r>
      <w:r w:rsidR="00F8326D"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RW.CITE{{164 Allard JP, Keller H, Jeejeebhoy KN, Laporte M, Duerksen D, Gramlich L, Payette H, Bernier P, Vesnaver E, Davidson B, Terterina A, Lou W 2016}}</w:instrText>
      </w:r>
      <w:r w:rsidR="00F8326D"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w:t>
      </w:r>
      <w:r w:rsidR="00F8326D" w:rsidRPr="0000745B">
        <w:rPr>
          <w:rFonts w:ascii="Times New Roman" w:hAnsi="Times New Roman" w:cs="Times New Roman"/>
          <w:sz w:val="24"/>
          <w:szCs w:val="24"/>
        </w:rPr>
        <w:fldChar w:fldCharType="end"/>
      </w:r>
      <w:r w:rsidR="00637CFD"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and </w:t>
      </w:r>
      <w:r w:rsidR="00125538" w:rsidRPr="0000745B">
        <w:rPr>
          <w:rFonts w:ascii="Times New Roman" w:hAnsi="Times New Roman" w:cs="Times New Roman"/>
          <w:sz w:val="24"/>
          <w:szCs w:val="24"/>
        </w:rPr>
        <w:t xml:space="preserve">similar countries </w:t>
      </w:r>
      <w:r w:rsidRPr="0000745B">
        <w:rPr>
          <w:rFonts w:ascii="Times New Roman" w:hAnsi="Times New Roman" w:cs="Times New Roman"/>
          <w:sz w:val="24"/>
          <w:szCs w:val="24"/>
        </w:rPr>
        <w:t>worldwide</w:t>
      </w:r>
      <w:r w:rsidR="00F8326D"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RW.CITE{{87 Barker LA, Gout BS, Crowe TC 2011;78 Russell, C.A. 2014;140 Agarwal E, Ferguson M, Banks M, Batterham M, Bauer J, Capra S, Isenring E 2013}}</w:instrText>
      </w:r>
      <w:r w:rsidR="00F8326D"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2-4</w:t>
      </w:r>
      <w:r w:rsidR="00F8326D" w:rsidRPr="0000745B">
        <w:rPr>
          <w:rFonts w:ascii="Times New Roman" w:hAnsi="Times New Roman" w:cs="Times New Roman"/>
          <w:sz w:val="24"/>
          <w:szCs w:val="24"/>
        </w:rPr>
        <w:fldChar w:fldCharType="end"/>
      </w:r>
      <w:r w:rsidR="00DD13DC" w:rsidRPr="0000745B">
        <w:rPr>
          <w:rFonts w:ascii="Times New Roman" w:hAnsi="Times New Roman" w:cs="Times New Roman"/>
          <w:sz w:val="24"/>
          <w:szCs w:val="24"/>
        </w:rPr>
        <w:t>,</w:t>
      </w:r>
      <w:r w:rsidR="00F8326D" w:rsidRPr="0000745B">
        <w:rPr>
          <w:rFonts w:ascii="Times New Roman" w:hAnsi="Times New Roman" w:cs="Times New Roman"/>
          <w:sz w:val="24"/>
          <w:szCs w:val="24"/>
        </w:rPr>
        <w:t xml:space="preserve"> impact</w:t>
      </w:r>
      <w:r w:rsidR="006E2E44" w:rsidRPr="0000745B">
        <w:rPr>
          <w:rFonts w:ascii="Times New Roman" w:hAnsi="Times New Roman" w:cs="Times New Roman"/>
          <w:sz w:val="24"/>
          <w:szCs w:val="24"/>
        </w:rPr>
        <w:t>ing</w:t>
      </w:r>
      <w:r w:rsidR="00F8326D" w:rsidRPr="0000745B">
        <w:rPr>
          <w:rFonts w:ascii="Times New Roman" w:hAnsi="Times New Roman" w:cs="Times New Roman"/>
          <w:sz w:val="24"/>
          <w:szCs w:val="24"/>
        </w:rPr>
        <w:t xml:space="preserve"> negative </w:t>
      </w:r>
      <w:r w:rsidR="006E2E44" w:rsidRPr="0000745B">
        <w:rPr>
          <w:rFonts w:ascii="Times New Roman" w:hAnsi="Times New Roman" w:cs="Times New Roman"/>
          <w:sz w:val="24"/>
          <w:szCs w:val="24"/>
        </w:rPr>
        <w:t xml:space="preserve">health </w:t>
      </w:r>
      <w:r w:rsidR="00F8326D" w:rsidRPr="0000745B">
        <w:rPr>
          <w:rFonts w:ascii="Times New Roman" w:hAnsi="Times New Roman" w:cs="Times New Roman"/>
          <w:sz w:val="24"/>
          <w:szCs w:val="24"/>
        </w:rPr>
        <w:t>outcomes such as length of stay, mortality, and readmission</w:t>
      </w:r>
      <w:r w:rsidR="00F8326D"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RW.CITE{{164 Allard JP, Keller H, Jeejeebhoy KN, Laporte M, Duerksen D, Gramlich L, Payette H, Bernier P, Vesnaver E, Davidson B, Terterina A, Lou W 2016;140 Agarwal E, Ferguson M, Banks M, Batterham M, Bauer J, Capra S, Isenring E 2013;326 Hiesmayr, M. 2009;327 Lim, S.L. 2012}}</w:instrText>
      </w:r>
      <w:r w:rsidR="00F8326D"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1,4-6</w:t>
      </w:r>
      <w:r w:rsidR="00F8326D" w:rsidRPr="0000745B">
        <w:rPr>
          <w:rFonts w:ascii="Times New Roman" w:hAnsi="Times New Roman" w:cs="Times New Roman"/>
          <w:sz w:val="24"/>
          <w:szCs w:val="24"/>
        </w:rPr>
        <w:fldChar w:fldCharType="end"/>
      </w:r>
      <w:r w:rsidR="006E2E44" w:rsidRPr="0000745B">
        <w:rPr>
          <w:rFonts w:ascii="Times New Roman" w:hAnsi="Times New Roman" w:cs="Times New Roman"/>
          <w:sz w:val="24"/>
          <w:szCs w:val="24"/>
        </w:rPr>
        <w:t>.</w:t>
      </w:r>
      <w:r w:rsidRPr="0000745B">
        <w:rPr>
          <w:rFonts w:ascii="Times New Roman" w:hAnsi="Times New Roman" w:cs="Times New Roman"/>
          <w:sz w:val="24"/>
          <w:szCs w:val="24"/>
        </w:rPr>
        <w:t xml:space="preserve"> </w:t>
      </w:r>
      <w:r w:rsidR="00982CF3" w:rsidRPr="0000745B">
        <w:rPr>
          <w:rFonts w:ascii="Times New Roman" w:hAnsi="Times New Roman" w:cs="Times New Roman"/>
          <w:sz w:val="24"/>
          <w:szCs w:val="24"/>
        </w:rPr>
        <w:t>To address this issue, t</w:t>
      </w:r>
      <w:r w:rsidRPr="0000745B">
        <w:rPr>
          <w:rFonts w:ascii="Times New Roman" w:hAnsi="Times New Roman" w:cs="Times New Roman"/>
          <w:sz w:val="24"/>
          <w:szCs w:val="24"/>
        </w:rPr>
        <w:t>here is increasing recognition that all hospital staff should be involv</w:t>
      </w:r>
      <w:r w:rsidR="00BF3146" w:rsidRPr="0000745B">
        <w:rPr>
          <w:rFonts w:ascii="Times New Roman" w:hAnsi="Times New Roman" w:cs="Times New Roman"/>
          <w:sz w:val="24"/>
          <w:szCs w:val="24"/>
        </w:rPr>
        <w:t>ed in nutrition care and a multi- and inter</w:t>
      </w:r>
      <w:r w:rsidRPr="0000745B">
        <w:rPr>
          <w:rFonts w:ascii="Times New Roman" w:hAnsi="Times New Roman" w:cs="Times New Roman"/>
          <w:sz w:val="24"/>
          <w:szCs w:val="24"/>
        </w:rPr>
        <w:t>disciplinary approach is required</w:t>
      </w:r>
      <w:r w:rsidR="009C050F"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RW.CITE{{171 Keller H, Vesnaver E, Davidson B, Allard J, Laporte M, Bernier P, Payette H, Jeejeebhoy K, Duerksen D, Gramlich L. 2014;71 Van Asselt, D.Z.B. 2012;90 Tappenden KA, Quatrara B, Parkhurst ML, Malone AM, Fanjiang G, Ziegler TR 2013;263 Laur C, McCullough J, Davidson B, Keller HH. 2015;209 Zisberg A, Shadmi E, Gur-Yaish N, Tnkikh O, Sinoff G. 2015}}</w:instrText>
      </w:r>
      <w:r w:rsidR="009C050F"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7-11</w:t>
      </w:r>
      <w:r w:rsidR="009C050F" w:rsidRPr="0000745B">
        <w:rPr>
          <w:rFonts w:ascii="Times New Roman" w:hAnsi="Times New Roman" w:cs="Times New Roman"/>
          <w:sz w:val="24"/>
          <w:szCs w:val="24"/>
        </w:rPr>
        <w:fldChar w:fldCharType="end"/>
      </w:r>
      <w:r w:rsidRPr="0000745B">
        <w:rPr>
          <w:rFonts w:ascii="Times New Roman" w:hAnsi="Times New Roman" w:cs="Times New Roman"/>
          <w:sz w:val="24"/>
          <w:szCs w:val="24"/>
        </w:rPr>
        <w:t>.</w:t>
      </w:r>
      <w:r w:rsidR="00982CF3" w:rsidRPr="0000745B">
        <w:rPr>
          <w:rFonts w:ascii="Times New Roman" w:hAnsi="Times New Roman" w:cs="Times New Roman"/>
          <w:sz w:val="24"/>
          <w:szCs w:val="24"/>
        </w:rPr>
        <w:t xml:space="preserve"> </w:t>
      </w:r>
      <w:r w:rsidR="00BF3146" w:rsidRPr="0000745B">
        <w:rPr>
          <w:rFonts w:ascii="Times New Roman" w:hAnsi="Times New Roman" w:cs="Times New Roman"/>
          <w:sz w:val="24"/>
          <w:szCs w:val="24"/>
        </w:rPr>
        <w:t>However, m</w:t>
      </w:r>
      <w:r w:rsidR="00473943" w:rsidRPr="0000745B">
        <w:rPr>
          <w:rFonts w:ascii="Times New Roman" w:hAnsi="Times New Roman" w:cs="Times New Roman"/>
          <w:sz w:val="24"/>
          <w:szCs w:val="24"/>
        </w:rPr>
        <w:t>any practicing healthcare providers, including physicians</w:t>
      </w:r>
      <w:r w:rsidR="003104B8" w:rsidRPr="0000745B">
        <w:rPr>
          <w:rFonts w:ascii="Times New Roman" w:hAnsi="Times New Roman" w:cs="Times New Roman"/>
          <w:sz w:val="24"/>
          <w:szCs w:val="24"/>
        </w:rPr>
        <w:t>, physiotherapists and social workers</w:t>
      </w:r>
      <w:r w:rsidR="00473943" w:rsidRPr="0000745B">
        <w:rPr>
          <w:rFonts w:ascii="Times New Roman" w:hAnsi="Times New Roman" w:cs="Times New Roman"/>
          <w:sz w:val="24"/>
          <w:szCs w:val="24"/>
        </w:rPr>
        <w:t>, may not be aware of the importance of nutrition, nor the prevalence of malnutrition</w:t>
      </w:r>
      <w:r w:rsidR="00473943" w:rsidRPr="0000745B">
        <w:rPr>
          <w:rFonts w:ascii="Times New Roman" w:hAnsi="Times New Roman" w:cs="Times New Roman"/>
          <w:sz w:val="24"/>
          <w:szCs w:val="24"/>
        </w:rPr>
        <w:fldChar w:fldCharType="begin"/>
      </w:r>
      <w:r w:rsidR="00473943" w:rsidRPr="0000745B">
        <w:rPr>
          <w:rFonts w:ascii="Times New Roman" w:hAnsi="Times New Roman" w:cs="Times New Roman"/>
          <w:sz w:val="24"/>
          <w:szCs w:val="24"/>
        </w:rPr>
        <w:instrText>ADDIN RW.CITE{{13 Kris-Etherton, PM. 2014}}</w:instrText>
      </w:r>
      <w:r w:rsidR="00473943"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12</w:t>
      </w:r>
      <w:r w:rsidR="00473943" w:rsidRPr="0000745B">
        <w:rPr>
          <w:rFonts w:ascii="Times New Roman" w:hAnsi="Times New Roman" w:cs="Times New Roman"/>
          <w:sz w:val="24"/>
          <w:szCs w:val="24"/>
        </w:rPr>
        <w:fldChar w:fldCharType="end"/>
      </w:r>
      <w:r w:rsidR="00473943" w:rsidRPr="0000745B">
        <w:rPr>
          <w:rFonts w:ascii="Times New Roman" w:hAnsi="Times New Roman" w:cs="Times New Roman"/>
          <w:sz w:val="24"/>
          <w:szCs w:val="24"/>
        </w:rPr>
        <w:t>.</w:t>
      </w:r>
      <w:r w:rsidR="00BF3146" w:rsidRPr="0000745B">
        <w:rPr>
          <w:rFonts w:ascii="Times New Roman" w:hAnsi="Times New Roman" w:cs="Times New Roman"/>
          <w:sz w:val="24"/>
          <w:szCs w:val="24"/>
        </w:rPr>
        <w:t xml:space="preserve"> </w:t>
      </w:r>
      <w:r w:rsidR="000B7263" w:rsidRPr="0000745B">
        <w:rPr>
          <w:rFonts w:ascii="Times New Roman" w:hAnsi="Times New Roman" w:cs="Times New Roman"/>
          <w:sz w:val="24"/>
          <w:szCs w:val="24"/>
        </w:rPr>
        <w:t>The cross cutting nature of</w:t>
      </w:r>
      <w:r w:rsidR="00BF3146" w:rsidRPr="0000745B">
        <w:rPr>
          <w:rFonts w:ascii="Times New Roman" w:hAnsi="Times New Roman" w:cs="Times New Roman"/>
          <w:sz w:val="24"/>
          <w:szCs w:val="24"/>
        </w:rPr>
        <w:t xml:space="preserve"> nutrition </w:t>
      </w:r>
      <w:r w:rsidR="00473943" w:rsidRPr="0000745B">
        <w:rPr>
          <w:rFonts w:ascii="Times New Roman" w:hAnsi="Times New Roman" w:cs="Times New Roman"/>
          <w:sz w:val="24"/>
          <w:szCs w:val="24"/>
        </w:rPr>
        <w:t>within healthcare</w:t>
      </w:r>
      <w:r w:rsidR="000B7263" w:rsidRPr="0000745B">
        <w:rPr>
          <w:rFonts w:ascii="Times New Roman" w:hAnsi="Times New Roman" w:cs="Times New Roman"/>
          <w:sz w:val="24"/>
          <w:szCs w:val="24"/>
        </w:rPr>
        <w:t xml:space="preserve"> </w:t>
      </w:r>
      <w:r w:rsidR="00473943" w:rsidRPr="0000745B">
        <w:rPr>
          <w:rFonts w:ascii="Times New Roman" w:hAnsi="Times New Roman" w:cs="Times New Roman"/>
          <w:sz w:val="24"/>
          <w:szCs w:val="24"/>
        </w:rPr>
        <w:t>can lead to diff</w:t>
      </w:r>
      <w:r w:rsidR="000B7263" w:rsidRPr="0000745B">
        <w:rPr>
          <w:rFonts w:ascii="Times New Roman" w:hAnsi="Times New Roman" w:cs="Times New Roman"/>
          <w:sz w:val="24"/>
          <w:szCs w:val="24"/>
        </w:rPr>
        <w:t>usion</w:t>
      </w:r>
      <w:r w:rsidR="00473943" w:rsidRPr="0000745B">
        <w:rPr>
          <w:rFonts w:ascii="Times New Roman" w:hAnsi="Times New Roman" w:cs="Times New Roman"/>
          <w:sz w:val="24"/>
          <w:szCs w:val="24"/>
        </w:rPr>
        <w:t xml:space="preserve"> of responsibility with everyone seeing nutrition care as someone else’s responsibility. </w:t>
      </w:r>
      <w:r w:rsidR="00BF3146" w:rsidRPr="0000745B">
        <w:rPr>
          <w:rFonts w:ascii="Times New Roman" w:hAnsi="Times New Roman" w:cs="Times New Roman"/>
          <w:sz w:val="24"/>
          <w:szCs w:val="24"/>
        </w:rPr>
        <w:t>Dietitians play an important role, but they are a specialized resource and are often focused on addressing the more complex nutrition related problems of patients</w:t>
      </w:r>
      <w:r w:rsidR="00BF3146" w:rsidRPr="0000745B">
        <w:rPr>
          <w:rFonts w:ascii="Times New Roman" w:hAnsi="Times New Roman" w:cs="Times New Roman"/>
          <w:sz w:val="24"/>
          <w:szCs w:val="24"/>
        </w:rPr>
        <w:fldChar w:fldCharType="begin"/>
      </w:r>
      <w:r w:rsidR="00BF3146" w:rsidRPr="0000745B">
        <w:rPr>
          <w:rFonts w:ascii="Times New Roman" w:hAnsi="Times New Roman" w:cs="Times New Roman"/>
          <w:sz w:val="24"/>
          <w:szCs w:val="24"/>
        </w:rPr>
        <w:instrText>ADDIN RW.CITE{{167 Keller H, Allard JP, Laporte M, Davidson B, Payette H, Bernier P, Jeejeebhoy K, Dureksen DR, Gramlich L. 2015}}</w:instrText>
      </w:r>
      <w:r w:rsidR="00BF3146"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13</w:t>
      </w:r>
      <w:r w:rsidR="00BF3146" w:rsidRPr="0000745B">
        <w:rPr>
          <w:rFonts w:ascii="Times New Roman" w:hAnsi="Times New Roman" w:cs="Times New Roman"/>
          <w:sz w:val="24"/>
          <w:szCs w:val="24"/>
        </w:rPr>
        <w:fldChar w:fldCharType="end"/>
      </w:r>
      <w:r w:rsidR="00BF3146" w:rsidRPr="0000745B">
        <w:rPr>
          <w:rFonts w:ascii="Times New Roman" w:hAnsi="Times New Roman" w:cs="Times New Roman"/>
          <w:sz w:val="24"/>
          <w:szCs w:val="24"/>
        </w:rPr>
        <w:t xml:space="preserve">. </w:t>
      </w:r>
      <w:r w:rsidR="00982CF3" w:rsidRPr="0000745B">
        <w:rPr>
          <w:rFonts w:ascii="Times New Roman" w:hAnsi="Times New Roman" w:cs="Times New Roman"/>
          <w:sz w:val="24"/>
          <w:szCs w:val="24"/>
        </w:rPr>
        <w:t xml:space="preserve">As nurses </w:t>
      </w:r>
      <w:r w:rsidR="006E2E44" w:rsidRPr="0000745B">
        <w:rPr>
          <w:rFonts w:ascii="Times New Roman" w:hAnsi="Times New Roman" w:cs="Times New Roman"/>
          <w:sz w:val="24"/>
          <w:szCs w:val="24"/>
        </w:rPr>
        <w:t>have</w:t>
      </w:r>
      <w:r w:rsidR="00982CF3" w:rsidRPr="0000745B">
        <w:rPr>
          <w:rFonts w:ascii="Times New Roman" w:hAnsi="Times New Roman" w:cs="Times New Roman"/>
          <w:sz w:val="24"/>
          <w:szCs w:val="24"/>
        </w:rPr>
        <w:t xml:space="preserve"> the most day-to-day contact with patients, they</w:t>
      </w:r>
      <w:r w:rsidR="007576F0" w:rsidRPr="0000745B">
        <w:rPr>
          <w:rFonts w:ascii="Times New Roman" w:hAnsi="Times New Roman" w:cs="Times New Roman"/>
          <w:sz w:val="24"/>
          <w:szCs w:val="24"/>
        </w:rPr>
        <w:t xml:space="preserve"> should</w:t>
      </w:r>
      <w:r w:rsidR="00982CF3" w:rsidRPr="0000745B">
        <w:rPr>
          <w:rFonts w:ascii="Times New Roman" w:hAnsi="Times New Roman" w:cs="Times New Roman"/>
          <w:sz w:val="24"/>
          <w:szCs w:val="24"/>
        </w:rPr>
        <w:t xml:space="preserve"> play an i</w:t>
      </w:r>
      <w:r w:rsidR="006E2E44" w:rsidRPr="0000745B">
        <w:rPr>
          <w:rFonts w:ascii="Times New Roman" w:hAnsi="Times New Roman" w:cs="Times New Roman"/>
          <w:sz w:val="24"/>
          <w:szCs w:val="24"/>
        </w:rPr>
        <w:t xml:space="preserve">mportant role in nutrition care. </w:t>
      </w:r>
      <w:r w:rsidR="002208F1" w:rsidRPr="0000745B">
        <w:rPr>
          <w:rFonts w:ascii="Times New Roman" w:hAnsi="Times New Roman" w:cs="Times New Roman"/>
          <w:sz w:val="24"/>
          <w:szCs w:val="24"/>
        </w:rPr>
        <w:t>A</w:t>
      </w:r>
      <w:r w:rsidR="00982CF3" w:rsidRPr="0000745B">
        <w:rPr>
          <w:rFonts w:ascii="Times New Roman" w:hAnsi="Times New Roman" w:cs="Times New Roman"/>
          <w:sz w:val="24"/>
          <w:szCs w:val="24"/>
        </w:rPr>
        <w:t xml:space="preserve"> survey by Duerksen et al indicates </w:t>
      </w:r>
      <w:r w:rsidR="006E2E44" w:rsidRPr="0000745B">
        <w:rPr>
          <w:rFonts w:ascii="Times New Roman" w:hAnsi="Times New Roman" w:cs="Times New Roman"/>
          <w:sz w:val="24"/>
          <w:szCs w:val="24"/>
        </w:rPr>
        <w:t>that nurses</w:t>
      </w:r>
      <w:r w:rsidR="00982CF3" w:rsidRPr="0000745B">
        <w:rPr>
          <w:rFonts w:ascii="Times New Roman" w:hAnsi="Times New Roman" w:cs="Times New Roman"/>
          <w:sz w:val="24"/>
          <w:szCs w:val="24"/>
        </w:rPr>
        <w:t xml:space="preserve"> </w:t>
      </w:r>
      <w:r w:rsidR="003104B8" w:rsidRPr="0000745B">
        <w:rPr>
          <w:rFonts w:ascii="Times New Roman" w:hAnsi="Times New Roman" w:cs="Times New Roman"/>
          <w:sz w:val="24"/>
          <w:szCs w:val="24"/>
        </w:rPr>
        <w:t xml:space="preserve">believe they </w:t>
      </w:r>
      <w:r w:rsidR="00982CF3" w:rsidRPr="0000745B">
        <w:rPr>
          <w:rFonts w:ascii="Times New Roman" w:hAnsi="Times New Roman" w:cs="Times New Roman"/>
          <w:sz w:val="24"/>
          <w:szCs w:val="24"/>
        </w:rPr>
        <w:t>lack the time to provide quality nutrition care and knowledge to manage nutrition problems</w:t>
      </w:r>
      <w:r w:rsidR="00796D58"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RW.CITE{{173 Duerksen DR, Keller HH, Vesnaver E, Laporte M, Jeejeebhoy K, Payette H, Gramlich L, Bernier P, Allard J 2016}}</w:instrText>
      </w:r>
      <w:r w:rsidR="00796D58"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14</w:t>
      </w:r>
      <w:r w:rsidR="00796D58" w:rsidRPr="0000745B">
        <w:rPr>
          <w:rFonts w:ascii="Times New Roman" w:hAnsi="Times New Roman" w:cs="Times New Roman"/>
          <w:sz w:val="24"/>
          <w:szCs w:val="24"/>
        </w:rPr>
        <w:fldChar w:fldCharType="end"/>
      </w:r>
      <w:r w:rsidR="00982CF3" w:rsidRPr="0000745B">
        <w:rPr>
          <w:rFonts w:ascii="Times New Roman" w:hAnsi="Times New Roman" w:cs="Times New Roman"/>
          <w:sz w:val="24"/>
          <w:szCs w:val="24"/>
        </w:rPr>
        <w:t xml:space="preserve">. </w:t>
      </w:r>
      <w:r w:rsidR="002208F1" w:rsidRPr="0000745B">
        <w:rPr>
          <w:rFonts w:ascii="Times New Roman" w:hAnsi="Times New Roman" w:cs="Times New Roman"/>
          <w:sz w:val="24"/>
          <w:szCs w:val="24"/>
        </w:rPr>
        <w:t>However</w:t>
      </w:r>
      <w:r w:rsidR="003104B8" w:rsidRPr="0000745B">
        <w:rPr>
          <w:rFonts w:ascii="Times New Roman" w:hAnsi="Times New Roman" w:cs="Times New Roman"/>
          <w:sz w:val="24"/>
          <w:szCs w:val="24"/>
        </w:rPr>
        <w:t>, n</w:t>
      </w:r>
      <w:r w:rsidR="00982CF3" w:rsidRPr="0000745B">
        <w:rPr>
          <w:rFonts w:ascii="Times New Roman" w:hAnsi="Times New Roman" w:cs="Times New Roman"/>
          <w:sz w:val="24"/>
          <w:szCs w:val="24"/>
        </w:rPr>
        <w:t>urses agree that they can play an important role in identify</w:t>
      </w:r>
      <w:r w:rsidR="005B7B03" w:rsidRPr="0000745B">
        <w:rPr>
          <w:rFonts w:ascii="Times New Roman" w:hAnsi="Times New Roman" w:cs="Times New Roman"/>
          <w:sz w:val="24"/>
          <w:szCs w:val="24"/>
        </w:rPr>
        <w:t>ing</w:t>
      </w:r>
      <w:r w:rsidR="00982CF3" w:rsidRPr="0000745B">
        <w:rPr>
          <w:rFonts w:ascii="Times New Roman" w:hAnsi="Times New Roman" w:cs="Times New Roman"/>
          <w:sz w:val="24"/>
          <w:szCs w:val="24"/>
        </w:rPr>
        <w:t xml:space="preserve"> those at risk through nutrition screening</w:t>
      </w:r>
      <w:r w:rsidR="00796D58"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RW.CITE{{173 Duerksen DR, Keller HH, Vesnaver E, Laporte M, Jeejeebhoy K, Payette H, Gramlich L, Bernier P, Allard J 2016}}</w:instrText>
      </w:r>
      <w:r w:rsidR="00796D58"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14</w:t>
      </w:r>
      <w:r w:rsidR="00796D58" w:rsidRPr="0000745B">
        <w:rPr>
          <w:rFonts w:ascii="Times New Roman" w:hAnsi="Times New Roman" w:cs="Times New Roman"/>
          <w:sz w:val="24"/>
          <w:szCs w:val="24"/>
        </w:rPr>
        <w:fldChar w:fldCharType="end"/>
      </w:r>
      <w:r w:rsidR="00982CF3" w:rsidRPr="0000745B">
        <w:rPr>
          <w:rFonts w:ascii="Times New Roman" w:hAnsi="Times New Roman" w:cs="Times New Roman"/>
          <w:sz w:val="24"/>
          <w:szCs w:val="24"/>
        </w:rPr>
        <w:t xml:space="preserve">. Physicians </w:t>
      </w:r>
      <w:r w:rsidR="00BA2D00" w:rsidRPr="0000745B">
        <w:rPr>
          <w:rFonts w:ascii="Times New Roman" w:hAnsi="Times New Roman" w:cs="Times New Roman"/>
          <w:sz w:val="24"/>
          <w:szCs w:val="24"/>
        </w:rPr>
        <w:t xml:space="preserve">also </w:t>
      </w:r>
      <w:r w:rsidR="00076160" w:rsidRPr="0000745B">
        <w:rPr>
          <w:rFonts w:ascii="Times New Roman" w:hAnsi="Times New Roman" w:cs="Times New Roman"/>
          <w:sz w:val="24"/>
          <w:szCs w:val="24"/>
        </w:rPr>
        <w:t xml:space="preserve">need to </w:t>
      </w:r>
      <w:r w:rsidR="00982CF3" w:rsidRPr="0000745B">
        <w:rPr>
          <w:rFonts w:ascii="Times New Roman" w:hAnsi="Times New Roman" w:cs="Times New Roman"/>
          <w:sz w:val="24"/>
          <w:szCs w:val="24"/>
        </w:rPr>
        <w:t>be involved and knowledgeable about nutrition prevention</w:t>
      </w:r>
      <w:r w:rsidR="00547B8A" w:rsidRPr="0000745B">
        <w:rPr>
          <w:rFonts w:ascii="Times New Roman" w:hAnsi="Times New Roman" w:cs="Times New Roman"/>
          <w:sz w:val="24"/>
          <w:szCs w:val="24"/>
        </w:rPr>
        <w:t>,</w:t>
      </w:r>
      <w:r w:rsidR="00982CF3" w:rsidRPr="0000745B">
        <w:rPr>
          <w:rFonts w:ascii="Times New Roman" w:hAnsi="Times New Roman" w:cs="Times New Roman"/>
          <w:sz w:val="24"/>
          <w:szCs w:val="24"/>
        </w:rPr>
        <w:t xml:space="preserve"> detection and treatment, </w:t>
      </w:r>
      <w:r w:rsidR="004A2545" w:rsidRPr="0000745B">
        <w:rPr>
          <w:rFonts w:ascii="Times New Roman" w:hAnsi="Times New Roman" w:cs="Times New Roman"/>
          <w:sz w:val="24"/>
          <w:szCs w:val="24"/>
        </w:rPr>
        <w:t xml:space="preserve">but they </w:t>
      </w:r>
      <w:r w:rsidR="00982CF3" w:rsidRPr="0000745B">
        <w:rPr>
          <w:rFonts w:ascii="Times New Roman" w:hAnsi="Times New Roman" w:cs="Times New Roman"/>
          <w:sz w:val="24"/>
          <w:szCs w:val="24"/>
        </w:rPr>
        <w:t xml:space="preserve">recognize a gap between </w:t>
      </w:r>
      <w:r w:rsidR="00547B8A" w:rsidRPr="0000745B">
        <w:rPr>
          <w:rFonts w:ascii="Times New Roman" w:hAnsi="Times New Roman" w:cs="Times New Roman"/>
          <w:sz w:val="24"/>
          <w:szCs w:val="24"/>
        </w:rPr>
        <w:t xml:space="preserve">their </w:t>
      </w:r>
      <w:r w:rsidR="00982CF3" w:rsidRPr="0000745B">
        <w:rPr>
          <w:rFonts w:ascii="Times New Roman" w:hAnsi="Times New Roman" w:cs="Times New Roman"/>
          <w:sz w:val="24"/>
          <w:szCs w:val="24"/>
        </w:rPr>
        <w:t xml:space="preserve">current </w:t>
      </w:r>
      <w:r w:rsidR="006E2E44" w:rsidRPr="0000745B">
        <w:rPr>
          <w:rFonts w:ascii="Times New Roman" w:hAnsi="Times New Roman" w:cs="Times New Roman"/>
          <w:sz w:val="24"/>
          <w:szCs w:val="24"/>
        </w:rPr>
        <w:t>versus</w:t>
      </w:r>
      <w:r w:rsidR="00982CF3" w:rsidRPr="0000745B">
        <w:rPr>
          <w:rFonts w:ascii="Times New Roman" w:hAnsi="Times New Roman" w:cs="Times New Roman"/>
          <w:sz w:val="24"/>
          <w:szCs w:val="24"/>
        </w:rPr>
        <w:t xml:space="preserve"> optimal nutrition care </w:t>
      </w:r>
      <w:r w:rsidR="00547B8A" w:rsidRPr="0000745B">
        <w:rPr>
          <w:rFonts w:ascii="Times New Roman" w:hAnsi="Times New Roman" w:cs="Times New Roman"/>
          <w:sz w:val="24"/>
          <w:szCs w:val="24"/>
        </w:rPr>
        <w:t xml:space="preserve">practices </w:t>
      </w:r>
      <w:r w:rsidR="00982CF3" w:rsidRPr="0000745B">
        <w:rPr>
          <w:rFonts w:ascii="Times New Roman" w:hAnsi="Times New Roman" w:cs="Times New Roman"/>
          <w:sz w:val="24"/>
          <w:szCs w:val="24"/>
        </w:rPr>
        <w:t>in hospital</w:t>
      </w:r>
      <w:r w:rsidR="00796D58"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RW.CITE{{172 Duerksen DR, Keller HH, Vesnaver E, Allard J, Bernier P, Gramlich L, Payette H, Laporte M, Jeejeebhoy K. 2015}}</w:instrText>
      </w:r>
      <w:r w:rsidR="00796D58"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15</w:t>
      </w:r>
      <w:r w:rsidR="00796D58" w:rsidRPr="0000745B">
        <w:rPr>
          <w:rFonts w:ascii="Times New Roman" w:hAnsi="Times New Roman" w:cs="Times New Roman"/>
          <w:sz w:val="24"/>
          <w:szCs w:val="24"/>
        </w:rPr>
        <w:fldChar w:fldCharType="end"/>
      </w:r>
      <w:r w:rsidR="00982CF3" w:rsidRPr="0000745B">
        <w:rPr>
          <w:rFonts w:ascii="Times New Roman" w:hAnsi="Times New Roman" w:cs="Times New Roman"/>
          <w:sz w:val="24"/>
          <w:szCs w:val="24"/>
        </w:rPr>
        <w:t>. Health Care Assistants</w:t>
      </w:r>
      <w:r w:rsidR="006E2E44" w:rsidRPr="0000745B">
        <w:rPr>
          <w:rFonts w:ascii="Times New Roman" w:hAnsi="Times New Roman" w:cs="Times New Roman"/>
          <w:sz w:val="24"/>
          <w:szCs w:val="24"/>
        </w:rPr>
        <w:t>/Aides</w:t>
      </w:r>
      <w:r w:rsidR="004A2545" w:rsidRPr="0000745B">
        <w:rPr>
          <w:rFonts w:ascii="Times New Roman" w:hAnsi="Times New Roman" w:cs="Times New Roman"/>
          <w:sz w:val="24"/>
          <w:szCs w:val="24"/>
        </w:rPr>
        <w:t xml:space="preserve"> also</w:t>
      </w:r>
      <w:r w:rsidR="00982CF3" w:rsidRPr="0000745B">
        <w:rPr>
          <w:rFonts w:ascii="Times New Roman" w:hAnsi="Times New Roman" w:cs="Times New Roman"/>
          <w:sz w:val="24"/>
          <w:szCs w:val="24"/>
        </w:rPr>
        <w:t xml:space="preserve"> </w:t>
      </w:r>
      <w:r w:rsidR="004A2545" w:rsidRPr="0000745B">
        <w:rPr>
          <w:rFonts w:ascii="Times New Roman" w:hAnsi="Times New Roman" w:cs="Times New Roman"/>
          <w:sz w:val="24"/>
          <w:szCs w:val="24"/>
        </w:rPr>
        <w:t xml:space="preserve">have a role </w:t>
      </w:r>
      <w:r w:rsidR="00637CFD" w:rsidRPr="0000745B">
        <w:rPr>
          <w:rFonts w:ascii="Times New Roman" w:hAnsi="Times New Roman" w:cs="Times New Roman"/>
          <w:sz w:val="24"/>
          <w:szCs w:val="24"/>
        </w:rPr>
        <w:t>to play</w:t>
      </w:r>
      <w:r w:rsidR="00982CF3" w:rsidRPr="0000745B">
        <w:rPr>
          <w:rFonts w:ascii="Times New Roman" w:hAnsi="Times New Roman" w:cs="Times New Roman"/>
          <w:sz w:val="24"/>
          <w:szCs w:val="24"/>
        </w:rPr>
        <w:t>, pa</w:t>
      </w:r>
      <w:r w:rsidR="00125538" w:rsidRPr="0000745B">
        <w:rPr>
          <w:rFonts w:ascii="Times New Roman" w:hAnsi="Times New Roman" w:cs="Times New Roman"/>
          <w:sz w:val="24"/>
          <w:szCs w:val="24"/>
        </w:rPr>
        <w:t xml:space="preserve">rticularly regarding getting </w:t>
      </w:r>
      <w:r w:rsidR="00982CF3" w:rsidRPr="0000745B">
        <w:rPr>
          <w:rFonts w:ascii="Times New Roman" w:hAnsi="Times New Roman" w:cs="Times New Roman"/>
          <w:sz w:val="24"/>
          <w:szCs w:val="24"/>
        </w:rPr>
        <w:t xml:space="preserve">patients </w:t>
      </w:r>
      <w:r w:rsidR="00125538" w:rsidRPr="0000745B">
        <w:rPr>
          <w:rFonts w:ascii="Times New Roman" w:hAnsi="Times New Roman" w:cs="Times New Roman"/>
          <w:sz w:val="24"/>
          <w:szCs w:val="24"/>
        </w:rPr>
        <w:t xml:space="preserve">ready </w:t>
      </w:r>
      <w:r w:rsidR="00076160" w:rsidRPr="0000745B">
        <w:rPr>
          <w:rFonts w:ascii="Times New Roman" w:hAnsi="Times New Roman" w:cs="Times New Roman"/>
          <w:sz w:val="24"/>
          <w:szCs w:val="24"/>
        </w:rPr>
        <w:t xml:space="preserve">for meals </w:t>
      </w:r>
      <w:r w:rsidR="00125538" w:rsidRPr="0000745B">
        <w:rPr>
          <w:rFonts w:ascii="Times New Roman" w:hAnsi="Times New Roman" w:cs="Times New Roman"/>
          <w:sz w:val="24"/>
          <w:szCs w:val="24"/>
        </w:rPr>
        <w:t>(sitting up, tray within reach</w:t>
      </w:r>
      <w:r w:rsidR="000B7263" w:rsidRPr="0000745B">
        <w:rPr>
          <w:rFonts w:ascii="Times New Roman" w:hAnsi="Times New Roman" w:cs="Times New Roman"/>
          <w:sz w:val="24"/>
          <w:szCs w:val="24"/>
        </w:rPr>
        <w:t xml:space="preserve"> etc.</w:t>
      </w:r>
      <w:r w:rsidR="00125538" w:rsidRPr="0000745B">
        <w:rPr>
          <w:rFonts w:ascii="Times New Roman" w:hAnsi="Times New Roman" w:cs="Times New Roman"/>
          <w:sz w:val="24"/>
          <w:szCs w:val="24"/>
        </w:rPr>
        <w:t xml:space="preserve">) </w:t>
      </w:r>
      <w:r w:rsidR="00982CF3" w:rsidRPr="0000745B">
        <w:rPr>
          <w:rFonts w:ascii="Times New Roman" w:hAnsi="Times New Roman" w:cs="Times New Roman"/>
          <w:sz w:val="24"/>
          <w:szCs w:val="24"/>
        </w:rPr>
        <w:t>and providing eating assistance, however they</w:t>
      </w:r>
      <w:r w:rsidR="008446FB" w:rsidRPr="0000745B">
        <w:rPr>
          <w:rFonts w:ascii="Times New Roman" w:hAnsi="Times New Roman" w:cs="Times New Roman"/>
          <w:sz w:val="24"/>
          <w:szCs w:val="24"/>
        </w:rPr>
        <w:t xml:space="preserve"> are not in all hospitals, and</w:t>
      </w:r>
      <w:r w:rsidR="00982CF3" w:rsidRPr="0000745B">
        <w:rPr>
          <w:rFonts w:ascii="Times New Roman" w:hAnsi="Times New Roman" w:cs="Times New Roman"/>
          <w:sz w:val="24"/>
          <w:szCs w:val="24"/>
        </w:rPr>
        <w:t xml:space="preserve"> </w:t>
      </w:r>
      <w:r w:rsidR="009C050F" w:rsidRPr="0000745B">
        <w:rPr>
          <w:rFonts w:ascii="Times New Roman" w:hAnsi="Times New Roman" w:cs="Times New Roman"/>
          <w:sz w:val="24"/>
          <w:szCs w:val="24"/>
        </w:rPr>
        <w:t>may</w:t>
      </w:r>
      <w:r w:rsidR="00982CF3" w:rsidRPr="0000745B">
        <w:rPr>
          <w:rFonts w:ascii="Times New Roman" w:hAnsi="Times New Roman" w:cs="Times New Roman"/>
          <w:sz w:val="24"/>
          <w:szCs w:val="24"/>
        </w:rPr>
        <w:t xml:space="preserve"> not have adequate time to meet the needs of all patients</w:t>
      </w:r>
      <w:r w:rsidR="002164FD" w:rsidRPr="0000745B">
        <w:rPr>
          <w:rFonts w:ascii="Times New Roman" w:hAnsi="Times New Roman" w:cs="Times New Roman"/>
          <w:sz w:val="24"/>
          <w:szCs w:val="24"/>
        </w:rPr>
        <w:fldChar w:fldCharType="begin"/>
      </w:r>
      <w:r w:rsidR="002164FD" w:rsidRPr="0000745B">
        <w:rPr>
          <w:rFonts w:ascii="Times New Roman" w:hAnsi="Times New Roman" w:cs="Times New Roman"/>
          <w:sz w:val="24"/>
          <w:szCs w:val="24"/>
        </w:rPr>
        <w:instrText>ADDIN RW.CITE{{171 Keller H, Vesnaver E, Davidson B, Allard J, Laporte M, Bernier P, Payette H, Jeejeebhoy K, Duerksen D, Gramlich L. 2014}}</w:instrText>
      </w:r>
      <w:r w:rsidR="002164FD"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7</w:t>
      </w:r>
      <w:r w:rsidR="002164FD" w:rsidRPr="0000745B">
        <w:rPr>
          <w:rFonts w:ascii="Times New Roman" w:hAnsi="Times New Roman" w:cs="Times New Roman"/>
          <w:sz w:val="24"/>
          <w:szCs w:val="24"/>
        </w:rPr>
        <w:fldChar w:fldCharType="end"/>
      </w:r>
      <w:r w:rsidR="002164FD" w:rsidRPr="0000745B">
        <w:rPr>
          <w:rFonts w:ascii="Times New Roman" w:hAnsi="Times New Roman" w:cs="Times New Roman"/>
          <w:sz w:val="24"/>
          <w:szCs w:val="24"/>
        </w:rPr>
        <w:t xml:space="preserve">. </w:t>
      </w:r>
      <w:r w:rsidR="00BA2D00" w:rsidRPr="0000745B">
        <w:rPr>
          <w:rFonts w:ascii="Times New Roman" w:hAnsi="Times New Roman" w:cs="Times New Roman"/>
          <w:sz w:val="24"/>
          <w:szCs w:val="24"/>
        </w:rPr>
        <w:t xml:space="preserve">It is evident that different </w:t>
      </w:r>
      <w:r w:rsidR="00BF3146" w:rsidRPr="0000745B">
        <w:rPr>
          <w:rFonts w:ascii="Times New Roman" w:hAnsi="Times New Roman" w:cs="Times New Roman"/>
          <w:sz w:val="24"/>
          <w:szCs w:val="24"/>
        </w:rPr>
        <w:t xml:space="preserve">staff </w:t>
      </w:r>
      <w:r w:rsidR="00BA2D00" w:rsidRPr="0000745B">
        <w:rPr>
          <w:rFonts w:ascii="Times New Roman" w:hAnsi="Times New Roman" w:cs="Times New Roman"/>
          <w:sz w:val="24"/>
          <w:szCs w:val="24"/>
        </w:rPr>
        <w:t xml:space="preserve">can play a variety of </w:t>
      </w:r>
      <w:r w:rsidR="00BF3146" w:rsidRPr="0000745B">
        <w:rPr>
          <w:rFonts w:ascii="Times New Roman" w:hAnsi="Times New Roman" w:cs="Times New Roman"/>
          <w:sz w:val="24"/>
          <w:szCs w:val="24"/>
        </w:rPr>
        <w:t>role</w:t>
      </w:r>
      <w:r w:rsidR="00BA2D00" w:rsidRPr="0000745B">
        <w:rPr>
          <w:rFonts w:ascii="Times New Roman" w:hAnsi="Times New Roman" w:cs="Times New Roman"/>
          <w:sz w:val="24"/>
          <w:szCs w:val="24"/>
        </w:rPr>
        <w:t>s</w:t>
      </w:r>
      <w:r w:rsidR="00BF3146" w:rsidRPr="0000745B">
        <w:rPr>
          <w:rFonts w:ascii="Times New Roman" w:hAnsi="Times New Roman" w:cs="Times New Roman"/>
          <w:sz w:val="24"/>
          <w:szCs w:val="24"/>
        </w:rPr>
        <w:t xml:space="preserve"> to </w:t>
      </w:r>
      <w:r w:rsidR="00BA2D00" w:rsidRPr="0000745B">
        <w:rPr>
          <w:rFonts w:ascii="Times New Roman" w:hAnsi="Times New Roman" w:cs="Times New Roman"/>
          <w:sz w:val="24"/>
          <w:szCs w:val="24"/>
        </w:rPr>
        <w:t xml:space="preserve">meet the nutrition needs of patients, yet a coordinated approach is needed. </w:t>
      </w:r>
    </w:p>
    <w:p w14:paraId="37B2EEE1" w14:textId="77777777" w:rsidR="00EF0A2C" w:rsidRPr="0000745B" w:rsidRDefault="00EF0A2C" w:rsidP="00153138">
      <w:pPr>
        <w:spacing w:after="0" w:line="360" w:lineRule="auto"/>
        <w:rPr>
          <w:rFonts w:ascii="Times New Roman" w:hAnsi="Times New Roman" w:cs="Times New Roman"/>
          <w:sz w:val="24"/>
          <w:szCs w:val="24"/>
        </w:rPr>
      </w:pPr>
    </w:p>
    <w:p w14:paraId="30A13908" w14:textId="6EFE8FA3" w:rsidR="005D5741" w:rsidRPr="0000745B" w:rsidRDefault="00125538" w:rsidP="004E491D">
      <w:pPr>
        <w:widowControl w:val="0"/>
        <w:autoSpaceDE w:val="0"/>
        <w:autoSpaceDN w:val="0"/>
        <w:adjustRightInd w:val="0"/>
        <w:spacing w:after="0" w:line="360" w:lineRule="auto"/>
        <w:rPr>
          <w:rFonts w:ascii="Times New Roman" w:hAnsi="Times New Roman" w:cs="Times New Roman"/>
          <w:sz w:val="24"/>
          <w:szCs w:val="24"/>
        </w:rPr>
      </w:pPr>
      <w:r w:rsidRPr="0000745B">
        <w:rPr>
          <w:rFonts w:ascii="Times New Roman" w:hAnsi="Times New Roman" w:cs="Times New Roman"/>
          <w:sz w:val="24"/>
          <w:szCs w:val="24"/>
        </w:rPr>
        <w:t>I</w:t>
      </w:r>
      <w:r w:rsidR="00982CF3" w:rsidRPr="0000745B">
        <w:rPr>
          <w:rFonts w:ascii="Times New Roman" w:hAnsi="Times New Roman" w:cs="Times New Roman"/>
          <w:sz w:val="24"/>
          <w:szCs w:val="24"/>
        </w:rPr>
        <w:t>n addressing hospital</w:t>
      </w:r>
      <w:r w:rsidR="00EF148C" w:rsidRPr="0000745B">
        <w:rPr>
          <w:rFonts w:ascii="Times New Roman" w:hAnsi="Times New Roman" w:cs="Times New Roman"/>
          <w:sz w:val="24"/>
          <w:szCs w:val="24"/>
        </w:rPr>
        <w:t xml:space="preserve"> malnutrition</w:t>
      </w:r>
      <w:r w:rsidRPr="0000745B">
        <w:rPr>
          <w:rFonts w:ascii="Times New Roman" w:hAnsi="Times New Roman" w:cs="Times New Roman"/>
          <w:sz w:val="24"/>
          <w:szCs w:val="24"/>
        </w:rPr>
        <w:t>, it is important</w:t>
      </w:r>
      <w:r w:rsidR="00EF148C" w:rsidRPr="0000745B">
        <w:rPr>
          <w:rFonts w:ascii="Times New Roman" w:hAnsi="Times New Roman" w:cs="Times New Roman"/>
          <w:sz w:val="24"/>
          <w:szCs w:val="24"/>
        </w:rPr>
        <w:t xml:space="preserve"> to focus on</w:t>
      </w:r>
      <w:r w:rsidR="00982CF3" w:rsidRPr="0000745B">
        <w:rPr>
          <w:rFonts w:ascii="Times New Roman" w:hAnsi="Times New Roman" w:cs="Times New Roman"/>
          <w:sz w:val="24"/>
          <w:szCs w:val="24"/>
        </w:rPr>
        <w:t xml:space="preserve"> prevention, detection and treatment. </w:t>
      </w:r>
      <w:r w:rsidR="004A2545" w:rsidRPr="0000745B">
        <w:rPr>
          <w:rFonts w:ascii="Times New Roman" w:hAnsi="Times New Roman" w:cs="Times New Roman"/>
          <w:sz w:val="24"/>
          <w:szCs w:val="24"/>
        </w:rPr>
        <w:t>To fulfill</w:t>
      </w:r>
      <w:r w:rsidR="00982CF3" w:rsidRPr="0000745B">
        <w:rPr>
          <w:rFonts w:ascii="Times New Roman" w:hAnsi="Times New Roman" w:cs="Times New Roman"/>
          <w:sz w:val="24"/>
          <w:szCs w:val="24"/>
        </w:rPr>
        <w:t xml:space="preserve"> this need, a</w:t>
      </w:r>
      <w:r w:rsidR="008B2FA5" w:rsidRPr="0000745B">
        <w:rPr>
          <w:rFonts w:ascii="Times New Roman" w:hAnsi="Times New Roman" w:cs="Times New Roman"/>
          <w:sz w:val="24"/>
          <w:szCs w:val="24"/>
        </w:rPr>
        <w:t xml:space="preserve"> consensus based Integrated Nutrition Pathway for Acute Care (INPAC) was developed</w:t>
      </w:r>
      <w:r w:rsidR="002208F1" w:rsidRPr="0000745B">
        <w:rPr>
          <w:rFonts w:ascii="Times New Roman" w:hAnsi="Times New Roman" w:cs="Times New Roman"/>
          <w:sz w:val="24"/>
          <w:szCs w:val="24"/>
        </w:rPr>
        <w:t>,</w:t>
      </w:r>
      <w:r w:rsidR="008B2FA5" w:rsidRPr="0000745B">
        <w:rPr>
          <w:rFonts w:ascii="Times New Roman" w:hAnsi="Times New Roman" w:cs="Times New Roman"/>
          <w:sz w:val="24"/>
          <w:szCs w:val="24"/>
        </w:rPr>
        <w:t xml:space="preserve"> </w:t>
      </w:r>
      <w:r w:rsidR="00D96EF6" w:rsidRPr="0000745B">
        <w:rPr>
          <w:rFonts w:ascii="Times New Roman" w:hAnsi="Times New Roman" w:cs="Times New Roman"/>
          <w:sz w:val="24"/>
          <w:szCs w:val="24"/>
        </w:rPr>
        <w:t>which</w:t>
      </w:r>
      <w:r w:rsidR="008B2FA5" w:rsidRPr="0000745B">
        <w:rPr>
          <w:rFonts w:ascii="Times New Roman" w:hAnsi="Times New Roman" w:cs="Times New Roman"/>
          <w:sz w:val="24"/>
          <w:szCs w:val="24"/>
        </w:rPr>
        <w:t xml:space="preserve"> incorporat</w:t>
      </w:r>
      <w:r w:rsidR="00D96EF6" w:rsidRPr="0000745B">
        <w:rPr>
          <w:rFonts w:ascii="Times New Roman" w:hAnsi="Times New Roman" w:cs="Times New Roman"/>
          <w:sz w:val="24"/>
          <w:szCs w:val="24"/>
        </w:rPr>
        <w:t>es</w:t>
      </w:r>
      <w:r w:rsidR="008B2FA5" w:rsidRPr="0000745B">
        <w:rPr>
          <w:rFonts w:ascii="Times New Roman" w:hAnsi="Times New Roman" w:cs="Times New Roman"/>
          <w:sz w:val="24"/>
          <w:szCs w:val="24"/>
        </w:rPr>
        <w:t xml:space="preserve"> evidence of best practice into a</w:t>
      </w:r>
      <w:r w:rsidR="00965B68" w:rsidRPr="0000745B">
        <w:rPr>
          <w:rFonts w:ascii="Times New Roman" w:hAnsi="Times New Roman" w:cs="Times New Roman"/>
          <w:sz w:val="24"/>
          <w:szCs w:val="24"/>
        </w:rPr>
        <w:t>n</w:t>
      </w:r>
      <w:r w:rsidR="008B2FA5" w:rsidRPr="0000745B">
        <w:rPr>
          <w:rFonts w:ascii="Times New Roman" w:hAnsi="Times New Roman" w:cs="Times New Roman"/>
          <w:sz w:val="24"/>
          <w:szCs w:val="24"/>
        </w:rPr>
        <w:t xml:space="preserve"> </w:t>
      </w:r>
      <w:r w:rsidR="003C5CE9" w:rsidRPr="0000745B">
        <w:rPr>
          <w:rFonts w:ascii="Times New Roman" w:hAnsi="Times New Roman" w:cs="Times New Roman"/>
          <w:sz w:val="24"/>
          <w:szCs w:val="24"/>
        </w:rPr>
        <w:t xml:space="preserve">algorithm </w:t>
      </w:r>
      <w:r w:rsidR="008B2FA5" w:rsidRPr="0000745B">
        <w:rPr>
          <w:rFonts w:ascii="Times New Roman" w:hAnsi="Times New Roman" w:cs="Times New Roman"/>
          <w:sz w:val="24"/>
          <w:szCs w:val="24"/>
        </w:rPr>
        <w:t xml:space="preserve">specifying key </w:t>
      </w:r>
      <w:r w:rsidR="000B7263" w:rsidRPr="0000745B">
        <w:rPr>
          <w:rFonts w:ascii="Times New Roman" w:hAnsi="Times New Roman" w:cs="Times New Roman"/>
          <w:sz w:val="24"/>
          <w:szCs w:val="24"/>
        </w:rPr>
        <w:t xml:space="preserve">nutrition </w:t>
      </w:r>
      <w:r w:rsidR="008B2FA5" w:rsidRPr="0000745B">
        <w:rPr>
          <w:rFonts w:ascii="Times New Roman" w:hAnsi="Times New Roman" w:cs="Times New Roman"/>
          <w:sz w:val="24"/>
          <w:szCs w:val="24"/>
        </w:rPr>
        <w:t>care activities</w:t>
      </w:r>
      <w:r w:rsidR="006D20F5"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RW.CITE{{136 Keller H, McCullough J, Davidson B, Vesnaver E, Laporte M, Gramlich L, Allard J, Bernier P, Duerksen D, Jeejeebhoy K 2015}}</w:instrText>
      </w:r>
      <w:r w:rsidR="006D20F5"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16</w:t>
      </w:r>
      <w:r w:rsidR="006D20F5" w:rsidRPr="0000745B">
        <w:rPr>
          <w:rFonts w:ascii="Times New Roman" w:hAnsi="Times New Roman" w:cs="Times New Roman"/>
          <w:sz w:val="24"/>
          <w:szCs w:val="24"/>
        </w:rPr>
        <w:fldChar w:fldCharType="end"/>
      </w:r>
      <w:r w:rsidR="00547B8A" w:rsidRPr="0000745B">
        <w:rPr>
          <w:rFonts w:ascii="Times New Roman" w:hAnsi="Times New Roman" w:cs="Times New Roman"/>
          <w:sz w:val="24"/>
          <w:szCs w:val="24"/>
        </w:rPr>
        <w:t>.</w:t>
      </w:r>
      <w:r w:rsidR="006D20F5" w:rsidRPr="0000745B">
        <w:rPr>
          <w:rFonts w:ascii="Times New Roman" w:hAnsi="Times New Roman" w:cs="Times New Roman"/>
          <w:sz w:val="24"/>
          <w:szCs w:val="24"/>
        </w:rPr>
        <w:t xml:space="preserve"> The</w:t>
      </w:r>
      <w:r w:rsidR="00547B8A" w:rsidRPr="0000745B">
        <w:rPr>
          <w:rFonts w:ascii="Times New Roman" w:hAnsi="Times New Roman" w:cs="Times New Roman"/>
          <w:sz w:val="24"/>
          <w:szCs w:val="24"/>
        </w:rPr>
        <w:t xml:space="preserve"> INPAC</w:t>
      </w:r>
      <w:r w:rsidR="006D20F5" w:rsidRPr="0000745B">
        <w:rPr>
          <w:rFonts w:ascii="Times New Roman" w:hAnsi="Times New Roman" w:cs="Times New Roman"/>
          <w:sz w:val="24"/>
          <w:szCs w:val="24"/>
        </w:rPr>
        <w:t xml:space="preserve"> activities include</w:t>
      </w:r>
      <w:r w:rsidR="008B2FA5" w:rsidRPr="0000745B">
        <w:rPr>
          <w:rFonts w:ascii="Times New Roman" w:hAnsi="Times New Roman" w:cs="Times New Roman"/>
          <w:sz w:val="24"/>
          <w:szCs w:val="24"/>
        </w:rPr>
        <w:t xml:space="preserve"> nutrition screening at admission (e.g., with Canadian Nutrition Screening Tool </w:t>
      </w:r>
      <w:r w:rsidR="000B7263" w:rsidRPr="0000745B">
        <w:rPr>
          <w:rFonts w:ascii="Times New Roman" w:hAnsi="Times New Roman" w:cs="Times New Roman"/>
          <w:sz w:val="24"/>
          <w:szCs w:val="24"/>
        </w:rPr>
        <w:t>[</w:t>
      </w:r>
      <w:r w:rsidR="008B2FA5" w:rsidRPr="0000745B">
        <w:rPr>
          <w:rFonts w:ascii="Times New Roman" w:hAnsi="Times New Roman" w:cs="Times New Roman"/>
          <w:sz w:val="24"/>
          <w:szCs w:val="24"/>
        </w:rPr>
        <w:t>CNST</w:t>
      </w:r>
      <w:r w:rsidR="000B7263" w:rsidRPr="0000745B">
        <w:rPr>
          <w:rFonts w:ascii="Times New Roman" w:hAnsi="Times New Roman" w:cs="Times New Roman"/>
          <w:sz w:val="24"/>
          <w:szCs w:val="24"/>
        </w:rPr>
        <w:t>]</w:t>
      </w:r>
      <w:r w:rsidR="006D20F5"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RW.CITE{{193 Laporte M, Keller H, Payette H, Allard JP, Duerksen DR, Bernier P, Jeejeebhoy K, Gramlich L, Vesnaver E, Teterina A. 2015}}</w:instrText>
      </w:r>
      <w:r w:rsidR="006D20F5"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17</w:t>
      </w:r>
      <w:r w:rsidR="006D20F5" w:rsidRPr="0000745B">
        <w:rPr>
          <w:rFonts w:ascii="Times New Roman" w:hAnsi="Times New Roman" w:cs="Times New Roman"/>
          <w:sz w:val="24"/>
          <w:szCs w:val="24"/>
        </w:rPr>
        <w:fldChar w:fldCharType="end"/>
      </w:r>
      <w:r w:rsidR="000B7263" w:rsidRPr="0000745B">
        <w:rPr>
          <w:rFonts w:ascii="Times New Roman" w:hAnsi="Times New Roman" w:cs="Times New Roman"/>
          <w:sz w:val="24"/>
          <w:szCs w:val="24"/>
        </w:rPr>
        <w:t>)</w:t>
      </w:r>
      <w:r w:rsidR="00D96EF6" w:rsidRPr="0000745B">
        <w:rPr>
          <w:rFonts w:ascii="Times New Roman" w:hAnsi="Times New Roman" w:cs="Times New Roman"/>
          <w:sz w:val="24"/>
          <w:szCs w:val="24"/>
        </w:rPr>
        <w:t xml:space="preserve">, </w:t>
      </w:r>
      <w:r w:rsidR="008B2FA5" w:rsidRPr="0000745B">
        <w:rPr>
          <w:rFonts w:ascii="Times New Roman" w:hAnsi="Times New Roman" w:cs="Times New Roman"/>
          <w:sz w:val="24"/>
          <w:szCs w:val="24"/>
        </w:rPr>
        <w:t>diagnosing and triaging patients with the subjective global assessment (SGA)</w:t>
      </w:r>
      <w:r w:rsidR="006D20F5"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RW.CITE{{194 Detsky AS, Baker JP, Johnston N, Whittaker S, Mendelson RA, Jeejeebhoy KN 1987}}</w:instrText>
      </w:r>
      <w:r w:rsidR="006D20F5"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18</w:t>
      </w:r>
      <w:r w:rsidR="006D20F5" w:rsidRPr="0000745B">
        <w:rPr>
          <w:rFonts w:ascii="Times New Roman" w:hAnsi="Times New Roman" w:cs="Times New Roman"/>
          <w:sz w:val="24"/>
          <w:szCs w:val="24"/>
        </w:rPr>
        <w:fldChar w:fldCharType="end"/>
      </w:r>
      <w:r w:rsidR="00D96EF6" w:rsidRPr="0000745B">
        <w:rPr>
          <w:rFonts w:ascii="Times New Roman" w:hAnsi="Times New Roman" w:cs="Times New Roman"/>
          <w:sz w:val="24"/>
          <w:szCs w:val="24"/>
        </w:rPr>
        <w:t>, monitoring food intake</w:t>
      </w:r>
      <w:r w:rsidR="006D20F5" w:rsidRPr="0000745B">
        <w:rPr>
          <w:rFonts w:ascii="Times New Roman" w:hAnsi="Times New Roman" w:cs="Times New Roman"/>
          <w:sz w:val="24"/>
          <w:szCs w:val="24"/>
        </w:rPr>
        <w:t xml:space="preserve">, standard and </w:t>
      </w:r>
      <w:r w:rsidR="006D20F5" w:rsidRPr="0000745B">
        <w:rPr>
          <w:rFonts w:ascii="Times New Roman" w:hAnsi="Times New Roman" w:cs="Times New Roman"/>
          <w:sz w:val="24"/>
          <w:szCs w:val="24"/>
        </w:rPr>
        <w:lastRenderedPageBreak/>
        <w:t xml:space="preserve">advanced care activities such as opening packages or prescription of </w:t>
      </w:r>
      <w:r w:rsidR="004706E0" w:rsidRPr="0000745B">
        <w:rPr>
          <w:rFonts w:ascii="Times New Roman" w:hAnsi="Times New Roman" w:cs="Times New Roman"/>
          <w:sz w:val="24"/>
          <w:szCs w:val="24"/>
        </w:rPr>
        <w:t>m</w:t>
      </w:r>
      <w:r w:rsidR="00C70BE5" w:rsidRPr="0000745B">
        <w:rPr>
          <w:rFonts w:ascii="Times New Roman" w:hAnsi="Times New Roman" w:cs="Times New Roman"/>
          <w:sz w:val="24"/>
          <w:szCs w:val="24"/>
        </w:rPr>
        <w:t>ed</w:t>
      </w:r>
      <w:r w:rsidR="004706E0" w:rsidRPr="0000745B">
        <w:rPr>
          <w:rFonts w:ascii="Times New Roman" w:hAnsi="Times New Roman" w:cs="Times New Roman"/>
          <w:sz w:val="24"/>
          <w:szCs w:val="24"/>
        </w:rPr>
        <w:t>p</w:t>
      </w:r>
      <w:r w:rsidR="00C70BE5" w:rsidRPr="0000745B">
        <w:rPr>
          <w:rFonts w:ascii="Times New Roman" w:hAnsi="Times New Roman" w:cs="Times New Roman"/>
          <w:sz w:val="24"/>
          <w:szCs w:val="24"/>
        </w:rPr>
        <w:t xml:space="preserve">ass (a </w:t>
      </w:r>
      <w:r w:rsidR="006D20F5" w:rsidRPr="0000745B">
        <w:rPr>
          <w:rFonts w:ascii="Times New Roman" w:hAnsi="Times New Roman" w:cs="Times New Roman"/>
          <w:sz w:val="24"/>
          <w:szCs w:val="24"/>
        </w:rPr>
        <w:t xml:space="preserve">small amount of </w:t>
      </w:r>
      <w:r w:rsidR="003104B8" w:rsidRPr="0000745B">
        <w:rPr>
          <w:rFonts w:ascii="Times New Roman" w:hAnsi="Times New Roman" w:cs="Times New Roman"/>
          <w:sz w:val="24"/>
          <w:szCs w:val="24"/>
        </w:rPr>
        <w:t xml:space="preserve">oral nutrition </w:t>
      </w:r>
      <w:r w:rsidR="006D20F5" w:rsidRPr="0000745B">
        <w:rPr>
          <w:rFonts w:ascii="Times New Roman" w:hAnsi="Times New Roman" w:cs="Times New Roman"/>
          <w:sz w:val="24"/>
          <w:szCs w:val="24"/>
        </w:rPr>
        <w:t>supplement</w:t>
      </w:r>
      <w:r w:rsidR="00C70BE5" w:rsidRPr="0000745B">
        <w:rPr>
          <w:rFonts w:ascii="Times New Roman" w:hAnsi="Times New Roman" w:cs="Times New Roman"/>
          <w:sz w:val="24"/>
          <w:szCs w:val="24"/>
        </w:rPr>
        <w:t xml:space="preserve"> provided at regular intervals, typically with medication)</w:t>
      </w:r>
      <w:r w:rsidR="006D20F5" w:rsidRPr="0000745B">
        <w:rPr>
          <w:rFonts w:ascii="Times New Roman" w:hAnsi="Times New Roman" w:cs="Times New Roman"/>
          <w:sz w:val="24"/>
          <w:szCs w:val="24"/>
        </w:rPr>
        <w:t>, and discharge planning</w:t>
      </w:r>
      <w:r w:rsidR="006D20F5"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RW.CITE{{136 Keller H, McCullough J, Davidson B, Vesnaver E, Laporte M, Gramlich L, Allard J, Bernier P, Duerksen D, Jeejeebhoy K 2015}}</w:instrText>
      </w:r>
      <w:r w:rsidR="006D20F5"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16</w:t>
      </w:r>
      <w:r w:rsidR="006D20F5" w:rsidRPr="0000745B">
        <w:rPr>
          <w:rFonts w:ascii="Times New Roman" w:hAnsi="Times New Roman" w:cs="Times New Roman"/>
          <w:sz w:val="24"/>
          <w:szCs w:val="24"/>
        </w:rPr>
        <w:fldChar w:fldCharType="end"/>
      </w:r>
      <w:r w:rsidR="008B2FA5" w:rsidRPr="0000745B">
        <w:rPr>
          <w:rFonts w:ascii="Times New Roman" w:hAnsi="Times New Roman" w:cs="Times New Roman"/>
          <w:sz w:val="24"/>
          <w:szCs w:val="24"/>
        </w:rPr>
        <w:t xml:space="preserve">. INPAC </w:t>
      </w:r>
      <w:r w:rsidR="0087419F" w:rsidRPr="0000745B">
        <w:rPr>
          <w:rFonts w:ascii="Times New Roman" w:hAnsi="Times New Roman" w:cs="Times New Roman"/>
          <w:sz w:val="24"/>
          <w:szCs w:val="24"/>
        </w:rPr>
        <w:t>emphasizes</w:t>
      </w:r>
      <w:r w:rsidR="008B2FA5" w:rsidRPr="0000745B">
        <w:rPr>
          <w:rFonts w:ascii="Times New Roman" w:hAnsi="Times New Roman" w:cs="Times New Roman"/>
          <w:sz w:val="24"/>
          <w:szCs w:val="24"/>
        </w:rPr>
        <w:t xml:space="preserve"> that all staff have a role in </w:t>
      </w:r>
      <w:r w:rsidR="006D20F5" w:rsidRPr="0000745B">
        <w:rPr>
          <w:rFonts w:ascii="Times New Roman" w:hAnsi="Times New Roman" w:cs="Times New Roman"/>
          <w:sz w:val="24"/>
          <w:szCs w:val="24"/>
        </w:rPr>
        <w:t xml:space="preserve">the </w:t>
      </w:r>
      <w:r w:rsidR="008B2FA5" w:rsidRPr="0000745B">
        <w:rPr>
          <w:rFonts w:ascii="Times New Roman" w:hAnsi="Times New Roman" w:cs="Times New Roman"/>
          <w:sz w:val="24"/>
          <w:szCs w:val="24"/>
        </w:rPr>
        <w:t>preventi</w:t>
      </w:r>
      <w:r w:rsidR="006D20F5" w:rsidRPr="0000745B">
        <w:rPr>
          <w:rFonts w:ascii="Times New Roman" w:hAnsi="Times New Roman" w:cs="Times New Roman"/>
          <w:sz w:val="24"/>
          <w:szCs w:val="24"/>
        </w:rPr>
        <w:t>on</w:t>
      </w:r>
      <w:r w:rsidR="008B2FA5" w:rsidRPr="0000745B">
        <w:rPr>
          <w:rFonts w:ascii="Times New Roman" w:hAnsi="Times New Roman" w:cs="Times New Roman"/>
          <w:sz w:val="24"/>
          <w:szCs w:val="24"/>
        </w:rPr>
        <w:t>, detecti</w:t>
      </w:r>
      <w:r w:rsidR="006D20F5" w:rsidRPr="0000745B">
        <w:rPr>
          <w:rFonts w:ascii="Times New Roman" w:hAnsi="Times New Roman" w:cs="Times New Roman"/>
          <w:sz w:val="24"/>
          <w:szCs w:val="24"/>
        </w:rPr>
        <w:t>on, and treatment</w:t>
      </w:r>
      <w:r w:rsidR="008B2FA5" w:rsidRPr="0000745B">
        <w:rPr>
          <w:rFonts w:ascii="Times New Roman" w:hAnsi="Times New Roman" w:cs="Times New Roman"/>
          <w:sz w:val="24"/>
          <w:szCs w:val="24"/>
        </w:rPr>
        <w:t xml:space="preserve"> </w:t>
      </w:r>
      <w:r w:rsidR="0087419F" w:rsidRPr="0000745B">
        <w:rPr>
          <w:rFonts w:ascii="Times New Roman" w:hAnsi="Times New Roman" w:cs="Times New Roman"/>
          <w:sz w:val="24"/>
          <w:szCs w:val="24"/>
        </w:rPr>
        <w:t xml:space="preserve">of </w:t>
      </w:r>
      <w:r w:rsidR="008B2FA5" w:rsidRPr="0000745B">
        <w:rPr>
          <w:rFonts w:ascii="Times New Roman" w:hAnsi="Times New Roman" w:cs="Times New Roman"/>
          <w:sz w:val="24"/>
          <w:szCs w:val="24"/>
        </w:rPr>
        <w:t xml:space="preserve">malnutrition. </w:t>
      </w:r>
    </w:p>
    <w:p w14:paraId="4D11A3F7" w14:textId="77777777" w:rsidR="005D5741" w:rsidRPr="0000745B" w:rsidRDefault="005D5741" w:rsidP="004E491D">
      <w:pPr>
        <w:widowControl w:val="0"/>
        <w:autoSpaceDE w:val="0"/>
        <w:autoSpaceDN w:val="0"/>
        <w:adjustRightInd w:val="0"/>
        <w:spacing w:after="0" w:line="360" w:lineRule="auto"/>
        <w:rPr>
          <w:rFonts w:ascii="Times New Roman" w:hAnsi="Times New Roman" w:cs="Times New Roman"/>
          <w:sz w:val="24"/>
          <w:szCs w:val="24"/>
        </w:rPr>
      </w:pPr>
    </w:p>
    <w:p w14:paraId="6FB4F6AC" w14:textId="0D5B3C3D" w:rsidR="004E491D" w:rsidRPr="0000745B" w:rsidRDefault="005D5741" w:rsidP="004E491D">
      <w:pPr>
        <w:widowControl w:val="0"/>
        <w:autoSpaceDE w:val="0"/>
        <w:autoSpaceDN w:val="0"/>
        <w:adjustRightInd w:val="0"/>
        <w:spacing w:after="0" w:line="360" w:lineRule="auto"/>
        <w:rPr>
          <w:rFonts w:ascii="Times New Roman" w:hAnsi="Times New Roman" w:cs="Times New Roman"/>
          <w:sz w:val="24"/>
          <w:szCs w:val="24"/>
        </w:rPr>
      </w:pPr>
      <w:r w:rsidRPr="0000745B">
        <w:rPr>
          <w:rFonts w:ascii="Times New Roman" w:hAnsi="Times New Roman" w:cs="Times New Roman"/>
          <w:sz w:val="24"/>
          <w:szCs w:val="24"/>
        </w:rPr>
        <w:t>INPAC implementation in hospital requires a variety of implementation strategies, and change management activities, as well as method</w:t>
      </w:r>
      <w:r w:rsidR="002208F1" w:rsidRPr="0000745B">
        <w:rPr>
          <w:rFonts w:ascii="Times New Roman" w:hAnsi="Times New Roman" w:cs="Times New Roman"/>
          <w:sz w:val="24"/>
          <w:szCs w:val="24"/>
        </w:rPr>
        <w:t>s</w:t>
      </w:r>
      <w:r w:rsidRPr="0000745B">
        <w:rPr>
          <w:rFonts w:ascii="Times New Roman" w:hAnsi="Times New Roman" w:cs="Times New Roman"/>
          <w:sz w:val="24"/>
          <w:szCs w:val="24"/>
        </w:rPr>
        <w:t xml:space="preserve"> of </w:t>
      </w:r>
      <w:r w:rsidR="005F1369" w:rsidRPr="0000745B">
        <w:rPr>
          <w:rFonts w:ascii="Times New Roman" w:hAnsi="Times New Roman" w:cs="Times New Roman"/>
          <w:sz w:val="24"/>
          <w:szCs w:val="24"/>
        </w:rPr>
        <w:t xml:space="preserve">tracking and </w:t>
      </w:r>
      <w:r w:rsidRPr="0000745B">
        <w:rPr>
          <w:rFonts w:ascii="Times New Roman" w:hAnsi="Times New Roman" w:cs="Times New Roman"/>
          <w:sz w:val="24"/>
          <w:szCs w:val="24"/>
        </w:rPr>
        <w:t xml:space="preserve">evaluating progress. </w:t>
      </w:r>
      <w:r w:rsidR="00125538" w:rsidRPr="0000745B">
        <w:rPr>
          <w:rFonts w:ascii="Times New Roman" w:hAnsi="Times New Roman" w:cs="Times New Roman"/>
          <w:sz w:val="24"/>
          <w:szCs w:val="24"/>
        </w:rPr>
        <w:t xml:space="preserve">Understanding staff’s </w:t>
      </w:r>
      <w:r w:rsidR="00873213" w:rsidRPr="0000745B">
        <w:rPr>
          <w:rFonts w:ascii="Times New Roman" w:hAnsi="Times New Roman" w:cs="Times New Roman"/>
          <w:sz w:val="24"/>
          <w:szCs w:val="24"/>
        </w:rPr>
        <w:t>knowledge, attitudes, and practices (</w:t>
      </w:r>
      <w:r w:rsidR="00E618BD" w:rsidRPr="0000745B">
        <w:rPr>
          <w:rFonts w:ascii="Times New Roman" w:hAnsi="Times New Roman" w:cs="Times New Roman"/>
          <w:sz w:val="24"/>
          <w:szCs w:val="24"/>
        </w:rPr>
        <w:t>KAP</w:t>
      </w:r>
      <w:r w:rsidR="00873213" w:rsidRPr="0000745B">
        <w:rPr>
          <w:rFonts w:ascii="Times New Roman" w:hAnsi="Times New Roman" w:cs="Times New Roman"/>
          <w:sz w:val="24"/>
          <w:szCs w:val="24"/>
        </w:rPr>
        <w:t>)</w:t>
      </w:r>
      <w:r w:rsidR="00125538" w:rsidRPr="0000745B">
        <w:rPr>
          <w:rFonts w:ascii="Times New Roman" w:hAnsi="Times New Roman" w:cs="Times New Roman"/>
          <w:sz w:val="24"/>
          <w:szCs w:val="24"/>
        </w:rPr>
        <w:t xml:space="preserve"> is a vital step for the development and evaluation of</w:t>
      </w:r>
      <w:r w:rsidR="00C4120C" w:rsidRPr="0000745B">
        <w:rPr>
          <w:rFonts w:ascii="Times New Roman" w:hAnsi="Times New Roman" w:cs="Times New Roman"/>
          <w:sz w:val="24"/>
          <w:szCs w:val="24"/>
        </w:rPr>
        <w:t xml:space="preserve"> change management activities. </w:t>
      </w:r>
      <w:r w:rsidR="00E618BD" w:rsidRPr="0000745B">
        <w:rPr>
          <w:rFonts w:ascii="Times New Roman" w:hAnsi="Times New Roman" w:cs="Times New Roman"/>
          <w:sz w:val="24"/>
          <w:szCs w:val="24"/>
        </w:rPr>
        <w:t>KAP questionnaires are designed to measure what is “known, believed, and done in relation to a particular topic”</w:t>
      </w:r>
      <w:r w:rsidR="00420E96" w:rsidRPr="0000745B">
        <w:rPr>
          <w:rFonts w:ascii="Times New Roman" w:hAnsi="Times New Roman" w:cs="Times New Roman"/>
          <w:sz w:val="24"/>
          <w:szCs w:val="24"/>
        </w:rPr>
        <w:fldChar w:fldCharType="begin"/>
      </w:r>
      <w:r w:rsidR="00420E96" w:rsidRPr="0000745B">
        <w:rPr>
          <w:rFonts w:ascii="Times New Roman" w:hAnsi="Times New Roman" w:cs="Times New Roman"/>
          <w:sz w:val="24"/>
          <w:szCs w:val="24"/>
        </w:rPr>
        <w:instrText>ADDIN RW.CITE{{331}}</w:instrText>
      </w:r>
      <w:r w:rsidR="00420E96"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 xml:space="preserve"> 19</w:t>
      </w:r>
      <w:r w:rsidR="00420E96" w:rsidRPr="0000745B">
        <w:rPr>
          <w:rFonts w:ascii="Times New Roman" w:hAnsi="Times New Roman" w:cs="Times New Roman"/>
          <w:sz w:val="24"/>
          <w:szCs w:val="24"/>
        </w:rPr>
        <w:fldChar w:fldCharType="end"/>
      </w:r>
      <w:r w:rsidR="00C4120C" w:rsidRPr="0000745B">
        <w:rPr>
          <w:rFonts w:ascii="Times New Roman" w:hAnsi="Times New Roman" w:cs="Times New Roman"/>
          <w:sz w:val="24"/>
          <w:szCs w:val="24"/>
        </w:rPr>
        <w:t xml:space="preserve"> (p. 6). </w:t>
      </w:r>
      <w:r w:rsidR="004E491D" w:rsidRPr="0000745B">
        <w:rPr>
          <w:rFonts w:ascii="Times New Roman" w:hAnsi="Times New Roman" w:cs="Times New Roman"/>
          <w:sz w:val="24"/>
          <w:szCs w:val="24"/>
        </w:rPr>
        <w:t xml:space="preserve">The aim of this manuscript is to compare the change in </w:t>
      </w:r>
      <w:r w:rsidR="008446FB" w:rsidRPr="0000745B">
        <w:rPr>
          <w:rFonts w:ascii="Times New Roman" w:hAnsi="Times New Roman" w:cs="Times New Roman"/>
          <w:sz w:val="24"/>
          <w:szCs w:val="24"/>
        </w:rPr>
        <w:t>knowledge/attitude (</w:t>
      </w:r>
      <w:r w:rsidR="004E491D" w:rsidRPr="0000745B">
        <w:rPr>
          <w:rFonts w:ascii="Times New Roman" w:hAnsi="Times New Roman" w:cs="Times New Roman"/>
          <w:sz w:val="24"/>
          <w:szCs w:val="24"/>
        </w:rPr>
        <w:t>KA</w:t>
      </w:r>
      <w:r w:rsidR="008446FB" w:rsidRPr="0000745B">
        <w:rPr>
          <w:rFonts w:ascii="Times New Roman" w:hAnsi="Times New Roman" w:cs="Times New Roman"/>
          <w:sz w:val="24"/>
          <w:szCs w:val="24"/>
        </w:rPr>
        <w:t>)</w:t>
      </w:r>
      <w:r w:rsidR="004E491D" w:rsidRPr="0000745B">
        <w:rPr>
          <w:rFonts w:ascii="Times New Roman" w:hAnsi="Times New Roman" w:cs="Times New Roman"/>
          <w:sz w:val="24"/>
          <w:szCs w:val="24"/>
        </w:rPr>
        <w:t xml:space="preserve">, </w:t>
      </w:r>
      <w:r w:rsidR="00F15113" w:rsidRPr="0000745B">
        <w:rPr>
          <w:rFonts w:ascii="Times New Roman" w:hAnsi="Times New Roman" w:cs="Times New Roman"/>
          <w:sz w:val="24"/>
          <w:szCs w:val="24"/>
        </w:rPr>
        <w:t>practice,</w:t>
      </w:r>
      <w:r w:rsidR="004E491D" w:rsidRPr="0000745B">
        <w:rPr>
          <w:rFonts w:ascii="Times New Roman" w:hAnsi="Times New Roman" w:cs="Times New Roman"/>
          <w:sz w:val="24"/>
          <w:szCs w:val="24"/>
        </w:rPr>
        <w:t xml:space="preserve"> and </w:t>
      </w:r>
      <w:r w:rsidR="008446FB" w:rsidRPr="0000745B">
        <w:rPr>
          <w:rFonts w:ascii="Times New Roman" w:hAnsi="Times New Roman" w:cs="Times New Roman"/>
          <w:sz w:val="24"/>
          <w:szCs w:val="24"/>
        </w:rPr>
        <w:t xml:space="preserve">total </w:t>
      </w:r>
      <w:r w:rsidR="004E491D" w:rsidRPr="0000745B">
        <w:rPr>
          <w:rFonts w:ascii="Times New Roman" w:hAnsi="Times New Roman" w:cs="Times New Roman"/>
          <w:sz w:val="24"/>
          <w:szCs w:val="24"/>
        </w:rPr>
        <w:t xml:space="preserve">KAP scores </w:t>
      </w:r>
      <w:r w:rsidR="008446FB" w:rsidRPr="0000745B">
        <w:rPr>
          <w:rFonts w:ascii="Times New Roman" w:hAnsi="Times New Roman" w:cs="Times New Roman"/>
          <w:sz w:val="24"/>
          <w:szCs w:val="24"/>
        </w:rPr>
        <w:t>before and after I</w:t>
      </w:r>
      <w:r w:rsidR="004E491D" w:rsidRPr="0000745B">
        <w:rPr>
          <w:rFonts w:ascii="Times New Roman" w:hAnsi="Times New Roman" w:cs="Times New Roman"/>
          <w:sz w:val="24"/>
          <w:szCs w:val="24"/>
        </w:rPr>
        <w:t>NPAC implementation</w:t>
      </w:r>
      <w:r w:rsidRPr="0000745B">
        <w:rPr>
          <w:rFonts w:ascii="Times New Roman" w:hAnsi="Times New Roman" w:cs="Times New Roman"/>
          <w:sz w:val="24"/>
          <w:szCs w:val="24"/>
        </w:rPr>
        <w:t xml:space="preserve"> in hospital</w:t>
      </w:r>
      <w:r w:rsidR="004E491D" w:rsidRPr="0000745B">
        <w:rPr>
          <w:rFonts w:ascii="Times New Roman" w:hAnsi="Times New Roman" w:cs="Times New Roman"/>
          <w:sz w:val="24"/>
          <w:szCs w:val="24"/>
        </w:rPr>
        <w:t xml:space="preserve">, </w:t>
      </w:r>
      <w:r w:rsidR="00A14E68" w:rsidRPr="0000745B">
        <w:rPr>
          <w:rFonts w:ascii="Times New Roman" w:hAnsi="Times New Roman" w:cs="Times New Roman"/>
          <w:sz w:val="24"/>
          <w:szCs w:val="24"/>
        </w:rPr>
        <w:t>and</w:t>
      </w:r>
      <w:r w:rsidR="004E491D" w:rsidRPr="0000745B">
        <w:rPr>
          <w:rFonts w:ascii="Times New Roman" w:hAnsi="Times New Roman" w:cs="Times New Roman"/>
          <w:sz w:val="24"/>
          <w:szCs w:val="24"/>
        </w:rPr>
        <w:t xml:space="preserve"> to </w:t>
      </w:r>
      <w:r w:rsidR="004706E0" w:rsidRPr="0000745B">
        <w:rPr>
          <w:rFonts w:ascii="Times New Roman" w:hAnsi="Times New Roman" w:cs="Times New Roman"/>
          <w:sz w:val="24"/>
          <w:szCs w:val="24"/>
        </w:rPr>
        <w:t xml:space="preserve">describe </w:t>
      </w:r>
      <w:r w:rsidR="004E491D" w:rsidRPr="0000745B">
        <w:rPr>
          <w:rFonts w:ascii="Times New Roman" w:hAnsi="Times New Roman" w:cs="Times New Roman"/>
          <w:sz w:val="24"/>
          <w:szCs w:val="24"/>
        </w:rPr>
        <w:t xml:space="preserve">staff </w:t>
      </w:r>
      <w:r w:rsidR="004706E0" w:rsidRPr="0000745B">
        <w:rPr>
          <w:rFonts w:ascii="Times New Roman" w:hAnsi="Times New Roman" w:cs="Times New Roman"/>
          <w:sz w:val="24"/>
          <w:szCs w:val="24"/>
        </w:rPr>
        <w:t xml:space="preserve">perceptions of the </w:t>
      </w:r>
      <w:r w:rsidR="000B7263" w:rsidRPr="0000745B">
        <w:rPr>
          <w:rFonts w:ascii="Times New Roman" w:hAnsi="Times New Roman" w:cs="Times New Roman"/>
          <w:sz w:val="24"/>
          <w:szCs w:val="24"/>
        </w:rPr>
        <w:t>change management</w:t>
      </w:r>
      <w:r w:rsidR="00C26E26" w:rsidRPr="0000745B">
        <w:rPr>
          <w:rFonts w:ascii="Times New Roman" w:hAnsi="Times New Roman" w:cs="Times New Roman"/>
          <w:sz w:val="24"/>
          <w:szCs w:val="24"/>
        </w:rPr>
        <w:t xml:space="preserve"> </w:t>
      </w:r>
      <w:r w:rsidR="004E491D" w:rsidRPr="0000745B">
        <w:rPr>
          <w:rFonts w:ascii="Times New Roman" w:hAnsi="Times New Roman" w:cs="Times New Roman"/>
          <w:sz w:val="24"/>
          <w:szCs w:val="24"/>
        </w:rPr>
        <w:t xml:space="preserve">process. </w:t>
      </w:r>
    </w:p>
    <w:p w14:paraId="1AF6D683" w14:textId="77777777" w:rsidR="0032219E" w:rsidRPr="0000745B" w:rsidRDefault="0032219E" w:rsidP="009E4A85">
      <w:pPr>
        <w:spacing w:after="0" w:line="360" w:lineRule="auto"/>
        <w:rPr>
          <w:rFonts w:ascii="Times New Roman" w:hAnsi="Times New Roman" w:cs="Times New Roman"/>
          <w:sz w:val="24"/>
          <w:szCs w:val="24"/>
        </w:rPr>
      </w:pPr>
    </w:p>
    <w:p w14:paraId="6B5510C5" w14:textId="77777777" w:rsidR="00153138" w:rsidRPr="0000745B" w:rsidRDefault="00153138" w:rsidP="00153138">
      <w:pPr>
        <w:pStyle w:val="MDPI31text"/>
        <w:spacing w:after="120" w:line="360" w:lineRule="auto"/>
        <w:ind w:firstLine="0"/>
        <w:contextualSpacing/>
        <w:rPr>
          <w:rFonts w:ascii="Times New Roman" w:hAnsi="Times New Roman"/>
          <w:b/>
          <w:sz w:val="24"/>
          <w:szCs w:val="24"/>
        </w:rPr>
      </w:pPr>
      <w:r w:rsidRPr="0000745B">
        <w:rPr>
          <w:rFonts w:ascii="Times New Roman" w:hAnsi="Times New Roman"/>
          <w:b/>
          <w:sz w:val="24"/>
          <w:szCs w:val="24"/>
        </w:rPr>
        <w:t>Methods</w:t>
      </w:r>
    </w:p>
    <w:p w14:paraId="46B38B95" w14:textId="179DF3E2" w:rsidR="00D06B71" w:rsidRPr="0000745B" w:rsidRDefault="00D06B71" w:rsidP="00D06B71">
      <w:pPr>
        <w:widowControl w:val="0"/>
        <w:autoSpaceDE w:val="0"/>
        <w:autoSpaceDN w:val="0"/>
        <w:adjustRightInd w:val="0"/>
        <w:spacing w:after="0" w:line="360" w:lineRule="auto"/>
        <w:rPr>
          <w:rFonts w:ascii="Times New Roman" w:hAnsi="Times New Roman" w:cs="Times New Roman"/>
          <w:sz w:val="24"/>
          <w:szCs w:val="24"/>
        </w:rPr>
      </w:pPr>
      <w:r w:rsidRPr="0000745B">
        <w:rPr>
          <w:rFonts w:ascii="Times New Roman" w:hAnsi="Times New Roman" w:cs="Times New Roman"/>
          <w:sz w:val="24"/>
          <w:szCs w:val="24"/>
        </w:rPr>
        <w:t>The More-2-Eat project (M2E) implemented INPAC for 1 year in 5 Canadian hospitals (1 medical unit/ward per hospital)</w:t>
      </w:r>
      <w:r w:rsidRPr="0000745B">
        <w:rPr>
          <w:rFonts w:ascii="Times New Roman" w:hAnsi="Times New Roman" w:cs="Times New Roman"/>
          <w:sz w:val="24"/>
          <w:szCs w:val="24"/>
        </w:rPr>
        <w:fldChar w:fldCharType="begin"/>
      </w:r>
      <w:r w:rsidRPr="0000745B">
        <w:rPr>
          <w:rFonts w:ascii="Times New Roman" w:hAnsi="Times New Roman" w:cs="Times New Roman"/>
          <w:sz w:val="24"/>
          <w:szCs w:val="24"/>
        </w:rPr>
        <w:instrText>ADDIN RW.CITE{{324 Keller, H.H. 2017}}</w:instrText>
      </w:r>
      <w:r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 xml:space="preserve"> 20</w:t>
      </w:r>
      <w:r w:rsidRPr="0000745B">
        <w:rPr>
          <w:rFonts w:ascii="Times New Roman" w:hAnsi="Times New Roman" w:cs="Times New Roman"/>
          <w:sz w:val="24"/>
          <w:szCs w:val="24"/>
        </w:rPr>
        <w:fldChar w:fldCharType="end"/>
      </w:r>
      <w:r w:rsidRPr="0000745B">
        <w:rPr>
          <w:rFonts w:ascii="Times New Roman" w:hAnsi="Times New Roman" w:cs="Times New Roman"/>
          <w:sz w:val="24"/>
          <w:szCs w:val="24"/>
        </w:rPr>
        <w:t>. The 5 hospitals were geographically diverse (</w:t>
      </w:r>
      <w:r w:rsidR="0011475D" w:rsidRPr="0000745B">
        <w:rPr>
          <w:rFonts w:ascii="Times New Roman" w:hAnsi="Times New Roman" w:cs="Times New Roman"/>
          <w:sz w:val="24"/>
          <w:szCs w:val="24"/>
        </w:rPr>
        <w:t xml:space="preserve">located in </w:t>
      </w:r>
      <w:r w:rsidRPr="0000745B">
        <w:rPr>
          <w:rFonts w:ascii="Times New Roman" w:hAnsi="Times New Roman" w:cs="Times New Roman"/>
          <w:sz w:val="24"/>
          <w:szCs w:val="24"/>
        </w:rPr>
        <w:t xml:space="preserve">4 provinces), </w:t>
      </w:r>
      <w:r w:rsidR="005F1369" w:rsidRPr="0000745B">
        <w:rPr>
          <w:rFonts w:ascii="Times New Roman" w:hAnsi="Times New Roman" w:cs="Times New Roman"/>
          <w:sz w:val="24"/>
          <w:szCs w:val="24"/>
        </w:rPr>
        <w:t xml:space="preserve">and </w:t>
      </w:r>
      <w:r w:rsidR="007D584B" w:rsidRPr="0000745B">
        <w:rPr>
          <w:rFonts w:ascii="Times New Roman" w:hAnsi="Times New Roman" w:cs="Times New Roman"/>
          <w:sz w:val="24"/>
          <w:szCs w:val="24"/>
        </w:rPr>
        <w:t>rang</w:t>
      </w:r>
      <w:r w:rsidR="0011475D" w:rsidRPr="0000745B">
        <w:rPr>
          <w:rFonts w:ascii="Times New Roman" w:hAnsi="Times New Roman" w:cs="Times New Roman"/>
          <w:sz w:val="24"/>
          <w:szCs w:val="24"/>
        </w:rPr>
        <w:t>ed</w:t>
      </w:r>
      <w:r w:rsidR="007D584B" w:rsidRPr="0000745B">
        <w:rPr>
          <w:rFonts w:ascii="Times New Roman" w:hAnsi="Times New Roman" w:cs="Times New Roman"/>
          <w:sz w:val="24"/>
          <w:szCs w:val="24"/>
        </w:rPr>
        <w:t xml:space="preserve"> in size from </w:t>
      </w:r>
      <w:r w:rsidR="007D584B" w:rsidRPr="0000745B">
        <w:rPr>
          <w:rFonts w:ascii="Times New Roman" w:hAnsi="Times New Roman" w:cs="Times New Roman"/>
          <w:sz w:val="24"/>
        </w:rPr>
        <w:t xml:space="preserve">185 to &gt;1000 beds, </w:t>
      </w:r>
      <w:r w:rsidR="005F1369" w:rsidRPr="0000745B">
        <w:rPr>
          <w:rFonts w:ascii="Times New Roman" w:hAnsi="Times New Roman" w:cs="Times New Roman"/>
          <w:sz w:val="24"/>
        </w:rPr>
        <w:t xml:space="preserve">but </w:t>
      </w:r>
      <w:r w:rsidR="007D584B" w:rsidRPr="0000745B">
        <w:rPr>
          <w:rFonts w:ascii="Times New Roman" w:hAnsi="Times New Roman" w:cs="Times New Roman"/>
          <w:sz w:val="24"/>
        </w:rPr>
        <w:t xml:space="preserve">the study unit size </w:t>
      </w:r>
      <w:r w:rsidR="005F1369" w:rsidRPr="0000745B">
        <w:rPr>
          <w:rFonts w:ascii="Times New Roman" w:hAnsi="Times New Roman" w:cs="Times New Roman"/>
          <w:sz w:val="24"/>
        </w:rPr>
        <w:t>was</w:t>
      </w:r>
      <w:r w:rsidR="007D584B" w:rsidRPr="0000745B">
        <w:rPr>
          <w:rFonts w:ascii="Times New Roman" w:hAnsi="Times New Roman" w:cs="Times New Roman"/>
          <w:sz w:val="24"/>
        </w:rPr>
        <w:t xml:space="preserve"> relatively consistent </w:t>
      </w:r>
      <w:r w:rsidR="005F1369" w:rsidRPr="0000745B">
        <w:rPr>
          <w:rFonts w:ascii="Times New Roman" w:hAnsi="Times New Roman" w:cs="Times New Roman"/>
          <w:sz w:val="24"/>
        </w:rPr>
        <w:t>at</w:t>
      </w:r>
      <w:r w:rsidR="007D584B" w:rsidRPr="0000745B">
        <w:rPr>
          <w:rFonts w:ascii="Times New Roman" w:hAnsi="Times New Roman" w:cs="Times New Roman"/>
          <w:sz w:val="24"/>
        </w:rPr>
        <w:t xml:space="preserve"> 20-35 beds</w:t>
      </w:r>
      <w:r w:rsidR="0011475D" w:rsidRPr="0000745B">
        <w:rPr>
          <w:rFonts w:ascii="Times New Roman" w:hAnsi="Times New Roman" w:cs="Times New Roman"/>
          <w:sz w:val="24"/>
        </w:rPr>
        <w:t xml:space="preserve">. </w:t>
      </w:r>
      <w:r w:rsidR="005F1369" w:rsidRPr="0000745B">
        <w:rPr>
          <w:rFonts w:ascii="Times New Roman" w:hAnsi="Times New Roman" w:cs="Times New Roman"/>
          <w:sz w:val="24"/>
        </w:rPr>
        <w:t>All units were m</w:t>
      </w:r>
      <w:r w:rsidR="00D05F65" w:rsidRPr="0000745B">
        <w:rPr>
          <w:rFonts w:ascii="Times New Roman" w:hAnsi="Times New Roman" w:cs="Times New Roman"/>
          <w:sz w:val="24"/>
        </w:rPr>
        <w:t xml:space="preserve">edical: one respiratory </w:t>
      </w:r>
      <w:r w:rsidR="005F1369" w:rsidRPr="0000745B">
        <w:rPr>
          <w:rFonts w:ascii="Times New Roman" w:hAnsi="Times New Roman" w:cs="Times New Roman"/>
          <w:sz w:val="24"/>
        </w:rPr>
        <w:t>care unit</w:t>
      </w:r>
      <w:r w:rsidR="00D05F65" w:rsidRPr="0000745B">
        <w:rPr>
          <w:rFonts w:ascii="Times New Roman" w:hAnsi="Times New Roman" w:cs="Times New Roman"/>
          <w:sz w:val="24"/>
        </w:rPr>
        <w:t>; one was also implementing the Accountable Care Unit model; and the other three were mixed units</w:t>
      </w:r>
      <w:r w:rsidR="005F1369" w:rsidRPr="0000745B">
        <w:rPr>
          <w:rFonts w:ascii="Times New Roman" w:hAnsi="Times New Roman" w:cs="Times New Roman"/>
          <w:sz w:val="24"/>
        </w:rPr>
        <w:t xml:space="preserve"> (</w:t>
      </w:r>
      <w:r w:rsidR="00D05F65" w:rsidRPr="0000745B">
        <w:rPr>
          <w:rFonts w:ascii="Times New Roman" w:hAnsi="Times New Roman" w:cs="Times New Roman"/>
          <w:sz w:val="24"/>
        </w:rPr>
        <w:t xml:space="preserve">one </w:t>
      </w:r>
      <w:r w:rsidR="005F1369" w:rsidRPr="0000745B">
        <w:rPr>
          <w:rFonts w:ascii="Times New Roman" w:hAnsi="Times New Roman" w:cs="Times New Roman"/>
          <w:sz w:val="24"/>
        </w:rPr>
        <w:t>with</w:t>
      </w:r>
      <w:r w:rsidR="00D05F65" w:rsidRPr="0000745B">
        <w:rPr>
          <w:rFonts w:ascii="Times New Roman" w:hAnsi="Times New Roman" w:cs="Times New Roman"/>
          <w:sz w:val="24"/>
        </w:rPr>
        <w:t xml:space="preserve"> </w:t>
      </w:r>
      <w:r w:rsidR="005F1369" w:rsidRPr="0000745B">
        <w:rPr>
          <w:rFonts w:ascii="Times New Roman" w:hAnsi="Times New Roman" w:cs="Times New Roman"/>
          <w:sz w:val="24"/>
        </w:rPr>
        <w:t xml:space="preserve">beds for </w:t>
      </w:r>
      <w:r w:rsidR="00D05F65" w:rsidRPr="0000745B">
        <w:rPr>
          <w:rFonts w:ascii="Times New Roman" w:hAnsi="Times New Roman" w:cs="Times New Roman"/>
          <w:sz w:val="24"/>
        </w:rPr>
        <w:t xml:space="preserve">acute stroke </w:t>
      </w:r>
      <w:r w:rsidR="005F1369" w:rsidRPr="0000745B">
        <w:rPr>
          <w:rFonts w:ascii="Times New Roman" w:hAnsi="Times New Roman" w:cs="Times New Roman"/>
          <w:sz w:val="24"/>
        </w:rPr>
        <w:t xml:space="preserve">care </w:t>
      </w:r>
      <w:r w:rsidR="00D05F65" w:rsidRPr="0000745B">
        <w:rPr>
          <w:rFonts w:ascii="Times New Roman" w:hAnsi="Times New Roman" w:cs="Times New Roman"/>
          <w:sz w:val="24"/>
        </w:rPr>
        <w:t xml:space="preserve">and </w:t>
      </w:r>
      <w:r w:rsidR="005F1369" w:rsidRPr="0000745B">
        <w:rPr>
          <w:rFonts w:ascii="Times New Roman" w:hAnsi="Times New Roman" w:cs="Times New Roman"/>
          <w:sz w:val="24"/>
        </w:rPr>
        <w:t>one</w:t>
      </w:r>
      <w:r w:rsidR="00D05F65" w:rsidRPr="0000745B">
        <w:rPr>
          <w:rFonts w:ascii="Times New Roman" w:hAnsi="Times New Roman" w:cs="Times New Roman"/>
          <w:sz w:val="24"/>
        </w:rPr>
        <w:t xml:space="preserve"> in a small community hospital</w:t>
      </w:r>
      <w:r w:rsidR="005F1369" w:rsidRPr="0000745B">
        <w:rPr>
          <w:rFonts w:ascii="Times New Roman" w:hAnsi="Times New Roman" w:cs="Times New Roman"/>
          <w:sz w:val="24"/>
        </w:rPr>
        <w:t>)</w:t>
      </w:r>
      <w:r w:rsidR="00D05F65" w:rsidRPr="0000745B">
        <w:rPr>
          <w:rFonts w:ascii="Times New Roman" w:hAnsi="Times New Roman" w:cs="Times New Roman"/>
          <w:sz w:val="24"/>
        </w:rPr>
        <w:t xml:space="preserve">. Each </w:t>
      </w:r>
      <w:r w:rsidRPr="0000745B">
        <w:rPr>
          <w:rFonts w:ascii="Times New Roman" w:hAnsi="Times New Roman" w:cs="Times New Roman"/>
          <w:sz w:val="24"/>
          <w:szCs w:val="24"/>
        </w:rPr>
        <w:t>M2E unit had the flexibility to decide which aspects of INPAC to focus on and how to implement the change</w:t>
      </w:r>
      <w:r w:rsidR="002208F1" w:rsidRPr="0000745B">
        <w:rPr>
          <w:rFonts w:ascii="Times New Roman" w:hAnsi="Times New Roman" w:cs="Times New Roman"/>
          <w:sz w:val="24"/>
          <w:szCs w:val="24"/>
        </w:rPr>
        <w:t>. A</w:t>
      </w:r>
      <w:r w:rsidRPr="0000745B">
        <w:rPr>
          <w:rFonts w:ascii="Times New Roman" w:hAnsi="Times New Roman" w:cs="Times New Roman"/>
          <w:sz w:val="24"/>
          <w:szCs w:val="24"/>
        </w:rPr>
        <w:t xml:space="preserve">ll 5 units </w:t>
      </w:r>
      <w:r w:rsidR="00245517" w:rsidRPr="0000745B">
        <w:rPr>
          <w:rFonts w:ascii="Times New Roman" w:hAnsi="Times New Roman" w:cs="Times New Roman"/>
          <w:sz w:val="24"/>
          <w:szCs w:val="24"/>
        </w:rPr>
        <w:t xml:space="preserve">aimed to raise awareness of the importance of nutrition, </w:t>
      </w:r>
      <w:r w:rsidR="00D05F65" w:rsidRPr="0000745B">
        <w:rPr>
          <w:rFonts w:ascii="Times New Roman" w:hAnsi="Times New Roman" w:cs="Times New Roman"/>
          <w:sz w:val="24"/>
          <w:szCs w:val="24"/>
        </w:rPr>
        <w:t xml:space="preserve">and </w:t>
      </w:r>
      <w:r w:rsidRPr="0000745B">
        <w:rPr>
          <w:rFonts w:ascii="Times New Roman" w:hAnsi="Times New Roman" w:cs="Times New Roman"/>
          <w:sz w:val="24"/>
          <w:szCs w:val="24"/>
        </w:rPr>
        <w:t>implemented nutrition screening and diagnosis</w:t>
      </w:r>
      <w:r w:rsidR="00EA283F" w:rsidRPr="0000745B">
        <w:rPr>
          <w:rFonts w:ascii="Times New Roman" w:hAnsi="Times New Roman" w:cs="Times New Roman"/>
          <w:sz w:val="24"/>
          <w:szCs w:val="24"/>
        </w:rPr>
        <w:t xml:space="preserve">. </w:t>
      </w:r>
      <w:r w:rsidR="00D05F65" w:rsidRPr="0000745B">
        <w:rPr>
          <w:rFonts w:ascii="Times New Roman" w:hAnsi="Times New Roman" w:cs="Times New Roman"/>
          <w:sz w:val="24"/>
          <w:szCs w:val="24"/>
        </w:rPr>
        <w:t xml:space="preserve">More tailoring occurred with </w:t>
      </w:r>
      <w:r w:rsidRPr="0000745B">
        <w:rPr>
          <w:rFonts w:ascii="Times New Roman" w:hAnsi="Times New Roman" w:cs="Times New Roman"/>
          <w:sz w:val="24"/>
          <w:szCs w:val="24"/>
        </w:rPr>
        <w:t xml:space="preserve">improving standard and advanced nutrition care </w:t>
      </w:r>
      <w:r w:rsidR="00D05F65" w:rsidRPr="0000745B">
        <w:rPr>
          <w:rFonts w:ascii="Times New Roman" w:hAnsi="Times New Roman" w:cs="Times New Roman"/>
          <w:sz w:val="24"/>
          <w:szCs w:val="24"/>
        </w:rPr>
        <w:t xml:space="preserve">by using </w:t>
      </w:r>
      <w:r w:rsidR="00F2235E" w:rsidRPr="0000745B">
        <w:rPr>
          <w:rFonts w:ascii="Times New Roman" w:hAnsi="Times New Roman" w:cs="Times New Roman"/>
          <w:sz w:val="24"/>
          <w:szCs w:val="24"/>
        </w:rPr>
        <w:t xml:space="preserve">a range of </w:t>
      </w:r>
      <w:r w:rsidRPr="0000745B">
        <w:rPr>
          <w:rFonts w:ascii="Times New Roman" w:hAnsi="Times New Roman" w:cs="Times New Roman"/>
          <w:sz w:val="24"/>
          <w:szCs w:val="24"/>
        </w:rPr>
        <w:t>strategies</w:t>
      </w:r>
      <w:r w:rsidR="00D05F65" w:rsidRPr="0000745B">
        <w:rPr>
          <w:rFonts w:ascii="Times New Roman" w:hAnsi="Times New Roman" w:cs="Times New Roman"/>
          <w:sz w:val="24"/>
          <w:szCs w:val="24"/>
        </w:rPr>
        <w:t xml:space="preserve"> such as medpass, or weight or food intake monitoring. </w:t>
      </w:r>
      <w:r w:rsidR="00701CFF" w:rsidRPr="0000745B">
        <w:rPr>
          <w:rFonts w:ascii="Times New Roman" w:hAnsi="Times New Roman" w:cs="Times New Roman"/>
          <w:sz w:val="24"/>
          <w:szCs w:val="24"/>
        </w:rPr>
        <w:t xml:space="preserve">Results will highlight those common components </w:t>
      </w:r>
      <w:r w:rsidR="00F2235E" w:rsidRPr="0000745B">
        <w:rPr>
          <w:rFonts w:ascii="Times New Roman" w:hAnsi="Times New Roman" w:cs="Times New Roman"/>
          <w:sz w:val="24"/>
          <w:szCs w:val="24"/>
        </w:rPr>
        <w:t xml:space="preserve">of </w:t>
      </w:r>
      <w:r w:rsidR="00701CFF" w:rsidRPr="0000745B">
        <w:rPr>
          <w:rFonts w:ascii="Times New Roman" w:hAnsi="Times New Roman" w:cs="Times New Roman"/>
          <w:sz w:val="24"/>
          <w:szCs w:val="24"/>
        </w:rPr>
        <w:t>implementation used by sites (e.g. INPAC activities and strategies).</w:t>
      </w:r>
    </w:p>
    <w:p w14:paraId="2DAB1250" w14:textId="77777777" w:rsidR="00D06B71" w:rsidRPr="0000745B" w:rsidRDefault="00D06B71" w:rsidP="008272B8">
      <w:pPr>
        <w:pStyle w:val="MDPI31text"/>
        <w:spacing w:after="120" w:line="360" w:lineRule="auto"/>
        <w:ind w:firstLine="0"/>
        <w:contextualSpacing/>
        <w:rPr>
          <w:rFonts w:ascii="Times New Roman" w:hAnsi="Times New Roman"/>
          <w:sz w:val="24"/>
          <w:szCs w:val="24"/>
        </w:rPr>
      </w:pPr>
    </w:p>
    <w:p w14:paraId="16EA46FB" w14:textId="16F1597C" w:rsidR="00D06B71" w:rsidRPr="0000745B" w:rsidRDefault="005F1369" w:rsidP="008272B8">
      <w:pPr>
        <w:pStyle w:val="MDPI31text"/>
        <w:spacing w:after="120" w:line="360" w:lineRule="auto"/>
        <w:ind w:firstLine="0"/>
        <w:contextualSpacing/>
        <w:rPr>
          <w:rFonts w:ascii="Times New Roman" w:hAnsi="Times New Roman"/>
          <w:sz w:val="24"/>
          <w:szCs w:val="24"/>
        </w:rPr>
      </w:pPr>
      <w:r w:rsidRPr="0000745B">
        <w:rPr>
          <w:rFonts w:ascii="Times New Roman" w:hAnsi="Times New Roman"/>
          <w:sz w:val="24"/>
          <w:szCs w:val="24"/>
        </w:rPr>
        <w:t>A pre-INPAC implementation questionnaire was completed by 30 staff on each M2E unit. The</w:t>
      </w:r>
      <w:r w:rsidR="00D06B71" w:rsidRPr="0000745B">
        <w:rPr>
          <w:rFonts w:ascii="Times New Roman" w:hAnsi="Times New Roman"/>
          <w:sz w:val="24"/>
          <w:szCs w:val="24"/>
        </w:rPr>
        <w:t xml:space="preserve"> KAP questionnaire</w:t>
      </w:r>
      <w:r w:rsidRPr="0000745B">
        <w:rPr>
          <w:rFonts w:ascii="Times New Roman" w:hAnsi="Times New Roman"/>
          <w:sz w:val="24"/>
          <w:szCs w:val="24"/>
        </w:rPr>
        <w:t>,</w:t>
      </w:r>
      <w:r w:rsidR="00D06B71" w:rsidRPr="0000745B">
        <w:rPr>
          <w:rFonts w:ascii="Times New Roman" w:hAnsi="Times New Roman"/>
          <w:sz w:val="24"/>
          <w:szCs w:val="24"/>
        </w:rPr>
        <w:t xml:space="preserve"> </w:t>
      </w:r>
      <w:r w:rsidRPr="0000745B">
        <w:rPr>
          <w:rFonts w:ascii="Times New Roman" w:hAnsi="Times New Roman"/>
          <w:sz w:val="24"/>
          <w:szCs w:val="24"/>
        </w:rPr>
        <w:t>regarding nutrition care practices based on INPAC activities,</w:t>
      </w:r>
      <w:r w:rsidRPr="0000745B">
        <w:rPr>
          <w:rFonts w:ascii="Times New Roman" w:hAnsi="Times New Roman"/>
          <w:sz w:val="24"/>
          <w:szCs w:val="24"/>
        </w:rPr>
        <w:fldChar w:fldCharType="begin"/>
      </w:r>
      <w:r w:rsidRPr="0000745B">
        <w:rPr>
          <w:rFonts w:ascii="Times New Roman" w:hAnsi="Times New Roman"/>
          <w:sz w:val="24"/>
          <w:szCs w:val="24"/>
        </w:rPr>
        <w:instrText>ADDIN RW.CITE{{201 Laur C, Marcus H, Ray S, Keller HH. 2016}}</w:instrText>
      </w:r>
      <w:r w:rsidRPr="0000745B">
        <w:rPr>
          <w:rFonts w:ascii="Times New Roman" w:hAnsi="Times New Roman"/>
          <w:sz w:val="24"/>
          <w:szCs w:val="24"/>
        </w:rPr>
        <w:fldChar w:fldCharType="separate"/>
      </w:r>
      <w:r w:rsidRPr="0000745B">
        <w:rPr>
          <w:rFonts w:ascii="Times New Roman" w:hAnsi="Times New Roman"/>
          <w:sz w:val="24"/>
          <w:vertAlign w:val="superscript"/>
        </w:rPr>
        <w:t>21</w:t>
      </w:r>
      <w:r w:rsidRPr="0000745B">
        <w:rPr>
          <w:rFonts w:ascii="Times New Roman" w:hAnsi="Times New Roman"/>
          <w:sz w:val="24"/>
          <w:szCs w:val="24"/>
        </w:rPr>
        <w:fldChar w:fldCharType="end"/>
      </w:r>
      <w:r w:rsidR="00EA283F" w:rsidRPr="0000745B">
        <w:rPr>
          <w:rFonts w:ascii="Times New Roman" w:hAnsi="Times New Roman"/>
          <w:sz w:val="24"/>
          <w:szCs w:val="24"/>
        </w:rPr>
        <w:t xml:space="preserve"> </w:t>
      </w:r>
      <w:r w:rsidR="00D06B71" w:rsidRPr="0000745B">
        <w:rPr>
          <w:rFonts w:ascii="Times New Roman" w:hAnsi="Times New Roman"/>
          <w:sz w:val="24"/>
          <w:szCs w:val="24"/>
        </w:rPr>
        <w:t xml:space="preserve">was used as part of a needs assessment </w:t>
      </w:r>
      <w:r w:rsidRPr="0000745B">
        <w:rPr>
          <w:rFonts w:ascii="Times New Roman" w:hAnsi="Times New Roman"/>
          <w:sz w:val="24"/>
          <w:szCs w:val="24"/>
        </w:rPr>
        <w:t xml:space="preserve">and as a baseline to evaluate post implementation changes in </w:t>
      </w:r>
      <w:r w:rsidR="00D06B71" w:rsidRPr="0000745B">
        <w:rPr>
          <w:rFonts w:ascii="Times New Roman" w:hAnsi="Times New Roman"/>
          <w:sz w:val="24"/>
          <w:szCs w:val="24"/>
        </w:rPr>
        <w:t xml:space="preserve">staff </w:t>
      </w:r>
      <w:r w:rsidR="00D06B71" w:rsidRPr="0000745B">
        <w:rPr>
          <w:rFonts w:ascii="Times New Roman" w:hAnsi="Times New Roman"/>
          <w:sz w:val="24"/>
          <w:szCs w:val="24"/>
        </w:rPr>
        <w:lastRenderedPageBreak/>
        <w:t xml:space="preserve">knowledge and perceptions. Results </w:t>
      </w:r>
      <w:r w:rsidRPr="0000745B">
        <w:rPr>
          <w:rFonts w:ascii="Times New Roman" w:hAnsi="Times New Roman"/>
          <w:sz w:val="24"/>
          <w:szCs w:val="24"/>
        </w:rPr>
        <w:t xml:space="preserve">of the initial questionnaire </w:t>
      </w:r>
      <w:r w:rsidR="00D06B71" w:rsidRPr="0000745B">
        <w:rPr>
          <w:rFonts w:ascii="Times New Roman" w:hAnsi="Times New Roman"/>
          <w:sz w:val="24"/>
          <w:szCs w:val="24"/>
        </w:rPr>
        <w:t>were reported back to the units to provide information on staffs’ perceptions and possible directions for implementation, education and areas for improvement.</w:t>
      </w:r>
      <w:r w:rsidR="00D06B71" w:rsidRPr="0000745B">
        <w:rPr>
          <w:rFonts w:ascii="Times New Roman" w:hAnsi="Times New Roman"/>
          <w:sz w:val="24"/>
          <w:szCs w:val="24"/>
        </w:rPr>
        <w:fldChar w:fldCharType="begin"/>
      </w:r>
      <w:r w:rsidR="00D06B71" w:rsidRPr="0000745B">
        <w:rPr>
          <w:rFonts w:ascii="Times New Roman" w:hAnsi="Times New Roman"/>
          <w:sz w:val="24"/>
          <w:szCs w:val="24"/>
        </w:rPr>
        <w:instrText>ADDIN RW.CITE{{324 Keller,H.H. 2017}}</w:instrText>
      </w:r>
      <w:r w:rsidR="00D06B71" w:rsidRPr="0000745B">
        <w:rPr>
          <w:rFonts w:ascii="Times New Roman" w:hAnsi="Times New Roman"/>
          <w:sz w:val="24"/>
          <w:szCs w:val="24"/>
        </w:rPr>
        <w:fldChar w:fldCharType="separate"/>
      </w:r>
      <w:r w:rsidR="009C3C7E" w:rsidRPr="0000745B">
        <w:rPr>
          <w:rFonts w:ascii="Times New Roman" w:hAnsi="Times New Roman"/>
          <w:sz w:val="24"/>
          <w:vertAlign w:val="superscript"/>
        </w:rPr>
        <w:t>20</w:t>
      </w:r>
      <w:r w:rsidR="00D06B71" w:rsidRPr="0000745B">
        <w:rPr>
          <w:rFonts w:ascii="Times New Roman" w:hAnsi="Times New Roman"/>
          <w:sz w:val="24"/>
          <w:szCs w:val="24"/>
        </w:rPr>
        <w:fldChar w:fldCharType="end"/>
      </w:r>
      <w:r w:rsidR="00D06B71" w:rsidRPr="0000745B">
        <w:rPr>
          <w:rFonts w:ascii="Times New Roman" w:hAnsi="Times New Roman"/>
          <w:sz w:val="24"/>
          <w:szCs w:val="24"/>
        </w:rPr>
        <w:t xml:space="preserve"> The staff were resurveyed a year later, adding questions focusing on the recognition of change and involvement of staff during the INPAC implementation process (rating 1-10; low/high; agree/disagree).</w:t>
      </w:r>
    </w:p>
    <w:p w14:paraId="74BA6294" w14:textId="77777777" w:rsidR="00E15EAB" w:rsidRPr="0000745B" w:rsidRDefault="00E15EAB" w:rsidP="008272B8">
      <w:pPr>
        <w:pStyle w:val="MDPI31text"/>
        <w:spacing w:after="120" w:line="360" w:lineRule="auto"/>
        <w:ind w:firstLine="0"/>
        <w:contextualSpacing/>
        <w:rPr>
          <w:rFonts w:ascii="Times New Roman" w:hAnsi="Times New Roman"/>
          <w:sz w:val="24"/>
          <w:szCs w:val="24"/>
        </w:rPr>
      </w:pPr>
    </w:p>
    <w:p w14:paraId="68F74B98" w14:textId="0EB046FE" w:rsidR="008272B8" w:rsidRPr="0000745B" w:rsidRDefault="00153138" w:rsidP="008272B8">
      <w:pPr>
        <w:pStyle w:val="MDPI31text"/>
        <w:spacing w:after="120" w:line="360" w:lineRule="auto"/>
        <w:ind w:firstLine="0"/>
        <w:contextualSpacing/>
      </w:pPr>
      <w:r w:rsidRPr="0000745B">
        <w:rPr>
          <w:rFonts w:ascii="Times New Roman" w:hAnsi="Times New Roman"/>
          <w:sz w:val="24"/>
          <w:szCs w:val="24"/>
        </w:rPr>
        <w:t xml:space="preserve">The KAP questionnaire </w:t>
      </w:r>
      <w:r w:rsidR="00D8793B" w:rsidRPr="0000745B">
        <w:rPr>
          <w:rFonts w:ascii="Times New Roman" w:hAnsi="Times New Roman"/>
          <w:sz w:val="24"/>
          <w:szCs w:val="24"/>
        </w:rPr>
        <w:t xml:space="preserve">used at baseline and after 1 year of INPAC implementation </w:t>
      </w:r>
      <w:r w:rsidR="00350D5F" w:rsidRPr="0000745B">
        <w:rPr>
          <w:rFonts w:ascii="Times New Roman" w:hAnsi="Times New Roman"/>
          <w:sz w:val="24"/>
          <w:szCs w:val="24"/>
        </w:rPr>
        <w:t xml:space="preserve">has demonstrated </w:t>
      </w:r>
      <w:r w:rsidR="0087419F" w:rsidRPr="0000745B">
        <w:rPr>
          <w:rFonts w:ascii="Times New Roman" w:hAnsi="Times New Roman"/>
          <w:sz w:val="24"/>
          <w:szCs w:val="24"/>
        </w:rPr>
        <w:t>test-retest reliability</w:t>
      </w:r>
      <w:r w:rsidR="008B2FA5" w:rsidRPr="0000745B">
        <w:rPr>
          <w:rFonts w:ascii="Times New Roman" w:hAnsi="Times New Roman"/>
          <w:sz w:val="24"/>
          <w:szCs w:val="24"/>
        </w:rPr>
        <w:fldChar w:fldCharType="begin"/>
      </w:r>
      <w:r w:rsidR="008C1118" w:rsidRPr="0000745B">
        <w:rPr>
          <w:rFonts w:ascii="Times New Roman" w:hAnsi="Times New Roman"/>
          <w:sz w:val="24"/>
          <w:szCs w:val="24"/>
        </w:rPr>
        <w:instrText>ADDIN RW.CITE{{201 Laur C, Marcus H, Ray S, Keller HH.}}</w:instrText>
      </w:r>
      <w:r w:rsidR="008B2FA5" w:rsidRPr="0000745B">
        <w:rPr>
          <w:rFonts w:ascii="Times New Roman" w:hAnsi="Times New Roman"/>
          <w:sz w:val="24"/>
          <w:szCs w:val="24"/>
        </w:rPr>
        <w:fldChar w:fldCharType="separate"/>
      </w:r>
      <w:r w:rsidR="009C3C7E" w:rsidRPr="0000745B">
        <w:rPr>
          <w:rFonts w:ascii="Times New Roman" w:hAnsi="Times New Roman"/>
          <w:sz w:val="24"/>
          <w:vertAlign w:val="superscript"/>
        </w:rPr>
        <w:t>21</w:t>
      </w:r>
      <w:r w:rsidR="008B2FA5" w:rsidRPr="0000745B">
        <w:rPr>
          <w:rFonts w:ascii="Times New Roman" w:hAnsi="Times New Roman"/>
          <w:sz w:val="24"/>
          <w:szCs w:val="24"/>
        </w:rPr>
        <w:fldChar w:fldCharType="end"/>
      </w:r>
      <w:r w:rsidRPr="0000745B">
        <w:rPr>
          <w:rFonts w:ascii="Times New Roman" w:hAnsi="Times New Roman"/>
          <w:sz w:val="24"/>
          <w:szCs w:val="24"/>
        </w:rPr>
        <w:t>.</w:t>
      </w:r>
      <w:r w:rsidR="00201F5B" w:rsidRPr="0000745B">
        <w:rPr>
          <w:rFonts w:ascii="Times New Roman" w:hAnsi="Times New Roman"/>
          <w:sz w:val="24"/>
          <w:szCs w:val="24"/>
        </w:rPr>
        <w:t xml:space="preserve"> </w:t>
      </w:r>
      <w:r w:rsidR="00734A66" w:rsidRPr="0000745B">
        <w:rPr>
          <w:rFonts w:ascii="Times New Roman" w:hAnsi="Times New Roman"/>
          <w:sz w:val="24"/>
          <w:szCs w:val="24"/>
        </w:rPr>
        <w:t xml:space="preserve">Additional questions regarding involvement in the </w:t>
      </w:r>
      <w:r w:rsidR="002D3BF1" w:rsidRPr="0000745B">
        <w:rPr>
          <w:rFonts w:ascii="Times New Roman" w:hAnsi="Times New Roman"/>
          <w:sz w:val="24"/>
          <w:szCs w:val="24"/>
        </w:rPr>
        <w:t xml:space="preserve">change </w:t>
      </w:r>
      <w:r w:rsidR="00734A66" w:rsidRPr="0000745B">
        <w:rPr>
          <w:rFonts w:ascii="Times New Roman" w:hAnsi="Times New Roman"/>
          <w:sz w:val="24"/>
          <w:szCs w:val="24"/>
        </w:rPr>
        <w:t xml:space="preserve">processes were developed based on consultation with the M2E team and </w:t>
      </w:r>
      <w:r w:rsidR="002D3BF1" w:rsidRPr="0000745B">
        <w:rPr>
          <w:rFonts w:ascii="Times New Roman" w:hAnsi="Times New Roman"/>
          <w:sz w:val="24"/>
          <w:szCs w:val="24"/>
        </w:rPr>
        <w:t xml:space="preserve">were </w:t>
      </w:r>
      <w:r w:rsidR="00734A66" w:rsidRPr="0000745B">
        <w:rPr>
          <w:rFonts w:ascii="Times New Roman" w:hAnsi="Times New Roman"/>
          <w:sz w:val="24"/>
          <w:szCs w:val="24"/>
        </w:rPr>
        <w:t xml:space="preserve">included on the post-implementation survey. </w:t>
      </w:r>
      <w:r w:rsidR="00201F5B" w:rsidRPr="0000745B">
        <w:rPr>
          <w:rFonts w:ascii="Times New Roman" w:hAnsi="Times New Roman"/>
          <w:sz w:val="24"/>
          <w:szCs w:val="24"/>
        </w:rPr>
        <w:t>A Likert scale was used for response options</w:t>
      </w:r>
      <w:r w:rsidR="00734A66" w:rsidRPr="0000745B">
        <w:rPr>
          <w:rFonts w:ascii="Times New Roman" w:hAnsi="Times New Roman"/>
          <w:sz w:val="24"/>
          <w:szCs w:val="24"/>
        </w:rPr>
        <w:fldChar w:fldCharType="begin"/>
      </w:r>
      <w:r w:rsidR="00734A66" w:rsidRPr="0000745B">
        <w:rPr>
          <w:rFonts w:ascii="Times New Roman" w:hAnsi="Times New Roman"/>
          <w:sz w:val="24"/>
          <w:szCs w:val="24"/>
        </w:rPr>
        <w:instrText>ADDIN RW.CITE{{240 Hulley SB, Cummings SR, Browner WS, Grady DG, Newman TB 2013}}</w:instrText>
      </w:r>
      <w:r w:rsidR="00734A66" w:rsidRPr="0000745B">
        <w:rPr>
          <w:rFonts w:ascii="Times New Roman" w:hAnsi="Times New Roman"/>
          <w:sz w:val="24"/>
          <w:szCs w:val="24"/>
        </w:rPr>
        <w:fldChar w:fldCharType="separate"/>
      </w:r>
      <w:r w:rsidR="009C3C7E" w:rsidRPr="0000745B">
        <w:rPr>
          <w:rFonts w:ascii="Times New Roman" w:hAnsi="Times New Roman"/>
          <w:sz w:val="24"/>
          <w:vertAlign w:val="superscript"/>
        </w:rPr>
        <w:t>22</w:t>
      </w:r>
      <w:r w:rsidR="00734A66" w:rsidRPr="0000745B">
        <w:rPr>
          <w:rFonts w:ascii="Times New Roman" w:hAnsi="Times New Roman"/>
          <w:sz w:val="24"/>
          <w:szCs w:val="24"/>
        </w:rPr>
        <w:fldChar w:fldCharType="end"/>
      </w:r>
      <w:r w:rsidR="00201F5B" w:rsidRPr="0000745B">
        <w:rPr>
          <w:rFonts w:ascii="Times New Roman" w:hAnsi="Times New Roman"/>
          <w:sz w:val="24"/>
          <w:szCs w:val="24"/>
        </w:rPr>
        <w:t xml:space="preserve">. Categories for KA questions and some </w:t>
      </w:r>
      <w:r w:rsidR="00734A66" w:rsidRPr="0000745B">
        <w:rPr>
          <w:rFonts w:ascii="Times New Roman" w:hAnsi="Times New Roman"/>
          <w:sz w:val="24"/>
          <w:szCs w:val="24"/>
        </w:rPr>
        <w:t>r</w:t>
      </w:r>
      <w:r w:rsidR="00201F5B" w:rsidRPr="0000745B">
        <w:rPr>
          <w:rFonts w:ascii="Times New Roman" w:hAnsi="Times New Roman"/>
          <w:sz w:val="24"/>
          <w:szCs w:val="24"/>
        </w:rPr>
        <w:t>egarding involvement in implementation included strongly disagree (score=1)</w:t>
      </w:r>
      <w:r w:rsidR="00734A66" w:rsidRPr="0000745B">
        <w:rPr>
          <w:rFonts w:ascii="Times New Roman" w:hAnsi="Times New Roman"/>
          <w:sz w:val="24"/>
          <w:szCs w:val="24"/>
        </w:rPr>
        <w:t xml:space="preserve"> through</w:t>
      </w:r>
      <w:r w:rsidR="00201F5B" w:rsidRPr="0000745B">
        <w:rPr>
          <w:rFonts w:ascii="Times New Roman" w:hAnsi="Times New Roman"/>
          <w:sz w:val="24"/>
          <w:szCs w:val="24"/>
        </w:rPr>
        <w:t xml:space="preserve"> to strongly agree (score=5). For the practice questions, a four-point scale was deemed appropriate and responses included</w:t>
      </w:r>
      <w:r w:rsidR="002D3BF1" w:rsidRPr="0000745B">
        <w:rPr>
          <w:rFonts w:ascii="Times New Roman" w:hAnsi="Times New Roman"/>
          <w:sz w:val="24"/>
          <w:szCs w:val="24"/>
        </w:rPr>
        <w:t>:</w:t>
      </w:r>
      <w:r w:rsidR="00201F5B" w:rsidRPr="0000745B">
        <w:rPr>
          <w:rFonts w:ascii="Times New Roman" w:hAnsi="Times New Roman"/>
          <w:sz w:val="24"/>
          <w:szCs w:val="24"/>
        </w:rPr>
        <w:t xml:space="preserve"> </w:t>
      </w:r>
      <w:r w:rsidR="00057A32" w:rsidRPr="0000745B">
        <w:rPr>
          <w:rFonts w:ascii="Times New Roman" w:hAnsi="Times New Roman"/>
          <w:sz w:val="24"/>
          <w:szCs w:val="24"/>
        </w:rPr>
        <w:t>n</w:t>
      </w:r>
      <w:r w:rsidR="00201F5B" w:rsidRPr="0000745B">
        <w:rPr>
          <w:rFonts w:ascii="Times New Roman" w:hAnsi="Times New Roman"/>
          <w:sz w:val="24"/>
          <w:szCs w:val="24"/>
        </w:rPr>
        <w:t>ever</w:t>
      </w:r>
      <w:r w:rsidR="00734A66" w:rsidRPr="0000745B">
        <w:rPr>
          <w:rFonts w:ascii="Times New Roman" w:hAnsi="Times New Roman"/>
          <w:sz w:val="24"/>
          <w:szCs w:val="24"/>
        </w:rPr>
        <w:t xml:space="preserve"> (score=1)</w:t>
      </w:r>
      <w:r w:rsidR="00201F5B" w:rsidRPr="0000745B">
        <w:rPr>
          <w:rFonts w:ascii="Times New Roman" w:hAnsi="Times New Roman"/>
          <w:sz w:val="24"/>
          <w:szCs w:val="24"/>
        </w:rPr>
        <w:t xml:space="preserve">, </w:t>
      </w:r>
      <w:r w:rsidR="00057A32" w:rsidRPr="0000745B">
        <w:rPr>
          <w:rFonts w:ascii="Times New Roman" w:hAnsi="Times New Roman"/>
          <w:sz w:val="24"/>
          <w:szCs w:val="24"/>
        </w:rPr>
        <w:t>s</w:t>
      </w:r>
      <w:r w:rsidR="00201F5B" w:rsidRPr="0000745B">
        <w:rPr>
          <w:rFonts w:ascii="Times New Roman" w:hAnsi="Times New Roman"/>
          <w:sz w:val="24"/>
          <w:szCs w:val="24"/>
        </w:rPr>
        <w:t xml:space="preserve">ometimes, </w:t>
      </w:r>
      <w:r w:rsidR="00057A32" w:rsidRPr="0000745B">
        <w:rPr>
          <w:rFonts w:ascii="Times New Roman" w:hAnsi="Times New Roman"/>
          <w:sz w:val="24"/>
          <w:szCs w:val="24"/>
        </w:rPr>
        <w:t>o</w:t>
      </w:r>
      <w:r w:rsidR="00201F5B" w:rsidRPr="0000745B">
        <w:rPr>
          <w:rFonts w:ascii="Times New Roman" w:hAnsi="Times New Roman"/>
          <w:sz w:val="24"/>
          <w:szCs w:val="24"/>
        </w:rPr>
        <w:t>ften</w:t>
      </w:r>
      <w:r w:rsidR="00D06B71" w:rsidRPr="0000745B">
        <w:rPr>
          <w:rFonts w:ascii="Times New Roman" w:hAnsi="Times New Roman"/>
          <w:sz w:val="24"/>
          <w:szCs w:val="24"/>
        </w:rPr>
        <w:t xml:space="preserve">, </w:t>
      </w:r>
      <w:r w:rsidR="00057A32" w:rsidRPr="0000745B">
        <w:rPr>
          <w:rFonts w:ascii="Times New Roman" w:hAnsi="Times New Roman"/>
          <w:sz w:val="24"/>
          <w:szCs w:val="24"/>
        </w:rPr>
        <w:t>a</w:t>
      </w:r>
      <w:r w:rsidR="00201F5B" w:rsidRPr="0000745B">
        <w:rPr>
          <w:rFonts w:ascii="Times New Roman" w:hAnsi="Times New Roman"/>
          <w:sz w:val="24"/>
          <w:szCs w:val="24"/>
        </w:rPr>
        <w:t>lways</w:t>
      </w:r>
      <w:r w:rsidR="00734A66" w:rsidRPr="0000745B">
        <w:rPr>
          <w:rFonts w:ascii="Times New Roman" w:hAnsi="Times New Roman"/>
          <w:sz w:val="24"/>
          <w:szCs w:val="24"/>
        </w:rPr>
        <w:t xml:space="preserve"> (score=4)</w:t>
      </w:r>
      <w:r w:rsidR="00201F5B" w:rsidRPr="0000745B">
        <w:rPr>
          <w:rFonts w:ascii="Times New Roman" w:hAnsi="Times New Roman"/>
          <w:sz w:val="24"/>
          <w:szCs w:val="24"/>
        </w:rPr>
        <w:t xml:space="preserve">, and </w:t>
      </w:r>
      <w:r w:rsidR="00057A32" w:rsidRPr="0000745B">
        <w:rPr>
          <w:rFonts w:ascii="Times New Roman" w:hAnsi="Times New Roman"/>
          <w:sz w:val="24"/>
          <w:szCs w:val="24"/>
        </w:rPr>
        <w:t>n</w:t>
      </w:r>
      <w:r w:rsidR="00201F5B" w:rsidRPr="0000745B">
        <w:rPr>
          <w:rFonts w:ascii="Times New Roman" w:hAnsi="Times New Roman"/>
          <w:sz w:val="24"/>
          <w:szCs w:val="24"/>
        </w:rPr>
        <w:t xml:space="preserve">ot </w:t>
      </w:r>
      <w:r w:rsidR="00057A32" w:rsidRPr="0000745B">
        <w:rPr>
          <w:rFonts w:ascii="Times New Roman" w:hAnsi="Times New Roman"/>
          <w:sz w:val="24"/>
          <w:szCs w:val="24"/>
        </w:rPr>
        <w:t>a</w:t>
      </w:r>
      <w:r w:rsidR="00201F5B" w:rsidRPr="0000745B">
        <w:rPr>
          <w:rFonts w:ascii="Times New Roman" w:hAnsi="Times New Roman"/>
          <w:sz w:val="24"/>
          <w:szCs w:val="24"/>
        </w:rPr>
        <w:t>pplicable</w:t>
      </w:r>
      <w:r w:rsidR="00734A66" w:rsidRPr="0000745B">
        <w:rPr>
          <w:rFonts w:ascii="Times New Roman" w:hAnsi="Times New Roman"/>
          <w:sz w:val="24"/>
          <w:szCs w:val="24"/>
        </w:rPr>
        <w:t xml:space="preserve"> (score=1)</w:t>
      </w:r>
      <w:r w:rsidR="00201F5B" w:rsidRPr="0000745B">
        <w:rPr>
          <w:rFonts w:ascii="Times New Roman" w:hAnsi="Times New Roman"/>
          <w:sz w:val="24"/>
          <w:szCs w:val="24"/>
        </w:rPr>
        <w:t xml:space="preserve">. </w:t>
      </w:r>
      <w:r w:rsidR="00734A66" w:rsidRPr="0000745B">
        <w:rPr>
          <w:rFonts w:ascii="Times New Roman" w:hAnsi="Times New Roman"/>
          <w:sz w:val="24"/>
          <w:szCs w:val="24"/>
        </w:rPr>
        <w:t xml:space="preserve">Practice questions left blank were treated as </w:t>
      </w:r>
      <w:r w:rsidR="00057A32" w:rsidRPr="0000745B">
        <w:rPr>
          <w:rFonts w:ascii="Times New Roman" w:hAnsi="Times New Roman"/>
          <w:sz w:val="24"/>
          <w:szCs w:val="24"/>
        </w:rPr>
        <w:t>n</w:t>
      </w:r>
      <w:r w:rsidR="00734A66" w:rsidRPr="0000745B">
        <w:rPr>
          <w:rFonts w:ascii="Times New Roman" w:hAnsi="Times New Roman"/>
          <w:sz w:val="24"/>
          <w:szCs w:val="24"/>
        </w:rPr>
        <w:t xml:space="preserve">ot </w:t>
      </w:r>
      <w:r w:rsidR="00057A32" w:rsidRPr="0000745B">
        <w:rPr>
          <w:rFonts w:ascii="Times New Roman" w:hAnsi="Times New Roman"/>
          <w:sz w:val="24"/>
          <w:szCs w:val="24"/>
        </w:rPr>
        <w:t>a</w:t>
      </w:r>
      <w:r w:rsidR="00734A66" w:rsidRPr="0000745B">
        <w:rPr>
          <w:rFonts w:ascii="Times New Roman" w:hAnsi="Times New Roman"/>
          <w:sz w:val="24"/>
          <w:szCs w:val="24"/>
        </w:rPr>
        <w:t xml:space="preserve">pplicable. </w:t>
      </w:r>
      <w:r w:rsidR="00201F5B" w:rsidRPr="0000745B">
        <w:rPr>
          <w:rFonts w:ascii="Times New Roman" w:hAnsi="Times New Roman"/>
          <w:sz w:val="24"/>
          <w:szCs w:val="24"/>
        </w:rPr>
        <w:t xml:space="preserve">For the </w:t>
      </w:r>
      <w:r w:rsidR="00734A66" w:rsidRPr="0000745B">
        <w:rPr>
          <w:rFonts w:ascii="Times New Roman" w:hAnsi="Times New Roman"/>
          <w:sz w:val="24"/>
          <w:szCs w:val="24"/>
        </w:rPr>
        <w:t xml:space="preserve">remaining </w:t>
      </w:r>
      <w:r w:rsidR="00201F5B" w:rsidRPr="0000745B">
        <w:rPr>
          <w:rFonts w:ascii="Times New Roman" w:hAnsi="Times New Roman"/>
          <w:sz w:val="24"/>
          <w:szCs w:val="24"/>
        </w:rPr>
        <w:t>questions regarding involvement in implementation,</w:t>
      </w:r>
      <w:r w:rsidR="00734A66" w:rsidRPr="0000745B">
        <w:rPr>
          <w:rFonts w:ascii="Times New Roman" w:hAnsi="Times New Roman"/>
          <w:sz w:val="24"/>
          <w:szCs w:val="24"/>
        </w:rPr>
        <w:t xml:space="preserve"> responses were ranked from 1 (low/poor/negative) to 10 (high/good/positive). The final questions on screening and follow-up proportions had participants select from a list of </w:t>
      </w:r>
      <w:r w:rsidR="002D3BF1" w:rsidRPr="0000745B">
        <w:rPr>
          <w:rFonts w:ascii="Times New Roman" w:hAnsi="Times New Roman"/>
          <w:sz w:val="24"/>
          <w:szCs w:val="24"/>
        </w:rPr>
        <w:t>ranges</w:t>
      </w:r>
      <w:r w:rsidR="00734A66" w:rsidRPr="0000745B">
        <w:rPr>
          <w:rFonts w:ascii="Times New Roman" w:hAnsi="Times New Roman"/>
          <w:sz w:val="24"/>
          <w:szCs w:val="24"/>
        </w:rPr>
        <w:t xml:space="preserve"> </w:t>
      </w:r>
      <w:r w:rsidR="002D3BF1" w:rsidRPr="0000745B">
        <w:rPr>
          <w:rFonts w:ascii="Times New Roman" w:hAnsi="Times New Roman"/>
          <w:sz w:val="24"/>
          <w:szCs w:val="24"/>
        </w:rPr>
        <w:t>between</w:t>
      </w:r>
      <w:r w:rsidR="00734A66" w:rsidRPr="0000745B">
        <w:rPr>
          <w:rFonts w:ascii="Times New Roman" w:hAnsi="Times New Roman"/>
          <w:sz w:val="24"/>
          <w:szCs w:val="24"/>
        </w:rPr>
        <w:t xml:space="preserve"> 0-100%.</w:t>
      </w:r>
      <w:r w:rsidR="00201F5B" w:rsidRPr="0000745B">
        <w:rPr>
          <w:rFonts w:ascii="Times New Roman" w:hAnsi="Times New Roman"/>
          <w:sz w:val="24"/>
          <w:szCs w:val="24"/>
        </w:rPr>
        <w:t xml:space="preserve"> </w:t>
      </w:r>
      <w:r w:rsidR="008272B8" w:rsidRPr="0000745B">
        <w:rPr>
          <w:rFonts w:ascii="Times New Roman" w:hAnsi="Times New Roman"/>
          <w:sz w:val="24"/>
          <w:szCs w:val="24"/>
        </w:rPr>
        <w:t>All staff, except dieti</w:t>
      </w:r>
      <w:r w:rsidR="003104B8" w:rsidRPr="0000745B">
        <w:rPr>
          <w:rFonts w:ascii="Times New Roman" w:hAnsi="Times New Roman"/>
          <w:sz w:val="24"/>
          <w:szCs w:val="24"/>
        </w:rPr>
        <w:t>t</w:t>
      </w:r>
      <w:r w:rsidR="008272B8" w:rsidRPr="0000745B">
        <w:rPr>
          <w:rFonts w:ascii="Times New Roman" w:hAnsi="Times New Roman"/>
          <w:sz w:val="24"/>
          <w:szCs w:val="24"/>
        </w:rPr>
        <w:t xml:space="preserve">ians, who had a direct clinical role with patients on the M2E </w:t>
      </w:r>
      <w:r w:rsidR="002D3BF1" w:rsidRPr="0000745B">
        <w:rPr>
          <w:rFonts w:ascii="Times New Roman" w:hAnsi="Times New Roman"/>
          <w:sz w:val="24"/>
          <w:szCs w:val="24"/>
        </w:rPr>
        <w:t>units,</w:t>
      </w:r>
      <w:r w:rsidR="008272B8" w:rsidRPr="0000745B">
        <w:rPr>
          <w:rFonts w:ascii="Times New Roman" w:hAnsi="Times New Roman"/>
          <w:sz w:val="24"/>
          <w:szCs w:val="24"/>
        </w:rPr>
        <w:t xml:space="preserve"> were eligible to complete the questionnaire. Dietitians were excluded </w:t>
      </w:r>
      <w:r w:rsidR="00431612" w:rsidRPr="0000745B">
        <w:rPr>
          <w:rFonts w:ascii="Times New Roman" w:hAnsi="Times New Roman"/>
          <w:sz w:val="24"/>
          <w:szCs w:val="24"/>
        </w:rPr>
        <w:t>since</w:t>
      </w:r>
      <w:r w:rsidR="008272B8" w:rsidRPr="0000745B">
        <w:rPr>
          <w:rFonts w:ascii="Times New Roman" w:hAnsi="Times New Roman"/>
          <w:sz w:val="24"/>
          <w:szCs w:val="24"/>
        </w:rPr>
        <w:t xml:space="preserve"> many of the questions were not relevant</w:t>
      </w:r>
      <w:r w:rsidR="00420E96" w:rsidRPr="0000745B">
        <w:rPr>
          <w:rFonts w:ascii="Times New Roman" w:hAnsi="Times New Roman"/>
          <w:sz w:val="24"/>
          <w:szCs w:val="24"/>
        </w:rPr>
        <w:t xml:space="preserve">. </w:t>
      </w:r>
      <w:r w:rsidR="00057A32" w:rsidRPr="0000745B">
        <w:rPr>
          <w:rFonts w:ascii="Times New Roman" w:hAnsi="Times New Roman"/>
          <w:sz w:val="24"/>
          <w:szCs w:val="24"/>
        </w:rPr>
        <w:t>D</w:t>
      </w:r>
      <w:r w:rsidR="00420E96" w:rsidRPr="0000745B">
        <w:rPr>
          <w:rFonts w:ascii="Times New Roman" w:hAnsi="Times New Roman"/>
          <w:sz w:val="24"/>
          <w:szCs w:val="24"/>
        </w:rPr>
        <w:t xml:space="preserve">ietitians </w:t>
      </w:r>
      <w:r w:rsidR="00431612" w:rsidRPr="0000745B">
        <w:rPr>
          <w:rFonts w:ascii="Times New Roman" w:hAnsi="Times New Roman"/>
          <w:sz w:val="24"/>
          <w:szCs w:val="24"/>
        </w:rPr>
        <w:t xml:space="preserve">are </w:t>
      </w:r>
      <w:r w:rsidR="00420E96" w:rsidRPr="0000745B">
        <w:rPr>
          <w:rFonts w:ascii="Times New Roman" w:hAnsi="Times New Roman"/>
          <w:sz w:val="24"/>
          <w:szCs w:val="24"/>
        </w:rPr>
        <w:t xml:space="preserve">aware </w:t>
      </w:r>
      <w:r w:rsidR="00431612" w:rsidRPr="0000745B">
        <w:rPr>
          <w:rFonts w:ascii="Times New Roman" w:hAnsi="Times New Roman"/>
          <w:sz w:val="24"/>
          <w:szCs w:val="24"/>
        </w:rPr>
        <w:t xml:space="preserve">and knowledgeable </w:t>
      </w:r>
      <w:r w:rsidR="00420E96" w:rsidRPr="0000745B">
        <w:rPr>
          <w:rFonts w:ascii="Times New Roman" w:hAnsi="Times New Roman"/>
          <w:sz w:val="24"/>
          <w:szCs w:val="24"/>
        </w:rPr>
        <w:t>of the importance</w:t>
      </w:r>
      <w:r w:rsidR="00431612" w:rsidRPr="0000745B">
        <w:rPr>
          <w:rFonts w:ascii="Times New Roman" w:hAnsi="Times New Roman"/>
          <w:sz w:val="24"/>
          <w:szCs w:val="24"/>
        </w:rPr>
        <w:t xml:space="preserve"> of nutrition</w:t>
      </w:r>
      <w:r w:rsidR="00420E96" w:rsidRPr="0000745B">
        <w:rPr>
          <w:rFonts w:ascii="Times New Roman" w:hAnsi="Times New Roman"/>
          <w:sz w:val="24"/>
          <w:szCs w:val="24"/>
        </w:rPr>
        <w:t>, thus</w:t>
      </w:r>
      <w:r w:rsidR="008272B8" w:rsidRPr="0000745B">
        <w:rPr>
          <w:rFonts w:ascii="Times New Roman" w:hAnsi="Times New Roman"/>
          <w:sz w:val="24"/>
          <w:szCs w:val="24"/>
        </w:rPr>
        <w:t xml:space="preserve"> their responses would not be representative of the general staff on the unit.</w:t>
      </w:r>
      <w:r w:rsidR="00420E96" w:rsidRPr="0000745B">
        <w:t xml:space="preserve"> </w:t>
      </w:r>
    </w:p>
    <w:p w14:paraId="6CFE6A14" w14:textId="77777777" w:rsidR="00092660" w:rsidRPr="0000745B" w:rsidRDefault="00092660" w:rsidP="008272B8">
      <w:pPr>
        <w:pStyle w:val="MDPI31text"/>
        <w:spacing w:after="120" w:line="360" w:lineRule="auto"/>
        <w:ind w:firstLine="0"/>
        <w:contextualSpacing/>
        <w:rPr>
          <w:rFonts w:ascii="Times New Roman" w:hAnsi="Times New Roman"/>
          <w:sz w:val="24"/>
          <w:szCs w:val="24"/>
        </w:rPr>
      </w:pPr>
    </w:p>
    <w:p w14:paraId="4B927CB6" w14:textId="4C34FA9F" w:rsidR="00153138" w:rsidRPr="0000745B" w:rsidRDefault="00153138" w:rsidP="009C3C7E">
      <w:pPr>
        <w:pStyle w:val="MDPI21heading1"/>
        <w:spacing w:line="360" w:lineRule="auto"/>
        <w:contextualSpacing/>
        <w:jc w:val="both"/>
      </w:pPr>
      <w:r w:rsidRPr="0000745B">
        <w:rPr>
          <w:rFonts w:ascii="Times New Roman" w:hAnsi="Times New Roman"/>
          <w:b w:val="0"/>
          <w:sz w:val="24"/>
          <w:szCs w:val="24"/>
        </w:rPr>
        <w:t>Baseline data (T1) w</w:t>
      </w:r>
      <w:r w:rsidR="00B66840" w:rsidRPr="0000745B">
        <w:rPr>
          <w:rFonts w:ascii="Times New Roman" w:hAnsi="Times New Roman"/>
          <w:b w:val="0"/>
          <w:sz w:val="24"/>
          <w:szCs w:val="24"/>
        </w:rPr>
        <w:t>ere</w:t>
      </w:r>
      <w:r w:rsidR="00431612" w:rsidRPr="0000745B">
        <w:rPr>
          <w:rFonts w:ascii="Times New Roman" w:hAnsi="Times New Roman"/>
          <w:b w:val="0"/>
          <w:sz w:val="24"/>
          <w:szCs w:val="24"/>
        </w:rPr>
        <w:t xml:space="preserve"> collected in autumn 2015</w:t>
      </w:r>
      <w:r w:rsidR="00A770A9" w:rsidRPr="0000745B">
        <w:rPr>
          <w:rFonts w:ascii="Times New Roman" w:hAnsi="Times New Roman"/>
          <w:b w:val="0"/>
          <w:sz w:val="24"/>
          <w:szCs w:val="24"/>
        </w:rPr>
        <w:fldChar w:fldCharType="begin"/>
      </w:r>
      <w:r w:rsidR="008C1118" w:rsidRPr="0000745B">
        <w:rPr>
          <w:rFonts w:ascii="Times New Roman" w:hAnsi="Times New Roman"/>
          <w:b w:val="0"/>
          <w:sz w:val="24"/>
          <w:szCs w:val="24"/>
        </w:rPr>
        <w:instrText>ADDIN RW.CITE{{201 Laur C, Marcus H, Ray S, Keller HH. 2016}}</w:instrText>
      </w:r>
      <w:r w:rsidR="00A770A9" w:rsidRPr="0000745B">
        <w:rPr>
          <w:rFonts w:ascii="Times New Roman" w:hAnsi="Times New Roman"/>
          <w:b w:val="0"/>
          <w:sz w:val="24"/>
          <w:szCs w:val="24"/>
        </w:rPr>
        <w:fldChar w:fldCharType="separate"/>
      </w:r>
      <w:r w:rsidR="009C3C7E" w:rsidRPr="0000745B">
        <w:rPr>
          <w:rFonts w:ascii="Times New Roman" w:hAnsi="Times New Roman"/>
          <w:b w:val="0"/>
          <w:sz w:val="24"/>
          <w:vertAlign w:val="superscript"/>
        </w:rPr>
        <w:t>21</w:t>
      </w:r>
      <w:r w:rsidR="00A770A9" w:rsidRPr="0000745B">
        <w:rPr>
          <w:rFonts w:ascii="Times New Roman" w:hAnsi="Times New Roman"/>
          <w:b w:val="0"/>
          <w:sz w:val="24"/>
          <w:szCs w:val="24"/>
        </w:rPr>
        <w:fldChar w:fldCharType="end"/>
      </w:r>
      <w:r w:rsidR="003104B8" w:rsidRPr="0000745B">
        <w:rPr>
          <w:rFonts w:ascii="Times New Roman" w:hAnsi="Times New Roman"/>
          <w:b w:val="0"/>
          <w:sz w:val="24"/>
          <w:szCs w:val="24"/>
        </w:rPr>
        <w:t xml:space="preserve"> using the Simple Survey (Outsidesoft Solutions Inc., Quebec, QC, Canada) platform</w:t>
      </w:r>
      <w:r w:rsidR="002208F1" w:rsidRPr="0000745B">
        <w:rPr>
          <w:rFonts w:ascii="Times New Roman" w:hAnsi="Times New Roman"/>
          <w:b w:val="0"/>
          <w:sz w:val="24"/>
          <w:szCs w:val="24"/>
        </w:rPr>
        <w:t>. S</w:t>
      </w:r>
      <w:r w:rsidR="00701CFF" w:rsidRPr="0000745B">
        <w:rPr>
          <w:rFonts w:ascii="Times New Roman" w:hAnsi="Times New Roman"/>
          <w:b w:val="0"/>
          <w:sz w:val="24"/>
          <w:szCs w:val="24"/>
        </w:rPr>
        <w:t>ample size was based on consideration of feasibility and the anticipated response rate of 50% of eligible staff from each unit (e.g. 30 nurses (full and part time) and 60 total staff). Each site was required to recruit 30 eligible staff at baseline considering the expected challenges with recruitment.</w:t>
      </w:r>
      <w:r w:rsidR="009C3C7E" w:rsidRPr="0000745B">
        <w:rPr>
          <w:rFonts w:ascii="Times New Roman" w:hAnsi="Times New Roman"/>
          <w:b w:val="0"/>
          <w:sz w:val="24"/>
          <w:szCs w:val="24"/>
        </w:rPr>
        <w:t xml:space="preserve"> </w:t>
      </w:r>
      <w:r w:rsidR="00701CFF" w:rsidRPr="0000745B">
        <w:rPr>
          <w:rFonts w:ascii="Times New Roman" w:hAnsi="Times New Roman"/>
          <w:b w:val="0"/>
          <w:sz w:val="24"/>
          <w:szCs w:val="24"/>
        </w:rPr>
        <w:t xml:space="preserve">The primary purpose of T1 data collection was a needs assessment for the sites to support implementation processes. </w:t>
      </w:r>
      <w:r w:rsidRPr="0000745B">
        <w:rPr>
          <w:rFonts w:ascii="Times New Roman" w:hAnsi="Times New Roman"/>
          <w:b w:val="0"/>
          <w:sz w:val="24"/>
          <w:szCs w:val="24"/>
        </w:rPr>
        <w:t xml:space="preserve">One year later (T2), the </w:t>
      </w:r>
      <w:r w:rsidR="00FD2811" w:rsidRPr="0000745B">
        <w:rPr>
          <w:rFonts w:ascii="Times New Roman" w:hAnsi="Times New Roman"/>
          <w:b w:val="0"/>
          <w:sz w:val="24"/>
          <w:szCs w:val="24"/>
        </w:rPr>
        <w:t>update</w:t>
      </w:r>
      <w:r w:rsidR="00431612" w:rsidRPr="0000745B">
        <w:rPr>
          <w:rFonts w:ascii="Times New Roman" w:hAnsi="Times New Roman"/>
          <w:b w:val="0"/>
          <w:sz w:val="24"/>
          <w:szCs w:val="24"/>
        </w:rPr>
        <w:t>d</w:t>
      </w:r>
      <w:r w:rsidR="0096779C" w:rsidRPr="0000745B">
        <w:rPr>
          <w:rFonts w:ascii="Times New Roman" w:hAnsi="Times New Roman"/>
          <w:b w:val="0"/>
          <w:sz w:val="24"/>
          <w:szCs w:val="24"/>
        </w:rPr>
        <w:t xml:space="preserve"> </w:t>
      </w:r>
      <w:r w:rsidRPr="0000745B">
        <w:rPr>
          <w:rFonts w:ascii="Times New Roman" w:hAnsi="Times New Roman"/>
          <w:b w:val="0"/>
          <w:sz w:val="24"/>
          <w:szCs w:val="24"/>
        </w:rPr>
        <w:t xml:space="preserve">questionnaire was placed on </w:t>
      </w:r>
      <w:r w:rsidR="00EF148C" w:rsidRPr="0000745B">
        <w:rPr>
          <w:rFonts w:ascii="Times New Roman" w:hAnsi="Times New Roman"/>
          <w:b w:val="0"/>
          <w:sz w:val="24"/>
          <w:szCs w:val="24"/>
        </w:rPr>
        <w:t xml:space="preserve">the </w:t>
      </w:r>
      <w:r w:rsidR="000B19F9" w:rsidRPr="0000745B">
        <w:rPr>
          <w:rFonts w:ascii="Times New Roman" w:hAnsi="Times New Roman"/>
          <w:b w:val="0"/>
          <w:sz w:val="24"/>
          <w:szCs w:val="24"/>
        </w:rPr>
        <w:t xml:space="preserve">same </w:t>
      </w:r>
      <w:r w:rsidR="00EF148C" w:rsidRPr="0000745B">
        <w:rPr>
          <w:rFonts w:ascii="Times New Roman" w:hAnsi="Times New Roman"/>
          <w:b w:val="0"/>
          <w:sz w:val="24"/>
          <w:szCs w:val="24"/>
        </w:rPr>
        <w:t>online survey platform</w:t>
      </w:r>
      <w:r w:rsidR="000B19F9" w:rsidRPr="0000745B">
        <w:rPr>
          <w:rFonts w:ascii="Times New Roman" w:hAnsi="Times New Roman"/>
          <w:b w:val="0"/>
          <w:sz w:val="24"/>
          <w:szCs w:val="24"/>
        </w:rPr>
        <w:t xml:space="preserve">. </w:t>
      </w:r>
      <w:r w:rsidRPr="0000745B">
        <w:rPr>
          <w:rFonts w:ascii="Times New Roman" w:hAnsi="Times New Roman"/>
          <w:b w:val="0"/>
          <w:sz w:val="24"/>
          <w:szCs w:val="24"/>
        </w:rPr>
        <w:t xml:space="preserve">Consent was provided by each hospital </w:t>
      </w:r>
      <w:r w:rsidR="00431612" w:rsidRPr="0000745B">
        <w:rPr>
          <w:rFonts w:ascii="Times New Roman" w:hAnsi="Times New Roman"/>
          <w:b w:val="0"/>
          <w:sz w:val="24"/>
          <w:szCs w:val="24"/>
        </w:rPr>
        <w:t>for</w:t>
      </w:r>
      <w:r w:rsidRPr="0000745B">
        <w:rPr>
          <w:rFonts w:ascii="Times New Roman" w:hAnsi="Times New Roman"/>
          <w:b w:val="0"/>
          <w:sz w:val="24"/>
          <w:szCs w:val="24"/>
        </w:rPr>
        <w:t xml:space="preserve"> e-mail invitations </w:t>
      </w:r>
      <w:r w:rsidR="008272B8" w:rsidRPr="0000745B">
        <w:rPr>
          <w:rFonts w:ascii="Times New Roman" w:hAnsi="Times New Roman"/>
          <w:b w:val="0"/>
          <w:sz w:val="24"/>
          <w:szCs w:val="24"/>
        </w:rPr>
        <w:t xml:space="preserve">to be sent </w:t>
      </w:r>
      <w:r w:rsidRPr="0000745B">
        <w:rPr>
          <w:rFonts w:ascii="Times New Roman" w:hAnsi="Times New Roman"/>
          <w:b w:val="0"/>
          <w:sz w:val="24"/>
          <w:szCs w:val="24"/>
        </w:rPr>
        <w:t xml:space="preserve">to unit staff </w:t>
      </w:r>
      <w:r w:rsidR="003104B8" w:rsidRPr="0000745B">
        <w:rPr>
          <w:rFonts w:ascii="Times New Roman" w:hAnsi="Times New Roman"/>
          <w:b w:val="0"/>
          <w:sz w:val="24"/>
          <w:szCs w:val="24"/>
        </w:rPr>
        <w:t>that</w:t>
      </w:r>
      <w:r w:rsidRPr="0000745B">
        <w:rPr>
          <w:rFonts w:ascii="Times New Roman" w:hAnsi="Times New Roman"/>
          <w:b w:val="0"/>
          <w:sz w:val="24"/>
          <w:szCs w:val="24"/>
        </w:rPr>
        <w:t xml:space="preserve"> had previously completed the questionnaire </w:t>
      </w:r>
      <w:r w:rsidR="0096779C" w:rsidRPr="0000745B">
        <w:rPr>
          <w:rFonts w:ascii="Times New Roman" w:hAnsi="Times New Roman"/>
          <w:b w:val="0"/>
          <w:sz w:val="24"/>
          <w:szCs w:val="24"/>
        </w:rPr>
        <w:t xml:space="preserve">at T1 </w:t>
      </w:r>
      <w:r w:rsidRPr="0000745B">
        <w:rPr>
          <w:rFonts w:ascii="Times New Roman" w:hAnsi="Times New Roman"/>
          <w:b w:val="0"/>
          <w:sz w:val="24"/>
          <w:szCs w:val="24"/>
        </w:rPr>
        <w:t>and consented to be contacted</w:t>
      </w:r>
      <w:r w:rsidR="0096779C" w:rsidRPr="0000745B">
        <w:rPr>
          <w:rFonts w:ascii="Times New Roman" w:hAnsi="Times New Roman"/>
          <w:b w:val="0"/>
          <w:sz w:val="24"/>
          <w:szCs w:val="24"/>
        </w:rPr>
        <w:t xml:space="preserve"> for T2</w:t>
      </w:r>
      <w:r w:rsidR="00EF148C" w:rsidRPr="0000745B">
        <w:rPr>
          <w:rFonts w:ascii="Times New Roman" w:hAnsi="Times New Roman"/>
          <w:b w:val="0"/>
          <w:sz w:val="24"/>
          <w:szCs w:val="24"/>
        </w:rPr>
        <w:t xml:space="preserve">. Three reminders were </w:t>
      </w:r>
      <w:r w:rsidR="00EF148C" w:rsidRPr="0000745B">
        <w:rPr>
          <w:rFonts w:ascii="Times New Roman" w:hAnsi="Times New Roman"/>
          <w:b w:val="0"/>
          <w:sz w:val="24"/>
          <w:szCs w:val="24"/>
        </w:rPr>
        <w:lastRenderedPageBreak/>
        <w:t xml:space="preserve">sent (1 per </w:t>
      </w:r>
      <w:r w:rsidRPr="0000745B">
        <w:rPr>
          <w:rFonts w:ascii="Times New Roman" w:hAnsi="Times New Roman"/>
          <w:b w:val="0"/>
          <w:sz w:val="24"/>
          <w:szCs w:val="24"/>
        </w:rPr>
        <w:t>week for 3 weeks) before the questionnaire w</w:t>
      </w:r>
      <w:r w:rsidR="00431612" w:rsidRPr="0000745B">
        <w:rPr>
          <w:rFonts w:ascii="Times New Roman" w:hAnsi="Times New Roman"/>
          <w:b w:val="0"/>
          <w:sz w:val="24"/>
          <w:szCs w:val="24"/>
        </w:rPr>
        <w:t xml:space="preserve">as opened to all </w:t>
      </w:r>
      <w:r w:rsidR="00701CFF" w:rsidRPr="0000745B">
        <w:rPr>
          <w:rFonts w:ascii="Times New Roman" w:hAnsi="Times New Roman"/>
          <w:b w:val="0"/>
          <w:sz w:val="24"/>
          <w:szCs w:val="24"/>
        </w:rPr>
        <w:t xml:space="preserve">other eligible </w:t>
      </w:r>
      <w:r w:rsidR="00431612" w:rsidRPr="0000745B">
        <w:rPr>
          <w:rFonts w:ascii="Times New Roman" w:hAnsi="Times New Roman"/>
          <w:b w:val="0"/>
          <w:sz w:val="24"/>
          <w:szCs w:val="24"/>
        </w:rPr>
        <w:t>M2E unit staff. Recruitment was</w:t>
      </w:r>
      <w:r w:rsidRPr="0000745B">
        <w:rPr>
          <w:rFonts w:ascii="Times New Roman" w:hAnsi="Times New Roman"/>
          <w:b w:val="0"/>
          <w:sz w:val="24"/>
          <w:szCs w:val="24"/>
        </w:rPr>
        <w:t xml:space="preserve"> facilitated by the M2E personnel seconded at the </w:t>
      </w:r>
      <w:r w:rsidR="00D91A0F" w:rsidRPr="0000745B">
        <w:rPr>
          <w:rFonts w:ascii="Times New Roman" w:hAnsi="Times New Roman"/>
          <w:b w:val="0"/>
          <w:sz w:val="24"/>
          <w:szCs w:val="24"/>
        </w:rPr>
        <w:t>unit</w:t>
      </w:r>
      <w:r w:rsidR="00431612" w:rsidRPr="0000745B">
        <w:rPr>
          <w:rFonts w:ascii="Times New Roman" w:hAnsi="Times New Roman"/>
          <w:b w:val="0"/>
          <w:sz w:val="24"/>
          <w:szCs w:val="24"/>
        </w:rPr>
        <w:t xml:space="preserve"> for </w:t>
      </w:r>
      <w:r w:rsidR="00057A32" w:rsidRPr="0000745B">
        <w:rPr>
          <w:rFonts w:ascii="Times New Roman" w:hAnsi="Times New Roman"/>
          <w:b w:val="0"/>
          <w:sz w:val="24"/>
          <w:szCs w:val="24"/>
        </w:rPr>
        <w:t xml:space="preserve">M2E </w:t>
      </w:r>
      <w:r w:rsidR="00431612" w:rsidRPr="0000745B">
        <w:rPr>
          <w:rFonts w:ascii="Times New Roman" w:hAnsi="Times New Roman"/>
          <w:b w:val="0"/>
          <w:sz w:val="24"/>
          <w:szCs w:val="24"/>
        </w:rPr>
        <w:t>data collection</w:t>
      </w:r>
      <w:r w:rsidRPr="0000745B">
        <w:rPr>
          <w:rFonts w:ascii="Times New Roman" w:hAnsi="Times New Roman"/>
          <w:b w:val="0"/>
          <w:sz w:val="24"/>
          <w:szCs w:val="24"/>
        </w:rPr>
        <w:t>. Re</w:t>
      </w:r>
      <w:r w:rsidR="008272B8" w:rsidRPr="0000745B">
        <w:rPr>
          <w:rFonts w:ascii="Times New Roman" w:hAnsi="Times New Roman"/>
          <w:b w:val="0"/>
          <w:sz w:val="24"/>
          <w:szCs w:val="24"/>
        </w:rPr>
        <w:t>gular re</w:t>
      </w:r>
      <w:r w:rsidRPr="0000745B">
        <w:rPr>
          <w:rFonts w:ascii="Times New Roman" w:hAnsi="Times New Roman"/>
          <w:b w:val="0"/>
          <w:sz w:val="24"/>
          <w:szCs w:val="24"/>
        </w:rPr>
        <w:t xml:space="preserve">minders were </w:t>
      </w:r>
      <w:r w:rsidR="008272B8" w:rsidRPr="0000745B">
        <w:rPr>
          <w:rFonts w:ascii="Times New Roman" w:hAnsi="Times New Roman"/>
          <w:b w:val="0"/>
          <w:sz w:val="24"/>
          <w:szCs w:val="24"/>
        </w:rPr>
        <w:t>provided</w:t>
      </w:r>
      <w:r w:rsidRPr="0000745B">
        <w:rPr>
          <w:rFonts w:ascii="Times New Roman" w:hAnsi="Times New Roman"/>
          <w:b w:val="0"/>
          <w:sz w:val="24"/>
          <w:szCs w:val="24"/>
        </w:rPr>
        <w:t xml:space="preserve"> (</w:t>
      </w:r>
      <w:r w:rsidR="008272B8" w:rsidRPr="0000745B">
        <w:rPr>
          <w:rFonts w:ascii="Times New Roman" w:hAnsi="Times New Roman"/>
          <w:b w:val="0"/>
          <w:sz w:val="24"/>
          <w:szCs w:val="24"/>
        </w:rPr>
        <w:t xml:space="preserve">by </w:t>
      </w:r>
      <w:r w:rsidRPr="0000745B">
        <w:rPr>
          <w:rFonts w:ascii="Times New Roman" w:hAnsi="Times New Roman"/>
          <w:b w:val="0"/>
          <w:sz w:val="24"/>
          <w:szCs w:val="24"/>
        </w:rPr>
        <w:t>e-mail and in person) until the quota (30/</w:t>
      </w:r>
      <w:r w:rsidR="00D91A0F" w:rsidRPr="0000745B">
        <w:rPr>
          <w:rFonts w:ascii="Times New Roman" w:hAnsi="Times New Roman"/>
          <w:b w:val="0"/>
          <w:sz w:val="24"/>
          <w:szCs w:val="24"/>
        </w:rPr>
        <w:t>unit</w:t>
      </w:r>
      <w:r w:rsidRPr="0000745B">
        <w:rPr>
          <w:rFonts w:ascii="Times New Roman" w:hAnsi="Times New Roman"/>
          <w:b w:val="0"/>
          <w:sz w:val="24"/>
          <w:szCs w:val="24"/>
        </w:rPr>
        <w:t xml:space="preserve">) was complete (open from </w:t>
      </w:r>
      <w:r w:rsidR="00431612" w:rsidRPr="0000745B">
        <w:rPr>
          <w:rFonts w:ascii="Times New Roman" w:hAnsi="Times New Roman"/>
          <w:b w:val="0"/>
          <w:sz w:val="24"/>
          <w:szCs w:val="24"/>
        </w:rPr>
        <w:t>November</w:t>
      </w:r>
      <w:r w:rsidRPr="0000745B">
        <w:rPr>
          <w:rFonts w:ascii="Times New Roman" w:hAnsi="Times New Roman"/>
          <w:b w:val="0"/>
          <w:sz w:val="24"/>
          <w:szCs w:val="24"/>
        </w:rPr>
        <w:t xml:space="preserve"> 2016 to January 2017</w:t>
      </w:r>
      <w:r w:rsidR="00431612" w:rsidRPr="0000745B">
        <w:rPr>
          <w:rFonts w:ascii="Times New Roman" w:hAnsi="Times New Roman"/>
          <w:b w:val="0"/>
          <w:sz w:val="24"/>
          <w:szCs w:val="24"/>
        </w:rPr>
        <w:t>).</w:t>
      </w:r>
    </w:p>
    <w:p w14:paraId="70CDD0E0" w14:textId="77777777" w:rsidR="00147531" w:rsidRPr="0000745B" w:rsidRDefault="00147531" w:rsidP="00147531">
      <w:pPr>
        <w:pStyle w:val="MDPI21heading1"/>
        <w:spacing w:line="360" w:lineRule="auto"/>
        <w:contextualSpacing/>
        <w:jc w:val="both"/>
        <w:rPr>
          <w:rFonts w:ascii="Times New Roman" w:hAnsi="Times New Roman"/>
          <w:b w:val="0"/>
          <w:sz w:val="24"/>
          <w:szCs w:val="24"/>
        </w:rPr>
      </w:pPr>
    </w:p>
    <w:p w14:paraId="546D4D30" w14:textId="77777777" w:rsidR="00153138" w:rsidRPr="0000745B" w:rsidRDefault="00153138" w:rsidP="00153138">
      <w:pPr>
        <w:pStyle w:val="MDPI21heading1"/>
        <w:spacing w:line="360" w:lineRule="auto"/>
        <w:ind w:firstLine="420"/>
        <w:contextualSpacing/>
        <w:jc w:val="both"/>
        <w:rPr>
          <w:rFonts w:ascii="Times New Roman" w:hAnsi="Times New Roman"/>
          <w:b w:val="0"/>
          <w:i/>
          <w:sz w:val="24"/>
          <w:szCs w:val="24"/>
        </w:rPr>
      </w:pPr>
      <w:r w:rsidRPr="0000745B">
        <w:rPr>
          <w:rFonts w:ascii="Times New Roman" w:hAnsi="Times New Roman"/>
          <w:b w:val="0"/>
          <w:i/>
          <w:sz w:val="24"/>
          <w:szCs w:val="24"/>
        </w:rPr>
        <w:t>Analysis</w:t>
      </w:r>
    </w:p>
    <w:p w14:paraId="0036FD16" w14:textId="0F9B783C" w:rsidR="00153138" w:rsidRPr="0000745B" w:rsidRDefault="00D16236" w:rsidP="00153138">
      <w:pPr>
        <w:pStyle w:val="MDPI21heading1"/>
        <w:spacing w:before="0" w:line="360" w:lineRule="auto"/>
        <w:contextualSpacing/>
        <w:jc w:val="both"/>
        <w:rPr>
          <w:rFonts w:ascii="Times New Roman" w:hAnsi="Times New Roman"/>
          <w:b w:val="0"/>
          <w:sz w:val="24"/>
          <w:szCs w:val="24"/>
        </w:rPr>
      </w:pPr>
      <w:r w:rsidRPr="0000745B">
        <w:rPr>
          <w:rFonts w:ascii="Times New Roman" w:hAnsi="Times New Roman"/>
          <w:b w:val="0"/>
          <w:sz w:val="24"/>
          <w:szCs w:val="24"/>
        </w:rPr>
        <w:t>K</w:t>
      </w:r>
      <w:r w:rsidR="00773424" w:rsidRPr="0000745B">
        <w:rPr>
          <w:rFonts w:ascii="Times New Roman" w:hAnsi="Times New Roman"/>
          <w:b w:val="0"/>
          <w:sz w:val="24"/>
          <w:szCs w:val="24"/>
        </w:rPr>
        <w:t>nowledge</w:t>
      </w:r>
      <w:r w:rsidRPr="0000745B">
        <w:rPr>
          <w:rFonts w:ascii="Times New Roman" w:hAnsi="Times New Roman"/>
          <w:b w:val="0"/>
          <w:sz w:val="24"/>
          <w:szCs w:val="24"/>
        </w:rPr>
        <w:t xml:space="preserve"> and </w:t>
      </w:r>
      <w:r w:rsidR="00773424" w:rsidRPr="0000745B">
        <w:rPr>
          <w:rFonts w:ascii="Times New Roman" w:hAnsi="Times New Roman"/>
          <w:b w:val="0"/>
          <w:sz w:val="24"/>
          <w:szCs w:val="24"/>
        </w:rPr>
        <w:t xml:space="preserve">attitude </w:t>
      </w:r>
      <w:r w:rsidRPr="0000745B">
        <w:rPr>
          <w:rFonts w:ascii="Times New Roman" w:hAnsi="Times New Roman"/>
          <w:b w:val="0"/>
          <w:sz w:val="24"/>
          <w:szCs w:val="24"/>
        </w:rPr>
        <w:t xml:space="preserve">questions were </w:t>
      </w:r>
      <w:r w:rsidR="001F7E7C" w:rsidRPr="0000745B">
        <w:rPr>
          <w:rFonts w:ascii="Times New Roman" w:hAnsi="Times New Roman"/>
          <w:b w:val="0"/>
          <w:sz w:val="24"/>
          <w:szCs w:val="24"/>
        </w:rPr>
        <w:t>added</w:t>
      </w:r>
      <w:r w:rsidR="0077101F" w:rsidRPr="0000745B">
        <w:rPr>
          <w:rFonts w:ascii="Times New Roman" w:hAnsi="Times New Roman"/>
          <w:b w:val="0"/>
          <w:sz w:val="24"/>
          <w:szCs w:val="24"/>
        </w:rPr>
        <w:t xml:space="preserve"> for a summary scale (KA),</w:t>
      </w:r>
      <w:r w:rsidRPr="0000745B">
        <w:rPr>
          <w:rFonts w:ascii="Times New Roman" w:hAnsi="Times New Roman"/>
          <w:b w:val="0"/>
          <w:sz w:val="24"/>
          <w:szCs w:val="24"/>
        </w:rPr>
        <w:t xml:space="preserve"> as it is difficult to </w:t>
      </w:r>
      <w:r w:rsidR="00815F1F" w:rsidRPr="0000745B">
        <w:rPr>
          <w:rFonts w:ascii="Times New Roman" w:hAnsi="Times New Roman"/>
          <w:b w:val="0"/>
          <w:sz w:val="24"/>
          <w:szCs w:val="24"/>
        </w:rPr>
        <w:t xml:space="preserve">distinguish between </w:t>
      </w:r>
      <w:r w:rsidRPr="0000745B">
        <w:rPr>
          <w:rFonts w:ascii="Times New Roman" w:hAnsi="Times New Roman"/>
          <w:b w:val="0"/>
          <w:sz w:val="24"/>
          <w:szCs w:val="24"/>
        </w:rPr>
        <w:t>what staff know</w:t>
      </w:r>
      <w:r w:rsidR="00EB2D70" w:rsidRPr="0000745B">
        <w:rPr>
          <w:rFonts w:ascii="Times New Roman" w:hAnsi="Times New Roman"/>
          <w:b w:val="0"/>
          <w:sz w:val="24"/>
          <w:szCs w:val="24"/>
        </w:rPr>
        <w:t>s</w:t>
      </w:r>
      <w:r w:rsidRPr="0000745B">
        <w:rPr>
          <w:rFonts w:ascii="Times New Roman" w:hAnsi="Times New Roman"/>
          <w:b w:val="0"/>
          <w:sz w:val="24"/>
          <w:szCs w:val="24"/>
        </w:rPr>
        <w:t xml:space="preserve"> versus what they believe. </w:t>
      </w:r>
      <w:r w:rsidR="00773424" w:rsidRPr="0000745B">
        <w:rPr>
          <w:rFonts w:ascii="Times New Roman" w:hAnsi="Times New Roman"/>
          <w:b w:val="0"/>
          <w:sz w:val="24"/>
          <w:szCs w:val="24"/>
        </w:rPr>
        <w:t>The mean difference between T</w:t>
      </w:r>
      <w:r w:rsidR="003106A5" w:rsidRPr="0000745B">
        <w:rPr>
          <w:rFonts w:ascii="Times New Roman" w:hAnsi="Times New Roman"/>
          <w:b w:val="0"/>
          <w:sz w:val="24"/>
          <w:szCs w:val="24"/>
        </w:rPr>
        <w:t>2</w:t>
      </w:r>
      <w:r w:rsidR="00773424" w:rsidRPr="0000745B">
        <w:rPr>
          <w:rFonts w:ascii="Times New Roman" w:hAnsi="Times New Roman"/>
          <w:b w:val="0"/>
          <w:sz w:val="24"/>
          <w:szCs w:val="24"/>
        </w:rPr>
        <w:t xml:space="preserve"> and T</w:t>
      </w:r>
      <w:r w:rsidR="003106A5" w:rsidRPr="0000745B">
        <w:rPr>
          <w:rFonts w:ascii="Times New Roman" w:hAnsi="Times New Roman"/>
          <w:b w:val="0"/>
          <w:sz w:val="24"/>
          <w:szCs w:val="24"/>
        </w:rPr>
        <w:t>1</w:t>
      </w:r>
      <w:r w:rsidR="00773424" w:rsidRPr="0000745B">
        <w:rPr>
          <w:rFonts w:ascii="Times New Roman" w:hAnsi="Times New Roman"/>
          <w:b w:val="0"/>
          <w:sz w:val="24"/>
          <w:szCs w:val="24"/>
        </w:rPr>
        <w:t xml:space="preserve"> responses for individual questions and for total responses was calculated for</w:t>
      </w:r>
      <w:r w:rsidR="004518DE" w:rsidRPr="0000745B">
        <w:rPr>
          <w:rFonts w:ascii="Times New Roman" w:hAnsi="Times New Roman"/>
          <w:b w:val="0"/>
          <w:sz w:val="24"/>
          <w:szCs w:val="24"/>
        </w:rPr>
        <w:t xml:space="preserve"> KA, </w:t>
      </w:r>
      <w:r w:rsidR="00773424" w:rsidRPr="0000745B">
        <w:rPr>
          <w:rFonts w:ascii="Times New Roman" w:hAnsi="Times New Roman"/>
          <w:b w:val="0"/>
          <w:sz w:val="24"/>
          <w:szCs w:val="24"/>
        </w:rPr>
        <w:t>practice</w:t>
      </w:r>
      <w:r w:rsidR="00315773" w:rsidRPr="0000745B">
        <w:rPr>
          <w:rFonts w:ascii="Times New Roman" w:hAnsi="Times New Roman"/>
          <w:b w:val="0"/>
          <w:sz w:val="24"/>
          <w:szCs w:val="24"/>
        </w:rPr>
        <w:t xml:space="preserve">, </w:t>
      </w:r>
      <w:r w:rsidR="004518DE" w:rsidRPr="0000745B">
        <w:rPr>
          <w:rFonts w:ascii="Times New Roman" w:hAnsi="Times New Roman"/>
          <w:b w:val="0"/>
          <w:sz w:val="24"/>
          <w:szCs w:val="24"/>
        </w:rPr>
        <w:t xml:space="preserve">and </w:t>
      </w:r>
      <w:r w:rsidR="00FD2811" w:rsidRPr="0000745B">
        <w:rPr>
          <w:rFonts w:ascii="Times New Roman" w:hAnsi="Times New Roman"/>
          <w:b w:val="0"/>
          <w:sz w:val="24"/>
          <w:szCs w:val="24"/>
        </w:rPr>
        <w:t>KAP total scores.</w:t>
      </w:r>
      <w:r w:rsidR="00773424" w:rsidRPr="0000745B">
        <w:rPr>
          <w:rFonts w:ascii="Times New Roman" w:hAnsi="Times New Roman"/>
          <w:b w:val="0"/>
          <w:sz w:val="24"/>
          <w:szCs w:val="24"/>
        </w:rPr>
        <w:t xml:space="preserve"> C</w:t>
      </w:r>
      <w:r w:rsidR="00775F7A" w:rsidRPr="0000745B">
        <w:rPr>
          <w:rFonts w:ascii="Times New Roman" w:hAnsi="Times New Roman"/>
          <w:b w:val="0"/>
          <w:sz w:val="24"/>
          <w:szCs w:val="24"/>
        </w:rPr>
        <w:t>omparison</w:t>
      </w:r>
      <w:r w:rsidR="00773424" w:rsidRPr="0000745B">
        <w:rPr>
          <w:rFonts w:ascii="Times New Roman" w:hAnsi="Times New Roman"/>
          <w:b w:val="0"/>
          <w:sz w:val="24"/>
          <w:szCs w:val="24"/>
        </w:rPr>
        <w:t>s</w:t>
      </w:r>
      <w:r w:rsidR="00775F7A" w:rsidRPr="0000745B">
        <w:rPr>
          <w:rFonts w:ascii="Times New Roman" w:hAnsi="Times New Roman"/>
          <w:b w:val="0"/>
          <w:sz w:val="24"/>
          <w:szCs w:val="24"/>
        </w:rPr>
        <w:t xml:space="preserve"> </w:t>
      </w:r>
      <w:r w:rsidR="00B853D8" w:rsidRPr="0000745B">
        <w:rPr>
          <w:rFonts w:ascii="Times New Roman" w:hAnsi="Times New Roman"/>
          <w:b w:val="0"/>
          <w:sz w:val="24"/>
          <w:szCs w:val="24"/>
        </w:rPr>
        <w:t>w</w:t>
      </w:r>
      <w:r w:rsidR="00773424" w:rsidRPr="0000745B">
        <w:rPr>
          <w:rFonts w:ascii="Times New Roman" w:hAnsi="Times New Roman"/>
          <w:b w:val="0"/>
          <w:sz w:val="24"/>
          <w:szCs w:val="24"/>
        </w:rPr>
        <w:t>ere</w:t>
      </w:r>
      <w:r w:rsidR="00EF148C" w:rsidRPr="0000745B">
        <w:rPr>
          <w:rFonts w:ascii="Times New Roman" w:hAnsi="Times New Roman"/>
          <w:b w:val="0"/>
          <w:sz w:val="24"/>
          <w:szCs w:val="24"/>
        </w:rPr>
        <w:t xml:space="preserve"> made</w:t>
      </w:r>
      <w:r w:rsidR="00775F7A" w:rsidRPr="0000745B">
        <w:rPr>
          <w:rFonts w:ascii="Times New Roman" w:hAnsi="Times New Roman"/>
          <w:b w:val="0"/>
          <w:sz w:val="24"/>
          <w:szCs w:val="24"/>
        </w:rPr>
        <w:t xml:space="preserve"> </w:t>
      </w:r>
      <w:r w:rsidR="00153138" w:rsidRPr="0000745B">
        <w:rPr>
          <w:rFonts w:ascii="Times New Roman" w:hAnsi="Times New Roman"/>
          <w:b w:val="0"/>
          <w:sz w:val="24"/>
          <w:szCs w:val="24"/>
        </w:rPr>
        <w:t xml:space="preserve">using </w:t>
      </w:r>
      <w:r w:rsidR="004518DE" w:rsidRPr="0000745B">
        <w:rPr>
          <w:rFonts w:ascii="Times New Roman" w:hAnsi="Times New Roman"/>
          <w:b w:val="0"/>
          <w:sz w:val="24"/>
          <w:szCs w:val="24"/>
        </w:rPr>
        <w:t>independent</w:t>
      </w:r>
      <w:r w:rsidR="00153138" w:rsidRPr="0000745B">
        <w:rPr>
          <w:rFonts w:ascii="Times New Roman" w:hAnsi="Times New Roman"/>
          <w:b w:val="0"/>
          <w:sz w:val="24"/>
          <w:szCs w:val="24"/>
        </w:rPr>
        <w:t xml:space="preserve"> sample t-test</w:t>
      </w:r>
      <w:r w:rsidR="00773424" w:rsidRPr="0000745B">
        <w:rPr>
          <w:rFonts w:ascii="Times New Roman" w:hAnsi="Times New Roman"/>
          <w:b w:val="0"/>
          <w:sz w:val="24"/>
          <w:szCs w:val="24"/>
        </w:rPr>
        <w:t>s</w:t>
      </w:r>
      <w:r w:rsidR="00350D5F" w:rsidRPr="0000745B">
        <w:rPr>
          <w:rFonts w:ascii="Times New Roman" w:hAnsi="Times New Roman"/>
          <w:b w:val="0"/>
          <w:sz w:val="24"/>
          <w:szCs w:val="24"/>
        </w:rPr>
        <w:t xml:space="preserve"> as the majority of respondents did not complete both </w:t>
      </w:r>
      <w:r w:rsidR="00773424" w:rsidRPr="0000745B">
        <w:rPr>
          <w:rFonts w:ascii="Times New Roman" w:hAnsi="Times New Roman"/>
          <w:b w:val="0"/>
          <w:sz w:val="24"/>
          <w:szCs w:val="24"/>
        </w:rPr>
        <w:t>questionnaires</w:t>
      </w:r>
      <w:r w:rsidR="00153138" w:rsidRPr="0000745B">
        <w:rPr>
          <w:rFonts w:ascii="Times New Roman" w:hAnsi="Times New Roman"/>
          <w:b w:val="0"/>
          <w:sz w:val="24"/>
          <w:szCs w:val="24"/>
        </w:rPr>
        <w:t>.</w:t>
      </w:r>
      <w:r w:rsidR="002F3264" w:rsidRPr="0000745B">
        <w:rPr>
          <w:rFonts w:ascii="Times New Roman" w:hAnsi="Times New Roman"/>
          <w:b w:val="0"/>
          <w:sz w:val="24"/>
          <w:szCs w:val="24"/>
        </w:rPr>
        <w:t xml:space="preserve"> </w:t>
      </w:r>
      <w:r w:rsidR="00773424" w:rsidRPr="0000745B">
        <w:rPr>
          <w:rFonts w:ascii="Times New Roman" w:hAnsi="Times New Roman"/>
          <w:b w:val="0"/>
          <w:sz w:val="24"/>
          <w:szCs w:val="24"/>
        </w:rPr>
        <w:t xml:space="preserve">A paired sample t-test was </w:t>
      </w:r>
      <w:r w:rsidR="00775F7A" w:rsidRPr="0000745B">
        <w:rPr>
          <w:rFonts w:ascii="Times New Roman" w:hAnsi="Times New Roman"/>
          <w:b w:val="0"/>
          <w:sz w:val="24"/>
          <w:szCs w:val="24"/>
        </w:rPr>
        <w:t>calculated</w:t>
      </w:r>
      <w:r w:rsidR="00153138" w:rsidRPr="0000745B">
        <w:rPr>
          <w:rFonts w:ascii="Times New Roman" w:hAnsi="Times New Roman"/>
          <w:b w:val="0"/>
          <w:sz w:val="24"/>
          <w:szCs w:val="24"/>
        </w:rPr>
        <w:t xml:space="preserve"> </w:t>
      </w:r>
      <w:r w:rsidR="00837DF6" w:rsidRPr="0000745B">
        <w:rPr>
          <w:rFonts w:ascii="Times New Roman" w:hAnsi="Times New Roman"/>
          <w:b w:val="0"/>
          <w:sz w:val="24"/>
          <w:szCs w:val="24"/>
        </w:rPr>
        <w:t xml:space="preserve">for the subset of respondents who completed </w:t>
      </w:r>
      <w:r w:rsidR="00773424" w:rsidRPr="0000745B">
        <w:rPr>
          <w:rFonts w:ascii="Times New Roman" w:hAnsi="Times New Roman"/>
          <w:b w:val="0"/>
          <w:sz w:val="24"/>
          <w:szCs w:val="24"/>
        </w:rPr>
        <w:t xml:space="preserve">both pre and post implementation </w:t>
      </w:r>
      <w:r w:rsidR="00153138" w:rsidRPr="0000745B">
        <w:rPr>
          <w:rFonts w:ascii="Times New Roman" w:hAnsi="Times New Roman"/>
          <w:b w:val="0"/>
          <w:sz w:val="24"/>
          <w:szCs w:val="24"/>
        </w:rPr>
        <w:t>questionnaire</w:t>
      </w:r>
      <w:r w:rsidR="00773424" w:rsidRPr="0000745B">
        <w:rPr>
          <w:rFonts w:ascii="Times New Roman" w:hAnsi="Times New Roman"/>
          <w:b w:val="0"/>
          <w:sz w:val="24"/>
          <w:szCs w:val="24"/>
        </w:rPr>
        <w:t>s.</w:t>
      </w:r>
      <w:r w:rsidR="00FD2811" w:rsidRPr="0000745B">
        <w:rPr>
          <w:rFonts w:ascii="Times New Roman" w:hAnsi="Times New Roman"/>
          <w:b w:val="0"/>
          <w:sz w:val="24"/>
          <w:szCs w:val="24"/>
        </w:rPr>
        <w:t xml:space="preserve"> </w:t>
      </w:r>
      <w:r w:rsidR="00F624F9" w:rsidRPr="0000745B">
        <w:rPr>
          <w:rFonts w:ascii="Times New Roman" w:hAnsi="Times New Roman"/>
          <w:b w:val="0"/>
          <w:sz w:val="24"/>
          <w:szCs w:val="24"/>
        </w:rPr>
        <w:t>Comparis</w:t>
      </w:r>
      <w:r w:rsidR="003D7C7D" w:rsidRPr="0000745B">
        <w:rPr>
          <w:rFonts w:ascii="Times New Roman" w:hAnsi="Times New Roman"/>
          <w:b w:val="0"/>
          <w:sz w:val="24"/>
          <w:szCs w:val="24"/>
        </w:rPr>
        <w:t>on b</w:t>
      </w:r>
      <w:r w:rsidR="00623F81" w:rsidRPr="0000745B">
        <w:rPr>
          <w:rFonts w:ascii="Times New Roman" w:hAnsi="Times New Roman"/>
          <w:b w:val="0"/>
          <w:sz w:val="24"/>
          <w:szCs w:val="24"/>
        </w:rPr>
        <w:t>etween units w</w:t>
      </w:r>
      <w:r w:rsidR="00837DF6" w:rsidRPr="0000745B">
        <w:rPr>
          <w:rFonts w:ascii="Times New Roman" w:hAnsi="Times New Roman"/>
          <w:b w:val="0"/>
          <w:sz w:val="24"/>
          <w:szCs w:val="24"/>
        </w:rPr>
        <w:t>as</w:t>
      </w:r>
      <w:r w:rsidR="00623F81" w:rsidRPr="0000745B">
        <w:rPr>
          <w:rFonts w:ascii="Times New Roman" w:hAnsi="Times New Roman"/>
          <w:b w:val="0"/>
          <w:sz w:val="24"/>
          <w:szCs w:val="24"/>
        </w:rPr>
        <w:t xml:space="preserve"> </w:t>
      </w:r>
      <w:r w:rsidR="003D7C7D" w:rsidRPr="0000745B">
        <w:rPr>
          <w:rFonts w:ascii="Times New Roman" w:hAnsi="Times New Roman"/>
          <w:b w:val="0"/>
          <w:sz w:val="24"/>
          <w:szCs w:val="24"/>
        </w:rPr>
        <w:t xml:space="preserve">not </w:t>
      </w:r>
      <w:r w:rsidR="00623F81" w:rsidRPr="0000745B">
        <w:rPr>
          <w:rFonts w:ascii="Times New Roman" w:hAnsi="Times New Roman"/>
          <w:b w:val="0"/>
          <w:sz w:val="24"/>
          <w:szCs w:val="24"/>
        </w:rPr>
        <w:t>completed</w:t>
      </w:r>
      <w:r w:rsidR="003D7C7D" w:rsidRPr="0000745B">
        <w:rPr>
          <w:rFonts w:ascii="Times New Roman" w:hAnsi="Times New Roman"/>
          <w:b w:val="0"/>
          <w:sz w:val="24"/>
          <w:szCs w:val="24"/>
        </w:rPr>
        <w:t xml:space="preserve"> due to the </w:t>
      </w:r>
      <w:r w:rsidR="00F624F9" w:rsidRPr="0000745B">
        <w:rPr>
          <w:rFonts w:ascii="Times New Roman" w:hAnsi="Times New Roman"/>
          <w:b w:val="0"/>
          <w:sz w:val="24"/>
          <w:szCs w:val="24"/>
        </w:rPr>
        <w:t xml:space="preserve">small </w:t>
      </w:r>
      <w:r w:rsidR="00773424" w:rsidRPr="0000745B">
        <w:rPr>
          <w:rFonts w:ascii="Times New Roman" w:hAnsi="Times New Roman"/>
          <w:b w:val="0"/>
          <w:sz w:val="24"/>
          <w:szCs w:val="24"/>
        </w:rPr>
        <w:t>samples</w:t>
      </w:r>
      <w:r w:rsidR="00F624F9" w:rsidRPr="0000745B">
        <w:rPr>
          <w:rFonts w:ascii="Times New Roman" w:hAnsi="Times New Roman"/>
          <w:b w:val="0"/>
          <w:sz w:val="24"/>
          <w:szCs w:val="24"/>
        </w:rPr>
        <w:t xml:space="preserve">. </w:t>
      </w:r>
      <w:r w:rsidR="00427B9E" w:rsidRPr="0000745B">
        <w:rPr>
          <w:rFonts w:ascii="Times New Roman" w:hAnsi="Times New Roman"/>
          <w:b w:val="0"/>
          <w:sz w:val="24"/>
          <w:szCs w:val="24"/>
        </w:rPr>
        <w:t>For the</w:t>
      </w:r>
      <w:r w:rsidR="002061D8" w:rsidRPr="0000745B">
        <w:rPr>
          <w:rFonts w:ascii="Times New Roman" w:hAnsi="Times New Roman"/>
          <w:b w:val="0"/>
          <w:sz w:val="24"/>
          <w:szCs w:val="24"/>
        </w:rPr>
        <w:t xml:space="preserve"> </w:t>
      </w:r>
      <w:r w:rsidR="000B777D" w:rsidRPr="0000745B">
        <w:rPr>
          <w:rFonts w:ascii="Times New Roman" w:hAnsi="Times New Roman"/>
          <w:b w:val="0"/>
          <w:sz w:val="24"/>
          <w:szCs w:val="24"/>
        </w:rPr>
        <w:t xml:space="preserve">staff </w:t>
      </w:r>
      <w:r w:rsidR="002061D8" w:rsidRPr="0000745B">
        <w:rPr>
          <w:rFonts w:ascii="Times New Roman" w:hAnsi="Times New Roman"/>
          <w:b w:val="0"/>
          <w:sz w:val="24"/>
          <w:szCs w:val="24"/>
        </w:rPr>
        <w:t>recognition</w:t>
      </w:r>
      <w:r w:rsidR="00EF148C" w:rsidRPr="0000745B">
        <w:rPr>
          <w:rFonts w:ascii="Times New Roman" w:hAnsi="Times New Roman"/>
          <w:b w:val="0"/>
          <w:sz w:val="24"/>
          <w:szCs w:val="24"/>
        </w:rPr>
        <w:t>, involv</w:t>
      </w:r>
      <w:r w:rsidR="00786AAD" w:rsidRPr="0000745B">
        <w:rPr>
          <w:rFonts w:ascii="Times New Roman" w:hAnsi="Times New Roman"/>
          <w:b w:val="0"/>
          <w:sz w:val="24"/>
          <w:szCs w:val="24"/>
        </w:rPr>
        <w:t>e</w:t>
      </w:r>
      <w:r w:rsidR="00EF148C" w:rsidRPr="0000745B">
        <w:rPr>
          <w:rFonts w:ascii="Times New Roman" w:hAnsi="Times New Roman"/>
          <w:b w:val="0"/>
          <w:sz w:val="24"/>
          <w:szCs w:val="24"/>
        </w:rPr>
        <w:t>ment</w:t>
      </w:r>
      <w:r w:rsidR="00427B9E" w:rsidRPr="0000745B">
        <w:rPr>
          <w:rFonts w:ascii="Times New Roman" w:hAnsi="Times New Roman"/>
          <w:b w:val="0"/>
          <w:sz w:val="24"/>
          <w:szCs w:val="24"/>
        </w:rPr>
        <w:t>,</w:t>
      </w:r>
      <w:r w:rsidR="002061D8" w:rsidRPr="0000745B">
        <w:rPr>
          <w:rFonts w:ascii="Times New Roman" w:hAnsi="Times New Roman"/>
          <w:b w:val="0"/>
          <w:sz w:val="24"/>
          <w:szCs w:val="24"/>
        </w:rPr>
        <w:t xml:space="preserve"> and support of change</w:t>
      </w:r>
      <w:r w:rsidR="000B777D" w:rsidRPr="0000745B">
        <w:rPr>
          <w:rFonts w:ascii="Times New Roman" w:hAnsi="Times New Roman"/>
          <w:b w:val="0"/>
          <w:sz w:val="24"/>
          <w:szCs w:val="24"/>
        </w:rPr>
        <w:t>s in practice</w:t>
      </w:r>
      <w:r w:rsidR="00427B9E" w:rsidRPr="0000745B">
        <w:rPr>
          <w:rFonts w:ascii="Times New Roman" w:hAnsi="Times New Roman"/>
          <w:b w:val="0"/>
          <w:sz w:val="24"/>
          <w:szCs w:val="24"/>
        </w:rPr>
        <w:t xml:space="preserve"> questions added </w:t>
      </w:r>
      <w:r w:rsidR="00837DF6" w:rsidRPr="0000745B">
        <w:rPr>
          <w:rFonts w:ascii="Times New Roman" w:hAnsi="Times New Roman"/>
          <w:b w:val="0"/>
          <w:sz w:val="24"/>
          <w:szCs w:val="24"/>
        </w:rPr>
        <w:t>at</w:t>
      </w:r>
      <w:r w:rsidR="00427B9E" w:rsidRPr="0000745B">
        <w:rPr>
          <w:rFonts w:ascii="Times New Roman" w:hAnsi="Times New Roman"/>
          <w:b w:val="0"/>
          <w:sz w:val="24"/>
          <w:szCs w:val="24"/>
        </w:rPr>
        <w:t xml:space="preserve"> T2</w:t>
      </w:r>
      <w:r w:rsidR="002061D8" w:rsidRPr="0000745B">
        <w:rPr>
          <w:rFonts w:ascii="Times New Roman" w:hAnsi="Times New Roman"/>
          <w:b w:val="0"/>
          <w:sz w:val="24"/>
          <w:szCs w:val="24"/>
        </w:rPr>
        <w:t xml:space="preserve">, a score of </w:t>
      </w:r>
      <w:r w:rsidR="005C3EB4" w:rsidRPr="0000745B">
        <w:rPr>
          <w:rFonts w:ascii="Times New Roman" w:hAnsi="Times New Roman"/>
          <w:b w:val="0"/>
          <w:sz w:val="24"/>
          <w:szCs w:val="24"/>
        </w:rPr>
        <w:t>&gt;</w:t>
      </w:r>
      <w:r w:rsidR="002061D8" w:rsidRPr="0000745B">
        <w:rPr>
          <w:rFonts w:ascii="Times New Roman" w:hAnsi="Times New Roman"/>
          <w:b w:val="0"/>
          <w:sz w:val="24"/>
          <w:szCs w:val="24"/>
        </w:rPr>
        <w:t xml:space="preserve">7 </w:t>
      </w:r>
      <w:r w:rsidR="00427B9E" w:rsidRPr="0000745B">
        <w:rPr>
          <w:rFonts w:ascii="Times New Roman" w:hAnsi="Times New Roman"/>
          <w:b w:val="0"/>
          <w:sz w:val="24"/>
          <w:szCs w:val="24"/>
        </w:rPr>
        <w:t>indicated</w:t>
      </w:r>
      <w:r w:rsidR="000B777D" w:rsidRPr="0000745B">
        <w:rPr>
          <w:rFonts w:ascii="Times New Roman" w:hAnsi="Times New Roman"/>
          <w:b w:val="0"/>
          <w:sz w:val="24"/>
          <w:szCs w:val="24"/>
        </w:rPr>
        <w:t xml:space="preserve"> awareness and positive views</w:t>
      </w:r>
      <w:r w:rsidR="005C3EB4" w:rsidRPr="0000745B">
        <w:rPr>
          <w:rFonts w:ascii="Times New Roman" w:hAnsi="Times New Roman"/>
          <w:b w:val="0"/>
          <w:sz w:val="24"/>
          <w:szCs w:val="24"/>
        </w:rPr>
        <w:t>, unless it was reverse coded where negative scores indicate</w:t>
      </w:r>
      <w:r w:rsidR="00BD0A0D" w:rsidRPr="0000745B">
        <w:rPr>
          <w:rFonts w:ascii="Times New Roman" w:hAnsi="Times New Roman"/>
          <w:b w:val="0"/>
          <w:sz w:val="24"/>
          <w:szCs w:val="24"/>
        </w:rPr>
        <w:t>d</w:t>
      </w:r>
      <w:r w:rsidR="005C3EB4" w:rsidRPr="0000745B">
        <w:rPr>
          <w:rFonts w:ascii="Times New Roman" w:hAnsi="Times New Roman"/>
          <w:b w:val="0"/>
          <w:sz w:val="24"/>
          <w:szCs w:val="24"/>
        </w:rPr>
        <w:t xml:space="preserve"> positive changes</w:t>
      </w:r>
      <w:r w:rsidR="000B777D" w:rsidRPr="0000745B">
        <w:rPr>
          <w:rFonts w:ascii="Times New Roman" w:hAnsi="Times New Roman"/>
          <w:b w:val="0"/>
          <w:sz w:val="24"/>
          <w:szCs w:val="24"/>
        </w:rPr>
        <w:t xml:space="preserve">. </w:t>
      </w:r>
      <w:r w:rsidR="002061D8" w:rsidRPr="0000745B">
        <w:rPr>
          <w:rFonts w:ascii="Times New Roman" w:hAnsi="Times New Roman"/>
          <w:b w:val="0"/>
          <w:sz w:val="24"/>
          <w:szCs w:val="24"/>
        </w:rPr>
        <w:t xml:space="preserve">T-tests (independent and paired) were used to compare these </w:t>
      </w:r>
      <w:r w:rsidR="00BD0A0D" w:rsidRPr="0000745B">
        <w:rPr>
          <w:rFonts w:ascii="Times New Roman" w:hAnsi="Times New Roman"/>
          <w:b w:val="0"/>
          <w:sz w:val="24"/>
          <w:szCs w:val="24"/>
        </w:rPr>
        <w:t>groups (positive vs. more negative view) by</w:t>
      </w:r>
      <w:r w:rsidR="002061D8" w:rsidRPr="0000745B">
        <w:rPr>
          <w:rFonts w:ascii="Times New Roman" w:hAnsi="Times New Roman"/>
          <w:b w:val="0"/>
          <w:sz w:val="24"/>
          <w:szCs w:val="24"/>
        </w:rPr>
        <w:t xml:space="preserve"> the KA, </w:t>
      </w:r>
      <w:r w:rsidR="00427B9E" w:rsidRPr="0000745B">
        <w:rPr>
          <w:rFonts w:ascii="Times New Roman" w:hAnsi="Times New Roman"/>
          <w:b w:val="0"/>
          <w:sz w:val="24"/>
          <w:szCs w:val="24"/>
        </w:rPr>
        <w:t>practice</w:t>
      </w:r>
      <w:r w:rsidR="002061D8" w:rsidRPr="0000745B">
        <w:rPr>
          <w:rFonts w:ascii="Times New Roman" w:hAnsi="Times New Roman"/>
          <w:b w:val="0"/>
          <w:sz w:val="24"/>
          <w:szCs w:val="24"/>
        </w:rPr>
        <w:t xml:space="preserve"> and KAP scores for the </w:t>
      </w:r>
      <w:r w:rsidR="00B853D8" w:rsidRPr="0000745B">
        <w:rPr>
          <w:rFonts w:ascii="Times New Roman" w:hAnsi="Times New Roman"/>
          <w:b w:val="0"/>
          <w:sz w:val="24"/>
          <w:szCs w:val="24"/>
        </w:rPr>
        <w:t xml:space="preserve">T2 </w:t>
      </w:r>
      <w:r w:rsidR="002061D8" w:rsidRPr="0000745B">
        <w:rPr>
          <w:rFonts w:ascii="Times New Roman" w:hAnsi="Times New Roman"/>
          <w:b w:val="0"/>
          <w:sz w:val="24"/>
          <w:szCs w:val="24"/>
        </w:rPr>
        <w:t xml:space="preserve">and </w:t>
      </w:r>
      <w:r w:rsidR="00B853D8" w:rsidRPr="0000745B">
        <w:rPr>
          <w:rFonts w:ascii="Times New Roman" w:hAnsi="Times New Roman"/>
          <w:b w:val="0"/>
          <w:sz w:val="24"/>
          <w:szCs w:val="24"/>
        </w:rPr>
        <w:t>T</w:t>
      </w:r>
      <w:r w:rsidR="003106A5" w:rsidRPr="0000745B">
        <w:rPr>
          <w:rFonts w:ascii="Times New Roman" w:hAnsi="Times New Roman"/>
          <w:b w:val="0"/>
          <w:sz w:val="24"/>
          <w:szCs w:val="24"/>
        </w:rPr>
        <w:t>2</w:t>
      </w:r>
      <w:r w:rsidR="00B853D8" w:rsidRPr="0000745B">
        <w:rPr>
          <w:rFonts w:ascii="Times New Roman" w:hAnsi="Times New Roman"/>
          <w:b w:val="0"/>
          <w:sz w:val="24"/>
          <w:szCs w:val="24"/>
        </w:rPr>
        <w:t>-T</w:t>
      </w:r>
      <w:r w:rsidR="003106A5" w:rsidRPr="0000745B">
        <w:rPr>
          <w:rFonts w:ascii="Times New Roman" w:hAnsi="Times New Roman"/>
          <w:b w:val="0"/>
          <w:sz w:val="24"/>
          <w:szCs w:val="24"/>
        </w:rPr>
        <w:t>1</w:t>
      </w:r>
      <w:r w:rsidR="00B853D8" w:rsidRPr="0000745B">
        <w:rPr>
          <w:rFonts w:ascii="Times New Roman" w:hAnsi="Times New Roman"/>
          <w:b w:val="0"/>
          <w:sz w:val="24"/>
          <w:szCs w:val="24"/>
        </w:rPr>
        <w:t xml:space="preserve"> </w:t>
      </w:r>
      <w:r w:rsidR="002061D8" w:rsidRPr="0000745B">
        <w:rPr>
          <w:rFonts w:ascii="Times New Roman" w:hAnsi="Times New Roman"/>
          <w:b w:val="0"/>
          <w:sz w:val="24"/>
          <w:szCs w:val="24"/>
        </w:rPr>
        <w:t xml:space="preserve">paired responses. </w:t>
      </w:r>
      <w:r w:rsidR="005507CA" w:rsidRPr="0000745B">
        <w:rPr>
          <w:rFonts w:ascii="Times New Roman" w:hAnsi="Times New Roman"/>
          <w:b w:val="0"/>
          <w:sz w:val="24"/>
          <w:szCs w:val="24"/>
        </w:rPr>
        <w:t xml:space="preserve">Comparison was also made </w:t>
      </w:r>
      <w:r w:rsidR="002061D8" w:rsidRPr="0000745B">
        <w:rPr>
          <w:rFonts w:ascii="Times New Roman" w:hAnsi="Times New Roman"/>
          <w:b w:val="0"/>
          <w:sz w:val="24"/>
          <w:szCs w:val="24"/>
        </w:rPr>
        <w:t xml:space="preserve">to determine </w:t>
      </w:r>
      <w:r w:rsidR="005507CA" w:rsidRPr="0000745B">
        <w:rPr>
          <w:rFonts w:ascii="Times New Roman" w:hAnsi="Times New Roman"/>
          <w:b w:val="0"/>
          <w:sz w:val="24"/>
          <w:szCs w:val="24"/>
        </w:rPr>
        <w:t xml:space="preserve">if </w:t>
      </w:r>
      <w:r w:rsidR="00874F34" w:rsidRPr="0000745B">
        <w:rPr>
          <w:rFonts w:ascii="Times New Roman" w:hAnsi="Times New Roman"/>
          <w:b w:val="0"/>
          <w:sz w:val="24"/>
          <w:szCs w:val="24"/>
        </w:rPr>
        <w:t xml:space="preserve">there was a </w:t>
      </w:r>
      <w:r w:rsidR="005507CA" w:rsidRPr="0000745B">
        <w:rPr>
          <w:rFonts w:ascii="Times New Roman" w:hAnsi="Times New Roman"/>
          <w:b w:val="0"/>
          <w:sz w:val="24"/>
          <w:szCs w:val="24"/>
        </w:rPr>
        <w:t>difference in perceive</w:t>
      </w:r>
      <w:r w:rsidR="002061D8" w:rsidRPr="0000745B">
        <w:rPr>
          <w:rFonts w:ascii="Times New Roman" w:hAnsi="Times New Roman"/>
          <w:b w:val="0"/>
          <w:sz w:val="24"/>
          <w:szCs w:val="24"/>
        </w:rPr>
        <w:t>d</w:t>
      </w:r>
      <w:r w:rsidR="005507CA" w:rsidRPr="0000745B">
        <w:rPr>
          <w:rFonts w:ascii="Times New Roman" w:hAnsi="Times New Roman"/>
          <w:b w:val="0"/>
          <w:sz w:val="24"/>
          <w:szCs w:val="24"/>
        </w:rPr>
        <w:t xml:space="preserve"> level of screening based on being </w:t>
      </w:r>
      <w:r w:rsidR="002061D8" w:rsidRPr="0000745B">
        <w:rPr>
          <w:rFonts w:ascii="Times New Roman" w:hAnsi="Times New Roman"/>
          <w:b w:val="0"/>
          <w:sz w:val="24"/>
          <w:szCs w:val="24"/>
        </w:rPr>
        <w:t>a nurse vers</w:t>
      </w:r>
      <w:r w:rsidR="000B777D" w:rsidRPr="0000745B">
        <w:rPr>
          <w:rFonts w:ascii="Times New Roman" w:hAnsi="Times New Roman"/>
          <w:b w:val="0"/>
          <w:sz w:val="24"/>
          <w:szCs w:val="24"/>
        </w:rPr>
        <w:t>us</w:t>
      </w:r>
      <w:r w:rsidR="005507CA" w:rsidRPr="0000745B">
        <w:rPr>
          <w:rFonts w:ascii="Times New Roman" w:hAnsi="Times New Roman"/>
          <w:b w:val="0"/>
          <w:sz w:val="24"/>
          <w:szCs w:val="24"/>
        </w:rPr>
        <w:t xml:space="preserve"> </w:t>
      </w:r>
      <w:r w:rsidR="002061D8" w:rsidRPr="0000745B">
        <w:rPr>
          <w:rFonts w:ascii="Times New Roman" w:hAnsi="Times New Roman"/>
          <w:b w:val="0"/>
          <w:sz w:val="24"/>
          <w:szCs w:val="24"/>
        </w:rPr>
        <w:t>an</w:t>
      </w:r>
      <w:r w:rsidR="005507CA" w:rsidRPr="0000745B">
        <w:rPr>
          <w:rFonts w:ascii="Times New Roman" w:hAnsi="Times New Roman"/>
          <w:b w:val="0"/>
          <w:sz w:val="24"/>
          <w:szCs w:val="24"/>
        </w:rPr>
        <w:t>other profession. All analys</w:t>
      </w:r>
      <w:r w:rsidR="00CF2D3A" w:rsidRPr="0000745B">
        <w:rPr>
          <w:rFonts w:ascii="Times New Roman" w:hAnsi="Times New Roman"/>
          <w:b w:val="0"/>
          <w:sz w:val="24"/>
          <w:szCs w:val="24"/>
        </w:rPr>
        <w:t>e</w:t>
      </w:r>
      <w:r w:rsidR="005507CA" w:rsidRPr="0000745B">
        <w:rPr>
          <w:rFonts w:ascii="Times New Roman" w:hAnsi="Times New Roman"/>
          <w:b w:val="0"/>
          <w:sz w:val="24"/>
          <w:szCs w:val="24"/>
        </w:rPr>
        <w:t>s w</w:t>
      </w:r>
      <w:r w:rsidR="00CF2D3A" w:rsidRPr="0000745B">
        <w:rPr>
          <w:rFonts w:ascii="Times New Roman" w:hAnsi="Times New Roman"/>
          <w:b w:val="0"/>
          <w:sz w:val="24"/>
          <w:szCs w:val="24"/>
        </w:rPr>
        <w:t>ere</w:t>
      </w:r>
      <w:r w:rsidR="005507CA" w:rsidRPr="0000745B">
        <w:rPr>
          <w:rFonts w:ascii="Times New Roman" w:hAnsi="Times New Roman"/>
          <w:b w:val="0"/>
          <w:sz w:val="24"/>
          <w:szCs w:val="24"/>
        </w:rPr>
        <w:t xml:space="preserve"> completed on SPSS version 22.</w:t>
      </w:r>
    </w:p>
    <w:p w14:paraId="5897F5E1" w14:textId="77777777" w:rsidR="005507CA" w:rsidRPr="0000745B" w:rsidRDefault="005507CA" w:rsidP="00153138">
      <w:pPr>
        <w:pStyle w:val="MDPI21heading1"/>
        <w:spacing w:before="0" w:line="360" w:lineRule="auto"/>
        <w:contextualSpacing/>
        <w:jc w:val="both"/>
        <w:rPr>
          <w:rFonts w:ascii="Times New Roman" w:hAnsi="Times New Roman"/>
          <w:b w:val="0"/>
          <w:sz w:val="24"/>
          <w:szCs w:val="24"/>
        </w:rPr>
      </w:pPr>
    </w:p>
    <w:p w14:paraId="58C09E1E" w14:textId="174DAF5B" w:rsidR="005507CA" w:rsidRPr="0000745B" w:rsidRDefault="005507CA" w:rsidP="00153138">
      <w:pPr>
        <w:pStyle w:val="MDPI21heading1"/>
        <w:spacing w:before="0" w:line="360" w:lineRule="auto"/>
        <w:contextualSpacing/>
        <w:jc w:val="both"/>
        <w:rPr>
          <w:rFonts w:ascii="Times New Roman" w:hAnsi="Times New Roman"/>
          <w:b w:val="0"/>
          <w:sz w:val="24"/>
          <w:szCs w:val="24"/>
        </w:rPr>
      </w:pPr>
      <w:r w:rsidRPr="0000745B">
        <w:rPr>
          <w:rFonts w:ascii="Times New Roman" w:hAnsi="Times New Roman"/>
          <w:b w:val="0"/>
          <w:sz w:val="24"/>
          <w:szCs w:val="24"/>
        </w:rPr>
        <w:t>Participants at T2 were asked to explain what change</w:t>
      </w:r>
      <w:r w:rsidR="000B777D" w:rsidRPr="0000745B">
        <w:rPr>
          <w:rFonts w:ascii="Times New Roman" w:hAnsi="Times New Roman"/>
          <w:b w:val="0"/>
          <w:sz w:val="24"/>
          <w:szCs w:val="24"/>
        </w:rPr>
        <w:t>s</w:t>
      </w:r>
      <w:r w:rsidRPr="0000745B">
        <w:rPr>
          <w:rFonts w:ascii="Times New Roman" w:hAnsi="Times New Roman"/>
          <w:b w:val="0"/>
          <w:sz w:val="24"/>
          <w:szCs w:val="24"/>
        </w:rPr>
        <w:t xml:space="preserve"> they noticed and the most significant change. Since most participants listed similar responses for both questions without necessarily highlighting the single most significant change, the results from the two questions were collapsed and analy</w:t>
      </w:r>
      <w:r w:rsidR="00837DF6" w:rsidRPr="0000745B">
        <w:rPr>
          <w:rFonts w:ascii="Times New Roman" w:hAnsi="Times New Roman"/>
          <w:b w:val="0"/>
          <w:sz w:val="24"/>
          <w:szCs w:val="24"/>
        </w:rPr>
        <w:t>z</w:t>
      </w:r>
      <w:r w:rsidRPr="0000745B">
        <w:rPr>
          <w:rFonts w:ascii="Times New Roman" w:hAnsi="Times New Roman"/>
          <w:b w:val="0"/>
          <w:sz w:val="24"/>
          <w:szCs w:val="24"/>
        </w:rPr>
        <w:t xml:space="preserve">ed together. </w:t>
      </w:r>
      <w:r w:rsidR="000B777D" w:rsidRPr="0000745B">
        <w:rPr>
          <w:rFonts w:ascii="Times New Roman" w:hAnsi="Times New Roman"/>
          <w:b w:val="0"/>
          <w:sz w:val="24"/>
          <w:szCs w:val="24"/>
        </w:rPr>
        <w:t>Direct quote r</w:t>
      </w:r>
      <w:r w:rsidR="00053EC8" w:rsidRPr="0000745B">
        <w:rPr>
          <w:rFonts w:ascii="Times New Roman" w:hAnsi="Times New Roman"/>
          <w:b w:val="0"/>
          <w:sz w:val="24"/>
          <w:szCs w:val="24"/>
        </w:rPr>
        <w:t>esponses were organized into topic areas using NVivo 11.</w:t>
      </w:r>
    </w:p>
    <w:p w14:paraId="2D573502" w14:textId="77777777" w:rsidR="00ED765D" w:rsidRPr="0000745B" w:rsidRDefault="00ED765D" w:rsidP="00153138">
      <w:pPr>
        <w:pStyle w:val="MDPI21heading1"/>
        <w:spacing w:before="0" w:line="360" w:lineRule="auto"/>
        <w:ind w:firstLine="420"/>
        <w:contextualSpacing/>
        <w:jc w:val="both"/>
        <w:rPr>
          <w:rFonts w:ascii="Times New Roman" w:hAnsi="Times New Roman"/>
          <w:b w:val="0"/>
          <w:sz w:val="24"/>
          <w:szCs w:val="24"/>
        </w:rPr>
      </w:pPr>
    </w:p>
    <w:p w14:paraId="4A2E8169" w14:textId="77777777" w:rsidR="00153138" w:rsidRPr="0000745B" w:rsidRDefault="00153138" w:rsidP="00153138">
      <w:pPr>
        <w:pStyle w:val="MDPI21heading1"/>
        <w:spacing w:line="360" w:lineRule="auto"/>
        <w:contextualSpacing/>
        <w:jc w:val="both"/>
        <w:rPr>
          <w:rFonts w:ascii="Times New Roman" w:hAnsi="Times New Roman"/>
          <w:sz w:val="24"/>
          <w:szCs w:val="24"/>
        </w:rPr>
      </w:pPr>
      <w:r w:rsidRPr="0000745B">
        <w:rPr>
          <w:rFonts w:ascii="Times New Roman" w:hAnsi="Times New Roman"/>
          <w:sz w:val="24"/>
          <w:szCs w:val="24"/>
        </w:rPr>
        <w:t>Ethics</w:t>
      </w:r>
    </w:p>
    <w:p w14:paraId="43D2DBE6" w14:textId="54659F5A" w:rsidR="00427B9E" w:rsidRPr="00D10E18" w:rsidRDefault="00153138" w:rsidP="00D10E18">
      <w:pPr>
        <w:spacing w:after="120" w:line="360" w:lineRule="auto"/>
        <w:contextualSpacing/>
        <w:rPr>
          <w:rFonts w:ascii="Times New Roman" w:hAnsi="Times New Roman" w:cs="Times New Roman"/>
          <w:sz w:val="24"/>
          <w:szCs w:val="24"/>
        </w:rPr>
      </w:pPr>
      <w:r w:rsidRPr="0000745B">
        <w:rPr>
          <w:rFonts w:ascii="Times New Roman" w:hAnsi="Times New Roman" w:cs="Times New Roman"/>
          <w:sz w:val="24"/>
          <w:szCs w:val="24"/>
        </w:rPr>
        <w:t xml:space="preserve">Ethical approval for M2E was obtained from the University of Waterloo Research Ethics Board (ORE #20590) and from the ethics committees at each of the five participating hospitals. All data remained anonymous to all researchers, </w:t>
      </w:r>
      <w:r w:rsidR="00FD2811" w:rsidRPr="0000745B">
        <w:rPr>
          <w:rFonts w:ascii="Times New Roman" w:hAnsi="Times New Roman" w:cs="Times New Roman"/>
          <w:sz w:val="24"/>
          <w:szCs w:val="24"/>
        </w:rPr>
        <w:t>excluding the lead author.</w:t>
      </w:r>
      <w:r w:rsidRPr="0000745B">
        <w:rPr>
          <w:rFonts w:ascii="Times New Roman" w:hAnsi="Times New Roman" w:cs="Times New Roman"/>
          <w:sz w:val="24"/>
          <w:szCs w:val="24"/>
        </w:rPr>
        <w:t xml:space="preserve"> </w:t>
      </w:r>
      <w:r w:rsidR="00427B9E" w:rsidRPr="0000745B">
        <w:rPr>
          <w:rFonts w:ascii="Times New Roman" w:hAnsi="Times New Roman" w:cs="Times New Roman"/>
          <w:sz w:val="24"/>
          <w:szCs w:val="24"/>
        </w:rPr>
        <w:t xml:space="preserve">Data </w:t>
      </w:r>
      <w:r w:rsidRPr="0000745B">
        <w:rPr>
          <w:rFonts w:ascii="Times New Roman" w:hAnsi="Times New Roman" w:cs="Times New Roman"/>
          <w:sz w:val="24"/>
          <w:szCs w:val="24"/>
        </w:rPr>
        <w:t xml:space="preserve">was stored in password-protected files on locked computers. </w:t>
      </w:r>
    </w:p>
    <w:p w14:paraId="1C4C8881" w14:textId="77777777" w:rsidR="00153138" w:rsidRPr="0000745B" w:rsidRDefault="00053EC8" w:rsidP="00153138">
      <w:pPr>
        <w:spacing w:after="0" w:line="360" w:lineRule="auto"/>
        <w:rPr>
          <w:rFonts w:ascii="Times New Roman" w:hAnsi="Times New Roman" w:cs="Times New Roman"/>
          <w:b/>
          <w:sz w:val="24"/>
          <w:szCs w:val="24"/>
        </w:rPr>
      </w:pPr>
      <w:r w:rsidRPr="0000745B">
        <w:rPr>
          <w:rFonts w:ascii="Times New Roman" w:hAnsi="Times New Roman" w:cs="Times New Roman"/>
          <w:b/>
          <w:sz w:val="24"/>
          <w:szCs w:val="24"/>
        </w:rPr>
        <w:lastRenderedPageBreak/>
        <w:t>Results</w:t>
      </w:r>
    </w:p>
    <w:p w14:paraId="3F1D6E78" w14:textId="77777777" w:rsidR="00053EC8" w:rsidRPr="0000745B" w:rsidRDefault="00053EC8" w:rsidP="00153138">
      <w:pPr>
        <w:spacing w:after="0" w:line="360" w:lineRule="auto"/>
        <w:rPr>
          <w:rFonts w:ascii="Times New Roman" w:hAnsi="Times New Roman" w:cs="Times New Roman"/>
          <w:b/>
          <w:sz w:val="24"/>
          <w:szCs w:val="24"/>
        </w:rPr>
      </w:pPr>
    </w:p>
    <w:p w14:paraId="6723C583" w14:textId="6D00E43B" w:rsidR="00053EC8" w:rsidRPr="0000745B" w:rsidRDefault="00053EC8"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The online, 27-item KAP </w:t>
      </w:r>
      <w:r w:rsidR="00815F1F" w:rsidRPr="0000745B">
        <w:rPr>
          <w:rFonts w:ascii="Times New Roman" w:hAnsi="Times New Roman" w:cs="Times New Roman"/>
          <w:sz w:val="24"/>
          <w:szCs w:val="24"/>
        </w:rPr>
        <w:t xml:space="preserve">questionnaire was completed </w:t>
      </w:r>
      <w:r w:rsidRPr="0000745B">
        <w:rPr>
          <w:rFonts w:ascii="Times New Roman" w:hAnsi="Times New Roman" w:cs="Times New Roman"/>
          <w:sz w:val="24"/>
          <w:szCs w:val="24"/>
        </w:rPr>
        <w:t xml:space="preserve">at </w:t>
      </w:r>
      <w:r w:rsidR="00006ED7" w:rsidRPr="0000745B">
        <w:rPr>
          <w:rFonts w:ascii="Times New Roman" w:hAnsi="Times New Roman" w:cs="Times New Roman"/>
          <w:sz w:val="24"/>
          <w:szCs w:val="24"/>
        </w:rPr>
        <w:t>T1</w:t>
      </w:r>
      <w:r w:rsidR="00815F1F" w:rsidRPr="0000745B">
        <w:rPr>
          <w:rFonts w:ascii="Times New Roman" w:hAnsi="Times New Roman" w:cs="Times New Roman"/>
          <w:sz w:val="24"/>
          <w:szCs w:val="24"/>
        </w:rPr>
        <w:t xml:space="preserve"> (n=189)</w:t>
      </w:r>
      <w:r w:rsidR="00F624F9" w:rsidRPr="0000745B">
        <w:rPr>
          <w:rFonts w:ascii="Times New Roman" w:hAnsi="Times New Roman" w:cs="Times New Roman"/>
          <w:sz w:val="24"/>
          <w:szCs w:val="24"/>
        </w:rPr>
        <w:t>, and</w:t>
      </w:r>
      <w:r w:rsidRPr="0000745B">
        <w:rPr>
          <w:rFonts w:ascii="Times New Roman" w:hAnsi="Times New Roman" w:cs="Times New Roman"/>
          <w:sz w:val="24"/>
          <w:szCs w:val="24"/>
        </w:rPr>
        <w:t xml:space="preserve"> </w:t>
      </w:r>
      <w:r w:rsidR="00006ED7" w:rsidRPr="0000745B">
        <w:rPr>
          <w:rFonts w:ascii="Times New Roman" w:hAnsi="Times New Roman" w:cs="Times New Roman"/>
          <w:sz w:val="24"/>
          <w:szCs w:val="24"/>
        </w:rPr>
        <w:t>T2</w:t>
      </w:r>
      <w:r w:rsidR="00815F1F" w:rsidRPr="0000745B">
        <w:rPr>
          <w:rFonts w:ascii="Times New Roman" w:hAnsi="Times New Roman" w:cs="Times New Roman"/>
          <w:sz w:val="24"/>
          <w:szCs w:val="24"/>
        </w:rPr>
        <w:t xml:space="preserve"> (n=147)</w:t>
      </w:r>
      <w:r w:rsidR="00380C3D" w:rsidRPr="0000745B">
        <w:rPr>
          <w:rFonts w:ascii="Times New Roman" w:hAnsi="Times New Roman" w:cs="Times New Roman"/>
          <w:sz w:val="24"/>
          <w:szCs w:val="24"/>
        </w:rPr>
        <w:t xml:space="preserve"> (unpaired sample)</w:t>
      </w:r>
      <w:r w:rsidR="00FD2811" w:rsidRPr="0000745B">
        <w:rPr>
          <w:rFonts w:ascii="Times New Roman" w:hAnsi="Times New Roman" w:cs="Times New Roman"/>
          <w:sz w:val="24"/>
          <w:szCs w:val="24"/>
        </w:rPr>
        <w:t>;</w:t>
      </w:r>
      <w:r w:rsidR="00006ED7" w:rsidRPr="0000745B">
        <w:rPr>
          <w:rFonts w:ascii="Times New Roman" w:hAnsi="Times New Roman" w:cs="Times New Roman"/>
          <w:sz w:val="24"/>
          <w:szCs w:val="24"/>
        </w:rPr>
        <w:t xml:space="preserve"> 57</w:t>
      </w:r>
      <w:r w:rsidRPr="0000745B">
        <w:rPr>
          <w:rFonts w:ascii="Times New Roman" w:hAnsi="Times New Roman" w:cs="Times New Roman"/>
          <w:sz w:val="24"/>
          <w:szCs w:val="24"/>
        </w:rPr>
        <w:t xml:space="preserve"> </w:t>
      </w:r>
      <w:r w:rsidR="00A500D1" w:rsidRPr="0000745B">
        <w:rPr>
          <w:rFonts w:ascii="Times New Roman" w:hAnsi="Times New Roman" w:cs="Times New Roman"/>
          <w:sz w:val="24"/>
          <w:szCs w:val="24"/>
        </w:rPr>
        <w:t xml:space="preserve">staff </w:t>
      </w:r>
      <w:r w:rsidR="00006ED7" w:rsidRPr="0000745B">
        <w:rPr>
          <w:rFonts w:ascii="Times New Roman" w:hAnsi="Times New Roman" w:cs="Times New Roman"/>
          <w:sz w:val="24"/>
          <w:szCs w:val="24"/>
        </w:rPr>
        <w:t>complet</w:t>
      </w:r>
      <w:r w:rsidR="004A523B" w:rsidRPr="0000745B">
        <w:rPr>
          <w:rFonts w:ascii="Times New Roman" w:hAnsi="Times New Roman" w:cs="Times New Roman"/>
          <w:sz w:val="24"/>
          <w:szCs w:val="24"/>
        </w:rPr>
        <w:t xml:space="preserve">ed </w:t>
      </w:r>
      <w:r w:rsidR="000F601C" w:rsidRPr="0000745B">
        <w:rPr>
          <w:rFonts w:ascii="Times New Roman" w:hAnsi="Times New Roman" w:cs="Times New Roman"/>
          <w:sz w:val="24"/>
          <w:szCs w:val="24"/>
        </w:rPr>
        <w:t xml:space="preserve">both </w:t>
      </w:r>
      <w:r w:rsidR="004A523B" w:rsidRPr="0000745B">
        <w:rPr>
          <w:rFonts w:ascii="Times New Roman" w:hAnsi="Times New Roman" w:cs="Times New Roman"/>
          <w:sz w:val="24"/>
          <w:szCs w:val="24"/>
        </w:rPr>
        <w:t>questionnaires</w:t>
      </w:r>
      <w:r w:rsidR="00380C3D" w:rsidRPr="0000745B">
        <w:rPr>
          <w:rFonts w:ascii="Times New Roman" w:hAnsi="Times New Roman" w:cs="Times New Roman"/>
          <w:sz w:val="24"/>
          <w:szCs w:val="24"/>
        </w:rPr>
        <w:t xml:space="preserve"> (paired sample)</w:t>
      </w:r>
      <w:r w:rsidR="00C25812" w:rsidRPr="0000745B">
        <w:rPr>
          <w:rFonts w:ascii="Times New Roman" w:hAnsi="Times New Roman" w:cs="Times New Roman"/>
          <w:sz w:val="24"/>
          <w:szCs w:val="24"/>
        </w:rPr>
        <w:t xml:space="preserve"> (Table 1)</w:t>
      </w:r>
      <w:r w:rsidR="00006ED7" w:rsidRPr="0000745B">
        <w:rPr>
          <w:rFonts w:ascii="Times New Roman" w:hAnsi="Times New Roman" w:cs="Times New Roman"/>
          <w:sz w:val="24"/>
          <w:szCs w:val="24"/>
        </w:rPr>
        <w:t xml:space="preserve">. </w:t>
      </w:r>
      <w:r w:rsidRPr="0000745B">
        <w:rPr>
          <w:rFonts w:ascii="Times New Roman" w:hAnsi="Times New Roman" w:cs="Times New Roman"/>
          <w:sz w:val="24"/>
          <w:szCs w:val="24"/>
        </w:rPr>
        <w:t>A large proportion of respondent</w:t>
      </w:r>
      <w:r w:rsidR="007F6980" w:rsidRPr="0000745B">
        <w:rPr>
          <w:rFonts w:ascii="Times New Roman" w:hAnsi="Times New Roman" w:cs="Times New Roman"/>
          <w:sz w:val="24"/>
          <w:szCs w:val="24"/>
        </w:rPr>
        <w:t>s</w:t>
      </w:r>
      <w:r w:rsidRPr="0000745B">
        <w:rPr>
          <w:rFonts w:ascii="Times New Roman" w:hAnsi="Times New Roman" w:cs="Times New Roman"/>
          <w:sz w:val="24"/>
          <w:szCs w:val="24"/>
        </w:rPr>
        <w:t xml:space="preserve"> were Registered Nurs</w:t>
      </w:r>
      <w:r w:rsidR="0050712F" w:rsidRPr="0000745B">
        <w:rPr>
          <w:rFonts w:ascii="Times New Roman" w:hAnsi="Times New Roman" w:cs="Times New Roman"/>
          <w:sz w:val="24"/>
          <w:szCs w:val="24"/>
        </w:rPr>
        <w:t>es (31%</w:t>
      </w:r>
      <w:r w:rsidR="007F6980" w:rsidRPr="0000745B">
        <w:rPr>
          <w:rFonts w:ascii="Times New Roman" w:hAnsi="Times New Roman" w:cs="Times New Roman"/>
          <w:sz w:val="24"/>
          <w:szCs w:val="24"/>
        </w:rPr>
        <w:t xml:space="preserve"> at T1</w:t>
      </w:r>
      <w:r w:rsidR="0050712F" w:rsidRPr="0000745B">
        <w:rPr>
          <w:rFonts w:ascii="Times New Roman" w:hAnsi="Times New Roman" w:cs="Times New Roman"/>
          <w:sz w:val="24"/>
          <w:szCs w:val="24"/>
        </w:rPr>
        <w:t xml:space="preserve"> and 43% </w:t>
      </w:r>
      <w:r w:rsidR="007F6980" w:rsidRPr="0000745B">
        <w:rPr>
          <w:rFonts w:ascii="Times New Roman" w:hAnsi="Times New Roman" w:cs="Times New Roman"/>
          <w:sz w:val="24"/>
          <w:szCs w:val="24"/>
        </w:rPr>
        <w:t>at T2</w:t>
      </w:r>
      <w:r w:rsidR="0050712F" w:rsidRPr="0000745B">
        <w:rPr>
          <w:rFonts w:ascii="Times New Roman" w:hAnsi="Times New Roman" w:cs="Times New Roman"/>
          <w:sz w:val="24"/>
          <w:szCs w:val="24"/>
        </w:rPr>
        <w:t xml:space="preserve">), and </w:t>
      </w:r>
      <w:r w:rsidRPr="0000745B">
        <w:rPr>
          <w:rFonts w:ascii="Times New Roman" w:hAnsi="Times New Roman" w:cs="Times New Roman"/>
          <w:sz w:val="24"/>
          <w:szCs w:val="24"/>
        </w:rPr>
        <w:t>Registered Practical</w:t>
      </w:r>
      <w:r w:rsidR="0050712F" w:rsidRPr="0000745B">
        <w:rPr>
          <w:rFonts w:ascii="Times New Roman" w:hAnsi="Times New Roman" w:cs="Times New Roman"/>
          <w:sz w:val="24"/>
          <w:szCs w:val="24"/>
        </w:rPr>
        <w:t xml:space="preserve"> Nurse</w:t>
      </w:r>
      <w:r w:rsidR="007F6980" w:rsidRPr="0000745B">
        <w:rPr>
          <w:rFonts w:ascii="Times New Roman" w:hAnsi="Times New Roman" w:cs="Times New Roman"/>
          <w:sz w:val="24"/>
          <w:szCs w:val="24"/>
        </w:rPr>
        <w:t>s</w:t>
      </w:r>
      <w:r w:rsidR="0050712F" w:rsidRPr="0000745B">
        <w:rPr>
          <w:rFonts w:ascii="Times New Roman" w:hAnsi="Times New Roman" w:cs="Times New Roman"/>
          <w:sz w:val="24"/>
          <w:szCs w:val="24"/>
        </w:rPr>
        <w:t>/Licensed Practice Nurse</w:t>
      </w:r>
      <w:r w:rsidR="007F6980" w:rsidRPr="0000745B">
        <w:rPr>
          <w:rFonts w:ascii="Times New Roman" w:hAnsi="Times New Roman" w:cs="Times New Roman"/>
          <w:sz w:val="24"/>
          <w:szCs w:val="24"/>
        </w:rPr>
        <w:t>s</w:t>
      </w:r>
      <w:r w:rsidR="0050712F" w:rsidRPr="0000745B">
        <w:rPr>
          <w:rFonts w:ascii="Times New Roman" w:hAnsi="Times New Roman" w:cs="Times New Roman"/>
          <w:sz w:val="24"/>
          <w:szCs w:val="24"/>
        </w:rPr>
        <w:t xml:space="preserve"> (</w:t>
      </w:r>
      <w:r w:rsidRPr="0000745B">
        <w:rPr>
          <w:rFonts w:ascii="Times New Roman" w:hAnsi="Times New Roman" w:cs="Times New Roman"/>
          <w:sz w:val="24"/>
          <w:szCs w:val="24"/>
        </w:rPr>
        <w:t>15%</w:t>
      </w:r>
      <w:r w:rsidR="007F6980" w:rsidRPr="0000745B">
        <w:rPr>
          <w:rFonts w:ascii="Times New Roman" w:hAnsi="Times New Roman" w:cs="Times New Roman"/>
          <w:sz w:val="24"/>
          <w:szCs w:val="24"/>
        </w:rPr>
        <w:t xml:space="preserve"> at T1</w:t>
      </w:r>
      <w:r w:rsidRPr="0000745B">
        <w:rPr>
          <w:rFonts w:ascii="Times New Roman" w:hAnsi="Times New Roman" w:cs="Times New Roman"/>
          <w:sz w:val="24"/>
          <w:szCs w:val="24"/>
        </w:rPr>
        <w:t xml:space="preserve"> and 16% </w:t>
      </w:r>
      <w:r w:rsidR="007F6980" w:rsidRPr="0000745B">
        <w:rPr>
          <w:rFonts w:ascii="Times New Roman" w:hAnsi="Times New Roman" w:cs="Times New Roman"/>
          <w:sz w:val="24"/>
          <w:szCs w:val="24"/>
        </w:rPr>
        <w:t>at T2</w:t>
      </w:r>
      <w:r w:rsidR="0050712F" w:rsidRPr="0000745B">
        <w:rPr>
          <w:rFonts w:ascii="Times New Roman" w:hAnsi="Times New Roman" w:cs="Times New Roman"/>
          <w:sz w:val="24"/>
          <w:szCs w:val="24"/>
        </w:rPr>
        <w:t>)</w:t>
      </w:r>
      <w:r w:rsidRPr="0000745B">
        <w:rPr>
          <w:rFonts w:ascii="Times New Roman" w:hAnsi="Times New Roman" w:cs="Times New Roman"/>
          <w:sz w:val="24"/>
          <w:szCs w:val="24"/>
        </w:rPr>
        <w:t xml:space="preserve">. More than half </w:t>
      </w:r>
      <w:r w:rsidR="007F6980" w:rsidRPr="0000745B">
        <w:rPr>
          <w:rFonts w:ascii="Times New Roman" w:hAnsi="Times New Roman" w:cs="Times New Roman"/>
          <w:sz w:val="24"/>
          <w:szCs w:val="24"/>
        </w:rPr>
        <w:t xml:space="preserve">of the respondents </w:t>
      </w:r>
      <w:r w:rsidRPr="0000745B">
        <w:rPr>
          <w:rFonts w:ascii="Times New Roman" w:hAnsi="Times New Roman" w:cs="Times New Roman"/>
          <w:sz w:val="24"/>
          <w:szCs w:val="24"/>
        </w:rPr>
        <w:t>were employed full time and had been employed for less than 10 years</w:t>
      </w:r>
      <w:r w:rsidR="00E15EAB" w:rsidRPr="0000745B">
        <w:rPr>
          <w:rFonts w:ascii="Times New Roman" w:hAnsi="Times New Roman" w:cs="Times New Roman"/>
          <w:sz w:val="24"/>
          <w:szCs w:val="24"/>
        </w:rPr>
        <w:t xml:space="preserve"> overall, not only at their current hospital</w:t>
      </w:r>
      <w:r w:rsidR="00FD2811" w:rsidRPr="0000745B">
        <w:rPr>
          <w:rFonts w:ascii="Times New Roman" w:hAnsi="Times New Roman" w:cs="Times New Roman"/>
          <w:sz w:val="24"/>
          <w:szCs w:val="24"/>
        </w:rPr>
        <w:t>.</w:t>
      </w:r>
      <w:r w:rsidRPr="0000745B">
        <w:rPr>
          <w:rFonts w:ascii="Times New Roman" w:hAnsi="Times New Roman" w:cs="Times New Roman"/>
          <w:sz w:val="24"/>
          <w:szCs w:val="24"/>
        </w:rPr>
        <w:t xml:space="preserve"> Nearly half were under the age</w:t>
      </w:r>
      <w:r w:rsidR="00FD2811" w:rsidRPr="0000745B">
        <w:rPr>
          <w:rFonts w:ascii="Times New Roman" w:hAnsi="Times New Roman" w:cs="Times New Roman"/>
          <w:sz w:val="24"/>
          <w:szCs w:val="24"/>
        </w:rPr>
        <w:t xml:space="preserve"> of 39 and the majority</w:t>
      </w:r>
      <w:r w:rsidR="00A500D1" w:rsidRPr="0000745B">
        <w:rPr>
          <w:rFonts w:ascii="Times New Roman" w:hAnsi="Times New Roman" w:cs="Times New Roman"/>
          <w:sz w:val="24"/>
          <w:szCs w:val="24"/>
        </w:rPr>
        <w:t xml:space="preserve"> </w:t>
      </w:r>
      <w:r w:rsidR="00874F34" w:rsidRPr="0000745B">
        <w:rPr>
          <w:rFonts w:ascii="Times New Roman" w:hAnsi="Times New Roman" w:cs="Times New Roman"/>
          <w:sz w:val="24"/>
          <w:szCs w:val="24"/>
        </w:rPr>
        <w:t>female</w:t>
      </w:r>
      <w:r w:rsidRPr="0000745B">
        <w:rPr>
          <w:rFonts w:ascii="Times New Roman" w:hAnsi="Times New Roman" w:cs="Times New Roman"/>
          <w:sz w:val="24"/>
          <w:szCs w:val="24"/>
        </w:rPr>
        <w:t xml:space="preserve">. </w:t>
      </w:r>
      <w:r w:rsidR="00006ED7" w:rsidRPr="0000745B">
        <w:rPr>
          <w:rFonts w:ascii="Times New Roman" w:hAnsi="Times New Roman" w:cs="Times New Roman"/>
          <w:sz w:val="24"/>
          <w:szCs w:val="24"/>
        </w:rPr>
        <w:t>Similar demographic</w:t>
      </w:r>
      <w:r w:rsidR="00C25812" w:rsidRPr="0000745B">
        <w:rPr>
          <w:rFonts w:ascii="Times New Roman" w:hAnsi="Times New Roman" w:cs="Times New Roman"/>
          <w:sz w:val="24"/>
          <w:szCs w:val="24"/>
        </w:rPr>
        <w:t>s</w:t>
      </w:r>
      <w:r w:rsidR="00006ED7" w:rsidRPr="0000745B">
        <w:rPr>
          <w:rFonts w:ascii="Times New Roman" w:hAnsi="Times New Roman" w:cs="Times New Roman"/>
          <w:sz w:val="24"/>
          <w:szCs w:val="24"/>
        </w:rPr>
        <w:t xml:space="preserve"> were found for paired responses</w:t>
      </w:r>
      <w:r w:rsidR="001851B3" w:rsidRPr="0000745B">
        <w:rPr>
          <w:rFonts w:ascii="Times New Roman" w:hAnsi="Times New Roman" w:cs="Times New Roman"/>
          <w:sz w:val="24"/>
          <w:szCs w:val="24"/>
        </w:rPr>
        <w:t xml:space="preserve"> (Table 1)</w:t>
      </w:r>
      <w:r w:rsidR="00006ED7" w:rsidRPr="0000745B">
        <w:rPr>
          <w:rFonts w:ascii="Times New Roman" w:hAnsi="Times New Roman" w:cs="Times New Roman"/>
          <w:sz w:val="24"/>
          <w:szCs w:val="24"/>
        </w:rPr>
        <w:t xml:space="preserve">, with slightly </w:t>
      </w:r>
      <w:r w:rsidR="00A500D1" w:rsidRPr="0000745B">
        <w:rPr>
          <w:rFonts w:ascii="Times New Roman" w:hAnsi="Times New Roman" w:cs="Times New Roman"/>
          <w:sz w:val="24"/>
          <w:szCs w:val="24"/>
        </w:rPr>
        <w:t xml:space="preserve">fewer </w:t>
      </w:r>
      <w:r w:rsidR="00006ED7" w:rsidRPr="0000745B">
        <w:rPr>
          <w:rFonts w:ascii="Times New Roman" w:hAnsi="Times New Roman" w:cs="Times New Roman"/>
          <w:sz w:val="24"/>
          <w:szCs w:val="24"/>
        </w:rPr>
        <w:t>responses from Registered Practical Nurse</w:t>
      </w:r>
      <w:r w:rsidR="00B85184" w:rsidRPr="0000745B">
        <w:rPr>
          <w:rFonts w:ascii="Times New Roman" w:hAnsi="Times New Roman" w:cs="Times New Roman"/>
          <w:sz w:val="24"/>
          <w:szCs w:val="24"/>
        </w:rPr>
        <w:t>s</w:t>
      </w:r>
      <w:r w:rsidR="00006ED7" w:rsidRPr="0000745B">
        <w:rPr>
          <w:rFonts w:ascii="Times New Roman" w:hAnsi="Times New Roman" w:cs="Times New Roman"/>
          <w:sz w:val="24"/>
          <w:szCs w:val="24"/>
        </w:rPr>
        <w:t>/Licensed Practice Nurse</w:t>
      </w:r>
      <w:r w:rsidR="00B85184" w:rsidRPr="0000745B">
        <w:rPr>
          <w:rFonts w:ascii="Times New Roman" w:hAnsi="Times New Roman" w:cs="Times New Roman"/>
          <w:sz w:val="24"/>
          <w:szCs w:val="24"/>
        </w:rPr>
        <w:t>s</w:t>
      </w:r>
      <w:r w:rsidR="00006ED7" w:rsidRPr="0000745B">
        <w:rPr>
          <w:rFonts w:ascii="Times New Roman" w:hAnsi="Times New Roman" w:cs="Times New Roman"/>
          <w:sz w:val="24"/>
          <w:szCs w:val="24"/>
        </w:rPr>
        <w:t xml:space="preserve"> (9%) </w:t>
      </w:r>
      <w:r w:rsidR="00C25812" w:rsidRPr="0000745B">
        <w:rPr>
          <w:rFonts w:ascii="Times New Roman" w:hAnsi="Times New Roman" w:cs="Times New Roman"/>
          <w:sz w:val="24"/>
          <w:szCs w:val="24"/>
        </w:rPr>
        <w:t xml:space="preserve">and slightly higher for Attending Physicians </w:t>
      </w:r>
      <w:r w:rsidR="001851B3" w:rsidRPr="0000745B">
        <w:rPr>
          <w:rFonts w:ascii="Times New Roman" w:hAnsi="Times New Roman" w:cs="Times New Roman"/>
          <w:sz w:val="24"/>
          <w:szCs w:val="24"/>
        </w:rPr>
        <w:t>(6%, 4% and 9% for T1, T2</w:t>
      </w:r>
      <w:r w:rsidR="007F6980" w:rsidRPr="0000745B">
        <w:rPr>
          <w:rFonts w:ascii="Times New Roman" w:hAnsi="Times New Roman" w:cs="Times New Roman"/>
          <w:sz w:val="24"/>
          <w:szCs w:val="24"/>
        </w:rPr>
        <w:t>,</w:t>
      </w:r>
      <w:r w:rsidR="001851B3" w:rsidRPr="0000745B">
        <w:rPr>
          <w:rFonts w:ascii="Times New Roman" w:hAnsi="Times New Roman" w:cs="Times New Roman"/>
          <w:sz w:val="24"/>
          <w:szCs w:val="24"/>
        </w:rPr>
        <w:t xml:space="preserve"> and </w:t>
      </w:r>
      <w:r w:rsidR="00874F34" w:rsidRPr="0000745B">
        <w:rPr>
          <w:rFonts w:ascii="Times New Roman" w:hAnsi="Times New Roman" w:cs="Times New Roman"/>
          <w:sz w:val="24"/>
          <w:szCs w:val="24"/>
        </w:rPr>
        <w:t>p</w:t>
      </w:r>
      <w:r w:rsidR="001851B3" w:rsidRPr="0000745B">
        <w:rPr>
          <w:rFonts w:ascii="Times New Roman" w:hAnsi="Times New Roman" w:cs="Times New Roman"/>
          <w:sz w:val="24"/>
          <w:szCs w:val="24"/>
        </w:rPr>
        <w:t>aired respectively</w:t>
      </w:r>
      <w:r w:rsidR="00C25812" w:rsidRPr="0000745B">
        <w:rPr>
          <w:rFonts w:ascii="Times New Roman" w:hAnsi="Times New Roman" w:cs="Times New Roman"/>
          <w:sz w:val="24"/>
          <w:szCs w:val="24"/>
        </w:rPr>
        <w:t>) and Physiotherapist</w:t>
      </w:r>
      <w:r w:rsidR="00B85184" w:rsidRPr="0000745B">
        <w:rPr>
          <w:rFonts w:ascii="Times New Roman" w:hAnsi="Times New Roman" w:cs="Times New Roman"/>
          <w:sz w:val="24"/>
          <w:szCs w:val="24"/>
        </w:rPr>
        <w:t>s</w:t>
      </w:r>
      <w:r w:rsidR="00C25812" w:rsidRPr="0000745B">
        <w:rPr>
          <w:rFonts w:ascii="Times New Roman" w:hAnsi="Times New Roman" w:cs="Times New Roman"/>
          <w:sz w:val="24"/>
          <w:szCs w:val="24"/>
        </w:rPr>
        <w:t>/Occupational Therapist</w:t>
      </w:r>
      <w:r w:rsidR="00B85184" w:rsidRPr="0000745B">
        <w:rPr>
          <w:rFonts w:ascii="Times New Roman" w:hAnsi="Times New Roman" w:cs="Times New Roman"/>
          <w:sz w:val="24"/>
          <w:szCs w:val="24"/>
        </w:rPr>
        <w:t>s</w:t>
      </w:r>
      <w:r w:rsidR="00C25812" w:rsidRPr="0000745B">
        <w:rPr>
          <w:rFonts w:ascii="Times New Roman" w:hAnsi="Times New Roman" w:cs="Times New Roman"/>
          <w:sz w:val="24"/>
          <w:szCs w:val="24"/>
        </w:rPr>
        <w:t xml:space="preserve"> </w:t>
      </w:r>
      <w:r w:rsidR="0017497F" w:rsidRPr="0000745B">
        <w:rPr>
          <w:rFonts w:ascii="Times New Roman" w:hAnsi="Times New Roman" w:cs="Times New Roman"/>
          <w:sz w:val="24"/>
          <w:szCs w:val="24"/>
        </w:rPr>
        <w:t xml:space="preserve">at T2 </w:t>
      </w:r>
      <w:r w:rsidR="00C25812" w:rsidRPr="0000745B">
        <w:rPr>
          <w:rFonts w:ascii="Times New Roman" w:hAnsi="Times New Roman" w:cs="Times New Roman"/>
          <w:sz w:val="24"/>
          <w:szCs w:val="24"/>
        </w:rPr>
        <w:t>(</w:t>
      </w:r>
      <w:r w:rsidR="001851B3" w:rsidRPr="0000745B">
        <w:rPr>
          <w:rFonts w:ascii="Times New Roman" w:hAnsi="Times New Roman" w:cs="Times New Roman"/>
          <w:sz w:val="24"/>
          <w:szCs w:val="24"/>
        </w:rPr>
        <w:t xml:space="preserve">9%, 9% and </w:t>
      </w:r>
      <w:r w:rsidR="00C25812" w:rsidRPr="0000745B">
        <w:rPr>
          <w:rFonts w:ascii="Times New Roman" w:hAnsi="Times New Roman" w:cs="Times New Roman"/>
          <w:sz w:val="24"/>
          <w:szCs w:val="24"/>
        </w:rPr>
        <w:t>14%</w:t>
      </w:r>
      <w:r w:rsidR="001851B3" w:rsidRPr="0000745B">
        <w:rPr>
          <w:rFonts w:ascii="Times New Roman" w:hAnsi="Times New Roman" w:cs="Times New Roman"/>
          <w:sz w:val="24"/>
          <w:szCs w:val="24"/>
        </w:rPr>
        <w:t xml:space="preserve"> for T1, T2</w:t>
      </w:r>
      <w:r w:rsidR="007F6980" w:rsidRPr="0000745B">
        <w:rPr>
          <w:rFonts w:ascii="Times New Roman" w:hAnsi="Times New Roman" w:cs="Times New Roman"/>
          <w:sz w:val="24"/>
          <w:szCs w:val="24"/>
        </w:rPr>
        <w:t>,</w:t>
      </w:r>
      <w:r w:rsidR="001851B3" w:rsidRPr="0000745B">
        <w:rPr>
          <w:rFonts w:ascii="Times New Roman" w:hAnsi="Times New Roman" w:cs="Times New Roman"/>
          <w:sz w:val="24"/>
          <w:szCs w:val="24"/>
        </w:rPr>
        <w:t xml:space="preserve"> and </w:t>
      </w:r>
      <w:r w:rsidR="00874F34" w:rsidRPr="0000745B">
        <w:rPr>
          <w:rFonts w:ascii="Times New Roman" w:hAnsi="Times New Roman" w:cs="Times New Roman"/>
          <w:sz w:val="24"/>
          <w:szCs w:val="24"/>
        </w:rPr>
        <w:t>p</w:t>
      </w:r>
      <w:r w:rsidR="001851B3" w:rsidRPr="0000745B">
        <w:rPr>
          <w:rFonts w:ascii="Times New Roman" w:hAnsi="Times New Roman" w:cs="Times New Roman"/>
          <w:sz w:val="24"/>
          <w:szCs w:val="24"/>
        </w:rPr>
        <w:t>aired respectively</w:t>
      </w:r>
      <w:r w:rsidR="00C25812" w:rsidRPr="0000745B">
        <w:rPr>
          <w:rFonts w:ascii="Times New Roman" w:hAnsi="Times New Roman" w:cs="Times New Roman"/>
          <w:sz w:val="24"/>
          <w:szCs w:val="24"/>
        </w:rPr>
        <w:t xml:space="preserve">). </w:t>
      </w:r>
      <w:r w:rsidR="007A6574" w:rsidRPr="0000745B">
        <w:rPr>
          <w:rFonts w:ascii="Times New Roman" w:hAnsi="Times New Roman" w:cs="Times New Roman"/>
          <w:sz w:val="24"/>
          <w:szCs w:val="24"/>
        </w:rPr>
        <w:t xml:space="preserve">There </w:t>
      </w:r>
      <w:r w:rsidR="00A20AAD" w:rsidRPr="0000745B">
        <w:rPr>
          <w:rFonts w:ascii="Times New Roman" w:hAnsi="Times New Roman" w:cs="Times New Roman"/>
          <w:sz w:val="24"/>
          <w:szCs w:val="24"/>
        </w:rPr>
        <w:t>w</w:t>
      </w:r>
      <w:r w:rsidR="009C3C7E" w:rsidRPr="0000745B">
        <w:rPr>
          <w:rFonts w:ascii="Times New Roman" w:hAnsi="Times New Roman" w:cs="Times New Roman"/>
          <w:sz w:val="24"/>
          <w:szCs w:val="24"/>
        </w:rPr>
        <w:t>ere</w:t>
      </w:r>
      <w:r w:rsidR="007A6574" w:rsidRPr="0000745B">
        <w:rPr>
          <w:rFonts w:ascii="Times New Roman" w:hAnsi="Times New Roman" w:cs="Times New Roman"/>
          <w:sz w:val="24"/>
          <w:szCs w:val="24"/>
        </w:rPr>
        <w:t xml:space="preserve"> no </w:t>
      </w:r>
      <w:r w:rsidR="004E7F96" w:rsidRPr="0000745B">
        <w:rPr>
          <w:rFonts w:ascii="Times New Roman" w:hAnsi="Times New Roman" w:cs="Times New Roman"/>
          <w:sz w:val="24"/>
          <w:szCs w:val="24"/>
        </w:rPr>
        <w:t xml:space="preserve">statistically </w:t>
      </w:r>
      <w:r w:rsidR="007A6574" w:rsidRPr="0000745B">
        <w:rPr>
          <w:rFonts w:ascii="Times New Roman" w:hAnsi="Times New Roman" w:cs="Times New Roman"/>
          <w:sz w:val="24"/>
          <w:szCs w:val="24"/>
        </w:rPr>
        <w:t>significant difference</w:t>
      </w:r>
      <w:r w:rsidR="004E7F96" w:rsidRPr="0000745B">
        <w:rPr>
          <w:rFonts w:ascii="Times New Roman" w:hAnsi="Times New Roman" w:cs="Times New Roman"/>
          <w:sz w:val="24"/>
          <w:szCs w:val="24"/>
        </w:rPr>
        <w:t>s</w:t>
      </w:r>
      <w:r w:rsidR="007A6574" w:rsidRPr="0000745B">
        <w:rPr>
          <w:rFonts w:ascii="Times New Roman" w:hAnsi="Times New Roman" w:cs="Times New Roman"/>
          <w:sz w:val="24"/>
          <w:szCs w:val="24"/>
        </w:rPr>
        <w:t xml:space="preserve"> between </w:t>
      </w:r>
      <w:r w:rsidR="009C3C7E" w:rsidRPr="0000745B">
        <w:rPr>
          <w:rFonts w:ascii="Times New Roman" w:hAnsi="Times New Roman" w:cs="Times New Roman"/>
          <w:sz w:val="24"/>
          <w:szCs w:val="24"/>
        </w:rPr>
        <w:t>these demographics for</w:t>
      </w:r>
      <w:r w:rsidR="007A6574" w:rsidRPr="0000745B">
        <w:rPr>
          <w:rFonts w:ascii="Times New Roman" w:hAnsi="Times New Roman" w:cs="Times New Roman"/>
          <w:sz w:val="24"/>
          <w:szCs w:val="24"/>
        </w:rPr>
        <w:t xml:space="preserve"> paired </w:t>
      </w:r>
      <w:r w:rsidR="004E7F96" w:rsidRPr="0000745B">
        <w:rPr>
          <w:rFonts w:ascii="Times New Roman" w:hAnsi="Times New Roman" w:cs="Times New Roman"/>
          <w:sz w:val="24"/>
          <w:szCs w:val="24"/>
        </w:rPr>
        <w:t>and</w:t>
      </w:r>
      <w:r w:rsidR="007A6574" w:rsidRPr="0000745B">
        <w:rPr>
          <w:rFonts w:ascii="Times New Roman" w:hAnsi="Times New Roman" w:cs="Times New Roman"/>
          <w:sz w:val="24"/>
          <w:szCs w:val="24"/>
        </w:rPr>
        <w:t xml:space="preserve"> unpaired samples.  </w:t>
      </w:r>
    </w:p>
    <w:p w14:paraId="1416130C" w14:textId="77777777" w:rsidR="00D06B71" w:rsidRPr="0000745B" w:rsidRDefault="00D06B71" w:rsidP="00053EC8">
      <w:pPr>
        <w:spacing w:after="0" w:line="360" w:lineRule="auto"/>
        <w:rPr>
          <w:rFonts w:ascii="Times New Roman" w:hAnsi="Times New Roman" w:cs="Times New Roman"/>
          <w:i/>
          <w:sz w:val="24"/>
          <w:szCs w:val="24"/>
        </w:rPr>
      </w:pPr>
    </w:p>
    <w:p w14:paraId="29368CAA" w14:textId="77777777" w:rsidR="00053EC8" w:rsidRPr="0000745B" w:rsidRDefault="00A313C0" w:rsidP="00053EC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Knowledge, Attitudes and Practices Scores</w:t>
      </w:r>
    </w:p>
    <w:p w14:paraId="1389D2B2" w14:textId="3795C214" w:rsidR="00987226" w:rsidRPr="0000745B" w:rsidRDefault="00560B79" w:rsidP="00FF3D86">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At T1</w:t>
      </w:r>
      <w:r w:rsidR="00053EC8" w:rsidRPr="0000745B">
        <w:rPr>
          <w:rFonts w:ascii="Times New Roman" w:hAnsi="Times New Roman" w:cs="Times New Roman"/>
          <w:sz w:val="24"/>
          <w:szCs w:val="24"/>
        </w:rPr>
        <w:t xml:space="preserve">, the mean KAP score </w:t>
      </w:r>
      <w:r w:rsidR="007F6980" w:rsidRPr="0000745B">
        <w:rPr>
          <w:rFonts w:ascii="Times New Roman" w:hAnsi="Times New Roman" w:cs="Times New Roman"/>
          <w:sz w:val="24"/>
          <w:szCs w:val="24"/>
        </w:rPr>
        <w:t>across</w:t>
      </w:r>
      <w:r w:rsidR="00053EC8" w:rsidRPr="0000745B">
        <w:rPr>
          <w:rFonts w:ascii="Times New Roman" w:hAnsi="Times New Roman" w:cs="Times New Roman"/>
          <w:sz w:val="24"/>
          <w:szCs w:val="24"/>
        </w:rPr>
        <w:t xml:space="preserve"> </w:t>
      </w:r>
      <w:r w:rsidR="00D91A0F" w:rsidRPr="0000745B">
        <w:rPr>
          <w:rFonts w:ascii="Times New Roman" w:hAnsi="Times New Roman" w:cs="Times New Roman"/>
          <w:sz w:val="24"/>
          <w:szCs w:val="24"/>
        </w:rPr>
        <w:t>hospital</w:t>
      </w:r>
      <w:r w:rsidR="00053EC8" w:rsidRPr="0000745B">
        <w:rPr>
          <w:rFonts w:ascii="Times New Roman" w:hAnsi="Times New Roman" w:cs="Times New Roman"/>
          <w:sz w:val="24"/>
          <w:szCs w:val="24"/>
        </w:rPr>
        <w:t>s was 93.6/12</w:t>
      </w:r>
      <w:r w:rsidRPr="0000745B">
        <w:rPr>
          <w:rFonts w:ascii="Times New Roman" w:hAnsi="Times New Roman" w:cs="Times New Roman"/>
          <w:sz w:val="24"/>
          <w:szCs w:val="24"/>
        </w:rPr>
        <w:t>8 (Range 51–124)</w:t>
      </w:r>
      <w:r w:rsidR="007F6980" w:rsidRPr="0000745B">
        <w:rPr>
          <w:rFonts w:ascii="Times New Roman" w:hAnsi="Times New Roman" w:cs="Times New Roman"/>
          <w:sz w:val="24"/>
          <w:szCs w:val="24"/>
        </w:rPr>
        <w:t>.</w:t>
      </w:r>
      <w:r w:rsidRPr="0000745B">
        <w:rPr>
          <w:rFonts w:ascii="Times New Roman" w:hAnsi="Times New Roman" w:cs="Times New Roman"/>
          <w:sz w:val="24"/>
          <w:szCs w:val="24"/>
        </w:rPr>
        <w:t xml:space="preserve"> </w:t>
      </w:r>
      <w:r w:rsidR="007F6980" w:rsidRPr="0000745B">
        <w:rPr>
          <w:rFonts w:ascii="Times New Roman" w:hAnsi="Times New Roman" w:cs="Times New Roman"/>
          <w:sz w:val="24"/>
          <w:szCs w:val="24"/>
        </w:rPr>
        <w:t xml:space="preserve">It </w:t>
      </w:r>
      <w:r w:rsidR="00053EC8" w:rsidRPr="0000745B">
        <w:rPr>
          <w:rFonts w:ascii="Times New Roman" w:hAnsi="Times New Roman" w:cs="Times New Roman"/>
          <w:sz w:val="24"/>
          <w:szCs w:val="24"/>
        </w:rPr>
        <w:t>increa</w:t>
      </w:r>
      <w:r w:rsidRPr="0000745B">
        <w:rPr>
          <w:rFonts w:ascii="Times New Roman" w:hAnsi="Times New Roman" w:cs="Times New Roman"/>
          <w:sz w:val="24"/>
          <w:szCs w:val="24"/>
        </w:rPr>
        <w:t>sed to 99.5/128 (Range 54-119)</w:t>
      </w:r>
      <w:r w:rsidR="007F6980" w:rsidRPr="0000745B">
        <w:rPr>
          <w:rFonts w:ascii="Times New Roman" w:hAnsi="Times New Roman" w:cs="Times New Roman"/>
          <w:sz w:val="24"/>
          <w:szCs w:val="24"/>
        </w:rPr>
        <w:t xml:space="preserve"> at T2</w:t>
      </w:r>
      <w:r w:rsidR="00F242D5" w:rsidRPr="0000745B">
        <w:rPr>
          <w:rFonts w:ascii="Times New Roman" w:hAnsi="Times New Roman" w:cs="Times New Roman"/>
          <w:sz w:val="24"/>
          <w:szCs w:val="24"/>
        </w:rPr>
        <w:t xml:space="preserve"> for unpaired respondents</w:t>
      </w:r>
      <w:r w:rsidR="00281A20" w:rsidRPr="0000745B">
        <w:rPr>
          <w:rFonts w:ascii="Times New Roman" w:hAnsi="Times New Roman" w:cs="Times New Roman"/>
          <w:sz w:val="24"/>
          <w:szCs w:val="24"/>
        </w:rPr>
        <w:t>.</w:t>
      </w:r>
      <w:r w:rsidR="00975B91" w:rsidRPr="0000745B">
        <w:rPr>
          <w:rFonts w:ascii="Times New Roman" w:hAnsi="Times New Roman" w:cs="Times New Roman"/>
          <w:sz w:val="24"/>
          <w:szCs w:val="24"/>
        </w:rPr>
        <w:t xml:space="preserve"> For paired responses</w:t>
      </w:r>
      <w:r w:rsidR="00A20AAD" w:rsidRPr="0000745B">
        <w:rPr>
          <w:rFonts w:ascii="Times New Roman" w:hAnsi="Times New Roman" w:cs="Times New Roman"/>
          <w:sz w:val="24"/>
          <w:szCs w:val="24"/>
        </w:rPr>
        <w:t xml:space="preserve"> a smaller increase in scores was noted from baseline to follow up with</w:t>
      </w:r>
      <w:r w:rsidR="00975B91" w:rsidRPr="0000745B">
        <w:rPr>
          <w:rFonts w:ascii="Times New Roman" w:hAnsi="Times New Roman" w:cs="Times New Roman"/>
          <w:sz w:val="24"/>
          <w:szCs w:val="24"/>
        </w:rPr>
        <w:t xml:space="preserve"> T1 </w:t>
      </w:r>
      <w:r w:rsidR="00A20AAD" w:rsidRPr="0000745B">
        <w:rPr>
          <w:rFonts w:ascii="Times New Roman" w:hAnsi="Times New Roman" w:cs="Times New Roman"/>
          <w:sz w:val="24"/>
          <w:szCs w:val="24"/>
        </w:rPr>
        <w:t>being</w:t>
      </w:r>
      <w:r w:rsidR="00975B91" w:rsidRPr="0000745B">
        <w:rPr>
          <w:rFonts w:ascii="Times New Roman" w:hAnsi="Times New Roman" w:cs="Times New Roman"/>
          <w:sz w:val="24"/>
          <w:szCs w:val="24"/>
        </w:rPr>
        <w:t xml:space="preserve"> 96.1/128 (Range 66-114) </w:t>
      </w:r>
      <w:r w:rsidR="00A20AAD" w:rsidRPr="0000745B">
        <w:rPr>
          <w:rFonts w:ascii="Times New Roman" w:hAnsi="Times New Roman" w:cs="Times New Roman"/>
          <w:sz w:val="24"/>
          <w:szCs w:val="24"/>
        </w:rPr>
        <w:t xml:space="preserve">and </w:t>
      </w:r>
      <w:r w:rsidR="00975B91" w:rsidRPr="0000745B">
        <w:rPr>
          <w:rFonts w:ascii="Times New Roman" w:hAnsi="Times New Roman" w:cs="Times New Roman"/>
          <w:sz w:val="24"/>
          <w:szCs w:val="24"/>
        </w:rPr>
        <w:t xml:space="preserve">T2 </w:t>
      </w:r>
      <w:r w:rsidR="00A20AAD" w:rsidRPr="0000745B">
        <w:rPr>
          <w:rFonts w:ascii="Times New Roman" w:hAnsi="Times New Roman" w:cs="Times New Roman"/>
          <w:sz w:val="24"/>
          <w:szCs w:val="24"/>
        </w:rPr>
        <w:t xml:space="preserve">being </w:t>
      </w:r>
      <w:r w:rsidR="00975B91" w:rsidRPr="0000745B">
        <w:rPr>
          <w:rFonts w:ascii="Times New Roman" w:hAnsi="Times New Roman" w:cs="Times New Roman"/>
          <w:sz w:val="24"/>
          <w:szCs w:val="24"/>
        </w:rPr>
        <w:t>97.5</w:t>
      </w:r>
      <w:r w:rsidR="00837DF6" w:rsidRPr="0000745B">
        <w:rPr>
          <w:rFonts w:ascii="Times New Roman" w:hAnsi="Times New Roman" w:cs="Times New Roman"/>
          <w:sz w:val="24"/>
          <w:szCs w:val="24"/>
        </w:rPr>
        <w:t>/128</w:t>
      </w:r>
      <w:r w:rsidR="00975B91" w:rsidRPr="0000745B">
        <w:rPr>
          <w:rFonts w:ascii="Times New Roman" w:hAnsi="Times New Roman" w:cs="Times New Roman"/>
          <w:sz w:val="24"/>
          <w:szCs w:val="24"/>
        </w:rPr>
        <w:t xml:space="preserve"> (Range 54-113). </w:t>
      </w:r>
      <w:r w:rsidR="00053EC8" w:rsidRPr="0000745B">
        <w:rPr>
          <w:rFonts w:ascii="Times New Roman" w:hAnsi="Times New Roman"/>
          <w:sz w:val="24"/>
        </w:rPr>
        <w:t xml:space="preserve">There was a significant increase in </w:t>
      </w:r>
      <w:r w:rsidR="004D313B" w:rsidRPr="0000745B">
        <w:rPr>
          <w:rFonts w:ascii="Times New Roman" w:hAnsi="Times New Roman"/>
          <w:sz w:val="24"/>
        </w:rPr>
        <w:t xml:space="preserve">overall </w:t>
      </w:r>
      <w:r w:rsidR="00053EC8" w:rsidRPr="0000745B">
        <w:rPr>
          <w:rFonts w:ascii="Times New Roman" w:hAnsi="Times New Roman"/>
          <w:sz w:val="24"/>
        </w:rPr>
        <w:t>KA (</w:t>
      </w:r>
      <w:r w:rsidR="007F6980" w:rsidRPr="0000745B">
        <w:rPr>
          <w:rFonts w:ascii="Times New Roman" w:hAnsi="Times New Roman"/>
          <w:sz w:val="24"/>
        </w:rPr>
        <w:t>m</w:t>
      </w:r>
      <w:r w:rsidR="004D313B" w:rsidRPr="0000745B">
        <w:rPr>
          <w:rFonts w:ascii="Times New Roman" w:hAnsi="Times New Roman"/>
          <w:sz w:val="24"/>
        </w:rPr>
        <w:t xml:space="preserve">ean </w:t>
      </w:r>
      <w:r w:rsidR="007F6980" w:rsidRPr="0000745B">
        <w:rPr>
          <w:rFonts w:ascii="Times New Roman" w:hAnsi="Times New Roman"/>
          <w:sz w:val="24"/>
        </w:rPr>
        <w:t>d</w:t>
      </w:r>
      <w:r w:rsidR="004D313B" w:rsidRPr="0000745B">
        <w:rPr>
          <w:rFonts w:ascii="Times New Roman" w:hAnsi="Times New Roman"/>
          <w:sz w:val="24"/>
        </w:rPr>
        <w:t>ifference (MD) 2.4,</w:t>
      </w:r>
      <w:r w:rsidR="00A85A50" w:rsidRPr="0000745B">
        <w:rPr>
          <w:rFonts w:ascii="Times New Roman" w:hAnsi="Times New Roman"/>
          <w:sz w:val="24"/>
        </w:rPr>
        <w:t xml:space="preserve"> </w:t>
      </w:r>
      <w:r w:rsidR="009B1362" w:rsidRPr="0000745B">
        <w:rPr>
          <w:rFonts w:ascii="Times New Roman" w:hAnsi="Times New Roman"/>
          <w:sz w:val="24"/>
        </w:rPr>
        <w:t xml:space="preserve">95% Confidence Interval (CI) </w:t>
      </w:r>
      <w:r w:rsidR="00A85A50" w:rsidRPr="0000745B">
        <w:rPr>
          <w:rFonts w:ascii="Times New Roman" w:hAnsi="Times New Roman"/>
          <w:sz w:val="24"/>
        </w:rPr>
        <w:t xml:space="preserve"> </w:t>
      </w:r>
      <w:r w:rsidR="00F37F93" w:rsidRPr="0000745B">
        <w:rPr>
          <w:rFonts w:ascii="Times New Roman" w:hAnsi="Times New Roman"/>
          <w:sz w:val="24"/>
        </w:rPr>
        <w:t>[0.51, 4.28],</w:t>
      </w:r>
      <w:r w:rsidR="004D313B" w:rsidRPr="0000745B">
        <w:rPr>
          <w:rFonts w:ascii="Times New Roman" w:hAnsi="Times New Roman"/>
          <w:sz w:val="24"/>
        </w:rPr>
        <w:t xml:space="preserve"> </w:t>
      </w:r>
      <w:r w:rsidR="00053EC8" w:rsidRPr="0000745B">
        <w:rPr>
          <w:rFonts w:ascii="Times New Roman" w:hAnsi="Times New Roman"/>
          <w:sz w:val="24"/>
        </w:rPr>
        <w:t>p=0.016), practice (</w:t>
      </w:r>
      <w:r w:rsidR="004D313B" w:rsidRPr="0000745B">
        <w:rPr>
          <w:rFonts w:ascii="Times New Roman" w:hAnsi="Times New Roman"/>
          <w:sz w:val="24"/>
        </w:rPr>
        <w:t xml:space="preserve">MD </w:t>
      </w:r>
      <w:r w:rsidR="00053EC8" w:rsidRPr="0000745B">
        <w:rPr>
          <w:rFonts w:ascii="Times New Roman" w:hAnsi="Times New Roman"/>
          <w:sz w:val="24"/>
        </w:rPr>
        <w:t xml:space="preserve">3.57, </w:t>
      </w:r>
      <w:r w:rsidR="00F37F93" w:rsidRPr="0000745B">
        <w:rPr>
          <w:rFonts w:ascii="Times New Roman" w:hAnsi="Times New Roman"/>
          <w:sz w:val="24"/>
        </w:rPr>
        <w:t>95% CI [2.06, 5.09],</w:t>
      </w:r>
      <w:r w:rsidR="00E37118" w:rsidRPr="0000745B">
        <w:rPr>
          <w:rFonts w:ascii="Times New Roman" w:hAnsi="Times New Roman"/>
          <w:sz w:val="24"/>
        </w:rPr>
        <w:t xml:space="preserve"> </w:t>
      </w:r>
      <w:r w:rsidR="00053EC8" w:rsidRPr="0000745B">
        <w:rPr>
          <w:rFonts w:ascii="Times New Roman" w:hAnsi="Times New Roman"/>
          <w:sz w:val="24"/>
        </w:rPr>
        <w:t>p&lt;0.0001), and KAP scores (</w:t>
      </w:r>
      <w:r w:rsidR="004D313B" w:rsidRPr="0000745B">
        <w:rPr>
          <w:rFonts w:ascii="Times New Roman" w:hAnsi="Times New Roman"/>
          <w:sz w:val="24"/>
        </w:rPr>
        <w:t xml:space="preserve">MD </w:t>
      </w:r>
      <w:r w:rsidR="00053EC8" w:rsidRPr="0000745B">
        <w:rPr>
          <w:rFonts w:ascii="Times New Roman" w:hAnsi="Times New Roman"/>
          <w:sz w:val="24"/>
        </w:rPr>
        <w:t xml:space="preserve">5.97, </w:t>
      </w:r>
      <w:r w:rsidR="00F37F93" w:rsidRPr="0000745B">
        <w:rPr>
          <w:rFonts w:ascii="Times New Roman" w:hAnsi="Times New Roman"/>
          <w:sz w:val="24"/>
        </w:rPr>
        <w:t>95% CI [3.21, 8.73],</w:t>
      </w:r>
      <w:r w:rsidR="00E37118" w:rsidRPr="0000745B">
        <w:rPr>
          <w:rFonts w:ascii="Times New Roman" w:hAnsi="Times New Roman"/>
          <w:sz w:val="24"/>
        </w:rPr>
        <w:t xml:space="preserve"> </w:t>
      </w:r>
      <w:r w:rsidR="00053EC8" w:rsidRPr="0000745B">
        <w:rPr>
          <w:rFonts w:ascii="Times New Roman" w:hAnsi="Times New Roman"/>
          <w:sz w:val="24"/>
        </w:rPr>
        <w:t>p&lt;0.0001)</w:t>
      </w:r>
      <w:r w:rsidR="00A20AAD" w:rsidRPr="0000745B">
        <w:rPr>
          <w:rFonts w:ascii="Times New Roman" w:hAnsi="Times New Roman"/>
          <w:sz w:val="24"/>
        </w:rPr>
        <w:t xml:space="preserve"> for the unpaired respondents</w:t>
      </w:r>
      <w:r w:rsidR="00053EC8" w:rsidRPr="0000745B">
        <w:rPr>
          <w:rFonts w:ascii="Times New Roman" w:hAnsi="Times New Roman"/>
          <w:sz w:val="24"/>
        </w:rPr>
        <w:t xml:space="preserve">. </w:t>
      </w:r>
      <w:r w:rsidR="007F6980" w:rsidRPr="0000745B">
        <w:rPr>
          <w:rFonts w:ascii="Times New Roman" w:hAnsi="Times New Roman"/>
          <w:sz w:val="24"/>
        </w:rPr>
        <w:t>N</w:t>
      </w:r>
      <w:r w:rsidR="004D313B" w:rsidRPr="0000745B">
        <w:rPr>
          <w:rFonts w:ascii="Times New Roman" w:hAnsi="Times New Roman"/>
          <w:sz w:val="24"/>
        </w:rPr>
        <w:t xml:space="preserve">o </w:t>
      </w:r>
      <w:r w:rsidR="00703C22" w:rsidRPr="00D10E18">
        <w:rPr>
          <w:rFonts w:ascii="Times New Roman" w:hAnsi="Times New Roman"/>
          <w:sz w:val="24"/>
          <w:highlight w:val="yellow"/>
        </w:rPr>
        <w:t>statistically</w:t>
      </w:r>
      <w:r w:rsidR="00703C22">
        <w:rPr>
          <w:rFonts w:ascii="Times New Roman" w:hAnsi="Times New Roman"/>
          <w:sz w:val="24"/>
        </w:rPr>
        <w:t xml:space="preserve"> </w:t>
      </w:r>
      <w:r w:rsidR="004D313B" w:rsidRPr="0000745B">
        <w:rPr>
          <w:rFonts w:ascii="Times New Roman" w:hAnsi="Times New Roman"/>
          <w:sz w:val="24"/>
        </w:rPr>
        <w:t>significant difference</w:t>
      </w:r>
      <w:r w:rsidR="007F6980" w:rsidRPr="0000745B">
        <w:rPr>
          <w:rFonts w:ascii="Times New Roman" w:hAnsi="Times New Roman"/>
          <w:sz w:val="24"/>
        </w:rPr>
        <w:t xml:space="preserve">s were found in paired responses </w:t>
      </w:r>
      <w:r w:rsidR="00A20AAD" w:rsidRPr="0000745B">
        <w:rPr>
          <w:rFonts w:ascii="Times New Roman" w:hAnsi="Times New Roman"/>
          <w:sz w:val="24"/>
        </w:rPr>
        <w:t xml:space="preserve">despite similar trends in improvement at T2 </w:t>
      </w:r>
      <w:r w:rsidR="004D313B" w:rsidRPr="0000745B">
        <w:rPr>
          <w:rFonts w:ascii="Times New Roman" w:hAnsi="Times New Roman"/>
          <w:sz w:val="24"/>
        </w:rPr>
        <w:t xml:space="preserve">for KA (MD 0.35, </w:t>
      </w:r>
      <w:r w:rsidR="00F37F93" w:rsidRPr="0000745B">
        <w:rPr>
          <w:rFonts w:ascii="Times New Roman" w:hAnsi="Times New Roman"/>
          <w:sz w:val="24"/>
        </w:rPr>
        <w:t>95% CI [-1.60, 2.30],</w:t>
      </w:r>
      <w:r w:rsidR="00E37118" w:rsidRPr="0000745B">
        <w:rPr>
          <w:rFonts w:ascii="Times New Roman" w:hAnsi="Times New Roman"/>
          <w:sz w:val="24"/>
        </w:rPr>
        <w:t xml:space="preserve"> </w:t>
      </w:r>
      <w:r w:rsidR="00D947D5" w:rsidRPr="0000745B">
        <w:rPr>
          <w:rFonts w:ascii="Times New Roman" w:hAnsi="Times New Roman"/>
          <w:sz w:val="24"/>
        </w:rPr>
        <w:t>p=0.72</w:t>
      </w:r>
      <w:r w:rsidR="00F47E93" w:rsidRPr="0000745B">
        <w:rPr>
          <w:rFonts w:ascii="Times New Roman" w:hAnsi="Times New Roman"/>
          <w:sz w:val="24"/>
        </w:rPr>
        <w:t>),</w:t>
      </w:r>
      <w:r w:rsidR="004D313B" w:rsidRPr="0000745B">
        <w:rPr>
          <w:rFonts w:ascii="Times New Roman" w:hAnsi="Times New Roman"/>
          <w:sz w:val="24"/>
        </w:rPr>
        <w:t xml:space="preserve"> practice (MD 1.02,</w:t>
      </w:r>
      <w:r w:rsidR="00E37118" w:rsidRPr="0000745B">
        <w:rPr>
          <w:rFonts w:ascii="Times New Roman" w:hAnsi="Times New Roman"/>
          <w:sz w:val="24"/>
        </w:rPr>
        <w:t xml:space="preserve"> </w:t>
      </w:r>
      <w:r w:rsidR="00F37F93" w:rsidRPr="0000745B">
        <w:rPr>
          <w:rFonts w:ascii="Times New Roman" w:hAnsi="Times New Roman"/>
          <w:sz w:val="24"/>
        </w:rPr>
        <w:t xml:space="preserve">95% CI [-0.32, 2.35], </w:t>
      </w:r>
      <w:r w:rsidR="00D947D5" w:rsidRPr="0000745B">
        <w:rPr>
          <w:rFonts w:ascii="Times New Roman" w:hAnsi="Times New Roman"/>
          <w:sz w:val="24"/>
        </w:rPr>
        <w:t>p=0.13</w:t>
      </w:r>
      <w:r w:rsidR="00F47E93" w:rsidRPr="0000745B">
        <w:rPr>
          <w:rFonts w:ascii="Times New Roman" w:hAnsi="Times New Roman"/>
          <w:sz w:val="24"/>
        </w:rPr>
        <w:t>),</w:t>
      </w:r>
      <w:r w:rsidR="004D313B" w:rsidRPr="0000745B">
        <w:rPr>
          <w:rFonts w:ascii="Times New Roman" w:hAnsi="Times New Roman"/>
          <w:sz w:val="24"/>
        </w:rPr>
        <w:t xml:space="preserve"> </w:t>
      </w:r>
      <w:r w:rsidR="00F242D5" w:rsidRPr="0000745B">
        <w:rPr>
          <w:rFonts w:ascii="Times New Roman" w:hAnsi="Times New Roman"/>
          <w:sz w:val="24"/>
        </w:rPr>
        <w:t xml:space="preserve">and </w:t>
      </w:r>
      <w:r w:rsidR="004D313B" w:rsidRPr="0000745B">
        <w:rPr>
          <w:rFonts w:ascii="Times New Roman" w:hAnsi="Times New Roman"/>
          <w:sz w:val="24"/>
        </w:rPr>
        <w:t xml:space="preserve">KAP scores (MD 1.37, </w:t>
      </w:r>
      <w:r w:rsidR="004D762A" w:rsidRPr="0000745B">
        <w:rPr>
          <w:rFonts w:ascii="Times New Roman" w:hAnsi="Times New Roman"/>
          <w:sz w:val="24"/>
        </w:rPr>
        <w:t>95% CI [-1.45, 4.19],</w:t>
      </w:r>
      <w:r w:rsidR="00E37118" w:rsidRPr="0000745B">
        <w:rPr>
          <w:rFonts w:ascii="Times New Roman" w:hAnsi="Times New Roman"/>
          <w:sz w:val="24"/>
        </w:rPr>
        <w:t xml:space="preserve"> </w:t>
      </w:r>
      <w:r w:rsidR="00D947D5" w:rsidRPr="0000745B">
        <w:rPr>
          <w:rFonts w:ascii="Times New Roman" w:hAnsi="Times New Roman"/>
          <w:sz w:val="24"/>
        </w:rPr>
        <w:t>p=0.34</w:t>
      </w:r>
      <w:r w:rsidR="004D313B" w:rsidRPr="0000745B">
        <w:rPr>
          <w:rFonts w:ascii="Times New Roman" w:hAnsi="Times New Roman"/>
          <w:sz w:val="24"/>
        </w:rPr>
        <w:t>) (Table 2 and 3).</w:t>
      </w:r>
      <w:r w:rsidR="004D313B" w:rsidRPr="0000745B">
        <w:rPr>
          <w:rFonts w:ascii="Times New Roman" w:hAnsi="Times New Roman" w:cs="Times New Roman"/>
          <w:sz w:val="24"/>
          <w:szCs w:val="24"/>
        </w:rPr>
        <w:t xml:space="preserve"> </w:t>
      </w:r>
    </w:p>
    <w:p w14:paraId="1904D48B" w14:textId="77777777" w:rsidR="00987226" w:rsidRPr="0000745B" w:rsidRDefault="00987226" w:rsidP="00FF3D86">
      <w:pPr>
        <w:spacing w:after="0" w:line="360" w:lineRule="auto"/>
        <w:rPr>
          <w:rFonts w:ascii="Times New Roman" w:hAnsi="Times New Roman" w:cs="Times New Roman"/>
          <w:sz w:val="24"/>
          <w:szCs w:val="24"/>
        </w:rPr>
      </w:pPr>
    </w:p>
    <w:p w14:paraId="3FC82928" w14:textId="074343C0" w:rsidR="00053EC8" w:rsidRPr="0000745B" w:rsidRDefault="005B7FF4" w:rsidP="00FF3D86">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Statistically significant mean differences were found for </w:t>
      </w:r>
      <w:r w:rsidR="004D313B" w:rsidRPr="0000745B">
        <w:rPr>
          <w:rFonts w:ascii="Times New Roman" w:hAnsi="Times New Roman" w:cs="Times New Roman"/>
          <w:sz w:val="24"/>
          <w:szCs w:val="24"/>
        </w:rPr>
        <w:t xml:space="preserve">individual </w:t>
      </w:r>
      <w:r w:rsidRPr="0000745B">
        <w:rPr>
          <w:rFonts w:ascii="Times New Roman" w:hAnsi="Times New Roman" w:cs="Times New Roman"/>
          <w:sz w:val="24"/>
          <w:szCs w:val="24"/>
        </w:rPr>
        <w:t xml:space="preserve">KA </w:t>
      </w:r>
      <w:r w:rsidR="004D313B" w:rsidRPr="0000745B">
        <w:rPr>
          <w:rFonts w:ascii="Times New Roman" w:hAnsi="Times New Roman" w:cs="Times New Roman"/>
          <w:sz w:val="24"/>
          <w:szCs w:val="24"/>
        </w:rPr>
        <w:t>questions</w:t>
      </w:r>
      <w:r w:rsidRPr="0000745B">
        <w:rPr>
          <w:rFonts w:ascii="Times New Roman" w:hAnsi="Times New Roman" w:cs="Times New Roman"/>
          <w:sz w:val="24"/>
          <w:szCs w:val="24"/>
        </w:rPr>
        <w:t xml:space="preserve"> for both unpaired (16/20 KA questions) and paired r</w:t>
      </w:r>
      <w:r w:rsidR="007373E7" w:rsidRPr="0000745B">
        <w:rPr>
          <w:rFonts w:ascii="Times New Roman" w:hAnsi="Times New Roman" w:cs="Times New Roman"/>
          <w:sz w:val="24"/>
          <w:szCs w:val="24"/>
        </w:rPr>
        <w:t>espondents (9/20 KA questions)</w:t>
      </w:r>
      <w:r w:rsidR="002F3264" w:rsidRPr="0000745B">
        <w:rPr>
          <w:rFonts w:ascii="Times New Roman" w:hAnsi="Times New Roman" w:cs="Times New Roman"/>
          <w:sz w:val="24"/>
          <w:szCs w:val="24"/>
        </w:rPr>
        <w:t xml:space="preserve"> </w:t>
      </w:r>
      <w:r w:rsidR="00EC1111" w:rsidRPr="0000745B">
        <w:rPr>
          <w:rFonts w:ascii="Times New Roman" w:hAnsi="Times New Roman" w:cs="Times New Roman"/>
          <w:sz w:val="24"/>
          <w:szCs w:val="24"/>
        </w:rPr>
        <w:t>(Table 2)</w:t>
      </w:r>
      <w:r w:rsidR="004D313B" w:rsidRPr="0000745B">
        <w:rPr>
          <w:rFonts w:ascii="Times New Roman" w:hAnsi="Times New Roman" w:cs="Times New Roman"/>
          <w:sz w:val="24"/>
          <w:szCs w:val="24"/>
        </w:rPr>
        <w:t xml:space="preserve">. </w:t>
      </w:r>
      <w:r w:rsidR="00C957F3" w:rsidRPr="0000745B">
        <w:rPr>
          <w:rFonts w:ascii="Times New Roman" w:hAnsi="Times New Roman" w:cs="Times New Roman"/>
          <w:sz w:val="24"/>
          <w:szCs w:val="24"/>
        </w:rPr>
        <w:t>More respondents in T2</w:t>
      </w:r>
      <w:r w:rsidR="00F242D5" w:rsidRPr="0000745B">
        <w:rPr>
          <w:rFonts w:ascii="Times New Roman" w:hAnsi="Times New Roman" w:cs="Times New Roman"/>
          <w:sz w:val="24"/>
          <w:szCs w:val="24"/>
        </w:rPr>
        <w:t xml:space="preserve"> </w:t>
      </w:r>
      <w:r w:rsidR="00C957F3" w:rsidRPr="0000745B">
        <w:rPr>
          <w:rFonts w:ascii="Times New Roman" w:hAnsi="Times New Roman" w:cs="Times New Roman"/>
          <w:sz w:val="24"/>
          <w:szCs w:val="24"/>
        </w:rPr>
        <w:t xml:space="preserve">thought all patients should be screened for malnutrition </w:t>
      </w:r>
      <w:r w:rsidR="00C957F3" w:rsidRPr="0000745B">
        <w:rPr>
          <w:rFonts w:ascii="Times New Roman" w:hAnsi="Times New Roman"/>
          <w:sz w:val="24"/>
        </w:rPr>
        <w:t>(</w:t>
      </w:r>
      <w:r w:rsidR="00F242D5" w:rsidRPr="0000745B">
        <w:rPr>
          <w:rFonts w:ascii="Times New Roman" w:hAnsi="Times New Roman"/>
          <w:sz w:val="24"/>
        </w:rPr>
        <w:t xml:space="preserve">unpaired </w:t>
      </w:r>
      <w:r w:rsidR="00C957F3" w:rsidRPr="0000745B">
        <w:rPr>
          <w:rFonts w:ascii="Times New Roman" w:hAnsi="Times New Roman"/>
          <w:sz w:val="24"/>
        </w:rPr>
        <w:t>MD 0.42</w:t>
      </w:r>
      <w:r w:rsidR="004D762A" w:rsidRPr="0000745B">
        <w:rPr>
          <w:rFonts w:ascii="Times New Roman" w:hAnsi="Times New Roman"/>
          <w:sz w:val="24"/>
        </w:rPr>
        <w:t>, 95% CI [0.24, 0.61],</w:t>
      </w:r>
      <w:r w:rsidR="00C957F3" w:rsidRPr="0000745B">
        <w:rPr>
          <w:rFonts w:ascii="Times New Roman" w:hAnsi="Times New Roman"/>
          <w:sz w:val="24"/>
        </w:rPr>
        <w:t xml:space="preserve"> p&lt;0.0001; paired MD 0.40</w:t>
      </w:r>
      <w:r w:rsidR="004D762A" w:rsidRPr="0000745B">
        <w:rPr>
          <w:rFonts w:ascii="Times New Roman" w:hAnsi="Times New Roman"/>
          <w:sz w:val="24"/>
        </w:rPr>
        <w:t>, 95% CI [0.11, 0.70],</w:t>
      </w:r>
      <w:r w:rsidR="00C957F3" w:rsidRPr="0000745B">
        <w:rPr>
          <w:rFonts w:ascii="Times New Roman" w:hAnsi="Times New Roman"/>
          <w:sz w:val="24"/>
        </w:rPr>
        <w:t xml:space="preserve"> p</w:t>
      </w:r>
      <w:r w:rsidR="00A8591C" w:rsidRPr="0000745B">
        <w:rPr>
          <w:rFonts w:ascii="Times New Roman" w:hAnsi="Times New Roman"/>
          <w:sz w:val="24"/>
        </w:rPr>
        <w:t>=</w:t>
      </w:r>
      <w:r w:rsidR="00C957F3" w:rsidRPr="0000745B">
        <w:rPr>
          <w:rFonts w:ascii="Times New Roman" w:hAnsi="Times New Roman"/>
          <w:sz w:val="24"/>
        </w:rPr>
        <w:t>0.0</w:t>
      </w:r>
      <w:r w:rsidR="00A8591C" w:rsidRPr="0000745B">
        <w:rPr>
          <w:rFonts w:ascii="Times New Roman" w:hAnsi="Times New Roman"/>
          <w:sz w:val="24"/>
        </w:rPr>
        <w:t>08</w:t>
      </w:r>
      <w:r w:rsidR="00C957F3" w:rsidRPr="0000745B">
        <w:rPr>
          <w:rFonts w:ascii="Times New Roman" w:hAnsi="Times New Roman"/>
          <w:sz w:val="24"/>
        </w:rPr>
        <w:t xml:space="preserve">) and that nutrition </w:t>
      </w:r>
      <w:r w:rsidR="00C957F3" w:rsidRPr="0000745B">
        <w:rPr>
          <w:rFonts w:ascii="Times New Roman" w:hAnsi="Times New Roman"/>
          <w:sz w:val="24"/>
        </w:rPr>
        <w:lastRenderedPageBreak/>
        <w:t>is now a high priority at their hospital (</w:t>
      </w:r>
      <w:r w:rsidR="00F242D5" w:rsidRPr="0000745B">
        <w:rPr>
          <w:rFonts w:ascii="Times New Roman" w:hAnsi="Times New Roman"/>
          <w:sz w:val="24"/>
        </w:rPr>
        <w:t xml:space="preserve">unpaired </w:t>
      </w:r>
      <w:r w:rsidR="00C957F3" w:rsidRPr="0000745B">
        <w:rPr>
          <w:rFonts w:ascii="Times New Roman" w:hAnsi="Times New Roman"/>
          <w:sz w:val="24"/>
        </w:rPr>
        <w:t>MD 0.56</w:t>
      </w:r>
      <w:r w:rsidR="004D762A" w:rsidRPr="0000745B">
        <w:rPr>
          <w:rFonts w:ascii="Times New Roman" w:hAnsi="Times New Roman"/>
          <w:sz w:val="24"/>
        </w:rPr>
        <w:t>, 95% CI [0.34, 0.77]</w:t>
      </w:r>
      <w:r w:rsidR="00C957F3" w:rsidRPr="0000745B">
        <w:rPr>
          <w:rFonts w:ascii="Times New Roman" w:hAnsi="Times New Roman"/>
          <w:sz w:val="24"/>
        </w:rPr>
        <w:t xml:space="preserve"> p&lt;0.0001; paired MD 0.37</w:t>
      </w:r>
      <w:r w:rsidR="004D762A" w:rsidRPr="0000745B">
        <w:rPr>
          <w:rFonts w:ascii="Times New Roman" w:hAnsi="Times New Roman"/>
          <w:sz w:val="24"/>
        </w:rPr>
        <w:t>, 95% CI [0.08, 0.66],</w:t>
      </w:r>
      <w:r w:rsidR="00C957F3" w:rsidRPr="0000745B">
        <w:rPr>
          <w:rFonts w:ascii="Times New Roman" w:hAnsi="Times New Roman"/>
          <w:sz w:val="24"/>
        </w:rPr>
        <w:t xml:space="preserve"> p</w:t>
      </w:r>
      <w:r w:rsidR="00A8591C" w:rsidRPr="0000745B">
        <w:rPr>
          <w:rFonts w:ascii="Times New Roman" w:hAnsi="Times New Roman"/>
          <w:sz w:val="24"/>
        </w:rPr>
        <w:t>=0.013</w:t>
      </w:r>
      <w:r w:rsidR="00C957F3" w:rsidRPr="0000745B">
        <w:rPr>
          <w:rFonts w:ascii="Times New Roman" w:hAnsi="Times New Roman"/>
          <w:sz w:val="24"/>
        </w:rPr>
        <w:t>). T2 respondents</w:t>
      </w:r>
      <w:r w:rsidR="00F242D5" w:rsidRPr="0000745B">
        <w:rPr>
          <w:rFonts w:ascii="Times New Roman" w:hAnsi="Times New Roman"/>
          <w:sz w:val="24"/>
        </w:rPr>
        <w:t xml:space="preserve"> </w:t>
      </w:r>
      <w:r w:rsidR="00C957F3" w:rsidRPr="0000745B">
        <w:rPr>
          <w:rFonts w:ascii="Times New Roman" w:hAnsi="Times New Roman"/>
          <w:sz w:val="24"/>
        </w:rPr>
        <w:t xml:space="preserve">knew more about </w:t>
      </w:r>
      <w:r w:rsidR="00C957F3" w:rsidRPr="0000745B">
        <w:rPr>
          <w:rFonts w:ascii="Times New Roman" w:hAnsi="Times New Roman"/>
          <w:i/>
          <w:sz w:val="24"/>
        </w:rPr>
        <w:t>when</w:t>
      </w:r>
      <w:r w:rsidR="00C957F3" w:rsidRPr="0000745B">
        <w:rPr>
          <w:rFonts w:ascii="Times New Roman" w:hAnsi="Times New Roman"/>
          <w:sz w:val="24"/>
        </w:rPr>
        <w:t xml:space="preserve"> to refer a patient to a dietitian (</w:t>
      </w:r>
      <w:r w:rsidR="00F242D5" w:rsidRPr="0000745B">
        <w:rPr>
          <w:rFonts w:ascii="Times New Roman" w:hAnsi="Times New Roman"/>
          <w:sz w:val="24"/>
        </w:rPr>
        <w:t xml:space="preserve">unpaired </w:t>
      </w:r>
      <w:r w:rsidR="00C957F3" w:rsidRPr="0000745B">
        <w:rPr>
          <w:rFonts w:ascii="Times New Roman" w:hAnsi="Times New Roman"/>
          <w:sz w:val="24"/>
        </w:rPr>
        <w:t>MD 0.53</w:t>
      </w:r>
      <w:r w:rsidR="004D762A" w:rsidRPr="0000745B">
        <w:rPr>
          <w:rFonts w:ascii="Times New Roman" w:hAnsi="Times New Roman"/>
          <w:sz w:val="24"/>
        </w:rPr>
        <w:t>, 95% CI [0.29, 0.77],</w:t>
      </w:r>
      <w:r w:rsidR="00C957F3" w:rsidRPr="0000745B">
        <w:rPr>
          <w:rFonts w:ascii="Times New Roman" w:hAnsi="Times New Roman"/>
          <w:sz w:val="24"/>
        </w:rPr>
        <w:t xml:space="preserve"> p&lt;0.0001; paired MD 0.60</w:t>
      </w:r>
      <w:r w:rsidR="004D762A" w:rsidRPr="0000745B">
        <w:rPr>
          <w:rFonts w:ascii="Times New Roman" w:hAnsi="Times New Roman"/>
          <w:sz w:val="24"/>
        </w:rPr>
        <w:t>, 95% CI [0.28, 0.91],</w:t>
      </w:r>
      <w:r w:rsidR="00C957F3" w:rsidRPr="0000745B">
        <w:rPr>
          <w:rFonts w:ascii="Times New Roman" w:hAnsi="Times New Roman"/>
          <w:sz w:val="24"/>
        </w:rPr>
        <w:t xml:space="preserve"> p&lt;0.0001); </w:t>
      </w:r>
      <w:r w:rsidR="00C957F3" w:rsidRPr="0000745B">
        <w:rPr>
          <w:rFonts w:ascii="Times New Roman" w:hAnsi="Times New Roman"/>
          <w:i/>
          <w:sz w:val="24"/>
        </w:rPr>
        <w:t>how</w:t>
      </w:r>
      <w:r w:rsidR="00C957F3" w:rsidRPr="0000745B">
        <w:rPr>
          <w:rFonts w:ascii="Times New Roman" w:hAnsi="Times New Roman"/>
          <w:sz w:val="24"/>
        </w:rPr>
        <w:t xml:space="preserve"> to refer a patient to a dietitian (</w:t>
      </w:r>
      <w:r w:rsidR="00F242D5" w:rsidRPr="0000745B">
        <w:rPr>
          <w:rFonts w:ascii="Times New Roman" w:hAnsi="Times New Roman"/>
          <w:sz w:val="24"/>
        </w:rPr>
        <w:t xml:space="preserve">unpaired </w:t>
      </w:r>
      <w:r w:rsidR="00C957F3" w:rsidRPr="0000745B">
        <w:rPr>
          <w:rFonts w:ascii="Times New Roman" w:hAnsi="Times New Roman"/>
          <w:sz w:val="24"/>
        </w:rPr>
        <w:t>MD 0.41</w:t>
      </w:r>
      <w:r w:rsidR="004D762A" w:rsidRPr="0000745B">
        <w:rPr>
          <w:rFonts w:ascii="Times New Roman" w:hAnsi="Times New Roman"/>
          <w:sz w:val="24"/>
        </w:rPr>
        <w:t>, 95% CI [0.18, 0.65],</w:t>
      </w:r>
      <w:r w:rsidR="00C957F3" w:rsidRPr="0000745B">
        <w:rPr>
          <w:rFonts w:ascii="Times New Roman" w:hAnsi="Times New Roman"/>
          <w:sz w:val="24"/>
        </w:rPr>
        <w:t xml:space="preserve"> p&lt;0.00</w:t>
      </w:r>
      <w:r w:rsidR="00B16650" w:rsidRPr="0000745B">
        <w:rPr>
          <w:rFonts w:ascii="Times New Roman" w:hAnsi="Times New Roman"/>
          <w:sz w:val="24"/>
        </w:rPr>
        <w:t>0</w:t>
      </w:r>
      <w:r w:rsidR="00C957F3" w:rsidRPr="0000745B">
        <w:rPr>
          <w:rFonts w:ascii="Times New Roman" w:hAnsi="Times New Roman"/>
          <w:sz w:val="24"/>
        </w:rPr>
        <w:t>1; paired MD 0.37</w:t>
      </w:r>
      <w:r w:rsidR="004D762A" w:rsidRPr="0000745B">
        <w:rPr>
          <w:rFonts w:ascii="Times New Roman" w:hAnsi="Times New Roman"/>
          <w:sz w:val="24"/>
        </w:rPr>
        <w:t>, 95% CI [0.09, 0.65],</w:t>
      </w:r>
      <w:r w:rsidR="00C957F3" w:rsidRPr="0000745B">
        <w:rPr>
          <w:rFonts w:ascii="Times New Roman" w:hAnsi="Times New Roman"/>
          <w:sz w:val="24"/>
        </w:rPr>
        <w:t xml:space="preserve"> p&lt;0.01); could recognize a malnourished patient (</w:t>
      </w:r>
      <w:r w:rsidR="00F242D5" w:rsidRPr="0000745B">
        <w:rPr>
          <w:rFonts w:ascii="Times New Roman" w:hAnsi="Times New Roman"/>
          <w:sz w:val="24"/>
        </w:rPr>
        <w:t xml:space="preserve">unpaired </w:t>
      </w:r>
      <w:r w:rsidR="00C957F3" w:rsidRPr="0000745B">
        <w:rPr>
          <w:rFonts w:ascii="Times New Roman" w:hAnsi="Times New Roman"/>
          <w:sz w:val="24"/>
        </w:rPr>
        <w:t>MD 0.583</w:t>
      </w:r>
      <w:r w:rsidR="004D762A" w:rsidRPr="0000745B">
        <w:rPr>
          <w:rFonts w:ascii="Times New Roman" w:hAnsi="Times New Roman"/>
          <w:sz w:val="24"/>
        </w:rPr>
        <w:t>, 95% CI [0.36, 0.81]</w:t>
      </w:r>
      <w:r w:rsidR="00C957F3" w:rsidRPr="0000745B">
        <w:rPr>
          <w:rFonts w:ascii="Times New Roman" w:hAnsi="Times New Roman"/>
          <w:sz w:val="24"/>
        </w:rPr>
        <w:t xml:space="preserve"> p&lt;0.0001; paired MD 0.39</w:t>
      </w:r>
      <w:r w:rsidR="004D762A" w:rsidRPr="0000745B">
        <w:rPr>
          <w:rFonts w:ascii="Times New Roman" w:hAnsi="Times New Roman"/>
          <w:sz w:val="24"/>
        </w:rPr>
        <w:t>, 95% CI [0.09, 0.69],</w:t>
      </w:r>
      <w:r w:rsidR="00C957F3" w:rsidRPr="0000745B">
        <w:rPr>
          <w:rFonts w:ascii="Times New Roman" w:hAnsi="Times New Roman"/>
          <w:sz w:val="24"/>
        </w:rPr>
        <w:t xml:space="preserve"> p</w:t>
      </w:r>
      <w:r w:rsidR="00A8591C" w:rsidRPr="0000745B">
        <w:rPr>
          <w:rFonts w:ascii="Times New Roman" w:hAnsi="Times New Roman"/>
          <w:sz w:val="24"/>
        </w:rPr>
        <w:t>=0.013</w:t>
      </w:r>
      <w:r w:rsidR="00C957F3" w:rsidRPr="0000745B">
        <w:rPr>
          <w:rFonts w:ascii="Times New Roman" w:hAnsi="Times New Roman"/>
          <w:sz w:val="24"/>
        </w:rPr>
        <w:t>); and fewer felt they needed more training to better support the nutrition needs of their patients (</w:t>
      </w:r>
      <w:r w:rsidR="00F242D5" w:rsidRPr="0000745B">
        <w:rPr>
          <w:rFonts w:ascii="Times New Roman" w:hAnsi="Times New Roman"/>
          <w:sz w:val="24"/>
        </w:rPr>
        <w:t xml:space="preserve">unpaired </w:t>
      </w:r>
      <w:r w:rsidR="00C957F3" w:rsidRPr="0000745B">
        <w:rPr>
          <w:rFonts w:ascii="Times New Roman" w:hAnsi="Times New Roman"/>
          <w:sz w:val="24"/>
        </w:rPr>
        <w:t xml:space="preserve">MD </w:t>
      </w:r>
      <w:r w:rsidR="003656C4" w:rsidRPr="0000745B">
        <w:rPr>
          <w:rFonts w:ascii="Times New Roman" w:hAnsi="Times New Roman"/>
          <w:sz w:val="24"/>
        </w:rPr>
        <w:t>-</w:t>
      </w:r>
      <w:r w:rsidR="00C957F3" w:rsidRPr="0000745B">
        <w:rPr>
          <w:rFonts w:ascii="Times New Roman" w:hAnsi="Times New Roman"/>
          <w:sz w:val="24"/>
        </w:rPr>
        <w:t xml:space="preserve">0.51 </w:t>
      </w:r>
      <w:r w:rsidR="004D762A" w:rsidRPr="0000745B">
        <w:rPr>
          <w:rFonts w:ascii="Times New Roman" w:hAnsi="Times New Roman"/>
          <w:sz w:val="24"/>
        </w:rPr>
        <w:t xml:space="preserve">95% CI [-0.76, -0.26] </w:t>
      </w:r>
      <w:r w:rsidR="00C957F3" w:rsidRPr="0000745B">
        <w:rPr>
          <w:rFonts w:ascii="Times New Roman" w:hAnsi="Times New Roman"/>
          <w:sz w:val="24"/>
        </w:rPr>
        <w:t xml:space="preserve">p&lt;0.0001; paired </w:t>
      </w:r>
      <w:r w:rsidR="00EC1111" w:rsidRPr="0000745B">
        <w:rPr>
          <w:rFonts w:ascii="Times New Roman" w:hAnsi="Times New Roman"/>
          <w:sz w:val="24"/>
        </w:rPr>
        <w:t>MD</w:t>
      </w:r>
      <w:r w:rsidR="004D762A" w:rsidRPr="0000745B">
        <w:rPr>
          <w:rFonts w:ascii="Times New Roman" w:hAnsi="Times New Roman"/>
          <w:sz w:val="24"/>
        </w:rPr>
        <w:t xml:space="preserve"> -0.60, 95% CI [-0.94, -0.26],</w:t>
      </w:r>
      <w:r w:rsidR="00EC1111" w:rsidRPr="0000745B">
        <w:rPr>
          <w:rFonts w:ascii="Times New Roman" w:hAnsi="Times New Roman"/>
          <w:sz w:val="24"/>
        </w:rPr>
        <w:t xml:space="preserve"> </w:t>
      </w:r>
      <w:r w:rsidR="00C957F3" w:rsidRPr="0000745B">
        <w:rPr>
          <w:rFonts w:ascii="Times New Roman" w:hAnsi="Times New Roman"/>
          <w:sz w:val="24"/>
        </w:rPr>
        <w:t>p</w:t>
      </w:r>
      <w:r w:rsidR="00A8591C" w:rsidRPr="0000745B">
        <w:rPr>
          <w:rFonts w:ascii="Times New Roman" w:hAnsi="Times New Roman"/>
          <w:sz w:val="24"/>
        </w:rPr>
        <w:t>=</w:t>
      </w:r>
      <w:r w:rsidR="00C957F3" w:rsidRPr="0000745B">
        <w:rPr>
          <w:rFonts w:ascii="Times New Roman" w:hAnsi="Times New Roman"/>
          <w:sz w:val="24"/>
        </w:rPr>
        <w:t>0.001).</w:t>
      </w:r>
      <w:r w:rsidR="00216A9C" w:rsidRPr="0000745B">
        <w:rPr>
          <w:rFonts w:ascii="Times New Roman" w:hAnsi="Times New Roman"/>
          <w:sz w:val="24"/>
        </w:rPr>
        <w:t xml:space="preserve"> There was a </w:t>
      </w:r>
      <w:r w:rsidR="00703C22" w:rsidRPr="00D10E18">
        <w:rPr>
          <w:rFonts w:ascii="Times New Roman" w:hAnsi="Times New Roman"/>
          <w:sz w:val="24"/>
          <w:highlight w:val="yellow"/>
        </w:rPr>
        <w:t>statistically</w:t>
      </w:r>
      <w:r w:rsidR="00703C22">
        <w:rPr>
          <w:rFonts w:ascii="Times New Roman" w:hAnsi="Times New Roman"/>
          <w:sz w:val="24"/>
        </w:rPr>
        <w:t xml:space="preserve"> </w:t>
      </w:r>
      <w:r w:rsidR="00216A9C" w:rsidRPr="0000745B">
        <w:rPr>
          <w:rFonts w:ascii="Times New Roman" w:hAnsi="Times New Roman"/>
          <w:sz w:val="24"/>
        </w:rPr>
        <w:t xml:space="preserve">significant increase in scores for all practice questions </w:t>
      </w:r>
      <w:r w:rsidR="007373E7" w:rsidRPr="0000745B">
        <w:rPr>
          <w:rFonts w:ascii="Times New Roman" w:hAnsi="Times New Roman"/>
          <w:sz w:val="24"/>
        </w:rPr>
        <w:t xml:space="preserve">in the unpaired respondents </w:t>
      </w:r>
      <w:r w:rsidR="00216A9C" w:rsidRPr="0000745B">
        <w:rPr>
          <w:rFonts w:ascii="Times New Roman" w:hAnsi="Times New Roman"/>
          <w:sz w:val="24"/>
        </w:rPr>
        <w:t>between T</w:t>
      </w:r>
      <w:r w:rsidR="00C24E7C" w:rsidRPr="0000745B">
        <w:rPr>
          <w:rFonts w:ascii="Times New Roman" w:hAnsi="Times New Roman"/>
          <w:sz w:val="24"/>
        </w:rPr>
        <w:t>2</w:t>
      </w:r>
      <w:r w:rsidR="00216A9C" w:rsidRPr="0000745B">
        <w:rPr>
          <w:rFonts w:ascii="Times New Roman" w:hAnsi="Times New Roman"/>
          <w:sz w:val="24"/>
        </w:rPr>
        <w:t xml:space="preserve"> and T</w:t>
      </w:r>
      <w:r w:rsidR="00C24E7C" w:rsidRPr="0000745B">
        <w:rPr>
          <w:rFonts w:ascii="Times New Roman" w:hAnsi="Times New Roman"/>
          <w:sz w:val="24"/>
        </w:rPr>
        <w:t>1</w:t>
      </w:r>
      <w:r w:rsidR="00216A9C" w:rsidRPr="0000745B">
        <w:rPr>
          <w:rFonts w:ascii="Times New Roman" w:hAnsi="Times New Roman"/>
          <w:sz w:val="24"/>
        </w:rPr>
        <w:t>, but not for paired responses (Table 3).</w:t>
      </w:r>
      <w:r w:rsidR="00216A9C" w:rsidRPr="0000745B">
        <w:rPr>
          <w:rFonts w:ascii="Times New Roman" w:hAnsi="Times New Roman" w:cs="Times New Roman"/>
          <w:sz w:val="24"/>
          <w:szCs w:val="24"/>
        </w:rPr>
        <w:t xml:space="preserve"> </w:t>
      </w:r>
    </w:p>
    <w:p w14:paraId="6F843819" w14:textId="77777777" w:rsidR="007D03F5" w:rsidRPr="0000745B" w:rsidRDefault="007D03F5" w:rsidP="00053EC8">
      <w:pPr>
        <w:spacing w:after="0" w:line="360" w:lineRule="auto"/>
        <w:rPr>
          <w:rFonts w:ascii="Times New Roman" w:hAnsi="Times New Roman" w:cs="Times New Roman"/>
          <w:sz w:val="24"/>
          <w:szCs w:val="24"/>
        </w:rPr>
      </w:pPr>
    </w:p>
    <w:p w14:paraId="3050C196" w14:textId="6E64DB14" w:rsidR="00A313C0" w:rsidRPr="0000745B" w:rsidRDefault="00A313C0" w:rsidP="00053EC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 xml:space="preserve">Recognition and Support of </w:t>
      </w:r>
      <w:r w:rsidR="004E491D" w:rsidRPr="0000745B">
        <w:rPr>
          <w:rFonts w:ascii="Times New Roman" w:hAnsi="Times New Roman" w:cs="Times New Roman"/>
          <w:i/>
          <w:sz w:val="24"/>
          <w:szCs w:val="24"/>
        </w:rPr>
        <w:t xml:space="preserve">the </w:t>
      </w:r>
      <w:r w:rsidRPr="0000745B">
        <w:rPr>
          <w:rFonts w:ascii="Times New Roman" w:hAnsi="Times New Roman" w:cs="Times New Roman"/>
          <w:i/>
          <w:sz w:val="24"/>
          <w:szCs w:val="24"/>
        </w:rPr>
        <w:t xml:space="preserve">Change Processes </w:t>
      </w:r>
    </w:p>
    <w:p w14:paraId="251F7348" w14:textId="3A8ABEFE" w:rsidR="008C76D8" w:rsidRPr="0000745B" w:rsidRDefault="008C76D8" w:rsidP="008C76D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For the questions regarding staff </w:t>
      </w:r>
      <w:r w:rsidR="007D03F5" w:rsidRPr="0000745B">
        <w:rPr>
          <w:rFonts w:ascii="Times New Roman" w:hAnsi="Times New Roman" w:cs="Times New Roman"/>
          <w:sz w:val="24"/>
          <w:szCs w:val="24"/>
        </w:rPr>
        <w:t xml:space="preserve">perceptions </w:t>
      </w:r>
      <w:r w:rsidRPr="0000745B">
        <w:rPr>
          <w:rFonts w:ascii="Times New Roman" w:hAnsi="Times New Roman" w:cs="Times New Roman"/>
          <w:sz w:val="24"/>
          <w:szCs w:val="24"/>
        </w:rPr>
        <w:t xml:space="preserve">of </w:t>
      </w:r>
      <w:r w:rsidR="007D03F5" w:rsidRPr="0000745B">
        <w:rPr>
          <w:rFonts w:ascii="Times New Roman" w:hAnsi="Times New Roman" w:cs="Times New Roman"/>
          <w:sz w:val="24"/>
          <w:szCs w:val="24"/>
        </w:rPr>
        <w:t xml:space="preserve">the </w:t>
      </w:r>
      <w:r w:rsidRPr="0000745B">
        <w:rPr>
          <w:rFonts w:ascii="Times New Roman" w:hAnsi="Times New Roman" w:cs="Times New Roman"/>
          <w:sz w:val="24"/>
          <w:szCs w:val="24"/>
        </w:rPr>
        <w:t>change</w:t>
      </w:r>
      <w:r w:rsidR="007D03F5" w:rsidRPr="0000745B">
        <w:rPr>
          <w:rFonts w:ascii="Times New Roman" w:hAnsi="Times New Roman" w:cs="Times New Roman"/>
          <w:sz w:val="24"/>
          <w:szCs w:val="24"/>
        </w:rPr>
        <w:t>s</w:t>
      </w:r>
      <w:r w:rsidRPr="0000745B">
        <w:rPr>
          <w:rFonts w:ascii="Times New Roman" w:hAnsi="Times New Roman" w:cs="Times New Roman"/>
          <w:sz w:val="24"/>
          <w:szCs w:val="24"/>
        </w:rPr>
        <w:t xml:space="preserve"> on the unit and support provided for the change process, 70% (n=102/147) of respondents </w:t>
      </w:r>
      <w:r w:rsidR="00C24E7C" w:rsidRPr="0000745B">
        <w:rPr>
          <w:rFonts w:ascii="Times New Roman" w:hAnsi="Times New Roman" w:cs="Times New Roman"/>
          <w:sz w:val="24"/>
          <w:szCs w:val="24"/>
        </w:rPr>
        <w:t xml:space="preserve">reported </w:t>
      </w:r>
      <w:r w:rsidRPr="0000745B">
        <w:rPr>
          <w:rFonts w:ascii="Times New Roman" w:hAnsi="Times New Roman" w:cs="Times New Roman"/>
          <w:sz w:val="24"/>
          <w:szCs w:val="24"/>
        </w:rPr>
        <w:t>notic</w:t>
      </w:r>
      <w:r w:rsidR="00C24E7C" w:rsidRPr="0000745B">
        <w:rPr>
          <w:rFonts w:ascii="Times New Roman" w:hAnsi="Times New Roman" w:cs="Times New Roman"/>
          <w:sz w:val="24"/>
          <w:szCs w:val="24"/>
        </w:rPr>
        <w:t>ing</w:t>
      </w:r>
      <w:r w:rsidRPr="0000745B">
        <w:rPr>
          <w:rFonts w:ascii="Times New Roman" w:hAnsi="Times New Roman" w:cs="Times New Roman"/>
          <w:sz w:val="24"/>
          <w:szCs w:val="24"/>
        </w:rPr>
        <w:t xml:space="preserve"> positive changes in the past year, 12% (n=18) positive and negative changes, 1% (n=1) a negative change, and 17% (n=25) </w:t>
      </w:r>
      <w:r w:rsidR="00216A9C" w:rsidRPr="0000745B">
        <w:rPr>
          <w:rFonts w:ascii="Times New Roman" w:hAnsi="Times New Roman" w:cs="Times New Roman"/>
          <w:sz w:val="24"/>
          <w:szCs w:val="24"/>
        </w:rPr>
        <w:t>no</w:t>
      </w:r>
      <w:r w:rsidRPr="0000745B">
        <w:rPr>
          <w:rFonts w:ascii="Times New Roman" w:hAnsi="Times New Roman" w:cs="Times New Roman"/>
          <w:sz w:val="24"/>
          <w:szCs w:val="24"/>
        </w:rPr>
        <w:t xml:space="preserve"> change. Responses were similar for </w:t>
      </w:r>
      <w:r w:rsidR="00F242D5" w:rsidRPr="0000745B">
        <w:rPr>
          <w:rFonts w:ascii="Times New Roman" w:hAnsi="Times New Roman" w:cs="Times New Roman"/>
          <w:sz w:val="24"/>
          <w:szCs w:val="24"/>
        </w:rPr>
        <w:t xml:space="preserve">unpaired and </w:t>
      </w:r>
      <w:r w:rsidRPr="0000745B">
        <w:rPr>
          <w:rFonts w:ascii="Times New Roman" w:hAnsi="Times New Roman" w:cs="Times New Roman"/>
          <w:sz w:val="24"/>
          <w:szCs w:val="24"/>
        </w:rPr>
        <w:t>paired respon</w:t>
      </w:r>
      <w:r w:rsidR="00F242D5" w:rsidRPr="0000745B">
        <w:rPr>
          <w:rFonts w:ascii="Times New Roman" w:hAnsi="Times New Roman" w:cs="Times New Roman"/>
          <w:sz w:val="24"/>
          <w:szCs w:val="24"/>
        </w:rPr>
        <w:t>dents</w:t>
      </w:r>
      <w:r w:rsidR="001B5F86" w:rsidRPr="0000745B">
        <w:rPr>
          <w:rFonts w:ascii="Times New Roman" w:hAnsi="Times New Roman" w:cs="Times New Roman"/>
          <w:sz w:val="24"/>
          <w:szCs w:val="24"/>
        </w:rPr>
        <w:t xml:space="preserve"> (Table 4)</w:t>
      </w:r>
      <w:r w:rsidRPr="0000745B">
        <w:rPr>
          <w:rFonts w:ascii="Times New Roman" w:hAnsi="Times New Roman" w:cs="Times New Roman"/>
          <w:sz w:val="24"/>
          <w:szCs w:val="24"/>
        </w:rPr>
        <w:t xml:space="preserve">. Those </w:t>
      </w:r>
      <w:r w:rsidR="00F242D5" w:rsidRPr="0000745B">
        <w:rPr>
          <w:rFonts w:ascii="Times New Roman" w:hAnsi="Times New Roman" w:cs="Times New Roman"/>
          <w:sz w:val="24"/>
          <w:szCs w:val="24"/>
        </w:rPr>
        <w:t xml:space="preserve">in the unpaired sample </w:t>
      </w:r>
      <w:r w:rsidRPr="0000745B">
        <w:rPr>
          <w:rFonts w:ascii="Times New Roman" w:hAnsi="Times New Roman" w:cs="Times New Roman"/>
          <w:sz w:val="24"/>
          <w:szCs w:val="24"/>
        </w:rPr>
        <w:t>who recognized positive change had significantly higher KA (p</w:t>
      </w:r>
      <w:r w:rsidR="00B16650" w:rsidRPr="0000745B">
        <w:rPr>
          <w:rFonts w:ascii="Times New Roman" w:hAnsi="Times New Roman" w:cs="Times New Roman"/>
          <w:sz w:val="24"/>
          <w:szCs w:val="24"/>
        </w:rPr>
        <w:t>=0.003</w:t>
      </w:r>
      <w:r w:rsidRPr="0000745B">
        <w:rPr>
          <w:rFonts w:ascii="Times New Roman" w:hAnsi="Times New Roman" w:cs="Times New Roman"/>
          <w:sz w:val="24"/>
          <w:szCs w:val="24"/>
        </w:rPr>
        <w:t xml:space="preserve">), </w:t>
      </w:r>
      <w:r w:rsidR="00216A9C" w:rsidRPr="0000745B">
        <w:rPr>
          <w:rFonts w:ascii="Times New Roman" w:hAnsi="Times New Roman" w:cs="Times New Roman"/>
          <w:sz w:val="24"/>
          <w:szCs w:val="24"/>
        </w:rPr>
        <w:t xml:space="preserve">practice </w:t>
      </w:r>
      <w:r w:rsidRPr="0000745B">
        <w:rPr>
          <w:rFonts w:ascii="Times New Roman" w:hAnsi="Times New Roman" w:cs="Times New Roman"/>
          <w:sz w:val="24"/>
          <w:szCs w:val="24"/>
        </w:rPr>
        <w:t>(p</w:t>
      </w:r>
      <w:r w:rsidR="00B16650" w:rsidRPr="0000745B">
        <w:rPr>
          <w:rFonts w:ascii="Times New Roman" w:hAnsi="Times New Roman" w:cs="Times New Roman"/>
          <w:sz w:val="24"/>
          <w:szCs w:val="24"/>
        </w:rPr>
        <w:t>=0.049</w:t>
      </w:r>
      <w:r w:rsidRPr="0000745B">
        <w:rPr>
          <w:rFonts w:ascii="Times New Roman" w:hAnsi="Times New Roman" w:cs="Times New Roman"/>
          <w:sz w:val="24"/>
          <w:szCs w:val="24"/>
        </w:rPr>
        <w:t>)</w:t>
      </w:r>
      <w:r w:rsidR="00216A9C" w:rsidRPr="0000745B">
        <w:rPr>
          <w:rFonts w:ascii="Times New Roman" w:hAnsi="Times New Roman" w:cs="Times New Roman"/>
          <w:sz w:val="24"/>
          <w:szCs w:val="24"/>
        </w:rPr>
        <w:t>,</w:t>
      </w:r>
      <w:r w:rsidRPr="0000745B">
        <w:rPr>
          <w:rFonts w:ascii="Times New Roman" w:hAnsi="Times New Roman" w:cs="Times New Roman"/>
          <w:sz w:val="24"/>
          <w:szCs w:val="24"/>
        </w:rPr>
        <w:t xml:space="preserve"> and KAP (p</w:t>
      </w:r>
      <w:r w:rsidR="00B16650" w:rsidRPr="0000745B">
        <w:rPr>
          <w:rFonts w:ascii="Times New Roman" w:hAnsi="Times New Roman" w:cs="Times New Roman"/>
          <w:sz w:val="24"/>
          <w:szCs w:val="24"/>
        </w:rPr>
        <w:t>=0.003</w:t>
      </w:r>
      <w:r w:rsidRPr="0000745B">
        <w:rPr>
          <w:rFonts w:ascii="Times New Roman" w:hAnsi="Times New Roman" w:cs="Times New Roman"/>
          <w:sz w:val="24"/>
          <w:szCs w:val="24"/>
        </w:rPr>
        <w:t xml:space="preserve">) scores. </w:t>
      </w:r>
      <w:r w:rsidR="00347435" w:rsidRPr="0000745B">
        <w:rPr>
          <w:rFonts w:ascii="Times New Roman" w:hAnsi="Times New Roman" w:cs="Times New Roman"/>
          <w:sz w:val="24"/>
          <w:szCs w:val="24"/>
        </w:rPr>
        <w:t>T</w:t>
      </w:r>
      <w:r w:rsidR="00F242D5" w:rsidRPr="0000745B">
        <w:rPr>
          <w:rFonts w:ascii="Times New Roman" w:hAnsi="Times New Roman" w:cs="Times New Roman"/>
          <w:sz w:val="24"/>
          <w:szCs w:val="24"/>
        </w:rPr>
        <w:t xml:space="preserve">hese change process </w:t>
      </w:r>
      <w:r w:rsidR="005F1369" w:rsidRPr="0000745B">
        <w:rPr>
          <w:rFonts w:ascii="Times New Roman" w:hAnsi="Times New Roman" w:cs="Times New Roman"/>
          <w:sz w:val="24"/>
          <w:szCs w:val="24"/>
        </w:rPr>
        <w:t>response</w:t>
      </w:r>
      <w:r w:rsidR="00F242D5" w:rsidRPr="0000745B">
        <w:rPr>
          <w:rFonts w:ascii="Times New Roman" w:hAnsi="Times New Roman" w:cs="Times New Roman"/>
          <w:sz w:val="24"/>
          <w:szCs w:val="24"/>
        </w:rPr>
        <w:t xml:space="preserve">s </w:t>
      </w:r>
      <w:r w:rsidR="007D03F5" w:rsidRPr="0000745B">
        <w:rPr>
          <w:rFonts w:ascii="Times New Roman" w:hAnsi="Times New Roman" w:cs="Times New Roman"/>
          <w:sz w:val="24"/>
          <w:szCs w:val="24"/>
        </w:rPr>
        <w:t xml:space="preserve">were not </w:t>
      </w:r>
      <w:r w:rsidR="00703C22" w:rsidRPr="00D10E18">
        <w:rPr>
          <w:rFonts w:ascii="Times New Roman" w:hAnsi="Times New Roman" w:cs="Times New Roman"/>
          <w:sz w:val="24"/>
          <w:szCs w:val="24"/>
          <w:highlight w:val="yellow"/>
        </w:rPr>
        <w:t>statistically</w:t>
      </w:r>
      <w:r w:rsidR="00703C22">
        <w:rPr>
          <w:rFonts w:ascii="Times New Roman" w:hAnsi="Times New Roman" w:cs="Times New Roman"/>
          <w:sz w:val="24"/>
          <w:szCs w:val="24"/>
        </w:rPr>
        <w:t xml:space="preserve"> </w:t>
      </w:r>
      <w:r w:rsidR="007D03F5" w:rsidRPr="0000745B">
        <w:rPr>
          <w:rFonts w:ascii="Times New Roman" w:hAnsi="Times New Roman" w:cs="Times New Roman"/>
          <w:sz w:val="24"/>
          <w:szCs w:val="24"/>
        </w:rPr>
        <w:t>significantly different</w:t>
      </w:r>
      <w:r w:rsidR="00F242D5" w:rsidRPr="0000745B">
        <w:rPr>
          <w:rFonts w:ascii="Times New Roman" w:hAnsi="Times New Roman" w:cs="Times New Roman"/>
          <w:sz w:val="24"/>
          <w:szCs w:val="24"/>
        </w:rPr>
        <w:t xml:space="preserve"> by KA, </w:t>
      </w:r>
      <w:r w:rsidR="002F3264" w:rsidRPr="0000745B">
        <w:rPr>
          <w:rFonts w:ascii="Times New Roman" w:hAnsi="Times New Roman" w:cs="Times New Roman"/>
          <w:sz w:val="24"/>
          <w:szCs w:val="24"/>
        </w:rPr>
        <w:t>practice</w:t>
      </w:r>
      <w:r w:rsidR="00F242D5" w:rsidRPr="0000745B">
        <w:rPr>
          <w:rFonts w:ascii="Times New Roman" w:hAnsi="Times New Roman" w:cs="Times New Roman"/>
          <w:sz w:val="24"/>
          <w:szCs w:val="24"/>
        </w:rPr>
        <w:t xml:space="preserve"> and KAP scores for the paired sample</w:t>
      </w:r>
      <w:r w:rsidR="00347435" w:rsidRPr="0000745B">
        <w:rPr>
          <w:rFonts w:ascii="Times New Roman" w:hAnsi="Times New Roman" w:cs="Times New Roman"/>
          <w:sz w:val="24"/>
          <w:szCs w:val="24"/>
        </w:rPr>
        <w:t>, although similar trends were noted</w:t>
      </w:r>
      <w:r w:rsidR="00F242D5" w:rsidRPr="0000745B">
        <w:rPr>
          <w:rFonts w:ascii="Times New Roman" w:hAnsi="Times New Roman" w:cs="Times New Roman"/>
          <w:sz w:val="24"/>
          <w:szCs w:val="24"/>
        </w:rPr>
        <w:t>.</w:t>
      </w:r>
      <w:r w:rsidRPr="0000745B">
        <w:rPr>
          <w:rFonts w:ascii="Times New Roman" w:hAnsi="Times New Roman" w:cs="Times New Roman"/>
          <w:sz w:val="24"/>
          <w:szCs w:val="24"/>
        </w:rPr>
        <w:t xml:space="preserve"> </w:t>
      </w:r>
    </w:p>
    <w:p w14:paraId="42965830" w14:textId="77777777" w:rsidR="008C76D8" w:rsidRPr="0000745B" w:rsidRDefault="008C76D8" w:rsidP="008C76D8">
      <w:pPr>
        <w:spacing w:after="0" w:line="360" w:lineRule="auto"/>
        <w:rPr>
          <w:rFonts w:ascii="Times New Roman" w:hAnsi="Times New Roman" w:cs="Times New Roman"/>
          <w:sz w:val="24"/>
          <w:szCs w:val="24"/>
        </w:rPr>
      </w:pPr>
    </w:p>
    <w:p w14:paraId="0F0EE7B1" w14:textId="2C9B0118" w:rsidR="004D31E4" w:rsidRPr="0000745B" w:rsidRDefault="00216A9C" w:rsidP="008C76D8">
      <w:pPr>
        <w:spacing w:after="0" w:line="360" w:lineRule="auto"/>
        <w:rPr>
          <w:rFonts w:ascii="Times New Roman" w:hAnsi="Times New Roman" w:cs="Times New Roman"/>
          <w:sz w:val="24"/>
          <w:szCs w:val="24"/>
        </w:rPr>
      </w:pPr>
      <w:r w:rsidRPr="0000745B">
        <w:rPr>
          <w:rFonts w:ascii="Times New Roman" w:hAnsi="Times New Roman"/>
          <w:sz w:val="24"/>
        </w:rPr>
        <w:t xml:space="preserve">Table 4 indicates that </w:t>
      </w:r>
      <w:r w:rsidR="005B66C5" w:rsidRPr="0000745B">
        <w:rPr>
          <w:rFonts w:ascii="Times New Roman" w:hAnsi="Times New Roman"/>
          <w:sz w:val="24"/>
        </w:rPr>
        <w:t xml:space="preserve">there were significantly higher KA, practice, and KAP scores for </w:t>
      </w:r>
      <w:r w:rsidR="0012330F" w:rsidRPr="0000745B">
        <w:rPr>
          <w:rFonts w:ascii="Times New Roman" w:hAnsi="Times New Roman"/>
          <w:sz w:val="24"/>
        </w:rPr>
        <w:t xml:space="preserve">unpaired </w:t>
      </w:r>
      <w:r w:rsidRPr="0000745B">
        <w:rPr>
          <w:rFonts w:ascii="Times New Roman" w:hAnsi="Times New Roman"/>
          <w:sz w:val="24"/>
        </w:rPr>
        <w:t>r</w:t>
      </w:r>
      <w:r w:rsidR="00A90B6A" w:rsidRPr="0000745B">
        <w:rPr>
          <w:rFonts w:ascii="Times New Roman" w:hAnsi="Times New Roman"/>
          <w:sz w:val="24"/>
        </w:rPr>
        <w:t xml:space="preserve">espondents who ranked the impact </w:t>
      </w:r>
      <w:r w:rsidR="007D03F5" w:rsidRPr="0000745B">
        <w:rPr>
          <w:rFonts w:ascii="Times New Roman" w:hAnsi="Times New Roman"/>
          <w:sz w:val="24"/>
        </w:rPr>
        <w:t xml:space="preserve">of the </w:t>
      </w:r>
      <w:r w:rsidR="00595133" w:rsidRPr="0000745B">
        <w:rPr>
          <w:rFonts w:ascii="Times New Roman" w:hAnsi="Times New Roman"/>
          <w:sz w:val="24"/>
        </w:rPr>
        <w:t xml:space="preserve">M2E </w:t>
      </w:r>
      <w:r w:rsidR="007D03F5" w:rsidRPr="0000745B">
        <w:rPr>
          <w:rFonts w:ascii="Times New Roman" w:hAnsi="Times New Roman"/>
          <w:sz w:val="24"/>
        </w:rPr>
        <w:t xml:space="preserve">project </w:t>
      </w:r>
      <w:r w:rsidR="00A90B6A" w:rsidRPr="0000745B">
        <w:rPr>
          <w:rFonts w:ascii="Times New Roman" w:hAnsi="Times New Roman"/>
          <w:sz w:val="24"/>
        </w:rPr>
        <w:t>on patient’s overall health and recovery as positive (&gt;7)</w:t>
      </w:r>
      <w:r w:rsidR="00A00FA5" w:rsidRPr="0000745B">
        <w:rPr>
          <w:rFonts w:ascii="Times New Roman" w:hAnsi="Times New Roman"/>
          <w:sz w:val="24"/>
        </w:rPr>
        <w:t xml:space="preserve"> (KA: t=3.90, p</w:t>
      </w:r>
      <w:r w:rsidR="00B16650" w:rsidRPr="0000745B">
        <w:rPr>
          <w:rFonts w:ascii="Times New Roman" w:hAnsi="Times New Roman"/>
          <w:sz w:val="24"/>
        </w:rPr>
        <w:t>&lt;0.0001</w:t>
      </w:r>
      <w:r w:rsidR="00A00FA5" w:rsidRPr="0000745B">
        <w:rPr>
          <w:rFonts w:ascii="Times New Roman" w:hAnsi="Times New Roman"/>
          <w:sz w:val="24"/>
        </w:rPr>
        <w:t>; practice: t=2.56, p=0.012); KAP: t=4.06, p&lt;0.0001</w:t>
      </w:r>
      <w:r w:rsidR="00E73FEC" w:rsidRPr="0000745B">
        <w:rPr>
          <w:rFonts w:ascii="Times New Roman" w:hAnsi="Times New Roman"/>
          <w:sz w:val="24"/>
        </w:rPr>
        <w:t>)</w:t>
      </w:r>
      <w:r w:rsidR="00A00FA5" w:rsidRPr="0000745B">
        <w:rPr>
          <w:rFonts w:ascii="Times New Roman" w:hAnsi="Times New Roman"/>
          <w:sz w:val="24"/>
        </w:rPr>
        <w:t>,</w:t>
      </w:r>
      <w:r w:rsidR="00A90B6A" w:rsidRPr="0000745B">
        <w:rPr>
          <w:rFonts w:ascii="Times New Roman" w:hAnsi="Times New Roman"/>
          <w:sz w:val="24"/>
        </w:rPr>
        <w:t xml:space="preserve"> </w:t>
      </w:r>
      <w:r w:rsidR="007D03F5" w:rsidRPr="0000745B">
        <w:rPr>
          <w:rFonts w:ascii="Times New Roman" w:hAnsi="Times New Roman"/>
          <w:sz w:val="24"/>
        </w:rPr>
        <w:t xml:space="preserve">had </w:t>
      </w:r>
      <w:r w:rsidR="004D31E4" w:rsidRPr="0000745B">
        <w:rPr>
          <w:rFonts w:ascii="Times New Roman" w:hAnsi="Times New Roman"/>
          <w:sz w:val="24"/>
        </w:rPr>
        <w:t>positive job satisfaction</w:t>
      </w:r>
      <w:r w:rsidR="00A00FA5" w:rsidRPr="0000745B">
        <w:rPr>
          <w:rFonts w:ascii="Times New Roman" w:hAnsi="Times New Roman"/>
          <w:sz w:val="24"/>
        </w:rPr>
        <w:t xml:space="preserve"> (KA: t=3.41, p=0.001; practice: t=2.12, p=0.032; KAP: t=3.61, p&lt;0.0001</w:t>
      </w:r>
      <w:r w:rsidR="00E73FEC" w:rsidRPr="0000745B">
        <w:rPr>
          <w:rFonts w:ascii="Times New Roman" w:hAnsi="Times New Roman"/>
          <w:sz w:val="24"/>
        </w:rPr>
        <w:t>)</w:t>
      </w:r>
      <w:r w:rsidR="004D31E4" w:rsidRPr="0000745B">
        <w:rPr>
          <w:rFonts w:ascii="Times New Roman" w:hAnsi="Times New Roman"/>
          <w:sz w:val="24"/>
        </w:rPr>
        <w:t>, and</w:t>
      </w:r>
      <w:r w:rsidR="007D03F5" w:rsidRPr="0000745B">
        <w:rPr>
          <w:rFonts w:ascii="Times New Roman" w:hAnsi="Times New Roman"/>
          <w:sz w:val="24"/>
        </w:rPr>
        <w:t>/or considered the project a</w:t>
      </w:r>
      <w:r w:rsidR="004D31E4" w:rsidRPr="0000745B">
        <w:rPr>
          <w:rFonts w:ascii="Times New Roman" w:hAnsi="Times New Roman"/>
          <w:sz w:val="24"/>
        </w:rPr>
        <w:t xml:space="preserve"> positive overall value to the unit</w:t>
      </w:r>
      <w:r w:rsidR="00A00FA5" w:rsidRPr="0000745B">
        <w:rPr>
          <w:rFonts w:ascii="Times New Roman" w:hAnsi="Times New Roman"/>
          <w:sz w:val="24"/>
        </w:rPr>
        <w:t xml:space="preserve"> (KA: t=4.39, p&lt;0.0001; practice: t=2.12, p=0.04</w:t>
      </w:r>
      <w:r w:rsidR="00E73FEC" w:rsidRPr="0000745B">
        <w:rPr>
          <w:rFonts w:ascii="Times New Roman" w:hAnsi="Times New Roman"/>
          <w:sz w:val="24"/>
        </w:rPr>
        <w:t>; KAP: t=4.07, p&lt;0.0001)</w:t>
      </w:r>
      <w:r w:rsidR="004D31E4" w:rsidRPr="0000745B">
        <w:rPr>
          <w:rFonts w:ascii="Times New Roman" w:hAnsi="Times New Roman"/>
          <w:sz w:val="24"/>
        </w:rPr>
        <w:t>.</w:t>
      </w:r>
      <w:r w:rsidR="004D31E4" w:rsidRPr="0000745B">
        <w:rPr>
          <w:rFonts w:ascii="Times New Roman" w:hAnsi="Times New Roman" w:cs="Times New Roman"/>
          <w:sz w:val="24"/>
          <w:szCs w:val="24"/>
        </w:rPr>
        <w:t xml:space="preserve"> </w:t>
      </w:r>
      <w:r w:rsidR="007A43B1" w:rsidRPr="0000745B">
        <w:rPr>
          <w:rFonts w:ascii="Times New Roman" w:hAnsi="Times New Roman" w:cs="Times New Roman"/>
          <w:sz w:val="24"/>
          <w:szCs w:val="24"/>
        </w:rPr>
        <w:t xml:space="preserve">No </w:t>
      </w:r>
      <w:r w:rsidR="006F0E05" w:rsidRPr="0000745B">
        <w:rPr>
          <w:rFonts w:ascii="Times New Roman" w:hAnsi="Times New Roman" w:cs="Times New Roman"/>
          <w:sz w:val="24"/>
          <w:szCs w:val="24"/>
        </w:rPr>
        <w:t xml:space="preserve">statistically </w:t>
      </w:r>
      <w:r w:rsidR="007A43B1" w:rsidRPr="0000745B">
        <w:rPr>
          <w:rFonts w:ascii="Times New Roman" w:hAnsi="Times New Roman" w:cs="Times New Roman"/>
          <w:sz w:val="24"/>
          <w:szCs w:val="24"/>
        </w:rPr>
        <w:t>significant difference was found for paired responses</w:t>
      </w:r>
      <w:r w:rsidR="0012330F" w:rsidRPr="0000745B">
        <w:rPr>
          <w:rFonts w:ascii="Times New Roman" w:hAnsi="Times New Roman" w:cs="Times New Roman"/>
          <w:sz w:val="24"/>
          <w:szCs w:val="24"/>
        </w:rPr>
        <w:t>, although similar trends were noted</w:t>
      </w:r>
      <w:r w:rsidR="007A43B1" w:rsidRPr="0000745B">
        <w:rPr>
          <w:rFonts w:ascii="Times New Roman" w:hAnsi="Times New Roman" w:cs="Times New Roman"/>
          <w:sz w:val="24"/>
          <w:szCs w:val="24"/>
        </w:rPr>
        <w:t xml:space="preserve">. </w:t>
      </w:r>
      <w:r w:rsidR="007B074A" w:rsidRPr="0000745B">
        <w:rPr>
          <w:rFonts w:ascii="Times New Roman" w:hAnsi="Times New Roman" w:cs="Times New Roman"/>
          <w:sz w:val="24"/>
          <w:szCs w:val="24"/>
        </w:rPr>
        <w:t>Eighty-</w:t>
      </w:r>
      <w:r w:rsidRPr="0000745B">
        <w:rPr>
          <w:rFonts w:ascii="Times New Roman" w:hAnsi="Times New Roman" w:cs="Times New Roman"/>
          <w:sz w:val="24"/>
          <w:szCs w:val="24"/>
        </w:rPr>
        <w:t>four percent</w:t>
      </w:r>
      <w:r w:rsidR="004D31E4" w:rsidRPr="0000745B">
        <w:rPr>
          <w:rFonts w:ascii="Times New Roman" w:hAnsi="Times New Roman" w:cs="Times New Roman"/>
          <w:sz w:val="24"/>
          <w:szCs w:val="24"/>
        </w:rPr>
        <w:t xml:space="preserve"> </w:t>
      </w:r>
      <w:r w:rsidR="00CA290F" w:rsidRPr="0000745B">
        <w:rPr>
          <w:rFonts w:ascii="Times New Roman" w:hAnsi="Times New Roman" w:cs="Times New Roman"/>
          <w:sz w:val="24"/>
          <w:szCs w:val="24"/>
        </w:rPr>
        <w:t xml:space="preserve">(n=122) </w:t>
      </w:r>
      <w:r w:rsidR="004D31E4" w:rsidRPr="0000745B">
        <w:rPr>
          <w:rFonts w:ascii="Times New Roman" w:hAnsi="Times New Roman" w:cs="Times New Roman"/>
          <w:sz w:val="24"/>
          <w:szCs w:val="24"/>
        </w:rPr>
        <w:t xml:space="preserve">of respondents felt there was more focus on nutrition care in their hospital, with positive scores associated with significantly </w:t>
      </w:r>
      <w:r w:rsidR="00545573" w:rsidRPr="0000745B">
        <w:rPr>
          <w:rFonts w:ascii="Times New Roman" w:hAnsi="Times New Roman" w:cs="Times New Roman"/>
          <w:sz w:val="24"/>
          <w:szCs w:val="24"/>
        </w:rPr>
        <w:t>higher</w:t>
      </w:r>
      <w:r w:rsidR="004D31E4" w:rsidRPr="0000745B">
        <w:rPr>
          <w:rFonts w:ascii="Times New Roman" w:hAnsi="Times New Roman" w:cs="Times New Roman"/>
          <w:sz w:val="24"/>
          <w:szCs w:val="24"/>
        </w:rPr>
        <w:t xml:space="preserve"> KA</w:t>
      </w:r>
      <w:r w:rsidR="006B33FB" w:rsidRPr="0000745B">
        <w:rPr>
          <w:rFonts w:ascii="Times New Roman" w:hAnsi="Times New Roman" w:cs="Times New Roman"/>
          <w:sz w:val="24"/>
          <w:szCs w:val="24"/>
        </w:rPr>
        <w:t xml:space="preserve"> (t=3.74, p=0.001)</w:t>
      </w:r>
      <w:r w:rsidR="004D31E4" w:rsidRPr="0000745B">
        <w:rPr>
          <w:rFonts w:ascii="Times New Roman" w:hAnsi="Times New Roman" w:cs="Times New Roman"/>
          <w:sz w:val="24"/>
          <w:szCs w:val="24"/>
        </w:rPr>
        <w:t>, and KAP</w:t>
      </w:r>
      <w:r w:rsidR="006B33FB" w:rsidRPr="0000745B">
        <w:rPr>
          <w:rFonts w:ascii="Times New Roman" w:hAnsi="Times New Roman" w:cs="Times New Roman"/>
          <w:sz w:val="24"/>
          <w:szCs w:val="24"/>
        </w:rPr>
        <w:t xml:space="preserve"> (t=</w:t>
      </w:r>
      <w:r w:rsidR="004D31E4" w:rsidRPr="0000745B">
        <w:rPr>
          <w:rFonts w:ascii="Times New Roman" w:hAnsi="Times New Roman" w:cs="Times New Roman"/>
          <w:sz w:val="24"/>
          <w:szCs w:val="24"/>
        </w:rPr>
        <w:t xml:space="preserve"> </w:t>
      </w:r>
      <w:r w:rsidR="006B33FB" w:rsidRPr="0000745B">
        <w:rPr>
          <w:rFonts w:ascii="Times New Roman" w:hAnsi="Times New Roman" w:cs="Times New Roman"/>
          <w:sz w:val="24"/>
          <w:szCs w:val="24"/>
        </w:rPr>
        <w:t xml:space="preserve">3.169, p=0.004) </w:t>
      </w:r>
      <w:r w:rsidR="004D31E4" w:rsidRPr="0000745B">
        <w:rPr>
          <w:rFonts w:ascii="Times New Roman" w:hAnsi="Times New Roman" w:cs="Times New Roman"/>
          <w:sz w:val="24"/>
          <w:szCs w:val="24"/>
        </w:rPr>
        <w:t xml:space="preserve">scores for </w:t>
      </w:r>
      <w:r w:rsidR="001B5F86" w:rsidRPr="0000745B">
        <w:rPr>
          <w:rFonts w:ascii="Times New Roman" w:hAnsi="Times New Roman" w:cs="Times New Roman"/>
          <w:sz w:val="24"/>
          <w:szCs w:val="24"/>
        </w:rPr>
        <w:t>overall T2</w:t>
      </w:r>
      <w:r w:rsidR="004D31E4" w:rsidRPr="0000745B">
        <w:rPr>
          <w:rFonts w:ascii="Times New Roman" w:hAnsi="Times New Roman" w:cs="Times New Roman"/>
          <w:sz w:val="24"/>
          <w:szCs w:val="24"/>
        </w:rPr>
        <w:t xml:space="preserve"> responses. </w:t>
      </w:r>
      <w:r w:rsidRPr="0000745B">
        <w:rPr>
          <w:rFonts w:ascii="Times New Roman" w:hAnsi="Times New Roman" w:cs="Times New Roman"/>
          <w:sz w:val="24"/>
          <w:szCs w:val="24"/>
        </w:rPr>
        <w:t xml:space="preserve">Just over </w:t>
      </w:r>
      <w:r w:rsidR="004D31E4" w:rsidRPr="0000745B">
        <w:rPr>
          <w:rFonts w:ascii="Times New Roman" w:hAnsi="Times New Roman" w:cs="Times New Roman"/>
          <w:sz w:val="24"/>
          <w:szCs w:val="24"/>
        </w:rPr>
        <w:t xml:space="preserve">79% </w:t>
      </w:r>
      <w:r w:rsidR="00CA290F" w:rsidRPr="0000745B">
        <w:rPr>
          <w:rFonts w:ascii="Times New Roman" w:hAnsi="Times New Roman" w:cs="Times New Roman"/>
          <w:sz w:val="24"/>
          <w:szCs w:val="24"/>
        </w:rPr>
        <w:t xml:space="preserve">(n=116) </w:t>
      </w:r>
      <w:r w:rsidR="004D31E4" w:rsidRPr="0000745B">
        <w:rPr>
          <w:rFonts w:ascii="Times New Roman" w:hAnsi="Times New Roman" w:cs="Times New Roman"/>
          <w:sz w:val="24"/>
          <w:szCs w:val="24"/>
        </w:rPr>
        <w:t xml:space="preserve">felt supported to make changes </w:t>
      </w:r>
      <w:r w:rsidR="004D31E4" w:rsidRPr="0000745B">
        <w:rPr>
          <w:rFonts w:ascii="Times New Roman" w:hAnsi="Times New Roman" w:cs="Times New Roman"/>
          <w:sz w:val="24"/>
          <w:szCs w:val="24"/>
        </w:rPr>
        <w:lastRenderedPageBreak/>
        <w:t xml:space="preserve">to nutrition care over the past year, and 91% </w:t>
      </w:r>
      <w:r w:rsidR="00CA290F" w:rsidRPr="0000745B">
        <w:rPr>
          <w:rFonts w:ascii="Times New Roman" w:hAnsi="Times New Roman" w:cs="Times New Roman"/>
          <w:sz w:val="24"/>
          <w:szCs w:val="24"/>
        </w:rPr>
        <w:t xml:space="preserve">(n=132) </w:t>
      </w:r>
      <w:r w:rsidR="004D31E4" w:rsidRPr="0000745B">
        <w:rPr>
          <w:rFonts w:ascii="Times New Roman" w:hAnsi="Times New Roman" w:cs="Times New Roman"/>
          <w:sz w:val="24"/>
          <w:szCs w:val="24"/>
        </w:rPr>
        <w:t xml:space="preserve">agreed that they were aware that changes were underway on their unit. </w:t>
      </w:r>
      <w:r w:rsidR="00A63265" w:rsidRPr="0000745B">
        <w:rPr>
          <w:rFonts w:ascii="Times New Roman" w:hAnsi="Times New Roman" w:cs="Times New Roman"/>
          <w:sz w:val="24"/>
          <w:szCs w:val="24"/>
        </w:rPr>
        <w:t xml:space="preserve">Being aware of the change did not lead to </w:t>
      </w:r>
      <w:r w:rsidR="00545573" w:rsidRPr="0000745B">
        <w:rPr>
          <w:rFonts w:ascii="Times New Roman" w:hAnsi="Times New Roman" w:cs="Times New Roman"/>
          <w:sz w:val="24"/>
          <w:szCs w:val="24"/>
        </w:rPr>
        <w:t>increased</w:t>
      </w:r>
      <w:r w:rsidR="00A63265" w:rsidRPr="0000745B">
        <w:rPr>
          <w:rFonts w:ascii="Times New Roman" w:hAnsi="Times New Roman" w:cs="Times New Roman"/>
          <w:sz w:val="24"/>
          <w:szCs w:val="24"/>
        </w:rPr>
        <w:t xml:space="preserve"> KA, </w:t>
      </w:r>
      <w:r w:rsidRPr="0000745B">
        <w:rPr>
          <w:rFonts w:ascii="Times New Roman" w:hAnsi="Times New Roman" w:cs="Times New Roman"/>
          <w:sz w:val="24"/>
          <w:szCs w:val="24"/>
        </w:rPr>
        <w:t>practice, or</w:t>
      </w:r>
      <w:r w:rsidR="00A63265" w:rsidRPr="0000745B">
        <w:rPr>
          <w:rFonts w:ascii="Times New Roman" w:hAnsi="Times New Roman" w:cs="Times New Roman"/>
          <w:sz w:val="24"/>
          <w:szCs w:val="24"/>
        </w:rPr>
        <w:t xml:space="preserve"> KAP scores</w:t>
      </w:r>
      <w:r w:rsidR="00CB1AC0" w:rsidRPr="0000745B">
        <w:rPr>
          <w:rFonts w:ascii="Times New Roman" w:hAnsi="Times New Roman" w:cs="Times New Roman"/>
          <w:sz w:val="24"/>
          <w:szCs w:val="24"/>
        </w:rPr>
        <w:t xml:space="preserve"> potentially </w:t>
      </w:r>
      <w:r w:rsidR="00D05D18" w:rsidRPr="0000745B">
        <w:rPr>
          <w:rFonts w:ascii="Times New Roman" w:hAnsi="Times New Roman" w:cs="Times New Roman"/>
          <w:sz w:val="24"/>
          <w:szCs w:val="24"/>
        </w:rPr>
        <w:t xml:space="preserve">as </w:t>
      </w:r>
      <w:r w:rsidR="00056C33" w:rsidRPr="0000745B">
        <w:rPr>
          <w:rFonts w:ascii="Times New Roman" w:hAnsi="Times New Roman" w:cs="Times New Roman"/>
          <w:sz w:val="24"/>
          <w:szCs w:val="24"/>
        </w:rPr>
        <w:t xml:space="preserve">only 9% (n=13) were unaware of the change. </w:t>
      </w:r>
      <w:r w:rsidR="00BB298D" w:rsidRPr="0000745B">
        <w:rPr>
          <w:rFonts w:ascii="Times New Roman" w:hAnsi="Times New Roman" w:cs="Times New Roman"/>
          <w:sz w:val="24"/>
          <w:szCs w:val="24"/>
        </w:rPr>
        <w:t>Two-thirds</w:t>
      </w:r>
      <w:r w:rsidR="004D31E4" w:rsidRPr="0000745B">
        <w:rPr>
          <w:rFonts w:ascii="Times New Roman" w:hAnsi="Times New Roman" w:cs="Times New Roman"/>
          <w:sz w:val="24"/>
          <w:szCs w:val="24"/>
        </w:rPr>
        <w:t xml:space="preserve"> </w:t>
      </w:r>
      <w:r w:rsidR="00CA290F" w:rsidRPr="0000745B">
        <w:rPr>
          <w:rFonts w:ascii="Times New Roman" w:hAnsi="Times New Roman" w:cs="Times New Roman"/>
          <w:sz w:val="24"/>
          <w:szCs w:val="24"/>
        </w:rPr>
        <w:t xml:space="preserve">(n=97) </w:t>
      </w:r>
      <w:r w:rsidR="00C24DEA" w:rsidRPr="0000745B">
        <w:rPr>
          <w:rFonts w:ascii="Times New Roman" w:hAnsi="Times New Roman" w:cs="Times New Roman"/>
          <w:sz w:val="24"/>
          <w:szCs w:val="24"/>
        </w:rPr>
        <w:t xml:space="preserve">of staff </w:t>
      </w:r>
      <w:r w:rsidR="001B5F86" w:rsidRPr="0000745B">
        <w:rPr>
          <w:rFonts w:ascii="Times New Roman" w:hAnsi="Times New Roman" w:cs="Times New Roman"/>
          <w:sz w:val="24"/>
          <w:szCs w:val="24"/>
        </w:rPr>
        <w:t xml:space="preserve">felt </w:t>
      </w:r>
      <w:r w:rsidR="00BB298D" w:rsidRPr="0000745B">
        <w:rPr>
          <w:rFonts w:ascii="Times New Roman" w:hAnsi="Times New Roman" w:cs="Times New Roman"/>
          <w:sz w:val="24"/>
          <w:szCs w:val="24"/>
        </w:rPr>
        <w:t xml:space="preserve">that </w:t>
      </w:r>
      <w:r w:rsidR="001B5F86" w:rsidRPr="0000745B">
        <w:rPr>
          <w:rFonts w:ascii="Times New Roman" w:hAnsi="Times New Roman" w:cs="Times New Roman"/>
          <w:sz w:val="24"/>
          <w:szCs w:val="24"/>
        </w:rPr>
        <w:t xml:space="preserve">they </w:t>
      </w:r>
      <w:r w:rsidR="004D31E4" w:rsidRPr="0000745B">
        <w:rPr>
          <w:rFonts w:ascii="Times New Roman" w:hAnsi="Times New Roman" w:cs="Times New Roman"/>
          <w:sz w:val="24"/>
          <w:szCs w:val="24"/>
        </w:rPr>
        <w:t>were asked</w:t>
      </w:r>
      <w:r w:rsidR="00A63265" w:rsidRPr="0000745B">
        <w:rPr>
          <w:rFonts w:ascii="Times New Roman" w:hAnsi="Times New Roman" w:cs="Times New Roman"/>
          <w:sz w:val="24"/>
          <w:szCs w:val="24"/>
        </w:rPr>
        <w:t xml:space="preserve"> what changes to nutrition care were needed, and those who felt they had been asked had significantly </w:t>
      </w:r>
      <w:r w:rsidR="00A25080" w:rsidRPr="0000745B">
        <w:rPr>
          <w:rFonts w:ascii="Times New Roman" w:hAnsi="Times New Roman" w:cs="Times New Roman"/>
          <w:sz w:val="24"/>
          <w:szCs w:val="24"/>
        </w:rPr>
        <w:t xml:space="preserve">higher </w:t>
      </w:r>
      <w:r w:rsidR="00A63265" w:rsidRPr="0000745B">
        <w:rPr>
          <w:rFonts w:ascii="Times New Roman" w:hAnsi="Times New Roman" w:cs="Times New Roman"/>
          <w:sz w:val="24"/>
          <w:szCs w:val="24"/>
        </w:rPr>
        <w:t>KA (</w:t>
      </w:r>
      <w:r w:rsidR="006B33FB" w:rsidRPr="0000745B">
        <w:rPr>
          <w:rFonts w:ascii="Times New Roman" w:hAnsi="Times New Roman" w:cs="Times New Roman"/>
          <w:sz w:val="24"/>
          <w:szCs w:val="24"/>
        </w:rPr>
        <w:t>t=4.40</w:t>
      </w:r>
      <w:r w:rsidR="005B66C5" w:rsidRPr="0000745B">
        <w:rPr>
          <w:rFonts w:ascii="Times New Roman" w:hAnsi="Times New Roman" w:cs="Times New Roman"/>
          <w:sz w:val="24"/>
          <w:szCs w:val="24"/>
        </w:rPr>
        <w:t>,</w:t>
      </w:r>
      <w:r w:rsidR="006B33FB" w:rsidRPr="0000745B">
        <w:rPr>
          <w:rFonts w:ascii="Times New Roman" w:hAnsi="Times New Roman" w:cs="Times New Roman"/>
          <w:sz w:val="24"/>
          <w:szCs w:val="24"/>
        </w:rPr>
        <w:t xml:space="preserve"> </w:t>
      </w:r>
      <w:r w:rsidR="00A63265" w:rsidRPr="0000745B">
        <w:rPr>
          <w:rFonts w:ascii="Times New Roman" w:hAnsi="Times New Roman" w:cs="Times New Roman"/>
          <w:sz w:val="24"/>
          <w:szCs w:val="24"/>
        </w:rPr>
        <w:t>p&lt;0.0001) and KAP (</w:t>
      </w:r>
      <w:r w:rsidR="006B33FB" w:rsidRPr="0000745B">
        <w:rPr>
          <w:rFonts w:ascii="Times New Roman" w:hAnsi="Times New Roman" w:cs="Times New Roman"/>
          <w:sz w:val="24"/>
          <w:szCs w:val="24"/>
        </w:rPr>
        <w:t>t=3.95</w:t>
      </w:r>
      <w:r w:rsidR="005B66C5" w:rsidRPr="0000745B">
        <w:rPr>
          <w:rFonts w:ascii="Times New Roman" w:hAnsi="Times New Roman" w:cs="Times New Roman"/>
          <w:sz w:val="24"/>
          <w:szCs w:val="24"/>
        </w:rPr>
        <w:t xml:space="preserve">, </w:t>
      </w:r>
      <w:r w:rsidR="00A63265" w:rsidRPr="0000745B">
        <w:rPr>
          <w:rFonts w:ascii="Times New Roman" w:hAnsi="Times New Roman" w:cs="Times New Roman"/>
          <w:sz w:val="24"/>
          <w:szCs w:val="24"/>
        </w:rPr>
        <w:t xml:space="preserve">p&lt;0.0001) scores. </w:t>
      </w:r>
      <w:r w:rsidR="007B074A" w:rsidRPr="0000745B">
        <w:rPr>
          <w:rFonts w:ascii="Times New Roman" w:hAnsi="Times New Roman" w:cs="Times New Roman"/>
          <w:sz w:val="24"/>
          <w:szCs w:val="24"/>
        </w:rPr>
        <w:t>Fifty-nine percent</w:t>
      </w:r>
      <w:r w:rsidR="004D31E4" w:rsidRPr="0000745B">
        <w:rPr>
          <w:rFonts w:ascii="Times New Roman" w:hAnsi="Times New Roman" w:cs="Times New Roman"/>
          <w:sz w:val="24"/>
          <w:szCs w:val="24"/>
        </w:rPr>
        <w:t xml:space="preserve"> </w:t>
      </w:r>
      <w:r w:rsidR="00CA290F" w:rsidRPr="0000745B">
        <w:rPr>
          <w:rFonts w:ascii="Times New Roman" w:hAnsi="Times New Roman" w:cs="Times New Roman"/>
          <w:sz w:val="24"/>
          <w:szCs w:val="24"/>
        </w:rPr>
        <w:t xml:space="preserve">(n=86) </w:t>
      </w:r>
      <w:r w:rsidR="004D31E4" w:rsidRPr="0000745B">
        <w:rPr>
          <w:rFonts w:ascii="Times New Roman" w:hAnsi="Times New Roman" w:cs="Times New Roman"/>
          <w:sz w:val="24"/>
          <w:szCs w:val="24"/>
        </w:rPr>
        <w:t>agreed they were involved in planning and making changes</w:t>
      </w:r>
      <w:r w:rsidR="00A63265" w:rsidRPr="0000745B">
        <w:rPr>
          <w:rFonts w:ascii="Times New Roman" w:hAnsi="Times New Roman" w:cs="Times New Roman"/>
          <w:sz w:val="24"/>
          <w:szCs w:val="24"/>
        </w:rPr>
        <w:t>, and those who agreed also had significantly higher KA (</w:t>
      </w:r>
      <w:r w:rsidR="006B33FB" w:rsidRPr="0000745B">
        <w:rPr>
          <w:rFonts w:ascii="Times New Roman" w:hAnsi="Times New Roman" w:cs="Times New Roman"/>
          <w:sz w:val="24"/>
          <w:szCs w:val="24"/>
        </w:rPr>
        <w:t xml:space="preserve">t=4.56, </w:t>
      </w:r>
      <w:r w:rsidR="00A63265" w:rsidRPr="0000745B">
        <w:rPr>
          <w:rFonts w:ascii="Times New Roman" w:hAnsi="Times New Roman" w:cs="Times New Roman"/>
          <w:sz w:val="24"/>
          <w:szCs w:val="24"/>
        </w:rPr>
        <w:t>p&lt;0.0001)</w:t>
      </w:r>
      <w:r w:rsidR="006B33FB" w:rsidRPr="0000745B">
        <w:rPr>
          <w:rFonts w:ascii="Times New Roman" w:hAnsi="Times New Roman" w:cs="Times New Roman"/>
          <w:sz w:val="24"/>
          <w:szCs w:val="24"/>
        </w:rPr>
        <w:t>, practice (t=2.05, p=0.04)</w:t>
      </w:r>
      <w:r w:rsidR="00A63265" w:rsidRPr="0000745B">
        <w:rPr>
          <w:rFonts w:ascii="Times New Roman" w:hAnsi="Times New Roman" w:cs="Times New Roman"/>
          <w:sz w:val="24"/>
          <w:szCs w:val="24"/>
        </w:rPr>
        <w:t xml:space="preserve"> and KAP (</w:t>
      </w:r>
      <w:r w:rsidR="006B33FB" w:rsidRPr="0000745B">
        <w:rPr>
          <w:rFonts w:ascii="Times New Roman" w:hAnsi="Times New Roman" w:cs="Times New Roman"/>
          <w:sz w:val="24"/>
          <w:szCs w:val="24"/>
        </w:rPr>
        <w:t xml:space="preserve">t=4.38, </w:t>
      </w:r>
      <w:r w:rsidR="00A63265" w:rsidRPr="0000745B">
        <w:rPr>
          <w:rFonts w:ascii="Times New Roman" w:hAnsi="Times New Roman" w:cs="Times New Roman"/>
          <w:sz w:val="24"/>
          <w:szCs w:val="24"/>
        </w:rPr>
        <w:t>p&lt;0.0001) scores.</w:t>
      </w:r>
    </w:p>
    <w:p w14:paraId="49DB1843" w14:textId="77777777" w:rsidR="004D31E4" w:rsidRPr="0000745B" w:rsidRDefault="004D31E4" w:rsidP="008C76D8">
      <w:pPr>
        <w:spacing w:after="0" w:line="360" w:lineRule="auto"/>
        <w:rPr>
          <w:rFonts w:ascii="Times New Roman" w:hAnsi="Times New Roman" w:cs="Times New Roman"/>
          <w:sz w:val="24"/>
          <w:szCs w:val="24"/>
        </w:rPr>
      </w:pPr>
    </w:p>
    <w:p w14:paraId="753EAD8F" w14:textId="77777777" w:rsidR="00A313C0" w:rsidRPr="0000745B" w:rsidRDefault="0003289C" w:rsidP="008C76D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 xml:space="preserve">Perceptions of Screening and Referral Processes </w:t>
      </w:r>
    </w:p>
    <w:p w14:paraId="00954462" w14:textId="79744E9F" w:rsidR="004D31E4" w:rsidRPr="0000745B" w:rsidRDefault="00FE1504" w:rsidP="00FE1504">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As </w:t>
      </w:r>
      <w:r w:rsidR="00A63265" w:rsidRPr="0000745B">
        <w:rPr>
          <w:rFonts w:ascii="Times New Roman" w:hAnsi="Times New Roman" w:cs="Times New Roman"/>
          <w:sz w:val="24"/>
          <w:szCs w:val="24"/>
        </w:rPr>
        <w:t xml:space="preserve">nutrition </w:t>
      </w:r>
      <w:r w:rsidRPr="0000745B">
        <w:rPr>
          <w:rFonts w:ascii="Times New Roman" w:hAnsi="Times New Roman" w:cs="Times New Roman"/>
          <w:sz w:val="24"/>
          <w:szCs w:val="24"/>
        </w:rPr>
        <w:t xml:space="preserve">screening is a crucial part of INPAC and all hospitals had implemented screening </w:t>
      </w:r>
      <w:r w:rsidR="0012330F" w:rsidRPr="0000745B">
        <w:rPr>
          <w:rFonts w:ascii="Times New Roman" w:hAnsi="Times New Roman" w:cs="Times New Roman"/>
          <w:sz w:val="24"/>
          <w:szCs w:val="24"/>
        </w:rPr>
        <w:t xml:space="preserve">and diagnosis </w:t>
      </w:r>
      <w:r w:rsidR="001B5F86" w:rsidRPr="0000745B">
        <w:rPr>
          <w:rFonts w:ascii="Times New Roman" w:hAnsi="Times New Roman" w:cs="Times New Roman"/>
          <w:sz w:val="24"/>
          <w:szCs w:val="24"/>
        </w:rPr>
        <w:t>by T2</w:t>
      </w:r>
      <w:r w:rsidRPr="0000745B">
        <w:rPr>
          <w:rFonts w:ascii="Times New Roman" w:hAnsi="Times New Roman" w:cs="Times New Roman"/>
          <w:sz w:val="24"/>
          <w:szCs w:val="24"/>
        </w:rPr>
        <w:t xml:space="preserve">, questions regarding staff perceptions of </w:t>
      </w:r>
      <w:r w:rsidR="00A25080" w:rsidRPr="0000745B">
        <w:rPr>
          <w:rFonts w:ascii="Times New Roman" w:hAnsi="Times New Roman" w:cs="Times New Roman"/>
          <w:sz w:val="24"/>
          <w:szCs w:val="24"/>
        </w:rPr>
        <w:t xml:space="preserve">the </w:t>
      </w:r>
      <w:r w:rsidRPr="0000745B">
        <w:rPr>
          <w:rFonts w:ascii="Times New Roman" w:hAnsi="Times New Roman" w:cs="Times New Roman"/>
          <w:sz w:val="24"/>
          <w:szCs w:val="24"/>
        </w:rPr>
        <w:t>proportion of patients screened, referred</w:t>
      </w:r>
      <w:r w:rsidR="007B074A" w:rsidRPr="0000745B">
        <w:rPr>
          <w:rFonts w:ascii="Times New Roman" w:hAnsi="Times New Roman" w:cs="Times New Roman"/>
          <w:sz w:val="24"/>
          <w:szCs w:val="24"/>
        </w:rPr>
        <w:t>,</w:t>
      </w:r>
      <w:r w:rsidRPr="0000745B">
        <w:rPr>
          <w:rFonts w:ascii="Times New Roman" w:hAnsi="Times New Roman" w:cs="Times New Roman"/>
          <w:sz w:val="24"/>
          <w:szCs w:val="24"/>
        </w:rPr>
        <w:t xml:space="preserve"> and receiving appropriate treatment</w:t>
      </w:r>
      <w:r w:rsidR="007B074A" w:rsidRPr="0000745B">
        <w:rPr>
          <w:rFonts w:ascii="Times New Roman" w:hAnsi="Times New Roman" w:cs="Times New Roman"/>
          <w:sz w:val="24"/>
          <w:szCs w:val="24"/>
        </w:rPr>
        <w:t xml:space="preserve"> were included</w:t>
      </w:r>
      <w:r w:rsidRPr="0000745B">
        <w:rPr>
          <w:rFonts w:ascii="Times New Roman" w:hAnsi="Times New Roman" w:cs="Times New Roman"/>
          <w:sz w:val="24"/>
          <w:szCs w:val="24"/>
        </w:rPr>
        <w:t xml:space="preserve"> (Table </w:t>
      </w:r>
      <w:r w:rsidR="002F763B" w:rsidRPr="0000745B">
        <w:rPr>
          <w:rFonts w:ascii="Times New Roman" w:hAnsi="Times New Roman" w:cs="Times New Roman"/>
          <w:sz w:val="24"/>
          <w:szCs w:val="24"/>
        </w:rPr>
        <w:t>5</w:t>
      </w:r>
      <w:r w:rsidRPr="0000745B">
        <w:rPr>
          <w:rFonts w:ascii="Times New Roman" w:hAnsi="Times New Roman" w:cs="Times New Roman"/>
          <w:sz w:val="24"/>
          <w:szCs w:val="24"/>
        </w:rPr>
        <w:t xml:space="preserve">). </w:t>
      </w:r>
      <w:r w:rsidR="007B074A" w:rsidRPr="0000745B">
        <w:rPr>
          <w:rFonts w:ascii="Times New Roman" w:hAnsi="Times New Roman" w:cs="Times New Roman"/>
          <w:sz w:val="24"/>
          <w:szCs w:val="24"/>
        </w:rPr>
        <w:t>Forty-eight percent</w:t>
      </w:r>
      <w:r w:rsidR="004D31E4"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thought that 75-100% of patients were being screened and 30% did not know. </w:t>
      </w:r>
      <w:r w:rsidR="007B074A" w:rsidRPr="0000745B">
        <w:rPr>
          <w:rFonts w:ascii="Times New Roman" w:hAnsi="Times New Roman" w:cs="Times New Roman"/>
          <w:sz w:val="24"/>
          <w:szCs w:val="24"/>
        </w:rPr>
        <w:t>Fifty-nine percent</w:t>
      </w:r>
      <w:r w:rsidRPr="0000745B">
        <w:rPr>
          <w:rFonts w:ascii="Times New Roman" w:hAnsi="Times New Roman" w:cs="Times New Roman"/>
          <w:sz w:val="24"/>
          <w:szCs w:val="24"/>
        </w:rPr>
        <w:t xml:space="preserve"> (n=50) of nurses believe</w:t>
      </w:r>
      <w:r w:rsidR="00A25080" w:rsidRPr="0000745B">
        <w:rPr>
          <w:rFonts w:ascii="Times New Roman" w:hAnsi="Times New Roman" w:cs="Times New Roman"/>
          <w:sz w:val="24"/>
          <w:szCs w:val="24"/>
        </w:rPr>
        <w:t>d</w:t>
      </w:r>
      <w:r w:rsidRPr="0000745B">
        <w:rPr>
          <w:rFonts w:ascii="Times New Roman" w:hAnsi="Times New Roman" w:cs="Times New Roman"/>
          <w:sz w:val="24"/>
          <w:szCs w:val="24"/>
        </w:rPr>
        <w:t xml:space="preserve"> that 75-100% of patients </w:t>
      </w:r>
      <w:r w:rsidR="007B074A" w:rsidRPr="0000745B">
        <w:rPr>
          <w:rFonts w:ascii="Times New Roman" w:hAnsi="Times New Roman" w:cs="Times New Roman"/>
          <w:sz w:val="24"/>
          <w:szCs w:val="24"/>
        </w:rPr>
        <w:t>we</w:t>
      </w:r>
      <w:r w:rsidRPr="0000745B">
        <w:rPr>
          <w:rFonts w:ascii="Times New Roman" w:hAnsi="Times New Roman" w:cs="Times New Roman"/>
          <w:sz w:val="24"/>
          <w:szCs w:val="24"/>
        </w:rPr>
        <w:t>re screened for nutrition risk, compared to 32% (n=19) of other staff (non-nurses)</w:t>
      </w:r>
      <w:r w:rsidR="00660379" w:rsidRPr="0000745B">
        <w:rPr>
          <w:rFonts w:ascii="Times New Roman" w:hAnsi="Times New Roman" w:cs="Times New Roman"/>
          <w:sz w:val="24"/>
          <w:szCs w:val="24"/>
        </w:rPr>
        <w:t xml:space="preserve"> [</w:t>
      </w:r>
      <w:r w:rsidRPr="0000745B">
        <w:rPr>
          <w:rFonts w:ascii="Times New Roman" w:hAnsi="Times New Roman" w:cs="Times New Roman"/>
          <w:sz w:val="24"/>
          <w:szCs w:val="24"/>
        </w:rPr>
        <w:t>X</w:t>
      </w:r>
      <w:r w:rsidRPr="0000745B">
        <w:rPr>
          <w:rFonts w:ascii="Times New Roman" w:hAnsi="Times New Roman" w:cs="Times New Roman"/>
          <w:sz w:val="24"/>
          <w:szCs w:val="24"/>
          <w:vertAlign w:val="superscript"/>
        </w:rPr>
        <w:t>2</w:t>
      </w:r>
      <w:r w:rsidR="005B66C5" w:rsidRPr="0000745B">
        <w:rPr>
          <w:rFonts w:ascii="Times New Roman" w:hAnsi="Times New Roman" w:cs="Times New Roman"/>
          <w:sz w:val="24"/>
          <w:szCs w:val="24"/>
          <w:vertAlign w:val="superscript"/>
        </w:rPr>
        <w:t xml:space="preserve"> </w:t>
      </w:r>
      <w:r w:rsidR="005B66C5" w:rsidRPr="0000745B">
        <w:rPr>
          <w:rFonts w:ascii="Times New Roman" w:hAnsi="Times New Roman" w:cs="Times New Roman"/>
          <w:sz w:val="24"/>
          <w:szCs w:val="24"/>
        </w:rPr>
        <w:t>(1, N=145)=</w:t>
      </w:r>
      <w:r w:rsidRPr="0000745B">
        <w:rPr>
          <w:rFonts w:ascii="Times New Roman" w:hAnsi="Times New Roman" w:cs="Times New Roman"/>
          <w:sz w:val="24"/>
          <w:szCs w:val="24"/>
        </w:rPr>
        <w:t>10.4, p=0.001</w:t>
      </w:r>
      <w:r w:rsidR="00660379" w:rsidRPr="0000745B">
        <w:rPr>
          <w:rFonts w:ascii="Times New Roman" w:hAnsi="Times New Roman" w:cs="Times New Roman"/>
          <w:sz w:val="24"/>
          <w:szCs w:val="24"/>
        </w:rPr>
        <w:t>]</w:t>
      </w:r>
      <w:r w:rsidRPr="0000745B">
        <w:rPr>
          <w:rFonts w:ascii="Times New Roman" w:hAnsi="Times New Roman" w:cs="Times New Roman"/>
          <w:sz w:val="24"/>
          <w:szCs w:val="24"/>
        </w:rPr>
        <w:t xml:space="preserve">. </w:t>
      </w:r>
      <w:r w:rsidR="007B074A" w:rsidRPr="0000745B">
        <w:rPr>
          <w:rFonts w:ascii="Times New Roman" w:hAnsi="Times New Roman" w:cs="Times New Roman"/>
          <w:sz w:val="24"/>
          <w:szCs w:val="24"/>
        </w:rPr>
        <w:t>Fifty-four percent</w:t>
      </w:r>
      <w:r w:rsidRPr="0000745B">
        <w:rPr>
          <w:rFonts w:ascii="Times New Roman" w:hAnsi="Times New Roman" w:cs="Times New Roman"/>
          <w:sz w:val="24"/>
          <w:szCs w:val="24"/>
        </w:rPr>
        <w:t xml:space="preserve"> of respondents believed that 75-100% of patients were referred to a dietitian if they were thought to be at nutrition</w:t>
      </w:r>
      <w:r w:rsidR="007B074A" w:rsidRPr="0000745B">
        <w:rPr>
          <w:rFonts w:ascii="Times New Roman" w:hAnsi="Times New Roman" w:cs="Times New Roman"/>
          <w:sz w:val="24"/>
          <w:szCs w:val="24"/>
        </w:rPr>
        <w:t>al</w:t>
      </w:r>
      <w:r w:rsidRPr="0000745B">
        <w:rPr>
          <w:rFonts w:ascii="Times New Roman" w:hAnsi="Times New Roman" w:cs="Times New Roman"/>
          <w:sz w:val="24"/>
          <w:szCs w:val="24"/>
        </w:rPr>
        <w:t xml:space="preserve"> risk, with 60% believing those patients received appropriate care following identification </w:t>
      </w:r>
      <w:r w:rsidR="001D4504" w:rsidRPr="0000745B">
        <w:rPr>
          <w:rFonts w:ascii="Times New Roman" w:hAnsi="Times New Roman" w:cs="Times New Roman"/>
          <w:sz w:val="24"/>
          <w:szCs w:val="24"/>
        </w:rPr>
        <w:t>of</w:t>
      </w:r>
      <w:r w:rsidRPr="0000745B">
        <w:rPr>
          <w:rFonts w:ascii="Times New Roman" w:hAnsi="Times New Roman" w:cs="Times New Roman"/>
          <w:sz w:val="24"/>
          <w:szCs w:val="24"/>
        </w:rPr>
        <w:t xml:space="preserve"> </w:t>
      </w:r>
      <w:r w:rsidR="007B074A" w:rsidRPr="0000745B">
        <w:rPr>
          <w:rFonts w:ascii="Times New Roman" w:hAnsi="Times New Roman" w:cs="Times New Roman"/>
          <w:sz w:val="24"/>
          <w:szCs w:val="24"/>
        </w:rPr>
        <w:t xml:space="preserve">the </w:t>
      </w:r>
      <w:r w:rsidRPr="0000745B">
        <w:rPr>
          <w:rFonts w:ascii="Times New Roman" w:hAnsi="Times New Roman" w:cs="Times New Roman"/>
          <w:sz w:val="24"/>
          <w:szCs w:val="24"/>
        </w:rPr>
        <w:t xml:space="preserve">risk. </w:t>
      </w:r>
    </w:p>
    <w:p w14:paraId="796D19C6" w14:textId="77777777" w:rsidR="00FE1504" w:rsidRPr="0000745B" w:rsidRDefault="00FE1504" w:rsidP="008C76D8">
      <w:pPr>
        <w:spacing w:after="0" w:line="360" w:lineRule="auto"/>
        <w:rPr>
          <w:rFonts w:ascii="Times New Roman" w:hAnsi="Times New Roman" w:cs="Times New Roman"/>
          <w:sz w:val="24"/>
          <w:szCs w:val="24"/>
        </w:rPr>
      </w:pPr>
    </w:p>
    <w:p w14:paraId="6982A748" w14:textId="6BD50B30" w:rsidR="0003289C" w:rsidRPr="0000745B" w:rsidRDefault="0003289C" w:rsidP="008C76D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 xml:space="preserve">Qualitative </w:t>
      </w:r>
      <w:r w:rsidR="005C328F" w:rsidRPr="0000745B">
        <w:rPr>
          <w:rFonts w:ascii="Times New Roman" w:hAnsi="Times New Roman" w:cs="Times New Roman"/>
          <w:i/>
          <w:sz w:val="24"/>
          <w:szCs w:val="24"/>
        </w:rPr>
        <w:t>Comments</w:t>
      </w:r>
    </w:p>
    <w:p w14:paraId="54585F2E" w14:textId="7345AAC0" w:rsidR="00DC76A1" w:rsidRPr="0000745B" w:rsidRDefault="0003289C" w:rsidP="00053EC8">
      <w:pPr>
        <w:spacing w:after="0" w:line="360" w:lineRule="auto"/>
        <w:rPr>
          <w:rFonts w:ascii="Times New Roman" w:hAnsi="Times New Roman"/>
          <w:i/>
          <w:sz w:val="24"/>
          <w:szCs w:val="24"/>
        </w:rPr>
      </w:pPr>
      <w:r w:rsidRPr="0000745B">
        <w:rPr>
          <w:rFonts w:ascii="Times New Roman" w:hAnsi="Times New Roman" w:cs="Times New Roman"/>
          <w:sz w:val="24"/>
          <w:szCs w:val="24"/>
        </w:rPr>
        <w:t xml:space="preserve">When respondents </w:t>
      </w:r>
      <w:r w:rsidR="00A04B3B" w:rsidRPr="0000745B">
        <w:rPr>
          <w:rFonts w:ascii="Times New Roman" w:hAnsi="Times New Roman" w:cs="Times New Roman"/>
          <w:sz w:val="24"/>
          <w:szCs w:val="24"/>
        </w:rPr>
        <w:t xml:space="preserve">at T2 </w:t>
      </w:r>
      <w:r w:rsidRPr="0000745B">
        <w:rPr>
          <w:rFonts w:ascii="Times New Roman" w:hAnsi="Times New Roman" w:cs="Times New Roman"/>
          <w:sz w:val="24"/>
          <w:szCs w:val="24"/>
        </w:rPr>
        <w:t xml:space="preserve">were asked to </w:t>
      </w:r>
      <w:r w:rsidRPr="0000745B">
        <w:rPr>
          <w:rFonts w:ascii="Times New Roman" w:hAnsi="Times New Roman"/>
          <w:sz w:val="24"/>
          <w:szCs w:val="24"/>
        </w:rPr>
        <w:t>explain what change they noticed</w:t>
      </w:r>
      <w:r w:rsidR="005C328F" w:rsidRPr="0000745B">
        <w:rPr>
          <w:rFonts w:ascii="Times New Roman" w:hAnsi="Times New Roman"/>
          <w:sz w:val="24"/>
          <w:szCs w:val="24"/>
        </w:rPr>
        <w:t>,</w:t>
      </w:r>
      <w:r w:rsidRPr="0000745B">
        <w:rPr>
          <w:rFonts w:ascii="Times New Roman" w:hAnsi="Times New Roman"/>
          <w:sz w:val="24"/>
          <w:szCs w:val="24"/>
        </w:rPr>
        <w:t xml:space="preserve"> </w:t>
      </w:r>
      <w:r w:rsidR="004E3C1F" w:rsidRPr="0000745B">
        <w:rPr>
          <w:rFonts w:ascii="Times New Roman" w:hAnsi="Times New Roman"/>
          <w:sz w:val="24"/>
          <w:szCs w:val="24"/>
        </w:rPr>
        <w:t>65% (n</w:t>
      </w:r>
      <w:r w:rsidRPr="0000745B">
        <w:rPr>
          <w:rFonts w:ascii="Times New Roman" w:hAnsi="Times New Roman"/>
          <w:sz w:val="24"/>
          <w:szCs w:val="24"/>
        </w:rPr>
        <w:t>=96</w:t>
      </w:r>
      <w:r w:rsidR="004E3C1F" w:rsidRPr="0000745B">
        <w:rPr>
          <w:rFonts w:ascii="Times New Roman" w:hAnsi="Times New Roman"/>
          <w:sz w:val="24"/>
          <w:szCs w:val="24"/>
        </w:rPr>
        <w:t>)</w:t>
      </w:r>
      <w:r w:rsidRPr="0000745B">
        <w:rPr>
          <w:rFonts w:ascii="Times New Roman" w:hAnsi="Times New Roman"/>
          <w:sz w:val="24"/>
          <w:szCs w:val="24"/>
        </w:rPr>
        <w:t xml:space="preserve"> responded. </w:t>
      </w:r>
      <w:r w:rsidR="005C328F" w:rsidRPr="0000745B">
        <w:rPr>
          <w:rFonts w:ascii="Times New Roman" w:hAnsi="Times New Roman"/>
          <w:sz w:val="24"/>
          <w:szCs w:val="24"/>
        </w:rPr>
        <w:t>Most comments (</w:t>
      </w:r>
      <w:r w:rsidR="004E3C1F" w:rsidRPr="0000745B">
        <w:rPr>
          <w:rFonts w:ascii="Times New Roman" w:hAnsi="Times New Roman"/>
          <w:sz w:val="24"/>
          <w:szCs w:val="24"/>
        </w:rPr>
        <w:t>89.6%</w:t>
      </w:r>
      <w:r w:rsidR="005C328F" w:rsidRPr="0000745B">
        <w:rPr>
          <w:rFonts w:ascii="Times New Roman" w:hAnsi="Times New Roman"/>
          <w:sz w:val="24"/>
          <w:szCs w:val="24"/>
        </w:rPr>
        <w:t>;</w:t>
      </w:r>
      <w:r w:rsidR="004E3C1F" w:rsidRPr="0000745B">
        <w:rPr>
          <w:rFonts w:ascii="Times New Roman" w:hAnsi="Times New Roman"/>
          <w:sz w:val="24"/>
          <w:szCs w:val="24"/>
        </w:rPr>
        <w:t xml:space="preserve"> </w:t>
      </w:r>
      <w:r w:rsidRPr="0000745B">
        <w:rPr>
          <w:rFonts w:ascii="Times New Roman" w:hAnsi="Times New Roman"/>
          <w:sz w:val="24"/>
          <w:szCs w:val="24"/>
        </w:rPr>
        <w:t>n=86</w:t>
      </w:r>
      <w:r w:rsidR="004E3C1F" w:rsidRPr="0000745B">
        <w:rPr>
          <w:rFonts w:ascii="Times New Roman" w:hAnsi="Times New Roman"/>
          <w:sz w:val="24"/>
          <w:szCs w:val="24"/>
        </w:rPr>
        <w:t>)</w:t>
      </w:r>
      <w:r w:rsidRPr="0000745B">
        <w:rPr>
          <w:rFonts w:ascii="Times New Roman" w:hAnsi="Times New Roman"/>
          <w:sz w:val="24"/>
          <w:szCs w:val="24"/>
        </w:rPr>
        <w:t xml:space="preserve"> were from those who noticed positive change</w:t>
      </w:r>
      <w:r w:rsidR="007B074A" w:rsidRPr="0000745B">
        <w:rPr>
          <w:rFonts w:ascii="Times New Roman" w:hAnsi="Times New Roman"/>
          <w:sz w:val="24"/>
          <w:szCs w:val="24"/>
        </w:rPr>
        <w:t>s</w:t>
      </w:r>
      <w:r w:rsidR="00F624F9" w:rsidRPr="0000745B">
        <w:rPr>
          <w:rFonts w:ascii="Times New Roman" w:hAnsi="Times New Roman"/>
          <w:sz w:val="24"/>
          <w:szCs w:val="24"/>
        </w:rPr>
        <w:t>.</w:t>
      </w:r>
      <w:r w:rsidR="005C328F" w:rsidRPr="0000745B">
        <w:rPr>
          <w:rFonts w:ascii="Times New Roman" w:hAnsi="Times New Roman"/>
          <w:sz w:val="24"/>
          <w:szCs w:val="24"/>
        </w:rPr>
        <w:t xml:space="preserve"> </w:t>
      </w:r>
      <w:r w:rsidR="00545573" w:rsidRPr="0000745B">
        <w:rPr>
          <w:rFonts w:ascii="Times New Roman" w:hAnsi="Times New Roman"/>
          <w:sz w:val="24"/>
          <w:szCs w:val="24"/>
        </w:rPr>
        <w:t>Responses focused on areas of INPAC</w:t>
      </w:r>
      <w:r w:rsidR="00662190">
        <w:rPr>
          <w:rFonts w:ascii="Times New Roman" w:hAnsi="Times New Roman"/>
          <w:sz w:val="24"/>
          <w:szCs w:val="24"/>
        </w:rPr>
        <w:t xml:space="preserve"> that each </w:t>
      </w:r>
      <w:r w:rsidR="00D91A0F">
        <w:rPr>
          <w:rFonts w:ascii="Times New Roman" w:hAnsi="Times New Roman"/>
          <w:sz w:val="24"/>
          <w:szCs w:val="24"/>
        </w:rPr>
        <w:t>unit</w:t>
      </w:r>
      <w:r w:rsidR="00662190">
        <w:rPr>
          <w:rFonts w:ascii="Times New Roman" w:hAnsi="Times New Roman"/>
          <w:sz w:val="24"/>
          <w:szCs w:val="24"/>
        </w:rPr>
        <w:t xml:space="preserve"> was </w:t>
      </w:r>
      <w:r w:rsidR="00EA071C">
        <w:rPr>
          <w:rFonts w:ascii="Times New Roman" w:hAnsi="Times New Roman"/>
          <w:sz w:val="24"/>
          <w:szCs w:val="24"/>
        </w:rPr>
        <w:t>implementing</w:t>
      </w:r>
      <w:r w:rsidR="00662190">
        <w:rPr>
          <w:rFonts w:ascii="Times New Roman" w:hAnsi="Times New Roman"/>
          <w:sz w:val="24"/>
          <w:szCs w:val="24"/>
        </w:rPr>
        <w:t>. Main topics included</w:t>
      </w:r>
      <w:r w:rsidR="00F66064">
        <w:rPr>
          <w:rFonts w:ascii="Times New Roman" w:hAnsi="Times New Roman"/>
          <w:sz w:val="24"/>
          <w:szCs w:val="24"/>
        </w:rPr>
        <w:t>:</w:t>
      </w:r>
      <w:r w:rsidR="00662190">
        <w:rPr>
          <w:rFonts w:ascii="Times New Roman" w:hAnsi="Times New Roman"/>
          <w:sz w:val="24"/>
          <w:szCs w:val="24"/>
        </w:rPr>
        <w:t xml:space="preserve"> increased nutrition awareness, monitoring of patient food intake, mealtime readiness</w:t>
      </w:r>
      <w:r w:rsidR="005F0FC3">
        <w:rPr>
          <w:rFonts w:ascii="Times New Roman" w:hAnsi="Times New Roman"/>
          <w:sz w:val="24"/>
          <w:szCs w:val="24"/>
        </w:rPr>
        <w:t>, food availability, volunteer support</w:t>
      </w:r>
      <w:r w:rsidR="00662190">
        <w:rPr>
          <w:rFonts w:ascii="Times New Roman" w:hAnsi="Times New Roman"/>
          <w:sz w:val="24"/>
          <w:szCs w:val="24"/>
        </w:rPr>
        <w:t xml:space="preserve">, </w:t>
      </w:r>
      <w:r w:rsidR="001D4504">
        <w:rPr>
          <w:rFonts w:ascii="Times New Roman" w:hAnsi="Times New Roman"/>
          <w:sz w:val="24"/>
          <w:szCs w:val="24"/>
        </w:rPr>
        <w:t xml:space="preserve">nutrition screening, </w:t>
      </w:r>
      <w:r w:rsidR="00662190">
        <w:rPr>
          <w:rFonts w:ascii="Times New Roman" w:hAnsi="Times New Roman"/>
          <w:sz w:val="24"/>
          <w:szCs w:val="24"/>
        </w:rPr>
        <w:t xml:space="preserve">supplement use, </w:t>
      </w:r>
      <w:r w:rsidR="001B5F86">
        <w:rPr>
          <w:rFonts w:ascii="Times New Roman" w:hAnsi="Times New Roman"/>
          <w:sz w:val="24"/>
          <w:szCs w:val="24"/>
        </w:rPr>
        <w:t xml:space="preserve">recording </w:t>
      </w:r>
      <w:r w:rsidR="00662190">
        <w:rPr>
          <w:rFonts w:ascii="Times New Roman" w:hAnsi="Times New Roman"/>
          <w:sz w:val="24"/>
          <w:szCs w:val="24"/>
        </w:rPr>
        <w:t>weights, staff working together and improvements to patient outcomes.</w:t>
      </w:r>
      <w:r w:rsidR="004A7DD2">
        <w:rPr>
          <w:rFonts w:ascii="Times New Roman" w:hAnsi="Times New Roman"/>
          <w:sz w:val="24"/>
          <w:szCs w:val="24"/>
        </w:rPr>
        <w:t xml:space="preserve"> </w:t>
      </w:r>
      <w:r w:rsidR="004A7DD2" w:rsidRPr="00A672EE">
        <w:rPr>
          <w:rFonts w:ascii="Times New Roman" w:hAnsi="Times New Roman"/>
          <w:sz w:val="24"/>
          <w:szCs w:val="24"/>
          <w:highlight w:val="yellow"/>
        </w:rPr>
        <w:t>Of the few negative comments, respondents indicated the need for more attention on setting patients up for the meal</w:t>
      </w:r>
      <w:r w:rsidR="006A1C1A" w:rsidRPr="00A672EE">
        <w:rPr>
          <w:rFonts w:ascii="Times New Roman" w:hAnsi="Times New Roman"/>
          <w:sz w:val="24"/>
          <w:szCs w:val="24"/>
          <w:highlight w:val="yellow"/>
        </w:rPr>
        <w:t xml:space="preserve">, </w:t>
      </w:r>
      <w:r w:rsidR="004A7DD2" w:rsidRPr="00A672EE">
        <w:rPr>
          <w:rFonts w:ascii="Times New Roman" w:hAnsi="Times New Roman"/>
          <w:sz w:val="24"/>
          <w:szCs w:val="24"/>
          <w:highlight w:val="yellow"/>
        </w:rPr>
        <w:t>the difficulty in opening packages</w:t>
      </w:r>
      <w:r w:rsidR="006A1C1A" w:rsidRPr="00A672EE">
        <w:rPr>
          <w:rFonts w:ascii="Times New Roman" w:hAnsi="Times New Roman"/>
          <w:sz w:val="24"/>
          <w:szCs w:val="24"/>
          <w:highlight w:val="yellow"/>
        </w:rPr>
        <w:t>, and lack of eating assistance</w:t>
      </w:r>
      <w:r w:rsidR="004A7DD2" w:rsidRPr="00A672EE">
        <w:rPr>
          <w:rFonts w:ascii="Times New Roman" w:hAnsi="Times New Roman"/>
          <w:sz w:val="24"/>
          <w:szCs w:val="24"/>
          <w:highlight w:val="yellow"/>
        </w:rPr>
        <w:t xml:space="preserve">. </w:t>
      </w:r>
    </w:p>
    <w:p w14:paraId="6149EB17" w14:textId="06C8FAAD" w:rsidR="00662190" w:rsidRDefault="00662190" w:rsidP="00053EC8">
      <w:pPr>
        <w:spacing w:after="0" w:line="360" w:lineRule="auto"/>
        <w:rPr>
          <w:rFonts w:ascii="Times New Roman" w:hAnsi="Times New Roman"/>
          <w:sz w:val="24"/>
          <w:szCs w:val="24"/>
        </w:rPr>
      </w:pPr>
    </w:p>
    <w:p w14:paraId="4BB9BF5E" w14:textId="77777777" w:rsidR="00D10E18" w:rsidRDefault="00D10E18" w:rsidP="00053EC8">
      <w:pPr>
        <w:spacing w:after="0" w:line="360" w:lineRule="auto"/>
        <w:rPr>
          <w:rFonts w:ascii="Times New Roman" w:hAnsi="Times New Roman"/>
          <w:sz w:val="24"/>
          <w:szCs w:val="24"/>
        </w:rPr>
      </w:pPr>
    </w:p>
    <w:p w14:paraId="54666AC8" w14:textId="4CCFFD52" w:rsidR="00B154A9" w:rsidRPr="00D81321" w:rsidRDefault="00B154A9" w:rsidP="00053EC8">
      <w:pPr>
        <w:spacing w:after="0" w:line="360" w:lineRule="auto"/>
        <w:rPr>
          <w:rFonts w:ascii="Times New Roman" w:hAnsi="Times New Roman" w:cs="Times New Roman"/>
          <w:b/>
          <w:sz w:val="24"/>
          <w:szCs w:val="24"/>
        </w:rPr>
      </w:pPr>
      <w:r w:rsidRPr="00D81321">
        <w:rPr>
          <w:rFonts w:ascii="Times New Roman" w:hAnsi="Times New Roman" w:cs="Times New Roman"/>
          <w:b/>
          <w:sz w:val="24"/>
          <w:szCs w:val="24"/>
        </w:rPr>
        <w:lastRenderedPageBreak/>
        <w:t>Discussion</w:t>
      </w:r>
    </w:p>
    <w:p w14:paraId="39D5F1F9" w14:textId="06106C14" w:rsidR="00BD57E2" w:rsidRPr="0000745B" w:rsidRDefault="00FA5EE1" w:rsidP="00BD57E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w:t>
      </w:r>
      <w:r w:rsidRPr="0000745B">
        <w:rPr>
          <w:rFonts w:ascii="Times New Roman" w:hAnsi="Times New Roman" w:cs="Times New Roman"/>
          <w:sz w:val="24"/>
          <w:szCs w:val="24"/>
        </w:rPr>
        <w:t xml:space="preserve">encouraging to see the increase in KA, </w:t>
      </w:r>
      <w:r w:rsidR="007B074A" w:rsidRPr="0000745B">
        <w:rPr>
          <w:rFonts w:ascii="Times New Roman" w:hAnsi="Times New Roman" w:cs="Times New Roman"/>
          <w:sz w:val="24"/>
          <w:szCs w:val="24"/>
        </w:rPr>
        <w:t xml:space="preserve">practice, </w:t>
      </w:r>
      <w:r w:rsidRPr="0000745B">
        <w:rPr>
          <w:rFonts w:ascii="Times New Roman" w:hAnsi="Times New Roman" w:cs="Times New Roman"/>
          <w:sz w:val="24"/>
          <w:szCs w:val="24"/>
        </w:rPr>
        <w:t xml:space="preserve">and KAP scores </w:t>
      </w:r>
      <w:r w:rsidR="00462D53" w:rsidRPr="0000745B">
        <w:rPr>
          <w:rFonts w:ascii="Times New Roman" w:hAnsi="Times New Roman" w:cs="Times New Roman"/>
          <w:sz w:val="24"/>
          <w:szCs w:val="24"/>
        </w:rPr>
        <w:t xml:space="preserve">in unpaired responses </w:t>
      </w:r>
      <w:r w:rsidRPr="0000745B">
        <w:rPr>
          <w:rFonts w:ascii="Times New Roman" w:hAnsi="Times New Roman" w:cs="Times New Roman"/>
          <w:sz w:val="24"/>
          <w:szCs w:val="24"/>
        </w:rPr>
        <w:t xml:space="preserve">before and 1 year </w:t>
      </w:r>
      <w:r w:rsidR="003A10CA" w:rsidRPr="0000745B">
        <w:rPr>
          <w:rFonts w:ascii="Times New Roman" w:hAnsi="Times New Roman" w:cs="Times New Roman"/>
          <w:sz w:val="24"/>
          <w:szCs w:val="24"/>
        </w:rPr>
        <w:t>after</w:t>
      </w:r>
      <w:r w:rsidRPr="0000745B">
        <w:rPr>
          <w:rFonts w:ascii="Times New Roman" w:hAnsi="Times New Roman" w:cs="Times New Roman"/>
          <w:sz w:val="24"/>
          <w:szCs w:val="24"/>
        </w:rPr>
        <w:t xml:space="preserve"> INPAC implementation</w:t>
      </w:r>
      <w:r w:rsidR="0032392E" w:rsidRPr="0000745B">
        <w:rPr>
          <w:rFonts w:ascii="Times New Roman" w:hAnsi="Times New Roman" w:cs="Times New Roman"/>
          <w:sz w:val="24"/>
          <w:szCs w:val="24"/>
        </w:rPr>
        <w:t xml:space="preserve">, with practice scores generally increasing more than KA scores. </w:t>
      </w:r>
      <w:r w:rsidR="00462D53" w:rsidRPr="0000745B">
        <w:rPr>
          <w:rFonts w:ascii="Times New Roman" w:hAnsi="Times New Roman" w:cs="Times New Roman"/>
          <w:sz w:val="24"/>
          <w:szCs w:val="24"/>
        </w:rPr>
        <w:t>A</w:t>
      </w:r>
      <w:r w:rsidR="007B074A" w:rsidRPr="0000745B">
        <w:rPr>
          <w:rFonts w:ascii="Times New Roman" w:hAnsi="Times New Roman" w:cs="Times New Roman"/>
          <w:sz w:val="24"/>
          <w:szCs w:val="24"/>
        </w:rPr>
        <w:t xml:space="preserve">s </w:t>
      </w:r>
      <w:r w:rsidR="00D81321" w:rsidRPr="0000745B">
        <w:rPr>
          <w:rFonts w:ascii="Times New Roman" w:hAnsi="Times New Roman" w:cs="Times New Roman"/>
          <w:sz w:val="24"/>
          <w:szCs w:val="24"/>
        </w:rPr>
        <w:t xml:space="preserve">the same </w:t>
      </w:r>
      <w:r w:rsidR="0065168E" w:rsidRPr="00D10E18">
        <w:rPr>
          <w:rFonts w:ascii="Times New Roman" w:hAnsi="Times New Roman" w:cs="Times New Roman"/>
          <w:sz w:val="24"/>
          <w:szCs w:val="24"/>
          <w:highlight w:val="yellow"/>
        </w:rPr>
        <w:t>statistically</w:t>
      </w:r>
      <w:r w:rsidR="0065168E">
        <w:rPr>
          <w:rFonts w:ascii="Times New Roman" w:hAnsi="Times New Roman" w:cs="Times New Roman"/>
          <w:sz w:val="24"/>
          <w:szCs w:val="24"/>
        </w:rPr>
        <w:t xml:space="preserve"> </w:t>
      </w:r>
      <w:r w:rsidR="00D81321" w:rsidRPr="0000745B">
        <w:rPr>
          <w:rFonts w:ascii="Times New Roman" w:hAnsi="Times New Roman" w:cs="Times New Roman"/>
          <w:sz w:val="24"/>
          <w:szCs w:val="24"/>
        </w:rPr>
        <w:t>significant changes were not seen in the paired responses</w:t>
      </w:r>
      <w:r w:rsidR="003C2750" w:rsidRPr="0000745B">
        <w:rPr>
          <w:rFonts w:ascii="Times New Roman" w:hAnsi="Times New Roman" w:cs="Times New Roman"/>
          <w:sz w:val="24"/>
          <w:szCs w:val="24"/>
        </w:rPr>
        <w:t xml:space="preserve">, </w:t>
      </w:r>
      <w:r w:rsidR="00B36696" w:rsidRPr="0000745B">
        <w:rPr>
          <w:rFonts w:ascii="Times New Roman" w:hAnsi="Times New Roman" w:cs="Times New Roman"/>
          <w:sz w:val="24"/>
          <w:szCs w:val="24"/>
        </w:rPr>
        <w:t>despite their</w:t>
      </w:r>
      <w:r w:rsidR="003C2750" w:rsidRPr="0000745B">
        <w:rPr>
          <w:rFonts w:ascii="Times New Roman" w:hAnsi="Times New Roman" w:cs="Times New Roman"/>
          <w:sz w:val="24"/>
          <w:szCs w:val="24"/>
        </w:rPr>
        <w:t xml:space="preserve"> similar demographics</w:t>
      </w:r>
      <w:r w:rsidR="00D81321" w:rsidRPr="0000745B">
        <w:rPr>
          <w:rFonts w:ascii="Times New Roman" w:hAnsi="Times New Roman" w:cs="Times New Roman"/>
          <w:sz w:val="24"/>
          <w:szCs w:val="24"/>
        </w:rPr>
        <w:t>, it cannot be confirmed that the changes in score</w:t>
      </w:r>
      <w:r w:rsidR="007B074A" w:rsidRPr="0000745B">
        <w:rPr>
          <w:rFonts w:ascii="Times New Roman" w:hAnsi="Times New Roman" w:cs="Times New Roman"/>
          <w:sz w:val="24"/>
          <w:szCs w:val="24"/>
        </w:rPr>
        <w:t>s</w:t>
      </w:r>
      <w:r w:rsidR="00D81321" w:rsidRPr="0000745B">
        <w:rPr>
          <w:rFonts w:ascii="Times New Roman" w:hAnsi="Times New Roman" w:cs="Times New Roman"/>
          <w:sz w:val="24"/>
          <w:szCs w:val="24"/>
        </w:rPr>
        <w:t xml:space="preserve"> were due </w:t>
      </w:r>
      <w:r w:rsidR="00461A65" w:rsidRPr="0000745B">
        <w:rPr>
          <w:rFonts w:ascii="Times New Roman" w:hAnsi="Times New Roman" w:cs="Times New Roman"/>
          <w:sz w:val="24"/>
          <w:szCs w:val="24"/>
        </w:rPr>
        <w:t xml:space="preserve">solely </w:t>
      </w:r>
      <w:r w:rsidR="00D81321" w:rsidRPr="0000745B">
        <w:rPr>
          <w:rFonts w:ascii="Times New Roman" w:hAnsi="Times New Roman" w:cs="Times New Roman"/>
          <w:sz w:val="24"/>
          <w:szCs w:val="24"/>
        </w:rPr>
        <w:t>to the M2E project. Th</w:t>
      </w:r>
      <w:r w:rsidR="007B074A" w:rsidRPr="0000745B">
        <w:rPr>
          <w:rFonts w:ascii="Times New Roman" w:hAnsi="Times New Roman" w:cs="Times New Roman"/>
          <w:sz w:val="24"/>
          <w:szCs w:val="24"/>
        </w:rPr>
        <w:t>e</w:t>
      </w:r>
      <w:r w:rsidR="00D81321" w:rsidRPr="0000745B">
        <w:rPr>
          <w:rFonts w:ascii="Times New Roman" w:hAnsi="Times New Roman" w:cs="Times New Roman"/>
          <w:sz w:val="24"/>
          <w:szCs w:val="24"/>
        </w:rPr>
        <w:t xml:space="preserve"> lack of significance </w:t>
      </w:r>
      <w:r w:rsidR="00462D53" w:rsidRPr="0000745B">
        <w:rPr>
          <w:rFonts w:ascii="Times New Roman" w:hAnsi="Times New Roman" w:cs="Times New Roman"/>
          <w:sz w:val="24"/>
          <w:szCs w:val="24"/>
        </w:rPr>
        <w:t xml:space="preserve">within the paired responses </w:t>
      </w:r>
      <w:r w:rsidR="00887AB8" w:rsidRPr="0000745B">
        <w:rPr>
          <w:rFonts w:ascii="Times New Roman" w:hAnsi="Times New Roman" w:cs="Times New Roman"/>
          <w:sz w:val="24"/>
          <w:szCs w:val="24"/>
        </w:rPr>
        <w:t>is likely</w:t>
      </w:r>
      <w:r w:rsidR="00D81321" w:rsidRPr="0000745B">
        <w:rPr>
          <w:rFonts w:ascii="Times New Roman" w:hAnsi="Times New Roman" w:cs="Times New Roman"/>
          <w:sz w:val="24"/>
          <w:szCs w:val="24"/>
        </w:rPr>
        <w:t xml:space="preserve"> due to the limited sample size</w:t>
      </w:r>
      <w:r w:rsidR="000E2FAB" w:rsidRPr="0000745B">
        <w:rPr>
          <w:rFonts w:ascii="Times New Roman" w:hAnsi="Times New Roman" w:cs="Times New Roman"/>
          <w:sz w:val="24"/>
          <w:szCs w:val="24"/>
        </w:rPr>
        <w:t>, as all changes in this subgroup were in the anticipated direction</w:t>
      </w:r>
      <w:r w:rsidR="00FF1ADE" w:rsidRPr="0000745B">
        <w:rPr>
          <w:rFonts w:ascii="Times New Roman" w:hAnsi="Times New Roman" w:cs="Times New Roman"/>
          <w:sz w:val="24"/>
          <w:szCs w:val="24"/>
        </w:rPr>
        <w:t xml:space="preserve"> and consistent with the unpaired sample</w:t>
      </w:r>
      <w:r w:rsidR="00D81321" w:rsidRPr="0000745B">
        <w:rPr>
          <w:rFonts w:ascii="Times New Roman" w:hAnsi="Times New Roman" w:cs="Times New Roman"/>
          <w:sz w:val="24"/>
          <w:szCs w:val="24"/>
        </w:rPr>
        <w:t xml:space="preserve">. </w:t>
      </w:r>
    </w:p>
    <w:p w14:paraId="7413FADA" w14:textId="25F3046E" w:rsidR="00787DA5" w:rsidRPr="0000745B" w:rsidRDefault="00787DA5" w:rsidP="00053EC8">
      <w:pPr>
        <w:spacing w:after="0" w:line="360" w:lineRule="auto"/>
        <w:rPr>
          <w:rFonts w:ascii="Times New Roman" w:hAnsi="Times New Roman" w:cs="Times New Roman"/>
          <w:sz w:val="24"/>
          <w:szCs w:val="24"/>
        </w:rPr>
      </w:pPr>
    </w:p>
    <w:p w14:paraId="232263C8" w14:textId="7BF5C932" w:rsidR="00E42126" w:rsidRPr="0000745B" w:rsidRDefault="00A62512"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Both t</w:t>
      </w:r>
      <w:r w:rsidR="008E3C92" w:rsidRPr="0000745B">
        <w:rPr>
          <w:rFonts w:ascii="Times New Roman" w:hAnsi="Times New Roman" w:cs="Times New Roman"/>
          <w:sz w:val="24"/>
          <w:szCs w:val="24"/>
        </w:rPr>
        <w:t xml:space="preserve">he </w:t>
      </w:r>
      <w:r w:rsidR="002F3264" w:rsidRPr="0000745B">
        <w:rPr>
          <w:rFonts w:ascii="Times New Roman" w:hAnsi="Times New Roman" w:cs="Times New Roman"/>
          <w:sz w:val="24"/>
          <w:szCs w:val="24"/>
        </w:rPr>
        <w:t>unpaired</w:t>
      </w:r>
      <w:r w:rsidR="008E3C92" w:rsidRPr="0000745B">
        <w:rPr>
          <w:rFonts w:ascii="Times New Roman" w:hAnsi="Times New Roman" w:cs="Times New Roman"/>
          <w:sz w:val="24"/>
          <w:szCs w:val="24"/>
        </w:rPr>
        <w:t xml:space="preserve"> and paired </w:t>
      </w:r>
      <w:r w:rsidRPr="0000745B">
        <w:rPr>
          <w:rFonts w:ascii="Times New Roman" w:hAnsi="Times New Roman" w:cs="Times New Roman"/>
          <w:sz w:val="24"/>
          <w:szCs w:val="24"/>
        </w:rPr>
        <w:t>groups had a significant increase in their understanding that nutrition is important to every patient’s recovery and is a high priority at their hospital</w:t>
      </w:r>
      <w:r w:rsidR="0014304D" w:rsidRPr="0000745B">
        <w:rPr>
          <w:rFonts w:ascii="Times New Roman" w:hAnsi="Times New Roman" w:cs="Times New Roman"/>
          <w:sz w:val="24"/>
          <w:szCs w:val="24"/>
        </w:rPr>
        <w:t xml:space="preserve"> (Table 2)</w:t>
      </w:r>
      <w:r w:rsidRPr="0000745B">
        <w:rPr>
          <w:rFonts w:ascii="Times New Roman" w:hAnsi="Times New Roman" w:cs="Times New Roman"/>
          <w:sz w:val="24"/>
          <w:szCs w:val="24"/>
        </w:rPr>
        <w:t xml:space="preserve">. </w:t>
      </w:r>
      <w:r w:rsidR="00E42126" w:rsidRPr="0000745B">
        <w:rPr>
          <w:rFonts w:ascii="Times New Roman" w:hAnsi="Times New Roman" w:cs="Times New Roman"/>
          <w:sz w:val="24"/>
          <w:szCs w:val="24"/>
        </w:rPr>
        <w:t>The imp</w:t>
      </w:r>
      <w:r w:rsidR="003F2F94" w:rsidRPr="0000745B">
        <w:rPr>
          <w:rFonts w:ascii="Times New Roman" w:hAnsi="Times New Roman" w:cs="Times New Roman"/>
          <w:sz w:val="24"/>
          <w:szCs w:val="24"/>
        </w:rPr>
        <w:t>ortance</w:t>
      </w:r>
      <w:r w:rsidR="00E42126" w:rsidRPr="0000745B">
        <w:rPr>
          <w:rFonts w:ascii="Times New Roman" w:hAnsi="Times New Roman" w:cs="Times New Roman"/>
          <w:sz w:val="24"/>
          <w:szCs w:val="24"/>
        </w:rPr>
        <w:t xml:space="preserve"> of nutrition was a key </w:t>
      </w:r>
      <w:r w:rsidR="003F2F94" w:rsidRPr="0000745B">
        <w:rPr>
          <w:rFonts w:ascii="Times New Roman" w:hAnsi="Times New Roman" w:cs="Times New Roman"/>
          <w:sz w:val="24"/>
          <w:szCs w:val="24"/>
        </w:rPr>
        <w:t xml:space="preserve">area of implementation </w:t>
      </w:r>
      <w:r w:rsidR="00E42126" w:rsidRPr="0000745B">
        <w:rPr>
          <w:rFonts w:ascii="Times New Roman" w:hAnsi="Times New Roman" w:cs="Times New Roman"/>
          <w:sz w:val="24"/>
          <w:szCs w:val="24"/>
        </w:rPr>
        <w:t>across all sites</w:t>
      </w:r>
      <w:r w:rsidR="003F2F94" w:rsidRPr="0000745B">
        <w:rPr>
          <w:rFonts w:ascii="Times New Roman" w:hAnsi="Times New Roman" w:cs="Times New Roman"/>
          <w:sz w:val="24"/>
          <w:szCs w:val="24"/>
        </w:rPr>
        <w:t xml:space="preserve">. </w:t>
      </w:r>
      <w:r w:rsidR="00E42126" w:rsidRPr="0000745B">
        <w:rPr>
          <w:rFonts w:ascii="Times New Roman" w:hAnsi="Times New Roman" w:cs="Times New Roman"/>
          <w:sz w:val="24"/>
          <w:szCs w:val="24"/>
        </w:rPr>
        <w:t xml:space="preserve">Having the hospital involved </w:t>
      </w:r>
      <w:r w:rsidR="003F2F94" w:rsidRPr="0000745B">
        <w:rPr>
          <w:rFonts w:ascii="Times New Roman" w:hAnsi="Times New Roman" w:cs="Times New Roman"/>
          <w:sz w:val="24"/>
          <w:szCs w:val="24"/>
        </w:rPr>
        <w:t>in</w:t>
      </w:r>
      <w:r w:rsidR="00E42126" w:rsidRPr="0000745B">
        <w:rPr>
          <w:rFonts w:ascii="Times New Roman" w:hAnsi="Times New Roman" w:cs="Times New Roman"/>
          <w:sz w:val="24"/>
          <w:szCs w:val="24"/>
        </w:rPr>
        <w:t xml:space="preserve"> M2E</w:t>
      </w:r>
      <w:r w:rsidR="00FF1ADE" w:rsidRPr="0000745B">
        <w:rPr>
          <w:rFonts w:ascii="Times New Roman" w:hAnsi="Times New Roman" w:cs="Times New Roman"/>
          <w:sz w:val="24"/>
          <w:szCs w:val="24"/>
        </w:rPr>
        <w:t xml:space="preserve"> appears to</w:t>
      </w:r>
      <w:r w:rsidR="00E42126" w:rsidRPr="0000745B">
        <w:rPr>
          <w:rFonts w:ascii="Times New Roman" w:hAnsi="Times New Roman" w:cs="Times New Roman"/>
          <w:sz w:val="24"/>
          <w:szCs w:val="24"/>
        </w:rPr>
        <w:t xml:space="preserve"> have influenced staff to see that </w:t>
      </w:r>
      <w:r w:rsidR="003F2F94" w:rsidRPr="0000745B">
        <w:rPr>
          <w:rFonts w:ascii="Times New Roman" w:hAnsi="Times New Roman" w:cs="Times New Roman"/>
          <w:sz w:val="24"/>
          <w:szCs w:val="24"/>
        </w:rPr>
        <w:t xml:space="preserve">their hospital </w:t>
      </w:r>
      <w:r w:rsidR="005F1369" w:rsidRPr="0000745B">
        <w:rPr>
          <w:rFonts w:ascii="Times New Roman" w:hAnsi="Times New Roman" w:cs="Times New Roman"/>
          <w:sz w:val="24"/>
          <w:szCs w:val="24"/>
        </w:rPr>
        <w:t xml:space="preserve">recognizes </w:t>
      </w:r>
      <w:r w:rsidR="003F2F94" w:rsidRPr="0000745B">
        <w:rPr>
          <w:rFonts w:ascii="Times New Roman" w:hAnsi="Times New Roman" w:cs="Times New Roman"/>
          <w:sz w:val="24"/>
          <w:szCs w:val="24"/>
        </w:rPr>
        <w:t>nutrition is a priority</w:t>
      </w:r>
      <w:r w:rsidR="00E42126"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Both groups </w:t>
      </w:r>
      <w:r w:rsidR="000921FC" w:rsidRPr="0000745B">
        <w:rPr>
          <w:rFonts w:ascii="Times New Roman" w:hAnsi="Times New Roman" w:cs="Times New Roman"/>
          <w:sz w:val="24"/>
          <w:szCs w:val="24"/>
        </w:rPr>
        <w:t xml:space="preserve">also </w:t>
      </w:r>
      <w:r w:rsidRPr="0000745B">
        <w:rPr>
          <w:rFonts w:ascii="Times New Roman" w:hAnsi="Times New Roman" w:cs="Times New Roman"/>
          <w:sz w:val="24"/>
          <w:szCs w:val="24"/>
        </w:rPr>
        <w:t>recognized the need for nutrition screeni</w:t>
      </w:r>
      <w:r w:rsidR="00CB12BB" w:rsidRPr="0000745B">
        <w:rPr>
          <w:rFonts w:ascii="Times New Roman" w:hAnsi="Times New Roman" w:cs="Times New Roman"/>
          <w:sz w:val="24"/>
          <w:szCs w:val="24"/>
        </w:rPr>
        <w:t>ng, a key component of INPAC</w:t>
      </w:r>
      <w:r w:rsidR="00E42126" w:rsidRPr="0000745B">
        <w:rPr>
          <w:rFonts w:ascii="Times New Roman" w:hAnsi="Times New Roman" w:cs="Times New Roman"/>
          <w:sz w:val="24"/>
          <w:szCs w:val="24"/>
        </w:rPr>
        <w:t xml:space="preserve"> and a priority for all sites</w:t>
      </w:r>
      <w:r w:rsidR="00CB12BB" w:rsidRPr="0000745B">
        <w:rPr>
          <w:rFonts w:ascii="Times New Roman" w:hAnsi="Times New Roman" w:cs="Times New Roman"/>
          <w:sz w:val="24"/>
          <w:szCs w:val="24"/>
        </w:rPr>
        <w:t>.</w:t>
      </w:r>
      <w:r w:rsidRPr="0000745B">
        <w:rPr>
          <w:rFonts w:ascii="Times New Roman" w:hAnsi="Times New Roman" w:cs="Times New Roman"/>
          <w:sz w:val="24"/>
          <w:szCs w:val="24"/>
        </w:rPr>
        <w:t xml:space="preserve"> </w:t>
      </w:r>
      <w:r w:rsidR="00CB12BB" w:rsidRPr="0000745B">
        <w:rPr>
          <w:rFonts w:ascii="Times New Roman" w:hAnsi="Times New Roman" w:cs="Times New Roman"/>
          <w:sz w:val="24"/>
          <w:szCs w:val="24"/>
        </w:rPr>
        <w:t>Within M2E,</w:t>
      </w:r>
      <w:r w:rsidR="00B35514" w:rsidRPr="0000745B">
        <w:rPr>
          <w:rFonts w:ascii="Times New Roman" w:hAnsi="Times New Roman" w:cs="Times New Roman"/>
          <w:sz w:val="24"/>
          <w:szCs w:val="24"/>
        </w:rPr>
        <w:t xml:space="preserve"> by T2</w:t>
      </w:r>
      <w:r w:rsidR="00CB12BB" w:rsidRPr="0000745B">
        <w:rPr>
          <w:rFonts w:ascii="Times New Roman" w:hAnsi="Times New Roman" w:cs="Times New Roman"/>
          <w:sz w:val="24"/>
          <w:szCs w:val="24"/>
        </w:rPr>
        <w:t>,</w:t>
      </w:r>
      <w:r w:rsidR="00B35514" w:rsidRPr="0000745B">
        <w:rPr>
          <w:rFonts w:ascii="Times New Roman" w:hAnsi="Times New Roman" w:cs="Times New Roman"/>
          <w:sz w:val="24"/>
          <w:szCs w:val="24"/>
        </w:rPr>
        <w:t xml:space="preserve"> all units were screening ab</w:t>
      </w:r>
      <w:r w:rsidR="00454E37" w:rsidRPr="0000745B">
        <w:rPr>
          <w:rFonts w:ascii="Times New Roman" w:hAnsi="Times New Roman" w:cs="Times New Roman"/>
          <w:sz w:val="24"/>
          <w:szCs w:val="24"/>
        </w:rPr>
        <w:t>ove</w:t>
      </w:r>
      <w:r w:rsidR="00B35514" w:rsidRPr="0000745B">
        <w:rPr>
          <w:rFonts w:ascii="Times New Roman" w:hAnsi="Times New Roman" w:cs="Times New Roman"/>
          <w:sz w:val="24"/>
          <w:szCs w:val="24"/>
        </w:rPr>
        <w:t xml:space="preserve"> 70% of admitted patients (unpublished results). Many staff were accurately predicting screening rates at above 50%. The proportions of “do not know” responses indicate that </w:t>
      </w:r>
      <w:r w:rsidR="00CB12BB" w:rsidRPr="0000745B">
        <w:rPr>
          <w:rFonts w:ascii="Times New Roman" w:hAnsi="Times New Roman" w:cs="Times New Roman"/>
          <w:sz w:val="24"/>
          <w:szCs w:val="24"/>
        </w:rPr>
        <w:t>some</w:t>
      </w:r>
      <w:r w:rsidR="00B35514" w:rsidRPr="0000745B">
        <w:rPr>
          <w:rFonts w:ascii="Times New Roman" w:hAnsi="Times New Roman" w:cs="Times New Roman"/>
          <w:sz w:val="24"/>
          <w:szCs w:val="24"/>
        </w:rPr>
        <w:t xml:space="preserve"> staff </w:t>
      </w:r>
      <w:r w:rsidR="00734B48" w:rsidRPr="0000745B">
        <w:rPr>
          <w:rFonts w:ascii="Times New Roman" w:hAnsi="Times New Roman" w:cs="Times New Roman"/>
          <w:sz w:val="24"/>
          <w:szCs w:val="24"/>
        </w:rPr>
        <w:t>w</w:t>
      </w:r>
      <w:r w:rsidR="00454E37" w:rsidRPr="0000745B">
        <w:rPr>
          <w:rFonts w:ascii="Times New Roman" w:hAnsi="Times New Roman" w:cs="Times New Roman"/>
          <w:sz w:val="24"/>
          <w:szCs w:val="24"/>
        </w:rPr>
        <w:t>as</w:t>
      </w:r>
      <w:r w:rsidR="00B35514" w:rsidRPr="0000745B">
        <w:rPr>
          <w:rFonts w:ascii="Times New Roman" w:hAnsi="Times New Roman" w:cs="Times New Roman"/>
          <w:sz w:val="24"/>
          <w:szCs w:val="24"/>
        </w:rPr>
        <w:t xml:space="preserve"> still unaware </w:t>
      </w:r>
      <w:r w:rsidR="00FB3295" w:rsidRPr="0000745B">
        <w:rPr>
          <w:rFonts w:ascii="Times New Roman" w:hAnsi="Times New Roman" w:cs="Times New Roman"/>
          <w:sz w:val="24"/>
          <w:szCs w:val="24"/>
        </w:rPr>
        <w:t xml:space="preserve">of screening. </w:t>
      </w:r>
      <w:r w:rsidR="00B35514" w:rsidRPr="0000745B">
        <w:rPr>
          <w:rFonts w:ascii="Times New Roman" w:hAnsi="Times New Roman" w:cs="Times New Roman"/>
          <w:sz w:val="24"/>
          <w:szCs w:val="24"/>
        </w:rPr>
        <w:t xml:space="preserve">Nurses were more likely to report screening prevalence, as they </w:t>
      </w:r>
      <w:r w:rsidR="00FB3295" w:rsidRPr="0000745B">
        <w:rPr>
          <w:rFonts w:ascii="Times New Roman" w:hAnsi="Times New Roman" w:cs="Times New Roman"/>
          <w:sz w:val="24"/>
          <w:szCs w:val="24"/>
        </w:rPr>
        <w:t>we</w:t>
      </w:r>
      <w:r w:rsidR="00B35514" w:rsidRPr="0000745B">
        <w:rPr>
          <w:rFonts w:ascii="Times New Roman" w:hAnsi="Times New Roman" w:cs="Times New Roman"/>
          <w:sz w:val="24"/>
          <w:szCs w:val="24"/>
        </w:rPr>
        <w:t xml:space="preserve">re typically </w:t>
      </w:r>
      <w:r w:rsidR="00FB3295" w:rsidRPr="0000745B">
        <w:rPr>
          <w:rFonts w:ascii="Times New Roman" w:hAnsi="Times New Roman" w:cs="Times New Roman"/>
          <w:sz w:val="24"/>
          <w:szCs w:val="24"/>
        </w:rPr>
        <w:t xml:space="preserve">more </w:t>
      </w:r>
      <w:r w:rsidR="00B35514" w:rsidRPr="0000745B">
        <w:rPr>
          <w:rFonts w:ascii="Times New Roman" w:hAnsi="Times New Roman" w:cs="Times New Roman"/>
          <w:sz w:val="24"/>
          <w:szCs w:val="24"/>
        </w:rPr>
        <w:t>involved in th</w:t>
      </w:r>
      <w:r w:rsidR="00BA45B7" w:rsidRPr="0000745B">
        <w:rPr>
          <w:rFonts w:ascii="Times New Roman" w:hAnsi="Times New Roman" w:cs="Times New Roman"/>
          <w:sz w:val="24"/>
          <w:szCs w:val="24"/>
        </w:rPr>
        <w:t>is</w:t>
      </w:r>
      <w:r w:rsidR="00B35514" w:rsidRPr="0000745B">
        <w:rPr>
          <w:rFonts w:ascii="Times New Roman" w:hAnsi="Times New Roman" w:cs="Times New Roman"/>
          <w:sz w:val="24"/>
          <w:szCs w:val="24"/>
        </w:rPr>
        <w:t xml:space="preserve"> activity</w:t>
      </w:r>
      <w:r w:rsidR="00E1167D" w:rsidRPr="0000745B">
        <w:rPr>
          <w:rFonts w:ascii="Times New Roman" w:hAnsi="Times New Roman" w:cs="Times New Roman"/>
          <w:sz w:val="24"/>
          <w:szCs w:val="24"/>
        </w:rPr>
        <w:t>. For implementing screening and other INPAC activities, the most commonly used behavior change techniques</w:t>
      </w:r>
      <w:r w:rsidR="00E42126" w:rsidRPr="0000745B">
        <w:rPr>
          <w:rFonts w:ascii="Times New Roman" w:hAnsi="Times New Roman" w:cs="Times New Roman"/>
          <w:sz w:val="24"/>
          <w:szCs w:val="24"/>
        </w:rPr>
        <w:t xml:space="preserve"> includ</w:t>
      </w:r>
      <w:r w:rsidR="00E1167D" w:rsidRPr="0000745B">
        <w:rPr>
          <w:rFonts w:ascii="Times New Roman" w:hAnsi="Times New Roman" w:cs="Times New Roman"/>
          <w:sz w:val="24"/>
          <w:szCs w:val="24"/>
        </w:rPr>
        <w:t>ed</w:t>
      </w:r>
      <w:r w:rsidR="00E42126" w:rsidRPr="0000745B">
        <w:rPr>
          <w:rFonts w:ascii="Times New Roman" w:hAnsi="Times New Roman" w:cs="Times New Roman"/>
          <w:sz w:val="24"/>
          <w:szCs w:val="24"/>
        </w:rPr>
        <w:t xml:space="preserve"> education, </w:t>
      </w:r>
      <w:r w:rsidR="003F2F94" w:rsidRPr="0000745B">
        <w:rPr>
          <w:rFonts w:ascii="Times New Roman" w:hAnsi="Times New Roman" w:cs="Times New Roman"/>
          <w:sz w:val="24"/>
          <w:szCs w:val="24"/>
        </w:rPr>
        <w:t>enablement</w:t>
      </w:r>
      <w:r w:rsidR="00E42126" w:rsidRPr="0000745B">
        <w:rPr>
          <w:rFonts w:ascii="Times New Roman" w:hAnsi="Times New Roman" w:cs="Times New Roman"/>
          <w:sz w:val="24"/>
          <w:szCs w:val="24"/>
        </w:rPr>
        <w:t>, a</w:t>
      </w:r>
      <w:r w:rsidR="00E1167D" w:rsidRPr="0000745B">
        <w:rPr>
          <w:rFonts w:ascii="Times New Roman" w:hAnsi="Times New Roman" w:cs="Times New Roman"/>
          <w:sz w:val="24"/>
          <w:szCs w:val="24"/>
        </w:rPr>
        <w:t xml:space="preserve">nd environmental restructuring </w:t>
      </w:r>
      <w:r w:rsidR="003F2F94" w:rsidRPr="0000745B">
        <w:rPr>
          <w:rFonts w:ascii="Times New Roman" w:hAnsi="Times New Roman" w:cs="Times New Roman"/>
          <w:sz w:val="24"/>
          <w:szCs w:val="24"/>
        </w:rPr>
        <w:t>(unpublished results).</w:t>
      </w:r>
    </w:p>
    <w:p w14:paraId="0FD2DD74" w14:textId="77777777" w:rsidR="00E42126" w:rsidRPr="0000745B" w:rsidRDefault="00E42126" w:rsidP="00053EC8">
      <w:pPr>
        <w:spacing w:after="0" w:line="360" w:lineRule="auto"/>
        <w:rPr>
          <w:rFonts w:ascii="Times New Roman" w:hAnsi="Times New Roman" w:cs="Times New Roman"/>
          <w:sz w:val="24"/>
          <w:szCs w:val="24"/>
        </w:rPr>
      </w:pPr>
    </w:p>
    <w:p w14:paraId="6C29AF55" w14:textId="6379D022" w:rsidR="0017065B" w:rsidRDefault="00B35514"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In the qualitative responses, nutrition screening was </w:t>
      </w:r>
      <w:r w:rsidR="005E4DA4" w:rsidRPr="0000745B">
        <w:rPr>
          <w:rFonts w:ascii="Times New Roman" w:hAnsi="Times New Roman" w:cs="Times New Roman"/>
          <w:sz w:val="24"/>
          <w:szCs w:val="24"/>
        </w:rPr>
        <w:t xml:space="preserve">mentioned but </w:t>
      </w:r>
      <w:r w:rsidRPr="0000745B">
        <w:rPr>
          <w:rFonts w:ascii="Times New Roman" w:hAnsi="Times New Roman" w:cs="Times New Roman"/>
          <w:sz w:val="24"/>
          <w:szCs w:val="24"/>
        </w:rPr>
        <w:t xml:space="preserve">not </w:t>
      </w:r>
      <w:r w:rsidR="005E4DA4" w:rsidRPr="0000745B">
        <w:rPr>
          <w:rFonts w:ascii="Times New Roman" w:hAnsi="Times New Roman" w:cs="Times New Roman"/>
          <w:sz w:val="24"/>
          <w:szCs w:val="24"/>
        </w:rPr>
        <w:t xml:space="preserve">as </w:t>
      </w:r>
      <w:r w:rsidRPr="0000745B">
        <w:rPr>
          <w:rFonts w:ascii="Times New Roman" w:hAnsi="Times New Roman" w:cs="Times New Roman"/>
          <w:sz w:val="24"/>
          <w:szCs w:val="24"/>
        </w:rPr>
        <w:t xml:space="preserve">frequently </w:t>
      </w:r>
      <w:r w:rsidR="005E4DA4" w:rsidRPr="0000745B">
        <w:rPr>
          <w:rFonts w:ascii="Times New Roman" w:hAnsi="Times New Roman" w:cs="Times New Roman"/>
          <w:sz w:val="24"/>
          <w:szCs w:val="24"/>
        </w:rPr>
        <w:t>as standard care activities</w:t>
      </w:r>
      <w:r w:rsidR="00454E37" w:rsidRPr="0000745B">
        <w:rPr>
          <w:rFonts w:ascii="Times New Roman" w:hAnsi="Times New Roman" w:cs="Times New Roman"/>
          <w:sz w:val="24"/>
          <w:szCs w:val="24"/>
        </w:rPr>
        <w:t xml:space="preserve">. This </w:t>
      </w:r>
      <w:r w:rsidRPr="0000745B">
        <w:rPr>
          <w:rFonts w:ascii="Times New Roman" w:hAnsi="Times New Roman" w:cs="Times New Roman"/>
          <w:sz w:val="24"/>
          <w:szCs w:val="24"/>
        </w:rPr>
        <w:t xml:space="preserve">was </w:t>
      </w:r>
      <w:r w:rsidR="0093541B" w:rsidRPr="0000745B">
        <w:rPr>
          <w:rFonts w:ascii="Times New Roman" w:hAnsi="Times New Roman" w:cs="Times New Roman"/>
          <w:sz w:val="24"/>
          <w:szCs w:val="24"/>
        </w:rPr>
        <w:t xml:space="preserve">an </w:t>
      </w:r>
      <w:r w:rsidRPr="0000745B">
        <w:rPr>
          <w:rFonts w:ascii="Times New Roman" w:hAnsi="Times New Roman" w:cs="Times New Roman"/>
          <w:sz w:val="24"/>
          <w:szCs w:val="24"/>
        </w:rPr>
        <w:t xml:space="preserve">expected </w:t>
      </w:r>
      <w:r w:rsidR="0093541B" w:rsidRPr="0000745B">
        <w:rPr>
          <w:rFonts w:ascii="Times New Roman" w:hAnsi="Times New Roman" w:cs="Times New Roman"/>
          <w:sz w:val="24"/>
          <w:szCs w:val="24"/>
        </w:rPr>
        <w:t xml:space="preserve">result, </w:t>
      </w:r>
      <w:r w:rsidR="003D29FC" w:rsidRPr="0000745B">
        <w:rPr>
          <w:rFonts w:ascii="Times New Roman" w:hAnsi="Times New Roman" w:cs="Times New Roman"/>
          <w:sz w:val="24"/>
          <w:szCs w:val="24"/>
        </w:rPr>
        <w:t>as</w:t>
      </w:r>
      <w:r w:rsidRPr="0000745B">
        <w:rPr>
          <w:rFonts w:ascii="Times New Roman" w:hAnsi="Times New Roman" w:cs="Times New Roman"/>
          <w:sz w:val="24"/>
          <w:szCs w:val="24"/>
        </w:rPr>
        <w:t xml:space="preserve"> screening would only impact </w:t>
      </w:r>
      <w:r w:rsidR="000921FC" w:rsidRPr="0000745B">
        <w:rPr>
          <w:rFonts w:ascii="Times New Roman" w:hAnsi="Times New Roman" w:cs="Times New Roman"/>
          <w:sz w:val="24"/>
          <w:szCs w:val="24"/>
        </w:rPr>
        <w:t xml:space="preserve">certain </w:t>
      </w:r>
      <w:r w:rsidRPr="0000745B">
        <w:rPr>
          <w:rFonts w:ascii="Times New Roman" w:hAnsi="Times New Roman" w:cs="Times New Roman"/>
          <w:sz w:val="24"/>
          <w:szCs w:val="24"/>
        </w:rPr>
        <w:t>staff</w:t>
      </w:r>
      <w:r w:rsidR="00E42126" w:rsidRPr="0000745B">
        <w:rPr>
          <w:rFonts w:ascii="Times New Roman" w:hAnsi="Times New Roman" w:cs="Times New Roman"/>
          <w:sz w:val="24"/>
          <w:szCs w:val="24"/>
        </w:rPr>
        <w:t>, and implementation efforts would only be applicable to those staff</w:t>
      </w:r>
      <w:r w:rsidRPr="0000745B">
        <w:rPr>
          <w:rFonts w:ascii="Times New Roman" w:hAnsi="Times New Roman" w:cs="Times New Roman"/>
          <w:sz w:val="24"/>
          <w:szCs w:val="24"/>
        </w:rPr>
        <w:t xml:space="preserve">. </w:t>
      </w:r>
      <w:r w:rsidR="00BA45B7" w:rsidRPr="0000745B">
        <w:rPr>
          <w:rFonts w:ascii="Times New Roman" w:hAnsi="Times New Roman" w:cs="Times New Roman"/>
          <w:sz w:val="24"/>
          <w:szCs w:val="24"/>
        </w:rPr>
        <w:t>S</w:t>
      </w:r>
      <w:r w:rsidRPr="0000745B">
        <w:rPr>
          <w:rFonts w:ascii="Times New Roman" w:hAnsi="Times New Roman" w:cs="Times New Roman"/>
          <w:sz w:val="24"/>
          <w:szCs w:val="24"/>
        </w:rPr>
        <w:t xml:space="preserve">creening was also implemented at the beginning of the year and </w:t>
      </w:r>
      <w:r w:rsidR="008607C7" w:rsidRPr="0000745B">
        <w:rPr>
          <w:rFonts w:ascii="Times New Roman" w:hAnsi="Times New Roman" w:cs="Times New Roman"/>
          <w:sz w:val="24"/>
          <w:szCs w:val="24"/>
        </w:rPr>
        <w:t>minimal</w:t>
      </w:r>
      <w:r w:rsidR="00FB3295" w:rsidRPr="0000745B">
        <w:rPr>
          <w:rFonts w:ascii="Times New Roman" w:hAnsi="Times New Roman" w:cs="Times New Roman"/>
          <w:sz w:val="24"/>
          <w:szCs w:val="24"/>
        </w:rPr>
        <w:t xml:space="preserve"> comment may be because </w:t>
      </w:r>
      <w:r w:rsidRPr="0000745B">
        <w:rPr>
          <w:rFonts w:ascii="Times New Roman" w:hAnsi="Times New Roman" w:cs="Times New Roman"/>
          <w:sz w:val="24"/>
          <w:szCs w:val="24"/>
        </w:rPr>
        <w:t>it had already bee</w:t>
      </w:r>
      <w:r w:rsidR="00FB3295" w:rsidRPr="0000745B">
        <w:rPr>
          <w:rFonts w:ascii="Times New Roman" w:hAnsi="Times New Roman" w:cs="Times New Roman"/>
          <w:sz w:val="24"/>
          <w:szCs w:val="24"/>
        </w:rPr>
        <w:t>n incorporated into the routine</w:t>
      </w:r>
      <w:r w:rsidR="00454E37" w:rsidRPr="0000745B">
        <w:rPr>
          <w:rFonts w:ascii="Times New Roman" w:hAnsi="Times New Roman" w:cs="Times New Roman"/>
          <w:sz w:val="24"/>
          <w:szCs w:val="24"/>
        </w:rPr>
        <w:t>,</w:t>
      </w:r>
      <w:r w:rsidR="00FB3295" w:rsidRPr="0000745B">
        <w:rPr>
          <w:rFonts w:ascii="Times New Roman" w:hAnsi="Times New Roman" w:cs="Times New Roman"/>
          <w:sz w:val="24"/>
          <w:szCs w:val="24"/>
        </w:rPr>
        <w:t xml:space="preserve"> thus not </w:t>
      </w:r>
      <w:r w:rsidR="00A8016F" w:rsidRPr="0000745B">
        <w:rPr>
          <w:rFonts w:ascii="Times New Roman" w:hAnsi="Times New Roman" w:cs="Times New Roman"/>
          <w:sz w:val="24"/>
          <w:szCs w:val="24"/>
        </w:rPr>
        <w:t>thought of</w:t>
      </w:r>
      <w:r w:rsidR="00FB3295" w:rsidRPr="0000745B">
        <w:rPr>
          <w:rFonts w:ascii="Times New Roman" w:hAnsi="Times New Roman" w:cs="Times New Roman"/>
          <w:sz w:val="24"/>
          <w:szCs w:val="24"/>
        </w:rPr>
        <w:t xml:space="preserve"> as a recent change</w:t>
      </w:r>
      <w:r w:rsidRPr="0000745B">
        <w:rPr>
          <w:rFonts w:ascii="Times New Roman" w:hAnsi="Times New Roman" w:cs="Times New Roman"/>
          <w:sz w:val="24"/>
          <w:szCs w:val="24"/>
        </w:rPr>
        <w:t xml:space="preserve">. </w:t>
      </w:r>
      <w:r w:rsidR="003D29FC" w:rsidRPr="0000745B">
        <w:rPr>
          <w:rFonts w:ascii="Times New Roman" w:hAnsi="Times New Roman" w:cs="Times New Roman"/>
          <w:sz w:val="24"/>
          <w:szCs w:val="24"/>
        </w:rPr>
        <w:t xml:space="preserve">When considering that staff </w:t>
      </w:r>
      <w:r w:rsidR="000921FC" w:rsidRPr="0000745B">
        <w:rPr>
          <w:rFonts w:ascii="Times New Roman" w:hAnsi="Times New Roman" w:cs="Times New Roman"/>
          <w:sz w:val="24"/>
          <w:szCs w:val="24"/>
        </w:rPr>
        <w:t xml:space="preserve">reported an </w:t>
      </w:r>
      <w:r w:rsidR="003D29FC" w:rsidRPr="0000745B">
        <w:rPr>
          <w:rFonts w:ascii="Times New Roman" w:hAnsi="Times New Roman" w:cs="Times New Roman"/>
          <w:sz w:val="24"/>
          <w:szCs w:val="24"/>
        </w:rPr>
        <w:t>increased</w:t>
      </w:r>
      <w:r w:rsidR="003D29FC">
        <w:rPr>
          <w:rFonts w:ascii="Times New Roman" w:hAnsi="Times New Roman" w:cs="Times New Roman"/>
          <w:sz w:val="24"/>
          <w:szCs w:val="24"/>
        </w:rPr>
        <w:t xml:space="preserve"> recognition of the need for screening, had positive qualitative comments regarding early identification of malnutrition, and were generally aware that screening was underwa</w:t>
      </w:r>
      <w:r w:rsidR="00C23940">
        <w:rPr>
          <w:rFonts w:ascii="Times New Roman" w:hAnsi="Times New Roman" w:cs="Times New Roman"/>
          <w:sz w:val="24"/>
          <w:szCs w:val="24"/>
        </w:rPr>
        <w:t xml:space="preserve">y, this </w:t>
      </w:r>
      <w:r w:rsidR="00454E37">
        <w:rPr>
          <w:rFonts w:ascii="Times New Roman" w:hAnsi="Times New Roman" w:cs="Times New Roman"/>
          <w:sz w:val="24"/>
          <w:szCs w:val="24"/>
        </w:rPr>
        <w:t>suggest</w:t>
      </w:r>
      <w:r w:rsidR="00C23940">
        <w:rPr>
          <w:rFonts w:ascii="Times New Roman" w:hAnsi="Times New Roman" w:cs="Times New Roman"/>
          <w:sz w:val="24"/>
          <w:szCs w:val="24"/>
        </w:rPr>
        <w:t>s</w:t>
      </w:r>
      <w:r w:rsidR="00454E37">
        <w:rPr>
          <w:rFonts w:ascii="Times New Roman" w:hAnsi="Times New Roman" w:cs="Times New Roman"/>
          <w:sz w:val="24"/>
          <w:szCs w:val="24"/>
        </w:rPr>
        <w:t xml:space="preserve"> that M2E efforts with respect to screening will be sustained in these study units. </w:t>
      </w:r>
    </w:p>
    <w:p w14:paraId="07610E8E" w14:textId="77777777" w:rsidR="0017065B" w:rsidRDefault="0017065B" w:rsidP="00053EC8">
      <w:pPr>
        <w:spacing w:after="0" w:line="360" w:lineRule="auto"/>
        <w:rPr>
          <w:rFonts w:ascii="Times New Roman" w:hAnsi="Times New Roman" w:cs="Times New Roman"/>
          <w:sz w:val="24"/>
          <w:szCs w:val="24"/>
        </w:rPr>
      </w:pPr>
    </w:p>
    <w:p w14:paraId="50EB810B" w14:textId="2FEF4EA5" w:rsidR="00B35514" w:rsidRDefault="002020CD" w:rsidP="00053EC8">
      <w:pPr>
        <w:spacing w:after="0" w:line="360" w:lineRule="auto"/>
        <w:rPr>
          <w:rFonts w:ascii="Times New Roman" w:hAnsi="Times New Roman" w:cs="Times New Roman"/>
          <w:sz w:val="24"/>
          <w:szCs w:val="24"/>
        </w:rPr>
      </w:pPr>
      <w:r>
        <w:rPr>
          <w:rFonts w:ascii="Times New Roman" w:hAnsi="Times New Roman" w:cs="Times New Roman"/>
          <w:sz w:val="24"/>
          <w:szCs w:val="24"/>
        </w:rPr>
        <w:t>Based on KA results</w:t>
      </w:r>
      <w:r w:rsidR="000E3258">
        <w:rPr>
          <w:rFonts w:ascii="Times New Roman" w:hAnsi="Times New Roman" w:cs="Times New Roman"/>
          <w:sz w:val="24"/>
          <w:szCs w:val="24"/>
        </w:rPr>
        <w:t>,</w:t>
      </w:r>
      <w:r>
        <w:rPr>
          <w:rFonts w:ascii="Times New Roman" w:hAnsi="Times New Roman" w:cs="Times New Roman"/>
          <w:sz w:val="24"/>
          <w:szCs w:val="24"/>
        </w:rPr>
        <w:t xml:space="preserve"> there</w:t>
      </w:r>
      <w:r w:rsidR="00B35514">
        <w:rPr>
          <w:rFonts w:ascii="Times New Roman" w:hAnsi="Times New Roman" w:cs="Times New Roman"/>
          <w:sz w:val="24"/>
          <w:szCs w:val="24"/>
        </w:rPr>
        <w:t xml:space="preserve"> </w:t>
      </w:r>
      <w:r w:rsidR="00A8016F">
        <w:rPr>
          <w:rFonts w:ascii="Times New Roman" w:hAnsi="Times New Roman" w:cs="Times New Roman"/>
          <w:sz w:val="24"/>
          <w:szCs w:val="24"/>
        </w:rPr>
        <w:t xml:space="preserve">was </w:t>
      </w:r>
      <w:r>
        <w:rPr>
          <w:rFonts w:ascii="Times New Roman" w:hAnsi="Times New Roman" w:cs="Times New Roman"/>
          <w:sz w:val="24"/>
          <w:szCs w:val="24"/>
        </w:rPr>
        <w:t xml:space="preserve">an </w:t>
      </w:r>
      <w:r w:rsidR="00A8016F">
        <w:rPr>
          <w:rFonts w:ascii="Times New Roman" w:hAnsi="Times New Roman" w:cs="Times New Roman"/>
          <w:sz w:val="24"/>
          <w:szCs w:val="24"/>
        </w:rPr>
        <w:t xml:space="preserve">increased recognition of </w:t>
      </w:r>
      <w:r w:rsidR="008607C7">
        <w:rPr>
          <w:rFonts w:ascii="Times New Roman" w:hAnsi="Times New Roman" w:cs="Times New Roman"/>
          <w:sz w:val="24"/>
          <w:szCs w:val="24"/>
        </w:rPr>
        <w:t>w</w:t>
      </w:r>
      <w:r w:rsidR="00A8016F">
        <w:rPr>
          <w:rFonts w:ascii="Times New Roman" w:hAnsi="Times New Roman" w:cs="Times New Roman"/>
          <w:sz w:val="24"/>
          <w:szCs w:val="24"/>
        </w:rPr>
        <w:t xml:space="preserve">hen a patient was at risk of malnutrition, when </w:t>
      </w:r>
      <w:r w:rsidR="00A8016F" w:rsidRPr="0000745B">
        <w:rPr>
          <w:rFonts w:ascii="Times New Roman" w:hAnsi="Times New Roman" w:cs="Times New Roman"/>
          <w:sz w:val="24"/>
          <w:szCs w:val="24"/>
        </w:rPr>
        <w:t>and how to refer to a dietitian, and t</w:t>
      </w:r>
      <w:r w:rsidR="00B35514" w:rsidRPr="0000745B">
        <w:rPr>
          <w:rFonts w:ascii="Times New Roman" w:hAnsi="Times New Roman" w:cs="Times New Roman"/>
          <w:sz w:val="24"/>
          <w:szCs w:val="24"/>
        </w:rPr>
        <w:t>hat not all patients require individualized support from a dietitian</w:t>
      </w:r>
      <w:r w:rsidR="00A8016F" w:rsidRPr="0000745B">
        <w:rPr>
          <w:rFonts w:ascii="Times New Roman" w:hAnsi="Times New Roman" w:cs="Times New Roman"/>
          <w:sz w:val="24"/>
          <w:szCs w:val="24"/>
        </w:rPr>
        <w:t xml:space="preserve">. </w:t>
      </w:r>
      <w:r w:rsidR="00E42126" w:rsidRPr="0000745B">
        <w:rPr>
          <w:rFonts w:ascii="Times New Roman" w:hAnsi="Times New Roman" w:cs="Times New Roman"/>
          <w:sz w:val="24"/>
          <w:szCs w:val="24"/>
        </w:rPr>
        <w:t xml:space="preserve">These changes are in line with the implementation efforts focused on raising awareness, increasing nutrition screening, and </w:t>
      </w:r>
      <w:r w:rsidR="004E449D" w:rsidRPr="0000745B">
        <w:rPr>
          <w:rFonts w:ascii="Times New Roman" w:hAnsi="Times New Roman" w:cs="Times New Roman"/>
          <w:sz w:val="24"/>
          <w:szCs w:val="24"/>
        </w:rPr>
        <w:t xml:space="preserve">working toward </w:t>
      </w:r>
      <w:r w:rsidR="00E42126" w:rsidRPr="0000745B">
        <w:rPr>
          <w:rFonts w:ascii="Times New Roman" w:hAnsi="Times New Roman" w:cs="Times New Roman"/>
          <w:sz w:val="24"/>
          <w:szCs w:val="24"/>
        </w:rPr>
        <w:t>increase</w:t>
      </w:r>
      <w:r w:rsidR="004E449D" w:rsidRPr="0000745B">
        <w:rPr>
          <w:rFonts w:ascii="Times New Roman" w:hAnsi="Times New Roman" w:cs="Times New Roman"/>
          <w:sz w:val="24"/>
          <w:szCs w:val="24"/>
        </w:rPr>
        <w:t>d</w:t>
      </w:r>
      <w:r w:rsidR="00E42126" w:rsidRPr="0000745B">
        <w:rPr>
          <w:rFonts w:ascii="Times New Roman" w:hAnsi="Times New Roman" w:cs="Times New Roman"/>
          <w:sz w:val="24"/>
          <w:szCs w:val="24"/>
        </w:rPr>
        <w:t xml:space="preserve"> recognition that everyone should be involved in nutrition care. </w:t>
      </w:r>
      <w:r w:rsidR="00EB0DC2" w:rsidRPr="0000745B">
        <w:rPr>
          <w:rFonts w:ascii="Times New Roman" w:hAnsi="Times New Roman" w:cs="Times New Roman"/>
          <w:sz w:val="24"/>
          <w:szCs w:val="24"/>
        </w:rPr>
        <w:t>T</w:t>
      </w:r>
      <w:r w:rsidR="00274208" w:rsidRPr="0000745B">
        <w:rPr>
          <w:rFonts w:ascii="Times New Roman" w:hAnsi="Times New Roman" w:cs="Times New Roman"/>
          <w:sz w:val="24"/>
          <w:szCs w:val="24"/>
        </w:rPr>
        <w:t xml:space="preserve">here was no change regarding views that nutritional care of a patient is only the role of </w:t>
      </w:r>
      <w:r w:rsidR="0032392E" w:rsidRPr="0000745B">
        <w:rPr>
          <w:rFonts w:ascii="Times New Roman" w:hAnsi="Times New Roman" w:cs="Times New Roman"/>
          <w:sz w:val="24"/>
          <w:szCs w:val="24"/>
        </w:rPr>
        <w:t xml:space="preserve">the dietitian, which may mean more focus should be placed on having staff recognize nutrition as everyone’s responsibility, not just the dietitian. </w:t>
      </w:r>
      <w:r w:rsidR="00286C92" w:rsidRPr="0000745B">
        <w:rPr>
          <w:rFonts w:ascii="Times New Roman" w:hAnsi="Times New Roman" w:cs="Times New Roman"/>
          <w:sz w:val="24"/>
          <w:szCs w:val="24"/>
        </w:rPr>
        <w:t>As predicted, diagnosis with subjective global assessment</w:t>
      </w:r>
      <w:r w:rsidR="00E861C1" w:rsidRPr="0000745B">
        <w:rPr>
          <w:rFonts w:ascii="Times New Roman" w:hAnsi="Times New Roman" w:cs="Times New Roman"/>
          <w:sz w:val="24"/>
          <w:szCs w:val="24"/>
        </w:rPr>
        <w:t>, although implemented across all five sites,</w:t>
      </w:r>
      <w:r w:rsidR="00286C92" w:rsidRPr="0000745B">
        <w:rPr>
          <w:rFonts w:ascii="Times New Roman" w:hAnsi="Times New Roman" w:cs="Times New Roman"/>
          <w:sz w:val="24"/>
          <w:szCs w:val="24"/>
        </w:rPr>
        <w:t xml:space="preserve"> was not mentioned </w:t>
      </w:r>
      <w:r w:rsidR="0017065B" w:rsidRPr="0000745B">
        <w:rPr>
          <w:rFonts w:ascii="Times New Roman" w:hAnsi="Times New Roman" w:cs="Times New Roman"/>
          <w:sz w:val="24"/>
          <w:szCs w:val="24"/>
        </w:rPr>
        <w:t xml:space="preserve">in the </w:t>
      </w:r>
      <w:r w:rsidR="008F4425" w:rsidRPr="0000745B">
        <w:rPr>
          <w:rFonts w:ascii="Times New Roman" w:hAnsi="Times New Roman" w:cs="Times New Roman"/>
          <w:sz w:val="24"/>
          <w:szCs w:val="24"/>
        </w:rPr>
        <w:t xml:space="preserve">qualitative </w:t>
      </w:r>
      <w:r w:rsidR="0017065B" w:rsidRPr="0000745B">
        <w:rPr>
          <w:rFonts w:ascii="Times New Roman" w:hAnsi="Times New Roman" w:cs="Times New Roman"/>
          <w:sz w:val="24"/>
          <w:szCs w:val="24"/>
        </w:rPr>
        <w:t>comments</w:t>
      </w:r>
      <w:r w:rsidR="008F4425" w:rsidRPr="0000745B">
        <w:rPr>
          <w:rFonts w:ascii="Times New Roman" w:hAnsi="Times New Roman" w:cs="Times New Roman"/>
          <w:sz w:val="24"/>
          <w:szCs w:val="24"/>
        </w:rPr>
        <w:t>,</w:t>
      </w:r>
      <w:r w:rsidR="0017065B" w:rsidRPr="0000745B">
        <w:rPr>
          <w:rFonts w:ascii="Times New Roman" w:hAnsi="Times New Roman" w:cs="Times New Roman"/>
          <w:sz w:val="24"/>
          <w:szCs w:val="24"/>
        </w:rPr>
        <w:t xml:space="preserve"> </w:t>
      </w:r>
      <w:r w:rsidR="00286C92" w:rsidRPr="0000745B">
        <w:rPr>
          <w:rFonts w:ascii="Times New Roman" w:hAnsi="Times New Roman" w:cs="Times New Roman"/>
          <w:sz w:val="24"/>
          <w:szCs w:val="24"/>
        </w:rPr>
        <w:t>as this questionnaire was not completed by dietitians who were the ones</w:t>
      </w:r>
      <w:r w:rsidR="00286C92">
        <w:rPr>
          <w:rFonts w:ascii="Times New Roman" w:hAnsi="Times New Roman" w:cs="Times New Roman"/>
          <w:sz w:val="24"/>
          <w:szCs w:val="24"/>
        </w:rPr>
        <w:t xml:space="preserve"> typically involved in this care activity</w:t>
      </w:r>
      <w:r w:rsidR="00913359">
        <w:rPr>
          <w:rFonts w:ascii="Times New Roman" w:hAnsi="Times New Roman" w:cs="Times New Roman"/>
          <w:sz w:val="24"/>
          <w:szCs w:val="24"/>
        </w:rPr>
        <w:t xml:space="preserve"> in M2E</w:t>
      </w:r>
      <w:r w:rsidR="00286C92">
        <w:rPr>
          <w:rFonts w:ascii="Times New Roman" w:hAnsi="Times New Roman" w:cs="Times New Roman"/>
          <w:sz w:val="24"/>
          <w:szCs w:val="24"/>
        </w:rPr>
        <w:t xml:space="preserve">. </w:t>
      </w:r>
      <w:r w:rsidR="000E3258">
        <w:rPr>
          <w:rFonts w:ascii="Times New Roman" w:hAnsi="Times New Roman" w:cs="Times New Roman"/>
          <w:sz w:val="24"/>
          <w:szCs w:val="24"/>
        </w:rPr>
        <w:t>H</w:t>
      </w:r>
      <w:r w:rsidR="00B35514">
        <w:rPr>
          <w:rFonts w:ascii="Times New Roman" w:hAnsi="Times New Roman" w:cs="Times New Roman"/>
          <w:sz w:val="24"/>
          <w:szCs w:val="24"/>
        </w:rPr>
        <w:t xml:space="preserve">aving screening as part of the routine and </w:t>
      </w:r>
      <w:r w:rsidR="00277F4F">
        <w:rPr>
          <w:rFonts w:ascii="Times New Roman" w:hAnsi="Times New Roman" w:cs="Times New Roman"/>
          <w:sz w:val="24"/>
          <w:szCs w:val="24"/>
        </w:rPr>
        <w:t xml:space="preserve">staff having an </w:t>
      </w:r>
      <w:r w:rsidR="00BA45B7">
        <w:rPr>
          <w:rFonts w:ascii="Times New Roman" w:hAnsi="Times New Roman" w:cs="Times New Roman"/>
          <w:sz w:val="24"/>
          <w:szCs w:val="24"/>
        </w:rPr>
        <w:t xml:space="preserve">increased understanding of when </w:t>
      </w:r>
      <w:r w:rsidR="00277F4F">
        <w:rPr>
          <w:rFonts w:ascii="Times New Roman" w:hAnsi="Times New Roman" w:cs="Times New Roman"/>
          <w:sz w:val="24"/>
          <w:szCs w:val="24"/>
        </w:rPr>
        <w:t xml:space="preserve">and how </w:t>
      </w:r>
      <w:r w:rsidR="00BA45B7">
        <w:rPr>
          <w:rFonts w:ascii="Times New Roman" w:hAnsi="Times New Roman" w:cs="Times New Roman"/>
          <w:sz w:val="24"/>
          <w:szCs w:val="24"/>
        </w:rPr>
        <w:t xml:space="preserve">a dietitian should </w:t>
      </w:r>
      <w:r w:rsidR="00277F4F">
        <w:rPr>
          <w:rFonts w:ascii="Times New Roman" w:hAnsi="Times New Roman" w:cs="Times New Roman"/>
          <w:sz w:val="24"/>
          <w:szCs w:val="24"/>
        </w:rPr>
        <w:t>be</w:t>
      </w:r>
      <w:r w:rsidR="00BA45B7">
        <w:rPr>
          <w:rFonts w:ascii="Times New Roman" w:hAnsi="Times New Roman" w:cs="Times New Roman"/>
          <w:sz w:val="24"/>
          <w:szCs w:val="24"/>
        </w:rPr>
        <w:t xml:space="preserve"> involved</w:t>
      </w:r>
      <w:r w:rsidR="008F4425">
        <w:rPr>
          <w:rFonts w:ascii="Times New Roman" w:hAnsi="Times New Roman" w:cs="Times New Roman"/>
          <w:sz w:val="24"/>
          <w:szCs w:val="24"/>
        </w:rPr>
        <w:t>,</w:t>
      </w:r>
      <w:r w:rsidR="00BA45B7">
        <w:rPr>
          <w:rFonts w:ascii="Times New Roman" w:hAnsi="Times New Roman" w:cs="Times New Roman"/>
          <w:sz w:val="24"/>
          <w:szCs w:val="24"/>
        </w:rPr>
        <w:t xml:space="preserve"> </w:t>
      </w:r>
      <w:r w:rsidR="008C6D98">
        <w:rPr>
          <w:rFonts w:ascii="Times New Roman" w:hAnsi="Times New Roman" w:cs="Times New Roman"/>
          <w:sz w:val="24"/>
          <w:szCs w:val="24"/>
        </w:rPr>
        <w:t xml:space="preserve">suggests </w:t>
      </w:r>
      <w:r w:rsidR="00BA45B7">
        <w:rPr>
          <w:rFonts w:ascii="Times New Roman" w:hAnsi="Times New Roman" w:cs="Times New Roman"/>
          <w:sz w:val="24"/>
          <w:szCs w:val="24"/>
        </w:rPr>
        <w:t>success</w:t>
      </w:r>
      <w:r w:rsidR="00306A75">
        <w:rPr>
          <w:rFonts w:ascii="Times New Roman" w:hAnsi="Times New Roman" w:cs="Times New Roman"/>
          <w:sz w:val="24"/>
          <w:szCs w:val="24"/>
        </w:rPr>
        <w:t xml:space="preserve"> </w:t>
      </w:r>
      <w:r w:rsidR="008C6D98">
        <w:rPr>
          <w:rFonts w:ascii="Times New Roman" w:hAnsi="Times New Roman" w:cs="Times New Roman"/>
          <w:sz w:val="24"/>
          <w:szCs w:val="24"/>
        </w:rPr>
        <w:t xml:space="preserve">with educating staff </w:t>
      </w:r>
      <w:r w:rsidR="00306A75">
        <w:rPr>
          <w:rFonts w:ascii="Times New Roman" w:hAnsi="Times New Roman" w:cs="Times New Roman"/>
          <w:sz w:val="24"/>
          <w:szCs w:val="24"/>
        </w:rPr>
        <w:t xml:space="preserve">and </w:t>
      </w:r>
      <w:r w:rsidR="008C6D98">
        <w:rPr>
          <w:rFonts w:ascii="Times New Roman" w:hAnsi="Times New Roman" w:cs="Times New Roman"/>
          <w:sz w:val="24"/>
          <w:szCs w:val="24"/>
        </w:rPr>
        <w:t xml:space="preserve">is </w:t>
      </w:r>
      <w:r w:rsidR="00306A75">
        <w:rPr>
          <w:rFonts w:ascii="Times New Roman" w:hAnsi="Times New Roman" w:cs="Times New Roman"/>
          <w:sz w:val="24"/>
          <w:szCs w:val="24"/>
        </w:rPr>
        <w:t>a</w:t>
      </w:r>
      <w:r w:rsidR="008607C7">
        <w:rPr>
          <w:rFonts w:ascii="Times New Roman" w:hAnsi="Times New Roman" w:cs="Times New Roman"/>
          <w:sz w:val="24"/>
          <w:szCs w:val="24"/>
        </w:rPr>
        <w:t>n example of a</w:t>
      </w:r>
      <w:r w:rsidR="00306A75">
        <w:rPr>
          <w:rFonts w:ascii="Times New Roman" w:hAnsi="Times New Roman" w:cs="Times New Roman"/>
          <w:sz w:val="24"/>
          <w:szCs w:val="24"/>
        </w:rPr>
        <w:t xml:space="preserve"> multidisciplinary approach to nutrition care</w:t>
      </w:r>
      <w:r w:rsidR="008C6D98">
        <w:rPr>
          <w:rFonts w:ascii="Times New Roman" w:hAnsi="Times New Roman" w:cs="Times New Roman"/>
          <w:sz w:val="24"/>
          <w:szCs w:val="24"/>
        </w:rPr>
        <w:t>, espoused by INPAC.</w:t>
      </w:r>
    </w:p>
    <w:p w14:paraId="75C2618D" w14:textId="77777777" w:rsidR="00B35514" w:rsidRDefault="00B35514" w:rsidP="00053EC8">
      <w:pPr>
        <w:spacing w:after="0" w:line="360" w:lineRule="auto"/>
        <w:rPr>
          <w:rFonts w:ascii="Times New Roman" w:hAnsi="Times New Roman" w:cs="Times New Roman"/>
          <w:sz w:val="24"/>
          <w:szCs w:val="24"/>
        </w:rPr>
      </w:pPr>
    </w:p>
    <w:p w14:paraId="2243F42E" w14:textId="08D080DD" w:rsidR="001E4188" w:rsidRDefault="000126D6" w:rsidP="000126D6">
      <w:pPr>
        <w:spacing w:after="0" w:line="360" w:lineRule="auto"/>
        <w:rPr>
          <w:rFonts w:ascii="Times New Roman" w:hAnsi="Times New Roman" w:cs="Times New Roman"/>
          <w:sz w:val="24"/>
          <w:szCs w:val="24"/>
        </w:rPr>
      </w:pPr>
      <w:r>
        <w:rPr>
          <w:rFonts w:ascii="Times New Roman" w:hAnsi="Times New Roman" w:cs="Times New Roman"/>
          <w:sz w:val="24"/>
          <w:szCs w:val="24"/>
        </w:rPr>
        <w:t>Qualitative c</w:t>
      </w:r>
      <w:r w:rsidR="00286C92">
        <w:rPr>
          <w:rFonts w:ascii="Times New Roman" w:hAnsi="Times New Roman" w:cs="Times New Roman"/>
          <w:sz w:val="24"/>
          <w:szCs w:val="24"/>
        </w:rPr>
        <w:t xml:space="preserve">omments regarding monitoring </w:t>
      </w:r>
      <w:r w:rsidR="00BD57E2">
        <w:rPr>
          <w:rFonts w:ascii="Times New Roman" w:hAnsi="Times New Roman" w:cs="Times New Roman"/>
          <w:sz w:val="24"/>
          <w:szCs w:val="24"/>
        </w:rPr>
        <w:t xml:space="preserve">food </w:t>
      </w:r>
      <w:r w:rsidR="00286C92">
        <w:rPr>
          <w:rFonts w:ascii="Times New Roman" w:hAnsi="Times New Roman" w:cs="Times New Roman"/>
          <w:sz w:val="24"/>
          <w:szCs w:val="24"/>
        </w:rPr>
        <w:t xml:space="preserve">intake </w:t>
      </w:r>
      <w:r w:rsidR="00BD57E2">
        <w:rPr>
          <w:rFonts w:ascii="Times New Roman" w:hAnsi="Times New Roman" w:cs="Times New Roman"/>
          <w:sz w:val="24"/>
          <w:szCs w:val="24"/>
        </w:rPr>
        <w:t xml:space="preserve">and patient set-up at mealtimes </w:t>
      </w:r>
      <w:r w:rsidR="00286C92">
        <w:rPr>
          <w:rFonts w:ascii="Times New Roman" w:hAnsi="Times New Roman" w:cs="Times New Roman"/>
          <w:sz w:val="24"/>
          <w:szCs w:val="24"/>
        </w:rPr>
        <w:t>were the most common</w:t>
      </w:r>
      <w:r w:rsidR="00BD57E2">
        <w:rPr>
          <w:rFonts w:ascii="Times New Roman" w:hAnsi="Times New Roman" w:cs="Times New Roman"/>
          <w:sz w:val="24"/>
          <w:szCs w:val="24"/>
        </w:rPr>
        <w:t>ly reported positive changes</w:t>
      </w:r>
      <w:r>
        <w:rPr>
          <w:rFonts w:ascii="Times New Roman" w:hAnsi="Times New Roman" w:cs="Times New Roman"/>
          <w:sz w:val="24"/>
          <w:szCs w:val="24"/>
        </w:rPr>
        <w:t>, in line with INPAC standard care activities</w:t>
      </w:r>
      <w:r w:rsidR="00286C92">
        <w:rPr>
          <w:rFonts w:ascii="Times New Roman" w:hAnsi="Times New Roman" w:cs="Times New Roman"/>
          <w:sz w:val="24"/>
          <w:szCs w:val="24"/>
        </w:rPr>
        <w:t>.</w:t>
      </w:r>
      <w:r w:rsidR="004A7DD2">
        <w:rPr>
          <w:rFonts w:ascii="Times New Roman" w:hAnsi="Times New Roman" w:cs="Times New Roman"/>
          <w:sz w:val="24"/>
          <w:szCs w:val="24"/>
        </w:rPr>
        <w:t xml:space="preserve"> </w:t>
      </w:r>
      <w:r w:rsidR="001E4188">
        <w:rPr>
          <w:rFonts w:ascii="Times New Roman" w:hAnsi="Times New Roman" w:cs="Times New Roman"/>
          <w:sz w:val="24"/>
          <w:szCs w:val="24"/>
        </w:rPr>
        <w:t xml:space="preserve">Involvement of volunteers at mealtimes was another standard care approach. Volunteers were mentioned </w:t>
      </w:r>
      <w:r w:rsidR="00313191">
        <w:rPr>
          <w:rFonts w:ascii="Times New Roman" w:hAnsi="Times New Roman" w:cs="Times New Roman"/>
          <w:sz w:val="24"/>
          <w:szCs w:val="24"/>
        </w:rPr>
        <w:t xml:space="preserve">in qualitative comments </w:t>
      </w:r>
      <w:r w:rsidR="001E4188">
        <w:rPr>
          <w:rFonts w:ascii="Times New Roman" w:hAnsi="Times New Roman" w:cs="Times New Roman"/>
          <w:sz w:val="24"/>
          <w:szCs w:val="24"/>
        </w:rPr>
        <w:t>more frequently in those units that had launched a volunteer mealtime program</w:t>
      </w:r>
      <w:r w:rsidR="00313191">
        <w:rPr>
          <w:rFonts w:ascii="Times New Roman" w:hAnsi="Times New Roman" w:cs="Times New Roman"/>
          <w:sz w:val="24"/>
          <w:szCs w:val="24"/>
        </w:rPr>
        <w:t>; s</w:t>
      </w:r>
      <w:r w:rsidR="001E4188">
        <w:rPr>
          <w:rFonts w:ascii="Times New Roman" w:hAnsi="Times New Roman" w:cs="Times New Roman"/>
          <w:sz w:val="24"/>
          <w:szCs w:val="24"/>
        </w:rPr>
        <w:t>taff w</w:t>
      </w:r>
      <w:r w:rsidR="00FF1ADE">
        <w:rPr>
          <w:rFonts w:ascii="Times New Roman" w:hAnsi="Times New Roman" w:cs="Times New Roman"/>
          <w:sz w:val="24"/>
          <w:szCs w:val="24"/>
        </w:rPr>
        <w:t>as</w:t>
      </w:r>
      <w:r w:rsidR="001E4188">
        <w:rPr>
          <w:rFonts w:ascii="Times New Roman" w:hAnsi="Times New Roman" w:cs="Times New Roman"/>
          <w:sz w:val="24"/>
          <w:szCs w:val="24"/>
        </w:rPr>
        <w:t xml:space="preserve"> recognizing the change and the benefit of including volunteers. This feedback is beneficial for the units, and may support the implementation of volunteer programs at other hospitals as a way to address standard care activities within INPAC.</w:t>
      </w:r>
    </w:p>
    <w:p w14:paraId="31DCCB64" w14:textId="77777777" w:rsidR="001E4188" w:rsidRDefault="001E4188" w:rsidP="000126D6">
      <w:pPr>
        <w:spacing w:after="0" w:line="360" w:lineRule="auto"/>
        <w:rPr>
          <w:rFonts w:ascii="Times New Roman" w:hAnsi="Times New Roman" w:cs="Times New Roman"/>
          <w:sz w:val="24"/>
          <w:szCs w:val="24"/>
        </w:rPr>
      </w:pPr>
    </w:p>
    <w:p w14:paraId="2628AFD8" w14:textId="527500D0" w:rsidR="000126D6" w:rsidRDefault="000126D6" w:rsidP="000126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was no change in the perception that interruptions during the meal can negatively affect patient food intake. This result is </w:t>
      </w:r>
      <w:r w:rsidR="00F71B32">
        <w:rPr>
          <w:rFonts w:ascii="Times New Roman" w:hAnsi="Times New Roman" w:cs="Times New Roman"/>
          <w:sz w:val="24"/>
          <w:szCs w:val="24"/>
        </w:rPr>
        <w:t xml:space="preserve">in line with observed practices, </w:t>
      </w:r>
      <w:r>
        <w:rPr>
          <w:rFonts w:ascii="Times New Roman" w:hAnsi="Times New Roman" w:cs="Times New Roman"/>
          <w:sz w:val="24"/>
          <w:szCs w:val="24"/>
        </w:rPr>
        <w:t xml:space="preserve">as most units took the approach of having staff, volunteers, family and friends provide encouragement and company during mealtimes to support the social side of eating rather than restricting access to patients’ rooms. </w:t>
      </w:r>
      <w:r w:rsidR="00313191">
        <w:rPr>
          <w:rFonts w:ascii="Times New Roman" w:hAnsi="Times New Roman" w:cs="Times New Roman"/>
          <w:sz w:val="24"/>
          <w:szCs w:val="24"/>
        </w:rPr>
        <w:t xml:space="preserve">It is not clear if staff considered this as interruptions or not. </w:t>
      </w:r>
      <w:r>
        <w:rPr>
          <w:rFonts w:ascii="Times New Roman" w:hAnsi="Times New Roman" w:cs="Times New Roman"/>
          <w:sz w:val="24"/>
          <w:szCs w:val="24"/>
        </w:rPr>
        <w:t>Although protected mealtimes</w:t>
      </w:r>
      <w:r>
        <w:rPr>
          <w:rFonts w:ascii="Times New Roman" w:hAnsi="Times New Roman" w:cs="Times New Roman"/>
          <w:sz w:val="24"/>
          <w:szCs w:val="24"/>
        </w:rPr>
        <w:fldChar w:fldCharType="begin"/>
      </w:r>
      <w:r>
        <w:rPr>
          <w:rFonts w:ascii="Times New Roman" w:hAnsi="Times New Roman" w:cs="Times New Roman"/>
          <w:sz w:val="24"/>
          <w:szCs w:val="24"/>
        </w:rPr>
        <w:instrText>ADDIN RW.CITE{{108 HicksonM,ConnollyA,WhelanK 2011; 266 Palmer,M. 2015}}</w:instrText>
      </w:r>
      <w:r>
        <w:rPr>
          <w:rFonts w:ascii="Times New Roman" w:hAnsi="Times New Roman" w:cs="Times New Roman"/>
          <w:sz w:val="24"/>
          <w:szCs w:val="24"/>
        </w:rPr>
        <w:fldChar w:fldCharType="separate"/>
      </w:r>
      <w:r w:rsidR="009C3C7E" w:rsidRPr="009C3C7E">
        <w:rPr>
          <w:rFonts w:ascii="Times New Roman" w:eastAsia="Times New Roman" w:hAnsi="Times New Roman" w:cs="Times New Roman"/>
          <w:sz w:val="24"/>
          <w:vertAlign w:val="superscript"/>
        </w:rPr>
        <w:t>23,24</w:t>
      </w:r>
      <w:r>
        <w:rPr>
          <w:rFonts w:ascii="Times New Roman" w:hAnsi="Times New Roman" w:cs="Times New Roman"/>
          <w:sz w:val="24"/>
          <w:szCs w:val="24"/>
        </w:rPr>
        <w:fldChar w:fldCharType="end"/>
      </w:r>
      <w:r>
        <w:rPr>
          <w:rFonts w:ascii="Times New Roman" w:hAnsi="Times New Roman" w:cs="Times New Roman"/>
          <w:sz w:val="24"/>
          <w:szCs w:val="24"/>
        </w:rPr>
        <w:t xml:space="preserve"> discourage mealtime interruptions, some are unavoidable, </w:t>
      </w:r>
      <w:r w:rsidR="00313191">
        <w:rPr>
          <w:rFonts w:ascii="Times New Roman" w:hAnsi="Times New Roman" w:cs="Times New Roman"/>
          <w:sz w:val="24"/>
          <w:szCs w:val="24"/>
        </w:rPr>
        <w:t xml:space="preserve">and responses to this question may reflect this reality. </w:t>
      </w:r>
    </w:p>
    <w:p w14:paraId="01BDC26F" w14:textId="6797C374" w:rsidR="000126D6" w:rsidRDefault="000126D6" w:rsidP="00053EC8">
      <w:pPr>
        <w:spacing w:after="0" w:line="360" w:lineRule="auto"/>
        <w:rPr>
          <w:rFonts w:ascii="Times New Roman" w:hAnsi="Times New Roman" w:cs="Times New Roman"/>
          <w:sz w:val="24"/>
          <w:szCs w:val="24"/>
        </w:rPr>
      </w:pPr>
    </w:p>
    <w:p w14:paraId="4190A796" w14:textId="59385038" w:rsidR="0032392E" w:rsidRPr="0000745B" w:rsidRDefault="00642D3C" w:rsidP="00053EC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Although not me</w:t>
      </w:r>
      <w:r w:rsidR="000E3258">
        <w:rPr>
          <w:rFonts w:ascii="Times New Roman" w:hAnsi="Times New Roman" w:cs="Times New Roman"/>
          <w:sz w:val="24"/>
          <w:szCs w:val="24"/>
        </w:rPr>
        <w:t xml:space="preserve">ntioned as an INPAC </w:t>
      </w:r>
      <w:r>
        <w:rPr>
          <w:rFonts w:ascii="Times New Roman" w:hAnsi="Times New Roman" w:cs="Times New Roman"/>
          <w:sz w:val="24"/>
          <w:szCs w:val="24"/>
        </w:rPr>
        <w:t>activity, regular and accurate (not estimate</w:t>
      </w:r>
      <w:r w:rsidR="00066C35">
        <w:rPr>
          <w:rFonts w:ascii="Times New Roman" w:hAnsi="Times New Roman" w:cs="Times New Roman"/>
          <w:sz w:val="24"/>
          <w:szCs w:val="24"/>
        </w:rPr>
        <w:t>d</w:t>
      </w:r>
      <w:r>
        <w:rPr>
          <w:rFonts w:ascii="Times New Roman" w:hAnsi="Times New Roman" w:cs="Times New Roman"/>
          <w:sz w:val="24"/>
          <w:szCs w:val="24"/>
        </w:rPr>
        <w:t xml:space="preserve">) weights, such as </w:t>
      </w:r>
      <w:r w:rsidR="00066C35">
        <w:rPr>
          <w:rFonts w:ascii="Times New Roman" w:hAnsi="Times New Roman" w:cs="Times New Roman"/>
          <w:sz w:val="24"/>
          <w:szCs w:val="24"/>
        </w:rPr>
        <w:t xml:space="preserve">through </w:t>
      </w:r>
      <w:r>
        <w:rPr>
          <w:rFonts w:ascii="Times New Roman" w:hAnsi="Times New Roman" w:cs="Times New Roman"/>
          <w:sz w:val="24"/>
          <w:szCs w:val="24"/>
        </w:rPr>
        <w:t xml:space="preserve">a weekly </w:t>
      </w:r>
      <w:r w:rsidRPr="0000745B">
        <w:rPr>
          <w:rFonts w:ascii="Times New Roman" w:hAnsi="Times New Roman" w:cs="Times New Roman"/>
          <w:sz w:val="24"/>
          <w:szCs w:val="24"/>
        </w:rPr>
        <w:t xml:space="preserve">weighing program, were seen as changes as </w:t>
      </w:r>
      <w:r w:rsidR="005F1369" w:rsidRPr="0000745B">
        <w:rPr>
          <w:rFonts w:ascii="Times New Roman" w:hAnsi="Times New Roman" w:cs="Times New Roman"/>
          <w:sz w:val="24"/>
          <w:szCs w:val="24"/>
        </w:rPr>
        <w:t>a result</w:t>
      </w:r>
      <w:r w:rsidRPr="0000745B">
        <w:rPr>
          <w:rFonts w:ascii="Times New Roman" w:hAnsi="Times New Roman" w:cs="Times New Roman"/>
          <w:sz w:val="24"/>
          <w:szCs w:val="24"/>
        </w:rPr>
        <w:t xml:space="preserve"> of M2E</w:t>
      </w:r>
      <w:r w:rsidR="00D97962" w:rsidRPr="0000745B">
        <w:rPr>
          <w:rFonts w:ascii="Times New Roman" w:hAnsi="Times New Roman" w:cs="Times New Roman"/>
          <w:sz w:val="24"/>
          <w:szCs w:val="24"/>
        </w:rPr>
        <w:t xml:space="preserve"> implementation efforts in some sites</w:t>
      </w:r>
      <w:r w:rsidRPr="0000745B">
        <w:rPr>
          <w:rFonts w:ascii="Times New Roman" w:hAnsi="Times New Roman" w:cs="Times New Roman"/>
          <w:sz w:val="24"/>
          <w:szCs w:val="24"/>
        </w:rPr>
        <w:t xml:space="preserve">. </w:t>
      </w:r>
      <w:r w:rsidR="00914A40" w:rsidRPr="0000745B">
        <w:rPr>
          <w:rFonts w:ascii="Times New Roman" w:hAnsi="Times New Roman" w:cs="Times New Roman"/>
          <w:sz w:val="24"/>
          <w:szCs w:val="24"/>
        </w:rPr>
        <w:t xml:space="preserve">An overall change was not experienced because in some sites staff recognized the importance of accurate weights at admission at T1 and the opinion did not change at T2. In addition, not all sites focused on weights. </w:t>
      </w:r>
      <w:r w:rsidR="00866873" w:rsidRPr="0000745B">
        <w:rPr>
          <w:rFonts w:ascii="Times New Roman" w:hAnsi="Times New Roman" w:cs="Times New Roman"/>
          <w:sz w:val="24"/>
          <w:szCs w:val="24"/>
        </w:rPr>
        <w:t>T</w:t>
      </w:r>
      <w:r w:rsidR="0032392E" w:rsidRPr="0000745B">
        <w:rPr>
          <w:rFonts w:ascii="Times New Roman" w:hAnsi="Times New Roman" w:cs="Times New Roman"/>
          <w:sz w:val="24"/>
          <w:szCs w:val="24"/>
        </w:rPr>
        <w:t xml:space="preserve">here was a significant increase in the number of staff who felt a patient’s weight was necessary at discharge. </w:t>
      </w:r>
    </w:p>
    <w:p w14:paraId="1D7519BD" w14:textId="77777777" w:rsidR="0032392E" w:rsidRPr="0000745B" w:rsidRDefault="0032392E" w:rsidP="00053EC8">
      <w:pPr>
        <w:spacing w:after="0" w:line="360" w:lineRule="auto"/>
        <w:rPr>
          <w:rFonts w:ascii="Times New Roman" w:hAnsi="Times New Roman" w:cs="Times New Roman"/>
          <w:sz w:val="24"/>
          <w:szCs w:val="24"/>
        </w:rPr>
      </w:pPr>
    </w:p>
    <w:p w14:paraId="375B417B" w14:textId="29C2AB1B" w:rsidR="008E3C92" w:rsidRPr="0000745B" w:rsidRDefault="002F2AFA"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T</w:t>
      </w:r>
      <w:r w:rsidR="00795EC9" w:rsidRPr="0000745B">
        <w:rPr>
          <w:rFonts w:ascii="Times New Roman" w:hAnsi="Times New Roman" w:cs="Times New Roman"/>
          <w:sz w:val="24"/>
          <w:szCs w:val="24"/>
        </w:rPr>
        <w:t xml:space="preserve">here was minimal change </w:t>
      </w:r>
      <w:r w:rsidR="003D7959" w:rsidRPr="0000745B">
        <w:rPr>
          <w:rFonts w:ascii="Times New Roman" w:hAnsi="Times New Roman" w:cs="Times New Roman"/>
          <w:sz w:val="24"/>
          <w:szCs w:val="24"/>
        </w:rPr>
        <w:t xml:space="preserve">in opinion </w:t>
      </w:r>
      <w:r w:rsidR="00795EC9" w:rsidRPr="0000745B">
        <w:rPr>
          <w:rFonts w:ascii="Times New Roman" w:hAnsi="Times New Roman" w:cs="Times New Roman"/>
          <w:sz w:val="24"/>
          <w:szCs w:val="24"/>
        </w:rPr>
        <w:t xml:space="preserve">regarding the need for malnourished patients to be followed-up in the </w:t>
      </w:r>
      <w:r w:rsidR="002816F1" w:rsidRPr="0000745B">
        <w:rPr>
          <w:rFonts w:ascii="Times New Roman" w:hAnsi="Times New Roman" w:cs="Times New Roman"/>
          <w:sz w:val="24"/>
          <w:szCs w:val="24"/>
        </w:rPr>
        <w:t>community</w:t>
      </w:r>
      <w:r w:rsidR="00286C92" w:rsidRPr="0000745B">
        <w:rPr>
          <w:rFonts w:ascii="Times New Roman" w:hAnsi="Times New Roman" w:cs="Times New Roman"/>
          <w:sz w:val="24"/>
          <w:szCs w:val="24"/>
        </w:rPr>
        <w:t xml:space="preserve"> </w:t>
      </w:r>
      <w:r w:rsidR="002F3264" w:rsidRPr="0000745B">
        <w:rPr>
          <w:rFonts w:ascii="Times New Roman" w:hAnsi="Times New Roman" w:cs="Times New Roman"/>
          <w:sz w:val="24"/>
          <w:szCs w:val="24"/>
        </w:rPr>
        <w:t>and</w:t>
      </w:r>
      <w:r w:rsidR="00286C92" w:rsidRPr="0000745B">
        <w:rPr>
          <w:rFonts w:ascii="Times New Roman" w:hAnsi="Times New Roman" w:cs="Times New Roman"/>
          <w:sz w:val="24"/>
          <w:szCs w:val="24"/>
        </w:rPr>
        <w:t xml:space="preserve"> little emphasis on discharge planning in the qualitative feedback. Many units were unable to address this care step within the implementation year. </w:t>
      </w:r>
      <w:r w:rsidR="00D97962" w:rsidRPr="0000745B">
        <w:rPr>
          <w:rFonts w:ascii="Times New Roman" w:hAnsi="Times New Roman" w:cs="Times New Roman"/>
          <w:sz w:val="24"/>
          <w:szCs w:val="24"/>
        </w:rPr>
        <w:t>Lack of difference may also be due to the fact that a</w:t>
      </w:r>
      <w:r w:rsidR="00286C92" w:rsidRPr="0000745B">
        <w:rPr>
          <w:rFonts w:ascii="Times New Roman" w:hAnsi="Times New Roman" w:cs="Times New Roman"/>
          <w:sz w:val="24"/>
          <w:szCs w:val="24"/>
        </w:rPr>
        <w:t xml:space="preserve">t T1, staff </w:t>
      </w:r>
      <w:r w:rsidR="003D7959" w:rsidRPr="0000745B">
        <w:rPr>
          <w:rFonts w:ascii="Times New Roman" w:hAnsi="Times New Roman" w:cs="Times New Roman"/>
          <w:sz w:val="24"/>
          <w:szCs w:val="24"/>
        </w:rPr>
        <w:t>were already supportive of community follow-up</w:t>
      </w:r>
      <w:r w:rsidR="00286C92" w:rsidRPr="0000745B">
        <w:rPr>
          <w:rFonts w:ascii="Times New Roman" w:hAnsi="Times New Roman" w:cs="Times New Roman"/>
          <w:sz w:val="24"/>
          <w:szCs w:val="24"/>
        </w:rPr>
        <w:t>, recogniz</w:t>
      </w:r>
      <w:r w:rsidR="00D54411" w:rsidRPr="0000745B">
        <w:rPr>
          <w:rFonts w:ascii="Times New Roman" w:hAnsi="Times New Roman" w:cs="Times New Roman"/>
          <w:sz w:val="24"/>
          <w:szCs w:val="24"/>
        </w:rPr>
        <w:t>ing</w:t>
      </w:r>
      <w:r w:rsidR="00286C92" w:rsidRPr="0000745B">
        <w:rPr>
          <w:rFonts w:ascii="Times New Roman" w:hAnsi="Times New Roman" w:cs="Times New Roman"/>
          <w:sz w:val="24"/>
          <w:szCs w:val="24"/>
        </w:rPr>
        <w:t xml:space="preserve"> </w:t>
      </w:r>
      <w:r w:rsidR="002816F1" w:rsidRPr="0000745B">
        <w:rPr>
          <w:rFonts w:ascii="Times New Roman" w:hAnsi="Times New Roman" w:cs="Times New Roman"/>
          <w:sz w:val="24"/>
          <w:szCs w:val="24"/>
        </w:rPr>
        <w:t>that c</w:t>
      </w:r>
      <w:r w:rsidR="00795EC9" w:rsidRPr="0000745B">
        <w:rPr>
          <w:rFonts w:ascii="Times New Roman" w:hAnsi="Times New Roman" w:cs="Times New Roman"/>
          <w:sz w:val="24"/>
          <w:szCs w:val="24"/>
        </w:rPr>
        <w:t>onnecti</w:t>
      </w:r>
      <w:r w:rsidR="002816F1" w:rsidRPr="0000745B">
        <w:rPr>
          <w:rFonts w:ascii="Times New Roman" w:hAnsi="Times New Roman" w:cs="Times New Roman"/>
          <w:sz w:val="24"/>
          <w:szCs w:val="24"/>
        </w:rPr>
        <w:t>ng the hospital</w:t>
      </w:r>
      <w:r w:rsidR="00795EC9" w:rsidRPr="0000745B">
        <w:rPr>
          <w:rFonts w:ascii="Times New Roman" w:hAnsi="Times New Roman" w:cs="Times New Roman"/>
          <w:sz w:val="24"/>
          <w:szCs w:val="24"/>
        </w:rPr>
        <w:t xml:space="preserve"> to the community </w:t>
      </w:r>
      <w:r w:rsidR="002816F1" w:rsidRPr="0000745B">
        <w:rPr>
          <w:rFonts w:ascii="Times New Roman" w:hAnsi="Times New Roman" w:cs="Times New Roman"/>
          <w:sz w:val="24"/>
          <w:szCs w:val="24"/>
        </w:rPr>
        <w:t>i</w:t>
      </w:r>
      <w:r w:rsidR="003C2750" w:rsidRPr="0000745B">
        <w:rPr>
          <w:rFonts w:ascii="Times New Roman" w:hAnsi="Times New Roman" w:cs="Times New Roman"/>
          <w:sz w:val="24"/>
          <w:szCs w:val="24"/>
        </w:rPr>
        <w:t xml:space="preserve">s important. </w:t>
      </w:r>
      <w:r w:rsidR="0032392E" w:rsidRPr="0000745B">
        <w:rPr>
          <w:rFonts w:ascii="Times New Roman" w:hAnsi="Times New Roman" w:cs="Times New Roman"/>
          <w:sz w:val="24"/>
          <w:szCs w:val="24"/>
        </w:rPr>
        <w:t xml:space="preserve">There was also a significant increase in practice regarding the number of staff who </w:t>
      </w:r>
      <w:r w:rsidR="00D97962" w:rsidRPr="0000745B">
        <w:rPr>
          <w:rFonts w:ascii="Times New Roman" w:hAnsi="Times New Roman" w:cs="Times New Roman"/>
          <w:sz w:val="24"/>
          <w:szCs w:val="24"/>
        </w:rPr>
        <w:t xml:space="preserve">reported </w:t>
      </w:r>
      <w:r w:rsidR="0032392E" w:rsidRPr="0000745B">
        <w:rPr>
          <w:rFonts w:ascii="Times New Roman" w:hAnsi="Times New Roman" w:cs="Times New Roman"/>
          <w:sz w:val="24"/>
          <w:szCs w:val="24"/>
        </w:rPr>
        <w:t>provid</w:t>
      </w:r>
      <w:r w:rsidR="00D97962" w:rsidRPr="0000745B">
        <w:rPr>
          <w:rFonts w:ascii="Times New Roman" w:hAnsi="Times New Roman" w:cs="Times New Roman"/>
          <w:sz w:val="24"/>
          <w:szCs w:val="24"/>
        </w:rPr>
        <w:t>ing</w:t>
      </w:r>
      <w:r w:rsidR="0032392E" w:rsidRPr="0000745B">
        <w:rPr>
          <w:rFonts w:ascii="Times New Roman" w:hAnsi="Times New Roman" w:cs="Times New Roman"/>
          <w:sz w:val="24"/>
          <w:szCs w:val="24"/>
        </w:rPr>
        <w:t xml:space="preserve"> the patient</w:t>
      </w:r>
      <w:r w:rsidR="00066C35" w:rsidRPr="0000745B">
        <w:rPr>
          <w:rFonts w:ascii="Times New Roman" w:hAnsi="Times New Roman" w:cs="Times New Roman"/>
          <w:sz w:val="24"/>
          <w:szCs w:val="24"/>
        </w:rPr>
        <w:t>s</w:t>
      </w:r>
      <w:r w:rsidR="0032392E" w:rsidRPr="0000745B">
        <w:rPr>
          <w:rFonts w:ascii="Times New Roman" w:hAnsi="Times New Roman" w:cs="Times New Roman"/>
          <w:sz w:val="24"/>
          <w:szCs w:val="24"/>
        </w:rPr>
        <w:t xml:space="preserve"> </w:t>
      </w:r>
      <w:r w:rsidR="00066C35" w:rsidRPr="0000745B">
        <w:rPr>
          <w:rFonts w:ascii="Times New Roman" w:hAnsi="Times New Roman" w:cs="Times New Roman"/>
          <w:sz w:val="24"/>
          <w:szCs w:val="24"/>
        </w:rPr>
        <w:t>or families</w:t>
      </w:r>
      <w:r w:rsidR="0032392E" w:rsidRPr="0000745B">
        <w:rPr>
          <w:rFonts w:ascii="Times New Roman" w:hAnsi="Times New Roman" w:cs="Times New Roman"/>
          <w:sz w:val="24"/>
          <w:szCs w:val="24"/>
        </w:rPr>
        <w:t xml:space="preserve"> with nutrition education material at discharge. </w:t>
      </w:r>
      <w:r w:rsidR="003C2750" w:rsidRPr="0000745B">
        <w:rPr>
          <w:rFonts w:ascii="Times New Roman" w:hAnsi="Times New Roman" w:cs="Times New Roman"/>
          <w:sz w:val="24"/>
          <w:szCs w:val="24"/>
        </w:rPr>
        <w:t>Th</w:t>
      </w:r>
      <w:r w:rsidR="00C10DC3" w:rsidRPr="0000745B">
        <w:rPr>
          <w:rFonts w:ascii="Times New Roman" w:hAnsi="Times New Roman" w:cs="Times New Roman"/>
          <w:sz w:val="24"/>
          <w:szCs w:val="24"/>
        </w:rPr>
        <w:t xml:space="preserve">ese results </w:t>
      </w:r>
      <w:r w:rsidR="003C2750" w:rsidRPr="0000745B">
        <w:rPr>
          <w:rFonts w:ascii="Times New Roman" w:hAnsi="Times New Roman" w:cs="Times New Roman"/>
          <w:sz w:val="24"/>
          <w:szCs w:val="24"/>
        </w:rPr>
        <w:t xml:space="preserve">highlight the need for future work to focus on </w:t>
      </w:r>
      <w:r w:rsidRPr="0000745B">
        <w:rPr>
          <w:rFonts w:ascii="Times New Roman" w:hAnsi="Times New Roman" w:cs="Times New Roman"/>
          <w:sz w:val="24"/>
          <w:szCs w:val="24"/>
        </w:rPr>
        <w:t>the</w:t>
      </w:r>
      <w:r w:rsidR="00050AD1" w:rsidRPr="0000745B">
        <w:rPr>
          <w:rFonts w:ascii="Times New Roman" w:hAnsi="Times New Roman" w:cs="Times New Roman"/>
          <w:sz w:val="24"/>
          <w:szCs w:val="24"/>
        </w:rPr>
        <w:t xml:space="preserve"> transition from hospital to home, ensuring that patients are receiving adequate follow-up and support regarding their nutrition needs in the community. </w:t>
      </w:r>
    </w:p>
    <w:p w14:paraId="4FDDAA26" w14:textId="77777777" w:rsidR="008E3C92" w:rsidRPr="0000745B" w:rsidRDefault="008E3C92" w:rsidP="00053EC8">
      <w:pPr>
        <w:spacing w:after="0" w:line="360" w:lineRule="auto"/>
        <w:rPr>
          <w:rFonts w:ascii="Times New Roman" w:hAnsi="Times New Roman" w:cs="Times New Roman"/>
          <w:sz w:val="24"/>
          <w:szCs w:val="24"/>
        </w:rPr>
      </w:pPr>
    </w:p>
    <w:p w14:paraId="699DE483" w14:textId="79167E42" w:rsidR="000126D6" w:rsidRPr="0000745B" w:rsidRDefault="000E43CF" w:rsidP="000126D6">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T</w:t>
      </w:r>
      <w:r w:rsidR="00EE0968" w:rsidRPr="0000745B">
        <w:rPr>
          <w:rFonts w:ascii="Times New Roman" w:hAnsi="Times New Roman" w:cs="Times New Roman"/>
          <w:sz w:val="24"/>
          <w:szCs w:val="24"/>
        </w:rPr>
        <w:t xml:space="preserve">he qualitative results are </w:t>
      </w:r>
      <w:r w:rsidR="00D97962" w:rsidRPr="0000745B">
        <w:rPr>
          <w:rFonts w:ascii="Times New Roman" w:hAnsi="Times New Roman" w:cs="Times New Roman"/>
          <w:sz w:val="24"/>
          <w:szCs w:val="24"/>
        </w:rPr>
        <w:t xml:space="preserve">consistent </w:t>
      </w:r>
      <w:r w:rsidR="00EE0968" w:rsidRPr="0000745B">
        <w:rPr>
          <w:rFonts w:ascii="Times New Roman" w:hAnsi="Times New Roman" w:cs="Times New Roman"/>
          <w:sz w:val="24"/>
          <w:szCs w:val="24"/>
        </w:rPr>
        <w:t xml:space="preserve">with INPAC activities and demonstrate that staff recognized the changes underway. </w:t>
      </w:r>
      <w:r w:rsidR="000126D6" w:rsidRPr="0000745B">
        <w:rPr>
          <w:rFonts w:ascii="Times New Roman" w:hAnsi="Times New Roman" w:cs="Times New Roman"/>
          <w:sz w:val="24"/>
          <w:szCs w:val="24"/>
        </w:rPr>
        <w:t xml:space="preserve">Some comments were </w:t>
      </w:r>
      <w:r w:rsidR="00DA3AA3" w:rsidRPr="0000745B">
        <w:rPr>
          <w:rFonts w:ascii="Times New Roman" w:hAnsi="Times New Roman" w:cs="Times New Roman"/>
          <w:sz w:val="24"/>
          <w:szCs w:val="24"/>
        </w:rPr>
        <w:t>about</w:t>
      </w:r>
      <w:r w:rsidR="000126D6" w:rsidRPr="0000745B">
        <w:rPr>
          <w:rFonts w:ascii="Times New Roman" w:hAnsi="Times New Roman" w:cs="Times New Roman"/>
          <w:sz w:val="24"/>
          <w:szCs w:val="24"/>
        </w:rPr>
        <w:t xml:space="preserve"> changes (e.g. selective menus) that occurred at the same time as M2E, but were not necessarily part of the project. </w:t>
      </w:r>
      <w:r w:rsidR="00D97962" w:rsidRPr="0000745B">
        <w:rPr>
          <w:rFonts w:ascii="Times New Roman" w:hAnsi="Times New Roman" w:cs="Times New Roman"/>
          <w:sz w:val="24"/>
          <w:szCs w:val="24"/>
        </w:rPr>
        <w:t>As well, t</w:t>
      </w:r>
      <w:r w:rsidR="000126D6" w:rsidRPr="0000745B">
        <w:rPr>
          <w:rFonts w:ascii="Times New Roman" w:hAnsi="Times New Roman" w:cs="Times New Roman"/>
          <w:sz w:val="24"/>
          <w:szCs w:val="24"/>
        </w:rPr>
        <w:t xml:space="preserve">he changes mentioned are not reflective of all changes on the units, but </w:t>
      </w:r>
      <w:r w:rsidR="006C5A99" w:rsidRPr="0000745B">
        <w:rPr>
          <w:rFonts w:ascii="Times New Roman" w:hAnsi="Times New Roman" w:cs="Times New Roman"/>
          <w:sz w:val="24"/>
          <w:szCs w:val="24"/>
        </w:rPr>
        <w:t>do</w:t>
      </w:r>
      <w:r w:rsidR="000126D6" w:rsidRPr="0000745B">
        <w:rPr>
          <w:rFonts w:ascii="Times New Roman" w:hAnsi="Times New Roman" w:cs="Times New Roman"/>
          <w:sz w:val="24"/>
          <w:szCs w:val="24"/>
        </w:rPr>
        <w:t xml:space="preserve"> reflect those that had an impact on the daily practice of staff on </w:t>
      </w:r>
      <w:r w:rsidR="00C10DC3" w:rsidRPr="0000745B">
        <w:rPr>
          <w:rFonts w:ascii="Times New Roman" w:hAnsi="Times New Roman" w:cs="Times New Roman"/>
          <w:sz w:val="24"/>
          <w:szCs w:val="24"/>
        </w:rPr>
        <w:t xml:space="preserve">all </w:t>
      </w:r>
      <w:r w:rsidR="000126D6" w:rsidRPr="0000745B">
        <w:rPr>
          <w:rFonts w:ascii="Times New Roman" w:hAnsi="Times New Roman" w:cs="Times New Roman"/>
          <w:sz w:val="24"/>
          <w:szCs w:val="24"/>
        </w:rPr>
        <w:t>unit</w:t>
      </w:r>
      <w:r w:rsidR="00C10DC3" w:rsidRPr="0000745B">
        <w:rPr>
          <w:rFonts w:ascii="Times New Roman" w:hAnsi="Times New Roman" w:cs="Times New Roman"/>
          <w:sz w:val="24"/>
          <w:szCs w:val="24"/>
        </w:rPr>
        <w:t>s</w:t>
      </w:r>
      <w:r w:rsidR="000126D6"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Staff no longer felt the need for more training to better support the nutrition needs of their patients, which may be because there were several education sessions provided for staff at each unit throughout the year. </w:t>
      </w:r>
      <w:r w:rsidR="0032392E" w:rsidRPr="0000745B">
        <w:rPr>
          <w:rFonts w:ascii="Times New Roman" w:hAnsi="Times New Roman" w:cs="Times New Roman"/>
          <w:sz w:val="24"/>
          <w:szCs w:val="24"/>
        </w:rPr>
        <w:t>All practice scores had increased and s</w:t>
      </w:r>
      <w:r w:rsidRPr="0000745B">
        <w:rPr>
          <w:rFonts w:ascii="Times New Roman" w:hAnsi="Times New Roman" w:cs="Times New Roman"/>
          <w:sz w:val="24"/>
          <w:szCs w:val="24"/>
        </w:rPr>
        <w:t>taff w</w:t>
      </w:r>
      <w:r w:rsidR="00D54411" w:rsidRPr="0000745B">
        <w:rPr>
          <w:rFonts w:ascii="Times New Roman" w:hAnsi="Times New Roman" w:cs="Times New Roman"/>
          <w:sz w:val="24"/>
          <w:szCs w:val="24"/>
        </w:rPr>
        <w:t>as</w:t>
      </w:r>
      <w:r w:rsidRPr="0000745B">
        <w:rPr>
          <w:rFonts w:ascii="Times New Roman" w:hAnsi="Times New Roman" w:cs="Times New Roman"/>
          <w:sz w:val="24"/>
          <w:szCs w:val="24"/>
        </w:rPr>
        <w:t xml:space="preserve"> more aware of the importance of nutrition, </w:t>
      </w:r>
      <w:r w:rsidR="001655FF" w:rsidRPr="0000745B">
        <w:rPr>
          <w:rFonts w:ascii="Times New Roman" w:hAnsi="Times New Roman" w:cs="Times New Roman"/>
          <w:sz w:val="24"/>
          <w:szCs w:val="24"/>
        </w:rPr>
        <w:t>could accurately comment on many of the changes, and many felt involved in the overall change process</w:t>
      </w:r>
      <w:r w:rsidR="00D54411" w:rsidRPr="0000745B">
        <w:rPr>
          <w:rFonts w:ascii="Times New Roman" w:hAnsi="Times New Roman" w:cs="Times New Roman"/>
          <w:sz w:val="24"/>
          <w:szCs w:val="24"/>
        </w:rPr>
        <w:t xml:space="preserve"> at T2</w:t>
      </w:r>
      <w:r w:rsidR="0032392E" w:rsidRPr="0000745B">
        <w:rPr>
          <w:rFonts w:ascii="Times New Roman" w:hAnsi="Times New Roman" w:cs="Times New Roman"/>
          <w:sz w:val="24"/>
          <w:szCs w:val="24"/>
        </w:rPr>
        <w:t>.</w:t>
      </w:r>
    </w:p>
    <w:p w14:paraId="084BCE1B" w14:textId="77777777" w:rsidR="005C4074" w:rsidRPr="0000745B" w:rsidRDefault="005C4074" w:rsidP="00053EC8">
      <w:pPr>
        <w:spacing w:after="0" w:line="360" w:lineRule="auto"/>
        <w:rPr>
          <w:rFonts w:ascii="Times New Roman" w:hAnsi="Times New Roman" w:cs="Times New Roman"/>
          <w:sz w:val="24"/>
          <w:szCs w:val="24"/>
        </w:rPr>
      </w:pPr>
    </w:p>
    <w:p w14:paraId="74A03491" w14:textId="644F6C46" w:rsidR="00787DA5" w:rsidRPr="0000745B" w:rsidRDefault="00787DA5" w:rsidP="00053EC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A</w:t>
      </w:r>
      <w:r w:rsidR="001E6178" w:rsidRPr="0000745B">
        <w:rPr>
          <w:rFonts w:ascii="Times New Roman" w:hAnsi="Times New Roman" w:cs="Times New Roman"/>
          <w:i/>
          <w:sz w:val="24"/>
          <w:szCs w:val="24"/>
        </w:rPr>
        <w:t>n</w:t>
      </w:r>
      <w:r w:rsidRPr="0000745B">
        <w:rPr>
          <w:rFonts w:ascii="Times New Roman" w:hAnsi="Times New Roman" w:cs="Times New Roman"/>
          <w:i/>
          <w:sz w:val="24"/>
          <w:szCs w:val="24"/>
        </w:rPr>
        <w:t xml:space="preserve"> </w:t>
      </w:r>
      <w:r w:rsidR="001E6178" w:rsidRPr="0000745B">
        <w:rPr>
          <w:rFonts w:ascii="Times New Roman" w:hAnsi="Times New Roman" w:cs="Times New Roman"/>
          <w:i/>
          <w:sz w:val="24"/>
          <w:szCs w:val="24"/>
        </w:rPr>
        <w:t>inter</w:t>
      </w:r>
      <w:r w:rsidRPr="0000745B">
        <w:rPr>
          <w:rFonts w:ascii="Times New Roman" w:hAnsi="Times New Roman" w:cs="Times New Roman"/>
          <w:i/>
          <w:sz w:val="24"/>
          <w:szCs w:val="24"/>
        </w:rPr>
        <w:t>disciplinary approach</w:t>
      </w:r>
      <w:r w:rsidR="002F2AFA" w:rsidRPr="0000745B">
        <w:rPr>
          <w:rFonts w:ascii="Times New Roman" w:hAnsi="Times New Roman" w:cs="Times New Roman"/>
          <w:i/>
          <w:sz w:val="24"/>
          <w:szCs w:val="24"/>
        </w:rPr>
        <w:t xml:space="preserve"> where staff feel</w:t>
      </w:r>
      <w:r w:rsidR="00D54411" w:rsidRPr="0000745B">
        <w:rPr>
          <w:rFonts w:ascii="Times New Roman" w:hAnsi="Times New Roman" w:cs="Times New Roman"/>
          <w:i/>
          <w:sz w:val="24"/>
          <w:szCs w:val="24"/>
        </w:rPr>
        <w:t>s</w:t>
      </w:r>
      <w:r w:rsidR="002F2AFA" w:rsidRPr="0000745B">
        <w:rPr>
          <w:rFonts w:ascii="Times New Roman" w:hAnsi="Times New Roman" w:cs="Times New Roman"/>
          <w:i/>
          <w:sz w:val="24"/>
          <w:szCs w:val="24"/>
        </w:rPr>
        <w:t xml:space="preserve"> involved </w:t>
      </w:r>
    </w:p>
    <w:p w14:paraId="79193329" w14:textId="1DA18AA6" w:rsidR="002F2AFA" w:rsidRPr="0000745B" w:rsidRDefault="002F2AFA" w:rsidP="002F2AFA">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Recognition of a positive change on the unit was associated with higher KA, practice, and KAP scores. Higher KA and KAP scores were also found for staff who felt they were asked about what changes were needed and felt involved in the change process. These findings support the </w:t>
      </w:r>
      <w:r w:rsidRPr="0000745B">
        <w:rPr>
          <w:rFonts w:ascii="Times New Roman" w:hAnsi="Times New Roman" w:cs="Times New Roman"/>
          <w:sz w:val="24"/>
          <w:szCs w:val="24"/>
        </w:rPr>
        <w:lastRenderedPageBreak/>
        <w:t>literature that staff should be involved in the change process</w:t>
      </w:r>
      <w:r w:rsidRPr="0000745B">
        <w:rPr>
          <w:rFonts w:ascii="Times New Roman" w:hAnsi="Times New Roman" w:cs="Times New Roman"/>
          <w:sz w:val="24"/>
          <w:szCs w:val="24"/>
        </w:rPr>
        <w:fldChar w:fldCharType="begin"/>
      </w:r>
      <w:r w:rsidRPr="0000745B">
        <w:rPr>
          <w:rFonts w:ascii="Times New Roman" w:hAnsi="Times New Roman" w:cs="Times New Roman"/>
          <w:sz w:val="24"/>
          <w:szCs w:val="24"/>
        </w:rPr>
        <w:instrText>ADDIN RW.CITE{{319 Brewster,A.L. 2015; 263 LaurC,McCulloughJ,DavidsonB,KellerHH. 2015; 90 TappendenKA,QuatraraB,ParkhurstML,MaloneAM,FanjiangG,ZieglerTR 2013}}</w:instrText>
      </w:r>
      <w:r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9,10,25</w:t>
      </w:r>
      <w:r w:rsidRPr="0000745B">
        <w:rPr>
          <w:rFonts w:ascii="Times New Roman" w:hAnsi="Times New Roman" w:cs="Times New Roman"/>
          <w:sz w:val="24"/>
          <w:szCs w:val="24"/>
        </w:rPr>
        <w:fldChar w:fldCharType="end"/>
      </w:r>
      <w:r w:rsidRPr="0000745B">
        <w:rPr>
          <w:rFonts w:ascii="Times New Roman" w:hAnsi="Times New Roman" w:cs="Times New Roman"/>
          <w:sz w:val="24"/>
          <w:szCs w:val="24"/>
        </w:rPr>
        <w:t xml:space="preserve">. </w:t>
      </w:r>
      <w:r w:rsidR="00AF6745" w:rsidRPr="0000745B">
        <w:rPr>
          <w:rFonts w:ascii="Times New Roman" w:hAnsi="Times New Roman" w:cs="Times New Roman"/>
          <w:sz w:val="24"/>
          <w:szCs w:val="24"/>
        </w:rPr>
        <w:t>S</w:t>
      </w:r>
      <w:r w:rsidR="0002378E" w:rsidRPr="0000745B">
        <w:rPr>
          <w:rFonts w:ascii="Times New Roman" w:hAnsi="Times New Roman" w:cs="Times New Roman"/>
          <w:sz w:val="24"/>
          <w:szCs w:val="24"/>
        </w:rPr>
        <w:t xml:space="preserve">taff </w:t>
      </w:r>
      <w:r w:rsidR="00EA3AF2" w:rsidRPr="0000745B">
        <w:rPr>
          <w:rFonts w:ascii="Times New Roman" w:hAnsi="Times New Roman" w:cs="Times New Roman"/>
          <w:sz w:val="24"/>
          <w:szCs w:val="24"/>
        </w:rPr>
        <w:t xml:space="preserve">know </w:t>
      </w:r>
      <w:r w:rsidRPr="0000745B">
        <w:rPr>
          <w:rFonts w:ascii="Times New Roman" w:hAnsi="Times New Roman" w:cs="Times New Roman"/>
          <w:sz w:val="24"/>
          <w:szCs w:val="24"/>
        </w:rPr>
        <w:t xml:space="preserve">what works in practice and their opinions should be considered throughout the process. </w:t>
      </w:r>
    </w:p>
    <w:p w14:paraId="75848CC4" w14:textId="77777777" w:rsidR="002F2AFA" w:rsidRPr="0000745B" w:rsidRDefault="002F2AFA" w:rsidP="00053EC8">
      <w:pPr>
        <w:spacing w:after="0" w:line="360" w:lineRule="auto"/>
        <w:rPr>
          <w:rFonts w:ascii="Times New Roman" w:hAnsi="Times New Roman" w:cs="Times New Roman"/>
          <w:i/>
          <w:sz w:val="24"/>
          <w:szCs w:val="24"/>
        </w:rPr>
      </w:pPr>
    </w:p>
    <w:p w14:paraId="3E9B5D44" w14:textId="46CB2447" w:rsidR="00787DA5" w:rsidRPr="0000745B" w:rsidRDefault="00757F83"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The </w:t>
      </w:r>
      <w:r w:rsidR="00DE1CDA" w:rsidRPr="0000745B">
        <w:rPr>
          <w:rFonts w:ascii="Times New Roman" w:hAnsi="Times New Roman" w:cs="Times New Roman"/>
          <w:sz w:val="24"/>
          <w:szCs w:val="24"/>
        </w:rPr>
        <w:t xml:space="preserve">study </w:t>
      </w:r>
      <w:r w:rsidRPr="0000745B">
        <w:rPr>
          <w:rFonts w:ascii="Times New Roman" w:hAnsi="Times New Roman" w:cs="Times New Roman"/>
          <w:sz w:val="24"/>
          <w:szCs w:val="24"/>
        </w:rPr>
        <w:t>results are</w:t>
      </w:r>
      <w:r w:rsidR="00834B60" w:rsidRPr="0000745B">
        <w:rPr>
          <w:rFonts w:ascii="Times New Roman" w:hAnsi="Times New Roman" w:cs="Times New Roman"/>
          <w:sz w:val="24"/>
          <w:szCs w:val="24"/>
        </w:rPr>
        <w:t xml:space="preserve"> in line with literature indicating </w:t>
      </w:r>
      <w:r w:rsidRPr="0000745B">
        <w:rPr>
          <w:rFonts w:ascii="Times New Roman" w:hAnsi="Times New Roman" w:cs="Times New Roman"/>
          <w:sz w:val="24"/>
          <w:szCs w:val="24"/>
        </w:rPr>
        <w:t xml:space="preserve">that </w:t>
      </w:r>
      <w:r w:rsidR="00834B60" w:rsidRPr="0000745B">
        <w:rPr>
          <w:rFonts w:ascii="Times New Roman" w:hAnsi="Times New Roman" w:cs="Times New Roman"/>
          <w:sz w:val="24"/>
          <w:szCs w:val="24"/>
        </w:rPr>
        <w:t>a multi</w:t>
      </w:r>
      <w:r w:rsidR="001E6178" w:rsidRPr="0000745B">
        <w:rPr>
          <w:rFonts w:ascii="Times New Roman" w:hAnsi="Times New Roman" w:cs="Times New Roman"/>
          <w:sz w:val="24"/>
          <w:szCs w:val="24"/>
        </w:rPr>
        <w:t>- and inter</w:t>
      </w:r>
      <w:r w:rsidR="00834B60" w:rsidRPr="0000745B">
        <w:rPr>
          <w:rFonts w:ascii="Times New Roman" w:hAnsi="Times New Roman" w:cs="Times New Roman"/>
          <w:sz w:val="24"/>
          <w:szCs w:val="24"/>
        </w:rPr>
        <w:t>disciplinary approach is needed to address hospital malnutrition</w:t>
      </w:r>
      <w:r w:rsidR="00834B60" w:rsidRPr="0000745B">
        <w:rPr>
          <w:rFonts w:ascii="Times New Roman" w:hAnsi="Times New Roman" w:cs="Times New Roman"/>
          <w:sz w:val="24"/>
          <w:szCs w:val="24"/>
        </w:rPr>
        <w:fldChar w:fldCharType="begin"/>
      </w:r>
      <w:r w:rsidR="00FA58B4" w:rsidRPr="0000745B">
        <w:rPr>
          <w:rFonts w:ascii="Times New Roman" w:hAnsi="Times New Roman" w:cs="Times New Roman"/>
          <w:sz w:val="24"/>
          <w:szCs w:val="24"/>
        </w:rPr>
        <w:instrText>ADDIN RW.CITE{{171 Keller H, Vesnaver E, Davidson B, Allard J, Laporte M, Bernier P, Payette H, Jeejeebhoy K, Duerksen D, Gramlich L. 2014;71 Van Asselt, D.Z.B. 2012;90 Tappenden KA, Quatrara B, Parkhurst ML, Malone AM, Fanjiang G, Ziegler TR 2013;263 Laur C, McCullough J, Davidson B, Keller HH. 2015;209 Zisberg A, Shadmi E, Gur-Yaish N, Tnkikh O, Sinoff G. 2015}}</w:instrText>
      </w:r>
      <w:r w:rsidR="00834B60"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7-11</w:t>
      </w:r>
      <w:r w:rsidR="00834B60" w:rsidRPr="0000745B">
        <w:rPr>
          <w:rFonts w:ascii="Times New Roman" w:hAnsi="Times New Roman" w:cs="Times New Roman"/>
          <w:sz w:val="24"/>
          <w:szCs w:val="24"/>
        </w:rPr>
        <w:fldChar w:fldCharType="end"/>
      </w:r>
      <w:r w:rsidR="00834B60" w:rsidRPr="0000745B">
        <w:rPr>
          <w:rFonts w:ascii="Times New Roman" w:hAnsi="Times New Roman" w:cs="Times New Roman"/>
          <w:sz w:val="24"/>
          <w:szCs w:val="24"/>
        </w:rPr>
        <w:t>. A</w:t>
      </w:r>
      <w:r w:rsidRPr="0000745B">
        <w:rPr>
          <w:rFonts w:ascii="Times New Roman" w:hAnsi="Times New Roman" w:cs="Times New Roman"/>
          <w:sz w:val="24"/>
          <w:szCs w:val="24"/>
        </w:rPr>
        <w:t>s</w:t>
      </w:r>
      <w:r w:rsidR="00834B60" w:rsidRPr="0000745B">
        <w:rPr>
          <w:rFonts w:ascii="Times New Roman" w:hAnsi="Times New Roman" w:cs="Times New Roman"/>
          <w:sz w:val="24"/>
          <w:szCs w:val="24"/>
        </w:rPr>
        <w:t xml:space="preserve"> mentioned </w:t>
      </w:r>
      <w:r w:rsidR="007E2136" w:rsidRPr="0000745B">
        <w:rPr>
          <w:rFonts w:ascii="Times New Roman" w:hAnsi="Times New Roman" w:cs="Times New Roman"/>
          <w:sz w:val="24"/>
          <w:szCs w:val="24"/>
        </w:rPr>
        <w:t>b</w:t>
      </w:r>
      <w:r w:rsidR="00834B60" w:rsidRPr="0000745B">
        <w:rPr>
          <w:rFonts w:ascii="Times New Roman" w:hAnsi="Times New Roman" w:cs="Times New Roman"/>
          <w:sz w:val="24"/>
          <w:szCs w:val="24"/>
        </w:rPr>
        <w:t>y Duerksen et al, nutrition care goes beyond dietitians, with nurses, for example, being involved in standard nutrition care practices such as ensuring trays are within reach of the patient, as well as monitoring food consumption and body weight</w:t>
      </w:r>
      <w:r w:rsidR="00C35046"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RW.CITE{{173 Duerksen DR, Keller HH, Vesnaver E, Laporte M, Jeejeebhoy K, Payette H, Gramlich L, Bernier P, Allard J 2016}}</w:instrText>
      </w:r>
      <w:r w:rsidR="00C35046"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14</w:t>
      </w:r>
      <w:r w:rsidR="00C35046" w:rsidRPr="0000745B">
        <w:rPr>
          <w:rFonts w:ascii="Times New Roman" w:hAnsi="Times New Roman" w:cs="Times New Roman"/>
          <w:sz w:val="24"/>
          <w:szCs w:val="24"/>
        </w:rPr>
        <w:fldChar w:fldCharType="end"/>
      </w:r>
      <w:r w:rsidR="00834B60" w:rsidRPr="0000745B">
        <w:rPr>
          <w:rFonts w:ascii="Times New Roman" w:hAnsi="Times New Roman" w:cs="Times New Roman"/>
          <w:sz w:val="24"/>
          <w:szCs w:val="24"/>
        </w:rPr>
        <w:t xml:space="preserve">. </w:t>
      </w:r>
      <w:r w:rsidR="002F6818" w:rsidRPr="0000745B">
        <w:rPr>
          <w:rFonts w:ascii="Times New Roman" w:hAnsi="Times New Roman" w:cs="Times New Roman"/>
          <w:sz w:val="24"/>
          <w:szCs w:val="24"/>
        </w:rPr>
        <w:t>Food service</w:t>
      </w:r>
      <w:r w:rsidR="001C2FF7" w:rsidRPr="0000745B">
        <w:rPr>
          <w:rFonts w:ascii="Times New Roman" w:hAnsi="Times New Roman" w:cs="Times New Roman"/>
          <w:sz w:val="24"/>
          <w:szCs w:val="24"/>
        </w:rPr>
        <w:t>s</w:t>
      </w:r>
      <w:r w:rsidR="002F6818" w:rsidRPr="0000745B">
        <w:rPr>
          <w:rFonts w:ascii="Times New Roman" w:hAnsi="Times New Roman" w:cs="Times New Roman"/>
          <w:sz w:val="24"/>
          <w:szCs w:val="24"/>
        </w:rPr>
        <w:t xml:space="preserve"> staff </w:t>
      </w:r>
      <w:r w:rsidR="001C2FF7" w:rsidRPr="0000745B">
        <w:rPr>
          <w:rFonts w:ascii="Times New Roman" w:hAnsi="Times New Roman" w:cs="Times New Roman"/>
          <w:sz w:val="24"/>
          <w:szCs w:val="24"/>
        </w:rPr>
        <w:t>could</w:t>
      </w:r>
      <w:r w:rsidR="002F6818" w:rsidRPr="0000745B">
        <w:rPr>
          <w:rFonts w:ascii="Times New Roman" w:hAnsi="Times New Roman" w:cs="Times New Roman"/>
          <w:sz w:val="24"/>
          <w:szCs w:val="24"/>
        </w:rPr>
        <w:t xml:space="preserve"> play a rol</w:t>
      </w:r>
      <w:r w:rsidR="00EA3AF2" w:rsidRPr="0000745B">
        <w:rPr>
          <w:rFonts w:ascii="Times New Roman" w:hAnsi="Times New Roman" w:cs="Times New Roman"/>
          <w:sz w:val="24"/>
          <w:szCs w:val="24"/>
        </w:rPr>
        <w:t>e</w:t>
      </w:r>
      <w:r w:rsidR="002F6818" w:rsidRPr="0000745B">
        <w:rPr>
          <w:rFonts w:ascii="Times New Roman" w:hAnsi="Times New Roman" w:cs="Times New Roman"/>
          <w:sz w:val="24"/>
          <w:szCs w:val="24"/>
        </w:rPr>
        <w:t xml:space="preserve"> </w:t>
      </w:r>
      <w:r w:rsidR="001C2FF7" w:rsidRPr="0000745B">
        <w:rPr>
          <w:rFonts w:ascii="Times New Roman" w:hAnsi="Times New Roman" w:cs="Times New Roman"/>
          <w:sz w:val="24"/>
          <w:szCs w:val="24"/>
        </w:rPr>
        <w:t>in</w:t>
      </w:r>
      <w:r w:rsidR="002F6818" w:rsidRPr="0000745B">
        <w:rPr>
          <w:rFonts w:ascii="Times New Roman" w:hAnsi="Times New Roman" w:cs="Times New Roman"/>
          <w:sz w:val="24"/>
          <w:szCs w:val="24"/>
        </w:rPr>
        <w:t xml:space="preserve"> encouraging food intake, while hospital management </w:t>
      </w:r>
      <w:r w:rsidR="001C2FF7" w:rsidRPr="0000745B">
        <w:rPr>
          <w:rFonts w:ascii="Times New Roman" w:hAnsi="Times New Roman" w:cs="Times New Roman"/>
          <w:sz w:val="24"/>
          <w:szCs w:val="24"/>
        </w:rPr>
        <w:t xml:space="preserve">could </w:t>
      </w:r>
      <w:r w:rsidR="002F6818" w:rsidRPr="0000745B">
        <w:rPr>
          <w:rFonts w:ascii="Times New Roman" w:hAnsi="Times New Roman" w:cs="Times New Roman"/>
          <w:sz w:val="24"/>
          <w:szCs w:val="24"/>
        </w:rPr>
        <w:t xml:space="preserve">support a culture of </w:t>
      </w:r>
      <w:r w:rsidR="00EA3AF2" w:rsidRPr="0000745B">
        <w:rPr>
          <w:rFonts w:ascii="Times New Roman" w:hAnsi="Times New Roman" w:cs="Times New Roman"/>
          <w:sz w:val="24"/>
          <w:szCs w:val="24"/>
        </w:rPr>
        <w:t xml:space="preserve">proactive </w:t>
      </w:r>
      <w:r w:rsidR="002F6818" w:rsidRPr="0000745B">
        <w:rPr>
          <w:rFonts w:ascii="Times New Roman" w:hAnsi="Times New Roman" w:cs="Times New Roman"/>
          <w:sz w:val="24"/>
          <w:szCs w:val="24"/>
        </w:rPr>
        <w:t>nutrition</w:t>
      </w:r>
      <w:r w:rsidR="00EA3AF2" w:rsidRPr="0000745B">
        <w:rPr>
          <w:rFonts w:ascii="Times New Roman" w:hAnsi="Times New Roman" w:cs="Times New Roman"/>
          <w:sz w:val="24"/>
          <w:szCs w:val="24"/>
        </w:rPr>
        <w:t xml:space="preserve"> care</w:t>
      </w:r>
      <w:r w:rsidR="002F6818" w:rsidRPr="0000745B">
        <w:rPr>
          <w:rFonts w:ascii="Times New Roman" w:hAnsi="Times New Roman" w:cs="Times New Roman"/>
          <w:sz w:val="24"/>
          <w:szCs w:val="24"/>
        </w:rPr>
        <w:t xml:space="preserve">. Nutrition </w:t>
      </w:r>
      <w:r w:rsidR="007E2136" w:rsidRPr="0000745B">
        <w:rPr>
          <w:rFonts w:ascii="Times New Roman" w:hAnsi="Times New Roman" w:cs="Times New Roman"/>
          <w:sz w:val="24"/>
          <w:szCs w:val="24"/>
        </w:rPr>
        <w:t xml:space="preserve">care practices cannot be left </w:t>
      </w:r>
      <w:r w:rsidR="00DE1CDA" w:rsidRPr="0000745B">
        <w:rPr>
          <w:rFonts w:ascii="Times New Roman" w:hAnsi="Times New Roman" w:cs="Times New Roman"/>
          <w:sz w:val="24"/>
          <w:szCs w:val="24"/>
        </w:rPr>
        <w:t xml:space="preserve">solely to </w:t>
      </w:r>
      <w:r w:rsidR="007E2136" w:rsidRPr="0000745B">
        <w:rPr>
          <w:rFonts w:ascii="Times New Roman" w:hAnsi="Times New Roman" w:cs="Times New Roman"/>
          <w:sz w:val="24"/>
          <w:szCs w:val="24"/>
        </w:rPr>
        <w:t>nurses</w:t>
      </w:r>
      <w:r w:rsidR="007D6850" w:rsidRPr="0000745B">
        <w:rPr>
          <w:rFonts w:ascii="Times New Roman" w:hAnsi="Times New Roman" w:cs="Times New Roman"/>
          <w:sz w:val="24"/>
          <w:szCs w:val="24"/>
        </w:rPr>
        <w:t xml:space="preserve"> and dietitians</w:t>
      </w:r>
      <w:r w:rsidR="007E2136" w:rsidRPr="0000745B">
        <w:rPr>
          <w:rFonts w:ascii="Times New Roman" w:hAnsi="Times New Roman" w:cs="Times New Roman"/>
          <w:sz w:val="24"/>
          <w:szCs w:val="24"/>
        </w:rPr>
        <w:t>, as a</w:t>
      </w:r>
      <w:r w:rsidR="00834B60" w:rsidRPr="0000745B">
        <w:rPr>
          <w:rFonts w:ascii="Times New Roman" w:hAnsi="Times New Roman" w:cs="Times New Roman"/>
          <w:sz w:val="24"/>
          <w:szCs w:val="24"/>
        </w:rPr>
        <w:t>ll staff</w:t>
      </w:r>
      <w:r w:rsidR="002F6818" w:rsidRPr="0000745B">
        <w:rPr>
          <w:rFonts w:ascii="Times New Roman" w:hAnsi="Times New Roman" w:cs="Times New Roman"/>
          <w:sz w:val="24"/>
          <w:szCs w:val="24"/>
        </w:rPr>
        <w:t>, clinical or non-clinical,</w:t>
      </w:r>
      <w:r w:rsidR="00834B60" w:rsidRPr="0000745B">
        <w:rPr>
          <w:rFonts w:ascii="Times New Roman" w:hAnsi="Times New Roman" w:cs="Times New Roman"/>
          <w:sz w:val="24"/>
          <w:szCs w:val="24"/>
        </w:rPr>
        <w:t xml:space="preserve"> ha</w:t>
      </w:r>
      <w:r w:rsidR="00EA3AF2" w:rsidRPr="0000745B">
        <w:rPr>
          <w:rFonts w:ascii="Times New Roman" w:hAnsi="Times New Roman" w:cs="Times New Roman"/>
          <w:sz w:val="24"/>
          <w:szCs w:val="24"/>
        </w:rPr>
        <w:t>s</w:t>
      </w:r>
      <w:r w:rsidR="00834B60" w:rsidRPr="0000745B">
        <w:rPr>
          <w:rFonts w:ascii="Times New Roman" w:hAnsi="Times New Roman" w:cs="Times New Roman"/>
          <w:sz w:val="24"/>
          <w:szCs w:val="24"/>
        </w:rPr>
        <w:t xml:space="preserve"> a role to play in improving nutrition care</w:t>
      </w:r>
      <w:r w:rsidR="007E2136" w:rsidRPr="0000745B">
        <w:rPr>
          <w:rFonts w:ascii="Times New Roman" w:hAnsi="Times New Roman" w:cs="Times New Roman"/>
          <w:sz w:val="24"/>
          <w:szCs w:val="24"/>
        </w:rPr>
        <w:t xml:space="preserve">. </w:t>
      </w:r>
      <w:r w:rsidR="00545573" w:rsidRPr="0000745B">
        <w:rPr>
          <w:rFonts w:ascii="Times New Roman" w:hAnsi="Times New Roman" w:cs="Times New Roman"/>
          <w:sz w:val="24"/>
          <w:szCs w:val="24"/>
        </w:rPr>
        <w:t>For M2E, b</w:t>
      </w:r>
      <w:r w:rsidR="00834B60" w:rsidRPr="0000745B">
        <w:rPr>
          <w:rFonts w:ascii="Times New Roman" w:hAnsi="Times New Roman" w:cs="Times New Roman"/>
          <w:sz w:val="24"/>
          <w:szCs w:val="24"/>
        </w:rPr>
        <w:t>eing involved in making improvement</w:t>
      </w:r>
      <w:r w:rsidR="007E2136" w:rsidRPr="0000745B">
        <w:rPr>
          <w:rFonts w:ascii="Times New Roman" w:hAnsi="Times New Roman" w:cs="Times New Roman"/>
          <w:sz w:val="24"/>
          <w:szCs w:val="24"/>
        </w:rPr>
        <w:t>s</w:t>
      </w:r>
      <w:r w:rsidR="00834B60" w:rsidRPr="0000745B">
        <w:rPr>
          <w:rFonts w:ascii="Times New Roman" w:hAnsi="Times New Roman" w:cs="Times New Roman"/>
          <w:sz w:val="24"/>
          <w:szCs w:val="24"/>
        </w:rPr>
        <w:t xml:space="preserve"> made staff more likely to understand the issues</w:t>
      </w:r>
      <w:r w:rsidR="007E2136" w:rsidRPr="0000745B">
        <w:rPr>
          <w:rFonts w:ascii="Times New Roman" w:hAnsi="Times New Roman" w:cs="Times New Roman"/>
          <w:sz w:val="24"/>
          <w:szCs w:val="24"/>
        </w:rPr>
        <w:t xml:space="preserve"> associated with hospital malnutrition</w:t>
      </w:r>
      <w:r w:rsidR="00834B60" w:rsidRPr="0000745B">
        <w:rPr>
          <w:rFonts w:ascii="Times New Roman" w:hAnsi="Times New Roman" w:cs="Times New Roman"/>
          <w:sz w:val="24"/>
          <w:szCs w:val="24"/>
        </w:rPr>
        <w:t xml:space="preserve">. </w:t>
      </w:r>
    </w:p>
    <w:p w14:paraId="2FF191AD" w14:textId="77777777" w:rsidR="00FA58B4" w:rsidRPr="0000745B" w:rsidRDefault="00FA58B4" w:rsidP="00053EC8">
      <w:pPr>
        <w:spacing w:after="0" w:line="360" w:lineRule="auto"/>
        <w:rPr>
          <w:rFonts w:ascii="Times New Roman" w:hAnsi="Times New Roman" w:cs="Times New Roman"/>
          <w:sz w:val="24"/>
          <w:szCs w:val="24"/>
        </w:rPr>
      </w:pPr>
    </w:p>
    <w:p w14:paraId="01CFDF78" w14:textId="5B77745E" w:rsidR="00B154A9" w:rsidRPr="0000745B" w:rsidRDefault="00D81321" w:rsidP="00053EC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Limitations</w:t>
      </w:r>
    </w:p>
    <w:p w14:paraId="5950C85D" w14:textId="77777777" w:rsidR="0002378E" w:rsidRDefault="00D81321"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There are limitations to the use of th</w:t>
      </w:r>
      <w:r w:rsidR="00DE1CDA" w:rsidRPr="0000745B">
        <w:rPr>
          <w:rFonts w:ascii="Times New Roman" w:hAnsi="Times New Roman" w:cs="Times New Roman"/>
          <w:sz w:val="24"/>
          <w:szCs w:val="24"/>
        </w:rPr>
        <w:t>e</w:t>
      </w:r>
      <w:r w:rsidRPr="0000745B">
        <w:rPr>
          <w:rFonts w:ascii="Times New Roman" w:hAnsi="Times New Roman" w:cs="Times New Roman"/>
          <w:sz w:val="24"/>
          <w:szCs w:val="24"/>
        </w:rPr>
        <w:t xml:space="preserve"> questionnaire</w:t>
      </w:r>
      <w:r w:rsidR="00DE1CDA" w:rsidRPr="0000745B">
        <w:rPr>
          <w:rFonts w:ascii="Times New Roman" w:hAnsi="Times New Roman" w:cs="Times New Roman"/>
          <w:sz w:val="24"/>
          <w:szCs w:val="24"/>
        </w:rPr>
        <w:t>(s)</w:t>
      </w:r>
      <w:r w:rsidRPr="0000745B">
        <w:rPr>
          <w:rFonts w:ascii="Times New Roman" w:hAnsi="Times New Roman" w:cs="Times New Roman"/>
          <w:sz w:val="24"/>
          <w:szCs w:val="24"/>
        </w:rPr>
        <w:t xml:space="preserve">, particularly </w:t>
      </w:r>
      <w:r w:rsidR="00DE1CDA" w:rsidRPr="0000745B">
        <w:rPr>
          <w:rFonts w:ascii="Times New Roman" w:hAnsi="Times New Roman" w:cs="Times New Roman"/>
          <w:sz w:val="24"/>
          <w:szCs w:val="24"/>
        </w:rPr>
        <w:t>as they were</w:t>
      </w:r>
      <w:r w:rsidRPr="0000745B">
        <w:rPr>
          <w:rFonts w:ascii="Times New Roman" w:hAnsi="Times New Roman" w:cs="Times New Roman"/>
          <w:sz w:val="24"/>
          <w:szCs w:val="24"/>
        </w:rPr>
        <w:t xml:space="preserve"> conducted on a wide variety of profession</w:t>
      </w:r>
      <w:r w:rsidR="00887AB8" w:rsidRPr="0000745B">
        <w:rPr>
          <w:rFonts w:ascii="Times New Roman" w:hAnsi="Times New Roman" w:cs="Times New Roman"/>
          <w:sz w:val="24"/>
          <w:szCs w:val="24"/>
        </w:rPr>
        <w:t>al</w:t>
      </w:r>
      <w:r w:rsidRPr="0000745B">
        <w:rPr>
          <w:rFonts w:ascii="Times New Roman" w:hAnsi="Times New Roman" w:cs="Times New Roman"/>
          <w:sz w:val="24"/>
          <w:szCs w:val="24"/>
        </w:rPr>
        <w:t xml:space="preserve">s, </w:t>
      </w:r>
      <w:r w:rsidR="007D6850" w:rsidRPr="0000745B">
        <w:rPr>
          <w:rFonts w:ascii="Times New Roman" w:hAnsi="Times New Roman" w:cs="Times New Roman"/>
          <w:sz w:val="24"/>
          <w:szCs w:val="24"/>
        </w:rPr>
        <w:t>but</w:t>
      </w:r>
      <w:r w:rsidR="008C44A9" w:rsidRPr="0000745B">
        <w:rPr>
          <w:rFonts w:ascii="Times New Roman" w:hAnsi="Times New Roman" w:cs="Times New Roman"/>
          <w:sz w:val="24"/>
          <w:szCs w:val="24"/>
        </w:rPr>
        <w:t xml:space="preserve"> may not represent the </w:t>
      </w:r>
      <w:r w:rsidR="001C2FF7" w:rsidRPr="0000745B">
        <w:rPr>
          <w:rFonts w:ascii="Times New Roman" w:hAnsi="Times New Roman" w:cs="Times New Roman"/>
          <w:sz w:val="24"/>
          <w:szCs w:val="24"/>
        </w:rPr>
        <w:t>opin</w:t>
      </w:r>
      <w:r w:rsidR="005C4074" w:rsidRPr="0000745B">
        <w:rPr>
          <w:rFonts w:ascii="Times New Roman" w:hAnsi="Times New Roman" w:cs="Times New Roman"/>
          <w:sz w:val="24"/>
          <w:szCs w:val="24"/>
        </w:rPr>
        <w:t>i</w:t>
      </w:r>
      <w:r w:rsidR="001C2FF7" w:rsidRPr="0000745B">
        <w:rPr>
          <w:rFonts w:ascii="Times New Roman" w:hAnsi="Times New Roman" w:cs="Times New Roman"/>
          <w:sz w:val="24"/>
          <w:szCs w:val="24"/>
        </w:rPr>
        <w:t>ons</w:t>
      </w:r>
      <w:r w:rsidR="008C44A9" w:rsidRPr="0000745B">
        <w:rPr>
          <w:rFonts w:ascii="Times New Roman" w:hAnsi="Times New Roman" w:cs="Times New Roman"/>
          <w:sz w:val="24"/>
          <w:szCs w:val="24"/>
        </w:rPr>
        <w:t xml:space="preserve"> of all staff </w:t>
      </w:r>
      <w:r w:rsidR="00E40E13"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RW.CITE{{201 Laur C, Marcus H, Ray S, Keller HH. 2016}}</w:instrText>
      </w:r>
      <w:r w:rsidR="00E40E13"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21</w:t>
      </w:r>
      <w:r w:rsidR="00E40E13" w:rsidRPr="0000745B">
        <w:rPr>
          <w:rFonts w:ascii="Times New Roman" w:hAnsi="Times New Roman" w:cs="Times New Roman"/>
          <w:sz w:val="24"/>
          <w:szCs w:val="24"/>
        </w:rPr>
        <w:fldChar w:fldCharType="end"/>
      </w:r>
      <w:r w:rsidRPr="0000745B">
        <w:rPr>
          <w:rFonts w:ascii="Times New Roman" w:hAnsi="Times New Roman" w:cs="Times New Roman"/>
          <w:sz w:val="24"/>
          <w:szCs w:val="24"/>
        </w:rPr>
        <w:t>. The questions regarding recognition and support of change processes were added</w:t>
      </w:r>
      <w:r w:rsidR="008C44A9" w:rsidRPr="0000745B">
        <w:rPr>
          <w:rFonts w:ascii="Times New Roman" w:hAnsi="Times New Roman" w:cs="Times New Roman"/>
          <w:sz w:val="24"/>
          <w:szCs w:val="24"/>
        </w:rPr>
        <w:t xml:space="preserve"> for T2</w:t>
      </w:r>
      <w:r w:rsidRPr="0000745B">
        <w:rPr>
          <w:rFonts w:ascii="Times New Roman" w:hAnsi="Times New Roman" w:cs="Times New Roman"/>
          <w:sz w:val="24"/>
          <w:szCs w:val="24"/>
        </w:rPr>
        <w:t xml:space="preserve">. </w:t>
      </w:r>
      <w:r w:rsidR="00085E77" w:rsidRPr="0000745B">
        <w:rPr>
          <w:rFonts w:ascii="Times New Roman" w:hAnsi="Times New Roman" w:cs="Times New Roman"/>
          <w:sz w:val="24"/>
          <w:szCs w:val="24"/>
        </w:rPr>
        <w:t>The M2E team confirmed the questions</w:t>
      </w:r>
      <w:r w:rsidRPr="0000745B">
        <w:rPr>
          <w:rFonts w:ascii="Times New Roman" w:hAnsi="Times New Roman" w:cs="Times New Roman"/>
          <w:sz w:val="24"/>
          <w:szCs w:val="24"/>
        </w:rPr>
        <w:t xml:space="preserve">, but pilot testing was not completed. The </w:t>
      </w:r>
      <w:r w:rsidR="00C058A9" w:rsidRPr="0000745B">
        <w:rPr>
          <w:rFonts w:ascii="Times New Roman" w:hAnsi="Times New Roman" w:cs="Times New Roman"/>
          <w:sz w:val="24"/>
          <w:szCs w:val="24"/>
        </w:rPr>
        <w:t xml:space="preserve">small </w:t>
      </w:r>
      <w:r w:rsidRPr="0000745B">
        <w:rPr>
          <w:rFonts w:ascii="Times New Roman" w:hAnsi="Times New Roman" w:cs="Times New Roman"/>
          <w:sz w:val="24"/>
          <w:szCs w:val="24"/>
        </w:rPr>
        <w:t>sample size</w:t>
      </w:r>
      <w:r w:rsidR="00C058A9" w:rsidRPr="0000745B">
        <w:rPr>
          <w:rFonts w:ascii="Times New Roman" w:hAnsi="Times New Roman" w:cs="Times New Roman"/>
          <w:sz w:val="24"/>
          <w:szCs w:val="24"/>
        </w:rPr>
        <w:t xml:space="preserve"> </w:t>
      </w:r>
      <w:r w:rsidRPr="0000745B">
        <w:rPr>
          <w:rFonts w:ascii="Times New Roman" w:hAnsi="Times New Roman" w:cs="Times New Roman"/>
          <w:sz w:val="24"/>
          <w:szCs w:val="24"/>
        </w:rPr>
        <w:t xml:space="preserve">for the paired responses </w:t>
      </w:r>
      <w:r w:rsidR="00DE1CDA" w:rsidRPr="0000745B">
        <w:rPr>
          <w:rFonts w:ascii="Times New Roman" w:hAnsi="Times New Roman" w:cs="Times New Roman"/>
          <w:sz w:val="24"/>
          <w:szCs w:val="24"/>
        </w:rPr>
        <w:t>wa</w:t>
      </w:r>
      <w:r w:rsidRPr="0000745B">
        <w:rPr>
          <w:rFonts w:ascii="Times New Roman" w:hAnsi="Times New Roman" w:cs="Times New Roman"/>
          <w:sz w:val="24"/>
          <w:szCs w:val="24"/>
        </w:rPr>
        <w:t>s also a</w:t>
      </w:r>
      <w:r w:rsidR="00EA3AF2" w:rsidRPr="0000745B">
        <w:rPr>
          <w:rFonts w:ascii="Times New Roman" w:hAnsi="Times New Roman" w:cs="Times New Roman"/>
          <w:sz w:val="24"/>
          <w:szCs w:val="24"/>
        </w:rPr>
        <w:t xml:space="preserve"> limitation</w:t>
      </w:r>
      <w:r w:rsidRPr="0000745B">
        <w:rPr>
          <w:rFonts w:ascii="Times New Roman" w:hAnsi="Times New Roman" w:cs="Times New Roman"/>
          <w:sz w:val="24"/>
          <w:szCs w:val="24"/>
        </w:rPr>
        <w:t xml:space="preserve">. It was deemed impractical to increase the sample size, and </w:t>
      </w:r>
      <w:r w:rsidR="007D6850" w:rsidRPr="0000745B">
        <w:rPr>
          <w:rFonts w:ascii="Times New Roman" w:hAnsi="Times New Roman" w:cs="Times New Roman"/>
          <w:sz w:val="24"/>
          <w:szCs w:val="24"/>
        </w:rPr>
        <w:t>three</w:t>
      </w:r>
      <w:r w:rsidRPr="0000745B">
        <w:rPr>
          <w:rFonts w:ascii="Times New Roman" w:hAnsi="Times New Roman" w:cs="Times New Roman"/>
          <w:sz w:val="24"/>
          <w:szCs w:val="24"/>
        </w:rPr>
        <w:t xml:space="preserve"> weeks of reminders for those who completed at </w:t>
      </w:r>
      <w:r w:rsidR="00545573" w:rsidRPr="0000745B">
        <w:rPr>
          <w:rFonts w:ascii="Times New Roman" w:hAnsi="Times New Roman" w:cs="Times New Roman"/>
          <w:sz w:val="24"/>
          <w:szCs w:val="24"/>
        </w:rPr>
        <w:t>T1</w:t>
      </w:r>
      <w:r w:rsidRPr="0000745B">
        <w:rPr>
          <w:rFonts w:ascii="Times New Roman" w:hAnsi="Times New Roman" w:cs="Times New Roman"/>
          <w:sz w:val="24"/>
          <w:szCs w:val="24"/>
        </w:rPr>
        <w:t xml:space="preserve"> was deemed </w:t>
      </w:r>
      <w:r w:rsidR="00C57A77" w:rsidRPr="0000745B">
        <w:rPr>
          <w:rFonts w:ascii="Times New Roman" w:hAnsi="Times New Roman" w:cs="Times New Roman"/>
          <w:sz w:val="24"/>
          <w:szCs w:val="24"/>
        </w:rPr>
        <w:t xml:space="preserve">realistic before opening </w:t>
      </w:r>
      <w:r w:rsidR="007D6850" w:rsidRPr="0000745B">
        <w:rPr>
          <w:rFonts w:ascii="Times New Roman" w:hAnsi="Times New Roman" w:cs="Times New Roman"/>
          <w:sz w:val="24"/>
          <w:szCs w:val="24"/>
        </w:rPr>
        <w:t xml:space="preserve">the questionnaire </w:t>
      </w:r>
      <w:r w:rsidR="00C57A77" w:rsidRPr="0000745B">
        <w:rPr>
          <w:rFonts w:ascii="Times New Roman" w:hAnsi="Times New Roman" w:cs="Times New Roman"/>
          <w:sz w:val="24"/>
          <w:szCs w:val="24"/>
        </w:rPr>
        <w:t xml:space="preserve">to all </w:t>
      </w:r>
      <w:r w:rsidR="002A07FF" w:rsidRPr="0000745B">
        <w:rPr>
          <w:rFonts w:ascii="Times New Roman" w:hAnsi="Times New Roman" w:cs="Times New Roman"/>
          <w:sz w:val="24"/>
          <w:szCs w:val="24"/>
        </w:rPr>
        <w:t xml:space="preserve">eligible </w:t>
      </w:r>
      <w:r w:rsidR="00C57A77" w:rsidRPr="0000745B">
        <w:rPr>
          <w:rFonts w:ascii="Times New Roman" w:hAnsi="Times New Roman" w:cs="Times New Roman"/>
          <w:sz w:val="24"/>
          <w:szCs w:val="24"/>
        </w:rPr>
        <w:t xml:space="preserve">staff. </w:t>
      </w:r>
      <w:r w:rsidR="006F2538" w:rsidRPr="0000745B">
        <w:rPr>
          <w:rFonts w:ascii="Times New Roman" w:hAnsi="Times New Roman" w:cs="Times New Roman"/>
          <w:sz w:val="24"/>
          <w:szCs w:val="24"/>
        </w:rPr>
        <w:t xml:space="preserve">The limited sample size also restricted the ability to compare results at the unit level to the specific INPAC activities implemented on that unit. For example, it was not possible to see if the scores for the questions about weight monitoring had more change in units that focused on this activity. </w:t>
      </w:r>
      <w:r w:rsidR="00C35046" w:rsidRPr="0000745B">
        <w:rPr>
          <w:rFonts w:ascii="Times New Roman" w:hAnsi="Times New Roman" w:cs="Times New Roman"/>
          <w:sz w:val="24"/>
          <w:szCs w:val="24"/>
        </w:rPr>
        <w:t xml:space="preserve">Practice scores </w:t>
      </w:r>
      <w:r w:rsidR="007D6850" w:rsidRPr="0000745B">
        <w:rPr>
          <w:rFonts w:ascii="Times New Roman" w:hAnsi="Times New Roman" w:cs="Times New Roman"/>
          <w:sz w:val="24"/>
          <w:szCs w:val="24"/>
        </w:rPr>
        <w:t>also need to be</w:t>
      </w:r>
      <w:r w:rsidR="00085E77" w:rsidRPr="0000745B">
        <w:rPr>
          <w:rFonts w:ascii="Times New Roman" w:hAnsi="Times New Roman" w:cs="Times New Roman"/>
          <w:sz w:val="24"/>
          <w:szCs w:val="24"/>
        </w:rPr>
        <w:t xml:space="preserve"> </w:t>
      </w:r>
      <w:r w:rsidR="008C44A9" w:rsidRPr="0000745B">
        <w:rPr>
          <w:rFonts w:ascii="Times New Roman" w:hAnsi="Times New Roman" w:cs="Times New Roman"/>
          <w:sz w:val="24"/>
          <w:szCs w:val="24"/>
        </w:rPr>
        <w:t>interpret</w:t>
      </w:r>
      <w:r w:rsidR="007D6850" w:rsidRPr="0000745B">
        <w:rPr>
          <w:rFonts w:ascii="Times New Roman" w:hAnsi="Times New Roman" w:cs="Times New Roman"/>
          <w:sz w:val="24"/>
          <w:szCs w:val="24"/>
        </w:rPr>
        <w:t>ed carefully</w:t>
      </w:r>
      <w:r w:rsidR="00085E77" w:rsidRPr="0000745B">
        <w:rPr>
          <w:rFonts w:ascii="Times New Roman" w:hAnsi="Times New Roman" w:cs="Times New Roman"/>
          <w:sz w:val="24"/>
          <w:szCs w:val="24"/>
        </w:rPr>
        <w:t>, as the</w:t>
      </w:r>
      <w:r w:rsidR="00672E78" w:rsidRPr="0000745B">
        <w:rPr>
          <w:rFonts w:ascii="Times New Roman" w:hAnsi="Times New Roman" w:cs="Times New Roman"/>
          <w:sz w:val="24"/>
          <w:szCs w:val="24"/>
        </w:rPr>
        <w:t>y</w:t>
      </w:r>
      <w:r w:rsidR="00085E77" w:rsidRPr="0000745B">
        <w:rPr>
          <w:rFonts w:ascii="Times New Roman" w:hAnsi="Times New Roman" w:cs="Times New Roman"/>
          <w:sz w:val="24"/>
          <w:szCs w:val="24"/>
        </w:rPr>
        <w:t xml:space="preserve"> are self-</w:t>
      </w:r>
      <w:r w:rsidR="00C35046" w:rsidRPr="0000745B">
        <w:rPr>
          <w:rFonts w:ascii="Times New Roman" w:hAnsi="Times New Roman" w:cs="Times New Roman"/>
          <w:sz w:val="24"/>
          <w:szCs w:val="24"/>
        </w:rPr>
        <w:t>perceived practices that may not be representative of actual practice.</w:t>
      </w:r>
      <w:r w:rsidR="000732CB" w:rsidRPr="0000745B">
        <w:rPr>
          <w:rFonts w:ascii="Times New Roman" w:hAnsi="Times New Roman" w:cs="Times New Roman"/>
          <w:sz w:val="24"/>
          <w:szCs w:val="24"/>
        </w:rPr>
        <w:t xml:space="preserve"> It is also not possible to say based on th</w:t>
      </w:r>
      <w:r w:rsidR="005F1369" w:rsidRPr="0000745B">
        <w:rPr>
          <w:rFonts w:ascii="Times New Roman" w:hAnsi="Times New Roman" w:cs="Times New Roman"/>
          <w:sz w:val="24"/>
          <w:szCs w:val="24"/>
        </w:rPr>
        <w:t>ese</w:t>
      </w:r>
      <w:r w:rsidR="000732CB" w:rsidRPr="0000745B">
        <w:rPr>
          <w:rFonts w:ascii="Times New Roman" w:hAnsi="Times New Roman" w:cs="Times New Roman"/>
          <w:sz w:val="24"/>
          <w:szCs w:val="24"/>
        </w:rPr>
        <w:t xml:space="preserve"> data if changes had an impact on patient outcomes.</w:t>
      </w:r>
      <w:r w:rsidR="00C35046" w:rsidRPr="0000745B">
        <w:rPr>
          <w:rFonts w:ascii="Times New Roman" w:hAnsi="Times New Roman" w:cs="Times New Roman"/>
          <w:sz w:val="24"/>
          <w:szCs w:val="24"/>
        </w:rPr>
        <w:t xml:space="preserve"> </w:t>
      </w:r>
      <w:r w:rsidR="002A07FF" w:rsidRPr="0000745B">
        <w:rPr>
          <w:rFonts w:ascii="Times New Roman" w:hAnsi="Times New Roman" w:cs="Times New Roman"/>
          <w:sz w:val="24"/>
          <w:szCs w:val="24"/>
        </w:rPr>
        <w:t>Further analyses in</w:t>
      </w:r>
      <w:r w:rsidR="00C058A9" w:rsidRPr="0000745B">
        <w:rPr>
          <w:rFonts w:ascii="Times New Roman" w:hAnsi="Times New Roman" w:cs="Times New Roman"/>
          <w:sz w:val="24"/>
          <w:szCs w:val="24"/>
        </w:rPr>
        <w:t xml:space="preserve"> </w:t>
      </w:r>
      <w:r w:rsidR="002A07FF" w:rsidRPr="0000745B">
        <w:rPr>
          <w:rFonts w:ascii="Times New Roman" w:hAnsi="Times New Roman" w:cs="Times New Roman"/>
          <w:sz w:val="24"/>
          <w:szCs w:val="24"/>
        </w:rPr>
        <w:t>M2E</w:t>
      </w:r>
      <w:r w:rsidR="00C058A9" w:rsidRPr="0000745B">
        <w:rPr>
          <w:rFonts w:ascii="Times New Roman" w:hAnsi="Times New Roman" w:cs="Times New Roman"/>
          <w:sz w:val="24"/>
          <w:szCs w:val="24"/>
        </w:rPr>
        <w:t xml:space="preserve"> will focus on these research questions. </w:t>
      </w:r>
    </w:p>
    <w:p w14:paraId="20FE2504" w14:textId="77777777" w:rsidR="000C25E3" w:rsidRPr="0000745B" w:rsidRDefault="000C25E3" w:rsidP="00053EC8">
      <w:pPr>
        <w:spacing w:after="0" w:line="360" w:lineRule="auto"/>
        <w:rPr>
          <w:rFonts w:ascii="Times New Roman" w:hAnsi="Times New Roman" w:cs="Times New Roman"/>
          <w:sz w:val="24"/>
          <w:szCs w:val="24"/>
        </w:rPr>
      </w:pPr>
    </w:p>
    <w:p w14:paraId="653B1BF7" w14:textId="2535409F" w:rsidR="00085E77" w:rsidRPr="0000745B" w:rsidRDefault="00C058A9"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Although th</w:t>
      </w:r>
      <w:r w:rsidR="008E3C92" w:rsidRPr="0000745B">
        <w:rPr>
          <w:rFonts w:ascii="Times New Roman" w:hAnsi="Times New Roman" w:cs="Times New Roman"/>
          <w:sz w:val="24"/>
          <w:szCs w:val="24"/>
        </w:rPr>
        <w:t xml:space="preserve">e paired </w:t>
      </w:r>
      <w:r w:rsidRPr="0000745B">
        <w:rPr>
          <w:rFonts w:ascii="Times New Roman" w:hAnsi="Times New Roman" w:cs="Times New Roman"/>
          <w:sz w:val="24"/>
          <w:szCs w:val="24"/>
        </w:rPr>
        <w:t xml:space="preserve">and unpaired samples were not different in their demographic characteristics (Table 1) </w:t>
      </w:r>
      <w:r w:rsidR="008E3C92" w:rsidRPr="0000745B">
        <w:rPr>
          <w:rFonts w:ascii="Times New Roman" w:hAnsi="Times New Roman" w:cs="Times New Roman"/>
          <w:sz w:val="24"/>
          <w:szCs w:val="24"/>
        </w:rPr>
        <w:t xml:space="preserve">sample </w:t>
      </w:r>
      <w:r w:rsidRPr="0000745B">
        <w:rPr>
          <w:rFonts w:ascii="Times New Roman" w:hAnsi="Times New Roman" w:cs="Times New Roman"/>
          <w:sz w:val="24"/>
          <w:szCs w:val="24"/>
        </w:rPr>
        <w:t xml:space="preserve">differences appeared for baseline KAP scores. The paired group started </w:t>
      </w:r>
      <w:r w:rsidR="002A07FF" w:rsidRPr="0000745B">
        <w:rPr>
          <w:rFonts w:ascii="Times New Roman" w:hAnsi="Times New Roman" w:cs="Times New Roman"/>
          <w:sz w:val="24"/>
          <w:szCs w:val="24"/>
        </w:rPr>
        <w:t xml:space="preserve">with higher </w:t>
      </w:r>
      <w:r w:rsidR="008E3C92" w:rsidRPr="0000745B">
        <w:rPr>
          <w:rFonts w:ascii="Times New Roman" w:hAnsi="Times New Roman" w:cs="Times New Roman"/>
          <w:sz w:val="24"/>
          <w:szCs w:val="24"/>
        </w:rPr>
        <w:t>scores</w:t>
      </w:r>
      <w:r w:rsidRPr="0000745B">
        <w:rPr>
          <w:rFonts w:ascii="Times New Roman" w:hAnsi="Times New Roman" w:cs="Times New Roman"/>
          <w:sz w:val="24"/>
          <w:szCs w:val="24"/>
        </w:rPr>
        <w:t xml:space="preserve"> at T1</w:t>
      </w:r>
      <w:r w:rsidR="008E3C92" w:rsidRPr="0000745B">
        <w:rPr>
          <w:rFonts w:ascii="Times New Roman" w:hAnsi="Times New Roman" w:cs="Times New Roman"/>
          <w:sz w:val="24"/>
          <w:szCs w:val="24"/>
        </w:rPr>
        <w:t xml:space="preserve">, </w:t>
      </w:r>
      <w:r w:rsidR="00195767" w:rsidRPr="0000745B">
        <w:rPr>
          <w:rFonts w:ascii="Times New Roman" w:hAnsi="Times New Roman" w:cs="Times New Roman"/>
          <w:sz w:val="24"/>
          <w:szCs w:val="24"/>
        </w:rPr>
        <w:t>leaving</w:t>
      </w:r>
      <w:r w:rsidR="008E3C92" w:rsidRPr="0000745B">
        <w:rPr>
          <w:rFonts w:ascii="Times New Roman" w:hAnsi="Times New Roman" w:cs="Times New Roman"/>
          <w:sz w:val="24"/>
          <w:szCs w:val="24"/>
        </w:rPr>
        <w:t xml:space="preserve"> less room for improvement</w:t>
      </w:r>
      <w:r w:rsidRPr="0000745B">
        <w:rPr>
          <w:rFonts w:ascii="Times New Roman" w:hAnsi="Times New Roman" w:cs="Times New Roman"/>
          <w:sz w:val="24"/>
          <w:szCs w:val="24"/>
        </w:rPr>
        <w:t xml:space="preserve"> at T2.</w:t>
      </w:r>
      <w:r w:rsidR="0002378E" w:rsidRPr="0000745B">
        <w:rPr>
          <w:rFonts w:ascii="Times New Roman" w:hAnsi="Times New Roman" w:cs="Times New Roman"/>
          <w:sz w:val="24"/>
          <w:szCs w:val="24"/>
        </w:rPr>
        <w:t xml:space="preserve"> </w:t>
      </w:r>
      <w:r w:rsidR="00AE7B60" w:rsidRPr="0000745B">
        <w:rPr>
          <w:rFonts w:ascii="Times New Roman" w:hAnsi="Times New Roman" w:cs="Times New Roman"/>
          <w:sz w:val="24"/>
          <w:szCs w:val="24"/>
        </w:rPr>
        <w:t xml:space="preserve">The paired sample also typically </w:t>
      </w:r>
      <w:r w:rsidR="00AE7B60" w:rsidRPr="0000745B">
        <w:rPr>
          <w:rFonts w:ascii="Times New Roman" w:hAnsi="Times New Roman" w:cs="Times New Roman"/>
          <w:sz w:val="24"/>
          <w:szCs w:val="24"/>
        </w:rPr>
        <w:lastRenderedPageBreak/>
        <w:t>had lower practice scores at T2, indicating that the unit efforts may not have had as much effect on the paired sample as the group overall</w:t>
      </w:r>
      <w:r w:rsidR="00AE7B60">
        <w:rPr>
          <w:rFonts w:ascii="Times New Roman" w:hAnsi="Times New Roman" w:cs="Times New Roman"/>
          <w:sz w:val="24"/>
          <w:szCs w:val="24"/>
        </w:rPr>
        <w:t>, but it is unclear why these differences may have existed</w:t>
      </w:r>
      <w:r w:rsidR="00AE7B60" w:rsidRPr="0000745B">
        <w:rPr>
          <w:rFonts w:ascii="Times New Roman" w:hAnsi="Times New Roman" w:cs="Times New Roman"/>
          <w:sz w:val="24"/>
          <w:szCs w:val="24"/>
        </w:rPr>
        <w:t xml:space="preserve">. </w:t>
      </w:r>
      <w:r w:rsidR="001C2FF7" w:rsidRPr="0000745B">
        <w:rPr>
          <w:rFonts w:ascii="Times New Roman" w:hAnsi="Times New Roman" w:cs="Times New Roman"/>
          <w:sz w:val="24"/>
          <w:szCs w:val="24"/>
        </w:rPr>
        <w:t>Having</w:t>
      </w:r>
      <w:r w:rsidR="00590286" w:rsidRPr="0000745B">
        <w:rPr>
          <w:rFonts w:ascii="Times New Roman" w:hAnsi="Times New Roman" w:cs="Times New Roman"/>
          <w:sz w:val="24"/>
          <w:szCs w:val="24"/>
        </w:rPr>
        <w:t xml:space="preserve"> a wide variety of professionals </w:t>
      </w:r>
      <w:r w:rsidR="001C2FF7" w:rsidRPr="0000745B">
        <w:rPr>
          <w:rFonts w:ascii="Times New Roman" w:hAnsi="Times New Roman" w:cs="Times New Roman"/>
          <w:sz w:val="24"/>
          <w:szCs w:val="24"/>
        </w:rPr>
        <w:t xml:space="preserve">complete the questionnaire </w:t>
      </w:r>
      <w:r w:rsidR="00590286" w:rsidRPr="0000745B">
        <w:rPr>
          <w:rFonts w:ascii="Times New Roman" w:hAnsi="Times New Roman" w:cs="Times New Roman"/>
          <w:sz w:val="24"/>
          <w:szCs w:val="24"/>
        </w:rPr>
        <w:t>may appear as a disadvantage for interpreting the results</w:t>
      </w:r>
      <w:r w:rsidR="003A754F" w:rsidRPr="0000745B">
        <w:rPr>
          <w:rFonts w:ascii="Times New Roman" w:hAnsi="Times New Roman" w:cs="Times New Roman"/>
          <w:sz w:val="24"/>
          <w:szCs w:val="24"/>
        </w:rPr>
        <w:t>. T</w:t>
      </w:r>
      <w:r w:rsidR="00590286" w:rsidRPr="0000745B">
        <w:rPr>
          <w:rFonts w:ascii="Times New Roman" w:hAnsi="Times New Roman" w:cs="Times New Roman"/>
          <w:sz w:val="24"/>
          <w:szCs w:val="24"/>
        </w:rPr>
        <w:t xml:space="preserve">his </w:t>
      </w:r>
      <w:r w:rsidR="00757F83" w:rsidRPr="0000745B">
        <w:rPr>
          <w:rFonts w:ascii="Times New Roman" w:hAnsi="Times New Roman" w:cs="Times New Roman"/>
          <w:sz w:val="24"/>
          <w:szCs w:val="24"/>
        </w:rPr>
        <w:t xml:space="preserve">broad </w:t>
      </w:r>
      <w:r w:rsidR="00590286" w:rsidRPr="0000745B">
        <w:rPr>
          <w:rFonts w:ascii="Times New Roman" w:hAnsi="Times New Roman" w:cs="Times New Roman"/>
          <w:sz w:val="24"/>
          <w:szCs w:val="24"/>
        </w:rPr>
        <w:t>approach is in line with the need to have everyone involve</w:t>
      </w:r>
      <w:r w:rsidR="00757F83" w:rsidRPr="0000745B">
        <w:rPr>
          <w:rFonts w:ascii="Times New Roman" w:hAnsi="Times New Roman" w:cs="Times New Roman"/>
          <w:sz w:val="24"/>
          <w:szCs w:val="24"/>
        </w:rPr>
        <w:t>d</w:t>
      </w:r>
      <w:r w:rsidR="001C2FF7" w:rsidRPr="0000745B">
        <w:rPr>
          <w:rFonts w:ascii="Times New Roman" w:hAnsi="Times New Roman" w:cs="Times New Roman"/>
          <w:sz w:val="24"/>
          <w:szCs w:val="24"/>
        </w:rPr>
        <w:t xml:space="preserve"> in nutrition care</w:t>
      </w:r>
      <w:r w:rsidR="003A754F" w:rsidRPr="0000745B">
        <w:rPr>
          <w:rFonts w:ascii="Times New Roman" w:hAnsi="Times New Roman" w:cs="Times New Roman"/>
          <w:sz w:val="24"/>
          <w:szCs w:val="24"/>
        </w:rPr>
        <w:t>, yet does not allow for comparison of changes based on profession</w:t>
      </w:r>
      <w:r w:rsidR="001C2FF7" w:rsidRPr="0000745B">
        <w:rPr>
          <w:rFonts w:ascii="Times New Roman" w:hAnsi="Times New Roman" w:cs="Times New Roman"/>
          <w:sz w:val="24"/>
          <w:szCs w:val="24"/>
        </w:rPr>
        <w:t>. A</w:t>
      </w:r>
      <w:r w:rsidR="00590286" w:rsidRPr="0000745B">
        <w:rPr>
          <w:rFonts w:ascii="Times New Roman" w:hAnsi="Times New Roman" w:cs="Times New Roman"/>
          <w:sz w:val="24"/>
          <w:szCs w:val="24"/>
        </w:rPr>
        <w:t xml:space="preserve"> global, rather than a profession specific approach may be the way forward when working towards implementing INPAC. </w:t>
      </w:r>
    </w:p>
    <w:p w14:paraId="15111567" w14:textId="77777777" w:rsidR="000732CB" w:rsidRPr="0000745B" w:rsidRDefault="000732CB" w:rsidP="00053EC8">
      <w:pPr>
        <w:spacing w:after="0" w:line="360" w:lineRule="auto"/>
        <w:rPr>
          <w:rFonts w:ascii="Times New Roman" w:hAnsi="Times New Roman" w:cs="Times New Roman"/>
          <w:i/>
          <w:sz w:val="24"/>
          <w:szCs w:val="24"/>
        </w:rPr>
      </w:pPr>
    </w:p>
    <w:p w14:paraId="3400DE08" w14:textId="643F5C0B" w:rsidR="00D81321" w:rsidRPr="0000745B" w:rsidRDefault="00590286" w:rsidP="00053EC8">
      <w:pPr>
        <w:spacing w:after="0" w:line="360" w:lineRule="auto"/>
        <w:rPr>
          <w:rFonts w:ascii="Times New Roman" w:hAnsi="Times New Roman" w:cs="Times New Roman"/>
          <w:i/>
          <w:sz w:val="24"/>
          <w:szCs w:val="24"/>
        </w:rPr>
      </w:pPr>
      <w:r w:rsidRPr="0000745B">
        <w:rPr>
          <w:rFonts w:ascii="Times New Roman" w:hAnsi="Times New Roman" w:cs="Times New Roman"/>
          <w:i/>
          <w:sz w:val="24"/>
          <w:szCs w:val="24"/>
        </w:rPr>
        <w:t>Future Directions</w:t>
      </w:r>
    </w:p>
    <w:p w14:paraId="2CB4B266" w14:textId="4B93EFF5" w:rsidR="003A754F" w:rsidRPr="0000745B" w:rsidRDefault="00757F83"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All hospitals interested</w:t>
      </w:r>
      <w:r w:rsidR="00590286" w:rsidRPr="0000745B">
        <w:rPr>
          <w:rFonts w:ascii="Times New Roman" w:hAnsi="Times New Roman" w:cs="Times New Roman"/>
          <w:sz w:val="24"/>
          <w:szCs w:val="24"/>
        </w:rPr>
        <w:t xml:space="preserve"> in improving nutrition care or implementing INPAC are encouraged to evaluate the KAP of hospital staff befo</w:t>
      </w:r>
      <w:r w:rsidR="00085E77" w:rsidRPr="0000745B">
        <w:rPr>
          <w:rFonts w:ascii="Times New Roman" w:hAnsi="Times New Roman" w:cs="Times New Roman"/>
          <w:sz w:val="24"/>
          <w:szCs w:val="24"/>
        </w:rPr>
        <w:t>re and after making changes</w:t>
      </w:r>
      <w:r w:rsidR="00590286" w:rsidRPr="0000745B">
        <w:rPr>
          <w:rFonts w:ascii="Times New Roman" w:hAnsi="Times New Roman" w:cs="Times New Roman"/>
          <w:sz w:val="24"/>
          <w:szCs w:val="24"/>
        </w:rPr>
        <w:t>. Baseline results can be used to inform areas for improvement, while repeating the questionnaire allows for recognition of change</w:t>
      </w:r>
      <w:r w:rsidR="002A07FF" w:rsidRPr="0000745B">
        <w:rPr>
          <w:rFonts w:ascii="Times New Roman" w:hAnsi="Times New Roman" w:cs="Times New Roman"/>
          <w:sz w:val="24"/>
          <w:szCs w:val="24"/>
        </w:rPr>
        <w:t xml:space="preserve">. This repetition </w:t>
      </w:r>
      <w:r w:rsidR="00E42126" w:rsidRPr="0000745B">
        <w:rPr>
          <w:rFonts w:ascii="Times New Roman" w:hAnsi="Times New Roman" w:cs="Times New Roman"/>
          <w:sz w:val="24"/>
          <w:szCs w:val="24"/>
        </w:rPr>
        <w:t>may</w:t>
      </w:r>
      <w:r w:rsidR="002A07FF" w:rsidRPr="0000745B">
        <w:rPr>
          <w:rFonts w:ascii="Times New Roman" w:hAnsi="Times New Roman" w:cs="Times New Roman"/>
          <w:sz w:val="24"/>
          <w:szCs w:val="24"/>
        </w:rPr>
        <w:t xml:space="preserve"> also</w:t>
      </w:r>
      <w:r w:rsidR="00E42126" w:rsidRPr="0000745B">
        <w:rPr>
          <w:rFonts w:ascii="Times New Roman" w:hAnsi="Times New Roman" w:cs="Times New Roman"/>
          <w:sz w:val="24"/>
          <w:szCs w:val="24"/>
        </w:rPr>
        <w:t xml:space="preserve"> allow for quantification of impact for some implementation efforts, such as raising awareness of the importance of nutrition</w:t>
      </w:r>
      <w:r w:rsidR="00590286" w:rsidRPr="0000745B">
        <w:rPr>
          <w:rFonts w:ascii="Times New Roman" w:hAnsi="Times New Roman" w:cs="Times New Roman"/>
          <w:sz w:val="24"/>
          <w:szCs w:val="24"/>
        </w:rPr>
        <w:t xml:space="preserve">. Making </w:t>
      </w:r>
      <w:r w:rsidR="00D11BF6" w:rsidRPr="0000745B">
        <w:rPr>
          <w:rFonts w:ascii="Times New Roman" w:hAnsi="Times New Roman" w:cs="Times New Roman"/>
          <w:sz w:val="24"/>
          <w:szCs w:val="24"/>
        </w:rPr>
        <w:t xml:space="preserve">improvements in practice </w:t>
      </w:r>
      <w:r w:rsidR="00590286" w:rsidRPr="0000745B">
        <w:rPr>
          <w:rFonts w:ascii="Times New Roman" w:hAnsi="Times New Roman" w:cs="Times New Roman"/>
          <w:sz w:val="24"/>
          <w:szCs w:val="24"/>
        </w:rPr>
        <w:t xml:space="preserve">is a continuous process and using existing tools, such as this KAP questionnaire, to track progress and feed back the results is part of good practice for making </w:t>
      </w:r>
      <w:r w:rsidR="00085E77" w:rsidRPr="0000745B">
        <w:rPr>
          <w:rFonts w:ascii="Times New Roman" w:hAnsi="Times New Roman" w:cs="Times New Roman"/>
          <w:sz w:val="24"/>
          <w:szCs w:val="24"/>
        </w:rPr>
        <w:t xml:space="preserve">sustainable </w:t>
      </w:r>
      <w:r w:rsidR="00590286" w:rsidRPr="0000745B">
        <w:rPr>
          <w:rFonts w:ascii="Times New Roman" w:hAnsi="Times New Roman" w:cs="Times New Roman"/>
          <w:sz w:val="24"/>
          <w:szCs w:val="24"/>
        </w:rPr>
        <w:t>change</w:t>
      </w:r>
      <w:r w:rsidR="001B00E5" w:rsidRPr="0000745B">
        <w:rPr>
          <w:rFonts w:ascii="Times New Roman" w:hAnsi="Times New Roman" w:cs="Times New Roman"/>
          <w:sz w:val="24"/>
          <w:szCs w:val="24"/>
        </w:rPr>
        <w:fldChar w:fldCharType="begin"/>
      </w:r>
      <w:r w:rsidR="008C1118" w:rsidRPr="0000745B">
        <w:rPr>
          <w:rFonts w:ascii="Times New Roman" w:hAnsi="Times New Roman" w:cs="Times New Roman"/>
          <w:sz w:val="24"/>
          <w:szCs w:val="24"/>
        </w:rPr>
        <w:instrText>ADDIN RW.CITE{{330 Scheirer,M.A. 2005; 217 MeyersDC,DurlakJA,WansersmanA 2012; 227 IversN,JamtvedtG,FlottorpS,YoungJM,Odgaard-JensenJ,FrenchSD,O’BrienMA,JohansenM,GrimshawJ,OxmanAD 2012; 226 IversNM,SalesAn,ColquhounH,MichieS,RoyR,FrancisJJ,GrimshawJM. 2014}}</w:instrText>
      </w:r>
      <w:r w:rsidR="001B00E5" w:rsidRPr="0000745B">
        <w:rPr>
          <w:rFonts w:ascii="Times New Roman" w:hAnsi="Times New Roman" w:cs="Times New Roman"/>
          <w:sz w:val="24"/>
          <w:szCs w:val="24"/>
        </w:rPr>
        <w:fldChar w:fldCharType="separate"/>
      </w:r>
      <w:r w:rsidR="009C3C7E" w:rsidRPr="0000745B">
        <w:rPr>
          <w:rFonts w:ascii="Times New Roman" w:eastAsia="Times New Roman" w:hAnsi="Times New Roman" w:cs="Times New Roman"/>
          <w:sz w:val="24"/>
          <w:vertAlign w:val="superscript"/>
        </w:rPr>
        <w:t>26-29</w:t>
      </w:r>
      <w:r w:rsidR="001B00E5" w:rsidRPr="0000745B">
        <w:rPr>
          <w:rFonts w:ascii="Times New Roman" w:hAnsi="Times New Roman" w:cs="Times New Roman"/>
          <w:sz w:val="24"/>
          <w:szCs w:val="24"/>
        </w:rPr>
        <w:fldChar w:fldCharType="end"/>
      </w:r>
      <w:r w:rsidR="00590286" w:rsidRPr="0000745B">
        <w:rPr>
          <w:rFonts w:ascii="Times New Roman" w:hAnsi="Times New Roman" w:cs="Times New Roman"/>
          <w:sz w:val="24"/>
          <w:szCs w:val="24"/>
        </w:rPr>
        <w:t>.</w:t>
      </w:r>
      <w:r w:rsidR="00536DB2" w:rsidRPr="0000745B">
        <w:rPr>
          <w:rFonts w:ascii="Times New Roman" w:hAnsi="Times New Roman" w:cs="Times New Roman"/>
          <w:sz w:val="24"/>
          <w:szCs w:val="24"/>
        </w:rPr>
        <w:t xml:space="preserve"> </w:t>
      </w:r>
      <w:r w:rsidR="00E42126" w:rsidRPr="0000745B">
        <w:rPr>
          <w:rFonts w:ascii="Times New Roman" w:hAnsi="Times New Roman" w:cs="Times New Roman"/>
          <w:sz w:val="24"/>
          <w:szCs w:val="24"/>
        </w:rPr>
        <w:t>The importance of understanding the KAP of patient and families regarding the importance of nutrition may be another important consideration in INPAC implementation</w:t>
      </w:r>
      <w:r w:rsidR="00C058A9" w:rsidRPr="0000745B">
        <w:rPr>
          <w:rFonts w:ascii="Times New Roman" w:hAnsi="Times New Roman" w:cs="Times New Roman"/>
          <w:sz w:val="24"/>
          <w:szCs w:val="24"/>
        </w:rPr>
        <w:t xml:space="preserve"> and</w:t>
      </w:r>
      <w:r w:rsidR="005B543F" w:rsidRPr="0000745B">
        <w:rPr>
          <w:rFonts w:ascii="Times New Roman" w:hAnsi="Times New Roman" w:cs="Times New Roman"/>
          <w:sz w:val="24"/>
          <w:szCs w:val="24"/>
        </w:rPr>
        <w:t xml:space="preserve"> future work should consider developing a questio</w:t>
      </w:r>
      <w:r w:rsidR="002A07FF" w:rsidRPr="0000745B">
        <w:rPr>
          <w:rFonts w:ascii="Times New Roman" w:hAnsi="Times New Roman" w:cs="Times New Roman"/>
          <w:sz w:val="24"/>
          <w:szCs w:val="24"/>
        </w:rPr>
        <w:t xml:space="preserve">nnaire specific to this group. </w:t>
      </w:r>
      <w:r w:rsidR="005B543F" w:rsidRPr="0000745B">
        <w:rPr>
          <w:rFonts w:ascii="Times New Roman" w:hAnsi="Times New Roman" w:cs="Times New Roman"/>
          <w:sz w:val="24"/>
          <w:szCs w:val="24"/>
        </w:rPr>
        <w:t xml:space="preserve">Further analyses in </w:t>
      </w:r>
      <w:r w:rsidR="002A07FF" w:rsidRPr="0000745B">
        <w:rPr>
          <w:rFonts w:ascii="Times New Roman" w:hAnsi="Times New Roman" w:cs="Times New Roman"/>
          <w:sz w:val="24"/>
          <w:szCs w:val="24"/>
        </w:rPr>
        <w:t>M2E</w:t>
      </w:r>
      <w:r w:rsidR="005B543F" w:rsidRPr="0000745B">
        <w:rPr>
          <w:rFonts w:ascii="Times New Roman" w:hAnsi="Times New Roman" w:cs="Times New Roman"/>
          <w:sz w:val="24"/>
          <w:szCs w:val="24"/>
        </w:rPr>
        <w:t xml:space="preserve"> will highlight patient perceptions of the importance of nutrition</w:t>
      </w:r>
      <w:r w:rsidR="0002378E" w:rsidRPr="0000745B">
        <w:rPr>
          <w:rFonts w:ascii="Times New Roman" w:hAnsi="Times New Roman" w:cs="Times New Roman"/>
          <w:sz w:val="24"/>
          <w:szCs w:val="24"/>
        </w:rPr>
        <w:t>,</w:t>
      </w:r>
      <w:r w:rsidR="005B543F" w:rsidRPr="0000745B">
        <w:rPr>
          <w:rFonts w:ascii="Times New Roman" w:hAnsi="Times New Roman" w:cs="Times New Roman"/>
          <w:sz w:val="24"/>
          <w:szCs w:val="24"/>
        </w:rPr>
        <w:t xml:space="preserve"> as well as success with INPAC imp</w:t>
      </w:r>
      <w:r w:rsidR="009C3C7E" w:rsidRPr="0000745B">
        <w:rPr>
          <w:rFonts w:ascii="Times New Roman" w:hAnsi="Times New Roman" w:cs="Times New Roman"/>
          <w:sz w:val="24"/>
          <w:szCs w:val="24"/>
        </w:rPr>
        <w:t>lementation</w:t>
      </w:r>
      <w:r w:rsidR="0002378E" w:rsidRPr="0000745B">
        <w:rPr>
          <w:rFonts w:ascii="Times New Roman" w:hAnsi="Times New Roman" w:cs="Times New Roman"/>
          <w:sz w:val="24"/>
          <w:szCs w:val="24"/>
        </w:rPr>
        <w:t>,</w:t>
      </w:r>
      <w:r w:rsidR="009C3C7E" w:rsidRPr="0000745B">
        <w:rPr>
          <w:rFonts w:ascii="Times New Roman" w:hAnsi="Times New Roman" w:cs="Times New Roman"/>
          <w:sz w:val="24"/>
          <w:szCs w:val="24"/>
        </w:rPr>
        <w:t xml:space="preserve"> and improvements in-</w:t>
      </w:r>
      <w:r w:rsidR="005B543F" w:rsidRPr="0000745B">
        <w:rPr>
          <w:rFonts w:ascii="Times New Roman" w:hAnsi="Times New Roman" w:cs="Times New Roman"/>
          <w:sz w:val="24"/>
          <w:szCs w:val="24"/>
        </w:rPr>
        <w:t xml:space="preserve">patient reported outcomes. </w:t>
      </w:r>
    </w:p>
    <w:p w14:paraId="6DA102AF" w14:textId="77777777" w:rsidR="003A754F" w:rsidRPr="0000745B" w:rsidRDefault="003A754F" w:rsidP="00053EC8">
      <w:pPr>
        <w:spacing w:after="0" w:line="360" w:lineRule="auto"/>
        <w:rPr>
          <w:rFonts w:ascii="Times New Roman" w:hAnsi="Times New Roman" w:cs="Times New Roman"/>
          <w:sz w:val="24"/>
          <w:szCs w:val="24"/>
        </w:rPr>
      </w:pPr>
    </w:p>
    <w:p w14:paraId="09F5439E" w14:textId="2B2CB824" w:rsidR="00536DB2" w:rsidRPr="0000745B" w:rsidRDefault="00536DB2" w:rsidP="00053EC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An online toolkit is being created regarding learnings from M2E </w:t>
      </w:r>
      <w:r w:rsidR="00333085" w:rsidRPr="0000745B">
        <w:rPr>
          <w:rFonts w:ascii="Times New Roman" w:hAnsi="Times New Roman" w:cs="Times New Roman"/>
          <w:sz w:val="24"/>
          <w:szCs w:val="24"/>
        </w:rPr>
        <w:t>on</w:t>
      </w:r>
      <w:r w:rsidRPr="0000745B">
        <w:rPr>
          <w:rFonts w:ascii="Times New Roman" w:hAnsi="Times New Roman" w:cs="Times New Roman"/>
          <w:sz w:val="24"/>
          <w:szCs w:val="24"/>
        </w:rPr>
        <w:t xml:space="preserve"> how to implement INPAC. This toolkit will include tips for making change in hospital, strategies and models for implementing INPAC activities, as well as tools and resources important for the change process. This </w:t>
      </w:r>
      <w:r w:rsidR="00EA3AF2" w:rsidRPr="0000745B">
        <w:rPr>
          <w:rFonts w:ascii="Times New Roman" w:hAnsi="Times New Roman" w:cs="Times New Roman"/>
          <w:sz w:val="24"/>
          <w:szCs w:val="24"/>
        </w:rPr>
        <w:t xml:space="preserve">INPAC </w:t>
      </w:r>
      <w:r w:rsidRPr="0000745B">
        <w:rPr>
          <w:rFonts w:ascii="Times New Roman" w:hAnsi="Times New Roman" w:cs="Times New Roman"/>
          <w:sz w:val="24"/>
          <w:szCs w:val="24"/>
        </w:rPr>
        <w:t xml:space="preserve">KAP questionnaire will be available </w:t>
      </w:r>
      <w:r w:rsidR="00333085" w:rsidRPr="0000745B">
        <w:rPr>
          <w:rFonts w:ascii="Times New Roman" w:hAnsi="Times New Roman" w:cs="Times New Roman"/>
          <w:sz w:val="24"/>
          <w:szCs w:val="24"/>
        </w:rPr>
        <w:t xml:space="preserve">in the toolkit </w:t>
      </w:r>
      <w:r w:rsidRPr="0000745B">
        <w:rPr>
          <w:rFonts w:ascii="Times New Roman" w:hAnsi="Times New Roman" w:cs="Times New Roman"/>
          <w:sz w:val="24"/>
          <w:szCs w:val="24"/>
        </w:rPr>
        <w:t xml:space="preserve">for use by any hospital. </w:t>
      </w:r>
    </w:p>
    <w:p w14:paraId="408B0894" w14:textId="77777777" w:rsidR="00536DB2" w:rsidRPr="0000745B" w:rsidRDefault="00536DB2" w:rsidP="00053EC8">
      <w:pPr>
        <w:spacing w:after="0" w:line="360" w:lineRule="auto"/>
        <w:rPr>
          <w:rFonts w:ascii="Times New Roman" w:hAnsi="Times New Roman" w:cs="Times New Roman"/>
          <w:sz w:val="24"/>
          <w:szCs w:val="24"/>
        </w:rPr>
      </w:pPr>
    </w:p>
    <w:p w14:paraId="51806C47" w14:textId="1BF9C0E0" w:rsidR="00B154A9" w:rsidRPr="0000745B" w:rsidRDefault="00033220" w:rsidP="00053EC8">
      <w:pPr>
        <w:spacing w:after="0" w:line="360" w:lineRule="auto"/>
        <w:rPr>
          <w:rFonts w:ascii="Times New Roman" w:hAnsi="Times New Roman" w:cs="Times New Roman"/>
          <w:b/>
          <w:sz w:val="24"/>
          <w:szCs w:val="24"/>
        </w:rPr>
      </w:pPr>
      <w:r w:rsidRPr="0000745B">
        <w:rPr>
          <w:rFonts w:ascii="Times New Roman" w:hAnsi="Times New Roman" w:cs="Times New Roman"/>
          <w:b/>
          <w:sz w:val="24"/>
          <w:szCs w:val="24"/>
        </w:rPr>
        <w:t>Conclusion</w:t>
      </w:r>
    </w:p>
    <w:p w14:paraId="5D48425F" w14:textId="3FB64195" w:rsidR="00053EC8" w:rsidRPr="0000745B" w:rsidRDefault="00DD620A" w:rsidP="00161DF8">
      <w:pPr>
        <w:spacing w:after="0" w:line="360" w:lineRule="auto"/>
        <w:rPr>
          <w:rFonts w:ascii="Times New Roman" w:hAnsi="Times New Roman" w:cs="Times New Roman"/>
          <w:sz w:val="24"/>
          <w:szCs w:val="24"/>
        </w:rPr>
      </w:pPr>
      <w:r w:rsidRPr="0000745B">
        <w:rPr>
          <w:rFonts w:ascii="Times New Roman" w:hAnsi="Times New Roman" w:cs="Times New Roman"/>
          <w:sz w:val="24"/>
          <w:szCs w:val="24"/>
        </w:rPr>
        <w:t xml:space="preserve">This is the first known questionnaire assessing staff </w:t>
      </w:r>
      <w:r w:rsidR="002A07FF" w:rsidRPr="0000745B">
        <w:rPr>
          <w:rFonts w:ascii="Times New Roman" w:hAnsi="Times New Roman" w:cs="Times New Roman"/>
          <w:sz w:val="24"/>
          <w:szCs w:val="24"/>
        </w:rPr>
        <w:t>KAP</w:t>
      </w:r>
      <w:r w:rsidRPr="0000745B">
        <w:rPr>
          <w:rFonts w:ascii="Times New Roman" w:hAnsi="Times New Roman" w:cs="Times New Roman"/>
          <w:sz w:val="24"/>
          <w:szCs w:val="24"/>
        </w:rPr>
        <w:t xml:space="preserve"> with respect to nutrition care in hospitals. </w:t>
      </w:r>
      <w:r w:rsidR="00536DB2" w:rsidRPr="0000745B">
        <w:rPr>
          <w:rFonts w:ascii="Times New Roman" w:hAnsi="Times New Roman" w:cs="Times New Roman"/>
          <w:sz w:val="24"/>
          <w:szCs w:val="24"/>
        </w:rPr>
        <w:t xml:space="preserve">As part of the change management process, all hospitals are encouraged to conduct a needs assessment </w:t>
      </w:r>
      <w:r w:rsidR="00202DC6" w:rsidRPr="0000745B">
        <w:rPr>
          <w:rFonts w:ascii="Times New Roman" w:hAnsi="Times New Roman" w:cs="Times New Roman"/>
          <w:sz w:val="24"/>
          <w:szCs w:val="24"/>
        </w:rPr>
        <w:t>of</w:t>
      </w:r>
      <w:r w:rsidR="00536DB2" w:rsidRPr="0000745B">
        <w:rPr>
          <w:rFonts w:ascii="Times New Roman" w:hAnsi="Times New Roman" w:cs="Times New Roman"/>
          <w:sz w:val="24"/>
          <w:szCs w:val="24"/>
        </w:rPr>
        <w:t xml:space="preserve"> staff perceptions of nutrition care to inform changes before implementation </w:t>
      </w:r>
      <w:r w:rsidR="00536DB2" w:rsidRPr="0000745B">
        <w:rPr>
          <w:rFonts w:ascii="Times New Roman" w:hAnsi="Times New Roman" w:cs="Times New Roman"/>
          <w:sz w:val="24"/>
          <w:szCs w:val="24"/>
        </w:rPr>
        <w:lastRenderedPageBreak/>
        <w:t xml:space="preserve">and to evaluate change </w:t>
      </w:r>
      <w:r w:rsidR="00202DC6" w:rsidRPr="0000745B">
        <w:rPr>
          <w:rFonts w:ascii="Times New Roman" w:hAnsi="Times New Roman" w:cs="Times New Roman"/>
          <w:sz w:val="24"/>
          <w:szCs w:val="24"/>
        </w:rPr>
        <w:t>later on</w:t>
      </w:r>
      <w:r w:rsidR="00536DB2" w:rsidRPr="0000745B">
        <w:rPr>
          <w:rFonts w:ascii="Times New Roman" w:hAnsi="Times New Roman" w:cs="Times New Roman"/>
          <w:sz w:val="24"/>
          <w:szCs w:val="24"/>
        </w:rPr>
        <w:t xml:space="preserve">. </w:t>
      </w:r>
      <w:r w:rsidR="00033220" w:rsidRPr="0000745B">
        <w:rPr>
          <w:rFonts w:ascii="Times New Roman" w:hAnsi="Times New Roman" w:cs="Times New Roman"/>
          <w:sz w:val="24"/>
          <w:szCs w:val="24"/>
        </w:rPr>
        <w:t xml:space="preserve">Understanding the KAP of hospital staff can provide direction regarding understanding perceptions and areas for improvement. </w:t>
      </w:r>
      <w:r w:rsidRPr="0000745B">
        <w:rPr>
          <w:rFonts w:ascii="Times New Roman" w:hAnsi="Times New Roman" w:cs="Times New Roman"/>
          <w:sz w:val="24"/>
          <w:szCs w:val="24"/>
        </w:rPr>
        <w:t xml:space="preserve">KAP was shown to significantly improve during the </w:t>
      </w:r>
      <w:r w:rsidR="007E4BBE" w:rsidRPr="0000745B">
        <w:rPr>
          <w:rFonts w:ascii="Times New Roman" w:hAnsi="Times New Roman" w:cs="Times New Roman"/>
          <w:sz w:val="24"/>
          <w:szCs w:val="24"/>
        </w:rPr>
        <w:t>M2E</w:t>
      </w:r>
      <w:r w:rsidRPr="0000745B">
        <w:rPr>
          <w:rFonts w:ascii="Times New Roman" w:hAnsi="Times New Roman" w:cs="Times New Roman"/>
          <w:sz w:val="24"/>
          <w:szCs w:val="24"/>
        </w:rPr>
        <w:t xml:space="preserve"> implementation study. </w:t>
      </w:r>
      <w:r w:rsidR="00033220" w:rsidRPr="0000745B">
        <w:rPr>
          <w:rFonts w:ascii="Times New Roman" w:hAnsi="Times New Roman" w:cs="Times New Roman"/>
          <w:sz w:val="24"/>
          <w:szCs w:val="24"/>
        </w:rPr>
        <w:t xml:space="preserve">The additional questions regarding </w:t>
      </w:r>
      <w:r w:rsidR="00545573" w:rsidRPr="0000745B">
        <w:rPr>
          <w:rFonts w:ascii="Times New Roman" w:hAnsi="Times New Roman" w:cs="Times New Roman"/>
          <w:sz w:val="24"/>
          <w:szCs w:val="24"/>
        </w:rPr>
        <w:t xml:space="preserve">the </w:t>
      </w:r>
      <w:r w:rsidR="00033220" w:rsidRPr="0000745B">
        <w:rPr>
          <w:rFonts w:ascii="Times New Roman" w:hAnsi="Times New Roman" w:cs="Times New Roman"/>
          <w:sz w:val="24"/>
          <w:szCs w:val="24"/>
        </w:rPr>
        <w:t>change processes</w:t>
      </w:r>
      <w:r w:rsidR="00590286" w:rsidRPr="0000745B">
        <w:rPr>
          <w:rFonts w:ascii="Times New Roman" w:hAnsi="Times New Roman" w:cs="Times New Roman"/>
          <w:sz w:val="24"/>
          <w:szCs w:val="24"/>
        </w:rPr>
        <w:t xml:space="preserve"> further </w:t>
      </w:r>
      <w:r w:rsidR="00033220" w:rsidRPr="0000745B">
        <w:rPr>
          <w:rFonts w:ascii="Times New Roman" w:hAnsi="Times New Roman" w:cs="Times New Roman"/>
          <w:sz w:val="24"/>
          <w:szCs w:val="24"/>
        </w:rPr>
        <w:t>demonstrate staff perceived involvement and extent of the impact, as well as the</w:t>
      </w:r>
      <w:r w:rsidR="00D11BF6" w:rsidRPr="0000745B">
        <w:rPr>
          <w:rFonts w:ascii="Times New Roman" w:hAnsi="Times New Roman" w:cs="Times New Roman"/>
          <w:sz w:val="24"/>
          <w:szCs w:val="24"/>
        </w:rPr>
        <w:t xml:space="preserve"> positive association</w:t>
      </w:r>
      <w:r w:rsidR="00033220" w:rsidRPr="0000745B">
        <w:rPr>
          <w:rFonts w:ascii="Times New Roman" w:hAnsi="Times New Roman" w:cs="Times New Roman"/>
          <w:sz w:val="24"/>
          <w:szCs w:val="24"/>
        </w:rPr>
        <w:t xml:space="preserve"> of those perceptions on KAP scores. </w:t>
      </w:r>
      <w:r w:rsidR="00202DC6" w:rsidRPr="0000745B">
        <w:rPr>
          <w:rFonts w:ascii="Times New Roman" w:hAnsi="Times New Roman" w:cs="Times New Roman"/>
          <w:sz w:val="24"/>
          <w:szCs w:val="24"/>
        </w:rPr>
        <w:t xml:space="preserve">With this bottom-up approach of involving unit staff in the change process, the staff </w:t>
      </w:r>
      <w:r w:rsidR="00033220" w:rsidRPr="0000745B">
        <w:rPr>
          <w:rFonts w:ascii="Times New Roman" w:hAnsi="Times New Roman" w:cs="Times New Roman"/>
          <w:sz w:val="24"/>
          <w:szCs w:val="24"/>
        </w:rPr>
        <w:t>increased the</w:t>
      </w:r>
      <w:r w:rsidR="00085E77" w:rsidRPr="0000745B">
        <w:rPr>
          <w:rFonts w:ascii="Times New Roman" w:hAnsi="Times New Roman" w:cs="Times New Roman"/>
          <w:sz w:val="24"/>
          <w:szCs w:val="24"/>
        </w:rPr>
        <w:t>ir</w:t>
      </w:r>
      <w:r w:rsidR="00033220" w:rsidRPr="0000745B">
        <w:rPr>
          <w:rFonts w:ascii="Times New Roman" w:hAnsi="Times New Roman" w:cs="Times New Roman"/>
          <w:sz w:val="24"/>
          <w:szCs w:val="24"/>
        </w:rPr>
        <w:t xml:space="preserve"> KA, </w:t>
      </w:r>
      <w:r w:rsidR="00202DC6" w:rsidRPr="0000745B">
        <w:rPr>
          <w:rFonts w:ascii="Times New Roman" w:hAnsi="Times New Roman" w:cs="Times New Roman"/>
          <w:sz w:val="24"/>
          <w:szCs w:val="24"/>
        </w:rPr>
        <w:t>practice</w:t>
      </w:r>
      <w:r w:rsidR="00033220" w:rsidRPr="0000745B">
        <w:rPr>
          <w:rFonts w:ascii="Times New Roman" w:hAnsi="Times New Roman" w:cs="Times New Roman"/>
          <w:sz w:val="24"/>
          <w:szCs w:val="24"/>
        </w:rPr>
        <w:t xml:space="preserve"> and KAP scores</w:t>
      </w:r>
      <w:r w:rsidR="00D11BF6" w:rsidRPr="0000745B">
        <w:rPr>
          <w:rFonts w:ascii="Times New Roman" w:hAnsi="Times New Roman" w:cs="Times New Roman"/>
          <w:sz w:val="24"/>
          <w:szCs w:val="24"/>
        </w:rPr>
        <w:t xml:space="preserve"> dur</w:t>
      </w:r>
      <w:r w:rsidR="00D74163" w:rsidRPr="0000745B">
        <w:rPr>
          <w:rFonts w:ascii="Times New Roman" w:hAnsi="Times New Roman" w:cs="Times New Roman"/>
          <w:sz w:val="24"/>
          <w:szCs w:val="24"/>
        </w:rPr>
        <w:t xml:space="preserve">ing the year of </w:t>
      </w:r>
      <w:r w:rsidR="00A100D1" w:rsidRPr="0000745B">
        <w:rPr>
          <w:rFonts w:ascii="Times New Roman" w:hAnsi="Times New Roman" w:cs="Times New Roman"/>
          <w:sz w:val="24"/>
          <w:szCs w:val="24"/>
        </w:rPr>
        <w:t>INPAC implementation</w:t>
      </w:r>
      <w:r w:rsidR="00033220" w:rsidRPr="0000745B">
        <w:rPr>
          <w:rFonts w:ascii="Times New Roman" w:hAnsi="Times New Roman" w:cs="Times New Roman"/>
          <w:sz w:val="24"/>
          <w:szCs w:val="24"/>
        </w:rPr>
        <w:t xml:space="preserve">, and recognized that positive changes were occurring on their unit. Many staff felt </w:t>
      </w:r>
      <w:r w:rsidR="00085E77" w:rsidRPr="0000745B">
        <w:rPr>
          <w:rFonts w:ascii="Times New Roman" w:hAnsi="Times New Roman" w:cs="Times New Roman"/>
          <w:sz w:val="24"/>
          <w:szCs w:val="24"/>
        </w:rPr>
        <w:t xml:space="preserve">they had been asked what was needed and felt </w:t>
      </w:r>
      <w:r w:rsidR="00033220" w:rsidRPr="0000745B">
        <w:rPr>
          <w:rFonts w:ascii="Times New Roman" w:hAnsi="Times New Roman" w:cs="Times New Roman"/>
          <w:sz w:val="24"/>
          <w:szCs w:val="24"/>
        </w:rPr>
        <w:t>involved in the process</w:t>
      </w:r>
      <w:r w:rsidR="00202DC6" w:rsidRPr="0000745B">
        <w:rPr>
          <w:rFonts w:ascii="Times New Roman" w:hAnsi="Times New Roman" w:cs="Times New Roman"/>
          <w:sz w:val="24"/>
          <w:szCs w:val="24"/>
        </w:rPr>
        <w:t>, which may have supported overall INPAC implementation</w:t>
      </w:r>
      <w:r w:rsidR="00033220" w:rsidRPr="0000745B">
        <w:rPr>
          <w:rFonts w:ascii="Times New Roman" w:hAnsi="Times New Roman" w:cs="Times New Roman"/>
          <w:sz w:val="24"/>
          <w:szCs w:val="24"/>
        </w:rPr>
        <w:t>. All staff should be involved in the change process when working towards improving nutrition care in hospital</w:t>
      </w:r>
      <w:r w:rsidR="00902CC2" w:rsidRPr="0000745B">
        <w:rPr>
          <w:rFonts w:ascii="Times New Roman" w:hAnsi="Times New Roman" w:cs="Times New Roman"/>
          <w:sz w:val="24"/>
          <w:szCs w:val="24"/>
        </w:rPr>
        <w:t xml:space="preserve"> and a KAP questionnaire can support this engagement. </w:t>
      </w:r>
    </w:p>
    <w:p w14:paraId="7B7D1789" w14:textId="77777777" w:rsidR="00AA369A" w:rsidRPr="0000745B" w:rsidRDefault="00AA369A" w:rsidP="00AA369A">
      <w:pPr>
        <w:rPr>
          <w:rFonts w:ascii="Times New Roman" w:hAnsi="Times New Roman" w:cs="Times New Roman"/>
          <w:sz w:val="24"/>
          <w:szCs w:val="24"/>
        </w:rPr>
      </w:pPr>
    </w:p>
    <w:p w14:paraId="08FCD351" w14:textId="77777777" w:rsidR="00AA369A" w:rsidRPr="0000745B" w:rsidRDefault="00AA369A" w:rsidP="00AA369A">
      <w:pPr>
        <w:rPr>
          <w:rFonts w:ascii="Times New Roman" w:hAnsi="Times New Roman" w:cs="Times New Roman"/>
          <w:sz w:val="24"/>
          <w:szCs w:val="24"/>
        </w:rPr>
      </w:pPr>
      <w:r w:rsidRPr="0000745B">
        <w:rPr>
          <w:rFonts w:ascii="Times New Roman" w:hAnsi="Times New Roman" w:cs="Times New Roman"/>
          <w:b/>
          <w:sz w:val="24"/>
          <w:szCs w:val="24"/>
        </w:rPr>
        <w:t>Acknowledgements:</w:t>
      </w:r>
      <w:r w:rsidRPr="0000745B">
        <w:rPr>
          <w:rFonts w:ascii="Times New Roman" w:hAnsi="Times New Roman" w:cs="Times New Roman"/>
          <w:sz w:val="24"/>
          <w:szCs w:val="24"/>
        </w:rPr>
        <w:t xml:space="preserve"> The M2E implementation study team includes the following co-investigators (C. Basualdo-Hammond, J. Bell, P. Bernier, L. Curtis, D. Duerksen, P. Douglas, L. Gramlich, M. Laporte, S. Ray), collaborators (L. Dietrich, J. Dubin, K. Jeejeebhoy, A. Maybee, M. Mourtzakis, S. Robbins, R. Sawatzky, H. Truber), champions (M. Atkins, D. Butterworth, B. Hotson, S. Obiorah, R. Nasser, M. Stickles-White, M. Tom) and research associates: (S. Barnes, M. Booth, A. Digweed, S. Doering, S. Cowan, C. Marcell, J. Murphy, L. Vescio). Canadian Malnutrition Task Force has provided in-kind project management through the Director B. Davidson who is also part of the research/facilitation team, which also includes T. McNicholl and R. Valaitis. NNEdPro has specifically supported key aspects of implementation toolkit development and will provide dissemination across its network. Dietitians of Canada, Canadian Nutrition Society and the Canadian Society of Nutrition Management also support dissemination of this work.</w:t>
      </w:r>
    </w:p>
    <w:p w14:paraId="07049746" w14:textId="77777777" w:rsidR="00AA369A" w:rsidRPr="0000745B" w:rsidRDefault="00AA369A" w:rsidP="00AA369A">
      <w:pPr>
        <w:rPr>
          <w:rFonts w:ascii="Times New Roman" w:hAnsi="Times New Roman" w:cs="Times New Roman"/>
          <w:sz w:val="24"/>
          <w:szCs w:val="24"/>
        </w:rPr>
      </w:pPr>
    </w:p>
    <w:p w14:paraId="2B2D77B9" w14:textId="77777777" w:rsidR="005E3DB7" w:rsidRPr="0000745B" w:rsidRDefault="005E3DB7">
      <w:pPr>
        <w:rPr>
          <w:rFonts w:ascii="Times New Roman" w:hAnsi="Times New Roman" w:cs="Times New Roman"/>
          <w:b/>
          <w:sz w:val="24"/>
          <w:szCs w:val="24"/>
        </w:rPr>
      </w:pPr>
      <w:r w:rsidRPr="0000745B">
        <w:rPr>
          <w:rFonts w:ascii="Times New Roman" w:hAnsi="Times New Roman" w:cs="Times New Roman"/>
          <w:b/>
          <w:sz w:val="24"/>
          <w:szCs w:val="24"/>
        </w:rPr>
        <w:br w:type="page"/>
      </w:r>
    </w:p>
    <w:p w14:paraId="6950ACDC" w14:textId="5EE2503F" w:rsidR="008B2FA5" w:rsidRPr="0000745B" w:rsidRDefault="008B2FA5">
      <w:pPr>
        <w:rPr>
          <w:rFonts w:ascii="Times New Roman" w:hAnsi="Times New Roman" w:cs="Times New Roman"/>
          <w:b/>
          <w:sz w:val="24"/>
          <w:szCs w:val="24"/>
        </w:rPr>
      </w:pPr>
      <w:r w:rsidRPr="0000745B">
        <w:rPr>
          <w:rFonts w:ascii="Times New Roman" w:hAnsi="Times New Roman" w:cs="Times New Roman"/>
          <w:b/>
          <w:sz w:val="24"/>
          <w:szCs w:val="24"/>
        </w:rPr>
        <w:lastRenderedPageBreak/>
        <w:t>References</w:t>
      </w:r>
    </w:p>
    <w:p w14:paraId="65666403"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 Allard JP, Keller H, Jeejeebhoy KN, Laporte M, Duerksen D, Gramlich L, </w:t>
      </w:r>
      <w:r w:rsidR="006E4967" w:rsidRPr="0000745B">
        <w:rPr>
          <w:rFonts w:ascii="Times New Roman" w:hAnsi="Times New Roman"/>
          <w:sz w:val="24"/>
        </w:rPr>
        <w:t>et al</w:t>
      </w:r>
      <w:r w:rsidRPr="0000745B">
        <w:rPr>
          <w:rFonts w:ascii="Times New Roman" w:hAnsi="Times New Roman"/>
          <w:sz w:val="24"/>
        </w:rPr>
        <w:t xml:space="preserve">. Malnutrition at hospital admission: Contributors and impact on length of stay. A prospective cohort study from the </w:t>
      </w:r>
      <w:r w:rsidR="006E4967" w:rsidRPr="0000745B">
        <w:rPr>
          <w:rFonts w:ascii="Times New Roman" w:hAnsi="Times New Roman"/>
          <w:sz w:val="24"/>
        </w:rPr>
        <w:t>C</w:t>
      </w:r>
      <w:r w:rsidRPr="0000745B">
        <w:rPr>
          <w:rFonts w:ascii="Times New Roman" w:hAnsi="Times New Roman"/>
          <w:sz w:val="24"/>
        </w:rPr>
        <w:t xml:space="preserve">anadian </w:t>
      </w:r>
      <w:r w:rsidR="006E4967" w:rsidRPr="0000745B">
        <w:rPr>
          <w:rFonts w:ascii="Times New Roman" w:hAnsi="Times New Roman"/>
          <w:sz w:val="24"/>
        </w:rPr>
        <w:t>M</w:t>
      </w:r>
      <w:r w:rsidRPr="0000745B">
        <w:rPr>
          <w:rFonts w:ascii="Times New Roman" w:hAnsi="Times New Roman"/>
          <w:sz w:val="24"/>
        </w:rPr>
        <w:t xml:space="preserve">alnutrition </w:t>
      </w:r>
      <w:r w:rsidR="006E4967" w:rsidRPr="0000745B">
        <w:rPr>
          <w:rFonts w:ascii="Times New Roman" w:hAnsi="Times New Roman"/>
          <w:sz w:val="24"/>
        </w:rPr>
        <w:t>T</w:t>
      </w:r>
      <w:r w:rsidRPr="0000745B">
        <w:rPr>
          <w:rFonts w:ascii="Times New Roman" w:hAnsi="Times New Roman"/>
          <w:sz w:val="24"/>
        </w:rPr>
        <w:t xml:space="preserve">ask </w:t>
      </w:r>
      <w:r w:rsidR="006E4967" w:rsidRPr="0000745B">
        <w:rPr>
          <w:rFonts w:ascii="Times New Roman" w:hAnsi="Times New Roman"/>
          <w:sz w:val="24"/>
        </w:rPr>
        <w:t>F</w:t>
      </w:r>
      <w:r w:rsidRPr="0000745B">
        <w:rPr>
          <w:rFonts w:ascii="Times New Roman" w:hAnsi="Times New Roman"/>
          <w:sz w:val="24"/>
        </w:rPr>
        <w:t xml:space="preserve">orce. </w:t>
      </w:r>
      <w:r w:rsidRPr="0000745B">
        <w:rPr>
          <w:rFonts w:ascii="Times New Roman" w:hAnsi="Times New Roman"/>
          <w:i/>
          <w:iCs/>
          <w:sz w:val="24"/>
        </w:rPr>
        <w:t>J Parenter Enteral Nutrition</w:t>
      </w:r>
      <w:r w:rsidR="006E4967" w:rsidRPr="0000745B">
        <w:rPr>
          <w:rFonts w:ascii="Times New Roman" w:hAnsi="Times New Roman"/>
          <w:sz w:val="24"/>
        </w:rPr>
        <w:t>. 2016;40(4):487-97.</w:t>
      </w:r>
    </w:p>
    <w:p w14:paraId="2417B9CF"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 Barker LA, Gout BS, Crowe TC. Hospital malnutrition: Prevalence, identification and impact on patients and the healthcare system. </w:t>
      </w:r>
      <w:r w:rsidRPr="0000745B">
        <w:rPr>
          <w:rFonts w:ascii="Times New Roman" w:hAnsi="Times New Roman"/>
          <w:i/>
          <w:iCs/>
          <w:sz w:val="24"/>
        </w:rPr>
        <w:t>Int. J. Environ. Res. Public Health</w:t>
      </w:r>
      <w:r w:rsidRPr="0000745B">
        <w:rPr>
          <w:rFonts w:ascii="Times New Roman" w:hAnsi="Times New Roman"/>
          <w:sz w:val="24"/>
        </w:rPr>
        <w:t>. 2011;8(514-527).</w:t>
      </w:r>
    </w:p>
    <w:p w14:paraId="3D3FF132"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3. Russell CA, Elia M. Nutrition screening surveys in h</w:t>
      </w:r>
      <w:r w:rsidR="006E4967" w:rsidRPr="0000745B">
        <w:rPr>
          <w:rFonts w:ascii="Times New Roman" w:hAnsi="Times New Roman"/>
          <w:sz w:val="24"/>
        </w:rPr>
        <w:t>ospitals in the UK, 2007- 2011.</w:t>
      </w:r>
      <w:r w:rsidRPr="0000745B">
        <w:rPr>
          <w:rFonts w:ascii="Times New Roman" w:hAnsi="Times New Roman"/>
          <w:sz w:val="24"/>
        </w:rPr>
        <w:t xml:space="preserve"> 2014.</w:t>
      </w:r>
    </w:p>
    <w:p w14:paraId="5914F171"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4. Agarwal E, Ferguson M, Banks M, Batterham M, Bauer J, Capra S, </w:t>
      </w:r>
      <w:r w:rsidR="006E4967" w:rsidRPr="0000745B">
        <w:rPr>
          <w:rFonts w:ascii="Times New Roman" w:hAnsi="Times New Roman"/>
          <w:sz w:val="24"/>
        </w:rPr>
        <w:t>et al</w:t>
      </w:r>
      <w:r w:rsidRPr="0000745B">
        <w:rPr>
          <w:rFonts w:ascii="Times New Roman" w:hAnsi="Times New Roman"/>
          <w:sz w:val="24"/>
        </w:rPr>
        <w:t xml:space="preserve">. Malnutrition and poor food intake are associated with prolonged hospital stay, frequent readmissions, and greater in-hospital mortality: Results from the nutrition care day survey 2010. </w:t>
      </w:r>
      <w:r w:rsidRPr="0000745B">
        <w:rPr>
          <w:rFonts w:ascii="Times New Roman" w:hAnsi="Times New Roman"/>
          <w:i/>
          <w:iCs/>
          <w:sz w:val="24"/>
        </w:rPr>
        <w:t>Clin Nutr.</w:t>
      </w:r>
      <w:r w:rsidR="006E4967" w:rsidRPr="0000745B">
        <w:rPr>
          <w:rFonts w:ascii="Times New Roman" w:hAnsi="Times New Roman"/>
          <w:sz w:val="24"/>
        </w:rPr>
        <w:t xml:space="preserve"> </w:t>
      </w:r>
      <w:r w:rsidRPr="0000745B">
        <w:rPr>
          <w:rFonts w:ascii="Times New Roman" w:hAnsi="Times New Roman"/>
          <w:sz w:val="24"/>
        </w:rPr>
        <w:t>2013;32(5):737-45.</w:t>
      </w:r>
    </w:p>
    <w:p w14:paraId="137F5392" w14:textId="7D5B69F5"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5. Hiesmayr M, Schindler K, Pernicka E, </w:t>
      </w:r>
      <w:r w:rsidR="00E644F7" w:rsidRPr="0000745B">
        <w:rPr>
          <w:rFonts w:ascii="Times New Roman" w:hAnsi="Times New Roman"/>
          <w:sz w:val="24"/>
        </w:rPr>
        <w:t xml:space="preserve">Schuh C, Schoeniger-Hekele A, Bauer P, </w:t>
      </w:r>
      <w:r w:rsidRPr="0000745B">
        <w:rPr>
          <w:rFonts w:ascii="Times New Roman" w:hAnsi="Times New Roman"/>
          <w:sz w:val="24"/>
        </w:rPr>
        <w:t xml:space="preserve">et al. Decreased food intake is a risk factor for mortality in hospitalized patients: The nutritionDay survey 2006. </w:t>
      </w:r>
      <w:r w:rsidRPr="0000745B">
        <w:rPr>
          <w:rFonts w:ascii="Times New Roman" w:hAnsi="Times New Roman"/>
          <w:i/>
          <w:iCs/>
          <w:sz w:val="24"/>
        </w:rPr>
        <w:t>Clin Nutr</w:t>
      </w:r>
      <w:r w:rsidRPr="0000745B">
        <w:rPr>
          <w:rFonts w:ascii="Times New Roman" w:hAnsi="Times New Roman"/>
          <w:sz w:val="24"/>
        </w:rPr>
        <w:t>. 2009;28:484-91.</w:t>
      </w:r>
    </w:p>
    <w:p w14:paraId="16B5C183"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6. Lim SL, Ong KCB, Chan YH, Loke WC, Ferguson M, Daniels L. Malnutrition and its impact on cost of hospitalization, length of stay, readmission and 3-year mortality</w:t>
      </w:r>
      <w:r w:rsidR="006E4967" w:rsidRPr="0000745B">
        <w:rPr>
          <w:rFonts w:ascii="Times New Roman" w:hAnsi="Times New Roman"/>
          <w:sz w:val="24"/>
        </w:rPr>
        <w:t xml:space="preserve">. </w:t>
      </w:r>
      <w:r w:rsidRPr="0000745B">
        <w:rPr>
          <w:rFonts w:ascii="Times New Roman" w:hAnsi="Times New Roman"/>
          <w:i/>
          <w:iCs/>
          <w:sz w:val="24"/>
        </w:rPr>
        <w:t>Clin Nutr</w:t>
      </w:r>
      <w:r w:rsidRPr="0000745B">
        <w:rPr>
          <w:rFonts w:ascii="Times New Roman" w:hAnsi="Times New Roman"/>
          <w:sz w:val="24"/>
        </w:rPr>
        <w:t>. 2012;31:345-50.</w:t>
      </w:r>
    </w:p>
    <w:p w14:paraId="55CD7E47"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7. Keller H, Vesnaver E, Davidson B, Allard J, Laporte M, Bernier P, </w:t>
      </w:r>
      <w:r w:rsidR="006E4967" w:rsidRPr="0000745B">
        <w:rPr>
          <w:rFonts w:ascii="Times New Roman" w:hAnsi="Times New Roman"/>
          <w:sz w:val="24"/>
        </w:rPr>
        <w:t>et al.</w:t>
      </w:r>
      <w:r w:rsidRPr="0000745B">
        <w:rPr>
          <w:rFonts w:ascii="Times New Roman" w:hAnsi="Times New Roman"/>
          <w:sz w:val="24"/>
        </w:rPr>
        <w:t xml:space="preserve"> Providing quality nutrition care in acute care hospitals: Perspectives of nutrition care personnel. </w:t>
      </w:r>
      <w:r w:rsidR="006E4967" w:rsidRPr="0000745B">
        <w:rPr>
          <w:rFonts w:ascii="Times New Roman" w:hAnsi="Times New Roman"/>
          <w:i/>
          <w:iCs/>
          <w:sz w:val="24"/>
        </w:rPr>
        <w:t xml:space="preserve">J Hum Nutr Diet. </w:t>
      </w:r>
      <w:r w:rsidRPr="0000745B">
        <w:rPr>
          <w:rFonts w:ascii="Times New Roman" w:hAnsi="Times New Roman"/>
          <w:sz w:val="24"/>
        </w:rPr>
        <w:t>2014;27(2):192-202.</w:t>
      </w:r>
    </w:p>
    <w:p w14:paraId="477252C4" w14:textId="04D80641"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lastRenderedPageBreak/>
        <w:t>8. Van Asselt DZB, va</w:t>
      </w:r>
      <w:r w:rsidR="006E4967" w:rsidRPr="0000745B">
        <w:rPr>
          <w:rFonts w:ascii="Times New Roman" w:hAnsi="Times New Roman"/>
          <w:sz w:val="24"/>
        </w:rPr>
        <w:t>n Bokhorst-de van der Schueren</w:t>
      </w:r>
      <w:r w:rsidRPr="0000745B">
        <w:rPr>
          <w:rFonts w:ascii="Times New Roman" w:hAnsi="Times New Roman"/>
          <w:sz w:val="24"/>
        </w:rPr>
        <w:t xml:space="preserve"> M.A.E., van der Cammen TJM, et al. Assessment and treatment of malnutrition in </w:t>
      </w:r>
      <w:r w:rsidR="00E644F7" w:rsidRPr="0000745B">
        <w:rPr>
          <w:rFonts w:ascii="Times New Roman" w:hAnsi="Times New Roman"/>
          <w:sz w:val="24"/>
        </w:rPr>
        <w:t>D</w:t>
      </w:r>
      <w:r w:rsidRPr="0000745B">
        <w:rPr>
          <w:rFonts w:ascii="Times New Roman" w:hAnsi="Times New Roman"/>
          <w:sz w:val="24"/>
        </w:rPr>
        <w:t xml:space="preserve">utch geriatric practice: Consensus through a modified </w:t>
      </w:r>
      <w:r w:rsidR="006C5A99" w:rsidRPr="0000745B">
        <w:rPr>
          <w:rFonts w:ascii="Times New Roman" w:hAnsi="Times New Roman"/>
          <w:sz w:val="24"/>
        </w:rPr>
        <w:t>D</w:t>
      </w:r>
      <w:r w:rsidRPr="0000745B">
        <w:rPr>
          <w:rFonts w:ascii="Times New Roman" w:hAnsi="Times New Roman"/>
          <w:sz w:val="24"/>
        </w:rPr>
        <w:t xml:space="preserve">elphi study. </w:t>
      </w:r>
      <w:r w:rsidRPr="0000745B">
        <w:rPr>
          <w:rFonts w:ascii="Times New Roman" w:hAnsi="Times New Roman"/>
          <w:i/>
          <w:iCs/>
          <w:sz w:val="24"/>
        </w:rPr>
        <w:t>Age Ageing</w:t>
      </w:r>
      <w:r w:rsidRPr="0000745B">
        <w:rPr>
          <w:rFonts w:ascii="Times New Roman" w:hAnsi="Times New Roman"/>
          <w:sz w:val="24"/>
        </w:rPr>
        <w:t>. 2012:1-6.</w:t>
      </w:r>
    </w:p>
    <w:p w14:paraId="07DE1567"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9. Tappenden KA, Quatrara B, Parkhurst ML, Malone AM, Fanjiang G, Ziegler TR. Critical role of nutrition in improving quality of care: An interdisciplinary call to action to address adult hospital malnutrition</w:t>
      </w:r>
      <w:r w:rsidR="006E4967" w:rsidRPr="0000745B">
        <w:rPr>
          <w:rFonts w:ascii="Times New Roman" w:hAnsi="Times New Roman"/>
          <w:sz w:val="24"/>
        </w:rPr>
        <w:t>.</w:t>
      </w:r>
      <w:r w:rsidRPr="0000745B">
        <w:rPr>
          <w:rFonts w:ascii="Times New Roman" w:hAnsi="Times New Roman"/>
          <w:sz w:val="24"/>
        </w:rPr>
        <w:t xml:space="preserve"> </w:t>
      </w:r>
      <w:r w:rsidRPr="0000745B">
        <w:rPr>
          <w:rFonts w:ascii="Times New Roman" w:hAnsi="Times New Roman"/>
          <w:i/>
          <w:iCs/>
          <w:sz w:val="24"/>
        </w:rPr>
        <w:t>J Parenter Enteral Nutr</w:t>
      </w:r>
      <w:r w:rsidRPr="0000745B">
        <w:rPr>
          <w:rFonts w:ascii="Times New Roman" w:hAnsi="Times New Roman"/>
          <w:sz w:val="24"/>
        </w:rPr>
        <w:t>. 2013;37(4):482-97.</w:t>
      </w:r>
    </w:p>
    <w:p w14:paraId="6DE7CEFB"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10. Laur C, McCullough J, Davidson B, Keller HH. Becoming food aware in hospital: A narrative review to advance the culture of nutrition care in hospitals. </w:t>
      </w:r>
      <w:r w:rsidRPr="0000745B">
        <w:rPr>
          <w:rFonts w:ascii="Times New Roman" w:hAnsi="Times New Roman"/>
          <w:i/>
          <w:iCs/>
          <w:sz w:val="24"/>
        </w:rPr>
        <w:t>Healthcare</w:t>
      </w:r>
      <w:r w:rsidRPr="0000745B">
        <w:rPr>
          <w:rFonts w:ascii="Times New Roman" w:hAnsi="Times New Roman"/>
          <w:sz w:val="24"/>
        </w:rPr>
        <w:t>. 2015;3(2):393-407.</w:t>
      </w:r>
    </w:p>
    <w:p w14:paraId="70FC66B8"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11. Zisberg A, Shadmi E, Gur-Yaish N</w:t>
      </w:r>
      <w:r w:rsidR="006E4967" w:rsidRPr="0000745B">
        <w:rPr>
          <w:rFonts w:ascii="Times New Roman" w:hAnsi="Times New Roman"/>
          <w:sz w:val="24"/>
        </w:rPr>
        <w:t>, Tnkikh O, Sinoff G. Hospital-</w:t>
      </w:r>
      <w:r w:rsidRPr="0000745B">
        <w:rPr>
          <w:rFonts w:ascii="Times New Roman" w:hAnsi="Times New Roman"/>
          <w:sz w:val="24"/>
        </w:rPr>
        <w:t xml:space="preserve">associated functional decline: The role of hospitalization processes beyond individual risk factors. </w:t>
      </w:r>
      <w:r w:rsidRPr="0000745B">
        <w:rPr>
          <w:rFonts w:ascii="Times New Roman" w:hAnsi="Times New Roman"/>
          <w:i/>
          <w:iCs/>
          <w:sz w:val="24"/>
        </w:rPr>
        <w:t>J Am Geriatr Soc</w:t>
      </w:r>
      <w:r w:rsidRPr="0000745B">
        <w:rPr>
          <w:rFonts w:ascii="Times New Roman" w:hAnsi="Times New Roman"/>
          <w:sz w:val="24"/>
        </w:rPr>
        <w:t>. 2015;63:55-62.</w:t>
      </w:r>
    </w:p>
    <w:p w14:paraId="1DFDA4A5" w14:textId="42AC19B8"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12. Kris-Etherton P, Akabas S, Bales C, </w:t>
      </w:r>
      <w:r w:rsidR="00E644F7" w:rsidRPr="0000745B">
        <w:rPr>
          <w:rFonts w:ascii="Times New Roman" w:hAnsi="Times New Roman"/>
          <w:sz w:val="24"/>
        </w:rPr>
        <w:t xml:space="preserve">Bistrian B, Braun L, Edwards MS, </w:t>
      </w:r>
      <w:r w:rsidRPr="0000745B">
        <w:rPr>
          <w:rFonts w:ascii="Times New Roman" w:hAnsi="Times New Roman"/>
          <w:sz w:val="24"/>
        </w:rPr>
        <w:t xml:space="preserve">et al. The need to advance nutrition education in the training of health care professionals and recommended research to evaluate implementation and effectiveness. </w:t>
      </w:r>
      <w:r w:rsidRPr="0000745B">
        <w:rPr>
          <w:rFonts w:ascii="Times New Roman" w:hAnsi="Times New Roman"/>
          <w:i/>
          <w:iCs/>
          <w:sz w:val="24"/>
        </w:rPr>
        <w:t>Am J Clin Nutr.</w:t>
      </w:r>
      <w:r w:rsidRPr="0000745B">
        <w:rPr>
          <w:rFonts w:ascii="Times New Roman" w:hAnsi="Times New Roman"/>
          <w:sz w:val="24"/>
        </w:rPr>
        <w:t xml:space="preserve"> 2014;99(5 Suppl):53S-66S.</w:t>
      </w:r>
    </w:p>
    <w:p w14:paraId="26A214E6"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13. Keller H, Allard JP, Laporte M, Davidson B, Payette H, Bernier P, </w:t>
      </w:r>
      <w:r w:rsidR="006E4967" w:rsidRPr="0000745B">
        <w:rPr>
          <w:rFonts w:ascii="Times New Roman" w:hAnsi="Times New Roman"/>
          <w:sz w:val="24"/>
        </w:rPr>
        <w:t>et al.</w:t>
      </w:r>
      <w:r w:rsidRPr="0000745B">
        <w:rPr>
          <w:rFonts w:ascii="Times New Roman" w:hAnsi="Times New Roman"/>
          <w:sz w:val="24"/>
        </w:rPr>
        <w:t xml:space="preserve"> Predictors of dietitian consult on medical and surgical wards. </w:t>
      </w:r>
      <w:r w:rsidRPr="0000745B">
        <w:rPr>
          <w:rFonts w:ascii="Times New Roman" w:hAnsi="Times New Roman"/>
          <w:i/>
          <w:iCs/>
          <w:sz w:val="24"/>
        </w:rPr>
        <w:t>Clin Nutr</w:t>
      </w:r>
      <w:r w:rsidRPr="0000745B">
        <w:rPr>
          <w:rFonts w:ascii="Times New Roman" w:hAnsi="Times New Roman"/>
          <w:sz w:val="24"/>
        </w:rPr>
        <w:t>. 2015;34(6):1141-5.</w:t>
      </w:r>
    </w:p>
    <w:p w14:paraId="330895EB"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14. Duerksen DR, Keller HH, Vesnaver E, Laporte M, Jeejeebhoy K, Payette H, </w:t>
      </w:r>
      <w:r w:rsidR="006E4967" w:rsidRPr="0000745B">
        <w:rPr>
          <w:rFonts w:ascii="Times New Roman" w:hAnsi="Times New Roman"/>
          <w:sz w:val="24"/>
        </w:rPr>
        <w:t>et al</w:t>
      </w:r>
      <w:r w:rsidRPr="0000745B">
        <w:rPr>
          <w:rFonts w:ascii="Times New Roman" w:hAnsi="Times New Roman"/>
          <w:sz w:val="24"/>
        </w:rPr>
        <w:t xml:space="preserve">. Nurses’ perceptions regarding prevalence, detection, and causes of malnutrition in </w:t>
      </w:r>
      <w:r w:rsidR="006E4967" w:rsidRPr="0000745B">
        <w:rPr>
          <w:rFonts w:ascii="Times New Roman" w:hAnsi="Times New Roman"/>
          <w:sz w:val="24"/>
        </w:rPr>
        <w:t>C</w:t>
      </w:r>
      <w:r w:rsidRPr="0000745B">
        <w:rPr>
          <w:rFonts w:ascii="Times New Roman" w:hAnsi="Times New Roman"/>
          <w:sz w:val="24"/>
        </w:rPr>
        <w:t xml:space="preserve">anadian hospitals: </w:t>
      </w:r>
      <w:r w:rsidRPr="0000745B">
        <w:rPr>
          <w:rFonts w:ascii="Times New Roman" w:hAnsi="Times New Roman"/>
          <w:sz w:val="24"/>
        </w:rPr>
        <w:lastRenderedPageBreak/>
        <w:t xml:space="preserve">Results of a </w:t>
      </w:r>
      <w:r w:rsidR="006E4967" w:rsidRPr="0000745B">
        <w:rPr>
          <w:rFonts w:ascii="Times New Roman" w:hAnsi="Times New Roman"/>
          <w:sz w:val="24"/>
        </w:rPr>
        <w:t>C</w:t>
      </w:r>
      <w:r w:rsidRPr="0000745B">
        <w:rPr>
          <w:rFonts w:ascii="Times New Roman" w:hAnsi="Times New Roman"/>
          <w:sz w:val="24"/>
        </w:rPr>
        <w:t xml:space="preserve">anadian </w:t>
      </w:r>
      <w:r w:rsidR="006E4967" w:rsidRPr="0000745B">
        <w:rPr>
          <w:rFonts w:ascii="Times New Roman" w:hAnsi="Times New Roman"/>
          <w:sz w:val="24"/>
        </w:rPr>
        <w:t>M</w:t>
      </w:r>
      <w:r w:rsidRPr="0000745B">
        <w:rPr>
          <w:rFonts w:ascii="Times New Roman" w:hAnsi="Times New Roman"/>
          <w:sz w:val="24"/>
        </w:rPr>
        <w:t xml:space="preserve">alnutrition </w:t>
      </w:r>
      <w:r w:rsidR="006E4967" w:rsidRPr="0000745B">
        <w:rPr>
          <w:rFonts w:ascii="Times New Roman" w:hAnsi="Times New Roman"/>
          <w:sz w:val="24"/>
        </w:rPr>
        <w:t>T</w:t>
      </w:r>
      <w:r w:rsidRPr="0000745B">
        <w:rPr>
          <w:rFonts w:ascii="Times New Roman" w:hAnsi="Times New Roman"/>
          <w:sz w:val="24"/>
        </w:rPr>
        <w:t xml:space="preserve">ask </w:t>
      </w:r>
      <w:r w:rsidR="006E4967" w:rsidRPr="0000745B">
        <w:rPr>
          <w:rFonts w:ascii="Times New Roman" w:hAnsi="Times New Roman"/>
          <w:sz w:val="24"/>
        </w:rPr>
        <w:t>F</w:t>
      </w:r>
      <w:r w:rsidRPr="0000745B">
        <w:rPr>
          <w:rFonts w:ascii="Times New Roman" w:hAnsi="Times New Roman"/>
          <w:sz w:val="24"/>
        </w:rPr>
        <w:t xml:space="preserve">orce survey. </w:t>
      </w:r>
      <w:r w:rsidRPr="0000745B">
        <w:rPr>
          <w:rFonts w:ascii="Times New Roman" w:hAnsi="Times New Roman"/>
          <w:i/>
          <w:iCs/>
          <w:sz w:val="24"/>
        </w:rPr>
        <w:t>J Parenter Enteral Nutr</w:t>
      </w:r>
      <w:r w:rsidRPr="0000745B">
        <w:rPr>
          <w:rFonts w:ascii="Times New Roman" w:hAnsi="Times New Roman"/>
          <w:sz w:val="24"/>
        </w:rPr>
        <w:t>. 2016;40(1):100-6.</w:t>
      </w:r>
    </w:p>
    <w:p w14:paraId="6B6C3475"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15. Duerksen DR, Keller HH, Vesnaver E, Allard J, Bernier P, Gramlich L, </w:t>
      </w:r>
      <w:r w:rsidR="006E4967" w:rsidRPr="0000745B">
        <w:rPr>
          <w:rFonts w:ascii="Times New Roman" w:hAnsi="Times New Roman"/>
          <w:sz w:val="24"/>
        </w:rPr>
        <w:t>et al</w:t>
      </w:r>
      <w:r w:rsidRPr="0000745B">
        <w:rPr>
          <w:rFonts w:ascii="Times New Roman" w:hAnsi="Times New Roman"/>
          <w:sz w:val="24"/>
        </w:rPr>
        <w:t xml:space="preserve">. Physicians’ perceptions regarding the detection and management of malnutrition in </w:t>
      </w:r>
      <w:r w:rsidR="006E4967" w:rsidRPr="0000745B">
        <w:rPr>
          <w:rFonts w:ascii="Times New Roman" w:hAnsi="Times New Roman"/>
          <w:sz w:val="24"/>
        </w:rPr>
        <w:t>C</w:t>
      </w:r>
      <w:r w:rsidRPr="0000745B">
        <w:rPr>
          <w:rFonts w:ascii="Times New Roman" w:hAnsi="Times New Roman"/>
          <w:sz w:val="24"/>
        </w:rPr>
        <w:t xml:space="preserve">anadian hospitals: Results of a </w:t>
      </w:r>
      <w:r w:rsidR="006E4967" w:rsidRPr="0000745B">
        <w:rPr>
          <w:rFonts w:ascii="Times New Roman" w:hAnsi="Times New Roman"/>
          <w:sz w:val="24"/>
        </w:rPr>
        <w:t>C</w:t>
      </w:r>
      <w:r w:rsidRPr="0000745B">
        <w:rPr>
          <w:rFonts w:ascii="Times New Roman" w:hAnsi="Times New Roman"/>
          <w:sz w:val="24"/>
        </w:rPr>
        <w:t xml:space="preserve">anadian </w:t>
      </w:r>
      <w:r w:rsidR="006E4967" w:rsidRPr="0000745B">
        <w:rPr>
          <w:rFonts w:ascii="Times New Roman" w:hAnsi="Times New Roman"/>
          <w:sz w:val="24"/>
        </w:rPr>
        <w:t>Malnutrition Task Force survey.</w:t>
      </w:r>
      <w:r w:rsidRPr="0000745B">
        <w:rPr>
          <w:rFonts w:ascii="Times New Roman" w:hAnsi="Times New Roman"/>
          <w:sz w:val="24"/>
        </w:rPr>
        <w:t xml:space="preserve"> </w:t>
      </w:r>
      <w:r w:rsidRPr="0000745B">
        <w:rPr>
          <w:rFonts w:ascii="Times New Roman" w:hAnsi="Times New Roman"/>
          <w:i/>
          <w:iCs/>
          <w:sz w:val="24"/>
        </w:rPr>
        <w:t>J Parenter Enteral Nutr</w:t>
      </w:r>
      <w:r w:rsidRPr="0000745B">
        <w:rPr>
          <w:rFonts w:ascii="Times New Roman" w:hAnsi="Times New Roman"/>
          <w:sz w:val="24"/>
        </w:rPr>
        <w:t>. 2015;39(4):410-7.</w:t>
      </w:r>
    </w:p>
    <w:p w14:paraId="31254F69"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16. Keller H, McCullough J, Davidson B, Vesnaver E, Laporte M, Gramlich L, </w:t>
      </w:r>
      <w:r w:rsidR="006E4967" w:rsidRPr="0000745B">
        <w:rPr>
          <w:rFonts w:ascii="Times New Roman" w:hAnsi="Times New Roman"/>
          <w:sz w:val="24"/>
        </w:rPr>
        <w:t>et al</w:t>
      </w:r>
      <w:r w:rsidRPr="0000745B">
        <w:rPr>
          <w:rFonts w:ascii="Times New Roman" w:hAnsi="Times New Roman"/>
          <w:sz w:val="24"/>
        </w:rPr>
        <w:t xml:space="preserve">. The </w:t>
      </w:r>
      <w:r w:rsidR="006E4967" w:rsidRPr="0000745B">
        <w:rPr>
          <w:rFonts w:ascii="Times New Roman" w:hAnsi="Times New Roman"/>
          <w:sz w:val="24"/>
        </w:rPr>
        <w:t>I</w:t>
      </w:r>
      <w:r w:rsidRPr="0000745B">
        <w:rPr>
          <w:rFonts w:ascii="Times New Roman" w:hAnsi="Times New Roman"/>
          <w:sz w:val="24"/>
        </w:rPr>
        <w:t xml:space="preserve">ntegrated </w:t>
      </w:r>
      <w:r w:rsidR="006E4967" w:rsidRPr="0000745B">
        <w:rPr>
          <w:rFonts w:ascii="Times New Roman" w:hAnsi="Times New Roman"/>
          <w:sz w:val="24"/>
        </w:rPr>
        <w:t>N</w:t>
      </w:r>
      <w:r w:rsidRPr="0000745B">
        <w:rPr>
          <w:rFonts w:ascii="Times New Roman" w:hAnsi="Times New Roman"/>
          <w:sz w:val="24"/>
        </w:rPr>
        <w:t xml:space="preserve">utrition </w:t>
      </w:r>
      <w:r w:rsidR="006E4967" w:rsidRPr="0000745B">
        <w:rPr>
          <w:rFonts w:ascii="Times New Roman" w:hAnsi="Times New Roman"/>
          <w:sz w:val="24"/>
        </w:rPr>
        <w:t>P</w:t>
      </w:r>
      <w:r w:rsidRPr="0000745B">
        <w:rPr>
          <w:rFonts w:ascii="Times New Roman" w:hAnsi="Times New Roman"/>
          <w:sz w:val="24"/>
        </w:rPr>
        <w:t xml:space="preserve">athway for </w:t>
      </w:r>
      <w:r w:rsidR="006E4967" w:rsidRPr="0000745B">
        <w:rPr>
          <w:rFonts w:ascii="Times New Roman" w:hAnsi="Times New Roman"/>
          <w:sz w:val="24"/>
        </w:rPr>
        <w:t>A</w:t>
      </w:r>
      <w:r w:rsidRPr="0000745B">
        <w:rPr>
          <w:rFonts w:ascii="Times New Roman" w:hAnsi="Times New Roman"/>
          <w:sz w:val="24"/>
        </w:rPr>
        <w:t xml:space="preserve">cute </w:t>
      </w:r>
      <w:r w:rsidR="006E4967" w:rsidRPr="0000745B">
        <w:rPr>
          <w:rFonts w:ascii="Times New Roman" w:hAnsi="Times New Roman"/>
          <w:sz w:val="24"/>
        </w:rPr>
        <w:t>C</w:t>
      </w:r>
      <w:r w:rsidRPr="0000745B">
        <w:rPr>
          <w:rFonts w:ascii="Times New Roman" w:hAnsi="Times New Roman"/>
          <w:sz w:val="24"/>
        </w:rPr>
        <w:t xml:space="preserve">are (INPAC): Building consensus with a modified </w:t>
      </w:r>
      <w:r w:rsidR="007A68D4" w:rsidRPr="0000745B">
        <w:rPr>
          <w:rFonts w:ascii="Times New Roman" w:hAnsi="Times New Roman"/>
          <w:sz w:val="24"/>
        </w:rPr>
        <w:t>D</w:t>
      </w:r>
      <w:r w:rsidRPr="0000745B">
        <w:rPr>
          <w:rFonts w:ascii="Times New Roman" w:hAnsi="Times New Roman"/>
          <w:sz w:val="24"/>
        </w:rPr>
        <w:t xml:space="preserve">elphi. </w:t>
      </w:r>
      <w:r w:rsidRPr="0000745B">
        <w:rPr>
          <w:rFonts w:ascii="Times New Roman" w:hAnsi="Times New Roman"/>
          <w:i/>
          <w:iCs/>
          <w:sz w:val="24"/>
        </w:rPr>
        <w:t>Nutrition J</w:t>
      </w:r>
      <w:r w:rsidRPr="0000745B">
        <w:rPr>
          <w:rFonts w:ascii="Times New Roman" w:hAnsi="Times New Roman"/>
          <w:sz w:val="24"/>
        </w:rPr>
        <w:t>. 2015;14(63).</w:t>
      </w:r>
    </w:p>
    <w:p w14:paraId="7F643FFD"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17. Laporte M, Keller H, Payette H, Allard JP, Duerksen DR, Bernier P, </w:t>
      </w:r>
      <w:r w:rsidR="007A68D4" w:rsidRPr="0000745B">
        <w:rPr>
          <w:rFonts w:ascii="Times New Roman" w:hAnsi="Times New Roman"/>
          <w:sz w:val="24"/>
        </w:rPr>
        <w:t>et al</w:t>
      </w:r>
      <w:r w:rsidRPr="0000745B">
        <w:rPr>
          <w:rFonts w:ascii="Times New Roman" w:hAnsi="Times New Roman"/>
          <w:sz w:val="24"/>
        </w:rPr>
        <w:t xml:space="preserve">. Validity and reliability of the new </w:t>
      </w:r>
      <w:r w:rsidR="007A68D4" w:rsidRPr="0000745B">
        <w:rPr>
          <w:rFonts w:ascii="Times New Roman" w:hAnsi="Times New Roman"/>
          <w:sz w:val="24"/>
        </w:rPr>
        <w:t>C</w:t>
      </w:r>
      <w:r w:rsidRPr="0000745B">
        <w:rPr>
          <w:rFonts w:ascii="Times New Roman" w:hAnsi="Times New Roman"/>
          <w:sz w:val="24"/>
        </w:rPr>
        <w:t xml:space="preserve">anadian </w:t>
      </w:r>
      <w:r w:rsidR="007A68D4" w:rsidRPr="0000745B">
        <w:rPr>
          <w:rFonts w:ascii="Times New Roman" w:hAnsi="Times New Roman"/>
          <w:sz w:val="24"/>
        </w:rPr>
        <w:t>N</w:t>
      </w:r>
      <w:r w:rsidRPr="0000745B">
        <w:rPr>
          <w:rFonts w:ascii="Times New Roman" w:hAnsi="Times New Roman"/>
          <w:sz w:val="24"/>
        </w:rPr>
        <w:t xml:space="preserve">utrition </w:t>
      </w:r>
      <w:r w:rsidR="007A68D4" w:rsidRPr="0000745B">
        <w:rPr>
          <w:rFonts w:ascii="Times New Roman" w:hAnsi="Times New Roman"/>
          <w:sz w:val="24"/>
        </w:rPr>
        <w:t>S</w:t>
      </w:r>
      <w:r w:rsidRPr="0000745B">
        <w:rPr>
          <w:rFonts w:ascii="Times New Roman" w:hAnsi="Times New Roman"/>
          <w:sz w:val="24"/>
        </w:rPr>
        <w:t xml:space="preserve">creening </w:t>
      </w:r>
      <w:r w:rsidR="007A68D4" w:rsidRPr="0000745B">
        <w:rPr>
          <w:rFonts w:ascii="Times New Roman" w:hAnsi="Times New Roman"/>
          <w:sz w:val="24"/>
        </w:rPr>
        <w:t>T</w:t>
      </w:r>
      <w:r w:rsidRPr="0000745B">
        <w:rPr>
          <w:rFonts w:ascii="Times New Roman" w:hAnsi="Times New Roman"/>
          <w:sz w:val="24"/>
        </w:rPr>
        <w:t xml:space="preserve">ool in the ‘real-world’ hospital setting. </w:t>
      </w:r>
      <w:r w:rsidRPr="0000745B">
        <w:rPr>
          <w:rFonts w:ascii="Times New Roman" w:hAnsi="Times New Roman"/>
          <w:i/>
          <w:iCs/>
          <w:sz w:val="24"/>
        </w:rPr>
        <w:t>Eur J Clin Nutr</w:t>
      </w:r>
      <w:r w:rsidRPr="0000745B">
        <w:rPr>
          <w:rFonts w:ascii="Times New Roman" w:hAnsi="Times New Roman"/>
          <w:sz w:val="24"/>
        </w:rPr>
        <w:t>. 2015;69(5):558-64.</w:t>
      </w:r>
    </w:p>
    <w:p w14:paraId="43F7CCBD"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18. Detsky AS, Baker JP, Johnston N, Whittaker S, Mendelson RA, Jeejeebhoy KN. What is subjective global assessment of nutritional status? </w:t>
      </w:r>
      <w:r w:rsidRPr="0000745B">
        <w:rPr>
          <w:rFonts w:ascii="Times New Roman" w:hAnsi="Times New Roman"/>
          <w:i/>
          <w:iCs/>
          <w:sz w:val="24"/>
        </w:rPr>
        <w:t>J Parenter Enteral Nutr</w:t>
      </w:r>
      <w:r w:rsidRPr="0000745B">
        <w:rPr>
          <w:rFonts w:ascii="Times New Roman" w:hAnsi="Times New Roman"/>
          <w:sz w:val="24"/>
        </w:rPr>
        <w:t>. 1987;11(1):8-13.</w:t>
      </w:r>
    </w:p>
    <w:p w14:paraId="14764402" w14:textId="68012158"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19. Keller HH, Laur C, Valaitis R, </w:t>
      </w:r>
      <w:r w:rsidR="00B420FB" w:rsidRPr="0000745B">
        <w:rPr>
          <w:rFonts w:ascii="Times New Roman" w:hAnsi="Times New Roman"/>
          <w:sz w:val="24"/>
        </w:rPr>
        <w:t xml:space="preserve">Bell J, </w:t>
      </w:r>
      <w:r w:rsidR="00E644F7" w:rsidRPr="0000745B">
        <w:rPr>
          <w:rFonts w:ascii="Times New Roman" w:hAnsi="Times New Roman"/>
          <w:sz w:val="24"/>
        </w:rPr>
        <w:t xml:space="preserve">McNicholl T, Ray S, </w:t>
      </w:r>
      <w:r w:rsidRPr="0000745B">
        <w:rPr>
          <w:rFonts w:ascii="Times New Roman" w:hAnsi="Times New Roman"/>
          <w:sz w:val="24"/>
        </w:rPr>
        <w:t xml:space="preserve">et al. More-2-eat: Evaluation protocol of a multi-site implementation of the </w:t>
      </w:r>
      <w:r w:rsidR="007A68D4" w:rsidRPr="0000745B">
        <w:rPr>
          <w:rFonts w:ascii="Times New Roman" w:hAnsi="Times New Roman"/>
          <w:sz w:val="24"/>
        </w:rPr>
        <w:t>I</w:t>
      </w:r>
      <w:r w:rsidRPr="0000745B">
        <w:rPr>
          <w:rFonts w:ascii="Times New Roman" w:hAnsi="Times New Roman"/>
          <w:sz w:val="24"/>
        </w:rPr>
        <w:t xml:space="preserve">ntegrated </w:t>
      </w:r>
      <w:r w:rsidR="007A68D4" w:rsidRPr="0000745B">
        <w:rPr>
          <w:rFonts w:ascii="Times New Roman" w:hAnsi="Times New Roman"/>
          <w:sz w:val="24"/>
        </w:rPr>
        <w:t>N</w:t>
      </w:r>
      <w:r w:rsidRPr="0000745B">
        <w:rPr>
          <w:rFonts w:ascii="Times New Roman" w:hAnsi="Times New Roman"/>
          <w:sz w:val="24"/>
        </w:rPr>
        <w:t xml:space="preserve">utrition </w:t>
      </w:r>
      <w:r w:rsidR="007A68D4" w:rsidRPr="0000745B">
        <w:rPr>
          <w:rFonts w:ascii="Times New Roman" w:hAnsi="Times New Roman"/>
          <w:sz w:val="24"/>
        </w:rPr>
        <w:t>P</w:t>
      </w:r>
      <w:r w:rsidRPr="0000745B">
        <w:rPr>
          <w:rFonts w:ascii="Times New Roman" w:hAnsi="Times New Roman"/>
          <w:sz w:val="24"/>
        </w:rPr>
        <w:t xml:space="preserve">athway for </w:t>
      </w:r>
      <w:r w:rsidR="007A68D4" w:rsidRPr="0000745B">
        <w:rPr>
          <w:rFonts w:ascii="Times New Roman" w:hAnsi="Times New Roman"/>
          <w:sz w:val="24"/>
        </w:rPr>
        <w:t>A</w:t>
      </w:r>
      <w:r w:rsidRPr="0000745B">
        <w:rPr>
          <w:rFonts w:ascii="Times New Roman" w:hAnsi="Times New Roman"/>
          <w:sz w:val="24"/>
        </w:rPr>
        <w:t xml:space="preserve">cute </w:t>
      </w:r>
      <w:r w:rsidR="007A68D4" w:rsidRPr="0000745B">
        <w:rPr>
          <w:rFonts w:ascii="Times New Roman" w:hAnsi="Times New Roman"/>
          <w:sz w:val="24"/>
        </w:rPr>
        <w:t>C</w:t>
      </w:r>
      <w:r w:rsidRPr="0000745B">
        <w:rPr>
          <w:rFonts w:ascii="Times New Roman" w:hAnsi="Times New Roman"/>
          <w:sz w:val="24"/>
        </w:rPr>
        <w:t xml:space="preserve">are. </w:t>
      </w:r>
      <w:r w:rsidRPr="0000745B">
        <w:rPr>
          <w:rFonts w:ascii="Times New Roman" w:hAnsi="Times New Roman"/>
          <w:i/>
          <w:iCs/>
          <w:sz w:val="24"/>
        </w:rPr>
        <w:t>BMC Nutrition</w:t>
      </w:r>
      <w:r w:rsidRPr="0000745B">
        <w:rPr>
          <w:rFonts w:ascii="Times New Roman" w:hAnsi="Times New Roman"/>
          <w:sz w:val="24"/>
        </w:rPr>
        <w:t>. 2017;3(13).</w:t>
      </w:r>
    </w:p>
    <w:p w14:paraId="181BAFEF"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20. World Health Organization. A Guide to Developing Knowledge, Attit</w:t>
      </w:r>
      <w:r w:rsidR="007A68D4" w:rsidRPr="0000745B">
        <w:rPr>
          <w:rFonts w:ascii="Times New Roman" w:hAnsi="Times New Roman"/>
          <w:sz w:val="24"/>
        </w:rPr>
        <w:t xml:space="preserve">ude and Practice Surveys, 2008. </w:t>
      </w:r>
      <w:r w:rsidRPr="0000745B">
        <w:rPr>
          <w:rFonts w:ascii="Times New Roman" w:hAnsi="Times New Roman"/>
          <w:sz w:val="24"/>
        </w:rPr>
        <w:t>apps.who.int/iris/bitstream/10665/43790/1/9789241596176_eng.pdf</w:t>
      </w:r>
      <w:r w:rsidR="007A68D4" w:rsidRPr="0000745B">
        <w:rPr>
          <w:rFonts w:ascii="Times New Roman" w:hAnsi="Times New Roman"/>
          <w:sz w:val="24"/>
        </w:rPr>
        <w:t xml:space="preserve">. </w:t>
      </w:r>
      <w:r w:rsidRPr="0000745B">
        <w:rPr>
          <w:rFonts w:ascii="Times New Roman" w:hAnsi="Times New Roman"/>
          <w:sz w:val="24"/>
        </w:rPr>
        <w:t>Accessed March 9, 2017.</w:t>
      </w:r>
    </w:p>
    <w:p w14:paraId="793927EE"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lastRenderedPageBreak/>
        <w:t xml:space="preserve">21. Laur C, Marcus H, Ray S, Keller HH. Quality nutrition care: Measuring hospital staff’s knowledge, attitudes, and practices. </w:t>
      </w:r>
      <w:r w:rsidRPr="0000745B">
        <w:rPr>
          <w:rFonts w:ascii="Times New Roman" w:hAnsi="Times New Roman"/>
          <w:i/>
          <w:iCs/>
          <w:sz w:val="24"/>
        </w:rPr>
        <w:t>Healthcare</w:t>
      </w:r>
      <w:r w:rsidRPr="0000745B">
        <w:rPr>
          <w:rFonts w:ascii="Times New Roman" w:hAnsi="Times New Roman"/>
          <w:sz w:val="24"/>
        </w:rPr>
        <w:t>. 2016;4(79).</w:t>
      </w:r>
    </w:p>
    <w:p w14:paraId="20BDD9F0"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22. Hulley SB, Cummings SR, Browner WS, Grady DG, Newman TB. </w:t>
      </w:r>
      <w:r w:rsidRPr="0000745B">
        <w:rPr>
          <w:rFonts w:ascii="Times New Roman" w:hAnsi="Times New Roman"/>
          <w:i/>
          <w:iCs/>
          <w:sz w:val="24"/>
        </w:rPr>
        <w:t xml:space="preserve">Desigining clinical research. </w:t>
      </w:r>
      <w:r w:rsidRPr="0000745B">
        <w:rPr>
          <w:rFonts w:ascii="Times New Roman" w:hAnsi="Times New Roman"/>
          <w:sz w:val="24"/>
        </w:rPr>
        <w:t>4th ed. Philadelphia, PA: Lippincoot Willimams &amp; Wilkins; 2013.</w:t>
      </w:r>
    </w:p>
    <w:p w14:paraId="2E5E850F"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23. Hickson M, Connolly A, Whelan K. Impact of protected mealtimes on ward mealtime environment, patient experience and nutrient intake in hospitalised patients. </w:t>
      </w:r>
      <w:r w:rsidRPr="0000745B">
        <w:rPr>
          <w:rFonts w:ascii="Times New Roman" w:hAnsi="Times New Roman"/>
          <w:i/>
          <w:iCs/>
          <w:sz w:val="24"/>
        </w:rPr>
        <w:t>J Hum Nutr Diet.</w:t>
      </w:r>
      <w:r w:rsidRPr="0000745B">
        <w:rPr>
          <w:rFonts w:ascii="Times New Roman" w:hAnsi="Times New Roman"/>
          <w:sz w:val="24"/>
        </w:rPr>
        <w:t xml:space="preserve"> 2011;24(4):370-4.</w:t>
      </w:r>
    </w:p>
    <w:p w14:paraId="7B23651D"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24. Palmer M, Huxtable S. Aspects of protected mealtimes are associated with improved mealtime energy and protein intakes in hospitalized adult patients on medical and surg</w:t>
      </w:r>
      <w:r w:rsidR="007A68D4" w:rsidRPr="0000745B">
        <w:rPr>
          <w:rFonts w:ascii="Times New Roman" w:hAnsi="Times New Roman"/>
          <w:sz w:val="24"/>
        </w:rPr>
        <w:t xml:space="preserve">ical wards over 2 years. </w:t>
      </w:r>
      <w:r w:rsidRPr="0000745B">
        <w:rPr>
          <w:rFonts w:ascii="Times New Roman" w:hAnsi="Times New Roman"/>
          <w:i/>
          <w:iCs/>
          <w:sz w:val="24"/>
        </w:rPr>
        <w:t>Eur J Clin Nutr</w:t>
      </w:r>
      <w:r w:rsidRPr="0000745B">
        <w:rPr>
          <w:rFonts w:ascii="Times New Roman" w:hAnsi="Times New Roman"/>
          <w:sz w:val="24"/>
        </w:rPr>
        <w:t>. 2015;69(8):961-5.</w:t>
      </w:r>
    </w:p>
    <w:p w14:paraId="17EB137B"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25. Brewster AL, Curry LA, Cherlin EJ, Talbert-Slagle K, Horwitz LI, Bradley EH. Integrating new practices: A qualitative study of how hospital innovations become routine. </w:t>
      </w:r>
      <w:r w:rsidRPr="0000745B">
        <w:rPr>
          <w:rFonts w:ascii="Times New Roman" w:hAnsi="Times New Roman"/>
          <w:i/>
          <w:iCs/>
          <w:sz w:val="24"/>
        </w:rPr>
        <w:t>Implement Sci</w:t>
      </w:r>
      <w:r w:rsidRPr="0000745B">
        <w:rPr>
          <w:rFonts w:ascii="Times New Roman" w:hAnsi="Times New Roman"/>
          <w:sz w:val="24"/>
        </w:rPr>
        <w:t>. 2015;10(168).</w:t>
      </w:r>
    </w:p>
    <w:p w14:paraId="30571899"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26. Scheirer MA. Is sustainability possible? A review and commentary on empirical studies of program sustainability. </w:t>
      </w:r>
      <w:r w:rsidR="007A68D4" w:rsidRPr="0000745B">
        <w:rPr>
          <w:rFonts w:ascii="Times New Roman" w:hAnsi="Times New Roman"/>
          <w:i/>
          <w:iCs/>
          <w:sz w:val="24"/>
        </w:rPr>
        <w:t xml:space="preserve">Am J Eval. </w:t>
      </w:r>
      <w:r w:rsidRPr="0000745B">
        <w:rPr>
          <w:rFonts w:ascii="Times New Roman" w:hAnsi="Times New Roman"/>
          <w:sz w:val="24"/>
        </w:rPr>
        <w:t>2005(3):320.</w:t>
      </w:r>
    </w:p>
    <w:p w14:paraId="185760EE"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27. Meyers DC, Durlak JA, Wansersman A. The quality implementation framework: A synthesis of critical steps in the implementation process. </w:t>
      </w:r>
      <w:r w:rsidRPr="0000745B">
        <w:rPr>
          <w:rFonts w:ascii="Times New Roman" w:hAnsi="Times New Roman"/>
          <w:i/>
          <w:iCs/>
          <w:sz w:val="24"/>
        </w:rPr>
        <w:t>Am J Community Psychol</w:t>
      </w:r>
      <w:r w:rsidRPr="0000745B">
        <w:rPr>
          <w:rFonts w:ascii="Times New Roman" w:hAnsi="Times New Roman"/>
          <w:sz w:val="24"/>
        </w:rPr>
        <w:t>. 2012;50:462-480.</w:t>
      </w:r>
    </w:p>
    <w:p w14:paraId="6B2E388A" w14:textId="570C138A"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t xml:space="preserve">28. Ivers N, Jamtvedt G, Flottorp S, Young JM, Odgaard-Jensen J, French SD, </w:t>
      </w:r>
      <w:r w:rsidR="00B420FB" w:rsidRPr="0000745B">
        <w:rPr>
          <w:rFonts w:ascii="Times New Roman" w:hAnsi="Times New Roman"/>
          <w:sz w:val="24"/>
        </w:rPr>
        <w:t>et al</w:t>
      </w:r>
      <w:r w:rsidRPr="0000745B">
        <w:rPr>
          <w:rFonts w:ascii="Times New Roman" w:hAnsi="Times New Roman"/>
          <w:sz w:val="24"/>
        </w:rPr>
        <w:t xml:space="preserve">.  Audit and feedback: effects on professional practice and healthcare outcomes. </w:t>
      </w:r>
      <w:r w:rsidR="007A68D4" w:rsidRPr="0000745B">
        <w:rPr>
          <w:rFonts w:ascii="Times New Roman" w:hAnsi="Times New Roman"/>
          <w:i/>
          <w:iCs/>
          <w:sz w:val="24"/>
        </w:rPr>
        <w:t>Cochrane Database Syst Rev</w:t>
      </w:r>
      <w:r w:rsidRPr="0000745B">
        <w:rPr>
          <w:rFonts w:ascii="Times New Roman" w:hAnsi="Times New Roman"/>
          <w:sz w:val="24"/>
        </w:rPr>
        <w:t>. 2012;6(CD000259).</w:t>
      </w:r>
    </w:p>
    <w:p w14:paraId="673BFB2B" w14:textId="77777777" w:rsidR="00734A66" w:rsidRPr="0000745B" w:rsidRDefault="00734A66" w:rsidP="00734A66">
      <w:pPr>
        <w:pStyle w:val="NormalWeb"/>
        <w:spacing w:line="480" w:lineRule="auto"/>
        <w:rPr>
          <w:rFonts w:ascii="Times New Roman" w:hAnsi="Times New Roman"/>
          <w:sz w:val="24"/>
        </w:rPr>
      </w:pPr>
      <w:r w:rsidRPr="0000745B">
        <w:rPr>
          <w:rFonts w:ascii="Times New Roman" w:hAnsi="Times New Roman"/>
          <w:sz w:val="24"/>
        </w:rPr>
        <w:lastRenderedPageBreak/>
        <w:t xml:space="preserve">29. Ivers NM, Sales An, Colquhoun H, Michie S, Roy R, Francis JJ, </w:t>
      </w:r>
      <w:r w:rsidR="007A68D4" w:rsidRPr="0000745B">
        <w:rPr>
          <w:rFonts w:ascii="Times New Roman" w:hAnsi="Times New Roman"/>
          <w:sz w:val="24"/>
        </w:rPr>
        <w:t>et al</w:t>
      </w:r>
      <w:r w:rsidRPr="0000745B">
        <w:rPr>
          <w:rFonts w:ascii="Times New Roman" w:hAnsi="Times New Roman"/>
          <w:sz w:val="24"/>
        </w:rPr>
        <w:t xml:space="preserve">.  No more ‘business as usual’ with audit and feedback interventions: Towards an agenda for a reinvigorated intervention. </w:t>
      </w:r>
      <w:r w:rsidRPr="0000745B">
        <w:rPr>
          <w:rFonts w:ascii="Times New Roman" w:hAnsi="Times New Roman"/>
          <w:i/>
          <w:iCs/>
          <w:sz w:val="24"/>
        </w:rPr>
        <w:t>Imp Sci</w:t>
      </w:r>
      <w:r w:rsidRPr="0000745B">
        <w:rPr>
          <w:rFonts w:ascii="Times New Roman" w:hAnsi="Times New Roman"/>
          <w:sz w:val="24"/>
        </w:rPr>
        <w:t>. 2014;9(14).</w:t>
      </w:r>
    </w:p>
    <w:p w14:paraId="57046CEE" w14:textId="42DEDBED" w:rsidR="008B2FA5" w:rsidRPr="0000745B" w:rsidRDefault="008B2FA5" w:rsidP="00D06B71">
      <w:pPr>
        <w:pStyle w:val="NormalWeb"/>
        <w:spacing w:line="480" w:lineRule="auto"/>
        <w:rPr>
          <w:rFonts w:ascii="Times New Roman" w:hAnsi="Times New Roman"/>
          <w:sz w:val="24"/>
          <w:szCs w:val="24"/>
        </w:rPr>
      </w:pPr>
    </w:p>
    <w:p w14:paraId="3FA42E9A" w14:textId="77777777" w:rsidR="005E3DB7" w:rsidRPr="0000745B" w:rsidRDefault="005E3DB7">
      <w:pPr>
        <w:rPr>
          <w:rFonts w:ascii="Times New Roman" w:eastAsia="Times New Roman" w:hAnsi="Times New Roman" w:cs="Times New Roman"/>
          <w:b/>
          <w:kern w:val="3"/>
          <w:sz w:val="24"/>
          <w:szCs w:val="20"/>
        </w:rPr>
      </w:pPr>
      <w:r w:rsidRPr="0000745B">
        <w:rPr>
          <w:rFonts w:ascii="Times New Roman" w:eastAsia="Times New Roman" w:hAnsi="Times New Roman" w:cs="Times New Roman"/>
          <w:b/>
          <w:kern w:val="3"/>
          <w:sz w:val="24"/>
          <w:szCs w:val="20"/>
        </w:rPr>
        <w:br w:type="page"/>
      </w:r>
    </w:p>
    <w:p w14:paraId="34BC2327" w14:textId="0A56D132" w:rsidR="00006ED7" w:rsidRPr="0000745B" w:rsidRDefault="00006ED7" w:rsidP="009C3C7E">
      <w:pPr>
        <w:rPr>
          <w:rFonts w:ascii="Times New Roman" w:eastAsia="Times New Roman" w:hAnsi="Times New Roman" w:cs="Times New Roman"/>
          <w:kern w:val="3"/>
          <w:sz w:val="24"/>
          <w:szCs w:val="20"/>
        </w:rPr>
      </w:pPr>
      <w:r w:rsidRPr="0000745B">
        <w:rPr>
          <w:rFonts w:ascii="Times New Roman" w:eastAsia="Times New Roman" w:hAnsi="Times New Roman" w:cs="Times New Roman"/>
          <w:b/>
          <w:kern w:val="3"/>
          <w:sz w:val="24"/>
          <w:szCs w:val="20"/>
        </w:rPr>
        <w:lastRenderedPageBreak/>
        <w:t>Table 1.</w:t>
      </w:r>
      <w:r w:rsidRPr="0000745B">
        <w:rPr>
          <w:rFonts w:ascii="Times New Roman" w:eastAsia="Times New Roman" w:hAnsi="Times New Roman" w:cs="Times New Roman"/>
          <w:kern w:val="3"/>
          <w:sz w:val="24"/>
          <w:szCs w:val="20"/>
        </w:rPr>
        <w:t xml:space="preserve"> Demographic information of the hospital staff for </w:t>
      </w:r>
      <w:r w:rsidR="009F477D" w:rsidRPr="0000745B">
        <w:rPr>
          <w:rFonts w:ascii="Times New Roman" w:eastAsia="Times New Roman" w:hAnsi="Times New Roman" w:cs="Times New Roman"/>
          <w:kern w:val="3"/>
          <w:sz w:val="24"/>
          <w:szCs w:val="20"/>
        </w:rPr>
        <w:t xml:space="preserve">T1, T1 and paired responses. </w:t>
      </w:r>
    </w:p>
    <w:p w14:paraId="309D584D" w14:textId="77777777" w:rsidR="00006ED7" w:rsidRPr="0000745B" w:rsidRDefault="00006ED7" w:rsidP="00006ED7">
      <w:pPr>
        <w:suppressAutoHyphens/>
        <w:autoSpaceDN w:val="0"/>
        <w:jc w:val="both"/>
        <w:textAlignment w:val="baseline"/>
        <w:rPr>
          <w:rFonts w:ascii="Palatino Linotype" w:eastAsia="Times New Roman" w:hAnsi="Palatino Linotype" w:cs="Times New Roman"/>
          <w:kern w:val="3"/>
          <w:sz w:val="20"/>
          <w:szCs w:val="20"/>
        </w:rPr>
      </w:pPr>
    </w:p>
    <w:tbl>
      <w:tblPr>
        <w:tblStyle w:val="TableGrid"/>
        <w:tblW w:w="9890" w:type="dxa"/>
        <w:tblLayout w:type="fixed"/>
        <w:tblLook w:val="0000" w:firstRow="0" w:lastRow="0" w:firstColumn="0" w:lastColumn="0" w:noHBand="0" w:noVBand="0"/>
      </w:tblPr>
      <w:tblGrid>
        <w:gridCol w:w="3510"/>
        <w:gridCol w:w="1985"/>
        <w:gridCol w:w="1984"/>
        <w:gridCol w:w="2411"/>
      </w:tblGrid>
      <w:tr w:rsidR="00006ED7" w:rsidRPr="0000745B" w14:paraId="5A99C6B7" w14:textId="77777777" w:rsidTr="0093466D">
        <w:trPr>
          <w:trHeight w:val="298"/>
        </w:trPr>
        <w:tc>
          <w:tcPr>
            <w:tcW w:w="3510" w:type="dxa"/>
            <w:tcBorders>
              <w:left w:val="nil"/>
              <w:bottom w:val="single" w:sz="4" w:space="0" w:color="auto"/>
              <w:right w:val="nil"/>
            </w:tcBorders>
          </w:tcPr>
          <w:p w14:paraId="1F51403E" w14:textId="77777777" w:rsidR="00006ED7" w:rsidRPr="0000745B" w:rsidRDefault="00006ED7" w:rsidP="00006ED7">
            <w:pPr>
              <w:suppressAutoHyphens/>
              <w:autoSpaceDN w:val="0"/>
              <w:textAlignment w:val="baseline"/>
              <w:rPr>
                <w:rFonts w:eastAsia="Times New Roman"/>
                <w:b/>
                <w:kern w:val="3"/>
                <w:sz w:val="24"/>
                <w:szCs w:val="24"/>
              </w:rPr>
            </w:pPr>
            <w:r w:rsidRPr="0000745B">
              <w:rPr>
                <w:rFonts w:eastAsia="Times New Roman"/>
                <w:b/>
                <w:kern w:val="3"/>
                <w:sz w:val="24"/>
                <w:szCs w:val="24"/>
              </w:rPr>
              <w:t xml:space="preserve">Profession </w:t>
            </w:r>
          </w:p>
        </w:tc>
        <w:tc>
          <w:tcPr>
            <w:tcW w:w="1985" w:type="dxa"/>
            <w:tcBorders>
              <w:left w:val="nil"/>
              <w:bottom w:val="single" w:sz="4" w:space="0" w:color="auto"/>
              <w:right w:val="nil"/>
            </w:tcBorders>
          </w:tcPr>
          <w:p w14:paraId="039BDE17" w14:textId="77777777"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T1</w:t>
            </w:r>
          </w:p>
          <w:p w14:paraId="0B1A3BD4" w14:textId="06FCD40E"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 (n</w:t>
            </w:r>
            <w:r w:rsidR="00AE7B60">
              <w:rPr>
                <w:rFonts w:eastAsia="Times New Roman"/>
                <w:b/>
                <w:kern w:val="3"/>
                <w:sz w:val="24"/>
                <w:szCs w:val="24"/>
              </w:rPr>
              <w:t>umerator</w:t>
            </w:r>
            <w:r w:rsidRPr="0000745B">
              <w:rPr>
                <w:rFonts w:eastAsia="Times New Roman"/>
                <w:b/>
                <w:kern w:val="3"/>
                <w:sz w:val="24"/>
                <w:szCs w:val="24"/>
              </w:rPr>
              <w:t>)</w:t>
            </w:r>
          </w:p>
          <w:p w14:paraId="0875FB6D" w14:textId="62CDC492"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N=189</w:t>
            </w:r>
          </w:p>
        </w:tc>
        <w:tc>
          <w:tcPr>
            <w:tcW w:w="1984" w:type="dxa"/>
            <w:tcBorders>
              <w:left w:val="nil"/>
              <w:bottom w:val="single" w:sz="4" w:space="0" w:color="auto"/>
              <w:right w:val="nil"/>
            </w:tcBorders>
          </w:tcPr>
          <w:p w14:paraId="1A64FED7" w14:textId="6E9D35FE"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T2</w:t>
            </w:r>
          </w:p>
          <w:p w14:paraId="6C17774A" w14:textId="2C5FCAB8" w:rsidR="00D74163" w:rsidRPr="0000745B" w:rsidRDefault="00006ED7" w:rsidP="003D7C7D">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 (n</w:t>
            </w:r>
            <w:r w:rsidR="00AE7B60">
              <w:rPr>
                <w:rFonts w:eastAsia="Times New Roman"/>
                <w:b/>
                <w:kern w:val="3"/>
                <w:sz w:val="24"/>
                <w:szCs w:val="24"/>
              </w:rPr>
              <w:t>umerator</w:t>
            </w:r>
            <w:r w:rsidRPr="0000745B">
              <w:rPr>
                <w:rFonts w:eastAsia="Times New Roman"/>
                <w:b/>
                <w:kern w:val="3"/>
                <w:sz w:val="24"/>
                <w:szCs w:val="24"/>
              </w:rPr>
              <w:t xml:space="preserve">) </w:t>
            </w:r>
          </w:p>
          <w:p w14:paraId="313B3C0C" w14:textId="6AEEF41A" w:rsidR="00006ED7" w:rsidRPr="0000745B" w:rsidRDefault="00006ED7" w:rsidP="003D7C7D">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N=147</w:t>
            </w:r>
          </w:p>
        </w:tc>
        <w:tc>
          <w:tcPr>
            <w:tcW w:w="2411" w:type="dxa"/>
            <w:tcBorders>
              <w:left w:val="nil"/>
              <w:bottom w:val="single" w:sz="4" w:space="0" w:color="auto"/>
              <w:right w:val="nil"/>
            </w:tcBorders>
          </w:tcPr>
          <w:p w14:paraId="74D051D6" w14:textId="2F0D6398"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Paired (T1</w:t>
            </w:r>
            <w:r w:rsidR="0093466D" w:rsidRPr="0000745B">
              <w:rPr>
                <w:rFonts w:eastAsia="Times New Roman"/>
                <w:b/>
                <w:kern w:val="3"/>
                <w:sz w:val="24"/>
                <w:szCs w:val="24"/>
              </w:rPr>
              <w:t xml:space="preserve"> </w:t>
            </w:r>
            <w:r w:rsidRPr="0000745B">
              <w:rPr>
                <w:rFonts w:eastAsia="Times New Roman"/>
                <w:b/>
                <w:kern w:val="3"/>
                <w:sz w:val="24"/>
                <w:szCs w:val="24"/>
              </w:rPr>
              <w:t>&amp; T2)</w:t>
            </w:r>
          </w:p>
          <w:p w14:paraId="487B5BB8" w14:textId="71F0C012"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 (n</w:t>
            </w:r>
            <w:r w:rsidR="00AE7B60">
              <w:rPr>
                <w:rFonts w:eastAsia="Times New Roman"/>
                <w:b/>
                <w:kern w:val="3"/>
                <w:sz w:val="24"/>
                <w:szCs w:val="24"/>
              </w:rPr>
              <w:t>umerator</w:t>
            </w:r>
            <w:r w:rsidRPr="0000745B">
              <w:rPr>
                <w:rFonts w:eastAsia="Times New Roman"/>
                <w:b/>
                <w:kern w:val="3"/>
                <w:sz w:val="24"/>
                <w:szCs w:val="24"/>
              </w:rPr>
              <w:t>)</w:t>
            </w:r>
          </w:p>
          <w:p w14:paraId="3F7A86FF" w14:textId="0C286D43" w:rsidR="00006ED7" w:rsidRPr="0000745B" w:rsidRDefault="00006ED7" w:rsidP="00006ED7">
            <w:pPr>
              <w:suppressAutoHyphens/>
              <w:autoSpaceDN w:val="0"/>
              <w:jc w:val="center"/>
              <w:textAlignment w:val="baseline"/>
              <w:rPr>
                <w:rFonts w:eastAsia="Times New Roman"/>
                <w:b/>
                <w:kern w:val="3"/>
                <w:sz w:val="24"/>
                <w:szCs w:val="24"/>
              </w:rPr>
            </w:pPr>
            <w:r w:rsidRPr="0000745B">
              <w:rPr>
                <w:rFonts w:eastAsia="Times New Roman"/>
                <w:b/>
                <w:kern w:val="3"/>
                <w:sz w:val="24"/>
                <w:szCs w:val="24"/>
              </w:rPr>
              <w:t>N=57</w:t>
            </w:r>
          </w:p>
        </w:tc>
      </w:tr>
      <w:tr w:rsidR="00006ED7" w:rsidRPr="0000745B" w14:paraId="326FA3A9" w14:textId="77777777" w:rsidTr="0093466D">
        <w:tc>
          <w:tcPr>
            <w:tcW w:w="3510" w:type="dxa"/>
            <w:tcBorders>
              <w:top w:val="single" w:sz="4" w:space="0" w:color="auto"/>
              <w:left w:val="nil"/>
              <w:bottom w:val="nil"/>
              <w:right w:val="nil"/>
            </w:tcBorders>
          </w:tcPr>
          <w:p w14:paraId="586951C4"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Registered Nurse</w:t>
            </w:r>
          </w:p>
        </w:tc>
        <w:tc>
          <w:tcPr>
            <w:tcW w:w="1985" w:type="dxa"/>
            <w:tcBorders>
              <w:top w:val="single" w:sz="4" w:space="0" w:color="auto"/>
              <w:left w:val="nil"/>
              <w:bottom w:val="nil"/>
              <w:right w:val="nil"/>
            </w:tcBorders>
          </w:tcPr>
          <w:p w14:paraId="5B72ACA2"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31% (58)</w:t>
            </w:r>
          </w:p>
        </w:tc>
        <w:tc>
          <w:tcPr>
            <w:tcW w:w="1984" w:type="dxa"/>
            <w:tcBorders>
              <w:top w:val="single" w:sz="4" w:space="0" w:color="auto"/>
              <w:left w:val="nil"/>
              <w:bottom w:val="nil"/>
              <w:right w:val="nil"/>
            </w:tcBorders>
          </w:tcPr>
          <w:p w14:paraId="5955BA49"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43% (63)</w:t>
            </w:r>
          </w:p>
        </w:tc>
        <w:tc>
          <w:tcPr>
            <w:tcW w:w="2411" w:type="dxa"/>
            <w:tcBorders>
              <w:top w:val="single" w:sz="4" w:space="0" w:color="auto"/>
              <w:left w:val="nil"/>
              <w:bottom w:val="nil"/>
              <w:right w:val="nil"/>
            </w:tcBorders>
          </w:tcPr>
          <w:p w14:paraId="48D870E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35% (20)</w:t>
            </w:r>
          </w:p>
        </w:tc>
      </w:tr>
      <w:tr w:rsidR="00006ED7" w:rsidRPr="0000745B" w14:paraId="788D4B54" w14:textId="77777777" w:rsidTr="0093466D">
        <w:tc>
          <w:tcPr>
            <w:tcW w:w="3510" w:type="dxa"/>
            <w:tcBorders>
              <w:top w:val="nil"/>
              <w:left w:val="nil"/>
              <w:bottom w:val="nil"/>
              <w:right w:val="nil"/>
            </w:tcBorders>
          </w:tcPr>
          <w:p w14:paraId="7FE65325"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Registered Practical Nurse/Licensed Practical Nurse</w:t>
            </w:r>
          </w:p>
        </w:tc>
        <w:tc>
          <w:tcPr>
            <w:tcW w:w="1985" w:type="dxa"/>
            <w:tcBorders>
              <w:top w:val="nil"/>
              <w:left w:val="nil"/>
              <w:bottom w:val="nil"/>
              <w:right w:val="nil"/>
            </w:tcBorders>
          </w:tcPr>
          <w:p w14:paraId="4210C0F5"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 xml:space="preserve"> 15% (28)</w:t>
            </w:r>
          </w:p>
        </w:tc>
        <w:tc>
          <w:tcPr>
            <w:tcW w:w="1984" w:type="dxa"/>
            <w:tcBorders>
              <w:top w:val="nil"/>
              <w:left w:val="nil"/>
              <w:bottom w:val="nil"/>
              <w:right w:val="nil"/>
            </w:tcBorders>
          </w:tcPr>
          <w:p w14:paraId="17C73D1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16% (23)</w:t>
            </w:r>
          </w:p>
        </w:tc>
        <w:tc>
          <w:tcPr>
            <w:tcW w:w="2411" w:type="dxa"/>
            <w:tcBorders>
              <w:top w:val="nil"/>
              <w:left w:val="nil"/>
              <w:bottom w:val="nil"/>
              <w:right w:val="nil"/>
            </w:tcBorders>
          </w:tcPr>
          <w:p w14:paraId="517E6248"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9% (5)</w:t>
            </w:r>
          </w:p>
        </w:tc>
      </w:tr>
      <w:tr w:rsidR="00006ED7" w:rsidRPr="0000745B" w14:paraId="6B12236C" w14:textId="77777777" w:rsidTr="0093466D">
        <w:tc>
          <w:tcPr>
            <w:tcW w:w="3510" w:type="dxa"/>
            <w:tcBorders>
              <w:top w:val="nil"/>
              <w:left w:val="nil"/>
              <w:bottom w:val="nil"/>
              <w:right w:val="nil"/>
            </w:tcBorders>
          </w:tcPr>
          <w:p w14:paraId="5F8FDA49"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Dietetic Technician</w:t>
            </w:r>
          </w:p>
        </w:tc>
        <w:tc>
          <w:tcPr>
            <w:tcW w:w="1985" w:type="dxa"/>
            <w:tcBorders>
              <w:top w:val="nil"/>
              <w:left w:val="nil"/>
              <w:bottom w:val="nil"/>
              <w:right w:val="nil"/>
            </w:tcBorders>
          </w:tcPr>
          <w:p w14:paraId="2CB61DA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0.5% (1)</w:t>
            </w:r>
          </w:p>
        </w:tc>
        <w:tc>
          <w:tcPr>
            <w:tcW w:w="1984" w:type="dxa"/>
            <w:tcBorders>
              <w:top w:val="nil"/>
              <w:left w:val="nil"/>
              <w:bottom w:val="nil"/>
              <w:right w:val="nil"/>
            </w:tcBorders>
          </w:tcPr>
          <w:p w14:paraId="619B6DAC"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 (1)</w:t>
            </w:r>
          </w:p>
        </w:tc>
        <w:tc>
          <w:tcPr>
            <w:tcW w:w="2411" w:type="dxa"/>
            <w:tcBorders>
              <w:top w:val="nil"/>
              <w:left w:val="nil"/>
              <w:bottom w:val="nil"/>
              <w:right w:val="nil"/>
            </w:tcBorders>
          </w:tcPr>
          <w:p w14:paraId="22CB449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0</w:t>
            </w:r>
          </w:p>
        </w:tc>
      </w:tr>
      <w:tr w:rsidR="00006ED7" w:rsidRPr="0000745B" w14:paraId="3DD2F8B9" w14:textId="77777777" w:rsidTr="0093466D">
        <w:tc>
          <w:tcPr>
            <w:tcW w:w="3510" w:type="dxa"/>
            <w:tcBorders>
              <w:top w:val="nil"/>
              <w:left w:val="nil"/>
              <w:bottom w:val="nil"/>
              <w:right w:val="nil"/>
            </w:tcBorders>
          </w:tcPr>
          <w:p w14:paraId="31E5E1A4"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Health Care Aide/Personal Support Worker</w:t>
            </w:r>
          </w:p>
        </w:tc>
        <w:tc>
          <w:tcPr>
            <w:tcW w:w="1985" w:type="dxa"/>
            <w:tcBorders>
              <w:top w:val="nil"/>
              <w:left w:val="nil"/>
              <w:bottom w:val="nil"/>
              <w:right w:val="nil"/>
            </w:tcBorders>
          </w:tcPr>
          <w:p w14:paraId="5B0E30B6"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5% (9)</w:t>
            </w:r>
          </w:p>
        </w:tc>
        <w:tc>
          <w:tcPr>
            <w:tcW w:w="1984" w:type="dxa"/>
            <w:tcBorders>
              <w:top w:val="nil"/>
              <w:left w:val="nil"/>
              <w:bottom w:val="nil"/>
              <w:right w:val="nil"/>
            </w:tcBorders>
          </w:tcPr>
          <w:p w14:paraId="4A6F91AE"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4% (6)</w:t>
            </w:r>
          </w:p>
        </w:tc>
        <w:tc>
          <w:tcPr>
            <w:tcW w:w="2411" w:type="dxa"/>
            <w:tcBorders>
              <w:top w:val="nil"/>
              <w:left w:val="nil"/>
              <w:bottom w:val="nil"/>
              <w:right w:val="nil"/>
            </w:tcBorders>
          </w:tcPr>
          <w:p w14:paraId="353498B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3.5% (2)</w:t>
            </w:r>
          </w:p>
        </w:tc>
      </w:tr>
      <w:tr w:rsidR="00006ED7" w:rsidRPr="0000745B" w14:paraId="586C20BC" w14:textId="77777777" w:rsidTr="0093466D">
        <w:tc>
          <w:tcPr>
            <w:tcW w:w="3510" w:type="dxa"/>
            <w:tcBorders>
              <w:top w:val="nil"/>
              <w:left w:val="nil"/>
              <w:bottom w:val="nil"/>
              <w:right w:val="nil"/>
            </w:tcBorders>
          </w:tcPr>
          <w:p w14:paraId="619CA80C"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Physiotherapist/Occupational Therapist</w:t>
            </w:r>
          </w:p>
        </w:tc>
        <w:tc>
          <w:tcPr>
            <w:tcW w:w="1985" w:type="dxa"/>
            <w:tcBorders>
              <w:top w:val="nil"/>
              <w:left w:val="nil"/>
              <w:bottom w:val="nil"/>
              <w:right w:val="nil"/>
            </w:tcBorders>
          </w:tcPr>
          <w:p w14:paraId="51E7C23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9% (17)</w:t>
            </w:r>
          </w:p>
        </w:tc>
        <w:tc>
          <w:tcPr>
            <w:tcW w:w="1984" w:type="dxa"/>
            <w:tcBorders>
              <w:top w:val="nil"/>
              <w:left w:val="nil"/>
              <w:bottom w:val="nil"/>
              <w:right w:val="nil"/>
            </w:tcBorders>
          </w:tcPr>
          <w:p w14:paraId="431229AB"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9% (13)</w:t>
            </w:r>
          </w:p>
        </w:tc>
        <w:tc>
          <w:tcPr>
            <w:tcW w:w="2411" w:type="dxa"/>
            <w:tcBorders>
              <w:top w:val="nil"/>
              <w:left w:val="nil"/>
              <w:bottom w:val="nil"/>
              <w:right w:val="nil"/>
            </w:tcBorders>
          </w:tcPr>
          <w:p w14:paraId="2AD56ABA"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14% (8)</w:t>
            </w:r>
          </w:p>
        </w:tc>
      </w:tr>
      <w:tr w:rsidR="00006ED7" w:rsidRPr="0000745B" w14:paraId="11590699" w14:textId="77777777" w:rsidTr="0093466D">
        <w:tc>
          <w:tcPr>
            <w:tcW w:w="3510" w:type="dxa"/>
            <w:tcBorders>
              <w:top w:val="nil"/>
              <w:left w:val="nil"/>
              <w:bottom w:val="nil"/>
              <w:right w:val="nil"/>
            </w:tcBorders>
          </w:tcPr>
          <w:p w14:paraId="4730AADB"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Speech-Language Pathologist</w:t>
            </w:r>
          </w:p>
        </w:tc>
        <w:tc>
          <w:tcPr>
            <w:tcW w:w="1985" w:type="dxa"/>
            <w:tcBorders>
              <w:top w:val="nil"/>
              <w:left w:val="nil"/>
              <w:bottom w:val="nil"/>
              <w:right w:val="nil"/>
            </w:tcBorders>
          </w:tcPr>
          <w:p w14:paraId="3117763E"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4% (8)</w:t>
            </w:r>
          </w:p>
        </w:tc>
        <w:tc>
          <w:tcPr>
            <w:tcW w:w="1984" w:type="dxa"/>
            <w:tcBorders>
              <w:top w:val="nil"/>
              <w:left w:val="nil"/>
              <w:bottom w:val="nil"/>
              <w:right w:val="nil"/>
            </w:tcBorders>
          </w:tcPr>
          <w:p w14:paraId="6C1FE477"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 (4)</w:t>
            </w:r>
          </w:p>
        </w:tc>
        <w:tc>
          <w:tcPr>
            <w:tcW w:w="2411" w:type="dxa"/>
            <w:tcBorders>
              <w:top w:val="nil"/>
              <w:left w:val="nil"/>
              <w:bottom w:val="nil"/>
              <w:right w:val="nil"/>
            </w:tcBorders>
          </w:tcPr>
          <w:p w14:paraId="1E8C8F0F"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5% (3)</w:t>
            </w:r>
          </w:p>
        </w:tc>
      </w:tr>
      <w:tr w:rsidR="00006ED7" w:rsidRPr="0000745B" w14:paraId="77C2D09F" w14:textId="77777777" w:rsidTr="0093466D">
        <w:tc>
          <w:tcPr>
            <w:tcW w:w="3510" w:type="dxa"/>
            <w:tcBorders>
              <w:top w:val="nil"/>
              <w:left w:val="nil"/>
              <w:bottom w:val="nil"/>
              <w:right w:val="nil"/>
            </w:tcBorders>
          </w:tcPr>
          <w:p w14:paraId="1F5ECE63"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Attending Physician</w:t>
            </w:r>
          </w:p>
        </w:tc>
        <w:tc>
          <w:tcPr>
            <w:tcW w:w="1985" w:type="dxa"/>
            <w:tcBorders>
              <w:top w:val="nil"/>
              <w:left w:val="nil"/>
              <w:bottom w:val="nil"/>
              <w:right w:val="nil"/>
            </w:tcBorders>
          </w:tcPr>
          <w:p w14:paraId="1320654A"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6% (11)</w:t>
            </w:r>
          </w:p>
        </w:tc>
        <w:tc>
          <w:tcPr>
            <w:tcW w:w="1984" w:type="dxa"/>
            <w:tcBorders>
              <w:top w:val="nil"/>
              <w:left w:val="nil"/>
              <w:bottom w:val="nil"/>
              <w:right w:val="nil"/>
            </w:tcBorders>
          </w:tcPr>
          <w:p w14:paraId="5CDA79A2"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4% (6)</w:t>
            </w:r>
          </w:p>
        </w:tc>
        <w:tc>
          <w:tcPr>
            <w:tcW w:w="2411" w:type="dxa"/>
            <w:tcBorders>
              <w:top w:val="nil"/>
              <w:left w:val="nil"/>
              <w:bottom w:val="nil"/>
              <w:right w:val="nil"/>
            </w:tcBorders>
          </w:tcPr>
          <w:p w14:paraId="44792D1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9% (5)</w:t>
            </w:r>
          </w:p>
        </w:tc>
      </w:tr>
      <w:tr w:rsidR="00006ED7" w:rsidRPr="0000745B" w14:paraId="12D17701" w14:textId="77777777" w:rsidTr="0093466D">
        <w:tc>
          <w:tcPr>
            <w:tcW w:w="3510" w:type="dxa"/>
            <w:tcBorders>
              <w:top w:val="nil"/>
              <w:left w:val="nil"/>
              <w:bottom w:val="nil"/>
              <w:right w:val="nil"/>
            </w:tcBorders>
          </w:tcPr>
          <w:p w14:paraId="07CA4FBD"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Fellow</w:t>
            </w:r>
          </w:p>
        </w:tc>
        <w:tc>
          <w:tcPr>
            <w:tcW w:w="1985" w:type="dxa"/>
            <w:tcBorders>
              <w:top w:val="nil"/>
              <w:left w:val="nil"/>
              <w:bottom w:val="nil"/>
              <w:right w:val="nil"/>
            </w:tcBorders>
          </w:tcPr>
          <w:p w14:paraId="7761AF6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0</w:t>
            </w:r>
          </w:p>
        </w:tc>
        <w:tc>
          <w:tcPr>
            <w:tcW w:w="1984" w:type="dxa"/>
            <w:tcBorders>
              <w:top w:val="nil"/>
              <w:left w:val="nil"/>
              <w:bottom w:val="nil"/>
              <w:right w:val="nil"/>
            </w:tcBorders>
          </w:tcPr>
          <w:p w14:paraId="79929632"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 (1)</w:t>
            </w:r>
          </w:p>
        </w:tc>
        <w:tc>
          <w:tcPr>
            <w:tcW w:w="2411" w:type="dxa"/>
            <w:tcBorders>
              <w:top w:val="nil"/>
              <w:left w:val="nil"/>
              <w:bottom w:val="nil"/>
              <w:right w:val="nil"/>
            </w:tcBorders>
          </w:tcPr>
          <w:p w14:paraId="0798FA92"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0</w:t>
            </w:r>
          </w:p>
        </w:tc>
      </w:tr>
      <w:tr w:rsidR="00006ED7" w:rsidRPr="0000745B" w14:paraId="7A1A4C9F" w14:textId="77777777" w:rsidTr="0093466D">
        <w:tc>
          <w:tcPr>
            <w:tcW w:w="3510" w:type="dxa"/>
            <w:tcBorders>
              <w:top w:val="nil"/>
              <w:left w:val="nil"/>
              <w:bottom w:val="single" w:sz="4" w:space="0" w:color="auto"/>
              <w:right w:val="nil"/>
            </w:tcBorders>
          </w:tcPr>
          <w:p w14:paraId="08CF0B2D"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Other</w:t>
            </w:r>
          </w:p>
        </w:tc>
        <w:tc>
          <w:tcPr>
            <w:tcW w:w="1985" w:type="dxa"/>
            <w:tcBorders>
              <w:top w:val="nil"/>
              <w:left w:val="nil"/>
              <w:bottom w:val="single" w:sz="4" w:space="0" w:color="auto"/>
              <w:right w:val="nil"/>
            </w:tcBorders>
          </w:tcPr>
          <w:p w14:paraId="09EC7E77"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25% (48)</w:t>
            </w:r>
          </w:p>
        </w:tc>
        <w:tc>
          <w:tcPr>
            <w:tcW w:w="1984" w:type="dxa"/>
            <w:tcBorders>
              <w:top w:val="nil"/>
              <w:left w:val="nil"/>
              <w:bottom w:val="single" w:sz="4" w:space="0" w:color="auto"/>
              <w:right w:val="nil"/>
            </w:tcBorders>
          </w:tcPr>
          <w:p w14:paraId="50BC48C9"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20% (30)</w:t>
            </w:r>
          </w:p>
        </w:tc>
        <w:tc>
          <w:tcPr>
            <w:tcW w:w="2411" w:type="dxa"/>
            <w:tcBorders>
              <w:top w:val="nil"/>
              <w:left w:val="nil"/>
              <w:bottom w:val="single" w:sz="4" w:space="0" w:color="auto"/>
              <w:right w:val="nil"/>
            </w:tcBorders>
          </w:tcPr>
          <w:p w14:paraId="624131A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25% (14)</w:t>
            </w:r>
          </w:p>
        </w:tc>
      </w:tr>
      <w:tr w:rsidR="00006ED7" w:rsidRPr="0000745B" w14:paraId="2111E59D" w14:textId="77777777" w:rsidTr="00006ED7">
        <w:tc>
          <w:tcPr>
            <w:tcW w:w="5495" w:type="dxa"/>
            <w:gridSpan w:val="2"/>
            <w:tcBorders>
              <w:top w:val="nil"/>
              <w:left w:val="nil"/>
              <w:bottom w:val="nil"/>
              <w:right w:val="nil"/>
            </w:tcBorders>
          </w:tcPr>
          <w:p w14:paraId="5DFA6D1E" w14:textId="6096F939" w:rsidR="00006ED7" w:rsidRPr="0000745B" w:rsidRDefault="00006ED7" w:rsidP="00006ED7">
            <w:pPr>
              <w:suppressAutoHyphens/>
              <w:autoSpaceDN w:val="0"/>
              <w:textAlignment w:val="baseline"/>
              <w:rPr>
                <w:rFonts w:eastAsia="Times New Roman"/>
                <w:b/>
                <w:kern w:val="3"/>
                <w:sz w:val="24"/>
                <w:szCs w:val="24"/>
              </w:rPr>
            </w:pPr>
            <w:r w:rsidRPr="0000745B">
              <w:rPr>
                <w:rFonts w:eastAsia="Times New Roman"/>
                <w:b/>
                <w:kern w:val="3"/>
                <w:sz w:val="24"/>
                <w:szCs w:val="24"/>
              </w:rPr>
              <w:t>Employment</w:t>
            </w:r>
            <w:r w:rsidRPr="0000745B">
              <w:rPr>
                <w:sz w:val="24"/>
                <w:szCs w:val="24"/>
                <w:vertAlign w:val="superscript"/>
              </w:rPr>
              <w:t>+</w:t>
            </w:r>
            <w:r w:rsidRPr="0000745B">
              <w:rPr>
                <w:rFonts w:eastAsia="Times New Roman"/>
                <w:b/>
                <w:kern w:val="3"/>
                <w:sz w:val="24"/>
                <w:szCs w:val="24"/>
              </w:rPr>
              <w:t xml:space="preserve"> </w:t>
            </w:r>
          </w:p>
        </w:tc>
        <w:tc>
          <w:tcPr>
            <w:tcW w:w="1984" w:type="dxa"/>
            <w:tcBorders>
              <w:top w:val="nil"/>
              <w:left w:val="nil"/>
              <w:bottom w:val="nil"/>
              <w:right w:val="nil"/>
            </w:tcBorders>
          </w:tcPr>
          <w:p w14:paraId="6B38ED64" w14:textId="77777777" w:rsidR="00006ED7" w:rsidRPr="0000745B" w:rsidRDefault="00006ED7" w:rsidP="00006ED7">
            <w:pPr>
              <w:suppressAutoHyphens/>
              <w:autoSpaceDN w:val="0"/>
              <w:textAlignment w:val="baseline"/>
              <w:rPr>
                <w:rFonts w:eastAsia="Times New Roman"/>
                <w:b/>
                <w:kern w:val="3"/>
                <w:sz w:val="24"/>
                <w:szCs w:val="24"/>
              </w:rPr>
            </w:pPr>
          </w:p>
        </w:tc>
        <w:tc>
          <w:tcPr>
            <w:tcW w:w="2411" w:type="dxa"/>
            <w:tcBorders>
              <w:top w:val="nil"/>
              <w:left w:val="nil"/>
              <w:bottom w:val="nil"/>
              <w:right w:val="nil"/>
            </w:tcBorders>
          </w:tcPr>
          <w:p w14:paraId="01F7F8D6" w14:textId="77777777" w:rsidR="00006ED7" w:rsidRPr="0000745B" w:rsidRDefault="00006ED7" w:rsidP="00006ED7">
            <w:pPr>
              <w:suppressAutoHyphens/>
              <w:autoSpaceDN w:val="0"/>
              <w:textAlignment w:val="baseline"/>
              <w:rPr>
                <w:rFonts w:eastAsia="Times New Roman"/>
                <w:b/>
                <w:kern w:val="3"/>
                <w:sz w:val="24"/>
                <w:szCs w:val="24"/>
              </w:rPr>
            </w:pPr>
          </w:p>
        </w:tc>
      </w:tr>
      <w:tr w:rsidR="00006ED7" w:rsidRPr="0000745B" w14:paraId="4EAC559E" w14:textId="77777777" w:rsidTr="0093466D">
        <w:tc>
          <w:tcPr>
            <w:tcW w:w="3510" w:type="dxa"/>
            <w:tcBorders>
              <w:top w:val="single" w:sz="4" w:space="0" w:color="auto"/>
              <w:left w:val="nil"/>
              <w:bottom w:val="nil"/>
              <w:right w:val="nil"/>
            </w:tcBorders>
          </w:tcPr>
          <w:p w14:paraId="46A27089"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Full Time</w:t>
            </w:r>
          </w:p>
        </w:tc>
        <w:tc>
          <w:tcPr>
            <w:tcW w:w="1985" w:type="dxa"/>
            <w:tcBorders>
              <w:top w:val="single" w:sz="4" w:space="0" w:color="auto"/>
              <w:left w:val="nil"/>
              <w:bottom w:val="nil"/>
              <w:right w:val="nil"/>
            </w:tcBorders>
          </w:tcPr>
          <w:p w14:paraId="60C40099"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63% (119)</w:t>
            </w:r>
          </w:p>
        </w:tc>
        <w:tc>
          <w:tcPr>
            <w:tcW w:w="1984" w:type="dxa"/>
            <w:tcBorders>
              <w:top w:val="single" w:sz="4" w:space="0" w:color="auto"/>
              <w:left w:val="nil"/>
              <w:bottom w:val="nil"/>
              <w:right w:val="nil"/>
            </w:tcBorders>
          </w:tcPr>
          <w:p w14:paraId="5A57DCB3"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64% (94)</w:t>
            </w:r>
          </w:p>
        </w:tc>
        <w:tc>
          <w:tcPr>
            <w:tcW w:w="2411" w:type="dxa"/>
            <w:tcBorders>
              <w:top w:val="single" w:sz="4" w:space="0" w:color="auto"/>
              <w:left w:val="nil"/>
              <w:bottom w:val="nil"/>
              <w:right w:val="nil"/>
            </w:tcBorders>
          </w:tcPr>
          <w:p w14:paraId="77BAA72D"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63% (36)</w:t>
            </w:r>
          </w:p>
        </w:tc>
      </w:tr>
      <w:tr w:rsidR="00006ED7" w:rsidRPr="0000745B" w14:paraId="27B28ACC" w14:textId="77777777" w:rsidTr="0093466D">
        <w:tc>
          <w:tcPr>
            <w:tcW w:w="3510" w:type="dxa"/>
            <w:tcBorders>
              <w:top w:val="nil"/>
              <w:left w:val="nil"/>
              <w:bottom w:val="nil"/>
              <w:right w:val="nil"/>
            </w:tcBorders>
          </w:tcPr>
          <w:p w14:paraId="445D7A5F"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Part Time</w:t>
            </w:r>
          </w:p>
        </w:tc>
        <w:tc>
          <w:tcPr>
            <w:tcW w:w="1985" w:type="dxa"/>
            <w:tcBorders>
              <w:top w:val="nil"/>
              <w:left w:val="nil"/>
              <w:bottom w:val="nil"/>
              <w:right w:val="nil"/>
            </w:tcBorders>
          </w:tcPr>
          <w:p w14:paraId="512C5E89"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29% (55)</w:t>
            </w:r>
          </w:p>
        </w:tc>
        <w:tc>
          <w:tcPr>
            <w:tcW w:w="1984" w:type="dxa"/>
            <w:tcBorders>
              <w:top w:val="nil"/>
              <w:left w:val="nil"/>
              <w:bottom w:val="nil"/>
              <w:right w:val="nil"/>
            </w:tcBorders>
          </w:tcPr>
          <w:p w14:paraId="2E33874F"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31% (45)</w:t>
            </w:r>
          </w:p>
        </w:tc>
        <w:tc>
          <w:tcPr>
            <w:tcW w:w="2411" w:type="dxa"/>
            <w:tcBorders>
              <w:top w:val="nil"/>
              <w:left w:val="nil"/>
              <w:bottom w:val="nil"/>
              <w:right w:val="nil"/>
            </w:tcBorders>
          </w:tcPr>
          <w:p w14:paraId="09DABDDD"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32% (18)</w:t>
            </w:r>
          </w:p>
        </w:tc>
      </w:tr>
      <w:tr w:rsidR="00006ED7" w:rsidRPr="0000745B" w14:paraId="28C4BD83" w14:textId="77777777" w:rsidTr="0093466D">
        <w:tc>
          <w:tcPr>
            <w:tcW w:w="3510" w:type="dxa"/>
            <w:tcBorders>
              <w:top w:val="nil"/>
              <w:left w:val="nil"/>
              <w:bottom w:val="single" w:sz="4" w:space="0" w:color="auto"/>
              <w:right w:val="nil"/>
            </w:tcBorders>
          </w:tcPr>
          <w:p w14:paraId="078380D7"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Casual</w:t>
            </w:r>
          </w:p>
        </w:tc>
        <w:tc>
          <w:tcPr>
            <w:tcW w:w="1985" w:type="dxa"/>
            <w:tcBorders>
              <w:top w:val="nil"/>
              <w:left w:val="nil"/>
              <w:bottom w:val="single" w:sz="4" w:space="0" w:color="auto"/>
              <w:right w:val="nil"/>
            </w:tcBorders>
          </w:tcPr>
          <w:p w14:paraId="5AF26B9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7% (14)</w:t>
            </w:r>
          </w:p>
        </w:tc>
        <w:tc>
          <w:tcPr>
            <w:tcW w:w="1984" w:type="dxa"/>
            <w:tcBorders>
              <w:top w:val="nil"/>
              <w:left w:val="nil"/>
              <w:bottom w:val="single" w:sz="4" w:space="0" w:color="auto"/>
              <w:right w:val="nil"/>
            </w:tcBorders>
          </w:tcPr>
          <w:p w14:paraId="211604CE"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5% (8)</w:t>
            </w:r>
          </w:p>
        </w:tc>
        <w:tc>
          <w:tcPr>
            <w:tcW w:w="2411" w:type="dxa"/>
            <w:tcBorders>
              <w:top w:val="nil"/>
              <w:left w:val="nil"/>
              <w:bottom w:val="single" w:sz="4" w:space="0" w:color="auto"/>
              <w:right w:val="nil"/>
            </w:tcBorders>
          </w:tcPr>
          <w:p w14:paraId="64C305DC"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5% (3)</w:t>
            </w:r>
          </w:p>
        </w:tc>
      </w:tr>
      <w:tr w:rsidR="00006ED7" w:rsidRPr="0000745B" w14:paraId="4685FBA1" w14:textId="77777777" w:rsidTr="00006ED7">
        <w:tc>
          <w:tcPr>
            <w:tcW w:w="5495" w:type="dxa"/>
            <w:gridSpan w:val="2"/>
            <w:tcBorders>
              <w:top w:val="nil"/>
              <w:left w:val="nil"/>
              <w:bottom w:val="nil"/>
              <w:right w:val="nil"/>
            </w:tcBorders>
          </w:tcPr>
          <w:p w14:paraId="1EA71658" w14:textId="4F14809D" w:rsidR="00006ED7" w:rsidRPr="0000745B" w:rsidRDefault="00006ED7" w:rsidP="00006ED7">
            <w:pPr>
              <w:suppressAutoHyphens/>
              <w:autoSpaceDN w:val="0"/>
              <w:textAlignment w:val="baseline"/>
              <w:rPr>
                <w:rFonts w:eastAsia="Times New Roman"/>
                <w:b/>
                <w:kern w:val="3"/>
                <w:sz w:val="24"/>
                <w:szCs w:val="24"/>
              </w:rPr>
            </w:pPr>
            <w:r w:rsidRPr="0000745B">
              <w:rPr>
                <w:rFonts w:eastAsia="Times New Roman"/>
                <w:b/>
                <w:kern w:val="3"/>
                <w:sz w:val="24"/>
                <w:szCs w:val="24"/>
              </w:rPr>
              <w:t>Years Employed</w:t>
            </w:r>
            <w:r w:rsidRPr="0000745B">
              <w:rPr>
                <w:sz w:val="24"/>
                <w:szCs w:val="24"/>
                <w:vertAlign w:val="superscript"/>
              </w:rPr>
              <w:t>++</w:t>
            </w:r>
          </w:p>
        </w:tc>
        <w:tc>
          <w:tcPr>
            <w:tcW w:w="1984" w:type="dxa"/>
            <w:tcBorders>
              <w:top w:val="nil"/>
              <w:left w:val="nil"/>
              <w:bottom w:val="nil"/>
              <w:right w:val="nil"/>
            </w:tcBorders>
          </w:tcPr>
          <w:p w14:paraId="0B10F9F3" w14:textId="77777777" w:rsidR="00006ED7" w:rsidRPr="0000745B" w:rsidRDefault="00006ED7" w:rsidP="00006ED7">
            <w:pPr>
              <w:suppressAutoHyphens/>
              <w:autoSpaceDN w:val="0"/>
              <w:textAlignment w:val="baseline"/>
              <w:rPr>
                <w:rFonts w:eastAsia="Times New Roman"/>
                <w:b/>
                <w:kern w:val="3"/>
                <w:sz w:val="24"/>
                <w:szCs w:val="24"/>
              </w:rPr>
            </w:pPr>
          </w:p>
        </w:tc>
        <w:tc>
          <w:tcPr>
            <w:tcW w:w="2411" w:type="dxa"/>
            <w:tcBorders>
              <w:top w:val="nil"/>
              <w:left w:val="nil"/>
              <w:bottom w:val="nil"/>
              <w:right w:val="nil"/>
            </w:tcBorders>
          </w:tcPr>
          <w:p w14:paraId="255199CC" w14:textId="77777777" w:rsidR="00006ED7" w:rsidRPr="0000745B" w:rsidRDefault="00006ED7" w:rsidP="00006ED7">
            <w:pPr>
              <w:suppressAutoHyphens/>
              <w:autoSpaceDN w:val="0"/>
              <w:textAlignment w:val="baseline"/>
              <w:rPr>
                <w:rFonts w:eastAsia="Times New Roman"/>
                <w:b/>
                <w:kern w:val="3"/>
                <w:sz w:val="24"/>
                <w:szCs w:val="24"/>
              </w:rPr>
            </w:pPr>
          </w:p>
        </w:tc>
      </w:tr>
      <w:tr w:rsidR="00006ED7" w:rsidRPr="0000745B" w14:paraId="53EAD29D" w14:textId="77777777" w:rsidTr="0093466D">
        <w:tc>
          <w:tcPr>
            <w:tcW w:w="3510" w:type="dxa"/>
            <w:tcBorders>
              <w:top w:val="single" w:sz="4" w:space="0" w:color="auto"/>
              <w:left w:val="nil"/>
              <w:bottom w:val="nil"/>
              <w:right w:val="nil"/>
            </w:tcBorders>
          </w:tcPr>
          <w:p w14:paraId="1D132522"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Less than 2 years</w:t>
            </w:r>
          </w:p>
        </w:tc>
        <w:tc>
          <w:tcPr>
            <w:tcW w:w="1985" w:type="dxa"/>
            <w:tcBorders>
              <w:top w:val="single" w:sz="4" w:space="0" w:color="auto"/>
              <w:left w:val="nil"/>
              <w:bottom w:val="nil"/>
              <w:right w:val="nil"/>
            </w:tcBorders>
          </w:tcPr>
          <w:p w14:paraId="0284546F"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10% (19)</w:t>
            </w:r>
          </w:p>
        </w:tc>
        <w:tc>
          <w:tcPr>
            <w:tcW w:w="1984" w:type="dxa"/>
            <w:tcBorders>
              <w:top w:val="single" w:sz="4" w:space="0" w:color="auto"/>
              <w:left w:val="nil"/>
              <w:bottom w:val="nil"/>
              <w:right w:val="nil"/>
            </w:tcBorders>
          </w:tcPr>
          <w:p w14:paraId="29A7D9F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9.5% (14)</w:t>
            </w:r>
          </w:p>
        </w:tc>
        <w:tc>
          <w:tcPr>
            <w:tcW w:w="2411" w:type="dxa"/>
            <w:tcBorders>
              <w:top w:val="single" w:sz="4" w:space="0" w:color="auto"/>
              <w:left w:val="nil"/>
              <w:bottom w:val="nil"/>
              <w:right w:val="nil"/>
            </w:tcBorders>
          </w:tcPr>
          <w:p w14:paraId="27611EE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14% (8)</w:t>
            </w:r>
          </w:p>
        </w:tc>
      </w:tr>
      <w:tr w:rsidR="00006ED7" w:rsidRPr="0000745B" w14:paraId="352CE459" w14:textId="77777777" w:rsidTr="0093466D">
        <w:tc>
          <w:tcPr>
            <w:tcW w:w="3510" w:type="dxa"/>
            <w:tcBorders>
              <w:top w:val="nil"/>
              <w:left w:val="nil"/>
              <w:bottom w:val="nil"/>
              <w:right w:val="nil"/>
            </w:tcBorders>
          </w:tcPr>
          <w:p w14:paraId="729EBD4E"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2-5 years</w:t>
            </w:r>
          </w:p>
        </w:tc>
        <w:tc>
          <w:tcPr>
            <w:tcW w:w="1985" w:type="dxa"/>
            <w:tcBorders>
              <w:top w:val="nil"/>
              <w:left w:val="nil"/>
              <w:bottom w:val="nil"/>
              <w:right w:val="nil"/>
            </w:tcBorders>
          </w:tcPr>
          <w:p w14:paraId="4ED1453B"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24% (45)</w:t>
            </w:r>
          </w:p>
        </w:tc>
        <w:tc>
          <w:tcPr>
            <w:tcW w:w="1984" w:type="dxa"/>
            <w:tcBorders>
              <w:top w:val="nil"/>
              <w:left w:val="nil"/>
              <w:bottom w:val="nil"/>
              <w:right w:val="nil"/>
            </w:tcBorders>
          </w:tcPr>
          <w:p w14:paraId="4D59D7DA"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23% (34)</w:t>
            </w:r>
          </w:p>
        </w:tc>
        <w:tc>
          <w:tcPr>
            <w:tcW w:w="2411" w:type="dxa"/>
            <w:tcBorders>
              <w:top w:val="nil"/>
              <w:left w:val="nil"/>
              <w:bottom w:val="nil"/>
              <w:right w:val="nil"/>
            </w:tcBorders>
          </w:tcPr>
          <w:p w14:paraId="0ABAA3DC"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21% (12)</w:t>
            </w:r>
          </w:p>
        </w:tc>
      </w:tr>
      <w:tr w:rsidR="00006ED7" w:rsidRPr="0000745B" w14:paraId="2FE34101" w14:textId="77777777" w:rsidTr="0093466D">
        <w:tc>
          <w:tcPr>
            <w:tcW w:w="3510" w:type="dxa"/>
            <w:tcBorders>
              <w:top w:val="nil"/>
              <w:left w:val="nil"/>
              <w:bottom w:val="nil"/>
              <w:right w:val="nil"/>
            </w:tcBorders>
          </w:tcPr>
          <w:p w14:paraId="1640F15E"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6-10 years</w:t>
            </w:r>
          </w:p>
        </w:tc>
        <w:tc>
          <w:tcPr>
            <w:tcW w:w="1985" w:type="dxa"/>
            <w:tcBorders>
              <w:top w:val="nil"/>
              <w:left w:val="nil"/>
              <w:bottom w:val="nil"/>
              <w:right w:val="nil"/>
            </w:tcBorders>
          </w:tcPr>
          <w:p w14:paraId="54785E1E"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21% (40)</w:t>
            </w:r>
          </w:p>
        </w:tc>
        <w:tc>
          <w:tcPr>
            <w:tcW w:w="1984" w:type="dxa"/>
            <w:tcBorders>
              <w:top w:val="nil"/>
              <w:left w:val="nil"/>
              <w:bottom w:val="nil"/>
              <w:right w:val="nil"/>
            </w:tcBorders>
          </w:tcPr>
          <w:p w14:paraId="28BF7CDE"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20% (29)</w:t>
            </w:r>
          </w:p>
        </w:tc>
        <w:tc>
          <w:tcPr>
            <w:tcW w:w="2411" w:type="dxa"/>
            <w:tcBorders>
              <w:top w:val="nil"/>
              <w:left w:val="nil"/>
              <w:bottom w:val="nil"/>
              <w:right w:val="nil"/>
            </w:tcBorders>
          </w:tcPr>
          <w:p w14:paraId="55260D90"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16% (9)</w:t>
            </w:r>
          </w:p>
        </w:tc>
      </w:tr>
      <w:tr w:rsidR="00006ED7" w:rsidRPr="0000745B" w14:paraId="18BA02D6" w14:textId="77777777" w:rsidTr="0093466D">
        <w:tc>
          <w:tcPr>
            <w:tcW w:w="3510" w:type="dxa"/>
            <w:tcBorders>
              <w:top w:val="nil"/>
              <w:left w:val="nil"/>
              <w:bottom w:val="nil"/>
              <w:right w:val="nil"/>
            </w:tcBorders>
          </w:tcPr>
          <w:p w14:paraId="3C418839"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11-20 years</w:t>
            </w:r>
          </w:p>
        </w:tc>
        <w:tc>
          <w:tcPr>
            <w:tcW w:w="1985" w:type="dxa"/>
            <w:tcBorders>
              <w:top w:val="nil"/>
              <w:left w:val="nil"/>
              <w:bottom w:val="nil"/>
              <w:right w:val="nil"/>
            </w:tcBorders>
          </w:tcPr>
          <w:p w14:paraId="3913C9C6"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19% (36)</w:t>
            </w:r>
          </w:p>
        </w:tc>
        <w:tc>
          <w:tcPr>
            <w:tcW w:w="1984" w:type="dxa"/>
            <w:tcBorders>
              <w:top w:val="nil"/>
              <w:left w:val="nil"/>
              <w:bottom w:val="nil"/>
              <w:right w:val="nil"/>
            </w:tcBorders>
          </w:tcPr>
          <w:p w14:paraId="47308D5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24.5% (36)</w:t>
            </w:r>
          </w:p>
        </w:tc>
        <w:tc>
          <w:tcPr>
            <w:tcW w:w="2411" w:type="dxa"/>
            <w:tcBorders>
              <w:top w:val="nil"/>
              <w:left w:val="nil"/>
              <w:bottom w:val="nil"/>
              <w:right w:val="nil"/>
            </w:tcBorders>
          </w:tcPr>
          <w:p w14:paraId="2CAA34D8"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23% (13)</w:t>
            </w:r>
          </w:p>
        </w:tc>
      </w:tr>
      <w:tr w:rsidR="00006ED7" w:rsidRPr="0000745B" w14:paraId="135351F4" w14:textId="77777777" w:rsidTr="0093466D">
        <w:tc>
          <w:tcPr>
            <w:tcW w:w="3510" w:type="dxa"/>
            <w:tcBorders>
              <w:top w:val="nil"/>
              <w:left w:val="nil"/>
              <w:bottom w:val="nil"/>
              <w:right w:val="nil"/>
            </w:tcBorders>
          </w:tcPr>
          <w:p w14:paraId="330B8058"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21-30 years</w:t>
            </w:r>
          </w:p>
        </w:tc>
        <w:tc>
          <w:tcPr>
            <w:tcW w:w="1985" w:type="dxa"/>
            <w:tcBorders>
              <w:top w:val="nil"/>
              <w:left w:val="nil"/>
              <w:bottom w:val="nil"/>
              <w:right w:val="nil"/>
            </w:tcBorders>
          </w:tcPr>
          <w:p w14:paraId="5B477713"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18% (34)</w:t>
            </w:r>
          </w:p>
        </w:tc>
        <w:tc>
          <w:tcPr>
            <w:tcW w:w="1984" w:type="dxa"/>
            <w:tcBorders>
              <w:top w:val="nil"/>
              <w:left w:val="nil"/>
              <w:bottom w:val="nil"/>
              <w:right w:val="nil"/>
            </w:tcBorders>
          </w:tcPr>
          <w:p w14:paraId="5FAFFC33"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15% (22)</w:t>
            </w:r>
          </w:p>
        </w:tc>
        <w:tc>
          <w:tcPr>
            <w:tcW w:w="2411" w:type="dxa"/>
            <w:tcBorders>
              <w:top w:val="nil"/>
              <w:left w:val="nil"/>
              <w:bottom w:val="nil"/>
              <w:right w:val="nil"/>
            </w:tcBorders>
          </w:tcPr>
          <w:p w14:paraId="7D6B2ABB"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21% (12)</w:t>
            </w:r>
          </w:p>
        </w:tc>
      </w:tr>
      <w:tr w:rsidR="00006ED7" w:rsidRPr="0000745B" w14:paraId="4B5F109E" w14:textId="77777777" w:rsidTr="0093466D">
        <w:tc>
          <w:tcPr>
            <w:tcW w:w="3510" w:type="dxa"/>
            <w:tcBorders>
              <w:top w:val="nil"/>
              <w:left w:val="nil"/>
              <w:bottom w:val="single" w:sz="4" w:space="0" w:color="auto"/>
              <w:right w:val="nil"/>
            </w:tcBorders>
          </w:tcPr>
          <w:p w14:paraId="7E7BC797" w14:textId="77777777" w:rsidR="00006ED7" w:rsidRPr="0000745B" w:rsidRDefault="00006ED7" w:rsidP="00006ED7">
            <w:pPr>
              <w:suppressAutoHyphens/>
              <w:autoSpaceDN w:val="0"/>
              <w:textAlignment w:val="baseline"/>
              <w:rPr>
                <w:rFonts w:eastAsia="Times New Roman"/>
                <w:kern w:val="3"/>
                <w:sz w:val="24"/>
                <w:szCs w:val="24"/>
              </w:rPr>
            </w:pPr>
            <w:r w:rsidRPr="0000745B">
              <w:rPr>
                <w:rFonts w:eastAsia="Times New Roman"/>
                <w:kern w:val="3"/>
                <w:sz w:val="24"/>
                <w:szCs w:val="24"/>
              </w:rPr>
              <w:t>31+ years</w:t>
            </w:r>
          </w:p>
        </w:tc>
        <w:tc>
          <w:tcPr>
            <w:tcW w:w="1985" w:type="dxa"/>
            <w:tcBorders>
              <w:top w:val="nil"/>
              <w:left w:val="nil"/>
              <w:bottom w:val="single" w:sz="4" w:space="0" w:color="auto"/>
              <w:right w:val="nil"/>
            </w:tcBorders>
          </w:tcPr>
          <w:p w14:paraId="6DA4F6C5"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7% (13)</w:t>
            </w:r>
          </w:p>
        </w:tc>
        <w:tc>
          <w:tcPr>
            <w:tcW w:w="1984" w:type="dxa"/>
            <w:tcBorders>
              <w:top w:val="nil"/>
              <w:left w:val="nil"/>
              <w:bottom w:val="single" w:sz="4" w:space="0" w:color="auto"/>
              <w:right w:val="nil"/>
            </w:tcBorders>
          </w:tcPr>
          <w:p w14:paraId="6C9BDAC6"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8% (12)</w:t>
            </w:r>
          </w:p>
        </w:tc>
        <w:tc>
          <w:tcPr>
            <w:tcW w:w="2411" w:type="dxa"/>
            <w:tcBorders>
              <w:top w:val="nil"/>
              <w:left w:val="nil"/>
              <w:bottom w:val="single" w:sz="4" w:space="0" w:color="auto"/>
              <w:right w:val="nil"/>
            </w:tcBorders>
          </w:tcPr>
          <w:p w14:paraId="3224DDD5"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5% (3)</w:t>
            </w:r>
          </w:p>
        </w:tc>
      </w:tr>
      <w:tr w:rsidR="00006ED7" w:rsidRPr="0000745B" w14:paraId="5EC25E39" w14:textId="77777777" w:rsidTr="00006ED7">
        <w:trPr>
          <w:trHeight w:val="297"/>
        </w:trPr>
        <w:tc>
          <w:tcPr>
            <w:tcW w:w="5495" w:type="dxa"/>
            <w:gridSpan w:val="2"/>
            <w:tcBorders>
              <w:top w:val="nil"/>
              <w:left w:val="nil"/>
              <w:bottom w:val="nil"/>
              <w:right w:val="nil"/>
            </w:tcBorders>
          </w:tcPr>
          <w:p w14:paraId="190D47E1" w14:textId="5CF9BCD8" w:rsidR="00006ED7" w:rsidRPr="0000745B" w:rsidRDefault="00006ED7" w:rsidP="00006ED7">
            <w:pPr>
              <w:suppressAutoHyphens/>
              <w:autoSpaceDN w:val="0"/>
              <w:textAlignment w:val="baseline"/>
              <w:rPr>
                <w:rFonts w:eastAsia="Times New Roman"/>
                <w:b/>
                <w:kern w:val="3"/>
                <w:sz w:val="24"/>
                <w:szCs w:val="24"/>
              </w:rPr>
            </w:pPr>
            <w:r w:rsidRPr="0000745B">
              <w:rPr>
                <w:rFonts w:eastAsia="Times New Roman"/>
                <w:b/>
                <w:kern w:val="3"/>
                <w:sz w:val="24"/>
                <w:szCs w:val="24"/>
              </w:rPr>
              <w:t xml:space="preserve">Age </w:t>
            </w:r>
          </w:p>
        </w:tc>
        <w:tc>
          <w:tcPr>
            <w:tcW w:w="1984" w:type="dxa"/>
            <w:tcBorders>
              <w:top w:val="nil"/>
              <w:left w:val="nil"/>
              <w:bottom w:val="nil"/>
              <w:right w:val="nil"/>
            </w:tcBorders>
          </w:tcPr>
          <w:p w14:paraId="2D8B4B58" w14:textId="77777777" w:rsidR="00006ED7" w:rsidRPr="0000745B" w:rsidRDefault="00006ED7" w:rsidP="00006ED7">
            <w:pPr>
              <w:suppressAutoHyphens/>
              <w:autoSpaceDN w:val="0"/>
              <w:textAlignment w:val="baseline"/>
              <w:rPr>
                <w:rFonts w:eastAsia="Times New Roman"/>
                <w:b/>
                <w:kern w:val="3"/>
                <w:sz w:val="24"/>
                <w:szCs w:val="24"/>
              </w:rPr>
            </w:pPr>
          </w:p>
        </w:tc>
        <w:tc>
          <w:tcPr>
            <w:tcW w:w="2411" w:type="dxa"/>
            <w:tcBorders>
              <w:top w:val="nil"/>
              <w:left w:val="nil"/>
              <w:bottom w:val="nil"/>
              <w:right w:val="nil"/>
            </w:tcBorders>
          </w:tcPr>
          <w:p w14:paraId="53D6492E" w14:textId="77777777" w:rsidR="00006ED7" w:rsidRPr="0000745B" w:rsidRDefault="00006ED7" w:rsidP="00006ED7">
            <w:pPr>
              <w:suppressAutoHyphens/>
              <w:autoSpaceDN w:val="0"/>
              <w:textAlignment w:val="baseline"/>
              <w:rPr>
                <w:rFonts w:eastAsia="Times New Roman"/>
                <w:b/>
                <w:kern w:val="3"/>
                <w:sz w:val="24"/>
                <w:szCs w:val="24"/>
              </w:rPr>
            </w:pPr>
          </w:p>
        </w:tc>
      </w:tr>
      <w:tr w:rsidR="00006ED7" w:rsidRPr="0000745B" w14:paraId="25DB153C" w14:textId="77777777" w:rsidTr="0093466D">
        <w:trPr>
          <w:trHeight w:val="241"/>
        </w:trPr>
        <w:tc>
          <w:tcPr>
            <w:tcW w:w="3510" w:type="dxa"/>
            <w:tcBorders>
              <w:top w:val="single" w:sz="4" w:space="0" w:color="auto"/>
              <w:left w:val="nil"/>
              <w:bottom w:val="nil"/>
              <w:right w:val="nil"/>
            </w:tcBorders>
          </w:tcPr>
          <w:p w14:paraId="61A59BDA"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less than 30 years of age</w:t>
            </w:r>
          </w:p>
        </w:tc>
        <w:tc>
          <w:tcPr>
            <w:tcW w:w="1985" w:type="dxa"/>
            <w:tcBorders>
              <w:top w:val="single" w:sz="4" w:space="0" w:color="auto"/>
              <w:left w:val="nil"/>
              <w:bottom w:val="nil"/>
              <w:right w:val="nil"/>
            </w:tcBorders>
          </w:tcPr>
          <w:p w14:paraId="2958F0A9"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23% (43)</w:t>
            </w:r>
          </w:p>
        </w:tc>
        <w:tc>
          <w:tcPr>
            <w:tcW w:w="1984" w:type="dxa"/>
            <w:tcBorders>
              <w:top w:val="single" w:sz="4" w:space="0" w:color="auto"/>
              <w:left w:val="nil"/>
              <w:bottom w:val="nil"/>
              <w:right w:val="nil"/>
            </w:tcBorders>
          </w:tcPr>
          <w:p w14:paraId="54153D8A"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22% (32)</w:t>
            </w:r>
          </w:p>
        </w:tc>
        <w:tc>
          <w:tcPr>
            <w:tcW w:w="2411" w:type="dxa"/>
            <w:tcBorders>
              <w:top w:val="single" w:sz="4" w:space="0" w:color="auto"/>
              <w:left w:val="nil"/>
              <w:bottom w:val="nil"/>
              <w:right w:val="nil"/>
            </w:tcBorders>
          </w:tcPr>
          <w:p w14:paraId="4DE6AF2C"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23% (13)</w:t>
            </w:r>
          </w:p>
        </w:tc>
      </w:tr>
      <w:tr w:rsidR="00006ED7" w:rsidRPr="0000745B" w14:paraId="0A8F9CDC" w14:textId="77777777" w:rsidTr="0093466D">
        <w:tc>
          <w:tcPr>
            <w:tcW w:w="3510" w:type="dxa"/>
            <w:tcBorders>
              <w:top w:val="nil"/>
              <w:left w:val="nil"/>
              <w:bottom w:val="nil"/>
              <w:right w:val="nil"/>
            </w:tcBorders>
          </w:tcPr>
          <w:p w14:paraId="60CA6800"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30-39 years of age</w:t>
            </w:r>
          </w:p>
        </w:tc>
        <w:tc>
          <w:tcPr>
            <w:tcW w:w="1985" w:type="dxa"/>
            <w:tcBorders>
              <w:top w:val="nil"/>
              <w:left w:val="nil"/>
              <w:bottom w:val="nil"/>
              <w:right w:val="nil"/>
            </w:tcBorders>
          </w:tcPr>
          <w:p w14:paraId="5004B399"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26% (48)</w:t>
            </w:r>
          </w:p>
        </w:tc>
        <w:tc>
          <w:tcPr>
            <w:tcW w:w="1984" w:type="dxa"/>
            <w:tcBorders>
              <w:top w:val="nil"/>
              <w:left w:val="nil"/>
              <w:bottom w:val="nil"/>
              <w:right w:val="nil"/>
            </w:tcBorders>
          </w:tcPr>
          <w:p w14:paraId="5F6AC820"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22% (33)</w:t>
            </w:r>
          </w:p>
        </w:tc>
        <w:tc>
          <w:tcPr>
            <w:tcW w:w="2411" w:type="dxa"/>
            <w:tcBorders>
              <w:top w:val="nil"/>
              <w:left w:val="nil"/>
              <w:bottom w:val="nil"/>
              <w:right w:val="nil"/>
            </w:tcBorders>
          </w:tcPr>
          <w:p w14:paraId="1E8C61C6"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23% (13)</w:t>
            </w:r>
          </w:p>
        </w:tc>
      </w:tr>
      <w:tr w:rsidR="00006ED7" w:rsidRPr="0000745B" w14:paraId="04477278" w14:textId="77777777" w:rsidTr="0093466D">
        <w:tc>
          <w:tcPr>
            <w:tcW w:w="3510" w:type="dxa"/>
            <w:tcBorders>
              <w:top w:val="nil"/>
              <w:left w:val="nil"/>
              <w:bottom w:val="nil"/>
              <w:right w:val="nil"/>
            </w:tcBorders>
          </w:tcPr>
          <w:p w14:paraId="428152AD"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40-49 years of age</w:t>
            </w:r>
          </w:p>
        </w:tc>
        <w:tc>
          <w:tcPr>
            <w:tcW w:w="1985" w:type="dxa"/>
            <w:tcBorders>
              <w:top w:val="nil"/>
              <w:left w:val="nil"/>
              <w:bottom w:val="nil"/>
              <w:right w:val="nil"/>
            </w:tcBorders>
          </w:tcPr>
          <w:p w14:paraId="764D9DDF"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26% (48)</w:t>
            </w:r>
          </w:p>
        </w:tc>
        <w:tc>
          <w:tcPr>
            <w:tcW w:w="1984" w:type="dxa"/>
            <w:tcBorders>
              <w:top w:val="nil"/>
              <w:left w:val="nil"/>
              <w:bottom w:val="nil"/>
              <w:right w:val="nil"/>
            </w:tcBorders>
          </w:tcPr>
          <w:p w14:paraId="1AAE6ADA"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29% (43)</w:t>
            </w:r>
          </w:p>
        </w:tc>
        <w:tc>
          <w:tcPr>
            <w:tcW w:w="2411" w:type="dxa"/>
            <w:tcBorders>
              <w:top w:val="nil"/>
              <w:left w:val="nil"/>
              <w:bottom w:val="nil"/>
              <w:right w:val="nil"/>
            </w:tcBorders>
          </w:tcPr>
          <w:p w14:paraId="3045E3F8"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28% (16)</w:t>
            </w:r>
          </w:p>
        </w:tc>
      </w:tr>
      <w:tr w:rsidR="00006ED7" w:rsidRPr="0000745B" w14:paraId="1A1EBFD7" w14:textId="77777777" w:rsidTr="0093466D">
        <w:tc>
          <w:tcPr>
            <w:tcW w:w="3510" w:type="dxa"/>
            <w:tcBorders>
              <w:top w:val="nil"/>
              <w:left w:val="nil"/>
              <w:bottom w:val="nil"/>
              <w:right w:val="nil"/>
            </w:tcBorders>
          </w:tcPr>
          <w:p w14:paraId="43FF231C"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50-59 years of age</w:t>
            </w:r>
          </w:p>
        </w:tc>
        <w:tc>
          <w:tcPr>
            <w:tcW w:w="1985" w:type="dxa"/>
            <w:tcBorders>
              <w:top w:val="nil"/>
              <w:left w:val="nil"/>
              <w:bottom w:val="nil"/>
              <w:right w:val="nil"/>
            </w:tcBorders>
          </w:tcPr>
          <w:p w14:paraId="2DF2C7E2"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21% (40)</w:t>
            </w:r>
          </w:p>
        </w:tc>
        <w:tc>
          <w:tcPr>
            <w:tcW w:w="1984" w:type="dxa"/>
            <w:tcBorders>
              <w:top w:val="nil"/>
              <w:left w:val="nil"/>
              <w:bottom w:val="nil"/>
              <w:right w:val="nil"/>
            </w:tcBorders>
          </w:tcPr>
          <w:p w14:paraId="55EAF35B"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22% (33)</w:t>
            </w:r>
          </w:p>
        </w:tc>
        <w:tc>
          <w:tcPr>
            <w:tcW w:w="2411" w:type="dxa"/>
            <w:tcBorders>
              <w:top w:val="nil"/>
              <w:left w:val="nil"/>
              <w:bottom w:val="nil"/>
              <w:right w:val="nil"/>
            </w:tcBorders>
          </w:tcPr>
          <w:p w14:paraId="3186C420"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25% (14)</w:t>
            </w:r>
          </w:p>
        </w:tc>
      </w:tr>
      <w:tr w:rsidR="00006ED7" w:rsidRPr="0000745B" w14:paraId="00E34A2D" w14:textId="77777777" w:rsidTr="0093466D">
        <w:tc>
          <w:tcPr>
            <w:tcW w:w="3510" w:type="dxa"/>
            <w:tcBorders>
              <w:top w:val="nil"/>
              <w:left w:val="nil"/>
              <w:bottom w:val="single" w:sz="4" w:space="0" w:color="auto"/>
              <w:right w:val="nil"/>
            </w:tcBorders>
          </w:tcPr>
          <w:p w14:paraId="28B26822"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60 years of age</w:t>
            </w:r>
          </w:p>
        </w:tc>
        <w:tc>
          <w:tcPr>
            <w:tcW w:w="1985" w:type="dxa"/>
            <w:tcBorders>
              <w:top w:val="nil"/>
              <w:left w:val="nil"/>
              <w:bottom w:val="single" w:sz="4" w:space="0" w:color="auto"/>
              <w:right w:val="nil"/>
            </w:tcBorders>
          </w:tcPr>
          <w:p w14:paraId="5F51AFB3"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5% (9)</w:t>
            </w:r>
          </w:p>
        </w:tc>
        <w:tc>
          <w:tcPr>
            <w:tcW w:w="1984" w:type="dxa"/>
            <w:tcBorders>
              <w:top w:val="nil"/>
              <w:left w:val="nil"/>
              <w:bottom w:val="single" w:sz="4" w:space="0" w:color="auto"/>
              <w:right w:val="nil"/>
            </w:tcBorders>
          </w:tcPr>
          <w:p w14:paraId="5BCE4D94"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4% (6)</w:t>
            </w:r>
          </w:p>
        </w:tc>
        <w:tc>
          <w:tcPr>
            <w:tcW w:w="2411" w:type="dxa"/>
            <w:tcBorders>
              <w:top w:val="nil"/>
              <w:left w:val="nil"/>
              <w:bottom w:val="single" w:sz="4" w:space="0" w:color="auto"/>
              <w:right w:val="nil"/>
            </w:tcBorders>
          </w:tcPr>
          <w:p w14:paraId="148301A8" w14:textId="77777777" w:rsidR="00006ED7" w:rsidRPr="0000745B" w:rsidRDefault="00006ED7" w:rsidP="00006ED7">
            <w:pPr>
              <w:suppressAutoHyphens/>
              <w:autoSpaceDN w:val="0"/>
              <w:jc w:val="center"/>
              <w:textAlignment w:val="baseline"/>
              <w:rPr>
                <w:rFonts w:eastAsia="Times New Roman"/>
                <w:color w:val="000000"/>
                <w:kern w:val="3"/>
                <w:sz w:val="24"/>
                <w:szCs w:val="24"/>
              </w:rPr>
            </w:pPr>
            <w:r w:rsidRPr="0000745B">
              <w:rPr>
                <w:rFonts w:eastAsia="Times New Roman"/>
                <w:color w:val="000000"/>
                <w:kern w:val="3"/>
                <w:sz w:val="24"/>
                <w:szCs w:val="24"/>
              </w:rPr>
              <w:t>2% (1)</w:t>
            </w:r>
          </w:p>
        </w:tc>
      </w:tr>
      <w:tr w:rsidR="00006ED7" w:rsidRPr="0000745B" w14:paraId="4AC03D57" w14:textId="77777777" w:rsidTr="00006ED7">
        <w:tc>
          <w:tcPr>
            <w:tcW w:w="5495" w:type="dxa"/>
            <w:gridSpan w:val="2"/>
            <w:tcBorders>
              <w:top w:val="nil"/>
              <w:left w:val="nil"/>
              <w:bottom w:val="nil"/>
              <w:right w:val="nil"/>
            </w:tcBorders>
          </w:tcPr>
          <w:p w14:paraId="2AA1400B" w14:textId="40000CD9" w:rsidR="00006ED7" w:rsidRPr="0000745B" w:rsidRDefault="00006ED7" w:rsidP="00006ED7">
            <w:pPr>
              <w:suppressAutoHyphens/>
              <w:autoSpaceDN w:val="0"/>
              <w:textAlignment w:val="baseline"/>
              <w:rPr>
                <w:rFonts w:eastAsia="Times New Roman"/>
                <w:b/>
                <w:kern w:val="3"/>
                <w:sz w:val="24"/>
                <w:szCs w:val="24"/>
              </w:rPr>
            </w:pPr>
            <w:r w:rsidRPr="0000745B">
              <w:rPr>
                <w:rFonts w:eastAsia="Times New Roman"/>
                <w:b/>
                <w:kern w:val="3"/>
                <w:sz w:val="24"/>
                <w:szCs w:val="24"/>
              </w:rPr>
              <w:t xml:space="preserve">Gender </w:t>
            </w:r>
          </w:p>
        </w:tc>
        <w:tc>
          <w:tcPr>
            <w:tcW w:w="1984" w:type="dxa"/>
            <w:tcBorders>
              <w:top w:val="nil"/>
              <w:left w:val="nil"/>
              <w:bottom w:val="nil"/>
              <w:right w:val="nil"/>
            </w:tcBorders>
          </w:tcPr>
          <w:p w14:paraId="0722B979" w14:textId="77777777" w:rsidR="00006ED7" w:rsidRPr="0000745B" w:rsidRDefault="00006ED7" w:rsidP="00006ED7">
            <w:pPr>
              <w:suppressAutoHyphens/>
              <w:autoSpaceDN w:val="0"/>
              <w:textAlignment w:val="baseline"/>
              <w:rPr>
                <w:rFonts w:eastAsia="Times New Roman"/>
                <w:b/>
                <w:kern w:val="3"/>
                <w:sz w:val="24"/>
                <w:szCs w:val="24"/>
              </w:rPr>
            </w:pPr>
          </w:p>
        </w:tc>
        <w:tc>
          <w:tcPr>
            <w:tcW w:w="2411" w:type="dxa"/>
            <w:tcBorders>
              <w:top w:val="nil"/>
              <w:left w:val="nil"/>
              <w:bottom w:val="nil"/>
              <w:right w:val="nil"/>
            </w:tcBorders>
          </w:tcPr>
          <w:p w14:paraId="5A31FCE8" w14:textId="77777777" w:rsidR="00006ED7" w:rsidRPr="0000745B" w:rsidRDefault="00006ED7" w:rsidP="00006ED7">
            <w:pPr>
              <w:suppressAutoHyphens/>
              <w:autoSpaceDN w:val="0"/>
              <w:textAlignment w:val="baseline"/>
              <w:rPr>
                <w:rFonts w:eastAsia="Times New Roman"/>
                <w:b/>
                <w:kern w:val="3"/>
                <w:sz w:val="24"/>
                <w:szCs w:val="24"/>
              </w:rPr>
            </w:pPr>
          </w:p>
        </w:tc>
      </w:tr>
      <w:tr w:rsidR="00006ED7" w:rsidRPr="0000745B" w14:paraId="376F1557" w14:textId="77777777" w:rsidTr="0093466D">
        <w:tc>
          <w:tcPr>
            <w:tcW w:w="3510" w:type="dxa"/>
            <w:tcBorders>
              <w:top w:val="single" w:sz="4" w:space="0" w:color="auto"/>
              <w:left w:val="nil"/>
              <w:bottom w:val="nil"/>
              <w:right w:val="nil"/>
            </w:tcBorders>
          </w:tcPr>
          <w:p w14:paraId="4BFE07B9"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Female</w:t>
            </w:r>
          </w:p>
        </w:tc>
        <w:tc>
          <w:tcPr>
            <w:tcW w:w="1985" w:type="dxa"/>
            <w:tcBorders>
              <w:top w:val="single" w:sz="4" w:space="0" w:color="auto"/>
              <w:left w:val="nil"/>
              <w:bottom w:val="nil"/>
              <w:right w:val="nil"/>
            </w:tcBorders>
          </w:tcPr>
          <w:p w14:paraId="6B7B2B3B"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86% (162)</w:t>
            </w:r>
          </w:p>
        </w:tc>
        <w:tc>
          <w:tcPr>
            <w:tcW w:w="1984" w:type="dxa"/>
            <w:tcBorders>
              <w:top w:val="single" w:sz="4" w:space="0" w:color="auto"/>
              <w:left w:val="nil"/>
              <w:bottom w:val="nil"/>
              <w:right w:val="nil"/>
            </w:tcBorders>
          </w:tcPr>
          <w:p w14:paraId="6F366D44"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89% (131)</w:t>
            </w:r>
          </w:p>
        </w:tc>
        <w:tc>
          <w:tcPr>
            <w:tcW w:w="2411" w:type="dxa"/>
            <w:tcBorders>
              <w:top w:val="single" w:sz="4" w:space="0" w:color="auto"/>
              <w:left w:val="nil"/>
              <w:bottom w:val="nil"/>
              <w:right w:val="nil"/>
            </w:tcBorders>
          </w:tcPr>
          <w:p w14:paraId="160ACD35"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84% (48)</w:t>
            </w:r>
          </w:p>
        </w:tc>
      </w:tr>
      <w:tr w:rsidR="00006ED7" w:rsidRPr="0000745B" w14:paraId="4C6C899B" w14:textId="77777777" w:rsidTr="0093466D">
        <w:trPr>
          <w:trHeight w:val="269"/>
        </w:trPr>
        <w:tc>
          <w:tcPr>
            <w:tcW w:w="3510" w:type="dxa"/>
            <w:tcBorders>
              <w:top w:val="nil"/>
              <w:left w:val="nil"/>
              <w:bottom w:val="nil"/>
              <w:right w:val="nil"/>
            </w:tcBorders>
          </w:tcPr>
          <w:p w14:paraId="3B926F17" w14:textId="77777777" w:rsidR="00006ED7" w:rsidRPr="0000745B" w:rsidRDefault="00006ED7" w:rsidP="00006ED7">
            <w:pPr>
              <w:suppressAutoHyphens/>
              <w:autoSpaceDN w:val="0"/>
              <w:textAlignment w:val="baseline"/>
              <w:rPr>
                <w:rFonts w:eastAsia="Times New Roman"/>
                <w:color w:val="000000"/>
                <w:kern w:val="3"/>
                <w:sz w:val="24"/>
                <w:szCs w:val="24"/>
              </w:rPr>
            </w:pPr>
            <w:r w:rsidRPr="0000745B">
              <w:rPr>
                <w:rFonts w:eastAsia="Times New Roman"/>
                <w:color w:val="000000"/>
                <w:kern w:val="3"/>
                <w:sz w:val="24"/>
                <w:szCs w:val="24"/>
              </w:rPr>
              <w:t>Male</w:t>
            </w:r>
          </w:p>
        </w:tc>
        <w:tc>
          <w:tcPr>
            <w:tcW w:w="1985" w:type="dxa"/>
            <w:tcBorders>
              <w:top w:val="nil"/>
              <w:left w:val="nil"/>
              <w:bottom w:val="nil"/>
              <w:right w:val="nil"/>
            </w:tcBorders>
          </w:tcPr>
          <w:p w14:paraId="7BBC9FF1"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14% (27)</w:t>
            </w:r>
          </w:p>
        </w:tc>
        <w:tc>
          <w:tcPr>
            <w:tcW w:w="1984" w:type="dxa"/>
            <w:tcBorders>
              <w:top w:val="nil"/>
              <w:left w:val="nil"/>
              <w:bottom w:val="nil"/>
              <w:right w:val="nil"/>
            </w:tcBorders>
          </w:tcPr>
          <w:p w14:paraId="0E50D18C"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11% (16)</w:t>
            </w:r>
          </w:p>
        </w:tc>
        <w:tc>
          <w:tcPr>
            <w:tcW w:w="2411" w:type="dxa"/>
            <w:tcBorders>
              <w:top w:val="nil"/>
              <w:left w:val="nil"/>
              <w:bottom w:val="nil"/>
              <w:right w:val="nil"/>
            </w:tcBorders>
          </w:tcPr>
          <w:p w14:paraId="4D83980A" w14:textId="77777777" w:rsidR="00006ED7" w:rsidRPr="0000745B" w:rsidRDefault="00006ED7" w:rsidP="00006ED7">
            <w:pPr>
              <w:suppressAutoHyphens/>
              <w:autoSpaceDN w:val="0"/>
              <w:jc w:val="center"/>
              <w:textAlignment w:val="baseline"/>
              <w:rPr>
                <w:rFonts w:eastAsia="Times New Roman"/>
                <w:kern w:val="3"/>
                <w:sz w:val="24"/>
                <w:szCs w:val="24"/>
              </w:rPr>
            </w:pPr>
            <w:r w:rsidRPr="0000745B">
              <w:rPr>
                <w:rFonts w:eastAsia="Times New Roman"/>
                <w:kern w:val="3"/>
                <w:sz w:val="24"/>
                <w:szCs w:val="24"/>
              </w:rPr>
              <w:t>16% (9)</w:t>
            </w:r>
          </w:p>
        </w:tc>
      </w:tr>
    </w:tbl>
    <w:p w14:paraId="7AE7CE34" w14:textId="1C87AC70" w:rsidR="00006ED7" w:rsidRPr="0000745B" w:rsidRDefault="00A20AAD" w:rsidP="00006ED7">
      <w:pPr>
        <w:rPr>
          <w:rFonts w:ascii="Times New Roman" w:hAnsi="Times New Roman" w:cs="Times New Roman"/>
          <w:sz w:val="24"/>
          <w:szCs w:val="24"/>
        </w:rPr>
      </w:pPr>
      <w:r w:rsidRPr="0000745B">
        <w:rPr>
          <w:rFonts w:ascii="Times New Roman" w:hAnsi="Times New Roman" w:cs="Times New Roman"/>
          <w:sz w:val="24"/>
          <w:szCs w:val="24"/>
        </w:rPr>
        <w:t xml:space="preserve">Note: no statistically significant differences were noted in demographics for paired and unpaired samples. </w:t>
      </w:r>
    </w:p>
    <w:p w14:paraId="698D3C73" w14:textId="77777777" w:rsidR="00006ED7" w:rsidRPr="0000745B" w:rsidRDefault="00006ED7" w:rsidP="00006ED7">
      <w:pPr>
        <w:spacing w:after="0" w:line="240" w:lineRule="auto"/>
        <w:rPr>
          <w:rFonts w:ascii="Times New Roman" w:hAnsi="Times New Roman" w:cs="Times New Roman"/>
          <w:sz w:val="24"/>
          <w:szCs w:val="24"/>
        </w:rPr>
      </w:pPr>
      <w:r w:rsidRPr="0000745B">
        <w:rPr>
          <w:rFonts w:ascii="Times New Roman" w:hAnsi="Times New Roman" w:cs="Times New Roman"/>
          <w:sz w:val="24"/>
          <w:szCs w:val="24"/>
          <w:vertAlign w:val="superscript"/>
        </w:rPr>
        <w:t xml:space="preserve">+ </w:t>
      </w:r>
      <w:r w:rsidRPr="0000745B">
        <w:rPr>
          <w:rFonts w:ascii="Times New Roman" w:hAnsi="Times New Roman" w:cs="Times New Roman"/>
          <w:sz w:val="24"/>
          <w:szCs w:val="24"/>
        </w:rPr>
        <w:t>Missing n=1</w:t>
      </w:r>
    </w:p>
    <w:p w14:paraId="6A54E5A9" w14:textId="77777777" w:rsidR="00006ED7" w:rsidRPr="0000745B" w:rsidRDefault="00006ED7" w:rsidP="00006ED7">
      <w:pPr>
        <w:spacing w:after="0" w:line="240" w:lineRule="auto"/>
        <w:rPr>
          <w:rFonts w:ascii="Times New Roman" w:hAnsi="Times New Roman" w:cs="Times New Roman"/>
          <w:sz w:val="24"/>
          <w:szCs w:val="24"/>
        </w:rPr>
      </w:pPr>
      <w:r w:rsidRPr="0000745B">
        <w:rPr>
          <w:rFonts w:ascii="Times New Roman" w:hAnsi="Times New Roman" w:cs="Times New Roman"/>
          <w:sz w:val="24"/>
          <w:szCs w:val="24"/>
          <w:vertAlign w:val="superscript"/>
        </w:rPr>
        <w:t xml:space="preserve">++ </w:t>
      </w:r>
      <w:r w:rsidRPr="0000745B">
        <w:rPr>
          <w:rFonts w:ascii="Times New Roman" w:hAnsi="Times New Roman" w:cs="Times New Roman"/>
          <w:sz w:val="24"/>
          <w:szCs w:val="24"/>
        </w:rPr>
        <w:t>Missing n=2</w:t>
      </w:r>
    </w:p>
    <w:p w14:paraId="18CF7376" w14:textId="1C37B77E" w:rsidR="00006ED7" w:rsidRPr="0000745B" w:rsidRDefault="00197FAE" w:rsidP="00006ED7">
      <w:pPr>
        <w:rPr>
          <w:rFonts w:ascii="Times New Roman" w:hAnsi="Times New Roman" w:cs="Times New Roman"/>
          <w:sz w:val="20"/>
          <w:szCs w:val="24"/>
        </w:rPr>
      </w:pPr>
      <w:r w:rsidRPr="0000745B">
        <w:rPr>
          <w:rFonts w:ascii="Times New Roman" w:hAnsi="Times New Roman" w:cs="Times New Roman"/>
          <w:sz w:val="20"/>
          <w:szCs w:val="24"/>
        </w:rPr>
        <w:t>T1, Time 1; T2, Time 2</w:t>
      </w:r>
    </w:p>
    <w:p w14:paraId="02A75FC8" w14:textId="77777777" w:rsidR="003D7C7D" w:rsidRPr="0000745B" w:rsidRDefault="003D7C7D" w:rsidP="00F56B90">
      <w:pPr>
        <w:rPr>
          <w:rFonts w:ascii="Times New Roman" w:hAnsi="Times New Roman" w:cs="Times New Roman"/>
          <w:b/>
          <w:sz w:val="24"/>
          <w:szCs w:val="24"/>
        </w:rPr>
      </w:pPr>
    </w:p>
    <w:p w14:paraId="704BD320" w14:textId="77777777" w:rsidR="009B1362" w:rsidRPr="0000745B" w:rsidRDefault="009B1362" w:rsidP="00F56B90">
      <w:pPr>
        <w:rPr>
          <w:rFonts w:ascii="Times New Roman" w:hAnsi="Times New Roman" w:cs="Times New Roman"/>
          <w:b/>
          <w:sz w:val="24"/>
          <w:szCs w:val="24"/>
        </w:rPr>
        <w:sectPr w:rsidR="009B1362" w:rsidRPr="0000745B" w:rsidSect="00F56B90">
          <w:headerReference w:type="default" r:id="rId20"/>
          <w:footerReference w:type="even" r:id="rId21"/>
          <w:footerReference w:type="default" r:id="rId22"/>
          <w:type w:val="continuous"/>
          <w:pgSz w:w="12240" w:h="15840"/>
          <w:pgMar w:top="1440" w:right="1440" w:bottom="1440" w:left="1440" w:header="720" w:footer="720" w:gutter="0"/>
          <w:cols w:space="720"/>
          <w:docGrid w:linePitch="360"/>
        </w:sectPr>
      </w:pPr>
    </w:p>
    <w:p w14:paraId="7551DA13" w14:textId="1BEF0341" w:rsidR="003642E7" w:rsidRPr="0000745B" w:rsidRDefault="00006ED7" w:rsidP="00F56B90">
      <w:pPr>
        <w:rPr>
          <w:rFonts w:ascii="Times New Roman" w:hAnsi="Times New Roman" w:cs="Times New Roman"/>
          <w:sz w:val="24"/>
          <w:szCs w:val="24"/>
        </w:rPr>
      </w:pPr>
      <w:r w:rsidRPr="0000745B">
        <w:rPr>
          <w:rFonts w:ascii="Times New Roman" w:hAnsi="Times New Roman"/>
          <w:b/>
          <w:sz w:val="24"/>
        </w:rPr>
        <w:lastRenderedPageBreak/>
        <w:t>T</w:t>
      </w:r>
      <w:r w:rsidR="00F56B90" w:rsidRPr="0000745B">
        <w:rPr>
          <w:rFonts w:ascii="Times New Roman" w:hAnsi="Times New Roman"/>
          <w:b/>
          <w:sz w:val="24"/>
        </w:rPr>
        <w:t xml:space="preserve">able </w:t>
      </w:r>
      <w:r w:rsidR="0093466D" w:rsidRPr="0000745B">
        <w:rPr>
          <w:rFonts w:ascii="Times New Roman" w:hAnsi="Times New Roman"/>
          <w:b/>
          <w:sz w:val="24"/>
        </w:rPr>
        <w:t>2</w:t>
      </w:r>
      <w:r w:rsidR="00F56B90" w:rsidRPr="0000745B">
        <w:rPr>
          <w:rFonts w:ascii="Times New Roman" w:hAnsi="Times New Roman"/>
          <w:b/>
          <w:sz w:val="24"/>
        </w:rPr>
        <w:t>:</w:t>
      </w:r>
      <w:r w:rsidR="00F56B90" w:rsidRPr="0000745B">
        <w:rPr>
          <w:rFonts w:ascii="Times New Roman" w:hAnsi="Times New Roman"/>
          <w:sz w:val="24"/>
        </w:rPr>
        <w:t xml:space="preserve"> Mean difference scores comparing KA scores for T</w:t>
      </w:r>
      <w:r w:rsidR="002A3225" w:rsidRPr="0000745B">
        <w:rPr>
          <w:rFonts w:ascii="Times New Roman" w:hAnsi="Times New Roman"/>
          <w:sz w:val="24"/>
        </w:rPr>
        <w:t>2</w:t>
      </w:r>
      <w:r w:rsidR="002F763B" w:rsidRPr="0000745B">
        <w:rPr>
          <w:rFonts w:ascii="Times New Roman" w:hAnsi="Times New Roman"/>
          <w:sz w:val="24"/>
        </w:rPr>
        <w:t xml:space="preserve"> </w:t>
      </w:r>
      <w:r w:rsidR="00F56B90" w:rsidRPr="0000745B">
        <w:rPr>
          <w:rFonts w:ascii="Times New Roman" w:hAnsi="Times New Roman"/>
          <w:sz w:val="24"/>
        </w:rPr>
        <w:t xml:space="preserve">to </w:t>
      </w:r>
      <w:r w:rsidR="002A3225" w:rsidRPr="0000745B">
        <w:rPr>
          <w:rFonts w:ascii="Times New Roman" w:hAnsi="Times New Roman"/>
          <w:sz w:val="24"/>
        </w:rPr>
        <w:t>T1</w:t>
      </w:r>
      <w:r w:rsidR="00F56B90" w:rsidRPr="0000745B">
        <w:rPr>
          <w:rFonts w:ascii="Times New Roman" w:hAnsi="Times New Roman"/>
          <w:sz w:val="24"/>
        </w:rPr>
        <w:t xml:space="preserve"> </w:t>
      </w:r>
      <w:r w:rsidR="00C058A9" w:rsidRPr="0000745B">
        <w:rPr>
          <w:rFonts w:ascii="Times New Roman" w:hAnsi="Times New Roman"/>
          <w:sz w:val="24"/>
        </w:rPr>
        <w:t>unpaired</w:t>
      </w:r>
      <w:r w:rsidR="003D7C7D" w:rsidRPr="0000745B">
        <w:rPr>
          <w:rFonts w:ascii="Times New Roman" w:hAnsi="Times New Roman"/>
          <w:sz w:val="24"/>
        </w:rPr>
        <w:t xml:space="preserve"> </w:t>
      </w:r>
      <w:r w:rsidR="00F56B90" w:rsidRPr="0000745B">
        <w:rPr>
          <w:rFonts w:ascii="Times New Roman" w:hAnsi="Times New Roman"/>
          <w:sz w:val="24"/>
        </w:rPr>
        <w:t xml:space="preserve">and for </w:t>
      </w:r>
      <w:r w:rsidR="002F763B" w:rsidRPr="0000745B">
        <w:rPr>
          <w:rFonts w:ascii="Times New Roman" w:hAnsi="Times New Roman"/>
          <w:sz w:val="24"/>
        </w:rPr>
        <w:t>pair</w:t>
      </w:r>
      <w:r w:rsidR="00F56B90" w:rsidRPr="0000745B">
        <w:rPr>
          <w:rFonts w:ascii="Times New Roman" w:hAnsi="Times New Roman"/>
          <w:sz w:val="24"/>
        </w:rPr>
        <w:t>ed responses</w:t>
      </w:r>
      <w:r w:rsidR="00FD3190" w:rsidRPr="0000745B">
        <w:rPr>
          <w:rFonts w:ascii="Times New Roman" w:hAnsi="Times New Roman"/>
          <w:sz w:val="24"/>
        </w:rPr>
        <w:t>.</w:t>
      </w:r>
      <w:r w:rsidR="00FD3190" w:rsidRPr="0000745B">
        <w:rPr>
          <w:rFonts w:ascii="Times New Roman" w:hAnsi="Times New Roman" w:cs="Times New Roman"/>
          <w:sz w:val="24"/>
          <w:szCs w:val="24"/>
        </w:rPr>
        <w:t xml:space="preserve"> </w:t>
      </w:r>
    </w:p>
    <w:tbl>
      <w:tblPr>
        <w:tblStyle w:val="TableGrid"/>
        <w:tblW w:w="12758" w:type="dxa"/>
        <w:tblInd w:w="108" w:type="dxa"/>
        <w:tblLayout w:type="fixed"/>
        <w:tblLook w:val="04A0" w:firstRow="1" w:lastRow="0" w:firstColumn="1" w:lastColumn="0" w:noHBand="0" w:noVBand="1"/>
      </w:tblPr>
      <w:tblGrid>
        <w:gridCol w:w="4820"/>
        <w:gridCol w:w="1276"/>
        <w:gridCol w:w="1275"/>
        <w:gridCol w:w="2835"/>
        <w:gridCol w:w="2552"/>
      </w:tblGrid>
      <w:tr w:rsidR="009B1362" w:rsidRPr="0000745B" w14:paraId="28E86771" w14:textId="77777777" w:rsidTr="00071683">
        <w:trPr>
          <w:trHeight w:val="617"/>
        </w:trPr>
        <w:tc>
          <w:tcPr>
            <w:tcW w:w="4820" w:type="dxa"/>
            <w:vMerge w:val="restart"/>
          </w:tcPr>
          <w:p w14:paraId="5BEC5DD0"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Questions</w:t>
            </w:r>
          </w:p>
        </w:tc>
        <w:tc>
          <w:tcPr>
            <w:tcW w:w="2551" w:type="dxa"/>
            <w:gridSpan w:val="2"/>
          </w:tcPr>
          <w:p w14:paraId="5FB837B9" w14:textId="72F27974" w:rsidR="00F41B34" w:rsidRPr="0000745B" w:rsidRDefault="00586E68" w:rsidP="003642E7">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Unpaired </w:t>
            </w:r>
            <w:r w:rsidR="00F41B34" w:rsidRPr="0000745B">
              <w:rPr>
                <w:rFonts w:ascii="Times New Roman" w:hAnsi="Times New Roman" w:cs="Times New Roman"/>
                <w:b/>
                <w:bCs/>
                <w:spacing w:val="-4"/>
                <w:lang w:eastAsia="en-AU"/>
              </w:rPr>
              <w:t xml:space="preserve">Mean scores </w:t>
            </w:r>
          </w:p>
          <w:p w14:paraId="393EA3ED" w14:textId="784635A3" w:rsidR="00F41B34" w:rsidRPr="0000745B" w:rsidRDefault="00F41B34" w:rsidP="003642E7">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out of 5</w:t>
            </w:r>
          </w:p>
          <w:p w14:paraId="575D890F" w14:textId="2AF68DF5" w:rsidR="00F41B34" w:rsidRPr="0000745B" w:rsidRDefault="00F93189" w:rsidP="00F41B34">
            <w:pPr>
              <w:pStyle w:val="Standard"/>
              <w:spacing w:line="240" w:lineRule="exact"/>
              <w:jc w:val="center"/>
              <w:rPr>
                <w:rFonts w:ascii="Times New Roman" w:hAnsi="Times New Roman" w:cs="Times New Roman"/>
                <w:bCs/>
                <w:spacing w:val="-4"/>
                <w:lang w:eastAsia="en-AU"/>
              </w:rPr>
            </w:pPr>
            <w:r w:rsidRPr="0000745B">
              <w:rPr>
                <w:rFonts w:ascii="Times New Roman" w:hAnsi="Times New Roman" w:cs="Times New Roman"/>
                <w:bCs/>
                <w:spacing w:val="-4"/>
                <w:lang w:eastAsia="en-AU"/>
              </w:rPr>
              <w:t>(Standard Deviation)</w:t>
            </w:r>
          </w:p>
        </w:tc>
        <w:tc>
          <w:tcPr>
            <w:tcW w:w="2835" w:type="dxa"/>
            <w:vMerge w:val="restart"/>
          </w:tcPr>
          <w:p w14:paraId="15D7ED93" w14:textId="3BCE15A4"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Mean difference </w:t>
            </w:r>
            <w:r w:rsidR="00C058A9" w:rsidRPr="0000745B">
              <w:rPr>
                <w:rFonts w:ascii="Times New Roman" w:hAnsi="Times New Roman" w:cs="Times New Roman"/>
                <w:b/>
                <w:bCs/>
                <w:spacing w:val="-4"/>
                <w:lang w:eastAsia="en-AU"/>
              </w:rPr>
              <w:t xml:space="preserve">unpaired </w:t>
            </w:r>
            <w:r w:rsidRPr="0000745B">
              <w:rPr>
                <w:rFonts w:ascii="Times New Roman" w:hAnsi="Times New Roman" w:cs="Times New Roman"/>
                <w:b/>
                <w:bCs/>
                <w:spacing w:val="-4"/>
                <w:lang w:eastAsia="en-AU"/>
              </w:rPr>
              <w:t xml:space="preserve">T2-T1  </w:t>
            </w:r>
          </w:p>
          <w:p w14:paraId="17C1E14B"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T1 n=189 </w:t>
            </w:r>
          </w:p>
          <w:p w14:paraId="711CB72F"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T2 n=147</w:t>
            </w:r>
          </w:p>
          <w:p w14:paraId="03ECB944" w14:textId="799F4CA7" w:rsidR="00A800B8" w:rsidRPr="0000745B" w:rsidRDefault="00854477" w:rsidP="004E1282">
            <w:pPr>
              <w:pStyle w:val="Standard"/>
              <w:spacing w:line="240" w:lineRule="exact"/>
              <w:jc w:val="center"/>
              <w:rPr>
                <w:rFonts w:ascii="Times New Roman" w:hAnsi="Times New Roman" w:cs="Times New Roman"/>
                <w:bCs/>
                <w:spacing w:val="-4"/>
                <w:lang w:eastAsia="en-AU"/>
              </w:rPr>
            </w:pPr>
            <w:r w:rsidRPr="0000745B">
              <w:rPr>
                <w:rFonts w:ascii="Times New Roman" w:hAnsi="Times New Roman" w:cs="Times New Roman"/>
                <w:bCs/>
                <w:spacing w:val="-4"/>
                <w:lang w:eastAsia="en-AU"/>
              </w:rPr>
              <w:t>(</w:t>
            </w:r>
            <w:r w:rsidR="004E1282" w:rsidRPr="0000745B">
              <w:rPr>
                <w:rFonts w:ascii="Times New Roman" w:hAnsi="Times New Roman" w:cs="Times New Roman"/>
                <w:bCs/>
                <w:spacing w:val="-4"/>
                <w:lang w:eastAsia="en-AU"/>
              </w:rPr>
              <w:t>95% Confidence Interval)</w:t>
            </w:r>
          </w:p>
        </w:tc>
        <w:tc>
          <w:tcPr>
            <w:tcW w:w="2552" w:type="dxa"/>
            <w:vMerge w:val="restart"/>
          </w:tcPr>
          <w:p w14:paraId="2B8C0FF7" w14:textId="4F2DF312"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Mean difference for </w:t>
            </w:r>
            <w:r w:rsidR="00191F4C" w:rsidRPr="0000745B">
              <w:rPr>
                <w:rFonts w:ascii="Times New Roman" w:hAnsi="Times New Roman" w:cs="Times New Roman"/>
                <w:b/>
                <w:bCs/>
                <w:spacing w:val="-4"/>
                <w:lang w:eastAsia="en-AU"/>
              </w:rPr>
              <w:t xml:space="preserve">T2-T1 </w:t>
            </w:r>
            <w:r w:rsidRPr="0000745B">
              <w:rPr>
                <w:rFonts w:ascii="Times New Roman" w:hAnsi="Times New Roman" w:cs="Times New Roman"/>
                <w:b/>
                <w:bCs/>
                <w:spacing w:val="-4"/>
                <w:lang w:eastAsia="en-AU"/>
              </w:rPr>
              <w:t>Paired Responses</w:t>
            </w:r>
          </w:p>
          <w:p w14:paraId="75AD1D63" w14:textId="77777777" w:rsidR="00BD2C80"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n=57</w:t>
            </w:r>
          </w:p>
          <w:p w14:paraId="374D3B4A" w14:textId="7223929C" w:rsidR="00F41B34" w:rsidRPr="0000745B" w:rsidRDefault="00BD2C80" w:rsidP="00133419">
            <w:pPr>
              <w:pStyle w:val="Standard"/>
              <w:spacing w:line="240" w:lineRule="exact"/>
              <w:jc w:val="center"/>
              <w:rPr>
                <w:rFonts w:ascii="Times New Roman" w:hAnsi="Times New Roman" w:cs="Times New Roman"/>
                <w:bCs/>
                <w:spacing w:val="-4"/>
                <w:lang w:eastAsia="en-AU"/>
              </w:rPr>
            </w:pPr>
            <w:r w:rsidRPr="0000745B">
              <w:rPr>
                <w:rFonts w:ascii="Times New Roman" w:hAnsi="Times New Roman" w:cs="Times New Roman"/>
                <w:bCs/>
                <w:spacing w:val="-4"/>
                <w:lang w:eastAsia="en-AU"/>
              </w:rPr>
              <w:t>(</w:t>
            </w:r>
            <w:r w:rsidR="004E1282" w:rsidRPr="0000745B">
              <w:rPr>
                <w:rFonts w:ascii="Times New Roman" w:hAnsi="Times New Roman" w:cs="Times New Roman"/>
                <w:bCs/>
                <w:spacing w:val="-4"/>
                <w:lang w:eastAsia="en-AU"/>
              </w:rPr>
              <w:t>95% Confidence Interval</w:t>
            </w:r>
            <w:r w:rsidRPr="0000745B">
              <w:rPr>
                <w:rFonts w:ascii="Times New Roman" w:hAnsi="Times New Roman" w:cs="Times New Roman"/>
                <w:bCs/>
                <w:spacing w:val="-4"/>
                <w:lang w:eastAsia="en-AU"/>
              </w:rPr>
              <w:t>)</w:t>
            </w:r>
          </w:p>
        </w:tc>
      </w:tr>
      <w:tr w:rsidR="009B1362" w:rsidRPr="0000745B" w14:paraId="58DCE5F9" w14:textId="77777777" w:rsidTr="00071683">
        <w:tc>
          <w:tcPr>
            <w:tcW w:w="4820" w:type="dxa"/>
            <w:vMerge/>
          </w:tcPr>
          <w:p w14:paraId="504792BE"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p>
        </w:tc>
        <w:tc>
          <w:tcPr>
            <w:tcW w:w="1276" w:type="dxa"/>
          </w:tcPr>
          <w:p w14:paraId="64D564F4" w14:textId="24F024FA" w:rsidR="00F41B34" w:rsidRPr="0000745B" w:rsidRDefault="00F41B34" w:rsidP="009B1362">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T1 </w:t>
            </w:r>
          </w:p>
        </w:tc>
        <w:tc>
          <w:tcPr>
            <w:tcW w:w="1275" w:type="dxa"/>
          </w:tcPr>
          <w:p w14:paraId="698ECDFD" w14:textId="27EF5DD9" w:rsidR="00F41B34" w:rsidRPr="0000745B" w:rsidRDefault="00F41B34" w:rsidP="009B1362">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T2</w:t>
            </w:r>
          </w:p>
        </w:tc>
        <w:tc>
          <w:tcPr>
            <w:tcW w:w="2835" w:type="dxa"/>
            <w:vMerge/>
          </w:tcPr>
          <w:p w14:paraId="26814B96"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p>
        </w:tc>
        <w:tc>
          <w:tcPr>
            <w:tcW w:w="2552" w:type="dxa"/>
            <w:vMerge/>
          </w:tcPr>
          <w:p w14:paraId="493D89D1"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p>
        </w:tc>
      </w:tr>
      <w:tr w:rsidR="009B1362" w:rsidRPr="0000745B" w14:paraId="5AE48ABD" w14:textId="77777777" w:rsidTr="00071683">
        <w:trPr>
          <w:trHeight w:val="450"/>
        </w:trPr>
        <w:tc>
          <w:tcPr>
            <w:tcW w:w="4820" w:type="dxa"/>
            <w:vMerge w:val="restart"/>
            <w:hideMark/>
          </w:tcPr>
          <w:p w14:paraId="76D5208E" w14:textId="48B0BDD5" w:rsidR="00F41B34" w:rsidRPr="0000745B" w:rsidRDefault="00F41B34" w:rsidP="00A313C0">
            <w:pPr>
              <w:pStyle w:val="Standard"/>
              <w:spacing w:line="240" w:lineRule="exact"/>
              <w:ind w:right="-108"/>
              <w:rPr>
                <w:rFonts w:ascii="Times New Roman" w:hAnsi="Times New Roman" w:cs="Times New Roman"/>
              </w:rPr>
            </w:pPr>
            <w:r w:rsidRPr="0000745B">
              <w:rPr>
                <w:rFonts w:ascii="Times New Roman" w:hAnsi="Times New Roman" w:cs="Times New Roman"/>
              </w:rPr>
              <w:t xml:space="preserve">1. Nutrition is </w:t>
            </w:r>
            <w:r w:rsidRPr="0000745B">
              <w:rPr>
                <w:rFonts w:ascii="Times New Roman" w:hAnsi="Times New Roman" w:cs="Times New Roman"/>
                <w:b/>
              </w:rPr>
              <w:t xml:space="preserve">not </w:t>
            </w:r>
            <w:r w:rsidRPr="0000745B">
              <w:rPr>
                <w:rFonts w:ascii="Times New Roman" w:hAnsi="Times New Roman" w:cs="Times New Roman"/>
              </w:rPr>
              <w:t>important to every patient’s recovery in hospital^</w:t>
            </w:r>
          </w:p>
        </w:tc>
        <w:tc>
          <w:tcPr>
            <w:tcW w:w="1276" w:type="dxa"/>
            <w:vMerge w:val="restart"/>
          </w:tcPr>
          <w:p w14:paraId="1478E6D3" w14:textId="0CF50A02" w:rsidR="00660ECC" w:rsidRPr="0000745B" w:rsidRDefault="00F41B34" w:rsidP="00157333">
            <w:pPr>
              <w:pStyle w:val="Standard"/>
              <w:spacing w:line="240" w:lineRule="exact"/>
              <w:ind w:right="-108" w:hanging="108"/>
              <w:jc w:val="center"/>
              <w:rPr>
                <w:rFonts w:ascii="Times New Roman" w:hAnsi="Times New Roman" w:cs="Times New Roman"/>
              </w:rPr>
            </w:pPr>
            <w:r w:rsidRPr="0000745B">
              <w:rPr>
                <w:rFonts w:ascii="Times New Roman" w:hAnsi="Times New Roman" w:cs="Times New Roman"/>
                <w:lang w:eastAsia="en-US"/>
              </w:rPr>
              <w:t>4.7</w:t>
            </w:r>
            <w:r w:rsidR="00157333" w:rsidRPr="0000745B">
              <w:rPr>
                <w:rFonts w:ascii="Times New Roman" w:hAnsi="Times New Roman" w:cs="Times New Roman"/>
                <w:lang w:eastAsia="en-US"/>
              </w:rPr>
              <w:t xml:space="preserve"> </w:t>
            </w:r>
            <w:r w:rsidR="00660ECC" w:rsidRPr="0000745B">
              <w:rPr>
                <w:rFonts w:ascii="Times New Roman" w:hAnsi="Times New Roman" w:cs="Times New Roman"/>
                <w:lang w:eastAsia="en-US"/>
              </w:rPr>
              <w:t>(1.0)</w:t>
            </w:r>
          </w:p>
        </w:tc>
        <w:tc>
          <w:tcPr>
            <w:tcW w:w="1275" w:type="dxa"/>
            <w:vMerge w:val="restart"/>
          </w:tcPr>
          <w:p w14:paraId="0EE78021" w14:textId="684F4E27" w:rsidR="00F93189" w:rsidRPr="0000745B" w:rsidRDefault="00F41B34" w:rsidP="00157333">
            <w:pPr>
              <w:pStyle w:val="Standard"/>
              <w:spacing w:line="240" w:lineRule="exact"/>
              <w:ind w:right="-108" w:hanging="108"/>
              <w:jc w:val="center"/>
              <w:rPr>
                <w:rFonts w:ascii="Times New Roman" w:hAnsi="Times New Roman" w:cs="Times New Roman"/>
              </w:rPr>
            </w:pPr>
            <w:r w:rsidRPr="0000745B">
              <w:rPr>
                <w:rFonts w:ascii="Times New Roman" w:hAnsi="Times New Roman" w:cs="Times New Roman"/>
              </w:rPr>
              <w:t>4.2</w:t>
            </w:r>
            <w:r w:rsidR="00157333" w:rsidRPr="0000745B">
              <w:rPr>
                <w:rFonts w:ascii="Times New Roman" w:hAnsi="Times New Roman" w:cs="Times New Roman"/>
              </w:rPr>
              <w:t xml:space="preserve"> </w:t>
            </w:r>
            <w:r w:rsidR="00F93189" w:rsidRPr="0000745B">
              <w:rPr>
                <w:rFonts w:ascii="Times New Roman" w:hAnsi="Times New Roman" w:cs="Times New Roman"/>
              </w:rPr>
              <w:t>(1.5)</w:t>
            </w:r>
          </w:p>
        </w:tc>
        <w:tc>
          <w:tcPr>
            <w:tcW w:w="2835" w:type="dxa"/>
            <w:vMerge w:val="restart"/>
          </w:tcPr>
          <w:p w14:paraId="618EC78D" w14:textId="77777777" w:rsidR="00F41B34" w:rsidRPr="0000745B" w:rsidRDefault="00F41B34" w:rsidP="00A313C0">
            <w:pPr>
              <w:pStyle w:val="Standard"/>
              <w:spacing w:line="240" w:lineRule="exact"/>
              <w:ind w:right="-108" w:hanging="10"/>
              <w:jc w:val="center"/>
              <w:rPr>
                <w:rFonts w:ascii="Times New Roman" w:hAnsi="Times New Roman" w:cs="Times New Roman"/>
              </w:rPr>
            </w:pPr>
            <w:r w:rsidRPr="0000745B">
              <w:rPr>
                <w:rFonts w:ascii="Times New Roman" w:hAnsi="Times New Roman" w:cs="Times New Roman"/>
              </w:rPr>
              <w:t>-0.47 **</w:t>
            </w:r>
          </w:p>
          <w:p w14:paraId="694EE4DD" w14:textId="32861989" w:rsidR="00A800B8" w:rsidRPr="0000745B" w:rsidRDefault="004A71D1" w:rsidP="00155DC8">
            <w:pPr>
              <w:pStyle w:val="Standard"/>
              <w:spacing w:line="240" w:lineRule="exact"/>
              <w:ind w:right="-108" w:hanging="10"/>
              <w:jc w:val="center"/>
              <w:rPr>
                <w:rFonts w:ascii="Times New Roman" w:hAnsi="Times New Roman" w:cs="Times New Roman"/>
              </w:rPr>
            </w:pPr>
            <w:r w:rsidRPr="0000745B">
              <w:rPr>
                <w:rFonts w:ascii="Times New Roman" w:hAnsi="Times New Roman" w:cs="Times New Roman"/>
              </w:rPr>
              <w:t>(</w:t>
            </w:r>
            <w:r w:rsidR="00155DC8" w:rsidRPr="0000745B">
              <w:rPr>
                <w:rFonts w:ascii="Times New Roman" w:hAnsi="Times New Roman" w:cs="Times New Roman"/>
              </w:rPr>
              <w:t>-0.76, -0.18</w:t>
            </w:r>
            <w:r w:rsidRPr="0000745B">
              <w:rPr>
                <w:rFonts w:ascii="Times New Roman" w:hAnsi="Times New Roman" w:cs="Times New Roman"/>
              </w:rPr>
              <w:t>)</w:t>
            </w:r>
          </w:p>
        </w:tc>
        <w:tc>
          <w:tcPr>
            <w:tcW w:w="2552" w:type="dxa"/>
            <w:vMerge w:val="restart"/>
          </w:tcPr>
          <w:p w14:paraId="5A164FF0" w14:textId="77777777" w:rsidR="00416AE4" w:rsidRPr="0000745B" w:rsidRDefault="00F41B34" w:rsidP="00416AE4">
            <w:pPr>
              <w:pStyle w:val="Standard"/>
              <w:spacing w:line="240" w:lineRule="exact"/>
              <w:jc w:val="center"/>
              <w:rPr>
                <w:rFonts w:ascii="Times New Roman" w:hAnsi="Times New Roman" w:cs="Times New Roman"/>
              </w:rPr>
            </w:pPr>
            <w:r w:rsidRPr="0000745B">
              <w:rPr>
                <w:rFonts w:ascii="Times New Roman" w:hAnsi="Times New Roman" w:cs="Times New Roman"/>
              </w:rPr>
              <w:t>-0.53 **</w:t>
            </w:r>
            <w:r w:rsidR="00416AE4" w:rsidRPr="0000745B">
              <w:rPr>
                <w:rFonts w:ascii="Times New Roman" w:hAnsi="Times New Roman" w:cs="Times New Roman"/>
              </w:rPr>
              <w:t xml:space="preserve"> </w:t>
            </w:r>
          </w:p>
          <w:p w14:paraId="12AEE71A" w14:textId="7C06489C" w:rsidR="00BD2C80" w:rsidRPr="0000745B" w:rsidRDefault="003E0F82" w:rsidP="00416AE4">
            <w:pPr>
              <w:pStyle w:val="Standard"/>
              <w:spacing w:line="240" w:lineRule="exact"/>
              <w:jc w:val="center"/>
              <w:rPr>
                <w:rFonts w:ascii="Times New Roman" w:hAnsi="Times New Roman" w:cs="Times New Roman"/>
              </w:rPr>
            </w:pPr>
            <w:r w:rsidRPr="0000745B">
              <w:rPr>
                <w:rFonts w:ascii="Times New Roman" w:hAnsi="Times New Roman" w:cs="Times New Roman"/>
              </w:rPr>
              <w:t>(-0.91, -0.14)</w:t>
            </w:r>
          </w:p>
        </w:tc>
      </w:tr>
      <w:tr w:rsidR="009B1362" w:rsidRPr="0000745B" w14:paraId="4286D0A2" w14:textId="77777777" w:rsidTr="00071683">
        <w:trPr>
          <w:trHeight w:val="240"/>
        </w:trPr>
        <w:tc>
          <w:tcPr>
            <w:tcW w:w="4820" w:type="dxa"/>
            <w:vMerge/>
          </w:tcPr>
          <w:p w14:paraId="0EACF0FB" w14:textId="2505835B" w:rsidR="00F41B34" w:rsidRPr="0000745B" w:rsidRDefault="00F41B34" w:rsidP="00A313C0">
            <w:pPr>
              <w:pStyle w:val="Standard"/>
              <w:spacing w:line="240" w:lineRule="exact"/>
              <w:ind w:right="-108"/>
              <w:rPr>
                <w:rFonts w:ascii="Times New Roman" w:hAnsi="Times New Roman" w:cs="Times New Roman"/>
              </w:rPr>
            </w:pPr>
          </w:p>
        </w:tc>
        <w:tc>
          <w:tcPr>
            <w:tcW w:w="1276" w:type="dxa"/>
            <w:vMerge/>
          </w:tcPr>
          <w:p w14:paraId="7C90C97A" w14:textId="77777777" w:rsidR="00F41B34" w:rsidRPr="0000745B" w:rsidRDefault="00F41B34" w:rsidP="00C87AFF">
            <w:pPr>
              <w:pStyle w:val="Standard"/>
              <w:spacing w:line="240" w:lineRule="exact"/>
              <w:ind w:right="-108" w:hanging="108"/>
              <w:jc w:val="center"/>
              <w:rPr>
                <w:rFonts w:ascii="Times New Roman" w:hAnsi="Times New Roman" w:cs="Times New Roman"/>
              </w:rPr>
            </w:pPr>
          </w:p>
        </w:tc>
        <w:tc>
          <w:tcPr>
            <w:tcW w:w="1275" w:type="dxa"/>
            <w:vMerge/>
          </w:tcPr>
          <w:p w14:paraId="2EB8DBD7" w14:textId="77777777" w:rsidR="00F41B34" w:rsidRPr="0000745B" w:rsidRDefault="00F41B34" w:rsidP="00C87AFF">
            <w:pPr>
              <w:pStyle w:val="Standard"/>
              <w:spacing w:line="240" w:lineRule="exact"/>
              <w:ind w:right="-108" w:hanging="108"/>
              <w:jc w:val="center"/>
              <w:rPr>
                <w:rFonts w:ascii="Times New Roman" w:hAnsi="Times New Roman" w:cs="Times New Roman"/>
              </w:rPr>
            </w:pPr>
          </w:p>
        </w:tc>
        <w:tc>
          <w:tcPr>
            <w:tcW w:w="2835" w:type="dxa"/>
            <w:vMerge/>
          </w:tcPr>
          <w:p w14:paraId="37CF9EDC" w14:textId="77777777" w:rsidR="00F41B34" w:rsidRPr="0000745B" w:rsidRDefault="00F41B34" w:rsidP="00A313C0">
            <w:pPr>
              <w:pStyle w:val="Standard"/>
              <w:spacing w:line="240" w:lineRule="exact"/>
              <w:ind w:right="-108" w:hanging="10"/>
              <w:jc w:val="center"/>
              <w:rPr>
                <w:rFonts w:ascii="Times New Roman" w:hAnsi="Times New Roman" w:cs="Times New Roman"/>
              </w:rPr>
            </w:pPr>
          </w:p>
        </w:tc>
        <w:tc>
          <w:tcPr>
            <w:tcW w:w="2552" w:type="dxa"/>
            <w:vMerge/>
          </w:tcPr>
          <w:p w14:paraId="330E3151"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34A484F3" w14:textId="77777777" w:rsidTr="00071683">
        <w:trPr>
          <w:trHeight w:val="450"/>
        </w:trPr>
        <w:tc>
          <w:tcPr>
            <w:tcW w:w="4820" w:type="dxa"/>
            <w:vMerge w:val="restart"/>
            <w:hideMark/>
          </w:tcPr>
          <w:p w14:paraId="0CAB5AA4"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rPr>
              <w:t>2. All patients should be screened for malnutrition at admission to hospital</w:t>
            </w:r>
          </w:p>
        </w:tc>
        <w:tc>
          <w:tcPr>
            <w:tcW w:w="1276" w:type="dxa"/>
            <w:vMerge w:val="restart"/>
          </w:tcPr>
          <w:p w14:paraId="423E2B11" w14:textId="72976FAC" w:rsidR="00660ECC" w:rsidRPr="0000745B" w:rsidRDefault="00F41B34" w:rsidP="00157333">
            <w:pPr>
              <w:pStyle w:val="Standard"/>
              <w:spacing w:line="240" w:lineRule="exact"/>
              <w:jc w:val="center"/>
              <w:rPr>
                <w:rFonts w:ascii="Times New Roman" w:hAnsi="Times New Roman" w:cs="Times New Roman"/>
              </w:rPr>
            </w:pPr>
            <w:r w:rsidRPr="0000745B">
              <w:rPr>
                <w:rFonts w:ascii="Times New Roman" w:hAnsi="Times New Roman" w:cs="Times New Roman"/>
              </w:rPr>
              <w:t>4.2</w:t>
            </w:r>
            <w:r w:rsidR="00157333" w:rsidRPr="0000745B">
              <w:rPr>
                <w:rFonts w:ascii="Times New Roman" w:hAnsi="Times New Roman" w:cs="Times New Roman"/>
              </w:rPr>
              <w:t xml:space="preserve"> </w:t>
            </w:r>
            <w:r w:rsidR="00660ECC" w:rsidRPr="0000745B">
              <w:rPr>
                <w:rFonts w:ascii="Times New Roman" w:hAnsi="Times New Roman" w:cs="Times New Roman"/>
              </w:rPr>
              <w:t>(1.0)</w:t>
            </w:r>
          </w:p>
        </w:tc>
        <w:tc>
          <w:tcPr>
            <w:tcW w:w="1275" w:type="dxa"/>
            <w:vMerge w:val="restart"/>
          </w:tcPr>
          <w:p w14:paraId="370EEAED" w14:textId="77964131" w:rsidR="00F93189"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4.7</w:t>
            </w:r>
            <w:r w:rsidR="00A34C9F" w:rsidRPr="0000745B">
              <w:rPr>
                <w:rFonts w:ascii="Times New Roman" w:hAnsi="Times New Roman" w:cs="Times New Roman"/>
              </w:rPr>
              <w:t xml:space="preserve"> </w:t>
            </w:r>
            <w:r w:rsidR="00F93189" w:rsidRPr="0000745B">
              <w:rPr>
                <w:rFonts w:ascii="Times New Roman" w:hAnsi="Times New Roman" w:cs="Times New Roman"/>
              </w:rPr>
              <w:t>(0.7)</w:t>
            </w:r>
          </w:p>
        </w:tc>
        <w:tc>
          <w:tcPr>
            <w:tcW w:w="2835" w:type="dxa"/>
            <w:vMerge w:val="restart"/>
          </w:tcPr>
          <w:p w14:paraId="7ED0CCE9"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0.42 ****</w:t>
            </w:r>
          </w:p>
          <w:p w14:paraId="24C10139" w14:textId="74D8287B" w:rsidR="00A800B8" w:rsidRPr="0000745B" w:rsidRDefault="004A71D1"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w:t>
            </w:r>
            <w:r w:rsidR="008D3D7F" w:rsidRPr="0000745B">
              <w:rPr>
                <w:rFonts w:ascii="Times New Roman" w:hAnsi="Times New Roman" w:cs="Times New Roman"/>
              </w:rPr>
              <w:t>.24, 0.61)</w:t>
            </w:r>
          </w:p>
        </w:tc>
        <w:tc>
          <w:tcPr>
            <w:tcW w:w="2552" w:type="dxa"/>
            <w:vMerge w:val="restart"/>
          </w:tcPr>
          <w:p w14:paraId="404AE1B2"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0.40 **</w:t>
            </w:r>
          </w:p>
          <w:p w14:paraId="1B58B1AA" w14:textId="181C8D5F" w:rsidR="00BD2C80" w:rsidRPr="0000745B" w:rsidRDefault="003E0F82" w:rsidP="00133419">
            <w:pPr>
              <w:pStyle w:val="Standard"/>
              <w:spacing w:line="240" w:lineRule="exact"/>
              <w:jc w:val="center"/>
              <w:rPr>
                <w:rFonts w:ascii="Times New Roman" w:hAnsi="Times New Roman" w:cs="Times New Roman"/>
              </w:rPr>
            </w:pPr>
            <w:r w:rsidRPr="0000745B">
              <w:rPr>
                <w:rFonts w:ascii="Times New Roman" w:hAnsi="Times New Roman" w:cs="Times New Roman"/>
              </w:rPr>
              <w:t>(0.11, 0.70)</w:t>
            </w:r>
          </w:p>
        </w:tc>
      </w:tr>
      <w:tr w:rsidR="009B1362" w:rsidRPr="0000745B" w14:paraId="3E77DE1A" w14:textId="77777777" w:rsidTr="00071683">
        <w:trPr>
          <w:trHeight w:val="240"/>
        </w:trPr>
        <w:tc>
          <w:tcPr>
            <w:tcW w:w="4820" w:type="dxa"/>
            <w:vMerge/>
          </w:tcPr>
          <w:p w14:paraId="5EC8556E"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3569A6DC"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7B61BEDE"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0C12CCEF"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484C9EE0"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01228B74" w14:textId="77777777" w:rsidTr="00071683">
        <w:trPr>
          <w:trHeight w:val="450"/>
        </w:trPr>
        <w:tc>
          <w:tcPr>
            <w:tcW w:w="4820" w:type="dxa"/>
            <w:vMerge w:val="restart"/>
            <w:hideMark/>
          </w:tcPr>
          <w:p w14:paraId="268D2EFA"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3. A patient’s weight should be taken at admission</w:t>
            </w:r>
          </w:p>
        </w:tc>
        <w:tc>
          <w:tcPr>
            <w:tcW w:w="1276" w:type="dxa"/>
            <w:vMerge w:val="restart"/>
          </w:tcPr>
          <w:p w14:paraId="10C973DA" w14:textId="1BAB5A29"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4.5</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(1.0)</w:t>
            </w:r>
          </w:p>
        </w:tc>
        <w:tc>
          <w:tcPr>
            <w:tcW w:w="1275" w:type="dxa"/>
            <w:vMerge w:val="restart"/>
          </w:tcPr>
          <w:p w14:paraId="22D38DA2" w14:textId="45EA7664"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4.6</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(0.7)</w:t>
            </w:r>
          </w:p>
        </w:tc>
        <w:tc>
          <w:tcPr>
            <w:tcW w:w="2835" w:type="dxa"/>
            <w:vMerge w:val="restart"/>
          </w:tcPr>
          <w:p w14:paraId="0270A084" w14:textId="77777777" w:rsidR="00A800B8"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0.16</w:t>
            </w:r>
          </w:p>
          <w:p w14:paraId="114FF85A" w14:textId="2395EE45"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(-0.03, 0.34)</w:t>
            </w:r>
          </w:p>
        </w:tc>
        <w:tc>
          <w:tcPr>
            <w:tcW w:w="2552" w:type="dxa"/>
            <w:vMerge w:val="restart"/>
          </w:tcPr>
          <w:p w14:paraId="75C0BAA1" w14:textId="77777777" w:rsidR="00BD2C80"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0.14</w:t>
            </w:r>
          </w:p>
          <w:p w14:paraId="43F74BC5" w14:textId="2CED1610" w:rsidR="00F41B34" w:rsidRPr="0000745B" w:rsidRDefault="003E0F82" w:rsidP="00133419">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(-0.16, 0.44)</w:t>
            </w:r>
          </w:p>
        </w:tc>
      </w:tr>
      <w:tr w:rsidR="009B1362" w:rsidRPr="0000745B" w14:paraId="29239453" w14:textId="77777777" w:rsidTr="00071683">
        <w:trPr>
          <w:trHeight w:val="240"/>
        </w:trPr>
        <w:tc>
          <w:tcPr>
            <w:tcW w:w="4820" w:type="dxa"/>
            <w:vMerge/>
          </w:tcPr>
          <w:p w14:paraId="57C63CE3"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6D1AD879"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31AB4E99"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7BF5621F"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0FC23979"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3117DD66" w14:textId="77777777" w:rsidTr="00071683">
        <w:trPr>
          <w:trHeight w:val="450"/>
        </w:trPr>
        <w:tc>
          <w:tcPr>
            <w:tcW w:w="4820" w:type="dxa"/>
            <w:vMerge w:val="restart"/>
            <w:hideMark/>
          </w:tcPr>
          <w:p w14:paraId="254C8E2D"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rPr>
              <w:t>4. All staff involved in patient care can help set up the tray, open packages etc.</w:t>
            </w:r>
          </w:p>
        </w:tc>
        <w:tc>
          <w:tcPr>
            <w:tcW w:w="1276" w:type="dxa"/>
            <w:vMerge w:val="restart"/>
          </w:tcPr>
          <w:p w14:paraId="32FAC244" w14:textId="1F4121B4" w:rsidR="00660ECC"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4.4</w:t>
            </w:r>
            <w:r w:rsidR="00A34C9F" w:rsidRPr="0000745B">
              <w:rPr>
                <w:rFonts w:ascii="Times New Roman" w:hAnsi="Times New Roman" w:cs="Times New Roman"/>
              </w:rPr>
              <w:t xml:space="preserve"> </w:t>
            </w:r>
            <w:r w:rsidR="00660ECC" w:rsidRPr="0000745B">
              <w:rPr>
                <w:rFonts w:ascii="Times New Roman" w:hAnsi="Times New Roman" w:cs="Times New Roman"/>
              </w:rPr>
              <w:t>(1.1)</w:t>
            </w:r>
          </w:p>
        </w:tc>
        <w:tc>
          <w:tcPr>
            <w:tcW w:w="1275" w:type="dxa"/>
            <w:vMerge w:val="restart"/>
          </w:tcPr>
          <w:p w14:paraId="7043CF56" w14:textId="204DAE98" w:rsidR="00F93189"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4.7</w:t>
            </w:r>
            <w:r w:rsidR="00A34C9F" w:rsidRPr="0000745B">
              <w:rPr>
                <w:rFonts w:ascii="Times New Roman" w:hAnsi="Times New Roman" w:cs="Times New Roman"/>
              </w:rPr>
              <w:t xml:space="preserve"> </w:t>
            </w:r>
            <w:r w:rsidR="00F93189" w:rsidRPr="0000745B">
              <w:rPr>
                <w:rFonts w:ascii="Times New Roman" w:hAnsi="Times New Roman" w:cs="Times New Roman"/>
              </w:rPr>
              <w:t>(0.7)</w:t>
            </w:r>
          </w:p>
        </w:tc>
        <w:tc>
          <w:tcPr>
            <w:tcW w:w="2835" w:type="dxa"/>
            <w:vMerge w:val="restart"/>
          </w:tcPr>
          <w:p w14:paraId="7FA6BB37"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0.28 **</w:t>
            </w:r>
          </w:p>
          <w:p w14:paraId="04F70E33" w14:textId="10C02CB1" w:rsidR="00A800B8"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(0.08, 0.47)</w:t>
            </w:r>
          </w:p>
        </w:tc>
        <w:tc>
          <w:tcPr>
            <w:tcW w:w="2552" w:type="dxa"/>
            <w:vMerge w:val="restart"/>
          </w:tcPr>
          <w:p w14:paraId="78880810"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0.21</w:t>
            </w:r>
          </w:p>
          <w:p w14:paraId="14E85BD6" w14:textId="1E741E09" w:rsidR="00BD2C80" w:rsidRPr="0000745B" w:rsidRDefault="003E0F82" w:rsidP="00133419">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(-0.03, 0.45)</w:t>
            </w:r>
          </w:p>
        </w:tc>
      </w:tr>
      <w:tr w:rsidR="009B1362" w:rsidRPr="0000745B" w14:paraId="1B734D1F" w14:textId="77777777" w:rsidTr="00071683">
        <w:trPr>
          <w:trHeight w:val="240"/>
        </w:trPr>
        <w:tc>
          <w:tcPr>
            <w:tcW w:w="4820" w:type="dxa"/>
            <w:vMerge/>
          </w:tcPr>
          <w:p w14:paraId="68D835C9"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44FBAFF4"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6E680644"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5762743F"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77127DDC"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5BC05CBC" w14:textId="77777777" w:rsidTr="00071683">
        <w:trPr>
          <w:trHeight w:val="450"/>
        </w:trPr>
        <w:tc>
          <w:tcPr>
            <w:tcW w:w="4820" w:type="dxa"/>
            <w:vMerge w:val="restart"/>
            <w:hideMark/>
          </w:tcPr>
          <w:p w14:paraId="7B955A2B"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rPr>
              <w:t>5. All staff involved in patient care can provide hands-on assistance to eat when necessary</w:t>
            </w:r>
          </w:p>
        </w:tc>
        <w:tc>
          <w:tcPr>
            <w:tcW w:w="1276" w:type="dxa"/>
            <w:vMerge w:val="restart"/>
          </w:tcPr>
          <w:p w14:paraId="59C12A55" w14:textId="1A603E2B" w:rsidR="00660ECC"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4.0</w:t>
            </w:r>
            <w:r w:rsidR="00A34C9F" w:rsidRPr="0000745B">
              <w:rPr>
                <w:rFonts w:ascii="Times New Roman" w:hAnsi="Times New Roman" w:cs="Times New Roman"/>
              </w:rPr>
              <w:t xml:space="preserve"> </w:t>
            </w:r>
            <w:r w:rsidR="00660ECC" w:rsidRPr="0000745B">
              <w:rPr>
                <w:rFonts w:ascii="Times New Roman" w:hAnsi="Times New Roman" w:cs="Times New Roman"/>
              </w:rPr>
              <w:t>(1.2)</w:t>
            </w:r>
          </w:p>
        </w:tc>
        <w:tc>
          <w:tcPr>
            <w:tcW w:w="1275" w:type="dxa"/>
            <w:vMerge w:val="restart"/>
          </w:tcPr>
          <w:p w14:paraId="57F3D1C1" w14:textId="464F2F2B" w:rsidR="00F93189"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4.3</w:t>
            </w:r>
            <w:r w:rsidR="00A34C9F" w:rsidRPr="0000745B">
              <w:rPr>
                <w:rFonts w:ascii="Times New Roman" w:hAnsi="Times New Roman" w:cs="Times New Roman"/>
              </w:rPr>
              <w:t xml:space="preserve"> </w:t>
            </w:r>
            <w:r w:rsidR="00F93189" w:rsidRPr="0000745B">
              <w:rPr>
                <w:rFonts w:ascii="Times New Roman" w:hAnsi="Times New Roman" w:cs="Times New Roman"/>
              </w:rPr>
              <w:t>(1.0)</w:t>
            </w:r>
          </w:p>
        </w:tc>
        <w:tc>
          <w:tcPr>
            <w:tcW w:w="2835" w:type="dxa"/>
            <w:vMerge w:val="restart"/>
          </w:tcPr>
          <w:p w14:paraId="2BB13073" w14:textId="06F2D64B"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 xml:space="preserve">0.23* </w:t>
            </w:r>
          </w:p>
          <w:p w14:paraId="479C8192" w14:textId="377F4C7B" w:rsidR="00F41B34"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(-0.00, 0.47)</w:t>
            </w:r>
          </w:p>
        </w:tc>
        <w:tc>
          <w:tcPr>
            <w:tcW w:w="2552" w:type="dxa"/>
            <w:vMerge w:val="restart"/>
          </w:tcPr>
          <w:p w14:paraId="3F9CD6ED" w14:textId="77777777" w:rsidR="00BD2C80"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0.07</w:t>
            </w:r>
          </w:p>
          <w:p w14:paraId="2266C5D6" w14:textId="67B0F7EA" w:rsidR="00F41B34" w:rsidRPr="0000745B" w:rsidRDefault="003E0F82" w:rsidP="00BD2C8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(-0.23, 0.37)</w:t>
            </w:r>
          </w:p>
        </w:tc>
      </w:tr>
      <w:tr w:rsidR="009B1362" w:rsidRPr="0000745B" w14:paraId="3BB3C20E" w14:textId="77777777" w:rsidTr="00071683">
        <w:trPr>
          <w:trHeight w:val="240"/>
        </w:trPr>
        <w:tc>
          <w:tcPr>
            <w:tcW w:w="4820" w:type="dxa"/>
            <w:vMerge/>
          </w:tcPr>
          <w:p w14:paraId="7962AC80"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2C94634C"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2C971DF5"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34A39549"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02A2D436"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4EB46B85" w14:textId="77777777" w:rsidTr="00071683">
        <w:trPr>
          <w:trHeight w:val="450"/>
        </w:trPr>
        <w:tc>
          <w:tcPr>
            <w:tcW w:w="4820" w:type="dxa"/>
            <w:vMerge w:val="restart"/>
            <w:hideMark/>
          </w:tcPr>
          <w:p w14:paraId="7DB288C3"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rPr>
              <w:t>6. Malnutrition is a high priority at this hospital</w:t>
            </w:r>
          </w:p>
        </w:tc>
        <w:tc>
          <w:tcPr>
            <w:tcW w:w="1276" w:type="dxa"/>
            <w:vMerge w:val="restart"/>
          </w:tcPr>
          <w:p w14:paraId="76CF4EBB" w14:textId="4FDF1879" w:rsidR="00660ECC"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3.6</w:t>
            </w:r>
            <w:r w:rsidR="00A34C9F" w:rsidRPr="0000745B">
              <w:rPr>
                <w:rFonts w:ascii="Times New Roman" w:hAnsi="Times New Roman" w:cs="Times New Roman"/>
              </w:rPr>
              <w:t xml:space="preserve"> </w:t>
            </w:r>
            <w:r w:rsidR="00660ECC" w:rsidRPr="0000745B">
              <w:rPr>
                <w:rFonts w:ascii="Times New Roman" w:hAnsi="Times New Roman" w:cs="Times New Roman"/>
              </w:rPr>
              <w:t>(1.1)</w:t>
            </w:r>
          </w:p>
        </w:tc>
        <w:tc>
          <w:tcPr>
            <w:tcW w:w="1275" w:type="dxa"/>
            <w:vMerge w:val="restart"/>
          </w:tcPr>
          <w:p w14:paraId="0DFC20E0" w14:textId="09B43FF2" w:rsidR="00F93189"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4.1</w:t>
            </w:r>
            <w:r w:rsidR="00A34C9F" w:rsidRPr="0000745B">
              <w:rPr>
                <w:rFonts w:ascii="Times New Roman" w:hAnsi="Times New Roman" w:cs="Times New Roman"/>
              </w:rPr>
              <w:t xml:space="preserve"> </w:t>
            </w:r>
            <w:r w:rsidR="00F93189" w:rsidRPr="0000745B">
              <w:rPr>
                <w:rFonts w:ascii="Times New Roman" w:hAnsi="Times New Roman" w:cs="Times New Roman"/>
              </w:rPr>
              <w:t>(0.9)</w:t>
            </w:r>
          </w:p>
        </w:tc>
        <w:tc>
          <w:tcPr>
            <w:tcW w:w="2835" w:type="dxa"/>
            <w:vMerge w:val="restart"/>
          </w:tcPr>
          <w:p w14:paraId="2F9FE1A0" w14:textId="77777777" w:rsidR="00F41B34" w:rsidRPr="0000745B" w:rsidRDefault="00F41B34" w:rsidP="00F56B90">
            <w:pPr>
              <w:pStyle w:val="Standard"/>
              <w:spacing w:line="240" w:lineRule="exact"/>
              <w:jc w:val="center"/>
              <w:rPr>
                <w:rFonts w:ascii="Times New Roman" w:hAnsi="Times New Roman" w:cs="Times New Roman"/>
              </w:rPr>
            </w:pPr>
            <w:r w:rsidRPr="0000745B">
              <w:rPr>
                <w:rFonts w:ascii="Times New Roman" w:hAnsi="Times New Roman" w:cs="Times New Roman"/>
              </w:rPr>
              <w:t>0.56 ****</w:t>
            </w:r>
          </w:p>
          <w:p w14:paraId="45359355" w14:textId="29A5DDC8" w:rsidR="00A800B8"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(0.34, 0.77)</w:t>
            </w:r>
          </w:p>
        </w:tc>
        <w:tc>
          <w:tcPr>
            <w:tcW w:w="2552" w:type="dxa"/>
            <w:vMerge w:val="restart"/>
          </w:tcPr>
          <w:p w14:paraId="2E495027" w14:textId="77777777" w:rsidR="00F41B34" w:rsidRPr="0000745B" w:rsidRDefault="00F41B34" w:rsidP="00F56B90">
            <w:pPr>
              <w:pStyle w:val="Standard"/>
              <w:spacing w:line="240" w:lineRule="exact"/>
              <w:jc w:val="center"/>
              <w:rPr>
                <w:rFonts w:ascii="Times New Roman" w:hAnsi="Times New Roman" w:cs="Times New Roman"/>
              </w:rPr>
            </w:pPr>
            <w:r w:rsidRPr="0000745B">
              <w:rPr>
                <w:rFonts w:ascii="Times New Roman" w:hAnsi="Times New Roman" w:cs="Times New Roman"/>
              </w:rPr>
              <w:t>0.37</w:t>
            </w:r>
            <w:r w:rsidRPr="0000745B">
              <w:rPr>
                <w:rFonts w:ascii="Times New Roman" w:hAnsi="Times New Roman" w:cs="Times New Roman"/>
                <w:lang w:eastAsia="en-AU"/>
              </w:rPr>
              <w:t xml:space="preserve"> </w:t>
            </w:r>
            <w:r w:rsidRPr="0000745B">
              <w:rPr>
                <w:rFonts w:ascii="Times New Roman" w:hAnsi="Times New Roman" w:cs="Times New Roman"/>
              </w:rPr>
              <w:t>*</w:t>
            </w:r>
          </w:p>
          <w:p w14:paraId="3361EC56" w14:textId="0B23B223" w:rsidR="00133419" w:rsidRPr="0000745B" w:rsidRDefault="003E0F82" w:rsidP="00133419">
            <w:pPr>
              <w:pStyle w:val="Standard"/>
              <w:spacing w:line="240" w:lineRule="exact"/>
              <w:jc w:val="center"/>
              <w:rPr>
                <w:rFonts w:ascii="Times New Roman" w:hAnsi="Times New Roman" w:cs="Times New Roman"/>
              </w:rPr>
            </w:pPr>
            <w:r w:rsidRPr="0000745B">
              <w:rPr>
                <w:rFonts w:ascii="Times New Roman" w:hAnsi="Times New Roman" w:cs="Times New Roman"/>
              </w:rPr>
              <w:t>(0.08, 0.66)</w:t>
            </w:r>
          </w:p>
        </w:tc>
      </w:tr>
      <w:tr w:rsidR="009B1362" w:rsidRPr="0000745B" w14:paraId="0D27C1A9" w14:textId="77777777" w:rsidTr="00071683">
        <w:trPr>
          <w:trHeight w:val="240"/>
        </w:trPr>
        <w:tc>
          <w:tcPr>
            <w:tcW w:w="4820" w:type="dxa"/>
            <w:vMerge/>
          </w:tcPr>
          <w:p w14:paraId="56CCCB8E" w14:textId="5F2E5509" w:rsidR="00F41B34" w:rsidRPr="0000745B" w:rsidRDefault="00F41B34" w:rsidP="00A313C0">
            <w:pPr>
              <w:pStyle w:val="Standard"/>
              <w:spacing w:line="240" w:lineRule="exact"/>
              <w:rPr>
                <w:rFonts w:ascii="Times New Roman" w:hAnsi="Times New Roman" w:cs="Times New Roman"/>
              </w:rPr>
            </w:pPr>
          </w:p>
        </w:tc>
        <w:tc>
          <w:tcPr>
            <w:tcW w:w="1276" w:type="dxa"/>
            <w:vMerge/>
          </w:tcPr>
          <w:p w14:paraId="15ADAE42" w14:textId="77777777" w:rsidR="00F41B34" w:rsidRPr="0000745B" w:rsidRDefault="00F41B34" w:rsidP="00F56B90">
            <w:pPr>
              <w:pStyle w:val="Standard"/>
              <w:spacing w:line="240" w:lineRule="exact"/>
              <w:jc w:val="center"/>
              <w:rPr>
                <w:rFonts w:ascii="Times New Roman" w:hAnsi="Times New Roman" w:cs="Times New Roman"/>
              </w:rPr>
            </w:pPr>
          </w:p>
        </w:tc>
        <w:tc>
          <w:tcPr>
            <w:tcW w:w="1275" w:type="dxa"/>
            <w:vMerge/>
          </w:tcPr>
          <w:p w14:paraId="5A35D382" w14:textId="77777777" w:rsidR="00F41B34" w:rsidRPr="0000745B" w:rsidRDefault="00F41B34" w:rsidP="00F56B90">
            <w:pPr>
              <w:pStyle w:val="Standard"/>
              <w:spacing w:line="240" w:lineRule="exact"/>
              <w:jc w:val="center"/>
              <w:rPr>
                <w:rFonts w:ascii="Times New Roman" w:hAnsi="Times New Roman" w:cs="Times New Roman"/>
              </w:rPr>
            </w:pPr>
          </w:p>
        </w:tc>
        <w:tc>
          <w:tcPr>
            <w:tcW w:w="2835" w:type="dxa"/>
            <w:vMerge/>
          </w:tcPr>
          <w:p w14:paraId="53F6F412" w14:textId="77777777" w:rsidR="00F41B34" w:rsidRPr="0000745B" w:rsidRDefault="00F41B34" w:rsidP="00F56B90">
            <w:pPr>
              <w:pStyle w:val="Standard"/>
              <w:spacing w:line="240" w:lineRule="exact"/>
              <w:jc w:val="center"/>
              <w:rPr>
                <w:rFonts w:ascii="Times New Roman" w:hAnsi="Times New Roman" w:cs="Times New Roman"/>
              </w:rPr>
            </w:pPr>
          </w:p>
        </w:tc>
        <w:tc>
          <w:tcPr>
            <w:tcW w:w="2552" w:type="dxa"/>
            <w:vMerge/>
          </w:tcPr>
          <w:p w14:paraId="43FE4848" w14:textId="77777777" w:rsidR="00F41B34" w:rsidRPr="0000745B" w:rsidRDefault="00F41B34" w:rsidP="00F56B90">
            <w:pPr>
              <w:pStyle w:val="Standard"/>
              <w:spacing w:line="240" w:lineRule="exact"/>
              <w:jc w:val="center"/>
              <w:rPr>
                <w:rFonts w:ascii="Times New Roman" w:hAnsi="Times New Roman" w:cs="Times New Roman"/>
              </w:rPr>
            </w:pPr>
          </w:p>
        </w:tc>
      </w:tr>
      <w:tr w:rsidR="009B1362" w:rsidRPr="0000745B" w14:paraId="73CA560D" w14:textId="77777777" w:rsidTr="00071683">
        <w:trPr>
          <w:trHeight w:val="450"/>
        </w:trPr>
        <w:tc>
          <w:tcPr>
            <w:tcW w:w="4820" w:type="dxa"/>
            <w:vMerge w:val="restart"/>
            <w:hideMark/>
          </w:tcPr>
          <w:p w14:paraId="7A8DA3B5" w14:textId="77777777"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lang w:eastAsia="en-AU"/>
              </w:rPr>
              <w:t>7. Giving malnourished patients an adequate amount of food will enhance their recovery</w:t>
            </w:r>
          </w:p>
        </w:tc>
        <w:tc>
          <w:tcPr>
            <w:tcW w:w="1276" w:type="dxa"/>
            <w:vMerge w:val="restart"/>
          </w:tcPr>
          <w:p w14:paraId="5DF54849" w14:textId="65563F53"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4.3</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(1.0)</w:t>
            </w:r>
          </w:p>
        </w:tc>
        <w:tc>
          <w:tcPr>
            <w:tcW w:w="1275" w:type="dxa"/>
            <w:vMerge w:val="restart"/>
          </w:tcPr>
          <w:p w14:paraId="43EE21E3" w14:textId="75863E3E"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4.6</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(0.7)</w:t>
            </w:r>
          </w:p>
        </w:tc>
        <w:tc>
          <w:tcPr>
            <w:tcW w:w="2835" w:type="dxa"/>
            <w:vMerge w:val="restart"/>
          </w:tcPr>
          <w:p w14:paraId="3924E0F3"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 xml:space="preserve">0.27 </w:t>
            </w:r>
            <w:r w:rsidRPr="0000745B">
              <w:rPr>
                <w:rFonts w:ascii="Times New Roman" w:hAnsi="Times New Roman" w:cs="Times New Roman"/>
              </w:rPr>
              <w:t>**</w:t>
            </w:r>
          </w:p>
          <w:p w14:paraId="26CE4127" w14:textId="5B3A05FD" w:rsidR="00A800B8"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(0.09, 0.46)</w:t>
            </w:r>
          </w:p>
        </w:tc>
        <w:tc>
          <w:tcPr>
            <w:tcW w:w="2552" w:type="dxa"/>
            <w:vMerge w:val="restart"/>
          </w:tcPr>
          <w:p w14:paraId="6E6B5FEC" w14:textId="77777777"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0.26</w:t>
            </w:r>
          </w:p>
          <w:p w14:paraId="51A64C4F" w14:textId="6470BD6A" w:rsidR="00133419" w:rsidRPr="0000745B" w:rsidRDefault="003E0F82" w:rsidP="00D4542E">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w:t>
            </w:r>
            <w:r w:rsidR="00D4542E" w:rsidRPr="0000745B">
              <w:rPr>
                <w:rFonts w:ascii="Times New Roman" w:hAnsi="Times New Roman" w:cs="Times New Roman"/>
                <w:lang w:eastAsia="en-AU"/>
              </w:rPr>
              <w:t>04</w:t>
            </w:r>
            <w:r w:rsidRPr="0000745B">
              <w:rPr>
                <w:rFonts w:ascii="Times New Roman" w:hAnsi="Times New Roman" w:cs="Times New Roman"/>
                <w:lang w:eastAsia="en-AU"/>
              </w:rPr>
              <w:t>, 0.56)</w:t>
            </w:r>
          </w:p>
        </w:tc>
      </w:tr>
      <w:tr w:rsidR="009B1362" w:rsidRPr="0000745B" w14:paraId="5EBA47FC" w14:textId="77777777" w:rsidTr="00071683">
        <w:trPr>
          <w:trHeight w:val="240"/>
        </w:trPr>
        <w:tc>
          <w:tcPr>
            <w:tcW w:w="4820" w:type="dxa"/>
            <w:vMerge/>
          </w:tcPr>
          <w:p w14:paraId="77C826DB"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0FC8D5F7"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323A3E97"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6F232EF3"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33CD1C0F"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2A62CCB5" w14:textId="77777777" w:rsidTr="00071683">
        <w:trPr>
          <w:trHeight w:val="450"/>
        </w:trPr>
        <w:tc>
          <w:tcPr>
            <w:tcW w:w="4820" w:type="dxa"/>
            <w:vMerge w:val="restart"/>
            <w:hideMark/>
          </w:tcPr>
          <w:p w14:paraId="34542B62"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8. All malnourished patients require individualized treatment by a dietitian^</w:t>
            </w:r>
          </w:p>
        </w:tc>
        <w:tc>
          <w:tcPr>
            <w:tcW w:w="1276" w:type="dxa"/>
            <w:vMerge w:val="restart"/>
          </w:tcPr>
          <w:p w14:paraId="74A87F1E" w14:textId="779762B6"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1.6</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(0.9)</w:t>
            </w:r>
          </w:p>
        </w:tc>
        <w:tc>
          <w:tcPr>
            <w:tcW w:w="1275" w:type="dxa"/>
            <w:vMerge w:val="restart"/>
          </w:tcPr>
          <w:p w14:paraId="68718ED5" w14:textId="1012FCF4"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1.4</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(0.7)</w:t>
            </w:r>
          </w:p>
        </w:tc>
        <w:tc>
          <w:tcPr>
            <w:tcW w:w="2835" w:type="dxa"/>
            <w:vMerge w:val="restart"/>
          </w:tcPr>
          <w:p w14:paraId="02A24D3D" w14:textId="77777777" w:rsidR="00A800B8"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 xml:space="preserve">-0.19 </w:t>
            </w:r>
            <w:r w:rsidRPr="0000745B">
              <w:rPr>
                <w:rFonts w:ascii="Times New Roman" w:hAnsi="Times New Roman" w:cs="Times New Roman"/>
              </w:rPr>
              <w:t>*</w:t>
            </w:r>
          </w:p>
          <w:p w14:paraId="558933EB" w14:textId="5C04ADEC"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(-0.37, -0.02)</w:t>
            </w:r>
          </w:p>
        </w:tc>
        <w:tc>
          <w:tcPr>
            <w:tcW w:w="2552" w:type="dxa"/>
            <w:vMerge w:val="restart"/>
          </w:tcPr>
          <w:p w14:paraId="0B99931E" w14:textId="2A24A7DA"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 xml:space="preserve">-0.35 </w:t>
            </w:r>
            <w:r w:rsidRPr="0000745B">
              <w:rPr>
                <w:rFonts w:ascii="Times New Roman" w:hAnsi="Times New Roman" w:cs="Times New Roman"/>
              </w:rPr>
              <w:t>**</w:t>
            </w:r>
          </w:p>
          <w:p w14:paraId="1DADAA16" w14:textId="0545CF53" w:rsidR="00F41B34" w:rsidRPr="0000745B" w:rsidRDefault="003E0F82" w:rsidP="00133419">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(-0.60, -0.10)</w:t>
            </w:r>
          </w:p>
        </w:tc>
      </w:tr>
      <w:tr w:rsidR="009B1362" w:rsidRPr="0000745B" w14:paraId="503AA9CB" w14:textId="77777777" w:rsidTr="00071683">
        <w:trPr>
          <w:trHeight w:val="240"/>
        </w:trPr>
        <w:tc>
          <w:tcPr>
            <w:tcW w:w="4820" w:type="dxa"/>
            <w:vMerge/>
          </w:tcPr>
          <w:p w14:paraId="75D3B168"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47B6783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6A27B2E8"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0A73DEE4"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1A3A78D8"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4E2A0422" w14:textId="77777777" w:rsidTr="00071683">
        <w:trPr>
          <w:trHeight w:val="450"/>
        </w:trPr>
        <w:tc>
          <w:tcPr>
            <w:tcW w:w="4820" w:type="dxa"/>
            <w:vMerge w:val="restart"/>
            <w:hideMark/>
          </w:tcPr>
          <w:p w14:paraId="2B5416DE"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9. I have an important role in promoting a patient’s food intake</w:t>
            </w:r>
          </w:p>
        </w:tc>
        <w:tc>
          <w:tcPr>
            <w:tcW w:w="1276" w:type="dxa"/>
            <w:vMerge w:val="restart"/>
          </w:tcPr>
          <w:p w14:paraId="36855AD4" w14:textId="391E0981"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4.0</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(1.1)</w:t>
            </w:r>
          </w:p>
        </w:tc>
        <w:tc>
          <w:tcPr>
            <w:tcW w:w="1275" w:type="dxa"/>
            <w:vMerge w:val="restart"/>
          </w:tcPr>
          <w:p w14:paraId="07DBA016" w14:textId="7136F542"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4.3</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(1.0)</w:t>
            </w:r>
          </w:p>
        </w:tc>
        <w:tc>
          <w:tcPr>
            <w:tcW w:w="2835" w:type="dxa"/>
            <w:vMerge w:val="restart"/>
          </w:tcPr>
          <w:p w14:paraId="53FE17B1" w14:textId="4C663AD0"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0.35 </w:t>
            </w:r>
            <w:r w:rsidRPr="0000745B">
              <w:rPr>
                <w:rFonts w:ascii="Times New Roman" w:hAnsi="Times New Roman" w:cs="Times New Roman"/>
              </w:rPr>
              <w:t>**</w:t>
            </w:r>
          </w:p>
          <w:p w14:paraId="55DFC15C" w14:textId="3A912FF8"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(0.13, 0.57)</w:t>
            </w:r>
          </w:p>
        </w:tc>
        <w:tc>
          <w:tcPr>
            <w:tcW w:w="2552" w:type="dxa"/>
            <w:vMerge w:val="restart"/>
          </w:tcPr>
          <w:p w14:paraId="0409BB05" w14:textId="62FFE7FB"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0.04 </w:t>
            </w:r>
          </w:p>
          <w:p w14:paraId="04586512" w14:textId="622F622A" w:rsidR="00F41B34" w:rsidRPr="0000745B" w:rsidRDefault="003E0F8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(-0.21, 0.28)</w:t>
            </w:r>
          </w:p>
        </w:tc>
      </w:tr>
      <w:tr w:rsidR="009B1362" w:rsidRPr="0000745B" w14:paraId="08D0F109" w14:textId="77777777" w:rsidTr="00071683">
        <w:trPr>
          <w:trHeight w:val="240"/>
        </w:trPr>
        <w:tc>
          <w:tcPr>
            <w:tcW w:w="4820" w:type="dxa"/>
            <w:vMerge/>
          </w:tcPr>
          <w:p w14:paraId="169B3FAB"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7F8A0F6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7F171EBF"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0B050C80"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5BBD50C8"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7D4960B6" w14:textId="77777777" w:rsidTr="00071683">
        <w:trPr>
          <w:trHeight w:val="450"/>
        </w:trPr>
        <w:tc>
          <w:tcPr>
            <w:tcW w:w="4820" w:type="dxa"/>
            <w:vMerge w:val="restart"/>
            <w:hideMark/>
          </w:tcPr>
          <w:p w14:paraId="3CED66B7"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10. Monitoring food intake is a good way to determine a patient’s nutritional status</w:t>
            </w:r>
          </w:p>
        </w:tc>
        <w:tc>
          <w:tcPr>
            <w:tcW w:w="1276" w:type="dxa"/>
            <w:vMerge w:val="restart"/>
          </w:tcPr>
          <w:p w14:paraId="07C09BC1" w14:textId="1B469BD2"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4.1</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(0.9)</w:t>
            </w:r>
          </w:p>
        </w:tc>
        <w:tc>
          <w:tcPr>
            <w:tcW w:w="1275" w:type="dxa"/>
            <w:vMerge w:val="restart"/>
          </w:tcPr>
          <w:p w14:paraId="6345824F" w14:textId="3B5941A4"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4.4</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(0.8)</w:t>
            </w:r>
          </w:p>
        </w:tc>
        <w:tc>
          <w:tcPr>
            <w:tcW w:w="2835" w:type="dxa"/>
            <w:vMerge w:val="restart"/>
          </w:tcPr>
          <w:p w14:paraId="7A8A5690" w14:textId="3C1BF10B"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 xml:space="preserve">0.28 </w:t>
            </w:r>
            <w:r w:rsidRPr="0000745B">
              <w:rPr>
                <w:rFonts w:ascii="Times New Roman" w:hAnsi="Times New Roman" w:cs="Times New Roman"/>
              </w:rPr>
              <w:t>**</w:t>
            </w:r>
          </w:p>
          <w:p w14:paraId="2827DB95" w14:textId="1B1BED3F"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(0.09, 0.47)</w:t>
            </w:r>
          </w:p>
        </w:tc>
        <w:tc>
          <w:tcPr>
            <w:tcW w:w="2552" w:type="dxa"/>
            <w:vMerge w:val="restart"/>
          </w:tcPr>
          <w:p w14:paraId="0233180E" w14:textId="77777777" w:rsidR="00133419"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w:t>
            </w:r>
          </w:p>
          <w:p w14:paraId="0748574A" w14:textId="0E365E1E" w:rsidR="00F41B34" w:rsidRPr="0000745B" w:rsidRDefault="003E0F82" w:rsidP="00133419">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-0.30, 0.12)</w:t>
            </w:r>
          </w:p>
        </w:tc>
      </w:tr>
      <w:tr w:rsidR="009B1362" w:rsidRPr="0000745B" w14:paraId="2A60C555" w14:textId="77777777" w:rsidTr="00071683">
        <w:trPr>
          <w:trHeight w:val="240"/>
        </w:trPr>
        <w:tc>
          <w:tcPr>
            <w:tcW w:w="4820" w:type="dxa"/>
            <w:vMerge/>
          </w:tcPr>
          <w:p w14:paraId="1F6CAB4B"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1387F3E9"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5E535B77"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7FC37312"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082263F1"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728F2116" w14:textId="77777777" w:rsidTr="00071683">
        <w:trPr>
          <w:trHeight w:val="450"/>
        </w:trPr>
        <w:tc>
          <w:tcPr>
            <w:tcW w:w="4820" w:type="dxa"/>
            <w:vMerge w:val="restart"/>
            <w:hideMark/>
          </w:tcPr>
          <w:p w14:paraId="0310141E"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lastRenderedPageBreak/>
              <w:t>11. Interruptions during the meal can negatively affect patient food intake</w:t>
            </w:r>
          </w:p>
        </w:tc>
        <w:tc>
          <w:tcPr>
            <w:tcW w:w="1276" w:type="dxa"/>
            <w:vMerge w:val="restart"/>
          </w:tcPr>
          <w:p w14:paraId="108061B6" w14:textId="7F682568"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4.3</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(0.8)</w:t>
            </w:r>
          </w:p>
        </w:tc>
        <w:tc>
          <w:tcPr>
            <w:tcW w:w="1275" w:type="dxa"/>
            <w:vMerge w:val="restart"/>
          </w:tcPr>
          <w:p w14:paraId="05FDDA1B" w14:textId="396707B1" w:rsidR="00F93189"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4.4</w:t>
            </w:r>
            <w:r w:rsidR="00A34C9F" w:rsidRPr="0000745B">
              <w:rPr>
                <w:rFonts w:ascii="Times New Roman" w:hAnsi="Times New Roman" w:cs="Times New Roman"/>
                <w:lang w:eastAsia="en-AU"/>
              </w:rPr>
              <w:t xml:space="preserve"> </w:t>
            </w:r>
            <w:r w:rsidR="00F93189" w:rsidRPr="0000745B">
              <w:rPr>
                <w:rFonts w:ascii="Times New Roman" w:hAnsi="Times New Roman" w:cs="Times New Roman"/>
                <w:lang w:eastAsia="en-AU"/>
              </w:rPr>
              <w:t>(</w:t>
            </w:r>
            <w:r w:rsidR="00FE1A85" w:rsidRPr="0000745B">
              <w:rPr>
                <w:rFonts w:ascii="Times New Roman" w:hAnsi="Times New Roman" w:cs="Times New Roman"/>
                <w:lang w:eastAsia="en-AU"/>
              </w:rPr>
              <w:t>0.8)</w:t>
            </w:r>
          </w:p>
        </w:tc>
        <w:tc>
          <w:tcPr>
            <w:tcW w:w="2835" w:type="dxa"/>
            <w:vMerge w:val="restart"/>
          </w:tcPr>
          <w:p w14:paraId="1AE068E4" w14:textId="57F26C7B" w:rsidR="00F41B34" w:rsidRPr="0000745B" w:rsidRDefault="00F41B34" w:rsidP="00A800B8">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0.14 </w:t>
            </w:r>
          </w:p>
          <w:p w14:paraId="2E24A9D4" w14:textId="1969563E"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(-0.03, 0.32)</w:t>
            </w:r>
          </w:p>
        </w:tc>
        <w:tc>
          <w:tcPr>
            <w:tcW w:w="2552" w:type="dxa"/>
            <w:vMerge w:val="restart"/>
          </w:tcPr>
          <w:p w14:paraId="41D4A607" w14:textId="77777777" w:rsidR="00133419"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0.18</w:t>
            </w:r>
          </w:p>
          <w:p w14:paraId="7BF49F45" w14:textId="56C56363" w:rsidR="00F41B34" w:rsidRPr="0000745B" w:rsidRDefault="006E2B62" w:rsidP="00133419">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(-0.01, 0.36)</w:t>
            </w:r>
          </w:p>
        </w:tc>
      </w:tr>
      <w:tr w:rsidR="009B1362" w:rsidRPr="0000745B" w14:paraId="1F36733C" w14:textId="77777777" w:rsidTr="00071683">
        <w:trPr>
          <w:trHeight w:val="240"/>
        </w:trPr>
        <w:tc>
          <w:tcPr>
            <w:tcW w:w="4820" w:type="dxa"/>
            <w:vMerge/>
          </w:tcPr>
          <w:p w14:paraId="157B71C3"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05C2B778"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30F18D62"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0388F506"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382C86A6"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1E362434" w14:textId="77777777" w:rsidTr="00071683">
        <w:trPr>
          <w:trHeight w:val="450"/>
        </w:trPr>
        <w:tc>
          <w:tcPr>
            <w:tcW w:w="4820" w:type="dxa"/>
            <w:vMerge w:val="restart"/>
            <w:hideMark/>
          </w:tcPr>
          <w:p w14:paraId="77F52F1E"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12. Promoting food intake to a patient is every staff member’s job</w:t>
            </w:r>
          </w:p>
        </w:tc>
        <w:tc>
          <w:tcPr>
            <w:tcW w:w="1276" w:type="dxa"/>
            <w:vMerge w:val="restart"/>
          </w:tcPr>
          <w:p w14:paraId="52822DD7" w14:textId="2AAA0185"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4.2</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(1.</w:t>
            </w:r>
            <w:r w:rsidR="003C5710" w:rsidRPr="0000745B">
              <w:rPr>
                <w:rFonts w:ascii="Times New Roman" w:hAnsi="Times New Roman" w:cs="Times New Roman"/>
                <w:lang w:eastAsia="en-AU"/>
              </w:rPr>
              <w:t>1</w:t>
            </w:r>
            <w:r w:rsidR="00660ECC" w:rsidRPr="0000745B">
              <w:rPr>
                <w:rFonts w:ascii="Times New Roman" w:hAnsi="Times New Roman" w:cs="Times New Roman"/>
                <w:lang w:eastAsia="en-AU"/>
              </w:rPr>
              <w:t>)</w:t>
            </w:r>
          </w:p>
        </w:tc>
        <w:tc>
          <w:tcPr>
            <w:tcW w:w="1275" w:type="dxa"/>
            <w:vMerge w:val="restart"/>
          </w:tcPr>
          <w:p w14:paraId="7D3E5CDC" w14:textId="138770DB" w:rsidR="00FE1A85"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4.4</w:t>
            </w:r>
            <w:r w:rsidR="00A34C9F" w:rsidRPr="0000745B">
              <w:rPr>
                <w:rFonts w:ascii="Times New Roman" w:hAnsi="Times New Roman" w:cs="Times New Roman"/>
                <w:lang w:eastAsia="en-AU"/>
              </w:rPr>
              <w:t xml:space="preserve"> </w:t>
            </w:r>
            <w:r w:rsidR="00FE1A85" w:rsidRPr="0000745B">
              <w:rPr>
                <w:rFonts w:ascii="Times New Roman" w:hAnsi="Times New Roman" w:cs="Times New Roman"/>
                <w:lang w:eastAsia="en-AU"/>
              </w:rPr>
              <w:t>(0.8)</w:t>
            </w:r>
          </w:p>
        </w:tc>
        <w:tc>
          <w:tcPr>
            <w:tcW w:w="2835" w:type="dxa"/>
            <w:vMerge w:val="restart"/>
          </w:tcPr>
          <w:p w14:paraId="370FA588"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0.28</w:t>
            </w:r>
            <w:r w:rsidRPr="0000745B">
              <w:rPr>
                <w:rFonts w:ascii="Times New Roman" w:hAnsi="Times New Roman" w:cs="Times New Roman"/>
              </w:rPr>
              <w:t>**</w:t>
            </w:r>
          </w:p>
          <w:p w14:paraId="141D81EB" w14:textId="43CB19CF" w:rsidR="00A800B8"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(0.09, 0.48)</w:t>
            </w:r>
          </w:p>
        </w:tc>
        <w:tc>
          <w:tcPr>
            <w:tcW w:w="2552" w:type="dxa"/>
            <w:vMerge w:val="restart"/>
          </w:tcPr>
          <w:p w14:paraId="4B0DDD20" w14:textId="13B5BFB2"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-0.05 </w:t>
            </w:r>
          </w:p>
          <w:p w14:paraId="6DE8FCC6" w14:textId="541F857D" w:rsidR="00F41B34" w:rsidRPr="0000745B" w:rsidRDefault="006E2B6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(-0.20, 0.3</w:t>
            </w:r>
            <w:r w:rsidR="00D4542E" w:rsidRPr="0000745B">
              <w:rPr>
                <w:rFonts w:ascii="Times New Roman" w:hAnsi="Times New Roman" w:cs="Times New Roman"/>
                <w:lang w:eastAsia="en-AU"/>
              </w:rPr>
              <w:t>0</w:t>
            </w:r>
            <w:r w:rsidRPr="0000745B">
              <w:rPr>
                <w:rFonts w:ascii="Times New Roman" w:hAnsi="Times New Roman" w:cs="Times New Roman"/>
                <w:lang w:eastAsia="en-AU"/>
              </w:rPr>
              <w:t>)</w:t>
            </w:r>
          </w:p>
        </w:tc>
      </w:tr>
      <w:tr w:rsidR="009B1362" w:rsidRPr="0000745B" w14:paraId="466FDE95" w14:textId="77777777" w:rsidTr="00071683">
        <w:trPr>
          <w:trHeight w:val="240"/>
        </w:trPr>
        <w:tc>
          <w:tcPr>
            <w:tcW w:w="4820" w:type="dxa"/>
            <w:vMerge/>
          </w:tcPr>
          <w:p w14:paraId="19A51758"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2364A1FE"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53769A5A"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78BA851F"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2691E7A1"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533ABD63" w14:textId="77777777" w:rsidTr="00071683">
        <w:trPr>
          <w:trHeight w:val="450"/>
        </w:trPr>
        <w:tc>
          <w:tcPr>
            <w:tcW w:w="4820" w:type="dxa"/>
            <w:vMerge w:val="restart"/>
            <w:hideMark/>
          </w:tcPr>
          <w:p w14:paraId="1E17A480" w14:textId="77777777"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lang w:eastAsia="en-AU"/>
              </w:rPr>
              <w:t>13. Nutritional care of a patient is only the role of the dietitian^</w:t>
            </w:r>
          </w:p>
        </w:tc>
        <w:tc>
          <w:tcPr>
            <w:tcW w:w="1276" w:type="dxa"/>
            <w:vMerge w:val="restart"/>
          </w:tcPr>
          <w:p w14:paraId="39B3B430" w14:textId="1F484CD9"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4.1</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w:t>
            </w:r>
            <w:r w:rsidR="003C5710" w:rsidRPr="0000745B">
              <w:rPr>
                <w:rFonts w:ascii="Times New Roman" w:hAnsi="Times New Roman" w:cs="Times New Roman"/>
                <w:lang w:eastAsia="en-AU"/>
              </w:rPr>
              <w:t>1.2</w:t>
            </w:r>
            <w:r w:rsidR="00660ECC" w:rsidRPr="0000745B">
              <w:rPr>
                <w:rFonts w:ascii="Times New Roman" w:hAnsi="Times New Roman" w:cs="Times New Roman"/>
                <w:lang w:eastAsia="en-AU"/>
              </w:rPr>
              <w:t>)</w:t>
            </w:r>
          </w:p>
        </w:tc>
        <w:tc>
          <w:tcPr>
            <w:tcW w:w="1275" w:type="dxa"/>
            <w:vMerge w:val="restart"/>
          </w:tcPr>
          <w:p w14:paraId="5A8F5E35" w14:textId="58F71B5B" w:rsidR="00FE1A85"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4.1</w:t>
            </w:r>
            <w:r w:rsidR="00A34C9F" w:rsidRPr="0000745B">
              <w:rPr>
                <w:rFonts w:ascii="Times New Roman" w:hAnsi="Times New Roman" w:cs="Times New Roman"/>
                <w:lang w:eastAsia="en-AU"/>
              </w:rPr>
              <w:t xml:space="preserve"> </w:t>
            </w:r>
            <w:r w:rsidR="00FE1A85" w:rsidRPr="0000745B">
              <w:rPr>
                <w:rFonts w:ascii="Times New Roman" w:hAnsi="Times New Roman" w:cs="Times New Roman"/>
                <w:lang w:eastAsia="en-AU"/>
              </w:rPr>
              <w:t>(1.2)</w:t>
            </w:r>
          </w:p>
        </w:tc>
        <w:tc>
          <w:tcPr>
            <w:tcW w:w="2835" w:type="dxa"/>
            <w:vMerge w:val="restart"/>
          </w:tcPr>
          <w:p w14:paraId="4640F2DD" w14:textId="77777777" w:rsidR="00A800B8"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0.02</w:t>
            </w:r>
          </w:p>
          <w:p w14:paraId="2617F839" w14:textId="61AA0100" w:rsidR="00F41B34"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(-0.23, 0.27)</w:t>
            </w:r>
          </w:p>
        </w:tc>
        <w:tc>
          <w:tcPr>
            <w:tcW w:w="2552" w:type="dxa"/>
            <w:vMerge w:val="restart"/>
          </w:tcPr>
          <w:p w14:paraId="009A5882" w14:textId="0E9B1B11"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0.23 </w:t>
            </w:r>
          </w:p>
          <w:p w14:paraId="3C4236BD" w14:textId="58510186" w:rsidR="00F41B34" w:rsidRPr="0000745B" w:rsidRDefault="006E2B62" w:rsidP="00D4542E">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0.55)</w:t>
            </w:r>
          </w:p>
        </w:tc>
      </w:tr>
      <w:tr w:rsidR="009B1362" w:rsidRPr="0000745B" w14:paraId="0A84D904" w14:textId="77777777" w:rsidTr="00071683">
        <w:trPr>
          <w:trHeight w:val="240"/>
        </w:trPr>
        <w:tc>
          <w:tcPr>
            <w:tcW w:w="4820" w:type="dxa"/>
            <w:vMerge/>
          </w:tcPr>
          <w:p w14:paraId="730C9223"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32BB546C"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1E748359"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2DF5906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40B212B7"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3B75D6A6" w14:textId="77777777" w:rsidTr="00071683">
        <w:trPr>
          <w:trHeight w:val="450"/>
        </w:trPr>
        <w:tc>
          <w:tcPr>
            <w:tcW w:w="4820" w:type="dxa"/>
            <w:vMerge w:val="restart"/>
            <w:hideMark/>
          </w:tcPr>
          <w:p w14:paraId="0F806445"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14. Malnourished patients who are discharged need follow up in the community</w:t>
            </w:r>
          </w:p>
        </w:tc>
        <w:tc>
          <w:tcPr>
            <w:tcW w:w="1276" w:type="dxa"/>
            <w:vMerge w:val="restart"/>
          </w:tcPr>
          <w:p w14:paraId="0E3C6F6B" w14:textId="51BED5FE"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4.4</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w:t>
            </w:r>
            <w:r w:rsidR="003C5710" w:rsidRPr="0000745B">
              <w:rPr>
                <w:rFonts w:ascii="Times New Roman" w:hAnsi="Times New Roman" w:cs="Times New Roman"/>
                <w:lang w:eastAsia="en-AU"/>
              </w:rPr>
              <w:t>0.9</w:t>
            </w:r>
            <w:r w:rsidR="00660ECC" w:rsidRPr="0000745B">
              <w:rPr>
                <w:rFonts w:ascii="Times New Roman" w:hAnsi="Times New Roman" w:cs="Times New Roman"/>
                <w:lang w:eastAsia="en-AU"/>
              </w:rPr>
              <w:t>)</w:t>
            </w:r>
          </w:p>
        </w:tc>
        <w:tc>
          <w:tcPr>
            <w:tcW w:w="1275" w:type="dxa"/>
            <w:vMerge w:val="restart"/>
          </w:tcPr>
          <w:p w14:paraId="7E1A407F" w14:textId="077993B0" w:rsidR="00FE1A85"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4.4</w:t>
            </w:r>
            <w:r w:rsidR="00A34C9F" w:rsidRPr="0000745B">
              <w:rPr>
                <w:rFonts w:ascii="Times New Roman" w:hAnsi="Times New Roman" w:cs="Times New Roman"/>
                <w:lang w:eastAsia="en-AU"/>
              </w:rPr>
              <w:t xml:space="preserve"> </w:t>
            </w:r>
            <w:r w:rsidR="00FE1A85" w:rsidRPr="0000745B">
              <w:rPr>
                <w:rFonts w:ascii="Times New Roman" w:hAnsi="Times New Roman" w:cs="Times New Roman"/>
                <w:lang w:eastAsia="en-AU"/>
              </w:rPr>
              <w:t>(0.8)</w:t>
            </w:r>
          </w:p>
        </w:tc>
        <w:tc>
          <w:tcPr>
            <w:tcW w:w="2835" w:type="dxa"/>
            <w:vMerge w:val="restart"/>
          </w:tcPr>
          <w:p w14:paraId="6A90DF71" w14:textId="77777777"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 xml:space="preserve">0.09 </w:t>
            </w:r>
          </w:p>
          <w:p w14:paraId="4B9374B8" w14:textId="51F53EEE" w:rsidR="00A800B8"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0.27)</w:t>
            </w:r>
          </w:p>
        </w:tc>
        <w:tc>
          <w:tcPr>
            <w:tcW w:w="2552" w:type="dxa"/>
            <w:vMerge w:val="restart"/>
          </w:tcPr>
          <w:p w14:paraId="114DC495" w14:textId="77777777" w:rsidR="00133419"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-0.04</w:t>
            </w:r>
          </w:p>
          <w:p w14:paraId="72F1A5E2" w14:textId="71050347" w:rsidR="00F41B34" w:rsidRPr="0000745B" w:rsidRDefault="006E2B6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(-0.29, 0.22)</w:t>
            </w:r>
          </w:p>
        </w:tc>
      </w:tr>
      <w:tr w:rsidR="009B1362" w:rsidRPr="0000745B" w14:paraId="07AD9EF1" w14:textId="77777777" w:rsidTr="00071683">
        <w:trPr>
          <w:trHeight w:val="240"/>
        </w:trPr>
        <w:tc>
          <w:tcPr>
            <w:tcW w:w="4820" w:type="dxa"/>
            <w:vMerge/>
          </w:tcPr>
          <w:p w14:paraId="6D707305"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572BA03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575F2AA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35A7200E"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678580DD"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7F89B1BD" w14:textId="77777777" w:rsidTr="00071683">
        <w:trPr>
          <w:trHeight w:val="450"/>
        </w:trPr>
        <w:tc>
          <w:tcPr>
            <w:tcW w:w="4820" w:type="dxa"/>
            <w:vMerge w:val="restart"/>
            <w:hideMark/>
          </w:tcPr>
          <w:p w14:paraId="32B86869" w14:textId="77777777" w:rsidR="00F41B34" w:rsidRPr="0000745B" w:rsidRDefault="00F41B34" w:rsidP="00A313C0">
            <w:pPr>
              <w:pStyle w:val="Standard"/>
              <w:spacing w:line="240" w:lineRule="exact"/>
              <w:rPr>
                <w:rFonts w:ascii="Times New Roman" w:hAnsi="Times New Roman" w:cs="Times New Roman"/>
                <w:lang w:eastAsia="en-AU"/>
              </w:rPr>
            </w:pPr>
            <w:r w:rsidRPr="0000745B">
              <w:rPr>
                <w:rFonts w:ascii="Times New Roman" w:hAnsi="Times New Roman" w:cs="Times New Roman"/>
                <w:lang w:eastAsia="en-AU"/>
              </w:rPr>
              <w:t>15. A patient’s weight is not necessary at discharge^</w:t>
            </w:r>
          </w:p>
        </w:tc>
        <w:tc>
          <w:tcPr>
            <w:tcW w:w="1276" w:type="dxa"/>
            <w:vMerge w:val="restart"/>
          </w:tcPr>
          <w:p w14:paraId="34F1EA50" w14:textId="1052FABF" w:rsidR="00660ECC"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3.7</w:t>
            </w:r>
            <w:r w:rsidR="00A34C9F" w:rsidRPr="0000745B">
              <w:rPr>
                <w:rFonts w:ascii="Times New Roman" w:hAnsi="Times New Roman" w:cs="Times New Roman"/>
                <w:lang w:eastAsia="en-AU"/>
              </w:rPr>
              <w:t xml:space="preserve"> </w:t>
            </w:r>
            <w:r w:rsidR="00660ECC" w:rsidRPr="0000745B">
              <w:rPr>
                <w:rFonts w:ascii="Times New Roman" w:hAnsi="Times New Roman" w:cs="Times New Roman"/>
                <w:lang w:eastAsia="en-AU"/>
              </w:rPr>
              <w:t>(</w:t>
            </w:r>
            <w:r w:rsidR="003C5710" w:rsidRPr="0000745B">
              <w:rPr>
                <w:rFonts w:ascii="Times New Roman" w:hAnsi="Times New Roman" w:cs="Times New Roman"/>
                <w:lang w:eastAsia="en-AU"/>
              </w:rPr>
              <w:t>1.1</w:t>
            </w:r>
            <w:r w:rsidR="00660ECC" w:rsidRPr="0000745B">
              <w:rPr>
                <w:rFonts w:ascii="Times New Roman" w:hAnsi="Times New Roman" w:cs="Times New Roman"/>
                <w:lang w:eastAsia="en-AU"/>
              </w:rPr>
              <w:t>)</w:t>
            </w:r>
          </w:p>
        </w:tc>
        <w:tc>
          <w:tcPr>
            <w:tcW w:w="1275" w:type="dxa"/>
            <w:vMerge w:val="restart"/>
          </w:tcPr>
          <w:p w14:paraId="5EDBC98C" w14:textId="35799F6E" w:rsidR="00FE1A85" w:rsidRPr="0000745B" w:rsidRDefault="00F41B34" w:rsidP="00A34C9F">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2.2</w:t>
            </w:r>
            <w:r w:rsidR="00A34C9F" w:rsidRPr="0000745B">
              <w:rPr>
                <w:rFonts w:ascii="Times New Roman" w:hAnsi="Times New Roman" w:cs="Times New Roman"/>
                <w:lang w:eastAsia="en-AU"/>
              </w:rPr>
              <w:t xml:space="preserve"> </w:t>
            </w:r>
            <w:r w:rsidR="00FE1A85" w:rsidRPr="0000745B">
              <w:rPr>
                <w:rFonts w:ascii="Times New Roman" w:hAnsi="Times New Roman" w:cs="Times New Roman"/>
                <w:lang w:eastAsia="en-AU"/>
              </w:rPr>
              <w:t>(1.1)</w:t>
            </w:r>
          </w:p>
        </w:tc>
        <w:tc>
          <w:tcPr>
            <w:tcW w:w="2835" w:type="dxa"/>
            <w:vMerge w:val="restart"/>
          </w:tcPr>
          <w:p w14:paraId="65687517"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-1.52</w:t>
            </w:r>
            <w:r w:rsidRPr="0000745B">
              <w:rPr>
                <w:rFonts w:ascii="Times New Roman" w:hAnsi="Times New Roman" w:cs="Times New Roman"/>
              </w:rPr>
              <w:t>****</w:t>
            </w:r>
          </w:p>
          <w:p w14:paraId="678A5045" w14:textId="487C19CF" w:rsidR="00A800B8" w:rsidRPr="0000745B" w:rsidRDefault="008D3D7F" w:rsidP="00DF651B">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(-1.75, -1.29)</w:t>
            </w:r>
          </w:p>
        </w:tc>
        <w:tc>
          <w:tcPr>
            <w:tcW w:w="2552" w:type="dxa"/>
            <w:vMerge w:val="restart"/>
          </w:tcPr>
          <w:p w14:paraId="7153B4CC"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lang w:eastAsia="en-AU"/>
              </w:rPr>
              <w:t xml:space="preserve">-1.63 </w:t>
            </w:r>
            <w:r w:rsidRPr="0000745B">
              <w:rPr>
                <w:rFonts w:ascii="Times New Roman" w:hAnsi="Times New Roman" w:cs="Times New Roman"/>
              </w:rPr>
              <w:t>****</w:t>
            </w:r>
          </w:p>
          <w:p w14:paraId="403655E3" w14:textId="685BC050" w:rsidR="00133419" w:rsidRPr="0000745B" w:rsidRDefault="006E2B6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(-2.06, -1.20)</w:t>
            </w:r>
          </w:p>
        </w:tc>
      </w:tr>
      <w:tr w:rsidR="009B1362" w:rsidRPr="0000745B" w14:paraId="0EFE3C92" w14:textId="77777777" w:rsidTr="00071683">
        <w:trPr>
          <w:trHeight w:val="240"/>
        </w:trPr>
        <w:tc>
          <w:tcPr>
            <w:tcW w:w="4820" w:type="dxa"/>
            <w:vMerge/>
          </w:tcPr>
          <w:p w14:paraId="49CA6376" w14:textId="77777777" w:rsidR="00F41B34" w:rsidRPr="0000745B" w:rsidRDefault="00F41B34" w:rsidP="00A313C0">
            <w:pPr>
              <w:pStyle w:val="Standard"/>
              <w:spacing w:line="240" w:lineRule="exact"/>
              <w:rPr>
                <w:rFonts w:ascii="Times New Roman" w:hAnsi="Times New Roman" w:cs="Times New Roman"/>
                <w:lang w:eastAsia="en-AU"/>
              </w:rPr>
            </w:pPr>
          </w:p>
        </w:tc>
        <w:tc>
          <w:tcPr>
            <w:tcW w:w="1276" w:type="dxa"/>
            <w:vMerge/>
          </w:tcPr>
          <w:p w14:paraId="628CA008"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1275" w:type="dxa"/>
            <w:vMerge/>
          </w:tcPr>
          <w:p w14:paraId="340A153B"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835" w:type="dxa"/>
            <w:vMerge/>
          </w:tcPr>
          <w:p w14:paraId="335D2C39" w14:textId="77777777" w:rsidR="00F41B34" w:rsidRPr="0000745B" w:rsidRDefault="00F41B34" w:rsidP="00A313C0">
            <w:pPr>
              <w:pStyle w:val="Standard"/>
              <w:spacing w:line="240" w:lineRule="exact"/>
              <w:jc w:val="center"/>
              <w:rPr>
                <w:rFonts w:ascii="Times New Roman" w:hAnsi="Times New Roman" w:cs="Times New Roman"/>
                <w:lang w:eastAsia="en-AU"/>
              </w:rPr>
            </w:pPr>
          </w:p>
        </w:tc>
        <w:tc>
          <w:tcPr>
            <w:tcW w:w="2552" w:type="dxa"/>
            <w:vMerge/>
          </w:tcPr>
          <w:p w14:paraId="18765742" w14:textId="77777777" w:rsidR="00F41B34" w:rsidRPr="0000745B" w:rsidRDefault="00F41B34" w:rsidP="00A313C0">
            <w:pPr>
              <w:pStyle w:val="Standard"/>
              <w:spacing w:line="240" w:lineRule="exact"/>
              <w:jc w:val="center"/>
              <w:rPr>
                <w:rFonts w:ascii="Times New Roman" w:hAnsi="Times New Roman" w:cs="Times New Roman"/>
                <w:lang w:eastAsia="en-AU"/>
              </w:rPr>
            </w:pPr>
          </w:p>
        </w:tc>
      </w:tr>
      <w:tr w:rsidR="009B1362" w:rsidRPr="0000745B" w14:paraId="4B10037B" w14:textId="77777777" w:rsidTr="00071683">
        <w:trPr>
          <w:trHeight w:val="450"/>
        </w:trPr>
        <w:tc>
          <w:tcPr>
            <w:tcW w:w="4820" w:type="dxa"/>
            <w:vMerge w:val="restart"/>
            <w:hideMark/>
          </w:tcPr>
          <w:p w14:paraId="60749C6A" w14:textId="4B11B4E9"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rPr>
              <w:t xml:space="preserve">16. I always know </w:t>
            </w:r>
            <w:r w:rsidRPr="0000745B">
              <w:rPr>
                <w:rFonts w:ascii="Times New Roman" w:hAnsi="Times New Roman" w:cs="Times New Roman"/>
                <w:i/>
              </w:rPr>
              <w:t>when</w:t>
            </w:r>
            <w:r w:rsidRPr="0000745B">
              <w:rPr>
                <w:rFonts w:ascii="Times New Roman" w:hAnsi="Times New Roman" w:cs="Times New Roman"/>
              </w:rPr>
              <w:t xml:space="preserve"> to refer to a dietitian</w:t>
            </w:r>
          </w:p>
        </w:tc>
        <w:tc>
          <w:tcPr>
            <w:tcW w:w="1276" w:type="dxa"/>
            <w:vMerge w:val="restart"/>
          </w:tcPr>
          <w:p w14:paraId="1941B9CB" w14:textId="38A29304" w:rsidR="00660ECC"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3.5</w:t>
            </w:r>
            <w:r w:rsidR="00A34C9F" w:rsidRPr="0000745B">
              <w:rPr>
                <w:rFonts w:ascii="Times New Roman" w:hAnsi="Times New Roman" w:cs="Times New Roman"/>
              </w:rPr>
              <w:t xml:space="preserve"> </w:t>
            </w:r>
            <w:r w:rsidR="00660ECC" w:rsidRPr="0000745B">
              <w:rPr>
                <w:rFonts w:ascii="Times New Roman" w:hAnsi="Times New Roman" w:cs="Times New Roman"/>
              </w:rPr>
              <w:t>(</w:t>
            </w:r>
            <w:r w:rsidR="003C5710" w:rsidRPr="0000745B">
              <w:rPr>
                <w:rFonts w:ascii="Times New Roman" w:hAnsi="Times New Roman" w:cs="Times New Roman"/>
              </w:rPr>
              <w:t>1.2</w:t>
            </w:r>
            <w:r w:rsidR="00660ECC" w:rsidRPr="0000745B">
              <w:rPr>
                <w:rFonts w:ascii="Times New Roman" w:hAnsi="Times New Roman" w:cs="Times New Roman"/>
              </w:rPr>
              <w:t>)</w:t>
            </w:r>
          </w:p>
        </w:tc>
        <w:tc>
          <w:tcPr>
            <w:tcW w:w="1275" w:type="dxa"/>
            <w:vMerge w:val="restart"/>
          </w:tcPr>
          <w:p w14:paraId="20E9AD47" w14:textId="15E38755" w:rsidR="00FE1A85"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4.0</w:t>
            </w:r>
            <w:r w:rsidR="00A34C9F" w:rsidRPr="0000745B">
              <w:rPr>
                <w:rFonts w:ascii="Times New Roman" w:hAnsi="Times New Roman" w:cs="Times New Roman"/>
              </w:rPr>
              <w:t xml:space="preserve"> </w:t>
            </w:r>
            <w:r w:rsidR="00FE1A85" w:rsidRPr="0000745B">
              <w:rPr>
                <w:rFonts w:ascii="Times New Roman" w:hAnsi="Times New Roman" w:cs="Times New Roman"/>
              </w:rPr>
              <w:t>(1.0)</w:t>
            </w:r>
          </w:p>
        </w:tc>
        <w:tc>
          <w:tcPr>
            <w:tcW w:w="2835" w:type="dxa"/>
            <w:vMerge w:val="restart"/>
          </w:tcPr>
          <w:p w14:paraId="7C755C80"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0.53 ****</w:t>
            </w:r>
          </w:p>
          <w:p w14:paraId="74A178FA" w14:textId="5BF702DF" w:rsidR="00A800B8"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(0.29, 0.77)</w:t>
            </w:r>
          </w:p>
        </w:tc>
        <w:tc>
          <w:tcPr>
            <w:tcW w:w="2552" w:type="dxa"/>
            <w:vMerge w:val="restart"/>
          </w:tcPr>
          <w:p w14:paraId="28F160E8"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0.60</w:t>
            </w:r>
            <w:r w:rsidRPr="0000745B">
              <w:rPr>
                <w:rFonts w:ascii="Times New Roman" w:hAnsi="Times New Roman" w:cs="Times New Roman"/>
                <w:lang w:eastAsia="en-AU"/>
              </w:rPr>
              <w:t xml:space="preserve"> </w:t>
            </w:r>
            <w:r w:rsidRPr="0000745B">
              <w:rPr>
                <w:rFonts w:ascii="Times New Roman" w:hAnsi="Times New Roman" w:cs="Times New Roman"/>
              </w:rPr>
              <w:t>****</w:t>
            </w:r>
          </w:p>
          <w:p w14:paraId="71AB134A" w14:textId="22EDB147" w:rsidR="00133419" w:rsidRPr="0000745B" w:rsidRDefault="006E2B62" w:rsidP="003E0F82">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(0.28, 0.91)</w:t>
            </w:r>
          </w:p>
        </w:tc>
      </w:tr>
      <w:tr w:rsidR="009B1362" w:rsidRPr="0000745B" w14:paraId="1EFFF58E" w14:textId="77777777" w:rsidTr="00071683">
        <w:trPr>
          <w:trHeight w:val="240"/>
        </w:trPr>
        <w:tc>
          <w:tcPr>
            <w:tcW w:w="4820" w:type="dxa"/>
            <w:vMerge/>
          </w:tcPr>
          <w:p w14:paraId="098E3493"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416F018B"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5CF7BE56"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6A868BF9"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46B4BE93"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15E67B6F" w14:textId="77777777" w:rsidTr="00071683">
        <w:trPr>
          <w:trHeight w:val="450"/>
        </w:trPr>
        <w:tc>
          <w:tcPr>
            <w:tcW w:w="4820" w:type="dxa"/>
            <w:vMerge w:val="restart"/>
            <w:hideMark/>
          </w:tcPr>
          <w:p w14:paraId="40625A6E" w14:textId="645E4C0F"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rPr>
              <w:t xml:space="preserve">17. I know </w:t>
            </w:r>
            <w:r w:rsidRPr="0000745B">
              <w:rPr>
                <w:rFonts w:ascii="Times New Roman" w:hAnsi="Times New Roman" w:cs="Times New Roman"/>
                <w:i/>
              </w:rPr>
              <w:t>how</w:t>
            </w:r>
            <w:r w:rsidRPr="0000745B">
              <w:rPr>
                <w:rFonts w:ascii="Times New Roman" w:hAnsi="Times New Roman" w:cs="Times New Roman"/>
              </w:rPr>
              <w:t xml:space="preserve"> to refer to a dietitian</w:t>
            </w:r>
          </w:p>
        </w:tc>
        <w:tc>
          <w:tcPr>
            <w:tcW w:w="1276" w:type="dxa"/>
            <w:vMerge w:val="restart"/>
          </w:tcPr>
          <w:p w14:paraId="08CC96E4" w14:textId="1CAA0AD9" w:rsidR="003C5710"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4.1</w:t>
            </w:r>
            <w:r w:rsidR="00A34C9F" w:rsidRPr="0000745B">
              <w:rPr>
                <w:rFonts w:ascii="Times New Roman" w:hAnsi="Times New Roman" w:cs="Times New Roman"/>
              </w:rPr>
              <w:t xml:space="preserve"> </w:t>
            </w:r>
            <w:r w:rsidR="003C5710" w:rsidRPr="0000745B">
              <w:rPr>
                <w:rFonts w:ascii="Times New Roman" w:hAnsi="Times New Roman" w:cs="Times New Roman"/>
              </w:rPr>
              <w:t>(1.3)</w:t>
            </w:r>
          </w:p>
        </w:tc>
        <w:tc>
          <w:tcPr>
            <w:tcW w:w="1275" w:type="dxa"/>
            <w:vMerge w:val="restart"/>
          </w:tcPr>
          <w:p w14:paraId="7160BED6" w14:textId="3121813A" w:rsidR="00FE1A85"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4.5</w:t>
            </w:r>
            <w:r w:rsidR="00A34C9F" w:rsidRPr="0000745B">
              <w:rPr>
                <w:rFonts w:ascii="Times New Roman" w:hAnsi="Times New Roman" w:cs="Times New Roman"/>
              </w:rPr>
              <w:t xml:space="preserve"> </w:t>
            </w:r>
            <w:r w:rsidR="00FE1A85" w:rsidRPr="0000745B">
              <w:rPr>
                <w:rFonts w:ascii="Times New Roman" w:hAnsi="Times New Roman" w:cs="Times New Roman"/>
              </w:rPr>
              <w:t>(0.9)</w:t>
            </w:r>
          </w:p>
        </w:tc>
        <w:tc>
          <w:tcPr>
            <w:tcW w:w="2835" w:type="dxa"/>
            <w:vMerge w:val="restart"/>
          </w:tcPr>
          <w:p w14:paraId="3F758947"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0.41 ***</w:t>
            </w:r>
          </w:p>
          <w:p w14:paraId="1833F226" w14:textId="2E361BB3" w:rsidR="00A800B8"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(0.18, 0.65)</w:t>
            </w:r>
          </w:p>
        </w:tc>
        <w:tc>
          <w:tcPr>
            <w:tcW w:w="2552" w:type="dxa"/>
            <w:vMerge w:val="restart"/>
          </w:tcPr>
          <w:p w14:paraId="20321CE1"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0.37</w:t>
            </w:r>
            <w:r w:rsidRPr="0000745B">
              <w:rPr>
                <w:rFonts w:ascii="Times New Roman" w:hAnsi="Times New Roman" w:cs="Times New Roman"/>
                <w:lang w:eastAsia="en-AU"/>
              </w:rPr>
              <w:t xml:space="preserve"> </w:t>
            </w:r>
            <w:r w:rsidRPr="0000745B">
              <w:rPr>
                <w:rFonts w:ascii="Times New Roman" w:hAnsi="Times New Roman" w:cs="Times New Roman"/>
              </w:rPr>
              <w:t>**</w:t>
            </w:r>
          </w:p>
          <w:p w14:paraId="1BDD5A86" w14:textId="4BD76C68" w:rsidR="00A707D9" w:rsidRPr="0000745B" w:rsidRDefault="006E2B6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(0.09, 0.65)</w:t>
            </w:r>
          </w:p>
        </w:tc>
      </w:tr>
      <w:tr w:rsidR="009B1362" w:rsidRPr="0000745B" w14:paraId="59E57887" w14:textId="77777777" w:rsidTr="00071683">
        <w:trPr>
          <w:trHeight w:val="240"/>
        </w:trPr>
        <w:tc>
          <w:tcPr>
            <w:tcW w:w="4820" w:type="dxa"/>
            <w:vMerge/>
          </w:tcPr>
          <w:p w14:paraId="7939ECE2"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50166F9E"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5BD06D6D"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761710AA"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6DE734E7"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46526EB4" w14:textId="77777777" w:rsidTr="00071683">
        <w:trPr>
          <w:trHeight w:val="450"/>
        </w:trPr>
        <w:tc>
          <w:tcPr>
            <w:tcW w:w="4820" w:type="dxa"/>
            <w:vMerge w:val="restart"/>
            <w:hideMark/>
          </w:tcPr>
          <w:p w14:paraId="461A0001" w14:textId="4E94E7D4"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rPr>
              <w:t>18. I know when a patient is at risk of malnutrition or is malnourished</w:t>
            </w:r>
          </w:p>
        </w:tc>
        <w:tc>
          <w:tcPr>
            <w:tcW w:w="1276" w:type="dxa"/>
            <w:vMerge w:val="restart"/>
          </w:tcPr>
          <w:p w14:paraId="247C98C7" w14:textId="31359C66" w:rsidR="003C5710"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3.4</w:t>
            </w:r>
            <w:r w:rsidR="00A34C9F" w:rsidRPr="0000745B">
              <w:rPr>
                <w:rFonts w:ascii="Times New Roman" w:hAnsi="Times New Roman" w:cs="Times New Roman"/>
              </w:rPr>
              <w:t xml:space="preserve"> </w:t>
            </w:r>
            <w:r w:rsidR="003C5710" w:rsidRPr="0000745B">
              <w:rPr>
                <w:rFonts w:ascii="Times New Roman" w:hAnsi="Times New Roman" w:cs="Times New Roman"/>
              </w:rPr>
              <w:t>(1.2)</w:t>
            </w:r>
          </w:p>
        </w:tc>
        <w:tc>
          <w:tcPr>
            <w:tcW w:w="1275" w:type="dxa"/>
            <w:vMerge w:val="restart"/>
          </w:tcPr>
          <w:p w14:paraId="137CE61D" w14:textId="0C0C2BD1" w:rsidR="00FE1A85"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4.0</w:t>
            </w:r>
            <w:r w:rsidR="00A34C9F" w:rsidRPr="0000745B">
              <w:rPr>
                <w:rFonts w:ascii="Times New Roman" w:hAnsi="Times New Roman" w:cs="Times New Roman"/>
              </w:rPr>
              <w:t xml:space="preserve"> </w:t>
            </w:r>
            <w:r w:rsidR="00FE1A85" w:rsidRPr="0000745B">
              <w:rPr>
                <w:rFonts w:ascii="Times New Roman" w:hAnsi="Times New Roman" w:cs="Times New Roman"/>
              </w:rPr>
              <w:t>(1.0)</w:t>
            </w:r>
          </w:p>
        </w:tc>
        <w:tc>
          <w:tcPr>
            <w:tcW w:w="2835" w:type="dxa"/>
            <w:vMerge w:val="restart"/>
          </w:tcPr>
          <w:p w14:paraId="27D93B75"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0.58 ****</w:t>
            </w:r>
          </w:p>
          <w:p w14:paraId="6E7F066B" w14:textId="6CD17113" w:rsidR="00162F3B"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(0.36, 0.81)</w:t>
            </w:r>
          </w:p>
        </w:tc>
        <w:tc>
          <w:tcPr>
            <w:tcW w:w="2552" w:type="dxa"/>
            <w:vMerge w:val="restart"/>
          </w:tcPr>
          <w:p w14:paraId="08C98B4D"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0.39</w:t>
            </w:r>
            <w:r w:rsidRPr="0000745B">
              <w:rPr>
                <w:rFonts w:ascii="Times New Roman" w:hAnsi="Times New Roman" w:cs="Times New Roman"/>
                <w:lang w:eastAsia="en-AU"/>
              </w:rPr>
              <w:t xml:space="preserve"> </w:t>
            </w:r>
            <w:r w:rsidRPr="0000745B">
              <w:rPr>
                <w:rFonts w:ascii="Times New Roman" w:hAnsi="Times New Roman" w:cs="Times New Roman"/>
              </w:rPr>
              <w:t>*</w:t>
            </w:r>
          </w:p>
          <w:p w14:paraId="1A2631D5" w14:textId="3D352553" w:rsidR="00A707D9" w:rsidRPr="0000745B" w:rsidRDefault="006E2B62" w:rsidP="00D4542E">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w:t>
            </w:r>
            <w:r w:rsidR="00D4542E" w:rsidRPr="0000745B">
              <w:rPr>
                <w:rFonts w:ascii="Times New Roman" w:hAnsi="Times New Roman" w:cs="Times New Roman"/>
                <w:lang w:eastAsia="en-AU"/>
              </w:rPr>
              <w:t>09</w:t>
            </w:r>
            <w:r w:rsidRPr="0000745B">
              <w:rPr>
                <w:rFonts w:ascii="Times New Roman" w:hAnsi="Times New Roman" w:cs="Times New Roman"/>
                <w:lang w:eastAsia="en-AU"/>
              </w:rPr>
              <w:t>, 0.69)</w:t>
            </w:r>
          </w:p>
        </w:tc>
      </w:tr>
      <w:tr w:rsidR="009B1362" w:rsidRPr="0000745B" w14:paraId="1C39E704" w14:textId="77777777" w:rsidTr="00071683">
        <w:trPr>
          <w:trHeight w:val="240"/>
        </w:trPr>
        <w:tc>
          <w:tcPr>
            <w:tcW w:w="4820" w:type="dxa"/>
            <w:vMerge/>
          </w:tcPr>
          <w:p w14:paraId="267AED49"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53BF1C3A"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157D8FE9"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3F9AD2C2"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31942AC7"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1FC37184" w14:textId="77777777" w:rsidTr="00071683">
        <w:trPr>
          <w:trHeight w:val="450"/>
        </w:trPr>
        <w:tc>
          <w:tcPr>
            <w:tcW w:w="4820" w:type="dxa"/>
            <w:vMerge w:val="restart"/>
            <w:hideMark/>
          </w:tcPr>
          <w:p w14:paraId="636DBD50" w14:textId="1345D401"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rPr>
              <w:t>19. I know some strategies to support food intake at meals</w:t>
            </w:r>
          </w:p>
        </w:tc>
        <w:tc>
          <w:tcPr>
            <w:tcW w:w="1276" w:type="dxa"/>
            <w:vMerge w:val="restart"/>
          </w:tcPr>
          <w:p w14:paraId="65008EBB" w14:textId="0C5DCFFA" w:rsidR="003C5710"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3.5</w:t>
            </w:r>
            <w:r w:rsidR="00A34C9F" w:rsidRPr="0000745B">
              <w:rPr>
                <w:rFonts w:ascii="Times New Roman" w:hAnsi="Times New Roman" w:cs="Times New Roman"/>
              </w:rPr>
              <w:t xml:space="preserve"> </w:t>
            </w:r>
            <w:r w:rsidR="003C5710" w:rsidRPr="0000745B">
              <w:rPr>
                <w:rFonts w:ascii="Times New Roman" w:hAnsi="Times New Roman" w:cs="Times New Roman"/>
              </w:rPr>
              <w:t>(1.1)</w:t>
            </w:r>
          </w:p>
        </w:tc>
        <w:tc>
          <w:tcPr>
            <w:tcW w:w="1275" w:type="dxa"/>
            <w:vMerge w:val="restart"/>
          </w:tcPr>
          <w:p w14:paraId="51AC3068" w14:textId="57F0D3CE" w:rsidR="00FE1A85"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4.0</w:t>
            </w:r>
            <w:r w:rsidR="00A34C9F" w:rsidRPr="0000745B">
              <w:rPr>
                <w:rFonts w:ascii="Times New Roman" w:hAnsi="Times New Roman" w:cs="Times New Roman"/>
              </w:rPr>
              <w:t xml:space="preserve"> </w:t>
            </w:r>
            <w:r w:rsidR="00FE1A85" w:rsidRPr="0000745B">
              <w:rPr>
                <w:rFonts w:ascii="Times New Roman" w:hAnsi="Times New Roman" w:cs="Times New Roman"/>
              </w:rPr>
              <w:t>(1.0)</w:t>
            </w:r>
          </w:p>
        </w:tc>
        <w:tc>
          <w:tcPr>
            <w:tcW w:w="2835" w:type="dxa"/>
            <w:vMerge w:val="restart"/>
          </w:tcPr>
          <w:p w14:paraId="24B746B2"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0.50 ****</w:t>
            </w:r>
          </w:p>
          <w:p w14:paraId="0404A2AC" w14:textId="39EBD7F2" w:rsidR="00162F3B"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(0.28, 0.72)</w:t>
            </w:r>
          </w:p>
        </w:tc>
        <w:tc>
          <w:tcPr>
            <w:tcW w:w="2552" w:type="dxa"/>
            <w:vMerge w:val="restart"/>
          </w:tcPr>
          <w:p w14:paraId="75DC96A8" w14:textId="77777777" w:rsidR="00A707D9"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0.28</w:t>
            </w:r>
          </w:p>
          <w:p w14:paraId="40E15695" w14:textId="5A6226F2" w:rsidR="00F41B34" w:rsidRPr="0000745B" w:rsidRDefault="006E2B62"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(-0.01, 0.57)</w:t>
            </w:r>
          </w:p>
        </w:tc>
      </w:tr>
      <w:tr w:rsidR="009B1362" w:rsidRPr="0000745B" w14:paraId="58AE3984" w14:textId="77777777" w:rsidTr="00071683">
        <w:trPr>
          <w:trHeight w:val="240"/>
        </w:trPr>
        <w:tc>
          <w:tcPr>
            <w:tcW w:w="4820" w:type="dxa"/>
            <w:vMerge/>
          </w:tcPr>
          <w:p w14:paraId="32FC7177"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36E96A7C"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3B3E97D3"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373E8DD4"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75D3C80B"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54CE7D79" w14:textId="77777777" w:rsidTr="00071683">
        <w:trPr>
          <w:trHeight w:val="450"/>
        </w:trPr>
        <w:tc>
          <w:tcPr>
            <w:tcW w:w="4820" w:type="dxa"/>
            <w:vMerge w:val="restart"/>
            <w:hideMark/>
          </w:tcPr>
          <w:p w14:paraId="27E69133" w14:textId="3109826D" w:rsidR="00F41B34" w:rsidRPr="0000745B" w:rsidRDefault="00F41B34" w:rsidP="00A313C0">
            <w:pPr>
              <w:pStyle w:val="Standard"/>
              <w:spacing w:line="240" w:lineRule="exact"/>
              <w:rPr>
                <w:rFonts w:ascii="Times New Roman" w:hAnsi="Times New Roman" w:cs="Times New Roman"/>
              </w:rPr>
            </w:pPr>
            <w:r w:rsidRPr="0000745B">
              <w:rPr>
                <w:rFonts w:ascii="Times New Roman" w:hAnsi="Times New Roman" w:cs="Times New Roman"/>
              </w:rPr>
              <w:t>20. I need more training to better support the nutrition needs of my patients</w:t>
            </w:r>
          </w:p>
        </w:tc>
        <w:tc>
          <w:tcPr>
            <w:tcW w:w="1276" w:type="dxa"/>
            <w:vMerge w:val="restart"/>
          </w:tcPr>
          <w:p w14:paraId="24B67A2F" w14:textId="3DDBCE82" w:rsidR="003C5710"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3.7</w:t>
            </w:r>
            <w:r w:rsidR="00A34C9F" w:rsidRPr="0000745B">
              <w:rPr>
                <w:rFonts w:ascii="Times New Roman" w:hAnsi="Times New Roman" w:cs="Times New Roman"/>
              </w:rPr>
              <w:t xml:space="preserve"> </w:t>
            </w:r>
            <w:r w:rsidR="003C5710" w:rsidRPr="0000745B">
              <w:rPr>
                <w:rFonts w:ascii="Times New Roman" w:hAnsi="Times New Roman" w:cs="Times New Roman"/>
              </w:rPr>
              <w:t>(1.2)</w:t>
            </w:r>
          </w:p>
        </w:tc>
        <w:tc>
          <w:tcPr>
            <w:tcW w:w="1275" w:type="dxa"/>
            <w:vMerge w:val="restart"/>
          </w:tcPr>
          <w:p w14:paraId="75668993" w14:textId="4E394FC9" w:rsidR="00FE1A85" w:rsidRPr="0000745B" w:rsidRDefault="00F41B34" w:rsidP="00A34C9F">
            <w:pPr>
              <w:pStyle w:val="Standard"/>
              <w:spacing w:line="240" w:lineRule="exact"/>
              <w:jc w:val="center"/>
              <w:rPr>
                <w:rFonts w:ascii="Times New Roman" w:hAnsi="Times New Roman" w:cs="Times New Roman"/>
              </w:rPr>
            </w:pPr>
            <w:r w:rsidRPr="0000745B">
              <w:rPr>
                <w:rFonts w:ascii="Times New Roman" w:hAnsi="Times New Roman" w:cs="Times New Roman"/>
              </w:rPr>
              <w:t>3.2</w:t>
            </w:r>
            <w:r w:rsidR="00A34C9F" w:rsidRPr="0000745B">
              <w:rPr>
                <w:rFonts w:ascii="Times New Roman" w:hAnsi="Times New Roman" w:cs="Times New Roman"/>
              </w:rPr>
              <w:t xml:space="preserve"> </w:t>
            </w:r>
            <w:r w:rsidR="00FE1A85" w:rsidRPr="0000745B">
              <w:rPr>
                <w:rFonts w:ascii="Times New Roman" w:hAnsi="Times New Roman" w:cs="Times New Roman"/>
              </w:rPr>
              <w:t>(1.1)</w:t>
            </w:r>
          </w:p>
        </w:tc>
        <w:tc>
          <w:tcPr>
            <w:tcW w:w="2835" w:type="dxa"/>
            <w:vMerge w:val="restart"/>
          </w:tcPr>
          <w:p w14:paraId="32C5CC9B"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-0.51 ****</w:t>
            </w:r>
          </w:p>
          <w:p w14:paraId="535D0680" w14:textId="27C82413" w:rsidR="00162F3B" w:rsidRPr="0000745B" w:rsidRDefault="008D3D7F" w:rsidP="00DF651B">
            <w:pPr>
              <w:pStyle w:val="Standard"/>
              <w:spacing w:line="240" w:lineRule="exact"/>
              <w:jc w:val="center"/>
              <w:rPr>
                <w:rFonts w:ascii="Times New Roman" w:hAnsi="Times New Roman" w:cs="Times New Roman"/>
              </w:rPr>
            </w:pPr>
            <w:r w:rsidRPr="0000745B">
              <w:rPr>
                <w:rFonts w:ascii="Times New Roman" w:hAnsi="Times New Roman" w:cs="Times New Roman"/>
              </w:rPr>
              <w:t>(-0.76, -0.26)</w:t>
            </w:r>
          </w:p>
        </w:tc>
        <w:tc>
          <w:tcPr>
            <w:tcW w:w="2552" w:type="dxa"/>
            <w:vMerge w:val="restart"/>
          </w:tcPr>
          <w:p w14:paraId="45697B96" w14:textId="70BDBBB6" w:rsidR="00F41B34" w:rsidRPr="0000745B" w:rsidRDefault="00A800B8" w:rsidP="00A800B8">
            <w:pPr>
              <w:pStyle w:val="Standard"/>
              <w:spacing w:line="240" w:lineRule="exact"/>
              <w:jc w:val="center"/>
              <w:rPr>
                <w:rFonts w:ascii="Times New Roman" w:hAnsi="Times New Roman" w:cs="Times New Roman"/>
              </w:rPr>
            </w:pPr>
            <w:r w:rsidRPr="0000745B">
              <w:rPr>
                <w:rFonts w:ascii="Times New Roman" w:hAnsi="Times New Roman" w:cs="Times New Roman"/>
              </w:rPr>
              <w:t>-</w:t>
            </w:r>
            <w:r w:rsidR="00F41B34" w:rsidRPr="0000745B">
              <w:rPr>
                <w:rFonts w:ascii="Times New Roman" w:hAnsi="Times New Roman" w:cs="Times New Roman"/>
              </w:rPr>
              <w:t>0.60 ***</w:t>
            </w:r>
          </w:p>
          <w:p w14:paraId="32CF4673" w14:textId="027CFECA" w:rsidR="00A707D9" w:rsidRPr="0000745B" w:rsidRDefault="006E2B62" w:rsidP="00A800B8">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(-0.94, -0.26)</w:t>
            </w:r>
          </w:p>
        </w:tc>
      </w:tr>
      <w:tr w:rsidR="009B1362" w:rsidRPr="0000745B" w14:paraId="34555ED0" w14:textId="77777777" w:rsidTr="00071683">
        <w:trPr>
          <w:trHeight w:val="240"/>
        </w:trPr>
        <w:tc>
          <w:tcPr>
            <w:tcW w:w="4820" w:type="dxa"/>
            <w:vMerge/>
          </w:tcPr>
          <w:p w14:paraId="24D995C5" w14:textId="77777777" w:rsidR="00F41B34" w:rsidRPr="0000745B" w:rsidRDefault="00F41B34" w:rsidP="00A313C0">
            <w:pPr>
              <w:pStyle w:val="Standard"/>
              <w:spacing w:line="240" w:lineRule="exact"/>
              <w:rPr>
                <w:rFonts w:ascii="Times New Roman" w:hAnsi="Times New Roman" w:cs="Times New Roman"/>
              </w:rPr>
            </w:pPr>
          </w:p>
        </w:tc>
        <w:tc>
          <w:tcPr>
            <w:tcW w:w="1276" w:type="dxa"/>
            <w:vMerge/>
          </w:tcPr>
          <w:p w14:paraId="7485B89A" w14:textId="77777777" w:rsidR="00F41B34" w:rsidRPr="0000745B" w:rsidRDefault="00F41B34" w:rsidP="00A313C0">
            <w:pPr>
              <w:pStyle w:val="Standard"/>
              <w:spacing w:line="240" w:lineRule="exact"/>
              <w:jc w:val="center"/>
              <w:rPr>
                <w:rFonts w:ascii="Times New Roman" w:hAnsi="Times New Roman" w:cs="Times New Roman"/>
              </w:rPr>
            </w:pPr>
          </w:p>
        </w:tc>
        <w:tc>
          <w:tcPr>
            <w:tcW w:w="1275" w:type="dxa"/>
            <w:vMerge/>
          </w:tcPr>
          <w:p w14:paraId="3F048549" w14:textId="77777777" w:rsidR="00F41B34" w:rsidRPr="0000745B" w:rsidRDefault="00F41B34" w:rsidP="00A313C0">
            <w:pPr>
              <w:pStyle w:val="Standard"/>
              <w:spacing w:line="240" w:lineRule="exact"/>
              <w:jc w:val="center"/>
              <w:rPr>
                <w:rFonts w:ascii="Times New Roman" w:hAnsi="Times New Roman" w:cs="Times New Roman"/>
              </w:rPr>
            </w:pPr>
          </w:p>
        </w:tc>
        <w:tc>
          <w:tcPr>
            <w:tcW w:w="2835" w:type="dxa"/>
            <w:vMerge/>
          </w:tcPr>
          <w:p w14:paraId="7B30A3F9" w14:textId="77777777" w:rsidR="00F41B34" w:rsidRPr="0000745B" w:rsidRDefault="00F41B34" w:rsidP="00A313C0">
            <w:pPr>
              <w:pStyle w:val="Standard"/>
              <w:spacing w:line="240" w:lineRule="exact"/>
              <w:jc w:val="center"/>
              <w:rPr>
                <w:rFonts w:ascii="Times New Roman" w:hAnsi="Times New Roman" w:cs="Times New Roman"/>
              </w:rPr>
            </w:pPr>
          </w:p>
        </w:tc>
        <w:tc>
          <w:tcPr>
            <w:tcW w:w="2552" w:type="dxa"/>
            <w:vMerge/>
          </w:tcPr>
          <w:p w14:paraId="140F91B4"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671D586E" w14:textId="77777777" w:rsidTr="00071683">
        <w:trPr>
          <w:trHeight w:val="450"/>
        </w:trPr>
        <w:tc>
          <w:tcPr>
            <w:tcW w:w="4820" w:type="dxa"/>
            <w:vMerge w:val="restart"/>
            <w:hideMark/>
          </w:tcPr>
          <w:p w14:paraId="10B060AE" w14:textId="0C65E993" w:rsidR="00F41B34" w:rsidRPr="0000745B" w:rsidRDefault="00F41B34" w:rsidP="00A313C0">
            <w:pPr>
              <w:pStyle w:val="Standard"/>
              <w:spacing w:line="240" w:lineRule="exact"/>
              <w:jc w:val="both"/>
              <w:rPr>
                <w:rFonts w:ascii="Times New Roman" w:hAnsi="Times New Roman" w:cs="Times New Roman"/>
                <w:b/>
              </w:rPr>
            </w:pPr>
            <w:r w:rsidRPr="0000745B">
              <w:rPr>
                <w:rFonts w:ascii="Times New Roman" w:hAnsi="Times New Roman" w:cs="Times New Roman"/>
                <w:b/>
              </w:rPr>
              <w:t>Total KA score (out of 100)</w:t>
            </w:r>
          </w:p>
        </w:tc>
        <w:tc>
          <w:tcPr>
            <w:tcW w:w="1276" w:type="dxa"/>
            <w:vMerge w:val="restart"/>
          </w:tcPr>
          <w:p w14:paraId="1E923FB5" w14:textId="77777777" w:rsidR="00F41B34" w:rsidRPr="0000745B" w:rsidRDefault="00F41B34"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78.2</w:t>
            </w:r>
          </w:p>
          <w:p w14:paraId="4F2F28A8" w14:textId="6BA2B601" w:rsidR="00254E6C" w:rsidRPr="0000745B" w:rsidRDefault="00254E6C"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(9.8)</w:t>
            </w:r>
          </w:p>
        </w:tc>
        <w:tc>
          <w:tcPr>
            <w:tcW w:w="1275" w:type="dxa"/>
            <w:vMerge w:val="restart"/>
          </w:tcPr>
          <w:p w14:paraId="3328F468" w14:textId="77777777" w:rsidR="00F41B34" w:rsidRPr="0000745B" w:rsidRDefault="00F41B34"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80.6</w:t>
            </w:r>
          </w:p>
          <w:p w14:paraId="034DCE91" w14:textId="45350875" w:rsidR="00254E6C" w:rsidRPr="0000745B" w:rsidRDefault="00254E6C"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(7.8)</w:t>
            </w:r>
          </w:p>
        </w:tc>
        <w:tc>
          <w:tcPr>
            <w:tcW w:w="2835" w:type="dxa"/>
            <w:vMerge w:val="restart"/>
          </w:tcPr>
          <w:p w14:paraId="5EA57AB7" w14:textId="77777777" w:rsidR="00F41B34"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b/>
              </w:rPr>
              <w:t xml:space="preserve">2.4 </w:t>
            </w:r>
            <w:r w:rsidRPr="0000745B">
              <w:rPr>
                <w:rFonts w:ascii="Times New Roman" w:hAnsi="Times New Roman" w:cs="Times New Roman"/>
              </w:rPr>
              <w:t>*</w:t>
            </w:r>
          </w:p>
          <w:p w14:paraId="59799EE5" w14:textId="441CB97B" w:rsidR="00162F3B" w:rsidRPr="0000745B" w:rsidRDefault="008D3D7F"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(0.51, 4.28)</w:t>
            </w:r>
          </w:p>
        </w:tc>
        <w:tc>
          <w:tcPr>
            <w:tcW w:w="2552" w:type="dxa"/>
            <w:vMerge w:val="restart"/>
          </w:tcPr>
          <w:p w14:paraId="0943DF32" w14:textId="77777777" w:rsidR="00F41B34" w:rsidRPr="0000745B" w:rsidRDefault="00F41B34"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 xml:space="preserve">0.35 </w:t>
            </w:r>
          </w:p>
          <w:p w14:paraId="10773E1E" w14:textId="17D334A4" w:rsidR="00416AE4" w:rsidRPr="0000745B" w:rsidRDefault="00416AE4" w:rsidP="00A313C0">
            <w:pPr>
              <w:pStyle w:val="Standard"/>
              <w:spacing w:line="240" w:lineRule="exact"/>
              <w:jc w:val="center"/>
              <w:rPr>
                <w:rFonts w:ascii="Times New Roman" w:hAnsi="Times New Roman" w:cs="Times New Roman"/>
                <w:b/>
              </w:rPr>
            </w:pPr>
            <w:r w:rsidRPr="0000745B">
              <w:rPr>
                <w:rFonts w:ascii="Times New Roman" w:hAnsi="Times New Roman" w:cs="Times New Roman"/>
                <w:b/>
              </w:rPr>
              <w:t>(</w:t>
            </w:r>
            <w:r w:rsidR="006E2B62" w:rsidRPr="0000745B">
              <w:rPr>
                <w:rFonts w:ascii="Times New Roman" w:hAnsi="Times New Roman" w:cs="Times New Roman"/>
                <w:b/>
              </w:rPr>
              <w:t>-1.60, 2.30</w:t>
            </w:r>
            <w:r w:rsidRPr="0000745B">
              <w:rPr>
                <w:rFonts w:ascii="Times New Roman" w:hAnsi="Times New Roman" w:cs="Times New Roman"/>
                <w:b/>
              </w:rPr>
              <w:t>)</w:t>
            </w:r>
          </w:p>
          <w:p w14:paraId="29D18D10" w14:textId="16588FFF" w:rsidR="00D972DB" w:rsidRPr="0000745B" w:rsidRDefault="00D972DB" w:rsidP="00A313C0">
            <w:pPr>
              <w:pStyle w:val="Standard"/>
              <w:spacing w:line="240" w:lineRule="exact"/>
              <w:jc w:val="center"/>
              <w:rPr>
                <w:rFonts w:ascii="Times New Roman" w:hAnsi="Times New Roman" w:cs="Times New Roman"/>
                <w:b/>
              </w:rPr>
            </w:pPr>
          </w:p>
        </w:tc>
      </w:tr>
      <w:tr w:rsidR="009B1362" w:rsidRPr="0000745B" w14:paraId="3F7CE8DA" w14:textId="77777777" w:rsidTr="00071683">
        <w:trPr>
          <w:trHeight w:val="240"/>
        </w:trPr>
        <w:tc>
          <w:tcPr>
            <w:tcW w:w="4820" w:type="dxa"/>
            <w:vMerge/>
          </w:tcPr>
          <w:p w14:paraId="43E49F34" w14:textId="4996AD96" w:rsidR="00F41B34" w:rsidRPr="0000745B" w:rsidRDefault="00F41B34" w:rsidP="00A313C0">
            <w:pPr>
              <w:pStyle w:val="Standard"/>
              <w:spacing w:line="240" w:lineRule="exact"/>
              <w:jc w:val="both"/>
              <w:rPr>
                <w:rFonts w:ascii="Times New Roman" w:hAnsi="Times New Roman" w:cs="Times New Roman"/>
                <w:b/>
              </w:rPr>
            </w:pPr>
          </w:p>
        </w:tc>
        <w:tc>
          <w:tcPr>
            <w:tcW w:w="1276" w:type="dxa"/>
            <w:vMerge/>
          </w:tcPr>
          <w:p w14:paraId="74FA49F1" w14:textId="77777777" w:rsidR="00F41B34" w:rsidRPr="0000745B" w:rsidRDefault="00F41B34" w:rsidP="00A313C0">
            <w:pPr>
              <w:pStyle w:val="Standard"/>
              <w:spacing w:line="240" w:lineRule="exact"/>
              <w:jc w:val="center"/>
              <w:rPr>
                <w:rFonts w:ascii="Times New Roman" w:hAnsi="Times New Roman" w:cs="Times New Roman"/>
                <w:b/>
              </w:rPr>
            </w:pPr>
          </w:p>
        </w:tc>
        <w:tc>
          <w:tcPr>
            <w:tcW w:w="1275" w:type="dxa"/>
            <w:vMerge/>
          </w:tcPr>
          <w:p w14:paraId="4FB34B38" w14:textId="77777777" w:rsidR="00F41B34" w:rsidRPr="0000745B" w:rsidRDefault="00F41B34" w:rsidP="00A313C0">
            <w:pPr>
              <w:pStyle w:val="Standard"/>
              <w:spacing w:line="240" w:lineRule="exact"/>
              <w:jc w:val="center"/>
              <w:rPr>
                <w:rFonts w:ascii="Times New Roman" w:hAnsi="Times New Roman" w:cs="Times New Roman"/>
                <w:b/>
              </w:rPr>
            </w:pPr>
          </w:p>
        </w:tc>
        <w:tc>
          <w:tcPr>
            <w:tcW w:w="2835" w:type="dxa"/>
            <w:vMerge/>
          </w:tcPr>
          <w:p w14:paraId="3BB3394B" w14:textId="77777777" w:rsidR="00F41B34" w:rsidRPr="0000745B" w:rsidRDefault="00F41B34" w:rsidP="00A313C0">
            <w:pPr>
              <w:pStyle w:val="Standard"/>
              <w:spacing w:line="240" w:lineRule="exact"/>
              <w:jc w:val="center"/>
              <w:rPr>
                <w:rFonts w:ascii="Times New Roman" w:hAnsi="Times New Roman" w:cs="Times New Roman"/>
                <w:b/>
              </w:rPr>
            </w:pPr>
          </w:p>
        </w:tc>
        <w:tc>
          <w:tcPr>
            <w:tcW w:w="2552" w:type="dxa"/>
            <w:vMerge/>
          </w:tcPr>
          <w:p w14:paraId="65A9D5D3" w14:textId="77777777" w:rsidR="00F41B34" w:rsidRPr="0000745B" w:rsidRDefault="00F41B34" w:rsidP="00A313C0">
            <w:pPr>
              <w:pStyle w:val="Standard"/>
              <w:spacing w:line="240" w:lineRule="exact"/>
              <w:jc w:val="center"/>
              <w:rPr>
                <w:rFonts w:ascii="Times New Roman" w:hAnsi="Times New Roman" w:cs="Times New Roman"/>
                <w:b/>
              </w:rPr>
            </w:pPr>
          </w:p>
        </w:tc>
      </w:tr>
    </w:tbl>
    <w:p w14:paraId="6BD667F3" w14:textId="4E30844D" w:rsidR="00F56B90" w:rsidRPr="0000745B" w:rsidRDefault="00F56B90" w:rsidP="00F56B90">
      <w:pPr>
        <w:spacing w:after="0" w:line="240" w:lineRule="auto"/>
        <w:rPr>
          <w:rFonts w:ascii="Times New Roman" w:hAnsi="Times New Roman" w:cs="Times New Roman"/>
          <w:sz w:val="20"/>
          <w:szCs w:val="24"/>
        </w:rPr>
      </w:pPr>
      <w:r w:rsidRPr="0000745B">
        <w:rPr>
          <w:rFonts w:ascii="Times New Roman" w:hAnsi="Times New Roman" w:cs="Times New Roman"/>
          <w:sz w:val="20"/>
          <w:szCs w:val="24"/>
        </w:rPr>
        <w:t>^Reverse coded questions</w:t>
      </w:r>
      <w:r w:rsidR="003D7C7D" w:rsidRPr="0000745B">
        <w:rPr>
          <w:rFonts w:ascii="Times New Roman" w:hAnsi="Times New Roman" w:cs="Times New Roman"/>
          <w:sz w:val="20"/>
          <w:szCs w:val="24"/>
        </w:rPr>
        <w:t xml:space="preserve">, </w:t>
      </w:r>
      <w:r w:rsidR="003656C4" w:rsidRPr="0000745B">
        <w:rPr>
          <w:rFonts w:ascii="Times New Roman" w:hAnsi="Times New Roman" w:cs="Times New Roman"/>
          <w:sz w:val="20"/>
          <w:szCs w:val="24"/>
        </w:rPr>
        <w:t xml:space="preserve">negative </w:t>
      </w:r>
      <w:r w:rsidR="003D7C7D" w:rsidRPr="0000745B">
        <w:rPr>
          <w:rFonts w:ascii="Times New Roman" w:hAnsi="Times New Roman" w:cs="Times New Roman"/>
          <w:sz w:val="20"/>
          <w:szCs w:val="24"/>
        </w:rPr>
        <w:t>difference indicates improvement at T2</w:t>
      </w:r>
    </w:p>
    <w:p w14:paraId="334353BB" w14:textId="70015FEA" w:rsidR="00F56B90" w:rsidRPr="0000745B" w:rsidRDefault="00F56B90" w:rsidP="00F56B90">
      <w:pPr>
        <w:spacing w:after="0" w:line="240" w:lineRule="auto"/>
        <w:rPr>
          <w:rFonts w:ascii="Times New Roman" w:hAnsi="Times New Roman" w:cs="Times New Roman"/>
          <w:sz w:val="20"/>
          <w:szCs w:val="24"/>
        </w:rPr>
      </w:pPr>
      <w:r w:rsidRPr="0000745B">
        <w:rPr>
          <w:rFonts w:ascii="Times New Roman" w:hAnsi="Times New Roman" w:cs="Times New Roman"/>
          <w:sz w:val="20"/>
          <w:szCs w:val="24"/>
        </w:rPr>
        <w:t>* &lt;0.05</w:t>
      </w:r>
      <w:r w:rsidR="002F763B" w:rsidRPr="0000745B">
        <w:rPr>
          <w:rFonts w:ascii="Times New Roman" w:hAnsi="Times New Roman" w:cs="Times New Roman"/>
          <w:sz w:val="20"/>
          <w:szCs w:val="24"/>
        </w:rPr>
        <w:t xml:space="preserve">, </w:t>
      </w:r>
      <w:r w:rsidRPr="0000745B">
        <w:rPr>
          <w:rFonts w:ascii="Times New Roman" w:hAnsi="Times New Roman" w:cs="Times New Roman"/>
          <w:sz w:val="20"/>
          <w:szCs w:val="24"/>
        </w:rPr>
        <w:t>** &lt;0.01</w:t>
      </w:r>
      <w:r w:rsidR="002F763B" w:rsidRPr="0000745B">
        <w:rPr>
          <w:rFonts w:ascii="Times New Roman" w:hAnsi="Times New Roman" w:cs="Times New Roman"/>
          <w:sz w:val="20"/>
          <w:szCs w:val="24"/>
        </w:rPr>
        <w:t xml:space="preserve">, </w:t>
      </w:r>
      <w:r w:rsidRPr="0000745B">
        <w:rPr>
          <w:rFonts w:ascii="Times New Roman" w:hAnsi="Times New Roman" w:cs="Times New Roman"/>
          <w:sz w:val="20"/>
          <w:szCs w:val="24"/>
        </w:rPr>
        <w:t>***&lt;0.001</w:t>
      </w:r>
      <w:r w:rsidR="002F763B" w:rsidRPr="0000745B">
        <w:rPr>
          <w:rFonts w:ascii="Times New Roman" w:hAnsi="Times New Roman" w:cs="Times New Roman"/>
          <w:sz w:val="20"/>
          <w:szCs w:val="24"/>
        </w:rPr>
        <w:t xml:space="preserve">, </w:t>
      </w:r>
      <w:r w:rsidRPr="0000745B">
        <w:rPr>
          <w:rFonts w:ascii="Times New Roman" w:hAnsi="Times New Roman" w:cs="Times New Roman"/>
          <w:sz w:val="20"/>
          <w:szCs w:val="24"/>
        </w:rPr>
        <w:t>****&lt;0.0001</w:t>
      </w:r>
    </w:p>
    <w:p w14:paraId="58B8A778" w14:textId="26B7601C" w:rsidR="00177867" w:rsidRPr="0000745B" w:rsidRDefault="00177867" w:rsidP="00F56B90">
      <w:pPr>
        <w:spacing w:after="0" w:line="240" w:lineRule="auto"/>
        <w:rPr>
          <w:rFonts w:ascii="Times New Roman" w:hAnsi="Times New Roman" w:cs="Times New Roman"/>
          <w:sz w:val="20"/>
          <w:szCs w:val="24"/>
        </w:rPr>
      </w:pPr>
      <w:r w:rsidRPr="0000745B">
        <w:rPr>
          <w:rFonts w:ascii="Times New Roman" w:hAnsi="Times New Roman" w:cs="Times New Roman"/>
          <w:sz w:val="20"/>
          <w:szCs w:val="24"/>
        </w:rPr>
        <w:t xml:space="preserve">T1, Time 1; T2, Time 2; KA, knowledge, attitudes </w:t>
      </w:r>
    </w:p>
    <w:p w14:paraId="285F5F84" w14:textId="77777777" w:rsidR="00BB49BD" w:rsidRPr="0000745B" w:rsidRDefault="00BB49BD" w:rsidP="00F56B90">
      <w:pPr>
        <w:rPr>
          <w:rFonts w:ascii="Times New Roman" w:hAnsi="Times New Roman" w:cs="Times New Roman"/>
          <w:sz w:val="24"/>
          <w:szCs w:val="24"/>
        </w:rPr>
      </w:pPr>
    </w:p>
    <w:p w14:paraId="6C62FE8A" w14:textId="6930BE5C" w:rsidR="00F56B90" w:rsidRPr="0000745B" w:rsidRDefault="00F56B90" w:rsidP="00F56B90">
      <w:pPr>
        <w:rPr>
          <w:rFonts w:ascii="Times New Roman" w:hAnsi="Times New Roman" w:cs="Times New Roman"/>
          <w:sz w:val="24"/>
          <w:szCs w:val="24"/>
        </w:rPr>
      </w:pPr>
      <w:r w:rsidRPr="0000745B">
        <w:rPr>
          <w:rFonts w:ascii="Times New Roman" w:hAnsi="Times New Roman"/>
          <w:b/>
          <w:sz w:val="24"/>
        </w:rPr>
        <w:t xml:space="preserve">Table </w:t>
      </w:r>
      <w:r w:rsidR="002F763B" w:rsidRPr="0000745B">
        <w:rPr>
          <w:rFonts w:ascii="Times New Roman" w:hAnsi="Times New Roman"/>
          <w:b/>
          <w:sz w:val="24"/>
        </w:rPr>
        <w:t>3</w:t>
      </w:r>
      <w:r w:rsidRPr="0000745B">
        <w:rPr>
          <w:rFonts w:ascii="Times New Roman" w:hAnsi="Times New Roman"/>
          <w:b/>
          <w:sz w:val="24"/>
        </w:rPr>
        <w:t>:</w:t>
      </w:r>
      <w:r w:rsidRPr="0000745B">
        <w:rPr>
          <w:rFonts w:ascii="Times New Roman" w:hAnsi="Times New Roman"/>
          <w:sz w:val="24"/>
        </w:rPr>
        <w:t xml:space="preserve"> Mean difference scores comparing </w:t>
      </w:r>
      <w:r w:rsidR="009F477D" w:rsidRPr="0000745B">
        <w:rPr>
          <w:rFonts w:ascii="Times New Roman" w:hAnsi="Times New Roman"/>
          <w:sz w:val="24"/>
        </w:rPr>
        <w:t>p</w:t>
      </w:r>
      <w:r w:rsidRPr="0000745B">
        <w:rPr>
          <w:rFonts w:ascii="Times New Roman" w:hAnsi="Times New Roman"/>
          <w:sz w:val="24"/>
        </w:rPr>
        <w:t>ractice score for T</w:t>
      </w:r>
      <w:r w:rsidR="002A3225" w:rsidRPr="0000745B">
        <w:rPr>
          <w:rFonts w:ascii="Times New Roman" w:hAnsi="Times New Roman"/>
          <w:sz w:val="24"/>
        </w:rPr>
        <w:t>2</w:t>
      </w:r>
      <w:r w:rsidRPr="0000745B">
        <w:rPr>
          <w:rFonts w:ascii="Times New Roman" w:hAnsi="Times New Roman"/>
          <w:sz w:val="24"/>
        </w:rPr>
        <w:t xml:space="preserve"> to T</w:t>
      </w:r>
      <w:r w:rsidR="002A3225" w:rsidRPr="0000745B">
        <w:rPr>
          <w:rFonts w:ascii="Times New Roman" w:hAnsi="Times New Roman"/>
          <w:sz w:val="24"/>
        </w:rPr>
        <w:t>1</w:t>
      </w:r>
      <w:r w:rsidR="002F763B" w:rsidRPr="0000745B">
        <w:rPr>
          <w:rFonts w:ascii="Times New Roman" w:hAnsi="Times New Roman"/>
          <w:sz w:val="24"/>
        </w:rPr>
        <w:t xml:space="preserve"> for all responses and for pair</w:t>
      </w:r>
      <w:r w:rsidRPr="0000745B">
        <w:rPr>
          <w:rFonts w:ascii="Times New Roman" w:hAnsi="Times New Roman"/>
          <w:sz w:val="24"/>
        </w:rPr>
        <w:t>ed responses.</w:t>
      </w:r>
      <w:r w:rsidRPr="0000745B">
        <w:rPr>
          <w:rFonts w:ascii="Times New Roman" w:hAnsi="Times New Roman" w:cs="Times New Roman"/>
          <w:sz w:val="24"/>
          <w:szCs w:val="24"/>
        </w:rPr>
        <w:t xml:space="preserve"> </w:t>
      </w:r>
    </w:p>
    <w:tbl>
      <w:tblPr>
        <w:tblStyle w:val="TableGrid"/>
        <w:tblW w:w="12758" w:type="dxa"/>
        <w:tblInd w:w="108" w:type="dxa"/>
        <w:tblLayout w:type="fixed"/>
        <w:tblLook w:val="04A0" w:firstRow="1" w:lastRow="0" w:firstColumn="1" w:lastColumn="0" w:noHBand="0" w:noVBand="1"/>
      </w:tblPr>
      <w:tblGrid>
        <w:gridCol w:w="4395"/>
        <w:gridCol w:w="1559"/>
        <w:gridCol w:w="1559"/>
        <w:gridCol w:w="2693"/>
        <w:gridCol w:w="2552"/>
      </w:tblGrid>
      <w:tr w:rsidR="009B1362" w:rsidRPr="0000745B" w14:paraId="103A5FAF" w14:textId="77777777" w:rsidTr="00071683">
        <w:tc>
          <w:tcPr>
            <w:tcW w:w="4395" w:type="dxa"/>
            <w:vMerge w:val="restart"/>
          </w:tcPr>
          <w:p w14:paraId="2275B219" w14:textId="77777777" w:rsidR="00F41B34" w:rsidRPr="0000745B" w:rsidRDefault="00F41B34" w:rsidP="00F41B34">
            <w:pPr>
              <w:jc w:val="center"/>
              <w:rPr>
                <w:sz w:val="24"/>
                <w:szCs w:val="24"/>
              </w:rPr>
            </w:pPr>
            <w:r w:rsidRPr="0000745B">
              <w:rPr>
                <w:b/>
                <w:bCs/>
                <w:spacing w:val="-4"/>
                <w:sz w:val="24"/>
                <w:szCs w:val="24"/>
                <w:lang w:eastAsia="en-AU"/>
              </w:rPr>
              <w:lastRenderedPageBreak/>
              <w:t>Questions</w:t>
            </w:r>
          </w:p>
        </w:tc>
        <w:tc>
          <w:tcPr>
            <w:tcW w:w="3118" w:type="dxa"/>
            <w:gridSpan w:val="2"/>
          </w:tcPr>
          <w:p w14:paraId="3D14553D" w14:textId="5BCE46D8" w:rsidR="00F41B34" w:rsidRPr="0000745B" w:rsidRDefault="00B72719" w:rsidP="00A34C9F">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Mean p</w:t>
            </w:r>
            <w:r w:rsidR="00F41B34" w:rsidRPr="0000745B">
              <w:rPr>
                <w:rFonts w:ascii="Times New Roman" w:hAnsi="Times New Roman" w:cs="Times New Roman"/>
                <w:b/>
                <w:bCs/>
                <w:spacing w:val="-4"/>
                <w:lang w:eastAsia="en-AU"/>
              </w:rPr>
              <w:t>ractice scores out of 4</w:t>
            </w:r>
          </w:p>
          <w:p w14:paraId="4463912F" w14:textId="5016DAF4" w:rsidR="00A707D9" w:rsidRPr="0000745B" w:rsidRDefault="00A707D9" w:rsidP="00C87AFF">
            <w:pPr>
              <w:pStyle w:val="Standard"/>
              <w:spacing w:line="240" w:lineRule="exact"/>
              <w:jc w:val="center"/>
              <w:rPr>
                <w:rFonts w:ascii="Times New Roman" w:hAnsi="Times New Roman" w:cs="Times New Roman"/>
                <w:bCs/>
                <w:spacing w:val="-4"/>
                <w:lang w:eastAsia="en-AU"/>
              </w:rPr>
            </w:pPr>
            <w:r w:rsidRPr="0000745B">
              <w:rPr>
                <w:rFonts w:ascii="Times New Roman" w:hAnsi="Times New Roman" w:cs="Times New Roman"/>
                <w:bCs/>
                <w:spacing w:val="-4"/>
                <w:lang w:eastAsia="en-AU"/>
              </w:rPr>
              <w:t>(Standard Deviation)</w:t>
            </w:r>
          </w:p>
        </w:tc>
        <w:tc>
          <w:tcPr>
            <w:tcW w:w="2693" w:type="dxa"/>
            <w:vMerge w:val="restart"/>
          </w:tcPr>
          <w:p w14:paraId="183E385C" w14:textId="4124971C"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Mean difference T2-T1</w:t>
            </w:r>
          </w:p>
          <w:p w14:paraId="2604DBA5"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T1 n=189</w:t>
            </w:r>
          </w:p>
          <w:p w14:paraId="4E39A768" w14:textId="77777777" w:rsidR="00F41B34" w:rsidRPr="0000745B" w:rsidRDefault="00F41B34" w:rsidP="00A313C0">
            <w:pPr>
              <w:jc w:val="center"/>
              <w:rPr>
                <w:b/>
                <w:bCs/>
                <w:spacing w:val="-4"/>
                <w:sz w:val="24"/>
                <w:szCs w:val="24"/>
                <w:lang w:eastAsia="en-AU"/>
              </w:rPr>
            </w:pPr>
            <w:r w:rsidRPr="0000745B">
              <w:rPr>
                <w:b/>
                <w:bCs/>
                <w:spacing w:val="-4"/>
                <w:sz w:val="24"/>
                <w:szCs w:val="24"/>
                <w:lang w:eastAsia="en-AU"/>
              </w:rPr>
              <w:t>T2 n=147</w:t>
            </w:r>
          </w:p>
          <w:p w14:paraId="236B0197" w14:textId="14D8196D" w:rsidR="008D3D7F" w:rsidRPr="0000745B" w:rsidRDefault="008D3D7F" w:rsidP="00A313C0">
            <w:pPr>
              <w:jc w:val="center"/>
              <w:rPr>
                <w:sz w:val="24"/>
                <w:szCs w:val="24"/>
              </w:rPr>
            </w:pPr>
            <w:r w:rsidRPr="0000745B">
              <w:rPr>
                <w:bCs/>
                <w:spacing w:val="-4"/>
                <w:sz w:val="24"/>
                <w:szCs w:val="24"/>
                <w:lang w:eastAsia="en-AU"/>
              </w:rPr>
              <w:t>(95% Confidence Interval)</w:t>
            </w:r>
          </w:p>
        </w:tc>
        <w:tc>
          <w:tcPr>
            <w:tcW w:w="2552" w:type="dxa"/>
            <w:vMerge w:val="restart"/>
          </w:tcPr>
          <w:p w14:paraId="5B28BD9E" w14:textId="2CB4B7DB" w:rsidR="00F41B34" w:rsidRPr="0000745B" w:rsidRDefault="00F41B34" w:rsidP="00A313C0">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Mean difference </w:t>
            </w:r>
            <w:r w:rsidR="00191F4C" w:rsidRPr="0000745B">
              <w:rPr>
                <w:rFonts w:ascii="Times New Roman" w:hAnsi="Times New Roman" w:cs="Times New Roman"/>
                <w:b/>
                <w:bCs/>
                <w:spacing w:val="-4"/>
                <w:lang w:eastAsia="en-AU"/>
              </w:rPr>
              <w:t xml:space="preserve">T2-T1 </w:t>
            </w:r>
            <w:r w:rsidRPr="0000745B">
              <w:rPr>
                <w:rFonts w:ascii="Times New Roman" w:hAnsi="Times New Roman" w:cs="Times New Roman"/>
                <w:b/>
                <w:bCs/>
                <w:spacing w:val="-4"/>
                <w:lang w:eastAsia="en-AU"/>
              </w:rPr>
              <w:t>Paired Responses</w:t>
            </w:r>
          </w:p>
          <w:p w14:paraId="30CBEFC6" w14:textId="77777777" w:rsidR="00F41B34" w:rsidRPr="0000745B" w:rsidRDefault="00F41B34" w:rsidP="00A313C0">
            <w:pPr>
              <w:jc w:val="center"/>
              <w:rPr>
                <w:b/>
                <w:bCs/>
                <w:spacing w:val="-4"/>
                <w:sz w:val="24"/>
                <w:szCs w:val="24"/>
                <w:lang w:eastAsia="en-AU"/>
              </w:rPr>
            </w:pPr>
            <w:r w:rsidRPr="0000745B">
              <w:rPr>
                <w:b/>
                <w:bCs/>
                <w:spacing w:val="-4"/>
                <w:sz w:val="24"/>
                <w:szCs w:val="24"/>
                <w:lang w:eastAsia="en-AU"/>
              </w:rPr>
              <w:t>n=57</w:t>
            </w:r>
          </w:p>
          <w:p w14:paraId="44FF4657" w14:textId="653C9CD5" w:rsidR="00A707D9" w:rsidRPr="0000745B" w:rsidRDefault="009B1362" w:rsidP="00A313C0">
            <w:pPr>
              <w:jc w:val="center"/>
              <w:rPr>
                <w:sz w:val="24"/>
                <w:szCs w:val="24"/>
              </w:rPr>
            </w:pPr>
            <w:r w:rsidRPr="0000745B">
              <w:rPr>
                <w:bCs/>
                <w:spacing w:val="-4"/>
                <w:sz w:val="24"/>
                <w:szCs w:val="24"/>
                <w:lang w:eastAsia="en-AU"/>
              </w:rPr>
              <w:t>(95% Confidence Interval)</w:t>
            </w:r>
          </w:p>
        </w:tc>
      </w:tr>
      <w:tr w:rsidR="009B1362" w:rsidRPr="0000745B" w14:paraId="7F635EA7" w14:textId="77777777" w:rsidTr="00071683">
        <w:tc>
          <w:tcPr>
            <w:tcW w:w="4395" w:type="dxa"/>
            <w:vMerge/>
          </w:tcPr>
          <w:p w14:paraId="191D490B" w14:textId="77777777" w:rsidR="00F41B34" w:rsidRPr="0000745B" w:rsidRDefault="00F41B34" w:rsidP="00A313C0">
            <w:pPr>
              <w:rPr>
                <w:b/>
                <w:bCs/>
                <w:spacing w:val="-4"/>
                <w:sz w:val="24"/>
                <w:szCs w:val="24"/>
                <w:lang w:eastAsia="en-AU"/>
              </w:rPr>
            </w:pPr>
          </w:p>
        </w:tc>
        <w:tc>
          <w:tcPr>
            <w:tcW w:w="1559" w:type="dxa"/>
          </w:tcPr>
          <w:p w14:paraId="337AB71F" w14:textId="77777777" w:rsidR="00F41B34" w:rsidRPr="0000745B" w:rsidRDefault="00F41B34" w:rsidP="00F41B34">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 xml:space="preserve">T1 </w:t>
            </w:r>
          </w:p>
          <w:p w14:paraId="1387F541" w14:textId="77777777" w:rsidR="00F41B34" w:rsidRPr="0000745B" w:rsidRDefault="00F41B34" w:rsidP="00F41B34">
            <w:pPr>
              <w:pStyle w:val="Standard"/>
              <w:spacing w:line="240" w:lineRule="exact"/>
              <w:jc w:val="center"/>
              <w:rPr>
                <w:rFonts w:ascii="Times New Roman" w:hAnsi="Times New Roman" w:cs="Times New Roman"/>
                <w:b/>
                <w:bCs/>
                <w:spacing w:val="-4"/>
                <w:lang w:eastAsia="en-AU"/>
              </w:rPr>
            </w:pPr>
          </w:p>
        </w:tc>
        <w:tc>
          <w:tcPr>
            <w:tcW w:w="1559" w:type="dxa"/>
          </w:tcPr>
          <w:p w14:paraId="792D3EA4" w14:textId="77777777" w:rsidR="00F41B34" w:rsidRPr="0000745B" w:rsidRDefault="00F41B34" w:rsidP="00F41B34">
            <w:pPr>
              <w:pStyle w:val="Standard"/>
              <w:spacing w:line="240" w:lineRule="exact"/>
              <w:jc w:val="center"/>
              <w:rPr>
                <w:rFonts w:ascii="Times New Roman" w:hAnsi="Times New Roman" w:cs="Times New Roman"/>
                <w:b/>
                <w:bCs/>
                <w:spacing w:val="-4"/>
                <w:lang w:eastAsia="en-AU"/>
              </w:rPr>
            </w:pPr>
            <w:r w:rsidRPr="0000745B">
              <w:rPr>
                <w:rFonts w:ascii="Times New Roman" w:hAnsi="Times New Roman" w:cs="Times New Roman"/>
                <w:b/>
                <w:bCs/>
                <w:spacing w:val="-4"/>
                <w:lang w:eastAsia="en-AU"/>
              </w:rPr>
              <w:t>T2</w:t>
            </w:r>
          </w:p>
          <w:p w14:paraId="61D87250" w14:textId="77777777" w:rsidR="00F41B34" w:rsidRPr="0000745B" w:rsidRDefault="00F41B34" w:rsidP="00C87AFF">
            <w:pPr>
              <w:pStyle w:val="Standard"/>
              <w:spacing w:line="240" w:lineRule="exact"/>
              <w:jc w:val="center"/>
              <w:rPr>
                <w:rFonts w:ascii="Times New Roman" w:hAnsi="Times New Roman" w:cs="Times New Roman"/>
                <w:b/>
                <w:bCs/>
                <w:spacing w:val="-4"/>
                <w:lang w:eastAsia="en-AU"/>
              </w:rPr>
            </w:pPr>
          </w:p>
        </w:tc>
        <w:tc>
          <w:tcPr>
            <w:tcW w:w="2693" w:type="dxa"/>
            <w:vMerge/>
          </w:tcPr>
          <w:p w14:paraId="47A64DA4"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p>
        </w:tc>
        <w:tc>
          <w:tcPr>
            <w:tcW w:w="2552" w:type="dxa"/>
            <w:vMerge/>
          </w:tcPr>
          <w:p w14:paraId="51FD599B" w14:textId="77777777" w:rsidR="00F41B34" w:rsidRPr="0000745B" w:rsidRDefault="00F41B34" w:rsidP="00A313C0">
            <w:pPr>
              <w:pStyle w:val="Standard"/>
              <w:spacing w:line="240" w:lineRule="exact"/>
              <w:jc w:val="center"/>
              <w:rPr>
                <w:rFonts w:ascii="Times New Roman" w:hAnsi="Times New Roman" w:cs="Times New Roman"/>
                <w:b/>
                <w:bCs/>
                <w:spacing w:val="-4"/>
                <w:lang w:eastAsia="en-AU"/>
              </w:rPr>
            </w:pPr>
          </w:p>
        </w:tc>
      </w:tr>
      <w:tr w:rsidR="009B1362" w:rsidRPr="0000745B" w14:paraId="59558307" w14:textId="77777777" w:rsidTr="00071683">
        <w:trPr>
          <w:trHeight w:val="276"/>
        </w:trPr>
        <w:tc>
          <w:tcPr>
            <w:tcW w:w="4395" w:type="dxa"/>
            <w:vMerge w:val="restart"/>
          </w:tcPr>
          <w:p w14:paraId="2A757B84" w14:textId="77777777"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1. Check the patient has all that they need to eat (e.g. dentures, glasses)</w:t>
            </w:r>
          </w:p>
        </w:tc>
        <w:tc>
          <w:tcPr>
            <w:tcW w:w="1559" w:type="dxa"/>
            <w:vMerge w:val="restart"/>
          </w:tcPr>
          <w:p w14:paraId="563BC4F8" w14:textId="4BB7DC81" w:rsidR="003C5710" w:rsidRPr="0000745B" w:rsidRDefault="00F41B34" w:rsidP="00A34C9F">
            <w:pPr>
              <w:jc w:val="center"/>
              <w:rPr>
                <w:sz w:val="24"/>
                <w:szCs w:val="24"/>
              </w:rPr>
            </w:pPr>
            <w:r w:rsidRPr="0000745B">
              <w:rPr>
                <w:sz w:val="24"/>
                <w:szCs w:val="24"/>
              </w:rPr>
              <w:t>2.3</w:t>
            </w:r>
            <w:r w:rsidR="00A34C9F" w:rsidRPr="0000745B">
              <w:rPr>
                <w:sz w:val="24"/>
                <w:szCs w:val="24"/>
              </w:rPr>
              <w:t xml:space="preserve"> </w:t>
            </w:r>
            <w:r w:rsidR="003C5710" w:rsidRPr="0000745B">
              <w:rPr>
                <w:sz w:val="24"/>
                <w:szCs w:val="24"/>
              </w:rPr>
              <w:t>(1.5)</w:t>
            </w:r>
          </w:p>
        </w:tc>
        <w:tc>
          <w:tcPr>
            <w:tcW w:w="1559" w:type="dxa"/>
            <w:vMerge w:val="restart"/>
          </w:tcPr>
          <w:p w14:paraId="49D48029" w14:textId="1459DBB3" w:rsidR="00FE1A85" w:rsidRPr="0000745B" w:rsidRDefault="00F41B34" w:rsidP="00A34C9F">
            <w:pPr>
              <w:jc w:val="center"/>
              <w:rPr>
                <w:sz w:val="24"/>
                <w:szCs w:val="24"/>
              </w:rPr>
            </w:pPr>
            <w:r w:rsidRPr="0000745B">
              <w:rPr>
                <w:sz w:val="24"/>
                <w:szCs w:val="24"/>
              </w:rPr>
              <w:t>3.0</w:t>
            </w:r>
            <w:r w:rsidR="00A34C9F" w:rsidRPr="0000745B">
              <w:rPr>
                <w:sz w:val="24"/>
                <w:szCs w:val="24"/>
              </w:rPr>
              <w:t xml:space="preserve"> </w:t>
            </w:r>
            <w:r w:rsidR="00FE1A85" w:rsidRPr="0000745B">
              <w:rPr>
                <w:sz w:val="24"/>
                <w:szCs w:val="24"/>
              </w:rPr>
              <w:t>(1.2)</w:t>
            </w:r>
          </w:p>
        </w:tc>
        <w:tc>
          <w:tcPr>
            <w:tcW w:w="2693" w:type="dxa"/>
            <w:vMerge w:val="restart"/>
          </w:tcPr>
          <w:p w14:paraId="695FC6E0" w14:textId="77777777" w:rsidR="00F41B34" w:rsidRPr="0000745B" w:rsidRDefault="00F41B34" w:rsidP="00A313C0">
            <w:pPr>
              <w:jc w:val="center"/>
              <w:rPr>
                <w:sz w:val="24"/>
                <w:szCs w:val="24"/>
              </w:rPr>
            </w:pPr>
            <w:r w:rsidRPr="0000745B">
              <w:rPr>
                <w:sz w:val="24"/>
                <w:szCs w:val="24"/>
              </w:rPr>
              <w:t>0.64 ****</w:t>
            </w:r>
          </w:p>
          <w:p w14:paraId="7810409B" w14:textId="4379F576" w:rsidR="00162F3B" w:rsidRPr="0000745B" w:rsidRDefault="00535262" w:rsidP="007F3825">
            <w:pPr>
              <w:jc w:val="center"/>
              <w:rPr>
                <w:sz w:val="24"/>
                <w:szCs w:val="24"/>
              </w:rPr>
            </w:pPr>
            <w:r w:rsidRPr="0000745B">
              <w:rPr>
                <w:sz w:val="24"/>
                <w:szCs w:val="24"/>
              </w:rPr>
              <w:t>(0.35, 0.92)</w:t>
            </w:r>
          </w:p>
        </w:tc>
        <w:tc>
          <w:tcPr>
            <w:tcW w:w="2552" w:type="dxa"/>
            <w:vMerge w:val="restart"/>
          </w:tcPr>
          <w:p w14:paraId="59B7292C" w14:textId="77777777"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0.18</w:t>
            </w:r>
            <w:r w:rsidRPr="0000745B">
              <w:rPr>
                <w:rFonts w:ascii="Times New Roman" w:hAnsi="Times New Roman" w:cs="Times New Roman"/>
                <w:lang w:eastAsia="en-AU"/>
              </w:rPr>
              <w:t xml:space="preserve"> </w:t>
            </w:r>
          </w:p>
          <w:p w14:paraId="228B695B" w14:textId="569FB651" w:rsidR="00A707D9"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-0.09, 0.44</w:t>
            </w:r>
            <w:r w:rsidRPr="0000745B">
              <w:rPr>
                <w:rFonts w:ascii="Times New Roman" w:hAnsi="Times New Roman" w:cs="Times New Roman"/>
                <w:lang w:eastAsia="en-AU"/>
              </w:rPr>
              <w:t>)</w:t>
            </w:r>
          </w:p>
        </w:tc>
      </w:tr>
      <w:tr w:rsidR="009B1362" w:rsidRPr="0000745B" w14:paraId="2AA00F63" w14:textId="77777777" w:rsidTr="00071683">
        <w:trPr>
          <w:trHeight w:val="276"/>
        </w:trPr>
        <w:tc>
          <w:tcPr>
            <w:tcW w:w="4395" w:type="dxa"/>
            <w:vMerge/>
          </w:tcPr>
          <w:p w14:paraId="2DFEF57E" w14:textId="77777777" w:rsidR="00F41B34" w:rsidRPr="0000745B" w:rsidRDefault="00F41B34" w:rsidP="00A313C0">
            <w:pPr>
              <w:pStyle w:val="Default"/>
              <w:rPr>
                <w:rFonts w:ascii="Times New Roman" w:hAnsi="Times New Roman" w:cs="Times New Roman"/>
              </w:rPr>
            </w:pPr>
          </w:p>
        </w:tc>
        <w:tc>
          <w:tcPr>
            <w:tcW w:w="1559" w:type="dxa"/>
            <w:vMerge/>
          </w:tcPr>
          <w:p w14:paraId="7D2BD26D" w14:textId="77777777" w:rsidR="00F41B34" w:rsidRPr="0000745B" w:rsidRDefault="00F41B34" w:rsidP="00A313C0">
            <w:pPr>
              <w:jc w:val="center"/>
              <w:rPr>
                <w:sz w:val="24"/>
                <w:szCs w:val="24"/>
              </w:rPr>
            </w:pPr>
          </w:p>
        </w:tc>
        <w:tc>
          <w:tcPr>
            <w:tcW w:w="1559" w:type="dxa"/>
            <w:vMerge/>
          </w:tcPr>
          <w:p w14:paraId="1DAB7D81" w14:textId="77777777" w:rsidR="00F41B34" w:rsidRPr="0000745B" w:rsidRDefault="00F41B34" w:rsidP="00A313C0">
            <w:pPr>
              <w:jc w:val="center"/>
              <w:rPr>
                <w:sz w:val="24"/>
                <w:szCs w:val="24"/>
              </w:rPr>
            </w:pPr>
          </w:p>
        </w:tc>
        <w:tc>
          <w:tcPr>
            <w:tcW w:w="2693" w:type="dxa"/>
            <w:vMerge/>
          </w:tcPr>
          <w:p w14:paraId="4C887B36" w14:textId="77777777" w:rsidR="00F41B34" w:rsidRPr="0000745B" w:rsidRDefault="00F41B34" w:rsidP="00A313C0">
            <w:pPr>
              <w:jc w:val="center"/>
              <w:rPr>
                <w:sz w:val="24"/>
                <w:szCs w:val="24"/>
              </w:rPr>
            </w:pPr>
          </w:p>
        </w:tc>
        <w:tc>
          <w:tcPr>
            <w:tcW w:w="2552" w:type="dxa"/>
            <w:vMerge/>
          </w:tcPr>
          <w:p w14:paraId="2AEB942B"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18466973" w14:textId="77777777" w:rsidTr="00071683">
        <w:trPr>
          <w:trHeight w:val="276"/>
        </w:trPr>
        <w:tc>
          <w:tcPr>
            <w:tcW w:w="4395" w:type="dxa"/>
            <w:vMerge w:val="restart"/>
          </w:tcPr>
          <w:p w14:paraId="40907B82" w14:textId="77777777"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 xml:space="preserve">2. Help a patient with opening food packages </w:t>
            </w:r>
          </w:p>
        </w:tc>
        <w:tc>
          <w:tcPr>
            <w:tcW w:w="1559" w:type="dxa"/>
            <w:vMerge w:val="restart"/>
          </w:tcPr>
          <w:p w14:paraId="20225EF1" w14:textId="0E2E356F" w:rsidR="003C5710" w:rsidRPr="0000745B" w:rsidRDefault="00F41B34" w:rsidP="00A34C9F">
            <w:pPr>
              <w:jc w:val="center"/>
              <w:rPr>
                <w:sz w:val="24"/>
                <w:szCs w:val="24"/>
              </w:rPr>
            </w:pPr>
            <w:r w:rsidRPr="0000745B">
              <w:rPr>
                <w:sz w:val="24"/>
                <w:szCs w:val="24"/>
              </w:rPr>
              <w:t>2.8</w:t>
            </w:r>
            <w:r w:rsidR="00A34C9F" w:rsidRPr="0000745B">
              <w:rPr>
                <w:sz w:val="24"/>
                <w:szCs w:val="24"/>
              </w:rPr>
              <w:t xml:space="preserve"> </w:t>
            </w:r>
            <w:r w:rsidR="003C5710" w:rsidRPr="0000745B">
              <w:rPr>
                <w:sz w:val="24"/>
                <w:szCs w:val="24"/>
              </w:rPr>
              <w:t>(1.4)</w:t>
            </w:r>
          </w:p>
        </w:tc>
        <w:tc>
          <w:tcPr>
            <w:tcW w:w="1559" w:type="dxa"/>
            <w:vMerge w:val="restart"/>
          </w:tcPr>
          <w:p w14:paraId="64673F69" w14:textId="198F4B82" w:rsidR="00FE1A85" w:rsidRPr="0000745B" w:rsidRDefault="00F41B34" w:rsidP="00A34C9F">
            <w:pPr>
              <w:jc w:val="center"/>
              <w:rPr>
                <w:sz w:val="24"/>
                <w:szCs w:val="24"/>
              </w:rPr>
            </w:pPr>
            <w:r w:rsidRPr="0000745B">
              <w:rPr>
                <w:sz w:val="24"/>
                <w:szCs w:val="24"/>
              </w:rPr>
              <w:t>3.2</w:t>
            </w:r>
            <w:r w:rsidR="00A34C9F" w:rsidRPr="0000745B">
              <w:rPr>
                <w:sz w:val="24"/>
                <w:szCs w:val="24"/>
              </w:rPr>
              <w:t xml:space="preserve"> </w:t>
            </w:r>
            <w:r w:rsidR="00FE1A85" w:rsidRPr="0000745B">
              <w:rPr>
                <w:sz w:val="24"/>
                <w:szCs w:val="24"/>
              </w:rPr>
              <w:t>(1.1)</w:t>
            </w:r>
          </w:p>
        </w:tc>
        <w:tc>
          <w:tcPr>
            <w:tcW w:w="2693" w:type="dxa"/>
            <w:vMerge w:val="restart"/>
          </w:tcPr>
          <w:p w14:paraId="0AC9DDEE" w14:textId="77777777" w:rsidR="00F41B34" w:rsidRPr="0000745B" w:rsidRDefault="00F41B34" w:rsidP="00A313C0">
            <w:pPr>
              <w:jc w:val="center"/>
              <w:rPr>
                <w:sz w:val="24"/>
                <w:szCs w:val="24"/>
              </w:rPr>
            </w:pPr>
            <w:r w:rsidRPr="0000745B">
              <w:rPr>
                <w:sz w:val="24"/>
                <w:szCs w:val="24"/>
              </w:rPr>
              <w:t>0.44 ***</w:t>
            </w:r>
          </w:p>
          <w:p w14:paraId="01DF0D83" w14:textId="38CA8D9A" w:rsidR="00162F3B" w:rsidRPr="0000745B" w:rsidRDefault="00535262" w:rsidP="007F3825">
            <w:pPr>
              <w:jc w:val="center"/>
              <w:rPr>
                <w:sz w:val="24"/>
                <w:szCs w:val="24"/>
              </w:rPr>
            </w:pPr>
            <w:r w:rsidRPr="0000745B">
              <w:rPr>
                <w:sz w:val="24"/>
                <w:szCs w:val="24"/>
              </w:rPr>
              <w:t>(0.18, 0.70)</w:t>
            </w:r>
          </w:p>
        </w:tc>
        <w:tc>
          <w:tcPr>
            <w:tcW w:w="2552" w:type="dxa"/>
            <w:vMerge w:val="restart"/>
          </w:tcPr>
          <w:p w14:paraId="1516AE54" w14:textId="77777777" w:rsidR="00A707D9"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0.04</w:t>
            </w:r>
          </w:p>
          <w:p w14:paraId="6516018D" w14:textId="48222EAC" w:rsidR="00F41B34"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w:t>
            </w:r>
            <w:r w:rsidR="006E2B62" w:rsidRPr="0000745B">
              <w:rPr>
                <w:rFonts w:ascii="Times New Roman" w:hAnsi="Times New Roman" w:cs="Times New Roman"/>
              </w:rPr>
              <w:t>-0.18, 0.25</w:t>
            </w:r>
            <w:r w:rsidRPr="0000745B">
              <w:rPr>
                <w:rFonts w:ascii="Times New Roman" w:hAnsi="Times New Roman" w:cs="Times New Roman"/>
              </w:rPr>
              <w:t>)</w:t>
            </w:r>
            <w:r w:rsidR="00F41B34" w:rsidRPr="0000745B">
              <w:rPr>
                <w:rFonts w:ascii="Times New Roman" w:hAnsi="Times New Roman" w:cs="Times New Roman"/>
                <w:lang w:eastAsia="en-AU"/>
              </w:rPr>
              <w:t xml:space="preserve"> </w:t>
            </w:r>
          </w:p>
        </w:tc>
      </w:tr>
      <w:tr w:rsidR="009B1362" w:rsidRPr="0000745B" w14:paraId="7ED4E711" w14:textId="77777777" w:rsidTr="00071683">
        <w:trPr>
          <w:trHeight w:val="276"/>
        </w:trPr>
        <w:tc>
          <w:tcPr>
            <w:tcW w:w="4395" w:type="dxa"/>
            <w:vMerge/>
          </w:tcPr>
          <w:p w14:paraId="22780CC9" w14:textId="77777777" w:rsidR="00F41B34" w:rsidRPr="0000745B" w:rsidRDefault="00F41B34" w:rsidP="00A313C0">
            <w:pPr>
              <w:pStyle w:val="Default"/>
              <w:rPr>
                <w:rFonts w:ascii="Times New Roman" w:hAnsi="Times New Roman" w:cs="Times New Roman"/>
              </w:rPr>
            </w:pPr>
          </w:p>
        </w:tc>
        <w:tc>
          <w:tcPr>
            <w:tcW w:w="1559" w:type="dxa"/>
            <w:vMerge/>
          </w:tcPr>
          <w:p w14:paraId="79A71CE4" w14:textId="77777777" w:rsidR="00F41B34" w:rsidRPr="0000745B" w:rsidRDefault="00F41B34" w:rsidP="00A313C0">
            <w:pPr>
              <w:jc w:val="center"/>
              <w:rPr>
                <w:sz w:val="24"/>
                <w:szCs w:val="24"/>
              </w:rPr>
            </w:pPr>
          </w:p>
        </w:tc>
        <w:tc>
          <w:tcPr>
            <w:tcW w:w="1559" w:type="dxa"/>
            <w:vMerge/>
          </w:tcPr>
          <w:p w14:paraId="42856A60" w14:textId="77777777" w:rsidR="00F41B34" w:rsidRPr="0000745B" w:rsidRDefault="00F41B34" w:rsidP="00A313C0">
            <w:pPr>
              <w:jc w:val="center"/>
              <w:rPr>
                <w:sz w:val="24"/>
                <w:szCs w:val="24"/>
              </w:rPr>
            </w:pPr>
          </w:p>
        </w:tc>
        <w:tc>
          <w:tcPr>
            <w:tcW w:w="2693" w:type="dxa"/>
            <w:vMerge/>
          </w:tcPr>
          <w:p w14:paraId="7F0235BD" w14:textId="77777777" w:rsidR="00F41B34" w:rsidRPr="0000745B" w:rsidRDefault="00F41B34" w:rsidP="00A313C0">
            <w:pPr>
              <w:jc w:val="center"/>
              <w:rPr>
                <w:sz w:val="24"/>
                <w:szCs w:val="24"/>
              </w:rPr>
            </w:pPr>
          </w:p>
        </w:tc>
        <w:tc>
          <w:tcPr>
            <w:tcW w:w="2552" w:type="dxa"/>
            <w:vMerge/>
          </w:tcPr>
          <w:p w14:paraId="12D48A93"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3F77FF9E" w14:textId="77777777" w:rsidTr="00071683">
        <w:trPr>
          <w:trHeight w:val="276"/>
        </w:trPr>
        <w:tc>
          <w:tcPr>
            <w:tcW w:w="4395" w:type="dxa"/>
            <w:vMerge w:val="restart"/>
          </w:tcPr>
          <w:p w14:paraId="6048287B" w14:textId="77777777"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3. Assist a patient to eat if they need help</w:t>
            </w:r>
          </w:p>
        </w:tc>
        <w:tc>
          <w:tcPr>
            <w:tcW w:w="1559" w:type="dxa"/>
            <w:vMerge w:val="restart"/>
          </w:tcPr>
          <w:p w14:paraId="405D2325" w14:textId="120B3056" w:rsidR="003C5710" w:rsidRPr="0000745B" w:rsidRDefault="00F41B34" w:rsidP="00A34C9F">
            <w:pPr>
              <w:jc w:val="center"/>
              <w:rPr>
                <w:sz w:val="24"/>
                <w:szCs w:val="24"/>
              </w:rPr>
            </w:pPr>
            <w:r w:rsidRPr="0000745B">
              <w:rPr>
                <w:sz w:val="24"/>
                <w:szCs w:val="24"/>
              </w:rPr>
              <w:t>2.3</w:t>
            </w:r>
            <w:r w:rsidR="00A34C9F" w:rsidRPr="0000745B">
              <w:rPr>
                <w:sz w:val="24"/>
                <w:szCs w:val="24"/>
              </w:rPr>
              <w:t xml:space="preserve"> </w:t>
            </w:r>
            <w:r w:rsidR="003C5710" w:rsidRPr="0000745B">
              <w:rPr>
                <w:sz w:val="24"/>
                <w:szCs w:val="24"/>
              </w:rPr>
              <w:t>(1.5)</w:t>
            </w:r>
          </w:p>
        </w:tc>
        <w:tc>
          <w:tcPr>
            <w:tcW w:w="1559" w:type="dxa"/>
            <w:vMerge w:val="restart"/>
          </w:tcPr>
          <w:p w14:paraId="4CCF5CFB" w14:textId="7D0D5138" w:rsidR="00FE1A85" w:rsidRPr="0000745B" w:rsidRDefault="00F41B34" w:rsidP="00A34C9F">
            <w:pPr>
              <w:jc w:val="center"/>
              <w:rPr>
                <w:sz w:val="24"/>
                <w:szCs w:val="24"/>
              </w:rPr>
            </w:pPr>
            <w:r w:rsidRPr="0000745B">
              <w:rPr>
                <w:sz w:val="24"/>
                <w:szCs w:val="24"/>
              </w:rPr>
              <w:t>2.8</w:t>
            </w:r>
            <w:r w:rsidR="00A34C9F" w:rsidRPr="0000745B">
              <w:rPr>
                <w:sz w:val="24"/>
                <w:szCs w:val="24"/>
              </w:rPr>
              <w:t xml:space="preserve"> </w:t>
            </w:r>
            <w:r w:rsidR="00FE1A85" w:rsidRPr="0000745B">
              <w:rPr>
                <w:sz w:val="24"/>
                <w:szCs w:val="24"/>
              </w:rPr>
              <w:t>(1.3)</w:t>
            </w:r>
          </w:p>
        </w:tc>
        <w:tc>
          <w:tcPr>
            <w:tcW w:w="2693" w:type="dxa"/>
            <w:vMerge w:val="restart"/>
          </w:tcPr>
          <w:p w14:paraId="0F883C39" w14:textId="77777777" w:rsidR="00F41B34" w:rsidRPr="0000745B" w:rsidRDefault="00F41B34" w:rsidP="00A313C0">
            <w:pPr>
              <w:jc w:val="center"/>
              <w:rPr>
                <w:sz w:val="24"/>
                <w:szCs w:val="24"/>
              </w:rPr>
            </w:pPr>
            <w:r w:rsidRPr="0000745B">
              <w:rPr>
                <w:sz w:val="24"/>
                <w:szCs w:val="24"/>
              </w:rPr>
              <w:t>0.45 **</w:t>
            </w:r>
          </w:p>
          <w:p w14:paraId="4B45F05E" w14:textId="4DA72FB3" w:rsidR="00162F3B" w:rsidRPr="0000745B" w:rsidRDefault="00535262" w:rsidP="007F3825">
            <w:pPr>
              <w:jc w:val="center"/>
              <w:rPr>
                <w:sz w:val="24"/>
                <w:szCs w:val="24"/>
              </w:rPr>
            </w:pPr>
            <w:r w:rsidRPr="0000745B">
              <w:rPr>
                <w:sz w:val="24"/>
                <w:szCs w:val="24"/>
              </w:rPr>
              <w:t>(0.15, 0.76)</w:t>
            </w:r>
          </w:p>
        </w:tc>
        <w:tc>
          <w:tcPr>
            <w:tcW w:w="2552" w:type="dxa"/>
            <w:vMerge w:val="restart"/>
          </w:tcPr>
          <w:p w14:paraId="688D15F5" w14:textId="77777777" w:rsidR="00A707D9" w:rsidRPr="0000745B" w:rsidRDefault="00F41B34" w:rsidP="00A313C0">
            <w:pPr>
              <w:pStyle w:val="Standard"/>
              <w:spacing w:line="240" w:lineRule="exact"/>
              <w:jc w:val="center"/>
              <w:rPr>
                <w:rFonts w:ascii="Times New Roman" w:hAnsi="Times New Roman" w:cs="Times New Roman"/>
              </w:rPr>
            </w:pPr>
            <w:r w:rsidRPr="0000745B">
              <w:rPr>
                <w:rFonts w:ascii="Times New Roman" w:hAnsi="Times New Roman" w:cs="Times New Roman"/>
              </w:rPr>
              <w:t>0.05</w:t>
            </w:r>
          </w:p>
          <w:p w14:paraId="55231F63" w14:textId="62654FE1" w:rsidR="00F41B34"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w:t>
            </w:r>
            <w:r w:rsidR="006E2B62" w:rsidRPr="0000745B">
              <w:rPr>
                <w:rFonts w:ascii="Times New Roman" w:hAnsi="Times New Roman" w:cs="Times New Roman"/>
              </w:rPr>
              <w:t>-0.22, 0.32</w:t>
            </w:r>
            <w:r w:rsidRPr="0000745B">
              <w:rPr>
                <w:rFonts w:ascii="Times New Roman" w:hAnsi="Times New Roman" w:cs="Times New Roman"/>
              </w:rPr>
              <w:t>)</w:t>
            </w:r>
            <w:r w:rsidR="00F41B34" w:rsidRPr="0000745B">
              <w:rPr>
                <w:rFonts w:ascii="Times New Roman" w:hAnsi="Times New Roman" w:cs="Times New Roman"/>
                <w:lang w:eastAsia="en-AU"/>
              </w:rPr>
              <w:t xml:space="preserve"> </w:t>
            </w:r>
          </w:p>
        </w:tc>
      </w:tr>
      <w:tr w:rsidR="009B1362" w:rsidRPr="0000745B" w14:paraId="15614A8A" w14:textId="77777777" w:rsidTr="00071683">
        <w:trPr>
          <w:trHeight w:val="276"/>
        </w:trPr>
        <w:tc>
          <w:tcPr>
            <w:tcW w:w="4395" w:type="dxa"/>
            <w:vMerge/>
          </w:tcPr>
          <w:p w14:paraId="34A1E918" w14:textId="77777777" w:rsidR="00F41B34" w:rsidRPr="0000745B" w:rsidRDefault="00F41B34" w:rsidP="00A313C0">
            <w:pPr>
              <w:pStyle w:val="Default"/>
              <w:rPr>
                <w:rFonts w:ascii="Times New Roman" w:hAnsi="Times New Roman" w:cs="Times New Roman"/>
              </w:rPr>
            </w:pPr>
          </w:p>
        </w:tc>
        <w:tc>
          <w:tcPr>
            <w:tcW w:w="1559" w:type="dxa"/>
            <w:vMerge/>
          </w:tcPr>
          <w:p w14:paraId="12070700" w14:textId="77777777" w:rsidR="00F41B34" w:rsidRPr="0000745B" w:rsidRDefault="00F41B34" w:rsidP="00A313C0">
            <w:pPr>
              <w:jc w:val="center"/>
              <w:rPr>
                <w:sz w:val="24"/>
                <w:szCs w:val="24"/>
              </w:rPr>
            </w:pPr>
          </w:p>
        </w:tc>
        <w:tc>
          <w:tcPr>
            <w:tcW w:w="1559" w:type="dxa"/>
            <w:vMerge/>
          </w:tcPr>
          <w:p w14:paraId="074EC63F" w14:textId="77777777" w:rsidR="00F41B34" w:rsidRPr="0000745B" w:rsidRDefault="00F41B34" w:rsidP="00A313C0">
            <w:pPr>
              <w:jc w:val="center"/>
              <w:rPr>
                <w:sz w:val="24"/>
                <w:szCs w:val="24"/>
              </w:rPr>
            </w:pPr>
          </w:p>
        </w:tc>
        <w:tc>
          <w:tcPr>
            <w:tcW w:w="2693" w:type="dxa"/>
            <w:vMerge/>
          </w:tcPr>
          <w:p w14:paraId="10B182B7" w14:textId="77777777" w:rsidR="00F41B34" w:rsidRPr="0000745B" w:rsidRDefault="00F41B34" w:rsidP="00A313C0">
            <w:pPr>
              <w:jc w:val="center"/>
              <w:rPr>
                <w:sz w:val="24"/>
                <w:szCs w:val="24"/>
              </w:rPr>
            </w:pPr>
          </w:p>
        </w:tc>
        <w:tc>
          <w:tcPr>
            <w:tcW w:w="2552" w:type="dxa"/>
            <w:vMerge/>
          </w:tcPr>
          <w:p w14:paraId="04F0650D"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6809B6B7" w14:textId="77777777" w:rsidTr="00071683">
        <w:trPr>
          <w:trHeight w:val="276"/>
        </w:trPr>
        <w:tc>
          <w:tcPr>
            <w:tcW w:w="4395" w:type="dxa"/>
            <w:vMerge w:val="restart"/>
          </w:tcPr>
          <w:p w14:paraId="79962464" w14:textId="77777777"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4. If permitted, encourage a patient’s family to bring food from home for the patient</w:t>
            </w:r>
          </w:p>
        </w:tc>
        <w:tc>
          <w:tcPr>
            <w:tcW w:w="1559" w:type="dxa"/>
            <w:vMerge w:val="restart"/>
          </w:tcPr>
          <w:p w14:paraId="61488823" w14:textId="11823F4D" w:rsidR="003C5710" w:rsidRPr="0000745B" w:rsidRDefault="00F41B34" w:rsidP="00A34C9F">
            <w:pPr>
              <w:jc w:val="center"/>
              <w:rPr>
                <w:sz w:val="24"/>
                <w:szCs w:val="24"/>
              </w:rPr>
            </w:pPr>
            <w:r w:rsidRPr="0000745B">
              <w:rPr>
                <w:sz w:val="24"/>
                <w:szCs w:val="24"/>
              </w:rPr>
              <w:t>2.4</w:t>
            </w:r>
            <w:r w:rsidR="00A34C9F" w:rsidRPr="0000745B">
              <w:rPr>
                <w:sz w:val="24"/>
                <w:szCs w:val="24"/>
              </w:rPr>
              <w:t xml:space="preserve"> </w:t>
            </w:r>
            <w:r w:rsidR="003C5710" w:rsidRPr="0000745B">
              <w:rPr>
                <w:sz w:val="24"/>
                <w:szCs w:val="24"/>
              </w:rPr>
              <w:t>(1.3)</w:t>
            </w:r>
          </w:p>
        </w:tc>
        <w:tc>
          <w:tcPr>
            <w:tcW w:w="1559" w:type="dxa"/>
            <w:vMerge w:val="restart"/>
          </w:tcPr>
          <w:p w14:paraId="5C00BA62" w14:textId="74286B4E" w:rsidR="00FE1A85" w:rsidRPr="0000745B" w:rsidRDefault="00F41B34" w:rsidP="00A34C9F">
            <w:pPr>
              <w:jc w:val="center"/>
              <w:rPr>
                <w:sz w:val="24"/>
                <w:szCs w:val="24"/>
              </w:rPr>
            </w:pPr>
            <w:r w:rsidRPr="0000745B">
              <w:rPr>
                <w:sz w:val="24"/>
                <w:szCs w:val="24"/>
              </w:rPr>
              <w:t>2.9</w:t>
            </w:r>
            <w:r w:rsidR="00A34C9F" w:rsidRPr="0000745B">
              <w:rPr>
                <w:sz w:val="24"/>
                <w:szCs w:val="24"/>
              </w:rPr>
              <w:t xml:space="preserve"> </w:t>
            </w:r>
            <w:r w:rsidR="00FE1A85" w:rsidRPr="0000745B">
              <w:rPr>
                <w:sz w:val="24"/>
                <w:szCs w:val="24"/>
              </w:rPr>
              <w:t>(1.2)</w:t>
            </w:r>
          </w:p>
        </w:tc>
        <w:tc>
          <w:tcPr>
            <w:tcW w:w="2693" w:type="dxa"/>
            <w:vMerge w:val="restart"/>
          </w:tcPr>
          <w:p w14:paraId="2273880F" w14:textId="77777777" w:rsidR="00F41B34" w:rsidRPr="0000745B" w:rsidRDefault="00F41B34" w:rsidP="00A313C0">
            <w:pPr>
              <w:jc w:val="center"/>
              <w:rPr>
                <w:sz w:val="24"/>
                <w:szCs w:val="24"/>
              </w:rPr>
            </w:pPr>
            <w:r w:rsidRPr="0000745B">
              <w:rPr>
                <w:sz w:val="24"/>
                <w:szCs w:val="24"/>
              </w:rPr>
              <w:t>0.53 ****</w:t>
            </w:r>
          </w:p>
          <w:p w14:paraId="0FFF01EC" w14:textId="21DDCF4E" w:rsidR="00162F3B" w:rsidRPr="0000745B" w:rsidRDefault="00535262" w:rsidP="007F3825">
            <w:pPr>
              <w:jc w:val="center"/>
              <w:rPr>
                <w:sz w:val="24"/>
                <w:szCs w:val="24"/>
              </w:rPr>
            </w:pPr>
            <w:r w:rsidRPr="0000745B">
              <w:rPr>
                <w:sz w:val="24"/>
                <w:szCs w:val="24"/>
              </w:rPr>
              <w:t>(0.26, 0.79)</w:t>
            </w:r>
          </w:p>
        </w:tc>
        <w:tc>
          <w:tcPr>
            <w:tcW w:w="2552" w:type="dxa"/>
            <w:vMerge w:val="restart"/>
          </w:tcPr>
          <w:p w14:paraId="44F97C4C" w14:textId="5549515C"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0.11</w:t>
            </w:r>
            <w:r w:rsidRPr="0000745B">
              <w:rPr>
                <w:rFonts w:ascii="Times New Roman" w:hAnsi="Times New Roman" w:cs="Times New Roman"/>
                <w:lang w:eastAsia="en-AU"/>
              </w:rPr>
              <w:t xml:space="preserve"> </w:t>
            </w:r>
          </w:p>
          <w:p w14:paraId="322246FA" w14:textId="63B64AF2" w:rsidR="00F41B34"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-0.12, 0.33</w:t>
            </w:r>
            <w:r w:rsidRPr="0000745B">
              <w:rPr>
                <w:rFonts w:ascii="Times New Roman" w:hAnsi="Times New Roman" w:cs="Times New Roman"/>
                <w:lang w:eastAsia="en-AU"/>
              </w:rPr>
              <w:t>)</w:t>
            </w:r>
          </w:p>
        </w:tc>
      </w:tr>
      <w:tr w:rsidR="009B1362" w:rsidRPr="0000745B" w14:paraId="073202DA" w14:textId="77777777" w:rsidTr="00071683">
        <w:trPr>
          <w:trHeight w:val="276"/>
        </w:trPr>
        <w:tc>
          <w:tcPr>
            <w:tcW w:w="4395" w:type="dxa"/>
            <w:vMerge/>
          </w:tcPr>
          <w:p w14:paraId="539381DA" w14:textId="77777777" w:rsidR="00F41B34" w:rsidRPr="0000745B" w:rsidRDefault="00F41B34" w:rsidP="00A313C0">
            <w:pPr>
              <w:pStyle w:val="Default"/>
              <w:rPr>
                <w:rFonts w:ascii="Times New Roman" w:hAnsi="Times New Roman" w:cs="Times New Roman"/>
              </w:rPr>
            </w:pPr>
          </w:p>
        </w:tc>
        <w:tc>
          <w:tcPr>
            <w:tcW w:w="1559" w:type="dxa"/>
            <w:vMerge/>
          </w:tcPr>
          <w:p w14:paraId="0AF80736" w14:textId="77777777" w:rsidR="00F41B34" w:rsidRPr="0000745B" w:rsidRDefault="00F41B34" w:rsidP="00C87AFF">
            <w:pPr>
              <w:jc w:val="center"/>
              <w:rPr>
                <w:sz w:val="24"/>
                <w:szCs w:val="24"/>
              </w:rPr>
            </w:pPr>
          </w:p>
        </w:tc>
        <w:tc>
          <w:tcPr>
            <w:tcW w:w="1559" w:type="dxa"/>
            <w:vMerge/>
          </w:tcPr>
          <w:p w14:paraId="1B0459ED" w14:textId="77777777" w:rsidR="00F41B34" w:rsidRPr="0000745B" w:rsidRDefault="00F41B34" w:rsidP="00C87AFF">
            <w:pPr>
              <w:jc w:val="center"/>
              <w:rPr>
                <w:sz w:val="24"/>
                <w:szCs w:val="24"/>
              </w:rPr>
            </w:pPr>
          </w:p>
        </w:tc>
        <w:tc>
          <w:tcPr>
            <w:tcW w:w="2693" w:type="dxa"/>
            <w:vMerge/>
          </w:tcPr>
          <w:p w14:paraId="00AAA1B6" w14:textId="77777777" w:rsidR="00F41B34" w:rsidRPr="0000745B" w:rsidRDefault="00F41B34" w:rsidP="00A313C0">
            <w:pPr>
              <w:jc w:val="center"/>
              <w:rPr>
                <w:sz w:val="24"/>
                <w:szCs w:val="24"/>
              </w:rPr>
            </w:pPr>
          </w:p>
        </w:tc>
        <w:tc>
          <w:tcPr>
            <w:tcW w:w="2552" w:type="dxa"/>
            <w:vMerge/>
          </w:tcPr>
          <w:p w14:paraId="2D0A8235"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5BEBDF61" w14:textId="77777777" w:rsidTr="00071683">
        <w:trPr>
          <w:trHeight w:val="276"/>
        </w:trPr>
        <w:tc>
          <w:tcPr>
            <w:tcW w:w="4395" w:type="dxa"/>
            <w:vMerge w:val="restart"/>
          </w:tcPr>
          <w:p w14:paraId="57B378C6" w14:textId="0003D45E"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5. Visit and check a patient during their meal time to see how well they are eating</w:t>
            </w:r>
          </w:p>
        </w:tc>
        <w:tc>
          <w:tcPr>
            <w:tcW w:w="1559" w:type="dxa"/>
            <w:vMerge w:val="restart"/>
          </w:tcPr>
          <w:p w14:paraId="7D0CECD7" w14:textId="79C4179B" w:rsidR="003C5710" w:rsidRPr="0000745B" w:rsidRDefault="00F41B34" w:rsidP="00A34C9F">
            <w:pPr>
              <w:jc w:val="center"/>
              <w:rPr>
                <w:sz w:val="24"/>
                <w:szCs w:val="24"/>
              </w:rPr>
            </w:pPr>
            <w:r w:rsidRPr="0000745B">
              <w:rPr>
                <w:sz w:val="24"/>
                <w:szCs w:val="24"/>
              </w:rPr>
              <w:t>2.1</w:t>
            </w:r>
            <w:r w:rsidR="00A34C9F" w:rsidRPr="0000745B">
              <w:rPr>
                <w:sz w:val="24"/>
                <w:szCs w:val="24"/>
              </w:rPr>
              <w:t xml:space="preserve"> </w:t>
            </w:r>
            <w:r w:rsidR="003C5710" w:rsidRPr="0000745B">
              <w:rPr>
                <w:sz w:val="24"/>
                <w:szCs w:val="24"/>
              </w:rPr>
              <w:t>(1.5)</w:t>
            </w:r>
          </w:p>
        </w:tc>
        <w:tc>
          <w:tcPr>
            <w:tcW w:w="1559" w:type="dxa"/>
            <w:vMerge w:val="restart"/>
          </w:tcPr>
          <w:p w14:paraId="78AA6128" w14:textId="5EFC49C0" w:rsidR="00FE1A85" w:rsidRPr="0000745B" w:rsidRDefault="00F41B34" w:rsidP="00A34C9F">
            <w:pPr>
              <w:jc w:val="center"/>
              <w:rPr>
                <w:sz w:val="24"/>
                <w:szCs w:val="24"/>
              </w:rPr>
            </w:pPr>
            <w:r w:rsidRPr="0000745B">
              <w:rPr>
                <w:sz w:val="24"/>
                <w:szCs w:val="24"/>
              </w:rPr>
              <w:t>2.6</w:t>
            </w:r>
            <w:r w:rsidR="00A34C9F" w:rsidRPr="0000745B">
              <w:rPr>
                <w:sz w:val="24"/>
                <w:szCs w:val="24"/>
              </w:rPr>
              <w:t xml:space="preserve"> </w:t>
            </w:r>
            <w:r w:rsidR="00FE1A85" w:rsidRPr="0000745B">
              <w:rPr>
                <w:sz w:val="24"/>
                <w:szCs w:val="24"/>
              </w:rPr>
              <w:t>(1.3)</w:t>
            </w:r>
          </w:p>
        </w:tc>
        <w:tc>
          <w:tcPr>
            <w:tcW w:w="2693" w:type="dxa"/>
            <w:vMerge w:val="restart"/>
          </w:tcPr>
          <w:p w14:paraId="7BD557A8" w14:textId="77777777" w:rsidR="00F41B34" w:rsidRPr="0000745B" w:rsidRDefault="00F41B34" w:rsidP="00A313C0">
            <w:pPr>
              <w:jc w:val="center"/>
              <w:rPr>
                <w:sz w:val="24"/>
                <w:szCs w:val="24"/>
              </w:rPr>
            </w:pPr>
            <w:r w:rsidRPr="0000745B">
              <w:rPr>
                <w:sz w:val="24"/>
                <w:szCs w:val="24"/>
              </w:rPr>
              <w:t>0.54 ****</w:t>
            </w:r>
          </w:p>
          <w:p w14:paraId="1B2D2C28" w14:textId="55669EAE" w:rsidR="00162F3B" w:rsidRPr="0000745B" w:rsidRDefault="00535262" w:rsidP="007F3825">
            <w:pPr>
              <w:jc w:val="center"/>
              <w:rPr>
                <w:sz w:val="24"/>
                <w:szCs w:val="24"/>
              </w:rPr>
            </w:pPr>
            <w:r w:rsidRPr="0000745B">
              <w:rPr>
                <w:sz w:val="24"/>
                <w:szCs w:val="24"/>
              </w:rPr>
              <w:t>(0.24, 0.84)</w:t>
            </w:r>
          </w:p>
        </w:tc>
        <w:tc>
          <w:tcPr>
            <w:tcW w:w="2552" w:type="dxa"/>
            <w:vMerge w:val="restart"/>
          </w:tcPr>
          <w:p w14:paraId="2F03C769" w14:textId="6F959D86"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0.18</w:t>
            </w:r>
            <w:r w:rsidRPr="0000745B">
              <w:rPr>
                <w:rFonts w:ascii="Times New Roman" w:hAnsi="Times New Roman" w:cs="Times New Roman"/>
                <w:lang w:eastAsia="en-AU"/>
              </w:rPr>
              <w:t xml:space="preserve"> </w:t>
            </w:r>
          </w:p>
          <w:p w14:paraId="3F05C88F" w14:textId="1BB64344" w:rsidR="00F41B34" w:rsidRPr="0000745B" w:rsidRDefault="00A707D9" w:rsidP="00D4542E">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w:t>
            </w:r>
            <w:r w:rsidR="00D4542E" w:rsidRPr="0000745B">
              <w:rPr>
                <w:rFonts w:ascii="Times New Roman" w:hAnsi="Times New Roman" w:cs="Times New Roman"/>
                <w:lang w:eastAsia="en-AU"/>
              </w:rPr>
              <w:t>10</w:t>
            </w:r>
            <w:r w:rsidR="006E2B62" w:rsidRPr="0000745B">
              <w:rPr>
                <w:rFonts w:ascii="Times New Roman" w:hAnsi="Times New Roman" w:cs="Times New Roman"/>
                <w:lang w:eastAsia="en-AU"/>
              </w:rPr>
              <w:t>, 0.45</w:t>
            </w:r>
            <w:r w:rsidRPr="0000745B">
              <w:rPr>
                <w:rFonts w:ascii="Times New Roman" w:hAnsi="Times New Roman" w:cs="Times New Roman"/>
                <w:lang w:eastAsia="en-AU"/>
              </w:rPr>
              <w:t>)</w:t>
            </w:r>
          </w:p>
        </w:tc>
      </w:tr>
      <w:tr w:rsidR="009B1362" w:rsidRPr="0000745B" w14:paraId="6069D7AF" w14:textId="77777777" w:rsidTr="00071683">
        <w:trPr>
          <w:trHeight w:val="276"/>
        </w:trPr>
        <w:tc>
          <w:tcPr>
            <w:tcW w:w="4395" w:type="dxa"/>
            <w:vMerge/>
          </w:tcPr>
          <w:p w14:paraId="666B17DA" w14:textId="77777777" w:rsidR="00F41B34" w:rsidRPr="0000745B" w:rsidRDefault="00F41B34" w:rsidP="00A313C0">
            <w:pPr>
              <w:pStyle w:val="Default"/>
              <w:rPr>
                <w:rFonts w:ascii="Times New Roman" w:hAnsi="Times New Roman" w:cs="Times New Roman"/>
              </w:rPr>
            </w:pPr>
          </w:p>
        </w:tc>
        <w:tc>
          <w:tcPr>
            <w:tcW w:w="1559" w:type="dxa"/>
            <w:vMerge/>
          </w:tcPr>
          <w:p w14:paraId="7ED56568" w14:textId="77777777" w:rsidR="00F41B34" w:rsidRPr="0000745B" w:rsidRDefault="00F41B34" w:rsidP="00A313C0">
            <w:pPr>
              <w:jc w:val="center"/>
              <w:rPr>
                <w:sz w:val="24"/>
                <w:szCs w:val="24"/>
              </w:rPr>
            </w:pPr>
          </w:p>
        </w:tc>
        <w:tc>
          <w:tcPr>
            <w:tcW w:w="1559" w:type="dxa"/>
            <w:vMerge/>
          </w:tcPr>
          <w:p w14:paraId="25F611C6" w14:textId="77777777" w:rsidR="00F41B34" w:rsidRPr="0000745B" w:rsidRDefault="00F41B34" w:rsidP="00A313C0">
            <w:pPr>
              <w:jc w:val="center"/>
              <w:rPr>
                <w:sz w:val="24"/>
                <w:szCs w:val="24"/>
              </w:rPr>
            </w:pPr>
          </w:p>
        </w:tc>
        <w:tc>
          <w:tcPr>
            <w:tcW w:w="2693" w:type="dxa"/>
            <w:vMerge/>
          </w:tcPr>
          <w:p w14:paraId="624569D5" w14:textId="77777777" w:rsidR="00F41B34" w:rsidRPr="0000745B" w:rsidRDefault="00F41B34" w:rsidP="00A313C0">
            <w:pPr>
              <w:jc w:val="center"/>
              <w:rPr>
                <w:sz w:val="24"/>
                <w:szCs w:val="24"/>
              </w:rPr>
            </w:pPr>
          </w:p>
        </w:tc>
        <w:tc>
          <w:tcPr>
            <w:tcW w:w="2552" w:type="dxa"/>
            <w:vMerge/>
          </w:tcPr>
          <w:p w14:paraId="1BF9FCF4"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142486CD" w14:textId="77777777" w:rsidTr="00071683">
        <w:trPr>
          <w:trHeight w:val="276"/>
        </w:trPr>
        <w:tc>
          <w:tcPr>
            <w:tcW w:w="4395" w:type="dxa"/>
            <w:vMerge w:val="restart"/>
          </w:tcPr>
          <w:p w14:paraId="02E56662" w14:textId="77777777" w:rsidR="00F41B34" w:rsidRPr="0000745B" w:rsidRDefault="00F41B34" w:rsidP="00A313C0">
            <w:pPr>
              <w:pStyle w:val="Default"/>
              <w:rPr>
                <w:rFonts w:ascii="Times New Roman" w:hAnsi="Times New Roman" w:cs="Times New Roman"/>
              </w:rPr>
            </w:pPr>
            <w:r w:rsidRPr="0000745B">
              <w:rPr>
                <w:rFonts w:ascii="Times New Roman" w:hAnsi="Times New Roman" w:cs="Times New Roman"/>
              </w:rPr>
              <w:t>6. Realign my tasks so I do not interrupt a patient during their meal time</w:t>
            </w:r>
          </w:p>
        </w:tc>
        <w:tc>
          <w:tcPr>
            <w:tcW w:w="1559" w:type="dxa"/>
            <w:vMerge w:val="restart"/>
          </w:tcPr>
          <w:p w14:paraId="2B9FA806" w14:textId="7449815A" w:rsidR="003C5710" w:rsidRPr="0000745B" w:rsidRDefault="00F41B34" w:rsidP="00A34C9F">
            <w:pPr>
              <w:jc w:val="center"/>
              <w:rPr>
                <w:sz w:val="24"/>
                <w:szCs w:val="24"/>
              </w:rPr>
            </w:pPr>
            <w:r w:rsidRPr="0000745B">
              <w:rPr>
                <w:sz w:val="24"/>
                <w:szCs w:val="24"/>
              </w:rPr>
              <w:t>2.2</w:t>
            </w:r>
            <w:r w:rsidR="00A34C9F" w:rsidRPr="0000745B">
              <w:rPr>
                <w:sz w:val="24"/>
                <w:szCs w:val="24"/>
              </w:rPr>
              <w:t xml:space="preserve"> </w:t>
            </w:r>
            <w:r w:rsidR="003C5710" w:rsidRPr="0000745B">
              <w:rPr>
                <w:sz w:val="24"/>
                <w:szCs w:val="24"/>
              </w:rPr>
              <w:t>(1.3)</w:t>
            </w:r>
          </w:p>
        </w:tc>
        <w:tc>
          <w:tcPr>
            <w:tcW w:w="1559" w:type="dxa"/>
            <w:vMerge w:val="restart"/>
          </w:tcPr>
          <w:p w14:paraId="6F40B693" w14:textId="316372BC" w:rsidR="00FE1A85" w:rsidRPr="0000745B" w:rsidRDefault="00F41B34" w:rsidP="00A34C9F">
            <w:pPr>
              <w:jc w:val="center"/>
              <w:rPr>
                <w:sz w:val="24"/>
                <w:szCs w:val="24"/>
              </w:rPr>
            </w:pPr>
            <w:r w:rsidRPr="0000745B">
              <w:rPr>
                <w:sz w:val="24"/>
                <w:szCs w:val="24"/>
              </w:rPr>
              <w:t>2.8</w:t>
            </w:r>
            <w:r w:rsidR="00A34C9F" w:rsidRPr="0000745B">
              <w:rPr>
                <w:sz w:val="24"/>
                <w:szCs w:val="24"/>
              </w:rPr>
              <w:t xml:space="preserve"> </w:t>
            </w:r>
            <w:r w:rsidR="00FE1A85" w:rsidRPr="0000745B">
              <w:rPr>
                <w:sz w:val="24"/>
                <w:szCs w:val="24"/>
              </w:rPr>
              <w:t>(1.1)</w:t>
            </w:r>
          </w:p>
        </w:tc>
        <w:tc>
          <w:tcPr>
            <w:tcW w:w="2693" w:type="dxa"/>
            <w:vMerge w:val="restart"/>
          </w:tcPr>
          <w:p w14:paraId="3556D181" w14:textId="77777777" w:rsidR="00F41B34" w:rsidRPr="0000745B" w:rsidRDefault="00F41B34" w:rsidP="00A313C0">
            <w:pPr>
              <w:jc w:val="center"/>
              <w:rPr>
                <w:sz w:val="24"/>
                <w:szCs w:val="24"/>
              </w:rPr>
            </w:pPr>
            <w:r w:rsidRPr="0000745B">
              <w:rPr>
                <w:sz w:val="24"/>
                <w:szCs w:val="24"/>
              </w:rPr>
              <w:t>0.55 ****</w:t>
            </w:r>
          </w:p>
          <w:p w14:paraId="35955E6C" w14:textId="5CE24DA7" w:rsidR="00162F3B" w:rsidRPr="0000745B" w:rsidRDefault="00535262" w:rsidP="007F3825">
            <w:pPr>
              <w:jc w:val="center"/>
              <w:rPr>
                <w:sz w:val="24"/>
                <w:szCs w:val="24"/>
              </w:rPr>
            </w:pPr>
            <w:r w:rsidRPr="0000745B">
              <w:rPr>
                <w:sz w:val="24"/>
                <w:szCs w:val="24"/>
              </w:rPr>
              <w:t>(0.29, 0.81)</w:t>
            </w:r>
          </w:p>
        </w:tc>
        <w:tc>
          <w:tcPr>
            <w:tcW w:w="2552" w:type="dxa"/>
            <w:vMerge w:val="restart"/>
          </w:tcPr>
          <w:p w14:paraId="3E541E24" w14:textId="1352BB70"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0.25</w:t>
            </w:r>
            <w:r w:rsidRPr="0000745B">
              <w:rPr>
                <w:rFonts w:ascii="Times New Roman" w:hAnsi="Times New Roman" w:cs="Times New Roman"/>
                <w:lang w:eastAsia="en-AU"/>
              </w:rPr>
              <w:t xml:space="preserve"> </w:t>
            </w:r>
          </w:p>
          <w:p w14:paraId="3C1531CE" w14:textId="5C5ED1C8" w:rsidR="00F41B34"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-0.07, 0.56)</w:t>
            </w:r>
          </w:p>
        </w:tc>
      </w:tr>
      <w:tr w:rsidR="009B1362" w:rsidRPr="0000745B" w14:paraId="1BA99018" w14:textId="77777777" w:rsidTr="00071683">
        <w:trPr>
          <w:trHeight w:val="276"/>
        </w:trPr>
        <w:tc>
          <w:tcPr>
            <w:tcW w:w="4395" w:type="dxa"/>
            <w:vMerge/>
          </w:tcPr>
          <w:p w14:paraId="433EA474" w14:textId="77777777" w:rsidR="00F41B34" w:rsidRPr="0000745B" w:rsidRDefault="00F41B34" w:rsidP="00A313C0">
            <w:pPr>
              <w:pStyle w:val="Default"/>
              <w:rPr>
                <w:rFonts w:ascii="Times New Roman" w:hAnsi="Times New Roman" w:cs="Times New Roman"/>
              </w:rPr>
            </w:pPr>
          </w:p>
        </w:tc>
        <w:tc>
          <w:tcPr>
            <w:tcW w:w="1559" w:type="dxa"/>
            <w:vMerge/>
          </w:tcPr>
          <w:p w14:paraId="6F14EED3" w14:textId="77777777" w:rsidR="00F41B34" w:rsidRPr="0000745B" w:rsidRDefault="00F41B34" w:rsidP="00A313C0">
            <w:pPr>
              <w:jc w:val="center"/>
              <w:rPr>
                <w:sz w:val="24"/>
                <w:szCs w:val="24"/>
              </w:rPr>
            </w:pPr>
          </w:p>
        </w:tc>
        <w:tc>
          <w:tcPr>
            <w:tcW w:w="1559" w:type="dxa"/>
            <w:vMerge/>
          </w:tcPr>
          <w:p w14:paraId="1270CFF1" w14:textId="77777777" w:rsidR="00F41B34" w:rsidRPr="0000745B" w:rsidRDefault="00F41B34" w:rsidP="00A313C0">
            <w:pPr>
              <w:jc w:val="center"/>
              <w:rPr>
                <w:sz w:val="24"/>
                <w:szCs w:val="24"/>
              </w:rPr>
            </w:pPr>
          </w:p>
        </w:tc>
        <w:tc>
          <w:tcPr>
            <w:tcW w:w="2693" w:type="dxa"/>
            <w:vMerge/>
          </w:tcPr>
          <w:p w14:paraId="5AC7EF9F" w14:textId="77777777" w:rsidR="00F41B34" w:rsidRPr="0000745B" w:rsidRDefault="00F41B34" w:rsidP="00A313C0">
            <w:pPr>
              <w:jc w:val="center"/>
              <w:rPr>
                <w:sz w:val="24"/>
                <w:szCs w:val="24"/>
              </w:rPr>
            </w:pPr>
          </w:p>
        </w:tc>
        <w:tc>
          <w:tcPr>
            <w:tcW w:w="2552" w:type="dxa"/>
            <w:vMerge/>
          </w:tcPr>
          <w:p w14:paraId="43407A88"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5BEAADC3" w14:textId="77777777" w:rsidTr="00071683">
        <w:trPr>
          <w:trHeight w:val="293"/>
        </w:trPr>
        <w:tc>
          <w:tcPr>
            <w:tcW w:w="4395" w:type="dxa"/>
            <w:vMerge w:val="restart"/>
          </w:tcPr>
          <w:p w14:paraId="58542D94" w14:textId="77777777" w:rsidR="00F41B34" w:rsidRPr="0000745B" w:rsidRDefault="00F41B34" w:rsidP="00A313C0">
            <w:pPr>
              <w:rPr>
                <w:sz w:val="24"/>
                <w:szCs w:val="24"/>
              </w:rPr>
            </w:pPr>
            <w:r w:rsidRPr="0000745B">
              <w:rPr>
                <w:sz w:val="24"/>
                <w:szCs w:val="24"/>
              </w:rPr>
              <w:t xml:space="preserve">7. At discharge of a malnourished patient, provide the patient or family with nutrition education material </w:t>
            </w:r>
          </w:p>
        </w:tc>
        <w:tc>
          <w:tcPr>
            <w:tcW w:w="1559" w:type="dxa"/>
            <w:vMerge w:val="restart"/>
          </w:tcPr>
          <w:p w14:paraId="55555A3E" w14:textId="50ED96F2" w:rsidR="003C5710" w:rsidRPr="0000745B" w:rsidRDefault="00F41B34" w:rsidP="00A34C9F">
            <w:pPr>
              <w:jc w:val="center"/>
              <w:rPr>
                <w:sz w:val="24"/>
                <w:szCs w:val="24"/>
              </w:rPr>
            </w:pPr>
            <w:r w:rsidRPr="0000745B">
              <w:rPr>
                <w:sz w:val="24"/>
                <w:szCs w:val="24"/>
              </w:rPr>
              <w:t>1.3</w:t>
            </w:r>
            <w:r w:rsidR="00A34C9F" w:rsidRPr="0000745B">
              <w:rPr>
                <w:sz w:val="24"/>
                <w:szCs w:val="24"/>
              </w:rPr>
              <w:t xml:space="preserve"> </w:t>
            </w:r>
            <w:r w:rsidR="003C5710" w:rsidRPr="0000745B">
              <w:rPr>
                <w:sz w:val="24"/>
                <w:szCs w:val="24"/>
              </w:rPr>
              <w:t>(1.1)</w:t>
            </w:r>
          </w:p>
        </w:tc>
        <w:tc>
          <w:tcPr>
            <w:tcW w:w="1559" w:type="dxa"/>
            <w:vMerge w:val="restart"/>
          </w:tcPr>
          <w:p w14:paraId="6E5DBBE9" w14:textId="236FA316" w:rsidR="00FE1A85" w:rsidRPr="0000745B" w:rsidRDefault="00F41B34" w:rsidP="00A34C9F">
            <w:pPr>
              <w:jc w:val="center"/>
              <w:rPr>
                <w:sz w:val="24"/>
                <w:szCs w:val="24"/>
              </w:rPr>
            </w:pPr>
            <w:r w:rsidRPr="0000745B">
              <w:rPr>
                <w:sz w:val="24"/>
                <w:szCs w:val="24"/>
              </w:rPr>
              <w:t>1.8</w:t>
            </w:r>
            <w:r w:rsidR="00A34C9F" w:rsidRPr="0000745B">
              <w:rPr>
                <w:sz w:val="24"/>
                <w:szCs w:val="24"/>
              </w:rPr>
              <w:t xml:space="preserve"> </w:t>
            </w:r>
            <w:r w:rsidR="00FE1A85" w:rsidRPr="0000745B">
              <w:rPr>
                <w:sz w:val="24"/>
                <w:szCs w:val="24"/>
              </w:rPr>
              <w:t>(1.2)</w:t>
            </w:r>
          </w:p>
        </w:tc>
        <w:tc>
          <w:tcPr>
            <w:tcW w:w="2693" w:type="dxa"/>
            <w:vMerge w:val="restart"/>
          </w:tcPr>
          <w:p w14:paraId="2171E49D" w14:textId="77777777" w:rsidR="00F41B34" w:rsidRPr="0000745B" w:rsidRDefault="00F41B34" w:rsidP="00A313C0">
            <w:pPr>
              <w:jc w:val="center"/>
              <w:rPr>
                <w:sz w:val="24"/>
                <w:szCs w:val="24"/>
              </w:rPr>
            </w:pPr>
            <w:r w:rsidRPr="0000745B">
              <w:rPr>
                <w:sz w:val="24"/>
                <w:szCs w:val="24"/>
              </w:rPr>
              <w:t>0.43 **</w:t>
            </w:r>
          </w:p>
          <w:p w14:paraId="30656F11" w14:textId="70C9F4B4" w:rsidR="00162F3B" w:rsidRPr="0000745B" w:rsidRDefault="00535262" w:rsidP="007F3825">
            <w:pPr>
              <w:jc w:val="center"/>
              <w:rPr>
                <w:sz w:val="24"/>
                <w:szCs w:val="24"/>
              </w:rPr>
            </w:pPr>
            <w:r w:rsidRPr="0000745B">
              <w:rPr>
                <w:sz w:val="24"/>
                <w:szCs w:val="24"/>
              </w:rPr>
              <w:t>(0.18, 0.69)</w:t>
            </w:r>
          </w:p>
        </w:tc>
        <w:tc>
          <w:tcPr>
            <w:tcW w:w="2552" w:type="dxa"/>
            <w:vMerge w:val="restart"/>
          </w:tcPr>
          <w:p w14:paraId="3E62B305" w14:textId="1C0986DA" w:rsidR="00F41B34" w:rsidRPr="0000745B" w:rsidRDefault="00F41B34" w:rsidP="00A313C0">
            <w:pPr>
              <w:pStyle w:val="Standard"/>
              <w:spacing w:line="240" w:lineRule="exact"/>
              <w:jc w:val="center"/>
              <w:rPr>
                <w:rFonts w:ascii="Times New Roman" w:hAnsi="Times New Roman" w:cs="Times New Roman"/>
                <w:lang w:eastAsia="en-AU"/>
              </w:rPr>
            </w:pPr>
            <w:r w:rsidRPr="0000745B">
              <w:rPr>
                <w:rFonts w:ascii="Times New Roman" w:hAnsi="Times New Roman" w:cs="Times New Roman"/>
              </w:rPr>
              <w:t>0.23</w:t>
            </w:r>
            <w:r w:rsidRPr="0000745B">
              <w:rPr>
                <w:rFonts w:ascii="Times New Roman" w:hAnsi="Times New Roman" w:cs="Times New Roman"/>
                <w:lang w:eastAsia="en-AU"/>
              </w:rPr>
              <w:t xml:space="preserve"> </w:t>
            </w:r>
          </w:p>
          <w:p w14:paraId="6B7AAA78" w14:textId="3CA2D3BA" w:rsidR="00F41B34" w:rsidRPr="0000745B" w:rsidRDefault="00A707D9" w:rsidP="006E2B62">
            <w:pPr>
              <w:pStyle w:val="Standard"/>
              <w:spacing w:line="240" w:lineRule="exact"/>
              <w:jc w:val="center"/>
              <w:rPr>
                <w:rFonts w:ascii="Times New Roman" w:hAnsi="Times New Roman" w:cs="Times New Roman"/>
                <w:lang w:eastAsia="en-AU"/>
              </w:rPr>
            </w:pPr>
            <w:r w:rsidRPr="0000745B">
              <w:rPr>
                <w:rFonts w:ascii="Times New Roman" w:hAnsi="Times New Roman" w:cs="Times New Roman"/>
                <w:lang w:eastAsia="en-AU"/>
              </w:rPr>
              <w:t>(</w:t>
            </w:r>
            <w:r w:rsidR="006E2B62" w:rsidRPr="0000745B">
              <w:rPr>
                <w:rFonts w:ascii="Times New Roman" w:hAnsi="Times New Roman" w:cs="Times New Roman"/>
                <w:lang w:eastAsia="en-AU"/>
              </w:rPr>
              <w:t>0.00, 0.46</w:t>
            </w:r>
            <w:r w:rsidRPr="0000745B">
              <w:rPr>
                <w:rFonts w:ascii="Times New Roman" w:hAnsi="Times New Roman" w:cs="Times New Roman"/>
                <w:lang w:eastAsia="en-AU"/>
              </w:rPr>
              <w:t>)</w:t>
            </w:r>
          </w:p>
        </w:tc>
      </w:tr>
      <w:tr w:rsidR="009B1362" w:rsidRPr="0000745B" w14:paraId="36DC027E" w14:textId="77777777" w:rsidTr="00071683">
        <w:trPr>
          <w:trHeight w:val="292"/>
        </w:trPr>
        <w:tc>
          <w:tcPr>
            <w:tcW w:w="4395" w:type="dxa"/>
            <w:vMerge/>
          </w:tcPr>
          <w:p w14:paraId="48B11F03" w14:textId="77777777" w:rsidR="00F41B34" w:rsidRPr="0000745B" w:rsidRDefault="00F41B34" w:rsidP="00A313C0">
            <w:pPr>
              <w:rPr>
                <w:sz w:val="24"/>
                <w:szCs w:val="24"/>
              </w:rPr>
            </w:pPr>
          </w:p>
        </w:tc>
        <w:tc>
          <w:tcPr>
            <w:tcW w:w="1559" w:type="dxa"/>
            <w:vMerge/>
          </w:tcPr>
          <w:p w14:paraId="63AEAE12" w14:textId="77777777" w:rsidR="00F41B34" w:rsidRPr="0000745B" w:rsidRDefault="00F41B34" w:rsidP="00A313C0">
            <w:pPr>
              <w:jc w:val="center"/>
              <w:rPr>
                <w:sz w:val="24"/>
                <w:szCs w:val="24"/>
              </w:rPr>
            </w:pPr>
          </w:p>
        </w:tc>
        <w:tc>
          <w:tcPr>
            <w:tcW w:w="1559" w:type="dxa"/>
            <w:vMerge/>
          </w:tcPr>
          <w:p w14:paraId="783A48AD" w14:textId="77777777" w:rsidR="00F41B34" w:rsidRPr="0000745B" w:rsidRDefault="00F41B34" w:rsidP="00A313C0">
            <w:pPr>
              <w:jc w:val="center"/>
              <w:rPr>
                <w:sz w:val="24"/>
                <w:szCs w:val="24"/>
              </w:rPr>
            </w:pPr>
          </w:p>
        </w:tc>
        <w:tc>
          <w:tcPr>
            <w:tcW w:w="2693" w:type="dxa"/>
            <w:vMerge/>
          </w:tcPr>
          <w:p w14:paraId="5DFFA920" w14:textId="77777777" w:rsidR="00F41B34" w:rsidRPr="0000745B" w:rsidRDefault="00F41B34" w:rsidP="00A313C0">
            <w:pPr>
              <w:jc w:val="center"/>
              <w:rPr>
                <w:sz w:val="24"/>
                <w:szCs w:val="24"/>
              </w:rPr>
            </w:pPr>
          </w:p>
        </w:tc>
        <w:tc>
          <w:tcPr>
            <w:tcW w:w="2552" w:type="dxa"/>
            <w:vMerge/>
          </w:tcPr>
          <w:p w14:paraId="340820B8" w14:textId="77777777" w:rsidR="00F41B34" w:rsidRPr="0000745B" w:rsidRDefault="00F41B34" w:rsidP="00A313C0">
            <w:pPr>
              <w:pStyle w:val="Standard"/>
              <w:spacing w:line="240" w:lineRule="exact"/>
              <w:jc w:val="center"/>
              <w:rPr>
                <w:rFonts w:ascii="Times New Roman" w:hAnsi="Times New Roman" w:cs="Times New Roman"/>
              </w:rPr>
            </w:pPr>
          </w:p>
        </w:tc>
      </w:tr>
      <w:tr w:rsidR="009B1362" w:rsidRPr="0000745B" w14:paraId="26DC6442" w14:textId="77777777" w:rsidTr="00071683">
        <w:trPr>
          <w:trHeight w:val="276"/>
        </w:trPr>
        <w:tc>
          <w:tcPr>
            <w:tcW w:w="4395" w:type="dxa"/>
            <w:vMerge w:val="restart"/>
          </w:tcPr>
          <w:p w14:paraId="5518E888" w14:textId="6B389A61" w:rsidR="00F41B34" w:rsidRPr="0000745B" w:rsidRDefault="00F41B34" w:rsidP="00A313C0">
            <w:pPr>
              <w:rPr>
                <w:b/>
                <w:sz w:val="24"/>
                <w:szCs w:val="24"/>
              </w:rPr>
            </w:pPr>
            <w:r w:rsidRPr="0000745B">
              <w:rPr>
                <w:b/>
                <w:sz w:val="24"/>
                <w:szCs w:val="24"/>
              </w:rPr>
              <w:t>Total Practice Score (out of 28)</w:t>
            </w:r>
          </w:p>
        </w:tc>
        <w:tc>
          <w:tcPr>
            <w:tcW w:w="1559" w:type="dxa"/>
            <w:vMerge w:val="restart"/>
          </w:tcPr>
          <w:p w14:paraId="5C2D277E" w14:textId="77777777" w:rsidR="00F41B34" w:rsidRPr="0000745B" w:rsidRDefault="00F41B34" w:rsidP="00A313C0">
            <w:pPr>
              <w:jc w:val="center"/>
              <w:rPr>
                <w:b/>
                <w:sz w:val="24"/>
                <w:szCs w:val="24"/>
              </w:rPr>
            </w:pPr>
            <w:r w:rsidRPr="0000745B">
              <w:rPr>
                <w:b/>
                <w:sz w:val="24"/>
                <w:szCs w:val="24"/>
              </w:rPr>
              <w:t>15.4</w:t>
            </w:r>
          </w:p>
          <w:p w14:paraId="4BE0AC81" w14:textId="7B77D203" w:rsidR="00254E6C" w:rsidRPr="0000745B" w:rsidRDefault="00254E6C" w:rsidP="00A313C0">
            <w:pPr>
              <w:jc w:val="center"/>
              <w:rPr>
                <w:sz w:val="24"/>
                <w:szCs w:val="24"/>
              </w:rPr>
            </w:pPr>
            <w:r w:rsidRPr="0000745B">
              <w:rPr>
                <w:sz w:val="24"/>
                <w:szCs w:val="24"/>
              </w:rPr>
              <w:t>(7.6)</w:t>
            </w:r>
          </w:p>
        </w:tc>
        <w:tc>
          <w:tcPr>
            <w:tcW w:w="1559" w:type="dxa"/>
            <w:vMerge w:val="restart"/>
          </w:tcPr>
          <w:p w14:paraId="3EC0B5A6" w14:textId="77777777" w:rsidR="00F41B34" w:rsidRPr="0000745B" w:rsidRDefault="00F41B34" w:rsidP="00A313C0">
            <w:pPr>
              <w:jc w:val="center"/>
              <w:rPr>
                <w:b/>
                <w:sz w:val="24"/>
                <w:szCs w:val="24"/>
              </w:rPr>
            </w:pPr>
            <w:r w:rsidRPr="0000745B">
              <w:rPr>
                <w:b/>
                <w:sz w:val="24"/>
                <w:szCs w:val="24"/>
              </w:rPr>
              <w:t>19.0</w:t>
            </w:r>
          </w:p>
          <w:p w14:paraId="639C0D6E" w14:textId="02058530" w:rsidR="00254E6C" w:rsidRPr="0000745B" w:rsidRDefault="00254E6C" w:rsidP="00A313C0">
            <w:pPr>
              <w:jc w:val="center"/>
              <w:rPr>
                <w:sz w:val="24"/>
                <w:szCs w:val="24"/>
              </w:rPr>
            </w:pPr>
            <w:r w:rsidRPr="0000745B">
              <w:rPr>
                <w:sz w:val="24"/>
                <w:szCs w:val="24"/>
              </w:rPr>
              <w:t>(6.5)</w:t>
            </w:r>
          </w:p>
        </w:tc>
        <w:tc>
          <w:tcPr>
            <w:tcW w:w="2693" w:type="dxa"/>
            <w:vMerge w:val="restart"/>
          </w:tcPr>
          <w:p w14:paraId="4D8B5368" w14:textId="77777777" w:rsidR="00F41B34" w:rsidRPr="0000745B" w:rsidRDefault="00F41B34" w:rsidP="00A313C0">
            <w:pPr>
              <w:jc w:val="center"/>
              <w:rPr>
                <w:sz w:val="24"/>
                <w:szCs w:val="24"/>
              </w:rPr>
            </w:pPr>
            <w:r w:rsidRPr="0000745B">
              <w:rPr>
                <w:b/>
                <w:sz w:val="24"/>
                <w:szCs w:val="24"/>
              </w:rPr>
              <w:t xml:space="preserve">3.57 </w:t>
            </w:r>
            <w:r w:rsidRPr="0000745B">
              <w:rPr>
                <w:sz w:val="24"/>
                <w:szCs w:val="24"/>
              </w:rPr>
              <w:t>****</w:t>
            </w:r>
          </w:p>
          <w:p w14:paraId="379D8951" w14:textId="0EBD92F5" w:rsidR="00162F3B" w:rsidRPr="0000745B" w:rsidRDefault="00535262" w:rsidP="00A313C0">
            <w:pPr>
              <w:jc w:val="center"/>
              <w:rPr>
                <w:b/>
                <w:sz w:val="24"/>
                <w:szCs w:val="24"/>
              </w:rPr>
            </w:pPr>
            <w:r w:rsidRPr="0000745B">
              <w:rPr>
                <w:b/>
                <w:sz w:val="24"/>
                <w:szCs w:val="24"/>
              </w:rPr>
              <w:t>(2.06, 5.09)</w:t>
            </w:r>
          </w:p>
        </w:tc>
        <w:tc>
          <w:tcPr>
            <w:tcW w:w="2552" w:type="dxa"/>
            <w:vMerge w:val="restart"/>
          </w:tcPr>
          <w:p w14:paraId="31A9AF16" w14:textId="3EBE3479" w:rsidR="00F41B34" w:rsidRPr="0000745B" w:rsidRDefault="00F41B34" w:rsidP="00A313C0">
            <w:pPr>
              <w:jc w:val="center"/>
              <w:rPr>
                <w:b/>
                <w:sz w:val="24"/>
                <w:szCs w:val="24"/>
              </w:rPr>
            </w:pPr>
            <w:r w:rsidRPr="0000745B">
              <w:rPr>
                <w:b/>
                <w:sz w:val="24"/>
                <w:szCs w:val="24"/>
              </w:rPr>
              <w:t xml:space="preserve">1.02 </w:t>
            </w:r>
          </w:p>
          <w:p w14:paraId="55AE9D7B" w14:textId="42025911" w:rsidR="00F41B34" w:rsidRPr="0000745B" w:rsidRDefault="00A707D9" w:rsidP="006E2B62">
            <w:pPr>
              <w:jc w:val="center"/>
              <w:rPr>
                <w:sz w:val="24"/>
                <w:szCs w:val="24"/>
              </w:rPr>
            </w:pPr>
            <w:r w:rsidRPr="0000745B">
              <w:rPr>
                <w:sz w:val="24"/>
                <w:szCs w:val="24"/>
              </w:rPr>
              <w:t>(</w:t>
            </w:r>
            <w:r w:rsidR="006E2B62" w:rsidRPr="0000745B">
              <w:rPr>
                <w:sz w:val="24"/>
                <w:szCs w:val="24"/>
              </w:rPr>
              <w:t>-0.32, 2.35</w:t>
            </w:r>
            <w:r w:rsidRPr="0000745B">
              <w:rPr>
                <w:sz w:val="24"/>
                <w:szCs w:val="24"/>
              </w:rPr>
              <w:t>)</w:t>
            </w:r>
          </w:p>
        </w:tc>
      </w:tr>
      <w:tr w:rsidR="009B1362" w:rsidRPr="0000745B" w14:paraId="6FC3CCAF" w14:textId="77777777" w:rsidTr="00071683">
        <w:trPr>
          <w:trHeight w:val="276"/>
        </w:trPr>
        <w:tc>
          <w:tcPr>
            <w:tcW w:w="4395" w:type="dxa"/>
            <w:vMerge/>
          </w:tcPr>
          <w:p w14:paraId="70F30B0C" w14:textId="77777777" w:rsidR="00F41B34" w:rsidRPr="0000745B" w:rsidRDefault="00F41B34" w:rsidP="00A313C0">
            <w:pPr>
              <w:rPr>
                <w:b/>
                <w:sz w:val="24"/>
                <w:szCs w:val="24"/>
              </w:rPr>
            </w:pPr>
          </w:p>
        </w:tc>
        <w:tc>
          <w:tcPr>
            <w:tcW w:w="1559" w:type="dxa"/>
            <w:vMerge/>
          </w:tcPr>
          <w:p w14:paraId="03182CAE" w14:textId="77777777" w:rsidR="00F41B34" w:rsidRPr="0000745B" w:rsidRDefault="00F41B34" w:rsidP="00A313C0">
            <w:pPr>
              <w:jc w:val="center"/>
              <w:rPr>
                <w:b/>
                <w:sz w:val="24"/>
                <w:szCs w:val="24"/>
              </w:rPr>
            </w:pPr>
          </w:p>
        </w:tc>
        <w:tc>
          <w:tcPr>
            <w:tcW w:w="1559" w:type="dxa"/>
            <w:vMerge/>
          </w:tcPr>
          <w:p w14:paraId="72C66422" w14:textId="77777777" w:rsidR="00F41B34" w:rsidRPr="0000745B" w:rsidRDefault="00F41B34" w:rsidP="00A313C0">
            <w:pPr>
              <w:jc w:val="center"/>
              <w:rPr>
                <w:b/>
                <w:sz w:val="24"/>
                <w:szCs w:val="24"/>
              </w:rPr>
            </w:pPr>
          </w:p>
        </w:tc>
        <w:tc>
          <w:tcPr>
            <w:tcW w:w="2693" w:type="dxa"/>
            <w:vMerge/>
          </w:tcPr>
          <w:p w14:paraId="757ADC85" w14:textId="77777777" w:rsidR="00F41B34" w:rsidRPr="0000745B" w:rsidRDefault="00F41B34" w:rsidP="00A313C0">
            <w:pPr>
              <w:jc w:val="center"/>
              <w:rPr>
                <w:b/>
                <w:sz w:val="24"/>
                <w:szCs w:val="24"/>
              </w:rPr>
            </w:pPr>
          </w:p>
        </w:tc>
        <w:tc>
          <w:tcPr>
            <w:tcW w:w="2552" w:type="dxa"/>
            <w:vMerge/>
          </w:tcPr>
          <w:p w14:paraId="056ADD98" w14:textId="77777777" w:rsidR="00F41B34" w:rsidRPr="0000745B" w:rsidRDefault="00F41B34" w:rsidP="00A313C0">
            <w:pPr>
              <w:jc w:val="center"/>
              <w:rPr>
                <w:b/>
                <w:sz w:val="24"/>
                <w:szCs w:val="24"/>
              </w:rPr>
            </w:pPr>
          </w:p>
        </w:tc>
      </w:tr>
      <w:tr w:rsidR="009B1362" w:rsidRPr="0000745B" w14:paraId="34699690" w14:textId="77777777" w:rsidTr="00071683">
        <w:trPr>
          <w:trHeight w:val="276"/>
        </w:trPr>
        <w:tc>
          <w:tcPr>
            <w:tcW w:w="4395" w:type="dxa"/>
            <w:vMerge w:val="restart"/>
          </w:tcPr>
          <w:p w14:paraId="6FFEF304" w14:textId="6502A490" w:rsidR="00F41B34" w:rsidRPr="0000745B" w:rsidRDefault="00F41B34" w:rsidP="00A313C0">
            <w:pPr>
              <w:rPr>
                <w:b/>
                <w:sz w:val="24"/>
                <w:szCs w:val="24"/>
              </w:rPr>
            </w:pPr>
            <w:r w:rsidRPr="0000745B">
              <w:rPr>
                <w:b/>
                <w:sz w:val="24"/>
                <w:szCs w:val="24"/>
              </w:rPr>
              <w:t>Total KAP score (out of 128)</w:t>
            </w:r>
          </w:p>
        </w:tc>
        <w:tc>
          <w:tcPr>
            <w:tcW w:w="1559" w:type="dxa"/>
            <w:vMerge w:val="restart"/>
          </w:tcPr>
          <w:p w14:paraId="28D33AC9" w14:textId="77777777" w:rsidR="00F41B34" w:rsidRPr="0000745B" w:rsidRDefault="00F41B34" w:rsidP="00A313C0">
            <w:pPr>
              <w:jc w:val="center"/>
              <w:rPr>
                <w:b/>
                <w:sz w:val="24"/>
                <w:szCs w:val="24"/>
              </w:rPr>
            </w:pPr>
            <w:r w:rsidRPr="0000745B">
              <w:rPr>
                <w:b/>
                <w:sz w:val="24"/>
                <w:szCs w:val="24"/>
              </w:rPr>
              <w:t>93.6</w:t>
            </w:r>
          </w:p>
          <w:p w14:paraId="522C21BA" w14:textId="4A82FB47" w:rsidR="00254E6C" w:rsidRPr="0000745B" w:rsidRDefault="00254E6C" w:rsidP="00A313C0">
            <w:pPr>
              <w:jc w:val="center"/>
              <w:rPr>
                <w:sz w:val="24"/>
                <w:szCs w:val="24"/>
              </w:rPr>
            </w:pPr>
            <w:r w:rsidRPr="0000745B">
              <w:rPr>
                <w:sz w:val="24"/>
                <w:szCs w:val="24"/>
              </w:rPr>
              <w:t>(14.2)</w:t>
            </w:r>
          </w:p>
        </w:tc>
        <w:tc>
          <w:tcPr>
            <w:tcW w:w="1559" w:type="dxa"/>
            <w:vMerge w:val="restart"/>
          </w:tcPr>
          <w:p w14:paraId="1DEE9D80" w14:textId="77777777" w:rsidR="00F41B34" w:rsidRPr="0000745B" w:rsidRDefault="00F41B34" w:rsidP="00A313C0">
            <w:pPr>
              <w:jc w:val="center"/>
              <w:rPr>
                <w:b/>
                <w:sz w:val="24"/>
                <w:szCs w:val="24"/>
              </w:rPr>
            </w:pPr>
            <w:r w:rsidRPr="0000745B">
              <w:rPr>
                <w:b/>
                <w:sz w:val="24"/>
                <w:szCs w:val="24"/>
              </w:rPr>
              <w:t>99.5</w:t>
            </w:r>
          </w:p>
          <w:p w14:paraId="52B7CB81" w14:textId="661CEEA5" w:rsidR="00254E6C" w:rsidRPr="0000745B" w:rsidRDefault="00254E6C" w:rsidP="00A313C0">
            <w:pPr>
              <w:jc w:val="center"/>
              <w:rPr>
                <w:sz w:val="24"/>
                <w:szCs w:val="24"/>
              </w:rPr>
            </w:pPr>
            <w:r w:rsidRPr="0000745B">
              <w:rPr>
                <w:sz w:val="24"/>
                <w:szCs w:val="24"/>
              </w:rPr>
              <w:t>(11.5)</w:t>
            </w:r>
          </w:p>
        </w:tc>
        <w:tc>
          <w:tcPr>
            <w:tcW w:w="2693" w:type="dxa"/>
            <w:vMerge w:val="restart"/>
          </w:tcPr>
          <w:p w14:paraId="15EDA710" w14:textId="77777777" w:rsidR="00F41B34" w:rsidRPr="0000745B" w:rsidRDefault="00F41B34" w:rsidP="00A313C0">
            <w:pPr>
              <w:jc w:val="center"/>
              <w:rPr>
                <w:sz w:val="24"/>
                <w:szCs w:val="24"/>
              </w:rPr>
            </w:pPr>
            <w:r w:rsidRPr="0000745B">
              <w:rPr>
                <w:b/>
                <w:sz w:val="24"/>
                <w:szCs w:val="24"/>
              </w:rPr>
              <w:t xml:space="preserve">5.97 </w:t>
            </w:r>
            <w:r w:rsidRPr="0000745B">
              <w:rPr>
                <w:sz w:val="24"/>
                <w:szCs w:val="24"/>
              </w:rPr>
              <w:t>****</w:t>
            </w:r>
          </w:p>
          <w:p w14:paraId="22BDE5C1" w14:textId="6139FCAA" w:rsidR="00162F3B" w:rsidRPr="0000745B" w:rsidRDefault="00535262" w:rsidP="00A313C0">
            <w:pPr>
              <w:jc w:val="center"/>
              <w:rPr>
                <w:b/>
                <w:sz w:val="24"/>
                <w:szCs w:val="24"/>
              </w:rPr>
            </w:pPr>
            <w:r w:rsidRPr="0000745B">
              <w:rPr>
                <w:b/>
                <w:sz w:val="24"/>
                <w:szCs w:val="24"/>
              </w:rPr>
              <w:t>(3.21, 8.73)</w:t>
            </w:r>
          </w:p>
        </w:tc>
        <w:tc>
          <w:tcPr>
            <w:tcW w:w="2552" w:type="dxa"/>
            <w:vMerge w:val="restart"/>
          </w:tcPr>
          <w:p w14:paraId="6A23D5FB" w14:textId="08839CA4" w:rsidR="00F41B34" w:rsidRPr="0000745B" w:rsidRDefault="00F41B34" w:rsidP="00A313C0">
            <w:pPr>
              <w:jc w:val="center"/>
              <w:rPr>
                <w:b/>
                <w:sz w:val="24"/>
                <w:szCs w:val="24"/>
              </w:rPr>
            </w:pPr>
            <w:r w:rsidRPr="0000745B">
              <w:rPr>
                <w:b/>
                <w:sz w:val="24"/>
                <w:szCs w:val="24"/>
              </w:rPr>
              <w:t xml:space="preserve">1.37 </w:t>
            </w:r>
          </w:p>
          <w:p w14:paraId="7BD4F936" w14:textId="3141E403" w:rsidR="00F41B34" w:rsidRPr="0000745B" w:rsidRDefault="00A707D9" w:rsidP="006E2B62">
            <w:pPr>
              <w:jc w:val="center"/>
              <w:rPr>
                <w:sz w:val="24"/>
                <w:szCs w:val="24"/>
              </w:rPr>
            </w:pPr>
            <w:r w:rsidRPr="0000745B">
              <w:rPr>
                <w:sz w:val="24"/>
                <w:szCs w:val="24"/>
              </w:rPr>
              <w:t>(</w:t>
            </w:r>
            <w:r w:rsidR="006E2B62" w:rsidRPr="0000745B">
              <w:rPr>
                <w:sz w:val="24"/>
                <w:szCs w:val="24"/>
              </w:rPr>
              <w:t>-1.45, 4.19</w:t>
            </w:r>
            <w:r w:rsidRPr="0000745B">
              <w:rPr>
                <w:sz w:val="24"/>
                <w:szCs w:val="24"/>
              </w:rPr>
              <w:t>)</w:t>
            </w:r>
          </w:p>
        </w:tc>
      </w:tr>
      <w:tr w:rsidR="009B1362" w:rsidRPr="0000745B" w14:paraId="6E554A64" w14:textId="77777777" w:rsidTr="00071683">
        <w:trPr>
          <w:trHeight w:val="276"/>
        </w:trPr>
        <w:tc>
          <w:tcPr>
            <w:tcW w:w="4395" w:type="dxa"/>
            <w:vMerge/>
          </w:tcPr>
          <w:p w14:paraId="1AE16489" w14:textId="77777777" w:rsidR="00F41B34" w:rsidRPr="0000745B" w:rsidRDefault="00F41B34" w:rsidP="00A313C0">
            <w:pPr>
              <w:rPr>
                <w:b/>
                <w:sz w:val="24"/>
                <w:szCs w:val="24"/>
              </w:rPr>
            </w:pPr>
          </w:p>
        </w:tc>
        <w:tc>
          <w:tcPr>
            <w:tcW w:w="1559" w:type="dxa"/>
            <w:vMerge/>
          </w:tcPr>
          <w:p w14:paraId="3C216EA9" w14:textId="77777777" w:rsidR="00F41B34" w:rsidRPr="0000745B" w:rsidRDefault="00F41B34" w:rsidP="00A313C0">
            <w:pPr>
              <w:jc w:val="center"/>
              <w:rPr>
                <w:b/>
                <w:sz w:val="24"/>
                <w:szCs w:val="24"/>
              </w:rPr>
            </w:pPr>
          </w:p>
        </w:tc>
        <w:tc>
          <w:tcPr>
            <w:tcW w:w="1559" w:type="dxa"/>
            <w:vMerge/>
          </w:tcPr>
          <w:p w14:paraId="54E283AC" w14:textId="77777777" w:rsidR="00F41B34" w:rsidRPr="0000745B" w:rsidRDefault="00F41B34" w:rsidP="00A313C0">
            <w:pPr>
              <w:jc w:val="center"/>
              <w:rPr>
                <w:b/>
                <w:sz w:val="24"/>
                <w:szCs w:val="24"/>
              </w:rPr>
            </w:pPr>
          </w:p>
        </w:tc>
        <w:tc>
          <w:tcPr>
            <w:tcW w:w="2693" w:type="dxa"/>
            <w:vMerge/>
          </w:tcPr>
          <w:p w14:paraId="042EC49F" w14:textId="77777777" w:rsidR="00F41B34" w:rsidRPr="0000745B" w:rsidRDefault="00F41B34" w:rsidP="00A313C0">
            <w:pPr>
              <w:jc w:val="center"/>
              <w:rPr>
                <w:b/>
                <w:sz w:val="24"/>
                <w:szCs w:val="24"/>
              </w:rPr>
            </w:pPr>
          </w:p>
        </w:tc>
        <w:tc>
          <w:tcPr>
            <w:tcW w:w="2552" w:type="dxa"/>
            <w:vMerge/>
          </w:tcPr>
          <w:p w14:paraId="1139B805" w14:textId="77777777" w:rsidR="00F41B34" w:rsidRPr="0000745B" w:rsidRDefault="00F41B34" w:rsidP="00A313C0">
            <w:pPr>
              <w:jc w:val="center"/>
              <w:rPr>
                <w:b/>
                <w:sz w:val="24"/>
                <w:szCs w:val="24"/>
              </w:rPr>
            </w:pPr>
          </w:p>
        </w:tc>
      </w:tr>
    </w:tbl>
    <w:p w14:paraId="76627250" w14:textId="34EB2C49" w:rsidR="00F56B90" w:rsidRPr="0000745B" w:rsidRDefault="00F56B90" w:rsidP="00F56B90">
      <w:pPr>
        <w:rPr>
          <w:rFonts w:ascii="Times New Roman" w:hAnsi="Times New Roman" w:cs="Times New Roman"/>
          <w:sz w:val="24"/>
          <w:szCs w:val="24"/>
        </w:rPr>
      </w:pPr>
      <w:r w:rsidRPr="0000745B">
        <w:rPr>
          <w:rFonts w:ascii="Times New Roman" w:hAnsi="Times New Roman" w:cs="Times New Roman"/>
          <w:sz w:val="24"/>
          <w:szCs w:val="24"/>
        </w:rPr>
        <w:t>* &lt;0.05</w:t>
      </w:r>
      <w:r w:rsidR="002F763B" w:rsidRPr="0000745B">
        <w:rPr>
          <w:rFonts w:ascii="Times New Roman" w:hAnsi="Times New Roman" w:cs="Times New Roman"/>
          <w:sz w:val="24"/>
          <w:szCs w:val="24"/>
        </w:rPr>
        <w:t xml:space="preserve">, </w:t>
      </w:r>
      <w:r w:rsidRPr="0000745B">
        <w:rPr>
          <w:rFonts w:ascii="Times New Roman" w:hAnsi="Times New Roman" w:cs="Times New Roman"/>
          <w:sz w:val="24"/>
          <w:szCs w:val="24"/>
        </w:rPr>
        <w:t>** &lt;0.01</w:t>
      </w:r>
      <w:r w:rsidR="002F763B" w:rsidRPr="0000745B">
        <w:rPr>
          <w:rFonts w:ascii="Times New Roman" w:hAnsi="Times New Roman" w:cs="Times New Roman"/>
          <w:sz w:val="24"/>
          <w:szCs w:val="24"/>
        </w:rPr>
        <w:t xml:space="preserve">, </w:t>
      </w:r>
      <w:r w:rsidRPr="0000745B">
        <w:rPr>
          <w:rFonts w:ascii="Times New Roman" w:hAnsi="Times New Roman" w:cs="Times New Roman"/>
          <w:sz w:val="24"/>
          <w:szCs w:val="24"/>
        </w:rPr>
        <w:t>***&lt;0.001</w:t>
      </w:r>
      <w:r w:rsidR="002F763B" w:rsidRPr="0000745B">
        <w:rPr>
          <w:rFonts w:ascii="Times New Roman" w:hAnsi="Times New Roman" w:cs="Times New Roman"/>
          <w:sz w:val="24"/>
          <w:szCs w:val="24"/>
        </w:rPr>
        <w:t xml:space="preserve">, </w:t>
      </w:r>
      <w:r w:rsidRPr="0000745B">
        <w:rPr>
          <w:rFonts w:ascii="Times New Roman" w:hAnsi="Times New Roman" w:cs="Times New Roman"/>
          <w:sz w:val="24"/>
          <w:szCs w:val="24"/>
        </w:rPr>
        <w:t>****&lt;0.0001</w:t>
      </w:r>
    </w:p>
    <w:p w14:paraId="5AB58DBF" w14:textId="297E2355" w:rsidR="00177867" w:rsidRPr="0000745B" w:rsidRDefault="00177867" w:rsidP="00177867">
      <w:pPr>
        <w:spacing w:after="0" w:line="240" w:lineRule="auto"/>
        <w:rPr>
          <w:rFonts w:ascii="Times New Roman" w:hAnsi="Times New Roman" w:cs="Times New Roman"/>
          <w:sz w:val="24"/>
          <w:szCs w:val="24"/>
        </w:rPr>
      </w:pPr>
      <w:r w:rsidRPr="0000745B">
        <w:rPr>
          <w:rFonts w:ascii="Times New Roman" w:hAnsi="Times New Roman" w:cs="Times New Roman"/>
          <w:sz w:val="24"/>
          <w:szCs w:val="24"/>
        </w:rPr>
        <w:t xml:space="preserve">T1, Time 1; T2, Time 2; KAP, knowledge, attitudes, practices. </w:t>
      </w:r>
    </w:p>
    <w:p w14:paraId="5E881047" w14:textId="77777777" w:rsidR="00177867" w:rsidRPr="0000745B" w:rsidRDefault="00177867" w:rsidP="00F56B90">
      <w:pPr>
        <w:rPr>
          <w:rFonts w:ascii="Times New Roman" w:hAnsi="Times New Roman" w:cs="Times New Roman"/>
          <w:sz w:val="32"/>
          <w:szCs w:val="24"/>
        </w:rPr>
      </w:pPr>
    </w:p>
    <w:p w14:paraId="39C85CA0" w14:textId="77777777" w:rsidR="00F56B90" w:rsidRPr="0000745B" w:rsidRDefault="00F56B90" w:rsidP="00F56B90">
      <w:pPr>
        <w:rPr>
          <w:rFonts w:ascii="Times New Roman" w:hAnsi="Times New Roman" w:cs="Times New Roman"/>
          <w:sz w:val="24"/>
          <w:szCs w:val="24"/>
        </w:rPr>
      </w:pPr>
    </w:p>
    <w:p w14:paraId="59D939C3" w14:textId="77777777" w:rsidR="00F56B90" w:rsidRPr="0000745B" w:rsidRDefault="00F56B90" w:rsidP="00F56B90">
      <w:pPr>
        <w:jc w:val="center"/>
        <w:rPr>
          <w:rFonts w:ascii="Times New Roman" w:hAnsi="Times New Roman" w:cs="Times New Roman"/>
          <w:b/>
          <w:sz w:val="24"/>
          <w:szCs w:val="24"/>
        </w:rPr>
        <w:sectPr w:rsidR="00F56B90" w:rsidRPr="0000745B" w:rsidSect="009B1362">
          <w:pgSz w:w="15840" w:h="12240" w:orient="landscape"/>
          <w:pgMar w:top="1440" w:right="1440" w:bottom="1440" w:left="1440" w:header="720" w:footer="720" w:gutter="0"/>
          <w:cols w:space="720"/>
          <w:docGrid w:linePitch="360"/>
        </w:sectPr>
      </w:pPr>
    </w:p>
    <w:p w14:paraId="12B21F86" w14:textId="3040C634" w:rsidR="002F763B" w:rsidRPr="0000745B" w:rsidRDefault="00F56B90" w:rsidP="002F763B">
      <w:pPr>
        <w:spacing w:after="0" w:line="240" w:lineRule="auto"/>
        <w:rPr>
          <w:rFonts w:ascii="Times New Roman" w:hAnsi="Times New Roman" w:cs="Times New Roman"/>
          <w:sz w:val="24"/>
          <w:szCs w:val="24"/>
        </w:rPr>
      </w:pPr>
      <w:r w:rsidRPr="0000745B">
        <w:rPr>
          <w:rFonts w:ascii="Times New Roman" w:hAnsi="Times New Roman" w:cs="Times New Roman"/>
          <w:b/>
          <w:sz w:val="24"/>
          <w:szCs w:val="24"/>
        </w:rPr>
        <w:lastRenderedPageBreak/>
        <w:t xml:space="preserve">Table </w:t>
      </w:r>
      <w:r w:rsidR="002F763B" w:rsidRPr="0000745B">
        <w:rPr>
          <w:rFonts w:ascii="Times New Roman" w:hAnsi="Times New Roman" w:cs="Times New Roman"/>
          <w:b/>
          <w:sz w:val="24"/>
          <w:szCs w:val="24"/>
        </w:rPr>
        <w:t>4</w:t>
      </w:r>
      <w:r w:rsidRPr="0000745B">
        <w:rPr>
          <w:rFonts w:ascii="Times New Roman" w:hAnsi="Times New Roman" w:cs="Times New Roman"/>
          <w:b/>
          <w:sz w:val="24"/>
          <w:szCs w:val="24"/>
        </w:rPr>
        <w:t>:</w:t>
      </w:r>
      <w:r w:rsidRPr="0000745B">
        <w:rPr>
          <w:rFonts w:ascii="Times New Roman" w:hAnsi="Times New Roman" w:cs="Times New Roman"/>
          <w:sz w:val="24"/>
          <w:szCs w:val="24"/>
        </w:rPr>
        <w:t xml:space="preserve"> Recognition of change on the unit and support provided </w:t>
      </w:r>
      <w:r w:rsidR="00586E68" w:rsidRPr="0000745B">
        <w:rPr>
          <w:rFonts w:ascii="Times New Roman" w:hAnsi="Times New Roman" w:cs="Times New Roman"/>
          <w:sz w:val="24"/>
          <w:szCs w:val="24"/>
        </w:rPr>
        <w:t xml:space="preserve">contrasting unpaired </w:t>
      </w:r>
      <w:r w:rsidRPr="0000745B">
        <w:rPr>
          <w:rFonts w:ascii="Times New Roman" w:hAnsi="Times New Roman" w:cs="Times New Roman"/>
          <w:sz w:val="24"/>
          <w:szCs w:val="24"/>
        </w:rPr>
        <w:t>T2</w:t>
      </w:r>
      <w:r w:rsidR="002A07FF" w:rsidRPr="0000745B">
        <w:rPr>
          <w:rFonts w:ascii="Times New Roman" w:hAnsi="Times New Roman" w:cs="Times New Roman"/>
          <w:sz w:val="24"/>
          <w:szCs w:val="24"/>
        </w:rPr>
        <w:t>,</w:t>
      </w:r>
      <w:r w:rsidR="00586E68" w:rsidRPr="0000745B">
        <w:rPr>
          <w:rFonts w:ascii="Times New Roman" w:hAnsi="Times New Roman" w:cs="Times New Roman"/>
          <w:sz w:val="24"/>
          <w:szCs w:val="24"/>
        </w:rPr>
        <w:t xml:space="preserve"> </w:t>
      </w:r>
      <w:r w:rsidR="002F763B" w:rsidRPr="0000745B">
        <w:rPr>
          <w:rFonts w:ascii="Times New Roman" w:hAnsi="Times New Roman" w:cs="Times New Roman"/>
          <w:sz w:val="24"/>
          <w:szCs w:val="24"/>
        </w:rPr>
        <w:t xml:space="preserve">paired </w:t>
      </w:r>
      <w:r w:rsidR="00586E68" w:rsidRPr="0000745B">
        <w:rPr>
          <w:rFonts w:ascii="Times New Roman" w:hAnsi="Times New Roman" w:cs="Times New Roman"/>
          <w:sz w:val="24"/>
          <w:szCs w:val="24"/>
        </w:rPr>
        <w:t>samples</w:t>
      </w:r>
      <w:r w:rsidR="002A07FF" w:rsidRPr="0000745B">
        <w:rPr>
          <w:rFonts w:ascii="Times New Roman" w:hAnsi="Times New Roman" w:cs="Times New Roman"/>
          <w:sz w:val="24"/>
          <w:szCs w:val="24"/>
        </w:rPr>
        <w:t>,</w:t>
      </w:r>
      <w:r w:rsidR="00586E68" w:rsidRPr="0000745B">
        <w:rPr>
          <w:rFonts w:ascii="Times New Roman" w:hAnsi="Times New Roman" w:cs="Times New Roman"/>
          <w:sz w:val="24"/>
          <w:szCs w:val="24"/>
        </w:rPr>
        <w:t xml:space="preserve"> and KAP scores</w:t>
      </w:r>
      <w:r w:rsidR="002F763B" w:rsidRPr="0000745B">
        <w:rPr>
          <w:rFonts w:ascii="Times New Roman" w:hAnsi="Times New Roman" w:cs="Times New Roman"/>
          <w:sz w:val="24"/>
          <w:szCs w:val="24"/>
        </w:rPr>
        <w:t xml:space="preserve">. </w:t>
      </w:r>
    </w:p>
    <w:p w14:paraId="40779E88" w14:textId="77777777" w:rsidR="00BD7D3C" w:rsidRPr="0000745B" w:rsidRDefault="00BD7D3C" w:rsidP="00BD7D3C">
      <w:pPr>
        <w:rPr>
          <w:rFonts w:ascii="Times New Roman" w:hAnsi="Times New Roman" w:cs="Times New Roman"/>
          <w:sz w:val="24"/>
          <w:szCs w:val="24"/>
        </w:rPr>
      </w:pPr>
    </w:p>
    <w:tbl>
      <w:tblPr>
        <w:tblStyle w:val="TableGrid"/>
        <w:tblW w:w="13183" w:type="dxa"/>
        <w:tblInd w:w="108" w:type="dxa"/>
        <w:tblLayout w:type="fixed"/>
        <w:tblLook w:val="04A0" w:firstRow="1" w:lastRow="0" w:firstColumn="1" w:lastColumn="0" w:noHBand="0" w:noVBand="1"/>
      </w:tblPr>
      <w:tblGrid>
        <w:gridCol w:w="2694"/>
        <w:gridCol w:w="1275"/>
        <w:gridCol w:w="1418"/>
        <w:gridCol w:w="992"/>
        <w:gridCol w:w="992"/>
        <w:gridCol w:w="993"/>
        <w:gridCol w:w="992"/>
        <w:gridCol w:w="992"/>
        <w:gridCol w:w="709"/>
        <w:gridCol w:w="1134"/>
        <w:gridCol w:w="992"/>
      </w:tblGrid>
      <w:tr w:rsidR="00071683" w:rsidRPr="0000745B" w14:paraId="77065F9C" w14:textId="77777777" w:rsidTr="00071683">
        <w:trPr>
          <w:trHeight w:val="238"/>
        </w:trPr>
        <w:tc>
          <w:tcPr>
            <w:tcW w:w="2694" w:type="dxa"/>
            <w:vMerge w:val="restart"/>
          </w:tcPr>
          <w:p w14:paraId="480995B5" w14:textId="77777777" w:rsidR="00BD7D3C" w:rsidRPr="0000745B" w:rsidRDefault="00BD7D3C" w:rsidP="00BD7D3C">
            <w:pPr>
              <w:rPr>
                <w:b/>
                <w:sz w:val="24"/>
                <w:szCs w:val="24"/>
              </w:rPr>
            </w:pPr>
          </w:p>
        </w:tc>
        <w:tc>
          <w:tcPr>
            <w:tcW w:w="2693" w:type="dxa"/>
            <w:gridSpan w:val="2"/>
          </w:tcPr>
          <w:p w14:paraId="3C055A77" w14:textId="77777777" w:rsidR="00BD7D3C" w:rsidRDefault="00BD7D3C" w:rsidP="00BD7D3C">
            <w:pPr>
              <w:jc w:val="center"/>
              <w:rPr>
                <w:b/>
                <w:sz w:val="24"/>
              </w:rPr>
            </w:pPr>
            <w:r w:rsidRPr="0000745B">
              <w:rPr>
                <w:b/>
                <w:sz w:val="24"/>
              </w:rPr>
              <w:t xml:space="preserve">Frequencies for </w:t>
            </w:r>
          </w:p>
          <w:p w14:paraId="32C1137A" w14:textId="346C5EAC" w:rsidR="00AE7B60" w:rsidRPr="0000745B" w:rsidRDefault="00AE7B60" w:rsidP="00BD7D3C">
            <w:pPr>
              <w:jc w:val="center"/>
              <w:rPr>
                <w:b/>
                <w:sz w:val="24"/>
              </w:rPr>
            </w:pPr>
            <w:r>
              <w:rPr>
                <w:b/>
                <w:sz w:val="24"/>
              </w:rPr>
              <w:t>% (numerator)</w:t>
            </w:r>
          </w:p>
        </w:tc>
        <w:tc>
          <w:tcPr>
            <w:tcW w:w="1984" w:type="dxa"/>
            <w:gridSpan w:val="2"/>
          </w:tcPr>
          <w:p w14:paraId="3414F72D" w14:textId="45C3856D" w:rsidR="00BD7D3C" w:rsidRPr="0000745B" w:rsidRDefault="00BD7D3C" w:rsidP="00BD7D3C">
            <w:pPr>
              <w:jc w:val="center"/>
              <w:rPr>
                <w:b/>
                <w:sz w:val="24"/>
              </w:rPr>
            </w:pPr>
            <w:r w:rsidRPr="0000745B">
              <w:rPr>
                <w:b/>
                <w:sz w:val="24"/>
              </w:rPr>
              <w:t>Median Scores</w:t>
            </w:r>
            <w:r w:rsidR="00D11328" w:rsidRPr="0000745B">
              <w:rPr>
                <w:b/>
                <w:sz w:val="24"/>
              </w:rPr>
              <w:t xml:space="preserve"> </w:t>
            </w:r>
          </w:p>
        </w:tc>
        <w:tc>
          <w:tcPr>
            <w:tcW w:w="1985" w:type="dxa"/>
            <w:gridSpan w:val="2"/>
          </w:tcPr>
          <w:p w14:paraId="235B5A9B" w14:textId="78E2774B" w:rsidR="00BD7D3C" w:rsidRPr="0000745B" w:rsidRDefault="00BD7D3C" w:rsidP="00BD7D3C">
            <w:pPr>
              <w:jc w:val="center"/>
              <w:rPr>
                <w:b/>
                <w:sz w:val="24"/>
              </w:rPr>
            </w:pPr>
            <w:r w:rsidRPr="0000745B">
              <w:rPr>
                <w:b/>
                <w:sz w:val="24"/>
              </w:rPr>
              <w:t xml:space="preserve">Median KA total </w:t>
            </w:r>
            <w:r w:rsidR="00D11328" w:rsidRPr="0000745B">
              <w:rPr>
                <w:b/>
                <w:sz w:val="24"/>
              </w:rPr>
              <w:t>(out of 100)</w:t>
            </w:r>
          </w:p>
        </w:tc>
        <w:tc>
          <w:tcPr>
            <w:tcW w:w="1701" w:type="dxa"/>
            <w:gridSpan w:val="2"/>
          </w:tcPr>
          <w:p w14:paraId="02AFBD4F" w14:textId="653AFFFD" w:rsidR="00BD7D3C" w:rsidRPr="0000745B" w:rsidRDefault="00BD7D3C" w:rsidP="00456C12">
            <w:pPr>
              <w:jc w:val="center"/>
              <w:rPr>
                <w:b/>
                <w:sz w:val="24"/>
              </w:rPr>
            </w:pPr>
            <w:r w:rsidRPr="0000745B">
              <w:rPr>
                <w:b/>
                <w:sz w:val="24"/>
              </w:rPr>
              <w:t xml:space="preserve">Median </w:t>
            </w:r>
            <w:r w:rsidR="00456C12" w:rsidRPr="0000745B">
              <w:rPr>
                <w:b/>
                <w:sz w:val="24"/>
              </w:rPr>
              <w:t>Practice</w:t>
            </w:r>
            <w:r w:rsidRPr="0000745B">
              <w:rPr>
                <w:b/>
                <w:sz w:val="24"/>
              </w:rPr>
              <w:t xml:space="preserve"> total</w:t>
            </w:r>
            <w:r w:rsidR="00D11328" w:rsidRPr="0000745B">
              <w:rPr>
                <w:b/>
                <w:sz w:val="24"/>
              </w:rPr>
              <w:t xml:space="preserve"> (out of 28)</w:t>
            </w:r>
          </w:p>
        </w:tc>
        <w:tc>
          <w:tcPr>
            <w:tcW w:w="2126" w:type="dxa"/>
            <w:gridSpan w:val="2"/>
          </w:tcPr>
          <w:p w14:paraId="2AFE40BD" w14:textId="6E7F9E26" w:rsidR="00BD7D3C" w:rsidRPr="0000745B" w:rsidRDefault="00BD7D3C" w:rsidP="00BD7D3C">
            <w:pPr>
              <w:jc w:val="center"/>
              <w:rPr>
                <w:b/>
                <w:sz w:val="24"/>
              </w:rPr>
            </w:pPr>
            <w:r w:rsidRPr="0000745B">
              <w:rPr>
                <w:b/>
                <w:sz w:val="24"/>
              </w:rPr>
              <w:t xml:space="preserve">Median KAP total </w:t>
            </w:r>
            <w:r w:rsidR="00D11328" w:rsidRPr="0000745B">
              <w:rPr>
                <w:b/>
                <w:sz w:val="24"/>
              </w:rPr>
              <w:t>(out of 128)</w:t>
            </w:r>
          </w:p>
        </w:tc>
      </w:tr>
      <w:tr w:rsidR="00071683" w:rsidRPr="0000745B" w14:paraId="33B84BF0" w14:textId="77777777" w:rsidTr="00071683">
        <w:trPr>
          <w:trHeight w:val="837"/>
        </w:trPr>
        <w:tc>
          <w:tcPr>
            <w:tcW w:w="2694" w:type="dxa"/>
            <w:vMerge/>
          </w:tcPr>
          <w:p w14:paraId="4A8EE96B" w14:textId="77777777" w:rsidR="00BD7D3C" w:rsidRPr="0000745B" w:rsidRDefault="00BD7D3C" w:rsidP="00BD7D3C">
            <w:pPr>
              <w:rPr>
                <w:b/>
                <w:sz w:val="24"/>
                <w:szCs w:val="24"/>
              </w:rPr>
            </w:pPr>
          </w:p>
        </w:tc>
        <w:tc>
          <w:tcPr>
            <w:tcW w:w="1275" w:type="dxa"/>
          </w:tcPr>
          <w:p w14:paraId="66288D74" w14:textId="77777777" w:rsidR="00935784" w:rsidRPr="0000745B" w:rsidRDefault="00BD7D3C" w:rsidP="00BD7D3C">
            <w:pPr>
              <w:jc w:val="center"/>
              <w:rPr>
                <w:b/>
                <w:sz w:val="22"/>
                <w:szCs w:val="22"/>
              </w:rPr>
            </w:pPr>
            <w:r w:rsidRPr="0000745B">
              <w:rPr>
                <w:b/>
                <w:sz w:val="22"/>
                <w:szCs w:val="22"/>
              </w:rPr>
              <w:t xml:space="preserve">T2 only </w:t>
            </w:r>
          </w:p>
          <w:p w14:paraId="679D908D" w14:textId="3CC789CF" w:rsidR="00BD7D3C" w:rsidRPr="0000745B" w:rsidRDefault="00BD7D3C" w:rsidP="00BD7D3C">
            <w:pPr>
              <w:jc w:val="center"/>
              <w:rPr>
                <w:b/>
                <w:sz w:val="22"/>
                <w:szCs w:val="22"/>
              </w:rPr>
            </w:pPr>
            <w:r w:rsidRPr="0000745B">
              <w:rPr>
                <w:b/>
                <w:sz w:val="22"/>
                <w:szCs w:val="22"/>
              </w:rPr>
              <w:t>n=147</w:t>
            </w:r>
          </w:p>
        </w:tc>
        <w:tc>
          <w:tcPr>
            <w:tcW w:w="1418" w:type="dxa"/>
          </w:tcPr>
          <w:p w14:paraId="22BF5388" w14:textId="6ACCF15B" w:rsidR="00BD7D3C" w:rsidRPr="0000745B" w:rsidRDefault="00191F4C" w:rsidP="00BD7D3C">
            <w:pPr>
              <w:jc w:val="center"/>
              <w:rPr>
                <w:b/>
                <w:sz w:val="22"/>
                <w:szCs w:val="22"/>
              </w:rPr>
            </w:pPr>
            <w:r w:rsidRPr="0000745B">
              <w:rPr>
                <w:b/>
                <w:sz w:val="22"/>
                <w:szCs w:val="22"/>
              </w:rPr>
              <w:t>Paired sample</w:t>
            </w:r>
          </w:p>
          <w:p w14:paraId="20F447DF" w14:textId="77777777" w:rsidR="00BD7D3C" w:rsidRPr="0000745B" w:rsidRDefault="00BD7D3C" w:rsidP="00BD7D3C">
            <w:pPr>
              <w:jc w:val="center"/>
              <w:rPr>
                <w:b/>
                <w:sz w:val="22"/>
                <w:szCs w:val="22"/>
              </w:rPr>
            </w:pPr>
            <w:r w:rsidRPr="0000745B">
              <w:rPr>
                <w:b/>
                <w:sz w:val="22"/>
                <w:szCs w:val="22"/>
              </w:rPr>
              <w:t>n=57</w:t>
            </w:r>
          </w:p>
        </w:tc>
        <w:tc>
          <w:tcPr>
            <w:tcW w:w="992" w:type="dxa"/>
          </w:tcPr>
          <w:p w14:paraId="56760A15" w14:textId="77777777" w:rsidR="00BD7D3C" w:rsidRPr="0000745B" w:rsidRDefault="00BD7D3C" w:rsidP="00BD7D3C">
            <w:pPr>
              <w:jc w:val="center"/>
              <w:rPr>
                <w:b/>
                <w:sz w:val="22"/>
                <w:szCs w:val="22"/>
              </w:rPr>
            </w:pPr>
            <w:r w:rsidRPr="0000745B">
              <w:rPr>
                <w:b/>
                <w:sz w:val="22"/>
                <w:szCs w:val="22"/>
              </w:rPr>
              <w:t>T2 only</w:t>
            </w:r>
          </w:p>
          <w:p w14:paraId="096D99D4" w14:textId="77777777" w:rsidR="00BD7D3C" w:rsidRPr="0000745B" w:rsidRDefault="00BD7D3C" w:rsidP="00BD7D3C">
            <w:pPr>
              <w:jc w:val="center"/>
              <w:rPr>
                <w:b/>
                <w:sz w:val="22"/>
                <w:szCs w:val="22"/>
              </w:rPr>
            </w:pPr>
            <w:r w:rsidRPr="0000745B">
              <w:rPr>
                <w:b/>
                <w:sz w:val="22"/>
                <w:szCs w:val="22"/>
              </w:rPr>
              <w:t>n=147</w:t>
            </w:r>
          </w:p>
        </w:tc>
        <w:tc>
          <w:tcPr>
            <w:tcW w:w="992" w:type="dxa"/>
          </w:tcPr>
          <w:p w14:paraId="264F2F04" w14:textId="77777777" w:rsidR="00191F4C" w:rsidRPr="0000745B" w:rsidRDefault="00191F4C" w:rsidP="00191F4C">
            <w:pPr>
              <w:jc w:val="center"/>
              <w:rPr>
                <w:b/>
                <w:sz w:val="22"/>
                <w:szCs w:val="22"/>
              </w:rPr>
            </w:pPr>
            <w:r w:rsidRPr="0000745B">
              <w:rPr>
                <w:b/>
                <w:sz w:val="22"/>
                <w:szCs w:val="22"/>
              </w:rPr>
              <w:t>Paired sample</w:t>
            </w:r>
          </w:p>
          <w:p w14:paraId="0D97BB40" w14:textId="77777777" w:rsidR="00BD7D3C" w:rsidRPr="0000745B" w:rsidRDefault="00BD7D3C" w:rsidP="00BD7D3C">
            <w:pPr>
              <w:jc w:val="center"/>
              <w:rPr>
                <w:b/>
                <w:sz w:val="22"/>
                <w:szCs w:val="22"/>
              </w:rPr>
            </w:pPr>
            <w:r w:rsidRPr="0000745B">
              <w:rPr>
                <w:b/>
                <w:sz w:val="22"/>
                <w:szCs w:val="22"/>
              </w:rPr>
              <w:t>n=57</w:t>
            </w:r>
          </w:p>
        </w:tc>
        <w:tc>
          <w:tcPr>
            <w:tcW w:w="993" w:type="dxa"/>
          </w:tcPr>
          <w:p w14:paraId="10F72E44" w14:textId="77777777" w:rsidR="00BD7D3C" w:rsidRPr="0000745B" w:rsidRDefault="00BD7D3C" w:rsidP="00BD7D3C">
            <w:pPr>
              <w:jc w:val="center"/>
              <w:rPr>
                <w:b/>
                <w:sz w:val="22"/>
                <w:szCs w:val="22"/>
              </w:rPr>
            </w:pPr>
            <w:r w:rsidRPr="0000745B">
              <w:rPr>
                <w:b/>
                <w:sz w:val="22"/>
                <w:szCs w:val="22"/>
              </w:rPr>
              <w:t>T2 only</w:t>
            </w:r>
          </w:p>
          <w:p w14:paraId="75B69A07" w14:textId="77777777" w:rsidR="00BD7D3C" w:rsidRPr="0000745B" w:rsidRDefault="00BD7D3C" w:rsidP="00BD7D3C">
            <w:pPr>
              <w:jc w:val="center"/>
              <w:rPr>
                <w:b/>
                <w:sz w:val="22"/>
                <w:szCs w:val="22"/>
              </w:rPr>
            </w:pPr>
            <w:r w:rsidRPr="0000745B">
              <w:rPr>
                <w:b/>
                <w:sz w:val="22"/>
                <w:szCs w:val="22"/>
              </w:rPr>
              <w:t>n=147</w:t>
            </w:r>
          </w:p>
        </w:tc>
        <w:tc>
          <w:tcPr>
            <w:tcW w:w="992" w:type="dxa"/>
          </w:tcPr>
          <w:p w14:paraId="11D85B7B" w14:textId="77777777" w:rsidR="00191F4C" w:rsidRPr="0000745B" w:rsidRDefault="00191F4C" w:rsidP="00191F4C">
            <w:pPr>
              <w:jc w:val="center"/>
              <w:rPr>
                <w:b/>
                <w:sz w:val="22"/>
                <w:szCs w:val="22"/>
              </w:rPr>
            </w:pPr>
            <w:r w:rsidRPr="0000745B">
              <w:rPr>
                <w:b/>
                <w:sz w:val="22"/>
                <w:szCs w:val="22"/>
              </w:rPr>
              <w:t>Paired sample</w:t>
            </w:r>
          </w:p>
          <w:p w14:paraId="793FE8A3" w14:textId="77F1B6DE" w:rsidR="00BD7D3C" w:rsidRPr="0000745B" w:rsidRDefault="00BD7D3C" w:rsidP="00456C12">
            <w:pPr>
              <w:jc w:val="center"/>
              <w:rPr>
                <w:b/>
                <w:sz w:val="22"/>
                <w:szCs w:val="22"/>
              </w:rPr>
            </w:pPr>
            <w:r w:rsidRPr="0000745B">
              <w:rPr>
                <w:b/>
                <w:sz w:val="22"/>
                <w:szCs w:val="22"/>
              </w:rPr>
              <w:t>n=57</w:t>
            </w:r>
          </w:p>
        </w:tc>
        <w:tc>
          <w:tcPr>
            <w:tcW w:w="992" w:type="dxa"/>
          </w:tcPr>
          <w:p w14:paraId="23CCBD36" w14:textId="77777777" w:rsidR="00BD7D3C" w:rsidRPr="0000745B" w:rsidRDefault="00BD7D3C" w:rsidP="00BD7D3C">
            <w:pPr>
              <w:jc w:val="center"/>
              <w:rPr>
                <w:b/>
                <w:sz w:val="22"/>
                <w:szCs w:val="22"/>
              </w:rPr>
            </w:pPr>
            <w:r w:rsidRPr="0000745B">
              <w:rPr>
                <w:b/>
                <w:sz w:val="22"/>
                <w:szCs w:val="22"/>
              </w:rPr>
              <w:t>T2 only</w:t>
            </w:r>
          </w:p>
          <w:p w14:paraId="00838E2C" w14:textId="77777777" w:rsidR="00BD7D3C" w:rsidRPr="0000745B" w:rsidRDefault="00BD7D3C" w:rsidP="00BD7D3C">
            <w:pPr>
              <w:jc w:val="center"/>
              <w:rPr>
                <w:b/>
                <w:sz w:val="22"/>
                <w:szCs w:val="22"/>
              </w:rPr>
            </w:pPr>
            <w:r w:rsidRPr="0000745B">
              <w:rPr>
                <w:b/>
                <w:sz w:val="22"/>
                <w:szCs w:val="22"/>
              </w:rPr>
              <w:t>n=147</w:t>
            </w:r>
          </w:p>
        </w:tc>
        <w:tc>
          <w:tcPr>
            <w:tcW w:w="709" w:type="dxa"/>
          </w:tcPr>
          <w:p w14:paraId="4E75ADC3" w14:textId="77777777" w:rsidR="00191F4C" w:rsidRPr="0000745B" w:rsidRDefault="00191F4C" w:rsidP="00191F4C">
            <w:pPr>
              <w:jc w:val="center"/>
              <w:rPr>
                <w:b/>
                <w:sz w:val="22"/>
                <w:szCs w:val="22"/>
              </w:rPr>
            </w:pPr>
            <w:r w:rsidRPr="0000745B">
              <w:rPr>
                <w:b/>
                <w:sz w:val="22"/>
                <w:szCs w:val="22"/>
              </w:rPr>
              <w:t>Paired sample</w:t>
            </w:r>
          </w:p>
          <w:p w14:paraId="51F1E162" w14:textId="43A5654A" w:rsidR="00BD7D3C" w:rsidRPr="0000745B" w:rsidRDefault="00BD7D3C" w:rsidP="00456C12">
            <w:pPr>
              <w:jc w:val="center"/>
              <w:rPr>
                <w:b/>
                <w:sz w:val="22"/>
                <w:szCs w:val="22"/>
              </w:rPr>
            </w:pPr>
            <w:r w:rsidRPr="0000745B">
              <w:rPr>
                <w:b/>
                <w:sz w:val="22"/>
                <w:szCs w:val="22"/>
              </w:rPr>
              <w:t>n=57</w:t>
            </w:r>
          </w:p>
        </w:tc>
        <w:tc>
          <w:tcPr>
            <w:tcW w:w="1134" w:type="dxa"/>
          </w:tcPr>
          <w:p w14:paraId="47605DAB" w14:textId="77777777" w:rsidR="00BD7D3C" w:rsidRPr="0000745B" w:rsidRDefault="00BD7D3C" w:rsidP="00BD7D3C">
            <w:pPr>
              <w:jc w:val="center"/>
              <w:rPr>
                <w:b/>
                <w:sz w:val="22"/>
                <w:szCs w:val="22"/>
              </w:rPr>
            </w:pPr>
            <w:r w:rsidRPr="0000745B">
              <w:rPr>
                <w:b/>
                <w:sz w:val="22"/>
                <w:szCs w:val="22"/>
              </w:rPr>
              <w:t>T2 only</w:t>
            </w:r>
          </w:p>
          <w:p w14:paraId="56F65218" w14:textId="77777777" w:rsidR="00BD7D3C" w:rsidRPr="0000745B" w:rsidRDefault="00BD7D3C" w:rsidP="00BD7D3C">
            <w:pPr>
              <w:jc w:val="center"/>
              <w:rPr>
                <w:b/>
                <w:sz w:val="22"/>
                <w:szCs w:val="22"/>
              </w:rPr>
            </w:pPr>
            <w:r w:rsidRPr="0000745B">
              <w:rPr>
                <w:b/>
                <w:sz w:val="22"/>
                <w:szCs w:val="22"/>
              </w:rPr>
              <w:t>n=147</w:t>
            </w:r>
          </w:p>
        </w:tc>
        <w:tc>
          <w:tcPr>
            <w:tcW w:w="992" w:type="dxa"/>
          </w:tcPr>
          <w:p w14:paraId="78CA8AFA" w14:textId="77777777" w:rsidR="00191F4C" w:rsidRPr="0000745B" w:rsidRDefault="00191F4C" w:rsidP="00191F4C">
            <w:pPr>
              <w:jc w:val="center"/>
              <w:rPr>
                <w:b/>
                <w:sz w:val="22"/>
                <w:szCs w:val="22"/>
              </w:rPr>
            </w:pPr>
            <w:r w:rsidRPr="0000745B">
              <w:rPr>
                <w:b/>
                <w:sz w:val="22"/>
                <w:szCs w:val="22"/>
              </w:rPr>
              <w:t>Paired sample</w:t>
            </w:r>
          </w:p>
          <w:p w14:paraId="42B84EEA" w14:textId="471C3AFA" w:rsidR="00BD7D3C" w:rsidRPr="0000745B" w:rsidRDefault="00BD7D3C" w:rsidP="00456C12">
            <w:pPr>
              <w:jc w:val="center"/>
              <w:rPr>
                <w:b/>
                <w:sz w:val="22"/>
                <w:szCs w:val="22"/>
              </w:rPr>
            </w:pPr>
            <w:r w:rsidRPr="0000745B">
              <w:rPr>
                <w:b/>
                <w:sz w:val="22"/>
                <w:szCs w:val="22"/>
              </w:rPr>
              <w:t>n=57</w:t>
            </w:r>
          </w:p>
        </w:tc>
      </w:tr>
      <w:tr w:rsidR="00BD7D3C" w:rsidRPr="0000745B" w14:paraId="58FBE412" w14:textId="77777777" w:rsidTr="00071683">
        <w:tc>
          <w:tcPr>
            <w:tcW w:w="13183" w:type="dxa"/>
            <w:gridSpan w:val="11"/>
          </w:tcPr>
          <w:p w14:paraId="4046035D" w14:textId="77777777" w:rsidR="00BD7D3C" w:rsidRPr="0000745B" w:rsidRDefault="00BD7D3C" w:rsidP="00BD7D3C">
            <w:pPr>
              <w:rPr>
                <w:b/>
                <w:sz w:val="24"/>
                <w:szCs w:val="24"/>
              </w:rPr>
            </w:pPr>
            <w:r w:rsidRPr="0000745B">
              <w:rPr>
                <w:b/>
                <w:sz w:val="24"/>
                <w:szCs w:val="24"/>
              </w:rPr>
              <w:t>1. Have you noticed any change in nutrition care practice on the study unit over the past year?</w:t>
            </w:r>
          </w:p>
        </w:tc>
      </w:tr>
      <w:tr w:rsidR="00071683" w:rsidRPr="0000745B" w14:paraId="49775488" w14:textId="77777777" w:rsidTr="00071683">
        <w:tc>
          <w:tcPr>
            <w:tcW w:w="2694" w:type="dxa"/>
          </w:tcPr>
          <w:p w14:paraId="526965D9" w14:textId="77777777" w:rsidR="00BD7D3C" w:rsidRPr="0000745B" w:rsidRDefault="00BD7D3C" w:rsidP="00BD7D3C">
            <w:pPr>
              <w:rPr>
                <w:sz w:val="24"/>
                <w:szCs w:val="24"/>
              </w:rPr>
            </w:pPr>
            <w:r w:rsidRPr="0000745B">
              <w:rPr>
                <w:sz w:val="24"/>
                <w:szCs w:val="24"/>
              </w:rPr>
              <w:t>Yes, positive change noticed</w:t>
            </w:r>
          </w:p>
        </w:tc>
        <w:tc>
          <w:tcPr>
            <w:tcW w:w="1275" w:type="dxa"/>
          </w:tcPr>
          <w:p w14:paraId="30751178" w14:textId="77777777" w:rsidR="00BD7D3C" w:rsidRPr="0000745B" w:rsidRDefault="00BD7D3C" w:rsidP="00BD7D3C">
            <w:pPr>
              <w:jc w:val="center"/>
              <w:rPr>
                <w:sz w:val="24"/>
                <w:szCs w:val="24"/>
              </w:rPr>
            </w:pPr>
            <w:r w:rsidRPr="0000745B">
              <w:rPr>
                <w:sz w:val="24"/>
                <w:szCs w:val="24"/>
              </w:rPr>
              <w:t>70% (102)</w:t>
            </w:r>
            <w:r w:rsidRPr="0000745B">
              <w:rPr>
                <w:sz w:val="24"/>
                <w:szCs w:val="24"/>
                <w:vertAlign w:val="superscript"/>
              </w:rPr>
              <w:t>+</w:t>
            </w:r>
          </w:p>
        </w:tc>
        <w:tc>
          <w:tcPr>
            <w:tcW w:w="1418" w:type="dxa"/>
          </w:tcPr>
          <w:p w14:paraId="162C080E" w14:textId="77777777" w:rsidR="00BD7D3C" w:rsidRPr="0000745B" w:rsidRDefault="00BD7D3C" w:rsidP="00BD7D3C">
            <w:pPr>
              <w:jc w:val="center"/>
              <w:rPr>
                <w:sz w:val="24"/>
                <w:szCs w:val="24"/>
              </w:rPr>
            </w:pPr>
            <w:r w:rsidRPr="0000745B">
              <w:rPr>
                <w:sz w:val="24"/>
                <w:szCs w:val="24"/>
              </w:rPr>
              <w:t>72% (41)</w:t>
            </w:r>
          </w:p>
        </w:tc>
        <w:tc>
          <w:tcPr>
            <w:tcW w:w="992" w:type="dxa"/>
          </w:tcPr>
          <w:p w14:paraId="323DC44C" w14:textId="77777777" w:rsidR="00BD7D3C" w:rsidRPr="0000745B" w:rsidRDefault="00BD7D3C" w:rsidP="00BD7D3C">
            <w:pPr>
              <w:jc w:val="center"/>
              <w:rPr>
                <w:sz w:val="24"/>
                <w:szCs w:val="24"/>
              </w:rPr>
            </w:pPr>
            <w:r w:rsidRPr="0000745B">
              <w:rPr>
                <w:sz w:val="24"/>
                <w:szCs w:val="24"/>
              </w:rPr>
              <w:t>-</w:t>
            </w:r>
          </w:p>
        </w:tc>
        <w:tc>
          <w:tcPr>
            <w:tcW w:w="992" w:type="dxa"/>
          </w:tcPr>
          <w:p w14:paraId="06A06ED4" w14:textId="77777777" w:rsidR="00BD7D3C" w:rsidRPr="0000745B" w:rsidRDefault="00BD7D3C" w:rsidP="00BD7D3C">
            <w:pPr>
              <w:jc w:val="center"/>
              <w:rPr>
                <w:sz w:val="24"/>
                <w:szCs w:val="24"/>
              </w:rPr>
            </w:pPr>
            <w:r w:rsidRPr="0000745B">
              <w:rPr>
                <w:sz w:val="24"/>
                <w:szCs w:val="24"/>
              </w:rPr>
              <w:t>-</w:t>
            </w:r>
          </w:p>
        </w:tc>
        <w:tc>
          <w:tcPr>
            <w:tcW w:w="993" w:type="dxa"/>
          </w:tcPr>
          <w:p w14:paraId="53C87EFA" w14:textId="77777777" w:rsidR="00BD7D3C" w:rsidRPr="0000745B" w:rsidRDefault="00BD7D3C" w:rsidP="00BD7D3C">
            <w:pPr>
              <w:jc w:val="center"/>
              <w:rPr>
                <w:b/>
                <w:sz w:val="24"/>
                <w:szCs w:val="24"/>
              </w:rPr>
            </w:pPr>
            <w:r w:rsidRPr="0000745B">
              <w:rPr>
                <w:sz w:val="24"/>
                <w:szCs w:val="24"/>
              </w:rPr>
              <w:t>83^**</w:t>
            </w:r>
          </w:p>
        </w:tc>
        <w:tc>
          <w:tcPr>
            <w:tcW w:w="992" w:type="dxa"/>
          </w:tcPr>
          <w:p w14:paraId="4DBC0CFE" w14:textId="77777777" w:rsidR="00BD7D3C" w:rsidRPr="0000745B" w:rsidRDefault="00BD7D3C" w:rsidP="00BD7D3C">
            <w:pPr>
              <w:jc w:val="center"/>
              <w:rPr>
                <w:b/>
                <w:sz w:val="24"/>
                <w:szCs w:val="24"/>
              </w:rPr>
            </w:pPr>
            <w:r w:rsidRPr="0000745B">
              <w:rPr>
                <w:sz w:val="24"/>
                <w:szCs w:val="24"/>
              </w:rPr>
              <w:t>83</w:t>
            </w:r>
          </w:p>
        </w:tc>
        <w:tc>
          <w:tcPr>
            <w:tcW w:w="992" w:type="dxa"/>
          </w:tcPr>
          <w:p w14:paraId="424B53C0" w14:textId="77777777" w:rsidR="00BD7D3C" w:rsidRPr="0000745B" w:rsidRDefault="00BD7D3C" w:rsidP="00BD7D3C">
            <w:pPr>
              <w:jc w:val="center"/>
              <w:rPr>
                <w:b/>
                <w:sz w:val="24"/>
                <w:szCs w:val="24"/>
              </w:rPr>
            </w:pPr>
            <w:r w:rsidRPr="0000745B">
              <w:rPr>
                <w:sz w:val="24"/>
                <w:szCs w:val="24"/>
              </w:rPr>
              <w:t>21*</w:t>
            </w:r>
          </w:p>
        </w:tc>
        <w:tc>
          <w:tcPr>
            <w:tcW w:w="709" w:type="dxa"/>
          </w:tcPr>
          <w:p w14:paraId="5ED8C0AB" w14:textId="77777777" w:rsidR="00BD7D3C" w:rsidRPr="0000745B" w:rsidRDefault="00BD7D3C" w:rsidP="00BD7D3C">
            <w:pPr>
              <w:jc w:val="center"/>
              <w:rPr>
                <w:b/>
                <w:sz w:val="24"/>
                <w:szCs w:val="24"/>
              </w:rPr>
            </w:pPr>
            <w:r w:rsidRPr="0000745B">
              <w:rPr>
                <w:sz w:val="24"/>
                <w:szCs w:val="24"/>
              </w:rPr>
              <w:t>19</w:t>
            </w:r>
          </w:p>
        </w:tc>
        <w:tc>
          <w:tcPr>
            <w:tcW w:w="1134" w:type="dxa"/>
          </w:tcPr>
          <w:p w14:paraId="3C644ABF" w14:textId="77777777" w:rsidR="00BD7D3C" w:rsidRPr="0000745B" w:rsidRDefault="00BD7D3C" w:rsidP="00BD7D3C">
            <w:pPr>
              <w:jc w:val="center"/>
              <w:rPr>
                <w:b/>
                <w:sz w:val="24"/>
                <w:szCs w:val="24"/>
              </w:rPr>
            </w:pPr>
            <w:r w:rsidRPr="0000745B">
              <w:rPr>
                <w:sz w:val="24"/>
                <w:szCs w:val="24"/>
              </w:rPr>
              <w:t>103**</w:t>
            </w:r>
          </w:p>
        </w:tc>
        <w:tc>
          <w:tcPr>
            <w:tcW w:w="992" w:type="dxa"/>
          </w:tcPr>
          <w:p w14:paraId="6E944711" w14:textId="77777777" w:rsidR="00BD7D3C" w:rsidRPr="0000745B" w:rsidRDefault="00BD7D3C" w:rsidP="00BD7D3C">
            <w:pPr>
              <w:jc w:val="center"/>
              <w:rPr>
                <w:b/>
                <w:sz w:val="24"/>
                <w:szCs w:val="24"/>
              </w:rPr>
            </w:pPr>
            <w:r w:rsidRPr="0000745B">
              <w:rPr>
                <w:sz w:val="24"/>
                <w:szCs w:val="24"/>
              </w:rPr>
              <w:t>102</w:t>
            </w:r>
          </w:p>
        </w:tc>
      </w:tr>
      <w:tr w:rsidR="00071683" w:rsidRPr="0000745B" w14:paraId="60D0DC23" w14:textId="77777777" w:rsidTr="00071683">
        <w:tc>
          <w:tcPr>
            <w:tcW w:w="2694" w:type="dxa"/>
          </w:tcPr>
          <w:p w14:paraId="01F2BAE7" w14:textId="77777777" w:rsidR="00BD7D3C" w:rsidRPr="0000745B" w:rsidRDefault="00BD7D3C" w:rsidP="00BD7D3C">
            <w:pPr>
              <w:rPr>
                <w:b/>
                <w:sz w:val="24"/>
                <w:szCs w:val="24"/>
              </w:rPr>
            </w:pPr>
            <w:r w:rsidRPr="0000745B">
              <w:rPr>
                <w:sz w:val="24"/>
                <w:szCs w:val="24"/>
              </w:rPr>
              <w:t>Positive and negative changes</w:t>
            </w:r>
          </w:p>
        </w:tc>
        <w:tc>
          <w:tcPr>
            <w:tcW w:w="1275" w:type="dxa"/>
          </w:tcPr>
          <w:p w14:paraId="57F8ED0F" w14:textId="77777777" w:rsidR="00BD7D3C" w:rsidRPr="0000745B" w:rsidRDefault="00BD7D3C" w:rsidP="00BD7D3C">
            <w:pPr>
              <w:jc w:val="center"/>
              <w:rPr>
                <w:sz w:val="24"/>
                <w:szCs w:val="24"/>
              </w:rPr>
            </w:pPr>
            <w:r w:rsidRPr="0000745B">
              <w:rPr>
                <w:sz w:val="24"/>
                <w:szCs w:val="24"/>
              </w:rPr>
              <w:t>12% (18)</w:t>
            </w:r>
            <w:r w:rsidRPr="0000745B">
              <w:rPr>
                <w:sz w:val="24"/>
                <w:szCs w:val="24"/>
                <w:vertAlign w:val="superscript"/>
              </w:rPr>
              <w:t>+</w:t>
            </w:r>
          </w:p>
        </w:tc>
        <w:tc>
          <w:tcPr>
            <w:tcW w:w="1418" w:type="dxa"/>
          </w:tcPr>
          <w:p w14:paraId="03AB3AB0" w14:textId="77777777" w:rsidR="00BD7D3C" w:rsidRPr="0000745B" w:rsidRDefault="00BD7D3C" w:rsidP="00BD7D3C">
            <w:pPr>
              <w:jc w:val="center"/>
              <w:rPr>
                <w:sz w:val="24"/>
                <w:szCs w:val="24"/>
              </w:rPr>
            </w:pPr>
            <w:r w:rsidRPr="0000745B">
              <w:rPr>
                <w:sz w:val="24"/>
                <w:szCs w:val="24"/>
              </w:rPr>
              <w:t>7% (4)</w:t>
            </w:r>
          </w:p>
        </w:tc>
        <w:tc>
          <w:tcPr>
            <w:tcW w:w="992" w:type="dxa"/>
          </w:tcPr>
          <w:p w14:paraId="5AF71B12" w14:textId="77777777" w:rsidR="00BD7D3C" w:rsidRPr="0000745B" w:rsidRDefault="00BD7D3C" w:rsidP="00BD7D3C">
            <w:pPr>
              <w:jc w:val="center"/>
              <w:rPr>
                <w:sz w:val="24"/>
                <w:szCs w:val="24"/>
              </w:rPr>
            </w:pPr>
            <w:r w:rsidRPr="0000745B">
              <w:rPr>
                <w:sz w:val="24"/>
                <w:szCs w:val="24"/>
              </w:rPr>
              <w:t>-</w:t>
            </w:r>
          </w:p>
        </w:tc>
        <w:tc>
          <w:tcPr>
            <w:tcW w:w="992" w:type="dxa"/>
          </w:tcPr>
          <w:p w14:paraId="54D67707" w14:textId="77777777" w:rsidR="00BD7D3C" w:rsidRPr="0000745B" w:rsidRDefault="00BD7D3C" w:rsidP="00BD7D3C">
            <w:pPr>
              <w:jc w:val="center"/>
              <w:rPr>
                <w:sz w:val="24"/>
                <w:szCs w:val="24"/>
              </w:rPr>
            </w:pPr>
            <w:r w:rsidRPr="0000745B">
              <w:rPr>
                <w:sz w:val="24"/>
                <w:szCs w:val="24"/>
              </w:rPr>
              <w:t>-</w:t>
            </w:r>
          </w:p>
        </w:tc>
        <w:tc>
          <w:tcPr>
            <w:tcW w:w="993" w:type="dxa"/>
          </w:tcPr>
          <w:p w14:paraId="42A11A30" w14:textId="77777777" w:rsidR="00BD7D3C" w:rsidRPr="0000745B" w:rsidRDefault="00BD7D3C" w:rsidP="00BD7D3C">
            <w:pPr>
              <w:jc w:val="center"/>
              <w:rPr>
                <w:b/>
                <w:sz w:val="24"/>
                <w:szCs w:val="24"/>
              </w:rPr>
            </w:pPr>
            <w:r w:rsidRPr="0000745B">
              <w:rPr>
                <w:sz w:val="24"/>
                <w:szCs w:val="24"/>
              </w:rPr>
              <w:t>82.5</w:t>
            </w:r>
          </w:p>
        </w:tc>
        <w:tc>
          <w:tcPr>
            <w:tcW w:w="992" w:type="dxa"/>
          </w:tcPr>
          <w:p w14:paraId="39768AB0" w14:textId="77777777" w:rsidR="00BD7D3C" w:rsidRPr="0000745B" w:rsidRDefault="00BD7D3C" w:rsidP="00BD7D3C">
            <w:pPr>
              <w:jc w:val="center"/>
              <w:rPr>
                <w:b/>
                <w:sz w:val="24"/>
                <w:szCs w:val="24"/>
              </w:rPr>
            </w:pPr>
            <w:r w:rsidRPr="0000745B">
              <w:rPr>
                <w:sz w:val="24"/>
                <w:szCs w:val="24"/>
              </w:rPr>
              <w:t>75</w:t>
            </w:r>
          </w:p>
        </w:tc>
        <w:tc>
          <w:tcPr>
            <w:tcW w:w="992" w:type="dxa"/>
          </w:tcPr>
          <w:p w14:paraId="13B36752" w14:textId="77777777" w:rsidR="00BD7D3C" w:rsidRPr="0000745B" w:rsidRDefault="00BD7D3C" w:rsidP="00BD7D3C">
            <w:pPr>
              <w:jc w:val="center"/>
              <w:rPr>
                <w:b/>
                <w:sz w:val="24"/>
                <w:szCs w:val="24"/>
              </w:rPr>
            </w:pPr>
            <w:r w:rsidRPr="0000745B">
              <w:rPr>
                <w:sz w:val="24"/>
                <w:szCs w:val="24"/>
              </w:rPr>
              <w:t>22</w:t>
            </w:r>
          </w:p>
        </w:tc>
        <w:tc>
          <w:tcPr>
            <w:tcW w:w="709" w:type="dxa"/>
          </w:tcPr>
          <w:p w14:paraId="648F5F0C" w14:textId="77777777" w:rsidR="00BD7D3C" w:rsidRPr="0000745B" w:rsidRDefault="00BD7D3C" w:rsidP="00BD7D3C">
            <w:pPr>
              <w:jc w:val="center"/>
              <w:rPr>
                <w:b/>
                <w:sz w:val="24"/>
                <w:szCs w:val="24"/>
              </w:rPr>
            </w:pPr>
            <w:r w:rsidRPr="0000745B">
              <w:rPr>
                <w:sz w:val="24"/>
                <w:szCs w:val="24"/>
              </w:rPr>
              <w:t>22</w:t>
            </w:r>
          </w:p>
        </w:tc>
        <w:tc>
          <w:tcPr>
            <w:tcW w:w="1134" w:type="dxa"/>
          </w:tcPr>
          <w:p w14:paraId="6B3E3A48" w14:textId="77777777" w:rsidR="00BD7D3C" w:rsidRPr="0000745B" w:rsidRDefault="00BD7D3C" w:rsidP="00BD7D3C">
            <w:pPr>
              <w:jc w:val="center"/>
              <w:rPr>
                <w:b/>
                <w:sz w:val="24"/>
                <w:szCs w:val="24"/>
              </w:rPr>
            </w:pPr>
            <w:r w:rsidRPr="0000745B">
              <w:rPr>
                <w:sz w:val="24"/>
                <w:szCs w:val="24"/>
              </w:rPr>
              <w:t>103</w:t>
            </w:r>
          </w:p>
        </w:tc>
        <w:tc>
          <w:tcPr>
            <w:tcW w:w="992" w:type="dxa"/>
          </w:tcPr>
          <w:p w14:paraId="4D4EBDB6" w14:textId="77777777" w:rsidR="00BD7D3C" w:rsidRPr="0000745B" w:rsidRDefault="00BD7D3C" w:rsidP="00BD7D3C">
            <w:pPr>
              <w:jc w:val="center"/>
              <w:rPr>
                <w:b/>
                <w:sz w:val="24"/>
                <w:szCs w:val="24"/>
              </w:rPr>
            </w:pPr>
            <w:r w:rsidRPr="0000745B">
              <w:rPr>
                <w:sz w:val="24"/>
                <w:szCs w:val="24"/>
              </w:rPr>
              <w:t>90.5</w:t>
            </w:r>
          </w:p>
        </w:tc>
      </w:tr>
      <w:tr w:rsidR="00071683" w:rsidRPr="0000745B" w14:paraId="6D910284" w14:textId="77777777" w:rsidTr="00071683">
        <w:tc>
          <w:tcPr>
            <w:tcW w:w="2694" w:type="dxa"/>
          </w:tcPr>
          <w:p w14:paraId="479A0F91" w14:textId="77777777" w:rsidR="00BD7D3C" w:rsidRPr="0000745B" w:rsidRDefault="00BD7D3C" w:rsidP="00BD7D3C">
            <w:pPr>
              <w:rPr>
                <w:b/>
                <w:sz w:val="24"/>
                <w:szCs w:val="24"/>
              </w:rPr>
            </w:pPr>
            <w:r w:rsidRPr="0000745B">
              <w:rPr>
                <w:sz w:val="24"/>
                <w:szCs w:val="24"/>
              </w:rPr>
              <w:t>No change noticed</w:t>
            </w:r>
          </w:p>
        </w:tc>
        <w:tc>
          <w:tcPr>
            <w:tcW w:w="1275" w:type="dxa"/>
          </w:tcPr>
          <w:p w14:paraId="7C541A3E" w14:textId="77777777" w:rsidR="00BD7D3C" w:rsidRPr="0000745B" w:rsidRDefault="00BD7D3C" w:rsidP="00BD7D3C">
            <w:pPr>
              <w:jc w:val="center"/>
              <w:rPr>
                <w:sz w:val="24"/>
                <w:szCs w:val="24"/>
              </w:rPr>
            </w:pPr>
            <w:r w:rsidRPr="0000745B">
              <w:rPr>
                <w:sz w:val="24"/>
                <w:szCs w:val="24"/>
              </w:rPr>
              <w:t>17% (25)</w:t>
            </w:r>
            <w:r w:rsidRPr="0000745B">
              <w:rPr>
                <w:sz w:val="24"/>
                <w:szCs w:val="24"/>
                <w:vertAlign w:val="superscript"/>
              </w:rPr>
              <w:t>+</w:t>
            </w:r>
          </w:p>
        </w:tc>
        <w:tc>
          <w:tcPr>
            <w:tcW w:w="1418" w:type="dxa"/>
          </w:tcPr>
          <w:p w14:paraId="417FC44B" w14:textId="77777777" w:rsidR="00BD7D3C" w:rsidRPr="0000745B" w:rsidRDefault="00BD7D3C" w:rsidP="00BD7D3C">
            <w:pPr>
              <w:jc w:val="center"/>
              <w:rPr>
                <w:sz w:val="24"/>
                <w:szCs w:val="24"/>
              </w:rPr>
            </w:pPr>
            <w:r w:rsidRPr="0000745B">
              <w:rPr>
                <w:sz w:val="24"/>
                <w:szCs w:val="24"/>
              </w:rPr>
              <w:t>19% (11)</w:t>
            </w:r>
          </w:p>
        </w:tc>
        <w:tc>
          <w:tcPr>
            <w:tcW w:w="992" w:type="dxa"/>
          </w:tcPr>
          <w:p w14:paraId="5D9A502E" w14:textId="77777777" w:rsidR="00BD7D3C" w:rsidRPr="0000745B" w:rsidRDefault="00BD7D3C" w:rsidP="00BD7D3C">
            <w:pPr>
              <w:jc w:val="center"/>
              <w:rPr>
                <w:sz w:val="24"/>
                <w:szCs w:val="24"/>
              </w:rPr>
            </w:pPr>
            <w:r w:rsidRPr="0000745B">
              <w:rPr>
                <w:sz w:val="24"/>
                <w:szCs w:val="24"/>
              </w:rPr>
              <w:t>-</w:t>
            </w:r>
          </w:p>
        </w:tc>
        <w:tc>
          <w:tcPr>
            <w:tcW w:w="992" w:type="dxa"/>
          </w:tcPr>
          <w:p w14:paraId="0402D3E0" w14:textId="77777777" w:rsidR="00BD7D3C" w:rsidRPr="0000745B" w:rsidRDefault="00BD7D3C" w:rsidP="00BD7D3C">
            <w:pPr>
              <w:jc w:val="center"/>
              <w:rPr>
                <w:sz w:val="24"/>
                <w:szCs w:val="24"/>
              </w:rPr>
            </w:pPr>
            <w:r w:rsidRPr="0000745B">
              <w:rPr>
                <w:sz w:val="24"/>
                <w:szCs w:val="24"/>
              </w:rPr>
              <w:t>-</w:t>
            </w:r>
          </w:p>
        </w:tc>
        <w:tc>
          <w:tcPr>
            <w:tcW w:w="993" w:type="dxa"/>
          </w:tcPr>
          <w:p w14:paraId="7B86DFB6" w14:textId="77777777" w:rsidR="00BD7D3C" w:rsidRPr="0000745B" w:rsidRDefault="00BD7D3C" w:rsidP="00BD7D3C">
            <w:pPr>
              <w:jc w:val="center"/>
              <w:rPr>
                <w:b/>
                <w:sz w:val="24"/>
                <w:szCs w:val="24"/>
              </w:rPr>
            </w:pPr>
            <w:r w:rsidRPr="0000745B">
              <w:rPr>
                <w:sz w:val="24"/>
                <w:szCs w:val="24"/>
              </w:rPr>
              <w:t>77^</w:t>
            </w:r>
          </w:p>
        </w:tc>
        <w:tc>
          <w:tcPr>
            <w:tcW w:w="992" w:type="dxa"/>
          </w:tcPr>
          <w:p w14:paraId="004130D2" w14:textId="77777777" w:rsidR="00BD7D3C" w:rsidRPr="0000745B" w:rsidRDefault="00BD7D3C" w:rsidP="00BD7D3C">
            <w:pPr>
              <w:jc w:val="center"/>
              <w:rPr>
                <w:b/>
                <w:sz w:val="24"/>
                <w:szCs w:val="24"/>
              </w:rPr>
            </w:pPr>
            <w:r w:rsidRPr="0000745B">
              <w:rPr>
                <w:sz w:val="24"/>
                <w:szCs w:val="24"/>
              </w:rPr>
              <w:t>75</w:t>
            </w:r>
          </w:p>
        </w:tc>
        <w:tc>
          <w:tcPr>
            <w:tcW w:w="992" w:type="dxa"/>
          </w:tcPr>
          <w:p w14:paraId="5FFAAAC0" w14:textId="77777777" w:rsidR="00BD7D3C" w:rsidRPr="0000745B" w:rsidRDefault="00BD7D3C" w:rsidP="00BD7D3C">
            <w:pPr>
              <w:jc w:val="center"/>
              <w:rPr>
                <w:b/>
                <w:sz w:val="24"/>
                <w:szCs w:val="24"/>
              </w:rPr>
            </w:pPr>
            <w:r w:rsidRPr="0000745B">
              <w:rPr>
                <w:sz w:val="24"/>
                <w:szCs w:val="24"/>
              </w:rPr>
              <w:t>18*</w:t>
            </w:r>
          </w:p>
        </w:tc>
        <w:tc>
          <w:tcPr>
            <w:tcW w:w="709" w:type="dxa"/>
          </w:tcPr>
          <w:p w14:paraId="2E756603" w14:textId="77777777" w:rsidR="00BD7D3C" w:rsidRPr="0000745B" w:rsidRDefault="00BD7D3C" w:rsidP="00BD7D3C">
            <w:pPr>
              <w:jc w:val="center"/>
              <w:rPr>
                <w:b/>
                <w:sz w:val="24"/>
                <w:szCs w:val="24"/>
              </w:rPr>
            </w:pPr>
            <w:r w:rsidRPr="0000745B">
              <w:rPr>
                <w:sz w:val="24"/>
                <w:szCs w:val="24"/>
              </w:rPr>
              <w:t>13</w:t>
            </w:r>
          </w:p>
        </w:tc>
        <w:tc>
          <w:tcPr>
            <w:tcW w:w="1134" w:type="dxa"/>
          </w:tcPr>
          <w:p w14:paraId="68D75648" w14:textId="77777777" w:rsidR="00BD7D3C" w:rsidRPr="0000745B" w:rsidRDefault="00BD7D3C" w:rsidP="00BD7D3C">
            <w:pPr>
              <w:jc w:val="center"/>
              <w:rPr>
                <w:b/>
                <w:sz w:val="24"/>
                <w:szCs w:val="24"/>
              </w:rPr>
            </w:pPr>
            <w:r w:rsidRPr="0000745B">
              <w:rPr>
                <w:sz w:val="24"/>
                <w:szCs w:val="24"/>
              </w:rPr>
              <w:t>95</w:t>
            </w:r>
          </w:p>
        </w:tc>
        <w:tc>
          <w:tcPr>
            <w:tcW w:w="992" w:type="dxa"/>
          </w:tcPr>
          <w:p w14:paraId="2815F627" w14:textId="77777777" w:rsidR="00BD7D3C" w:rsidRPr="0000745B" w:rsidRDefault="00BD7D3C" w:rsidP="00BD7D3C">
            <w:pPr>
              <w:jc w:val="center"/>
              <w:rPr>
                <w:b/>
                <w:sz w:val="24"/>
                <w:szCs w:val="24"/>
              </w:rPr>
            </w:pPr>
            <w:r w:rsidRPr="0000745B">
              <w:rPr>
                <w:sz w:val="24"/>
                <w:szCs w:val="24"/>
              </w:rPr>
              <w:t>92</w:t>
            </w:r>
          </w:p>
        </w:tc>
      </w:tr>
      <w:tr w:rsidR="00071683" w:rsidRPr="0000745B" w14:paraId="4C964788" w14:textId="77777777" w:rsidTr="00071683">
        <w:tc>
          <w:tcPr>
            <w:tcW w:w="2694" w:type="dxa"/>
          </w:tcPr>
          <w:p w14:paraId="6F1A85AD" w14:textId="77777777" w:rsidR="00BD7D3C" w:rsidRPr="0000745B" w:rsidRDefault="00BD7D3C" w:rsidP="00BD7D3C">
            <w:pPr>
              <w:rPr>
                <w:b/>
                <w:sz w:val="24"/>
                <w:szCs w:val="24"/>
              </w:rPr>
            </w:pPr>
            <w:r w:rsidRPr="0000745B">
              <w:rPr>
                <w:sz w:val="24"/>
                <w:szCs w:val="24"/>
              </w:rPr>
              <w:t>Negative change noticed</w:t>
            </w:r>
          </w:p>
        </w:tc>
        <w:tc>
          <w:tcPr>
            <w:tcW w:w="1275" w:type="dxa"/>
          </w:tcPr>
          <w:p w14:paraId="67872446" w14:textId="77777777" w:rsidR="00BD7D3C" w:rsidRPr="0000745B" w:rsidRDefault="00BD7D3C" w:rsidP="00BD7D3C">
            <w:pPr>
              <w:jc w:val="center"/>
              <w:rPr>
                <w:sz w:val="24"/>
                <w:szCs w:val="24"/>
              </w:rPr>
            </w:pPr>
            <w:r w:rsidRPr="0000745B">
              <w:rPr>
                <w:sz w:val="24"/>
                <w:szCs w:val="24"/>
              </w:rPr>
              <w:t>1% (1)</w:t>
            </w:r>
            <w:r w:rsidRPr="0000745B">
              <w:rPr>
                <w:sz w:val="24"/>
                <w:szCs w:val="24"/>
                <w:vertAlign w:val="superscript"/>
              </w:rPr>
              <w:t>+</w:t>
            </w:r>
          </w:p>
        </w:tc>
        <w:tc>
          <w:tcPr>
            <w:tcW w:w="1418" w:type="dxa"/>
          </w:tcPr>
          <w:p w14:paraId="468776F5" w14:textId="77777777" w:rsidR="00BD7D3C" w:rsidRPr="0000745B" w:rsidRDefault="00BD7D3C" w:rsidP="00BD7D3C">
            <w:pPr>
              <w:jc w:val="center"/>
              <w:rPr>
                <w:sz w:val="24"/>
                <w:szCs w:val="24"/>
              </w:rPr>
            </w:pPr>
            <w:r w:rsidRPr="0000745B">
              <w:rPr>
                <w:sz w:val="24"/>
                <w:szCs w:val="24"/>
              </w:rPr>
              <w:t>2% (1)</w:t>
            </w:r>
          </w:p>
        </w:tc>
        <w:tc>
          <w:tcPr>
            <w:tcW w:w="992" w:type="dxa"/>
          </w:tcPr>
          <w:p w14:paraId="55EB7390" w14:textId="77777777" w:rsidR="00BD7D3C" w:rsidRPr="0000745B" w:rsidRDefault="00BD7D3C" w:rsidP="00BD7D3C">
            <w:pPr>
              <w:jc w:val="center"/>
              <w:rPr>
                <w:sz w:val="24"/>
                <w:szCs w:val="24"/>
              </w:rPr>
            </w:pPr>
            <w:r w:rsidRPr="0000745B">
              <w:rPr>
                <w:sz w:val="24"/>
                <w:szCs w:val="24"/>
              </w:rPr>
              <w:t>-</w:t>
            </w:r>
          </w:p>
        </w:tc>
        <w:tc>
          <w:tcPr>
            <w:tcW w:w="992" w:type="dxa"/>
          </w:tcPr>
          <w:p w14:paraId="44BD3DFE" w14:textId="77777777" w:rsidR="00BD7D3C" w:rsidRPr="0000745B" w:rsidRDefault="00BD7D3C" w:rsidP="00BD7D3C">
            <w:pPr>
              <w:jc w:val="center"/>
              <w:rPr>
                <w:sz w:val="24"/>
                <w:szCs w:val="24"/>
              </w:rPr>
            </w:pPr>
            <w:r w:rsidRPr="0000745B">
              <w:rPr>
                <w:sz w:val="24"/>
                <w:szCs w:val="24"/>
              </w:rPr>
              <w:t>-</w:t>
            </w:r>
          </w:p>
        </w:tc>
        <w:tc>
          <w:tcPr>
            <w:tcW w:w="993" w:type="dxa"/>
          </w:tcPr>
          <w:p w14:paraId="2B001B95" w14:textId="77777777" w:rsidR="00BD7D3C" w:rsidRPr="0000745B" w:rsidRDefault="00BD7D3C" w:rsidP="00BD7D3C">
            <w:pPr>
              <w:jc w:val="center"/>
              <w:rPr>
                <w:b/>
                <w:sz w:val="24"/>
                <w:szCs w:val="24"/>
              </w:rPr>
            </w:pPr>
            <w:r w:rsidRPr="0000745B">
              <w:rPr>
                <w:sz w:val="24"/>
                <w:szCs w:val="24"/>
              </w:rPr>
              <w:t>71</w:t>
            </w:r>
          </w:p>
        </w:tc>
        <w:tc>
          <w:tcPr>
            <w:tcW w:w="992" w:type="dxa"/>
          </w:tcPr>
          <w:p w14:paraId="3E2EE298" w14:textId="01C9382E" w:rsidR="00BD7D3C" w:rsidRPr="0000745B" w:rsidRDefault="00175E37" w:rsidP="00BD7D3C">
            <w:pPr>
              <w:jc w:val="center"/>
              <w:rPr>
                <w:b/>
                <w:sz w:val="24"/>
                <w:szCs w:val="24"/>
              </w:rPr>
            </w:pPr>
            <w:r w:rsidRPr="0000745B">
              <w:rPr>
                <w:sz w:val="24"/>
                <w:szCs w:val="24"/>
              </w:rPr>
              <w:t>-</w:t>
            </w:r>
          </w:p>
        </w:tc>
        <w:tc>
          <w:tcPr>
            <w:tcW w:w="992" w:type="dxa"/>
          </w:tcPr>
          <w:p w14:paraId="27B7B54A" w14:textId="77777777" w:rsidR="00BD7D3C" w:rsidRPr="0000745B" w:rsidRDefault="00BD7D3C" w:rsidP="00BD7D3C">
            <w:pPr>
              <w:jc w:val="center"/>
              <w:rPr>
                <w:b/>
                <w:sz w:val="24"/>
                <w:szCs w:val="24"/>
              </w:rPr>
            </w:pPr>
            <w:r w:rsidRPr="0000745B">
              <w:rPr>
                <w:sz w:val="24"/>
                <w:szCs w:val="24"/>
              </w:rPr>
              <w:t>23</w:t>
            </w:r>
          </w:p>
        </w:tc>
        <w:tc>
          <w:tcPr>
            <w:tcW w:w="709" w:type="dxa"/>
          </w:tcPr>
          <w:p w14:paraId="4DB2AA14" w14:textId="77777777" w:rsidR="00BD7D3C" w:rsidRPr="0000745B" w:rsidRDefault="00BD7D3C" w:rsidP="00BD7D3C">
            <w:pPr>
              <w:jc w:val="center"/>
              <w:rPr>
                <w:b/>
                <w:sz w:val="24"/>
                <w:szCs w:val="24"/>
              </w:rPr>
            </w:pPr>
            <w:r w:rsidRPr="0000745B">
              <w:rPr>
                <w:sz w:val="24"/>
                <w:szCs w:val="24"/>
              </w:rPr>
              <w:t>-</w:t>
            </w:r>
          </w:p>
        </w:tc>
        <w:tc>
          <w:tcPr>
            <w:tcW w:w="1134" w:type="dxa"/>
          </w:tcPr>
          <w:p w14:paraId="5A33A512" w14:textId="77777777" w:rsidR="00BD7D3C" w:rsidRPr="0000745B" w:rsidRDefault="00BD7D3C" w:rsidP="00BD7D3C">
            <w:pPr>
              <w:jc w:val="center"/>
              <w:rPr>
                <w:b/>
                <w:sz w:val="24"/>
                <w:szCs w:val="24"/>
              </w:rPr>
            </w:pPr>
            <w:r w:rsidRPr="0000745B">
              <w:rPr>
                <w:sz w:val="24"/>
                <w:szCs w:val="24"/>
              </w:rPr>
              <w:t>94</w:t>
            </w:r>
          </w:p>
        </w:tc>
        <w:tc>
          <w:tcPr>
            <w:tcW w:w="992" w:type="dxa"/>
          </w:tcPr>
          <w:p w14:paraId="0A507B49" w14:textId="77777777" w:rsidR="00BD7D3C" w:rsidRPr="0000745B" w:rsidRDefault="00BD7D3C" w:rsidP="00BD7D3C">
            <w:pPr>
              <w:jc w:val="center"/>
              <w:rPr>
                <w:b/>
                <w:sz w:val="24"/>
                <w:szCs w:val="24"/>
              </w:rPr>
            </w:pPr>
            <w:r w:rsidRPr="0000745B">
              <w:rPr>
                <w:sz w:val="24"/>
                <w:szCs w:val="24"/>
              </w:rPr>
              <w:t>-</w:t>
            </w:r>
          </w:p>
        </w:tc>
      </w:tr>
      <w:tr w:rsidR="00BD7D3C" w:rsidRPr="0000745B" w14:paraId="724DB0D1" w14:textId="77777777" w:rsidTr="00071683">
        <w:tc>
          <w:tcPr>
            <w:tcW w:w="13183" w:type="dxa"/>
            <w:gridSpan w:val="11"/>
          </w:tcPr>
          <w:p w14:paraId="3C430619" w14:textId="77777777" w:rsidR="00BD7D3C" w:rsidRPr="0000745B" w:rsidRDefault="00BD7D3C" w:rsidP="00BD7D3C">
            <w:pPr>
              <w:rPr>
                <w:sz w:val="24"/>
                <w:szCs w:val="24"/>
              </w:rPr>
            </w:pPr>
            <w:r w:rsidRPr="0000745B">
              <w:rPr>
                <w:b/>
                <w:sz w:val="24"/>
                <w:szCs w:val="24"/>
              </w:rPr>
              <w:t>2. On a scale of 1 (low/poor/negative) to 10 (high/good/positive), rank how the change you noticed …</w:t>
            </w:r>
          </w:p>
        </w:tc>
      </w:tr>
      <w:tr w:rsidR="00BD7D3C" w:rsidRPr="0000745B" w14:paraId="73B1F27F" w14:textId="77777777" w:rsidTr="00071683">
        <w:tc>
          <w:tcPr>
            <w:tcW w:w="13183" w:type="dxa"/>
            <w:gridSpan w:val="11"/>
          </w:tcPr>
          <w:p w14:paraId="2985238F" w14:textId="77777777" w:rsidR="00BD7D3C" w:rsidRPr="0000745B" w:rsidRDefault="00BD7D3C" w:rsidP="00BD7D3C">
            <w:pPr>
              <w:rPr>
                <w:sz w:val="24"/>
                <w:szCs w:val="24"/>
              </w:rPr>
            </w:pPr>
            <w:r w:rsidRPr="0000745B">
              <w:rPr>
                <w:i/>
                <w:sz w:val="24"/>
                <w:szCs w:val="24"/>
              </w:rPr>
              <w:t>a. Impacted patients’ overall health and recovery</w:t>
            </w:r>
          </w:p>
        </w:tc>
      </w:tr>
      <w:tr w:rsidR="00071683" w:rsidRPr="0000745B" w14:paraId="2629CEB9" w14:textId="77777777" w:rsidTr="00071683">
        <w:tc>
          <w:tcPr>
            <w:tcW w:w="2694" w:type="dxa"/>
          </w:tcPr>
          <w:p w14:paraId="0CB0F244" w14:textId="77777777" w:rsidR="00BD7D3C" w:rsidRPr="0000745B" w:rsidRDefault="00BD7D3C" w:rsidP="00BD7D3C">
            <w:pPr>
              <w:ind w:left="330"/>
              <w:rPr>
                <w:sz w:val="24"/>
                <w:szCs w:val="24"/>
              </w:rPr>
            </w:pPr>
            <w:r w:rsidRPr="0000745B">
              <w:rPr>
                <w:sz w:val="24"/>
                <w:szCs w:val="24"/>
              </w:rPr>
              <w:t xml:space="preserve">Yes (7 +) </w:t>
            </w:r>
          </w:p>
        </w:tc>
        <w:tc>
          <w:tcPr>
            <w:tcW w:w="1275" w:type="dxa"/>
          </w:tcPr>
          <w:p w14:paraId="7B4AE58E" w14:textId="77777777" w:rsidR="00BD7D3C" w:rsidRPr="0000745B" w:rsidRDefault="00BD7D3C" w:rsidP="00BD7D3C">
            <w:pPr>
              <w:jc w:val="center"/>
              <w:rPr>
                <w:sz w:val="24"/>
                <w:szCs w:val="24"/>
              </w:rPr>
            </w:pPr>
            <w:r w:rsidRPr="0000745B">
              <w:rPr>
                <w:sz w:val="24"/>
                <w:szCs w:val="24"/>
              </w:rPr>
              <w:t>67% (98)</w:t>
            </w:r>
            <w:r w:rsidRPr="0000745B">
              <w:rPr>
                <w:sz w:val="24"/>
                <w:szCs w:val="24"/>
                <w:vertAlign w:val="superscript"/>
              </w:rPr>
              <w:t>+</w:t>
            </w:r>
          </w:p>
        </w:tc>
        <w:tc>
          <w:tcPr>
            <w:tcW w:w="1418" w:type="dxa"/>
          </w:tcPr>
          <w:p w14:paraId="0355640A" w14:textId="77777777" w:rsidR="00BD7D3C" w:rsidRPr="0000745B" w:rsidRDefault="00BD7D3C" w:rsidP="00BD7D3C">
            <w:pPr>
              <w:jc w:val="center"/>
              <w:rPr>
                <w:sz w:val="24"/>
                <w:szCs w:val="24"/>
              </w:rPr>
            </w:pPr>
            <w:r w:rsidRPr="0000745B">
              <w:rPr>
                <w:sz w:val="24"/>
                <w:szCs w:val="24"/>
              </w:rPr>
              <w:t>65% (37)</w:t>
            </w:r>
            <w:r w:rsidRPr="0000745B">
              <w:rPr>
                <w:sz w:val="24"/>
                <w:szCs w:val="24"/>
                <w:vertAlign w:val="superscript"/>
              </w:rPr>
              <w:t>+</w:t>
            </w:r>
          </w:p>
        </w:tc>
        <w:tc>
          <w:tcPr>
            <w:tcW w:w="992" w:type="dxa"/>
            <w:vMerge w:val="restart"/>
          </w:tcPr>
          <w:p w14:paraId="7DEB7306" w14:textId="77777777" w:rsidR="00BD7D3C" w:rsidRPr="0000745B" w:rsidRDefault="00BD7D3C" w:rsidP="00BD7D3C">
            <w:pPr>
              <w:jc w:val="center"/>
              <w:rPr>
                <w:sz w:val="24"/>
                <w:szCs w:val="24"/>
              </w:rPr>
            </w:pPr>
            <w:r w:rsidRPr="0000745B">
              <w:rPr>
                <w:sz w:val="24"/>
                <w:szCs w:val="24"/>
              </w:rPr>
              <w:t>7/10</w:t>
            </w:r>
          </w:p>
        </w:tc>
        <w:tc>
          <w:tcPr>
            <w:tcW w:w="992" w:type="dxa"/>
            <w:vMerge w:val="restart"/>
          </w:tcPr>
          <w:p w14:paraId="4CA8B181" w14:textId="77777777" w:rsidR="00BD7D3C" w:rsidRPr="0000745B" w:rsidRDefault="00BD7D3C" w:rsidP="00BD7D3C">
            <w:pPr>
              <w:jc w:val="center"/>
              <w:rPr>
                <w:sz w:val="24"/>
                <w:szCs w:val="24"/>
              </w:rPr>
            </w:pPr>
            <w:r w:rsidRPr="0000745B">
              <w:rPr>
                <w:sz w:val="24"/>
                <w:szCs w:val="24"/>
              </w:rPr>
              <w:t>7/10</w:t>
            </w:r>
          </w:p>
        </w:tc>
        <w:tc>
          <w:tcPr>
            <w:tcW w:w="993" w:type="dxa"/>
          </w:tcPr>
          <w:p w14:paraId="7EAE8A3C" w14:textId="77777777" w:rsidR="00BD7D3C" w:rsidRPr="0000745B" w:rsidRDefault="00BD7D3C" w:rsidP="00BD7D3C">
            <w:pPr>
              <w:jc w:val="center"/>
              <w:rPr>
                <w:sz w:val="24"/>
                <w:szCs w:val="24"/>
              </w:rPr>
            </w:pPr>
            <w:r w:rsidRPr="0000745B">
              <w:rPr>
                <w:sz w:val="24"/>
                <w:szCs w:val="24"/>
              </w:rPr>
              <w:t>83****</w:t>
            </w:r>
          </w:p>
        </w:tc>
        <w:tc>
          <w:tcPr>
            <w:tcW w:w="992" w:type="dxa"/>
          </w:tcPr>
          <w:p w14:paraId="08FA20FA" w14:textId="77777777" w:rsidR="00BD7D3C" w:rsidRPr="0000745B" w:rsidRDefault="00BD7D3C" w:rsidP="00BD7D3C">
            <w:pPr>
              <w:jc w:val="center"/>
              <w:rPr>
                <w:sz w:val="24"/>
                <w:szCs w:val="24"/>
              </w:rPr>
            </w:pPr>
            <w:r w:rsidRPr="0000745B">
              <w:rPr>
                <w:sz w:val="24"/>
                <w:szCs w:val="24"/>
              </w:rPr>
              <w:t>83</w:t>
            </w:r>
          </w:p>
        </w:tc>
        <w:tc>
          <w:tcPr>
            <w:tcW w:w="992" w:type="dxa"/>
          </w:tcPr>
          <w:p w14:paraId="7ECFCFFD" w14:textId="77777777" w:rsidR="00BD7D3C" w:rsidRPr="0000745B" w:rsidRDefault="00BD7D3C" w:rsidP="00BD7D3C">
            <w:pPr>
              <w:jc w:val="center"/>
              <w:rPr>
                <w:sz w:val="24"/>
                <w:szCs w:val="24"/>
              </w:rPr>
            </w:pPr>
            <w:r w:rsidRPr="0000745B">
              <w:rPr>
                <w:sz w:val="24"/>
                <w:szCs w:val="24"/>
              </w:rPr>
              <w:t>21*</w:t>
            </w:r>
          </w:p>
        </w:tc>
        <w:tc>
          <w:tcPr>
            <w:tcW w:w="709" w:type="dxa"/>
          </w:tcPr>
          <w:p w14:paraId="056B0D75" w14:textId="77777777" w:rsidR="00BD7D3C" w:rsidRPr="0000745B" w:rsidRDefault="00BD7D3C" w:rsidP="00BD7D3C">
            <w:pPr>
              <w:jc w:val="center"/>
              <w:rPr>
                <w:sz w:val="24"/>
                <w:szCs w:val="24"/>
              </w:rPr>
            </w:pPr>
            <w:r w:rsidRPr="0000745B">
              <w:rPr>
                <w:sz w:val="24"/>
                <w:szCs w:val="24"/>
              </w:rPr>
              <w:t>20</w:t>
            </w:r>
          </w:p>
        </w:tc>
        <w:tc>
          <w:tcPr>
            <w:tcW w:w="1134" w:type="dxa"/>
          </w:tcPr>
          <w:p w14:paraId="76EFEE62" w14:textId="77777777" w:rsidR="00BD7D3C" w:rsidRPr="0000745B" w:rsidRDefault="00BD7D3C" w:rsidP="00BD7D3C">
            <w:pPr>
              <w:jc w:val="center"/>
              <w:rPr>
                <w:sz w:val="24"/>
                <w:szCs w:val="24"/>
              </w:rPr>
            </w:pPr>
            <w:r w:rsidRPr="0000745B">
              <w:rPr>
                <w:sz w:val="24"/>
                <w:szCs w:val="24"/>
              </w:rPr>
              <w:t>104</w:t>
            </w:r>
            <w:r w:rsidRPr="0000745B">
              <w:t>****</w:t>
            </w:r>
          </w:p>
        </w:tc>
        <w:tc>
          <w:tcPr>
            <w:tcW w:w="992" w:type="dxa"/>
          </w:tcPr>
          <w:p w14:paraId="6D991E3C" w14:textId="77777777" w:rsidR="00BD7D3C" w:rsidRPr="0000745B" w:rsidRDefault="00BD7D3C" w:rsidP="00BD7D3C">
            <w:pPr>
              <w:jc w:val="center"/>
              <w:rPr>
                <w:sz w:val="24"/>
                <w:szCs w:val="24"/>
              </w:rPr>
            </w:pPr>
            <w:r w:rsidRPr="0000745B">
              <w:rPr>
                <w:sz w:val="24"/>
                <w:szCs w:val="24"/>
              </w:rPr>
              <w:t>103</w:t>
            </w:r>
          </w:p>
        </w:tc>
      </w:tr>
      <w:tr w:rsidR="00071683" w:rsidRPr="0000745B" w14:paraId="3BDD4A12" w14:textId="77777777" w:rsidTr="00071683">
        <w:tc>
          <w:tcPr>
            <w:tcW w:w="2694" w:type="dxa"/>
          </w:tcPr>
          <w:p w14:paraId="2CEC4A7A" w14:textId="77777777" w:rsidR="00BD7D3C" w:rsidRPr="0000745B" w:rsidRDefault="00BD7D3C" w:rsidP="00BD7D3C">
            <w:pPr>
              <w:ind w:left="330"/>
              <w:rPr>
                <w:sz w:val="24"/>
                <w:szCs w:val="24"/>
              </w:rPr>
            </w:pPr>
            <w:r w:rsidRPr="0000745B">
              <w:rPr>
                <w:sz w:val="24"/>
                <w:szCs w:val="24"/>
              </w:rPr>
              <w:t xml:space="preserve">No (&lt;7) </w:t>
            </w:r>
          </w:p>
        </w:tc>
        <w:tc>
          <w:tcPr>
            <w:tcW w:w="1275" w:type="dxa"/>
          </w:tcPr>
          <w:p w14:paraId="7FF1F7CB" w14:textId="77777777" w:rsidR="00BD7D3C" w:rsidRPr="0000745B" w:rsidRDefault="00BD7D3C" w:rsidP="00BD7D3C">
            <w:pPr>
              <w:jc w:val="center"/>
              <w:rPr>
                <w:sz w:val="24"/>
                <w:szCs w:val="24"/>
              </w:rPr>
            </w:pPr>
            <w:r w:rsidRPr="0000745B">
              <w:rPr>
                <w:sz w:val="24"/>
                <w:szCs w:val="24"/>
              </w:rPr>
              <w:t>33% (48)</w:t>
            </w:r>
            <w:r w:rsidRPr="0000745B">
              <w:rPr>
                <w:sz w:val="24"/>
                <w:szCs w:val="24"/>
                <w:vertAlign w:val="superscript"/>
              </w:rPr>
              <w:t>+</w:t>
            </w:r>
          </w:p>
        </w:tc>
        <w:tc>
          <w:tcPr>
            <w:tcW w:w="1418" w:type="dxa"/>
          </w:tcPr>
          <w:p w14:paraId="00BC1FE9" w14:textId="77777777" w:rsidR="00BD7D3C" w:rsidRPr="0000745B" w:rsidRDefault="00BD7D3C" w:rsidP="00BD7D3C">
            <w:pPr>
              <w:jc w:val="center"/>
              <w:rPr>
                <w:sz w:val="24"/>
                <w:szCs w:val="24"/>
              </w:rPr>
            </w:pPr>
            <w:r w:rsidRPr="0000745B">
              <w:rPr>
                <w:sz w:val="24"/>
                <w:szCs w:val="24"/>
              </w:rPr>
              <w:t>33%</w:t>
            </w:r>
            <w:r w:rsidRPr="0000745B">
              <w:rPr>
                <w:sz w:val="24"/>
                <w:szCs w:val="24"/>
                <w:vertAlign w:val="superscript"/>
              </w:rPr>
              <w:t xml:space="preserve"> </w:t>
            </w:r>
            <w:r w:rsidRPr="0000745B">
              <w:rPr>
                <w:sz w:val="24"/>
                <w:szCs w:val="24"/>
              </w:rPr>
              <w:t>(19)</w:t>
            </w:r>
            <w:r w:rsidRPr="0000745B">
              <w:rPr>
                <w:sz w:val="24"/>
                <w:szCs w:val="24"/>
                <w:vertAlign w:val="superscript"/>
              </w:rPr>
              <w:t>+</w:t>
            </w:r>
          </w:p>
        </w:tc>
        <w:tc>
          <w:tcPr>
            <w:tcW w:w="992" w:type="dxa"/>
            <w:vMerge/>
          </w:tcPr>
          <w:p w14:paraId="4C20D62E" w14:textId="77777777" w:rsidR="00BD7D3C" w:rsidRPr="0000745B" w:rsidRDefault="00BD7D3C" w:rsidP="00BD7D3C">
            <w:pPr>
              <w:jc w:val="center"/>
              <w:rPr>
                <w:sz w:val="24"/>
                <w:szCs w:val="24"/>
              </w:rPr>
            </w:pPr>
          </w:p>
        </w:tc>
        <w:tc>
          <w:tcPr>
            <w:tcW w:w="992" w:type="dxa"/>
            <w:vMerge/>
          </w:tcPr>
          <w:p w14:paraId="22C586D2" w14:textId="77777777" w:rsidR="00BD7D3C" w:rsidRPr="0000745B" w:rsidRDefault="00BD7D3C" w:rsidP="00BD7D3C">
            <w:pPr>
              <w:jc w:val="center"/>
              <w:rPr>
                <w:sz w:val="24"/>
                <w:szCs w:val="24"/>
              </w:rPr>
            </w:pPr>
          </w:p>
        </w:tc>
        <w:tc>
          <w:tcPr>
            <w:tcW w:w="993" w:type="dxa"/>
          </w:tcPr>
          <w:p w14:paraId="0ED1D8A5" w14:textId="77777777" w:rsidR="00BD7D3C" w:rsidRPr="0000745B" w:rsidRDefault="00BD7D3C" w:rsidP="00BD7D3C">
            <w:pPr>
              <w:jc w:val="center"/>
              <w:rPr>
                <w:sz w:val="24"/>
                <w:szCs w:val="24"/>
              </w:rPr>
            </w:pPr>
            <w:r w:rsidRPr="0000745B">
              <w:rPr>
                <w:sz w:val="24"/>
                <w:szCs w:val="24"/>
              </w:rPr>
              <w:t>77</w:t>
            </w:r>
          </w:p>
        </w:tc>
        <w:tc>
          <w:tcPr>
            <w:tcW w:w="992" w:type="dxa"/>
          </w:tcPr>
          <w:p w14:paraId="2370E7D1" w14:textId="77777777" w:rsidR="00BD7D3C" w:rsidRPr="0000745B" w:rsidRDefault="00BD7D3C" w:rsidP="00BD7D3C">
            <w:pPr>
              <w:jc w:val="center"/>
              <w:rPr>
                <w:sz w:val="24"/>
                <w:szCs w:val="24"/>
              </w:rPr>
            </w:pPr>
            <w:r w:rsidRPr="0000745B">
              <w:rPr>
                <w:sz w:val="24"/>
                <w:szCs w:val="24"/>
              </w:rPr>
              <w:t>77</w:t>
            </w:r>
          </w:p>
        </w:tc>
        <w:tc>
          <w:tcPr>
            <w:tcW w:w="992" w:type="dxa"/>
          </w:tcPr>
          <w:p w14:paraId="3D7A0768" w14:textId="77777777" w:rsidR="00BD7D3C" w:rsidRPr="0000745B" w:rsidRDefault="00BD7D3C" w:rsidP="00BD7D3C">
            <w:pPr>
              <w:jc w:val="center"/>
              <w:rPr>
                <w:sz w:val="24"/>
                <w:szCs w:val="24"/>
              </w:rPr>
            </w:pPr>
            <w:r w:rsidRPr="0000745B">
              <w:rPr>
                <w:sz w:val="24"/>
                <w:szCs w:val="24"/>
              </w:rPr>
              <w:t>19</w:t>
            </w:r>
          </w:p>
        </w:tc>
        <w:tc>
          <w:tcPr>
            <w:tcW w:w="709" w:type="dxa"/>
          </w:tcPr>
          <w:p w14:paraId="0D7AE964" w14:textId="77777777" w:rsidR="00BD7D3C" w:rsidRPr="0000745B" w:rsidRDefault="00BD7D3C" w:rsidP="00BD7D3C">
            <w:pPr>
              <w:jc w:val="center"/>
              <w:rPr>
                <w:sz w:val="24"/>
                <w:szCs w:val="24"/>
              </w:rPr>
            </w:pPr>
            <w:r w:rsidRPr="0000745B">
              <w:rPr>
                <w:sz w:val="24"/>
                <w:szCs w:val="24"/>
              </w:rPr>
              <w:t>15</w:t>
            </w:r>
          </w:p>
        </w:tc>
        <w:tc>
          <w:tcPr>
            <w:tcW w:w="1134" w:type="dxa"/>
          </w:tcPr>
          <w:p w14:paraId="3F58552E" w14:textId="77777777" w:rsidR="00BD7D3C" w:rsidRPr="0000745B" w:rsidRDefault="00BD7D3C" w:rsidP="00BD7D3C">
            <w:pPr>
              <w:jc w:val="center"/>
              <w:rPr>
                <w:sz w:val="24"/>
                <w:szCs w:val="24"/>
              </w:rPr>
            </w:pPr>
            <w:r w:rsidRPr="0000745B">
              <w:rPr>
                <w:sz w:val="24"/>
                <w:szCs w:val="24"/>
              </w:rPr>
              <w:t>95.5</w:t>
            </w:r>
          </w:p>
        </w:tc>
        <w:tc>
          <w:tcPr>
            <w:tcW w:w="992" w:type="dxa"/>
          </w:tcPr>
          <w:p w14:paraId="3AC893DD" w14:textId="77777777" w:rsidR="00BD7D3C" w:rsidRPr="0000745B" w:rsidRDefault="00BD7D3C" w:rsidP="00BD7D3C">
            <w:pPr>
              <w:jc w:val="center"/>
              <w:rPr>
                <w:sz w:val="24"/>
                <w:szCs w:val="24"/>
              </w:rPr>
            </w:pPr>
            <w:r w:rsidRPr="0000745B">
              <w:rPr>
                <w:sz w:val="24"/>
                <w:szCs w:val="24"/>
              </w:rPr>
              <w:t>92</w:t>
            </w:r>
          </w:p>
        </w:tc>
      </w:tr>
      <w:tr w:rsidR="00BD7D3C" w:rsidRPr="0000745B" w14:paraId="5374A1B9" w14:textId="77777777" w:rsidTr="00071683">
        <w:tc>
          <w:tcPr>
            <w:tcW w:w="13183" w:type="dxa"/>
            <w:gridSpan w:val="11"/>
          </w:tcPr>
          <w:p w14:paraId="336F64A3" w14:textId="77777777" w:rsidR="00BD7D3C" w:rsidRPr="0000745B" w:rsidRDefault="00BD7D3C" w:rsidP="00BD7D3C">
            <w:pPr>
              <w:rPr>
                <w:sz w:val="24"/>
                <w:szCs w:val="24"/>
              </w:rPr>
            </w:pPr>
            <w:r w:rsidRPr="0000745B">
              <w:rPr>
                <w:i/>
                <w:sz w:val="24"/>
                <w:szCs w:val="24"/>
              </w:rPr>
              <w:t>b. Affected your job satisfaction</w:t>
            </w:r>
          </w:p>
        </w:tc>
      </w:tr>
      <w:tr w:rsidR="00071683" w:rsidRPr="0000745B" w14:paraId="3E00A98C" w14:textId="77777777" w:rsidTr="00071683">
        <w:tc>
          <w:tcPr>
            <w:tcW w:w="2694" w:type="dxa"/>
          </w:tcPr>
          <w:p w14:paraId="3C6D0E40" w14:textId="77777777" w:rsidR="00BD7D3C" w:rsidRPr="0000745B" w:rsidRDefault="00BD7D3C" w:rsidP="00BD7D3C">
            <w:pPr>
              <w:ind w:left="330"/>
              <w:rPr>
                <w:i/>
                <w:sz w:val="24"/>
                <w:szCs w:val="24"/>
              </w:rPr>
            </w:pPr>
            <w:r w:rsidRPr="0000745B">
              <w:rPr>
                <w:sz w:val="24"/>
                <w:szCs w:val="24"/>
              </w:rPr>
              <w:t>Yes (7 +)</w:t>
            </w:r>
          </w:p>
        </w:tc>
        <w:tc>
          <w:tcPr>
            <w:tcW w:w="1275" w:type="dxa"/>
          </w:tcPr>
          <w:p w14:paraId="3EC87123" w14:textId="77777777" w:rsidR="00BD7D3C" w:rsidRPr="0000745B" w:rsidRDefault="00BD7D3C" w:rsidP="00BD7D3C">
            <w:pPr>
              <w:jc w:val="center"/>
              <w:rPr>
                <w:sz w:val="24"/>
                <w:szCs w:val="24"/>
              </w:rPr>
            </w:pPr>
            <w:r w:rsidRPr="0000745B">
              <w:rPr>
                <w:sz w:val="24"/>
                <w:szCs w:val="24"/>
              </w:rPr>
              <w:t>63% (92)</w:t>
            </w:r>
            <w:r w:rsidRPr="0000745B">
              <w:rPr>
                <w:sz w:val="24"/>
                <w:szCs w:val="24"/>
                <w:vertAlign w:val="superscript"/>
              </w:rPr>
              <w:t>+</w:t>
            </w:r>
          </w:p>
        </w:tc>
        <w:tc>
          <w:tcPr>
            <w:tcW w:w="1418" w:type="dxa"/>
          </w:tcPr>
          <w:p w14:paraId="2AA914EC" w14:textId="77777777" w:rsidR="00BD7D3C" w:rsidRPr="0000745B" w:rsidRDefault="00BD7D3C" w:rsidP="00BD7D3C">
            <w:pPr>
              <w:jc w:val="center"/>
              <w:rPr>
                <w:sz w:val="24"/>
                <w:szCs w:val="24"/>
              </w:rPr>
            </w:pPr>
            <w:r w:rsidRPr="0000745B">
              <w:rPr>
                <w:sz w:val="24"/>
                <w:szCs w:val="24"/>
              </w:rPr>
              <w:t>60% (34)</w:t>
            </w:r>
            <w:r w:rsidRPr="0000745B">
              <w:rPr>
                <w:sz w:val="24"/>
                <w:szCs w:val="24"/>
                <w:vertAlign w:val="superscript"/>
              </w:rPr>
              <w:t>+</w:t>
            </w:r>
          </w:p>
        </w:tc>
        <w:tc>
          <w:tcPr>
            <w:tcW w:w="992" w:type="dxa"/>
            <w:vMerge w:val="restart"/>
          </w:tcPr>
          <w:p w14:paraId="339466F8" w14:textId="77777777" w:rsidR="00BD7D3C" w:rsidRPr="0000745B" w:rsidRDefault="00BD7D3C" w:rsidP="00BD7D3C">
            <w:pPr>
              <w:jc w:val="center"/>
              <w:rPr>
                <w:sz w:val="24"/>
                <w:szCs w:val="24"/>
              </w:rPr>
            </w:pPr>
            <w:r w:rsidRPr="0000745B">
              <w:rPr>
                <w:sz w:val="24"/>
                <w:szCs w:val="24"/>
              </w:rPr>
              <w:t>7.5/10</w:t>
            </w:r>
          </w:p>
        </w:tc>
        <w:tc>
          <w:tcPr>
            <w:tcW w:w="992" w:type="dxa"/>
            <w:vMerge w:val="restart"/>
          </w:tcPr>
          <w:p w14:paraId="5F3F0BA3" w14:textId="77777777" w:rsidR="00BD7D3C" w:rsidRPr="0000745B" w:rsidRDefault="00BD7D3C" w:rsidP="00BD7D3C">
            <w:pPr>
              <w:jc w:val="center"/>
              <w:rPr>
                <w:sz w:val="24"/>
                <w:szCs w:val="24"/>
              </w:rPr>
            </w:pPr>
            <w:r w:rsidRPr="0000745B">
              <w:rPr>
                <w:sz w:val="24"/>
                <w:szCs w:val="24"/>
              </w:rPr>
              <w:t>7/10</w:t>
            </w:r>
          </w:p>
        </w:tc>
        <w:tc>
          <w:tcPr>
            <w:tcW w:w="993" w:type="dxa"/>
          </w:tcPr>
          <w:p w14:paraId="10AE5A5D" w14:textId="77777777" w:rsidR="00BD7D3C" w:rsidRPr="0000745B" w:rsidRDefault="00BD7D3C" w:rsidP="00BD7D3C">
            <w:pPr>
              <w:jc w:val="center"/>
              <w:rPr>
                <w:sz w:val="24"/>
                <w:szCs w:val="24"/>
              </w:rPr>
            </w:pPr>
            <w:r w:rsidRPr="0000745B">
              <w:rPr>
                <w:sz w:val="24"/>
                <w:szCs w:val="24"/>
              </w:rPr>
              <w:t>83***</w:t>
            </w:r>
          </w:p>
        </w:tc>
        <w:tc>
          <w:tcPr>
            <w:tcW w:w="992" w:type="dxa"/>
          </w:tcPr>
          <w:p w14:paraId="0BCD55B7" w14:textId="77777777" w:rsidR="00BD7D3C" w:rsidRPr="0000745B" w:rsidRDefault="00BD7D3C" w:rsidP="00BD7D3C">
            <w:pPr>
              <w:jc w:val="center"/>
              <w:rPr>
                <w:sz w:val="24"/>
                <w:szCs w:val="24"/>
              </w:rPr>
            </w:pPr>
            <w:r w:rsidRPr="0000745B">
              <w:rPr>
                <w:sz w:val="24"/>
                <w:szCs w:val="24"/>
              </w:rPr>
              <w:t>83</w:t>
            </w:r>
          </w:p>
        </w:tc>
        <w:tc>
          <w:tcPr>
            <w:tcW w:w="992" w:type="dxa"/>
          </w:tcPr>
          <w:p w14:paraId="5F5DFC3C" w14:textId="77777777" w:rsidR="00BD7D3C" w:rsidRPr="0000745B" w:rsidRDefault="00BD7D3C" w:rsidP="00BD7D3C">
            <w:pPr>
              <w:jc w:val="center"/>
              <w:rPr>
                <w:sz w:val="24"/>
                <w:szCs w:val="24"/>
              </w:rPr>
            </w:pPr>
            <w:r w:rsidRPr="0000745B">
              <w:rPr>
                <w:sz w:val="24"/>
                <w:szCs w:val="24"/>
              </w:rPr>
              <w:t>21*</w:t>
            </w:r>
          </w:p>
        </w:tc>
        <w:tc>
          <w:tcPr>
            <w:tcW w:w="709" w:type="dxa"/>
          </w:tcPr>
          <w:p w14:paraId="33A270D3" w14:textId="77777777" w:rsidR="00BD7D3C" w:rsidRPr="0000745B" w:rsidRDefault="00BD7D3C" w:rsidP="00BD7D3C">
            <w:pPr>
              <w:jc w:val="center"/>
              <w:rPr>
                <w:sz w:val="24"/>
                <w:szCs w:val="24"/>
              </w:rPr>
            </w:pPr>
            <w:r w:rsidRPr="0000745B">
              <w:rPr>
                <w:sz w:val="24"/>
                <w:szCs w:val="24"/>
              </w:rPr>
              <w:t>20</w:t>
            </w:r>
          </w:p>
        </w:tc>
        <w:tc>
          <w:tcPr>
            <w:tcW w:w="1134" w:type="dxa"/>
          </w:tcPr>
          <w:p w14:paraId="79CF1F1F" w14:textId="77777777" w:rsidR="00BD7D3C" w:rsidRPr="0000745B" w:rsidRDefault="00BD7D3C" w:rsidP="00BD7D3C">
            <w:pPr>
              <w:jc w:val="center"/>
              <w:rPr>
                <w:sz w:val="24"/>
                <w:szCs w:val="24"/>
              </w:rPr>
            </w:pPr>
            <w:r w:rsidRPr="0000745B">
              <w:rPr>
                <w:sz w:val="24"/>
                <w:szCs w:val="24"/>
              </w:rPr>
              <w:t>104</w:t>
            </w:r>
            <w:r w:rsidRPr="0000745B">
              <w:t>****</w:t>
            </w:r>
          </w:p>
        </w:tc>
        <w:tc>
          <w:tcPr>
            <w:tcW w:w="992" w:type="dxa"/>
          </w:tcPr>
          <w:p w14:paraId="19E9EB9D" w14:textId="77777777" w:rsidR="00BD7D3C" w:rsidRPr="0000745B" w:rsidRDefault="00BD7D3C" w:rsidP="00BD7D3C">
            <w:pPr>
              <w:jc w:val="center"/>
              <w:rPr>
                <w:sz w:val="24"/>
                <w:szCs w:val="24"/>
              </w:rPr>
            </w:pPr>
            <w:r w:rsidRPr="0000745B">
              <w:rPr>
                <w:sz w:val="24"/>
                <w:szCs w:val="24"/>
              </w:rPr>
              <w:t>102.5</w:t>
            </w:r>
          </w:p>
        </w:tc>
      </w:tr>
      <w:tr w:rsidR="00071683" w:rsidRPr="0000745B" w14:paraId="122899A0" w14:textId="77777777" w:rsidTr="00071683">
        <w:trPr>
          <w:trHeight w:val="390"/>
        </w:trPr>
        <w:tc>
          <w:tcPr>
            <w:tcW w:w="2694" w:type="dxa"/>
          </w:tcPr>
          <w:p w14:paraId="3A752C96" w14:textId="77777777" w:rsidR="00BD7D3C" w:rsidRPr="0000745B" w:rsidRDefault="00BD7D3C" w:rsidP="00BD7D3C">
            <w:pPr>
              <w:ind w:left="330"/>
              <w:rPr>
                <w:sz w:val="24"/>
                <w:szCs w:val="24"/>
              </w:rPr>
            </w:pPr>
            <w:r w:rsidRPr="0000745B">
              <w:rPr>
                <w:sz w:val="24"/>
                <w:szCs w:val="24"/>
              </w:rPr>
              <w:t xml:space="preserve">No (&lt;7) </w:t>
            </w:r>
          </w:p>
        </w:tc>
        <w:tc>
          <w:tcPr>
            <w:tcW w:w="1275" w:type="dxa"/>
          </w:tcPr>
          <w:p w14:paraId="3C3C5055" w14:textId="77777777" w:rsidR="00BD7D3C" w:rsidRPr="0000745B" w:rsidRDefault="00BD7D3C" w:rsidP="00BD7D3C">
            <w:pPr>
              <w:jc w:val="center"/>
              <w:rPr>
                <w:sz w:val="24"/>
                <w:szCs w:val="24"/>
              </w:rPr>
            </w:pPr>
            <w:r w:rsidRPr="0000745B">
              <w:rPr>
                <w:sz w:val="24"/>
                <w:szCs w:val="24"/>
              </w:rPr>
              <w:t>37% (54)</w:t>
            </w:r>
            <w:r w:rsidRPr="0000745B">
              <w:rPr>
                <w:sz w:val="24"/>
                <w:szCs w:val="24"/>
                <w:vertAlign w:val="superscript"/>
              </w:rPr>
              <w:t>+</w:t>
            </w:r>
          </w:p>
        </w:tc>
        <w:tc>
          <w:tcPr>
            <w:tcW w:w="1418" w:type="dxa"/>
          </w:tcPr>
          <w:p w14:paraId="70E29E8C" w14:textId="77777777" w:rsidR="00BD7D3C" w:rsidRPr="0000745B" w:rsidRDefault="00BD7D3C" w:rsidP="00BD7D3C">
            <w:pPr>
              <w:jc w:val="center"/>
              <w:rPr>
                <w:sz w:val="24"/>
                <w:szCs w:val="24"/>
              </w:rPr>
            </w:pPr>
            <w:r w:rsidRPr="0000745B">
              <w:rPr>
                <w:sz w:val="24"/>
                <w:szCs w:val="24"/>
              </w:rPr>
              <w:t>39% (22)</w:t>
            </w:r>
            <w:r w:rsidRPr="0000745B">
              <w:rPr>
                <w:sz w:val="24"/>
                <w:szCs w:val="24"/>
                <w:vertAlign w:val="superscript"/>
              </w:rPr>
              <w:t>+</w:t>
            </w:r>
          </w:p>
        </w:tc>
        <w:tc>
          <w:tcPr>
            <w:tcW w:w="992" w:type="dxa"/>
            <w:vMerge/>
          </w:tcPr>
          <w:p w14:paraId="40E9609D" w14:textId="77777777" w:rsidR="00BD7D3C" w:rsidRPr="0000745B" w:rsidRDefault="00BD7D3C" w:rsidP="00BD7D3C">
            <w:pPr>
              <w:jc w:val="center"/>
              <w:rPr>
                <w:sz w:val="24"/>
                <w:szCs w:val="24"/>
              </w:rPr>
            </w:pPr>
          </w:p>
        </w:tc>
        <w:tc>
          <w:tcPr>
            <w:tcW w:w="992" w:type="dxa"/>
            <w:vMerge/>
          </w:tcPr>
          <w:p w14:paraId="542C3556" w14:textId="77777777" w:rsidR="00BD7D3C" w:rsidRPr="0000745B" w:rsidRDefault="00BD7D3C" w:rsidP="00BD7D3C">
            <w:pPr>
              <w:jc w:val="center"/>
              <w:rPr>
                <w:sz w:val="24"/>
                <w:szCs w:val="24"/>
              </w:rPr>
            </w:pPr>
          </w:p>
        </w:tc>
        <w:tc>
          <w:tcPr>
            <w:tcW w:w="993" w:type="dxa"/>
          </w:tcPr>
          <w:p w14:paraId="3F06F6F7" w14:textId="77777777" w:rsidR="00BD7D3C" w:rsidRPr="0000745B" w:rsidRDefault="00BD7D3C" w:rsidP="00BD7D3C">
            <w:pPr>
              <w:jc w:val="center"/>
              <w:rPr>
                <w:sz w:val="24"/>
                <w:szCs w:val="24"/>
              </w:rPr>
            </w:pPr>
            <w:r w:rsidRPr="0000745B">
              <w:rPr>
                <w:sz w:val="24"/>
                <w:szCs w:val="24"/>
              </w:rPr>
              <w:t>77.5</w:t>
            </w:r>
          </w:p>
        </w:tc>
        <w:tc>
          <w:tcPr>
            <w:tcW w:w="992" w:type="dxa"/>
          </w:tcPr>
          <w:p w14:paraId="093D2997" w14:textId="77777777" w:rsidR="00BD7D3C" w:rsidRPr="0000745B" w:rsidRDefault="00BD7D3C" w:rsidP="00BD7D3C">
            <w:pPr>
              <w:jc w:val="center"/>
              <w:rPr>
                <w:sz w:val="24"/>
                <w:szCs w:val="24"/>
              </w:rPr>
            </w:pPr>
            <w:r w:rsidRPr="0000745B">
              <w:rPr>
                <w:sz w:val="24"/>
                <w:szCs w:val="24"/>
              </w:rPr>
              <w:t>78.5</w:t>
            </w:r>
          </w:p>
        </w:tc>
        <w:tc>
          <w:tcPr>
            <w:tcW w:w="992" w:type="dxa"/>
          </w:tcPr>
          <w:p w14:paraId="0A7140C1" w14:textId="77777777" w:rsidR="00BD7D3C" w:rsidRPr="0000745B" w:rsidRDefault="00BD7D3C" w:rsidP="00BD7D3C">
            <w:pPr>
              <w:jc w:val="center"/>
              <w:rPr>
                <w:sz w:val="24"/>
                <w:szCs w:val="24"/>
              </w:rPr>
            </w:pPr>
            <w:r w:rsidRPr="0000745B">
              <w:rPr>
                <w:sz w:val="24"/>
                <w:szCs w:val="24"/>
              </w:rPr>
              <w:t>19*</w:t>
            </w:r>
          </w:p>
        </w:tc>
        <w:tc>
          <w:tcPr>
            <w:tcW w:w="709" w:type="dxa"/>
          </w:tcPr>
          <w:p w14:paraId="35CDD6C0" w14:textId="77777777" w:rsidR="00BD7D3C" w:rsidRPr="0000745B" w:rsidRDefault="00BD7D3C" w:rsidP="00BD7D3C">
            <w:pPr>
              <w:jc w:val="center"/>
              <w:rPr>
                <w:sz w:val="24"/>
                <w:szCs w:val="24"/>
              </w:rPr>
            </w:pPr>
            <w:r w:rsidRPr="0000745B">
              <w:rPr>
                <w:sz w:val="24"/>
                <w:szCs w:val="24"/>
              </w:rPr>
              <w:t>16</w:t>
            </w:r>
          </w:p>
        </w:tc>
        <w:tc>
          <w:tcPr>
            <w:tcW w:w="1134" w:type="dxa"/>
          </w:tcPr>
          <w:p w14:paraId="34B444CA" w14:textId="77777777" w:rsidR="00BD7D3C" w:rsidRPr="0000745B" w:rsidRDefault="00BD7D3C" w:rsidP="00BD7D3C">
            <w:pPr>
              <w:jc w:val="center"/>
              <w:rPr>
                <w:sz w:val="24"/>
                <w:szCs w:val="24"/>
              </w:rPr>
            </w:pPr>
            <w:r w:rsidRPr="0000745B">
              <w:rPr>
                <w:sz w:val="24"/>
                <w:szCs w:val="24"/>
              </w:rPr>
              <w:t>97.5</w:t>
            </w:r>
          </w:p>
        </w:tc>
        <w:tc>
          <w:tcPr>
            <w:tcW w:w="992" w:type="dxa"/>
          </w:tcPr>
          <w:p w14:paraId="02BFC657" w14:textId="77777777" w:rsidR="00BD7D3C" w:rsidRPr="0000745B" w:rsidRDefault="00BD7D3C" w:rsidP="00BD7D3C">
            <w:pPr>
              <w:jc w:val="center"/>
              <w:rPr>
                <w:sz w:val="24"/>
                <w:szCs w:val="24"/>
              </w:rPr>
            </w:pPr>
            <w:r w:rsidRPr="0000745B">
              <w:rPr>
                <w:sz w:val="24"/>
                <w:szCs w:val="24"/>
              </w:rPr>
              <w:t>96</w:t>
            </w:r>
          </w:p>
        </w:tc>
      </w:tr>
      <w:tr w:rsidR="00BD7D3C" w:rsidRPr="0000745B" w14:paraId="4DA617D7" w14:textId="77777777" w:rsidTr="00071683">
        <w:tc>
          <w:tcPr>
            <w:tcW w:w="13183" w:type="dxa"/>
            <w:gridSpan w:val="11"/>
          </w:tcPr>
          <w:p w14:paraId="3A9A5470" w14:textId="77777777" w:rsidR="00BD7D3C" w:rsidRPr="0000745B" w:rsidRDefault="00BD7D3C" w:rsidP="00BD7D3C">
            <w:pPr>
              <w:rPr>
                <w:sz w:val="24"/>
                <w:szCs w:val="24"/>
              </w:rPr>
            </w:pPr>
            <w:r w:rsidRPr="0000745B">
              <w:rPr>
                <w:i/>
                <w:sz w:val="24"/>
                <w:szCs w:val="24"/>
              </w:rPr>
              <w:t>c. Provided overall value to the unit</w:t>
            </w:r>
          </w:p>
        </w:tc>
      </w:tr>
      <w:tr w:rsidR="00071683" w:rsidRPr="0000745B" w14:paraId="7F1457F1" w14:textId="77777777" w:rsidTr="00071683">
        <w:tc>
          <w:tcPr>
            <w:tcW w:w="2694" w:type="dxa"/>
          </w:tcPr>
          <w:p w14:paraId="77ED740F" w14:textId="77777777" w:rsidR="00BD7D3C" w:rsidRPr="0000745B" w:rsidRDefault="00BD7D3C" w:rsidP="00BD7D3C">
            <w:pPr>
              <w:ind w:left="330"/>
              <w:rPr>
                <w:sz w:val="24"/>
                <w:szCs w:val="24"/>
              </w:rPr>
            </w:pPr>
            <w:r w:rsidRPr="0000745B">
              <w:rPr>
                <w:sz w:val="24"/>
                <w:szCs w:val="24"/>
              </w:rPr>
              <w:t>Yes (7 +)</w:t>
            </w:r>
          </w:p>
        </w:tc>
        <w:tc>
          <w:tcPr>
            <w:tcW w:w="1275" w:type="dxa"/>
          </w:tcPr>
          <w:p w14:paraId="6B8A654C" w14:textId="77777777" w:rsidR="00BD7D3C" w:rsidRPr="0000745B" w:rsidRDefault="00BD7D3C" w:rsidP="00BD7D3C">
            <w:pPr>
              <w:jc w:val="center"/>
              <w:rPr>
                <w:sz w:val="24"/>
                <w:szCs w:val="24"/>
              </w:rPr>
            </w:pPr>
            <w:r w:rsidRPr="0000745B">
              <w:rPr>
                <w:sz w:val="24"/>
                <w:szCs w:val="24"/>
              </w:rPr>
              <w:t>81% (83)</w:t>
            </w:r>
            <w:r w:rsidRPr="0000745B">
              <w:rPr>
                <w:sz w:val="24"/>
                <w:szCs w:val="24"/>
                <w:vertAlign w:val="superscript"/>
              </w:rPr>
              <w:t>+</w:t>
            </w:r>
          </w:p>
        </w:tc>
        <w:tc>
          <w:tcPr>
            <w:tcW w:w="1418" w:type="dxa"/>
          </w:tcPr>
          <w:p w14:paraId="375D0C92" w14:textId="77777777" w:rsidR="00BD7D3C" w:rsidRPr="0000745B" w:rsidRDefault="00BD7D3C" w:rsidP="00BD7D3C">
            <w:pPr>
              <w:jc w:val="center"/>
              <w:rPr>
                <w:sz w:val="24"/>
                <w:szCs w:val="24"/>
              </w:rPr>
            </w:pPr>
            <w:r w:rsidRPr="0000745B">
              <w:rPr>
                <w:sz w:val="24"/>
                <w:szCs w:val="24"/>
              </w:rPr>
              <w:t>75% (43)</w:t>
            </w:r>
            <w:r w:rsidRPr="0000745B">
              <w:rPr>
                <w:sz w:val="24"/>
                <w:szCs w:val="24"/>
                <w:vertAlign w:val="superscript"/>
              </w:rPr>
              <w:t>+</w:t>
            </w:r>
          </w:p>
        </w:tc>
        <w:tc>
          <w:tcPr>
            <w:tcW w:w="992" w:type="dxa"/>
            <w:vMerge w:val="restart"/>
          </w:tcPr>
          <w:p w14:paraId="07B80F8A" w14:textId="77777777" w:rsidR="00BD7D3C" w:rsidRPr="0000745B" w:rsidRDefault="00BD7D3C" w:rsidP="00BD7D3C">
            <w:pPr>
              <w:jc w:val="center"/>
              <w:rPr>
                <w:sz w:val="24"/>
                <w:szCs w:val="24"/>
              </w:rPr>
            </w:pPr>
            <w:r w:rsidRPr="0000745B">
              <w:rPr>
                <w:sz w:val="24"/>
                <w:szCs w:val="24"/>
              </w:rPr>
              <w:t>8/10</w:t>
            </w:r>
          </w:p>
        </w:tc>
        <w:tc>
          <w:tcPr>
            <w:tcW w:w="992" w:type="dxa"/>
            <w:vMerge w:val="restart"/>
          </w:tcPr>
          <w:p w14:paraId="3B38D416" w14:textId="77777777" w:rsidR="00BD7D3C" w:rsidRPr="0000745B" w:rsidRDefault="00BD7D3C" w:rsidP="00BD7D3C">
            <w:pPr>
              <w:jc w:val="center"/>
              <w:rPr>
                <w:sz w:val="24"/>
                <w:szCs w:val="24"/>
              </w:rPr>
            </w:pPr>
            <w:r w:rsidRPr="0000745B">
              <w:rPr>
                <w:sz w:val="24"/>
                <w:szCs w:val="24"/>
              </w:rPr>
              <w:t>8/10</w:t>
            </w:r>
          </w:p>
        </w:tc>
        <w:tc>
          <w:tcPr>
            <w:tcW w:w="993" w:type="dxa"/>
          </w:tcPr>
          <w:p w14:paraId="0E2D1741" w14:textId="77777777" w:rsidR="00BD7D3C" w:rsidRPr="0000745B" w:rsidRDefault="00BD7D3C" w:rsidP="00BD7D3C">
            <w:pPr>
              <w:jc w:val="center"/>
              <w:rPr>
                <w:sz w:val="24"/>
                <w:szCs w:val="24"/>
              </w:rPr>
            </w:pPr>
            <w:r w:rsidRPr="0000745B">
              <w:rPr>
                <w:sz w:val="24"/>
                <w:szCs w:val="24"/>
              </w:rPr>
              <w:t>83****</w:t>
            </w:r>
          </w:p>
        </w:tc>
        <w:tc>
          <w:tcPr>
            <w:tcW w:w="992" w:type="dxa"/>
          </w:tcPr>
          <w:p w14:paraId="72E1C21F" w14:textId="77777777" w:rsidR="00BD7D3C" w:rsidRPr="0000745B" w:rsidRDefault="00BD7D3C" w:rsidP="00BD7D3C">
            <w:pPr>
              <w:jc w:val="center"/>
              <w:rPr>
                <w:sz w:val="24"/>
                <w:szCs w:val="24"/>
              </w:rPr>
            </w:pPr>
            <w:r w:rsidRPr="0000745B">
              <w:rPr>
                <w:sz w:val="24"/>
                <w:szCs w:val="24"/>
              </w:rPr>
              <w:t>83</w:t>
            </w:r>
          </w:p>
        </w:tc>
        <w:tc>
          <w:tcPr>
            <w:tcW w:w="992" w:type="dxa"/>
          </w:tcPr>
          <w:p w14:paraId="59E1113A" w14:textId="77777777" w:rsidR="00BD7D3C" w:rsidRPr="0000745B" w:rsidRDefault="00BD7D3C" w:rsidP="00BD7D3C">
            <w:pPr>
              <w:jc w:val="center"/>
              <w:rPr>
                <w:sz w:val="24"/>
                <w:szCs w:val="24"/>
              </w:rPr>
            </w:pPr>
            <w:r w:rsidRPr="0000745B">
              <w:rPr>
                <w:sz w:val="24"/>
                <w:szCs w:val="24"/>
              </w:rPr>
              <w:t>21*</w:t>
            </w:r>
          </w:p>
        </w:tc>
        <w:tc>
          <w:tcPr>
            <w:tcW w:w="709" w:type="dxa"/>
          </w:tcPr>
          <w:p w14:paraId="2A5EC28D" w14:textId="77777777" w:rsidR="00BD7D3C" w:rsidRPr="0000745B" w:rsidRDefault="00BD7D3C" w:rsidP="00BD7D3C">
            <w:pPr>
              <w:jc w:val="center"/>
              <w:rPr>
                <w:sz w:val="24"/>
                <w:szCs w:val="24"/>
              </w:rPr>
            </w:pPr>
            <w:r w:rsidRPr="0000745B">
              <w:rPr>
                <w:sz w:val="24"/>
                <w:szCs w:val="24"/>
              </w:rPr>
              <w:t>20</w:t>
            </w:r>
          </w:p>
        </w:tc>
        <w:tc>
          <w:tcPr>
            <w:tcW w:w="1134" w:type="dxa"/>
          </w:tcPr>
          <w:p w14:paraId="105A64F5" w14:textId="77777777" w:rsidR="00BD7D3C" w:rsidRPr="0000745B" w:rsidRDefault="00BD7D3C" w:rsidP="00BD7D3C">
            <w:pPr>
              <w:jc w:val="center"/>
              <w:rPr>
                <w:sz w:val="24"/>
                <w:szCs w:val="24"/>
              </w:rPr>
            </w:pPr>
            <w:r w:rsidRPr="0000745B">
              <w:rPr>
                <w:sz w:val="24"/>
                <w:szCs w:val="24"/>
              </w:rPr>
              <w:t>104</w:t>
            </w:r>
            <w:r w:rsidRPr="0000745B">
              <w:t>****</w:t>
            </w:r>
          </w:p>
        </w:tc>
        <w:tc>
          <w:tcPr>
            <w:tcW w:w="992" w:type="dxa"/>
          </w:tcPr>
          <w:p w14:paraId="76DFB449" w14:textId="77777777" w:rsidR="00BD7D3C" w:rsidRPr="0000745B" w:rsidRDefault="00BD7D3C" w:rsidP="00BD7D3C">
            <w:pPr>
              <w:jc w:val="center"/>
              <w:rPr>
                <w:sz w:val="24"/>
                <w:szCs w:val="24"/>
              </w:rPr>
            </w:pPr>
            <w:r w:rsidRPr="0000745B">
              <w:rPr>
                <w:sz w:val="24"/>
                <w:szCs w:val="24"/>
              </w:rPr>
              <w:t>103</w:t>
            </w:r>
          </w:p>
        </w:tc>
      </w:tr>
      <w:tr w:rsidR="00071683" w:rsidRPr="0000745B" w14:paraId="5B415C86" w14:textId="77777777" w:rsidTr="00071683">
        <w:tc>
          <w:tcPr>
            <w:tcW w:w="2694" w:type="dxa"/>
          </w:tcPr>
          <w:p w14:paraId="4A7EA978" w14:textId="77777777" w:rsidR="00BD7D3C" w:rsidRPr="0000745B" w:rsidRDefault="00BD7D3C" w:rsidP="00BD7D3C">
            <w:pPr>
              <w:ind w:left="330"/>
              <w:rPr>
                <w:sz w:val="24"/>
                <w:szCs w:val="24"/>
              </w:rPr>
            </w:pPr>
            <w:r w:rsidRPr="0000745B">
              <w:rPr>
                <w:sz w:val="24"/>
                <w:szCs w:val="24"/>
              </w:rPr>
              <w:t xml:space="preserve">No (&lt;7) </w:t>
            </w:r>
          </w:p>
        </w:tc>
        <w:tc>
          <w:tcPr>
            <w:tcW w:w="1275" w:type="dxa"/>
          </w:tcPr>
          <w:p w14:paraId="7838303D" w14:textId="77777777" w:rsidR="00BD7D3C" w:rsidRPr="0000745B" w:rsidRDefault="00BD7D3C" w:rsidP="00BD7D3C">
            <w:pPr>
              <w:jc w:val="center"/>
              <w:rPr>
                <w:sz w:val="24"/>
                <w:szCs w:val="24"/>
              </w:rPr>
            </w:pPr>
            <w:r w:rsidRPr="0000745B">
              <w:rPr>
                <w:sz w:val="24"/>
                <w:szCs w:val="24"/>
              </w:rPr>
              <w:t>14% (20)</w:t>
            </w:r>
            <w:r w:rsidRPr="0000745B">
              <w:rPr>
                <w:sz w:val="24"/>
                <w:szCs w:val="24"/>
                <w:vertAlign w:val="superscript"/>
              </w:rPr>
              <w:t>+</w:t>
            </w:r>
          </w:p>
        </w:tc>
        <w:tc>
          <w:tcPr>
            <w:tcW w:w="1418" w:type="dxa"/>
          </w:tcPr>
          <w:p w14:paraId="1E9F9796" w14:textId="77777777" w:rsidR="00BD7D3C" w:rsidRPr="0000745B" w:rsidRDefault="00BD7D3C" w:rsidP="00BD7D3C">
            <w:pPr>
              <w:jc w:val="center"/>
              <w:rPr>
                <w:sz w:val="24"/>
                <w:szCs w:val="24"/>
              </w:rPr>
            </w:pPr>
            <w:r w:rsidRPr="0000745B">
              <w:rPr>
                <w:sz w:val="24"/>
                <w:szCs w:val="24"/>
              </w:rPr>
              <w:t>23% (13)</w:t>
            </w:r>
            <w:r w:rsidRPr="0000745B">
              <w:rPr>
                <w:sz w:val="24"/>
                <w:szCs w:val="24"/>
                <w:vertAlign w:val="superscript"/>
              </w:rPr>
              <w:t>+</w:t>
            </w:r>
          </w:p>
        </w:tc>
        <w:tc>
          <w:tcPr>
            <w:tcW w:w="992" w:type="dxa"/>
            <w:vMerge/>
          </w:tcPr>
          <w:p w14:paraId="6B87200B" w14:textId="77777777" w:rsidR="00BD7D3C" w:rsidRPr="0000745B" w:rsidRDefault="00BD7D3C" w:rsidP="00BD7D3C">
            <w:pPr>
              <w:jc w:val="center"/>
              <w:rPr>
                <w:sz w:val="24"/>
                <w:szCs w:val="24"/>
              </w:rPr>
            </w:pPr>
          </w:p>
        </w:tc>
        <w:tc>
          <w:tcPr>
            <w:tcW w:w="992" w:type="dxa"/>
            <w:vMerge/>
          </w:tcPr>
          <w:p w14:paraId="39E53BEF" w14:textId="77777777" w:rsidR="00BD7D3C" w:rsidRPr="0000745B" w:rsidRDefault="00BD7D3C" w:rsidP="00BD7D3C">
            <w:pPr>
              <w:jc w:val="center"/>
              <w:rPr>
                <w:sz w:val="24"/>
                <w:szCs w:val="24"/>
              </w:rPr>
            </w:pPr>
          </w:p>
        </w:tc>
        <w:tc>
          <w:tcPr>
            <w:tcW w:w="993" w:type="dxa"/>
          </w:tcPr>
          <w:p w14:paraId="2A391611" w14:textId="77777777" w:rsidR="00BD7D3C" w:rsidRPr="0000745B" w:rsidRDefault="00BD7D3C" w:rsidP="00BD7D3C">
            <w:pPr>
              <w:jc w:val="center"/>
              <w:rPr>
                <w:sz w:val="24"/>
                <w:szCs w:val="24"/>
              </w:rPr>
            </w:pPr>
            <w:r w:rsidRPr="0000745B">
              <w:rPr>
                <w:sz w:val="24"/>
                <w:szCs w:val="24"/>
              </w:rPr>
              <w:t>76</w:t>
            </w:r>
          </w:p>
        </w:tc>
        <w:tc>
          <w:tcPr>
            <w:tcW w:w="992" w:type="dxa"/>
          </w:tcPr>
          <w:p w14:paraId="6B1066A3" w14:textId="77777777" w:rsidR="00BD7D3C" w:rsidRPr="0000745B" w:rsidRDefault="00BD7D3C" w:rsidP="00BD7D3C">
            <w:pPr>
              <w:jc w:val="center"/>
              <w:rPr>
                <w:sz w:val="24"/>
                <w:szCs w:val="24"/>
              </w:rPr>
            </w:pPr>
            <w:r w:rsidRPr="0000745B">
              <w:rPr>
                <w:sz w:val="24"/>
                <w:szCs w:val="24"/>
              </w:rPr>
              <w:t>75</w:t>
            </w:r>
          </w:p>
        </w:tc>
        <w:tc>
          <w:tcPr>
            <w:tcW w:w="992" w:type="dxa"/>
          </w:tcPr>
          <w:p w14:paraId="6F3E5A99" w14:textId="77777777" w:rsidR="00BD7D3C" w:rsidRPr="0000745B" w:rsidRDefault="00BD7D3C" w:rsidP="00BD7D3C">
            <w:pPr>
              <w:jc w:val="center"/>
              <w:rPr>
                <w:sz w:val="24"/>
                <w:szCs w:val="24"/>
              </w:rPr>
            </w:pPr>
            <w:r w:rsidRPr="0000745B">
              <w:rPr>
                <w:sz w:val="24"/>
                <w:szCs w:val="24"/>
              </w:rPr>
              <w:t>18.5*</w:t>
            </w:r>
          </w:p>
        </w:tc>
        <w:tc>
          <w:tcPr>
            <w:tcW w:w="709" w:type="dxa"/>
          </w:tcPr>
          <w:p w14:paraId="46268243" w14:textId="77777777" w:rsidR="00BD7D3C" w:rsidRPr="0000745B" w:rsidRDefault="00BD7D3C" w:rsidP="00BD7D3C">
            <w:pPr>
              <w:jc w:val="center"/>
              <w:rPr>
                <w:sz w:val="24"/>
                <w:szCs w:val="24"/>
              </w:rPr>
            </w:pPr>
            <w:r w:rsidRPr="0000745B">
              <w:rPr>
                <w:sz w:val="24"/>
                <w:szCs w:val="24"/>
              </w:rPr>
              <w:t>15</w:t>
            </w:r>
          </w:p>
        </w:tc>
        <w:tc>
          <w:tcPr>
            <w:tcW w:w="1134" w:type="dxa"/>
          </w:tcPr>
          <w:p w14:paraId="4E6026B8" w14:textId="77777777" w:rsidR="00BD7D3C" w:rsidRPr="0000745B" w:rsidRDefault="00BD7D3C" w:rsidP="00BD7D3C">
            <w:pPr>
              <w:jc w:val="center"/>
              <w:rPr>
                <w:sz w:val="24"/>
                <w:szCs w:val="24"/>
              </w:rPr>
            </w:pPr>
            <w:r w:rsidRPr="0000745B">
              <w:rPr>
                <w:sz w:val="24"/>
                <w:szCs w:val="24"/>
              </w:rPr>
              <w:t>93.5</w:t>
            </w:r>
          </w:p>
        </w:tc>
        <w:tc>
          <w:tcPr>
            <w:tcW w:w="992" w:type="dxa"/>
          </w:tcPr>
          <w:p w14:paraId="59BA4DA3" w14:textId="77777777" w:rsidR="00BD7D3C" w:rsidRPr="0000745B" w:rsidRDefault="00BD7D3C" w:rsidP="00BD7D3C">
            <w:pPr>
              <w:jc w:val="center"/>
              <w:rPr>
                <w:sz w:val="24"/>
                <w:szCs w:val="24"/>
              </w:rPr>
            </w:pPr>
            <w:r w:rsidRPr="0000745B">
              <w:rPr>
                <w:sz w:val="24"/>
                <w:szCs w:val="24"/>
              </w:rPr>
              <w:t>90</w:t>
            </w:r>
          </w:p>
        </w:tc>
      </w:tr>
      <w:tr w:rsidR="00BD7D3C" w:rsidRPr="0000745B" w14:paraId="69515C51" w14:textId="77777777" w:rsidTr="00071683">
        <w:tc>
          <w:tcPr>
            <w:tcW w:w="13183" w:type="dxa"/>
            <w:gridSpan w:val="11"/>
          </w:tcPr>
          <w:p w14:paraId="7587799C" w14:textId="77777777" w:rsidR="00BD7D3C" w:rsidRPr="0000745B" w:rsidRDefault="00BD7D3C" w:rsidP="00BD7D3C">
            <w:pPr>
              <w:rPr>
                <w:sz w:val="24"/>
                <w:szCs w:val="24"/>
              </w:rPr>
            </w:pPr>
            <w:r w:rsidRPr="0000745B">
              <w:rPr>
                <w:b/>
                <w:sz w:val="24"/>
                <w:szCs w:val="24"/>
                <w:lang w:val="en-GB"/>
              </w:rPr>
              <w:t>3. On a scale of 1 (lower) to 10 (higher), rate the focus of this unit on nutrition care as compared to one year ago?</w:t>
            </w:r>
          </w:p>
        </w:tc>
      </w:tr>
      <w:tr w:rsidR="00071683" w:rsidRPr="0000745B" w14:paraId="453A21CF" w14:textId="77777777" w:rsidTr="00071683">
        <w:tc>
          <w:tcPr>
            <w:tcW w:w="2694" w:type="dxa"/>
          </w:tcPr>
          <w:p w14:paraId="714F78FF" w14:textId="77777777" w:rsidR="00BD7D3C" w:rsidRPr="0000745B" w:rsidRDefault="00BD7D3C" w:rsidP="00BD7D3C">
            <w:pPr>
              <w:ind w:left="240"/>
              <w:rPr>
                <w:sz w:val="24"/>
                <w:szCs w:val="24"/>
                <w:lang w:val="en-GB"/>
              </w:rPr>
            </w:pPr>
            <w:r w:rsidRPr="0000745B">
              <w:rPr>
                <w:sz w:val="24"/>
                <w:szCs w:val="24"/>
              </w:rPr>
              <w:t>High focus (7+)</w:t>
            </w:r>
          </w:p>
        </w:tc>
        <w:tc>
          <w:tcPr>
            <w:tcW w:w="1275" w:type="dxa"/>
          </w:tcPr>
          <w:p w14:paraId="10E1CC38" w14:textId="77777777" w:rsidR="00BD7D3C" w:rsidRPr="0000745B" w:rsidRDefault="00BD7D3C" w:rsidP="00BD7D3C">
            <w:pPr>
              <w:jc w:val="center"/>
              <w:rPr>
                <w:sz w:val="24"/>
                <w:szCs w:val="24"/>
              </w:rPr>
            </w:pPr>
            <w:r w:rsidRPr="0000745B">
              <w:rPr>
                <w:sz w:val="24"/>
                <w:szCs w:val="24"/>
              </w:rPr>
              <w:t>84% (122)</w:t>
            </w:r>
            <w:r w:rsidRPr="0000745B">
              <w:rPr>
                <w:sz w:val="24"/>
                <w:szCs w:val="24"/>
                <w:vertAlign w:val="superscript"/>
              </w:rPr>
              <w:t>+</w:t>
            </w:r>
          </w:p>
        </w:tc>
        <w:tc>
          <w:tcPr>
            <w:tcW w:w="1418" w:type="dxa"/>
          </w:tcPr>
          <w:p w14:paraId="4164444E" w14:textId="77777777" w:rsidR="00BD7D3C" w:rsidRPr="0000745B" w:rsidRDefault="00BD7D3C" w:rsidP="00BD7D3C">
            <w:pPr>
              <w:jc w:val="center"/>
              <w:rPr>
                <w:sz w:val="24"/>
                <w:szCs w:val="24"/>
              </w:rPr>
            </w:pPr>
            <w:r w:rsidRPr="0000745B">
              <w:rPr>
                <w:sz w:val="24"/>
                <w:szCs w:val="24"/>
              </w:rPr>
              <w:t>84% (48)</w:t>
            </w:r>
            <w:r w:rsidRPr="0000745B">
              <w:rPr>
                <w:sz w:val="24"/>
                <w:szCs w:val="24"/>
                <w:vertAlign w:val="superscript"/>
              </w:rPr>
              <w:t>++</w:t>
            </w:r>
          </w:p>
        </w:tc>
        <w:tc>
          <w:tcPr>
            <w:tcW w:w="992" w:type="dxa"/>
            <w:vMerge w:val="restart"/>
          </w:tcPr>
          <w:p w14:paraId="3E9D3482" w14:textId="77777777" w:rsidR="00BD7D3C" w:rsidRPr="0000745B" w:rsidRDefault="00BD7D3C" w:rsidP="00BD7D3C">
            <w:pPr>
              <w:jc w:val="center"/>
              <w:rPr>
                <w:sz w:val="24"/>
                <w:szCs w:val="24"/>
              </w:rPr>
            </w:pPr>
            <w:r w:rsidRPr="0000745B">
              <w:rPr>
                <w:sz w:val="24"/>
                <w:szCs w:val="24"/>
              </w:rPr>
              <w:t>8.5/10</w:t>
            </w:r>
          </w:p>
        </w:tc>
        <w:tc>
          <w:tcPr>
            <w:tcW w:w="992" w:type="dxa"/>
            <w:vMerge w:val="restart"/>
          </w:tcPr>
          <w:p w14:paraId="2FF446B4" w14:textId="77777777" w:rsidR="00BD7D3C" w:rsidRPr="0000745B" w:rsidRDefault="00BD7D3C" w:rsidP="00BD7D3C">
            <w:pPr>
              <w:jc w:val="center"/>
              <w:rPr>
                <w:sz w:val="24"/>
                <w:szCs w:val="24"/>
              </w:rPr>
            </w:pPr>
            <w:r w:rsidRPr="0000745B">
              <w:rPr>
                <w:sz w:val="24"/>
                <w:szCs w:val="24"/>
              </w:rPr>
              <w:t>9/10</w:t>
            </w:r>
          </w:p>
        </w:tc>
        <w:tc>
          <w:tcPr>
            <w:tcW w:w="993" w:type="dxa"/>
          </w:tcPr>
          <w:p w14:paraId="49493B4F" w14:textId="77777777" w:rsidR="00BD7D3C" w:rsidRPr="0000745B" w:rsidRDefault="00BD7D3C" w:rsidP="00BD7D3C">
            <w:pPr>
              <w:jc w:val="center"/>
              <w:rPr>
                <w:sz w:val="24"/>
                <w:szCs w:val="24"/>
              </w:rPr>
            </w:pPr>
            <w:r w:rsidRPr="0000745B">
              <w:rPr>
                <w:sz w:val="24"/>
                <w:szCs w:val="24"/>
              </w:rPr>
              <w:t>83***</w:t>
            </w:r>
          </w:p>
        </w:tc>
        <w:tc>
          <w:tcPr>
            <w:tcW w:w="992" w:type="dxa"/>
          </w:tcPr>
          <w:p w14:paraId="19753053" w14:textId="77777777" w:rsidR="00BD7D3C" w:rsidRPr="0000745B" w:rsidRDefault="00BD7D3C" w:rsidP="00BD7D3C">
            <w:pPr>
              <w:jc w:val="center"/>
              <w:rPr>
                <w:sz w:val="24"/>
                <w:szCs w:val="24"/>
              </w:rPr>
            </w:pPr>
            <w:r w:rsidRPr="0000745B">
              <w:rPr>
                <w:sz w:val="24"/>
                <w:szCs w:val="24"/>
              </w:rPr>
              <w:t>83</w:t>
            </w:r>
          </w:p>
        </w:tc>
        <w:tc>
          <w:tcPr>
            <w:tcW w:w="992" w:type="dxa"/>
          </w:tcPr>
          <w:p w14:paraId="3FCBA5D6" w14:textId="77777777" w:rsidR="00BD7D3C" w:rsidRPr="0000745B" w:rsidRDefault="00BD7D3C" w:rsidP="00BD7D3C">
            <w:pPr>
              <w:jc w:val="center"/>
              <w:rPr>
                <w:sz w:val="24"/>
                <w:szCs w:val="24"/>
              </w:rPr>
            </w:pPr>
            <w:r w:rsidRPr="0000745B">
              <w:rPr>
                <w:sz w:val="24"/>
                <w:szCs w:val="24"/>
              </w:rPr>
              <w:t>21</w:t>
            </w:r>
          </w:p>
        </w:tc>
        <w:tc>
          <w:tcPr>
            <w:tcW w:w="709" w:type="dxa"/>
          </w:tcPr>
          <w:p w14:paraId="02A5D9BD" w14:textId="77777777" w:rsidR="00BD7D3C" w:rsidRPr="0000745B" w:rsidRDefault="00BD7D3C" w:rsidP="00BD7D3C">
            <w:pPr>
              <w:jc w:val="center"/>
              <w:rPr>
                <w:sz w:val="24"/>
                <w:szCs w:val="24"/>
              </w:rPr>
            </w:pPr>
            <w:r w:rsidRPr="0000745B">
              <w:rPr>
                <w:sz w:val="24"/>
                <w:szCs w:val="24"/>
              </w:rPr>
              <w:t>19</w:t>
            </w:r>
          </w:p>
        </w:tc>
        <w:tc>
          <w:tcPr>
            <w:tcW w:w="1134" w:type="dxa"/>
          </w:tcPr>
          <w:p w14:paraId="2F9ED6B7" w14:textId="77777777" w:rsidR="00BD7D3C" w:rsidRPr="0000745B" w:rsidRDefault="00BD7D3C" w:rsidP="00BD7D3C">
            <w:pPr>
              <w:jc w:val="center"/>
              <w:rPr>
                <w:sz w:val="24"/>
                <w:szCs w:val="24"/>
              </w:rPr>
            </w:pPr>
            <w:r w:rsidRPr="0000745B">
              <w:rPr>
                <w:sz w:val="24"/>
                <w:szCs w:val="24"/>
              </w:rPr>
              <w:t>103**</w:t>
            </w:r>
          </w:p>
        </w:tc>
        <w:tc>
          <w:tcPr>
            <w:tcW w:w="992" w:type="dxa"/>
          </w:tcPr>
          <w:p w14:paraId="7BA00704" w14:textId="77777777" w:rsidR="00BD7D3C" w:rsidRPr="0000745B" w:rsidRDefault="00BD7D3C" w:rsidP="00BD7D3C">
            <w:pPr>
              <w:jc w:val="center"/>
              <w:rPr>
                <w:sz w:val="24"/>
                <w:szCs w:val="24"/>
              </w:rPr>
            </w:pPr>
            <w:r w:rsidRPr="0000745B">
              <w:rPr>
                <w:sz w:val="24"/>
                <w:szCs w:val="24"/>
              </w:rPr>
              <w:t>101.5</w:t>
            </w:r>
          </w:p>
        </w:tc>
      </w:tr>
      <w:tr w:rsidR="00071683" w:rsidRPr="0000745B" w14:paraId="614F2A7B" w14:textId="77777777" w:rsidTr="00071683">
        <w:tc>
          <w:tcPr>
            <w:tcW w:w="2694" w:type="dxa"/>
          </w:tcPr>
          <w:p w14:paraId="622FD7B1" w14:textId="77777777" w:rsidR="00BD7D3C" w:rsidRPr="0000745B" w:rsidRDefault="00BD7D3C" w:rsidP="00BD7D3C">
            <w:pPr>
              <w:ind w:left="240"/>
              <w:rPr>
                <w:sz w:val="24"/>
                <w:szCs w:val="24"/>
                <w:lang w:val="en-GB"/>
              </w:rPr>
            </w:pPr>
            <w:r w:rsidRPr="0000745B" w:rsidDel="00560285">
              <w:rPr>
                <w:sz w:val="24"/>
                <w:szCs w:val="24"/>
              </w:rPr>
              <w:t xml:space="preserve"> </w:t>
            </w:r>
            <w:r w:rsidRPr="0000745B">
              <w:rPr>
                <w:sz w:val="24"/>
                <w:szCs w:val="24"/>
              </w:rPr>
              <w:t>Lower focus (&lt; 7)</w:t>
            </w:r>
          </w:p>
        </w:tc>
        <w:tc>
          <w:tcPr>
            <w:tcW w:w="1275" w:type="dxa"/>
          </w:tcPr>
          <w:p w14:paraId="607284CE" w14:textId="77777777" w:rsidR="00BD7D3C" w:rsidRPr="0000745B" w:rsidRDefault="00BD7D3C" w:rsidP="00BD7D3C">
            <w:pPr>
              <w:jc w:val="center"/>
              <w:rPr>
                <w:sz w:val="24"/>
                <w:szCs w:val="24"/>
              </w:rPr>
            </w:pPr>
            <w:r w:rsidRPr="0000745B">
              <w:rPr>
                <w:sz w:val="24"/>
                <w:szCs w:val="24"/>
              </w:rPr>
              <w:t>16% (24)</w:t>
            </w:r>
            <w:r w:rsidRPr="0000745B">
              <w:rPr>
                <w:sz w:val="24"/>
                <w:szCs w:val="24"/>
                <w:vertAlign w:val="superscript"/>
              </w:rPr>
              <w:t>+</w:t>
            </w:r>
          </w:p>
        </w:tc>
        <w:tc>
          <w:tcPr>
            <w:tcW w:w="1418" w:type="dxa"/>
          </w:tcPr>
          <w:p w14:paraId="245DB512" w14:textId="77777777" w:rsidR="00BD7D3C" w:rsidRPr="0000745B" w:rsidRDefault="00BD7D3C" w:rsidP="00BD7D3C">
            <w:pPr>
              <w:jc w:val="center"/>
              <w:rPr>
                <w:sz w:val="24"/>
                <w:szCs w:val="24"/>
              </w:rPr>
            </w:pPr>
            <w:r w:rsidRPr="0000745B">
              <w:rPr>
                <w:sz w:val="24"/>
                <w:szCs w:val="24"/>
              </w:rPr>
              <w:t>12% (7)</w:t>
            </w:r>
            <w:r w:rsidRPr="0000745B">
              <w:rPr>
                <w:sz w:val="24"/>
                <w:szCs w:val="24"/>
                <w:vertAlign w:val="superscript"/>
              </w:rPr>
              <w:t>++</w:t>
            </w:r>
          </w:p>
        </w:tc>
        <w:tc>
          <w:tcPr>
            <w:tcW w:w="992" w:type="dxa"/>
            <w:vMerge/>
          </w:tcPr>
          <w:p w14:paraId="39F82C09" w14:textId="77777777" w:rsidR="00BD7D3C" w:rsidRPr="0000745B" w:rsidRDefault="00BD7D3C" w:rsidP="00BD7D3C">
            <w:pPr>
              <w:jc w:val="center"/>
              <w:rPr>
                <w:sz w:val="24"/>
                <w:szCs w:val="24"/>
              </w:rPr>
            </w:pPr>
          </w:p>
        </w:tc>
        <w:tc>
          <w:tcPr>
            <w:tcW w:w="992" w:type="dxa"/>
            <w:vMerge/>
          </w:tcPr>
          <w:p w14:paraId="00BE2D77" w14:textId="77777777" w:rsidR="00BD7D3C" w:rsidRPr="0000745B" w:rsidRDefault="00BD7D3C" w:rsidP="00BD7D3C">
            <w:pPr>
              <w:jc w:val="center"/>
              <w:rPr>
                <w:sz w:val="24"/>
                <w:szCs w:val="24"/>
              </w:rPr>
            </w:pPr>
          </w:p>
        </w:tc>
        <w:tc>
          <w:tcPr>
            <w:tcW w:w="993" w:type="dxa"/>
          </w:tcPr>
          <w:p w14:paraId="1AE2D9B1" w14:textId="77777777" w:rsidR="00BD7D3C" w:rsidRPr="0000745B" w:rsidRDefault="00BD7D3C" w:rsidP="00BD7D3C">
            <w:pPr>
              <w:jc w:val="center"/>
              <w:rPr>
                <w:sz w:val="24"/>
                <w:szCs w:val="24"/>
              </w:rPr>
            </w:pPr>
            <w:r w:rsidRPr="0000745B">
              <w:rPr>
                <w:sz w:val="24"/>
                <w:szCs w:val="24"/>
              </w:rPr>
              <w:t>76.5</w:t>
            </w:r>
          </w:p>
        </w:tc>
        <w:tc>
          <w:tcPr>
            <w:tcW w:w="992" w:type="dxa"/>
          </w:tcPr>
          <w:p w14:paraId="0BC61C45" w14:textId="77777777" w:rsidR="00BD7D3C" w:rsidRPr="0000745B" w:rsidRDefault="00BD7D3C" w:rsidP="00BD7D3C">
            <w:pPr>
              <w:jc w:val="center"/>
              <w:rPr>
                <w:sz w:val="24"/>
                <w:szCs w:val="24"/>
              </w:rPr>
            </w:pPr>
            <w:r w:rsidRPr="0000745B">
              <w:rPr>
                <w:sz w:val="24"/>
                <w:szCs w:val="24"/>
              </w:rPr>
              <w:t>69</w:t>
            </w:r>
          </w:p>
        </w:tc>
        <w:tc>
          <w:tcPr>
            <w:tcW w:w="992" w:type="dxa"/>
          </w:tcPr>
          <w:p w14:paraId="4A372E30" w14:textId="77777777" w:rsidR="00BD7D3C" w:rsidRPr="0000745B" w:rsidRDefault="00BD7D3C" w:rsidP="00BD7D3C">
            <w:pPr>
              <w:jc w:val="center"/>
              <w:rPr>
                <w:sz w:val="24"/>
                <w:szCs w:val="24"/>
              </w:rPr>
            </w:pPr>
            <w:r w:rsidRPr="0000745B">
              <w:rPr>
                <w:sz w:val="24"/>
                <w:szCs w:val="24"/>
              </w:rPr>
              <w:t>19.5</w:t>
            </w:r>
          </w:p>
        </w:tc>
        <w:tc>
          <w:tcPr>
            <w:tcW w:w="709" w:type="dxa"/>
          </w:tcPr>
          <w:p w14:paraId="41F3C297" w14:textId="77777777" w:rsidR="00BD7D3C" w:rsidRPr="0000745B" w:rsidRDefault="00BD7D3C" w:rsidP="00BD7D3C">
            <w:pPr>
              <w:jc w:val="center"/>
              <w:rPr>
                <w:sz w:val="24"/>
                <w:szCs w:val="24"/>
              </w:rPr>
            </w:pPr>
            <w:r w:rsidRPr="0000745B">
              <w:rPr>
                <w:sz w:val="24"/>
                <w:szCs w:val="24"/>
              </w:rPr>
              <w:t>15</w:t>
            </w:r>
          </w:p>
        </w:tc>
        <w:tc>
          <w:tcPr>
            <w:tcW w:w="1134" w:type="dxa"/>
          </w:tcPr>
          <w:p w14:paraId="3F7CE03D" w14:textId="77777777" w:rsidR="00BD7D3C" w:rsidRPr="0000745B" w:rsidRDefault="00BD7D3C" w:rsidP="00BD7D3C">
            <w:pPr>
              <w:jc w:val="center"/>
              <w:rPr>
                <w:sz w:val="24"/>
                <w:szCs w:val="24"/>
              </w:rPr>
            </w:pPr>
            <w:r w:rsidRPr="0000745B">
              <w:rPr>
                <w:sz w:val="24"/>
                <w:szCs w:val="24"/>
              </w:rPr>
              <w:t>92.5</w:t>
            </w:r>
          </w:p>
        </w:tc>
        <w:tc>
          <w:tcPr>
            <w:tcW w:w="992" w:type="dxa"/>
          </w:tcPr>
          <w:p w14:paraId="34B365A5" w14:textId="77777777" w:rsidR="00BD7D3C" w:rsidRPr="0000745B" w:rsidRDefault="00BD7D3C" w:rsidP="00BD7D3C">
            <w:pPr>
              <w:jc w:val="center"/>
              <w:rPr>
                <w:sz w:val="24"/>
                <w:szCs w:val="24"/>
              </w:rPr>
            </w:pPr>
            <w:r w:rsidRPr="0000745B">
              <w:rPr>
                <w:sz w:val="24"/>
                <w:szCs w:val="24"/>
              </w:rPr>
              <w:t>84</w:t>
            </w:r>
          </w:p>
        </w:tc>
      </w:tr>
      <w:tr w:rsidR="00BD7D3C" w:rsidRPr="0000745B" w14:paraId="49860648" w14:textId="77777777" w:rsidTr="00071683">
        <w:tc>
          <w:tcPr>
            <w:tcW w:w="13183" w:type="dxa"/>
            <w:gridSpan w:val="11"/>
          </w:tcPr>
          <w:p w14:paraId="351D8BB9" w14:textId="77777777" w:rsidR="00BD7D3C" w:rsidRPr="0000745B" w:rsidRDefault="00BD7D3C" w:rsidP="00BD7D3C">
            <w:pPr>
              <w:rPr>
                <w:sz w:val="24"/>
                <w:szCs w:val="24"/>
              </w:rPr>
            </w:pPr>
            <w:r w:rsidRPr="0000745B">
              <w:rPr>
                <w:b/>
                <w:sz w:val="24"/>
                <w:szCs w:val="24"/>
                <w:lang w:val="en-GB"/>
              </w:rPr>
              <w:t>4. On a scale of 1 (low/poor) to 10 (high), rate how supported you felt to make changes to nutrition care over the past year?</w:t>
            </w:r>
          </w:p>
        </w:tc>
      </w:tr>
      <w:tr w:rsidR="00071683" w:rsidRPr="0000745B" w14:paraId="02B899FE" w14:textId="77777777" w:rsidTr="00071683">
        <w:tc>
          <w:tcPr>
            <w:tcW w:w="2694" w:type="dxa"/>
          </w:tcPr>
          <w:p w14:paraId="35ABDC56" w14:textId="77777777" w:rsidR="00BD7D3C" w:rsidRPr="0000745B" w:rsidRDefault="00BD7D3C" w:rsidP="00BD7D3C">
            <w:pPr>
              <w:ind w:left="240"/>
              <w:rPr>
                <w:sz w:val="24"/>
                <w:szCs w:val="24"/>
                <w:lang w:val="en-GB"/>
              </w:rPr>
            </w:pPr>
            <w:r w:rsidRPr="0000745B">
              <w:rPr>
                <w:sz w:val="24"/>
                <w:szCs w:val="24"/>
              </w:rPr>
              <w:lastRenderedPageBreak/>
              <w:t>Yes, supported (7 +)</w:t>
            </w:r>
          </w:p>
        </w:tc>
        <w:tc>
          <w:tcPr>
            <w:tcW w:w="1275" w:type="dxa"/>
          </w:tcPr>
          <w:p w14:paraId="1D30A377" w14:textId="77777777" w:rsidR="00BD7D3C" w:rsidRPr="0000745B" w:rsidRDefault="00BD7D3C" w:rsidP="00BD7D3C">
            <w:pPr>
              <w:jc w:val="center"/>
              <w:rPr>
                <w:sz w:val="24"/>
                <w:szCs w:val="24"/>
              </w:rPr>
            </w:pPr>
            <w:r w:rsidRPr="0000745B">
              <w:rPr>
                <w:sz w:val="24"/>
                <w:szCs w:val="24"/>
              </w:rPr>
              <w:t>79.5% (116)</w:t>
            </w:r>
            <w:r w:rsidRPr="0000745B">
              <w:rPr>
                <w:sz w:val="24"/>
                <w:szCs w:val="24"/>
                <w:vertAlign w:val="superscript"/>
              </w:rPr>
              <w:t>+</w:t>
            </w:r>
          </w:p>
        </w:tc>
        <w:tc>
          <w:tcPr>
            <w:tcW w:w="1418" w:type="dxa"/>
          </w:tcPr>
          <w:p w14:paraId="6DFBC5FF" w14:textId="77777777" w:rsidR="00BD7D3C" w:rsidRPr="0000745B" w:rsidRDefault="00BD7D3C" w:rsidP="00BD7D3C">
            <w:pPr>
              <w:jc w:val="center"/>
              <w:rPr>
                <w:sz w:val="24"/>
                <w:szCs w:val="24"/>
              </w:rPr>
            </w:pPr>
            <w:r w:rsidRPr="0000745B">
              <w:rPr>
                <w:sz w:val="24"/>
                <w:szCs w:val="24"/>
              </w:rPr>
              <w:t>79% (45)</w:t>
            </w:r>
            <w:r w:rsidRPr="0000745B">
              <w:rPr>
                <w:sz w:val="24"/>
                <w:szCs w:val="24"/>
                <w:vertAlign w:val="superscript"/>
              </w:rPr>
              <w:t>++</w:t>
            </w:r>
          </w:p>
        </w:tc>
        <w:tc>
          <w:tcPr>
            <w:tcW w:w="992" w:type="dxa"/>
            <w:vMerge w:val="restart"/>
          </w:tcPr>
          <w:p w14:paraId="6EE7C98F" w14:textId="77777777" w:rsidR="00BD7D3C" w:rsidRPr="0000745B" w:rsidRDefault="00BD7D3C" w:rsidP="00BD7D3C">
            <w:pPr>
              <w:jc w:val="center"/>
              <w:rPr>
                <w:sz w:val="24"/>
                <w:szCs w:val="24"/>
              </w:rPr>
            </w:pPr>
            <w:r w:rsidRPr="0000745B">
              <w:rPr>
                <w:sz w:val="24"/>
                <w:szCs w:val="24"/>
              </w:rPr>
              <w:t>8/10</w:t>
            </w:r>
          </w:p>
        </w:tc>
        <w:tc>
          <w:tcPr>
            <w:tcW w:w="992" w:type="dxa"/>
            <w:vMerge w:val="restart"/>
          </w:tcPr>
          <w:p w14:paraId="4D2C71F4" w14:textId="77777777" w:rsidR="00BD7D3C" w:rsidRPr="0000745B" w:rsidRDefault="00BD7D3C" w:rsidP="00BD7D3C">
            <w:pPr>
              <w:jc w:val="center"/>
              <w:rPr>
                <w:sz w:val="24"/>
                <w:szCs w:val="24"/>
              </w:rPr>
            </w:pPr>
            <w:r w:rsidRPr="0000745B">
              <w:rPr>
                <w:sz w:val="24"/>
                <w:szCs w:val="24"/>
              </w:rPr>
              <w:t>8/10</w:t>
            </w:r>
          </w:p>
        </w:tc>
        <w:tc>
          <w:tcPr>
            <w:tcW w:w="993" w:type="dxa"/>
          </w:tcPr>
          <w:p w14:paraId="3D1C72FC" w14:textId="77777777" w:rsidR="00BD7D3C" w:rsidRPr="0000745B" w:rsidRDefault="00BD7D3C" w:rsidP="00BD7D3C">
            <w:pPr>
              <w:jc w:val="center"/>
              <w:rPr>
                <w:sz w:val="24"/>
                <w:szCs w:val="24"/>
              </w:rPr>
            </w:pPr>
            <w:r w:rsidRPr="0000745B">
              <w:rPr>
                <w:sz w:val="24"/>
                <w:szCs w:val="24"/>
              </w:rPr>
              <w:t>83****</w:t>
            </w:r>
          </w:p>
        </w:tc>
        <w:tc>
          <w:tcPr>
            <w:tcW w:w="992" w:type="dxa"/>
          </w:tcPr>
          <w:p w14:paraId="0774031E" w14:textId="77777777" w:rsidR="00BD7D3C" w:rsidRPr="0000745B" w:rsidRDefault="00BD7D3C" w:rsidP="00BD7D3C">
            <w:pPr>
              <w:jc w:val="center"/>
              <w:rPr>
                <w:sz w:val="24"/>
                <w:szCs w:val="24"/>
              </w:rPr>
            </w:pPr>
            <w:r w:rsidRPr="0000745B">
              <w:rPr>
                <w:sz w:val="24"/>
                <w:szCs w:val="24"/>
              </w:rPr>
              <w:t>83</w:t>
            </w:r>
          </w:p>
        </w:tc>
        <w:tc>
          <w:tcPr>
            <w:tcW w:w="992" w:type="dxa"/>
          </w:tcPr>
          <w:p w14:paraId="08A85A03" w14:textId="77777777" w:rsidR="00BD7D3C" w:rsidRPr="0000745B" w:rsidRDefault="00BD7D3C" w:rsidP="00BD7D3C">
            <w:pPr>
              <w:jc w:val="center"/>
              <w:rPr>
                <w:sz w:val="24"/>
                <w:szCs w:val="24"/>
              </w:rPr>
            </w:pPr>
            <w:r w:rsidRPr="0000745B">
              <w:rPr>
                <w:sz w:val="24"/>
                <w:szCs w:val="24"/>
              </w:rPr>
              <w:t>21**</w:t>
            </w:r>
          </w:p>
        </w:tc>
        <w:tc>
          <w:tcPr>
            <w:tcW w:w="709" w:type="dxa"/>
          </w:tcPr>
          <w:p w14:paraId="3D91DCD6" w14:textId="77777777" w:rsidR="00BD7D3C" w:rsidRPr="0000745B" w:rsidRDefault="00BD7D3C" w:rsidP="00BD7D3C">
            <w:pPr>
              <w:jc w:val="center"/>
              <w:rPr>
                <w:sz w:val="24"/>
                <w:szCs w:val="24"/>
              </w:rPr>
            </w:pPr>
            <w:r w:rsidRPr="0000745B">
              <w:rPr>
                <w:sz w:val="24"/>
                <w:szCs w:val="24"/>
              </w:rPr>
              <w:t>19</w:t>
            </w:r>
          </w:p>
        </w:tc>
        <w:tc>
          <w:tcPr>
            <w:tcW w:w="1134" w:type="dxa"/>
          </w:tcPr>
          <w:p w14:paraId="1FD1DCFA" w14:textId="77777777" w:rsidR="00BD7D3C" w:rsidRPr="0000745B" w:rsidRDefault="00BD7D3C" w:rsidP="00BD7D3C">
            <w:pPr>
              <w:jc w:val="center"/>
              <w:rPr>
                <w:sz w:val="24"/>
                <w:szCs w:val="24"/>
              </w:rPr>
            </w:pPr>
            <w:r w:rsidRPr="0000745B">
              <w:rPr>
                <w:sz w:val="24"/>
                <w:szCs w:val="24"/>
              </w:rPr>
              <w:t>104****</w:t>
            </w:r>
          </w:p>
        </w:tc>
        <w:tc>
          <w:tcPr>
            <w:tcW w:w="992" w:type="dxa"/>
          </w:tcPr>
          <w:p w14:paraId="5117377D" w14:textId="77777777" w:rsidR="00BD7D3C" w:rsidRPr="0000745B" w:rsidRDefault="00BD7D3C" w:rsidP="00BD7D3C">
            <w:pPr>
              <w:jc w:val="center"/>
              <w:rPr>
                <w:sz w:val="24"/>
                <w:szCs w:val="24"/>
              </w:rPr>
            </w:pPr>
            <w:r w:rsidRPr="0000745B">
              <w:rPr>
                <w:sz w:val="24"/>
                <w:szCs w:val="24"/>
              </w:rPr>
              <w:t>102</w:t>
            </w:r>
          </w:p>
        </w:tc>
      </w:tr>
      <w:tr w:rsidR="00071683" w:rsidRPr="0000745B" w14:paraId="4433E522" w14:textId="77777777" w:rsidTr="00071683">
        <w:tc>
          <w:tcPr>
            <w:tcW w:w="2694" w:type="dxa"/>
          </w:tcPr>
          <w:p w14:paraId="7EF8681B" w14:textId="77777777" w:rsidR="00BD7D3C" w:rsidRPr="0000745B" w:rsidRDefault="00BD7D3C" w:rsidP="00BD7D3C">
            <w:pPr>
              <w:ind w:left="240"/>
              <w:rPr>
                <w:sz w:val="24"/>
                <w:szCs w:val="24"/>
                <w:lang w:val="en-GB"/>
              </w:rPr>
            </w:pPr>
            <w:r w:rsidRPr="0000745B">
              <w:rPr>
                <w:sz w:val="24"/>
                <w:szCs w:val="24"/>
              </w:rPr>
              <w:t>Not supported (&lt;7)</w:t>
            </w:r>
          </w:p>
        </w:tc>
        <w:tc>
          <w:tcPr>
            <w:tcW w:w="1275" w:type="dxa"/>
          </w:tcPr>
          <w:p w14:paraId="1ABED4EA" w14:textId="77777777" w:rsidR="00BD7D3C" w:rsidRPr="0000745B" w:rsidRDefault="00BD7D3C" w:rsidP="00BD7D3C">
            <w:pPr>
              <w:jc w:val="center"/>
              <w:rPr>
                <w:sz w:val="24"/>
                <w:szCs w:val="24"/>
              </w:rPr>
            </w:pPr>
            <w:r w:rsidRPr="0000745B">
              <w:rPr>
                <w:sz w:val="24"/>
                <w:szCs w:val="24"/>
              </w:rPr>
              <w:t>20.5% (30)</w:t>
            </w:r>
            <w:r w:rsidRPr="0000745B">
              <w:rPr>
                <w:sz w:val="24"/>
                <w:szCs w:val="24"/>
                <w:vertAlign w:val="superscript"/>
              </w:rPr>
              <w:t>+</w:t>
            </w:r>
          </w:p>
        </w:tc>
        <w:tc>
          <w:tcPr>
            <w:tcW w:w="1418" w:type="dxa"/>
          </w:tcPr>
          <w:p w14:paraId="25FADE37" w14:textId="77777777" w:rsidR="00BD7D3C" w:rsidRPr="0000745B" w:rsidRDefault="00BD7D3C" w:rsidP="00BD7D3C">
            <w:pPr>
              <w:jc w:val="center"/>
              <w:rPr>
                <w:sz w:val="24"/>
                <w:szCs w:val="24"/>
              </w:rPr>
            </w:pPr>
            <w:r w:rsidRPr="0000745B">
              <w:rPr>
                <w:sz w:val="24"/>
                <w:szCs w:val="24"/>
              </w:rPr>
              <w:t>17.5% (10)</w:t>
            </w:r>
            <w:r w:rsidRPr="0000745B">
              <w:rPr>
                <w:sz w:val="24"/>
                <w:szCs w:val="24"/>
                <w:vertAlign w:val="superscript"/>
              </w:rPr>
              <w:t>++</w:t>
            </w:r>
          </w:p>
        </w:tc>
        <w:tc>
          <w:tcPr>
            <w:tcW w:w="992" w:type="dxa"/>
            <w:vMerge/>
          </w:tcPr>
          <w:p w14:paraId="242BA937" w14:textId="77777777" w:rsidR="00BD7D3C" w:rsidRPr="0000745B" w:rsidRDefault="00BD7D3C" w:rsidP="00BD7D3C">
            <w:pPr>
              <w:jc w:val="center"/>
              <w:rPr>
                <w:sz w:val="24"/>
                <w:szCs w:val="24"/>
              </w:rPr>
            </w:pPr>
          </w:p>
        </w:tc>
        <w:tc>
          <w:tcPr>
            <w:tcW w:w="992" w:type="dxa"/>
            <w:vMerge/>
          </w:tcPr>
          <w:p w14:paraId="3A077687" w14:textId="77777777" w:rsidR="00BD7D3C" w:rsidRPr="0000745B" w:rsidRDefault="00BD7D3C" w:rsidP="00BD7D3C">
            <w:pPr>
              <w:jc w:val="center"/>
              <w:rPr>
                <w:sz w:val="24"/>
                <w:szCs w:val="24"/>
              </w:rPr>
            </w:pPr>
          </w:p>
        </w:tc>
        <w:tc>
          <w:tcPr>
            <w:tcW w:w="993" w:type="dxa"/>
          </w:tcPr>
          <w:p w14:paraId="4B5AE0D3" w14:textId="77777777" w:rsidR="00BD7D3C" w:rsidRPr="0000745B" w:rsidRDefault="00BD7D3C" w:rsidP="00BD7D3C">
            <w:pPr>
              <w:jc w:val="center"/>
              <w:rPr>
                <w:sz w:val="24"/>
                <w:szCs w:val="24"/>
              </w:rPr>
            </w:pPr>
            <w:r w:rsidRPr="0000745B">
              <w:rPr>
                <w:sz w:val="24"/>
                <w:szCs w:val="24"/>
              </w:rPr>
              <w:t>76</w:t>
            </w:r>
          </w:p>
        </w:tc>
        <w:tc>
          <w:tcPr>
            <w:tcW w:w="992" w:type="dxa"/>
          </w:tcPr>
          <w:p w14:paraId="786FD8F0" w14:textId="77777777" w:rsidR="00BD7D3C" w:rsidRPr="0000745B" w:rsidRDefault="00BD7D3C" w:rsidP="00BD7D3C">
            <w:pPr>
              <w:jc w:val="center"/>
              <w:rPr>
                <w:sz w:val="24"/>
                <w:szCs w:val="24"/>
              </w:rPr>
            </w:pPr>
            <w:r w:rsidRPr="0000745B">
              <w:rPr>
                <w:sz w:val="24"/>
                <w:szCs w:val="24"/>
              </w:rPr>
              <w:t>71.5</w:t>
            </w:r>
          </w:p>
        </w:tc>
        <w:tc>
          <w:tcPr>
            <w:tcW w:w="992" w:type="dxa"/>
          </w:tcPr>
          <w:p w14:paraId="75E26AAB" w14:textId="77777777" w:rsidR="00BD7D3C" w:rsidRPr="0000745B" w:rsidRDefault="00BD7D3C" w:rsidP="00BD7D3C">
            <w:pPr>
              <w:jc w:val="center"/>
              <w:rPr>
                <w:sz w:val="24"/>
                <w:szCs w:val="24"/>
              </w:rPr>
            </w:pPr>
            <w:r w:rsidRPr="0000745B">
              <w:rPr>
                <w:sz w:val="24"/>
                <w:szCs w:val="24"/>
              </w:rPr>
              <w:t>16.5</w:t>
            </w:r>
          </w:p>
        </w:tc>
        <w:tc>
          <w:tcPr>
            <w:tcW w:w="709" w:type="dxa"/>
          </w:tcPr>
          <w:p w14:paraId="0A230927" w14:textId="77777777" w:rsidR="00BD7D3C" w:rsidRPr="0000745B" w:rsidRDefault="00BD7D3C" w:rsidP="00BD7D3C">
            <w:pPr>
              <w:jc w:val="center"/>
              <w:rPr>
                <w:sz w:val="24"/>
                <w:szCs w:val="24"/>
              </w:rPr>
            </w:pPr>
            <w:r w:rsidRPr="0000745B">
              <w:rPr>
                <w:sz w:val="24"/>
                <w:szCs w:val="24"/>
              </w:rPr>
              <w:t>14</w:t>
            </w:r>
          </w:p>
        </w:tc>
        <w:tc>
          <w:tcPr>
            <w:tcW w:w="1134" w:type="dxa"/>
          </w:tcPr>
          <w:p w14:paraId="7D22C759" w14:textId="77777777" w:rsidR="00BD7D3C" w:rsidRPr="0000745B" w:rsidRDefault="00BD7D3C" w:rsidP="00BD7D3C">
            <w:pPr>
              <w:jc w:val="center"/>
              <w:rPr>
                <w:sz w:val="24"/>
                <w:szCs w:val="24"/>
              </w:rPr>
            </w:pPr>
            <w:r w:rsidRPr="0000745B">
              <w:rPr>
                <w:sz w:val="24"/>
                <w:szCs w:val="24"/>
              </w:rPr>
              <w:t>91.5</w:t>
            </w:r>
          </w:p>
        </w:tc>
        <w:tc>
          <w:tcPr>
            <w:tcW w:w="992" w:type="dxa"/>
          </w:tcPr>
          <w:p w14:paraId="3A46ABA6" w14:textId="77777777" w:rsidR="00BD7D3C" w:rsidRPr="0000745B" w:rsidRDefault="00BD7D3C" w:rsidP="00BD7D3C">
            <w:pPr>
              <w:jc w:val="center"/>
              <w:rPr>
                <w:sz w:val="24"/>
                <w:szCs w:val="24"/>
              </w:rPr>
            </w:pPr>
            <w:r w:rsidRPr="0000745B">
              <w:rPr>
                <w:sz w:val="24"/>
                <w:szCs w:val="24"/>
              </w:rPr>
              <w:t>85</w:t>
            </w:r>
          </w:p>
        </w:tc>
      </w:tr>
      <w:tr w:rsidR="00BD7D3C" w:rsidRPr="0000745B" w14:paraId="51778A6E" w14:textId="77777777" w:rsidTr="00071683">
        <w:tc>
          <w:tcPr>
            <w:tcW w:w="13183" w:type="dxa"/>
            <w:gridSpan w:val="11"/>
          </w:tcPr>
          <w:p w14:paraId="15EA1D6D" w14:textId="77777777" w:rsidR="00BD7D3C" w:rsidRPr="0000745B" w:rsidRDefault="00BD7D3C" w:rsidP="00BD7D3C">
            <w:pPr>
              <w:rPr>
                <w:sz w:val="24"/>
                <w:szCs w:val="24"/>
              </w:rPr>
            </w:pPr>
            <w:r w:rsidRPr="0000745B">
              <w:rPr>
                <w:b/>
                <w:sz w:val="24"/>
                <w:szCs w:val="24"/>
              </w:rPr>
              <w:t>6. Please rate your agreement with each of the following statements (Strongly Disagree, Somewhat Disagree, Neutral, Somewhat Agree, Strongly Agree)</w:t>
            </w:r>
          </w:p>
        </w:tc>
      </w:tr>
      <w:tr w:rsidR="00BD7D3C" w:rsidRPr="0000745B" w14:paraId="7EAD13F1" w14:textId="77777777" w:rsidTr="00071683">
        <w:tc>
          <w:tcPr>
            <w:tcW w:w="13183" w:type="dxa"/>
            <w:gridSpan w:val="11"/>
          </w:tcPr>
          <w:p w14:paraId="720681C3" w14:textId="77777777" w:rsidR="00BD7D3C" w:rsidRPr="0000745B" w:rsidRDefault="00BD7D3C" w:rsidP="00BD7D3C">
            <w:pPr>
              <w:rPr>
                <w:sz w:val="24"/>
                <w:szCs w:val="24"/>
              </w:rPr>
            </w:pPr>
            <w:r w:rsidRPr="0000745B">
              <w:rPr>
                <w:i/>
                <w:sz w:val="24"/>
                <w:szCs w:val="24"/>
              </w:rPr>
              <w:t>a. I was aware that changes were occurring regarding nutrition care on the study unit</w:t>
            </w:r>
          </w:p>
        </w:tc>
      </w:tr>
      <w:tr w:rsidR="00071683" w:rsidRPr="0000745B" w14:paraId="147C273B" w14:textId="77777777" w:rsidTr="00071683">
        <w:tc>
          <w:tcPr>
            <w:tcW w:w="2694" w:type="dxa"/>
          </w:tcPr>
          <w:p w14:paraId="50E2F95D" w14:textId="77777777" w:rsidR="00BD7D3C" w:rsidRPr="0000745B" w:rsidRDefault="00BD7D3C" w:rsidP="00BD7D3C">
            <w:pPr>
              <w:ind w:left="240"/>
              <w:rPr>
                <w:sz w:val="24"/>
                <w:szCs w:val="24"/>
              </w:rPr>
            </w:pPr>
            <w:r w:rsidRPr="0000745B">
              <w:rPr>
                <w:sz w:val="24"/>
                <w:szCs w:val="24"/>
              </w:rPr>
              <w:t>Agree</w:t>
            </w:r>
          </w:p>
        </w:tc>
        <w:tc>
          <w:tcPr>
            <w:tcW w:w="1275" w:type="dxa"/>
          </w:tcPr>
          <w:p w14:paraId="2E854585" w14:textId="77777777" w:rsidR="00BD7D3C" w:rsidRPr="0000745B" w:rsidRDefault="00BD7D3C" w:rsidP="00BD7D3C">
            <w:pPr>
              <w:jc w:val="center"/>
              <w:rPr>
                <w:sz w:val="24"/>
                <w:szCs w:val="24"/>
              </w:rPr>
            </w:pPr>
            <w:r w:rsidRPr="0000745B">
              <w:rPr>
                <w:sz w:val="24"/>
                <w:szCs w:val="24"/>
              </w:rPr>
              <w:t>91% (132)</w:t>
            </w:r>
            <w:r w:rsidRPr="0000745B">
              <w:rPr>
                <w:sz w:val="24"/>
                <w:szCs w:val="24"/>
                <w:vertAlign w:val="superscript"/>
              </w:rPr>
              <w:t>++</w:t>
            </w:r>
          </w:p>
        </w:tc>
        <w:tc>
          <w:tcPr>
            <w:tcW w:w="1418" w:type="dxa"/>
          </w:tcPr>
          <w:p w14:paraId="49C8C5E6" w14:textId="77777777" w:rsidR="00BD7D3C" w:rsidRPr="0000745B" w:rsidRDefault="00BD7D3C" w:rsidP="00BD7D3C">
            <w:pPr>
              <w:jc w:val="center"/>
              <w:rPr>
                <w:sz w:val="24"/>
                <w:szCs w:val="24"/>
              </w:rPr>
            </w:pPr>
            <w:r w:rsidRPr="0000745B">
              <w:rPr>
                <w:sz w:val="24"/>
                <w:szCs w:val="24"/>
              </w:rPr>
              <w:t>91% (52)</w:t>
            </w:r>
            <w:r w:rsidRPr="0000745B">
              <w:rPr>
                <w:sz w:val="24"/>
                <w:szCs w:val="24"/>
                <w:vertAlign w:val="superscript"/>
              </w:rPr>
              <w:t>++</w:t>
            </w:r>
          </w:p>
        </w:tc>
        <w:tc>
          <w:tcPr>
            <w:tcW w:w="992" w:type="dxa"/>
            <w:vMerge w:val="restart"/>
          </w:tcPr>
          <w:p w14:paraId="365CE671" w14:textId="77777777" w:rsidR="00BD7D3C" w:rsidRPr="0000745B" w:rsidRDefault="00BD7D3C" w:rsidP="00BD7D3C">
            <w:pPr>
              <w:jc w:val="center"/>
              <w:rPr>
                <w:sz w:val="24"/>
                <w:szCs w:val="24"/>
              </w:rPr>
            </w:pPr>
            <w:r w:rsidRPr="0000745B">
              <w:rPr>
                <w:sz w:val="24"/>
                <w:szCs w:val="24"/>
              </w:rPr>
              <w:t>5 (</w:t>
            </w:r>
            <w:r w:rsidRPr="0000745B">
              <w:t>strongly agree)</w:t>
            </w:r>
          </w:p>
        </w:tc>
        <w:tc>
          <w:tcPr>
            <w:tcW w:w="992" w:type="dxa"/>
            <w:vMerge w:val="restart"/>
          </w:tcPr>
          <w:p w14:paraId="25014762" w14:textId="77777777" w:rsidR="00BD7D3C" w:rsidRPr="0000745B" w:rsidRDefault="00BD7D3C" w:rsidP="00BD7D3C">
            <w:pPr>
              <w:jc w:val="center"/>
              <w:rPr>
                <w:sz w:val="24"/>
                <w:szCs w:val="24"/>
              </w:rPr>
            </w:pPr>
            <w:r w:rsidRPr="0000745B">
              <w:rPr>
                <w:sz w:val="24"/>
                <w:szCs w:val="24"/>
              </w:rPr>
              <w:t xml:space="preserve">5 </w:t>
            </w:r>
            <w:r w:rsidRPr="0000745B">
              <w:t>(strongly agree)</w:t>
            </w:r>
          </w:p>
        </w:tc>
        <w:tc>
          <w:tcPr>
            <w:tcW w:w="993" w:type="dxa"/>
          </w:tcPr>
          <w:p w14:paraId="3D1C3545" w14:textId="77777777" w:rsidR="00BD7D3C" w:rsidRPr="0000745B" w:rsidRDefault="00BD7D3C" w:rsidP="00BD7D3C">
            <w:pPr>
              <w:jc w:val="center"/>
              <w:rPr>
                <w:sz w:val="24"/>
                <w:szCs w:val="24"/>
              </w:rPr>
            </w:pPr>
            <w:r w:rsidRPr="0000745B">
              <w:rPr>
                <w:sz w:val="24"/>
                <w:szCs w:val="24"/>
              </w:rPr>
              <w:t>82</w:t>
            </w:r>
          </w:p>
        </w:tc>
        <w:tc>
          <w:tcPr>
            <w:tcW w:w="992" w:type="dxa"/>
          </w:tcPr>
          <w:p w14:paraId="7E347A85" w14:textId="77777777" w:rsidR="00BD7D3C" w:rsidRPr="0000745B" w:rsidRDefault="00BD7D3C" w:rsidP="00BD7D3C">
            <w:pPr>
              <w:jc w:val="center"/>
              <w:rPr>
                <w:sz w:val="24"/>
                <w:szCs w:val="24"/>
              </w:rPr>
            </w:pPr>
            <w:r w:rsidRPr="0000745B">
              <w:rPr>
                <w:sz w:val="24"/>
                <w:szCs w:val="24"/>
              </w:rPr>
              <w:t>82.5</w:t>
            </w:r>
          </w:p>
        </w:tc>
        <w:tc>
          <w:tcPr>
            <w:tcW w:w="992" w:type="dxa"/>
          </w:tcPr>
          <w:p w14:paraId="3E4D3415" w14:textId="77777777" w:rsidR="00BD7D3C" w:rsidRPr="0000745B" w:rsidRDefault="00BD7D3C" w:rsidP="00BD7D3C">
            <w:pPr>
              <w:jc w:val="center"/>
              <w:rPr>
                <w:sz w:val="24"/>
                <w:szCs w:val="24"/>
              </w:rPr>
            </w:pPr>
            <w:r w:rsidRPr="0000745B">
              <w:rPr>
                <w:sz w:val="24"/>
                <w:szCs w:val="24"/>
              </w:rPr>
              <w:t>20.5</w:t>
            </w:r>
          </w:p>
        </w:tc>
        <w:tc>
          <w:tcPr>
            <w:tcW w:w="709" w:type="dxa"/>
          </w:tcPr>
          <w:p w14:paraId="32D3D588" w14:textId="77777777" w:rsidR="00BD7D3C" w:rsidRPr="0000745B" w:rsidRDefault="00BD7D3C" w:rsidP="00BD7D3C">
            <w:pPr>
              <w:jc w:val="center"/>
              <w:rPr>
                <w:sz w:val="24"/>
                <w:szCs w:val="24"/>
              </w:rPr>
            </w:pPr>
            <w:r w:rsidRPr="0000745B">
              <w:rPr>
                <w:sz w:val="24"/>
                <w:szCs w:val="24"/>
              </w:rPr>
              <w:t>19</w:t>
            </w:r>
          </w:p>
        </w:tc>
        <w:tc>
          <w:tcPr>
            <w:tcW w:w="1134" w:type="dxa"/>
          </w:tcPr>
          <w:p w14:paraId="03B39C53" w14:textId="77777777" w:rsidR="00BD7D3C" w:rsidRPr="0000745B" w:rsidRDefault="00BD7D3C" w:rsidP="00BD7D3C">
            <w:pPr>
              <w:jc w:val="center"/>
              <w:rPr>
                <w:sz w:val="24"/>
                <w:szCs w:val="24"/>
              </w:rPr>
            </w:pPr>
            <w:r w:rsidRPr="0000745B">
              <w:rPr>
                <w:sz w:val="24"/>
                <w:szCs w:val="24"/>
              </w:rPr>
              <w:t>102</w:t>
            </w:r>
          </w:p>
        </w:tc>
        <w:tc>
          <w:tcPr>
            <w:tcW w:w="992" w:type="dxa"/>
          </w:tcPr>
          <w:p w14:paraId="1C80CE6F" w14:textId="77777777" w:rsidR="00BD7D3C" w:rsidRPr="0000745B" w:rsidRDefault="00BD7D3C" w:rsidP="00BD7D3C">
            <w:pPr>
              <w:jc w:val="center"/>
              <w:rPr>
                <w:sz w:val="24"/>
                <w:szCs w:val="24"/>
              </w:rPr>
            </w:pPr>
            <w:r w:rsidRPr="0000745B">
              <w:rPr>
                <w:sz w:val="24"/>
                <w:szCs w:val="24"/>
              </w:rPr>
              <w:t>100.5</w:t>
            </w:r>
          </w:p>
        </w:tc>
      </w:tr>
      <w:tr w:rsidR="00071683" w:rsidRPr="0000745B" w14:paraId="49623BAD" w14:textId="77777777" w:rsidTr="00071683">
        <w:tc>
          <w:tcPr>
            <w:tcW w:w="2694" w:type="dxa"/>
          </w:tcPr>
          <w:p w14:paraId="79F9D108" w14:textId="77777777" w:rsidR="00BD7D3C" w:rsidRPr="0000745B" w:rsidRDefault="00BD7D3C" w:rsidP="00BD7D3C">
            <w:pPr>
              <w:ind w:left="240"/>
              <w:rPr>
                <w:sz w:val="24"/>
                <w:szCs w:val="24"/>
              </w:rPr>
            </w:pPr>
            <w:r w:rsidRPr="0000745B">
              <w:rPr>
                <w:sz w:val="24"/>
                <w:szCs w:val="24"/>
              </w:rPr>
              <w:t>Disagree/ Neutral</w:t>
            </w:r>
          </w:p>
        </w:tc>
        <w:tc>
          <w:tcPr>
            <w:tcW w:w="1275" w:type="dxa"/>
          </w:tcPr>
          <w:p w14:paraId="7FD50E7F" w14:textId="77777777" w:rsidR="00BD7D3C" w:rsidRPr="0000745B" w:rsidRDefault="00BD7D3C" w:rsidP="00BD7D3C">
            <w:pPr>
              <w:jc w:val="center"/>
              <w:rPr>
                <w:sz w:val="24"/>
                <w:szCs w:val="24"/>
              </w:rPr>
            </w:pPr>
            <w:r w:rsidRPr="0000745B">
              <w:rPr>
                <w:sz w:val="24"/>
                <w:szCs w:val="24"/>
              </w:rPr>
              <w:t>9% (13)</w:t>
            </w:r>
            <w:r w:rsidRPr="0000745B">
              <w:rPr>
                <w:sz w:val="24"/>
                <w:szCs w:val="24"/>
                <w:vertAlign w:val="superscript"/>
              </w:rPr>
              <w:t>++</w:t>
            </w:r>
          </w:p>
        </w:tc>
        <w:tc>
          <w:tcPr>
            <w:tcW w:w="1418" w:type="dxa"/>
          </w:tcPr>
          <w:p w14:paraId="2B9A223D" w14:textId="77777777" w:rsidR="00BD7D3C" w:rsidRPr="0000745B" w:rsidRDefault="00BD7D3C" w:rsidP="00BD7D3C">
            <w:pPr>
              <w:jc w:val="center"/>
              <w:rPr>
                <w:sz w:val="24"/>
                <w:szCs w:val="24"/>
              </w:rPr>
            </w:pPr>
            <w:r w:rsidRPr="0000745B">
              <w:rPr>
                <w:sz w:val="24"/>
                <w:szCs w:val="24"/>
              </w:rPr>
              <w:t>5% (3)</w:t>
            </w:r>
            <w:r w:rsidRPr="0000745B">
              <w:rPr>
                <w:sz w:val="24"/>
                <w:szCs w:val="24"/>
                <w:vertAlign w:val="superscript"/>
              </w:rPr>
              <w:t>++</w:t>
            </w:r>
          </w:p>
        </w:tc>
        <w:tc>
          <w:tcPr>
            <w:tcW w:w="992" w:type="dxa"/>
            <w:vMerge/>
          </w:tcPr>
          <w:p w14:paraId="53203AA0" w14:textId="77777777" w:rsidR="00BD7D3C" w:rsidRPr="0000745B" w:rsidRDefault="00BD7D3C" w:rsidP="00BD7D3C">
            <w:pPr>
              <w:jc w:val="center"/>
              <w:rPr>
                <w:sz w:val="24"/>
                <w:szCs w:val="24"/>
              </w:rPr>
            </w:pPr>
          </w:p>
        </w:tc>
        <w:tc>
          <w:tcPr>
            <w:tcW w:w="992" w:type="dxa"/>
            <w:vMerge/>
          </w:tcPr>
          <w:p w14:paraId="1675FC5F" w14:textId="77777777" w:rsidR="00BD7D3C" w:rsidRPr="0000745B" w:rsidRDefault="00BD7D3C" w:rsidP="00BD7D3C">
            <w:pPr>
              <w:jc w:val="center"/>
              <w:rPr>
                <w:sz w:val="24"/>
                <w:szCs w:val="24"/>
              </w:rPr>
            </w:pPr>
          </w:p>
        </w:tc>
        <w:tc>
          <w:tcPr>
            <w:tcW w:w="993" w:type="dxa"/>
          </w:tcPr>
          <w:p w14:paraId="475F7FBC" w14:textId="77777777" w:rsidR="00BD7D3C" w:rsidRPr="0000745B" w:rsidRDefault="00BD7D3C" w:rsidP="00BD7D3C">
            <w:pPr>
              <w:jc w:val="center"/>
              <w:rPr>
                <w:sz w:val="24"/>
                <w:szCs w:val="24"/>
              </w:rPr>
            </w:pPr>
            <w:r w:rsidRPr="0000745B">
              <w:rPr>
                <w:sz w:val="24"/>
                <w:szCs w:val="24"/>
              </w:rPr>
              <w:t>78</w:t>
            </w:r>
          </w:p>
        </w:tc>
        <w:tc>
          <w:tcPr>
            <w:tcW w:w="992" w:type="dxa"/>
          </w:tcPr>
          <w:p w14:paraId="35B4241E" w14:textId="77777777" w:rsidR="00BD7D3C" w:rsidRPr="0000745B" w:rsidRDefault="00BD7D3C" w:rsidP="00BD7D3C">
            <w:pPr>
              <w:jc w:val="center"/>
              <w:rPr>
                <w:sz w:val="24"/>
                <w:szCs w:val="24"/>
              </w:rPr>
            </w:pPr>
            <w:r w:rsidRPr="0000745B">
              <w:rPr>
                <w:sz w:val="24"/>
                <w:szCs w:val="24"/>
              </w:rPr>
              <w:t>77</w:t>
            </w:r>
          </w:p>
        </w:tc>
        <w:tc>
          <w:tcPr>
            <w:tcW w:w="992" w:type="dxa"/>
          </w:tcPr>
          <w:p w14:paraId="5ADA5E0D" w14:textId="77777777" w:rsidR="00BD7D3C" w:rsidRPr="0000745B" w:rsidRDefault="00BD7D3C" w:rsidP="00BD7D3C">
            <w:pPr>
              <w:jc w:val="center"/>
              <w:rPr>
                <w:sz w:val="24"/>
                <w:szCs w:val="24"/>
              </w:rPr>
            </w:pPr>
            <w:r w:rsidRPr="0000745B">
              <w:rPr>
                <w:sz w:val="24"/>
                <w:szCs w:val="24"/>
              </w:rPr>
              <w:t>21</w:t>
            </w:r>
          </w:p>
        </w:tc>
        <w:tc>
          <w:tcPr>
            <w:tcW w:w="709" w:type="dxa"/>
          </w:tcPr>
          <w:p w14:paraId="0656F9AF" w14:textId="77777777" w:rsidR="00BD7D3C" w:rsidRPr="0000745B" w:rsidRDefault="00BD7D3C" w:rsidP="00BD7D3C">
            <w:pPr>
              <w:jc w:val="center"/>
              <w:rPr>
                <w:sz w:val="24"/>
                <w:szCs w:val="24"/>
              </w:rPr>
            </w:pPr>
            <w:r w:rsidRPr="0000745B">
              <w:rPr>
                <w:sz w:val="24"/>
                <w:szCs w:val="24"/>
              </w:rPr>
              <w:t>20</w:t>
            </w:r>
          </w:p>
        </w:tc>
        <w:tc>
          <w:tcPr>
            <w:tcW w:w="1134" w:type="dxa"/>
          </w:tcPr>
          <w:p w14:paraId="51B563B3" w14:textId="77777777" w:rsidR="00BD7D3C" w:rsidRPr="0000745B" w:rsidRDefault="00BD7D3C" w:rsidP="00BD7D3C">
            <w:pPr>
              <w:jc w:val="center"/>
              <w:rPr>
                <w:sz w:val="24"/>
                <w:szCs w:val="24"/>
              </w:rPr>
            </w:pPr>
            <w:r w:rsidRPr="0000745B">
              <w:rPr>
                <w:sz w:val="24"/>
                <w:szCs w:val="24"/>
              </w:rPr>
              <w:t>100</w:t>
            </w:r>
          </w:p>
        </w:tc>
        <w:tc>
          <w:tcPr>
            <w:tcW w:w="992" w:type="dxa"/>
          </w:tcPr>
          <w:p w14:paraId="36BE9B8D" w14:textId="77777777" w:rsidR="00BD7D3C" w:rsidRPr="0000745B" w:rsidRDefault="00BD7D3C" w:rsidP="00BD7D3C">
            <w:pPr>
              <w:jc w:val="center"/>
              <w:rPr>
                <w:sz w:val="24"/>
                <w:szCs w:val="24"/>
              </w:rPr>
            </w:pPr>
            <w:r w:rsidRPr="0000745B">
              <w:rPr>
                <w:sz w:val="24"/>
                <w:szCs w:val="24"/>
              </w:rPr>
              <w:t>90</w:t>
            </w:r>
          </w:p>
        </w:tc>
      </w:tr>
      <w:tr w:rsidR="00BD7D3C" w:rsidRPr="0000745B" w14:paraId="61CF186D" w14:textId="77777777" w:rsidTr="00071683">
        <w:tc>
          <w:tcPr>
            <w:tcW w:w="13183" w:type="dxa"/>
            <w:gridSpan w:val="11"/>
          </w:tcPr>
          <w:p w14:paraId="58983250" w14:textId="77777777" w:rsidR="00BD7D3C" w:rsidRPr="0000745B" w:rsidRDefault="00BD7D3C" w:rsidP="00BD7D3C">
            <w:pPr>
              <w:rPr>
                <w:sz w:val="24"/>
                <w:szCs w:val="24"/>
              </w:rPr>
            </w:pPr>
            <w:r w:rsidRPr="0000745B">
              <w:rPr>
                <w:i/>
                <w:sz w:val="24"/>
                <w:szCs w:val="24"/>
              </w:rPr>
              <w:t>b. I was asked what changes to nutrition care I wanted to see on the unit</w:t>
            </w:r>
          </w:p>
        </w:tc>
      </w:tr>
      <w:tr w:rsidR="00071683" w:rsidRPr="0000745B" w14:paraId="3FA3504D" w14:textId="77777777" w:rsidTr="00071683">
        <w:tc>
          <w:tcPr>
            <w:tcW w:w="2694" w:type="dxa"/>
          </w:tcPr>
          <w:p w14:paraId="60E906FB" w14:textId="77777777" w:rsidR="00BD7D3C" w:rsidRPr="0000745B" w:rsidRDefault="00BD7D3C" w:rsidP="00BD7D3C">
            <w:pPr>
              <w:ind w:left="240"/>
              <w:rPr>
                <w:sz w:val="24"/>
                <w:szCs w:val="24"/>
              </w:rPr>
            </w:pPr>
            <w:r w:rsidRPr="0000745B">
              <w:rPr>
                <w:sz w:val="24"/>
                <w:szCs w:val="24"/>
              </w:rPr>
              <w:t>Agree</w:t>
            </w:r>
          </w:p>
        </w:tc>
        <w:tc>
          <w:tcPr>
            <w:tcW w:w="1275" w:type="dxa"/>
          </w:tcPr>
          <w:p w14:paraId="66BDAEE9" w14:textId="77777777" w:rsidR="00BD7D3C" w:rsidRPr="0000745B" w:rsidRDefault="00BD7D3C" w:rsidP="00BD7D3C">
            <w:pPr>
              <w:jc w:val="center"/>
              <w:rPr>
                <w:sz w:val="24"/>
                <w:szCs w:val="24"/>
              </w:rPr>
            </w:pPr>
            <w:r w:rsidRPr="0000745B">
              <w:rPr>
                <w:sz w:val="24"/>
                <w:szCs w:val="24"/>
              </w:rPr>
              <w:t>67% (97)</w:t>
            </w:r>
            <w:r w:rsidRPr="0000745B">
              <w:rPr>
                <w:sz w:val="24"/>
                <w:szCs w:val="24"/>
                <w:vertAlign w:val="superscript"/>
              </w:rPr>
              <w:t>++</w:t>
            </w:r>
          </w:p>
        </w:tc>
        <w:tc>
          <w:tcPr>
            <w:tcW w:w="1418" w:type="dxa"/>
          </w:tcPr>
          <w:p w14:paraId="15EC17C9" w14:textId="77777777" w:rsidR="00BD7D3C" w:rsidRPr="0000745B" w:rsidRDefault="00BD7D3C" w:rsidP="00BD7D3C">
            <w:pPr>
              <w:jc w:val="center"/>
              <w:rPr>
                <w:sz w:val="24"/>
                <w:szCs w:val="24"/>
              </w:rPr>
            </w:pPr>
            <w:r w:rsidRPr="0000745B">
              <w:rPr>
                <w:sz w:val="24"/>
                <w:szCs w:val="24"/>
              </w:rPr>
              <w:t>77% (44)</w:t>
            </w:r>
            <w:r w:rsidRPr="0000745B">
              <w:rPr>
                <w:sz w:val="24"/>
                <w:szCs w:val="24"/>
                <w:vertAlign w:val="superscript"/>
              </w:rPr>
              <w:t>++</w:t>
            </w:r>
          </w:p>
        </w:tc>
        <w:tc>
          <w:tcPr>
            <w:tcW w:w="992" w:type="dxa"/>
            <w:vMerge w:val="restart"/>
          </w:tcPr>
          <w:p w14:paraId="1D592628" w14:textId="77777777" w:rsidR="00BD7D3C" w:rsidRPr="0000745B" w:rsidRDefault="00BD7D3C" w:rsidP="00BD7D3C">
            <w:pPr>
              <w:jc w:val="center"/>
              <w:rPr>
                <w:sz w:val="24"/>
                <w:szCs w:val="24"/>
              </w:rPr>
            </w:pPr>
            <w:r w:rsidRPr="0000745B">
              <w:rPr>
                <w:sz w:val="24"/>
                <w:szCs w:val="24"/>
              </w:rPr>
              <w:t xml:space="preserve">4 </w:t>
            </w:r>
          </w:p>
          <w:p w14:paraId="00197F7D" w14:textId="77777777" w:rsidR="00BD7D3C" w:rsidRPr="0000745B" w:rsidRDefault="00BD7D3C" w:rsidP="00BD7D3C">
            <w:pPr>
              <w:jc w:val="center"/>
              <w:rPr>
                <w:sz w:val="24"/>
                <w:szCs w:val="24"/>
              </w:rPr>
            </w:pPr>
            <w:r w:rsidRPr="0000745B">
              <w:rPr>
                <w:szCs w:val="24"/>
              </w:rPr>
              <w:t>(some-what agree)</w:t>
            </w:r>
          </w:p>
        </w:tc>
        <w:tc>
          <w:tcPr>
            <w:tcW w:w="992" w:type="dxa"/>
            <w:vMerge w:val="restart"/>
          </w:tcPr>
          <w:p w14:paraId="6D3C7F4D" w14:textId="77777777" w:rsidR="00BD7D3C" w:rsidRPr="0000745B" w:rsidRDefault="00BD7D3C" w:rsidP="00BD7D3C">
            <w:pPr>
              <w:jc w:val="center"/>
              <w:rPr>
                <w:sz w:val="24"/>
                <w:szCs w:val="24"/>
              </w:rPr>
            </w:pPr>
            <w:r w:rsidRPr="0000745B">
              <w:rPr>
                <w:sz w:val="24"/>
                <w:szCs w:val="24"/>
              </w:rPr>
              <w:t xml:space="preserve">4 </w:t>
            </w:r>
          </w:p>
          <w:p w14:paraId="44ECA336" w14:textId="77777777" w:rsidR="00BD7D3C" w:rsidRPr="0000745B" w:rsidRDefault="00BD7D3C" w:rsidP="00BD7D3C">
            <w:pPr>
              <w:jc w:val="center"/>
              <w:rPr>
                <w:sz w:val="24"/>
                <w:szCs w:val="24"/>
              </w:rPr>
            </w:pPr>
            <w:r w:rsidRPr="0000745B">
              <w:rPr>
                <w:szCs w:val="24"/>
              </w:rPr>
              <w:t>(some-what agree)</w:t>
            </w:r>
          </w:p>
        </w:tc>
        <w:tc>
          <w:tcPr>
            <w:tcW w:w="993" w:type="dxa"/>
          </w:tcPr>
          <w:p w14:paraId="453E2802" w14:textId="77777777" w:rsidR="00BD7D3C" w:rsidRPr="0000745B" w:rsidRDefault="00BD7D3C" w:rsidP="00BD7D3C">
            <w:pPr>
              <w:jc w:val="center"/>
              <w:rPr>
                <w:sz w:val="24"/>
                <w:szCs w:val="24"/>
              </w:rPr>
            </w:pPr>
            <w:r w:rsidRPr="0000745B">
              <w:rPr>
                <w:sz w:val="24"/>
                <w:szCs w:val="24"/>
              </w:rPr>
              <w:t>83****</w:t>
            </w:r>
          </w:p>
        </w:tc>
        <w:tc>
          <w:tcPr>
            <w:tcW w:w="992" w:type="dxa"/>
          </w:tcPr>
          <w:p w14:paraId="7C91A2F3" w14:textId="77777777" w:rsidR="00BD7D3C" w:rsidRPr="0000745B" w:rsidRDefault="00BD7D3C" w:rsidP="00BD7D3C">
            <w:pPr>
              <w:jc w:val="center"/>
              <w:rPr>
                <w:sz w:val="24"/>
                <w:szCs w:val="24"/>
              </w:rPr>
            </w:pPr>
            <w:r w:rsidRPr="0000745B">
              <w:rPr>
                <w:sz w:val="24"/>
                <w:szCs w:val="24"/>
              </w:rPr>
              <w:t>83</w:t>
            </w:r>
          </w:p>
        </w:tc>
        <w:tc>
          <w:tcPr>
            <w:tcW w:w="992" w:type="dxa"/>
          </w:tcPr>
          <w:p w14:paraId="7A253664" w14:textId="77777777" w:rsidR="00BD7D3C" w:rsidRPr="0000745B" w:rsidRDefault="00BD7D3C" w:rsidP="00BD7D3C">
            <w:pPr>
              <w:jc w:val="center"/>
              <w:rPr>
                <w:sz w:val="24"/>
                <w:szCs w:val="24"/>
              </w:rPr>
            </w:pPr>
            <w:r w:rsidRPr="0000745B">
              <w:rPr>
                <w:sz w:val="24"/>
                <w:szCs w:val="24"/>
              </w:rPr>
              <w:t>21</w:t>
            </w:r>
          </w:p>
        </w:tc>
        <w:tc>
          <w:tcPr>
            <w:tcW w:w="709" w:type="dxa"/>
          </w:tcPr>
          <w:p w14:paraId="00A48CBF" w14:textId="77777777" w:rsidR="00BD7D3C" w:rsidRPr="0000745B" w:rsidRDefault="00BD7D3C" w:rsidP="00BD7D3C">
            <w:pPr>
              <w:jc w:val="center"/>
              <w:rPr>
                <w:sz w:val="24"/>
                <w:szCs w:val="24"/>
              </w:rPr>
            </w:pPr>
            <w:r w:rsidRPr="0000745B">
              <w:rPr>
                <w:sz w:val="24"/>
                <w:szCs w:val="24"/>
              </w:rPr>
              <w:t>19.5</w:t>
            </w:r>
          </w:p>
        </w:tc>
        <w:tc>
          <w:tcPr>
            <w:tcW w:w="1134" w:type="dxa"/>
          </w:tcPr>
          <w:p w14:paraId="43B83CF3" w14:textId="77777777" w:rsidR="00BD7D3C" w:rsidRPr="0000745B" w:rsidRDefault="00BD7D3C" w:rsidP="00BD7D3C">
            <w:pPr>
              <w:jc w:val="center"/>
              <w:rPr>
                <w:sz w:val="24"/>
                <w:szCs w:val="24"/>
              </w:rPr>
            </w:pPr>
            <w:r w:rsidRPr="0000745B">
              <w:rPr>
                <w:sz w:val="24"/>
                <w:szCs w:val="24"/>
              </w:rPr>
              <w:t>104****</w:t>
            </w:r>
          </w:p>
        </w:tc>
        <w:tc>
          <w:tcPr>
            <w:tcW w:w="992" w:type="dxa"/>
          </w:tcPr>
          <w:p w14:paraId="0E070DA6" w14:textId="77777777" w:rsidR="00BD7D3C" w:rsidRPr="0000745B" w:rsidRDefault="00BD7D3C" w:rsidP="00BD7D3C">
            <w:pPr>
              <w:jc w:val="center"/>
              <w:rPr>
                <w:sz w:val="24"/>
                <w:szCs w:val="24"/>
              </w:rPr>
            </w:pPr>
            <w:r w:rsidRPr="0000745B">
              <w:rPr>
                <w:sz w:val="24"/>
                <w:szCs w:val="24"/>
              </w:rPr>
              <w:t>102.5</w:t>
            </w:r>
          </w:p>
        </w:tc>
      </w:tr>
      <w:tr w:rsidR="00071683" w:rsidRPr="0000745B" w14:paraId="6EBBF21B" w14:textId="77777777" w:rsidTr="00071683">
        <w:tc>
          <w:tcPr>
            <w:tcW w:w="2694" w:type="dxa"/>
          </w:tcPr>
          <w:p w14:paraId="774C803F" w14:textId="77777777" w:rsidR="00BD7D3C" w:rsidRPr="0000745B" w:rsidRDefault="00BD7D3C" w:rsidP="00BD7D3C">
            <w:pPr>
              <w:ind w:left="240"/>
              <w:rPr>
                <w:sz w:val="24"/>
                <w:szCs w:val="24"/>
              </w:rPr>
            </w:pPr>
            <w:r w:rsidRPr="0000745B">
              <w:rPr>
                <w:sz w:val="24"/>
                <w:szCs w:val="24"/>
              </w:rPr>
              <w:t>Disagree/Neutral</w:t>
            </w:r>
          </w:p>
        </w:tc>
        <w:tc>
          <w:tcPr>
            <w:tcW w:w="1275" w:type="dxa"/>
          </w:tcPr>
          <w:p w14:paraId="4CE0EEC4" w14:textId="77777777" w:rsidR="00BD7D3C" w:rsidRPr="0000745B" w:rsidRDefault="00BD7D3C" w:rsidP="00BD7D3C">
            <w:pPr>
              <w:jc w:val="center"/>
              <w:rPr>
                <w:sz w:val="24"/>
                <w:szCs w:val="24"/>
              </w:rPr>
            </w:pPr>
            <w:r w:rsidRPr="0000745B">
              <w:rPr>
                <w:sz w:val="24"/>
                <w:szCs w:val="24"/>
              </w:rPr>
              <w:t>33% (48)</w:t>
            </w:r>
            <w:r w:rsidRPr="0000745B">
              <w:rPr>
                <w:sz w:val="24"/>
                <w:szCs w:val="24"/>
                <w:vertAlign w:val="superscript"/>
              </w:rPr>
              <w:t>++</w:t>
            </w:r>
          </w:p>
        </w:tc>
        <w:tc>
          <w:tcPr>
            <w:tcW w:w="1418" w:type="dxa"/>
          </w:tcPr>
          <w:p w14:paraId="6C34B509" w14:textId="77777777" w:rsidR="00BD7D3C" w:rsidRPr="0000745B" w:rsidRDefault="00BD7D3C" w:rsidP="00BD7D3C">
            <w:pPr>
              <w:jc w:val="center"/>
              <w:rPr>
                <w:sz w:val="24"/>
                <w:szCs w:val="24"/>
              </w:rPr>
            </w:pPr>
            <w:r w:rsidRPr="0000745B">
              <w:rPr>
                <w:sz w:val="24"/>
                <w:szCs w:val="24"/>
              </w:rPr>
              <w:t>19% (11)</w:t>
            </w:r>
            <w:r w:rsidRPr="0000745B">
              <w:rPr>
                <w:sz w:val="24"/>
                <w:szCs w:val="24"/>
                <w:vertAlign w:val="superscript"/>
              </w:rPr>
              <w:t>++</w:t>
            </w:r>
          </w:p>
        </w:tc>
        <w:tc>
          <w:tcPr>
            <w:tcW w:w="992" w:type="dxa"/>
            <w:vMerge/>
          </w:tcPr>
          <w:p w14:paraId="3D120053" w14:textId="77777777" w:rsidR="00BD7D3C" w:rsidRPr="0000745B" w:rsidRDefault="00BD7D3C" w:rsidP="00BD7D3C">
            <w:pPr>
              <w:jc w:val="center"/>
              <w:rPr>
                <w:sz w:val="24"/>
                <w:szCs w:val="24"/>
              </w:rPr>
            </w:pPr>
          </w:p>
        </w:tc>
        <w:tc>
          <w:tcPr>
            <w:tcW w:w="992" w:type="dxa"/>
            <w:vMerge/>
          </w:tcPr>
          <w:p w14:paraId="76A332E9" w14:textId="77777777" w:rsidR="00BD7D3C" w:rsidRPr="0000745B" w:rsidRDefault="00BD7D3C" w:rsidP="00BD7D3C">
            <w:pPr>
              <w:jc w:val="center"/>
              <w:rPr>
                <w:sz w:val="24"/>
                <w:szCs w:val="24"/>
              </w:rPr>
            </w:pPr>
          </w:p>
        </w:tc>
        <w:tc>
          <w:tcPr>
            <w:tcW w:w="993" w:type="dxa"/>
          </w:tcPr>
          <w:p w14:paraId="6DE50EC6" w14:textId="77777777" w:rsidR="00BD7D3C" w:rsidRPr="0000745B" w:rsidRDefault="00BD7D3C" w:rsidP="00BD7D3C">
            <w:pPr>
              <w:jc w:val="center"/>
              <w:rPr>
                <w:sz w:val="24"/>
                <w:szCs w:val="24"/>
              </w:rPr>
            </w:pPr>
            <w:r w:rsidRPr="0000745B">
              <w:rPr>
                <w:sz w:val="24"/>
                <w:szCs w:val="24"/>
              </w:rPr>
              <w:t>77</w:t>
            </w:r>
          </w:p>
        </w:tc>
        <w:tc>
          <w:tcPr>
            <w:tcW w:w="992" w:type="dxa"/>
          </w:tcPr>
          <w:p w14:paraId="0774C522" w14:textId="77777777" w:rsidR="00BD7D3C" w:rsidRPr="0000745B" w:rsidRDefault="00BD7D3C" w:rsidP="00BD7D3C">
            <w:pPr>
              <w:jc w:val="center"/>
              <w:rPr>
                <w:sz w:val="24"/>
                <w:szCs w:val="24"/>
              </w:rPr>
            </w:pPr>
            <w:r w:rsidRPr="0000745B">
              <w:rPr>
                <w:sz w:val="24"/>
                <w:szCs w:val="24"/>
              </w:rPr>
              <w:t>74</w:t>
            </w:r>
          </w:p>
        </w:tc>
        <w:tc>
          <w:tcPr>
            <w:tcW w:w="992" w:type="dxa"/>
          </w:tcPr>
          <w:p w14:paraId="25BB5EED" w14:textId="77777777" w:rsidR="00BD7D3C" w:rsidRPr="0000745B" w:rsidRDefault="00BD7D3C" w:rsidP="00BD7D3C">
            <w:pPr>
              <w:jc w:val="center"/>
              <w:rPr>
                <w:sz w:val="24"/>
                <w:szCs w:val="24"/>
              </w:rPr>
            </w:pPr>
            <w:r w:rsidRPr="0000745B">
              <w:rPr>
                <w:sz w:val="24"/>
                <w:szCs w:val="24"/>
              </w:rPr>
              <w:t>19</w:t>
            </w:r>
          </w:p>
        </w:tc>
        <w:tc>
          <w:tcPr>
            <w:tcW w:w="709" w:type="dxa"/>
          </w:tcPr>
          <w:p w14:paraId="20357F12" w14:textId="77777777" w:rsidR="00BD7D3C" w:rsidRPr="0000745B" w:rsidRDefault="00BD7D3C" w:rsidP="00BD7D3C">
            <w:pPr>
              <w:jc w:val="center"/>
              <w:rPr>
                <w:sz w:val="24"/>
                <w:szCs w:val="24"/>
              </w:rPr>
            </w:pPr>
            <w:r w:rsidRPr="0000745B">
              <w:rPr>
                <w:sz w:val="24"/>
                <w:szCs w:val="24"/>
              </w:rPr>
              <w:t>13</w:t>
            </w:r>
          </w:p>
        </w:tc>
        <w:tc>
          <w:tcPr>
            <w:tcW w:w="1134" w:type="dxa"/>
          </w:tcPr>
          <w:p w14:paraId="3F588844" w14:textId="77777777" w:rsidR="00BD7D3C" w:rsidRPr="0000745B" w:rsidRDefault="00BD7D3C" w:rsidP="00BD7D3C">
            <w:pPr>
              <w:jc w:val="center"/>
              <w:rPr>
                <w:sz w:val="24"/>
                <w:szCs w:val="24"/>
              </w:rPr>
            </w:pPr>
            <w:r w:rsidRPr="0000745B">
              <w:rPr>
                <w:sz w:val="24"/>
                <w:szCs w:val="24"/>
              </w:rPr>
              <w:t>97</w:t>
            </w:r>
          </w:p>
        </w:tc>
        <w:tc>
          <w:tcPr>
            <w:tcW w:w="992" w:type="dxa"/>
          </w:tcPr>
          <w:p w14:paraId="4270716B" w14:textId="77777777" w:rsidR="00BD7D3C" w:rsidRPr="0000745B" w:rsidRDefault="00BD7D3C" w:rsidP="00BD7D3C">
            <w:pPr>
              <w:jc w:val="center"/>
              <w:rPr>
                <w:sz w:val="24"/>
                <w:szCs w:val="24"/>
              </w:rPr>
            </w:pPr>
            <w:r w:rsidRPr="0000745B">
              <w:rPr>
                <w:sz w:val="24"/>
                <w:szCs w:val="24"/>
              </w:rPr>
              <w:t>90</w:t>
            </w:r>
          </w:p>
        </w:tc>
      </w:tr>
      <w:tr w:rsidR="00BD7D3C" w:rsidRPr="0000745B" w14:paraId="36F45D6D" w14:textId="77777777" w:rsidTr="00071683">
        <w:tc>
          <w:tcPr>
            <w:tcW w:w="13183" w:type="dxa"/>
            <w:gridSpan w:val="11"/>
          </w:tcPr>
          <w:p w14:paraId="3B43E6A7" w14:textId="77777777" w:rsidR="00BD7D3C" w:rsidRPr="0000745B" w:rsidRDefault="00BD7D3C" w:rsidP="00BD7D3C">
            <w:pPr>
              <w:rPr>
                <w:sz w:val="24"/>
                <w:szCs w:val="24"/>
              </w:rPr>
            </w:pPr>
            <w:r w:rsidRPr="0000745B">
              <w:rPr>
                <w:i/>
                <w:sz w:val="24"/>
                <w:szCs w:val="24"/>
              </w:rPr>
              <w:t>c. I was involved in planning and making changes to nutrition care on the unit</w:t>
            </w:r>
          </w:p>
        </w:tc>
      </w:tr>
      <w:tr w:rsidR="00071683" w:rsidRPr="0000745B" w14:paraId="4C26339A" w14:textId="77777777" w:rsidTr="00071683">
        <w:tc>
          <w:tcPr>
            <w:tcW w:w="2694" w:type="dxa"/>
          </w:tcPr>
          <w:p w14:paraId="57B0E062" w14:textId="77777777" w:rsidR="00BD7D3C" w:rsidRPr="0000745B" w:rsidRDefault="00BD7D3C" w:rsidP="00BD7D3C">
            <w:pPr>
              <w:ind w:left="330"/>
              <w:rPr>
                <w:sz w:val="24"/>
                <w:szCs w:val="24"/>
              </w:rPr>
            </w:pPr>
            <w:r w:rsidRPr="0000745B">
              <w:rPr>
                <w:sz w:val="24"/>
                <w:szCs w:val="24"/>
              </w:rPr>
              <w:t>Agree</w:t>
            </w:r>
          </w:p>
        </w:tc>
        <w:tc>
          <w:tcPr>
            <w:tcW w:w="1275" w:type="dxa"/>
          </w:tcPr>
          <w:p w14:paraId="379CFBE0" w14:textId="77777777" w:rsidR="00BD7D3C" w:rsidRPr="0000745B" w:rsidRDefault="00BD7D3C" w:rsidP="00BD7D3C">
            <w:pPr>
              <w:jc w:val="center"/>
              <w:rPr>
                <w:sz w:val="24"/>
                <w:szCs w:val="24"/>
              </w:rPr>
            </w:pPr>
            <w:r w:rsidRPr="0000745B">
              <w:rPr>
                <w:sz w:val="24"/>
                <w:szCs w:val="24"/>
              </w:rPr>
              <w:t>59% (86)</w:t>
            </w:r>
            <w:r w:rsidRPr="0000745B">
              <w:rPr>
                <w:sz w:val="24"/>
                <w:szCs w:val="24"/>
                <w:vertAlign w:val="superscript"/>
              </w:rPr>
              <w:t>++</w:t>
            </w:r>
          </w:p>
        </w:tc>
        <w:tc>
          <w:tcPr>
            <w:tcW w:w="1418" w:type="dxa"/>
          </w:tcPr>
          <w:p w14:paraId="1C7785E9" w14:textId="77777777" w:rsidR="00BD7D3C" w:rsidRPr="0000745B" w:rsidRDefault="00BD7D3C" w:rsidP="00BD7D3C">
            <w:pPr>
              <w:jc w:val="center"/>
              <w:rPr>
                <w:sz w:val="24"/>
                <w:szCs w:val="24"/>
              </w:rPr>
            </w:pPr>
            <w:r w:rsidRPr="0000745B">
              <w:rPr>
                <w:sz w:val="24"/>
                <w:szCs w:val="24"/>
              </w:rPr>
              <w:t>63% (36)</w:t>
            </w:r>
            <w:r w:rsidRPr="0000745B">
              <w:rPr>
                <w:sz w:val="24"/>
                <w:szCs w:val="24"/>
                <w:vertAlign w:val="superscript"/>
              </w:rPr>
              <w:t>++</w:t>
            </w:r>
          </w:p>
        </w:tc>
        <w:tc>
          <w:tcPr>
            <w:tcW w:w="992" w:type="dxa"/>
            <w:vMerge w:val="restart"/>
          </w:tcPr>
          <w:p w14:paraId="305904B3" w14:textId="77777777" w:rsidR="00BD7D3C" w:rsidRPr="0000745B" w:rsidRDefault="00BD7D3C" w:rsidP="00BD7D3C">
            <w:pPr>
              <w:jc w:val="center"/>
              <w:rPr>
                <w:sz w:val="24"/>
                <w:szCs w:val="24"/>
              </w:rPr>
            </w:pPr>
            <w:r w:rsidRPr="0000745B">
              <w:rPr>
                <w:sz w:val="24"/>
                <w:szCs w:val="24"/>
              </w:rPr>
              <w:t xml:space="preserve">4 </w:t>
            </w:r>
          </w:p>
          <w:p w14:paraId="621624B0" w14:textId="77777777" w:rsidR="00BD7D3C" w:rsidRPr="0000745B" w:rsidRDefault="00BD7D3C" w:rsidP="00BD7D3C">
            <w:pPr>
              <w:jc w:val="center"/>
              <w:rPr>
                <w:sz w:val="24"/>
                <w:szCs w:val="24"/>
              </w:rPr>
            </w:pPr>
            <w:r w:rsidRPr="0000745B">
              <w:rPr>
                <w:szCs w:val="24"/>
              </w:rPr>
              <w:t>(some-what agree)</w:t>
            </w:r>
          </w:p>
        </w:tc>
        <w:tc>
          <w:tcPr>
            <w:tcW w:w="992" w:type="dxa"/>
            <w:vMerge w:val="restart"/>
          </w:tcPr>
          <w:p w14:paraId="068A4FBA" w14:textId="77777777" w:rsidR="00BD7D3C" w:rsidRPr="0000745B" w:rsidRDefault="00BD7D3C" w:rsidP="00BD7D3C">
            <w:pPr>
              <w:jc w:val="center"/>
              <w:rPr>
                <w:sz w:val="24"/>
                <w:szCs w:val="24"/>
              </w:rPr>
            </w:pPr>
            <w:r w:rsidRPr="0000745B">
              <w:rPr>
                <w:sz w:val="24"/>
                <w:szCs w:val="24"/>
              </w:rPr>
              <w:t xml:space="preserve">4 </w:t>
            </w:r>
          </w:p>
          <w:p w14:paraId="0321599B" w14:textId="77777777" w:rsidR="00BD7D3C" w:rsidRPr="0000745B" w:rsidRDefault="00BD7D3C" w:rsidP="00BD7D3C">
            <w:pPr>
              <w:jc w:val="center"/>
              <w:rPr>
                <w:sz w:val="24"/>
                <w:szCs w:val="24"/>
              </w:rPr>
            </w:pPr>
            <w:r w:rsidRPr="0000745B">
              <w:rPr>
                <w:szCs w:val="24"/>
              </w:rPr>
              <w:t>(some-what agree)</w:t>
            </w:r>
          </w:p>
        </w:tc>
        <w:tc>
          <w:tcPr>
            <w:tcW w:w="993" w:type="dxa"/>
          </w:tcPr>
          <w:p w14:paraId="31774A47" w14:textId="77777777" w:rsidR="00BD7D3C" w:rsidRPr="0000745B" w:rsidRDefault="00BD7D3C" w:rsidP="00BD7D3C">
            <w:pPr>
              <w:jc w:val="center"/>
              <w:rPr>
                <w:sz w:val="24"/>
                <w:szCs w:val="24"/>
              </w:rPr>
            </w:pPr>
            <w:r w:rsidRPr="0000745B">
              <w:rPr>
                <w:sz w:val="24"/>
                <w:szCs w:val="24"/>
              </w:rPr>
              <w:t>83****</w:t>
            </w:r>
          </w:p>
        </w:tc>
        <w:tc>
          <w:tcPr>
            <w:tcW w:w="992" w:type="dxa"/>
          </w:tcPr>
          <w:p w14:paraId="48695DC3" w14:textId="77777777" w:rsidR="00BD7D3C" w:rsidRPr="0000745B" w:rsidRDefault="00BD7D3C" w:rsidP="00BD7D3C">
            <w:pPr>
              <w:jc w:val="center"/>
              <w:rPr>
                <w:sz w:val="24"/>
                <w:szCs w:val="24"/>
              </w:rPr>
            </w:pPr>
            <w:r w:rsidRPr="0000745B">
              <w:rPr>
                <w:sz w:val="24"/>
                <w:szCs w:val="24"/>
              </w:rPr>
              <w:t>83.5</w:t>
            </w:r>
          </w:p>
        </w:tc>
        <w:tc>
          <w:tcPr>
            <w:tcW w:w="992" w:type="dxa"/>
          </w:tcPr>
          <w:p w14:paraId="0D3ED5C3" w14:textId="77777777" w:rsidR="00BD7D3C" w:rsidRPr="0000745B" w:rsidRDefault="00BD7D3C" w:rsidP="00BD7D3C">
            <w:pPr>
              <w:jc w:val="center"/>
              <w:rPr>
                <w:sz w:val="24"/>
                <w:szCs w:val="24"/>
              </w:rPr>
            </w:pPr>
            <w:r w:rsidRPr="0000745B">
              <w:rPr>
                <w:sz w:val="24"/>
                <w:szCs w:val="24"/>
              </w:rPr>
              <w:t>21*</w:t>
            </w:r>
          </w:p>
        </w:tc>
        <w:tc>
          <w:tcPr>
            <w:tcW w:w="709" w:type="dxa"/>
          </w:tcPr>
          <w:p w14:paraId="3E9B5E1A" w14:textId="77777777" w:rsidR="00BD7D3C" w:rsidRPr="0000745B" w:rsidRDefault="00BD7D3C" w:rsidP="00BD7D3C">
            <w:pPr>
              <w:jc w:val="center"/>
              <w:rPr>
                <w:sz w:val="24"/>
                <w:szCs w:val="24"/>
              </w:rPr>
            </w:pPr>
            <w:r w:rsidRPr="0000745B">
              <w:rPr>
                <w:sz w:val="24"/>
                <w:szCs w:val="24"/>
              </w:rPr>
              <w:t>20</w:t>
            </w:r>
          </w:p>
        </w:tc>
        <w:tc>
          <w:tcPr>
            <w:tcW w:w="1134" w:type="dxa"/>
          </w:tcPr>
          <w:p w14:paraId="6975D120" w14:textId="77777777" w:rsidR="00BD7D3C" w:rsidRPr="0000745B" w:rsidRDefault="00BD7D3C" w:rsidP="00BD7D3C">
            <w:pPr>
              <w:jc w:val="center"/>
              <w:rPr>
                <w:sz w:val="24"/>
                <w:szCs w:val="24"/>
              </w:rPr>
            </w:pPr>
            <w:r w:rsidRPr="0000745B">
              <w:rPr>
                <w:sz w:val="24"/>
                <w:szCs w:val="24"/>
              </w:rPr>
              <w:t>104****</w:t>
            </w:r>
          </w:p>
        </w:tc>
        <w:tc>
          <w:tcPr>
            <w:tcW w:w="992" w:type="dxa"/>
          </w:tcPr>
          <w:p w14:paraId="67E4B5FA" w14:textId="77777777" w:rsidR="00BD7D3C" w:rsidRPr="0000745B" w:rsidRDefault="00BD7D3C" w:rsidP="00BD7D3C">
            <w:pPr>
              <w:jc w:val="center"/>
              <w:rPr>
                <w:sz w:val="24"/>
                <w:szCs w:val="24"/>
              </w:rPr>
            </w:pPr>
            <w:r w:rsidRPr="0000745B">
              <w:rPr>
                <w:sz w:val="24"/>
                <w:szCs w:val="24"/>
              </w:rPr>
              <w:t>103.5</w:t>
            </w:r>
          </w:p>
        </w:tc>
      </w:tr>
      <w:tr w:rsidR="00071683" w:rsidRPr="0000745B" w14:paraId="293A2EC7" w14:textId="77777777" w:rsidTr="00071683">
        <w:tc>
          <w:tcPr>
            <w:tcW w:w="2694" w:type="dxa"/>
          </w:tcPr>
          <w:p w14:paraId="7096777B" w14:textId="77777777" w:rsidR="00BD7D3C" w:rsidRPr="0000745B" w:rsidRDefault="00BD7D3C" w:rsidP="00BD7D3C">
            <w:pPr>
              <w:ind w:left="330"/>
              <w:rPr>
                <w:sz w:val="24"/>
                <w:szCs w:val="24"/>
              </w:rPr>
            </w:pPr>
            <w:r w:rsidRPr="0000745B">
              <w:rPr>
                <w:sz w:val="24"/>
                <w:szCs w:val="24"/>
              </w:rPr>
              <w:t>Disagree/Neutral</w:t>
            </w:r>
          </w:p>
        </w:tc>
        <w:tc>
          <w:tcPr>
            <w:tcW w:w="1275" w:type="dxa"/>
          </w:tcPr>
          <w:p w14:paraId="57729009" w14:textId="77777777" w:rsidR="00BD7D3C" w:rsidRPr="0000745B" w:rsidRDefault="00BD7D3C" w:rsidP="00BD7D3C">
            <w:pPr>
              <w:jc w:val="center"/>
              <w:rPr>
                <w:sz w:val="24"/>
                <w:szCs w:val="24"/>
              </w:rPr>
            </w:pPr>
            <w:r w:rsidRPr="0000745B">
              <w:rPr>
                <w:sz w:val="24"/>
                <w:szCs w:val="24"/>
              </w:rPr>
              <w:t>41% (59)</w:t>
            </w:r>
            <w:r w:rsidRPr="0000745B">
              <w:rPr>
                <w:sz w:val="24"/>
                <w:szCs w:val="24"/>
                <w:vertAlign w:val="superscript"/>
              </w:rPr>
              <w:t>++</w:t>
            </w:r>
          </w:p>
        </w:tc>
        <w:tc>
          <w:tcPr>
            <w:tcW w:w="1418" w:type="dxa"/>
          </w:tcPr>
          <w:p w14:paraId="610C87E7" w14:textId="77777777" w:rsidR="00BD7D3C" w:rsidRPr="0000745B" w:rsidRDefault="00BD7D3C" w:rsidP="00BD7D3C">
            <w:pPr>
              <w:jc w:val="center"/>
              <w:rPr>
                <w:sz w:val="24"/>
                <w:szCs w:val="24"/>
              </w:rPr>
            </w:pPr>
            <w:r w:rsidRPr="0000745B">
              <w:rPr>
                <w:sz w:val="24"/>
                <w:szCs w:val="24"/>
              </w:rPr>
              <w:t>32% (18)</w:t>
            </w:r>
            <w:r w:rsidRPr="0000745B">
              <w:rPr>
                <w:sz w:val="24"/>
                <w:szCs w:val="24"/>
                <w:vertAlign w:val="superscript"/>
              </w:rPr>
              <w:t>++</w:t>
            </w:r>
          </w:p>
        </w:tc>
        <w:tc>
          <w:tcPr>
            <w:tcW w:w="992" w:type="dxa"/>
            <w:vMerge/>
          </w:tcPr>
          <w:p w14:paraId="38C69291" w14:textId="77777777" w:rsidR="00BD7D3C" w:rsidRPr="0000745B" w:rsidRDefault="00BD7D3C" w:rsidP="00BD7D3C">
            <w:pPr>
              <w:jc w:val="center"/>
              <w:rPr>
                <w:sz w:val="24"/>
                <w:szCs w:val="24"/>
              </w:rPr>
            </w:pPr>
          </w:p>
        </w:tc>
        <w:tc>
          <w:tcPr>
            <w:tcW w:w="992" w:type="dxa"/>
            <w:vMerge/>
          </w:tcPr>
          <w:p w14:paraId="34F1A2DD" w14:textId="77777777" w:rsidR="00BD7D3C" w:rsidRPr="0000745B" w:rsidRDefault="00BD7D3C" w:rsidP="00BD7D3C">
            <w:pPr>
              <w:jc w:val="center"/>
              <w:rPr>
                <w:sz w:val="24"/>
                <w:szCs w:val="24"/>
              </w:rPr>
            </w:pPr>
          </w:p>
        </w:tc>
        <w:tc>
          <w:tcPr>
            <w:tcW w:w="993" w:type="dxa"/>
          </w:tcPr>
          <w:p w14:paraId="3501B820" w14:textId="77777777" w:rsidR="00BD7D3C" w:rsidRPr="0000745B" w:rsidRDefault="00BD7D3C" w:rsidP="00BD7D3C">
            <w:pPr>
              <w:jc w:val="center"/>
              <w:rPr>
                <w:sz w:val="24"/>
                <w:szCs w:val="24"/>
              </w:rPr>
            </w:pPr>
            <w:r w:rsidRPr="0000745B">
              <w:rPr>
                <w:sz w:val="24"/>
                <w:szCs w:val="24"/>
              </w:rPr>
              <w:t>78</w:t>
            </w:r>
          </w:p>
        </w:tc>
        <w:tc>
          <w:tcPr>
            <w:tcW w:w="992" w:type="dxa"/>
          </w:tcPr>
          <w:p w14:paraId="1E01742D" w14:textId="77777777" w:rsidR="00BD7D3C" w:rsidRPr="0000745B" w:rsidRDefault="00BD7D3C" w:rsidP="00BD7D3C">
            <w:pPr>
              <w:jc w:val="center"/>
              <w:rPr>
                <w:sz w:val="24"/>
                <w:szCs w:val="24"/>
              </w:rPr>
            </w:pPr>
            <w:r w:rsidRPr="0000745B">
              <w:rPr>
                <w:sz w:val="24"/>
                <w:szCs w:val="24"/>
              </w:rPr>
              <w:t>78</w:t>
            </w:r>
          </w:p>
        </w:tc>
        <w:tc>
          <w:tcPr>
            <w:tcW w:w="992" w:type="dxa"/>
          </w:tcPr>
          <w:p w14:paraId="38D29FF1" w14:textId="77777777" w:rsidR="00BD7D3C" w:rsidRPr="0000745B" w:rsidRDefault="00BD7D3C" w:rsidP="00BD7D3C">
            <w:pPr>
              <w:jc w:val="center"/>
              <w:rPr>
                <w:sz w:val="24"/>
                <w:szCs w:val="24"/>
              </w:rPr>
            </w:pPr>
            <w:r w:rsidRPr="0000745B">
              <w:rPr>
                <w:sz w:val="24"/>
                <w:szCs w:val="24"/>
              </w:rPr>
              <w:t>20*</w:t>
            </w:r>
          </w:p>
        </w:tc>
        <w:tc>
          <w:tcPr>
            <w:tcW w:w="709" w:type="dxa"/>
          </w:tcPr>
          <w:p w14:paraId="034E9FDF" w14:textId="77777777" w:rsidR="00BD7D3C" w:rsidRPr="0000745B" w:rsidRDefault="00BD7D3C" w:rsidP="00BD7D3C">
            <w:pPr>
              <w:jc w:val="center"/>
              <w:rPr>
                <w:sz w:val="24"/>
                <w:szCs w:val="24"/>
              </w:rPr>
            </w:pPr>
            <w:r w:rsidRPr="0000745B">
              <w:rPr>
                <w:sz w:val="24"/>
                <w:szCs w:val="24"/>
              </w:rPr>
              <w:t>13</w:t>
            </w:r>
          </w:p>
        </w:tc>
        <w:tc>
          <w:tcPr>
            <w:tcW w:w="1134" w:type="dxa"/>
          </w:tcPr>
          <w:p w14:paraId="7A57CDC7" w14:textId="77777777" w:rsidR="00BD7D3C" w:rsidRPr="0000745B" w:rsidRDefault="00BD7D3C" w:rsidP="00BD7D3C">
            <w:pPr>
              <w:jc w:val="center"/>
              <w:rPr>
                <w:sz w:val="24"/>
                <w:szCs w:val="24"/>
              </w:rPr>
            </w:pPr>
            <w:r w:rsidRPr="0000745B">
              <w:rPr>
                <w:sz w:val="24"/>
                <w:szCs w:val="24"/>
              </w:rPr>
              <w:t>97</w:t>
            </w:r>
          </w:p>
        </w:tc>
        <w:tc>
          <w:tcPr>
            <w:tcW w:w="992" w:type="dxa"/>
          </w:tcPr>
          <w:p w14:paraId="157E4C1A" w14:textId="77777777" w:rsidR="00BD7D3C" w:rsidRPr="0000745B" w:rsidRDefault="00BD7D3C" w:rsidP="00BD7D3C">
            <w:pPr>
              <w:jc w:val="center"/>
              <w:rPr>
                <w:sz w:val="24"/>
                <w:szCs w:val="24"/>
              </w:rPr>
            </w:pPr>
            <w:r w:rsidRPr="0000745B">
              <w:rPr>
                <w:sz w:val="24"/>
                <w:szCs w:val="24"/>
              </w:rPr>
              <w:t>90.5</w:t>
            </w:r>
          </w:p>
        </w:tc>
      </w:tr>
    </w:tbl>
    <w:p w14:paraId="5DD22B6A" w14:textId="77777777" w:rsidR="00BD7D3C" w:rsidRPr="0000745B" w:rsidRDefault="00BD7D3C" w:rsidP="00F56B90">
      <w:pPr>
        <w:spacing w:after="0" w:line="240" w:lineRule="auto"/>
        <w:rPr>
          <w:rFonts w:ascii="Times New Roman" w:hAnsi="Times New Roman" w:cs="Times New Roman"/>
          <w:sz w:val="24"/>
          <w:szCs w:val="24"/>
          <w:vertAlign w:val="superscript"/>
        </w:rPr>
      </w:pPr>
    </w:p>
    <w:p w14:paraId="3D4794AB" w14:textId="39D79F66" w:rsidR="00F56B90" w:rsidRPr="0000745B" w:rsidRDefault="00F56B90" w:rsidP="00F56B90">
      <w:pPr>
        <w:spacing w:after="0" w:line="240" w:lineRule="auto"/>
        <w:rPr>
          <w:rFonts w:ascii="Times New Roman" w:hAnsi="Times New Roman" w:cs="Times New Roman"/>
          <w:sz w:val="24"/>
          <w:szCs w:val="24"/>
        </w:rPr>
      </w:pPr>
      <w:r w:rsidRPr="0000745B">
        <w:rPr>
          <w:rFonts w:ascii="Times New Roman" w:hAnsi="Times New Roman" w:cs="Times New Roman"/>
          <w:sz w:val="24"/>
          <w:szCs w:val="24"/>
          <w:vertAlign w:val="superscript"/>
        </w:rPr>
        <w:t xml:space="preserve">+ </w:t>
      </w:r>
      <w:r w:rsidRPr="0000745B">
        <w:rPr>
          <w:rFonts w:ascii="Times New Roman" w:hAnsi="Times New Roman" w:cs="Times New Roman"/>
          <w:sz w:val="24"/>
          <w:szCs w:val="24"/>
        </w:rPr>
        <w:t>Missing n=1</w:t>
      </w:r>
      <w:r w:rsidR="002F763B" w:rsidRPr="0000745B">
        <w:rPr>
          <w:rFonts w:ascii="Times New Roman" w:hAnsi="Times New Roman" w:cs="Times New Roman"/>
          <w:sz w:val="24"/>
          <w:szCs w:val="24"/>
        </w:rPr>
        <w:t xml:space="preserve">, </w:t>
      </w:r>
      <w:r w:rsidRPr="0000745B">
        <w:rPr>
          <w:rFonts w:ascii="Times New Roman" w:hAnsi="Times New Roman" w:cs="Times New Roman"/>
          <w:sz w:val="24"/>
          <w:szCs w:val="24"/>
          <w:vertAlign w:val="superscript"/>
        </w:rPr>
        <w:t xml:space="preserve">++ </w:t>
      </w:r>
      <w:r w:rsidRPr="0000745B">
        <w:rPr>
          <w:rFonts w:ascii="Times New Roman" w:hAnsi="Times New Roman" w:cs="Times New Roman"/>
          <w:sz w:val="24"/>
          <w:szCs w:val="24"/>
        </w:rPr>
        <w:t>Missing n=2</w:t>
      </w:r>
    </w:p>
    <w:p w14:paraId="49A24698" w14:textId="77777777" w:rsidR="00177867" w:rsidRPr="0000745B" w:rsidRDefault="002F763B" w:rsidP="00177867">
      <w:pPr>
        <w:rPr>
          <w:rFonts w:ascii="Times New Roman" w:hAnsi="Times New Roman" w:cs="Times New Roman"/>
          <w:sz w:val="24"/>
          <w:szCs w:val="24"/>
        </w:rPr>
      </w:pPr>
      <w:r w:rsidRPr="0000745B">
        <w:rPr>
          <w:rFonts w:ascii="Times New Roman" w:hAnsi="Times New Roman" w:cs="Times New Roman"/>
          <w:sz w:val="24"/>
          <w:szCs w:val="24"/>
        </w:rPr>
        <w:t>* &lt;0.05, ** &lt;0.01, ***&lt;0.001, ****&lt;0.0001</w:t>
      </w:r>
    </w:p>
    <w:p w14:paraId="3089FF17" w14:textId="50698230" w:rsidR="00177867" w:rsidRPr="0000745B" w:rsidRDefault="00177867" w:rsidP="00177867">
      <w:pPr>
        <w:rPr>
          <w:rFonts w:ascii="Times New Roman" w:hAnsi="Times New Roman" w:cs="Times New Roman"/>
          <w:sz w:val="24"/>
          <w:szCs w:val="24"/>
        </w:rPr>
      </w:pPr>
      <w:r w:rsidRPr="0000745B">
        <w:rPr>
          <w:rFonts w:ascii="Times New Roman" w:hAnsi="Times New Roman" w:cs="Times New Roman"/>
          <w:sz w:val="24"/>
          <w:szCs w:val="24"/>
        </w:rPr>
        <w:t xml:space="preserve">T1, Time 1; T2, Time 2; </w:t>
      </w:r>
      <w:r w:rsidR="00456C12" w:rsidRPr="0000745B">
        <w:rPr>
          <w:rFonts w:ascii="Times New Roman" w:hAnsi="Times New Roman" w:cs="Times New Roman"/>
          <w:sz w:val="24"/>
          <w:szCs w:val="24"/>
        </w:rPr>
        <w:t xml:space="preserve">KA, knowledge, attitude; </w:t>
      </w:r>
      <w:r w:rsidRPr="0000745B">
        <w:rPr>
          <w:rFonts w:ascii="Times New Roman" w:hAnsi="Times New Roman" w:cs="Times New Roman"/>
          <w:sz w:val="24"/>
          <w:szCs w:val="24"/>
        </w:rPr>
        <w:t xml:space="preserve">KAP, knowledge, attitudes, practices. </w:t>
      </w:r>
    </w:p>
    <w:p w14:paraId="7E1F3E68" w14:textId="653316EF" w:rsidR="00F56B90" w:rsidRPr="0000745B" w:rsidRDefault="00F56B90" w:rsidP="00F56B90">
      <w:pPr>
        <w:spacing w:after="0" w:line="240" w:lineRule="auto"/>
        <w:rPr>
          <w:rFonts w:ascii="Times New Roman" w:hAnsi="Times New Roman" w:cs="Times New Roman"/>
          <w:sz w:val="24"/>
          <w:szCs w:val="24"/>
        </w:rPr>
      </w:pPr>
      <w:r w:rsidRPr="0000745B">
        <w:rPr>
          <w:rFonts w:ascii="Times New Roman" w:hAnsi="Times New Roman" w:cs="Times New Roman"/>
          <w:sz w:val="24"/>
          <w:szCs w:val="24"/>
        </w:rPr>
        <w:t xml:space="preserve">^ Comparison between Yes, positive change noted, and No change noticed. </w:t>
      </w:r>
      <w:r w:rsidR="00F33CE8" w:rsidRPr="0000745B">
        <w:rPr>
          <w:rFonts w:ascii="Times New Roman" w:hAnsi="Times New Roman" w:cs="Times New Roman"/>
          <w:sz w:val="24"/>
          <w:szCs w:val="24"/>
        </w:rPr>
        <w:t>Negative change noticed</w:t>
      </w:r>
      <w:r w:rsidRPr="0000745B">
        <w:rPr>
          <w:rFonts w:ascii="Times New Roman" w:hAnsi="Times New Roman" w:cs="Times New Roman"/>
          <w:sz w:val="24"/>
          <w:szCs w:val="24"/>
        </w:rPr>
        <w:t xml:space="preserve"> and positive/negative changes noticed were not included in this comparison due to the small number of responses and categorization w</w:t>
      </w:r>
      <w:r w:rsidR="00F33CE8" w:rsidRPr="0000745B">
        <w:rPr>
          <w:rFonts w:ascii="Times New Roman" w:hAnsi="Times New Roman" w:cs="Times New Roman"/>
          <w:sz w:val="24"/>
          <w:szCs w:val="24"/>
        </w:rPr>
        <w:t xml:space="preserve">ith either a yes or no response </w:t>
      </w:r>
      <w:r w:rsidRPr="0000745B">
        <w:rPr>
          <w:rFonts w:ascii="Times New Roman" w:hAnsi="Times New Roman" w:cs="Times New Roman"/>
          <w:sz w:val="24"/>
          <w:szCs w:val="24"/>
        </w:rPr>
        <w:t xml:space="preserve">was considered logical. </w:t>
      </w:r>
    </w:p>
    <w:p w14:paraId="03D6B02E" w14:textId="77777777" w:rsidR="004D5DE4" w:rsidRPr="0000745B" w:rsidRDefault="004D5DE4" w:rsidP="00F56B90">
      <w:pPr>
        <w:rPr>
          <w:rFonts w:ascii="Times New Roman" w:hAnsi="Times New Roman" w:cs="Times New Roman"/>
          <w:sz w:val="24"/>
          <w:szCs w:val="24"/>
        </w:rPr>
        <w:sectPr w:rsidR="004D5DE4" w:rsidRPr="0000745B" w:rsidSect="00F56B90">
          <w:pgSz w:w="15840" w:h="12240" w:orient="landscape"/>
          <w:pgMar w:top="1440" w:right="1440" w:bottom="1440" w:left="1440" w:header="720" w:footer="720" w:gutter="0"/>
          <w:cols w:space="720"/>
          <w:docGrid w:linePitch="360"/>
        </w:sectPr>
      </w:pPr>
    </w:p>
    <w:p w14:paraId="0F683077" w14:textId="4057F2E7" w:rsidR="00F56B90" w:rsidRPr="0000745B" w:rsidRDefault="00F56B90" w:rsidP="00F56B90">
      <w:pPr>
        <w:rPr>
          <w:rFonts w:ascii="Times New Roman" w:hAnsi="Times New Roman" w:cs="Times New Roman"/>
          <w:sz w:val="24"/>
          <w:szCs w:val="24"/>
        </w:rPr>
      </w:pPr>
      <w:r w:rsidRPr="0000745B">
        <w:rPr>
          <w:rFonts w:ascii="Times New Roman" w:hAnsi="Times New Roman" w:cs="Times New Roman"/>
          <w:b/>
          <w:sz w:val="24"/>
          <w:szCs w:val="24"/>
        </w:rPr>
        <w:lastRenderedPageBreak/>
        <w:t xml:space="preserve">Table </w:t>
      </w:r>
      <w:r w:rsidR="002F763B" w:rsidRPr="0000745B">
        <w:rPr>
          <w:rFonts w:ascii="Times New Roman" w:hAnsi="Times New Roman" w:cs="Times New Roman"/>
          <w:b/>
          <w:sz w:val="24"/>
          <w:szCs w:val="24"/>
        </w:rPr>
        <w:t>5:</w:t>
      </w:r>
      <w:r w:rsidR="0057300C" w:rsidRPr="0000745B">
        <w:rPr>
          <w:rFonts w:ascii="Times New Roman" w:hAnsi="Times New Roman" w:cs="Times New Roman"/>
          <w:sz w:val="24"/>
          <w:szCs w:val="24"/>
        </w:rPr>
        <w:t xml:space="preserve"> </w:t>
      </w:r>
      <w:r w:rsidR="00586E68" w:rsidRPr="0000745B">
        <w:rPr>
          <w:rFonts w:ascii="Times New Roman" w:hAnsi="Times New Roman" w:cs="Times New Roman"/>
          <w:sz w:val="24"/>
          <w:szCs w:val="24"/>
        </w:rPr>
        <w:t xml:space="preserve">Perception of </w:t>
      </w:r>
      <w:r w:rsidRPr="0000745B">
        <w:rPr>
          <w:rFonts w:ascii="Times New Roman" w:hAnsi="Times New Roman" w:cs="Times New Roman"/>
          <w:sz w:val="24"/>
          <w:szCs w:val="24"/>
        </w:rPr>
        <w:t>proportion of patients screened, referred and receiving appropriate care</w:t>
      </w:r>
      <w:r w:rsidR="00586E68" w:rsidRPr="0000745B">
        <w:rPr>
          <w:rFonts w:ascii="Times New Roman" w:hAnsi="Times New Roman" w:cs="Times New Roman"/>
          <w:sz w:val="24"/>
          <w:szCs w:val="24"/>
        </w:rPr>
        <w:t xml:space="preserve"> compared by paired and unpaired samples</w:t>
      </w:r>
      <w:r w:rsidRPr="0000745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316"/>
        <w:gridCol w:w="2159"/>
        <w:gridCol w:w="1890"/>
      </w:tblGrid>
      <w:tr w:rsidR="00F56B90" w:rsidRPr="0000745B" w14:paraId="713F524A" w14:textId="77777777" w:rsidTr="00A313C0">
        <w:tc>
          <w:tcPr>
            <w:tcW w:w="4316" w:type="dxa"/>
          </w:tcPr>
          <w:p w14:paraId="2B18006E" w14:textId="77777777" w:rsidR="00F56B90" w:rsidRPr="0000745B" w:rsidRDefault="00F56B90" w:rsidP="00A313C0">
            <w:pPr>
              <w:rPr>
                <w:sz w:val="24"/>
                <w:szCs w:val="24"/>
              </w:rPr>
            </w:pPr>
          </w:p>
        </w:tc>
        <w:tc>
          <w:tcPr>
            <w:tcW w:w="2159" w:type="dxa"/>
          </w:tcPr>
          <w:p w14:paraId="52D5331B" w14:textId="090E4F41" w:rsidR="00F56B90" w:rsidRDefault="00F56B90" w:rsidP="00A313C0">
            <w:pPr>
              <w:rPr>
                <w:b/>
                <w:sz w:val="24"/>
                <w:szCs w:val="24"/>
              </w:rPr>
            </w:pPr>
            <w:r w:rsidRPr="0000745B">
              <w:rPr>
                <w:b/>
                <w:sz w:val="24"/>
                <w:szCs w:val="24"/>
              </w:rPr>
              <w:t xml:space="preserve">Frequencies for </w:t>
            </w:r>
            <w:r w:rsidR="00586E68" w:rsidRPr="0000745B">
              <w:rPr>
                <w:b/>
                <w:sz w:val="24"/>
                <w:szCs w:val="24"/>
              </w:rPr>
              <w:t xml:space="preserve">Unpaired </w:t>
            </w:r>
            <w:r w:rsidR="0036246D" w:rsidRPr="0000745B">
              <w:rPr>
                <w:b/>
                <w:sz w:val="24"/>
                <w:szCs w:val="24"/>
              </w:rPr>
              <w:t>Sample</w:t>
            </w:r>
          </w:p>
          <w:p w14:paraId="3C78C55A" w14:textId="0037D182" w:rsidR="00AE7B60" w:rsidRPr="0000745B" w:rsidRDefault="00AE7B60" w:rsidP="00A313C0">
            <w:pPr>
              <w:rPr>
                <w:b/>
                <w:sz w:val="24"/>
                <w:szCs w:val="24"/>
              </w:rPr>
            </w:pPr>
            <w:r w:rsidRPr="00D10E18">
              <w:rPr>
                <w:b/>
                <w:sz w:val="24"/>
                <w:szCs w:val="24"/>
                <w:highlight w:val="yellow"/>
              </w:rPr>
              <w:t>% (numerator)</w:t>
            </w:r>
          </w:p>
          <w:p w14:paraId="58168705" w14:textId="77777777" w:rsidR="00F56B90" w:rsidRPr="0000745B" w:rsidRDefault="00F56B90" w:rsidP="00A313C0">
            <w:pPr>
              <w:rPr>
                <w:sz w:val="24"/>
                <w:szCs w:val="24"/>
              </w:rPr>
            </w:pPr>
            <w:r w:rsidRPr="0000745B">
              <w:rPr>
                <w:b/>
                <w:sz w:val="24"/>
                <w:szCs w:val="24"/>
              </w:rPr>
              <w:t>n=146</w:t>
            </w:r>
            <w:r w:rsidRPr="0000745B">
              <w:rPr>
                <w:sz w:val="24"/>
                <w:szCs w:val="24"/>
                <w:vertAlign w:val="superscript"/>
              </w:rPr>
              <w:t>++</w:t>
            </w:r>
          </w:p>
        </w:tc>
        <w:tc>
          <w:tcPr>
            <w:tcW w:w="1890" w:type="dxa"/>
          </w:tcPr>
          <w:p w14:paraId="7346C073" w14:textId="6FEEFB95" w:rsidR="00F56B90" w:rsidRDefault="00F56B90" w:rsidP="00A313C0">
            <w:pPr>
              <w:rPr>
                <w:b/>
                <w:sz w:val="24"/>
                <w:szCs w:val="24"/>
              </w:rPr>
            </w:pPr>
            <w:r w:rsidRPr="0000745B">
              <w:rPr>
                <w:b/>
                <w:sz w:val="24"/>
                <w:szCs w:val="24"/>
              </w:rPr>
              <w:t xml:space="preserve">Frequencies for </w:t>
            </w:r>
            <w:r w:rsidR="0036246D" w:rsidRPr="0000745B">
              <w:rPr>
                <w:b/>
                <w:sz w:val="24"/>
                <w:szCs w:val="24"/>
              </w:rPr>
              <w:t>P</w:t>
            </w:r>
            <w:r w:rsidR="002F763B" w:rsidRPr="0000745B">
              <w:rPr>
                <w:b/>
                <w:sz w:val="24"/>
                <w:szCs w:val="24"/>
              </w:rPr>
              <w:t>air</w:t>
            </w:r>
            <w:r w:rsidRPr="0000745B">
              <w:rPr>
                <w:b/>
                <w:sz w:val="24"/>
                <w:szCs w:val="24"/>
              </w:rPr>
              <w:t>ed</w:t>
            </w:r>
            <w:r w:rsidR="0036246D" w:rsidRPr="0000745B">
              <w:rPr>
                <w:b/>
                <w:sz w:val="24"/>
                <w:szCs w:val="24"/>
              </w:rPr>
              <w:t xml:space="preserve"> Sample</w:t>
            </w:r>
          </w:p>
          <w:p w14:paraId="786D2A76" w14:textId="3F33E51A" w:rsidR="00AE7B60" w:rsidRPr="0000745B" w:rsidRDefault="00AE7B60" w:rsidP="00A313C0">
            <w:pPr>
              <w:rPr>
                <w:b/>
                <w:sz w:val="24"/>
                <w:szCs w:val="24"/>
              </w:rPr>
            </w:pPr>
            <w:r w:rsidRPr="00D10E18">
              <w:rPr>
                <w:b/>
                <w:sz w:val="24"/>
                <w:szCs w:val="24"/>
                <w:highlight w:val="yellow"/>
              </w:rPr>
              <w:t>% (numerator)</w:t>
            </w:r>
          </w:p>
          <w:p w14:paraId="7C5202B8" w14:textId="77777777" w:rsidR="00F56B90" w:rsidRPr="0000745B" w:rsidRDefault="00F56B90" w:rsidP="00A313C0">
            <w:pPr>
              <w:rPr>
                <w:sz w:val="24"/>
                <w:szCs w:val="24"/>
              </w:rPr>
            </w:pPr>
            <w:r w:rsidRPr="0000745B">
              <w:rPr>
                <w:b/>
                <w:sz w:val="24"/>
                <w:szCs w:val="24"/>
              </w:rPr>
              <w:t>n=57</w:t>
            </w:r>
            <w:r w:rsidRPr="0000745B">
              <w:rPr>
                <w:sz w:val="24"/>
                <w:szCs w:val="24"/>
                <w:vertAlign w:val="superscript"/>
              </w:rPr>
              <w:t>++</w:t>
            </w:r>
          </w:p>
        </w:tc>
      </w:tr>
      <w:tr w:rsidR="00F56B90" w:rsidRPr="0000745B" w14:paraId="5BA1BB96" w14:textId="77777777" w:rsidTr="00A313C0">
        <w:tc>
          <w:tcPr>
            <w:tcW w:w="8365" w:type="dxa"/>
            <w:gridSpan w:val="3"/>
          </w:tcPr>
          <w:p w14:paraId="2544CE0E" w14:textId="77777777" w:rsidR="00F56B90" w:rsidRPr="0000745B" w:rsidRDefault="00F56B90" w:rsidP="00A313C0">
            <w:pPr>
              <w:rPr>
                <w:sz w:val="24"/>
                <w:szCs w:val="24"/>
              </w:rPr>
            </w:pPr>
            <w:r w:rsidRPr="0000745B">
              <w:rPr>
                <w:b/>
                <w:sz w:val="24"/>
                <w:szCs w:val="24"/>
              </w:rPr>
              <w:t>5.</w:t>
            </w:r>
            <w:r w:rsidRPr="0000745B">
              <w:rPr>
                <w:b/>
                <w:i/>
                <w:sz w:val="24"/>
                <w:szCs w:val="24"/>
                <w:lang w:val="en-GB"/>
              </w:rPr>
              <w:t xml:space="preserve"> What proportion of patients at your hospital are:</w:t>
            </w:r>
          </w:p>
        </w:tc>
      </w:tr>
      <w:tr w:rsidR="00F56B90" w:rsidRPr="0000745B" w14:paraId="160FA76C" w14:textId="77777777" w:rsidTr="00A313C0">
        <w:tc>
          <w:tcPr>
            <w:tcW w:w="8365" w:type="dxa"/>
            <w:gridSpan w:val="3"/>
          </w:tcPr>
          <w:p w14:paraId="66A654CA" w14:textId="77777777" w:rsidR="00F56B90" w:rsidRPr="0000745B" w:rsidRDefault="00F56B90" w:rsidP="00A313C0">
            <w:pPr>
              <w:rPr>
                <w:sz w:val="24"/>
                <w:szCs w:val="24"/>
              </w:rPr>
            </w:pPr>
            <w:r w:rsidRPr="0000745B">
              <w:rPr>
                <w:i/>
                <w:sz w:val="24"/>
                <w:szCs w:val="24"/>
                <w:lang w:val="en-GB"/>
              </w:rPr>
              <w:t>a. Screened for nutrition risk?</w:t>
            </w:r>
          </w:p>
        </w:tc>
      </w:tr>
      <w:tr w:rsidR="00F56B90" w:rsidRPr="0000745B" w14:paraId="3C967BC5" w14:textId="77777777" w:rsidTr="00A313C0">
        <w:tc>
          <w:tcPr>
            <w:tcW w:w="4316" w:type="dxa"/>
          </w:tcPr>
          <w:p w14:paraId="71968C22" w14:textId="77777777" w:rsidR="00F56B90" w:rsidRPr="0000745B" w:rsidRDefault="00F56B90" w:rsidP="00A313C0">
            <w:pPr>
              <w:rPr>
                <w:sz w:val="24"/>
                <w:szCs w:val="24"/>
              </w:rPr>
            </w:pPr>
            <w:r w:rsidRPr="0000745B">
              <w:rPr>
                <w:sz w:val="24"/>
                <w:szCs w:val="24"/>
              </w:rPr>
              <w:t>None</w:t>
            </w:r>
          </w:p>
        </w:tc>
        <w:tc>
          <w:tcPr>
            <w:tcW w:w="2159" w:type="dxa"/>
          </w:tcPr>
          <w:p w14:paraId="378AF381" w14:textId="77777777" w:rsidR="00F56B90" w:rsidRPr="0000745B" w:rsidRDefault="00F56B90" w:rsidP="00A313C0">
            <w:pPr>
              <w:rPr>
                <w:sz w:val="24"/>
                <w:szCs w:val="24"/>
              </w:rPr>
            </w:pPr>
            <w:r w:rsidRPr="0000745B">
              <w:rPr>
                <w:sz w:val="24"/>
                <w:szCs w:val="24"/>
              </w:rPr>
              <w:t>1% (1)</w:t>
            </w:r>
          </w:p>
        </w:tc>
        <w:tc>
          <w:tcPr>
            <w:tcW w:w="1890" w:type="dxa"/>
          </w:tcPr>
          <w:p w14:paraId="68AC7F24" w14:textId="77777777" w:rsidR="00F56B90" w:rsidRPr="0000745B" w:rsidRDefault="00F56B90" w:rsidP="00A313C0">
            <w:pPr>
              <w:rPr>
                <w:sz w:val="24"/>
                <w:szCs w:val="24"/>
              </w:rPr>
            </w:pPr>
            <w:r w:rsidRPr="0000745B">
              <w:rPr>
                <w:sz w:val="24"/>
                <w:szCs w:val="24"/>
              </w:rPr>
              <w:t>0</w:t>
            </w:r>
          </w:p>
        </w:tc>
      </w:tr>
      <w:tr w:rsidR="00F56B90" w:rsidRPr="0000745B" w14:paraId="4227CA99" w14:textId="77777777" w:rsidTr="00A313C0">
        <w:tc>
          <w:tcPr>
            <w:tcW w:w="4316" w:type="dxa"/>
          </w:tcPr>
          <w:p w14:paraId="7416F96C" w14:textId="77777777" w:rsidR="00F56B90" w:rsidRPr="0000745B" w:rsidRDefault="00F56B90" w:rsidP="00A313C0">
            <w:pPr>
              <w:rPr>
                <w:sz w:val="24"/>
                <w:szCs w:val="24"/>
              </w:rPr>
            </w:pPr>
            <w:r w:rsidRPr="0000745B">
              <w:rPr>
                <w:sz w:val="24"/>
                <w:szCs w:val="24"/>
              </w:rPr>
              <w:t>Less than 10%</w:t>
            </w:r>
          </w:p>
        </w:tc>
        <w:tc>
          <w:tcPr>
            <w:tcW w:w="2159" w:type="dxa"/>
          </w:tcPr>
          <w:p w14:paraId="306BA1AA" w14:textId="77777777" w:rsidR="00F56B90" w:rsidRPr="0000745B" w:rsidRDefault="00F56B90" w:rsidP="00A313C0">
            <w:pPr>
              <w:rPr>
                <w:sz w:val="24"/>
                <w:szCs w:val="24"/>
              </w:rPr>
            </w:pPr>
            <w:r w:rsidRPr="0000745B">
              <w:rPr>
                <w:sz w:val="24"/>
                <w:szCs w:val="24"/>
              </w:rPr>
              <w:t>1% (1)</w:t>
            </w:r>
          </w:p>
        </w:tc>
        <w:tc>
          <w:tcPr>
            <w:tcW w:w="1890" w:type="dxa"/>
          </w:tcPr>
          <w:p w14:paraId="2C25D34C" w14:textId="77777777" w:rsidR="00F56B90" w:rsidRPr="0000745B" w:rsidRDefault="00F56B90" w:rsidP="00A313C0">
            <w:pPr>
              <w:rPr>
                <w:sz w:val="24"/>
                <w:szCs w:val="24"/>
              </w:rPr>
            </w:pPr>
            <w:r w:rsidRPr="0000745B">
              <w:rPr>
                <w:sz w:val="24"/>
                <w:szCs w:val="24"/>
              </w:rPr>
              <w:t>0</w:t>
            </w:r>
          </w:p>
        </w:tc>
      </w:tr>
      <w:tr w:rsidR="00F56B90" w:rsidRPr="0000745B" w14:paraId="50EDD748" w14:textId="77777777" w:rsidTr="00A313C0">
        <w:tc>
          <w:tcPr>
            <w:tcW w:w="4316" w:type="dxa"/>
          </w:tcPr>
          <w:p w14:paraId="0B942E12" w14:textId="77777777" w:rsidR="00F56B90" w:rsidRPr="0000745B" w:rsidRDefault="00F56B90" w:rsidP="00A313C0">
            <w:pPr>
              <w:rPr>
                <w:sz w:val="24"/>
                <w:szCs w:val="24"/>
              </w:rPr>
            </w:pPr>
            <w:r w:rsidRPr="0000745B">
              <w:rPr>
                <w:sz w:val="24"/>
                <w:szCs w:val="24"/>
              </w:rPr>
              <w:t>11-49%</w:t>
            </w:r>
          </w:p>
        </w:tc>
        <w:tc>
          <w:tcPr>
            <w:tcW w:w="2159" w:type="dxa"/>
          </w:tcPr>
          <w:p w14:paraId="4EB81DE3" w14:textId="77777777" w:rsidR="00F56B90" w:rsidRPr="0000745B" w:rsidRDefault="00F56B90" w:rsidP="00A313C0">
            <w:pPr>
              <w:rPr>
                <w:sz w:val="24"/>
                <w:szCs w:val="24"/>
              </w:rPr>
            </w:pPr>
            <w:r w:rsidRPr="0000745B">
              <w:rPr>
                <w:sz w:val="24"/>
                <w:szCs w:val="24"/>
              </w:rPr>
              <w:t>6% (9)</w:t>
            </w:r>
          </w:p>
        </w:tc>
        <w:tc>
          <w:tcPr>
            <w:tcW w:w="1890" w:type="dxa"/>
          </w:tcPr>
          <w:p w14:paraId="085F73E5" w14:textId="77777777" w:rsidR="00F56B90" w:rsidRPr="0000745B" w:rsidRDefault="00F56B90" w:rsidP="00A313C0">
            <w:pPr>
              <w:rPr>
                <w:sz w:val="24"/>
                <w:szCs w:val="24"/>
              </w:rPr>
            </w:pPr>
            <w:r w:rsidRPr="0000745B">
              <w:rPr>
                <w:sz w:val="24"/>
                <w:szCs w:val="24"/>
              </w:rPr>
              <w:t>7% (4)</w:t>
            </w:r>
          </w:p>
        </w:tc>
      </w:tr>
      <w:tr w:rsidR="00F56B90" w:rsidRPr="0000745B" w14:paraId="35ABC880" w14:textId="77777777" w:rsidTr="00A313C0">
        <w:tc>
          <w:tcPr>
            <w:tcW w:w="4316" w:type="dxa"/>
          </w:tcPr>
          <w:p w14:paraId="4F68BCBF" w14:textId="77777777" w:rsidR="00F56B90" w:rsidRPr="0000745B" w:rsidRDefault="00F56B90" w:rsidP="00A313C0">
            <w:pPr>
              <w:rPr>
                <w:sz w:val="24"/>
                <w:szCs w:val="24"/>
              </w:rPr>
            </w:pPr>
            <w:r w:rsidRPr="0000745B">
              <w:rPr>
                <w:sz w:val="24"/>
                <w:szCs w:val="24"/>
              </w:rPr>
              <w:t>50-74%</w:t>
            </w:r>
          </w:p>
        </w:tc>
        <w:tc>
          <w:tcPr>
            <w:tcW w:w="2159" w:type="dxa"/>
          </w:tcPr>
          <w:p w14:paraId="001DD231" w14:textId="77777777" w:rsidR="00F56B90" w:rsidRPr="0000745B" w:rsidRDefault="00F56B90" w:rsidP="00A313C0">
            <w:pPr>
              <w:rPr>
                <w:sz w:val="24"/>
                <w:szCs w:val="24"/>
              </w:rPr>
            </w:pPr>
            <w:r w:rsidRPr="0000745B">
              <w:rPr>
                <w:sz w:val="24"/>
                <w:szCs w:val="24"/>
              </w:rPr>
              <w:t>14.5% (21)</w:t>
            </w:r>
          </w:p>
        </w:tc>
        <w:tc>
          <w:tcPr>
            <w:tcW w:w="1890" w:type="dxa"/>
          </w:tcPr>
          <w:p w14:paraId="13155D5F" w14:textId="77777777" w:rsidR="00F56B90" w:rsidRPr="0000745B" w:rsidRDefault="00F56B90" w:rsidP="00A313C0">
            <w:pPr>
              <w:rPr>
                <w:sz w:val="24"/>
                <w:szCs w:val="24"/>
              </w:rPr>
            </w:pPr>
            <w:r w:rsidRPr="0000745B">
              <w:rPr>
                <w:sz w:val="24"/>
                <w:szCs w:val="24"/>
              </w:rPr>
              <w:t>11% (6)</w:t>
            </w:r>
          </w:p>
        </w:tc>
      </w:tr>
      <w:tr w:rsidR="00F56B90" w:rsidRPr="0000745B" w14:paraId="2F1CF2FC" w14:textId="77777777" w:rsidTr="00A313C0">
        <w:tc>
          <w:tcPr>
            <w:tcW w:w="4316" w:type="dxa"/>
          </w:tcPr>
          <w:p w14:paraId="1A37A72F" w14:textId="77777777" w:rsidR="00F56B90" w:rsidRPr="0000745B" w:rsidRDefault="00F56B90" w:rsidP="00A313C0">
            <w:pPr>
              <w:rPr>
                <w:sz w:val="24"/>
                <w:szCs w:val="24"/>
              </w:rPr>
            </w:pPr>
            <w:r w:rsidRPr="0000745B">
              <w:rPr>
                <w:sz w:val="24"/>
                <w:szCs w:val="24"/>
              </w:rPr>
              <w:t>75-100%</w:t>
            </w:r>
          </w:p>
        </w:tc>
        <w:tc>
          <w:tcPr>
            <w:tcW w:w="2159" w:type="dxa"/>
          </w:tcPr>
          <w:p w14:paraId="6415631B" w14:textId="77777777" w:rsidR="00F56B90" w:rsidRPr="0000745B" w:rsidRDefault="00F56B90" w:rsidP="00A313C0">
            <w:pPr>
              <w:rPr>
                <w:sz w:val="24"/>
                <w:szCs w:val="24"/>
              </w:rPr>
            </w:pPr>
            <w:r w:rsidRPr="0000745B">
              <w:rPr>
                <w:sz w:val="24"/>
                <w:szCs w:val="24"/>
              </w:rPr>
              <w:t>48% (69)</w:t>
            </w:r>
          </w:p>
        </w:tc>
        <w:tc>
          <w:tcPr>
            <w:tcW w:w="1890" w:type="dxa"/>
          </w:tcPr>
          <w:p w14:paraId="2387E305" w14:textId="77777777" w:rsidR="00F56B90" w:rsidRPr="0000745B" w:rsidRDefault="00F56B90" w:rsidP="00A313C0">
            <w:pPr>
              <w:rPr>
                <w:sz w:val="24"/>
                <w:szCs w:val="24"/>
              </w:rPr>
            </w:pPr>
            <w:r w:rsidRPr="0000745B">
              <w:rPr>
                <w:sz w:val="24"/>
                <w:szCs w:val="24"/>
              </w:rPr>
              <w:t>54.5% (30)</w:t>
            </w:r>
          </w:p>
        </w:tc>
      </w:tr>
      <w:tr w:rsidR="00F56B90" w:rsidRPr="0000745B" w14:paraId="30F559BC" w14:textId="77777777" w:rsidTr="00A313C0">
        <w:tc>
          <w:tcPr>
            <w:tcW w:w="4316" w:type="dxa"/>
          </w:tcPr>
          <w:p w14:paraId="04A281EC" w14:textId="77777777" w:rsidR="00F56B90" w:rsidRPr="0000745B" w:rsidRDefault="00F56B90" w:rsidP="00A313C0">
            <w:pPr>
              <w:rPr>
                <w:sz w:val="24"/>
                <w:szCs w:val="24"/>
              </w:rPr>
            </w:pPr>
            <w:r w:rsidRPr="0000745B">
              <w:rPr>
                <w:sz w:val="24"/>
                <w:szCs w:val="24"/>
              </w:rPr>
              <w:t>Don’t Know</w:t>
            </w:r>
          </w:p>
        </w:tc>
        <w:tc>
          <w:tcPr>
            <w:tcW w:w="2159" w:type="dxa"/>
          </w:tcPr>
          <w:p w14:paraId="695EDC13" w14:textId="77777777" w:rsidR="00F56B90" w:rsidRPr="0000745B" w:rsidRDefault="00F56B90" w:rsidP="00A313C0">
            <w:pPr>
              <w:rPr>
                <w:sz w:val="24"/>
                <w:szCs w:val="24"/>
              </w:rPr>
            </w:pPr>
            <w:r w:rsidRPr="0000745B">
              <w:rPr>
                <w:sz w:val="24"/>
                <w:szCs w:val="24"/>
              </w:rPr>
              <w:t>30% (44)</w:t>
            </w:r>
          </w:p>
        </w:tc>
        <w:tc>
          <w:tcPr>
            <w:tcW w:w="1890" w:type="dxa"/>
          </w:tcPr>
          <w:p w14:paraId="772DBE95" w14:textId="77777777" w:rsidR="00F56B90" w:rsidRPr="0000745B" w:rsidRDefault="00F56B90" w:rsidP="00A313C0">
            <w:pPr>
              <w:rPr>
                <w:sz w:val="24"/>
                <w:szCs w:val="24"/>
              </w:rPr>
            </w:pPr>
            <w:r w:rsidRPr="0000745B">
              <w:rPr>
                <w:sz w:val="24"/>
                <w:szCs w:val="24"/>
              </w:rPr>
              <w:t>27% (15)</w:t>
            </w:r>
          </w:p>
        </w:tc>
      </w:tr>
      <w:tr w:rsidR="00F56B90" w:rsidRPr="0000745B" w14:paraId="0663CB5C" w14:textId="77777777" w:rsidTr="00A313C0">
        <w:tc>
          <w:tcPr>
            <w:tcW w:w="8365" w:type="dxa"/>
            <w:gridSpan w:val="3"/>
          </w:tcPr>
          <w:p w14:paraId="4F8041A9" w14:textId="77777777" w:rsidR="00F56B90" w:rsidRPr="0000745B" w:rsidRDefault="00F56B90" w:rsidP="00A313C0">
            <w:pPr>
              <w:rPr>
                <w:sz w:val="24"/>
                <w:szCs w:val="24"/>
              </w:rPr>
            </w:pPr>
            <w:r w:rsidRPr="0000745B">
              <w:rPr>
                <w:i/>
                <w:sz w:val="24"/>
                <w:szCs w:val="24"/>
                <w:lang w:val="en-GB"/>
              </w:rPr>
              <w:t>b. Referred to a dietitian if they are thought to be at nutrition risk</w:t>
            </w:r>
          </w:p>
        </w:tc>
      </w:tr>
      <w:tr w:rsidR="00F56B90" w:rsidRPr="0000745B" w14:paraId="67172C37" w14:textId="77777777" w:rsidTr="00A313C0">
        <w:tc>
          <w:tcPr>
            <w:tcW w:w="4316" w:type="dxa"/>
          </w:tcPr>
          <w:p w14:paraId="3D7D4F88" w14:textId="77777777" w:rsidR="00F56B90" w:rsidRPr="0000745B" w:rsidRDefault="00F56B90" w:rsidP="00A313C0">
            <w:pPr>
              <w:rPr>
                <w:sz w:val="24"/>
                <w:szCs w:val="24"/>
              </w:rPr>
            </w:pPr>
            <w:r w:rsidRPr="0000745B">
              <w:rPr>
                <w:sz w:val="24"/>
                <w:szCs w:val="24"/>
              </w:rPr>
              <w:t>None</w:t>
            </w:r>
          </w:p>
        </w:tc>
        <w:tc>
          <w:tcPr>
            <w:tcW w:w="2159" w:type="dxa"/>
          </w:tcPr>
          <w:p w14:paraId="0B60D659" w14:textId="77777777" w:rsidR="00F56B90" w:rsidRPr="0000745B" w:rsidRDefault="00F56B90" w:rsidP="00A313C0">
            <w:pPr>
              <w:rPr>
                <w:sz w:val="24"/>
                <w:szCs w:val="24"/>
              </w:rPr>
            </w:pPr>
            <w:r w:rsidRPr="0000745B">
              <w:rPr>
                <w:sz w:val="24"/>
                <w:szCs w:val="24"/>
              </w:rPr>
              <w:t>1% (1)</w:t>
            </w:r>
          </w:p>
        </w:tc>
        <w:tc>
          <w:tcPr>
            <w:tcW w:w="1890" w:type="dxa"/>
          </w:tcPr>
          <w:p w14:paraId="1D0BC1D1" w14:textId="77777777" w:rsidR="00F56B90" w:rsidRPr="0000745B" w:rsidRDefault="00F56B90" w:rsidP="00A313C0">
            <w:pPr>
              <w:rPr>
                <w:sz w:val="24"/>
                <w:szCs w:val="24"/>
              </w:rPr>
            </w:pPr>
            <w:r w:rsidRPr="0000745B">
              <w:rPr>
                <w:sz w:val="24"/>
                <w:szCs w:val="24"/>
              </w:rPr>
              <w:t>0</w:t>
            </w:r>
          </w:p>
        </w:tc>
      </w:tr>
      <w:tr w:rsidR="00F56B90" w:rsidRPr="0000745B" w14:paraId="25BD0B34" w14:textId="77777777" w:rsidTr="00A313C0">
        <w:tc>
          <w:tcPr>
            <w:tcW w:w="4316" w:type="dxa"/>
          </w:tcPr>
          <w:p w14:paraId="7F082A25" w14:textId="77777777" w:rsidR="00F56B90" w:rsidRPr="0000745B" w:rsidRDefault="00F56B90" w:rsidP="00A313C0">
            <w:pPr>
              <w:rPr>
                <w:sz w:val="24"/>
                <w:szCs w:val="24"/>
              </w:rPr>
            </w:pPr>
            <w:r w:rsidRPr="0000745B">
              <w:rPr>
                <w:sz w:val="24"/>
                <w:szCs w:val="24"/>
              </w:rPr>
              <w:t>Less than 10%</w:t>
            </w:r>
          </w:p>
        </w:tc>
        <w:tc>
          <w:tcPr>
            <w:tcW w:w="2159" w:type="dxa"/>
          </w:tcPr>
          <w:p w14:paraId="7745CA6B" w14:textId="77777777" w:rsidR="00F56B90" w:rsidRPr="0000745B" w:rsidRDefault="00F56B90" w:rsidP="00A313C0">
            <w:pPr>
              <w:rPr>
                <w:sz w:val="24"/>
                <w:szCs w:val="24"/>
              </w:rPr>
            </w:pPr>
            <w:r w:rsidRPr="0000745B">
              <w:rPr>
                <w:sz w:val="24"/>
                <w:szCs w:val="24"/>
              </w:rPr>
              <w:t>1% (2)</w:t>
            </w:r>
          </w:p>
        </w:tc>
        <w:tc>
          <w:tcPr>
            <w:tcW w:w="1890" w:type="dxa"/>
          </w:tcPr>
          <w:p w14:paraId="4B736A2D" w14:textId="77777777" w:rsidR="00F56B90" w:rsidRPr="0000745B" w:rsidRDefault="00F56B90" w:rsidP="00A313C0">
            <w:pPr>
              <w:rPr>
                <w:sz w:val="24"/>
                <w:szCs w:val="24"/>
              </w:rPr>
            </w:pPr>
            <w:r w:rsidRPr="0000745B">
              <w:rPr>
                <w:sz w:val="24"/>
                <w:szCs w:val="24"/>
              </w:rPr>
              <w:t xml:space="preserve">2% (1) </w:t>
            </w:r>
          </w:p>
        </w:tc>
      </w:tr>
      <w:tr w:rsidR="00F56B90" w:rsidRPr="0000745B" w14:paraId="3597BE16" w14:textId="77777777" w:rsidTr="00A313C0">
        <w:tc>
          <w:tcPr>
            <w:tcW w:w="4316" w:type="dxa"/>
          </w:tcPr>
          <w:p w14:paraId="60638EF9" w14:textId="77777777" w:rsidR="00F56B90" w:rsidRPr="0000745B" w:rsidRDefault="00F56B90" w:rsidP="00A313C0">
            <w:pPr>
              <w:rPr>
                <w:sz w:val="24"/>
                <w:szCs w:val="24"/>
              </w:rPr>
            </w:pPr>
            <w:r w:rsidRPr="0000745B">
              <w:rPr>
                <w:sz w:val="24"/>
                <w:szCs w:val="24"/>
              </w:rPr>
              <w:t>11-49%</w:t>
            </w:r>
          </w:p>
        </w:tc>
        <w:tc>
          <w:tcPr>
            <w:tcW w:w="2159" w:type="dxa"/>
          </w:tcPr>
          <w:p w14:paraId="6670D26D" w14:textId="77777777" w:rsidR="00F56B90" w:rsidRPr="0000745B" w:rsidRDefault="00F56B90" w:rsidP="00A313C0">
            <w:pPr>
              <w:rPr>
                <w:sz w:val="24"/>
                <w:szCs w:val="24"/>
              </w:rPr>
            </w:pPr>
            <w:r w:rsidRPr="0000745B">
              <w:rPr>
                <w:sz w:val="24"/>
                <w:szCs w:val="24"/>
              </w:rPr>
              <w:t>8% (11)</w:t>
            </w:r>
          </w:p>
        </w:tc>
        <w:tc>
          <w:tcPr>
            <w:tcW w:w="1890" w:type="dxa"/>
          </w:tcPr>
          <w:p w14:paraId="114595FD" w14:textId="77777777" w:rsidR="00F56B90" w:rsidRPr="0000745B" w:rsidRDefault="00F56B90" w:rsidP="00A313C0">
            <w:pPr>
              <w:rPr>
                <w:sz w:val="24"/>
                <w:szCs w:val="24"/>
              </w:rPr>
            </w:pPr>
            <w:r w:rsidRPr="0000745B">
              <w:rPr>
                <w:sz w:val="24"/>
                <w:szCs w:val="24"/>
              </w:rPr>
              <w:t>9% (5)</w:t>
            </w:r>
          </w:p>
        </w:tc>
      </w:tr>
      <w:tr w:rsidR="00F56B90" w:rsidRPr="0000745B" w14:paraId="1A2D350C" w14:textId="77777777" w:rsidTr="00A313C0">
        <w:tc>
          <w:tcPr>
            <w:tcW w:w="4316" w:type="dxa"/>
          </w:tcPr>
          <w:p w14:paraId="19642E28" w14:textId="77777777" w:rsidR="00F56B90" w:rsidRPr="0000745B" w:rsidRDefault="00F56B90" w:rsidP="00A313C0">
            <w:pPr>
              <w:rPr>
                <w:sz w:val="24"/>
                <w:szCs w:val="24"/>
              </w:rPr>
            </w:pPr>
            <w:r w:rsidRPr="0000745B">
              <w:rPr>
                <w:sz w:val="24"/>
                <w:szCs w:val="24"/>
              </w:rPr>
              <w:t>50-74%</w:t>
            </w:r>
          </w:p>
        </w:tc>
        <w:tc>
          <w:tcPr>
            <w:tcW w:w="2159" w:type="dxa"/>
          </w:tcPr>
          <w:p w14:paraId="334B780B" w14:textId="77777777" w:rsidR="00F56B90" w:rsidRPr="0000745B" w:rsidRDefault="00F56B90" w:rsidP="00A313C0">
            <w:pPr>
              <w:rPr>
                <w:sz w:val="24"/>
                <w:szCs w:val="24"/>
              </w:rPr>
            </w:pPr>
            <w:r w:rsidRPr="0000745B">
              <w:rPr>
                <w:sz w:val="24"/>
                <w:szCs w:val="24"/>
              </w:rPr>
              <w:t>14.5% (21)</w:t>
            </w:r>
          </w:p>
        </w:tc>
        <w:tc>
          <w:tcPr>
            <w:tcW w:w="1890" w:type="dxa"/>
          </w:tcPr>
          <w:p w14:paraId="71490AB8" w14:textId="77777777" w:rsidR="00F56B90" w:rsidRPr="0000745B" w:rsidRDefault="00F56B90" w:rsidP="00A313C0">
            <w:pPr>
              <w:rPr>
                <w:sz w:val="24"/>
                <w:szCs w:val="24"/>
              </w:rPr>
            </w:pPr>
            <w:r w:rsidRPr="0000745B">
              <w:rPr>
                <w:sz w:val="24"/>
                <w:szCs w:val="24"/>
              </w:rPr>
              <w:t>18% (10)</w:t>
            </w:r>
          </w:p>
        </w:tc>
      </w:tr>
      <w:tr w:rsidR="00F56B90" w:rsidRPr="0000745B" w14:paraId="7A60C1B2" w14:textId="77777777" w:rsidTr="00A313C0">
        <w:tc>
          <w:tcPr>
            <w:tcW w:w="4316" w:type="dxa"/>
          </w:tcPr>
          <w:p w14:paraId="5358DF1B" w14:textId="77777777" w:rsidR="00F56B90" w:rsidRPr="0000745B" w:rsidRDefault="00F56B90" w:rsidP="00A313C0">
            <w:pPr>
              <w:rPr>
                <w:sz w:val="24"/>
                <w:szCs w:val="24"/>
              </w:rPr>
            </w:pPr>
            <w:r w:rsidRPr="0000745B">
              <w:rPr>
                <w:sz w:val="24"/>
                <w:szCs w:val="24"/>
              </w:rPr>
              <w:t>75-100%</w:t>
            </w:r>
          </w:p>
        </w:tc>
        <w:tc>
          <w:tcPr>
            <w:tcW w:w="2159" w:type="dxa"/>
          </w:tcPr>
          <w:p w14:paraId="1373EF2B" w14:textId="77777777" w:rsidR="00F56B90" w:rsidRPr="0000745B" w:rsidRDefault="00F56B90" w:rsidP="00A313C0">
            <w:pPr>
              <w:rPr>
                <w:sz w:val="24"/>
                <w:szCs w:val="24"/>
              </w:rPr>
            </w:pPr>
            <w:r w:rsidRPr="0000745B">
              <w:rPr>
                <w:sz w:val="24"/>
                <w:szCs w:val="24"/>
              </w:rPr>
              <w:t>54% (78)</w:t>
            </w:r>
          </w:p>
        </w:tc>
        <w:tc>
          <w:tcPr>
            <w:tcW w:w="1890" w:type="dxa"/>
          </w:tcPr>
          <w:p w14:paraId="61AB0EB9" w14:textId="77777777" w:rsidR="00F56B90" w:rsidRPr="0000745B" w:rsidRDefault="00F56B90" w:rsidP="00A313C0">
            <w:pPr>
              <w:rPr>
                <w:sz w:val="24"/>
                <w:szCs w:val="24"/>
              </w:rPr>
            </w:pPr>
            <w:r w:rsidRPr="0000745B">
              <w:rPr>
                <w:sz w:val="24"/>
                <w:szCs w:val="24"/>
              </w:rPr>
              <w:t>51% (28)</w:t>
            </w:r>
          </w:p>
        </w:tc>
      </w:tr>
      <w:tr w:rsidR="00F56B90" w:rsidRPr="0000745B" w14:paraId="27C037A8" w14:textId="77777777" w:rsidTr="00A313C0">
        <w:tc>
          <w:tcPr>
            <w:tcW w:w="4316" w:type="dxa"/>
          </w:tcPr>
          <w:p w14:paraId="6CF3B87B" w14:textId="77777777" w:rsidR="00F56B90" w:rsidRPr="0000745B" w:rsidRDefault="00F56B90" w:rsidP="00A313C0">
            <w:pPr>
              <w:rPr>
                <w:sz w:val="24"/>
                <w:szCs w:val="24"/>
              </w:rPr>
            </w:pPr>
            <w:r w:rsidRPr="0000745B">
              <w:rPr>
                <w:sz w:val="24"/>
                <w:szCs w:val="24"/>
              </w:rPr>
              <w:t>Don’t Know</w:t>
            </w:r>
          </w:p>
        </w:tc>
        <w:tc>
          <w:tcPr>
            <w:tcW w:w="2159" w:type="dxa"/>
          </w:tcPr>
          <w:p w14:paraId="5CF93966" w14:textId="77777777" w:rsidR="00F56B90" w:rsidRPr="0000745B" w:rsidRDefault="00F56B90" w:rsidP="00A313C0">
            <w:pPr>
              <w:rPr>
                <w:sz w:val="24"/>
                <w:szCs w:val="24"/>
              </w:rPr>
            </w:pPr>
            <w:r w:rsidRPr="0000745B">
              <w:rPr>
                <w:sz w:val="24"/>
                <w:szCs w:val="24"/>
              </w:rPr>
              <w:t>22% (32)</w:t>
            </w:r>
          </w:p>
        </w:tc>
        <w:tc>
          <w:tcPr>
            <w:tcW w:w="1890" w:type="dxa"/>
          </w:tcPr>
          <w:p w14:paraId="601BDB7D" w14:textId="77777777" w:rsidR="00F56B90" w:rsidRPr="0000745B" w:rsidRDefault="00F56B90" w:rsidP="00A313C0">
            <w:pPr>
              <w:rPr>
                <w:sz w:val="24"/>
                <w:szCs w:val="24"/>
              </w:rPr>
            </w:pPr>
            <w:r w:rsidRPr="0000745B">
              <w:rPr>
                <w:sz w:val="24"/>
                <w:szCs w:val="24"/>
              </w:rPr>
              <w:t>20% (11)</w:t>
            </w:r>
          </w:p>
        </w:tc>
      </w:tr>
      <w:tr w:rsidR="00F56B90" w:rsidRPr="0000745B" w14:paraId="437164CE" w14:textId="77777777" w:rsidTr="00A313C0">
        <w:tc>
          <w:tcPr>
            <w:tcW w:w="8365" w:type="dxa"/>
            <w:gridSpan w:val="3"/>
          </w:tcPr>
          <w:p w14:paraId="1423FB6E" w14:textId="77777777" w:rsidR="00F56B90" w:rsidRPr="0000745B" w:rsidRDefault="00F56B90" w:rsidP="00A313C0">
            <w:pPr>
              <w:rPr>
                <w:sz w:val="24"/>
                <w:szCs w:val="24"/>
              </w:rPr>
            </w:pPr>
            <w:r w:rsidRPr="0000745B">
              <w:rPr>
                <w:i/>
                <w:sz w:val="24"/>
                <w:szCs w:val="24"/>
                <w:lang w:val="en-GB"/>
              </w:rPr>
              <w:t>c. Received appropriate nutrition care following identification of nutrition risk</w:t>
            </w:r>
          </w:p>
        </w:tc>
      </w:tr>
      <w:tr w:rsidR="00F56B90" w:rsidRPr="0000745B" w14:paraId="064EBA3F" w14:textId="77777777" w:rsidTr="00A313C0">
        <w:tc>
          <w:tcPr>
            <w:tcW w:w="4316" w:type="dxa"/>
          </w:tcPr>
          <w:p w14:paraId="7035155D" w14:textId="77777777" w:rsidR="00F56B90" w:rsidRPr="0000745B" w:rsidRDefault="00F56B90" w:rsidP="00A313C0">
            <w:pPr>
              <w:rPr>
                <w:sz w:val="24"/>
                <w:szCs w:val="24"/>
              </w:rPr>
            </w:pPr>
            <w:r w:rsidRPr="0000745B">
              <w:rPr>
                <w:sz w:val="24"/>
                <w:szCs w:val="24"/>
              </w:rPr>
              <w:t>None</w:t>
            </w:r>
          </w:p>
        </w:tc>
        <w:tc>
          <w:tcPr>
            <w:tcW w:w="2159" w:type="dxa"/>
          </w:tcPr>
          <w:p w14:paraId="3F818B85" w14:textId="77777777" w:rsidR="00F56B90" w:rsidRPr="0000745B" w:rsidRDefault="00F56B90" w:rsidP="00A313C0">
            <w:pPr>
              <w:rPr>
                <w:sz w:val="24"/>
                <w:szCs w:val="24"/>
              </w:rPr>
            </w:pPr>
            <w:r w:rsidRPr="0000745B">
              <w:rPr>
                <w:sz w:val="24"/>
                <w:szCs w:val="24"/>
              </w:rPr>
              <w:t>0</w:t>
            </w:r>
          </w:p>
        </w:tc>
        <w:tc>
          <w:tcPr>
            <w:tcW w:w="1890" w:type="dxa"/>
          </w:tcPr>
          <w:p w14:paraId="67D2352C" w14:textId="77777777" w:rsidR="00F56B90" w:rsidRPr="0000745B" w:rsidRDefault="00F56B90" w:rsidP="00A313C0">
            <w:pPr>
              <w:rPr>
                <w:sz w:val="24"/>
                <w:szCs w:val="24"/>
              </w:rPr>
            </w:pPr>
            <w:r w:rsidRPr="0000745B">
              <w:rPr>
                <w:sz w:val="24"/>
                <w:szCs w:val="24"/>
              </w:rPr>
              <w:t>0</w:t>
            </w:r>
          </w:p>
        </w:tc>
      </w:tr>
      <w:tr w:rsidR="00F56B90" w:rsidRPr="0000745B" w14:paraId="0C9A7B7E" w14:textId="77777777" w:rsidTr="00A313C0">
        <w:tc>
          <w:tcPr>
            <w:tcW w:w="4316" w:type="dxa"/>
          </w:tcPr>
          <w:p w14:paraId="154BAD86" w14:textId="77777777" w:rsidR="00F56B90" w:rsidRPr="0000745B" w:rsidRDefault="00F56B90" w:rsidP="00A313C0">
            <w:pPr>
              <w:rPr>
                <w:sz w:val="24"/>
                <w:szCs w:val="24"/>
              </w:rPr>
            </w:pPr>
            <w:r w:rsidRPr="0000745B">
              <w:rPr>
                <w:sz w:val="24"/>
                <w:szCs w:val="24"/>
              </w:rPr>
              <w:t>Less than 10%</w:t>
            </w:r>
          </w:p>
        </w:tc>
        <w:tc>
          <w:tcPr>
            <w:tcW w:w="2159" w:type="dxa"/>
          </w:tcPr>
          <w:p w14:paraId="134CAEB8" w14:textId="77777777" w:rsidR="00F56B90" w:rsidRPr="0000745B" w:rsidRDefault="00F56B90" w:rsidP="00A313C0">
            <w:pPr>
              <w:rPr>
                <w:sz w:val="24"/>
                <w:szCs w:val="24"/>
              </w:rPr>
            </w:pPr>
            <w:r w:rsidRPr="0000745B">
              <w:rPr>
                <w:sz w:val="24"/>
                <w:szCs w:val="24"/>
              </w:rPr>
              <w:t>1% (1)</w:t>
            </w:r>
          </w:p>
        </w:tc>
        <w:tc>
          <w:tcPr>
            <w:tcW w:w="1890" w:type="dxa"/>
          </w:tcPr>
          <w:p w14:paraId="7FD795CB" w14:textId="77777777" w:rsidR="00F56B90" w:rsidRPr="0000745B" w:rsidRDefault="00F56B90" w:rsidP="00A313C0">
            <w:pPr>
              <w:rPr>
                <w:sz w:val="24"/>
                <w:szCs w:val="24"/>
              </w:rPr>
            </w:pPr>
            <w:r w:rsidRPr="0000745B">
              <w:rPr>
                <w:sz w:val="24"/>
                <w:szCs w:val="24"/>
              </w:rPr>
              <w:t>2% (1)</w:t>
            </w:r>
          </w:p>
        </w:tc>
      </w:tr>
      <w:tr w:rsidR="00F56B90" w:rsidRPr="0000745B" w14:paraId="774BC183" w14:textId="77777777" w:rsidTr="00A313C0">
        <w:tc>
          <w:tcPr>
            <w:tcW w:w="4316" w:type="dxa"/>
          </w:tcPr>
          <w:p w14:paraId="1D80563C" w14:textId="77777777" w:rsidR="00F56B90" w:rsidRPr="0000745B" w:rsidRDefault="00F56B90" w:rsidP="00A313C0">
            <w:pPr>
              <w:rPr>
                <w:sz w:val="24"/>
                <w:szCs w:val="24"/>
              </w:rPr>
            </w:pPr>
            <w:r w:rsidRPr="0000745B">
              <w:rPr>
                <w:sz w:val="24"/>
                <w:szCs w:val="24"/>
              </w:rPr>
              <w:t>11-49%</w:t>
            </w:r>
          </w:p>
        </w:tc>
        <w:tc>
          <w:tcPr>
            <w:tcW w:w="2159" w:type="dxa"/>
          </w:tcPr>
          <w:p w14:paraId="5F78FDE2" w14:textId="77777777" w:rsidR="00F56B90" w:rsidRPr="0000745B" w:rsidRDefault="00F56B90" w:rsidP="00A313C0">
            <w:pPr>
              <w:rPr>
                <w:sz w:val="24"/>
                <w:szCs w:val="24"/>
              </w:rPr>
            </w:pPr>
            <w:r w:rsidRPr="0000745B">
              <w:rPr>
                <w:sz w:val="24"/>
                <w:szCs w:val="24"/>
              </w:rPr>
              <w:t>3% (5)</w:t>
            </w:r>
          </w:p>
        </w:tc>
        <w:tc>
          <w:tcPr>
            <w:tcW w:w="1890" w:type="dxa"/>
          </w:tcPr>
          <w:p w14:paraId="3FB0A8E2" w14:textId="77777777" w:rsidR="00F56B90" w:rsidRPr="0000745B" w:rsidRDefault="00F56B90" w:rsidP="00A313C0">
            <w:pPr>
              <w:rPr>
                <w:sz w:val="24"/>
                <w:szCs w:val="24"/>
              </w:rPr>
            </w:pPr>
            <w:r w:rsidRPr="0000745B">
              <w:rPr>
                <w:sz w:val="24"/>
                <w:szCs w:val="24"/>
              </w:rPr>
              <w:t>4% (2)</w:t>
            </w:r>
          </w:p>
        </w:tc>
      </w:tr>
      <w:tr w:rsidR="00F56B90" w:rsidRPr="0000745B" w14:paraId="077E0E18" w14:textId="77777777" w:rsidTr="00A313C0">
        <w:tc>
          <w:tcPr>
            <w:tcW w:w="4316" w:type="dxa"/>
          </w:tcPr>
          <w:p w14:paraId="304BAF82" w14:textId="77777777" w:rsidR="00F56B90" w:rsidRPr="0000745B" w:rsidRDefault="00F56B90" w:rsidP="00A313C0">
            <w:pPr>
              <w:rPr>
                <w:sz w:val="24"/>
                <w:szCs w:val="24"/>
              </w:rPr>
            </w:pPr>
            <w:r w:rsidRPr="0000745B">
              <w:rPr>
                <w:sz w:val="24"/>
                <w:szCs w:val="24"/>
              </w:rPr>
              <w:t>50-74%</w:t>
            </w:r>
          </w:p>
        </w:tc>
        <w:tc>
          <w:tcPr>
            <w:tcW w:w="2159" w:type="dxa"/>
          </w:tcPr>
          <w:p w14:paraId="6298DDE0" w14:textId="77777777" w:rsidR="00F56B90" w:rsidRPr="0000745B" w:rsidRDefault="00F56B90" w:rsidP="00A313C0">
            <w:pPr>
              <w:rPr>
                <w:sz w:val="24"/>
                <w:szCs w:val="24"/>
              </w:rPr>
            </w:pPr>
            <w:r w:rsidRPr="0000745B">
              <w:rPr>
                <w:sz w:val="24"/>
                <w:szCs w:val="24"/>
              </w:rPr>
              <w:t>12% (18)</w:t>
            </w:r>
          </w:p>
        </w:tc>
        <w:tc>
          <w:tcPr>
            <w:tcW w:w="1890" w:type="dxa"/>
          </w:tcPr>
          <w:p w14:paraId="1D84B770" w14:textId="77777777" w:rsidR="00F56B90" w:rsidRPr="0000745B" w:rsidRDefault="00F56B90" w:rsidP="00A313C0">
            <w:pPr>
              <w:rPr>
                <w:sz w:val="24"/>
                <w:szCs w:val="24"/>
              </w:rPr>
            </w:pPr>
            <w:r w:rsidRPr="0000745B">
              <w:rPr>
                <w:sz w:val="24"/>
                <w:szCs w:val="24"/>
              </w:rPr>
              <w:t>14.5% (8)</w:t>
            </w:r>
          </w:p>
        </w:tc>
      </w:tr>
      <w:tr w:rsidR="00F56B90" w:rsidRPr="0000745B" w14:paraId="431E6CE6" w14:textId="77777777" w:rsidTr="00A313C0">
        <w:tc>
          <w:tcPr>
            <w:tcW w:w="4316" w:type="dxa"/>
          </w:tcPr>
          <w:p w14:paraId="09EF705C" w14:textId="77777777" w:rsidR="00F56B90" w:rsidRPr="0000745B" w:rsidRDefault="00F56B90" w:rsidP="00A313C0">
            <w:pPr>
              <w:rPr>
                <w:sz w:val="24"/>
                <w:szCs w:val="24"/>
              </w:rPr>
            </w:pPr>
            <w:r w:rsidRPr="0000745B">
              <w:rPr>
                <w:sz w:val="24"/>
                <w:szCs w:val="24"/>
              </w:rPr>
              <w:t>75-100%</w:t>
            </w:r>
          </w:p>
        </w:tc>
        <w:tc>
          <w:tcPr>
            <w:tcW w:w="2159" w:type="dxa"/>
          </w:tcPr>
          <w:p w14:paraId="41B63165" w14:textId="77777777" w:rsidR="00F56B90" w:rsidRPr="0000745B" w:rsidRDefault="00F56B90" w:rsidP="00A313C0">
            <w:pPr>
              <w:rPr>
                <w:sz w:val="24"/>
                <w:szCs w:val="24"/>
              </w:rPr>
            </w:pPr>
            <w:r w:rsidRPr="0000745B">
              <w:rPr>
                <w:sz w:val="24"/>
                <w:szCs w:val="24"/>
              </w:rPr>
              <w:t>60% (87)</w:t>
            </w:r>
          </w:p>
        </w:tc>
        <w:tc>
          <w:tcPr>
            <w:tcW w:w="1890" w:type="dxa"/>
          </w:tcPr>
          <w:p w14:paraId="0591BD79" w14:textId="77777777" w:rsidR="00F56B90" w:rsidRPr="0000745B" w:rsidRDefault="00F56B90" w:rsidP="00A313C0">
            <w:pPr>
              <w:rPr>
                <w:sz w:val="24"/>
                <w:szCs w:val="24"/>
              </w:rPr>
            </w:pPr>
            <w:r w:rsidRPr="0000745B">
              <w:rPr>
                <w:sz w:val="24"/>
                <w:szCs w:val="24"/>
              </w:rPr>
              <w:t>51% (28)</w:t>
            </w:r>
          </w:p>
        </w:tc>
      </w:tr>
      <w:tr w:rsidR="00F56B90" w:rsidRPr="0000745B" w14:paraId="0F735F71" w14:textId="77777777" w:rsidTr="00A313C0">
        <w:tc>
          <w:tcPr>
            <w:tcW w:w="4316" w:type="dxa"/>
          </w:tcPr>
          <w:p w14:paraId="01449843" w14:textId="77777777" w:rsidR="00F56B90" w:rsidRPr="0000745B" w:rsidRDefault="00F56B90" w:rsidP="00A313C0">
            <w:pPr>
              <w:rPr>
                <w:sz w:val="24"/>
                <w:szCs w:val="24"/>
              </w:rPr>
            </w:pPr>
            <w:r w:rsidRPr="0000745B">
              <w:rPr>
                <w:sz w:val="24"/>
                <w:szCs w:val="24"/>
              </w:rPr>
              <w:t>Don’t Know</w:t>
            </w:r>
          </w:p>
        </w:tc>
        <w:tc>
          <w:tcPr>
            <w:tcW w:w="2159" w:type="dxa"/>
          </w:tcPr>
          <w:p w14:paraId="3F91FA9D" w14:textId="77777777" w:rsidR="00F56B90" w:rsidRPr="0000745B" w:rsidRDefault="00F56B90" w:rsidP="00A313C0">
            <w:pPr>
              <w:rPr>
                <w:sz w:val="24"/>
                <w:szCs w:val="24"/>
              </w:rPr>
            </w:pPr>
            <w:r w:rsidRPr="0000745B">
              <w:rPr>
                <w:sz w:val="24"/>
                <w:szCs w:val="24"/>
              </w:rPr>
              <w:t xml:space="preserve">23% (34) </w:t>
            </w:r>
          </w:p>
        </w:tc>
        <w:tc>
          <w:tcPr>
            <w:tcW w:w="1890" w:type="dxa"/>
          </w:tcPr>
          <w:p w14:paraId="5E481C52" w14:textId="77777777" w:rsidR="00F56B90" w:rsidRPr="0000745B" w:rsidRDefault="00F56B90" w:rsidP="00A313C0">
            <w:pPr>
              <w:rPr>
                <w:sz w:val="24"/>
                <w:szCs w:val="24"/>
              </w:rPr>
            </w:pPr>
            <w:r w:rsidRPr="0000745B">
              <w:rPr>
                <w:sz w:val="24"/>
                <w:szCs w:val="24"/>
              </w:rPr>
              <w:t>20% (11)</w:t>
            </w:r>
          </w:p>
        </w:tc>
      </w:tr>
    </w:tbl>
    <w:p w14:paraId="19594552" w14:textId="6C98653E" w:rsidR="00BE4446" w:rsidRPr="00F56B90" w:rsidRDefault="00F56B90" w:rsidP="004A7DD2">
      <w:pPr>
        <w:rPr>
          <w:rFonts w:ascii="Times New Roman" w:hAnsi="Times New Roman" w:cs="Times New Roman"/>
          <w:sz w:val="24"/>
          <w:szCs w:val="24"/>
        </w:rPr>
      </w:pPr>
      <w:r w:rsidRPr="0000745B">
        <w:rPr>
          <w:rFonts w:ascii="Times New Roman" w:hAnsi="Times New Roman" w:cs="Times New Roman"/>
          <w:sz w:val="24"/>
          <w:szCs w:val="24"/>
          <w:vertAlign w:val="superscript"/>
        </w:rPr>
        <w:t xml:space="preserve">++ </w:t>
      </w:r>
      <w:r w:rsidR="0000745B">
        <w:rPr>
          <w:rFonts w:ascii="Times New Roman" w:hAnsi="Times New Roman" w:cs="Times New Roman"/>
          <w:sz w:val="24"/>
          <w:szCs w:val="24"/>
        </w:rPr>
        <w:t>Missing n=2</w:t>
      </w:r>
    </w:p>
    <w:sectPr w:rsidR="00BE4446" w:rsidRPr="00F56B90" w:rsidSect="00BE44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8022" w14:textId="77777777" w:rsidR="00C23940" w:rsidRDefault="00C23940" w:rsidP="00A956F8">
      <w:pPr>
        <w:spacing w:after="0" w:line="240" w:lineRule="auto"/>
      </w:pPr>
      <w:r>
        <w:separator/>
      </w:r>
    </w:p>
  </w:endnote>
  <w:endnote w:type="continuationSeparator" w:id="0">
    <w:p w14:paraId="75AA30F5" w14:textId="77777777" w:rsidR="00C23940" w:rsidRDefault="00C23940" w:rsidP="00A956F8">
      <w:pPr>
        <w:spacing w:after="0" w:line="240" w:lineRule="auto"/>
      </w:pPr>
      <w:r>
        <w:continuationSeparator/>
      </w:r>
    </w:p>
  </w:endnote>
  <w:endnote w:type="continuationNotice" w:id="1">
    <w:p w14:paraId="32615067" w14:textId="77777777" w:rsidR="00C23940" w:rsidRDefault="00C23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6BC9" w14:textId="77777777" w:rsidR="00C23940" w:rsidRDefault="00C23940" w:rsidP="0041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6551F" w14:textId="77777777" w:rsidR="00C23940" w:rsidRDefault="00C23940" w:rsidP="00A956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0B7B" w14:textId="0DB7EA95" w:rsidR="00C23940" w:rsidRDefault="00C23940" w:rsidP="0041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E18">
      <w:rPr>
        <w:rStyle w:val="PageNumber"/>
        <w:noProof/>
      </w:rPr>
      <w:t>1</w:t>
    </w:r>
    <w:r>
      <w:rPr>
        <w:rStyle w:val="PageNumber"/>
      </w:rPr>
      <w:fldChar w:fldCharType="end"/>
    </w:r>
  </w:p>
  <w:p w14:paraId="6A3DBA61" w14:textId="77777777" w:rsidR="00C23940" w:rsidRDefault="00C23940" w:rsidP="00A956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74EA" w14:textId="77777777" w:rsidR="00C23940" w:rsidRDefault="00C23940" w:rsidP="00A956F8">
      <w:pPr>
        <w:spacing w:after="0" w:line="240" w:lineRule="auto"/>
      </w:pPr>
      <w:r>
        <w:separator/>
      </w:r>
    </w:p>
  </w:footnote>
  <w:footnote w:type="continuationSeparator" w:id="0">
    <w:p w14:paraId="24A0CDEE" w14:textId="77777777" w:rsidR="00C23940" w:rsidRDefault="00C23940" w:rsidP="00A956F8">
      <w:pPr>
        <w:spacing w:after="0" w:line="240" w:lineRule="auto"/>
      </w:pPr>
      <w:r>
        <w:continuationSeparator/>
      </w:r>
    </w:p>
  </w:footnote>
  <w:footnote w:type="continuationNotice" w:id="1">
    <w:p w14:paraId="17277B7B" w14:textId="77777777" w:rsidR="00C23940" w:rsidRDefault="00C23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038C" w14:textId="77777777" w:rsidR="00C23940" w:rsidRDefault="00C2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144"/>
    <w:multiLevelType w:val="hybridMultilevel"/>
    <w:tmpl w:val="03BA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4853"/>
    <w:multiLevelType w:val="hybridMultilevel"/>
    <w:tmpl w:val="AF003292"/>
    <w:lvl w:ilvl="0" w:tplc="151C4EB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2279DC"/>
    <w:multiLevelType w:val="hybridMultilevel"/>
    <w:tmpl w:val="4190A76C"/>
    <w:lvl w:ilvl="0" w:tplc="EF52E17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041CA0"/>
    <w:multiLevelType w:val="hybridMultilevel"/>
    <w:tmpl w:val="0526BF4E"/>
    <w:lvl w:ilvl="0" w:tplc="09B25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90D5D"/>
    <w:multiLevelType w:val="hybridMultilevel"/>
    <w:tmpl w:val="214CB850"/>
    <w:lvl w:ilvl="0" w:tplc="606C7A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D1A8D"/>
    <w:multiLevelType w:val="hybridMultilevel"/>
    <w:tmpl w:val="6DBAED5A"/>
    <w:lvl w:ilvl="0" w:tplc="09B25A5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A65F4"/>
    <w:multiLevelType w:val="hybridMultilevel"/>
    <w:tmpl w:val="023A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E236F"/>
    <w:multiLevelType w:val="hybridMultilevel"/>
    <w:tmpl w:val="DC6EFF18"/>
    <w:lvl w:ilvl="0" w:tplc="01C678E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D72522"/>
    <w:multiLevelType w:val="hybridMultilevel"/>
    <w:tmpl w:val="ABA0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E92DBD"/>
    <w:multiLevelType w:val="hybridMultilevel"/>
    <w:tmpl w:val="0CD6AEDA"/>
    <w:lvl w:ilvl="0" w:tplc="2E76C9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222B6D"/>
    <w:multiLevelType w:val="hybridMultilevel"/>
    <w:tmpl w:val="60D68B98"/>
    <w:lvl w:ilvl="0" w:tplc="09B25A5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4A540F"/>
    <w:multiLevelType w:val="hybridMultilevel"/>
    <w:tmpl w:val="A73E696A"/>
    <w:lvl w:ilvl="0" w:tplc="BC8AAB2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1"/>
  </w:num>
  <w:num w:numId="4">
    <w:abstractNumId w:val="4"/>
  </w:num>
  <w:num w:numId="5">
    <w:abstractNumId w:val="9"/>
  </w:num>
  <w:num w:numId="6">
    <w:abstractNumId w:val="7"/>
  </w:num>
  <w:num w:numId="7">
    <w:abstractNumId w:val="2"/>
  </w:num>
  <w:num w:numId="8">
    <w:abstractNumId w:val="10"/>
  </w:num>
  <w:num w:numId="9">
    <w:abstractNumId w:val="5"/>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F3"/>
    <w:rsid w:val="00000ED8"/>
    <w:rsid w:val="000048BD"/>
    <w:rsid w:val="000063AB"/>
    <w:rsid w:val="00006ED7"/>
    <w:rsid w:val="0000745B"/>
    <w:rsid w:val="000111D6"/>
    <w:rsid w:val="000126D6"/>
    <w:rsid w:val="00015489"/>
    <w:rsid w:val="0001722F"/>
    <w:rsid w:val="00022EEA"/>
    <w:rsid w:val="0002342B"/>
    <w:rsid w:val="0002378E"/>
    <w:rsid w:val="0003289C"/>
    <w:rsid w:val="00033220"/>
    <w:rsid w:val="00040A0A"/>
    <w:rsid w:val="000425C8"/>
    <w:rsid w:val="00043B8F"/>
    <w:rsid w:val="00050AD1"/>
    <w:rsid w:val="00053EC8"/>
    <w:rsid w:val="00056C33"/>
    <w:rsid w:val="00056FA0"/>
    <w:rsid w:val="00057A32"/>
    <w:rsid w:val="000614F7"/>
    <w:rsid w:val="000616DE"/>
    <w:rsid w:val="00061985"/>
    <w:rsid w:val="00066C35"/>
    <w:rsid w:val="00071683"/>
    <w:rsid w:val="000732CB"/>
    <w:rsid w:val="000734F8"/>
    <w:rsid w:val="00076160"/>
    <w:rsid w:val="00082403"/>
    <w:rsid w:val="00085E77"/>
    <w:rsid w:val="000921FC"/>
    <w:rsid w:val="00092660"/>
    <w:rsid w:val="000B0FA8"/>
    <w:rsid w:val="000B19F9"/>
    <w:rsid w:val="000B3F3D"/>
    <w:rsid w:val="000B7263"/>
    <w:rsid w:val="000B777D"/>
    <w:rsid w:val="000C1A56"/>
    <w:rsid w:val="000C25E3"/>
    <w:rsid w:val="000D0CC3"/>
    <w:rsid w:val="000E2FAB"/>
    <w:rsid w:val="000E3258"/>
    <w:rsid w:val="000E43CF"/>
    <w:rsid w:val="000F601C"/>
    <w:rsid w:val="00103AE8"/>
    <w:rsid w:val="00113C73"/>
    <w:rsid w:val="00113E85"/>
    <w:rsid w:val="0011475D"/>
    <w:rsid w:val="0012330F"/>
    <w:rsid w:val="0012495D"/>
    <w:rsid w:val="00125538"/>
    <w:rsid w:val="001277D3"/>
    <w:rsid w:val="00133419"/>
    <w:rsid w:val="00134193"/>
    <w:rsid w:val="001370AA"/>
    <w:rsid w:val="0013712C"/>
    <w:rsid w:val="0014304D"/>
    <w:rsid w:val="00147531"/>
    <w:rsid w:val="00152633"/>
    <w:rsid w:val="00153138"/>
    <w:rsid w:val="00155DC8"/>
    <w:rsid w:val="00156E0E"/>
    <w:rsid w:val="00157333"/>
    <w:rsid w:val="0016085A"/>
    <w:rsid w:val="00161A3D"/>
    <w:rsid w:val="00161DF8"/>
    <w:rsid w:val="00162F3B"/>
    <w:rsid w:val="001655FF"/>
    <w:rsid w:val="001661EC"/>
    <w:rsid w:val="0017055C"/>
    <w:rsid w:val="0017065B"/>
    <w:rsid w:val="0017497F"/>
    <w:rsid w:val="00175650"/>
    <w:rsid w:val="00175E37"/>
    <w:rsid w:val="00177867"/>
    <w:rsid w:val="001851B3"/>
    <w:rsid w:val="001865F5"/>
    <w:rsid w:val="00191F4C"/>
    <w:rsid w:val="0019488E"/>
    <w:rsid w:val="00195767"/>
    <w:rsid w:val="00197FAE"/>
    <w:rsid w:val="001B00E5"/>
    <w:rsid w:val="001B5F86"/>
    <w:rsid w:val="001C11FC"/>
    <w:rsid w:val="001C2FF7"/>
    <w:rsid w:val="001C5CA3"/>
    <w:rsid w:val="001D1073"/>
    <w:rsid w:val="001D4504"/>
    <w:rsid w:val="001D6FB2"/>
    <w:rsid w:val="001E0BAA"/>
    <w:rsid w:val="001E391D"/>
    <w:rsid w:val="001E4188"/>
    <w:rsid w:val="001E5E2A"/>
    <w:rsid w:val="001E6178"/>
    <w:rsid w:val="001E6822"/>
    <w:rsid w:val="001E78F2"/>
    <w:rsid w:val="001F7E7C"/>
    <w:rsid w:val="00201F5B"/>
    <w:rsid w:val="002020CD"/>
    <w:rsid w:val="00202DC6"/>
    <w:rsid w:val="002052E5"/>
    <w:rsid w:val="002061D8"/>
    <w:rsid w:val="002164E8"/>
    <w:rsid w:val="002164FD"/>
    <w:rsid w:val="00216A9C"/>
    <w:rsid w:val="002171C0"/>
    <w:rsid w:val="002208F1"/>
    <w:rsid w:val="0022737B"/>
    <w:rsid w:val="00236981"/>
    <w:rsid w:val="00244BE3"/>
    <w:rsid w:val="00244FE1"/>
    <w:rsid w:val="00245517"/>
    <w:rsid w:val="00254E6C"/>
    <w:rsid w:val="002606B9"/>
    <w:rsid w:val="00270CB2"/>
    <w:rsid w:val="00273E10"/>
    <w:rsid w:val="00274208"/>
    <w:rsid w:val="00277F4F"/>
    <w:rsid w:val="002816F1"/>
    <w:rsid w:val="00281A20"/>
    <w:rsid w:val="0028239E"/>
    <w:rsid w:val="00282433"/>
    <w:rsid w:val="00286C92"/>
    <w:rsid w:val="002913BC"/>
    <w:rsid w:val="002A07FF"/>
    <w:rsid w:val="002A1455"/>
    <w:rsid w:val="002A29A2"/>
    <w:rsid w:val="002A3225"/>
    <w:rsid w:val="002B1428"/>
    <w:rsid w:val="002B62D1"/>
    <w:rsid w:val="002C2937"/>
    <w:rsid w:val="002D0DD4"/>
    <w:rsid w:val="002D3BF1"/>
    <w:rsid w:val="002E4FA4"/>
    <w:rsid w:val="002E5113"/>
    <w:rsid w:val="002F2AFA"/>
    <w:rsid w:val="002F3264"/>
    <w:rsid w:val="002F563F"/>
    <w:rsid w:val="002F6818"/>
    <w:rsid w:val="002F763B"/>
    <w:rsid w:val="00300264"/>
    <w:rsid w:val="0030589C"/>
    <w:rsid w:val="00306A75"/>
    <w:rsid w:val="003104B8"/>
    <w:rsid w:val="003106A5"/>
    <w:rsid w:val="00313191"/>
    <w:rsid w:val="00315773"/>
    <w:rsid w:val="0032219E"/>
    <w:rsid w:val="0032392E"/>
    <w:rsid w:val="0032519D"/>
    <w:rsid w:val="00326A9F"/>
    <w:rsid w:val="00330549"/>
    <w:rsid w:val="00331399"/>
    <w:rsid w:val="00333085"/>
    <w:rsid w:val="00333BF4"/>
    <w:rsid w:val="00347435"/>
    <w:rsid w:val="003477C9"/>
    <w:rsid w:val="00350D5F"/>
    <w:rsid w:val="00352D5F"/>
    <w:rsid w:val="0036246D"/>
    <w:rsid w:val="00363428"/>
    <w:rsid w:val="003642E7"/>
    <w:rsid w:val="003656C4"/>
    <w:rsid w:val="00367FD3"/>
    <w:rsid w:val="00370826"/>
    <w:rsid w:val="0037119A"/>
    <w:rsid w:val="00371531"/>
    <w:rsid w:val="00380C3D"/>
    <w:rsid w:val="0038545C"/>
    <w:rsid w:val="00393D70"/>
    <w:rsid w:val="00393DB8"/>
    <w:rsid w:val="0039445D"/>
    <w:rsid w:val="003A10CA"/>
    <w:rsid w:val="003A5AF4"/>
    <w:rsid w:val="003A754F"/>
    <w:rsid w:val="003B18AB"/>
    <w:rsid w:val="003B231D"/>
    <w:rsid w:val="003B3689"/>
    <w:rsid w:val="003B407B"/>
    <w:rsid w:val="003B5717"/>
    <w:rsid w:val="003C18F4"/>
    <w:rsid w:val="003C2750"/>
    <w:rsid w:val="003C356D"/>
    <w:rsid w:val="003C5710"/>
    <w:rsid w:val="003C5849"/>
    <w:rsid w:val="003C5CE9"/>
    <w:rsid w:val="003D29FC"/>
    <w:rsid w:val="003D7959"/>
    <w:rsid w:val="003D7C7D"/>
    <w:rsid w:val="003E0F82"/>
    <w:rsid w:val="003E19F9"/>
    <w:rsid w:val="003F2F94"/>
    <w:rsid w:val="003F537C"/>
    <w:rsid w:val="003F6CE6"/>
    <w:rsid w:val="00411C28"/>
    <w:rsid w:val="00411F16"/>
    <w:rsid w:val="00416572"/>
    <w:rsid w:val="00416AE4"/>
    <w:rsid w:val="00416BD8"/>
    <w:rsid w:val="00420E96"/>
    <w:rsid w:val="00427B9E"/>
    <w:rsid w:val="00431612"/>
    <w:rsid w:val="004377D0"/>
    <w:rsid w:val="004424C0"/>
    <w:rsid w:val="00447D22"/>
    <w:rsid w:val="004518DE"/>
    <w:rsid w:val="00454C18"/>
    <w:rsid w:val="00454E37"/>
    <w:rsid w:val="00456C12"/>
    <w:rsid w:val="00461A65"/>
    <w:rsid w:val="00462D53"/>
    <w:rsid w:val="00464FAB"/>
    <w:rsid w:val="004706E0"/>
    <w:rsid w:val="00470B4E"/>
    <w:rsid w:val="004738C7"/>
    <w:rsid w:val="00473943"/>
    <w:rsid w:val="00477330"/>
    <w:rsid w:val="0048000D"/>
    <w:rsid w:val="004842F4"/>
    <w:rsid w:val="0049168A"/>
    <w:rsid w:val="004A2545"/>
    <w:rsid w:val="004A3C50"/>
    <w:rsid w:val="004A523B"/>
    <w:rsid w:val="004A71D1"/>
    <w:rsid w:val="004A7DD2"/>
    <w:rsid w:val="004B399F"/>
    <w:rsid w:val="004B54E8"/>
    <w:rsid w:val="004D313B"/>
    <w:rsid w:val="004D31E4"/>
    <w:rsid w:val="004D5DE4"/>
    <w:rsid w:val="004D68D0"/>
    <w:rsid w:val="004D762A"/>
    <w:rsid w:val="004E1282"/>
    <w:rsid w:val="004E3C1F"/>
    <w:rsid w:val="004E449D"/>
    <w:rsid w:val="004E491D"/>
    <w:rsid w:val="004E7F96"/>
    <w:rsid w:val="004F14BE"/>
    <w:rsid w:val="004F325E"/>
    <w:rsid w:val="004F4159"/>
    <w:rsid w:val="00503701"/>
    <w:rsid w:val="005049EF"/>
    <w:rsid w:val="0050712F"/>
    <w:rsid w:val="00512030"/>
    <w:rsid w:val="005163F3"/>
    <w:rsid w:val="005333D7"/>
    <w:rsid w:val="00535262"/>
    <w:rsid w:val="00536DB2"/>
    <w:rsid w:val="005422E8"/>
    <w:rsid w:val="00545573"/>
    <w:rsid w:val="00547B8A"/>
    <w:rsid w:val="005507CA"/>
    <w:rsid w:val="00553ACD"/>
    <w:rsid w:val="005562D5"/>
    <w:rsid w:val="00560285"/>
    <w:rsid w:val="00560B79"/>
    <w:rsid w:val="00563752"/>
    <w:rsid w:val="00567DB1"/>
    <w:rsid w:val="0057300C"/>
    <w:rsid w:val="00573868"/>
    <w:rsid w:val="0058488B"/>
    <w:rsid w:val="005867F1"/>
    <w:rsid w:val="00586E68"/>
    <w:rsid w:val="00587884"/>
    <w:rsid w:val="00590286"/>
    <w:rsid w:val="00595133"/>
    <w:rsid w:val="005A1771"/>
    <w:rsid w:val="005B0FA1"/>
    <w:rsid w:val="005B143F"/>
    <w:rsid w:val="005B541C"/>
    <w:rsid w:val="005B543F"/>
    <w:rsid w:val="005B55DF"/>
    <w:rsid w:val="005B66C5"/>
    <w:rsid w:val="005B7B03"/>
    <w:rsid w:val="005B7FF4"/>
    <w:rsid w:val="005C328F"/>
    <w:rsid w:val="005C3488"/>
    <w:rsid w:val="005C3EB4"/>
    <w:rsid w:val="005C4074"/>
    <w:rsid w:val="005D26F5"/>
    <w:rsid w:val="005D4174"/>
    <w:rsid w:val="005D5741"/>
    <w:rsid w:val="005E247A"/>
    <w:rsid w:val="005E374C"/>
    <w:rsid w:val="005E3DB7"/>
    <w:rsid w:val="005E4DA4"/>
    <w:rsid w:val="005F0FC3"/>
    <w:rsid w:val="005F1369"/>
    <w:rsid w:val="005F5D82"/>
    <w:rsid w:val="005F5E78"/>
    <w:rsid w:val="0060437C"/>
    <w:rsid w:val="006073E0"/>
    <w:rsid w:val="00607AD9"/>
    <w:rsid w:val="00616DF2"/>
    <w:rsid w:val="0062291F"/>
    <w:rsid w:val="00623F81"/>
    <w:rsid w:val="006310B9"/>
    <w:rsid w:val="00637CFD"/>
    <w:rsid w:val="00642D3C"/>
    <w:rsid w:val="0065168E"/>
    <w:rsid w:val="00660379"/>
    <w:rsid w:val="00660ECC"/>
    <w:rsid w:val="00662190"/>
    <w:rsid w:val="00672E78"/>
    <w:rsid w:val="00684EAE"/>
    <w:rsid w:val="0068662C"/>
    <w:rsid w:val="0069601C"/>
    <w:rsid w:val="006973AC"/>
    <w:rsid w:val="00697E6A"/>
    <w:rsid w:val="006A1C1A"/>
    <w:rsid w:val="006A2959"/>
    <w:rsid w:val="006A592B"/>
    <w:rsid w:val="006B13C2"/>
    <w:rsid w:val="006B2E1F"/>
    <w:rsid w:val="006B33FB"/>
    <w:rsid w:val="006B7E43"/>
    <w:rsid w:val="006C0D13"/>
    <w:rsid w:val="006C4EE8"/>
    <w:rsid w:val="006C5A99"/>
    <w:rsid w:val="006C6513"/>
    <w:rsid w:val="006C6F7B"/>
    <w:rsid w:val="006D20F5"/>
    <w:rsid w:val="006D436C"/>
    <w:rsid w:val="006E22C0"/>
    <w:rsid w:val="006E2B62"/>
    <w:rsid w:val="006E2E44"/>
    <w:rsid w:val="006E4967"/>
    <w:rsid w:val="006E6E01"/>
    <w:rsid w:val="006F0E05"/>
    <w:rsid w:val="006F2538"/>
    <w:rsid w:val="006F4480"/>
    <w:rsid w:val="007003C6"/>
    <w:rsid w:val="00701CFF"/>
    <w:rsid w:val="00703C22"/>
    <w:rsid w:val="00705DEB"/>
    <w:rsid w:val="00712C06"/>
    <w:rsid w:val="00734A66"/>
    <w:rsid w:val="00734B48"/>
    <w:rsid w:val="007373E7"/>
    <w:rsid w:val="00741578"/>
    <w:rsid w:val="0074274B"/>
    <w:rsid w:val="00752832"/>
    <w:rsid w:val="0075471F"/>
    <w:rsid w:val="00756C0A"/>
    <w:rsid w:val="007576F0"/>
    <w:rsid w:val="00757F83"/>
    <w:rsid w:val="00770A42"/>
    <w:rsid w:val="0077101F"/>
    <w:rsid w:val="00773424"/>
    <w:rsid w:val="00775F7A"/>
    <w:rsid w:val="00781BAF"/>
    <w:rsid w:val="007845CB"/>
    <w:rsid w:val="00786AAD"/>
    <w:rsid w:val="00787DA5"/>
    <w:rsid w:val="0079032E"/>
    <w:rsid w:val="00795EC9"/>
    <w:rsid w:val="00796D58"/>
    <w:rsid w:val="007A43B1"/>
    <w:rsid w:val="007A52AC"/>
    <w:rsid w:val="007A6574"/>
    <w:rsid w:val="007A68D4"/>
    <w:rsid w:val="007B074A"/>
    <w:rsid w:val="007B106B"/>
    <w:rsid w:val="007B5833"/>
    <w:rsid w:val="007B76BF"/>
    <w:rsid w:val="007C2450"/>
    <w:rsid w:val="007C7857"/>
    <w:rsid w:val="007D03F5"/>
    <w:rsid w:val="007D584B"/>
    <w:rsid w:val="007D6850"/>
    <w:rsid w:val="007D7D73"/>
    <w:rsid w:val="007E0E72"/>
    <w:rsid w:val="007E2136"/>
    <w:rsid w:val="007E4BBE"/>
    <w:rsid w:val="007F11B5"/>
    <w:rsid w:val="007F3825"/>
    <w:rsid w:val="007F6885"/>
    <w:rsid w:val="007F6980"/>
    <w:rsid w:val="008132E1"/>
    <w:rsid w:val="00815F1F"/>
    <w:rsid w:val="008272B8"/>
    <w:rsid w:val="008302AC"/>
    <w:rsid w:val="00834B60"/>
    <w:rsid w:val="00837DF6"/>
    <w:rsid w:val="008446FB"/>
    <w:rsid w:val="00854477"/>
    <w:rsid w:val="008607C7"/>
    <w:rsid w:val="00860AD0"/>
    <w:rsid w:val="00863872"/>
    <w:rsid w:val="00864DD9"/>
    <w:rsid w:val="00866873"/>
    <w:rsid w:val="00871EF3"/>
    <w:rsid w:val="00873213"/>
    <w:rsid w:val="0087419F"/>
    <w:rsid w:val="00874F34"/>
    <w:rsid w:val="00887AB8"/>
    <w:rsid w:val="00893BD9"/>
    <w:rsid w:val="00897171"/>
    <w:rsid w:val="008B0A5A"/>
    <w:rsid w:val="008B2FA5"/>
    <w:rsid w:val="008B32F9"/>
    <w:rsid w:val="008B61C1"/>
    <w:rsid w:val="008B68C0"/>
    <w:rsid w:val="008B7735"/>
    <w:rsid w:val="008C09D8"/>
    <w:rsid w:val="008C1118"/>
    <w:rsid w:val="008C1EA3"/>
    <w:rsid w:val="008C44A9"/>
    <w:rsid w:val="008C6D98"/>
    <w:rsid w:val="008C76D8"/>
    <w:rsid w:val="008D210A"/>
    <w:rsid w:val="008D3D7F"/>
    <w:rsid w:val="008E3C92"/>
    <w:rsid w:val="008F4425"/>
    <w:rsid w:val="00902595"/>
    <w:rsid w:val="00902CC2"/>
    <w:rsid w:val="009041DB"/>
    <w:rsid w:val="00913359"/>
    <w:rsid w:val="00914A40"/>
    <w:rsid w:val="00915AB7"/>
    <w:rsid w:val="009166AA"/>
    <w:rsid w:val="009171DB"/>
    <w:rsid w:val="00924726"/>
    <w:rsid w:val="009305C4"/>
    <w:rsid w:val="009322BF"/>
    <w:rsid w:val="00933A84"/>
    <w:rsid w:val="0093466D"/>
    <w:rsid w:val="00934822"/>
    <w:rsid w:val="0093541B"/>
    <w:rsid w:val="00935784"/>
    <w:rsid w:val="00950C28"/>
    <w:rsid w:val="009542A8"/>
    <w:rsid w:val="00961B72"/>
    <w:rsid w:val="00961EB4"/>
    <w:rsid w:val="00965B68"/>
    <w:rsid w:val="0096779C"/>
    <w:rsid w:val="00975B91"/>
    <w:rsid w:val="009763D5"/>
    <w:rsid w:val="00982CF3"/>
    <w:rsid w:val="009850EC"/>
    <w:rsid w:val="00987226"/>
    <w:rsid w:val="00987C8D"/>
    <w:rsid w:val="009B1362"/>
    <w:rsid w:val="009B7659"/>
    <w:rsid w:val="009C050F"/>
    <w:rsid w:val="009C3C7E"/>
    <w:rsid w:val="009C74A7"/>
    <w:rsid w:val="009E4A85"/>
    <w:rsid w:val="009E69F3"/>
    <w:rsid w:val="009E7B92"/>
    <w:rsid w:val="009F36DB"/>
    <w:rsid w:val="009F477D"/>
    <w:rsid w:val="00A00FA5"/>
    <w:rsid w:val="00A01770"/>
    <w:rsid w:val="00A02335"/>
    <w:rsid w:val="00A04B3B"/>
    <w:rsid w:val="00A04D01"/>
    <w:rsid w:val="00A100D1"/>
    <w:rsid w:val="00A14E68"/>
    <w:rsid w:val="00A20AAD"/>
    <w:rsid w:val="00A25080"/>
    <w:rsid w:val="00A306DD"/>
    <w:rsid w:val="00A30CBD"/>
    <w:rsid w:val="00A313C0"/>
    <w:rsid w:val="00A34C9F"/>
    <w:rsid w:val="00A500D1"/>
    <w:rsid w:val="00A573B6"/>
    <w:rsid w:val="00A606A8"/>
    <w:rsid w:val="00A61F25"/>
    <w:rsid w:val="00A62512"/>
    <w:rsid w:val="00A62B98"/>
    <w:rsid w:val="00A63265"/>
    <w:rsid w:val="00A654ED"/>
    <w:rsid w:val="00A6618D"/>
    <w:rsid w:val="00A672EE"/>
    <w:rsid w:val="00A677EC"/>
    <w:rsid w:val="00A707D9"/>
    <w:rsid w:val="00A74CB2"/>
    <w:rsid w:val="00A770A9"/>
    <w:rsid w:val="00A774BC"/>
    <w:rsid w:val="00A77B10"/>
    <w:rsid w:val="00A800B8"/>
    <w:rsid w:val="00A8016F"/>
    <w:rsid w:val="00A83281"/>
    <w:rsid w:val="00A84197"/>
    <w:rsid w:val="00A851D3"/>
    <w:rsid w:val="00A8591C"/>
    <w:rsid w:val="00A85A50"/>
    <w:rsid w:val="00A86D0F"/>
    <w:rsid w:val="00A90B6A"/>
    <w:rsid w:val="00A91A1E"/>
    <w:rsid w:val="00A956F8"/>
    <w:rsid w:val="00A961C5"/>
    <w:rsid w:val="00A97C09"/>
    <w:rsid w:val="00AA1641"/>
    <w:rsid w:val="00AA369A"/>
    <w:rsid w:val="00AA7850"/>
    <w:rsid w:val="00AA7ED7"/>
    <w:rsid w:val="00AB26E4"/>
    <w:rsid w:val="00AC0119"/>
    <w:rsid w:val="00AD0894"/>
    <w:rsid w:val="00AD0E71"/>
    <w:rsid w:val="00AE3297"/>
    <w:rsid w:val="00AE3C1C"/>
    <w:rsid w:val="00AE4381"/>
    <w:rsid w:val="00AE7758"/>
    <w:rsid w:val="00AE7B60"/>
    <w:rsid w:val="00AF6745"/>
    <w:rsid w:val="00AF71C2"/>
    <w:rsid w:val="00B01987"/>
    <w:rsid w:val="00B066EC"/>
    <w:rsid w:val="00B137E2"/>
    <w:rsid w:val="00B154A9"/>
    <w:rsid w:val="00B16650"/>
    <w:rsid w:val="00B20C85"/>
    <w:rsid w:val="00B222B5"/>
    <w:rsid w:val="00B27E28"/>
    <w:rsid w:val="00B30AFA"/>
    <w:rsid w:val="00B33487"/>
    <w:rsid w:val="00B3537C"/>
    <w:rsid w:val="00B35514"/>
    <w:rsid w:val="00B36696"/>
    <w:rsid w:val="00B379B7"/>
    <w:rsid w:val="00B420FB"/>
    <w:rsid w:val="00B47913"/>
    <w:rsid w:val="00B50C20"/>
    <w:rsid w:val="00B609F9"/>
    <w:rsid w:val="00B62245"/>
    <w:rsid w:val="00B66840"/>
    <w:rsid w:val="00B712A3"/>
    <w:rsid w:val="00B72615"/>
    <w:rsid w:val="00B72719"/>
    <w:rsid w:val="00B8249A"/>
    <w:rsid w:val="00B85184"/>
    <w:rsid w:val="00B853D8"/>
    <w:rsid w:val="00B86161"/>
    <w:rsid w:val="00B8725E"/>
    <w:rsid w:val="00B92518"/>
    <w:rsid w:val="00BA1A2B"/>
    <w:rsid w:val="00BA2D00"/>
    <w:rsid w:val="00BA45B7"/>
    <w:rsid w:val="00BB298D"/>
    <w:rsid w:val="00BB49BD"/>
    <w:rsid w:val="00BC67E6"/>
    <w:rsid w:val="00BD0A0D"/>
    <w:rsid w:val="00BD290B"/>
    <w:rsid w:val="00BD2C80"/>
    <w:rsid w:val="00BD57E2"/>
    <w:rsid w:val="00BD715B"/>
    <w:rsid w:val="00BD7D3C"/>
    <w:rsid w:val="00BE4446"/>
    <w:rsid w:val="00BF3146"/>
    <w:rsid w:val="00C01202"/>
    <w:rsid w:val="00C058A9"/>
    <w:rsid w:val="00C10D36"/>
    <w:rsid w:val="00C10DC3"/>
    <w:rsid w:val="00C21749"/>
    <w:rsid w:val="00C23940"/>
    <w:rsid w:val="00C24DEA"/>
    <w:rsid w:val="00C24E7C"/>
    <w:rsid w:val="00C25812"/>
    <w:rsid w:val="00C26E26"/>
    <w:rsid w:val="00C35046"/>
    <w:rsid w:val="00C374E1"/>
    <w:rsid w:val="00C40864"/>
    <w:rsid w:val="00C4120C"/>
    <w:rsid w:val="00C57043"/>
    <w:rsid w:val="00C57A77"/>
    <w:rsid w:val="00C6423D"/>
    <w:rsid w:val="00C70BE5"/>
    <w:rsid w:val="00C741F9"/>
    <w:rsid w:val="00C75942"/>
    <w:rsid w:val="00C8020E"/>
    <w:rsid w:val="00C87AFF"/>
    <w:rsid w:val="00C957F3"/>
    <w:rsid w:val="00C97567"/>
    <w:rsid w:val="00C97D04"/>
    <w:rsid w:val="00CA290F"/>
    <w:rsid w:val="00CA3909"/>
    <w:rsid w:val="00CB12BB"/>
    <w:rsid w:val="00CB1AC0"/>
    <w:rsid w:val="00CB6D5C"/>
    <w:rsid w:val="00CC0F3C"/>
    <w:rsid w:val="00CC20C5"/>
    <w:rsid w:val="00CC7057"/>
    <w:rsid w:val="00CD1797"/>
    <w:rsid w:val="00CD328F"/>
    <w:rsid w:val="00CD4E41"/>
    <w:rsid w:val="00CF2D3A"/>
    <w:rsid w:val="00CF4E38"/>
    <w:rsid w:val="00D05D18"/>
    <w:rsid w:val="00D05F65"/>
    <w:rsid w:val="00D06B71"/>
    <w:rsid w:val="00D07077"/>
    <w:rsid w:val="00D10D82"/>
    <w:rsid w:val="00D10E18"/>
    <w:rsid w:val="00D11328"/>
    <w:rsid w:val="00D11BF6"/>
    <w:rsid w:val="00D16236"/>
    <w:rsid w:val="00D2053F"/>
    <w:rsid w:val="00D27C85"/>
    <w:rsid w:val="00D301D1"/>
    <w:rsid w:val="00D30728"/>
    <w:rsid w:val="00D4542E"/>
    <w:rsid w:val="00D45E24"/>
    <w:rsid w:val="00D51AB9"/>
    <w:rsid w:val="00D54411"/>
    <w:rsid w:val="00D558C9"/>
    <w:rsid w:val="00D57931"/>
    <w:rsid w:val="00D60DC4"/>
    <w:rsid w:val="00D6584C"/>
    <w:rsid w:val="00D74163"/>
    <w:rsid w:val="00D804AE"/>
    <w:rsid w:val="00D81321"/>
    <w:rsid w:val="00D81751"/>
    <w:rsid w:val="00D835DF"/>
    <w:rsid w:val="00D84595"/>
    <w:rsid w:val="00D846C2"/>
    <w:rsid w:val="00D8750C"/>
    <w:rsid w:val="00D8793B"/>
    <w:rsid w:val="00D91A0F"/>
    <w:rsid w:val="00D928AC"/>
    <w:rsid w:val="00D9446C"/>
    <w:rsid w:val="00D947D5"/>
    <w:rsid w:val="00D96EF6"/>
    <w:rsid w:val="00D972DB"/>
    <w:rsid w:val="00D97962"/>
    <w:rsid w:val="00DA38E9"/>
    <w:rsid w:val="00DA3AA3"/>
    <w:rsid w:val="00DA46D4"/>
    <w:rsid w:val="00DB1D23"/>
    <w:rsid w:val="00DB1E38"/>
    <w:rsid w:val="00DB23E0"/>
    <w:rsid w:val="00DB6612"/>
    <w:rsid w:val="00DC6910"/>
    <w:rsid w:val="00DC76A1"/>
    <w:rsid w:val="00DD13DC"/>
    <w:rsid w:val="00DD620A"/>
    <w:rsid w:val="00DE01F0"/>
    <w:rsid w:val="00DE1CDA"/>
    <w:rsid w:val="00DE37F0"/>
    <w:rsid w:val="00DE7DD7"/>
    <w:rsid w:val="00DF3EE6"/>
    <w:rsid w:val="00DF651B"/>
    <w:rsid w:val="00E02F20"/>
    <w:rsid w:val="00E072F7"/>
    <w:rsid w:val="00E108B8"/>
    <w:rsid w:val="00E1167D"/>
    <w:rsid w:val="00E120D5"/>
    <w:rsid w:val="00E1418A"/>
    <w:rsid w:val="00E14442"/>
    <w:rsid w:val="00E15EAB"/>
    <w:rsid w:val="00E21045"/>
    <w:rsid w:val="00E21D9B"/>
    <w:rsid w:val="00E22869"/>
    <w:rsid w:val="00E25C02"/>
    <w:rsid w:val="00E3689E"/>
    <w:rsid w:val="00E37118"/>
    <w:rsid w:val="00E40E13"/>
    <w:rsid w:val="00E42126"/>
    <w:rsid w:val="00E42697"/>
    <w:rsid w:val="00E4355D"/>
    <w:rsid w:val="00E6019B"/>
    <w:rsid w:val="00E618BD"/>
    <w:rsid w:val="00E6238B"/>
    <w:rsid w:val="00E62E35"/>
    <w:rsid w:val="00E644F7"/>
    <w:rsid w:val="00E73FEC"/>
    <w:rsid w:val="00E80EFE"/>
    <w:rsid w:val="00E81A18"/>
    <w:rsid w:val="00E83589"/>
    <w:rsid w:val="00E861C1"/>
    <w:rsid w:val="00E8640D"/>
    <w:rsid w:val="00E922CB"/>
    <w:rsid w:val="00E962CA"/>
    <w:rsid w:val="00E979D1"/>
    <w:rsid w:val="00EA071C"/>
    <w:rsid w:val="00EA283F"/>
    <w:rsid w:val="00EA2B87"/>
    <w:rsid w:val="00EA3AF2"/>
    <w:rsid w:val="00EA5915"/>
    <w:rsid w:val="00EA7ECC"/>
    <w:rsid w:val="00EB0DC2"/>
    <w:rsid w:val="00EB1C78"/>
    <w:rsid w:val="00EB2D70"/>
    <w:rsid w:val="00EB4545"/>
    <w:rsid w:val="00EB4D4C"/>
    <w:rsid w:val="00EC1111"/>
    <w:rsid w:val="00EC6690"/>
    <w:rsid w:val="00EC7B3F"/>
    <w:rsid w:val="00ED282C"/>
    <w:rsid w:val="00ED5027"/>
    <w:rsid w:val="00ED54D1"/>
    <w:rsid w:val="00ED765D"/>
    <w:rsid w:val="00EE0053"/>
    <w:rsid w:val="00EE0968"/>
    <w:rsid w:val="00EF0A2C"/>
    <w:rsid w:val="00EF148C"/>
    <w:rsid w:val="00EF249B"/>
    <w:rsid w:val="00EF29F3"/>
    <w:rsid w:val="00F00FC2"/>
    <w:rsid w:val="00F015A6"/>
    <w:rsid w:val="00F01B72"/>
    <w:rsid w:val="00F06487"/>
    <w:rsid w:val="00F06C5B"/>
    <w:rsid w:val="00F10724"/>
    <w:rsid w:val="00F11A26"/>
    <w:rsid w:val="00F13CF5"/>
    <w:rsid w:val="00F15113"/>
    <w:rsid w:val="00F17436"/>
    <w:rsid w:val="00F2235E"/>
    <w:rsid w:val="00F230CF"/>
    <w:rsid w:val="00F242D5"/>
    <w:rsid w:val="00F33CE8"/>
    <w:rsid w:val="00F3483A"/>
    <w:rsid w:val="00F37F93"/>
    <w:rsid w:val="00F41B34"/>
    <w:rsid w:val="00F42515"/>
    <w:rsid w:val="00F47CF8"/>
    <w:rsid w:val="00F47E93"/>
    <w:rsid w:val="00F56B90"/>
    <w:rsid w:val="00F624F9"/>
    <w:rsid w:val="00F63448"/>
    <w:rsid w:val="00F66064"/>
    <w:rsid w:val="00F71B32"/>
    <w:rsid w:val="00F73B07"/>
    <w:rsid w:val="00F8326D"/>
    <w:rsid w:val="00F83F09"/>
    <w:rsid w:val="00F85579"/>
    <w:rsid w:val="00F8558E"/>
    <w:rsid w:val="00F93189"/>
    <w:rsid w:val="00F9593E"/>
    <w:rsid w:val="00FA58B4"/>
    <w:rsid w:val="00FA5EE1"/>
    <w:rsid w:val="00FA76E0"/>
    <w:rsid w:val="00FB15C5"/>
    <w:rsid w:val="00FB27F8"/>
    <w:rsid w:val="00FB3295"/>
    <w:rsid w:val="00FC6A23"/>
    <w:rsid w:val="00FD2811"/>
    <w:rsid w:val="00FD3190"/>
    <w:rsid w:val="00FD4EF4"/>
    <w:rsid w:val="00FD64FB"/>
    <w:rsid w:val="00FE1504"/>
    <w:rsid w:val="00FE1A4D"/>
    <w:rsid w:val="00FE1A85"/>
    <w:rsid w:val="00FE54F4"/>
    <w:rsid w:val="00FF1ADE"/>
    <w:rsid w:val="00FF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39AFF"/>
  <w15:docId w15:val="{92640349-739B-4C28-B841-7E3F3EBB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38"/>
    <w:pPr>
      <w:ind w:left="720"/>
      <w:contextualSpacing/>
    </w:pPr>
  </w:style>
  <w:style w:type="paragraph" w:customStyle="1" w:styleId="MDPI31text">
    <w:name w:val="MDPI_3.1_text"/>
    <w:qFormat/>
    <w:rsid w:val="0015313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Normal"/>
    <w:qFormat/>
    <w:rsid w:val="00153138"/>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table" w:styleId="TableGrid">
    <w:name w:val="Table Grid"/>
    <w:basedOn w:val="TableNormal"/>
    <w:uiPriority w:val="39"/>
    <w:rsid w:val="00053EC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B90"/>
    <w:rPr>
      <w:sz w:val="18"/>
      <w:szCs w:val="18"/>
    </w:rPr>
  </w:style>
  <w:style w:type="paragraph" w:styleId="CommentText">
    <w:name w:val="annotation text"/>
    <w:basedOn w:val="Normal"/>
    <w:link w:val="CommentTextChar"/>
    <w:uiPriority w:val="99"/>
    <w:unhideWhenUsed/>
    <w:rsid w:val="00F56B90"/>
    <w:pPr>
      <w:spacing w:line="240" w:lineRule="auto"/>
    </w:pPr>
    <w:rPr>
      <w:sz w:val="24"/>
      <w:szCs w:val="24"/>
    </w:rPr>
  </w:style>
  <w:style w:type="character" w:customStyle="1" w:styleId="CommentTextChar">
    <w:name w:val="Comment Text Char"/>
    <w:basedOn w:val="DefaultParagraphFont"/>
    <w:link w:val="CommentText"/>
    <w:uiPriority w:val="99"/>
    <w:rsid w:val="00F56B90"/>
    <w:rPr>
      <w:sz w:val="24"/>
      <w:szCs w:val="24"/>
    </w:rPr>
  </w:style>
  <w:style w:type="paragraph" w:customStyle="1" w:styleId="Standard">
    <w:name w:val="Standard"/>
    <w:rsid w:val="00F56B90"/>
    <w:pPr>
      <w:suppressAutoHyphens/>
      <w:autoSpaceDN w:val="0"/>
      <w:spacing w:after="0" w:line="240" w:lineRule="auto"/>
      <w:textAlignment w:val="baseline"/>
    </w:pPr>
    <w:rPr>
      <w:rFonts w:ascii="Calibri" w:eastAsia="Calibri" w:hAnsi="Calibri" w:cs="DejaVu Sans"/>
      <w:kern w:val="3"/>
      <w:sz w:val="24"/>
      <w:szCs w:val="24"/>
    </w:rPr>
  </w:style>
  <w:style w:type="paragraph" w:customStyle="1" w:styleId="Default">
    <w:name w:val="Default"/>
    <w:rsid w:val="00F56B90"/>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F5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90"/>
    <w:rPr>
      <w:rFonts w:ascii="Segoe UI" w:hAnsi="Segoe UI" w:cs="Segoe UI"/>
      <w:sz w:val="18"/>
      <w:szCs w:val="18"/>
    </w:rPr>
  </w:style>
  <w:style w:type="paragraph" w:styleId="NormalWeb">
    <w:name w:val="Normal (Web)"/>
    <w:basedOn w:val="Normal"/>
    <w:uiPriority w:val="99"/>
    <w:unhideWhenUsed/>
    <w:rsid w:val="008B2FA5"/>
    <w:pPr>
      <w:spacing w:before="100" w:beforeAutospacing="1" w:after="100" w:afterAutospacing="1" w:line="240" w:lineRule="auto"/>
    </w:pPr>
    <w:rPr>
      <w:rFonts w:ascii="Times" w:hAnsi="Times" w:cs="Times New Roman"/>
      <w:sz w:val="20"/>
      <w:szCs w:val="20"/>
      <w:lang w:val="en-CA"/>
    </w:rPr>
  </w:style>
  <w:style w:type="character" w:styleId="Hyperlink">
    <w:name w:val="Hyperlink"/>
    <w:basedOn w:val="DefaultParagraphFont"/>
    <w:uiPriority w:val="99"/>
    <w:unhideWhenUsed/>
    <w:rsid w:val="001C5CA3"/>
    <w:rPr>
      <w:color w:val="0563C1" w:themeColor="hyperlink"/>
      <w:u w:val="single"/>
    </w:rPr>
  </w:style>
  <w:style w:type="paragraph" w:styleId="Footer">
    <w:name w:val="footer"/>
    <w:basedOn w:val="Normal"/>
    <w:link w:val="FooterChar"/>
    <w:uiPriority w:val="99"/>
    <w:unhideWhenUsed/>
    <w:rsid w:val="00A956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6F8"/>
  </w:style>
  <w:style w:type="character" w:styleId="PageNumber">
    <w:name w:val="page number"/>
    <w:basedOn w:val="DefaultParagraphFont"/>
    <w:uiPriority w:val="99"/>
    <w:semiHidden/>
    <w:unhideWhenUsed/>
    <w:rsid w:val="00A956F8"/>
  </w:style>
  <w:style w:type="paragraph" w:styleId="CommentSubject">
    <w:name w:val="annotation subject"/>
    <w:basedOn w:val="CommentText"/>
    <w:next w:val="CommentText"/>
    <w:link w:val="CommentSubjectChar"/>
    <w:uiPriority w:val="99"/>
    <w:semiHidden/>
    <w:unhideWhenUsed/>
    <w:rsid w:val="00350D5F"/>
    <w:rPr>
      <w:b/>
      <w:bCs/>
      <w:sz w:val="20"/>
      <w:szCs w:val="20"/>
    </w:rPr>
  </w:style>
  <w:style w:type="character" w:customStyle="1" w:styleId="CommentSubjectChar">
    <w:name w:val="Comment Subject Char"/>
    <w:basedOn w:val="CommentTextChar"/>
    <w:link w:val="CommentSubject"/>
    <w:uiPriority w:val="99"/>
    <w:semiHidden/>
    <w:rsid w:val="00350D5F"/>
    <w:rPr>
      <w:b/>
      <w:bCs/>
      <w:sz w:val="20"/>
      <w:szCs w:val="20"/>
    </w:rPr>
  </w:style>
  <w:style w:type="paragraph" w:styleId="Revision">
    <w:name w:val="Revision"/>
    <w:hidden/>
    <w:uiPriority w:val="99"/>
    <w:semiHidden/>
    <w:rsid w:val="00D74163"/>
    <w:pPr>
      <w:spacing w:after="0" w:line="240" w:lineRule="auto"/>
    </w:pPr>
  </w:style>
  <w:style w:type="paragraph" w:styleId="Header">
    <w:name w:val="header"/>
    <w:basedOn w:val="Normal"/>
    <w:link w:val="HeaderChar"/>
    <w:uiPriority w:val="99"/>
    <w:unhideWhenUsed/>
    <w:rsid w:val="00D06B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195">
      <w:bodyDiv w:val="1"/>
      <w:marLeft w:val="0"/>
      <w:marRight w:val="0"/>
      <w:marTop w:val="0"/>
      <w:marBottom w:val="0"/>
      <w:divBdr>
        <w:top w:val="none" w:sz="0" w:space="0" w:color="auto"/>
        <w:left w:val="none" w:sz="0" w:space="0" w:color="auto"/>
        <w:bottom w:val="none" w:sz="0" w:space="0" w:color="auto"/>
        <w:right w:val="none" w:sz="0" w:space="0" w:color="auto"/>
      </w:divBdr>
    </w:div>
    <w:div w:id="149712034">
      <w:bodyDiv w:val="1"/>
      <w:marLeft w:val="0"/>
      <w:marRight w:val="0"/>
      <w:marTop w:val="0"/>
      <w:marBottom w:val="0"/>
      <w:divBdr>
        <w:top w:val="none" w:sz="0" w:space="0" w:color="auto"/>
        <w:left w:val="none" w:sz="0" w:space="0" w:color="auto"/>
        <w:bottom w:val="none" w:sz="0" w:space="0" w:color="auto"/>
        <w:right w:val="none" w:sz="0" w:space="0" w:color="auto"/>
      </w:divBdr>
    </w:div>
    <w:div w:id="273901861">
      <w:bodyDiv w:val="1"/>
      <w:marLeft w:val="0"/>
      <w:marRight w:val="0"/>
      <w:marTop w:val="0"/>
      <w:marBottom w:val="0"/>
      <w:divBdr>
        <w:top w:val="none" w:sz="0" w:space="0" w:color="auto"/>
        <w:left w:val="none" w:sz="0" w:space="0" w:color="auto"/>
        <w:bottom w:val="none" w:sz="0" w:space="0" w:color="auto"/>
        <w:right w:val="none" w:sz="0" w:space="0" w:color="auto"/>
      </w:divBdr>
    </w:div>
    <w:div w:id="374698064">
      <w:bodyDiv w:val="1"/>
      <w:marLeft w:val="0"/>
      <w:marRight w:val="0"/>
      <w:marTop w:val="0"/>
      <w:marBottom w:val="0"/>
      <w:divBdr>
        <w:top w:val="none" w:sz="0" w:space="0" w:color="auto"/>
        <w:left w:val="none" w:sz="0" w:space="0" w:color="auto"/>
        <w:bottom w:val="none" w:sz="0" w:space="0" w:color="auto"/>
        <w:right w:val="none" w:sz="0" w:space="0" w:color="auto"/>
      </w:divBdr>
    </w:div>
    <w:div w:id="466823548">
      <w:bodyDiv w:val="1"/>
      <w:marLeft w:val="0"/>
      <w:marRight w:val="0"/>
      <w:marTop w:val="0"/>
      <w:marBottom w:val="0"/>
      <w:divBdr>
        <w:top w:val="none" w:sz="0" w:space="0" w:color="auto"/>
        <w:left w:val="none" w:sz="0" w:space="0" w:color="auto"/>
        <w:bottom w:val="none" w:sz="0" w:space="0" w:color="auto"/>
        <w:right w:val="none" w:sz="0" w:space="0" w:color="auto"/>
      </w:divBdr>
    </w:div>
    <w:div w:id="539972686">
      <w:bodyDiv w:val="1"/>
      <w:marLeft w:val="0"/>
      <w:marRight w:val="0"/>
      <w:marTop w:val="0"/>
      <w:marBottom w:val="0"/>
      <w:divBdr>
        <w:top w:val="none" w:sz="0" w:space="0" w:color="auto"/>
        <w:left w:val="none" w:sz="0" w:space="0" w:color="auto"/>
        <w:bottom w:val="none" w:sz="0" w:space="0" w:color="auto"/>
        <w:right w:val="none" w:sz="0" w:space="0" w:color="auto"/>
      </w:divBdr>
    </w:div>
    <w:div w:id="673073555">
      <w:bodyDiv w:val="1"/>
      <w:marLeft w:val="0"/>
      <w:marRight w:val="0"/>
      <w:marTop w:val="0"/>
      <w:marBottom w:val="0"/>
      <w:divBdr>
        <w:top w:val="none" w:sz="0" w:space="0" w:color="auto"/>
        <w:left w:val="none" w:sz="0" w:space="0" w:color="auto"/>
        <w:bottom w:val="none" w:sz="0" w:space="0" w:color="auto"/>
        <w:right w:val="none" w:sz="0" w:space="0" w:color="auto"/>
      </w:divBdr>
    </w:div>
    <w:div w:id="722410669">
      <w:bodyDiv w:val="1"/>
      <w:marLeft w:val="0"/>
      <w:marRight w:val="0"/>
      <w:marTop w:val="0"/>
      <w:marBottom w:val="0"/>
      <w:divBdr>
        <w:top w:val="none" w:sz="0" w:space="0" w:color="auto"/>
        <w:left w:val="none" w:sz="0" w:space="0" w:color="auto"/>
        <w:bottom w:val="none" w:sz="0" w:space="0" w:color="auto"/>
        <w:right w:val="none" w:sz="0" w:space="0" w:color="auto"/>
      </w:divBdr>
    </w:div>
    <w:div w:id="723065711">
      <w:bodyDiv w:val="1"/>
      <w:marLeft w:val="0"/>
      <w:marRight w:val="0"/>
      <w:marTop w:val="0"/>
      <w:marBottom w:val="0"/>
      <w:divBdr>
        <w:top w:val="none" w:sz="0" w:space="0" w:color="auto"/>
        <w:left w:val="none" w:sz="0" w:space="0" w:color="auto"/>
        <w:bottom w:val="none" w:sz="0" w:space="0" w:color="auto"/>
        <w:right w:val="none" w:sz="0" w:space="0" w:color="auto"/>
      </w:divBdr>
    </w:div>
    <w:div w:id="766578657">
      <w:bodyDiv w:val="1"/>
      <w:marLeft w:val="0"/>
      <w:marRight w:val="0"/>
      <w:marTop w:val="0"/>
      <w:marBottom w:val="0"/>
      <w:divBdr>
        <w:top w:val="none" w:sz="0" w:space="0" w:color="auto"/>
        <w:left w:val="none" w:sz="0" w:space="0" w:color="auto"/>
        <w:bottom w:val="none" w:sz="0" w:space="0" w:color="auto"/>
        <w:right w:val="none" w:sz="0" w:space="0" w:color="auto"/>
      </w:divBdr>
    </w:div>
    <w:div w:id="806969488">
      <w:bodyDiv w:val="1"/>
      <w:marLeft w:val="0"/>
      <w:marRight w:val="0"/>
      <w:marTop w:val="0"/>
      <w:marBottom w:val="0"/>
      <w:divBdr>
        <w:top w:val="none" w:sz="0" w:space="0" w:color="auto"/>
        <w:left w:val="none" w:sz="0" w:space="0" w:color="auto"/>
        <w:bottom w:val="none" w:sz="0" w:space="0" w:color="auto"/>
        <w:right w:val="none" w:sz="0" w:space="0" w:color="auto"/>
      </w:divBdr>
    </w:div>
    <w:div w:id="830412923">
      <w:bodyDiv w:val="1"/>
      <w:marLeft w:val="0"/>
      <w:marRight w:val="0"/>
      <w:marTop w:val="0"/>
      <w:marBottom w:val="0"/>
      <w:divBdr>
        <w:top w:val="none" w:sz="0" w:space="0" w:color="auto"/>
        <w:left w:val="none" w:sz="0" w:space="0" w:color="auto"/>
        <w:bottom w:val="none" w:sz="0" w:space="0" w:color="auto"/>
        <w:right w:val="none" w:sz="0" w:space="0" w:color="auto"/>
      </w:divBdr>
    </w:div>
    <w:div w:id="849492874">
      <w:bodyDiv w:val="1"/>
      <w:marLeft w:val="0"/>
      <w:marRight w:val="0"/>
      <w:marTop w:val="0"/>
      <w:marBottom w:val="0"/>
      <w:divBdr>
        <w:top w:val="none" w:sz="0" w:space="0" w:color="auto"/>
        <w:left w:val="none" w:sz="0" w:space="0" w:color="auto"/>
        <w:bottom w:val="none" w:sz="0" w:space="0" w:color="auto"/>
        <w:right w:val="none" w:sz="0" w:space="0" w:color="auto"/>
      </w:divBdr>
    </w:div>
    <w:div w:id="870455009">
      <w:bodyDiv w:val="1"/>
      <w:marLeft w:val="0"/>
      <w:marRight w:val="0"/>
      <w:marTop w:val="0"/>
      <w:marBottom w:val="0"/>
      <w:divBdr>
        <w:top w:val="none" w:sz="0" w:space="0" w:color="auto"/>
        <w:left w:val="none" w:sz="0" w:space="0" w:color="auto"/>
        <w:bottom w:val="none" w:sz="0" w:space="0" w:color="auto"/>
        <w:right w:val="none" w:sz="0" w:space="0" w:color="auto"/>
      </w:divBdr>
    </w:div>
    <w:div w:id="889801512">
      <w:bodyDiv w:val="1"/>
      <w:marLeft w:val="0"/>
      <w:marRight w:val="0"/>
      <w:marTop w:val="0"/>
      <w:marBottom w:val="0"/>
      <w:divBdr>
        <w:top w:val="none" w:sz="0" w:space="0" w:color="auto"/>
        <w:left w:val="none" w:sz="0" w:space="0" w:color="auto"/>
        <w:bottom w:val="none" w:sz="0" w:space="0" w:color="auto"/>
        <w:right w:val="none" w:sz="0" w:space="0" w:color="auto"/>
      </w:divBdr>
    </w:div>
    <w:div w:id="892279109">
      <w:bodyDiv w:val="1"/>
      <w:marLeft w:val="0"/>
      <w:marRight w:val="0"/>
      <w:marTop w:val="0"/>
      <w:marBottom w:val="0"/>
      <w:divBdr>
        <w:top w:val="none" w:sz="0" w:space="0" w:color="auto"/>
        <w:left w:val="none" w:sz="0" w:space="0" w:color="auto"/>
        <w:bottom w:val="none" w:sz="0" w:space="0" w:color="auto"/>
        <w:right w:val="none" w:sz="0" w:space="0" w:color="auto"/>
      </w:divBdr>
    </w:div>
    <w:div w:id="913316304">
      <w:bodyDiv w:val="1"/>
      <w:marLeft w:val="0"/>
      <w:marRight w:val="0"/>
      <w:marTop w:val="0"/>
      <w:marBottom w:val="0"/>
      <w:divBdr>
        <w:top w:val="none" w:sz="0" w:space="0" w:color="auto"/>
        <w:left w:val="none" w:sz="0" w:space="0" w:color="auto"/>
        <w:bottom w:val="none" w:sz="0" w:space="0" w:color="auto"/>
        <w:right w:val="none" w:sz="0" w:space="0" w:color="auto"/>
      </w:divBdr>
    </w:div>
    <w:div w:id="914170174">
      <w:bodyDiv w:val="1"/>
      <w:marLeft w:val="0"/>
      <w:marRight w:val="0"/>
      <w:marTop w:val="0"/>
      <w:marBottom w:val="0"/>
      <w:divBdr>
        <w:top w:val="none" w:sz="0" w:space="0" w:color="auto"/>
        <w:left w:val="none" w:sz="0" w:space="0" w:color="auto"/>
        <w:bottom w:val="none" w:sz="0" w:space="0" w:color="auto"/>
        <w:right w:val="none" w:sz="0" w:space="0" w:color="auto"/>
      </w:divBdr>
    </w:div>
    <w:div w:id="943422667">
      <w:bodyDiv w:val="1"/>
      <w:marLeft w:val="0"/>
      <w:marRight w:val="0"/>
      <w:marTop w:val="0"/>
      <w:marBottom w:val="0"/>
      <w:divBdr>
        <w:top w:val="none" w:sz="0" w:space="0" w:color="auto"/>
        <w:left w:val="none" w:sz="0" w:space="0" w:color="auto"/>
        <w:bottom w:val="none" w:sz="0" w:space="0" w:color="auto"/>
        <w:right w:val="none" w:sz="0" w:space="0" w:color="auto"/>
      </w:divBdr>
    </w:div>
    <w:div w:id="993488494">
      <w:bodyDiv w:val="1"/>
      <w:marLeft w:val="0"/>
      <w:marRight w:val="0"/>
      <w:marTop w:val="0"/>
      <w:marBottom w:val="0"/>
      <w:divBdr>
        <w:top w:val="none" w:sz="0" w:space="0" w:color="auto"/>
        <w:left w:val="none" w:sz="0" w:space="0" w:color="auto"/>
        <w:bottom w:val="none" w:sz="0" w:space="0" w:color="auto"/>
        <w:right w:val="none" w:sz="0" w:space="0" w:color="auto"/>
      </w:divBdr>
    </w:div>
    <w:div w:id="1044063240">
      <w:bodyDiv w:val="1"/>
      <w:marLeft w:val="0"/>
      <w:marRight w:val="0"/>
      <w:marTop w:val="0"/>
      <w:marBottom w:val="0"/>
      <w:divBdr>
        <w:top w:val="none" w:sz="0" w:space="0" w:color="auto"/>
        <w:left w:val="none" w:sz="0" w:space="0" w:color="auto"/>
        <w:bottom w:val="none" w:sz="0" w:space="0" w:color="auto"/>
        <w:right w:val="none" w:sz="0" w:space="0" w:color="auto"/>
      </w:divBdr>
    </w:div>
    <w:div w:id="1073161784">
      <w:bodyDiv w:val="1"/>
      <w:marLeft w:val="0"/>
      <w:marRight w:val="0"/>
      <w:marTop w:val="0"/>
      <w:marBottom w:val="0"/>
      <w:divBdr>
        <w:top w:val="none" w:sz="0" w:space="0" w:color="auto"/>
        <w:left w:val="none" w:sz="0" w:space="0" w:color="auto"/>
        <w:bottom w:val="none" w:sz="0" w:space="0" w:color="auto"/>
        <w:right w:val="none" w:sz="0" w:space="0" w:color="auto"/>
      </w:divBdr>
    </w:div>
    <w:div w:id="1146120369">
      <w:bodyDiv w:val="1"/>
      <w:marLeft w:val="0"/>
      <w:marRight w:val="0"/>
      <w:marTop w:val="0"/>
      <w:marBottom w:val="0"/>
      <w:divBdr>
        <w:top w:val="none" w:sz="0" w:space="0" w:color="auto"/>
        <w:left w:val="none" w:sz="0" w:space="0" w:color="auto"/>
        <w:bottom w:val="none" w:sz="0" w:space="0" w:color="auto"/>
        <w:right w:val="none" w:sz="0" w:space="0" w:color="auto"/>
      </w:divBdr>
    </w:div>
    <w:div w:id="1146433998">
      <w:bodyDiv w:val="1"/>
      <w:marLeft w:val="0"/>
      <w:marRight w:val="0"/>
      <w:marTop w:val="0"/>
      <w:marBottom w:val="0"/>
      <w:divBdr>
        <w:top w:val="none" w:sz="0" w:space="0" w:color="auto"/>
        <w:left w:val="none" w:sz="0" w:space="0" w:color="auto"/>
        <w:bottom w:val="none" w:sz="0" w:space="0" w:color="auto"/>
        <w:right w:val="none" w:sz="0" w:space="0" w:color="auto"/>
      </w:divBdr>
    </w:div>
    <w:div w:id="1162936797">
      <w:bodyDiv w:val="1"/>
      <w:marLeft w:val="0"/>
      <w:marRight w:val="0"/>
      <w:marTop w:val="0"/>
      <w:marBottom w:val="0"/>
      <w:divBdr>
        <w:top w:val="none" w:sz="0" w:space="0" w:color="auto"/>
        <w:left w:val="none" w:sz="0" w:space="0" w:color="auto"/>
        <w:bottom w:val="none" w:sz="0" w:space="0" w:color="auto"/>
        <w:right w:val="none" w:sz="0" w:space="0" w:color="auto"/>
      </w:divBdr>
    </w:div>
    <w:div w:id="1224292401">
      <w:bodyDiv w:val="1"/>
      <w:marLeft w:val="0"/>
      <w:marRight w:val="0"/>
      <w:marTop w:val="0"/>
      <w:marBottom w:val="0"/>
      <w:divBdr>
        <w:top w:val="none" w:sz="0" w:space="0" w:color="auto"/>
        <w:left w:val="none" w:sz="0" w:space="0" w:color="auto"/>
        <w:bottom w:val="none" w:sz="0" w:space="0" w:color="auto"/>
        <w:right w:val="none" w:sz="0" w:space="0" w:color="auto"/>
      </w:divBdr>
    </w:div>
    <w:div w:id="1241872509">
      <w:bodyDiv w:val="1"/>
      <w:marLeft w:val="0"/>
      <w:marRight w:val="0"/>
      <w:marTop w:val="0"/>
      <w:marBottom w:val="0"/>
      <w:divBdr>
        <w:top w:val="none" w:sz="0" w:space="0" w:color="auto"/>
        <w:left w:val="none" w:sz="0" w:space="0" w:color="auto"/>
        <w:bottom w:val="none" w:sz="0" w:space="0" w:color="auto"/>
        <w:right w:val="none" w:sz="0" w:space="0" w:color="auto"/>
      </w:divBdr>
    </w:div>
    <w:div w:id="1259482197">
      <w:bodyDiv w:val="1"/>
      <w:marLeft w:val="0"/>
      <w:marRight w:val="0"/>
      <w:marTop w:val="0"/>
      <w:marBottom w:val="0"/>
      <w:divBdr>
        <w:top w:val="none" w:sz="0" w:space="0" w:color="auto"/>
        <w:left w:val="none" w:sz="0" w:space="0" w:color="auto"/>
        <w:bottom w:val="none" w:sz="0" w:space="0" w:color="auto"/>
        <w:right w:val="none" w:sz="0" w:space="0" w:color="auto"/>
      </w:divBdr>
    </w:div>
    <w:div w:id="1259827213">
      <w:bodyDiv w:val="1"/>
      <w:marLeft w:val="0"/>
      <w:marRight w:val="0"/>
      <w:marTop w:val="0"/>
      <w:marBottom w:val="0"/>
      <w:divBdr>
        <w:top w:val="none" w:sz="0" w:space="0" w:color="auto"/>
        <w:left w:val="none" w:sz="0" w:space="0" w:color="auto"/>
        <w:bottom w:val="none" w:sz="0" w:space="0" w:color="auto"/>
        <w:right w:val="none" w:sz="0" w:space="0" w:color="auto"/>
      </w:divBdr>
    </w:div>
    <w:div w:id="1287928980">
      <w:bodyDiv w:val="1"/>
      <w:marLeft w:val="0"/>
      <w:marRight w:val="0"/>
      <w:marTop w:val="0"/>
      <w:marBottom w:val="0"/>
      <w:divBdr>
        <w:top w:val="none" w:sz="0" w:space="0" w:color="auto"/>
        <w:left w:val="none" w:sz="0" w:space="0" w:color="auto"/>
        <w:bottom w:val="none" w:sz="0" w:space="0" w:color="auto"/>
        <w:right w:val="none" w:sz="0" w:space="0" w:color="auto"/>
      </w:divBdr>
    </w:div>
    <w:div w:id="1357806205">
      <w:bodyDiv w:val="1"/>
      <w:marLeft w:val="0"/>
      <w:marRight w:val="0"/>
      <w:marTop w:val="0"/>
      <w:marBottom w:val="0"/>
      <w:divBdr>
        <w:top w:val="none" w:sz="0" w:space="0" w:color="auto"/>
        <w:left w:val="none" w:sz="0" w:space="0" w:color="auto"/>
        <w:bottom w:val="none" w:sz="0" w:space="0" w:color="auto"/>
        <w:right w:val="none" w:sz="0" w:space="0" w:color="auto"/>
      </w:divBdr>
    </w:div>
    <w:div w:id="1430009864">
      <w:bodyDiv w:val="1"/>
      <w:marLeft w:val="0"/>
      <w:marRight w:val="0"/>
      <w:marTop w:val="0"/>
      <w:marBottom w:val="0"/>
      <w:divBdr>
        <w:top w:val="none" w:sz="0" w:space="0" w:color="auto"/>
        <w:left w:val="none" w:sz="0" w:space="0" w:color="auto"/>
        <w:bottom w:val="none" w:sz="0" w:space="0" w:color="auto"/>
        <w:right w:val="none" w:sz="0" w:space="0" w:color="auto"/>
      </w:divBdr>
    </w:div>
    <w:div w:id="1451628804">
      <w:bodyDiv w:val="1"/>
      <w:marLeft w:val="0"/>
      <w:marRight w:val="0"/>
      <w:marTop w:val="0"/>
      <w:marBottom w:val="0"/>
      <w:divBdr>
        <w:top w:val="none" w:sz="0" w:space="0" w:color="auto"/>
        <w:left w:val="none" w:sz="0" w:space="0" w:color="auto"/>
        <w:bottom w:val="none" w:sz="0" w:space="0" w:color="auto"/>
        <w:right w:val="none" w:sz="0" w:space="0" w:color="auto"/>
      </w:divBdr>
    </w:div>
    <w:div w:id="1452356523">
      <w:bodyDiv w:val="1"/>
      <w:marLeft w:val="0"/>
      <w:marRight w:val="0"/>
      <w:marTop w:val="0"/>
      <w:marBottom w:val="0"/>
      <w:divBdr>
        <w:top w:val="none" w:sz="0" w:space="0" w:color="auto"/>
        <w:left w:val="none" w:sz="0" w:space="0" w:color="auto"/>
        <w:bottom w:val="none" w:sz="0" w:space="0" w:color="auto"/>
        <w:right w:val="none" w:sz="0" w:space="0" w:color="auto"/>
      </w:divBdr>
    </w:div>
    <w:div w:id="1465273273">
      <w:bodyDiv w:val="1"/>
      <w:marLeft w:val="0"/>
      <w:marRight w:val="0"/>
      <w:marTop w:val="0"/>
      <w:marBottom w:val="0"/>
      <w:divBdr>
        <w:top w:val="none" w:sz="0" w:space="0" w:color="auto"/>
        <w:left w:val="none" w:sz="0" w:space="0" w:color="auto"/>
        <w:bottom w:val="none" w:sz="0" w:space="0" w:color="auto"/>
        <w:right w:val="none" w:sz="0" w:space="0" w:color="auto"/>
      </w:divBdr>
    </w:div>
    <w:div w:id="1496411793">
      <w:bodyDiv w:val="1"/>
      <w:marLeft w:val="0"/>
      <w:marRight w:val="0"/>
      <w:marTop w:val="0"/>
      <w:marBottom w:val="0"/>
      <w:divBdr>
        <w:top w:val="none" w:sz="0" w:space="0" w:color="auto"/>
        <w:left w:val="none" w:sz="0" w:space="0" w:color="auto"/>
        <w:bottom w:val="none" w:sz="0" w:space="0" w:color="auto"/>
        <w:right w:val="none" w:sz="0" w:space="0" w:color="auto"/>
      </w:divBdr>
    </w:div>
    <w:div w:id="1576208366">
      <w:bodyDiv w:val="1"/>
      <w:marLeft w:val="0"/>
      <w:marRight w:val="0"/>
      <w:marTop w:val="0"/>
      <w:marBottom w:val="0"/>
      <w:divBdr>
        <w:top w:val="none" w:sz="0" w:space="0" w:color="auto"/>
        <w:left w:val="none" w:sz="0" w:space="0" w:color="auto"/>
        <w:bottom w:val="none" w:sz="0" w:space="0" w:color="auto"/>
        <w:right w:val="none" w:sz="0" w:space="0" w:color="auto"/>
      </w:divBdr>
    </w:div>
    <w:div w:id="1597328690">
      <w:bodyDiv w:val="1"/>
      <w:marLeft w:val="0"/>
      <w:marRight w:val="0"/>
      <w:marTop w:val="0"/>
      <w:marBottom w:val="0"/>
      <w:divBdr>
        <w:top w:val="none" w:sz="0" w:space="0" w:color="auto"/>
        <w:left w:val="none" w:sz="0" w:space="0" w:color="auto"/>
        <w:bottom w:val="none" w:sz="0" w:space="0" w:color="auto"/>
        <w:right w:val="none" w:sz="0" w:space="0" w:color="auto"/>
      </w:divBdr>
    </w:div>
    <w:div w:id="1619218451">
      <w:bodyDiv w:val="1"/>
      <w:marLeft w:val="0"/>
      <w:marRight w:val="0"/>
      <w:marTop w:val="0"/>
      <w:marBottom w:val="0"/>
      <w:divBdr>
        <w:top w:val="none" w:sz="0" w:space="0" w:color="auto"/>
        <w:left w:val="none" w:sz="0" w:space="0" w:color="auto"/>
        <w:bottom w:val="none" w:sz="0" w:space="0" w:color="auto"/>
        <w:right w:val="none" w:sz="0" w:space="0" w:color="auto"/>
      </w:divBdr>
    </w:div>
    <w:div w:id="1640184633">
      <w:bodyDiv w:val="1"/>
      <w:marLeft w:val="0"/>
      <w:marRight w:val="0"/>
      <w:marTop w:val="0"/>
      <w:marBottom w:val="0"/>
      <w:divBdr>
        <w:top w:val="none" w:sz="0" w:space="0" w:color="auto"/>
        <w:left w:val="none" w:sz="0" w:space="0" w:color="auto"/>
        <w:bottom w:val="none" w:sz="0" w:space="0" w:color="auto"/>
        <w:right w:val="none" w:sz="0" w:space="0" w:color="auto"/>
      </w:divBdr>
    </w:div>
    <w:div w:id="1641615951">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87967840">
      <w:bodyDiv w:val="1"/>
      <w:marLeft w:val="0"/>
      <w:marRight w:val="0"/>
      <w:marTop w:val="0"/>
      <w:marBottom w:val="0"/>
      <w:divBdr>
        <w:top w:val="none" w:sz="0" w:space="0" w:color="auto"/>
        <w:left w:val="none" w:sz="0" w:space="0" w:color="auto"/>
        <w:bottom w:val="none" w:sz="0" w:space="0" w:color="auto"/>
        <w:right w:val="none" w:sz="0" w:space="0" w:color="auto"/>
      </w:divBdr>
    </w:div>
    <w:div w:id="1808039242">
      <w:bodyDiv w:val="1"/>
      <w:marLeft w:val="0"/>
      <w:marRight w:val="0"/>
      <w:marTop w:val="0"/>
      <w:marBottom w:val="0"/>
      <w:divBdr>
        <w:top w:val="none" w:sz="0" w:space="0" w:color="auto"/>
        <w:left w:val="none" w:sz="0" w:space="0" w:color="auto"/>
        <w:bottom w:val="none" w:sz="0" w:space="0" w:color="auto"/>
        <w:right w:val="none" w:sz="0" w:space="0" w:color="auto"/>
      </w:divBdr>
    </w:div>
    <w:div w:id="1834221668">
      <w:bodyDiv w:val="1"/>
      <w:marLeft w:val="0"/>
      <w:marRight w:val="0"/>
      <w:marTop w:val="0"/>
      <w:marBottom w:val="0"/>
      <w:divBdr>
        <w:top w:val="none" w:sz="0" w:space="0" w:color="auto"/>
        <w:left w:val="none" w:sz="0" w:space="0" w:color="auto"/>
        <w:bottom w:val="none" w:sz="0" w:space="0" w:color="auto"/>
        <w:right w:val="none" w:sz="0" w:space="0" w:color="auto"/>
      </w:divBdr>
    </w:div>
    <w:div w:id="1848908060">
      <w:bodyDiv w:val="1"/>
      <w:marLeft w:val="0"/>
      <w:marRight w:val="0"/>
      <w:marTop w:val="0"/>
      <w:marBottom w:val="0"/>
      <w:divBdr>
        <w:top w:val="none" w:sz="0" w:space="0" w:color="auto"/>
        <w:left w:val="none" w:sz="0" w:space="0" w:color="auto"/>
        <w:bottom w:val="none" w:sz="0" w:space="0" w:color="auto"/>
        <w:right w:val="none" w:sz="0" w:space="0" w:color="auto"/>
      </w:divBdr>
    </w:div>
    <w:div w:id="1928927957">
      <w:bodyDiv w:val="1"/>
      <w:marLeft w:val="0"/>
      <w:marRight w:val="0"/>
      <w:marTop w:val="0"/>
      <w:marBottom w:val="0"/>
      <w:divBdr>
        <w:top w:val="none" w:sz="0" w:space="0" w:color="auto"/>
        <w:left w:val="none" w:sz="0" w:space="0" w:color="auto"/>
        <w:bottom w:val="none" w:sz="0" w:space="0" w:color="auto"/>
        <w:right w:val="none" w:sz="0" w:space="0" w:color="auto"/>
      </w:divBdr>
    </w:div>
    <w:div w:id="20263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jmurphy@toh.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l.douglas@ulster.ac.uk" TargetMode="External"/><Relationship Id="rId2" Type="http://schemas.openxmlformats.org/officeDocument/2006/relationships/customXml" Target="../customXml/item2.xml"/><Relationship Id="rId16" Type="http://schemas.openxmlformats.org/officeDocument/2006/relationships/hyperlink" Target="mailto:ljcurtis@uwaterlo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keller@uwaterloo.ca"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umantra.Ray@mrc-ewl.cam.ac.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vlaur@uwaterlo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275ADDF119BE41991239C9A39D53BB" ma:contentTypeVersion="12" ma:contentTypeDescription="Create a new document." ma:contentTypeScope="" ma:versionID="734a46486d34860b99a9384472161b78">
  <xsd:schema xmlns:xsd="http://www.w3.org/2001/XMLSchema" xmlns:xs="http://www.w3.org/2001/XMLSchema" xmlns:p="http://schemas.microsoft.com/office/2006/metadata/properties" xmlns:ns3="b9b64862-14cc-48f7-9aea-6a0aaceabb90" xmlns:ns4="77596015-36e4-4dfd-99d8-030bca78141d" targetNamespace="http://schemas.microsoft.com/office/2006/metadata/properties" ma:root="true" ma:fieldsID="b5de7a7c3acdf6ce1e35bf401a5f57af" ns3:_="" ns4:_="">
    <xsd:import namespace="b9b64862-14cc-48f7-9aea-6a0aaceabb90"/>
    <xsd:import namespace="77596015-36e4-4dfd-99d8-030bca7814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64862-14cc-48f7-9aea-6a0aaceab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96015-36e4-4dfd-99d8-030bca781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D54E-D788-0848-9CA0-9692013F86D3}">
  <ds:schemaRefs>
    <ds:schemaRef ds:uri="http://schemas.openxmlformats.org/officeDocument/2006/bibliography"/>
  </ds:schemaRefs>
</ds:datastoreItem>
</file>

<file path=customXml/itemProps2.xml><?xml version="1.0" encoding="utf-8"?>
<ds:datastoreItem xmlns:ds="http://schemas.openxmlformats.org/officeDocument/2006/customXml" ds:itemID="{A0B1F62F-18D8-4847-9DBD-E39AF9825353}">
  <ds:schemaRefs>
    <ds:schemaRef ds:uri="http://schemas.openxmlformats.org/officeDocument/2006/bibliography"/>
  </ds:schemaRefs>
</ds:datastoreItem>
</file>

<file path=customXml/itemProps3.xml><?xml version="1.0" encoding="utf-8"?>
<ds:datastoreItem xmlns:ds="http://schemas.openxmlformats.org/officeDocument/2006/customXml" ds:itemID="{9553FCC4-0E86-EE44-8D20-A398A44CED5F}">
  <ds:schemaRefs>
    <ds:schemaRef ds:uri="http://schemas.openxmlformats.org/officeDocument/2006/bibliography"/>
  </ds:schemaRefs>
</ds:datastoreItem>
</file>

<file path=customXml/itemProps4.xml><?xml version="1.0" encoding="utf-8"?>
<ds:datastoreItem xmlns:ds="http://schemas.openxmlformats.org/officeDocument/2006/customXml" ds:itemID="{5CBB1E1B-CFB1-4DB9-80F6-D3508672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64862-14cc-48f7-9aea-6a0aaceabb90"/>
    <ds:schemaRef ds:uri="77596015-36e4-4dfd-99d8-030bca78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610E7F-30A2-4D73-A7E5-F1536F3716A0}">
  <ds:schemaRefs>
    <ds:schemaRef ds:uri="http://schemas.microsoft.com/sharepoint/v3/contenttype/forms"/>
  </ds:schemaRefs>
</ds:datastoreItem>
</file>

<file path=customXml/itemProps6.xml><?xml version="1.0" encoding="utf-8"?>
<ds:datastoreItem xmlns:ds="http://schemas.openxmlformats.org/officeDocument/2006/customXml" ds:itemID="{B7CB24D3-1C9E-4E82-9F42-A9FF9AC8BDD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914A3FE-CB2A-4DA8-A361-6DA61622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8490</Words>
  <Characters>48396</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_</vt:lpstr>
    </vt:vector>
  </TitlesOfParts>
  <Company>University of Waterloo, IST</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Laur, Celia Violet</dc:creator>
  <cp:keywords/>
  <dc:description/>
  <cp:lastModifiedBy>Mallon, Marie</cp:lastModifiedBy>
  <cp:revision>2</cp:revision>
  <cp:lastPrinted>2017-05-04T14:33:00Z</cp:lastPrinted>
  <dcterms:created xsi:type="dcterms:W3CDTF">2020-02-27T09:27:00Z</dcterms:created>
  <dcterms:modified xsi:type="dcterms:W3CDTF">2020-02-27T09:27:00Z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24261</vt:lpwstr>
  </property>
  <property fmtid="{D5CDD505-2E9C-101B-9397-08002B2CF9AE}" pid="3" name="WnCSubscriberId">
    <vt:lpwstr>4308</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cvlaur@uwaterloo.ca_4308</vt:lpwstr>
  </property>
  <property fmtid="{D5CDD505-2E9C-101B-9397-08002B2CF9AE}" pid="7" name="WnC4Folder">
    <vt:lpwstr/>
  </property>
  <property fmtid="{D5CDD505-2E9C-101B-9397-08002B2CF9AE}" pid="8" name="ContentTypeId">
    <vt:lpwstr>0x0101009E275ADDF119BE41991239C9A39D53BB</vt:lpwstr>
  </property>
</Properties>
</file>