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3D6" w:rsidRDefault="00ED73D6" w:rsidP="008472C5">
      <w:pPr>
        <w:spacing w:after="0" w:line="480" w:lineRule="auto"/>
        <w:jc w:val="both"/>
        <w:rPr>
          <w:rFonts w:cs="Times New Roman"/>
        </w:rPr>
      </w:pPr>
    </w:p>
    <w:p w:rsidR="00ED73D6" w:rsidRDefault="00ED73D6" w:rsidP="008472C5">
      <w:pPr>
        <w:spacing w:after="0" w:line="480" w:lineRule="auto"/>
        <w:jc w:val="both"/>
        <w:rPr>
          <w:rFonts w:cs="Times New Roman"/>
        </w:rPr>
      </w:pPr>
    </w:p>
    <w:p w:rsidR="00097C1E" w:rsidRDefault="008472C5" w:rsidP="008472C5">
      <w:pPr>
        <w:spacing w:after="0" w:line="480" w:lineRule="auto"/>
        <w:jc w:val="both"/>
      </w:pPr>
      <w:r>
        <w:rPr>
          <w:rFonts w:cs="Times New Roman"/>
          <w:color w:val="000000" w:themeColor="text1"/>
        </w:rPr>
        <w:t xml:space="preserve">Identification and characterisation of peptides </w:t>
      </w:r>
      <w:r w:rsidR="00A135E9">
        <w:rPr>
          <w:rFonts w:cs="Times New Roman"/>
          <w:color w:val="000000" w:themeColor="text1"/>
        </w:rPr>
        <w:t xml:space="preserve">from a </w:t>
      </w:r>
      <w:r w:rsidR="00A135E9" w:rsidRPr="002A3733">
        <w:rPr>
          <w:rFonts w:eastAsia="Times New Roman" w:cs="Times New Roman"/>
          <w:lang w:eastAsia="en-IE"/>
        </w:rPr>
        <w:t xml:space="preserve">boarfish </w:t>
      </w:r>
      <w:r w:rsidR="00A135E9" w:rsidRPr="002A3733">
        <w:t>(</w:t>
      </w:r>
      <w:r w:rsidR="00A135E9" w:rsidRPr="002A3733">
        <w:rPr>
          <w:i/>
        </w:rPr>
        <w:t>Capros aper</w:t>
      </w:r>
      <w:r w:rsidR="00A135E9" w:rsidRPr="002A3733">
        <w:t>) protein</w:t>
      </w:r>
      <w:r w:rsidR="00A135E9">
        <w:t xml:space="preserve"> hydrolysate displaying</w:t>
      </w:r>
      <w:r>
        <w:rPr>
          <w:rFonts w:cs="Times New Roman"/>
          <w:color w:val="000000" w:themeColor="text1"/>
        </w:rPr>
        <w:t xml:space="preserve"> </w:t>
      </w:r>
      <w:r w:rsidRPr="008472C5">
        <w:rPr>
          <w:rFonts w:cs="Times New Roman"/>
          <w:i/>
          <w:color w:val="000000" w:themeColor="text1"/>
        </w:rPr>
        <w:t>in vitro</w:t>
      </w:r>
      <w:r>
        <w:rPr>
          <w:rFonts w:cs="Times New Roman"/>
          <w:color w:val="000000" w:themeColor="text1"/>
        </w:rPr>
        <w:t xml:space="preserve"> dipeptidyl peptidase</w:t>
      </w:r>
      <w:r w:rsidR="00AD24D4">
        <w:rPr>
          <w:rFonts w:cs="Times New Roman"/>
          <w:color w:val="000000" w:themeColor="text1"/>
        </w:rPr>
        <w:t>-IV</w:t>
      </w:r>
      <w:r>
        <w:rPr>
          <w:rFonts w:cs="Times New Roman"/>
          <w:color w:val="000000" w:themeColor="text1"/>
        </w:rPr>
        <w:t xml:space="preserve"> (DPP</w:t>
      </w:r>
      <w:r w:rsidR="00AD24D4">
        <w:rPr>
          <w:rFonts w:cs="Times New Roman"/>
          <w:color w:val="000000" w:themeColor="text1"/>
        </w:rPr>
        <w:t>-IV</w:t>
      </w:r>
      <w:r>
        <w:rPr>
          <w:rFonts w:cs="Times New Roman"/>
          <w:color w:val="000000" w:themeColor="text1"/>
        </w:rPr>
        <w:t xml:space="preserve">) inhibitory and </w:t>
      </w:r>
      <w:proofErr w:type="spellStart"/>
      <w:r>
        <w:rPr>
          <w:rFonts w:cs="Times New Roman"/>
          <w:color w:val="000000" w:themeColor="text1"/>
        </w:rPr>
        <w:t>insulinotropic</w:t>
      </w:r>
      <w:proofErr w:type="spellEnd"/>
      <w:r>
        <w:rPr>
          <w:rFonts w:cs="Times New Roman"/>
          <w:color w:val="000000" w:themeColor="text1"/>
        </w:rPr>
        <w:t xml:space="preserve"> activity </w:t>
      </w:r>
    </w:p>
    <w:p w:rsidR="008472C5" w:rsidRDefault="008472C5" w:rsidP="008472C5">
      <w:pPr>
        <w:spacing w:after="0" w:line="480" w:lineRule="auto"/>
        <w:jc w:val="both"/>
        <w:rPr>
          <w:rFonts w:cs="Times New Roman"/>
        </w:rPr>
      </w:pPr>
    </w:p>
    <w:p w:rsidR="00ED73D6" w:rsidRPr="00D23254" w:rsidRDefault="00ED73D6" w:rsidP="008472C5">
      <w:pPr>
        <w:spacing w:after="0" w:line="480" w:lineRule="auto"/>
        <w:jc w:val="both"/>
        <w:rPr>
          <w:rFonts w:cs="Times New Roman"/>
        </w:rPr>
      </w:pPr>
    </w:p>
    <w:p w:rsidR="00097C1E" w:rsidRDefault="00097C1E" w:rsidP="006F62BB">
      <w:pPr>
        <w:rPr>
          <w:rFonts w:cs="Times New Roman"/>
        </w:rPr>
      </w:pPr>
      <w:r w:rsidRPr="00D23254">
        <w:rPr>
          <w:rFonts w:cs="Times New Roman"/>
        </w:rPr>
        <w:t xml:space="preserve">Pádraigín A. </w:t>
      </w:r>
      <w:proofErr w:type="spellStart"/>
      <w:r w:rsidRPr="00D23254">
        <w:rPr>
          <w:rFonts w:cs="Times New Roman"/>
        </w:rPr>
        <w:t>Harnedy</w:t>
      </w:r>
      <w:r w:rsidR="00BB016C">
        <w:rPr>
          <w:rFonts w:cs="Times New Roman"/>
        </w:rPr>
        <w:t>-</w:t>
      </w:r>
      <w:r w:rsidR="00547F8F">
        <w:rPr>
          <w:rFonts w:cs="Times New Roman"/>
        </w:rPr>
        <w:t>Rothwell</w:t>
      </w:r>
      <w:r w:rsidR="004A4365">
        <w:rPr>
          <w:rFonts w:cs="Times New Roman"/>
          <w:vertAlign w:val="superscript"/>
        </w:rPr>
        <w:t>a</w:t>
      </w:r>
      <w:proofErr w:type="spellEnd"/>
      <w:r w:rsidRPr="00D23254">
        <w:rPr>
          <w:rFonts w:cs="Times New Roman"/>
        </w:rPr>
        <w:t xml:space="preserve">, </w:t>
      </w:r>
      <w:r w:rsidR="008472C5">
        <w:rPr>
          <w:rFonts w:cs="Times New Roman"/>
          <w:color w:val="000000"/>
        </w:rPr>
        <w:t xml:space="preserve">Chris M. </w:t>
      </w:r>
      <w:proofErr w:type="spellStart"/>
      <w:r w:rsidR="008472C5">
        <w:rPr>
          <w:rFonts w:cs="Times New Roman"/>
          <w:color w:val="000000"/>
        </w:rPr>
        <w:t>McL</w:t>
      </w:r>
      <w:r w:rsidRPr="00D23254">
        <w:rPr>
          <w:rFonts w:cs="Times New Roman"/>
          <w:color w:val="000000"/>
        </w:rPr>
        <w:t>aughlin</w:t>
      </w:r>
      <w:r w:rsidRPr="00D23254">
        <w:rPr>
          <w:rFonts w:cs="Times New Roman"/>
          <w:color w:val="000000"/>
          <w:vertAlign w:val="superscript"/>
        </w:rPr>
        <w:t>b</w:t>
      </w:r>
      <w:proofErr w:type="spellEnd"/>
      <w:r w:rsidRPr="00D23254">
        <w:rPr>
          <w:rFonts w:cs="Times New Roman"/>
          <w:color w:val="000000"/>
        </w:rPr>
        <w:t xml:space="preserve">, </w:t>
      </w:r>
      <w:r w:rsidR="00B812B9">
        <w:rPr>
          <w:rFonts w:cs="Times New Roman"/>
          <w:color w:val="000000"/>
        </w:rPr>
        <w:t xml:space="preserve">Martina B </w:t>
      </w:r>
      <w:proofErr w:type="spellStart"/>
      <w:r w:rsidR="00B812B9">
        <w:rPr>
          <w:rFonts w:cs="Times New Roman"/>
          <w:color w:val="000000"/>
        </w:rPr>
        <w:t>O’Keeffe</w:t>
      </w:r>
      <w:r w:rsidR="00B812B9">
        <w:rPr>
          <w:rFonts w:cs="Times New Roman"/>
          <w:color w:val="000000"/>
          <w:vertAlign w:val="superscript"/>
        </w:rPr>
        <w:t>a</w:t>
      </w:r>
      <w:proofErr w:type="spellEnd"/>
      <w:r w:rsidR="00B812B9">
        <w:rPr>
          <w:rFonts w:cs="Times New Roman"/>
          <w:color w:val="000000"/>
        </w:rPr>
        <w:t xml:space="preserve">, </w:t>
      </w:r>
      <w:proofErr w:type="spellStart"/>
      <w:r w:rsidR="006F62BB">
        <w:t>Aurélien</w:t>
      </w:r>
      <w:proofErr w:type="spellEnd"/>
      <w:r w:rsidR="006F62BB">
        <w:t xml:space="preserve"> V</w:t>
      </w:r>
      <w:r w:rsidR="006C1043">
        <w:t>.</w:t>
      </w:r>
      <w:r w:rsidR="006F62BB">
        <w:t xml:space="preserve"> </w:t>
      </w:r>
      <w:r w:rsidR="006F62BB" w:rsidRPr="00427E3A">
        <w:t xml:space="preserve">Le </w:t>
      </w:r>
      <w:proofErr w:type="spellStart"/>
      <w:r w:rsidR="006F62BB" w:rsidRPr="00427E3A">
        <w:t>Gouic</w:t>
      </w:r>
      <w:r w:rsidR="006F62BB">
        <w:rPr>
          <w:vertAlign w:val="superscript"/>
        </w:rPr>
        <w:t>a</w:t>
      </w:r>
      <w:proofErr w:type="spellEnd"/>
      <w:r w:rsidR="006F62BB" w:rsidRPr="00427E3A">
        <w:t xml:space="preserve">, </w:t>
      </w:r>
      <w:r w:rsidRPr="00D23254">
        <w:rPr>
          <w:rFonts w:cs="Times New Roman"/>
          <w:color w:val="000000"/>
        </w:rPr>
        <w:t xml:space="preserve">Philip J. </w:t>
      </w:r>
      <w:proofErr w:type="spellStart"/>
      <w:r w:rsidRPr="00D23254">
        <w:rPr>
          <w:rFonts w:cs="Times New Roman"/>
          <w:color w:val="000000"/>
        </w:rPr>
        <w:t>Allsopp</w:t>
      </w:r>
      <w:r w:rsidR="00BB016C">
        <w:rPr>
          <w:rFonts w:cs="Times New Roman"/>
          <w:color w:val="000000"/>
          <w:vertAlign w:val="superscript"/>
        </w:rPr>
        <w:t>b</w:t>
      </w:r>
      <w:proofErr w:type="spellEnd"/>
      <w:r w:rsidRPr="00D23254">
        <w:rPr>
          <w:rFonts w:cs="Times New Roman"/>
          <w:color w:val="000000"/>
        </w:rPr>
        <w:t xml:space="preserve">, Emeir M. </w:t>
      </w:r>
      <w:proofErr w:type="spellStart"/>
      <w:r w:rsidRPr="00D23254">
        <w:rPr>
          <w:rFonts w:cs="Times New Roman"/>
          <w:color w:val="000000"/>
        </w:rPr>
        <w:t>McSorley</w:t>
      </w:r>
      <w:r w:rsidR="00BB016C">
        <w:rPr>
          <w:rFonts w:cs="Times New Roman"/>
          <w:color w:val="000000"/>
          <w:vertAlign w:val="superscript"/>
        </w:rPr>
        <w:t>b</w:t>
      </w:r>
      <w:proofErr w:type="spellEnd"/>
      <w:r w:rsidRPr="00D23254">
        <w:rPr>
          <w:rFonts w:cs="Times New Roman"/>
          <w:color w:val="000000"/>
        </w:rPr>
        <w:t xml:space="preserve">, </w:t>
      </w:r>
      <w:r w:rsidR="00F5524C">
        <w:rPr>
          <w:rFonts w:cs="Times New Roman"/>
          <w:color w:val="000000"/>
        </w:rPr>
        <w:t xml:space="preserve">Shaun </w:t>
      </w:r>
      <w:proofErr w:type="spellStart"/>
      <w:r w:rsidR="00F5524C">
        <w:rPr>
          <w:rFonts w:cs="Times New Roman"/>
          <w:color w:val="000000"/>
        </w:rPr>
        <w:t>Sharkey</w:t>
      </w:r>
      <w:r w:rsidR="00F5524C">
        <w:rPr>
          <w:rFonts w:cs="Times New Roman"/>
          <w:color w:val="000000"/>
          <w:vertAlign w:val="superscript"/>
        </w:rPr>
        <w:t>b</w:t>
      </w:r>
      <w:proofErr w:type="spellEnd"/>
      <w:r w:rsidR="00F5524C">
        <w:rPr>
          <w:rFonts w:cs="Times New Roman"/>
          <w:color w:val="000000"/>
        </w:rPr>
        <w:t xml:space="preserve">, </w:t>
      </w:r>
      <w:r w:rsidRPr="00D23254">
        <w:rPr>
          <w:rFonts w:cs="Times New Roman"/>
          <w:color w:val="000000"/>
        </w:rPr>
        <w:t xml:space="preserve">Jason </w:t>
      </w:r>
      <w:proofErr w:type="spellStart"/>
      <w:r w:rsidRPr="00D23254">
        <w:rPr>
          <w:rFonts w:cs="Times New Roman"/>
          <w:color w:val="000000"/>
        </w:rPr>
        <w:t>Whooley</w:t>
      </w:r>
      <w:r w:rsidR="00BB016C">
        <w:rPr>
          <w:rFonts w:cs="Times New Roman"/>
          <w:color w:val="000000"/>
          <w:vertAlign w:val="superscript"/>
        </w:rPr>
        <w:t>c</w:t>
      </w:r>
      <w:proofErr w:type="spellEnd"/>
      <w:r w:rsidRPr="00D23254">
        <w:rPr>
          <w:rFonts w:cs="Times New Roman"/>
          <w:color w:val="000000"/>
        </w:rPr>
        <w:t xml:space="preserve">, Brian </w:t>
      </w:r>
      <w:proofErr w:type="spellStart"/>
      <w:r w:rsidRPr="00D23254">
        <w:rPr>
          <w:rFonts w:cs="Times New Roman"/>
          <w:color w:val="000000"/>
        </w:rPr>
        <w:t>McGovern</w:t>
      </w:r>
      <w:r w:rsidR="00BB016C">
        <w:rPr>
          <w:rFonts w:cs="Times New Roman"/>
          <w:color w:val="000000"/>
          <w:vertAlign w:val="superscript"/>
        </w:rPr>
        <w:t>c</w:t>
      </w:r>
      <w:proofErr w:type="spellEnd"/>
      <w:r w:rsidRPr="00D23254">
        <w:rPr>
          <w:rFonts w:cs="Times New Roman"/>
          <w:color w:val="000000"/>
        </w:rPr>
        <w:t xml:space="preserve">, </w:t>
      </w:r>
      <w:proofErr w:type="spellStart"/>
      <w:r w:rsidRPr="00D23254">
        <w:rPr>
          <w:rFonts w:eastAsia="AdvOT863180fb" w:cs="Times New Roman"/>
          <w:color w:val="000000"/>
        </w:rPr>
        <w:t>Finbarr</w:t>
      </w:r>
      <w:proofErr w:type="spellEnd"/>
      <w:r w:rsidRPr="00D23254">
        <w:rPr>
          <w:rFonts w:eastAsia="AdvOT863180fb" w:cs="Times New Roman"/>
          <w:color w:val="000000"/>
        </w:rPr>
        <w:t xml:space="preserve"> P.M. </w:t>
      </w:r>
      <w:proofErr w:type="spellStart"/>
      <w:r w:rsidRPr="00D23254">
        <w:rPr>
          <w:rFonts w:eastAsia="AdvOT863180fb" w:cs="Times New Roman"/>
          <w:color w:val="000000"/>
        </w:rPr>
        <w:t>O'Harte</w:t>
      </w:r>
      <w:r w:rsidRPr="00D23254">
        <w:rPr>
          <w:rFonts w:eastAsia="AdvOT863180fb" w:cs="Times New Roman"/>
          <w:color w:val="000000"/>
          <w:vertAlign w:val="superscript"/>
        </w:rPr>
        <w:t>b</w:t>
      </w:r>
      <w:proofErr w:type="spellEnd"/>
      <w:r w:rsidRPr="00D23254">
        <w:rPr>
          <w:rFonts w:cs="Times New Roman"/>
          <w:vertAlign w:val="superscript"/>
        </w:rPr>
        <w:t xml:space="preserve"> </w:t>
      </w:r>
      <w:r w:rsidRPr="00D23254">
        <w:rPr>
          <w:rFonts w:cs="Times New Roman"/>
        </w:rPr>
        <w:t xml:space="preserve">and Richard J. </w:t>
      </w:r>
      <w:proofErr w:type="spellStart"/>
      <w:r w:rsidRPr="00D23254">
        <w:rPr>
          <w:rFonts w:cs="Times New Roman"/>
        </w:rPr>
        <w:t>FitzGerald</w:t>
      </w:r>
      <w:r w:rsidRPr="00D23254">
        <w:rPr>
          <w:rFonts w:cs="Times New Roman"/>
          <w:vertAlign w:val="superscript"/>
        </w:rPr>
        <w:t>a</w:t>
      </w:r>
      <w:proofErr w:type="spellEnd"/>
      <w:r w:rsidRPr="00D23254">
        <w:rPr>
          <w:rFonts w:cs="Times New Roman"/>
          <w:vertAlign w:val="superscript"/>
        </w:rPr>
        <w:t>*</w:t>
      </w:r>
      <w:r w:rsidR="00DB72E8" w:rsidRPr="00D23254">
        <w:rPr>
          <w:rFonts w:cs="Times New Roman"/>
        </w:rPr>
        <w:t xml:space="preserve"> </w:t>
      </w:r>
    </w:p>
    <w:p w:rsidR="00B812B9" w:rsidRPr="00D23254" w:rsidRDefault="00B812B9" w:rsidP="00097C1E">
      <w:pPr>
        <w:spacing w:after="0" w:line="480" w:lineRule="auto"/>
        <w:jc w:val="both"/>
        <w:rPr>
          <w:rFonts w:cs="Times New Roman"/>
        </w:rPr>
      </w:pPr>
    </w:p>
    <w:p w:rsidR="00097C1E" w:rsidRPr="00D23254" w:rsidRDefault="00097C1E" w:rsidP="00097C1E">
      <w:pPr>
        <w:spacing w:after="0" w:line="480" w:lineRule="auto"/>
        <w:jc w:val="both"/>
        <w:rPr>
          <w:rFonts w:cs="Times New Roman"/>
        </w:rPr>
      </w:pPr>
      <w:r w:rsidRPr="00D23254">
        <w:rPr>
          <w:rFonts w:cs="Times New Roman"/>
          <w:vertAlign w:val="superscript"/>
        </w:rPr>
        <w:t xml:space="preserve">a </w:t>
      </w:r>
      <w:r w:rsidRPr="00D23254">
        <w:rPr>
          <w:rFonts w:cs="Times New Roman"/>
        </w:rPr>
        <w:t>Department of Biological Sciences, University of Limerick, Limerick, Ireland</w:t>
      </w:r>
    </w:p>
    <w:p w:rsidR="00097C1E" w:rsidRPr="00D23254" w:rsidRDefault="00097C1E" w:rsidP="00097C1E">
      <w:pPr>
        <w:spacing w:after="0" w:line="480" w:lineRule="auto"/>
        <w:jc w:val="both"/>
        <w:rPr>
          <w:rFonts w:cs="Times New Roman"/>
        </w:rPr>
      </w:pPr>
      <w:r w:rsidRPr="00D23254">
        <w:rPr>
          <w:rFonts w:cs="Times New Roman"/>
          <w:vertAlign w:val="superscript"/>
        </w:rPr>
        <w:t xml:space="preserve">b </w:t>
      </w:r>
      <w:r w:rsidRPr="00D23254">
        <w:rPr>
          <w:rFonts w:cs="Times New Roman"/>
        </w:rPr>
        <w:t>School of Biomedical Sciences, Ulster University, Coleraine, Co. Der</w:t>
      </w:r>
      <w:r w:rsidR="00BB016C">
        <w:rPr>
          <w:rFonts w:cs="Times New Roman"/>
        </w:rPr>
        <w:t>ry</w:t>
      </w:r>
      <w:r w:rsidR="00B812B9">
        <w:rPr>
          <w:rFonts w:cs="Times New Roman"/>
        </w:rPr>
        <w:t>, Northern Ireland</w:t>
      </w:r>
    </w:p>
    <w:p w:rsidR="00097C1E" w:rsidRPr="00D23254" w:rsidRDefault="00BB016C" w:rsidP="00BB016C">
      <w:pPr>
        <w:spacing w:after="0" w:line="480" w:lineRule="auto"/>
        <w:jc w:val="both"/>
        <w:rPr>
          <w:rFonts w:eastAsia="Times New Roman" w:cs="Times New Roman"/>
          <w:lang w:eastAsia="en-IE"/>
        </w:rPr>
      </w:pPr>
      <w:r>
        <w:rPr>
          <w:rFonts w:cs="Times New Roman"/>
          <w:vertAlign w:val="superscript"/>
        </w:rPr>
        <w:t>c</w:t>
      </w:r>
      <w:r w:rsidR="00097C1E" w:rsidRPr="00D23254">
        <w:rPr>
          <w:rFonts w:cs="Times New Roman"/>
          <w:vertAlign w:val="superscript"/>
        </w:rPr>
        <w:t xml:space="preserve"> </w:t>
      </w:r>
      <w:r w:rsidR="00097C1E" w:rsidRPr="00D23254">
        <w:rPr>
          <w:rFonts w:cs="Times New Roman"/>
        </w:rPr>
        <w:t>Bio-Marine Ingredients Ireland Ltd.</w:t>
      </w:r>
      <w:r w:rsidR="00A70550">
        <w:rPr>
          <w:rFonts w:cs="Times New Roman"/>
        </w:rPr>
        <w:t>,</w:t>
      </w:r>
      <w:r w:rsidR="00097C1E" w:rsidRPr="00D23254">
        <w:rPr>
          <w:rFonts w:cs="Times New Roman"/>
        </w:rPr>
        <w:t xml:space="preserve"> </w:t>
      </w:r>
      <w:r>
        <w:rPr>
          <w:rFonts w:cs="Times New Roman"/>
        </w:rPr>
        <w:t xml:space="preserve">Lough </w:t>
      </w:r>
      <w:proofErr w:type="spellStart"/>
      <w:r>
        <w:rPr>
          <w:rFonts w:cs="Times New Roman"/>
        </w:rPr>
        <w:t>Egish</w:t>
      </w:r>
      <w:proofErr w:type="spellEnd"/>
      <w:r>
        <w:rPr>
          <w:rFonts w:cs="Times New Roman"/>
        </w:rPr>
        <w:t xml:space="preserve"> Food Park, </w:t>
      </w:r>
      <w:proofErr w:type="spellStart"/>
      <w:r>
        <w:rPr>
          <w:rFonts w:cs="Times New Roman"/>
        </w:rPr>
        <w:t>Castleblaney</w:t>
      </w:r>
      <w:proofErr w:type="spellEnd"/>
      <w:r>
        <w:rPr>
          <w:rFonts w:cs="Times New Roman"/>
        </w:rPr>
        <w:t>, Co. Monaghan, Ireland</w:t>
      </w:r>
    </w:p>
    <w:p w:rsidR="00097C1E" w:rsidRPr="00D23254" w:rsidRDefault="00097C1E" w:rsidP="00097C1E">
      <w:pPr>
        <w:spacing w:after="0" w:line="240" w:lineRule="auto"/>
        <w:rPr>
          <w:rFonts w:eastAsia="Times New Roman" w:cs="Times New Roman"/>
          <w:lang w:eastAsia="en-IE"/>
        </w:rPr>
      </w:pPr>
    </w:p>
    <w:p w:rsidR="00DB72E8" w:rsidRPr="00D23254" w:rsidRDefault="00DB72E8" w:rsidP="00DB72E8">
      <w:pPr>
        <w:spacing w:after="0" w:line="480" w:lineRule="auto"/>
        <w:jc w:val="both"/>
        <w:rPr>
          <w:rFonts w:cs="Times New Roman"/>
        </w:rPr>
      </w:pPr>
      <w:r w:rsidRPr="00D23254">
        <w:rPr>
          <w:rFonts w:cs="Times New Roman"/>
          <w:vertAlign w:val="superscript"/>
        </w:rPr>
        <w:t>*</w:t>
      </w:r>
      <w:r w:rsidRPr="00D23254">
        <w:rPr>
          <w:rFonts w:cs="Times New Roman"/>
        </w:rPr>
        <w:t>Corresponding author: Tel: +35361202598; Fax: +35361331490</w:t>
      </w:r>
    </w:p>
    <w:p w:rsidR="00DB72E8" w:rsidRPr="00D23254" w:rsidRDefault="00DB72E8" w:rsidP="00DB72E8">
      <w:pPr>
        <w:spacing w:after="0" w:line="480" w:lineRule="auto"/>
        <w:jc w:val="both"/>
        <w:rPr>
          <w:rFonts w:cs="Times New Roman"/>
        </w:rPr>
      </w:pPr>
      <w:r w:rsidRPr="00D23254">
        <w:rPr>
          <w:rFonts w:cs="Times New Roman"/>
        </w:rPr>
        <w:t xml:space="preserve">Email address </w:t>
      </w:r>
      <w:hyperlink r:id="rId8" w:history="1">
        <w:r w:rsidRPr="00D23254">
          <w:rPr>
            <w:rStyle w:val="Hyperlink"/>
            <w:rFonts w:cs="Times New Roman"/>
          </w:rPr>
          <w:t>dick.fitzgerald@ul.ie</w:t>
        </w:r>
      </w:hyperlink>
    </w:p>
    <w:p w:rsidR="008405D1" w:rsidRDefault="008405D1" w:rsidP="00867DDE">
      <w:pPr>
        <w:spacing w:line="480" w:lineRule="auto"/>
        <w:jc w:val="both"/>
        <w:rPr>
          <w:rFonts w:cs="Times New Roman"/>
          <w:b/>
        </w:rPr>
      </w:pPr>
    </w:p>
    <w:p w:rsidR="00145DF2" w:rsidRDefault="00145DF2" w:rsidP="00867DDE">
      <w:pPr>
        <w:spacing w:line="480" w:lineRule="auto"/>
        <w:jc w:val="both"/>
        <w:rPr>
          <w:rFonts w:cs="Times New Roman"/>
          <w:b/>
        </w:rPr>
      </w:pPr>
    </w:p>
    <w:p w:rsidR="00BB016C" w:rsidRDefault="00BB016C" w:rsidP="00867DDE">
      <w:pPr>
        <w:spacing w:line="480" w:lineRule="auto"/>
        <w:jc w:val="both"/>
        <w:rPr>
          <w:rFonts w:cs="Times New Roman"/>
          <w:b/>
        </w:rPr>
      </w:pPr>
    </w:p>
    <w:p w:rsidR="00BB016C" w:rsidRDefault="00BB016C" w:rsidP="00867DDE">
      <w:pPr>
        <w:spacing w:line="480" w:lineRule="auto"/>
        <w:jc w:val="both"/>
        <w:rPr>
          <w:rFonts w:cs="Times New Roman"/>
          <w:b/>
        </w:rPr>
      </w:pPr>
    </w:p>
    <w:p w:rsidR="00BB016C" w:rsidRDefault="00BB016C" w:rsidP="00867DDE">
      <w:pPr>
        <w:spacing w:line="480" w:lineRule="auto"/>
        <w:jc w:val="both"/>
        <w:rPr>
          <w:rFonts w:cs="Times New Roman"/>
          <w:b/>
        </w:rPr>
      </w:pPr>
    </w:p>
    <w:p w:rsidR="00BB016C" w:rsidRDefault="00BB016C" w:rsidP="00867DDE">
      <w:pPr>
        <w:spacing w:line="480" w:lineRule="auto"/>
        <w:jc w:val="both"/>
        <w:rPr>
          <w:rFonts w:cs="Times New Roman"/>
          <w:b/>
        </w:rPr>
      </w:pPr>
    </w:p>
    <w:p w:rsidR="00BB016C" w:rsidRDefault="00BB016C" w:rsidP="00867DDE">
      <w:pPr>
        <w:spacing w:line="480" w:lineRule="auto"/>
        <w:jc w:val="both"/>
        <w:rPr>
          <w:rFonts w:cs="Times New Roman"/>
          <w:b/>
        </w:rPr>
      </w:pPr>
    </w:p>
    <w:p w:rsidR="00526337" w:rsidRDefault="00526337" w:rsidP="00867DDE">
      <w:pPr>
        <w:spacing w:line="480" w:lineRule="auto"/>
        <w:jc w:val="both"/>
        <w:rPr>
          <w:rFonts w:cs="Times New Roman"/>
          <w:b/>
        </w:rPr>
      </w:pPr>
    </w:p>
    <w:p w:rsidR="00081CC9" w:rsidRDefault="00DB72E8" w:rsidP="00081CC9">
      <w:pPr>
        <w:spacing w:line="480" w:lineRule="auto"/>
        <w:jc w:val="both"/>
      </w:pPr>
      <w:r w:rsidRPr="00D23254">
        <w:rPr>
          <w:rFonts w:cs="Times New Roman"/>
          <w:b/>
        </w:rPr>
        <w:lastRenderedPageBreak/>
        <w:t>Abstract</w:t>
      </w:r>
      <w:r w:rsidR="00CA0E3E">
        <w:rPr>
          <w:rFonts w:cs="Times New Roman"/>
          <w:b/>
        </w:rPr>
        <w:t xml:space="preserve"> </w:t>
      </w:r>
    </w:p>
    <w:p w:rsidR="002A3733" w:rsidRPr="00894F64" w:rsidRDefault="007B58D0" w:rsidP="002A3733">
      <w:pPr>
        <w:spacing w:line="480" w:lineRule="auto"/>
        <w:jc w:val="both"/>
        <w:rPr>
          <w:rFonts w:eastAsia="Times New Roman" w:cs="Times New Roman"/>
          <w:lang w:eastAsia="en-IE"/>
        </w:rPr>
      </w:pPr>
      <w:r w:rsidRPr="002A3733">
        <w:rPr>
          <w:rFonts w:eastAsia="Times New Roman" w:cs="Times New Roman"/>
          <w:lang w:eastAsia="en-IE"/>
        </w:rPr>
        <w:t>Twenty</w:t>
      </w:r>
      <w:r>
        <w:rPr>
          <w:rFonts w:eastAsia="Times New Roman" w:cs="Times New Roman"/>
          <w:lang w:eastAsia="en-IE"/>
        </w:rPr>
        <w:t>-two</w:t>
      </w:r>
      <w:r w:rsidR="00A70550">
        <w:rPr>
          <w:rFonts w:eastAsia="Times New Roman" w:cs="Times New Roman"/>
          <w:lang w:eastAsia="en-IE"/>
        </w:rPr>
        <w:t xml:space="preserve"> novel dipeptidyl peptidase-</w:t>
      </w:r>
      <w:r w:rsidR="00894F64" w:rsidRPr="00894F64">
        <w:rPr>
          <w:rFonts w:eastAsia="Times New Roman" w:cs="Times New Roman"/>
          <w:lang w:eastAsia="en-IE"/>
        </w:rPr>
        <w:t xml:space="preserve">IV (DPP-IV) inhibitory </w:t>
      </w:r>
      <w:r w:rsidR="006642EE" w:rsidRPr="002A3733">
        <w:rPr>
          <w:rFonts w:eastAsia="Times New Roman" w:cs="Times New Roman"/>
          <w:lang w:eastAsia="en-IE"/>
        </w:rPr>
        <w:t xml:space="preserve">peptides </w:t>
      </w:r>
      <w:r w:rsidR="00C25083">
        <w:rPr>
          <w:rFonts w:eastAsia="Times New Roman" w:cs="Times New Roman"/>
          <w:lang w:eastAsia="en-IE"/>
        </w:rPr>
        <w:t>(</w:t>
      </w:r>
      <w:r w:rsidR="00A32D63" w:rsidRPr="002A3733">
        <w:rPr>
          <w:rFonts w:eastAsia="Times New Roman" w:cs="Times New Roman"/>
          <w:lang w:eastAsia="en-IE"/>
        </w:rPr>
        <w:t>with IC</w:t>
      </w:r>
      <w:r w:rsidR="00A32D63" w:rsidRPr="002A3733">
        <w:rPr>
          <w:rFonts w:eastAsia="Times New Roman" w:cs="Times New Roman"/>
          <w:vertAlign w:val="subscript"/>
          <w:lang w:eastAsia="en-IE"/>
        </w:rPr>
        <w:t xml:space="preserve">50 </w:t>
      </w:r>
      <w:r w:rsidR="00A32D63" w:rsidRPr="002A3733">
        <w:rPr>
          <w:rFonts w:eastAsia="Times New Roman" w:cs="Times New Roman"/>
          <w:lang w:eastAsia="en-IE"/>
        </w:rPr>
        <w:t>values &lt;200</w:t>
      </w:r>
      <w:r w:rsidR="00BB14D3">
        <w:rPr>
          <w:rFonts w:eastAsia="Times New Roman" w:cs="Times New Roman"/>
          <w:lang w:eastAsia="en-IE"/>
        </w:rPr>
        <w:t xml:space="preserve"> </w:t>
      </w:r>
      <w:r w:rsidR="00A32D63" w:rsidRPr="002A3733">
        <w:rPr>
          <w:rFonts w:eastAsia="Times New Roman" w:cs="Times New Roman"/>
          <w:lang w:eastAsia="en-IE"/>
        </w:rPr>
        <w:t>µM</w:t>
      </w:r>
      <w:r w:rsidR="00C25083">
        <w:rPr>
          <w:rFonts w:eastAsia="Times New Roman" w:cs="Times New Roman"/>
          <w:lang w:eastAsia="en-IE"/>
        </w:rPr>
        <w:t>)</w:t>
      </w:r>
      <w:r w:rsidR="00894F64" w:rsidRPr="00894F64">
        <w:rPr>
          <w:rFonts w:eastAsia="Times New Roman" w:cs="Times New Roman"/>
          <w:lang w:eastAsia="en-IE"/>
        </w:rPr>
        <w:t xml:space="preserve"> </w:t>
      </w:r>
      <w:r w:rsidR="00081CC9" w:rsidRPr="002A3733">
        <w:rPr>
          <w:rFonts w:eastAsia="Times New Roman" w:cs="Times New Roman"/>
          <w:lang w:eastAsia="en-IE"/>
        </w:rPr>
        <w:t xml:space="preserve">and fifteen novel </w:t>
      </w:r>
      <w:proofErr w:type="spellStart"/>
      <w:r w:rsidR="00081CC9" w:rsidRPr="002A3733">
        <w:rPr>
          <w:rFonts w:eastAsia="Times New Roman" w:cs="Times New Roman"/>
          <w:lang w:eastAsia="en-IE"/>
        </w:rPr>
        <w:t>insulinotropic</w:t>
      </w:r>
      <w:proofErr w:type="spellEnd"/>
      <w:r w:rsidR="00081CC9" w:rsidRPr="002A3733">
        <w:rPr>
          <w:rFonts w:eastAsia="Times New Roman" w:cs="Times New Roman"/>
          <w:lang w:eastAsia="en-IE"/>
        </w:rPr>
        <w:t xml:space="preserve"> peptides </w:t>
      </w:r>
      <w:r w:rsidR="00894F64" w:rsidRPr="00894F64">
        <w:rPr>
          <w:rFonts w:eastAsia="Times New Roman" w:cs="Times New Roman"/>
          <w:lang w:eastAsia="en-IE"/>
        </w:rPr>
        <w:t>were identi</w:t>
      </w:r>
      <w:r w:rsidR="00894F64" w:rsidRPr="00894F64">
        <w:rPr>
          <w:rFonts w:eastAsia="Times New Roman" w:cs="Arial"/>
          <w:lang w:eastAsia="en-IE"/>
        </w:rPr>
        <w:t>fi</w:t>
      </w:r>
      <w:r w:rsidR="00894F64" w:rsidRPr="00894F64">
        <w:rPr>
          <w:rFonts w:eastAsia="Times New Roman" w:cs="Times New Roman"/>
          <w:lang w:eastAsia="en-IE"/>
        </w:rPr>
        <w:t xml:space="preserve">ed in </w:t>
      </w:r>
      <w:r w:rsidR="00A32D63" w:rsidRPr="002A3733">
        <w:rPr>
          <w:rFonts w:eastAsia="Times New Roman" w:cs="Times New Roman"/>
          <w:lang w:eastAsia="en-IE"/>
        </w:rPr>
        <w:t xml:space="preserve">a boarfish </w:t>
      </w:r>
      <w:r w:rsidR="00A32D63" w:rsidRPr="002A3733">
        <w:t xml:space="preserve">protein hydrolysate generated </w:t>
      </w:r>
      <w:r w:rsidR="008A19BB">
        <w:t xml:space="preserve">at semi-pilot scale </w:t>
      </w:r>
      <w:r w:rsidR="00C25083">
        <w:t>using</w:t>
      </w:r>
      <w:r w:rsidR="00A32D63" w:rsidRPr="002A3733">
        <w:t xml:space="preserve"> </w:t>
      </w:r>
      <w:proofErr w:type="spellStart"/>
      <w:r w:rsidR="00A32D63" w:rsidRPr="002A3733">
        <w:t>Alcalase</w:t>
      </w:r>
      <w:proofErr w:type="spellEnd"/>
      <w:r w:rsidR="00A32D63" w:rsidRPr="002A3733">
        <w:t xml:space="preserve"> 2.4L and </w:t>
      </w:r>
      <w:proofErr w:type="spellStart"/>
      <w:r w:rsidR="00A32D63" w:rsidRPr="002A3733">
        <w:t>Flavourzyme</w:t>
      </w:r>
      <w:proofErr w:type="spellEnd"/>
      <w:r w:rsidR="00A32D63" w:rsidRPr="002A3733">
        <w:t xml:space="preserve"> 500L.</w:t>
      </w:r>
      <w:r w:rsidR="00894F64" w:rsidRPr="00894F64">
        <w:rPr>
          <w:rFonts w:eastAsia="Times New Roman" w:cs="Times New Roman"/>
          <w:lang w:eastAsia="en-IE"/>
        </w:rPr>
        <w:t xml:space="preserve"> This was achieved </w:t>
      </w:r>
      <w:r w:rsidR="00A32D63" w:rsidRPr="002A3733">
        <w:rPr>
          <w:rFonts w:eastAsia="Times New Roman" w:cs="Times New Roman"/>
          <w:lang w:eastAsia="en-IE"/>
        </w:rPr>
        <w:t>by bioassay</w:t>
      </w:r>
      <w:r w:rsidR="006642EE" w:rsidRPr="002A3733">
        <w:rPr>
          <w:rFonts w:eastAsia="Times New Roman" w:cs="Times New Roman"/>
          <w:lang w:eastAsia="en-IE"/>
        </w:rPr>
        <w:t>-</w:t>
      </w:r>
      <w:r w:rsidR="00A32D63" w:rsidRPr="002A3733">
        <w:rPr>
          <w:rFonts w:eastAsia="Times New Roman" w:cs="Times New Roman"/>
          <w:lang w:eastAsia="en-IE"/>
        </w:rPr>
        <w:t xml:space="preserve">driven </w:t>
      </w:r>
      <w:r w:rsidR="006642EE" w:rsidRPr="002A3733">
        <w:rPr>
          <w:rFonts w:eastAsia="Times New Roman" w:cs="Times New Roman"/>
          <w:lang w:eastAsia="en-IE"/>
        </w:rPr>
        <w:t>semi-</w:t>
      </w:r>
      <w:r w:rsidR="00081CC9" w:rsidRPr="002A3733">
        <w:rPr>
          <w:rFonts w:eastAsia="Times New Roman" w:cs="Times New Roman"/>
          <w:lang w:eastAsia="en-IE"/>
        </w:rPr>
        <w:t>preparative reverse phase</w:t>
      </w:r>
      <w:r w:rsidR="006642EE" w:rsidRPr="002A3733">
        <w:rPr>
          <w:rFonts w:eastAsia="Times New Roman" w:cs="Times New Roman"/>
          <w:lang w:eastAsia="en-IE"/>
        </w:rPr>
        <w:t>-</w:t>
      </w:r>
      <w:r w:rsidR="00081CC9" w:rsidRPr="002A3733">
        <w:rPr>
          <w:rFonts w:eastAsia="Times New Roman" w:cs="Times New Roman"/>
          <w:lang w:eastAsia="en-IE"/>
        </w:rPr>
        <w:t xml:space="preserve">high performance liquid chromatography fractionation, </w:t>
      </w:r>
      <w:r w:rsidR="00081CC9" w:rsidRPr="00894F64">
        <w:rPr>
          <w:rFonts w:eastAsia="Times New Roman" w:cs="Times New Roman"/>
          <w:lang w:eastAsia="en-IE"/>
        </w:rPr>
        <w:t xml:space="preserve">liquid </w:t>
      </w:r>
      <w:r w:rsidR="00BB14D3">
        <w:rPr>
          <w:rFonts w:eastAsia="Times New Roman" w:cs="Times New Roman"/>
          <w:lang w:eastAsia="en-IE"/>
        </w:rPr>
        <w:t>chromatography-</w:t>
      </w:r>
      <w:r w:rsidR="00081CC9" w:rsidRPr="002A3733">
        <w:rPr>
          <w:rFonts w:eastAsia="Times New Roman" w:cs="Times New Roman"/>
          <w:lang w:eastAsia="en-IE"/>
        </w:rPr>
        <w:t>mass spect</w:t>
      </w:r>
      <w:r w:rsidR="00081CC9" w:rsidRPr="00894F64">
        <w:rPr>
          <w:rFonts w:eastAsia="Times New Roman" w:cs="Times New Roman"/>
          <w:lang w:eastAsia="en-IE"/>
        </w:rPr>
        <w:t>rometry</w:t>
      </w:r>
      <w:r w:rsidR="00081CC9" w:rsidRPr="002A3733">
        <w:rPr>
          <w:rFonts w:eastAsia="Times New Roman" w:cs="Times New Roman"/>
          <w:lang w:eastAsia="en-IE"/>
        </w:rPr>
        <w:t xml:space="preserve"> and confirmatory studies with </w:t>
      </w:r>
      <w:r w:rsidR="00894F64" w:rsidRPr="00894F64">
        <w:rPr>
          <w:rFonts w:eastAsia="Times New Roman" w:cs="Times New Roman"/>
          <w:lang w:eastAsia="en-IE"/>
        </w:rPr>
        <w:t>synthetic peptides.</w:t>
      </w:r>
      <w:r w:rsidR="00081CC9" w:rsidRPr="002A3733">
        <w:rPr>
          <w:rFonts w:eastAsia="Times New Roman" w:cs="Times New Roman"/>
          <w:lang w:eastAsia="en-IE"/>
        </w:rPr>
        <w:t xml:space="preserve"> The most potent DPP-I</w:t>
      </w:r>
      <w:r w:rsidR="00BB14D3">
        <w:rPr>
          <w:rFonts w:eastAsia="Times New Roman" w:cs="Times New Roman"/>
          <w:lang w:eastAsia="en-IE"/>
        </w:rPr>
        <w:t>V inhibitory peptide</w:t>
      </w:r>
      <w:r w:rsidR="00081CC9" w:rsidRPr="002A3733">
        <w:rPr>
          <w:rFonts w:eastAsia="Times New Roman" w:cs="Times New Roman"/>
          <w:lang w:eastAsia="en-IE"/>
        </w:rPr>
        <w:t xml:space="preserve"> </w:t>
      </w:r>
      <w:r w:rsidR="00BB14D3">
        <w:rPr>
          <w:rFonts w:eastAsia="Times New Roman" w:cs="Times New Roman"/>
          <w:lang w:eastAsia="en-IE"/>
        </w:rPr>
        <w:t>(</w:t>
      </w:r>
      <w:r w:rsidR="00081CC9" w:rsidRPr="002A3733">
        <w:rPr>
          <w:rFonts w:eastAsia="Times New Roman" w:cs="Times New Roman"/>
          <w:lang w:eastAsia="en-IE"/>
        </w:rPr>
        <w:t>IPVDM</w:t>
      </w:r>
      <w:r w:rsidR="00BB14D3">
        <w:rPr>
          <w:rFonts w:eastAsia="Times New Roman" w:cs="Times New Roman"/>
          <w:lang w:eastAsia="en-IE"/>
        </w:rPr>
        <w:t>)</w:t>
      </w:r>
      <w:r w:rsidR="00081CC9" w:rsidRPr="002A3733">
        <w:rPr>
          <w:rFonts w:eastAsia="Times New Roman" w:cs="Times New Roman"/>
          <w:lang w:eastAsia="en-IE"/>
        </w:rPr>
        <w:t xml:space="preserve"> </w:t>
      </w:r>
      <w:r w:rsidR="00081CC9" w:rsidRPr="00894F64">
        <w:rPr>
          <w:rFonts w:eastAsia="Times New Roman" w:cs="Times New Roman"/>
          <w:lang w:eastAsia="en-IE"/>
        </w:rPr>
        <w:t xml:space="preserve">had </w:t>
      </w:r>
      <w:r w:rsidR="008A19BB">
        <w:rPr>
          <w:rFonts w:eastAsia="Times New Roman" w:cs="Times New Roman"/>
          <w:lang w:eastAsia="en-IE"/>
        </w:rPr>
        <w:t xml:space="preserve">a </w:t>
      </w:r>
      <w:r w:rsidR="00081CC9" w:rsidRPr="00894F64">
        <w:rPr>
          <w:rFonts w:eastAsia="Times New Roman" w:cs="Times New Roman"/>
          <w:lang w:eastAsia="en-IE"/>
        </w:rPr>
        <w:t>DPP-IV half maximal inhibitory concentration (IC</w:t>
      </w:r>
      <w:r w:rsidR="00081CC9" w:rsidRPr="002A3733">
        <w:rPr>
          <w:rFonts w:eastAsia="Times New Roman" w:cs="Times New Roman"/>
          <w:vertAlign w:val="subscript"/>
          <w:lang w:eastAsia="en-IE"/>
        </w:rPr>
        <w:t>50</w:t>
      </w:r>
      <w:r w:rsidR="00301779">
        <w:rPr>
          <w:rFonts w:eastAsia="Times New Roman" w:cs="Times New Roman"/>
          <w:lang w:eastAsia="en-IE"/>
        </w:rPr>
        <w:t xml:space="preserve">) </w:t>
      </w:r>
      <w:r w:rsidR="00081CC9" w:rsidRPr="002A3733">
        <w:rPr>
          <w:rFonts w:eastAsia="Times New Roman" w:cs="Times New Roman"/>
          <w:lang w:eastAsia="en-IE"/>
        </w:rPr>
        <w:t>value</w:t>
      </w:r>
      <w:r w:rsidR="00301779">
        <w:rPr>
          <w:rFonts w:eastAsia="Times New Roman" w:cs="Times New Roman"/>
          <w:lang w:eastAsia="en-IE"/>
        </w:rPr>
        <w:t>s</w:t>
      </w:r>
      <w:r w:rsidR="00081CC9" w:rsidRPr="002A3733">
        <w:rPr>
          <w:rFonts w:eastAsia="Times New Roman" w:cs="Times New Roman"/>
          <w:lang w:eastAsia="en-IE"/>
        </w:rPr>
        <w:t xml:space="preserve"> of 21.72 ± 1.08 </w:t>
      </w:r>
      <w:r w:rsidR="00301779" w:rsidRPr="002A3733">
        <w:rPr>
          <w:rFonts w:eastAsia="Times New Roman" w:cs="Times New Roman"/>
          <w:lang w:eastAsia="en-IE"/>
        </w:rPr>
        <w:t xml:space="preserve">µM </w:t>
      </w:r>
      <w:r w:rsidR="00081CC9" w:rsidRPr="002A3733">
        <w:rPr>
          <w:rFonts w:eastAsia="Times New Roman" w:cs="Times New Roman"/>
          <w:lang w:eastAsia="en-IE"/>
        </w:rPr>
        <w:t xml:space="preserve">in </w:t>
      </w:r>
      <w:r w:rsidR="006642EE" w:rsidRPr="002A3733">
        <w:rPr>
          <w:rFonts w:eastAsia="Times New Roman" w:cs="Times New Roman"/>
          <w:lang w:eastAsia="en-IE"/>
        </w:rPr>
        <w:t>a</w:t>
      </w:r>
      <w:r w:rsidR="00081CC9" w:rsidRPr="002A3733">
        <w:rPr>
          <w:rFonts w:eastAsia="Times New Roman" w:cs="Times New Roman"/>
          <w:lang w:eastAsia="en-IE"/>
        </w:rPr>
        <w:t xml:space="preserve"> conventional </w:t>
      </w:r>
      <w:r w:rsidR="00BB14D3" w:rsidRPr="00BB14D3">
        <w:rPr>
          <w:rFonts w:eastAsia="Times New Roman" w:cs="Times New Roman"/>
          <w:i/>
          <w:lang w:eastAsia="en-IE"/>
        </w:rPr>
        <w:t>in vitro</w:t>
      </w:r>
      <w:r w:rsidR="00BB14D3">
        <w:rPr>
          <w:rFonts w:eastAsia="Times New Roman" w:cs="Times New Roman"/>
          <w:lang w:eastAsia="en-IE"/>
        </w:rPr>
        <w:t xml:space="preserve"> </w:t>
      </w:r>
      <w:r w:rsidR="00081CC9" w:rsidRPr="002A3733">
        <w:rPr>
          <w:rFonts w:eastAsia="Times New Roman" w:cs="Times New Roman"/>
          <w:lang w:eastAsia="en-IE"/>
        </w:rPr>
        <w:t>and</w:t>
      </w:r>
      <w:r w:rsidR="00A70550">
        <w:rPr>
          <w:rFonts w:eastAsia="Times New Roman" w:cs="Times New Roman"/>
          <w:lang w:eastAsia="en-IE"/>
        </w:rPr>
        <w:t xml:space="preserve"> </w:t>
      </w:r>
      <w:r w:rsidR="00A70550" w:rsidRPr="002A3733">
        <w:rPr>
          <w:rFonts w:eastAsia="Times New Roman" w:cs="Times New Roman"/>
          <w:lang w:eastAsia="en-IE"/>
        </w:rPr>
        <w:t>44.26 ± 0.65 µM</w:t>
      </w:r>
      <w:r w:rsidR="00081CC9" w:rsidRPr="002A3733">
        <w:rPr>
          <w:rFonts w:eastAsia="Times New Roman" w:cs="Times New Roman"/>
          <w:lang w:eastAsia="en-IE"/>
        </w:rPr>
        <w:t xml:space="preserve"> </w:t>
      </w:r>
      <w:r w:rsidR="00BB14D3">
        <w:rPr>
          <w:rFonts w:eastAsia="Times New Roman" w:cs="Times New Roman"/>
          <w:lang w:eastAsia="en-IE"/>
        </w:rPr>
        <w:t xml:space="preserve">in an </w:t>
      </w:r>
      <w:r w:rsidR="00BB14D3" w:rsidRPr="00BB14D3">
        <w:rPr>
          <w:rFonts w:eastAsia="Times New Roman" w:cs="Times New Roman"/>
          <w:i/>
          <w:lang w:eastAsia="en-IE"/>
        </w:rPr>
        <w:t xml:space="preserve">in situ </w:t>
      </w:r>
      <w:r w:rsidR="00081CC9" w:rsidRPr="002A3733">
        <w:rPr>
          <w:rFonts w:eastAsia="Times New Roman" w:cs="Times New Roman"/>
          <w:lang w:eastAsia="en-IE"/>
        </w:rPr>
        <w:t>cell-based (</w:t>
      </w:r>
      <w:r w:rsidR="00081CC9" w:rsidRPr="002A3733">
        <w:t>Caco-2</w:t>
      </w:r>
      <w:r w:rsidR="00081CC9" w:rsidRPr="002A3733">
        <w:rPr>
          <w:rFonts w:eastAsia="Times New Roman" w:cs="Times New Roman"/>
          <w:lang w:eastAsia="en-IE"/>
        </w:rPr>
        <w:t>) D</w:t>
      </w:r>
      <w:r w:rsidR="00BB14D3">
        <w:rPr>
          <w:rFonts w:eastAsia="Times New Roman" w:cs="Times New Roman"/>
          <w:lang w:eastAsia="en-IE"/>
        </w:rPr>
        <w:t>PP-IV inhibition assay</w:t>
      </w:r>
      <w:r w:rsidR="00081CC9" w:rsidRPr="002A3733">
        <w:rPr>
          <w:rFonts w:eastAsia="Times New Roman" w:cs="Times New Roman"/>
          <w:lang w:eastAsia="en-IE"/>
        </w:rPr>
        <w:t xml:space="preserve">. Furthermore, this peptide stimulated potent insulin secretory activity </w:t>
      </w:r>
      <w:r w:rsidR="00A70550">
        <w:rPr>
          <w:rFonts w:eastAsia="Times New Roman" w:cs="Times New Roman"/>
          <w:lang w:eastAsia="en-IE"/>
        </w:rPr>
        <w:t>(1.6-fold increase</w:t>
      </w:r>
      <w:r w:rsidR="00C25083">
        <w:rPr>
          <w:rFonts w:eastAsia="Times New Roman" w:cs="Times New Roman"/>
          <w:lang w:eastAsia="en-IE"/>
        </w:rPr>
        <w:t xml:space="preserve"> compared to control</w:t>
      </w:r>
      <w:r w:rsidR="00A70550">
        <w:rPr>
          <w:rFonts w:eastAsia="Times New Roman" w:cs="Times New Roman"/>
          <w:lang w:eastAsia="en-IE"/>
        </w:rPr>
        <w:t xml:space="preserve">) </w:t>
      </w:r>
      <w:r w:rsidR="005F3469" w:rsidRPr="002A3733">
        <w:rPr>
          <w:rFonts w:eastAsia="Times New Roman" w:cs="Times New Roman"/>
          <w:lang w:eastAsia="en-IE"/>
        </w:rPr>
        <w:t>from pancreatic</w:t>
      </w:r>
      <w:r w:rsidR="00081CC9" w:rsidRPr="002A3733">
        <w:rPr>
          <w:rFonts w:eastAsia="Times New Roman" w:cs="Times New Roman"/>
          <w:lang w:eastAsia="en-IE"/>
        </w:rPr>
        <w:t xml:space="preserve"> BRIN-BD11 cells</w:t>
      </w:r>
      <w:r w:rsidR="00C25083">
        <w:rPr>
          <w:rFonts w:eastAsia="Times New Roman" w:cs="Times New Roman"/>
          <w:lang w:eastAsia="en-IE"/>
        </w:rPr>
        <w:t xml:space="preserve"> grown in culture</w:t>
      </w:r>
      <w:r w:rsidR="00081CC9" w:rsidRPr="002A3733">
        <w:rPr>
          <w:rFonts w:eastAsia="Times New Roman" w:cs="Times New Roman"/>
          <w:lang w:eastAsia="en-IE"/>
        </w:rPr>
        <w:t>.</w:t>
      </w:r>
      <w:r w:rsidR="006642EE" w:rsidRPr="002A3733">
        <w:rPr>
          <w:rFonts w:eastAsia="Times New Roman" w:cs="Times New Roman"/>
          <w:lang w:eastAsia="en-IE"/>
        </w:rPr>
        <w:t xml:space="preserve"> The tripeptide IPV exhibit</w:t>
      </w:r>
      <w:r w:rsidR="00E4490B">
        <w:rPr>
          <w:rFonts w:eastAsia="Times New Roman" w:cs="Times New Roman"/>
          <w:lang w:eastAsia="en-IE"/>
        </w:rPr>
        <w:t>ed</w:t>
      </w:r>
      <w:r w:rsidR="006642EE" w:rsidRPr="002A3733">
        <w:rPr>
          <w:rFonts w:eastAsia="Times New Roman" w:cs="Times New Roman"/>
          <w:lang w:eastAsia="en-IE"/>
        </w:rPr>
        <w:t xml:space="preserve"> </w:t>
      </w:r>
      <w:r w:rsidR="00C25083">
        <w:rPr>
          <w:rFonts w:eastAsia="Times New Roman" w:cs="Times New Roman"/>
          <w:lang w:eastAsia="en-IE"/>
        </w:rPr>
        <w:t xml:space="preserve">potent </w:t>
      </w:r>
      <w:r w:rsidR="006642EE" w:rsidRPr="002A3733">
        <w:rPr>
          <w:rFonts w:eastAsia="Times New Roman" w:cs="Times New Roman"/>
          <w:lang w:eastAsia="en-IE"/>
        </w:rPr>
        <w:t>DPP-IV inhibitory activity (</w:t>
      </w:r>
      <w:r w:rsidR="006642EE" w:rsidRPr="00894F64">
        <w:rPr>
          <w:rFonts w:eastAsia="Times New Roman" w:cs="Times New Roman"/>
          <w:lang w:eastAsia="en-IE"/>
        </w:rPr>
        <w:t>IC</w:t>
      </w:r>
      <w:r w:rsidR="00BB14D3">
        <w:rPr>
          <w:rFonts w:eastAsia="Times New Roman" w:cs="Times New Roman"/>
          <w:vertAlign w:val="subscript"/>
          <w:lang w:eastAsia="en-IE"/>
        </w:rPr>
        <w:t>50</w:t>
      </w:r>
      <w:r w:rsidR="006642EE" w:rsidRPr="002A3733">
        <w:rPr>
          <w:rFonts w:eastAsia="Times New Roman" w:cs="Times New Roman"/>
          <w:lang w:eastAsia="en-IE"/>
        </w:rPr>
        <w:t xml:space="preserve">: </w:t>
      </w:r>
      <w:r w:rsidR="002A3733" w:rsidRPr="002A3733">
        <w:rPr>
          <w:color w:val="000000" w:themeColor="text1"/>
        </w:rPr>
        <w:t xml:space="preserve">5.61 ± 0.20 </w:t>
      </w:r>
      <w:r w:rsidR="002A3733" w:rsidRPr="002A3733">
        <w:rPr>
          <w:rFonts w:eastAsia="Times New Roman" w:cs="Times New Roman"/>
          <w:color w:val="000000" w:themeColor="text1"/>
          <w:lang w:eastAsia="en-IE"/>
        </w:rPr>
        <w:t>µM</w:t>
      </w:r>
      <w:r w:rsidR="006642EE" w:rsidRPr="002A3733">
        <w:rPr>
          <w:rFonts w:eastAsia="Times New Roman" w:cs="Times New Roman"/>
          <w:lang w:eastAsia="en-IE"/>
        </w:rPr>
        <w:t>)</w:t>
      </w:r>
      <w:r w:rsidR="002A3733" w:rsidRPr="002A3733">
        <w:rPr>
          <w:rFonts w:eastAsia="Times New Roman" w:cs="Times New Roman"/>
          <w:lang w:eastAsia="en-IE"/>
        </w:rPr>
        <w:t xml:space="preserve"> </w:t>
      </w:r>
      <w:r w:rsidR="00C25083">
        <w:rPr>
          <w:rFonts w:eastAsia="Times New Roman" w:cs="Times New Roman"/>
          <w:lang w:eastAsia="en-IE"/>
        </w:rPr>
        <w:t>comparable</w:t>
      </w:r>
      <w:r w:rsidR="00C25083" w:rsidRPr="002A3733">
        <w:rPr>
          <w:rFonts w:eastAsia="Times New Roman" w:cs="Times New Roman"/>
          <w:lang w:eastAsia="en-IE"/>
        </w:rPr>
        <w:t xml:space="preserve"> </w:t>
      </w:r>
      <w:r w:rsidR="002A3733" w:rsidRPr="002A3733">
        <w:rPr>
          <w:rFonts w:eastAsia="Times New Roman" w:cs="Times New Roman"/>
          <w:lang w:eastAsia="en-IE"/>
        </w:rPr>
        <w:t xml:space="preserve">to that reported for </w:t>
      </w:r>
      <w:r w:rsidR="001F3D1F" w:rsidRPr="00A70550">
        <w:rPr>
          <w:rFonts w:eastAsia="Times New Roman" w:cs="Times New Roman"/>
          <w:lang w:eastAsia="en-IE"/>
        </w:rPr>
        <w:t>the known DPP-IV inhibitor</w:t>
      </w:r>
      <w:r w:rsidR="001F3D1F">
        <w:rPr>
          <w:rFonts w:eastAsia="Times New Roman" w:cs="Times New Roman"/>
          <w:lang w:eastAsia="en-IE"/>
        </w:rPr>
        <w:t xml:space="preserve"> </w:t>
      </w:r>
      <w:r w:rsidR="002A3733" w:rsidRPr="002A3733">
        <w:rPr>
          <w:rFonts w:eastAsia="Times New Roman" w:cs="Times New Roman"/>
          <w:lang w:eastAsia="en-IE"/>
        </w:rPr>
        <w:t>IPI</w:t>
      </w:r>
      <w:r w:rsidR="00301779">
        <w:rPr>
          <w:rFonts w:eastAsia="Times New Roman" w:cs="Times New Roman"/>
          <w:lang w:eastAsia="en-IE"/>
        </w:rPr>
        <w:t xml:space="preserve"> </w:t>
      </w:r>
      <w:r w:rsidR="00301779" w:rsidRPr="002A3733">
        <w:rPr>
          <w:rFonts w:eastAsia="Times New Roman" w:cs="Times New Roman"/>
          <w:lang w:eastAsia="en-IE"/>
        </w:rPr>
        <w:t>(</w:t>
      </w:r>
      <w:r w:rsidR="00301779" w:rsidRPr="00894F64">
        <w:rPr>
          <w:rFonts w:eastAsia="Times New Roman" w:cs="Times New Roman"/>
          <w:lang w:eastAsia="en-IE"/>
        </w:rPr>
        <w:t>IC</w:t>
      </w:r>
      <w:r w:rsidR="00301779">
        <w:rPr>
          <w:rFonts w:eastAsia="Times New Roman" w:cs="Times New Roman"/>
          <w:vertAlign w:val="subscript"/>
          <w:lang w:eastAsia="en-IE"/>
        </w:rPr>
        <w:t>50</w:t>
      </w:r>
      <w:r w:rsidR="00301779" w:rsidRPr="002A3733">
        <w:rPr>
          <w:rFonts w:eastAsia="Times New Roman" w:cs="Times New Roman"/>
          <w:lang w:eastAsia="en-IE"/>
        </w:rPr>
        <w:t xml:space="preserve">: </w:t>
      </w:r>
      <w:r w:rsidR="00013629">
        <w:rPr>
          <w:color w:val="000000" w:themeColor="text1"/>
        </w:rPr>
        <w:t xml:space="preserve">5.61 </w:t>
      </w:r>
      <w:r w:rsidR="00301779" w:rsidRPr="002A3733">
        <w:rPr>
          <w:rFonts w:eastAsia="Times New Roman" w:cs="Times New Roman"/>
          <w:color w:val="000000" w:themeColor="text1"/>
          <w:lang w:eastAsia="en-IE"/>
        </w:rPr>
        <w:t>µM</w:t>
      </w:r>
      <w:r w:rsidR="00301779" w:rsidRPr="002A3733">
        <w:rPr>
          <w:rFonts w:eastAsia="Times New Roman" w:cs="Times New Roman"/>
          <w:lang w:eastAsia="en-IE"/>
        </w:rPr>
        <w:t>)</w:t>
      </w:r>
      <w:r w:rsidR="002A3733" w:rsidRPr="002A3733">
        <w:rPr>
          <w:rFonts w:eastAsia="Times New Roman" w:cs="Times New Roman"/>
          <w:lang w:eastAsia="en-IE"/>
        </w:rPr>
        <w:t>. Boarfish proteins contain peptide</w:t>
      </w:r>
      <w:r w:rsidR="00301779">
        <w:rPr>
          <w:rFonts w:eastAsia="Times New Roman" w:cs="Times New Roman"/>
          <w:lang w:eastAsia="en-IE"/>
        </w:rPr>
        <w:t xml:space="preserve"> </w:t>
      </w:r>
      <w:r w:rsidR="002A3733" w:rsidRPr="002A3733">
        <w:rPr>
          <w:rFonts w:eastAsia="Times New Roman" w:cs="Times New Roman"/>
          <w:lang w:eastAsia="en-IE"/>
        </w:rPr>
        <w:t>s</w:t>
      </w:r>
      <w:r w:rsidR="00301779">
        <w:rPr>
          <w:rFonts w:eastAsia="Times New Roman" w:cs="Times New Roman"/>
          <w:lang w:eastAsia="en-IE"/>
        </w:rPr>
        <w:t>equences</w:t>
      </w:r>
      <w:r w:rsidR="002A3733" w:rsidRPr="002A3733">
        <w:rPr>
          <w:rFonts w:eastAsia="Times New Roman" w:cs="Times New Roman"/>
          <w:lang w:eastAsia="en-IE"/>
        </w:rPr>
        <w:t xml:space="preserve"> </w:t>
      </w:r>
      <w:r w:rsidR="00BB14D3">
        <w:rPr>
          <w:rFonts w:eastAsia="Times New Roman" w:cs="Times New Roman"/>
          <w:lang w:eastAsia="en-IE"/>
        </w:rPr>
        <w:t xml:space="preserve">with potential to </w:t>
      </w:r>
      <w:r w:rsidR="002A3733" w:rsidRPr="00894F64">
        <w:rPr>
          <w:rFonts w:eastAsia="Times New Roman" w:cs="Times New Roman"/>
          <w:lang w:eastAsia="en-IE"/>
        </w:rPr>
        <w:t>play a role in gly</w:t>
      </w:r>
      <w:r w:rsidR="00CC6EE8">
        <w:rPr>
          <w:rFonts w:eastAsia="Times New Roman" w:cs="Times New Roman"/>
          <w:lang w:eastAsia="en-IE"/>
        </w:rPr>
        <w:t xml:space="preserve">caemic </w:t>
      </w:r>
      <w:r w:rsidR="00BB14D3">
        <w:rPr>
          <w:rFonts w:eastAsia="Times New Roman" w:cs="Times New Roman"/>
          <w:lang w:eastAsia="en-IE"/>
        </w:rPr>
        <w:t>management</w:t>
      </w:r>
      <w:r w:rsidR="00CC6EE8">
        <w:rPr>
          <w:rFonts w:eastAsia="Times New Roman" w:cs="Times New Roman"/>
          <w:lang w:eastAsia="en-IE"/>
        </w:rPr>
        <w:t xml:space="preserve"> </w:t>
      </w:r>
      <w:r w:rsidR="002A3733" w:rsidRPr="005F3469">
        <w:rPr>
          <w:rFonts w:eastAsia="Times New Roman" w:cs="Times New Roman"/>
          <w:i/>
          <w:lang w:eastAsia="en-IE"/>
        </w:rPr>
        <w:t xml:space="preserve">in </w:t>
      </w:r>
      <w:r w:rsidR="00C25083" w:rsidRPr="005F3469">
        <w:rPr>
          <w:rFonts w:eastAsia="Times New Roman" w:cs="Times New Roman"/>
          <w:i/>
          <w:lang w:eastAsia="en-IE"/>
        </w:rPr>
        <w:t>vivo</w:t>
      </w:r>
      <w:r w:rsidR="002A3733" w:rsidRPr="00894F64">
        <w:rPr>
          <w:rFonts w:eastAsia="Times New Roman" w:cs="Times New Roman"/>
          <w:lang w:eastAsia="en-IE"/>
        </w:rPr>
        <w:t>.</w:t>
      </w:r>
      <w:r w:rsidR="005F3469">
        <w:rPr>
          <w:rFonts w:eastAsia="Times New Roman" w:cs="Times New Roman"/>
          <w:lang w:eastAsia="en-IE"/>
        </w:rPr>
        <w:t xml:space="preserve"> </w:t>
      </w:r>
    </w:p>
    <w:p w:rsidR="002455D6" w:rsidRDefault="002455D6" w:rsidP="00867DDE">
      <w:pPr>
        <w:spacing w:line="480" w:lineRule="auto"/>
        <w:jc w:val="both"/>
        <w:rPr>
          <w:rStyle w:val="Strong"/>
          <w:rFonts w:cs="Times New Roman"/>
        </w:rPr>
      </w:pPr>
    </w:p>
    <w:p w:rsidR="00A70550" w:rsidRDefault="00A70550" w:rsidP="00867DDE">
      <w:pPr>
        <w:spacing w:line="480" w:lineRule="auto"/>
        <w:jc w:val="both"/>
        <w:rPr>
          <w:rStyle w:val="Strong"/>
          <w:rFonts w:cs="Times New Roman"/>
        </w:rPr>
      </w:pPr>
    </w:p>
    <w:p w:rsidR="00F200C3" w:rsidRDefault="00F200C3" w:rsidP="00867DDE">
      <w:pPr>
        <w:spacing w:line="480" w:lineRule="auto"/>
        <w:jc w:val="both"/>
        <w:rPr>
          <w:rStyle w:val="Strong"/>
          <w:rFonts w:cs="Times New Roman"/>
        </w:rPr>
      </w:pPr>
    </w:p>
    <w:p w:rsidR="00F200C3" w:rsidRDefault="00F200C3" w:rsidP="00867DDE">
      <w:pPr>
        <w:spacing w:line="480" w:lineRule="auto"/>
        <w:jc w:val="both"/>
        <w:rPr>
          <w:rStyle w:val="Strong"/>
          <w:rFonts w:cs="Times New Roman"/>
        </w:rPr>
      </w:pPr>
    </w:p>
    <w:p w:rsidR="00F200C3" w:rsidRDefault="00F200C3" w:rsidP="00867DDE">
      <w:pPr>
        <w:spacing w:line="480" w:lineRule="auto"/>
        <w:jc w:val="both"/>
        <w:rPr>
          <w:rStyle w:val="Strong"/>
          <w:rFonts w:cs="Times New Roman"/>
        </w:rPr>
      </w:pPr>
    </w:p>
    <w:p w:rsidR="00F200C3" w:rsidRDefault="00F200C3" w:rsidP="00867DDE">
      <w:pPr>
        <w:spacing w:line="480" w:lineRule="auto"/>
        <w:jc w:val="both"/>
        <w:rPr>
          <w:rStyle w:val="Strong"/>
          <w:rFonts w:cs="Times New Roman"/>
        </w:rPr>
      </w:pPr>
    </w:p>
    <w:p w:rsidR="001905A5" w:rsidRDefault="001905A5" w:rsidP="00867DDE">
      <w:pPr>
        <w:spacing w:line="480" w:lineRule="auto"/>
        <w:jc w:val="both"/>
        <w:rPr>
          <w:rStyle w:val="Strong"/>
          <w:rFonts w:cs="Times New Roman"/>
        </w:rPr>
      </w:pPr>
    </w:p>
    <w:p w:rsidR="00F200C3" w:rsidRPr="00D23254" w:rsidRDefault="00F200C3" w:rsidP="00867DDE">
      <w:pPr>
        <w:spacing w:line="480" w:lineRule="auto"/>
        <w:jc w:val="both"/>
        <w:rPr>
          <w:rStyle w:val="Strong"/>
          <w:rFonts w:cs="Times New Roman"/>
        </w:rPr>
      </w:pPr>
    </w:p>
    <w:p w:rsidR="005741F0" w:rsidRDefault="00DB72E8" w:rsidP="005741F0">
      <w:pPr>
        <w:spacing w:line="480" w:lineRule="auto"/>
        <w:jc w:val="both"/>
        <w:rPr>
          <w:rFonts w:eastAsia="Calibri"/>
        </w:rPr>
      </w:pPr>
      <w:r w:rsidRPr="00D23254">
        <w:rPr>
          <w:rFonts w:cs="Times New Roman"/>
          <w:b/>
        </w:rPr>
        <w:t xml:space="preserve">Keywords: </w:t>
      </w:r>
      <w:r w:rsidR="005741F0">
        <w:rPr>
          <w:rFonts w:eastAsia="Calibri"/>
        </w:rPr>
        <w:t>bioactiv</w:t>
      </w:r>
      <w:r w:rsidR="00482312">
        <w:rPr>
          <w:rFonts w:eastAsia="Calibri"/>
        </w:rPr>
        <w:t>e peptide, dipeptidyl peptidase-</w:t>
      </w:r>
      <w:r w:rsidR="005741F0">
        <w:rPr>
          <w:rFonts w:eastAsia="Calibri"/>
        </w:rPr>
        <w:t xml:space="preserve">IV, </w:t>
      </w:r>
      <w:proofErr w:type="spellStart"/>
      <w:r w:rsidR="005741F0">
        <w:rPr>
          <w:rFonts w:eastAsia="Calibri"/>
        </w:rPr>
        <w:t>insulinotropic</w:t>
      </w:r>
      <w:proofErr w:type="spellEnd"/>
      <w:r w:rsidR="005741F0">
        <w:rPr>
          <w:rFonts w:eastAsia="Calibri"/>
        </w:rPr>
        <w:t>, boarfish, type 2 diabetes.</w:t>
      </w:r>
    </w:p>
    <w:p w:rsidR="003260EC" w:rsidRPr="003260EC" w:rsidRDefault="00696EA6" w:rsidP="003260EC">
      <w:pPr>
        <w:pStyle w:val="ListParagraph"/>
        <w:numPr>
          <w:ilvl w:val="0"/>
          <w:numId w:val="19"/>
        </w:numPr>
        <w:autoSpaceDE w:val="0"/>
        <w:autoSpaceDN w:val="0"/>
        <w:adjustRightInd w:val="0"/>
        <w:spacing w:after="0" w:line="480" w:lineRule="auto"/>
        <w:jc w:val="both"/>
        <w:rPr>
          <w:rFonts w:cs="Times New Roman"/>
          <w:b/>
          <w:color w:val="000000" w:themeColor="text1"/>
        </w:rPr>
      </w:pPr>
      <w:r w:rsidRPr="003260EC">
        <w:rPr>
          <w:rFonts w:cs="Times New Roman"/>
          <w:b/>
          <w:color w:val="000000" w:themeColor="text1"/>
        </w:rPr>
        <w:lastRenderedPageBreak/>
        <w:t>Introduction</w:t>
      </w:r>
    </w:p>
    <w:p w:rsidR="00482312" w:rsidRPr="00482312" w:rsidRDefault="00482312" w:rsidP="00482312">
      <w:pPr>
        <w:autoSpaceDE w:val="0"/>
        <w:autoSpaceDN w:val="0"/>
        <w:adjustRightInd w:val="0"/>
        <w:spacing w:after="0" w:line="480" w:lineRule="auto"/>
        <w:jc w:val="both"/>
        <w:rPr>
          <w:bCs/>
          <w:color w:val="000000" w:themeColor="text1"/>
          <w:shd w:val="clear" w:color="auto" w:fill="FFFFFF"/>
        </w:rPr>
      </w:pPr>
      <w:r w:rsidRPr="00482312">
        <w:rPr>
          <w:rFonts w:cs="Times New Roman"/>
          <w:color w:val="000000" w:themeColor="text1"/>
        </w:rPr>
        <w:t xml:space="preserve">Type 2 diabetes mellitus (T2DM) is a complex </w:t>
      </w:r>
      <w:r w:rsidRPr="00482312">
        <w:rPr>
          <w:rFonts w:eastAsia="Times New Roman" w:cs="Times New Roman"/>
          <w:lang w:eastAsia="en-IE"/>
        </w:rPr>
        <w:t xml:space="preserve">chronic metabolic </w:t>
      </w:r>
      <w:r w:rsidRPr="00482312">
        <w:rPr>
          <w:rFonts w:cs="Times New Roman"/>
          <w:color w:val="000000" w:themeColor="text1"/>
        </w:rPr>
        <w:t xml:space="preserve">condition </w:t>
      </w:r>
      <w:r w:rsidRPr="00482312">
        <w:rPr>
          <w:rFonts w:eastAsia="Times New Roman" w:cs="Times New Roman"/>
          <w:lang w:eastAsia="en-IE"/>
        </w:rPr>
        <w:t xml:space="preserve">characterised </w:t>
      </w:r>
      <w:r>
        <w:t xml:space="preserve">by insulin resistance and insufficient pancreatic insulin production resulting in hyperglycaemia. </w:t>
      </w:r>
      <w:r w:rsidRPr="00482312">
        <w:rPr>
          <w:rFonts w:eastAsia="Times New Roman" w:cs="Arial"/>
          <w:lang w:eastAsia="en-IE"/>
        </w:rPr>
        <w:t xml:space="preserve">Progression of the disease can lead to numerous long-term </w:t>
      </w:r>
      <w:r w:rsidRPr="00482312">
        <w:rPr>
          <w:color w:val="000000" w:themeColor="text1"/>
        </w:rPr>
        <w:t xml:space="preserve">micro- and macro-vascular </w:t>
      </w:r>
      <w:r w:rsidRPr="00482312">
        <w:rPr>
          <w:rFonts w:eastAsia="Times New Roman" w:cs="Times New Roman"/>
          <w:lang w:eastAsia="en-IE"/>
        </w:rPr>
        <w:t xml:space="preserve">complications which increase the risk of premature </w:t>
      </w:r>
      <w:r w:rsidRPr="00793545">
        <w:rPr>
          <w:rFonts w:eastAsia="Times New Roman" w:cs="Times New Roman"/>
          <w:lang w:eastAsia="en-IE"/>
        </w:rPr>
        <w:t>death (</w:t>
      </w:r>
      <w:r w:rsidRPr="00793545">
        <w:rPr>
          <w:rFonts w:eastAsia="Times New Roman" w:cs="Times New Roman"/>
          <w:noProof/>
          <w:lang w:eastAsia="en-IE"/>
        </w:rPr>
        <w:t>Fowler, 2011)</w:t>
      </w:r>
      <w:r w:rsidRPr="00793545">
        <w:rPr>
          <w:rFonts w:eastAsia="Times New Roman" w:cs="Times New Roman"/>
          <w:lang w:eastAsia="en-IE"/>
        </w:rPr>
        <w:t>.</w:t>
      </w:r>
      <w:r w:rsidRPr="00482312">
        <w:rPr>
          <w:rFonts w:eastAsia="Times New Roman" w:cs="Times New Roman"/>
          <w:lang w:eastAsia="en-IE"/>
        </w:rPr>
        <w:t xml:space="preserve"> </w:t>
      </w:r>
      <w:r w:rsidR="00013629">
        <w:rPr>
          <w:color w:val="000000" w:themeColor="text1"/>
        </w:rPr>
        <w:t>Global</w:t>
      </w:r>
      <w:r w:rsidR="00013629" w:rsidRPr="00482312">
        <w:rPr>
          <w:color w:val="000000" w:themeColor="text1"/>
        </w:rPr>
        <w:t xml:space="preserve"> </w:t>
      </w:r>
      <w:r w:rsidRPr="00482312">
        <w:rPr>
          <w:color w:val="000000" w:themeColor="text1"/>
        </w:rPr>
        <w:t>data indicates that approximately 415 million people are currently living</w:t>
      </w:r>
      <w:r w:rsidR="004A4365">
        <w:rPr>
          <w:color w:val="000000" w:themeColor="text1"/>
        </w:rPr>
        <w:t xml:space="preserve"> with T2DM and it is estimated </w:t>
      </w:r>
      <w:r w:rsidRPr="00482312">
        <w:rPr>
          <w:color w:val="000000" w:themeColor="text1"/>
        </w:rPr>
        <w:t>that</w:t>
      </w:r>
      <w:r w:rsidR="00013629">
        <w:rPr>
          <w:color w:val="000000" w:themeColor="text1"/>
        </w:rPr>
        <w:t>,</w:t>
      </w:r>
      <w:r w:rsidRPr="00482312">
        <w:rPr>
          <w:color w:val="000000" w:themeColor="text1"/>
        </w:rPr>
        <w:t xml:space="preserve"> if immediate interventions are not taken</w:t>
      </w:r>
      <w:r w:rsidR="00013629">
        <w:rPr>
          <w:color w:val="000000" w:themeColor="text1"/>
        </w:rPr>
        <w:t>,</w:t>
      </w:r>
      <w:r w:rsidRPr="00482312">
        <w:rPr>
          <w:color w:val="000000" w:themeColor="text1"/>
        </w:rPr>
        <w:t xml:space="preserve"> this could reach </w:t>
      </w:r>
      <w:r w:rsidRPr="00482312">
        <w:rPr>
          <w:rFonts w:cs="Times New Roman"/>
          <w:color w:val="000000" w:themeColor="text1"/>
          <w:shd w:val="clear" w:color="auto" w:fill="FFFFFF"/>
        </w:rPr>
        <w:t>642 million by 2040 (</w:t>
      </w:r>
      <w:r w:rsidRPr="00482312">
        <w:rPr>
          <w:rFonts w:cs="Times New Roman"/>
          <w:noProof/>
          <w:color w:val="000000" w:themeColor="text1"/>
        </w:rPr>
        <w:t>IDF Atlas, 2015; WHO, 2016</w:t>
      </w:r>
      <w:r w:rsidRPr="00482312">
        <w:rPr>
          <w:rFonts w:cs="Times New Roman"/>
          <w:noProof/>
          <w:color w:val="000000" w:themeColor="text1"/>
          <w:shd w:val="clear" w:color="auto" w:fill="FFFFFF"/>
        </w:rPr>
        <w:t>)</w:t>
      </w:r>
      <w:r w:rsidRPr="00482312">
        <w:rPr>
          <w:rFonts w:cs="Times New Roman"/>
          <w:color w:val="000000" w:themeColor="text1"/>
          <w:shd w:val="clear" w:color="auto" w:fill="FFFFFF"/>
        </w:rPr>
        <w:t xml:space="preserve">. In addition to </w:t>
      </w:r>
      <w:r w:rsidR="00013629">
        <w:rPr>
          <w:rFonts w:cs="Times New Roman"/>
          <w:color w:val="000000" w:themeColor="text1"/>
          <w:shd w:val="clear" w:color="auto" w:fill="FFFFFF"/>
        </w:rPr>
        <w:t>its</w:t>
      </w:r>
      <w:r w:rsidR="00013629" w:rsidRPr="00482312">
        <w:rPr>
          <w:rFonts w:cs="Times New Roman"/>
          <w:color w:val="000000" w:themeColor="text1"/>
          <w:shd w:val="clear" w:color="auto" w:fill="FFFFFF"/>
        </w:rPr>
        <w:t xml:space="preserve"> </w:t>
      </w:r>
      <w:r w:rsidRPr="00482312">
        <w:rPr>
          <w:rFonts w:cs="Times New Roman"/>
          <w:color w:val="000000" w:themeColor="text1"/>
          <w:shd w:val="clear" w:color="auto" w:fill="FFFFFF"/>
        </w:rPr>
        <w:t xml:space="preserve">effect on the health and well-being of the individual, T2DM and its complications effect national economies through </w:t>
      </w:r>
      <w:r w:rsidR="00013629">
        <w:rPr>
          <w:rFonts w:cs="Times New Roman"/>
          <w:color w:val="000000" w:themeColor="text1"/>
          <w:shd w:val="clear" w:color="auto" w:fill="FFFFFF"/>
        </w:rPr>
        <w:t xml:space="preserve">increased </w:t>
      </w:r>
      <w:r w:rsidRPr="00482312">
        <w:rPr>
          <w:rFonts w:cs="Times New Roman"/>
        </w:rPr>
        <w:t>direct healthcare and indirect societal costs (</w:t>
      </w:r>
      <w:r w:rsidRPr="00482312">
        <w:rPr>
          <w:rFonts w:cs="Times New Roman"/>
          <w:noProof/>
          <w:color w:val="000000" w:themeColor="text1"/>
        </w:rPr>
        <w:t>WHO, 2016)</w:t>
      </w:r>
      <w:r w:rsidRPr="00482312">
        <w:rPr>
          <w:rFonts w:cs="Times New Roman"/>
        </w:rPr>
        <w:t>.</w:t>
      </w:r>
      <w:r w:rsidRPr="00482312">
        <w:rPr>
          <w:bCs/>
          <w:color w:val="000000" w:themeColor="text1"/>
          <w:shd w:val="clear" w:color="auto" w:fill="FFFFFF"/>
        </w:rPr>
        <w:t xml:space="preserve"> </w:t>
      </w:r>
      <w:r w:rsidRPr="00482312">
        <w:rPr>
          <w:rFonts w:cs="Times New Roman"/>
          <w:color w:val="000000" w:themeColor="text1"/>
          <w:shd w:val="clear" w:color="auto" w:fill="FFFFFF"/>
        </w:rPr>
        <w:t xml:space="preserve">Therefore, </w:t>
      </w:r>
      <w:r>
        <w:t xml:space="preserve">efforts to address this growing challenge </w:t>
      </w:r>
      <w:r w:rsidRPr="00482312">
        <w:rPr>
          <w:bCs/>
          <w:color w:val="000000" w:themeColor="text1"/>
          <w:shd w:val="clear" w:color="auto" w:fill="FFFFFF"/>
        </w:rPr>
        <w:t xml:space="preserve">have become a major </w:t>
      </w:r>
      <w:r w:rsidR="00013629">
        <w:rPr>
          <w:bCs/>
          <w:color w:val="000000" w:themeColor="text1"/>
          <w:shd w:val="clear" w:color="auto" w:fill="FFFFFF"/>
        </w:rPr>
        <w:t xml:space="preserve">global </w:t>
      </w:r>
      <w:r w:rsidRPr="00482312">
        <w:rPr>
          <w:bCs/>
          <w:color w:val="000000" w:themeColor="text1"/>
          <w:shd w:val="clear" w:color="auto" w:fill="FFFFFF"/>
        </w:rPr>
        <w:t xml:space="preserve">public health priority. </w:t>
      </w:r>
    </w:p>
    <w:p w:rsidR="00482312" w:rsidRPr="00482312" w:rsidRDefault="00482312" w:rsidP="00482312">
      <w:pPr>
        <w:autoSpaceDE w:val="0"/>
        <w:autoSpaceDN w:val="0"/>
        <w:adjustRightInd w:val="0"/>
        <w:spacing w:after="0" w:line="480" w:lineRule="auto"/>
        <w:jc w:val="both"/>
        <w:rPr>
          <w:rFonts w:eastAsia="Times New Roman" w:cs="Times New Roman"/>
          <w:lang w:eastAsia="en-IE"/>
        </w:rPr>
      </w:pPr>
      <w:r w:rsidRPr="00482312">
        <w:rPr>
          <w:rFonts w:cs="Times New Roman"/>
          <w:color w:val="000000" w:themeColor="text1"/>
          <w:shd w:val="clear" w:color="auto" w:fill="FFFFFF"/>
        </w:rPr>
        <w:t>I</w:t>
      </w:r>
      <w:r w:rsidRPr="00E45E1F">
        <w:t xml:space="preserve">ncretin hormones such as </w:t>
      </w:r>
      <w:r w:rsidRPr="00482312">
        <w:rPr>
          <w:rFonts w:eastAsia="Times New Roman" w:cs="Times New Roman"/>
          <w:lang w:eastAsia="en-IE"/>
        </w:rPr>
        <w:t xml:space="preserve">glucagon-like peptide-1 (GLP-1) and glucose-dependent </w:t>
      </w:r>
      <w:proofErr w:type="spellStart"/>
      <w:r w:rsidRPr="00482312">
        <w:rPr>
          <w:rFonts w:eastAsia="Times New Roman" w:cs="Times New Roman"/>
          <w:lang w:eastAsia="en-IE"/>
        </w:rPr>
        <w:t>insulinotropic</w:t>
      </w:r>
      <w:proofErr w:type="spellEnd"/>
      <w:r w:rsidRPr="00482312">
        <w:rPr>
          <w:rFonts w:eastAsia="Times New Roman" w:cs="Times New Roman"/>
          <w:lang w:eastAsia="en-IE"/>
        </w:rPr>
        <w:t xml:space="preserve"> polypeptide (GIP) stimulate the secretion of insulin in response to nutrient ingestion </w:t>
      </w:r>
      <w:r w:rsidRPr="00482312">
        <w:rPr>
          <w:rFonts w:cs="Times New Roman"/>
          <w:noProof/>
          <w:color w:val="131413"/>
        </w:rPr>
        <w:t>(</w:t>
      </w:r>
      <w:r w:rsidRPr="00793545">
        <w:rPr>
          <w:rFonts w:cs="Times New Roman"/>
          <w:noProof/>
          <w:color w:val="131413"/>
        </w:rPr>
        <w:t>Green, Gault, O'Harte</w:t>
      </w:r>
      <w:r w:rsidR="00793545" w:rsidRPr="00793545">
        <w:rPr>
          <w:rFonts w:cs="Times New Roman"/>
          <w:noProof/>
          <w:color w:val="131413"/>
        </w:rPr>
        <w:t>,</w:t>
      </w:r>
      <w:r w:rsidRPr="00793545">
        <w:rPr>
          <w:rFonts w:cs="Times New Roman"/>
          <w:noProof/>
          <w:color w:val="131413"/>
        </w:rPr>
        <w:t xml:space="preserve"> &amp; Flatt, 2004)</w:t>
      </w:r>
      <w:r w:rsidRPr="00793545">
        <w:rPr>
          <w:rFonts w:eastAsia="Times New Roman" w:cs="Times New Roman"/>
          <w:lang w:eastAsia="en-IE"/>
        </w:rPr>
        <w:t>.</w:t>
      </w:r>
      <w:r w:rsidRPr="00793545">
        <w:rPr>
          <w:rFonts w:eastAsia="Calibri"/>
          <w:noProof/>
          <w:lang w:val="en-GB"/>
        </w:rPr>
        <w:t xml:space="preserve"> </w:t>
      </w:r>
      <w:r w:rsidRPr="00793545">
        <w:rPr>
          <w:rFonts w:eastAsia="Times New Roman" w:cs="Times New Roman"/>
          <w:lang w:eastAsia="en-IE"/>
        </w:rPr>
        <w:t xml:space="preserve">However, the </w:t>
      </w:r>
      <w:proofErr w:type="spellStart"/>
      <w:r w:rsidRPr="00793545">
        <w:rPr>
          <w:rFonts w:eastAsia="Times New Roman" w:cs="Times New Roman"/>
          <w:lang w:eastAsia="en-IE"/>
        </w:rPr>
        <w:t>incretins</w:t>
      </w:r>
      <w:proofErr w:type="spellEnd"/>
      <w:r w:rsidRPr="00793545">
        <w:rPr>
          <w:rFonts w:eastAsia="Times New Roman" w:cs="Times New Roman"/>
          <w:lang w:eastAsia="en-IE"/>
        </w:rPr>
        <w:t xml:space="preserve"> are rapidly degraded by dipeptidyl peptidase-IV (DPP-IV) resulting in the loss of their </w:t>
      </w:r>
      <w:proofErr w:type="spellStart"/>
      <w:r w:rsidRPr="00793545">
        <w:rPr>
          <w:rFonts w:eastAsia="Times New Roman" w:cs="Times New Roman"/>
          <w:lang w:eastAsia="en-IE"/>
        </w:rPr>
        <w:t>insulinotropic</w:t>
      </w:r>
      <w:proofErr w:type="spellEnd"/>
      <w:r w:rsidRPr="00793545">
        <w:rPr>
          <w:rFonts w:eastAsia="Times New Roman" w:cs="Times New Roman"/>
          <w:lang w:eastAsia="en-IE"/>
        </w:rPr>
        <w:t xml:space="preserve"> p</w:t>
      </w:r>
      <w:r w:rsidR="00E4490B" w:rsidRPr="00793545">
        <w:rPr>
          <w:rFonts w:eastAsia="Times New Roman" w:cs="Times New Roman"/>
          <w:lang w:eastAsia="en-IE"/>
        </w:rPr>
        <w:t>roperties</w:t>
      </w:r>
      <w:r w:rsidRPr="00793545">
        <w:rPr>
          <w:rFonts w:eastAsia="Times New Roman" w:cs="Times New Roman"/>
          <w:lang w:eastAsia="en-IE"/>
        </w:rPr>
        <w:t xml:space="preserve"> (Green et al., 2004)</w:t>
      </w:r>
      <w:r w:rsidRPr="00793545">
        <w:rPr>
          <w:rFonts w:cs="Times New Roman"/>
          <w:color w:val="131413"/>
        </w:rPr>
        <w:t>.</w:t>
      </w:r>
      <w:r w:rsidRPr="00482312">
        <w:rPr>
          <w:rFonts w:cs="Times New Roman"/>
          <w:color w:val="131413"/>
        </w:rPr>
        <w:t xml:space="preserve"> </w:t>
      </w:r>
      <w:r w:rsidRPr="00482312">
        <w:rPr>
          <w:rFonts w:eastAsia="Calibri" w:cs="Times New Roman"/>
          <w:lang w:val="en-GB"/>
        </w:rPr>
        <w:t xml:space="preserve">Increasing the half-life of endogenous GLP-1 through development of specific DPP-IV inhibitory agents is one </w:t>
      </w:r>
      <w:r w:rsidR="00937B99" w:rsidRPr="00CE01F1">
        <w:rPr>
          <w:rFonts w:eastAsia="Calibri" w:cs="Times New Roman"/>
          <w:lang w:val="en-GB"/>
        </w:rPr>
        <w:t>approach which</w:t>
      </w:r>
      <w:r w:rsidRPr="00CE01F1">
        <w:rPr>
          <w:rFonts w:eastAsia="Calibri" w:cs="Times New Roman"/>
          <w:lang w:val="en-GB"/>
        </w:rPr>
        <w:t xml:space="preserve"> has been adopted to aid glycaemic management in T2DM subjects (</w:t>
      </w:r>
      <w:r w:rsidRPr="00CE01F1">
        <w:rPr>
          <w:rFonts w:eastAsia="Calibri" w:cs="Times New Roman"/>
          <w:color w:val="000000" w:themeColor="text1"/>
          <w:lang w:val="en-GB"/>
        </w:rPr>
        <w:t>Li et al., 2018</w:t>
      </w:r>
      <w:r w:rsidR="00AD0C20" w:rsidRPr="00CE01F1">
        <w:rPr>
          <w:rFonts w:eastAsia="Calibri" w:cs="Times New Roman"/>
          <w:color w:val="000000" w:themeColor="text1"/>
          <w:lang w:val="en-GB"/>
        </w:rPr>
        <w:t>;</w:t>
      </w:r>
      <w:r w:rsidRPr="00CE01F1">
        <w:rPr>
          <w:rFonts w:eastAsia="Calibri" w:cs="Times New Roman"/>
          <w:color w:val="000000" w:themeColor="text1"/>
          <w:lang w:val="en-GB"/>
        </w:rPr>
        <w:t xml:space="preserve"> Deacon</w:t>
      </w:r>
      <w:r w:rsidR="00AD0C20" w:rsidRPr="00793545">
        <w:rPr>
          <w:rFonts w:eastAsia="Calibri" w:cs="Times New Roman"/>
          <w:color w:val="000000" w:themeColor="text1"/>
          <w:lang w:val="en-GB"/>
        </w:rPr>
        <w:t>,</w:t>
      </w:r>
      <w:r w:rsidRPr="00793545">
        <w:rPr>
          <w:rFonts w:eastAsia="Calibri" w:cs="Times New Roman"/>
          <w:color w:val="000000" w:themeColor="text1"/>
          <w:lang w:val="en-GB"/>
        </w:rPr>
        <w:t xml:space="preserve"> 2018</w:t>
      </w:r>
      <w:r w:rsidRPr="00793545">
        <w:rPr>
          <w:rFonts w:eastAsia="Calibri" w:cs="Times New Roman"/>
          <w:lang w:val="en-GB"/>
        </w:rPr>
        <w:t>).</w:t>
      </w:r>
      <w:r w:rsidRPr="00482312">
        <w:rPr>
          <w:rFonts w:eastAsia="Calibri" w:cs="Times New Roman"/>
          <w:lang w:val="en-GB"/>
        </w:rPr>
        <w:t xml:space="preserve"> Numerous synthetic </w:t>
      </w:r>
      <w:r w:rsidRPr="00482312">
        <w:rPr>
          <w:rFonts w:eastAsia="Times New Roman" w:cs="Times New Roman"/>
          <w:lang w:eastAsia="en-IE"/>
        </w:rPr>
        <w:t xml:space="preserve">DPP-IV inhibitory drugs such as </w:t>
      </w:r>
      <w:proofErr w:type="spellStart"/>
      <w:r w:rsidRPr="00482312">
        <w:rPr>
          <w:rFonts w:cs="AdvGulliv-R"/>
          <w:color w:val="000000"/>
        </w:rPr>
        <w:t>saxagliptin</w:t>
      </w:r>
      <w:proofErr w:type="spellEnd"/>
      <w:r w:rsidRPr="00482312">
        <w:rPr>
          <w:rFonts w:cs="AdvGulliv-R"/>
          <w:color w:val="000000"/>
        </w:rPr>
        <w:t xml:space="preserve">, </w:t>
      </w:r>
      <w:proofErr w:type="spellStart"/>
      <w:r w:rsidRPr="00482312">
        <w:rPr>
          <w:rFonts w:cs="AdvGulliv-R"/>
          <w:color w:val="000000"/>
        </w:rPr>
        <w:t>sitagliptin</w:t>
      </w:r>
      <w:proofErr w:type="spellEnd"/>
      <w:r w:rsidRPr="00482312">
        <w:rPr>
          <w:rFonts w:cs="AdvGulliv-R"/>
          <w:color w:val="000000"/>
        </w:rPr>
        <w:t xml:space="preserve">, </w:t>
      </w:r>
      <w:proofErr w:type="spellStart"/>
      <w:r w:rsidRPr="00482312">
        <w:rPr>
          <w:rFonts w:cs="AdvGulliv-R"/>
          <w:color w:val="000000"/>
        </w:rPr>
        <w:t>linagliptin</w:t>
      </w:r>
      <w:proofErr w:type="spellEnd"/>
      <w:r w:rsidRPr="00482312">
        <w:rPr>
          <w:rFonts w:cs="AdvGulliv-R"/>
          <w:color w:val="000000"/>
        </w:rPr>
        <w:t xml:space="preserve"> and </w:t>
      </w:r>
      <w:proofErr w:type="spellStart"/>
      <w:r w:rsidRPr="00482312">
        <w:rPr>
          <w:rFonts w:cs="AdvGulliv-R"/>
          <w:color w:val="000000"/>
        </w:rPr>
        <w:t>vildagliptin</w:t>
      </w:r>
      <w:proofErr w:type="spellEnd"/>
      <w:r w:rsidRPr="00482312">
        <w:rPr>
          <w:rFonts w:cs="AdvGulliv-R"/>
          <w:color w:val="000000"/>
        </w:rPr>
        <w:t>, are currently on the market (</w:t>
      </w:r>
      <w:r w:rsidRPr="00793545">
        <w:rPr>
          <w:rFonts w:cs="AdvGulliv-R"/>
          <w:noProof/>
          <w:color w:val="000000"/>
        </w:rPr>
        <w:t>Power, Nongonierma, Jakeman</w:t>
      </w:r>
      <w:r w:rsidR="00793545" w:rsidRPr="00793545">
        <w:rPr>
          <w:rFonts w:cs="AdvGulliv-R"/>
          <w:noProof/>
          <w:color w:val="000000"/>
        </w:rPr>
        <w:t>,</w:t>
      </w:r>
      <w:r w:rsidRPr="00793545">
        <w:rPr>
          <w:rFonts w:cs="AdvGulliv-R"/>
          <w:noProof/>
          <w:color w:val="000000"/>
        </w:rPr>
        <w:t xml:space="preserve"> &amp; FitzGerald, 2014; </w:t>
      </w:r>
      <w:r w:rsidRPr="00793545">
        <w:rPr>
          <w:rFonts w:cs="AdvGulliv-R"/>
          <w:noProof/>
          <w:color w:val="000000" w:themeColor="text1"/>
        </w:rPr>
        <w:t>Aroor</w:t>
      </w:r>
      <w:r w:rsidR="00AD0C20" w:rsidRPr="00793545">
        <w:rPr>
          <w:rFonts w:cs="AdvGulliv-R"/>
          <w:noProof/>
          <w:color w:val="000000" w:themeColor="text1"/>
        </w:rPr>
        <w:t xml:space="preserve">, </w:t>
      </w:r>
      <w:proofErr w:type="spellStart"/>
      <w:r w:rsidR="00AD0C20" w:rsidRPr="00793545">
        <w:rPr>
          <w:rFonts w:eastAsia="Times New Roman" w:cstheme="minorHAnsi"/>
          <w:color w:val="000000" w:themeColor="text1"/>
          <w:lang w:val="en" w:eastAsia="en-GB"/>
        </w:rPr>
        <w:t>Manrique</w:t>
      </w:r>
      <w:proofErr w:type="spellEnd"/>
      <w:r w:rsidR="00AD0C20" w:rsidRPr="00793545">
        <w:rPr>
          <w:rFonts w:eastAsia="Times New Roman" w:cstheme="minorHAnsi"/>
          <w:color w:val="000000" w:themeColor="text1"/>
          <w:lang w:val="en" w:eastAsia="en-GB"/>
        </w:rPr>
        <w:t>-Acevedo</w:t>
      </w:r>
      <w:r w:rsidR="00793545" w:rsidRPr="00793545">
        <w:rPr>
          <w:rFonts w:eastAsia="Times New Roman" w:cstheme="minorHAnsi"/>
          <w:color w:val="000000" w:themeColor="text1"/>
          <w:lang w:val="en" w:eastAsia="en-GB"/>
        </w:rPr>
        <w:t>,</w:t>
      </w:r>
      <w:r w:rsidR="00AD0C20" w:rsidRPr="00793545">
        <w:rPr>
          <w:rFonts w:eastAsia="Times New Roman" w:cstheme="minorHAnsi"/>
          <w:color w:val="000000" w:themeColor="text1"/>
          <w:lang w:val="en" w:eastAsia="en-GB"/>
        </w:rPr>
        <w:t xml:space="preserve"> </w:t>
      </w:r>
      <w:r w:rsidR="00AD0C20" w:rsidRPr="00793545">
        <w:rPr>
          <w:rFonts w:cstheme="minorHAnsi"/>
          <w:color w:val="000000" w:themeColor="text1"/>
          <w:lang w:val="en"/>
        </w:rPr>
        <w:t xml:space="preserve">&amp; </w:t>
      </w:r>
      <w:r w:rsidR="00AD0C20" w:rsidRPr="00793545">
        <w:rPr>
          <w:rFonts w:eastAsia="Times New Roman" w:cstheme="minorHAnsi"/>
          <w:color w:val="000000" w:themeColor="text1"/>
          <w:lang w:val="en" w:eastAsia="en-GB"/>
        </w:rPr>
        <w:t>DeMarco</w:t>
      </w:r>
      <w:r w:rsidRPr="00793545">
        <w:rPr>
          <w:rFonts w:cs="AdvGulliv-R"/>
          <w:noProof/>
          <w:color w:val="000000" w:themeColor="text1"/>
        </w:rPr>
        <w:t>, 2018)</w:t>
      </w:r>
      <w:r w:rsidRPr="00793545">
        <w:rPr>
          <w:rFonts w:cs="AdvGulliv-R"/>
          <w:color w:val="000000" w:themeColor="text1"/>
        </w:rPr>
        <w:t xml:space="preserve">. </w:t>
      </w:r>
      <w:r w:rsidRPr="00793545">
        <w:rPr>
          <w:rFonts w:cs="AdvGulliv-R"/>
          <w:color w:val="000000"/>
        </w:rPr>
        <w:t xml:space="preserve">These drugs, which are </w:t>
      </w:r>
      <w:r w:rsidR="00E4490B" w:rsidRPr="00793545">
        <w:rPr>
          <w:rFonts w:cs="AdvGulliv-R"/>
          <w:color w:val="000000"/>
        </w:rPr>
        <w:t xml:space="preserve">collectively </w:t>
      </w:r>
      <w:r w:rsidRPr="00793545">
        <w:rPr>
          <w:rFonts w:cs="AdvGulliv-R"/>
          <w:color w:val="000000"/>
        </w:rPr>
        <w:t>known as gliptins</w:t>
      </w:r>
      <w:r w:rsidR="00E4490B" w:rsidRPr="00793545">
        <w:rPr>
          <w:rFonts w:cs="AdvGulliv-R"/>
          <w:color w:val="000000"/>
        </w:rPr>
        <w:t>,</w:t>
      </w:r>
      <w:r w:rsidRPr="00482312">
        <w:rPr>
          <w:rFonts w:cs="AdvGulliv-R"/>
          <w:color w:val="000000"/>
        </w:rPr>
        <w:t xml:space="preserve"> are reported to mediate side-effects such as headaches </w:t>
      </w:r>
      <w:r w:rsidRPr="00482312">
        <w:rPr>
          <w:rFonts w:eastAsia="Times New Roman" w:cs="Times New Roman"/>
          <w:lang w:eastAsia="en-IE"/>
        </w:rPr>
        <w:t>and urinary and upper respiratory tract infections. Therefore, the discovery and application of natural DPP-IV inhibitory compounds with reduced or no side</w:t>
      </w:r>
      <w:r w:rsidR="00013629">
        <w:rPr>
          <w:rFonts w:eastAsia="Times New Roman" w:cs="Times New Roman"/>
          <w:lang w:eastAsia="en-IE"/>
        </w:rPr>
        <w:t>-</w:t>
      </w:r>
      <w:r w:rsidRPr="00482312">
        <w:rPr>
          <w:rFonts w:eastAsia="Times New Roman" w:cs="Times New Roman"/>
          <w:lang w:eastAsia="en-IE"/>
        </w:rPr>
        <w:t xml:space="preserve">effects </w:t>
      </w:r>
      <w:r w:rsidR="00E4490B">
        <w:rPr>
          <w:rFonts w:eastAsia="Times New Roman" w:cs="Times New Roman"/>
          <w:lang w:eastAsia="en-IE"/>
        </w:rPr>
        <w:t xml:space="preserve">and </w:t>
      </w:r>
      <w:r w:rsidRPr="00482312">
        <w:rPr>
          <w:rFonts w:eastAsia="Times New Roman" w:cs="Times New Roman"/>
          <w:lang w:eastAsia="en-IE"/>
        </w:rPr>
        <w:t>which can be consumed as part of the normal diet are the subject of much current investigation.</w:t>
      </w:r>
    </w:p>
    <w:p w:rsidR="00D82172" w:rsidRPr="00662D71" w:rsidRDefault="00E4490B" w:rsidP="00E355A9">
      <w:pPr>
        <w:autoSpaceDE w:val="0"/>
        <w:autoSpaceDN w:val="0"/>
        <w:adjustRightInd w:val="0"/>
        <w:spacing w:after="0" w:line="480" w:lineRule="auto"/>
        <w:jc w:val="both"/>
        <w:rPr>
          <w:rFonts w:eastAsia="Times New Roman" w:cs="Arial"/>
          <w:lang w:eastAsia="en-IE"/>
        </w:rPr>
      </w:pPr>
      <w:r>
        <w:rPr>
          <w:bCs/>
          <w:color w:val="000000" w:themeColor="text1"/>
          <w:shd w:val="clear" w:color="auto" w:fill="FFFFFF"/>
        </w:rPr>
        <w:t>Examination of the literature shows</w:t>
      </w:r>
      <w:r w:rsidR="00BC1FC4">
        <w:rPr>
          <w:bCs/>
          <w:color w:val="000000" w:themeColor="text1"/>
          <w:shd w:val="clear" w:color="auto" w:fill="FFFFFF"/>
        </w:rPr>
        <w:t xml:space="preserve"> that f</w:t>
      </w:r>
      <w:r w:rsidR="00BC1FC4" w:rsidRPr="00CD45A4">
        <w:rPr>
          <w:rFonts w:cs="Times New Roman"/>
          <w:color w:val="000000" w:themeColor="text1"/>
          <w:shd w:val="clear" w:color="auto" w:fill="FFFFFF"/>
        </w:rPr>
        <w:t>ood-derived proteins/peptides</w:t>
      </w:r>
      <w:r w:rsidR="00BC1FC4">
        <w:rPr>
          <w:rFonts w:cs="Times New Roman"/>
          <w:color w:val="000000" w:themeColor="text1"/>
          <w:shd w:val="clear" w:color="auto" w:fill="FFFFFF"/>
        </w:rPr>
        <w:t xml:space="preserve"> can beneficially modulate biomarkers of T2DM </w:t>
      </w:r>
      <w:r w:rsidR="00BC1FC4" w:rsidRPr="002913C5">
        <w:rPr>
          <w:rFonts w:cs="Times New Roman"/>
          <w:i/>
          <w:color w:val="000000" w:themeColor="text1"/>
          <w:shd w:val="clear" w:color="auto" w:fill="FFFFFF"/>
        </w:rPr>
        <w:t>in vitro</w:t>
      </w:r>
      <w:r w:rsidR="00BC1FC4">
        <w:rPr>
          <w:rFonts w:cs="Times New Roman"/>
          <w:color w:val="000000" w:themeColor="text1"/>
          <w:shd w:val="clear" w:color="auto" w:fill="FFFFFF"/>
        </w:rPr>
        <w:t xml:space="preserve"> and </w:t>
      </w:r>
      <w:r w:rsidR="00BC1FC4" w:rsidRPr="002913C5">
        <w:rPr>
          <w:rFonts w:cs="Times New Roman"/>
          <w:i/>
          <w:color w:val="000000" w:themeColor="text1"/>
          <w:shd w:val="clear" w:color="auto" w:fill="FFFFFF"/>
        </w:rPr>
        <w:t>in vivo</w:t>
      </w:r>
      <w:r w:rsidR="00BC1FC4">
        <w:rPr>
          <w:rFonts w:cs="Times New Roman"/>
          <w:color w:val="000000" w:themeColor="text1"/>
          <w:shd w:val="clear" w:color="auto" w:fill="FFFFFF"/>
        </w:rPr>
        <w:t xml:space="preserve"> and</w:t>
      </w:r>
      <w:r>
        <w:rPr>
          <w:rFonts w:cs="Times New Roman"/>
          <w:color w:val="000000" w:themeColor="text1"/>
          <w:shd w:val="clear" w:color="auto" w:fill="FFFFFF"/>
        </w:rPr>
        <w:t xml:space="preserve"> the</w:t>
      </w:r>
      <w:r w:rsidR="00FC23CB">
        <w:rPr>
          <w:rFonts w:cs="Times New Roman"/>
          <w:color w:val="000000" w:themeColor="text1"/>
          <w:shd w:val="clear" w:color="auto" w:fill="FFFFFF"/>
        </w:rPr>
        <w:t>y</w:t>
      </w:r>
      <w:r w:rsidR="00BC1FC4">
        <w:rPr>
          <w:rFonts w:cs="Times New Roman"/>
          <w:color w:val="000000" w:themeColor="text1"/>
          <w:shd w:val="clear" w:color="auto" w:fill="FFFFFF"/>
        </w:rPr>
        <w:t xml:space="preserve"> are increasing</w:t>
      </w:r>
      <w:r w:rsidR="005E589A">
        <w:rPr>
          <w:rFonts w:cs="Times New Roman"/>
          <w:color w:val="000000" w:themeColor="text1"/>
          <w:shd w:val="clear" w:color="auto" w:fill="FFFFFF"/>
        </w:rPr>
        <w:t>ly</w:t>
      </w:r>
      <w:r w:rsidR="00BC1FC4">
        <w:rPr>
          <w:rFonts w:cs="Times New Roman"/>
          <w:color w:val="000000" w:themeColor="text1"/>
          <w:shd w:val="clear" w:color="auto" w:fill="FFFFFF"/>
        </w:rPr>
        <w:t xml:space="preserve"> being recognised as potential natural </w:t>
      </w:r>
      <w:r w:rsidR="00FC23CB">
        <w:rPr>
          <w:rFonts w:cs="Times New Roman"/>
          <w:color w:val="000000" w:themeColor="text1"/>
          <w:shd w:val="clear" w:color="auto" w:fill="FFFFFF"/>
        </w:rPr>
        <w:t>bio</w:t>
      </w:r>
      <w:r w:rsidR="00BC1FC4">
        <w:rPr>
          <w:rFonts w:cs="Times New Roman"/>
          <w:color w:val="000000" w:themeColor="text1"/>
          <w:shd w:val="clear" w:color="auto" w:fill="FFFFFF"/>
        </w:rPr>
        <w:t xml:space="preserve">functional agents for </w:t>
      </w:r>
      <w:r>
        <w:rPr>
          <w:rFonts w:cs="Times New Roman"/>
          <w:color w:val="000000" w:themeColor="text1"/>
          <w:shd w:val="clear" w:color="auto" w:fill="FFFFFF"/>
        </w:rPr>
        <w:t xml:space="preserve">the </w:t>
      </w:r>
      <w:r w:rsidR="00BC1FC4">
        <w:rPr>
          <w:rFonts w:cs="Times New Roman"/>
          <w:color w:val="000000" w:themeColor="text1"/>
          <w:shd w:val="clear" w:color="auto" w:fill="FFFFFF"/>
        </w:rPr>
        <w:t xml:space="preserve">prevention and/or management of </w:t>
      </w:r>
      <w:r w:rsidR="00F738B4">
        <w:rPr>
          <w:rFonts w:cs="Times New Roman"/>
          <w:color w:val="000000" w:themeColor="text1"/>
          <w:shd w:val="clear" w:color="auto" w:fill="FFFFFF"/>
        </w:rPr>
        <w:t>T2DM</w:t>
      </w:r>
      <w:r w:rsidR="00986B3F">
        <w:rPr>
          <w:rFonts w:cs="Times New Roman"/>
          <w:color w:val="000000" w:themeColor="text1"/>
          <w:shd w:val="clear" w:color="auto" w:fill="FFFFFF"/>
        </w:rPr>
        <w:t xml:space="preserve"> </w:t>
      </w:r>
      <w:r w:rsidR="00986B3F" w:rsidRPr="00CE01F1">
        <w:rPr>
          <w:rFonts w:cs="Times New Roman"/>
          <w:color w:val="000000" w:themeColor="text1"/>
          <w:shd w:val="clear" w:color="auto" w:fill="FFFFFF"/>
        </w:rPr>
        <w:t>(</w:t>
      </w:r>
      <w:r w:rsidR="00986B3F" w:rsidRPr="00CE01F1">
        <w:rPr>
          <w:rFonts w:cs="Times New Roman"/>
          <w:noProof/>
        </w:rPr>
        <w:t>Harnedy et al., 2018a; Harnedy et al., 2018b; Oseguera-Toledo, de Mejía, Rey</w:t>
      </w:r>
      <w:r w:rsidR="00FB3707" w:rsidRPr="00CE01F1">
        <w:rPr>
          <w:rFonts w:cs="Times New Roman"/>
          <w:noProof/>
        </w:rPr>
        <w:t>noso-Camacho, Cardador-Martínez</w:t>
      </w:r>
      <w:r w:rsidR="00CE01F1" w:rsidRPr="00CE01F1">
        <w:rPr>
          <w:rFonts w:cs="Times New Roman"/>
          <w:noProof/>
        </w:rPr>
        <w:t>,</w:t>
      </w:r>
      <w:r w:rsidR="00986B3F" w:rsidRPr="00CE01F1">
        <w:rPr>
          <w:rFonts w:cs="Times New Roman"/>
          <w:noProof/>
        </w:rPr>
        <w:t xml:space="preserve"> &amp; Amaya-Llano, </w:t>
      </w:r>
      <w:r w:rsidR="00986B3F" w:rsidRPr="00CE01F1">
        <w:rPr>
          <w:rFonts w:cs="Times New Roman"/>
          <w:noProof/>
        </w:rPr>
        <w:lastRenderedPageBreak/>
        <w:t>2014; Prom</w:t>
      </w:r>
      <w:r w:rsidR="00986B3F" w:rsidRPr="002F4698">
        <w:rPr>
          <w:rFonts w:cs="Times New Roman"/>
          <w:noProof/>
        </w:rPr>
        <w:t>intzer &amp; Krebs, 2006).</w:t>
      </w:r>
      <w:r w:rsidR="00986B3F">
        <w:rPr>
          <w:rFonts w:cs="Times New Roman"/>
          <w:noProof/>
        </w:rPr>
        <w:t xml:space="preserve"> </w:t>
      </w:r>
      <w:r w:rsidR="00FC23CB">
        <w:rPr>
          <w:rFonts w:cs="Times New Roman"/>
          <w:color w:val="000000" w:themeColor="text1"/>
          <w:shd w:val="clear" w:color="auto" w:fill="FFFFFF"/>
        </w:rPr>
        <w:t>I</w:t>
      </w:r>
      <w:r w:rsidR="00D541E3" w:rsidRPr="00D541E3">
        <w:rPr>
          <w:rFonts w:cs="Times New Roman"/>
          <w:color w:val="000000" w:themeColor="text1"/>
          <w:shd w:val="clear" w:color="auto" w:fill="FFFFFF"/>
        </w:rPr>
        <w:t xml:space="preserve">t has been established </w:t>
      </w:r>
      <w:r w:rsidR="00DD6655" w:rsidRPr="00D541E3">
        <w:rPr>
          <w:rFonts w:cs="Times New Roman"/>
          <w:color w:val="000000" w:themeColor="text1"/>
        </w:rPr>
        <w:t>that protein</w:t>
      </w:r>
      <w:r w:rsidR="00013629">
        <w:rPr>
          <w:rFonts w:cs="Times New Roman"/>
          <w:color w:val="000000" w:themeColor="text1"/>
        </w:rPr>
        <w:t>s</w:t>
      </w:r>
      <w:r w:rsidR="00DD6655" w:rsidRPr="00D541E3">
        <w:rPr>
          <w:rFonts w:cs="Times New Roman"/>
          <w:color w:val="000000" w:themeColor="text1"/>
        </w:rPr>
        <w:t>, protein hydrolysates, peptides and amino acids can beneficially regulate</w:t>
      </w:r>
      <w:r w:rsidR="00D541E3" w:rsidRPr="00D541E3">
        <w:rPr>
          <w:rFonts w:cs="Times New Roman"/>
          <w:color w:val="000000" w:themeColor="text1"/>
        </w:rPr>
        <w:t xml:space="preserve"> blood glucose level</w:t>
      </w:r>
      <w:r w:rsidR="00013629">
        <w:rPr>
          <w:rFonts w:cs="Times New Roman"/>
          <w:color w:val="000000" w:themeColor="text1"/>
        </w:rPr>
        <w:t xml:space="preserve">. The </w:t>
      </w:r>
      <w:r w:rsidR="00DD6655" w:rsidRPr="00D541E3">
        <w:rPr>
          <w:rFonts w:cs="Times New Roman"/>
          <w:color w:val="000000" w:themeColor="text1"/>
        </w:rPr>
        <w:t xml:space="preserve">mechanisms </w:t>
      </w:r>
      <w:r w:rsidR="00013629">
        <w:rPr>
          <w:rFonts w:cs="Times New Roman"/>
          <w:color w:val="000000" w:themeColor="text1"/>
        </w:rPr>
        <w:t xml:space="preserve">involved include </w:t>
      </w:r>
      <w:r w:rsidR="00DD6655" w:rsidRPr="00D541E3">
        <w:rPr>
          <w:rFonts w:cs="Times New Roman"/>
          <w:color w:val="000000" w:themeColor="text1"/>
        </w:rPr>
        <w:t>direct stimulation of insulin secretion from pancreatic β-cell</w:t>
      </w:r>
      <w:r w:rsidR="00EB304F">
        <w:rPr>
          <w:rFonts w:cs="Times New Roman"/>
          <w:color w:val="000000" w:themeColor="text1"/>
        </w:rPr>
        <w:t>s</w:t>
      </w:r>
      <w:r w:rsidR="00DD6655" w:rsidRPr="00D541E3">
        <w:rPr>
          <w:rFonts w:cs="Times New Roman"/>
          <w:color w:val="000000" w:themeColor="text1"/>
        </w:rPr>
        <w:t xml:space="preserve"> or </w:t>
      </w:r>
      <w:r w:rsidR="00013629">
        <w:rPr>
          <w:rFonts w:cs="Times New Roman"/>
          <w:color w:val="000000" w:themeColor="text1"/>
        </w:rPr>
        <w:t xml:space="preserve">by </w:t>
      </w:r>
      <w:r w:rsidR="00DD6655" w:rsidRPr="00D541E3">
        <w:rPr>
          <w:rFonts w:cs="Times New Roman"/>
          <w:color w:val="000000" w:themeColor="text1"/>
        </w:rPr>
        <w:t>indirect</w:t>
      </w:r>
      <w:r w:rsidR="00013629">
        <w:rPr>
          <w:rFonts w:cs="Times New Roman"/>
          <w:color w:val="000000" w:themeColor="text1"/>
        </w:rPr>
        <w:t xml:space="preserve"> means</w:t>
      </w:r>
      <w:r w:rsidR="00DD6655" w:rsidRPr="00D541E3">
        <w:rPr>
          <w:rFonts w:cs="Times New Roman"/>
          <w:color w:val="000000" w:themeColor="text1"/>
        </w:rPr>
        <w:t xml:space="preserve"> through </w:t>
      </w:r>
      <w:r w:rsidR="00D541E3" w:rsidRPr="00D541E3">
        <w:rPr>
          <w:rFonts w:cs="Times New Roman"/>
          <w:color w:val="000000" w:themeColor="text1"/>
        </w:rPr>
        <w:t>inhibition of DPP-IV a</w:t>
      </w:r>
      <w:r w:rsidR="00EB304F">
        <w:rPr>
          <w:rFonts w:cs="Times New Roman"/>
          <w:color w:val="000000" w:themeColor="text1"/>
        </w:rPr>
        <w:t>long with</w:t>
      </w:r>
      <w:r w:rsidR="00D541E3" w:rsidRPr="00D541E3">
        <w:rPr>
          <w:rFonts w:cs="Times New Roman"/>
          <w:color w:val="000000" w:themeColor="text1"/>
        </w:rPr>
        <w:t xml:space="preserve"> </w:t>
      </w:r>
      <w:r w:rsidR="00DD6655" w:rsidRPr="00D541E3">
        <w:rPr>
          <w:rFonts w:cs="Times New Roman"/>
          <w:color w:val="000000" w:themeColor="text1"/>
        </w:rPr>
        <w:t xml:space="preserve">stimulation of the </w:t>
      </w:r>
      <w:r w:rsidR="00013629">
        <w:rPr>
          <w:rFonts w:cs="Times New Roman"/>
          <w:color w:val="000000" w:themeColor="text1"/>
        </w:rPr>
        <w:t xml:space="preserve">release of the </w:t>
      </w:r>
      <w:r w:rsidR="00482312" w:rsidRPr="00D541E3">
        <w:rPr>
          <w:rFonts w:cs="Times New Roman"/>
          <w:color w:val="000000" w:themeColor="text1"/>
        </w:rPr>
        <w:t>incretin hormone</w:t>
      </w:r>
      <w:r w:rsidR="00482312">
        <w:rPr>
          <w:rFonts w:cs="Times New Roman"/>
          <w:color w:val="000000" w:themeColor="text1"/>
        </w:rPr>
        <w:t>s</w:t>
      </w:r>
      <w:r w:rsidR="00482312" w:rsidRPr="00D541E3">
        <w:rPr>
          <w:rFonts w:cs="Times New Roman"/>
          <w:color w:val="000000" w:themeColor="text1"/>
        </w:rPr>
        <w:t xml:space="preserve"> GLP-1</w:t>
      </w:r>
      <w:r w:rsidR="00482312">
        <w:rPr>
          <w:rFonts w:cs="Times New Roman"/>
          <w:color w:val="000000" w:themeColor="text1"/>
        </w:rPr>
        <w:t xml:space="preserve"> and GIP. However,</w:t>
      </w:r>
      <w:r w:rsidR="00DD6655" w:rsidRPr="00D541E3">
        <w:rPr>
          <w:rFonts w:cs="Times New Roman"/>
          <w:color w:val="000000" w:themeColor="text1"/>
        </w:rPr>
        <w:t xml:space="preserve"> </w:t>
      </w:r>
      <w:r w:rsidR="00D541E3" w:rsidRPr="00D541E3">
        <w:rPr>
          <w:rFonts w:cs="Times New Roman"/>
          <w:color w:val="000000" w:themeColor="text1"/>
        </w:rPr>
        <w:t>the exact mechanism</w:t>
      </w:r>
      <w:r w:rsidR="00FC23CB">
        <w:rPr>
          <w:rFonts w:cs="Times New Roman"/>
          <w:color w:val="000000" w:themeColor="text1"/>
        </w:rPr>
        <w:t>(s)</w:t>
      </w:r>
      <w:r w:rsidR="00D541E3" w:rsidRPr="00D541E3">
        <w:rPr>
          <w:rFonts w:cs="Times New Roman"/>
          <w:color w:val="000000" w:themeColor="text1"/>
        </w:rPr>
        <w:t xml:space="preserve"> and </w:t>
      </w:r>
      <w:r w:rsidR="00FC23CB">
        <w:rPr>
          <w:rFonts w:cs="Times New Roman"/>
          <w:color w:val="000000" w:themeColor="text1"/>
        </w:rPr>
        <w:t xml:space="preserve">the </w:t>
      </w:r>
      <w:r w:rsidR="00013629">
        <w:rPr>
          <w:rFonts w:cs="Times New Roman"/>
          <w:color w:val="000000" w:themeColor="text1"/>
        </w:rPr>
        <w:t xml:space="preserve">primary </w:t>
      </w:r>
      <w:r w:rsidR="00D541E3" w:rsidRPr="00D541E3">
        <w:rPr>
          <w:rFonts w:cs="Times New Roman"/>
          <w:color w:val="000000" w:themeColor="text1"/>
        </w:rPr>
        <w:t>sequence</w:t>
      </w:r>
      <w:r w:rsidR="00FC23CB">
        <w:rPr>
          <w:rFonts w:cs="Times New Roman"/>
          <w:color w:val="000000" w:themeColor="text1"/>
        </w:rPr>
        <w:t>s</w:t>
      </w:r>
      <w:r w:rsidR="00D541E3" w:rsidRPr="00D541E3">
        <w:rPr>
          <w:rFonts w:cs="Times New Roman"/>
          <w:color w:val="000000" w:themeColor="text1"/>
        </w:rPr>
        <w:t xml:space="preserve"> </w:t>
      </w:r>
      <w:r w:rsidR="00D541E3">
        <w:rPr>
          <w:rFonts w:cs="Times New Roman"/>
          <w:color w:val="000000" w:themeColor="text1"/>
        </w:rPr>
        <w:t xml:space="preserve">of the </w:t>
      </w:r>
      <w:proofErr w:type="spellStart"/>
      <w:r w:rsidR="00D541E3">
        <w:rPr>
          <w:rFonts w:cs="Times New Roman"/>
          <w:color w:val="000000" w:themeColor="text1"/>
        </w:rPr>
        <w:t>proteinaceous</w:t>
      </w:r>
      <w:proofErr w:type="spellEnd"/>
      <w:r w:rsidR="00D541E3">
        <w:rPr>
          <w:rFonts w:cs="Times New Roman"/>
          <w:color w:val="000000" w:themeColor="text1"/>
        </w:rPr>
        <w:t xml:space="preserve"> components </w:t>
      </w:r>
      <w:r w:rsidR="00D541E3" w:rsidRPr="00D541E3">
        <w:rPr>
          <w:rFonts w:cs="Times New Roman"/>
          <w:color w:val="000000" w:themeColor="text1"/>
        </w:rPr>
        <w:t xml:space="preserve">involved </w:t>
      </w:r>
      <w:r w:rsidR="00D541E3">
        <w:rPr>
          <w:rFonts w:cs="Times New Roman"/>
          <w:color w:val="000000" w:themeColor="text1"/>
        </w:rPr>
        <w:t>have</w:t>
      </w:r>
      <w:r w:rsidR="00D541E3" w:rsidRPr="00D541E3">
        <w:rPr>
          <w:rFonts w:cs="Times New Roman"/>
          <w:color w:val="000000" w:themeColor="text1"/>
        </w:rPr>
        <w:t xml:space="preserve"> yet to be </w:t>
      </w:r>
      <w:r w:rsidR="00FC23CB">
        <w:rPr>
          <w:rFonts w:cs="Times New Roman"/>
          <w:color w:val="000000" w:themeColor="text1"/>
        </w:rPr>
        <w:t>fully elucidated</w:t>
      </w:r>
      <w:r w:rsidR="00FC23CB" w:rsidRPr="00D541E3">
        <w:rPr>
          <w:rFonts w:cs="Times New Roman"/>
          <w:color w:val="000000" w:themeColor="text1"/>
        </w:rPr>
        <w:t xml:space="preserve"> </w:t>
      </w:r>
      <w:r w:rsidR="008B2A0F" w:rsidRPr="008B2A0F">
        <w:rPr>
          <w:rFonts w:cs="Times New Roman"/>
          <w:color w:val="000000" w:themeColor="text1"/>
        </w:rPr>
        <w:t>(</w:t>
      </w:r>
      <w:proofErr w:type="spellStart"/>
      <w:r w:rsidR="008B2A0F" w:rsidRPr="002F4698">
        <w:rPr>
          <w:rFonts w:cs="Times New Roman"/>
          <w:noProof/>
          <w:color w:val="000000" w:themeColor="text1"/>
        </w:rPr>
        <w:t>Newsholme</w:t>
      </w:r>
      <w:proofErr w:type="spellEnd"/>
      <w:r w:rsidR="008B2A0F" w:rsidRPr="002F4698">
        <w:rPr>
          <w:rFonts w:cs="Times New Roman"/>
          <w:noProof/>
          <w:color w:val="000000" w:themeColor="text1"/>
        </w:rPr>
        <w:t xml:space="preserve"> &amp; Krause, </w:t>
      </w:r>
      <w:r w:rsidR="008B2A0F" w:rsidRPr="00CE01F1">
        <w:rPr>
          <w:rFonts w:cs="Times New Roman"/>
          <w:noProof/>
          <w:color w:val="000000" w:themeColor="text1"/>
        </w:rPr>
        <w:t>2012; Oseguera-Toledo et al., 2014).</w:t>
      </w:r>
      <w:r w:rsidR="008B2A0F" w:rsidRPr="008B2A0F">
        <w:rPr>
          <w:rFonts w:cs="Times New Roman"/>
          <w:noProof/>
          <w:color w:val="000000" w:themeColor="text1"/>
        </w:rPr>
        <w:t xml:space="preserve"> </w:t>
      </w:r>
      <w:r w:rsidR="00F73A29" w:rsidRPr="008B2A0F">
        <w:rPr>
          <w:rFonts w:eastAsia="Times New Roman" w:cs="Times New Roman"/>
          <w:lang w:eastAsia="en-IE"/>
        </w:rPr>
        <w:t>Peptides</w:t>
      </w:r>
      <w:r w:rsidR="00F73A29" w:rsidRPr="00E45E1F">
        <w:rPr>
          <w:rFonts w:eastAsia="Times New Roman" w:cs="Times New Roman"/>
          <w:lang w:eastAsia="en-IE"/>
        </w:rPr>
        <w:t xml:space="preserve"> </w:t>
      </w:r>
      <w:r w:rsidR="00D541E3">
        <w:rPr>
          <w:rFonts w:eastAsia="Times New Roman" w:cs="Times New Roman"/>
          <w:lang w:eastAsia="en-IE"/>
        </w:rPr>
        <w:t xml:space="preserve">and amino acids </w:t>
      </w:r>
      <w:r w:rsidR="00F73A29" w:rsidRPr="00E45E1F">
        <w:rPr>
          <w:rFonts w:eastAsia="Times New Roman" w:cs="Times New Roman"/>
          <w:lang w:eastAsia="en-IE"/>
        </w:rPr>
        <w:t xml:space="preserve">with </w:t>
      </w:r>
      <w:r w:rsidR="00EB304F" w:rsidRPr="00EB304F">
        <w:rPr>
          <w:rFonts w:eastAsia="Times New Roman" w:cs="Times New Roman"/>
          <w:i/>
          <w:lang w:eastAsia="en-IE"/>
        </w:rPr>
        <w:t>in vitro</w:t>
      </w:r>
      <w:r w:rsidR="00EB304F">
        <w:rPr>
          <w:rFonts w:eastAsia="Times New Roman" w:cs="Times New Roman"/>
          <w:lang w:eastAsia="en-IE"/>
        </w:rPr>
        <w:t xml:space="preserve"> </w:t>
      </w:r>
      <w:r w:rsidR="00F73A29" w:rsidRPr="00E45E1F">
        <w:rPr>
          <w:rFonts w:eastAsia="Times New Roman" w:cs="Times New Roman"/>
          <w:lang w:eastAsia="en-IE"/>
        </w:rPr>
        <w:t>DPP-IV inhibi</w:t>
      </w:r>
      <w:r w:rsidR="00F73A29" w:rsidRPr="00F73A29">
        <w:rPr>
          <w:rFonts w:eastAsia="Times New Roman" w:cs="Times New Roman"/>
          <w:lang w:eastAsia="en-IE"/>
        </w:rPr>
        <w:t>tory activity have been identi</w:t>
      </w:r>
      <w:r w:rsidR="00F73A29" w:rsidRPr="00F73A29">
        <w:rPr>
          <w:rFonts w:eastAsia="Times New Roman" w:cs="Courier New"/>
          <w:lang w:eastAsia="en-IE"/>
        </w:rPr>
        <w:t>fi</w:t>
      </w:r>
      <w:r w:rsidR="00F73A29" w:rsidRPr="00F73A29">
        <w:rPr>
          <w:rFonts w:eastAsia="Times New Roman" w:cs="Times New Roman"/>
          <w:lang w:eastAsia="en-IE"/>
        </w:rPr>
        <w:t xml:space="preserve">ed </w:t>
      </w:r>
      <w:r w:rsidR="00E45E1F">
        <w:rPr>
          <w:rFonts w:eastAsia="Times New Roman" w:cs="Times New Roman"/>
          <w:lang w:eastAsia="en-IE"/>
        </w:rPr>
        <w:t>from</w:t>
      </w:r>
      <w:r w:rsidR="00EB304F">
        <w:rPr>
          <w:rFonts w:eastAsia="Times New Roman" w:cs="Times New Roman"/>
          <w:lang w:eastAsia="en-IE"/>
        </w:rPr>
        <w:t xml:space="preserve"> a variety of food protein</w:t>
      </w:r>
      <w:r w:rsidR="00E45E1F">
        <w:rPr>
          <w:rFonts w:eastAsia="Times New Roman" w:cs="Times New Roman"/>
          <w:lang w:eastAsia="en-IE"/>
        </w:rPr>
        <w:t xml:space="preserve"> sources including those of marine </w:t>
      </w:r>
      <w:r w:rsidR="00E45E1F" w:rsidRPr="00CE01F1">
        <w:rPr>
          <w:rFonts w:eastAsia="Times New Roman" w:cs="Times New Roman"/>
          <w:lang w:eastAsia="en-IE"/>
        </w:rPr>
        <w:t>origin</w:t>
      </w:r>
      <w:r w:rsidR="008B2A0F" w:rsidRPr="00CE01F1">
        <w:rPr>
          <w:rFonts w:eastAsia="Times New Roman" w:cs="Times New Roman"/>
          <w:noProof/>
          <w:lang w:eastAsia="en-IE"/>
        </w:rPr>
        <w:t xml:space="preserve"> (Harnedy</w:t>
      </w:r>
      <w:r w:rsidR="00FB3707" w:rsidRPr="00CE01F1">
        <w:rPr>
          <w:rFonts w:eastAsia="Times New Roman" w:cs="Times New Roman"/>
          <w:noProof/>
          <w:lang w:eastAsia="en-IE"/>
        </w:rPr>
        <w:t>, O’Keeffe</w:t>
      </w:r>
      <w:r w:rsidR="00CE01F1" w:rsidRPr="00CE01F1">
        <w:rPr>
          <w:rFonts w:eastAsia="Times New Roman" w:cs="Times New Roman"/>
          <w:noProof/>
          <w:lang w:eastAsia="en-IE"/>
        </w:rPr>
        <w:t>,</w:t>
      </w:r>
      <w:r w:rsidR="008B2A0F" w:rsidRPr="00CE01F1">
        <w:rPr>
          <w:rFonts w:eastAsia="Times New Roman" w:cs="Times New Roman"/>
          <w:noProof/>
          <w:lang w:eastAsia="en-IE"/>
        </w:rPr>
        <w:t xml:space="preserve"> &amp; FitzGerald, 2015; Huang, Jao, Ho</w:t>
      </w:r>
      <w:r w:rsidR="00CE01F1" w:rsidRPr="00CE01F1">
        <w:rPr>
          <w:rFonts w:eastAsia="Times New Roman" w:cs="Times New Roman"/>
          <w:noProof/>
          <w:lang w:eastAsia="en-IE"/>
        </w:rPr>
        <w:t>,</w:t>
      </w:r>
      <w:r w:rsidR="008B2A0F" w:rsidRPr="00CE01F1">
        <w:rPr>
          <w:rFonts w:eastAsia="Times New Roman" w:cs="Times New Roman"/>
          <w:noProof/>
          <w:lang w:eastAsia="en-IE"/>
        </w:rPr>
        <w:t xml:space="preserve"> &amp; Hsu</w:t>
      </w:r>
      <w:r w:rsidR="00FB3707" w:rsidRPr="00CE01F1">
        <w:rPr>
          <w:rFonts w:eastAsia="Times New Roman" w:cs="Times New Roman"/>
          <w:noProof/>
          <w:lang w:eastAsia="en-IE"/>
        </w:rPr>
        <w:t>, 2012; Li-Chan, Hunag, Jao, Ho</w:t>
      </w:r>
      <w:r w:rsidR="00CE01F1" w:rsidRPr="00CE01F1">
        <w:rPr>
          <w:rFonts w:eastAsia="Times New Roman" w:cs="Times New Roman"/>
          <w:noProof/>
          <w:lang w:eastAsia="en-IE"/>
        </w:rPr>
        <w:t>,</w:t>
      </w:r>
      <w:r w:rsidR="008B2A0F" w:rsidRPr="00CE01F1">
        <w:rPr>
          <w:rFonts w:eastAsia="Times New Roman" w:cs="Times New Roman"/>
          <w:noProof/>
          <w:lang w:eastAsia="en-IE"/>
        </w:rPr>
        <w:t xml:space="preserve"> &amp; Hsu, 2012; </w:t>
      </w:r>
      <w:r w:rsidR="005C406C" w:rsidRPr="005D62AC">
        <w:rPr>
          <w:rFonts w:cstheme="minorHAnsi"/>
        </w:rPr>
        <w:t>McLaughlin</w:t>
      </w:r>
      <w:r w:rsidR="005C406C" w:rsidRPr="00CE01F1">
        <w:rPr>
          <w:rFonts w:eastAsia="Times New Roman" w:cs="Times New Roman"/>
          <w:noProof/>
          <w:lang w:eastAsia="en-IE"/>
        </w:rPr>
        <w:t xml:space="preserve"> </w:t>
      </w:r>
      <w:r w:rsidR="005C406C">
        <w:rPr>
          <w:rFonts w:eastAsia="Times New Roman" w:cs="Times New Roman"/>
          <w:noProof/>
          <w:lang w:eastAsia="en-IE"/>
        </w:rPr>
        <w:t xml:space="preserve">et al., 2018; </w:t>
      </w:r>
      <w:r w:rsidR="00CE01F1" w:rsidRPr="00CE01F1">
        <w:rPr>
          <w:rFonts w:eastAsia="Times New Roman" w:cs="Times New Roman"/>
          <w:noProof/>
          <w:lang w:eastAsia="en-IE"/>
        </w:rPr>
        <w:t>Neves et al.</w:t>
      </w:r>
      <w:r w:rsidR="008B2A0F" w:rsidRPr="00CE01F1">
        <w:rPr>
          <w:rFonts w:eastAsia="Times New Roman" w:cs="Times New Roman"/>
          <w:noProof/>
          <w:lang w:eastAsia="en-IE"/>
        </w:rPr>
        <w:t xml:space="preserve">, 2017; </w:t>
      </w:r>
      <w:r w:rsidR="00FB3707" w:rsidRPr="00CE01F1">
        <w:rPr>
          <w:rFonts w:eastAsia="Times New Roman" w:cs="Times New Roman"/>
          <w:noProof/>
          <w:lang w:eastAsia="en-IE"/>
        </w:rPr>
        <w:t>Neves, Harnedy, O’Keeffe</w:t>
      </w:r>
      <w:r w:rsidR="00CE01F1" w:rsidRPr="00CE01F1">
        <w:rPr>
          <w:rFonts w:eastAsia="Times New Roman" w:cs="Times New Roman"/>
          <w:noProof/>
          <w:lang w:eastAsia="en-IE"/>
        </w:rPr>
        <w:t>,</w:t>
      </w:r>
      <w:r w:rsidR="008B2A0F" w:rsidRPr="00CE01F1">
        <w:rPr>
          <w:rFonts w:eastAsia="Times New Roman" w:cs="Times New Roman"/>
          <w:noProof/>
          <w:lang w:eastAsia="en-IE"/>
        </w:rPr>
        <w:t xml:space="preserve"> &amp; FitzGerald, 201</w:t>
      </w:r>
      <w:r w:rsidR="00FB3707" w:rsidRPr="00CE01F1">
        <w:rPr>
          <w:rFonts w:eastAsia="Times New Roman" w:cs="Times New Roman"/>
          <w:noProof/>
          <w:lang w:eastAsia="en-IE"/>
        </w:rPr>
        <w:t xml:space="preserve">7; </w:t>
      </w:r>
      <w:r w:rsidR="00CE01F1" w:rsidRPr="00CE01F1">
        <w:rPr>
          <w:rFonts w:eastAsia="Times New Roman" w:cs="Times New Roman"/>
          <w:noProof/>
          <w:lang w:eastAsia="en-IE"/>
        </w:rPr>
        <w:t>Wang et al.</w:t>
      </w:r>
      <w:r w:rsidR="008B2A0F" w:rsidRPr="00CE01F1">
        <w:rPr>
          <w:rFonts w:eastAsia="Times New Roman" w:cs="Times New Roman"/>
          <w:noProof/>
          <w:lang w:eastAsia="en-IE"/>
        </w:rPr>
        <w:t>,</w:t>
      </w:r>
      <w:r w:rsidR="00FB3707" w:rsidRPr="00CE01F1">
        <w:rPr>
          <w:rFonts w:eastAsia="Times New Roman" w:cs="Times New Roman"/>
          <w:noProof/>
          <w:lang w:eastAsia="en-IE"/>
        </w:rPr>
        <w:t xml:space="preserve"> 2015; Zhang, Zhang, Wang, Chen</w:t>
      </w:r>
      <w:r w:rsidR="00CE01F1" w:rsidRPr="00CE01F1">
        <w:rPr>
          <w:rFonts w:eastAsia="Times New Roman" w:cs="Times New Roman"/>
          <w:noProof/>
          <w:lang w:eastAsia="en-IE"/>
        </w:rPr>
        <w:t>,</w:t>
      </w:r>
      <w:r w:rsidR="008B2A0F" w:rsidRPr="00CE01F1">
        <w:rPr>
          <w:rFonts w:eastAsia="Times New Roman" w:cs="Times New Roman"/>
          <w:noProof/>
          <w:lang w:eastAsia="en-IE"/>
        </w:rPr>
        <w:t xml:space="preserve"> &amp; Luo, 2017).</w:t>
      </w:r>
      <w:r w:rsidR="00E45E1F">
        <w:rPr>
          <w:rFonts w:eastAsia="Times New Roman" w:cs="Times New Roman"/>
          <w:lang w:eastAsia="en-IE"/>
        </w:rPr>
        <w:t xml:space="preserve"> </w:t>
      </w:r>
      <w:r w:rsidR="005D6477">
        <w:rPr>
          <w:rFonts w:eastAsia="Times New Roman" w:cs="Times New Roman"/>
          <w:lang w:eastAsia="en-IE"/>
        </w:rPr>
        <w:t xml:space="preserve">Furthermore, the potential of </w:t>
      </w:r>
      <w:r w:rsidR="0068506C">
        <w:rPr>
          <w:rFonts w:eastAsia="Times New Roman" w:cs="Times New Roman"/>
          <w:lang w:eastAsia="en-IE"/>
        </w:rPr>
        <w:t>food protein-</w:t>
      </w:r>
      <w:r w:rsidR="005D6477">
        <w:rPr>
          <w:rFonts w:eastAsia="Times New Roman" w:cs="Times New Roman"/>
          <w:lang w:eastAsia="en-IE"/>
        </w:rPr>
        <w:t>derived peptides as DPP-IV inhibitors ha</w:t>
      </w:r>
      <w:r w:rsidR="00EB304F">
        <w:rPr>
          <w:rFonts w:eastAsia="Times New Roman" w:cs="Times New Roman"/>
          <w:lang w:eastAsia="en-IE"/>
        </w:rPr>
        <w:t>s more</w:t>
      </w:r>
      <w:r w:rsidR="005D6477">
        <w:rPr>
          <w:rFonts w:eastAsia="Times New Roman" w:cs="Times New Roman"/>
          <w:lang w:eastAsia="en-IE"/>
        </w:rPr>
        <w:t xml:space="preserve"> recently been investigated </w:t>
      </w:r>
      <w:r w:rsidR="00013629" w:rsidRPr="00013629">
        <w:rPr>
          <w:rFonts w:eastAsia="Times New Roman" w:cs="Times New Roman"/>
          <w:i/>
          <w:lang w:eastAsia="en-IE"/>
        </w:rPr>
        <w:t>in situ</w:t>
      </w:r>
      <w:r w:rsidR="00013629">
        <w:rPr>
          <w:rFonts w:eastAsia="Times New Roman" w:cs="Times New Roman"/>
          <w:lang w:eastAsia="en-IE"/>
        </w:rPr>
        <w:t xml:space="preserve"> </w:t>
      </w:r>
      <w:r w:rsidR="005D6477">
        <w:rPr>
          <w:rFonts w:eastAsia="Times New Roman" w:cs="Times New Roman"/>
          <w:lang w:eastAsia="en-IE"/>
        </w:rPr>
        <w:t xml:space="preserve">using </w:t>
      </w:r>
      <w:r w:rsidR="005D6477">
        <w:t>Caco-2 cells</w:t>
      </w:r>
      <w:r w:rsidR="0068506C">
        <w:t xml:space="preserve"> </w:t>
      </w:r>
      <w:r w:rsidR="00EB304F">
        <w:t xml:space="preserve">which express </w:t>
      </w:r>
      <w:r w:rsidR="00662D71">
        <w:rPr>
          <w:rFonts w:eastAsia="Times New Roman" w:cs="Times New Roman"/>
          <w:lang w:eastAsia="en-IE"/>
        </w:rPr>
        <w:t>DPP-IV</w:t>
      </w:r>
      <w:r w:rsidR="0059180A">
        <w:rPr>
          <w:rFonts w:eastAsia="Times New Roman" w:cs="Times New Roman"/>
          <w:lang w:eastAsia="en-IE"/>
        </w:rPr>
        <w:t xml:space="preserve"> </w:t>
      </w:r>
      <w:r w:rsidR="0059180A" w:rsidRPr="00CE01F1">
        <w:rPr>
          <w:rFonts w:eastAsia="Times New Roman" w:cs="Times New Roman"/>
          <w:lang w:eastAsia="en-IE"/>
        </w:rPr>
        <w:t>(</w:t>
      </w:r>
      <w:r w:rsidR="0059180A" w:rsidRPr="00CE01F1">
        <w:rPr>
          <w:noProof/>
        </w:rPr>
        <w:t>Caro</w:t>
      </w:r>
      <w:r w:rsidR="00FB3707" w:rsidRPr="00CE01F1">
        <w:rPr>
          <w:noProof/>
        </w:rPr>
        <w:t>n, Domenger, Dhulster, Ravallec</w:t>
      </w:r>
      <w:r w:rsidR="00CE01F1" w:rsidRPr="00CE01F1">
        <w:rPr>
          <w:noProof/>
        </w:rPr>
        <w:t>,</w:t>
      </w:r>
      <w:r w:rsidR="0059180A" w:rsidRPr="00CE01F1">
        <w:rPr>
          <w:noProof/>
        </w:rPr>
        <w:t xml:space="preserve"> &amp; Cudennec, 2017)</w:t>
      </w:r>
      <w:r w:rsidR="005D6477" w:rsidRPr="00CE01F1">
        <w:t>.</w:t>
      </w:r>
      <w:r w:rsidR="005D6477">
        <w:t xml:space="preserve"> </w:t>
      </w:r>
      <w:r w:rsidR="00EB304F">
        <w:t xml:space="preserve">Studies with these </w:t>
      </w:r>
      <w:r w:rsidR="005D6477" w:rsidRPr="00662D71">
        <w:rPr>
          <w:rFonts w:eastAsia="Times New Roman" w:cs="Arial"/>
          <w:lang w:eastAsia="en-IE"/>
        </w:rPr>
        <w:t xml:space="preserve">human intestinal epithelial cells </w:t>
      </w:r>
      <w:r w:rsidR="00EB304F">
        <w:rPr>
          <w:rFonts w:eastAsia="Times New Roman" w:cs="Arial"/>
          <w:lang w:eastAsia="en-IE"/>
        </w:rPr>
        <w:t>help</w:t>
      </w:r>
      <w:r w:rsidR="00662D71">
        <w:rPr>
          <w:rFonts w:eastAsia="Times New Roman" w:cs="Arial"/>
          <w:lang w:eastAsia="en-IE"/>
        </w:rPr>
        <w:t xml:space="preserve"> </w:t>
      </w:r>
      <w:r w:rsidR="0068506C" w:rsidRPr="00662D71">
        <w:rPr>
          <w:rFonts w:eastAsia="Times New Roman" w:cs="Arial"/>
          <w:lang w:eastAsia="en-IE"/>
        </w:rPr>
        <w:t>prov</w:t>
      </w:r>
      <w:r w:rsidR="005E589A">
        <w:rPr>
          <w:rFonts w:eastAsia="Times New Roman" w:cs="Arial"/>
          <w:lang w:eastAsia="en-IE"/>
        </w:rPr>
        <w:t>ide information on the fate of</w:t>
      </w:r>
      <w:r w:rsidR="0068506C" w:rsidRPr="00662D71">
        <w:rPr>
          <w:rFonts w:eastAsia="Times New Roman" w:cs="Arial"/>
          <w:lang w:eastAsia="en-IE"/>
        </w:rPr>
        <w:t xml:space="preserve"> peptide</w:t>
      </w:r>
      <w:r w:rsidR="005E589A">
        <w:rPr>
          <w:rFonts w:eastAsia="Times New Roman" w:cs="Arial"/>
          <w:lang w:eastAsia="en-IE"/>
        </w:rPr>
        <w:t>s</w:t>
      </w:r>
      <w:r w:rsidR="0068506C" w:rsidRPr="00662D71">
        <w:rPr>
          <w:rFonts w:eastAsia="Times New Roman" w:cs="Arial"/>
          <w:lang w:eastAsia="en-IE"/>
        </w:rPr>
        <w:t xml:space="preserve"> in terms of cellular </w:t>
      </w:r>
      <w:r w:rsidR="00D82172" w:rsidRPr="00662D71">
        <w:rPr>
          <w:rFonts w:eastAsia="Times New Roman" w:cs="Arial"/>
          <w:lang w:eastAsia="en-IE"/>
        </w:rPr>
        <w:t>permeability</w:t>
      </w:r>
      <w:r w:rsidR="00D82172">
        <w:rPr>
          <w:rFonts w:eastAsia="Times New Roman" w:cs="Arial"/>
          <w:lang w:eastAsia="en-IE"/>
        </w:rPr>
        <w:t xml:space="preserve"> and</w:t>
      </w:r>
      <w:r w:rsidR="00662D71">
        <w:rPr>
          <w:rFonts w:eastAsia="Times New Roman" w:cs="Arial"/>
          <w:lang w:eastAsia="en-IE"/>
        </w:rPr>
        <w:t xml:space="preserve"> </w:t>
      </w:r>
      <w:r w:rsidR="00D82172">
        <w:rPr>
          <w:rFonts w:eastAsia="Times New Roman" w:cs="Arial"/>
          <w:lang w:eastAsia="en-IE"/>
        </w:rPr>
        <w:t>stability</w:t>
      </w:r>
      <w:r w:rsidR="00D82172" w:rsidRPr="00662D71">
        <w:rPr>
          <w:rFonts w:eastAsia="Times New Roman" w:cs="Arial"/>
          <w:lang w:eastAsia="en-IE"/>
        </w:rPr>
        <w:t xml:space="preserve"> </w:t>
      </w:r>
      <w:r w:rsidR="00D82172">
        <w:rPr>
          <w:rFonts w:eastAsia="Times New Roman" w:cs="Arial"/>
          <w:lang w:eastAsia="en-IE"/>
        </w:rPr>
        <w:t xml:space="preserve">to </w:t>
      </w:r>
      <w:r w:rsidR="0068506C" w:rsidRPr="00662D71">
        <w:rPr>
          <w:rFonts w:eastAsia="Times New Roman" w:cs="Arial"/>
          <w:lang w:eastAsia="en-IE"/>
        </w:rPr>
        <w:t xml:space="preserve">brush border enzyme(s) </w:t>
      </w:r>
      <w:r w:rsidR="00B31C88">
        <w:rPr>
          <w:rFonts w:eastAsia="Times New Roman" w:cs="Arial"/>
          <w:lang w:eastAsia="en-IE"/>
        </w:rPr>
        <w:t xml:space="preserve">and the potential of the peptides </w:t>
      </w:r>
      <w:r w:rsidR="00F91DAA">
        <w:rPr>
          <w:rFonts w:eastAsia="Times New Roman" w:cs="Arial"/>
          <w:lang w:eastAsia="en-IE"/>
        </w:rPr>
        <w:t>to</w:t>
      </w:r>
      <w:r w:rsidR="00B31C88">
        <w:rPr>
          <w:rFonts w:eastAsia="Times New Roman" w:cs="Arial"/>
          <w:lang w:eastAsia="en-IE"/>
        </w:rPr>
        <w:t xml:space="preserve"> </w:t>
      </w:r>
      <w:r w:rsidR="008A19BB">
        <w:rPr>
          <w:rFonts w:eastAsia="Times New Roman" w:cs="Arial"/>
          <w:lang w:eastAsia="en-IE"/>
        </w:rPr>
        <w:t xml:space="preserve">subsequently </w:t>
      </w:r>
      <w:r w:rsidR="00B31C88">
        <w:rPr>
          <w:rFonts w:eastAsia="Times New Roman" w:cs="Arial"/>
          <w:lang w:eastAsia="en-IE"/>
        </w:rPr>
        <w:t>inhibit soluble DPP-IV found in plasma</w:t>
      </w:r>
      <w:r w:rsidR="0068506C" w:rsidRPr="00662D71">
        <w:rPr>
          <w:rFonts w:eastAsia="Times New Roman" w:cs="Arial"/>
          <w:lang w:eastAsia="en-IE"/>
        </w:rPr>
        <w:t>.</w:t>
      </w:r>
    </w:p>
    <w:p w:rsidR="00DA46C3" w:rsidRPr="0059180A" w:rsidRDefault="00DA46C3" w:rsidP="00E355A9">
      <w:pPr>
        <w:autoSpaceDE w:val="0"/>
        <w:autoSpaceDN w:val="0"/>
        <w:adjustRightInd w:val="0"/>
        <w:spacing w:after="0" w:line="480" w:lineRule="auto"/>
        <w:jc w:val="both"/>
        <w:rPr>
          <w:rFonts w:eastAsia="Times New Roman" w:cs="Times New Roman"/>
          <w:lang w:eastAsia="en-IE"/>
        </w:rPr>
      </w:pPr>
      <w:r w:rsidRPr="00DA46C3">
        <w:rPr>
          <w:rFonts w:eastAsia="Times New Roman" w:cs="Times New Roman"/>
          <w:lang w:eastAsia="en-IE"/>
        </w:rPr>
        <w:t>While reports have shown that a</w:t>
      </w:r>
      <w:r w:rsidR="004B625A">
        <w:rPr>
          <w:rFonts w:eastAsia="Times New Roman" w:cs="Times New Roman"/>
          <w:lang w:eastAsia="en-IE"/>
        </w:rPr>
        <w:t>mino acids such as glutamine, alanine, arginine, leucine, phenylalanine, valine, isoleucine and lysine</w:t>
      </w:r>
      <w:r w:rsidR="00DD6655" w:rsidRPr="00DA46C3">
        <w:rPr>
          <w:rFonts w:eastAsia="Times New Roman" w:cs="Times New Roman"/>
          <w:lang w:eastAsia="en-IE"/>
        </w:rPr>
        <w:t xml:space="preserve"> </w:t>
      </w:r>
      <w:r w:rsidR="00DD6655" w:rsidRPr="00DA46C3">
        <w:rPr>
          <w:rFonts w:cs="Times New Roman"/>
        </w:rPr>
        <w:t>have strong insulin secret</w:t>
      </w:r>
      <w:r w:rsidR="00662D71">
        <w:rPr>
          <w:rFonts w:cs="Times New Roman"/>
        </w:rPr>
        <w:t>ory</w:t>
      </w:r>
      <w:r w:rsidR="00DD6655" w:rsidRPr="00DA46C3">
        <w:rPr>
          <w:rFonts w:cs="Times New Roman"/>
        </w:rPr>
        <w:t xml:space="preserve"> </w:t>
      </w:r>
      <w:r w:rsidRPr="00DA46C3">
        <w:rPr>
          <w:rFonts w:cs="Times New Roman"/>
        </w:rPr>
        <w:t xml:space="preserve">activity, </w:t>
      </w:r>
      <w:r w:rsidR="001F0538">
        <w:rPr>
          <w:rFonts w:cs="Times New Roman"/>
        </w:rPr>
        <w:t xml:space="preserve">limited </w:t>
      </w:r>
      <w:r w:rsidRPr="00DA46C3">
        <w:rPr>
          <w:rFonts w:cs="Times New Roman"/>
        </w:rPr>
        <w:t>information</w:t>
      </w:r>
      <w:r>
        <w:rPr>
          <w:rFonts w:cs="Times New Roman"/>
        </w:rPr>
        <w:t xml:space="preserve"> </w:t>
      </w:r>
      <w:r w:rsidR="00EB304F">
        <w:rPr>
          <w:rFonts w:cs="Times New Roman"/>
        </w:rPr>
        <w:t xml:space="preserve">exists </w:t>
      </w:r>
      <w:r>
        <w:rPr>
          <w:rFonts w:cs="Times New Roman"/>
        </w:rPr>
        <w:t xml:space="preserve">on peptides as insulin </w:t>
      </w:r>
      <w:proofErr w:type="spellStart"/>
      <w:r>
        <w:rPr>
          <w:rFonts w:cs="Times New Roman"/>
        </w:rPr>
        <w:t>secretagogues</w:t>
      </w:r>
      <w:proofErr w:type="spellEnd"/>
      <w:r w:rsidR="0059180A">
        <w:rPr>
          <w:rFonts w:cs="Times New Roman"/>
        </w:rPr>
        <w:t xml:space="preserve"> </w:t>
      </w:r>
      <w:r w:rsidR="0059180A" w:rsidRPr="0059180A">
        <w:rPr>
          <w:rFonts w:cs="Times New Roman"/>
        </w:rPr>
        <w:t>(</w:t>
      </w:r>
      <w:r w:rsidR="0059180A" w:rsidRPr="00CE01F1">
        <w:rPr>
          <w:rFonts w:cs="Times New Roman"/>
          <w:noProof/>
        </w:rPr>
        <w:t>D</w:t>
      </w:r>
      <w:r w:rsidR="00FB3707" w:rsidRPr="00CE01F1">
        <w:rPr>
          <w:rFonts w:cs="Times New Roman"/>
          <w:noProof/>
        </w:rPr>
        <w:t>ixon, Nolan, McClenaghan, Flatt</w:t>
      </w:r>
      <w:r w:rsidR="00CE01F1" w:rsidRPr="00CE01F1">
        <w:rPr>
          <w:rFonts w:cs="Times New Roman"/>
          <w:noProof/>
        </w:rPr>
        <w:t>,</w:t>
      </w:r>
      <w:r w:rsidR="0059180A" w:rsidRPr="00CE01F1">
        <w:rPr>
          <w:rFonts w:cs="Times New Roman"/>
          <w:noProof/>
        </w:rPr>
        <w:t xml:space="preserve"> &amp; Newsholme, 2003;</w:t>
      </w:r>
      <w:r w:rsidR="0059180A" w:rsidRPr="002F4698">
        <w:rPr>
          <w:rFonts w:cs="Times New Roman"/>
          <w:noProof/>
        </w:rPr>
        <w:t xml:space="preserve"> </w:t>
      </w:r>
      <w:r w:rsidR="0059180A" w:rsidRPr="00CE01F1">
        <w:rPr>
          <w:rFonts w:cs="Times New Roman"/>
          <w:noProof/>
        </w:rPr>
        <w:t>Mo</w:t>
      </w:r>
      <w:r w:rsidR="00FB3707" w:rsidRPr="00CE01F1">
        <w:rPr>
          <w:rFonts w:cs="Times New Roman"/>
          <w:noProof/>
        </w:rPr>
        <w:t>rifuji</w:t>
      </w:r>
      <w:r w:rsidR="0059180A" w:rsidRPr="00CE01F1">
        <w:rPr>
          <w:rFonts w:cs="Times New Roman"/>
          <w:noProof/>
        </w:rPr>
        <w:t xml:space="preserve"> </w:t>
      </w:r>
      <w:r w:rsidR="0059180A" w:rsidRPr="00CE01F1">
        <w:rPr>
          <w:rFonts w:cs="Times New Roman"/>
          <w:noProof/>
          <w:color w:val="000000" w:themeColor="text1"/>
        </w:rPr>
        <w:t>et al., 2010</w:t>
      </w:r>
      <w:r w:rsidR="00FB3707" w:rsidRPr="00CE01F1">
        <w:rPr>
          <w:rFonts w:cs="Times New Roman"/>
          <w:noProof/>
        </w:rPr>
        <w:t>; Newsholme, Brennan</w:t>
      </w:r>
      <w:r w:rsidR="0059180A" w:rsidRPr="00CE01F1">
        <w:rPr>
          <w:rFonts w:cs="Times New Roman"/>
          <w:noProof/>
        </w:rPr>
        <w:t xml:space="preserve"> &amp; Bender, 2006; </w:t>
      </w:r>
      <w:r w:rsidR="00CE01F1" w:rsidRPr="00CE01F1">
        <w:rPr>
          <w:rFonts w:cs="Times New Roman"/>
          <w:noProof/>
        </w:rPr>
        <w:t xml:space="preserve">Power-Grant et al. </w:t>
      </w:r>
      <w:r w:rsidR="0059180A" w:rsidRPr="00CE01F1">
        <w:rPr>
          <w:rFonts w:cs="Times New Roman"/>
          <w:noProof/>
        </w:rPr>
        <w:t>2015).</w:t>
      </w:r>
      <w:r w:rsidRPr="00CE01F1">
        <w:rPr>
          <w:rFonts w:cs="Times New Roman"/>
        </w:rPr>
        <w:t xml:space="preserve"> </w:t>
      </w:r>
      <w:r w:rsidR="00EB304F" w:rsidRPr="00CE01F1">
        <w:rPr>
          <w:rFonts w:cs="Times New Roman"/>
        </w:rPr>
        <w:t xml:space="preserve">To date, peptides </w:t>
      </w:r>
      <w:r w:rsidR="009F34A6" w:rsidRPr="00CE01F1">
        <w:rPr>
          <w:rFonts w:cs="Times New Roman"/>
        </w:rPr>
        <w:t>derived from casein and</w:t>
      </w:r>
      <w:r w:rsidR="00FC23CB" w:rsidRPr="00CE01F1">
        <w:rPr>
          <w:rFonts w:cs="Times New Roman"/>
        </w:rPr>
        <w:t xml:space="preserve"> from</w:t>
      </w:r>
      <w:r w:rsidR="009F34A6" w:rsidRPr="00CE01F1">
        <w:rPr>
          <w:rFonts w:cs="Times New Roman"/>
        </w:rPr>
        <w:t xml:space="preserve"> </w:t>
      </w:r>
      <w:r w:rsidR="009F34A6" w:rsidRPr="00CE01F1">
        <w:rPr>
          <w:rFonts w:cs="Times New Roman"/>
          <w:i/>
        </w:rPr>
        <w:t>Palmaria palmata</w:t>
      </w:r>
      <w:r w:rsidR="009F34A6" w:rsidRPr="00CE01F1">
        <w:rPr>
          <w:rFonts w:cs="Times New Roman"/>
        </w:rPr>
        <w:t xml:space="preserve"> proteins have been shown to stimulate the secretion of insulin from </w:t>
      </w:r>
      <w:r w:rsidR="009F34A6" w:rsidRPr="00CE01F1">
        <w:rPr>
          <w:rFonts w:eastAsia="Times New Roman" w:cs="Times New Roman"/>
          <w:lang w:eastAsia="en-IE"/>
        </w:rPr>
        <w:t xml:space="preserve">cultured pancreatic BRIN-BD11 cells </w:t>
      </w:r>
      <w:r w:rsidR="0059180A" w:rsidRPr="00CE01F1">
        <w:rPr>
          <w:rFonts w:eastAsia="Times New Roman" w:cs="Times New Roman"/>
          <w:noProof/>
          <w:lang w:eastAsia="en-IE"/>
        </w:rPr>
        <w:t xml:space="preserve">(Drummond </w:t>
      </w:r>
      <w:r w:rsidR="0059180A" w:rsidRPr="00CE01F1">
        <w:rPr>
          <w:rFonts w:cs="Times New Roman"/>
          <w:noProof/>
          <w:color w:val="000000" w:themeColor="text1"/>
        </w:rPr>
        <w:t xml:space="preserve">et al., 2018; </w:t>
      </w:r>
      <w:r w:rsidR="0059180A" w:rsidRPr="00CE01F1">
        <w:rPr>
          <w:rFonts w:eastAsia="Times New Roman" w:cs="Times New Roman"/>
          <w:noProof/>
          <w:lang w:eastAsia="en-IE"/>
        </w:rPr>
        <w:t xml:space="preserve">O’Harte </w:t>
      </w:r>
      <w:r w:rsidR="0059180A" w:rsidRPr="00CE01F1">
        <w:rPr>
          <w:rFonts w:cs="Times New Roman"/>
          <w:noProof/>
          <w:color w:val="000000" w:themeColor="text1"/>
        </w:rPr>
        <w:t>et al., 2016).</w:t>
      </w:r>
      <w:r w:rsidR="00D65625" w:rsidRPr="0059180A">
        <w:rPr>
          <w:rFonts w:eastAsia="Times New Roman" w:cs="Times New Roman"/>
          <w:lang w:eastAsia="en-IE"/>
        </w:rPr>
        <w:t xml:space="preserve"> </w:t>
      </w:r>
    </w:p>
    <w:p w:rsidR="00C95DB9" w:rsidRPr="00B67D09" w:rsidRDefault="00DA46C3" w:rsidP="00662D71">
      <w:pPr>
        <w:autoSpaceDE w:val="0"/>
        <w:autoSpaceDN w:val="0"/>
        <w:adjustRightInd w:val="0"/>
        <w:spacing w:after="0" w:line="480" w:lineRule="auto"/>
        <w:jc w:val="both"/>
        <w:rPr>
          <w:rFonts w:eastAsia="Calibri"/>
        </w:rPr>
      </w:pPr>
      <w:r w:rsidRPr="0059180A">
        <w:rPr>
          <w:rFonts w:eastAsia="Times New Roman" w:cs="Times New Roman"/>
          <w:lang w:eastAsia="en-IE"/>
        </w:rPr>
        <w:t xml:space="preserve">In </w:t>
      </w:r>
      <w:r w:rsidR="00EB304F" w:rsidRPr="00D251C0">
        <w:rPr>
          <w:rFonts w:eastAsia="Times New Roman" w:cs="Times New Roman"/>
          <w:lang w:eastAsia="en-IE"/>
        </w:rPr>
        <w:t>our</w:t>
      </w:r>
      <w:r w:rsidRPr="00D251C0">
        <w:rPr>
          <w:rFonts w:eastAsia="Times New Roman" w:cs="Times New Roman"/>
          <w:lang w:eastAsia="en-IE"/>
        </w:rPr>
        <w:t xml:space="preserve"> previous study</w:t>
      </w:r>
      <w:r w:rsidR="00C95DB9" w:rsidRPr="00D251C0">
        <w:rPr>
          <w:rFonts w:eastAsia="Times New Roman" w:cs="Times New Roman"/>
          <w:lang w:eastAsia="en-IE"/>
        </w:rPr>
        <w:t xml:space="preserve">, a protein hydrolysate </w:t>
      </w:r>
      <w:r w:rsidR="00700454" w:rsidRPr="00D251C0">
        <w:rPr>
          <w:rFonts w:eastAsia="Times New Roman" w:cs="Times New Roman"/>
          <w:lang w:eastAsia="en-IE"/>
        </w:rPr>
        <w:t>from boarfish</w:t>
      </w:r>
      <w:r w:rsidR="00700454">
        <w:rPr>
          <w:rFonts w:eastAsia="Times New Roman" w:cs="Times New Roman"/>
          <w:lang w:eastAsia="en-IE"/>
        </w:rPr>
        <w:t xml:space="preserve"> </w:t>
      </w:r>
      <w:r w:rsidR="00C95DB9" w:rsidRPr="00D251C0">
        <w:rPr>
          <w:rFonts w:eastAsia="Times New Roman" w:cs="Times New Roman"/>
          <w:lang w:eastAsia="en-IE"/>
        </w:rPr>
        <w:t xml:space="preserve">generated </w:t>
      </w:r>
      <w:r w:rsidR="00BB2F02">
        <w:rPr>
          <w:rFonts w:eastAsia="Times New Roman" w:cs="Times New Roman"/>
          <w:lang w:eastAsia="en-IE"/>
        </w:rPr>
        <w:t xml:space="preserve">at laboratory scale (≈10 g) </w:t>
      </w:r>
      <w:r w:rsidR="00700454">
        <w:rPr>
          <w:rFonts w:eastAsia="Times New Roman" w:cs="Times New Roman"/>
          <w:lang w:eastAsia="en-IE"/>
        </w:rPr>
        <w:t>using</w:t>
      </w:r>
      <w:r w:rsidR="00700454" w:rsidRPr="00D251C0">
        <w:rPr>
          <w:rFonts w:eastAsia="Times New Roman" w:cs="Times New Roman"/>
          <w:lang w:eastAsia="en-IE"/>
        </w:rPr>
        <w:t xml:space="preserve"> </w:t>
      </w:r>
      <w:proofErr w:type="spellStart"/>
      <w:r w:rsidR="00C95DB9" w:rsidRPr="00D251C0">
        <w:rPr>
          <w:rFonts w:eastAsia="Times New Roman" w:cs="Times New Roman"/>
          <w:lang w:eastAsia="en-IE"/>
        </w:rPr>
        <w:t>Alcalase</w:t>
      </w:r>
      <w:proofErr w:type="spellEnd"/>
      <w:r w:rsidR="00C95DB9" w:rsidRPr="00D251C0">
        <w:rPr>
          <w:rFonts w:eastAsia="Times New Roman" w:cs="Times New Roman"/>
          <w:lang w:eastAsia="en-IE"/>
        </w:rPr>
        <w:t xml:space="preserve"> 2.4L and </w:t>
      </w:r>
      <w:proofErr w:type="spellStart"/>
      <w:r w:rsidR="00C95DB9" w:rsidRPr="00D251C0">
        <w:rPr>
          <w:rFonts w:eastAsia="Times New Roman" w:cs="Times New Roman"/>
          <w:lang w:eastAsia="en-IE"/>
        </w:rPr>
        <w:t>Flavourzyme</w:t>
      </w:r>
      <w:proofErr w:type="spellEnd"/>
      <w:r w:rsidR="00C95DB9" w:rsidRPr="00D251C0">
        <w:rPr>
          <w:rFonts w:eastAsia="Times New Roman" w:cs="Times New Roman"/>
          <w:lang w:eastAsia="en-IE"/>
        </w:rPr>
        <w:t xml:space="preserve"> 500L ha</w:t>
      </w:r>
      <w:r w:rsidR="00EB304F" w:rsidRPr="00D251C0">
        <w:rPr>
          <w:rFonts w:eastAsia="Times New Roman" w:cs="Times New Roman"/>
          <w:lang w:eastAsia="en-IE"/>
        </w:rPr>
        <w:t>d</w:t>
      </w:r>
      <w:r w:rsidR="00C95DB9" w:rsidRPr="00D251C0">
        <w:rPr>
          <w:rFonts w:eastAsia="Times New Roman" w:cs="Times New Roman"/>
          <w:lang w:eastAsia="en-IE"/>
        </w:rPr>
        <w:t xml:space="preserve"> DPP-IV inhibitory and </w:t>
      </w:r>
      <w:proofErr w:type="spellStart"/>
      <w:r w:rsidR="00C95DB9" w:rsidRPr="00D251C0">
        <w:rPr>
          <w:rFonts w:eastAsia="Times New Roman" w:cs="Times New Roman"/>
          <w:lang w:eastAsia="en-IE"/>
        </w:rPr>
        <w:t>insulin</w:t>
      </w:r>
      <w:r w:rsidR="00CB3F52">
        <w:rPr>
          <w:rFonts w:eastAsia="Times New Roman" w:cs="Times New Roman"/>
          <w:lang w:eastAsia="en-IE"/>
        </w:rPr>
        <w:t>otropic</w:t>
      </w:r>
      <w:proofErr w:type="spellEnd"/>
      <w:r w:rsidR="00C95DB9" w:rsidRPr="00D251C0">
        <w:rPr>
          <w:rFonts w:eastAsia="Times New Roman" w:cs="Times New Roman"/>
          <w:lang w:eastAsia="en-IE"/>
        </w:rPr>
        <w:t xml:space="preserve"> activity </w:t>
      </w:r>
      <w:r w:rsidR="00C95DB9" w:rsidRPr="00D251C0">
        <w:rPr>
          <w:rFonts w:eastAsia="Times New Roman" w:cs="Times New Roman"/>
          <w:i/>
          <w:lang w:eastAsia="en-IE"/>
        </w:rPr>
        <w:t>in vitro</w:t>
      </w:r>
      <w:r w:rsidR="0059180A" w:rsidRPr="00D251C0">
        <w:rPr>
          <w:rFonts w:eastAsia="Times New Roman" w:cs="Times New Roman"/>
          <w:lang w:eastAsia="en-IE"/>
        </w:rPr>
        <w:t xml:space="preserve"> (</w:t>
      </w:r>
      <w:r w:rsidR="0059180A" w:rsidRPr="00D251C0">
        <w:rPr>
          <w:rFonts w:eastAsia="Times New Roman" w:cs="Times New Roman"/>
          <w:noProof/>
          <w:lang w:eastAsia="en-IE"/>
        </w:rPr>
        <w:t>Parthsarathy</w:t>
      </w:r>
      <w:r w:rsidR="0059180A" w:rsidRPr="00D251C0">
        <w:rPr>
          <w:rFonts w:cs="Times New Roman"/>
          <w:noProof/>
          <w:color w:val="000000" w:themeColor="text1"/>
        </w:rPr>
        <w:t xml:space="preserve"> et al., </w:t>
      </w:r>
      <w:r w:rsidR="00482312" w:rsidRPr="00D251C0">
        <w:rPr>
          <w:rFonts w:cs="Times New Roman"/>
          <w:noProof/>
          <w:color w:val="000000" w:themeColor="text1"/>
        </w:rPr>
        <w:t>201</w:t>
      </w:r>
      <w:r w:rsidR="00D251C0" w:rsidRPr="00D251C0">
        <w:rPr>
          <w:rFonts w:cs="Times New Roman"/>
          <w:noProof/>
          <w:color w:val="000000" w:themeColor="text1"/>
        </w:rPr>
        <w:t>9</w:t>
      </w:r>
      <w:r w:rsidR="0059180A" w:rsidRPr="00D251C0">
        <w:rPr>
          <w:rFonts w:cs="Times New Roman"/>
          <w:noProof/>
          <w:color w:val="000000" w:themeColor="text1"/>
        </w:rPr>
        <w:t>)</w:t>
      </w:r>
      <w:r w:rsidR="00FB3707" w:rsidRPr="00D251C0">
        <w:rPr>
          <w:rFonts w:cs="Times New Roman"/>
          <w:noProof/>
          <w:color w:val="000000" w:themeColor="text1"/>
        </w:rPr>
        <w:t>.</w:t>
      </w:r>
      <w:r w:rsidR="00C95DB9" w:rsidRPr="00D251C0">
        <w:rPr>
          <w:rFonts w:eastAsia="Times New Roman" w:cs="Times New Roman"/>
          <w:lang w:eastAsia="en-IE"/>
        </w:rPr>
        <w:t xml:space="preserve"> </w:t>
      </w:r>
      <w:r w:rsidR="00C95DB9" w:rsidRPr="00D251C0">
        <w:rPr>
          <w:rFonts w:eastAsia="Calibri"/>
        </w:rPr>
        <w:t>The</w:t>
      </w:r>
      <w:r w:rsidR="00C95DB9" w:rsidRPr="00B67D09">
        <w:rPr>
          <w:rFonts w:eastAsia="Calibri"/>
        </w:rPr>
        <w:t xml:space="preserve"> objective of this study was to </w:t>
      </w:r>
      <w:r w:rsidR="00C95DB9">
        <w:rPr>
          <w:rFonts w:eastAsia="Calibri"/>
        </w:rPr>
        <w:t xml:space="preserve">fractionate, </w:t>
      </w:r>
      <w:r w:rsidR="00C95DB9" w:rsidRPr="00B67D09">
        <w:rPr>
          <w:rFonts w:eastAsia="Calibri"/>
        </w:rPr>
        <w:t>identify</w:t>
      </w:r>
      <w:r w:rsidR="00C95DB9">
        <w:rPr>
          <w:rFonts w:eastAsia="Calibri"/>
        </w:rPr>
        <w:t xml:space="preserve"> and characterize</w:t>
      </w:r>
      <w:r w:rsidR="00C95DB9" w:rsidRPr="00B67D09">
        <w:rPr>
          <w:rFonts w:eastAsia="Calibri"/>
        </w:rPr>
        <w:t xml:space="preserve"> </w:t>
      </w:r>
      <w:r>
        <w:rPr>
          <w:rFonts w:eastAsia="Calibri"/>
        </w:rPr>
        <w:t xml:space="preserve">the peptides </w:t>
      </w:r>
      <w:r w:rsidR="00C95DB9">
        <w:rPr>
          <w:rFonts w:eastAsia="Calibri"/>
        </w:rPr>
        <w:t xml:space="preserve">potentially associated </w:t>
      </w:r>
      <w:r w:rsidR="00662D71">
        <w:rPr>
          <w:rFonts w:eastAsia="Calibri"/>
        </w:rPr>
        <w:t xml:space="preserve">with </w:t>
      </w:r>
      <w:r w:rsidR="00EB304F">
        <w:rPr>
          <w:rFonts w:eastAsia="Calibri"/>
        </w:rPr>
        <w:t xml:space="preserve">the </w:t>
      </w:r>
      <w:r w:rsidR="00662D71">
        <w:rPr>
          <w:rFonts w:eastAsia="Calibri"/>
        </w:rPr>
        <w:t xml:space="preserve">observed DPP-IV inhibitory </w:t>
      </w:r>
      <w:r w:rsidR="00C95DB9">
        <w:rPr>
          <w:rFonts w:eastAsia="Calibri"/>
        </w:rPr>
        <w:t xml:space="preserve">and insulin secretory activity in </w:t>
      </w:r>
      <w:r w:rsidR="00C95DB9">
        <w:rPr>
          <w:rFonts w:eastAsia="Calibri"/>
        </w:rPr>
        <w:lastRenderedPageBreak/>
        <w:t xml:space="preserve">the </w:t>
      </w:r>
      <w:r w:rsidR="00C95DB9" w:rsidRPr="00C95DB9">
        <w:rPr>
          <w:rFonts w:eastAsia="Calibri"/>
        </w:rPr>
        <w:t>boarfish</w:t>
      </w:r>
      <w:r w:rsidR="00C95DB9">
        <w:rPr>
          <w:rFonts w:eastAsia="Calibri"/>
          <w:i/>
        </w:rPr>
        <w:t xml:space="preserve"> </w:t>
      </w:r>
      <w:r w:rsidR="00C95DB9">
        <w:rPr>
          <w:rFonts w:eastAsia="Calibri"/>
        </w:rPr>
        <w:t>protein hydrolysate</w:t>
      </w:r>
      <w:r w:rsidR="007E51E3">
        <w:rPr>
          <w:rFonts w:eastAsia="Calibri"/>
        </w:rPr>
        <w:t xml:space="preserve"> generated at semi-pilot scale</w:t>
      </w:r>
      <w:r w:rsidR="00BB2F02">
        <w:rPr>
          <w:rFonts w:eastAsia="Calibri"/>
        </w:rPr>
        <w:t xml:space="preserve"> (</w:t>
      </w:r>
      <w:r w:rsidR="00BB2F02">
        <w:rPr>
          <w:rFonts w:eastAsia="Times New Roman" w:cs="Times New Roman"/>
          <w:lang w:eastAsia="en-IE"/>
        </w:rPr>
        <w:t>≈70 kg)</w:t>
      </w:r>
      <w:r w:rsidR="00C95DB9" w:rsidRPr="00B67D09">
        <w:rPr>
          <w:rFonts w:eastAsia="Calibri"/>
        </w:rPr>
        <w:t>.</w:t>
      </w:r>
      <w:r w:rsidR="00662D71">
        <w:rPr>
          <w:rFonts w:eastAsia="Calibri"/>
        </w:rPr>
        <w:t xml:space="preserve"> </w:t>
      </w:r>
      <w:r w:rsidR="00EB304F">
        <w:rPr>
          <w:rFonts w:eastAsia="Calibri"/>
        </w:rPr>
        <w:t xml:space="preserve">DPP-IV inhibition was determined using </w:t>
      </w:r>
      <w:r w:rsidR="00EB304F" w:rsidRPr="00EB304F">
        <w:rPr>
          <w:rFonts w:eastAsia="Calibri"/>
          <w:i/>
        </w:rPr>
        <w:t>in vitro</w:t>
      </w:r>
      <w:r w:rsidR="00EB304F">
        <w:rPr>
          <w:rFonts w:eastAsia="Calibri"/>
        </w:rPr>
        <w:t xml:space="preserve"> enzyme inhibition and </w:t>
      </w:r>
      <w:r w:rsidR="00CB3F52" w:rsidRPr="00CB3F52">
        <w:rPr>
          <w:rFonts w:eastAsia="Calibri"/>
          <w:i/>
        </w:rPr>
        <w:t>in situ</w:t>
      </w:r>
      <w:r w:rsidR="00CB3F52">
        <w:rPr>
          <w:rFonts w:eastAsia="Calibri"/>
        </w:rPr>
        <w:t xml:space="preserve"> </w:t>
      </w:r>
      <w:r w:rsidR="00EB304F">
        <w:rPr>
          <w:rFonts w:eastAsia="Calibri"/>
        </w:rPr>
        <w:t>cell-based inhibition assays while insulin secretion was assessed using BRIN-BD11 cells grown in culture.</w:t>
      </w:r>
    </w:p>
    <w:p w:rsidR="00B10A91" w:rsidRDefault="00B10A91" w:rsidP="00867DDE">
      <w:pPr>
        <w:pStyle w:val="Heading2"/>
        <w:spacing w:before="0" w:beforeAutospacing="0" w:after="0" w:afterAutospacing="0" w:line="480" w:lineRule="auto"/>
        <w:jc w:val="both"/>
        <w:rPr>
          <w:rFonts w:asciiTheme="minorHAnsi" w:hAnsiTheme="minorHAnsi"/>
          <w:sz w:val="22"/>
          <w:szCs w:val="22"/>
        </w:rPr>
      </w:pPr>
    </w:p>
    <w:p w:rsidR="00097C1E" w:rsidRPr="00B31688" w:rsidRDefault="00097C1E" w:rsidP="00867DDE">
      <w:pPr>
        <w:pStyle w:val="Heading2"/>
        <w:spacing w:before="0" w:beforeAutospacing="0" w:after="0" w:afterAutospacing="0" w:line="480" w:lineRule="auto"/>
        <w:jc w:val="both"/>
        <w:rPr>
          <w:rFonts w:asciiTheme="minorHAnsi" w:hAnsiTheme="minorHAnsi"/>
          <w:sz w:val="22"/>
          <w:szCs w:val="22"/>
        </w:rPr>
      </w:pPr>
      <w:r w:rsidRPr="00B31688">
        <w:rPr>
          <w:rFonts w:asciiTheme="minorHAnsi" w:hAnsiTheme="minorHAnsi"/>
          <w:sz w:val="22"/>
          <w:szCs w:val="22"/>
        </w:rPr>
        <w:t xml:space="preserve">2. Materials and methods </w:t>
      </w:r>
    </w:p>
    <w:p w:rsidR="00EB304F" w:rsidRPr="00EB304F" w:rsidRDefault="00097C1E" w:rsidP="00EB304F">
      <w:pPr>
        <w:pStyle w:val="Heading3"/>
        <w:spacing w:before="0" w:line="480" w:lineRule="auto"/>
        <w:jc w:val="both"/>
      </w:pPr>
      <w:r w:rsidRPr="00B31688">
        <w:rPr>
          <w:rFonts w:asciiTheme="minorHAnsi" w:hAnsiTheme="minorHAnsi" w:cs="Times New Roman"/>
          <w:color w:val="auto"/>
        </w:rPr>
        <w:t>2.1. Materials and chemicals</w:t>
      </w:r>
    </w:p>
    <w:p w:rsidR="00C50BDD" w:rsidRDefault="005E589A" w:rsidP="00EB304F">
      <w:pPr>
        <w:spacing w:after="0" w:line="480" w:lineRule="auto"/>
        <w:jc w:val="both"/>
      </w:pPr>
      <w:r w:rsidRPr="009F6D82">
        <w:rPr>
          <w:rFonts w:eastAsia="Calibri"/>
        </w:rPr>
        <w:t xml:space="preserve">Samples of minced deboned </w:t>
      </w:r>
      <w:r w:rsidRPr="009F6D82">
        <w:t>boarfish (</w:t>
      </w:r>
      <w:r w:rsidRPr="009F6D82">
        <w:rPr>
          <w:i/>
        </w:rPr>
        <w:t>Capros aper</w:t>
      </w:r>
      <w:r w:rsidRPr="009F6D82">
        <w:t xml:space="preserve">) </w:t>
      </w:r>
      <w:r w:rsidRPr="009F6D82">
        <w:rPr>
          <w:rStyle w:val="st"/>
        </w:rPr>
        <w:t xml:space="preserve">meat was kindly provided by Bio-Marine Ingredients Ireland, Ltd., </w:t>
      </w:r>
      <w:proofErr w:type="spellStart"/>
      <w:r w:rsidRPr="009F6D82">
        <w:t>Killybegs</w:t>
      </w:r>
      <w:proofErr w:type="spellEnd"/>
      <w:r w:rsidRPr="009F6D82">
        <w:rPr>
          <w:rStyle w:val="st"/>
        </w:rPr>
        <w:t>, Co. Donegal, Ireland.</w:t>
      </w:r>
      <w:r w:rsidRPr="009F6D82">
        <w:t xml:space="preserve"> </w:t>
      </w:r>
      <w:r w:rsidR="004130EE" w:rsidRPr="00B4654B">
        <w:rPr>
          <w:rFonts w:cs="Times New Roman"/>
        </w:rPr>
        <w:t xml:space="preserve">H-Gly-Pro-7-amino-4–methyl </w:t>
      </w:r>
      <w:proofErr w:type="spellStart"/>
      <w:r w:rsidR="004130EE" w:rsidRPr="00B4654B">
        <w:rPr>
          <w:rFonts w:cs="Times New Roman"/>
        </w:rPr>
        <w:t>coumarin</w:t>
      </w:r>
      <w:proofErr w:type="spellEnd"/>
      <w:r w:rsidR="004130EE" w:rsidRPr="00B4654B">
        <w:rPr>
          <w:rFonts w:cs="Times New Roman"/>
        </w:rPr>
        <w:t xml:space="preserve"> (AMC) and </w:t>
      </w:r>
      <w:proofErr w:type="spellStart"/>
      <w:r w:rsidR="00FC23CB">
        <w:rPr>
          <w:rFonts w:cs="Times New Roman"/>
        </w:rPr>
        <w:t>D</w:t>
      </w:r>
      <w:r w:rsidR="004130EE" w:rsidRPr="00B4654B">
        <w:rPr>
          <w:rFonts w:cs="Times New Roman"/>
        </w:rPr>
        <w:t>iprotin</w:t>
      </w:r>
      <w:proofErr w:type="spellEnd"/>
      <w:r w:rsidR="004130EE" w:rsidRPr="00B4654B">
        <w:rPr>
          <w:rFonts w:cs="Times New Roman"/>
        </w:rPr>
        <w:t xml:space="preserve"> A </w:t>
      </w:r>
      <w:r w:rsidR="00CB3F52">
        <w:rPr>
          <w:rFonts w:cs="Times New Roman"/>
        </w:rPr>
        <w:t xml:space="preserve">(IPI) </w:t>
      </w:r>
      <w:r w:rsidR="004130EE" w:rsidRPr="00B4654B">
        <w:rPr>
          <w:rFonts w:cs="Times New Roman"/>
        </w:rPr>
        <w:t xml:space="preserve">were </w:t>
      </w:r>
      <w:r w:rsidR="00A5518F" w:rsidRPr="00B4654B">
        <w:rPr>
          <w:rFonts w:cs="Times New Roman"/>
        </w:rPr>
        <w:t xml:space="preserve">purchased </w:t>
      </w:r>
      <w:r w:rsidR="004130EE" w:rsidRPr="00B4654B">
        <w:rPr>
          <w:rFonts w:cs="Times New Roman"/>
        </w:rPr>
        <w:t xml:space="preserve">from </w:t>
      </w:r>
      <w:proofErr w:type="spellStart"/>
      <w:r w:rsidR="004130EE" w:rsidRPr="00B4654B">
        <w:rPr>
          <w:rFonts w:cs="Times New Roman"/>
        </w:rPr>
        <w:t>Bachem</w:t>
      </w:r>
      <w:proofErr w:type="spellEnd"/>
      <w:r w:rsidR="004130EE" w:rsidRPr="00B4654B">
        <w:rPr>
          <w:rFonts w:cs="Times New Roman"/>
        </w:rPr>
        <w:t xml:space="preserve"> </w:t>
      </w:r>
      <w:proofErr w:type="spellStart"/>
      <w:r w:rsidR="004130EE" w:rsidRPr="00B4654B">
        <w:rPr>
          <w:rFonts w:cs="Times New Roman"/>
        </w:rPr>
        <w:t>Feinchemikalien</w:t>
      </w:r>
      <w:proofErr w:type="spellEnd"/>
      <w:r w:rsidR="004130EE" w:rsidRPr="00B4654B">
        <w:rPr>
          <w:rFonts w:cs="Times New Roman"/>
        </w:rPr>
        <w:t xml:space="preserve"> (</w:t>
      </w:r>
      <w:proofErr w:type="spellStart"/>
      <w:r w:rsidR="004130EE" w:rsidRPr="00B4654B">
        <w:rPr>
          <w:rFonts w:cs="Times New Roman"/>
        </w:rPr>
        <w:t>Bubendorf</w:t>
      </w:r>
      <w:proofErr w:type="spellEnd"/>
      <w:r w:rsidR="004130EE" w:rsidRPr="00B4654B">
        <w:rPr>
          <w:rFonts w:cs="Times New Roman"/>
        </w:rPr>
        <w:t xml:space="preserve">, Switzerland). </w:t>
      </w:r>
      <w:r w:rsidR="00A5518F" w:rsidRPr="00B4654B">
        <w:rPr>
          <w:rFonts w:cs="Times New Roman"/>
        </w:rPr>
        <w:t>HPLC grade water</w:t>
      </w:r>
      <w:r w:rsidR="001E5112">
        <w:rPr>
          <w:rFonts w:cs="Times New Roman"/>
        </w:rPr>
        <w:t>,</w:t>
      </w:r>
      <w:r w:rsidR="00A5518F" w:rsidRPr="00B4654B">
        <w:rPr>
          <w:rFonts w:cs="Times New Roman"/>
        </w:rPr>
        <w:t xml:space="preserve"> acetonitrile </w:t>
      </w:r>
      <w:r w:rsidR="001E5112" w:rsidRPr="00C82A7B">
        <w:rPr>
          <w:rFonts w:eastAsia="Times New Roman" w:cs="Arial"/>
          <w:lang w:eastAsia="en-IE"/>
        </w:rPr>
        <w:t xml:space="preserve">and </w:t>
      </w:r>
      <w:proofErr w:type="spellStart"/>
      <w:r w:rsidR="001E5112" w:rsidRPr="00C82A7B">
        <w:rPr>
          <w:rFonts w:cs="Arial"/>
          <w:lang w:val="en-US"/>
        </w:rPr>
        <w:t>Kjeldahl</w:t>
      </w:r>
      <w:proofErr w:type="spellEnd"/>
      <w:r w:rsidR="001E5112" w:rsidRPr="00C82A7B">
        <w:rPr>
          <w:rFonts w:cs="Arial"/>
          <w:lang w:val="en-US"/>
        </w:rPr>
        <w:t xml:space="preserve"> </w:t>
      </w:r>
      <w:r w:rsidR="00CB3F52">
        <w:rPr>
          <w:rFonts w:cs="Arial"/>
          <w:lang w:val="en-US"/>
        </w:rPr>
        <w:t xml:space="preserve">catalyst </w:t>
      </w:r>
      <w:r w:rsidR="001E5112" w:rsidRPr="00C82A7B">
        <w:rPr>
          <w:rFonts w:cs="Arial"/>
          <w:lang w:val="en-US"/>
        </w:rPr>
        <w:t xml:space="preserve">tablets </w:t>
      </w:r>
      <w:r w:rsidR="00A5518F" w:rsidRPr="00B4654B">
        <w:rPr>
          <w:rFonts w:cs="Times New Roman"/>
        </w:rPr>
        <w:t xml:space="preserve">were obtained from VWR </w:t>
      </w:r>
      <w:r w:rsidR="00EB304F">
        <w:rPr>
          <w:rFonts w:cs="Times New Roman"/>
        </w:rPr>
        <w:t xml:space="preserve">International (Dublin, Ireland). </w:t>
      </w:r>
      <w:r w:rsidR="00EB304F" w:rsidRPr="00EB304F">
        <w:t xml:space="preserve">Electrospray </w:t>
      </w:r>
      <w:r w:rsidR="00CB3F52">
        <w:t>i</w:t>
      </w:r>
      <w:r w:rsidR="00EB304F" w:rsidRPr="00EB304F">
        <w:t>onisation</w:t>
      </w:r>
      <w:r w:rsidR="00EB304F">
        <w:t xml:space="preserve"> </w:t>
      </w:r>
      <w:r>
        <w:t>(</w:t>
      </w:r>
      <w:r w:rsidR="00A5518F" w:rsidRPr="00B4654B">
        <w:rPr>
          <w:rFonts w:eastAsia="Calibri" w:cs="Times New Roman"/>
        </w:rPr>
        <w:t>ESI</w:t>
      </w:r>
      <w:r>
        <w:rPr>
          <w:rFonts w:eastAsia="Calibri" w:cs="Times New Roman"/>
        </w:rPr>
        <w:t>)</w:t>
      </w:r>
      <w:r w:rsidR="00A5518F" w:rsidRPr="00B4654B">
        <w:rPr>
          <w:rFonts w:eastAsia="Calibri" w:cs="Times New Roman"/>
        </w:rPr>
        <w:t xml:space="preserve"> low molecular mass tune mix was from Agilent Technologies (Cork, Ireland).</w:t>
      </w:r>
      <w:r w:rsidR="00A5518F" w:rsidRPr="00B4654B">
        <w:rPr>
          <w:rFonts w:eastAsia="Calibri"/>
        </w:rPr>
        <w:t xml:space="preserve"> </w:t>
      </w:r>
      <w:r w:rsidR="001008DA" w:rsidRPr="001008DA">
        <w:rPr>
          <w:rFonts w:eastAsia="Calibri" w:cs="Times New Roman"/>
          <w:color w:val="000000" w:themeColor="text1"/>
        </w:rPr>
        <w:t>AB Enzymes (Darmstadt, Germany) and</w:t>
      </w:r>
      <w:r w:rsidR="001008DA" w:rsidRPr="001008DA">
        <w:rPr>
          <w:rFonts w:cs="Times New Roman"/>
          <w:color w:val="000000" w:themeColor="text1"/>
        </w:rPr>
        <w:t xml:space="preserve"> Biocatalysts Ltd (Cardiff, Wales, United Kingdom)</w:t>
      </w:r>
      <w:r w:rsidR="001008DA" w:rsidRPr="001008DA">
        <w:rPr>
          <w:rFonts w:eastAsia="Calibri" w:cs="Times New Roman"/>
          <w:color w:val="000000" w:themeColor="text1"/>
        </w:rPr>
        <w:t xml:space="preserve"> kindly provided </w:t>
      </w:r>
      <w:r w:rsidR="001008DA">
        <w:rPr>
          <w:rFonts w:eastAsia="Calibri" w:cs="Times New Roman"/>
          <w:color w:val="000000" w:themeColor="text1"/>
        </w:rPr>
        <w:t xml:space="preserve">the </w:t>
      </w:r>
      <w:proofErr w:type="spellStart"/>
      <w:r w:rsidR="00A5518F" w:rsidRPr="001008DA">
        <w:rPr>
          <w:rFonts w:eastAsia="Calibri"/>
          <w:color w:val="000000" w:themeColor="text1"/>
        </w:rPr>
        <w:t>C</w:t>
      </w:r>
      <w:r w:rsidR="004130EE" w:rsidRPr="001008DA">
        <w:rPr>
          <w:rFonts w:eastAsia="Calibri" w:cs="Times New Roman"/>
          <w:color w:val="000000" w:themeColor="text1"/>
        </w:rPr>
        <w:t>orolase</w:t>
      </w:r>
      <w:proofErr w:type="spellEnd"/>
      <w:r w:rsidR="004130EE" w:rsidRPr="001008DA">
        <w:rPr>
          <w:rFonts w:eastAsia="Calibri" w:cs="Times New Roman"/>
          <w:color w:val="000000" w:themeColor="text1"/>
          <w:vertAlign w:val="superscript"/>
        </w:rPr>
        <w:sym w:font="Symbol" w:char="F0E2"/>
      </w:r>
      <w:r w:rsidR="004130EE" w:rsidRPr="001008DA">
        <w:rPr>
          <w:rFonts w:eastAsia="Calibri" w:cs="Times New Roman"/>
          <w:color w:val="000000" w:themeColor="text1"/>
        </w:rPr>
        <w:t xml:space="preserve"> PP </w:t>
      </w:r>
      <w:r w:rsidR="00A5518F" w:rsidRPr="001008DA">
        <w:rPr>
          <w:rFonts w:eastAsia="Calibri" w:cs="Times New Roman"/>
          <w:color w:val="000000" w:themeColor="text1"/>
        </w:rPr>
        <w:t>and BC pepsin</w:t>
      </w:r>
      <w:r w:rsidR="00A5518F" w:rsidRPr="001008DA">
        <w:rPr>
          <w:rFonts w:cs="Times New Roman"/>
          <w:color w:val="000000" w:themeColor="text1"/>
        </w:rPr>
        <w:t>, respectively</w:t>
      </w:r>
      <w:r w:rsidR="004130EE" w:rsidRPr="001008DA">
        <w:rPr>
          <w:rFonts w:cs="Times New Roman"/>
          <w:color w:val="000000" w:themeColor="text1"/>
        </w:rPr>
        <w:t xml:space="preserve">. </w:t>
      </w:r>
      <w:r w:rsidR="004130EE" w:rsidRPr="00B4654B">
        <w:rPr>
          <w:rFonts w:eastAsia="Times New Roman" w:cs="Times New Roman"/>
          <w:lang w:eastAsia="en-GB"/>
        </w:rPr>
        <w:t xml:space="preserve">Calcium chloride </w:t>
      </w:r>
      <w:proofErr w:type="spellStart"/>
      <w:r w:rsidR="004130EE" w:rsidRPr="00B4654B">
        <w:rPr>
          <w:rFonts w:eastAsia="Times New Roman" w:cs="Times New Roman"/>
          <w:lang w:eastAsia="en-GB"/>
        </w:rPr>
        <w:t>dihydrate</w:t>
      </w:r>
      <w:proofErr w:type="spellEnd"/>
      <w:r w:rsidR="004130EE" w:rsidRPr="00B4654B">
        <w:rPr>
          <w:rFonts w:eastAsia="Times New Roman" w:cs="Times New Roman"/>
          <w:lang w:eastAsia="en-GB"/>
        </w:rPr>
        <w:t xml:space="preserve"> (CaCl</w:t>
      </w:r>
      <w:r w:rsidR="004130EE" w:rsidRPr="00B4654B">
        <w:rPr>
          <w:rFonts w:eastAsia="Times New Roman" w:cs="Times New Roman"/>
          <w:vertAlign w:val="subscript"/>
          <w:lang w:eastAsia="en-GB"/>
        </w:rPr>
        <w:t>2</w:t>
      </w:r>
      <w:r w:rsidR="004130EE" w:rsidRPr="00B4654B">
        <w:rPr>
          <w:rFonts w:eastAsia="Times New Roman" w:cs="Times New Roman"/>
          <w:lang w:eastAsia="en-GB"/>
        </w:rPr>
        <w:t>.2H</w:t>
      </w:r>
      <w:r w:rsidR="004130EE" w:rsidRPr="00B4654B">
        <w:rPr>
          <w:rFonts w:eastAsia="Times New Roman" w:cs="Times New Roman"/>
          <w:vertAlign w:val="subscript"/>
          <w:lang w:eastAsia="en-GB"/>
        </w:rPr>
        <w:t>2</w:t>
      </w:r>
      <w:r w:rsidR="004130EE" w:rsidRPr="00B4654B">
        <w:rPr>
          <w:rFonts w:eastAsia="Times New Roman" w:cs="Times New Roman"/>
          <w:lang w:eastAsia="en-GB"/>
        </w:rPr>
        <w:t>0), D-glucose, HEPES, hydrochloric acid (</w:t>
      </w:r>
      <w:proofErr w:type="spellStart"/>
      <w:r w:rsidR="004130EE" w:rsidRPr="00B4654B">
        <w:rPr>
          <w:rFonts w:eastAsia="Times New Roman" w:cs="Times New Roman"/>
          <w:lang w:eastAsia="en-GB"/>
        </w:rPr>
        <w:t>HCl</w:t>
      </w:r>
      <w:proofErr w:type="spellEnd"/>
      <w:r w:rsidR="004130EE" w:rsidRPr="00B4654B">
        <w:rPr>
          <w:rFonts w:eastAsia="Times New Roman" w:cs="Times New Roman"/>
          <w:lang w:eastAsia="en-GB"/>
        </w:rPr>
        <w:t>), magnesium sulphate (MgSO</w:t>
      </w:r>
      <w:r w:rsidR="004130EE" w:rsidRPr="00B4654B">
        <w:rPr>
          <w:rFonts w:eastAsia="Times New Roman" w:cs="Times New Roman"/>
          <w:vertAlign w:val="subscript"/>
          <w:lang w:eastAsia="en-GB"/>
        </w:rPr>
        <w:t>4</w:t>
      </w:r>
      <w:r w:rsidR="004130EE" w:rsidRPr="00B4654B">
        <w:rPr>
          <w:rFonts w:eastAsia="Times New Roman" w:cs="Times New Roman"/>
          <w:lang w:eastAsia="en-GB"/>
        </w:rPr>
        <w:t>.7H</w:t>
      </w:r>
      <w:r w:rsidR="004130EE" w:rsidRPr="00B4654B">
        <w:rPr>
          <w:rFonts w:eastAsia="Times New Roman" w:cs="Times New Roman"/>
          <w:vertAlign w:val="subscript"/>
          <w:lang w:eastAsia="en-GB"/>
        </w:rPr>
        <w:t>2</w:t>
      </w:r>
      <w:r w:rsidR="004130EE" w:rsidRPr="00B4654B">
        <w:rPr>
          <w:rFonts w:eastAsia="Times New Roman" w:cs="Times New Roman"/>
          <w:lang w:eastAsia="en-GB"/>
        </w:rPr>
        <w:t>O), potassium dihydrogen orthophosphate (KH</w:t>
      </w:r>
      <w:r w:rsidR="004130EE" w:rsidRPr="00B4654B">
        <w:rPr>
          <w:rFonts w:eastAsia="Times New Roman" w:cs="Times New Roman"/>
          <w:vertAlign w:val="subscript"/>
          <w:lang w:eastAsia="en-GB"/>
        </w:rPr>
        <w:t>2</w:t>
      </w:r>
      <w:r w:rsidR="004130EE" w:rsidRPr="00B4654B">
        <w:rPr>
          <w:rFonts w:eastAsia="Times New Roman" w:cs="Times New Roman"/>
          <w:lang w:eastAsia="en-GB"/>
        </w:rPr>
        <w:t>PO</w:t>
      </w:r>
      <w:r w:rsidR="004130EE" w:rsidRPr="00B4654B">
        <w:rPr>
          <w:rFonts w:eastAsia="Times New Roman" w:cs="Times New Roman"/>
          <w:vertAlign w:val="subscript"/>
          <w:lang w:eastAsia="en-GB"/>
        </w:rPr>
        <w:t>4</w:t>
      </w:r>
      <w:r w:rsidR="004130EE" w:rsidRPr="00B4654B">
        <w:rPr>
          <w:rFonts w:eastAsia="Times New Roman" w:cs="Times New Roman"/>
          <w:lang w:eastAsia="en-GB"/>
        </w:rPr>
        <w:t>), potassium chloride (</w:t>
      </w:r>
      <w:proofErr w:type="spellStart"/>
      <w:r w:rsidR="004130EE" w:rsidRPr="00B4654B">
        <w:rPr>
          <w:rFonts w:eastAsia="Times New Roman" w:cs="Times New Roman"/>
          <w:lang w:eastAsia="en-GB"/>
        </w:rPr>
        <w:t>KCl</w:t>
      </w:r>
      <w:proofErr w:type="spellEnd"/>
      <w:r w:rsidR="004130EE" w:rsidRPr="00B4654B">
        <w:rPr>
          <w:rFonts w:eastAsia="Times New Roman" w:cs="Times New Roman"/>
          <w:lang w:eastAsia="en-GB"/>
        </w:rPr>
        <w:t>), sodium bicarbonate (NaHCO</w:t>
      </w:r>
      <w:r w:rsidR="004130EE" w:rsidRPr="00B4654B">
        <w:rPr>
          <w:rFonts w:eastAsia="Times New Roman" w:cs="Times New Roman"/>
          <w:vertAlign w:val="subscript"/>
          <w:lang w:eastAsia="en-GB"/>
        </w:rPr>
        <w:t>3</w:t>
      </w:r>
      <w:r w:rsidR="004130EE" w:rsidRPr="00B4654B">
        <w:rPr>
          <w:rFonts w:eastAsia="Times New Roman" w:cs="Times New Roman"/>
          <w:lang w:eastAsia="en-GB"/>
        </w:rPr>
        <w:t>) and sodium chloride (</w:t>
      </w:r>
      <w:proofErr w:type="spellStart"/>
      <w:r w:rsidR="004130EE" w:rsidRPr="00B4654B">
        <w:rPr>
          <w:rFonts w:eastAsia="Times New Roman" w:cs="Times New Roman"/>
          <w:lang w:eastAsia="en-GB"/>
        </w:rPr>
        <w:t>NaCl</w:t>
      </w:r>
      <w:proofErr w:type="spellEnd"/>
      <w:r w:rsidR="004130EE" w:rsidRPr="00B4654B">
        <w:rPr>
          <w:rFonts w:eastAsia="Times New Roman" w:cs="Times New Roman"/>
          <w:lang w:eastAsia="en-GB"/>
        </w:rPr>
        <w:t>) were purchased from BDH Chemicals Ltd (Poole, Dorset, UK).  Foetal bovine serum (FBS</w:t>
      </w:r>
      <w:r w:rsidR="00A5518F" w:rsidRPr="00B4654B">
        <w:rPr>
          <w:rFonts w:eastAsia="Times New Roman" w:cs="Times New Roman"/>
          <w:lang w:eastAsia="en-GB"/>
        </w:rPr>
        <w:t>),</w:t>
      </w:r>
      <w:r w:rsidR="004130EE" w:rsidRPr="00B4654B">
        <w:rPr>
          <w:rFonts w:eastAsia="Times New Roman" w:cs="Times New Roman"/>
          <w:lang w:eastAsia="en-GB"/>
        </w:rPr>
        <w:t xml:space="preserve"> penicillin-streptomycin (0.1g/L)</w:t>
      </w:r>
      <w:r w:rsidR="00A5518F" w:rsidRPr="00B4654B">
        <w:rPr>
          <w:rFonts w:eastAsia="Times New Roman" w:cs="Times New Roman"/>
          <w:lang w:eastAsia="en-GB"/>
        </w:rPr>
        <w:t xml:space="preserve"> and </w:t>
      </w:r>
      <w:r w:rsidR="004130EE" w:rsidRPr="00B4654B">
        <w:rPr>
          <w:rFonts w:eastAsia="Times New Roman" w:cs="Times New Roman"/>
          <w:lang w:eastAsia="en-GB"/>
        </w:rPr>
        <w:t>RPMI-1640 culture media w</w:t>
      </w:r>
      <w:r w:rsidR="00A5518F" w:rsidRPr="00B4654B">
        <w:rPr>
          <w:rFonts w:eastAsia="Times New Roman" w:cs="Times New Roman"/>
          <w:lang w:eastAsia="en-GB"/>
        </w:rPr>
        <w:t>ere</w:t>
      </w:r>
      <w:r w:rsidR="004130EE" w:rsidRPr="00B4654B">
        <w:rPr>
          <w:rFonts w:eastAsia="Times New Roman" w:cs="Times New Roman"/>
          <w:lang w:eastAsia="en-GB"/>
        </w:rPr>
        <w:t xml:space="preserve"> obtained from </w:t>
      </w:r>
      <w:proofErr w:type="spellStart"/>
      <w:r w:rsidR="004130EE" w:rsidRPr="00B4654B">
        <w:rPr>
          <w:rFonts w:eastAsia="Times New Roman" w:cs="Times New Roman"/>
          <w:lang w:eastAsia="en-GB"/>
        </w:rPr>
        <w:t>Gibco</w:t>
      </w:r>
      <w:proofErr w:type="spellEnd"/>
      <w:r w:rsidR="004130EE" w:rsidRPr="00B4654B">
        <w:rPr>
          <w:rFonts w:eastAsia="Times New Roman" w:cs="Times New Roman"/>
          <w:lang w:eastAsia="en-GB"/>
        </w:rPr>
        <w:t xml:space="preserve"> Life Technologies Ltd (Paisley, Strathclyde, UK).  </w:t>
      </w:r>
      <w:r w:rsidR="004130EE" w:rsidRPr="00B4654B">
        <w:rPr>
          <w:rFonts w:eastAsia="Times New Roman" w:cs="Times New Roman"/>
          <w:color w:val="000000"/>
          <w:shd w:val="clear" w:color="auto" w:fill="FFFFFF"/>
          <w:lang w:eastAsia="en-GB"/>
        </w:rPr>
        <w:t xml:space="preserve">Rat insulin standard was purchased from Novo </w:t>
      </w:r>
      <w:proofErr w:type="spellStart"/>
      <w:r w:rsidR="004130EE" w:rsidRPr="00B4654B">
        <w:rPr>
          <w:rFonts w:eastAsia="Times New Roman" w:cs="Times New Roman"/>
          <w:color w:val="000000"/>
          <w:shd w:val="clear" w:color="auto" w:fill="FFFFFF"/>
          <w:lang w:eastAsia="en-GB"/>
        </w:rPr>
        <w:t>Industria</w:t>
      </w:r>
      <w:proofErr w:type="spellEnd"/>
      <w:r w:rsidR="001E5112">
        <w:rPr>
          <w:rFonts w:eastAsia="Times New Roman" w:cs="Times New Roman"/>
          <w:color w:val="000000"/>
          <w:shd w:val="clear" w:color="auto" w:fill="FFFFFF"/>
          <w:lang w:eastAsia="en-GB"/>
        </w:rPr>
        <w:t xml:space="preserve"> (</w:t>
      </w:r>
      <w:r w:rsidR="004130EE" w:rsidRPr="00B4654B">
        <w:rPr>
          <w:rFonts w:eastAsia="Times New Roman" w:cs="Times New Roman"/>
          <w:color w:val="000000"/>
          <w:shd w:val="clear" w:color="auto" w:fill="FFFFFF"/>
          <w:lang w:eastAsia="en-GB"/>
        </w:rPr>
        <w:t>Copenhagen, Denmark</w:t>
      </w:r>
      <w:r w:rsidR="001E5112">
        <w:rPr>
          <w:rFonts w:eastAsia="Times New Roman" w:cs="Times New Roman"/>
          <w:color w:val="000000"/>
          <w:shd w:val="clear" w:color="auto" w:fill="FFFFFF"/>
          <w:lang w:eastAsia="en-GB"/>
        </w:rPr>
        <w:t>)</w:t>
      </w:r>
      <w:r w:rsidR="004130EE" w:rsidRPr="00B4654B">
        <w:rPr>
          <w:rFonts w:eastAsia="Times New Roman" w:cs="Times New Roman"/>
          <w:color w:val="000000"/>
          <w:shd w:val="clear" w:color="auto" w:fill="FFFFFF"/>
          <w:lang w:eastAsia="en-GB"/>
        </w:rPr>
        <w:t xml:space="preserve">. </w:t>
      </w:r>
      <w:r w:rsidR="00CB3F52">
        <w:rPr>
          <w:rFonts w:cs="Arial"/>
          <w:lang w:val="en-US"/>
        </w:rPr>
        <w:t>Low nitrogen (40% (w/v)) s</w:t>
      </w:r>
      <w:r w:rsidR="001E5112" w:rsidRPr="00C82A7B">
        <w:rPr>
          <w:rFonts w:cs="Arial"/>
          <w:lang w:val="en-US"/>
        </w:rPr>
        <w:t xml:space="preserve">odium </w:t>
      </w:r>
      <w:r w:rsidR="001E5112">
        <w:rPr>
          <w:rFonts w:cs="Arial"/>
          <w:lang w:val="en-US"/>
        </w:rPr>
        <w:t>h</w:t>
      </w:r>
      <w:r w:rsidR="001E5112" w:rsidRPr="00C82A7B">
        <w:rPr>
          <w:rFonts w:cs="Arial"/>
          <w:lang w:val="en-US"/>
        </w:rPr>
        <w:t xml:space="preserve">ydroxide was obtained from </w:t>
      </w:r>
      <w:r w:rsidR="001E5112" w:rsidRPr="00C82A7B">
        <w:rPr>
          <w:rFonts w:eastAsia="Times New Roman" w:cs="Arial"/>
          <w:lang w:eastAsia="en-IE"/>
        </w:rPr>
        <w:t xml:space="preserve">TE Laboratories </w:t>
      </w:r>
      <w:r w:rsidR="001E5112">
        <w:rPr>
          <w:rFonts w:eastAsia="Times New Roman" w:cs="Arial"/>
          <w:lang w:eastAsia="en-IE"/>
        </w:rPr>
        <w:t xml:space="preserve">Ltd. </w:t>
      </w:r>
      <w:r w:rsidR="001E5112" w:rsidRPr="00C82A7B">
        <w:rPr>
          <w:rFonts w:eastAsia="Times New Roman" w:cs="Arial"/>
          <w:lang w:eastAsia="en-IE"/>
        </w:rPr>
        <w:t xml:space="preserve">(Carlow, Ireland). Sulphuric </w:t>
      </w:r>
      <w:r w:rsidR="001E5112">
        <w:rPr>
          <w:rFonts w:eastAsia="Times New Roman" w:cs="Arial"/>
          <w:lang w:eastAsia="en-IE"/>
        </w:rPr>
        <w:t>a</w:t>
      </w:r>
      <w:r w:rsidR="001E5112" w:rsidRPr="00C82A7B">
        <w:rPr>
          <w:rFonts w:eastAsia="Times New Roman" w:cs="Arial"/>
          <w:lang w:eastAsia="en-IE"/>
        </w:rPr>
        <w:t>cid (low nitrogen) was purchased from Lennox Laboratory</w:t>
      </w:r>
      <w:r w:rsidR="001E5112">
        <w:rPr>
          <w:rFonts w:eastAsia="Times New Roman" w:cs="Arial"/>
          <w:lang w:eastAsia="en-IE"/>
        </w:rPr>
        <w:t xml:space="preserve"> Supplies Ltd (Dublin, Ireland). </w:t>
      </w:r>
      <w:r w:rsidR="008A0223">
        <w:rPr>
          <w:rFonts w:eastAsia="Calibri" w:cs="Times New Roman"/>
        </w:rPr>
        <w:t>A</w:t>
      </w:r>
      <w:r w:rsidR="008A0223">
        <w:rPr>
          <w:rFonts w:eastAsia="Calibri" w:cs="Times New Roman"/>
          <w:color w:val="131413"/>
        </w:rPr>
        <w:t xml:space="preserve">ll other reagents including </w:t>
      </w:r>
      <w:r w:rsidR="00B93F99">
        <w:rPr>
          <w:rFonts w:eastAsia="Calibri" w:cs="Times New Roman"/>
          <w:color w:val="131413"/>
        </w:rPr>
        <w:t xml:space="preserve">sodium hydroxide (32% w/v), </w:t>
      </w:r>
      <w:r w:rsidR="008A0223">
        <w:rPr>
          <w:rFonts w:eastAsia="Calibri" w:cs="Times New Roman"/>
          <w:bCs/>
        </w:rPr>
        <w:t>DPP-</w:t>
      </w:r>
      <w:r w:rsidR="008A0223">
        <w:rPr>
          <w:rFonts w:cs="Times New Roman"/>
        </w:rPr>
        <w:t>IV,</w:t>
      </w:r>
      <w:r w:rsidR="008A0223">
        <w:rPr>
          <w:rFonts w:eastAsia="Calibri" w:cs="Times New Roman"/>
          <w:bCs/>
        </w:rPr>
        <w:t xml:space="preserve"> from porcine kidney (</w:t>
      </w:r>
      <w:r w:rsidR="008A0223">
        <w:rPr>
          <w:rFonts w:eastAsia="Calibri" w:cs="Times New Roman"/>
        </w:rPr>
        <w:t xml:space="preserve">≥10 units/mg protein), </w:t>
      </w:r>
      <w:proofErr w:type="spellStart"/>
      <w:r w:rsidR="008A0223">
        <w:rPr>
          <w:rFonts w:cs="Times New Roman"/>
        </w:rPr>
        <w:t>Alcalase</w:t>
      </w:r>
      <w:proofErr w:type="spellEnd"/>
      <w:r w:rsidR="008A0223">
        <w:rPr>
          <w:rFonts w:cs="Times New Roman"/>
        </w:rPr>
        <w:t xml:space="preserve">® 2.4L and </w:t>
      </w:r>
      <w:proofErr w:type="spellStart"/>
      <w:r w:rsidR="008A0223">
        <w:rPr>
          <w:rFonts w:cs="Times New Roman"/>
        </w:rPr>
        <w:t>Flavourzyme</w:t>
      </w:r>
      <w:proofErr w:type="spellEnd"/>
      <w:r w:rsidR="008A0223">
        <w:rPr>
          <w:rFonts w:cs="Times New Roman"/>
        </w:rPr>
        <w:t>®</w:t>
      </w:r>
      <w:r w:rsidR="008A0223">
        <w:rPr>
          <w:rFonts w:cs="Times New Roman"/>
          <w:vertAlign w:val="superscript"/>
        </w:rPr>
        <w:t xml:space="preserve"> </w:t>
      </w:r>
      <w:r w:rsidR="008A0223">
        <w:rPr>
          <w:rFonts w:cs="Times New Roman"/>
        </w:rPr>
        <w:t>500L, amphotericin B</w:t>
      </w:r>
      <w:r w:rsidR="00B93F99">
        <w:rPr>
          <w:rFonts w:cs="Times New Roman"/>
        </w:rPr>
        <w:t>, glutamine</w:t>
      </w:r>
      <w:r w:rsidR="008A0223">
        <w:rPr>
          <w:rFonts w:cs="Times New Roman"/>
        </w:rPr>
        <w:t xml:space="preserve"> and the</w:t>
      </w:r>
      <w:r w:rsidR="008A0223">
        <w:rPr>
          <w:rFonts w:eastAsia="Times New Roman"/>
          <w:color w:val="000000"/>
          <w:lang w:eastAsia="fr-FR"/>
        </w:rPr>
        <w:t xml:space="preserve"> h</w:t>
      </w:r>
      <w:r w:rsidR="008A0223">
        <w:t xml:space="preserve">uman </w:t>
      </w:r>
      <w:proofErr w:type="spellStart"/>
      <w:r w:rsidR="008A0223">
        <w:t>caucasian</w:t>
      </w:r>
      <w:proofErr w:type="spellEnd"/>
      <w:r w:rsidR="008A0223">
        <w:t xml:space="preserve"> colon adenocarcinoma</w:t>
      </w:r>
      <w:r w:rsidR="008A0223">
        <w:rPr>
          <w:rFonts w:eastAsia="Calibri" w:cs="Times New Roman"/>
          <w:color w:val="131413"/>
        </w:rPr>
        <w:t xml:space="preserve"> (</w:t>
      </w:r>
      <w:r w:rsidR="008A0223">
        <w:rPr>
          <w:rFonts w:eastAsia="Times New Roman"/>
          <w:color w:val="000000"/>
          <w:lang w:eastAsia="fr-FR"/>
        </w:rPr>
        <w:t>Caco-2</w:t>
      </w:r>
      <w:r w:rsidR="008A0223">
        <w:rPr>
          <w:rFonts w:eastAsia="Calibri" w:cs="Times New Roman"/>
          <w:color w:val="131413"/>
        </w:rPr>
        <w:t>)</w:t>
      </w:r>
      <w:r w:rsidR="008A0223">
        <w:rPr>
          <w:rFonts w:cs="Times New Roman"/>
        </w:rPr>
        <w:t xml:space="preserve"> </w:t>
      </w:r>
      <w:r w:rsidR="008A0223">
        <w:rPr>
          <w:rFonts w:eastAsia="Times New Roman"/>
          <w:color w:val="000000"/>
          <w:lang w:eastAsia="fr-FR"/>
        </w:rPr>
        <w:t>cells</w:t>
      </w:r>
      <w:r w:rsidR="008A0223">
        <w:rPr>
          <w:rFonts w:eastAsia="Calibri" w:cs="Times New Roman"/>
          <w:color w:val="131413"/>
        </w:rPr>
        <w:t xml:space="preserve"> were purchased from </w:t>
      </w:r>
      <w:r w:rsidR="008A0223">
        <w:rPr>
          <w:rFonts w:eastAsia="Calibri" w:cs="Times New Roman"/>
        </w:rPr>
        <w:t xml:space="preserve">Sigma Chemical Company Ltd. (Wicklow, Ireland). All </w:t>
      </w:r>
      <w:r w:rsidR="008A0223">
        <w:rPr>
          <w:rFonts w:eastAsia="Calibri"/>
        </w:rPr>
        <w:t xml:space="preserve">synthetic peptides </w:t>
      </w:r>
      <w:r w:rsidR="008A0223">
        <w:rPr>
          <w:szCs w:val="24"/>
        </w:rPr>
        <w:t xml:space="preserve">utilised were from </w:t>
      </w:r>
      <w:proofErr w:type="spellStart"/>
      <w:r w:rsidR="008A0223">
        <w:t>GenScript</w:t>
      </w:r>
      <w:proofErr w:type="spellEnd"/>
      <w:r w:rsidR="008A0223">
        <w:t xml:space="preserve"> (Piscataway, NJ).</w:t>
      </w:r>
    </w:p>
    <w:p w:rsidR="008A0223" w:rsidRDefault="008A0223" w:rsidP="00EB304F">
      <w:pPr>
        <w:spacing w:after="0" w:line="480" w:lineRule="auto"/>
        <w:jc w:val="both"/>
        <w:rPr>
          <w:rFonts w:eastAsia="Calibri" w:cs="Times New Roman"/>
          <w:color w:val="FF0000"/>
        </w:rPr>
      </w:pPr>
    </w:p>
    <w:p w:rsidR="00097C1E" w:rsidRDefault="00097C1E" w:rsidP="00867DDE">
      <w:pPr>
        <w:spacing w:after="0" w:line="480" w:lineRule="auto"/>
        <w:jc w:val="both"/>
        <w:rPr>
          <w:rFonts w:eastAsia="Calibri" w:cs="Times New Roman"/>
          <w:b/>
          <w:color w:val="131413"/>
        </w:rPr>
      </w:pPr>
      <w:r w:rsidRPr="00B31688">
        <w:rPr>
          <w:rFonts w:cs="Times New Roman"/>
          <w:b/>
        </w:rPr>
        <w:lastRenderedPageBreak/>
        <w:t xml:space="preserve">2.2. </w:t>
      </w:r>
      <w:r w:rsidRPr="00B31688">
        <w:rPr>
          <w:rFonts w:eastAsia="Calibri" w:cs="Times New Roman"/>
          <w:b/>
          <w:color w:val="131413"/>
        </w:rPr>
        <w:t xml:space="preserve">Generation of </w:t>
      </w:r>
      <w:r w:rsidR="00FC23CB">
        <w:rPr>
          <w:rFonts w:eastAsia="Calibri" w:cs="Times New Roman"/>
          <w:b/>
          <w:color w:val="131413"/>
        </w:rPr>
        <w:t xml:space="preserve">the </w:t>
      </w:r>
      <w:r w:rsidRPr="00B31688">
        <w:rPr>
          <w:rFonts w:eastAsia="Calibri" w:cs="Times New Roman"/>
          <w:b/>
          <w:color w:val="131413"/>
        </w:rPr>
        <w:t>boarfish protein hydrolysate at semi-pilot scale</w:t>
      </w:r>
    </w:p>
    <w:p w:rsidR="00EC6221" w:rsidRPr="004A4365" w:rsidRDefault="007E51E3" w:rsidP="00EC6221">
      <w:pPr>
        <w:pStyle w:val="EndNoteBibliography"/>
        <w:spacing w:line="480" w:lineRule="auto"/>
        <w:rPr>
          <w:color w:val="auto"/>
          <w:lang w:val="en-IE"/>
        </w:rPr>
      </w:pPr>
      <w:r w:rsidRPr="004A4365">
        <w:rPr>
          <w:color w:val="auto"/>
          <w:lang w:val="en-IE"/>
        </w:rPr>
        <w:t>M</w:t>
      </w:r>
      <w:r w:rsidR="00097C1E" w:rsidRPr="004A4365">
        <w:rPr>
          <w:color w:val="auto"/>
          <w:lang w:val="en-IE"/>
        </w:rPr>
        <w:t>inced deboned boarfish meat (720 kg) was thawed overnight at room temperature and suspended in 1,200 L H</w:t>
      </w:r>
      <w:r w:rsidR="00097C1E" w:rsidRPr="004A4365">
        <w:rPr>
          <w:color w:val="auto"/>
          <w:vertAlign w:val="subscript"/>
          <w:lang w:val="en-IE"/>
        </w:rPr>
        <w:t>2</w:t>
      </w:r>
      <w:r w:rsidR="00DB72E8" w:rsidRPr="004A4365">
        <w:rPr>
          <w:color w:val="auto"/>
          <w:lang w:val="en-IE"/>
        </w:rPr>
        <w:t xml:space="preserve">O heated to 50 </w:t>
      </w:r>
      <w:r w:rsidR="00097C1E" w:rsidRPr="004A4365">
        <w:rPr>
          <w:color w:val="auto"/>
          <w:vertAlign w:val="superscript"/>
          <w:lang w:val="en-IE"/>
        </w:rPr>
        <w:t>o</w:t>
      </w:r>
      <w:r w:rsidR="00097C1E" w:rsidRPr="004A4365">
        <w:rPr>
          <w:color w:val="auto"/>
          <w:lang w:val="en-IE"/>
        </w:rPr>
        <w:t xml:space="preserve">C in a 6 m³ jacketed tank. The boarfish suspension at a protein </w:t>
      </w:r>
      <w:r w:rsidRPr="004A4365">
        <w:rPr>
          <w:color w:val="auto"/>
          <w:lang w:val="en-IE"/>
        </w:rPr>
        <w:t>concentration</w:t>
      </w:r>
      <w:r w:rsidR="00482312" w:rsidRPr="004A4365">
        <w:rPr>
          <w:color w:val="auto"/>
          <w:lang w:val="en-IE"/>
        </w:rPr>
        <w:t xml:space="preserve"> of 6.0</w:t>
      </w:r>
      <w:r w:rsidR="00097C1E" w:rsidRPr="004A4365">
        <w:rPr>
          <w:color w:val="auto"/>
          <w:lang w:val="en-IE"/>
        </w:rPr>
        <w:t>% (w/v) at 50</w:t>
      </w:r>
      <w:r w:rsidR="00097C1E" w:rsidRPr="004A4365">
        <w:rPr>
          <w:color w:val="auto"/>
          <w:vertAlign w:val="superscript"/>
          <w:lang w:val="en-IE"/>
        </w:rPr>
        <w:t>o</w:t>
      </w:r>
      <w:r w:rsidR="00097C1E" w:rsidRPr="004A4365">
        <w:rPr>
          <w:color w:val="auto"/>
          <w:lang w:val="en-IE"/>
        </w:rPr>
        <w:t>C was a</w:t>
      </w:r>
      <w:r w:rsidR="00C50BDD" w:rsidRPr="004A4365">
        <w:rPr>
          <w:color w:val="auto"/>
          <w:lang w:val="en-IE"/>
        </w:rPr>
        <w:t>djusted</w:t>
      </w:r>
      <w:r w:rsidR="00097C1E" w:rsidRPr="004A4365">
        <w:rPr>
          <w:color w:val="auto"/>
          <w:lang w:val="en-IE"/>
        </w:rPr>
        <w:t xml:space="preserve"> to pH 7.0 with 32 % (w/v) NaOH. Alcalase 2.4L and Flavourzyme 500L were added at an enzyme-to-substrate ratio (E:S) of 0.67% (v/w) on a protein basis. The pH of the reaction mixture was maintained constant throughout hydrolysis by the addition of 32 % (w/v) NaOH. After 3.</w:t>
      </w:r>
      <w:r w:rsidR="0060467B" w:rsidRPr="004A4365">
        <w:rPr>
          <w:color w:val="auto"/>
          <w:lang w:val="en-IE"/>
        </w:rPr>
        <w:t>7</w:t>
      </w:r>
      <w:r w:rsidR="00097C1E" w:rsidRPr="004A4365">
        <w:rPr>
          <w:color w:val="auto"/>
          <w:lang w:val="en-IE"/>
        </w:rPr>
        <w:t xml:space="preserve">5 h </w:t>
      </w:r>
      <w:r w:rsidR="00CB3F52" w:rsidRPr="004A4365">
        <w:rPr>
          <w:color w:val="auto"/>
          <w:lang w:val="en-IE"/>
        </w:rPr>
        <w:t xml:space="preserve">incubation </w:t>
      </w:r>
      <w:r w:rsidR="00097C1E" w:rsidRPr="004A4365">
        <w:rPr>
          <w:color w:val="auto"/>
          <w:lang w:val="en-IE"/>
        </w:rPr>
        <w:t>at 50</w:t>
      </w:r>
      <w:r w:rsidR="00097C1E" w:rsidRPr="004A4365">
        <w:rPr>
          <w:color w:val="auto"/>
          <w:vertAlign w:val="superscript"/>
          <w:lang w:val="en-IE"/>
        </w:rPr>
        <w:t>o</w:t>
      </w:r>
      <w:r w:rsidR="00097C1E" w:rsidRPr="004A4365">
        <w:rPr>
          <w:color w:val="auto"/>
          <w:lang w:val="en-IE"/>
        </w:rPr>
        <w:t xml:space="preserve">C, the temperature of the suspension was increased to 75 </w:t>
      </w:r>
      <w:r w:rsidR="00097C1E" w:rsidRPr="004A4365">
        <w:rPr>
          <w:color w:val="auto"/>
          <w:vertAlign w:val="superscript"/>
          <w:lang w:val="en-IE"/>
        </w:rPr>
        <w:t>o</w:t>
      </w:r>
      <w:r w:rsidR="00097C1E" w:rsidRPr="004A4365">
        <w:rPr>
          <w:color w:val="auto"/>
          <w:lang w:val="en-IE"/>
        </w:rPr>
        <w:t>C over 20 min and maintained at 75</w:t>
      </w:r>
      <w:r w:rsidR="00097C1E" w:rsidRPr="004A4365">
        <w:rPr>
          <w:color w:val="auto"/>
          <w:vertAlign w:val="superscript"/>
          <w:lang w:val="en-IE"/>
        </w:rPr>
        <w:t>o</w:t>
      </w:r>
      <w:r w:rsidR="00097C1E" w:rsidRPr="004A4365">
        <w:rPr>
          <w:color w:val="auto"/>
          <w:lang w:val="en-IE"/>
        </w:rPr>
        <w:t>C for a further 20 min. The protein/peptide component</w:t>
      </w:r>
      <w:r w:rsidRPr="004A4365">
        <w:rPr>
          <w:color w:val="auto"/>
          <w:lang w:val="en-IE"/>
        </w:rPr>
        <w:t xml:space="preserve">s </w:t>
      </w:r>
      <w:r w:rsidR="00097C1E" w:rsidRPr="004A4365">
        <w:rPr>
          <w:color w:val="auto"/>
          <w:lang w:val="en-IE"/>
        </w:rPr>
        <w:t xml:space="preserve"> w</w:t>
      </w:r>
      <w:r w:rsidRPr="004A4365">
        <w:rPr>
          <w:color w:val="auto"/>
          <w:lang w:val="en-IE"/>
        </w:rPr>
        <w:t>ere</w:t>
      </w:r>
      <w:r w:rsidR="00097C1E" w:rsidRPr="004A4365">
        <w:rPr>
          <w:color w:val="auto"/>
          <w:lang w:val="en-IE"/>
        </w:rPr>
        <w:t xml:space="preserve"> separated from the sediment and oil </w:t>
      </w:r>
      <w:r w:rsidR="00C50BDD" w:rsidRPr="004A4365">
        <w:rPr>
          <w:color w:val="auto"/>
          <w:lang w:val="en-IE"/>
        </w:rPr>
        <w:t>using</w:t>
      </w:r>
      <w:r w:rsidR="00097C1E" w:rsidRPr="004A4365">
        <w:rPr>
          <w:color w:val="auto"/>
          <w:lang w:val="en-IE"/>
        </w:rPr>
        <w:t xml:space="preserve"> a 2 step decanter/centrifug</w:t>
      </w:r>
      <w:r w:rsidR="00C50BDD" w:rsidRPr="004A4365">
        <w:rPr>
          <w:color w:val="auto"/>
          <w:lang w:val="en-IE"/>
        </w:rPr>
        <w:t>ion</w:t>
      </w:r>
      <w:r w:rsidR="00097C1E" w:rsidRPr="004A4365">
        <w:rPr>
          <w:color w:val="auto"/>
          <w:lang w:val="en-IE"/>
        </w:rPr>
        <w:t xml:space="preserve"> process. The oil and sediment were first separated from the supernatant using a 3-phase decanter centrifuge (</w:t>
      </w:r>
      <w:r w:rsidR="00097C1E" w:rsidRPr="004A4365">
        <w:rPr>
          <w:rStyle w:val="Emphasis"/>
          <w:i w:val="0"/>
          <w:color w:val="auto"/>
          <w:lang w:val="en-IE"/>
        </w:rPr>
        <w:t>GEA</w:t>
      </w:r>
      <w:r w:rsidR="00097C1E" w:rsidRPr="004A4365">
        <w:rPr>
          <w:rStyle w:val="st"/>
          <w:i/>
          <w:color w:val="auto"/>
          <w:lang w:val="en-IE"/>
        </w:rPr>
        <w:t>,</w:t>
      </w:r>
      <w:r w:rsidR="00097C1E" w:rsidRPr="004A4365">
        <w:rPr>
          <w:rStyle w:val="st"/>
          <w:color w:val="auto"/>
          <w:lang w:val="en-IE"/>
        </w:rPr>
        <w:t xml:space="preserve"> </w:t>
      </w:r>
      <w:r w:rsidR="00097C1E" w:rsidRPr="004A4365">
        <w:rPr>
          <w:color w:val="auto"/>
          <w:lang w:val="en-IE"/>
        </w:rPr>
        <w:t>Düsseldorf, Germany</w:t>
      </w:r>
      <w:r w:rsidR="00097C1E" w:rsidRPr="004A4365">
        <w:rPr>
          <w:rStyle w:val="st"/>
          <w:color w:val="auto"/>
          <w:lang w:val="en-IE"/>
        </w:rPr>
        <w:t xml:space="preserve">). </w:t>
      </w:r>
      <w:r w:rsidR="00097C1E" w:rsidRPr="004A4365">
        <w:rPr>
          <w:color w:val="auto"/>
          <w:lang w:val="en-IE"/>
        </w:rPr>
        <w:t>The supernatant was then further clarified using a continuous centrifuge (</w:t>
      </w:r>
      <w:r w:rsidR="00097C1E" w:rsidRPr="004A4365">
        <w:rPr>
          <w:rStyle w:val="Emphasis"/>
          <w:i w:val="0"/>
          <w:color w:val="auto"/>
          <w:lang w:val="en-IE"/>
        </w:rPr>
        <w:t>GEA</w:t>
      </w:r>
      <w:r w:rsidR="00097C1E" w:rsidRPr="004A4365">
        <w:rPr>
          <w:rStyle w:val="st"/>
          <w:i/>
          <w:color w:val="auto"/>
          <w:lang w:val="en-IE"/>
        </w:rPr>
        <w:t>,</w:t>
      </w:r>
      <w:r w:rsidR="00097C1E" w:rsidRPr="004A4365">
        <w:rPr>
          <w:rStyle w:val="st"/>
          <w:color w:val="auto"/>
          <w:lang w:val="en-IE"/>
        </w:rPr>
        <w:t xml:space="preserve"> </w:t>
      </w:r>
      <w:r w:rsidR="00097C1E" w:rsidRPr="004A4365">
        <w:rPr>
          <w:color w:val="auto"/>
          <w:lang w:val="en-IE"/>
        </w:rPr>
        <w:t>Düsseldorf, Germany</w:t>
      </w:r>
      <w:r w:rsidR="00097C1E" w:rsidRPr="004A4365">
        <w:rPr>
          <w:rStyle w:val="st"/>
          <w:color w:val="auto"/>
          <w:lang w:val="en-IE"/>
        </w:rPr>
        <w:t>)</w:t>
      </w:r>
      <w:r w:rsidR="00097C1E" w:rsidRPr="004A4365">
        <w:rPr>
          <w:color w:val="auto"/>
          <w:lang w:val="en-IE"/>
        </w:rPr>
        <w:t xml:space="preserve"> and the solution was c</w:t>
      </w:r>
      <w:r w:rsidR="00482312" w:rsidRPr="004A4365">
        <w:rPr>
          <w:color w:val="auto"/>
          <w:lang w:val="en-IE"/>
        </w:rPr>
        <w:t>ooled and stored overnight at 7</w:t>
      </w:r>
      <w:r w:rsidR="00097C1E" w:rsidRPr="004A4365">
        <w:rPr>
          <w:color w:val="auto"/>
          <w:lang w:val="en-IE"/>
        </w:rPr>
        <w:t>°C. The clarified hydrolysate was pasteurised at 85</w:t>
      </w:r>
      <w:r w:rsidR="00097C1E" w:rsidRPr="004A4365">
        <w:rPr>
          <w:color w:val="auto"/>
          <w:vertAlign w:val="superscript"/>
          <w:lang w:val="en-IE"/>
        </w:rPr>
        <w:t>o</w:t>
      </w:r>
      <w:r w:rsidR="00097C1E" w:rsidRPr="004A4365">
        <w:rPr>
          <w:color w:val="auto"/>
          <w:lang w:val="en-IE"/>
        </w:rPr>
        <w:t>C for 85</w:t>
      </w:r>
      <w:r w:rsidR="00CB3F52" w:rsidRPr="004A4365">
        <w:rPr>
          <w:color w:val="auto"/>
          <w:lang w:val="en-IE"/>
        </w:rPr>
        <w:t xml:space="preserve"> </w:t>
      </w:r>
      <w:r w:rsidR="00097C1E" w:rsidRPr="004A4365">
        <w:rPr>
          <w:color w:val="auto"/>
          <w:lang w:val="en-IE"/>
        </w:rPr>
        <w:t>s, evaporated to ~40% total solids and spray dried</w:t>
      </w:r>
      <w:r w:rsidR="00E42E8E" w:rsidRPr="004A4365">
        <w:rPr>
          <w:color w:val="auto"/>
          <w:lang w:val="en-IE"/>
        </w:rPr>
        <w:t xml:space="preserve"> </w:t>
      </w:r>
      <w:r w:rsidR="00E42E8E" w:rsidRPr="004A4365">
        <w:rPr>
          <w:rFonts w:asciiTheme="minorHAnsi" w:hAnsiTheme="minorHAnsi"/>
          <w:szCs w:val="22"/>
          <w:lang w:val="en-IE"/>
        </w:rPr>
        <w:t>using an inlet and outlet temperature of 180 and 90</w:t>
      </w:r>
      <w:r w:rsidR="00E42E8E" w:rsidRPr="004A4365">
        <w:rPr>
          <w:rFonts w:asciiTheme="minorHAnsi" w:hAnsiTheme="minorHAnsi"/>
          <w:szCs w:val="22"/>
          <w:vertAlign w:val="superscript"/>
          <w:lang w:val="en-IE"/>
        </w:rPr>
        <w:t>o</w:t>
      </w:r>
      <w:r w:rsidR="00E42E8E" w:rsidRPr="004A4365">
        <w:rPr>
          <w:rFonts w:asciiTheme="minorHAnsi" w:hAnsiTheme="minorHAnsi"/>
          <w:szCs w:val="22"/>
          <w:lang w:val="en-IE"/>
        </w:rPr>
        <w:t>C, respectively</w:t>
      </w:r>
      <w:r w:rsidR="00097C1E" w:rsidRPr="004A4365">
        <w:rPr>
          <w:color w:val="auto"/>
          <w:lang w:val="en-IE"/>
        </w:rPr>
        <w:t>. The spray-dried hydrolysate was sto</w:t>
      </w:r>
      <w:r w:rsidR="00482312" w:rsidRPr="004A4365">
        <w:rPr>
          <w:color w:val="auto"/>
          <w:lang w:val="en-IE"/>
        </w:rPr>
        <w:t xml:space="preserve">red in airtight containers </w:t>
      </w:r>
      <w:r w:rsidR="00097C1E" w:rsidRPr="004A4365">
        <w:rPr>
          <w:color w:val="auto"/>
          <w:lang w:val="en-IE"/>
        </w:rPr>
        <w:t xml:space="preserve">until used.  </w:t>
      </w:r>
    </w:p>
    <w:p w:rsidR="00EC6221" w:rsidRDefault="00EC6221" w:rsidP="00EC6221">
      <w:pPr>
        <w:spacing w:after="0" w:line="480" w:lineRule="auto"/>
        <w:jc w:val="both"/>
        <w:rPr>
          <w:rFonts w:cs="Times New Roman"/>
          <w:b/>
        </w:rPr>
      </w:pPr>
    </w:p>
    <w:p w:rsidR="00EC6221" w:rsidRPr="00B31688" w:rsidRDefault="00EC6221" w:rsidP="00EC6221">
      <w:pPr>
        <w:spacing w:after="0" w:line="480" w:lineRule="auto"/>
        <w:jc w:val="both"/>
        <w:rPr>
          <w:rFonts w:cs="Times New Roman"/>
          <w:b/>
        </w:rPr>
      </w:pPr>
      <w:r w:rsidRPr="00B31688">
        <w:rPr>
          <w:rFonts w:cs="Times New Roman"/>
          <w:b/>
        </w:rPr>
        <w:t>2.</w:t>
      </w:r>
      <w:r>
        <w:rPr>
          <w:rFonts w:cs="Times New Roman"/>
          <w:b/>
        </w:rPr>
        <w:t>3</w:t>
      </w:r>
      <w:r w:rsidR="009004BF">
        <w:rPr>
          <w:rFonts w:cs="Times New Roman"/>
          <w:b/>
        </w:rPr>
        <w:t>.</w:t>
      </w:r>
      <w:r w:rsidRPr="00B31688">
        <w:rPr>
          <w:rFonts w:cs="Times New Roman"/>
          <w:b/>
        </w:rPr>
        <w:t xml:space="preserve"> </w:t>
      </w:r>
      <w:r w:rsidR="00C50BDD">
        <w:rPr>
          <w:rFonts w:cs="Times New Roman"/>
          <w:b/>
        </w:rPr>
        <w:t>P</w:t>
      </w:r>
      <w:r w:rsidR="00C50BDD" w:rsidRPr="00B31688">
        <w:rPr>
          <w:rFonts w:eastAsia="Calibri"/>
          <w:b/>
        </w:rPr>
        <w:t>rotein</w:t>
      </w:r>
      <w:r w:rsidR="00C50BDD" w:rsidRPr="00B31688">
        <w:rPr>
          <w:rFonts w:cs="Times New Roman"/>
          <w:b/>
        </w:rPr>
        <w:t xml:space="preserve"> </w:t>
      </w:r>
      <w:r w:rsidR="00C50BDD">
        <w:rPr>
          <w:rFonts w:cs="Times New Roman"/>
          <w:b/>
        </w:rPr>
        <w:t>q</w:t>
      </w:r>
      <w:r w:rsidRPr="00B31688">
        <w:rPr>
          <w:rFonts w:cs="Times New Roman"/>
          <w:b/>
        </w:rPr>
        <w:t xml:space="preserve">uantification </w:t>
      </w:r>
    </w:p>
    <w:p w:rsidR="00EC6221" w:rsidRDefault="00EC6221" w:rsidP="00EC6221">
      <w:pPr>
        <w:autoSpaceDE w:val="0"/>
        <w:autoSpaceDN w:val="0"/>
        <w:adjustRightInd w:val="0"/>
        <w:spacing w:after="0" w:line="480" w:lineRule="auto"/>
        <w:jc w:val="both"/>
        <w:rPr>
          <w:rFonts w:cs="Times New Roman"/>
        </w:rPr>
      </w:pPr>
      <w:r w:rsidRPr="00C51B4E">
        <w:rPr>
          <w:rFonts w:eastAsia="Calibri" w:cs="Times New Roman"/>
          <w:color w:val="000000" w:themeColor="text1"/>
        </w:rPr>
        <w:t xml:space="preserve">The protein equivalent content of the boarfish protein hydrolysate was determined </w:t>
      </w:r>
      <w:r w:rsidR="00C50BDD">
        <w:rPr>
          <w:rFonts w:eastAsia="Calibri" w:cs="Times New Roman"/>
          <w:color w:val="000000" w:themeColor="text1"/>
        </w:rPr>
        <w:t>using</w:t>
      </w:r>
      <w:r w:rsidRPr="00C51B4E">
        <w:rPr>
          <w:rFonts w:eastAsia="Calibri" w:cs="Times New Roman"/>
          <w:color w:val="000000" w:themeColor="text1"/>
        </w:rPr>
        <w:t xml:space="preserve"> the macro-</w:t>
      </w:r>
      <w:proofErr w:type="spellStart"/>
      <w:r w:rsidRPr="00C51B4E">
        <w:rPr>
          <w:rFonts w:eastAsia="Calibri" w:cs="Times New Roman"/>
          <w:color w:val="000000" w:themeColor="text1"/>
        </w:rPr>
        <w:t>Kjeldahl</w:t>
      </w:r>
      <w:proofErr w:type="spellEnd"/>
      <w:r w:rsidRPr="00C51B4E">
        <w:rPr>
          <w:rFonts w:eastAsia="Calibri" w:cs="Times New Roman"/>
          <w:color w:val="000000" w:themeColor="text1"/>
        </w:rPr>
        <w:t xml:space="preserve"> procedure as described </w:t>
      </w:r>
      <w:r w:rsidRPr="00CE01F1">
        <w:rPr>
          <w:rFonts w:eastAsia="Calibri" w:cs="Times New Roman"/>
          <w:color w:val="000000" w:themeColor="text1"/>
        </w:rPr>
        <w:t>previously by</w:t>
      </w:r>
      <w:r w:rsidR="0059180A" w:rsidRPr="00CE01F1">
        <w:rPr>
          <w:rFonts w:eastAsia="Calibri" w:cs="Times New Roman"/>
          <w:color w:val="000000" w:themeColor="text1"/>
        </w:rPr>
        <w:t xml:space="preserve"> </w:t>
      </w:r>
      <w:r w:rsidR="00FB3707" w:rsidRPr="00CE01F1">
        <w:rPr>
          <w:rFonts w:eastAsia="Calibri" w:cs="Times New Roman"/>
          <w:noProof/>
          <w:color w:val="000000" w:themeColor="text1"/>
        </w:rPr>
        <w:t>Connolly, Piggott</w:t>
      </w:r>
      <w:r w:rsidR="0059180A" w:rsidRPr="00CE01F1">
        <w:rPr>
          <w:rFonts w:eastAsia="Calibri" w:cs="Times New Roman"/>
          <w:noProof/>
          <w:color w:val="000000" w:themeColor="text1"/>
        </w:rPr>
        <w:t xml:space="preserve"> and FitzGerald (2013)</w:t>
      </w:r>
      <w:r w:rsidRPr="0059180A">
        <w:rPr>
          <w:rFonts w:eastAsia="Calibri" w:cs="Times New Roman"/>
          <w:color w:val="000000" w:themeColor="text1"/>
        </w:rPr>
        <w:t xml:space="preserve"> using a</w:t>
      </w:r>
      <w:r w:rsidR="00C50BDD" w:rsidRPr="0059180A">
        <w:rPr>
          <w:rFonts w:cs="Times New Roman"/>
        </w:rPr>
        <w:t xml:space="preserve"> N</w:t>
      </w:r>
      <w:r w:rsidRPr="0059180A">
        <w:rPr>
          <w:rFonts w:cs="Times New Roman"/>
        </w:rPr>
        <w:t>itrogen to protein conversion factor of 6.25</w:t>
      </w:r>
      <w:r w:rsidR="0059180A" w:rsidRPr="0059180A">
        <w:rPr>
          <w:rFonts w:cs="Times New Roman"/>
        </w:rPr>
        <w:t xml:space="preserve"> </w:t>
      </w:r>
      <w:r w:rsidR="0059180A" w:rsidRPr="002F4698">
        <w:rPr>
          <w:rFonts w:cs="Times New Roman"/>
        </w:rPr>
        <w:t>(</w:t>
      </w:r>
      <w:proofErr w:type="spellStart"/>
      <w:r w:rsidR="0059180A" w:rsidRPr="002F4698">
        <w:rPr>
          <w:rFonts w:cs="Times New Roman"/>
          <w:noProof/>
        </w:rPr>
        <w:t>Kristinsson</w:t>
      </w:r>
      <w:proofErr w:type="spellEnd"/>
      <w:r w:rsidR="0059180A" w:rsidRPr="002F4698">
        <w:rPr>
          <w:rFonts w:cs="Times New Roman"/>
          <w:noProof/>
        </w:rPr>
        <w:t xml:space="preserve"> &amp; Rasco, 2000)</w:t>
      </w:r>
      <w:r w:rsidR="0059180A" w:rsidRPr="002F4698">
        <w:rPr>
          <w:rFonts w:cs="Times New Roman"/>
        </w:rPr>
        <w:t>.</w:t>
      </w:r>
      <w:r w:rsidR="00BC6F57">
        <w:rPr>
          <w:rFonts w:cs="Times New Roman"/>
        </w:rPr>
        <w:t xml:space="preserve"> All analyses were performed in triplicate</w:t>
      </w:r>
      <w:r w:rsidR="007C13F1">
        <w:rPr>
          <w:rFonts w:cs="Times New Roman"/>
        </w:rPr>
        <w:t>.</w:t>
      </w:r>
    </w:p>
    <w:p w:rsidR="00EC6221" w:rsidRPr="004A4365" w:rsidRDefault="00EC6221" w:rsidP="00EC6221">
      <w:pPr>
        <w:pStyle w:val="EndNoteBibliography"/>
        <w:spacing w:line="480" w:lineRule="auto"/>
        <w:rPr>
          <w:color w:val="FF0000"/>
          <w:lang w:val="en-IE"/>
        </w:rPr>
      </w:pPr>
    </w:p>
    <w:p w:rsidR="00EC6221" w:rsidRPr="004A4365" w:rsidRDefault="00EC6221" w:rsidP="00EC6221">
      <w:pPr>
        <w:pStyle w:val="EndNoteBibliography"/>
        <w:spacing w:line="480" w:lineRule="auto"/>
        <w:rPr>
          <w:rFonts w:asciiTheme="minorHAnsi" w:hAnsiTheme="minorHAnsi"/>
          <w:b/>
          <w:color w:val="000000" w:themeColor="text1"/>
          <w:szCs w:val="22"/>
          <w:lang w:val="en-IE"/>
        </w:rPr>
      </w:pPr>
      <w:r w:rsidRPr="004A4365">
        <w:rPr>
          <w:rFonts w:asciiTheme="minorHAnsi" w:hAnsiTheme="minorHAnsi"/>
          <w:b/>
          <w:color w:val="000000" w:themeColor="text1"/>
          <w:szCs w:val="22"/>
          <w:lang w:val="en-IE"/>
        </w:rPr>
        <w:t>2.</w:t>
      </w:r>
      <w:r w:rsidR="009004BF" w:rsidRPr="004A4365">
        <w:rPr>
          <w:rFonts w:asciiTheme="minorHAnsi" w:hAnsiTheme="minorHAnsi"/>
          <w:b/>
          <w:color w:val="000000" w:themeColor="text1"/>
          <w:szCs w:val="22"/>
          <w:lang w:val="en-IE"/>
        </w:rPr>
        <w:t>4.</w:t>
      </w:r>
      <w:r w:rsidRPr="004A4365">
        <w:rPr>
          <w:rFonts w:asciiTheme="minorHAnsi" w:hAnsiTheme="minorHAnsi"/>
          <w:b/>
          <w:color w:val="000000" w:themeColor="text1"/>
          <w:szCs w:val="22"/>
          <w:lang w:val="en-IE"/>
        </w:rPr>
        <w:t xml:space="preserve"> Simulated gastrointestinal digestion (SGID) </w:t>
      </w:r>
    </w:p>
    <w:p w:rsidR="00EC6221" w:rsidRPr="004A4365" w:rsidRDefault="00EC6221" w:rsidP="00EC6221">
      <w:pPr>
        <w:pStyle w:val="EndNoteBibliography"/>
        <w:spacing w:line="480" w:lineRule="auto"/>
        <w:rPr>
          <w:rFonts w:asciiTheme="minorHAnsi" w:eastAsia="Calibri" w:hAnsiTheme="minorHAnsi"/>
          <w:color w:val="000000" w:themeColor="text1"/>
          <w:szCs w:val="22"/>
          <w:lang w:val="en-IE" w:eastAsia="en-US"/>
        </w:rPr>
      </w:pPr>
      <w:r w:rsidRPr="004A4365">
        <w:rPr>
          <w:rFonts w:asciiTheme="minorHAnsi" w:hAnsiTheme="minorHAnsi"/>
          <w:color w:val="000000" w:themeColor="text1"/>
          <w:szCs w:val="22"/>
          <w:lang w:val="en-IE"/>
        </w:rPr>
        <w:t>SGID of the boarfish protein hydrolysate was performed as described by</w:t>
      </w:r>
      <w:r w:rsidR="0059180A" w:rsidRPr="004A4365">
        <w:rPr>
          <w:rFonts w:asciiTheme="minorHAnsi" w:hAnsiTheme="minorHAnsi"/>
          <w:color w:val="000000" w:themeColor="text1"/>
          <w:szCs w:val="22"/>
          <w:lang w:val="en-IE"/>
        </w:rPr>
        <w:t xml:space="preserve"> Walsh </w:t>
      </w:r>
      <w:r w:rsidR="0059180A" w:rsidRPr="004A4365">
        <w:rPr>
          <w:rFonts w:asciiTheme="minorHAnsi" w:hAnsiTheme="minorHAnsi"/>
          <w:iCs/>
          <w:color w:val="000000" w:themeColor="text1"/>
          <w:szCs w:val="22"/>
          <w:lang w:val="en-IE"/>
        </w:rPr>
        <w:t>et al.</w:t>
      </w:r>
      <w:r w:rsidR="0059180A" w:rsidRPr="004A4365">
        <w:rPr>
          <w:rFonts w:asciiTheme="minorHAnsi" w:hAnsiTheme="minorHAnsi"/>
          <w:i/>
          <w:iCs/>
          <w:color w:val="000000" w:themeColor="text1"/>
          <w:szCs w:val="22"/>
          <w:lang w:val="en-IE"/>
        </w:rPr>
        <w:t xml:space="preserve"> </w:t>
      </w:r>
      <w:r w:rsidR="0059180A" w:rsidRPr="004A4365">
        <w:rPr>
          <w:rFonts w:asciiTheme="minorHAnsi" w:hAnsiTheme="minorHAnsi"/>
          <w:iCs/>
          <w:color w:val="000000" w:themeColor="text1"/>
          <w:szCs w:val="22"/>
          <w:lang w:val="en-IE"/>
        </w:rPr>
        <w:t>(2004)</w:t>
      </w:r>
      <w:r w:rsidRPr="004A4365">
        <w:rPr>
          <w:rFonts w:asciiTheme="minorHAnsi" w:hAnsiTheme="minorHAnsi"/>
          <w:color w:val="000000" w:themeColor="text1"/>
          <w:szCs w:val="22"/>
          <w:lang w:val="en-IE"/>
        </w:rPr>
        <w:t xml:space="preserve"> with modifications. </w:t>
      </w:r>
      <w:r w:rsidRPr="004A4365">
        <w:rPr>
          <w:rFonts w:asciiTheme="minorHAnsi" w:eastAsia="Calibri" w:hAnsiTheme="minorHAnsi"/>
          <w:color w:val="000000" w:themeColor="text1"/>
          <w:szCs w:val="22"/>
          <w:lang w:val="en-IE" w:eastAsia="en-US"/>
        </w:rPr>
        <w:t xml:space="preserve">In brief, </w:t>
      </w:r>
      <w:r w:rsidR="007E51E3" w:rsidRPr="004A4365">
        <w:rPr>
          <w:rFonts w:asciiTheme="minorHAnsi" w:eastAsia="Calibri" w:hAnsiTheme="minorHAnsi"/>
          <w:color w:val="000000" w:themeColor="text1"/>
          <w:szCs w:val="22"/>
          <w:lang w:val="en-IE" w:eastAsia="en-US"/>
        </w:rPr>
        <w:t xml:space="preserve">an aqueous solution of </w:t>
      </w:r>
      <w:r w:rsidRPr="004A4365">
        <w:rPr>
          <w:rFonts w:asciiTheme="minorHAnsi" w:eastAsia="Calibri" w:hAnsiTheme="minorHAnsi"/>
          <w:color w:val="000000" w:themeColor="text1"/>
          <w:szCs w:val="22"/>
          <w:lang w:val="en-IE" w:eastAsia="en-US"/>
        </w:rPr>
        <w:t xml:space="preserve">the hydrolysate at </w:t>
      </w:r>
      <w:r w:rsidRPr="004A4365">
        <w:rPr>
          <w:rFonts w:asciiTheme="minorHAnsi" w:hAnsiTheme="minorHAnsi"/>
          <w:color w:val="000000" w:themeColor="text1"/>
          <w:szCs w:val="22"/>
          <w:lang w:val="en-IE"/>
        </w:rPr>
        <w:t xml:space="preserve">2.0 </w:t>
      </w:r>
      <w:r w:rsidR="00C50BDD" w:rsidRPr="004A4365">
        <w:rPr>
          <w:rFonts w:asciiTheme="minorHAnsi" w:hAnsiTheme="minorHAnsi"/>
          <w:color w:val="000000" w:themeColor="text1"/>
          <w:szCs w:val="22"/>
          <w:lang w:val="en-IE"/>
        </w:rPr>
        <w:t>% (w/v) on a protein equivalent</w:t>
      </w:r>
      <w:r w:rsidRPr="004A4365">
        <w:rPr>
          <w:rFonts w:asciiTheme="minorHAnsi" w:eastAsia="Calibri" w:hAnsiTheme="minorHAnsi"/>
          <w:color w:val="000000" w:themeColor="text1"/>
          <w:szCs w:val="22"/>
          <w:lang w:val="en-IE" w:eastAsia="en-US"/>
        </w:rPr>
        <w:t xml:space="preserve"> basis was a</w:t>
      </w:r>
      <w:r w:rsidR="00C50BDD" w:rsidRPr="004A4365">
        <w:rPr>
          <w:rFonts w:asciiTheme="minorHAnsi" w:eastAsia="Calibri" w:hAnsiTheme="minorHAnsi"/>
          <w:color w:val="000000" w:themeColor="text1"/>
          <w:szCs w:val="22"/>
          <w:lang w:val="en-IE" w:eastAsia="en-US"/>
        </w:rPr>
        <w:t>djust</w:t>
      </w:r>
      <w:r w:rsidRPr="004A4365">
        <w:rPr>
          <w:rFonts w:asciiTheme="minorHAnsi" w:eastAsia="Calibri" w:hAnsiTheme="minorHAnsi"/>
          <w:color w:val="000000" w:themeColor="text1"/>
          <w:szCs w:val="22"/>
          <w:lang w:val="en-IE" w:eastAsia="en-US"/>
        </w:rPr>
        <w:t>ed to pH 2 and incubated for 90 min at 37˚C with 2.5% (w/w) pepsin. The pH was</w:t>
      </w:r>
      <w:r w:rsidRPr="004A4365">
        <w:rPr>
          <w:rFonts w:asciiTheme="minorHAnsi" w:hAnsiTheme="minorHAnsi"/>
          <w:color w:val="000000" w:themeColor="text1"/>
          <w:szCs w:val="22"/>
          <w:lang w:val="en-IE"/>
        </w:rPr>
        <w:t xml:space="preserve"> then </w:t>
      </w:r>
      <w:r w:rsidRPr="004A4365">
        <w:rPr>
          <w:rFonts w:asciiTheme="minorHAnsi" w:eastAsia="Calibri" w:hAnsiTheme="minorHAnsi"/>
          <w:color w:val="000000" w:themeColor="text1"/>
          <w:szCs w:val="22"/>
          <w:lang w:val="en-IE" w:eastAsia="en-US"/>
        </w:rPr>
        <w:lastRenderedPageBreak/>
        <w:t xml:space="preserve">adjusted to pH 7 and </w:t>
      </w:r>
      <w:r w:rsidR="00CB3F52" w:rsidRPr="004A4365">
        <w:rPr>
          <w:rFonts w:asciiTheme="minorHAnsi" w:eastAsia="Calibri" w:hAnsiTheme="minorHAnsi"/>
          <w:color w:val="000000" w:themeColor="text1"/>
          <w:szCs w:val="22"/>
          <w:lang w:val="en-IE" w:eastAsia="en-US"/>
        </w:rPr>
        <w:t xml:space="preserve">the sample was </w:t>
      </w:r>
      <w:r w:rsidRPr="004A4365">
        <w:rPr>
          <w:rFonts w:asciiTheme="minorHAnsi" w:eastAsia="Calibri" w:hAnsiTheme="minorHAnsi"/>
          <w:color w:val="000000" w:themeColor="text1"/>
          <w:szCs w:val="22"/>
          <w:lang w:val="en-IE" w:eastAsia="en-US"/>
        </w:rPr>
        <w:t xml:space="preserve">incubated at 37˚C with 1% (w/w) Corolase PP for 150 min. Thermal inactivation of the enzyme was performed </w:t>
      </w:r>
      <w:r w:rsidR="007E51E3" w:rsidRPr="004A4365">
        <w:rPr>
          <w:rFonts w:asciiTheme="minorHAnsi" w:eastAsia="Calibri" w:hAnsiTheme="minorHAnsi"/>
          <w:color w:val="000000" w:themeColor="text1"/>
          <w:szCs w:val="22"/>
          <w:lang w:val="en-IE" w:eastAsia="en-US"/>
        </w:rPr>
        <w:t xml:space="preserve">by heating </w:t>
      </w:r>
      <w:r w:rsidRPr="004A4365">
        <w:rPr>
          <w:rFonts w:asciiTheme="minorHAnsi" w:eastAsia="Calibri" w:hAnsiTheme="minorHAnsi"/>
          <w:color w:val="000000" w:themeColor="text1"/>
          <w:szCs w:val="22"/>
          <w:lang w:val="en-IE" w:eastAsia="en-US"/>
        </w:rPr>
        <w:t xml:space="preserve">at </w:t>
      </w:r>
      <w:r w:rsidRPr="004A4365">
        <w:rPr>
          <w:rFonts w:asciiTheme="minorHAnsi" w:hAnsiTheme="minorHAnsi"/>
          <w:color w:val="000000" w:themeColor="text1"/>
          <w:szCs w:val="22"/>
          <w:lang w:val="en-IE"/>
        </w:rPr>
        <w:t>80˚C for 20 min.</w:t>
      </w:r>
    </w:p>
    <w:p w:rsidR="00097C1E" w:rsidRPr="00B4654B" w:rsidRDefault="00097C1E" w:rsidP="00867DDE">
      <w:pPr>
        <w:spacing w:after="0" w:line="480" w:lineRule="auto"/>
        <w:jc w:val="both"/>
        <w:rPr>
          <w:rFonts w:cs="Times New Roman"/>
          <w:color w:val="FF0000"/>
        </w:rPr>
      </w:pPr>
    </w:p>
    <w:p w:rsidR="00097C1E" w:rsidRPr="00B31688" w:rsidRDefault="00097C1E" w:rsidP="00480EA2">
      <w:pPr>
        <w:autoSpaceDE w:val="0"/>
        <w:autoSpaceDN w:val="0"/>
        <w:adjustRightInd w:val="0"/>
        <w:spacing w:after="0" w:line="480" w:lineRule="auto"/>
        <w:jc w:val="both"/>
        <w:rPr>
          <w:rFonts w:eastAsia="Calibri" w:cs="Times New Roman"/>
          <w:b/>
          <w:i/>
          <w:color w:val="131413"/>
        </w:rPr>
      </w:pPr>
      <w:r w:rsidRPr="00B31688">
        <w:rPr>
          <w:rFonts w:eastAsia="Calibri" w:cs="Times New Roman"/>
          <w:b/>
          <w:color w:val="131413"/>
        </w:rPr>
        <w:t>2.</w:t>
      </w:r>
      <w:r w:rsidR="009004BF">
        <w:rPr>
          <w:rFonts w:eastAsia="Calibri" w:cs="Times New Roman"/>
          <w:b/>
          <w:color w:val="131413"/>
        </w:rPr>
        <w:t>5</w:t>
      </w:r>
      <w:r w:rsidRPr="00B31688">
        <w:rPr>
          <w:rFonts w:eastAsia="Calibri" w:cs="Times New Roman"/>
          <w:b/>
          <w:color w:val="131413"/>
        </w:rPr>
        <w:t xml:space="preserve">. </w:t>
      </w:r>
      <w:r w:rsidR="00C50BDD" w:rsidRPr="00C50BDD">
        <w:rPr>
          <w:rFonts w:eastAsia="Calibri" w:cs="Times New Roman"/>
          <w:b/>
          <w:i/>
          <w:color w:val="131413"/>
        </w:rPr>
        <w:t>In vitro</w:t>
      </w:r>
      <w:r w:rsidR="00C50BDD">
        <w:rPr>
          <w:rFonts w:eastAsia="Calibri" w:cs="Times New Roman"/>
          <w:b/>
          <w:color w:val="131413"/>
        </w:rPr>
        <w:t xml:space="preserve"> q</w:t>
      </w:r>
      <w:r w:rsidRPr="00B31688">
        <w:rPr>
          <w:rFonts w:eastAsia="Calibri" w:cs="Times New Roman"/>
          <w:b/>
          <w:color w:val="131413"/>
        </w:rPr>
        <w:t>uantification of DPP-</w:t>
      </w:r>
      <w:r w:rsidRPr="00B31688">
        <w:rPr>
          <w:rFonts w:cs="Times New Roman"/>
          <w:b/>
        </w:rPr>
        <w:t>IV</w:t>
      </w:r>
      <w:r w:rsidRPr="00B31688">
        <w:rPr>
          <w:rFonts w:eastAsia="Calibri" w:cs="Times New Roman"/>
          <w:b/>
          <w:color w:val="131413"/>
        </w:rPr>
        <w:t xml:space="preserve"> inhibitory activity</w:t>
      </w:r>
      <w:r w:rsidR="00480EA2">
        <w:rPr>
          <w:rFonts w:eastAsia="Calibri" w:cs="Times New Roman"/>
          <w:b/>
          <w:color w:val="131413"/>
        </w:rPr>
        <w:t xml:space="preserve"> </w:t>
      </w:r>
    </w:p>
    <w:p w:rsidR="00480EA2" w:rsidRDefault="00EC6221" w:rsidP="00480EA2">
      <w:pPr>
        <w:spacing w:after="0" w:line="480" w:lineRule="auto"/>
        <w:jc w:val="both"/>
        <w:rPr>
          <w:rFonts w:eastAsia="Calibri" w:cs="Times New Roman"/>
          <w:color w:val="131413"/>
        </w:rPr>
      </w:pPr>
      <w:r>
        <w:rPr>
          <w:rFonts w:eastAsia="Calibri" w:cs="Times New Roman"/>
          <w:color w:val="131413"/>
        </w:rPr>
        <w:t xml:space="preserve">The </w:t>
      </w:r>
      <w:r w:rsidR="00097C1E" w:rsidRPr="00B31688">
        <w:rPr>
          <w:rFonts w:eastAsia="Calibri" w:cs="Times New Roman"/>
          <w:color w:val="131413"/>
        </w:rPr>
        <w:t>DPP-</w:t>
      </w:r>
      <w:r w:rsidR="00097C1E" w:rsidRPr="00B31688">
        <w:rPr>
          <w:rFonts w:cs="Times New Roman"/>
        </w:rPr>
        <w:t>IV</w:t>
      </w:r>
      <w:r>
        <w:rPr>
          <w:rFonts w:eastAsia="Calibri" w:cs="Times New Roman"/>
          <w:color w:val="131413"/>
        </w:rPr>
        <w:t xml:space="preserve"> inhibitory activity of hydrolysates and peptides</w:t>
      </w:r>
      <w:r w:rsidR="00097C1E" w:rsidRPr="00B31688">
        <w:rPr>
          <w:rFonts w:eastAsia="Calibri" w:cs="Times New Roman"/>
          <w:color w:val="131413"/>
        </w:rPr>
        <w:t xml:space="preserve"> was determined as described by</w:t>
      </w:r>
      <w:r w:rsidR="0059180A">
        <w:rPr>
          <w:rFonts w:eastAsia="Calibri" w:cs="Times New Roman"/>
          <w:color w:val="131413"/>
        </w:rPr>
        <w:t xml:space="preserve"> </w:t>
      </w:r>
      <w:r w:rsidR="0059180A" w:rsidRPr="00CE01F1">
        <w:rPr>
          <w:rFonts w:eastAsia="Calibri" w:cs="Times New Roman"/>
          <w:noProof/>
        </w:rPr>
        <w:t>Harnedy et al</w:t>
      </w:r>
      <w:r w:rsidR="00594597" w:rsidRPr="00CE01F1">
        <w:rPr>
          <w:rFonts w:eastAsia="Calibri" w:cs="Times New Roman"/>
          <w:noProof/>
        </w:rPr>
        <w:t>.</w:t>
      </w:r>
      <w:r w:rsidR="0059180A" w:rsidRPr="00CE01F1">
        <w:rPr>
          <w:rFonts w:eastAsia="Calibri" w:cs="Times New Roman"/>
          <w:noProof/>
        </w:rPr>
        <w:t xml:space="preserve"> (2015).</w:t>
      </w:r>
      <w:r w:rsidR="00097C1E" w:rsidRPr="00CE01F1">
        <w:rPr>
          <w:rFonts w:eastAsia="Calibri" w:cs="Times New Roman"/>
          <w:color w:val="131413"/>
        </w:rPr>
        <w:t xml:space="preserve"> </w:t>
      </w:r>
      <w:r w:rsidR="00C51B4E" w:rsidRPr="00CE01F1">
        <w:rPr>
          <w:rFonts w:eastAsia="Calibri" w:cs="Times New Roman"/>
          <w:color w:val="131413"/>
        </w:rPr>
        <w:t>A</w:t>
      </w:r>
      <w:r w:rsidR="00C51B4E" w:rsidRPr="00B31688">
        <w:rPr>
          <w:rFonts w:eastAsia="Calibri" w:cs="Times New Roman"/>
          <w:color w:val="131413"/>
        </w:rPr>
        <w:t xml:space="preserve">ctivity </w:t>
      </w:r>
      <w:r w:rsidR="00C50BDD">
        <w:rPr>
          <w:rFonts w:eastAsia="Calibri" w:cs="Times New Roman"/>
          <w:color w:val="131413"/>
        </w:rPr>
        <w:t>was</w:t>
      </w:r>
      <w:r w:rsidR="00C51B4E" w:rsidRPr="00B31688">
        <w:rPr>
          <w:rFonts w:eastAsia="Calibri" w:cs="Times New Roman"/>
          <w:color w:val="131413"/>
        </w:rPr>
        <w:t xml:space="preserve"> expressed as</w:t>
      </w:r>
      <w:r w:rsidR="00C50BDD">
        <w:rPr>
          <w:rFonts w:eastAsia="Calibri" w:cs="Times New Roman"/>
          <w:color w:val="131413"/>
        </w:rPr>
        <w:t xml:space="preserve"> mean</w:t>
      </w:r>
      <w:r w:rsidR="00C51B4E" w:rsidRPr="00B31688">
        <w:rPr>
          <w:rFonts w:eastAsia="Calibri" w:cs="Times New Roman"/>
          <w:color w:val="131413"/>
        </w:rPr>
        <w:t xml:space="preserve"> IC</w:t>
      </w:r>
      <w:r w:rsidR="00C51B4E" w:rsidRPr="00B31688">
        <w:rPr>
          <w:rFonts w:eastAsia="Calibri" w:cs="Times New Roman"/>
          <w:color w:val="131413"/>
          <w:vertAlign w:val="subscript"/>
        </w:rPr>
        <w:t>50</w:t>
      </w:r>
      <w:r w:rsidR="00C51B4E" w:rsidRPr="00B31688">
        <w:rPr>
          <w:rFonts w:eastAsia="Calibri" w:cs="Times New Roman"/>
          <w:color w:val="131413"/>
        </w:rPr>
        <w:t xml:space="preserve"> value (inhibitory concentration that inhibits DPP-IV by 50%) </w:t>
      </w:r>
      <w:r w:rsidR="00CB3F52">
        <w:rPr>
          <w:rFonts w:eastAsia="Calibri" w:cstheme="minorHAnsi"/>
          <w:color w:val="131413"/>
        </w:rPr>
        <w:t>±</w:t>
      </w:r>
      <w:r w:rsidR="00CB3F52">
        <w:rPr>
          <w:rFonts w:eastAsia="Calibri" w:cs="Times New Roman"/>
          <w:color w:val="131413"/>
        </w:rPr>
        <w:t xml:space="preserve"> SD </w:t>
      </w:r>
      <w:r w:rsidR="00C50BDD">
        <w:rPr>
          <w:rFonts w:cs="Times New Roman"/>
        </w:rPr>
        <w:t>from</w:t>
      </w:r>
      <w:r w:rsidR="00C51B4E" w:rsidRPr="00B31688">
        <w:rPr>
          <w:rFonts w:cs="Times New Roman"/>
        </w:rPr>
        <w:t xml:space="preserve"> three independent replicates (n=3)</w:t>
      </w:r>
      <w:r w:rsidR="00C51B4E" w:rsidRPr="00B31688">
        <w:rPr>
          <w:rFonts w:eastAsia="Calibri" w:cs="Times New Roman"/>
          <w:color w:val="131413"/>
        </w:rPr>
        <w:t xml:space="preserve">. </w:t>
      </w:r>
      <w:proofErr w:type="spellStart"/>
      <w:r w:rsidR="00C50BDD">
        <w:rPr>
          <w:rFonts w:eastAsia="Calibri" w:cs="Times New Roman"/>
          <w:color w:val="131413"/>
        </w:rPr>
        <w:t>Diprotin</w:t>
      </w:r>
      <w:proofErr w:type="spellEnd"/>
      <w:r w:rsidR="00C50BDD">
        <w:rPr>
          <w:rFonts w:eastAsia="Calibri" w:cs="Times New Roman"/>
          <w:color w:val="131413"/>
        </w:rPr>
        <w:t xml:space="preserve"> A (IPI) was used as a positive control</w:t>
      </w:r>
      <w:r w:rsidR="009004BF">
        <w:rPr>
          <w:rFonts w:eastAsia="Calibri" w:cs="Times New Roman"/>
          <w:color w:val="131413"/>
        </w:rPr>
        <w:t>.</w:t>
      </w:r>
    </w:p>
    <w:p w:rsidR="00480EA2" w:rsidRDefault="00480EA2" w:rsidP="00480EA2">
      <w:pPr>
        <w:spacing w:after="0" w:line="480" w:lineRule="auto"/>
        <w:jc w:val="both"/>
        <w:rPr>
          <w:rFonts w:eastAsia="Calibri" w:cs="Times New Roman"/>
          <w:color w:val="FF0000"/>
        </w:rPr>
      </w:pPr>
    </w:p>
    <w:p w:rsidR="00BF1431" w:rsidRDefault="009004BF" w:rsidP="00C50BDD">
      <w:pPr>
        <w:spacing w:after="0" w:line="480" w:lineRule="auto"/>
        <w:jc w:val="both"/>
        <w:rPr>
          <w:rFonts w:eastAsia="Times New Roman" w:cs="Times New Roman"/>
          <w:b/>
          <w:lang w:eastAsia="en-IE"/>
        </w:rPr>
      </w:pPr>
      <w:r>
        <w:rPr>
          <w:rFonts w:eastAsia="Times New Roman" w:cs="Times New Roman"/>
          <w:b/>
          <w:lang w:eastAsia="en-IE"/>
        </w:rPr>
        <w:t>2.6</w:t>
      </w:r>
      <w:r w:rsidR="00480EA2" w:rsidRPr="00480EA2">
        <w:rPr>
          <w:rFonts w:eastAsia="Times New Roman" w:cs="Times New Roman"/>
          <w:b/>
          <w:lang w:eastAsia="en-IE"/>
        </w:rPr>
        <w:t xml:space="preserve">. </w:t>
      </w:r>
      <w:r w:rsidR="00480EA2" w:rsidRPr="00480EA2">
        <w:rPr>
          <w:rFonts w:eastAsia="Times New Roman" w:cs="Times New Roman"/>
          <w:b/>
          <w:i/>
          <w:lang w:eastAsia="en-IE"/>
        </w:rPr>
        <w:t>In situ</w:t>
      </w:r>
      <w:r w:rsidR="00480EA2" w:rsidRPr="00480EA2">
        <w:rPr>
          <w:rFonts w:eastAsia="Times New Roman" w:cs="Times New Roman"/>
          <w:b/>
          <w:lang w:eastAsia="en-IE"/>
        </w:rPr>
        <w:t xml:space="preserve"> </w:t>
      </w:r>
      <w:r w:rsidR="00C50BDD">
        <w:rPr>
          <w:rFonts w:eastAsia="Times New Roman" w:cs="Times New Roman"/>
          <w:b/>
          <w:lang w:eastAsia="en-IE"/>
        </w:rPr>
        <w:t xml:space="preserve">quantification of </w:t>
      </w:r>
      <w:r w:rsidR="00480EA2" w:rsidRPr="00480EA2">
        <w:rPr>
          <w:rFonts w:eastAsia="Times New Roman" w:cs="Times New Roman"/>
          <w:b/>
          <w:lang w:eastAsia="en-IE"/>
        </w:rPr>
        <w:t xml:space="preserve">DPP-IV inhibitory activity </w:t>
      </w:r>
      <w:r w:rsidR="00C50BDD">
        <w:rPr>
          <w:rFonts w:eastAsia="Times New Roman" w:cs="Times New Roman"/>
          <w:b/>
          <w:lang w:eastAsia="en-IE"/>
        </w:rPr>
        <w:t>in</w:t>
      </w:r>
      <w:r w:rsidR="00C50BDD" w:rsidRPr="00C50BDD">
        <w:rPr>
          <w:rFonts w:eastAsia="Times New Roman" w:cs="Times New Roman"/>
          <w:b/>
          <w:lang w:eastAsia="en-IE"/>
        </w:rPr>
        <w:t xml:space="preserve"> </w:t>
      </w:r>
      <w:r w:rsidR="00C50BDD" w:rsidRPr="00480EA2">
        <w:rPr>
          <w:rFonts w:eastAsia="Times New Roman" w:cs="Times New Roman"/>
          <w:b/>
          <w:lang w:eastAsia="en-IE"/>
        </w:rPr>
        <w:t>Caco-2 cell</w:t>
      </w:r>
    </w:p>
    <w:p w:rsidR="00BE6254" w:rsidRDefault="00480EA2" w:rsidP="00BE6254">
      <w:pPr>
        <w:spacing w:after="0" w:line="480" w:lineRule="auto"/>
        <w:jc w:val="both"/>
        <w:rPr>
          <w:rFonts w:cs="Tahoma"/>
          <w:color w:val="000000"/>
        </w:rPr>
      </w:pPr>
      <w:r w:rsidRPr="004009E5">
        <w:rPr>
          <w:rFonts w:eastAsia="Calibri" w:cs="Times New Roman"/>
          <w:color w:val="131413"/>
        </w:rPr>
        <w:t xml:space="preserve">The </w:t>
      </w:r>
      <w:r w:rsidR="004A4365">
        <w:rPr>
          <w:rFonts w:eastAsia="Calibri" w:cs="Times New Roman"/>
          <w:color w:val="131413"/>
        </w:rPr>
        <w:t>inhibition of DPP-IV in</w:t>
      </w:r>
      <w:r w:rsidR="00C50BDD">
        <w:rPr>
          <w:rFonts w:eastAsia="Calibri" w:cs="Times New Roman"/>
          <w:color w:val="131413"/>
        </w:rPr>
        <w:t xml:space="preserve"> </w:t>
      </w:r>
      <w:r w:rsidRPr="00480EA2">
        <w:rPr>
          <w:rFonts w:eastAsia="Times New Roman" w:cs="Times New Roman"/>
          <w:lang w:eastAsia="en-IE"/>
        </w:rPr>
        <w:t>Caco-2</w:t>
      </w:r>
      <w:r w:rsidRPr="004009E5">
        <w:rPr>
          <w:rFonts w:eastAsia="Times New Roman" w:cs="Times New Roman"/>
          <w:lang w:eastAsia="en-IE"/>
        </w:rPr>
        <w:t xml:space="preserve"> </w:t>
      </w:r>
      <w:r w:rsidRPr="00480EA2">
        <w:rPr>
          <w:rFonts w:eastAsia="Times New Roman" w:cs="Times New Roman"/>
          <w:lang w:eastAsia="en-IE"/>
        </w:rPr>
        <w:t>ce</w:t>
      </w:r>
      <w:r w:rsidR="00C50BDD">
        <w:rPr>
          <w:rFonts w:eastAsia="Times New Roman" w:cs="Times New Roman"/>
          <w:lang w:eastAsia="en-IE"/>
        </w:rPr>
        <w:t xml:space="preserve">lls </w:t>
      </w:r>
      <w:r w:rsidRPr="004009E5">
        <w:rPr>
          <w:rFonts w:eastAsia="Calibri" w:cs="Times New Roman"/>
          <w:color w:val="131413"/>
        </w:rPr>
        <w:t xml:space="preserve">was determined </w:t>
      </w:r>
      <w:r w:rsidR="00BF1431" w:rsidRPr="004009E5">
        <w:rPr>
          <w:rFonts w:eastAsia="Calibri" w:cs="Times New Roman"/>
          <w:color w:val="131413"/>
        </w:rPr>
        <w:t>according to the method described by</w:t>
      </w:r>
      <w:r w:rsidRPr="004009E5">
        <w:rPr>
          <w:rFonts w:eastAsia="Calibri" w:cs="Times New Roman"/>
          <w:color w:val="131413"/>
        </w:rPr>
        <w:t xml:space="preserve"> </w:t>
      </w:r>
      <w:r w:rsidR="008B2A0F" w:rsidRPr="00CE01F1">
        <w:rPr>
          <w:rFonts w:eastAsia="Calibri" w:cs="Times New Roman"/>
          <w:noProof/>
          <w:color w:val="131413"/>
        </w:rPr>
        <w:t>Caron et al. (2017)</w:t>
      </w:r>
      <w:r w:rsidR="008B2A0F" w:rsidRPr="00594597">
        <w:rPr>
          <w:rFonts w:eastAsia="Calibri" w:cs="Times New Roman"/>
          <w:noProof/>
          <w:color w:val="131413"/>
        </w:rPr>
        <w:t xml:space="preserve"> </w:t>
      </w:r>
      <w:r w:rsidR="00BF1431" w:rsidRPr="004009E5">
        <w:rPr>
          <w:rFonts w:eastAsia="Calibri" w:cs="Times New Roman"/>
          <w:color w:val="131413"/>
        </w:rPr>
        <w:t>with some modifications.</w:t>
      </w:r>
      <w:r w:rsidRPr="004009E5">
        <w:rPr>
          <w:rFonts w:eastAsia="Calibri" w:cs="Times New Roman"/>
          <w:noProof/>
        </w:rPr>
        <w:t xml:space="preserve"> </w:t>
      </w:r>
      <w:r w:rsidR="00C50BDD" w:rsidRPr="004009E5">
        <w:rPr>
          <w:rFonts w:eastAsia="Times New Roman"/>
          <w:color w:val="000000"/>
          <w:lang w:eastAsia="fr-FR"/>
        </w:rPr>
        <w:t xml:space="preserve">Cells from passage 44 to 46 were used as a source of DPP-IV in this study. </w:t>
      </w:r>
      <w:r w:rsidRPr="004009E5">
        <w:rPr>
          <w:rFonts w:eastAsia="Times New Roman"/>
          <w:color w:val="000000"/>
          <w:lang w:eastAsia="fr-FR"/>
        </w:rPr>
        <w:t>C</w:t>
      </w:r>
      <w:r w:rsidR="00C50BDD">
        <w:rPr>
          <w:rFonts w:eastAsia="Times New Roman"/>
          <w:color w:val="000000"/>
          <w:lang w:eastAsia="fr-FR"/>
        </w:rPr>
        <w:t xml:space="preserve">aco-2 cells were grown at 37°C at </w:t>
      </w:r>
      <w:r w:rsidRPr="004009E5">
        <w:rPr>
          <w:rFonts w:eastAsia="Times New Roman"/>
          <w:color w:val="000000"/>
          <w:lang w:eastAsia="fr-FR"/>
        </w:rPr>
        <w:t>5% CO</w:t>
      </w:r>
      <w:r w:rsidRPr="004009E5">
        <w:rPr>
          <w:rFonts w:eastAsia="Times New Roman"/>
          <w:color w:val="000000"/>
          <w:vertAlign w:val="subscript"/>
          <w:lang w:eastAsia="fr-FR"/>
        </w:rPr>
        <w:t>2</w:t>
      </w:r>
      <w:r w:rsidRPr="004009E5">
        <w:rPr>
          <w:rFonts w:eastAsia="Times New Roman"/>
          <w:color w:val="000000"/>
          <w:lang w:eastAsia="fr-FR"/>
        </w:rPr>
        <w:t xml:space="preserve"> in minimum essential Eagle </w:t>
      </w:r>
      <w:r w:rsidR="00BF1431" w:rsidRPr="004009E5">
        <w:rPr>
          <w:rFonts w:eastAsia="Times New Roman"/>
          <w:color w:val="000000"/>
          <w:lang w:eastAsia="fr-FR"/>
        </w:rPr>
        <w:t xml:space="preserve">medium </w:t>
      </w:r>
      <w:r w:rsidRPr="004009E5">
        <w:rPr>
          <w:rFonts w:eastAsia="Times New Roman"/>
          <w:color w:val="000000"/>
          <w:lang w:eastAsia="fr-FR"/>
        </w:rPr>
        <w:t>supplemented wit</w:t>
      </w:r>
      <w:r w:rsidR="00C50BDD">
        <w:rPr>
          <w:rFonts w:eastAsia="Times New Roman"/>
          <w:color w:val="000000"/>
          <w:lang w:eastAsia="fr-FR"/>
        </w:rPr>
        <w:t xml:space="preserve">h 10% </w:t>
      </w:r>
      <w:proofErr w:type="spellStart"/>
      <w:r w:rsidR="00C50BDD">
        <w:rPr>
          <w:rFonts w:eastAsia="Times New Roman"/>
          <w:color w:val="000000"/>
          <w:lang w:eastAsia="fr-FR"/>
        </w:rPr>
        <w:t>fetal</w:t>
      </w:r>
      <w:proofErr w:type="spellEnd"/>
      <w:r w:rsidR="00C50BDD">
        <w:rPr>
          <w:rFonts w:eastAsia="Times New Roman"/>
          <w:color w:val="000000"/>
          <w:lang w:eastAsia="fr-FR"/>
        </w:rPr>
        <w:t xml:space="preserve"> bovine serum containing </w:t>
      </w:r>
      <w:r w:rsidR="0066624D">
        <w:rPr>
          <w:rFonts w:eastAsia="Times New Roman"/>
          <w:color w:val="000000"/>
          <w:lang w:eastAsia="fr-FR"/>
        </w:rPr>
        <w:t xml:space="preserve">100 U/mL penicillin, 100 </w:t>
      </w:r>
      <w:proofErr w:type="spellStart"/>
      <w:r w:rsidR="0066624D">
        <w:rPr>
          <w:rFonts w:eastAsia="Times New Roman"/>
          <w:color w:val="000000"/>
          <w:lang w:eastAsia="fr-FR"/>
        </w:rPr>
        <w:t>μg</w:t>
      </w:r>
      <w:proofErr w:type="spellEnd"/>
      <w:r w:rsidR="0066624D">
        <w:rPr>
          <w:rFonts w:eastAsia="Times New Roman"/>
          <w:color w:val="000000"/>
          <w:lang w:eastAsia="fr-FR"/>
        </w:rPr>
        <w:t>/mL</w:t>
      </w:r>
      <w:r w:rsidR="00BF1431" w:rsidRPr="004009E5">
        <w:rPr>
          <w:rFonts w:eastAsia="Times New Roman"/>
          <w:color w:val="000000"/>
          <w:lang w:eastAsia="fr-FR"/>
        </w:rPr>
        <w:t xml:space="preserve"> streptomycin, 0.25 </w:t>
      </w:r>
      <w:proofErr w:type="spellStart"/>
      <w:r w:rsidR="00BF1431" w:rsidRPr="004009E5">
        <w:rPr>
          <w:rFonts w:eastAsia="Times New Roman"/>
          <w:color w:val="000000"/>
          <w:lang w:eastAsia="fr-FR"/>
        </w:rPr>
        <w:t>μg</w:t>
      </w:r>
      <w:proofErr w:type="spellEnd"/>
      <w:r w:rsidR="00BF1431" w:rsidRPr="004009E5">
        <w:rPr>
          <w:rFonts w:eastAsia="Times New Roman"/>
          <w:color w:val="000000"/>
          <w:lang w:eastAsia="fr-FR"/>
        </w:rPr>
        <w:t>/</w:t>
      </w:r>
      <w:r w:rsidRPr="004009E5">
        <w:rPr>
          <w:rFonts w:eastAsia="Times New Roman"/>
          <w:color w:val="000000"/>
          <w:lang w:eastAsia="fr-FR"/>
        </w:rPr>
        <w:t>m</w:t>
      </w:r>
      <w:r w:rsidR="0066624D">
        <w:rPr>
          <w:rFonts w:eastAsia="Times New Roman"/>
          <w:color w:val="000000"/>
          <w:lang w:eastAsia="fr-FR"/>
        </w:rPr>
        <w:t>L</w:t>
      </w:r>
      <w:r w:rsidRPr="004009E5">
        <w:rPr>
          <w:rFonts w:eastAsia="Times New Roman"/>
          <w:color w:val="000000"/>
          <w:lang w:eastAsia="fr-FR"/>
        </w:rPr>
        <w:t xml:space="preserve"> amphotericin B and 2</w:t>
      </w:r>
      <w:r w:rsidR="00C50BDD">
        <w:rPr>
          <w:rFonts w:eastAsia="Times New Roman"/>
          <w:color w:val="000000"/>
          <w:lang w:eastAsia="fr-FR"/>
        </w:rPr>
        <w:t xml:space="preserve"> </w:t>
      </w:r>
      <w:proofErr w:type="spellStart"/>
      <w:r w:rsidRPr="004009E5">
        <w:rPr>
          <w:rFonts w:eastAsia="Times New Roman"/>
          <w:color w:val="000000"/>
          <w:lang w:eastAsia="fr-FR"/>
        </w:rPr>
        <w:t>mM</w:t>
      </w:r>
      <w:proofErr w:type="spellEnd"/>
      <w:r w:rsidRPr="004009E5">
        <w:rPr>
          <w:rFonts w:eastAsia="Times New Roman"/>
          <w:color w:val="000000"/>
          <w:lang w:eastAsia="fr-FR"/>
        </w:rPr>
        <w:t xml:space="preserve"> glutamine. </w:t>
      </w:r>
      <w:r w:rsidR="00C50BDD">
        <w:rPr>
          <w:rFonts w:eastAsia="Times New Roman"/>
          <w:color w:val="000000"/>
          <w:lang w:eastAsia="fr-FR"/>
        </w:rPr>
        <w:t>Following 5 d</w:t>
      </w:r>
      <w:r w:rsidR="00BF1431" w:rsidRPr="004009E5">
        <w:rPr>
          <w:rFonts w:eastAsia="Times New Roman"/>
          <w:color w:val="000000"/>
          <w:lang w:eastAsia="fr-FR"/>
        </w:rPr>
        <w:t xml:space="preserve"> of growth the cells were </w:t>
      </w:r>
      <w:proofErr w:type="spellStart"/>
      <w:r w:rsidRPr="004009E5">
        <w:rPr>
          <w:rFonts w:eastAsia="Times New Roman"/>
          <w:color w:val="000000"/>
          <w:lang w:eastAsia="fr-FR"/>
        </w:rPr>
        <w:t>trypsinised</w:t>
      </w:r>
      <w:proofErr w:type="spellEnd"/>
      <w:r w:rsidRPr="004009E5">
        <w:rPr>
          <w:rFonts w:eastAsia="Times New Roman"/>
          <w:color w:val="000000"/>
          <w:lang w:eastAsia="fr-FR"/>
        </w:rPr>
        <w:t xml:space="preserve"> and seeded at a density of 20,000 cells/well in a 96-well optical black plate (</w:t>
      </w:r>
      <w:proofErr w:type="spellStart"/>
      <w:r w:rsidRPr="004009E5">
        <w:rPr>
          <w:rFonts w:eastAsia="Times New Roman"/>
          <w:color w:val="000000"/>
          <w:lang w:eastAsia="fr-FR"/>
        </w:rPr>
        <w:t>Costar</w:t>
      </w:r>
      <w:proofErr w:type="spellEnd"/>
      <w:r w:rsidRPr="004009E5">
        <w:rPr>
          <w:rFonts w:eastAsia="Times New Roman"/>
          <w:color w:val="000000"/>
          <w:lang w:eastAsia="fr-FR"/>
        </w:rPr>
        <w:t xml:space="preserve">, Corning, NY, USA). </w:t>
      </w:r>
      <w:r w:rsidR="00C50BDD">
        <w:rPr>
          <w:rFonts w:eastAsia="Times New Roman"/>
          <w:color w:val="000000"/>
          <w:lang w:eastAsia="fr-FR"/>
        </w:rPr>
        <w:t>After 16 h</w:t>
      </w:r>
      <w:r w:rsidR="007D1D32" w:rsidRPr="004009E5">
        <w:rPr>
          <w:rFonts w:eastAsia="Times New Roman"/>
          <w:color w:val="000000"/>
          <w:lang w:eastAsia="fr-FR"/>
        </w:rPr>
        <w:t xml:space="preserve"> of contact, the culture medium was removed from the 96-well plate a</w:t>
      </w:r>
      <w:r w:rsidR="0066624D">
        <w:rPr>
          <w:rFonts w:eastAsia="Times New Roman"/>
          <w:color w:val="000000"/>
          <w:lang w:eastAsia="fr-FR"/>
        </w:rPr>
        <w:t xml:space="preserve">nd cells were washed with 100 </w:t>
      </w:r>
      <w:proofErr w:type="spellStart"/>
      <w:r w:rsidR="0066624D">
        <w:rPr>
          <w:rFonts w:eastAsia="Times New Roman"/>
          <w:color w:val="000000"/>
          <w:lang w:eastAsia="fr-FR"/>
        </w:rPr>
        <w:t>μL</w:t>
      </w:r>
      <w:proofErr w:type="spellEnd"/>
      <w:r w:rsidR="007D1D32" w:rsidRPr="004009E5">
        <w:rPr>
          <w:rFonts w:eastAsia="Times New Roman"/>
          <w:color w:val="000000"/>
          <w:lang w:eastAsia="fr-FR"/>
        </w:rPr>
        <w:t xml:space="preserve"> phosphate buffer</w:t>
      </w:r>
      <w:r w:rsidR="00CB3F52">
        <w:rPr>
          <w:rFonts w:eastAsia="Times New Roman"/>
          <w:color w:val="000000"/>
          <w:lang w:eastAsia="fr-FR"/>
        </w:rPr>
        <w:t>ed</w:t>
      </w:r>
      <w:r w:rsidR="007D1D32" w:rsidRPr="004009E5">
        <w:rPr>
          <w:rFonts w:eastAsia="Times New Roman"/>
          <w:color w:val="000000"/>
          <w:lang w:eastAsia="fr-FR"/>
        </w:rPr>
        <w:t xml:space="preserve"> saline</w:t>
      </w:r>
      <w:r w:rsidR="00BE6254" w:rsidRPr="004009E5">
        <w:rPr>
          <w:rFonts w:eastAsia="Times New Roman"/>
          <w:color w:val="000000"/>
          <w:lang w:eastAsia="fr-FR"/>
        </w:rPr>
        <w:t xml:space="preserve"> (PBS, 0.01 M, pH 7.4)</w:t>
      </w:r>
      <w:r w:rsidR="007D1D32" w:rsidRPr="004009E5">
        <w:rPr>
          <w:rFonts w:eastAsia="Times New Roman"/>
          <w:color w:val="000000"/>
          <w:lang w:eastAsia="fr-FR"/>
        </w:rPr>
        <w:t>.</w:t>
      </w:r>
      <w:r w:rsidR="00BA1305">
        <w:rPr>
          <w:rFonts w:eastAsia="Times New Roman"/>
          <w:color w:val="000000"/>
          <w:lang w:eastAsia="fr-FR"/>
        </w:rPr>
        <w:t xml:space="preserve"> Fresh PBS (125</w:t>
      </w:r>
      <w:r w:rsidR="0066624D">
        <w:rPr>
          <w:rFonts w:eastAsia="Times New Roman"/>
          <w:color w:val="000000"/>
          <w:lang w:eastAsia="fr-FR"/>
        </w:rPr>
        <w:t xml:space="preserve"> </w:t>
      </w:r>
      <w:proofErr w:type="spellStart"/>
      <w:r w:rsidR="0066624D">
        <w:rPr>
          <w:rFonts w:eastAsia="Times New Roman"/>
          <w:color w:val="000000"/>
          <w:lang w:eastAsia="fr-FR"/>
        </w:rPr>
        <w:t>μL</w:t>
      </w:r>
      <w:proofErr w:type="spellEnd"/>
      <w:r w:rsidR="00BE6254" w:rsidRPr="004009E5">
        <w:rPr>
          <w:rFonts w:eastAsia="Times New Roman"/>
          <w:color w:val="000000"/>
          <w:lang w:eastAsia="fr-FR"/>
        </w:rPr>
        <w:t>) was add</w:t>
      </w:r>
      <w:r w:rsidR="0066624D">
        <w:rPr>
          <w:rFonts w:eastAsia="Times New Roman"/>
          <w:color w:val="000000"/>
          <w:lang w:eastAsia="fr-FR"/>
        </w:rPr>
        <w:t xml:space="preserve">ed to the well followed by 25 </w:t>
      </w:r>
      <w:proofErr w:type="spellStart"/>
      <w:r w:rsidR="0066624D">
        <w:rPr>
          <w:rFonts w:eastAsia="Times New Roman"/>
          <w:color w:val="000000"/>
          <w:lang w:eastAsia="fr-FR"/>
        </w:rPr>
        <w:t>μL</w:t>
      </w:r>
      <w:proofErr w:type="spellEnd"/>
      <w:r w:rsidR="00BE6254" w:rsidRPr="004009E5">
        <w:rPr>
          <w:rFonts w:eastAsia="Times New Roman"/>
          <w:color w:val="000000"/>
          <w:lang w:eastAsia="fr-FR"/>
        </w:rPr>
        <w:t xml:space="preserve"> of each peptide solution or PBS (no in</w:t>
      </w:r>
      <w:r w:rsidR="00C50BDD">
        <w:rPr>
          <w:rFonts w:eastAsia="Times New Roman"/>
          <w:color w:val="000000"/>
          <w:lang w:eastAsia="fr-FR"/>
        </w:rPr>
        <w:t>hibition control). Peptide</w:t>
      </w:r>
      <w:r w:rsidR="00BE6254" w:rsidRPr="004009E5">
        <w:rPr>
          <w:rFonts w:eastAsia="Times New Roman"/>
          <w:color w:val="000000"/>
          <w:lang w:eastAsia="fr-FR"/>
        </w:rPr>
        <w:t xml:space="preserve"> solutions were prepared in PBS and assessed at concentrations ranging from </w:t>
      </w:r>
      <w:r w:rsidR="00550491">
        <w:rPr>
          <w:rFonts w:eastAsia="Times New Roman"/>
          <w:color w:val="000000"/>
          <w:lang w:eastAsia="fr-FR"/>
        </w:rPr>
        <w:t>0.025 to 2.5</w:t>
      </w:r>
      <w:r w:rsidR="00C50BDD">
        <w:rPr>
          <w:rFonts w:eastAsia="Times New Roman"/>
          <w:color w:val="000000"/>
          <w:lang w:eastAsia="fr-FR"/>
        </w:rPr>
        <w:t>00</w:t>
      </w:r>
      <w:r w:rsidR="00550491">
        <w:rPr>
          <w:rFonts w:eastAsia="Times New Roman"/>
          <w:color w:val="000000"/>
          <w:lang w:eastAsia="fr-FR"/>
        </w:rPr>
        <w:t xml:space="preserve"> </w:t>
      </w:r>
      <w:proofErr w:type="spellStart"/>
      <w:r w:rsidR="00550491">
        <w:rPr>
          <w:rFonts w:eastAsia="Times New Roman"/>
          <w:color w:val="000000"/>
          <w:lang w:eastAsia="fr-FR"/>
        </w:rPr>
        <w:t>m</w:t>
      </w:r>
      <w:r w:rsidR="00BE6254" w:rsidRPr="004009E5">
        <w:rPr>
          <w:rFonts w:eastAsia="Times New Roman"/>
          <w:color w:val="000000"/>
          <w:lang w:eastAsia="fr-FR"/>
        </w:rPr>
        <w:t>M.</w:t>
      </w:r>
      <w:proofErr w:type="spellEnd"/>
      <w:r w:rsidR="00BE6254" w:rsidRPr="004009E5">
        <w:rPr>
          <w:rFonts w:eastAsia="Times New Roman"/>
          <w:color w:val="000000"/>
          <w:lang w:eastAsia="fr-FR"/>
        </w:rPr>
        <w:t xml:space="preserve"> The </w:t>
      </w:r>
      <w:r w:rsidR="00CB3F52">
        <w:rPr>
          <w:rFonts w:eastAsia="Times New Roman"/>
          <w:color w:val="000000"/>
          <w:lang w:eastAsia="fr-FR"/>
        </w:rPr>
        <w:t xml:space="preserve">DPP-IV </w:t>
      </w:r>
      <w:r w:rsidR="00C953ED">
        <w:rPr>
          <w:rFonts w:eastAsia="Times New Roman"/>
          <w:color w:val="000000"/>
          <w:lang w:eastAsia="fr-FR"/>
        </w:rPr>
        <w:t xml:space="preserve">inhibition </w:t>
      </w:r>
      <w:r w:rsidR="00BE6254" w:rsidRPr="004009E5">
        <w:rPr>
          <w:rFonts w:eastAsia="Times New Roman"/>
          <w:color w:val="000000"/>
          <w:lang w:eastAsia="fr-FR"/>
        </w:rPr>
        <w:t xml:space="preserve">reaction was initiated by </w:t>
      </w:r>
      <w:r w:rsidR="00C50BDD">
        <w:rPr>
          <w:rFonts w:eastAsia="Times New Roman"/>
          <w:color w:val="000000"/>
          <w:lang w:eastAsia="fr-FR"/>
        </w:rPr>
        <w:t xml:space="preserve">the </w:t>
      </w:r>
      <w:r w:rsidR="0066624D">
        <w:rPr>
          <w:rFonts w:eastAsia="Times New Roman"/>
          <w:color w:val="000000"/>
          <w:lang w:eastAsia="fr-FR"/>
        </w:rPr>
        <w:t xml:space="preserve">addition of 50 </w:t>
      </w:r>
      <w:proofErr w:type="spellStart"/>
      <w:r w:rsidR="0066624D">
        <w:rPr>
          <w:rFonts w:eastAsia="Times New Roman"/>
          <w:color w:val="000000"/>
          <w:lang w:eastAsia="fr-FR"/>
        </w:rPr>
        <w:t>μL</w:t>
      </w:r>
      <w:proofErr w:type="spellEnd"/>
      <w:r w:rsidR="00BE6254" w:rsidRPr="004009E5">
        <w:rPr>
          <w:rFonts w:eastAsia="Times New Roman"/>
          <w:color w:val="000000"/>
          <w:lang w:eastAsia="fr-FR"/>
        </w:rPr>
        <w:t xml:space="preserve"> of substrate (</w:t>
      </w:r>
      <w:proofErr w:type="spellStart"/>
      <w:r w:rsidR="00BE6254" w:rsidRPr="004009E5">
        <w:rPr>
          <w:rFonts w:eastAsia="Times New Roman"/>
          <w:color w:val="000000"/>
          <w:lang w:eastAsia="fr-FR"/>
        </w:rPr>
        <w:t>Gly</w:t>
      </w:r>
      <w:proofErr w:type="spellEnd"/>
      <w:r w:rsidR="00BE6254" w:rsidRPr="004009E5">
        <w:rPr>
          <w:rFonts w:eastAsia="Times New Roman"/>
          <w:color w:val="000000"/>
          <w:lang w:eastAsia="fr-FR"/>
        </w:rPr>
        <w:t>-Pro-AMC) and the fluorescence was recor</w:t>
      </w:r>
      <w:r w:rsidR="000B04A1">
        <w:rPr>
          <w:rFonts w:eastAsia="Times New Roman"/>
          <w:color w:val="000000"/>
          <w:lang w:eastAsia="fr-FR"/>
        </w:rPr>
        <w:t>ded every 2 min for 1 h using a</w:t>
      </w:r>
      <w:r w:rsidR="00C50BDD">
        <w:rPr>
          <w:rFonts w:eastAsia="Times New Roman"/>
          <w:color w:val="000000"/>
          <w:lang w:eastAsia="fr-FR"/>
        </w:rPr>
        <w:t xml:space="preserve"> </w:t>
      </w:r>
      <w:r w:rsidR="00BE6254" w:rsidRPr="004009E5">
        <w:rPr>
          <w:rFonts w:eastAsia="Times New Roman"/>
          <w:color w:val="000000"/>
          <w:lang w:eastAsia="fr-FR"/>
        </w:rPr>
        <w:t xml:space="preserve">plate reader </w:t>
      </w:r>
      <w:r w:rsidR="000B04A1">
        <w:rPr>
          <w:rFonts w:eastAsia="Times New Roman"/>
          <w:color w:val="000000"/>
          <w:lang w:eastAsia="fr-FR"/>
        </w:rPr>
        <w:t>(</w:t>
      </w:r>
      <w:proofErr w:type="spellStart"/>
      <w:r w:rsidR="000B04A1">
        <w:rPr>
          <w:rFonts w:eastAsia="Times New Roman"/>
          <w:color w:val="000000"/>
          <w:lang w:eastAsia="fr-FR"/>
        </w:rPr>
        <w:t>Biotek</w:t>
      </w:r>
      <w:proofErr w:type="spellEnd"/>
      <w:r w:rsidR="000B04A1">
        <w:rPr>
          <w:rFonts w:eastAsia="Times New Roman"/>
          <w:color w:val="000000"/>
          <w:lang w:eastAsia="fr-FR"/>
        </w:rPr>
        <w:t xml:space="preserve"> Synergy HT, USA) </w:t>
      </w:r>
      <w:r w:rsidR="00482312">
        <w:rPr>
          <w:rFonts w:eastAsia="Times New Roman"/>
          <w:color w:val="000000"/>
          <w:lang w:eastAsia="fr-FR"/>
        </w:rPr>
        <w:t>at 37</w:t>
      </w:r>
      <w:r w:rsidR="00BE6254" w:rsidRPr="004009E5">
        <w:rPr>
          <w:rFonts w:eastAsia="Times New Roman"/>
          <w:color w:val="000000"/>
          <w:lang w:eastAsia="fr-FR"/>
        </w:rPr>
        <w:t xml:space="preserve">°C. Excitation and emission wavelengths were </w:t>
      </w:r>
      <w:r w:rsidR="00C953ED">
        <w:rPr>
          <w:rFonts w:eastAsia="Times New Roman"/>
          <w:color w:val="000000"/>
          <w:lang w:eastAsia="fr-FR"/>
        </w:rPr>
        <w:t>at</w:t>
      </w:r>
      <w:r w:rsidR="00BE6254" w:rsidRPr="004009E5">
        <w:rPr>
          <w:rFonts w:eastAsia="Times New Roman"/>
          <w:color w:val="000000"/>
          <w:lang w:eastAsia="fr-FR"/>
        </w:rPr>
        <w:t xml:space="preserve"> 360 and 460 nm, respectively. </w:t>
      </w:r>
      <w:r w:rsidRPr="004009E5">
        <w:rPr>
          <w:rFonts w:eastAsia="Times New Roman"/>
          <w:color w:val="000000"/>
          <w:lang w:eastAsia="fr-FR"/>
        </w:rPr>
        <w:t>DPP</w:t>
      </w:r>
      <w:r w:rsidR="00186148">
        <w:rPr>
          <w:rFonts w:eastAsia="Times New Roman"/>
          <w:color w:val="000000"/>
          <w:lang w:eastAsia="fr-FR"/>
        </w:rPr>
        <w:t>-</w:t>
      </w:r>
      <w:r w:rsidRPr="004009E5">
        <w:rPr>
          <w:rFonts w:eastAsia="Times New Roman"/>
          <w:color w:val="000000"/>
          <w:lang w:eastAsia="fr-FR"/>
        </w:rPr>
        <w:t>IV inhibition was defined as the percentage of DPP-IV activity inhibited by a</w:t>
      </w:r>
      <w:r w:rsidR="00C50BDD">
        <w:rPr>
          <w:rFonts w:eastAsia="Times New Roman"/>
          <w:color w:val="000000"/>
          <w:lang w:eastAsia="fr-FR"/>
        </w:rPr>
        <w:t xml:space="preserve"> given concentration of peptide</w:t>
      </w:r>
      <w:r w:rsidRPr="004009E5">
        <w:rPr>
          <w:rFonts w:eastAsia="Times New Roman"/>
          <w:color w:val="000000"/>
          <w:lang w:eastAsia="fr-FR"/>
        </w:rPr>
        <w:t xml:space="preserve"> compared </w:t>
      </w:r>
      <w:r w:rsidR="00BE6254" w:rsidRPr="004009E5">
        <w:rPr>
          <w:rFonts w:eastAsia="Times New Roman"/>
          <w:color w:val="000000"/>
          <w:lang w:eastAsia="fr-FR"/>
        </w:rPr>
        <w:t>to the control</w:t>
      </w:r>
      <w:r w:rsidRPr="004009E5">
        <w:rPr>
          <w:rFonts w:eastAsia="Times New Roman"/>
          <w:color w:val="000000"/>
          <w:lang w:eastAsia="fr-FR"/>
        </w:rPr>
        <w:t xml:space="preserve">. </w:t>
      </w:r>
      <w:r w:rsidR="00C01DEE">
        <w:rPr>
          <w:rFonts w:eastAsia="Times New Roman"/>
          <w:color w:val="000000"/>
          <w:lang w:eastAsia="fr-FR"/>
        </w:rPr>
        <w:t>A</w:t>
      </w:r>
      <w:r w:rsidR="00BE6254" w:rsidRPr="004009E5">
        <w:rPr>
          <w:rFonts w:eastAsia="Calibri" w:cs="Times New Roman"/>
          <w:color w:val="131413"/>
        </w:rPr>
        <w:t xml:space="preserve">ctivity was expressed as </w:t>
      </w:r>
      <w:r w:rsidR="00C50BDD">
        <w:rPr>
          <w:rFonts w:eastAsia="Calibri" w:cs="Times New Roman"/>
          <w:color w:val="131413"/>
        </w:rPr>
        <w:t xml:space="preserve">mean </w:t>
      </w:r>
      <w:r w:rsidR="00BE6254" w:rsidRPr="004009E5">
        <w:rPr>
          <w:rFonts w:eastAsia="Calibri" w:cs="Times New Roman"/>
          <w:color w:val="131413"/>
        </w:rPr>
        <w:t>IC</w:t>
      </w:r>
      <w:r w:rsidR="00BE6254" w:rsidRPr="004009E5">
        <w:rPr>
          <w:rFonts w:eastAsia="Calibri" w:cs="Times New Roman"/>
          <w:color w:val="131413"/>
          <w:vertAlign w:val="subscript"/>
        </w:rPr>
        <w:t>50</w:t>
      </w:r>
      <w:r w:rsidR="00C50BDD">
        <w:rPr>
          <w:rFonts w:eastAsia="Calibri" w:cs="Times New Roman"/>
          <w:color w:val="131413"/>
        </w:rPr>
        <w:t xml:space="preserve"> value</w:t>
      </w:r>
      <w:r w:rsidR="00F92D1C">
        <w:rPr>
          <w:rFonts w:eastAsia="Calibri" w:cs="Times New Roman"/>
          <w:color w:val="131413"/>
        </w:rPr>
        <w:t xml:space="preserve"> </w:t>
      </w:r>
      <w:r w:rsidR="00C953ED">
        <w:rPr>
          <w:rFonts w:eastAsia="Calibri" w:cstheme="minorHAnsi"/>
          <w:color w:val="131413"/>
        </w:rPr>
        <w:t>±</w:t>
      </w:r>
      <w:r w:rsidR="00C953ED">
        <w:rPr>
          <w:rFonts w:eastAsia="Calibri" w:cs="Times New Roman"/>
          <w:color w:val="131413"/>
        </w:rPr>
        <w:t xml:space="preserve"> SD </w:t>
      </w:r>
      <w:r w:rsidR="00436ED5">
        <w:rPr>
          <w:rFonts w:eastAsia="Calibri" w:cs="Times New Roman"/>
          <w:color w:val="131413"/>
        </w:rPr>
        <w:t xml:space="preserve">obtained from </w:t>
      </w:r>
      <w:r w:rsidR="00BE6254" w:rsidRPr="004009E5">
        <w:rPr>
          <w:rFonts w:cs="Times New Roman"/>
        </w:rPr>
        <w:t>three independent replicates (n=3)</w:t>
      </w:r>
      <w:r w:rsidR="00BE6254" w:rsidRPr="004009E5">
        <w:rPr>
          <w:rFonts w:eastAsia="Calibri" w:cs="Times New Roman"/>
          <w:color w:val="131413"/>
        </w:rPr>
        <w:t xml:space="preserve">. </w:t>
      </w:r>
    </w:p>
    <w:p w:rsidR="00480EA2" w:rsidRDefault="00480EA2" w:rsidP="00480EA2">
      <w:pPr>
        <w:tabs>
          <w:tab w:val="left" w:pos="284"/>
        </w:tabs>
        <w:spacing w:after="0" w:line="480" w:lineRule="auto"/>
        <w:jc w:val="both"/>
        <w:rPr>
          <w:rFonts w:cs="Times New Roman"/>
          <w:b/>
          <w:bCs/>
          <w:color w:val="000000" w:themeColor="text1"/>
        </w:rPr>
      </w:pPr>
    </w:p>
    <w:p w:rsidR="00B4654B" w:rsidRPr="005C521B" w:rsidRDefault="00B4654B" w:rsidP="00480EA2">
      <w:pPr>
        <w:tabs>
          <w:tab w:val="left" w:pos="284"/>
        </w:tabs>
        <w:spacing w:after="0" w:line="480" w:lineRule="auto"/>
        <w:jc w:val="both"/>
        <w:rPr>
          <w:rFonts w:cs="Times New Roman"/>
          <w:b/>
          <w:bCs/>
          <w:i/>
          <w:color w:val="000000" w:themeColor="text1"/>
        </w:rPr>
      </w:pPr>
      <w:r w:rsidRPr="005C521B">
        <w:rPr>
          <w:rFonts w:cs="Times New Roman"/>
          <w:b/>
          <w:bCs/>
          <w:color w:val="000000" w:themeColor="text1"/>
        </w:rPr>
        <w:lastRenderedPageBreak/>
        <w:t>2.</w:t>
      </w:r>
      <w:r w:rsidR="009004BF">
        <w:rPr>
          <w:rFonts w:cs="Times New Roman"/>
          <w:b/>
          <w:bCs/>
          <w:color w:val="000000" w:themeColor="text1"/>
        </w:rPr>
        <w:t>7</w:t>
      </w:r>
      <w:r w:rsidRPr="00BF5717">
        <w:rPr>
          <w:rFonts w:cs="Times New Roman"/>
          <w:b/>
          <w:bCs/>
          <w:color w:val="000000" w:themeColor="text1"/>
        </w:rPr>
        <w:t xml:space="preserve">. </w:t>
      </w:r>
      <w:r w:rsidR="00BF5717" w:rsidRPr="00BF5717">
        <w:rPr>
          <w:rFonts w:cs="Times New Roman"/>
          <w:b/>
          <w:bCs/>
          <w:color w:val="000000" w:themeColor="text1"/>
        </w:rPr>
        <w:t>I</w:t>
      </w:r>
      <w:r w:rsidRPr="005C521B">
        <w:rPr>
          <w:rFonts w:cs="Times New Roman"/>
          <w:b/>
          <w:bCs/>
          <w:color w:val="000000" w:themeColor="text1"/>
        </w:rPr>
        <w:t>nsulin secretion from BRIN</w:t>
      </w:r>
      <w:r w:rsidRPr="005C521B">
        <w:rPr>
          <w:rFonts w:ascii="MS Gothic" w:eastAsia="MS Gothic" w:hAnsi="MS Gothic" w:cs="MS Gothic" w:hint="eastAsia"/>
          <w:b/>
          <w:bCs/>
          <w:color w:val="000000" w:themeColor="text1"/>
        </w:rPr>
        <w:t>‑</w:t>
      </w:r>
      <w:r w:rsidRPr="005C521B">
        <w:rPr>
          <w:rFonts w:cs="Times New Roman"/>
          <w:b/>
          <w:bCs/>
          <w:color w:val="000000" w:themeColor="text1"/>
        </w:rPr>
        <w:t>BD11 cells</w:t>
      </w:r>
    </w:p>
    <w:p w:rsidR="00CF1A18" w:rsidRPr="00CF1A18" w:rsidRDefault="004D43B6" w:rsidP="00CF1A18">
      <w:pPr>
        <w:autoSpaceDE w:val="0"/>
        <w:autoSpaceDN w:val="0"/>
        <w:adjustRightInd w:val="0"/>
        <w:spacing w:after="0" w:line="480" w:lineRule="auto"/>
        <w:jc w:val="both"/>
        <w:rPr>
          <w:rFonts w:eastAsia="Calibri" w:cs="Times New Roman"/>
          <w:color w:val="131413"/>
        </w:rPr>
      </w:pPr>
      <w:r w:rsidRPr="004D43B6">
        <w:rPr>
          <w:rFonts w:cs="AdvOT596495f2"/>
        </w:rPr>
        <w:t xml:space="preserve">The </w:t>
      </w:r>
      <w:r w:rsidR="00BF5717" w:rsidRPr="00BF5717">
        <w:rPr>
          <w:rFonts w:cs="AdvOT596495f2"/>
          <w:i/>
        </w:rPr>
        <w:t>in vitro</w:t>
      </w:r>
      <w:r w:rsidR="00BF5717">
        <w:rPr>
          <w:rFonts w:cs="AdvOT596495f2"/>
        </w:rPr>
        <w:t xml:space="preserve"> </w:t>
      </w:r>
      <w:proofErr w:type="spellStart"/>
      <w:r w:rsidR="00BF5717">
        <w:rPr>
          <w:rFonts w:cs="AdvOT596495f2"/>
        </w:rPr>
        <w:t>insulinotropic</w:t>
      </w:r>
      <w:proofErr w:type="spellEnd"/>
      <w:r w:rsidR="00BF5717">
        <w:rPr>
          <w:rFonts w:cs="AdvOT596495f2"/>
        </w:rPr>
        <w:t xml:space="preserve"> </w:t>
      </w:r>
      <w:r w:rsidRPr="004D43B6">
        <w:rPr>
          <w:rFonts w:cs="AdvOT596495f2"/>
        </w:rPr>
        <w:t>e</w:t>
      </w:r>
      <w:r w:rsidRPr="004D43B6">
        <w:rPr>
          <w:rFonts w:cs="AdvOT596495f2+fb"/>
        </w:rPr>
        <w:t>ff</w:t>
      </w:r>
      <w:r w:rsidRPr="004D43B6">
        <w:rPr>
          <w:rFonts w:cs="AdvOT596495f2"/>
        </w:rPr>
        <w:t>ects of protein hydrolysates</w:t>
      </w:r>
      <w:r w:rsidR="00C51B4E">
        <w:rPr>
          <w:rFonts w:cs="AdvOT596495f2"/>
        </w:rPr>
        <w:t xml:space="preserve"> and </w:t>
      </w:r>
      <w:r w:rsidRPr="004D43B6">
        <w:rPr>
          <w:rFonts w:cs="AdvOT596495f2"/>
        </w:rPr>
        <w:t xml:space="preserve">peptides were </w:t>
      </w:r>
      <w:r w:rsidR="00BF5717">
        <w:rPr>
          <w:rFonts w:cs="AdvOT596495f2"/>
        </w:rPr>
        <w:t>determined</w:t>
      </w:r>
      <w:r w:rsidRPr="004D43B6">
        <w:rPr>
          <w:rFonts w:cs="AdvOT596495f2"/>
        </w:rPr>
        <w:t xml:space="preserve"> using clonal </w:t>
      </w:r>
      <w:r w:rsidRPr="005C521B">
        <w:rPr>
          <w:rFonts w:cs="AdvOT596495f2"/>
          <w:color w:val="000000" w:themeColor="text1"/>
        </w:rPr>
        <w:t xml:space="preserve">pancreatic BRIN-BD11 </w:t>
      </w:r>
      <w:r w:rsidRPr="005C521B">
        <w:rPr>
          <w:rFonts w:cs="AdvOT596495f2+03"/>
          <w:color w:val="000000" w:themeColor="text1"/>
        </w:rPr>
        <w:t>β</w:t>
      </w:r>
      <w:r w:rsidRPr="005C521B">
        <w:rPr>
          <w:rFonts w:cs="AdvOT596495f2"/>
          <w:color w:val="000000" w:themeColor="text1"/>
        </w:rPr>
        <w:t xml:space="preserve">-cells as described </w:t>
      </w:r>
      <w:r w:rsidRPr="00CE01F1">
        <w:rPr>
          <w:rFonts w:cs="AdvOT596495f2"/>
          <w:color w:val="000000" w:themeColor="text1"/>
        </w:rPr>
        <w:t>previously</w:t>
      </w:r>
      <w:r w:rsidR="00986B3F" w:rsidRPr="00CE01F1">
        <w:rPr>
          <w:rFonts w:cs="AdvOT596495f2"/>
          <w:color w:val="000000" w:themeColor="text1"/>
        </w:rPr>
        <w:t xml:space="preserve"> </w:t>
      </w:r>
      <w:r w:rsidR="00C953ED">
        <w:rPr>
          <w:rFonts w:cs="AdvOT596495f2"/>
          <w:color w:val="000000" w:themeColor="text1"/>
        </w:rPr>
        <w:t xml:space="preserve">by </w:t>
      </w:r>
      <w:r w:rsidR="00FB3707" w:rsidRPr="00CE01F1">
        <w:rPr>
          <w:rFonts w:cs="AdvOT596495f2"/>
          <w:color w:val="000000" w:themeColor="text1"/>
        </w:rPr>
        <w:t>Harnedy</w:t>
      </w:r>
      <w:r w:rsidR="00986B3F" w:rsidRPr="00CE01F1">
        <w:rPr>
          <w:rFonts w:cs="AdvOT596495f2"/>
          <w:color w:val="000000" w:themeColor="text1"/>
        </w:rPr>
        <w:t xml:space="preserve"> et al. (2018a).</w:t>
      </w:r>
      <w:r w:rsidR="00BC6F57">
        <w:rPr>
          <w:rFonts w:cs="AdvOT596495f2"/>
          <w:color w:val="000000" w:themeColor="text1"/>
        </w:rPr>
        <w:t xml:space="preserve"> </w:t>
      </w:r>
      <w:r w:rsidR="00CF1A18" w:rsidRPr="00CF1A18">
        <w:rPr>
          <w:rFonts w:cs="AdvOT596495f2"/>
          <w:color w:val="000000" w:themeColor="text1"/>
        </w:rPr>
        <w:t>All analyse</w:t>
      </w:r>
      <w:r w:rsidR="00CF1A18">
        <w:rPr>
          <w:rFonts w:cs="AdvOT596495f2"/>
          <w:color w:val="000000" w:themeColor="text1"/>
        </w:rPr>
        <w:t>s</w:t>
      </w:r>
      <w:r w:rsidR="00CF1A18" w:rsidRPr="00CF1A18">
        <w:rPr>
          <w:rFonts w:cs="AdvOT596495f2"/>
          <w:color w:val="000000" w:themeColor="text1"/>
        </w:rPr>
        <w:t xml:space="preserve"> were performed in triplicate</w:t>
      </w:r>
      <w:r w:rsidR="00CF1A18">
        <w:rPr>
          <w:rFonts w:cs="AdvOT596495f2"/>
          <w:color w:val="000000" w:themeColor="text1"/>
        </w:rPr>
        <w:t xml:space="preserve">. The </w:t>
      </w:r>
      <w:proofErr w:type="spellStart"/>
      <w:r w:rsidR="00CF1A18">
        <w:rPr>
          <w:rFonts w:cs="AdvOT596495f2"/>
          <w:color w:val="000000" w:themeColor="text1"/>
        </w:rPr>
        <w:t>insulinotropic</w:t>
      </w:r>
      <w:proofErr w:type="spellEnd"/>
      <w:r w:rsidR="00CF1A18">
        <w:rPr>
          <w:rFonts w:cs="AdvOT596495f2"/>
          <w:color w:val="000000" w:themeColor="text1"/>
        </w:rPr>
        <w:t xml:space="preserve"> a</w:t>
      </w:r>
      <w:r w:rsidR="00CF1A18" w:rsidRPr="00CF1A18">
        <w:rPr>
          <w:rFonts w:eastAsia="Calibri" w:cs="Times New Roman"/>
          <w:color w:val="131413"/>
        </w:rPr>
        <w:t xml:space="preserve">ctivity was expressed as </w:t>
      </w:r>
      <w:r w:rsidR="00CF1A18">
        <w:rPr>
          <w:rFonts w:eastAsia="Calibri" w:cs="Times New Roman"/>
          <w:color w:val="131413"/>
        </w:rPr>
        <w:t xml:space="preserve">the </w:t>
      </w:r>
      <w:r w:rsidR="00CF1A18" w:rsidRPr="00CF1A18">
        <w:rPr>
          <w:rFonts w:eastAsia="Calibri" w:cs="Times New Roman"/>
          <w:color w:val="131413"/>
        </w:rPr>
        <w:t xml:space="preserve">mean </w:t>
      </w:r>
      <w:r w:rsidR="00CF1A18" w:rsidRPr="0036739C">
        <w:rPr>
          <w:noProof/>
          <w:lang w:eastAsia="en-IE"/>
        </w:rPr>
        <w:t>fold increase in the concentra</w:t>
      </w:r>
      <w:r w:rsidR="0036739C">
        <w:rPr>
          <w:noProof/>
          <w:lang w:eastAsia="en-IE"/>
        </w:rPr>
        <w:t>t</w:t>
      </w:r>
      <w:r w:rsidR="00CF1A18" w:rsidRPr="0036739C">
        <w:rPr>
          <w:noProof/>
          <w:lang w:eastAsia="en-IE"/>
        </w:rPr>
        <w:t xml:space="preserve">ion of </w:t>
      </w:r>
      <w:r w:rsidR="00CF1A18" w:rsidRPr="00CF1A18">
        <w:rPr>
          <w:rFonts w:eastAsia="Calibri" w:cs="Times New Roman"/>
          <w:color w:val="131413"/>
        </w:rPr>
        <w:t>i</w:t>
      </w:r>
      <w:r w:rsidR="00CF1A18" w:rsidRPr="0036739C">
        <w:rPr>
          <w:noProof/>
          <w:lang w:eastAsia="en-IE"/>
        </w:rPr>
        <w:t>nsulin secreted</w:t>
      </w:r>
      <w:r w:rsidR="00CF1A18">
        <w:rPr>
          <w:noProof/>
          <w:lang w:eastAsia="en-IE"/>
        </w:rPr>
        <w:t xml:space="preserve"> compared to the </w:t>
      </w:r>
      <w:r w:rsidR="00186148">
        <w:rPr>
          <w:noProof/>
          <w:lang w:eastAsia="en-IE"/>
        </w:rPr>
        <w:t>5.6</w:t>
      </w:r>
      <w:r w:rsidR="008A19BB">
        <w:rPr>
          <w:noProof/>
          <w:lang w:eastAsia="en-IE"/>
        </w:rPr>
        <w:t xml:space="preserve"> </w:t>
      </w:r>
      <w:r w:rsidR="00186148">
        <w:rPr>
          <w:noProof/>
          <w:lang w:eastAsia="en-IE"/>
        </w:rPr>
        <w:t xml:space="preserve">mM glucose </w:t>
      </w:r>
      <w:r w:rsidR="00CF1A18">
        <w:rPr>
          <w:noProof/>
          <w:lang w:eastAsia="en-IE"/>
        </w:rPr>
        <w:t>control</w:t>
      </w:r>
      <w:r w:rsidR="00CF1A18" w:rsidRPr="00CF1A18">
        <w:rPr>
          <w:rFonts w:eastAsia="Calibri" w:cs="Times New Roman"/>
          <w:color w:val="131413"/>
        </w:rPr>
        <w:t xml:space="preserve"> </w:t>
      </w:r>
      <w:r w:rsidR="00CF1A18">
        <w:rPr>
          <w:rFonts w:eastAsia="Calibri" w:cs="Times New Roman"/>
          <w:color w:val="131413"/>
        </w:rPr>
        <w:t xml:space="preserve">for </w:t>
      </w:r>
      <w:r w:rsidR="00C953ED">
        <w:rPr>
          <w:rFonts w:eastAsia="Calibri" w:cs="Times New Roman"/>
          <w:color w:val="131413"/>
        </w:rPr>
        <w:t xml:space="preserve">the </w:t>
      </w:r>
      <w:r w:rsidR="00CF1A18">
        <w:rPr>
          <w:rFonts w:eastAsia="Calibri" w:cs="Times New Roman"/>
          <w:color w:val="131413"/>
        </w:rPr>
        <w:t xml:space="preserve">hydrolysates </w:t>
      </w:r>
      <w:r w:rsidR="007C13F1">
        <w:rPr>
          <w:rFonts w:eastAsia="Calibri" w:cs="Times New Roman"/>
          <w:color w:val="131413"/>
        </w:rPr>
        <w:t>analyse</w:t>
      </w:r>
      <w:r w:rsidR="00C953ED">
        <w:rPr>
          <w:rFonts w:eastAsia="Calibri" w:cs="Times New Roman"/>
          <w:color w:val="131413"/>
        </w:rPr>
        <w:t>d</w:t>
      </w:r>
      <w:r w:rsidR="007C13F1">
        <w:rPr>
          <w:rFonts w:eastAsia="Calibri" w:cs="Times New Roman"/>
          <w:color w:val="131413"/>
        </w:rPr>
        <w:t xml:space="preserve"> </w:t>
      </w:r>
      <w:r w:rsidR="00CF1A18">
        <w:rPr>
          <w:rFonts w:eastAsia="Calibri" w:cs="Times New Roman"/>
          <w:color w:val="131413"/>
        </w:rPr>
        <w:t xml:space="preserve">and </w:t>
      </w:r>
      <w:r w:rsidR="00C953ED">
        <w:rPr>
          <w:rFonts w:eastAsia="Calibri" w:cs="Times New Roman"/>
          <w:color w:val="131413"/>
        </w:rPr>
        <w:t xml:space="preserve">as </w:t>
      </w:r>
      <w:r w:rsidR="007C13F1">
        <w:rPr>
          <w:rFonts w:eastAsia="Calibri" w:cs="Times New Roman"/>
          <w:color w:val="131413"/>
        </w:rPr>
        <w:t xml:space="preserve">the </w:t>
      </w:r>
      <w:r w:rsidR="00CF1A18">
        <w:rPr>
          <w:rFonts w:eastAsia="Calibri" w:cs="Times New Roman"/>
          <w:color w:val="131413"/>
        </w:rPr>
        <w:t xml:space="preserve">mean insulin concentration secreted (ng/ml) for </w:t>
      </w:r>
      <w:r w:rsidR="00C953ED">
        <w:rPr>
          <w:rFonts w:eastAsia="Calibri" w:cs="Times New Roman"/>
          <w:color w:val="131413"/>
        </w:rPr>
        <w:t xml:space="preserve">the </w:t>
      </w:r>
      <w:r w:rsidR="007C13F1">
        <w:rPr>
          <w:rFonts w:eastAsia="Calibri" w:cs="Times New Roman"/>
          <w:color w:val="131413"/>
        </w:rPr>
        <w:t>peptide</w:t>
      </w:r>
      <w:r w:rsidR="00C953ED">
        <w:rPr>
          <w:rFonts w:eastAsia="Calibri" w:cs="Times New Roman"/>
          <w:color w:val="131413"/>
        </w:rPr>
        <w:t>s which were</w:t>
      </w:r>
      <w:r w:rsidR="007C13F1">
        <w:rPr>
          <w:rFonts w:eastAsia="Calibri" w:cs="Times New Roman"/>
          <w:color w:val="131413"/>
        </w:rPr>
        <w:t xml:space="preserve"> analyse</w:t>
      </w:r>
      <w:r w:rsidR="00C953ED">
        <w:rPr>
          <w:rFonts w:eastAsia="Calibri" w:cs="Times New Roman"/>
          <w:color w:val="131413"/>
        </w:rPr>
        <w:t>d</w:t>
      </w:r>
      <w:r w:rsidR="007C13F1">
        <w:rPr>
          <w:rFonts w:eastAsia="Calibri" w:cs="Times New Roman"/>
          <w:color w:val="131413"/>
        </w:rPr>
        <w:t>.</w:t>
      </w:r>
    </w:p>
    <w:p w:rsidR="005C521B" w:rsidRDefault="005C521B" w:rsidP="005C521B">
      <w:pPr>
        <w:spacing w:after="0" w:line="480" w:lineRule="auto"/>
        <w:jc w:val="both"/>
        <w:rPr>
          <w:b/>
          <w:color w:val="FF0000"/>
          <w:lang w:eastAsia="en-IE"/>
        </w:rPr>
      </w:pPr>
    </w:p>
    <w:p w:rsidR="000B2030" w:rsidRPr="00986A9B" w:rsidRDefault="009004BF" w:rsidP="00C01DEE">
      <w:pPr>
        <w:spacing w:after="0" w:line="480" w:lineRule="auto"/>
        <w:jc w:val="both"/>
        <w:rPr>
          <w:b/>
          <w:color w:val="000000" w:themeColor="text1"/>
          <w:lang w:eastAsia="en-IE"/>
        </w:rPr>
      </w:pPr>
      <w:r>
        <w:rPr>
          <w:b/>
          <w:color w:val="000000" w:themeColor="text1"/>
          <w:lang w:eastAsia="en-IE"/>
        </w:rPr>
        <w:t>2.8.</w:t>
      </w:r>
      <w:r w:rsidR="00B4654B" w:rsidRPr="00986A9B">
        <w:rPr>
          <w:b/>
          <w:color w:val="000000" w:themeColor="text1"/>
          <w:lang w:eastAsia="en-IE"/>
        </w:rPr>
        <w:t xml:space="preserve"> Fractionation of </w:t>
      </w:r>
      <w:r w:rsidR="00BF5717">
        <w:rPr>
          <w:b/>
          <w:color w:val="000000" w:themeColor="text1"/>
          <w:lang w:eastAsia="en-IE"/>
        </w:rPr>
        <w:t>the</w:t>
      </w:r>
      <w:r w:rsidR="000B2030" w:rsidRPr="00986A9B">
        <w:rPr>
          <w:b/>
          <w:color w:val="000000" w:themeColor="text1"/>
          <w:lang w:eastAsia="en-IE"/>
        </w:rPr>
        <w:t xml:space="preserve"> SGID sample of the boarfish protein hydrolysate </w:t>
      </w:r>
    </w:p>
    <w:p w:rsidR="005C521B" w:rsidRDefault="00B4654B" w:rsidP="00C01DEE">
      <w:pPr>
        <w:spacing w:after="0" w:line="480" w:lineRule="auto"/>
        <w:jc w:val="both"/>
        <w:rPr>
          <w:color w:val="FF0000"/>
          <w:lang w:eastAsia="en-IE"/>
        </w:rPr>
      </w:pPr>
      <w:r w:rsidRPr="00986A9B">
        <w:rPr>
          <w:color w:val="000000" w:themeColor="text1"/>
          <w:lang w:eastAsia="en-IE"/>
        </w:rPr>
        <w:t xml:space="preserve">The hydrolysate was fractionated by </w:t>
      </w:r>
      <w:r w:rsidR="000B2030" w:rsidRPr="00986A9B">
        <w:rPr>
          <w:color w:val="000000" w:themeColor="text1"/>
          <w:lang w:eastAsia="en-IE"/>
        </w:rPr>
        <w:t>s</w:t>
      </w:r>
      <w:r w:rsidR="00C21EB8">
        <w:rPr>
          <w:color w:val="000000" w:themeColor="text1"/>
          <w:lang w:eastAsia="en-IE"/>
        </w:rPr>
        <w:t>emi-preparative reverse phase-</w:t>
      </w:r>
      <w:r w:rsidR="000B2030" w:rsidRPr="00986A9B">
        <w:rPr>
          <w:color w:val="000000" w:themeColor="text1"/>
          <w:lang w:eastAsia="en-IE"/>
        </w:rPr>
        <w:t>high perfor</w:t>
      </w:r>
      <w:r w:rsidR="001F0538">
        <w:rPr>
          <w:color w:val="000000" w:themeColor="text1"/>
          <w:lang w:eastAsia="en-IE"/>
        </w:rPr>
        <w:t>mance liquid chromatography (SP-</w:t>
      </w:r>
      <w:r w:rsidR="000B2030" w:rsidRPr="00986A9B">
        <w:rPr>
          <w:color w:val="000000" w:themeColor="text1"/>
          <w:lang w:eastAsia="en-IE"/>
        </w:rPr>
        <w:t xml:space="preserve">RP-HPLC) </w:t>
      </w:r>
      <w:r w:rsidRPr="00986A9B">
        <w:rPr>
          <w:color w:val="000000" w:themeColor="text1"/>
          <w:lang w:eastAsia="en-IE"/>
        </w:rPr>
        <w:t>using the method described by</w:t>
      </w:r>
      <w:r w:rsidR="00594597">
        <w:rPr>
          <w:color w:val="000000" w:themeColor="text1"/>
          <w:lang w:eastAsia="en-IE"/>
        </w:rPr>
        <w:t xml:space="preserve"> </w:t>
      </w:r>
      <w:r w:rsidR="00594597" w:rsidRPr="00CE01F1">
        <w:rPr>
          <w:rFonts w:eastAsia="Calibri" w:cs="Times New Roman"/>
          <w:noProof/>
        </w:rPr>
        <w:t>Harnedy et al. (2015)</w:t>
      </w:r>
      <w:r w:rsidRPr="00CE01F1">
        <w:rPr>
          <w:color w:val="000000" w:themeColor="text1"/>
          <w:lang w:eastAsia="en-IE"/>
        </w:rPr>
        <w:t xml:space="preserve"> </w:t>
      </w:r>
      <w:r w:rsidR="000B2030" w:rsidRPr="00CE01F1">
        <w:rPr>
          <w:color w:val="000000" w:themeColor="text1"/>
          <w:lang w:eastAsia="en-IE"/>
        </w:rPr>
        <w:t>with</w:t>
      </w:r>
      <w:r w:rsidR="000B2030" w:rsidRPr="00986A9B">
        <w:rPr>
          <w:color w:val="000000" w:themeColor="text1"/>
          <w:lang w:eastAsia="en-IE"/>
        </w:rPr>
        <w:t xml:space="preserve"> modifications.</w:t>
      </w:r>
      <w:r w:rsidR="0092428C" w:rsidRPr="00986A9B">
        <w:rPr>
          <w:color w:val="000000" w:themeColor="text1"/>
          <w:lang w:eastAsia="en-IE"/>
        </w:rPr>
        <w:t xml:space="preserve"> A</w:t>
      </w:r>
      <w:r w:rsidR="007E51E3">
        <w:rPr>
          <w:color w:val="000000" w:themeColor="text1"/>
          <w:lang w:eastAsia="en-IE"/>
        </w:rPr>
        <w:t>n</w:t>
      </w:r>
      <w:r w:rsidRPr="00986A9B">
        <w:rPr>
          <w:color w:val="000000" w:themeColor="text1"/>
          <w:lang w:eastAsia="en-IE"/>
        </w:rPr>
        <w:t xml:space="preserve"> </w:t>
      </w:r>
      <w:r w:rsidR="0092428C" w:rsidRPr="00986A9B">
        <w:rPr>
          <w:color w:val="000000" w:themeColor="text1"/>
          <w:lang w:eastAsia="en-IE"/>
        </w:rPr>
        <w:t>SGID</w:t>
      </w:r>
      <w:r w:rsidR="007E51E3">
        <w:rPr>
          <w:color w:val="000000" w:themeColor="text1"/>
          <w:lang w:eastAsia="en-IE"/>
        </w:rPr>
        <w:t xml:space="preserve"> treated</w:t>
      </w:r>
      <w:r w:rsidR="0092428C" w:rsidRPr="00986A9B">
        <w:rPr>
          <w:color w:val="000000" w:themeColor="text1"/>
          <w:lang w:eastAsia="en-IE"/>
        </w:rPr>
        <w:t xml:space="preserve"> sample of the</w:t>
      </w:r>
      <w:r w:rsidR="00BF5717">
        <w:rPr>
          <w:color w:val="000000" w:themeColor="text1"/>
          <w:lang w:eastAsia="en-IE"/>
        </w:rPr>
        <w:t xml:space="preserve"> boarfish protein hydrolysate</w:t>
      </w:r>
      <w:r w:rsidR="0092428C" w:rsidRPr="00986A9B">
        <w:rPr>
          <w:color w:val="000000" w:themeColor="text1"/>
          <w:lang w:eastAsia="en-IE"/>
        </w:rPr>
        <w:t xml:space="preserve"> was</w:t>
      </w:r>
      <w:r w:rsidRPr="00986A9B">
        <w:rPr>
          <w:color w:val="000000" w:themeColor="text1"/>
          <w:lang w:eastAsia="en-IE"/>
        </w:rPr>
        <w:t xml:space="preserve"> reconstituted to a concentration of </w:t>
      </w:r>
      <w:r w:rsidR="0092428C" w:rsidRPr="00986A9B">
        <w:rPr>
          <w:color w:val="000000" w:themeColor="text1"/>
          <w:lang w:eastAsia="en-IE"/>
        </w:rPr>
        <w:t>80</w:t>
      </w:r>
      <w:r w:rsidRPr="00986A9B">
        <w:rPr>
          <w:color w:val="000000" w:themeColor="text1"/>
          <w:lang w:eastAsia="en-IE"/>
        </w:rPr>
        <w:t xml:space="preserve"> mg/mL in mobile phase A</w:t>
      </w:r>
      <w:r w:rsidR="0092428C" w:rsidRPr="00986A9B">
        <w:rPr>
          <w:color w:val="000000" w:themeColor="text1"/>
          <w:lang w:eastAsia="en-IE"/>
        </w:rPr>
        <w:t xml:space="preserve"> (HPLC</w:t>
      </w:r>
      <w:r w:rsidR="00C953ED">
        <w:rPr>
          <w:color w:val="000000" w:themeColor="text1"/>
          <w:lang w:eastAsia="en-IE"/>
        </w:rPr>
        <w:t>-</w:t>
      </w:r>
      <w:r w:rsidR="0092428C" w:rsidRPr="00986A9B">
        <w:rPr>
          <w:color w:val="000000" w:themeColor="text1"/>
          <w:lang w:eastAsia="en-IE"/>
        </w:rPr>
        <w:t>grade H</w:t>
      </w:r>
      <w:r w:rsidR="0092428C" w:rsidRPr="00986A9B">
        <w:rPr>
          <w:color w:val="000000" w:themeColor="text1"/>
          <w:vertAlign w:val="subscript"/>
          <w:lang w:eastAsia="en-IE"/>
        </w:rPr>
        <w:t>2</w:t>
      </w:r>
      <w:r w:rsidR="0092428C" w:rsidRPr="00986A9B">
        <w:rPr>
          <w:color w:val="000000" w:themeColor="text1"/>
          <w:lang w:eastAsia="en-IE"/>
        </w:rPr>
        <w:t xml:space="preserve">O) and </w:t>
      </w:r>
      <w:r w:rsidR="00C953ED" w:rsidRPr="00986A9B">
        <w:rPr>
          <w:color w:val="000000" w:themeColor="text1"/>
          <w:lang w:eastAsia="en-IE"/>
        </w:rPr>
        <w:t xml:space="preserve">500 µL </w:t>
      </w:r>
      <w:r w:rsidR="00C953ED">
        <w:rPr>
          <w:color w:val="000000" w:themeColor="text1"/>
          <w:lang w:eastAsia="en-IE"/>
        </w:rPr>
        <w:t xml:space="preserve">was </w:t>
      </w:r>
      <w:r w:rsidR="0092428C" w:rsidRPr="00986A9B">
        <w:rPr>
          <w:color w:val="000000" w:themeColor="text1"/>
          <w:lang w:eastAsia="en-IE"/>
        </w:rPr>
        <w:t xml:space="preserve">injected onto a C18 </w:t>
      </w:r>
      <w:r w:rsidR="0092428C" w:rsidRPr="0092428C">
        <w:rPr>
          <w:rFonts w:eastAsia="Times New Roman" w:cs="Times New Roman"/>
          <w:color w:val="000000" w:themeColor="text1"/>
          <w:lang w:eastAsia="en-IE"/>
        </w:rPr>
        <w:t>semi-preparative column (250</w:t>
      </w:r>
      <w:r w:rsidR="0092428C" w:rsidRPr="00986A9B">
        <w:rPr>
          <w:rFonts w:eastAsia="Times New Roman" w:cs="Times New Roman"/>
          <w:color w:val="000000" w:themeColor="text1"/>
          <w:lang w:eastAsia="en-IE"/>
        </w:rPr>
        <w:t xml:space="preserve"> x </w:t>
      </w:r>
      <w:r w:rsidR="0092428C" w:rsidRPr="0092428C">
        <w:rPr>
          <w:rFonts w:eastAsia="Times New Roman" w:cs="Times New Roman"/>
          <w:color w:val="000000" w:themeColor="text1"/>
          <w:lang w:eastAsia="en-IE"/>
        </w:rPr>
        <w:t>15 mm I.D.,</w:t>
      </w:r>
      <w:r w:rsidR="00FB3707">
        <w:rPr>
          <w:rFonts w:eastAsia="Times New Roman" w:cs="Times New Roman"/>
          <w:color w:val="000000" w:themeColor="text1"/>
          <w:lang w:eastAsia="en-IE"/>
        </w:rPr>
        <w:t xml:space="preserve"> </w:t>
      </w:r>
      <w:r w:rsidR="0092428C" w:rsidRPr="0092428C">
        <w:rPr>
          <w:rFonts w:eastAsia="Times New Roman" w:cs="Times New Roman"/>
          <w:color w:val="000000" w:themeColor="text1"/>
          <w:lang w:eastAsia="en-IE"/>
        </w:rPr>
        <w:t>10</w:t>
      </w:r>
      <w:r w:rsidR="0092428C" w:rsidRPr="00986A9B">
        <w:rPr>
          <w:rFonts w:eastAsia="Times New Roman" w:cs="Times New Roman"/>
          <w:color w:val="000000" w:themeColor="text1"/>
          <w:lang w:eastAsia="en-IE"/>
        </w:rPr>
        <w:t xml:space="preserve"> µM </w:t>
      </w:r>
      <w:r w:rsidR="0092428C" w:rsidRPr="0092428C">
        <w:rPr>
          <w:rFonts w:eastAsia="Times New Roman" w:cs="Times New Roman"/>
          <w:color w:val="000000" w:themeColor="text1"/>
          <w:lang w:eastAsia="en-IE"/>
        </w:rPr>
        <w:t xml:space="preserve">particle size, </w:t>
      </w:r>
      <w:proofErr w:type="spellStart"/>
      <w:r w:rsidR="0092428C" w:rsidRPr="0092428C">
        <w:rPr>
          <w:rFonts w:eastAsia="Times New Roman" w:cs="Times New Roman"/>
          <w:color w:val="000000" w:themeColor="text1"/>
          <w:lang w:eastAsia="en-IE"/>
        </w:rPr>
        <w:t>Phenomenex</w:t>
      </w:r>
      <w:proofErr w:type="spellEnd"/>
      <w:r w:rsidR="00C953ED">
        <w:rPr>
          <w:rFonts w:eastAsia="Times New Roman" w:cs="Times New Roman"/>
          <w:color w:val="000000" w:themeColor="text1"/>
          <w:lang w:eastAsia="en-IE"/>
        </w:rPr>
        <w:t xml:space="preserve">, </w:t>
      </w:r>
      <w:r w:rsidR="00C953ED" w:rsidRPr="00C953ED">
        <w:rPr>
          <w:shd w:val="clear" w:color="auto" w:fill="FFFFFF"/>
        </w:rPr>
        <w:t>Cheshire, UK</w:t>
      </w:r>
      <w:r w:rsidR="0092428C" w:rsidRPr="0092428C">
        <w:rPr>
          <w:rFonts w:eastAsia="Times New Roman" w:cs="Times New Roman"/>
          <w:color w:val="000000" w:themeColor="text1"/>
          <w:lang w:eastAsia="en-IE"/>
        </w:rPr>
        <w:t>) attached to a C18 guard column</w:t>
      </w:r>
      <w:r w:rsidR="0092428C" w:rsidRPr="00986A9B">
        <w:rPr>
          <w:rFonts w:eastAsia="Times New Roman" w:cs="Times New Roman"/>
          <w:color w:val="000000" w:themeColor="text1"/>
          <w:lang w:eastAsia="en-IE"/>
        </w:rPr>
        <w:t xml:space="preserve"> </w:t>
      </w:r>
      <w:r w:rsidR="0092428C" w:rsidRPr="0092428C">
        <w:rPr>
          <w:rFonts w:eastAsia="Times New Roman" w:cs="Times New Roman"/>
          <w:color w:val="000000" w:themeColor="text1"/>
          <w:lang w:eastAsia="en-IE"/>
        </w:rPr>
        <w:t>(</w:t>
      </w:r>
      <w:proofErr w:type="spellStart"/>
      <w:r w:rsidR="0092428C" w:rsidRPr="0092428C">
        <w:rPr>
          <w:rFonts w:eastAsia="Times New Roman" w:cs="Times New Roman"/>
          <w:color w:val="000000" w:themeColor="text1"/>
          <w:lang w:eastAsia="en-IE"/>
        </w:rPr>
        <w:t>Phenomenex</w:t>
      </w:r>
      <w:proofErr w:type="spellEnd"/>
      <w:r w:rsidR="0092428C" w:rsidRPr="0092428C">
        <w:rPr>
          <w:rFonts w:eastAsia="Times New Roman" w:cs="Times New Roman"/>
          <w:color w:val="000000" w:themeColor="text1"/>
          <w:lang w:eastAsia="en-IE"/>
        </w:rPr>
        <w:t>)</w:t>
      </w:r>
      <w:r w:rsidR="0092428C" w:rsidRPr="00986A9B">
        <w:rPr>
          <w:rFonts w:eastAsia="Times New Roman" w:cs="Times New Roman"/>
          <w:color w:val="000000" w:themeColor="text1"/>
          <w:lang w:eastAsia="en-IE"/>
        </w:rPr>
        <w:t xml:space="preserve">. </w:t>
      </w:r>
      <w:r w:rsidR="0092428C" w:rsidRPr="00986A9B">
        <w:rPr>
          <w:color w:val="000000" w:themeColor="text1"/>
          <w:lang w:eastAsia="en-IE"/>
        </w:rPr>
        <w:t xml:space="preserve">The flow rate was set at 5 mL/min and the sample was </w:t>
      </w:r>
      <w:r w:rsidRPr="00986A9B">
        <w:rPr>
          <w:color w:val="000000" w:themeColor="text1"/>
          <w:lang w:eastAsia="en-IE"/>
        </w:rPr>
        <w:t>separated using the following gradient</w:t>
      </w:r>
      <w:r w:rsidR="0092428C" w:rsidRPr="00986A9B">
        <w:rPr>
          <w:color w:val="000000" w:themeColor="text1"/>
          <w:lang w:eastAsia="en-IE"/>
        </w:rPr>
        <w:t xml:space="preserve"> (</w:t>
      </w:r>
      <w:r w:rsidR="00986A9B" w:rsidRPr="00986A9B">
        <w:rPr>
          <w:rFonts w:eastAsia="Times New Roman" w:cs="Times New Roman"/>
          <w:color w:val="000000" w:themeColor="text1"/>
          <w:lang w:eastAsia="en-IE"/>
        </w:rPr>
        <w:t xml:space="preserve">mobile phase </w:t>
      </w:r>
      <w:r w:rsidR="00986A9B" w:rsidRPr="00986A9B">
        <w:rPr>
          <w:color w:val="000000" w:themeColor="text1"/>
          <w:lang w:eastAsia="en-IE"/>
        </w:rPr>
        <w:t>B: 80% (v/v) ACN</w:t>
      </w:r>
      <w:r w:rsidR="00986A9B" w:rsidRPr="00AC2C0D">
        <w:rPr>
          <w:color w:val="000000" w:themeColor="text1"/>
          <w:lang w:eastAsia="en-IE"/>
        </w:rPr>
        <w:t>)</w:t>
      </w:r>
      <w:r w:rsidRPr="00AC2C0D">
        <w:rPr>
          <w:color w:val="000000" w:themeColor="text1"/>
          <w:lang w:eastAsia="en-IE"/>
        </w:rPr>
        <w:t xml:space="preserve">: 0–10 min: </w:t>
      </w:r>
      <w:r w:rsidR="00AC2C0D" w:rsidRPr="00AC2C0D">
        <w:rPr>
          <w:color w:val="000000" w:themeColor="text1"/>
          <w:lang w:eastAsia="en-IE"/>
        </w:rPr>
        <w:t>0% B</w:t>
      </w:r>
      <w:r w:rsidRPr="00AC2C0D">
        <w:rPr>
          <w:color w:val="000000" w:themeColor="text1"/>
          <w:lang w:eastAsia="en-IE"/>
        </w:rPr>
        <w:t>; 10</w:t>
      </w:r>
      <w:r w:rsidR="00AC2C0D" w:rsidRPr="00AC2C0D">
        <w:rPr>
          <w:color w:val="000000" w:themeColor="text1"/>
          <w:lang w:eastAsia="en-IE"/>
        </w:rPr>
        <w:t>-56</w:t>
      </w:r>
      <w:r w:rsidRPr="00AC2C0D">
        <w:rPr>
          <w:color w:val="000000" w:themeColor="text1"/>
          <w:lang w:eastAsia="en-IE"/>
        </w:rPr>
        <w:t xml:space="preserve"> min: </w:t>
      </w:r>
      <w:r w:rsidR="00AC2C0D" w:rsidRPr="00AC2C0D">
        <w:rPr>
          <w:color w:val="000000" w:themeColor="text1"/>
          <w:lang w:eastAsia="en-IE"/>
        </w:rPr>
        <w:t>0-40% B</w:t>
      </w:r>
      <w:r w:rsidRPr="00AC2C0D">
        <w:rPr>
          <w:color w:val="000000" w:themeColor="text1"/>
          <w:lang w:eastAsia="en-IE"/>
        </w:rPr>
        <w:t xml:space="preserve">; </w:t>
      </w:r>
      <w:r w:rsidR="00AC2C0D" w:rsidRPr="00AC2C0D">
        <w:rPr>
          <w:color w:val="000000" w:themeColor="text1"/>
          <w:lang w:eastAsia="en-IE"/>
        </w:rPr>
        <w:t>56-61</w:t>
      </w:r>
      <w:r w:rsidRPr="00AC2C0D">
        <w:rPr>
          <w:color w:val="000000" w:themeColor="text1"/>
          <w:lang w:eastAsia="en-IE"/>
        </w:rPr>
        <w:t xml:space="preserve"> min: </w:t>
      </w:r>
      <w:r w:rsidR="00AC2C0D" w:rsidRPr="00AC2C0D">
        <w:rPr>
          <w:color w:val="000000" w:themeColor="text1"/>
          <w:lang w:eastAsia="en-IE"/>
        </w:rPr>
        <w:t>40-100% B</w:t>
      </w:r>
      <w:r w:rsidRPr="00AC2C0D">
        <w:rPr>
          <w:color w:val="000000" w:themeColor="text1"/>
          <w:lang w:eastAsia="en-IE"/>
        </w:rPr>
        <w:t xml:space="preserve">; </w:t>
      </w:r>
      <w:r w:rsidR="00AC2C0D" w:rsidRPr="00AC2C0D">
        <w:rPr>
          <w:color w:val="000000" w:themeColor="text1"/>
          <w:lang w:eastAsia="en-IE"/>
        </w:rPr>
        <w:t>61-66</w:t>
      </w:r>
      <w:r w:rsidRPr="00AC2C0D">
        <w:rPr>
          <w:color w:val="000000" w:themeColor="text1"/>
          <w:lang w:eastAsia="en-IE"/>
        </w:rPr>
        <w:t xml:space="preserve"> min </w:t>
      </w:r>
      <w:r w:rsidR="00AC2C0D" w:rsidRPr="00AC2C0D">
        <w:rPr>
          <w:color w:val="000000" w:themeColor="text1"/>
          <w:lang w:eastAsia="en-IE"/>
        </w:rPr>
        <w:t>100% B</w:t>
      </w:r>
      <w:r w:rsidRPr="00AC2C0D">
        <w:rPr>
          <w:color w:val="000000" w:themeColor="text1"/>
          <w:lang w:eastAsia="en-IE"/>
        </w:rPr>
        <w:t xml:space="preserve">; </w:t>
      </w:r>
      <w:r w:rsidR="00386225">
        <w:rPr>
          <w:color w:val="000000" w:themeColor="text1"/>
          <w:lang w:eastAsia="en-IE"/>
        </w:rPr>
        <w:t xml:space="preserve">66-71 </w:t>
      </w:r>
      <w:r w:rsidR="00AC2C0D" w:rsidRPr="00AC2C0D">
        <w:rPr>
          <w:color w:val="000000" w:themeColor="text1"/>
          <w:lang w:eastAsia="en-IE"/>
        </w:rPr>
        <w:t>min: 100-0</w:t>
      </w:r>
      <w:r w:rsidRPr="00AC2C0D">
        <w:rPr>
          <w:color w:val="000000" w:themeColor="text1"/>
          <w:lang w:eastAsia="en-IE"/>
        </w:rPr>
        <w:t xml:space="preserve">% </w:t>
      </w:r>
      <w:r w:rsidR="00AC2C0D" w:rsidRPr="00AC2C0D">
        <w:rPr>
          <w:color w:val="000000" w:themeColor="text1"/>
          <w:lang w:eastAsia="en-IE"/>
        </w:rPr>
        <w:t>B; 71–7</w:t>
      </w:r>
      <w:r w:rsidRPr="00AC2C0D">
        <w:rPr>
          <w:color w:val="000000" w:themeColor="text1"/>
          <w:lang w:eastAsia="en-IE"/>
        </w:rPr>
        <w:t xml:space="preserve">6 min </w:t>
      </w:r>
      <w:r w:rsidR="00AC2C0D" w:rsidRPr="00AC2C0D">
        <w:rPr>
          <w:color w:val="000000" w:themeColor="text1"/>
          <w:lang w:eastAsia="en-IE"/>
        </w:rPr>
        <w:t>0% B</w:t>
      </w:r>
      <w:r w:rsidRPr="00AC2C0D">
        <w:rPr>
          <w:color w:val="000000" w:themeColor="text1"/>
          <w:lang w:eastAsia="en-IE"/>
        </w:rPr>
        <w:t xml:space="preserve">. The absorbance </w:t>
      </w:r>
      <w:r w:rsidR="00BF5717">
        <w:rPr>
          <w:color w:val="000000" w:themeColor="text1"/>
          <w:lang w:eastAsia="en-IE"/>
        </w:rPr>
        <w:t xml:space="preserve">of the eluent </w:t>
      </w:r>
      <w:r w:rsidRPr="00AC2C0D">
        <w:rPr>
          <w:color w:val="000000" w:themeColor="text1"/>
          <w:lang w:eastAsia="en-IE"/>
        </w:rPr>
        <w:t>was monitored at 214 nm. Fractions eluting</w:t>
      </w:r>
      <w:r w:rsidR="00BC7CFA">
        <w:rPr>
          <w:color w:val="000000" w:themeColor="text1"/>
          <w:lang w:eastAsia="en-IE"/>
        </w:rPr>
        <w:t xml:space="preserve"> between</w:t>
      </w:r>
      <w:r w:rsidRPr="00AC2C0D">
        <w:rPr>
          <w:color w:val="000000" w:themeColor="text1"/>
          <w:lang w:eastAsia="en-IE"/>
        </w:rPr>
        <w:t xml:space="preserve"> </w:t>
      </w:r>
      <w:r w:rsidR="00AC2C0D" w:rsidRPr="00AC2C0D">
        <w:rPr>
          <w:color w:val="000000" w:themeColor="text1"/>
          <w:lang w:eastAsia="en-IE"/>
        </w:rPr>
        <w:t>6-</w:t>
      </w:r>
      <w:r w:rsidR="00AC2C0D">
        <w:rPr>
          <w:color w:val="000000" w:themeColor="text1"/>
          <w:lang w:eastAsia="en-IE"/>
        </w:rPr>
        <w:t>12, 12-15, 15-21, 21-</w:t>
      </w:r>
      <w:r w:rsidR="00AC2C0D" w:rsidRPr="00AC2C0D">
        <w:rPr>
          <w:color w:val="000000" w:themeColor="text1"/>
          <w:lang w:eastAsia="en-IE"/>
        </w:rPr>
        <w:t>25, 25-29, 29-33 and 33-45</w:t>
      </w:r>
      <w:r w:rsidRPr="00AC2C0D">
        <w:rPr>
          <w:color w:val="000000" w:themeColor="text1"/>
          <w:lang w:eastAsia="en-IE"/>
        </w:rPr>
        <w:t xml:space="preserve"> min were collected using a fraction colle</w:t>
      </w:r>
      <w:r w:rsidR="00AC2C0D" w:rsidRPr="00AC2C0D">
        <w:rPr>
          <w:color w:val="000000" w:themeColor="text1"/>
          <w:lang w:eastAsia="en-IE"/>
        </w:rPr>
        <w:t>ctor (Waters, Milford, MA, USA) and dried using a solvent evaporator (</w:t>
      </w:r>
      <w:proofErr w:type="spellStart"/>
      <w:r w:rsidR="00AC2C0D" w:rsidRPr="00AC2C0D">
        <w:rPr>
          <w:color w:val="000000" w:themeColor="text1"/>
          <w:lang w:eastAsia="en-IE"/>
        </w:rPr>
        <w:t>Genevac</w:t>
      </w:r>
      <w:proofErr w:type="spellEnd"/>
      <w:r w:rsidR="00AC2C0D" w:rsidRPr="00AC2C0D">
        <w:rPr>
          <w:color w:val="000000" w:themeColor="text1"/>
          <w:lang w:eastAsia="en-IE"/>
        </w:rPr>
        <w:t xml:space="preserve">, EZ-2 Plus, </w:t>
      </w:r>
      <w:proofErr w:type="spellStart"/>
      <w:r w:rsidR="00AC2C0D" w:rsidRPr="00AC2C0D">
        <w:rPr>
          <w:color w:val="000000" w:themeColor="text1"/>
          <w:lang w:eastAsia="en-IE"/>
        </w:rPr>
        <w:t>Genevac</w:t>
      </w:r>
      <w:proofErr w:type="spellEnd"/>
      <w:r w:rsidR="00AC2C0D" w:rsidRPr="00AC2C0D">
        <w:rPr>
          <w:color w:val="000000" w:themeColor="text1"/>
          <w:lang w:eastAsia="en-IE"/>
        </w:rPr>
        <w:t xml:space="preserve"> Ltd., Ipswich, UK).</w:t>
      </w:r>
      <w:r w:rsidR="00BF5717">
        <w:rPr>
          <w:color w:val="000000" w:themeColor="text1"/>
          <w:lang w:eastAsia="en-IE"/>
        </w:rPr>
        <w:t xml:space="preserve"> </w:t>
      </w:r>
      <w:r w:rsidR="0001129D">
        <w:rPr>
          <w:color w:val="000000" w:themeColor="text1"/>
          <w:lang w:eastAsia="en-IE"/>
        </w:rPr>
        <w:t>Aliquots of i</w:t>
      </w:r>
      <w:r w:rsidR="00BF5717">
        <w:rPr>
          <w:color w:val="000000" w:themeColor="text1"/>
          <w:lang w:eastAsia="en-IE"/>
        </w:rPr>
        <w:t>ndividual f</w:t>
      </w:r>
      <w:r w:rsidR="00AC2C0D">
        <w:rPr>
          <w:color w:val="000000" w:themeColor="text1"/>
          <w:lang w:eastAsia="en-IE"/>
        </w:rPr>
        <w:t>ractions with high activity (F2</w:t>
      </w:r>
      <w:r w:rsidR="00BC7CFA">
        <w:rPr>
          <w:color w:val="000000" w:themeColor="text1"/>
          <w:lang w:eastAsia="en-IE"/>
        </w:rPr>
        <w:t>6</w:t>
      </w:r>
      <w:r w:rsidR="00AC2C0D">
        <w:rPr>
          <w:color w:val="000000" w:themeColor="text1"/>
          <w:lang w:eastAsia="en-IE"/>
        </w:rPr>
        <w:t>-29 and F1</w:t>
      </w:r>
      <w:r w:rsidR="00BC7CFA">
        <w:rPr>
          <w:color w:val="000000" w:themeColor="text1"/>
          <w:lang w:eastAsia="en-IE"/>
        </w:rPr>
        <w:t>3</w:t>
      </w:r>
      <w:r w:rsidR="00AC2C0D">
        <w:rPr>
          <w:color w:val="000000" w:themeColor="text1"/>
          <w:lang w:eastAsia="en-IE"/>
        </w:rPr>
        <w:t xml:space="preserve">-15) were </w:t>
      </w:r>
      <w:r w:rsidR="0001129D">
        <w:rPr>
          <w:color w:val="000000" w:themeColor="text1"/>
          <w:lang w:eastAsia="en-IE"/>
        </w:rPr>
        <w:t xml:space="preserve">also </w:t>
      </w:r>
      <w:r w:rsidR="00AC2C0D">
        <w:rPr>
          <w:color w:val="000000" w:themeColor="text1"/>
          <w:lang w:eastAsia="en-IE"/>
        </w:rPr>
        <w:t>collected every min and dried as described above.</w:t>
      </w:r>
    </w:p>
    <w:p w:rsidR="005C521B" w:rsidRPr="00B1267E" w:rsidRDefault="005C521B" w:rsidP="00C01DEE">
      <w:pPr>
        <w:spacing w:after="0" w:line="480" w:lineRule="auto"/>
        <w:jc w:val="both"/>
        <w:rPr>
          <w:color w:val="000000" w:themeColor="text1"/>
          <w:lang w:eastAsia="en-IE"/>
        </w:rPr>
      </w:pPr>
    </w:p>
    <w:p w:rsidR="00B4654B" w:rsidRPr="00B1267E" w:rsidRDefault="009004BF" w:rsidP="00C01DEE">
      <w:pPr>
        <w:autoSpaceDE w:val="0"/>
        <w:autoSpaceDN w:val="0"/>
        <w:adjustRightInd w:val="0"/>
        <w:spacing w:after="0" w:line="480" w:lineRule="auto"/>
        <w:jc w:val="both"/>
        <w:rPr>
          <w:rFonts w:eastAsia="Calibri"/>
          <w:b/>
          <w:color w:val="000000" w:themeColor="text1"/>
        </w:rPr>
      </w:pPr>
      <w:r>
        <w:rPr>
          <w:rFonts w:eastAsia="Calibri"/>
          <w:b/>
          <w:color w:val="000000" w:themeColor="text1"/>
        </w:rPr>
        <w:t>2.9.</w:t>
      </w:r>
      <w:r w:rsidR="00B4654B" w:rsidRPr="00B1267E">
        <w:rPr>
          <w:rFonts w:eastAsia="Calibri"/>
          <w:b/>
          <w:color w:val="000000" w:themeColor="text1"/>
        </w:rPr>
        <w:t xml:space="preserve"> Peptide identification by UPLC-ESI-MS and MS/MS  </w:t>
      </w:r>
    </w:p>
    <w:p w:rsidR="00D63251" w:rsidRPr="00D63251" w:rsidRDefault="00B4654B" w:rsidP="00C01DEE">
      <w:pPr>
        <w:spacing w:after="0" w:line="480" w:lineRule="auto"/>
        <w:jc w:val="both"/>
        <w:rPr>
          <w:rFonts w:cs="Helvetica"/>
          <w:bCs/>
          <w:color w:val="000000" w:themeColor="text1"/>
        </w:rPr>
      </w:pPr>
      <w:r w:rsidRPr="00B1267E">
        <w:rPr>
          <w:color w:val="000000" w:themeColor="text1"/>
          <w:lang w:eastAsia="en-IE"/>
        </w:rPr>
        <w:t>The most active semi-preparative RP-HPLC fraction</w:t>
      </w:r>
      <w:r w:rsidR="00C51B4E">
        <w:rPr>
          <w:color w:val="000000" w:themeColor="text1"/>
          <w:lang w:eastAsia="en-IE"/>
        </w:rPr>
        <w:t>s</w:t>
      </w:r>
      <w:r w:rsidRPr="00B1267E">
        <w:rPr>
          <w:color w:val="000000" w:themeColor="text1"/>
          <w:lang w:eastAsia="en-IE"/>
        </w:rPr>
        <w:t>, F28</w:t>
      </w:r>
      <w:r w:rsidR="00B1267E" w:rsidRPr="00B1267E">
        <w:rPr>
          <w:color w:val="000000" w:themeColor="text1"/>
          <w:lang w:eastAsia="en-IE"/>
        </w:rPr>
        <w:t xml:space="preserve"> and F29</w:t>
      </w:r>
      <w:r w:rsidRPr="00B1267E">
        <w:rPr>
          <w:color w:val="000000" w:themeColor="text1"/>
          <w:lang w:eastAsia="en-IE"/>
        </w:rPr>
        <w:t>, w</w:t>
      </w:r>
      <w:r w:rsidR="00B1267E" w:rsidRPr="00B1267E">
        <w:rPr>
          <w:color w:val="000000" w:themeColor="text1"/>
          <w:lang w:eastAsia="en-IE"/>
        </w:rPr>
        <w:t xml:space="preserve">ere </w:t>
      </w:r>
      <w:r w:rsidR="0001129D">
        <w:rPr>
          <w:color w:val="000000" w:themeColor="text1"/>
          <w:lang w:eastAsia="en-IE"/>
        </w:rPr>
        <w:t xml:space="preserve">further </w:t>
      </w:r>
      <w:r w:rsidRPr="00B1267E">
        <w:rPr>
          <w:color w:val="000000" w:themeColor="text1"/>
          <w:lang w:eastAsia="en-IE"/>
        </w:rPr>
        <w:t xml:space="preserve">separated using an ACQUITY UPLC (Waters, Milford, MA, USA) and analysed with a </w:t>
      </w:r>
      <w:proofErr w:type="spellStart"/>
      <w:r w:rsidRPr="00B1267E">
        <w:rPr>
          <w:color w:val="000000" w:themeColor="text1"/>
          <w:lang w:eastAsia="en-IE"/>
        </w:rPr>
        <w:t>micrOTOF</w:t>
      </w:r>
      <w:proofErr w:type="spellEnd"/>
      <w:r w:rsidRPr="00B1267E">
        <w:rPr>
          <w:color w:val="000000" w:themeColor="text1"/>
          <w:lang w:eastAsia="en-IE"/>
        </w:rPr>
        <w:t xml:space="preserve"> Q II mass spectrometer </w:t>
      </w:r>
      <w:r w:rsidRPr="00B1267E">
        <w:rPr>
          <w:color w:val="000000" w:themeColor="text1"/>
          <w:lang w:eastAsia="en-IE"/>
        </w:rPr>
        <w:lastRenderedPageBreak/>
        <w:t>(Bru</w:t>
      </w:r>
      <w:r w:rsidR="00B1267E" w:rsidRPr="00B1267E">
        <w:rPr>
          <w:color w:val="000000" w:themeColor="text1"/>
          <w:lang w:eastAsia="en-IE"/>
        </w:rPr>
        <w:t xml:space="preserve">ker </w:t>
      </w:r>
      <w:proofErr w:type="spellStart"/>
      <w:r w:rsidR="00B1267E" w:rsidRPr="00B1267E">
        <w:rPr>
          <w:color w:val="000000" w:themeColor="text1"/>
          <w:lang w:eastAsia="en-IE"/>
        </w:rPr>
        <w:t>Daltonics</w:t>
      </w:r>
      <w:proofErr w:type="spellEnd"/>
      <w:r w:rsidR="00B1267E" w:rsidRPr="00B1267E">
        <w:rPr>
          <w:color w:val="000000" w:themeColor="text1"/>
          <w:lang w:eastAsia="en-IE"/>
        </w:rPr>
        <w:t xml:space="preserve">, Bremen, Germany). </w:t>
      </w:r>
      <w:r w:rsidRPr="00B1267E">
        <w:rPr>
          <w:color w:val="000000" w:themeColor="text1"/>
          <w:lang w:eastAsia="en-IE"/>
        </w:rPr>
        <w:t xml:space="preserve">The </w:t>
      </w:r>
      <w:r w:rsidR="00B1267E" w:rsidRPr="00B1267E">
        <w:rPr>
          <w:color w:val="000000" w:themeColor="text1"/>
          <w:lang w:eastAsia="en-IE"/>
        </w:rPr>
        <w:t xml:space="preserve">peptide </w:t>
      </w:r>
      <w:r w:rsidRPr="00B1267E">
        <w:rPr>
          <w:color w:val="000000" w:themeColor="text1"/>
          <w:lang w:eastAsia="en-IE"/>
        </w:rPr>
        <w:t>fraction</w:t>
      </w:r>
      <w:r w:rsidR="00B1267E" w:rsidRPr="00B1267E">
        <w:rPr>
          <w:color w:val="000000" w:themeColor="text1"/>
          <w:lang w:eastAsia="en-IE"/>
        </w:rPr>
        <w:t>s were</w:t>
      </w:r>
      <w:r w:rsidRPr="00B1267E">
        <w:rPr>
          <w:color w:val="000000" w:themeColor="text1"/>
          <w:lang w:eastAsia="en-IE"/>
        </w:rPr>
        <w:t xml:space="preserve"> reconstituted to a concentration of </w:t>
      </w:r>
      <w:r w:rsidR="00B1267E" w:rsidRPr="00B1267E">
        <w:rPr>
          <w:color w:val="000000" w:themeColor="text1"/>
          <w:lang w:eastAsia="en-IE"/>
        </w:rPr>
        <w:t>0.</w:t>
      </w:r>
      <w:r w:rsidRPr="00B1267E">
        <w:rPr>
          <w:color w:val="000000" w:themeColor="text1"/>
          <w:lang w:eastAsia="en-IE"/>
        </w:rPr>
        <w:t>1 mg/mL in mobile phase A (0.1% FA in HPLC grade H</w:t>
      </w:r>
      <w:r w:rsidRPr="00B1267E">
        <w:rPr>
          <w:color w:val="000000" w:themeColor="text1"/>
          <w:vertAlign w:val="subscript"/>
          <w:lang w:eastAsia="en-IE"/>
        </w:rPr>
        <w:t>2</w:t>
      </w:r>
      <w:r w:rsidRPr="00B1267E">
        <w:rPr>
          <w:color w:val="000000" w:themeColor="text1"/>
          <w:lang w:eastAsia="en-IE"/>
        </w:rPr>
        <w:t xml:space="preserve">O). Mobile phase B was 0.1% FA in 80% (v/v) ACN.  The flow rate was set at 0.2 mL/min. A </w:t>
      </w:r>
      <w:r w:rsidR="00B1267E" w:rsidRPr="00B1267E">
        <w:rPr>
          <w:color w:val="000000" w:themeColor="text1"/>
          <w:lang w:eastAsia="en-IE"/>
        </w:rPr>
        <w:t>2</w:t>
      </w:r>
      <w:r w:rsidRPr="00B1267E">
        <w:rPr>
          <w:color w:val="000000" w:themeColor="text1"/>
          <w:lang w:eastAsia="en-IE"/>
        </w:rPr>
        <w:t xml:space="preserve"> µL aliquot was injected onto an ACQUITY BEH 300 C18 RP column (2.1 x 50 mm, 1.7 </w:t>
      </w:r>
      <w:proofErr w:type="spellStart"/>
      <w:r w:rsidRPr="00B1267E">
        <w:rPr>
          <w:color w:val="000000" w:themeColor="text1"/>
          <w:lang w:eastAsia="en-IE"/>
        </w:rPr>
        <w:t>μm</w:t>
      </w:r>
      <w:proofErr w:type="spellEnd"/>
      <w:r w:rsidRPr="00B1267E">
        <w:rPr>
          <w:color w:val="000000" w:themeColor="text1"/>
          <w:lang w:eastAsia="en-IE"/>
        </w:rPr>
        <w:t xml:space="preserve">; Waters, Dublin, Ireland). Peptides were separated using the following </w:t>
      </w:r>
      <w:r w:rsidRPr="00D63251">
        <w:rPr>
          <w:color w:val="000000" w:themeColor="text1"/>
          <w:lang w:eastAsia="en-IE"/>
        </w:rPr>
        <w:t>gradient: 0–</w:t>
      </w:r>
      <w:r w:rsidR="00D63251" w:rsidRPr="00D63251">
        <w:rPr>
          <w:color w:val="000000" w:themeColor="text1"/>
          <w:lang w:eastAsia="en-IE"/>
        </w:rPr>
        <w:t>0.28</w:t>
      </w:r>
      <w:r w:rsidRPr="00D63251">
        <w:rPr>
          <w:color w:val="000000" w:themeColor="text1"/>
          <w:lang w:eastAsia="en-IE"/>
        </w:rPr>
        <w:t xml:space="preserve"> min: </w:t>
      </w:r>
      <w:r w:rsidR="00D63251" w:rsidRPr="00D63251">
        <w:rPr>
          <w:color w:val="000000" w:themeColor="text1"/>
          <w:lang w:eastAsia="en-IE"/>
        </w:rPr>
        <w:t>0</w:t>
      </w:r>
      <w:r w:rsidRPr="00D63251">
        <w:rPr>
          <w:color w:val="000000" w:themeColor="text1"/>
          <w:lang w:eastAsia="en-IE"/>
        </w:rPr>
        <w:t xml:space="preserve">% </w:t>
      </w:r>
      <w:r w:rsidR="00D63251" w:rsidRPr="00D63251">
        <w:rPr>
          <w:color w:val="000000" w:themeColor="text1"/>
          <w:lang w:eastAsia="en-IE"/>
        </w:rPr>
        <w:t>B</w:t>
      </w:r>
      <w:r w:rsidRPr="00D63251">
        <w:rPr>
          <w:color w:val="000000" w:themeColor="text1"/>
          <w:lang w:eastAsia="en-IE"/>
        </w:rPr>
        <w:t xml:space="preserve">; </w:t>
      </w:r>
      <w:r w:rsidR="00D63251" w:rsidRPr="00D63251">
        <w:rPr>
          <w:color w:val="000000" w:themeColor="text1"/>
          <w:lang w:eastAsia="en-IE"/>
        </w:rPr>
        <w:t>0.28-45 min: 0-80% B</w:t>
      </w:r>
      <w:r w:rsidRPr="00D63251">
        <w:rPr>
          <w:color w:val="000000" w:themeColor="text1"/>
          <w:lang w:eastAsia="en-IE"/>
        </w:rPr>
        <w:t xml:space="preserve">; </w:t>
      </w:r>
      <w:r w:rsidR="00D63251" w:rsidRPr="00D63251">
        <w:rPr>
          <w:color w:val="000000" w:themeColor="text1"/>
          <w:lang w:eastAsia="en-IE"/>
        </w:rPr>
        <w:t>45-46</w:t>
      </w:r>
      <w:r w:rsidRPr="00D63251">
        <w:rPr>
          <w:color w:val="000000" w:themeColor="text1"/>
          <w:lang w:eastAsia="en-IE"/>
        </w:rPr>
        <w:t xml:space="preserve"> min </w:t>
      </w:r>
      <w:r w:rsidR="00D63251" w:rsidRPr="00D63251">
        <w:rPr>
          <w:color w:val="000000" w:themeColor="text1"/>
          <w:lang w:eastAsia="en-IE"/>
        </w:rPr>
        <w:t>80-100% B</w:t>
      </w:r>
      <w:r w:rsidRPr="00D63251">
        <w:rPr>
          <w:color w:val="000000" w:themeColor="text1"/>
          <w:lang w:eastAsia="en-IE"/>
        </w:rPr>
        <w:t xml:space="preserve">; </w:t>
      </w:r>
      <w:r w:rsidR="00D63251" w:rsidRPr="00D63251">
        <w:rPr>
          <w:color w:val="000000" w:themeColor="text1"/>
          <w:lang w:eastAsia="en-IE"/>
        </w:rPr>
        <w:t>46-48</w:t>
      </w:r>
      <w:r w:rsidRPr="00D63251">
        <w:rPr>
          <w:color w:val="000000" w:themeColor="text1"/>
          <w:lang w:eastAsia="en-IE"/>
        </w:rPr>
        <w:t xml:space="preserve"> min: </w:t>
      </w:r>
      <w:r w:rsidR="00D63251" w:rsidRPr="00D63251">
        <w:rPr>
          <w:color w:val="000000" w:themeColor="text1"/>
          <w:lang w:eastAsia="en-IE"/>
        </w:rPr>
        <w:t>100% B; 4</w:t>
      </w:r>
      <w:r w:rsidRPr="00D63251">
        <w:rPr>
          <w:color w:val="000000" w:themeColor="text1"/>
          <w:lang w:eastAsia="en-IE"/>
        </w:rPr>
        <w:t>8-</w:t>
      </w:r>
      <w:r w:rsidR="00D63251" w:rsidRPr="00D63251">
        <w:rPr>
          <w:color w:val="000000" w:themeColor="text1"/>
          <w:lang w:eastAsia="en-IE"/>
        </w:rPr>
        <w:t>49</w:t>
      </w:r>
      <w:r w:rsidRPr="00D63251">
        <w:rPr>
          <w:color w:val="000000" w:themeColor="text1"/>
          <w:lang w:eastAsia="en-IE"/>
        </w:rPr>
        <w:t xml:space="preserve"> min </w:t>
      </w:r>
      <w:r w:rsidR="00D63251" w:rsidRPr="00D63251">
        <w:rPr>
          <w:color w:val="000000" w:themeColor="text1"/>
          <w:lang w:eastAsia="en-IE"/>
        </w:rPr>
        <w:t>100-50% B; 49-50 min 50</w:t>
      </w:r>
      <w:r w:rsidRPr="00D63251">
        <w:rPr>
          <w:color w:val="000000" w:themeColor="text1"/>
          <w:lang w:eastAsia="en-IE"/>
        </w:rPr>
        <w:t xml:space="preserve">% </w:t>
      </w:r>
      <w:r w:rsidR="00D63251" w:rsidRPr="00D63251">
        <w:rPr>
          <w:color w:val="000000" w:themeColor="text1"/>
          <w:lang w:eastAsia="en-IE"/>
        </w:rPr>
        <w:t>B; 50-51 min: 50-0% B; 51-53 min: 0% B</w:t>
      </w:r>
      <w:r w:rsidR="00D63251">
        <w:rPr>
          <w:color w:val="000000" w:themeColor="text1"/>
          <w:lang w:eastAsia="en-IE"/>
        </w:rPr>
        <w:t xml:space="preserve"> </w:t>
      </w:r>
      <w:r w:rsidRPr="00B1267E">
        <w:rPr>
          <w:color w:val="000000" w:themeColor="text1"/>
          <w:lang w:eastAsia="en-IE"/>
        </w:rPr>
        <w:t xml:space="preserve">and the eluent was monitored at 214 and 280 nm.  </w:t>
      </w:r>
      <w:r w:rsidR="00BF5717">
        <w:rPr>
          <w:color w:val="000000" w:themeColor="text1"/>
          <w:lang w:eastAsia="en-IE"/>
        </w:rPr>
        <w:t xml:space="preserve">The </w:t>
      </w:r>
      <w:r w:rsidR="00B1267E" w:rsidRPr="00B1267E">
        <w:rPr>
          <w:rFonts w:eastAsia="Times New Roman" w:cs="Times New Roman"/>
          <w:color w:val="000000" w:themeColor="text1"/>
          <w:lang w:eastAsia="en-IE"/>
        </w:rPr>
        <w:t xml:space="preserve">MS/MS methods </w:t>
      </w:r>
      <w:r w:rsidR="00BF5717">
        <w:rPr>
          <w:rFonts w:eastAsia="Times New Roman" w:cs="Times New Roman"/>
          <w:color w:val="000000" w:themeColor="text1"/>
          <w:lang w:eastAsia="en-IE"/>
        </w:rPr>
        <w:t xml:space="preserve">employed </w:t>
      </w:r>
      <w:r w:rsidR="00B1267E" w:rsidRPr="00B1267E">
        <w:rPr>
          <w:rFonts w:eastAsia="Times New Roman" w:cs="Times New Roman"/>
          <w:color w:val="000000" w:themeColor="text1"/>
          <w:lang w:eastAsia="en-IE"/>
        </w:rPr>
        <w:t>for</w:t>
      </w:r>
      <w:r w:rsidR="00BF5717">
        <w:rPr>
          <w:rFonts w:eastAsia="Times New Roman" w:cs="Times New Roman"/>
          <w:color w:val="000000" w:themeColor="text1"/>
          <w:lang w:eastAsia="en-IE"/>
        </w:rPr>
        <w:t xml:space="preserve"> the</w:t>
      </w:r>
      <w:r w:rsidR="00B1267E" w:rsidRPr="00B1267E">
        <w:rPr>
          <w:rFonts w:eastAsia="Times New Roman" w:cs="Times New Roman"/>
          <w:color w:val="000000" w:themeColor="text1"/>
          <w:lang w:eastAsia="en-IE"/>
        </w:rPr>
        <w:t xml:space="preserve"> identification of peptide masses were as previously described</w:t>
      </w:r>
      <w:r w:rsidR="00594597">
        <w:rPr>
          <w:rFonts w:eastAsia="Times New Roman" w:cs="Times New Roman"/>
          <w:color w:val="000000" w:themeColor="text1"/>
          <w:lang w:eastAsia="en-IE"/>
        </w:rPr>
        <w:t xml:space="preserve"> </w:t>
      </w:r>
      <w:r w:rsidR="00594597" w:rsidRPr="00594597">
        <w:rPr>
          <w:rFonts w:eastAsia="Times New Roman" w:cs="Times New Roman"/>
          <w:color w:val="000000" w:themeColor="text1"/>
          <w:lang w:eastAsia="en-IE"/>
        </w:rPr>
        <w:t>(</w:t>
      </w:r>
      <w:r w:rsidR="00FB3707" w:rsidRPr="002F4698">
        <w:rPr>
          <w:rFonts w:eastAsia="Times New Roman" w:cs="Arial"/>
          <w:noProof/>
          <w:color w:val="000000" w:themeColor="text1"/>
          <w:lang w:eastAsia="en-IE"/>
        </w:rPr>
        <w:t>O'Keeffe</w:t>
      </w:r>
      <w:r w:rsidR="00594597" w:rsidRPr="002F4698">
        <w:rPr>
          <w:rFonts w:eastAsia="Times New Roman" w:cs="Arial"/>
          <w:noProof/>
          <w:color w:val="000000" w:themeColor="text1"/>
          <w:lang w:eastAsia="en-IE"/>
        </w:rPr>
        <w:t xml:space="preserve"> &amp; FitzGerald, 2015; </w:t>
      </w:r>
      <w:r w:rsidR="00594597" w:rsidRPr="00CE01F1">
        <w:rPr>
          <w:rFonts w:eastAsia="Times New Roman" w:cs="Arial"/>
          <w:noProof/>
          <w:color w:val="000000" w:themeColor="text1"/>
          <w:lang w:eastAsia="en-IE"/>
        </w:rPr>
        <w:t>O'Keeffe, Norris, Alashi, Aluko</w:t>
      </w:r>
      <w:r w:rsidR="00CE01F1">
        <w:rPr>
          <w:rFonts w:eastAsia="Times New Roman" w:cs="Arial"/>
          <w:noProof/>
          <w:color w:val="000000" w:themeColor="text1"/>
          <w:lang w:eastAsia="en-IE"/>
        </w:rPr>
        <w:t>,</w:t>
      </w:r>
      <w:r w:rsidR="00594597" w:rsidRPr="00CE01F1">
        <w:rPr>
          <w:rFonts w:eastAsia="Times New Roman" w:cs="Arial"/>
          <w:noProof/>
          <w:color w:val="000000" w:themeColor="text1"/>
          <w:lang w:eastAsia="en-IE"/>
        </w:rPr>
        <w:t xml:space="preserve"> &amp; FitzGerald, 2017).</w:t>
      </w:r>
      <w:r w:rsidR="00D63251" w:rsidRPr="00CE01F1">
        <w:rPr>
          <w:rFonts w:eastAsia="Times New Roman" w:cs="Arial"/>
          <w:color w:val="000000" w:themeColor="text1"/>
          <w:lang w:eastAsia="en-IE"/>
        </w:rPr>
        <w:t xml:space="preserve"> </w:t>
      </w:r>
      <w:r w:rsidRPr="00CE01F1">
        <w:rPr>
          <w:rFonts w:eastAsia="Calibri"/>
          <w:color w:val="000000" w:themeColor="text1"/>
        </w:rPr>
        <w:t>All MS/MS sp</w:t>
      </w:r>
      <w:r w:rsidRPr="00D63251">
        <w:rPr>
          <w:rFonts w:eastAsia="Calibri"/>
          <w:color w:val="000000" w:themeColor="text1"/>
        </w:rPr>
        <w:t xml:space="preserve">ectra were searched against the </w:t>
      </w:r>
      <w:proofErr w:type="spellStart"/>
      <w:r w:rsidRPr="00D63251">
        <w:rPr>
          <w:rFonts w:eastAsia="Calibri"/>
          <w:color w:val="000000" w:themeColor="text1"/>
        </w:rPr>
        <w:t>SwissProt</w:t>
      </w:r>
      <w:proofErr w:type="spellEnd"/>
      <w:r w:rsidRPr="00D63251">
        <w:rPr>
          <w:rFonts w:eastAsia="Calibri"/>
          <w:color w:val="000000" w:themeColor="text1"/>
        </w:rPr>
        <w:t xml:space="preserve"> </w:t>
      </w:r>
      <w:r w:rsidR="00D63251" w:rsidRPr="00D63251">
        <w:rPr>
          <w:i/>
          <w:color w:val="000000" w:themeColor="text1"/>
          <w:szCs w:val="24"/>
        </w:rPr>
        <w:t>Chordata</w:t>
      </w:r>
      <w:r w:rsidR="00D63251" w:rsidRPr="00D63251">
        <w:rPr>
          <w:rFonts w:eastAsia="Calibri"/>
          <w:color w:val="000000" w:themeColor="text1"/>
        </w:rPr>
        <w:t xml:space="preserve"> </w:t>
      </w:r>
      <w:r w:rsidRPr="00D63251">
        <w:rPr>
          <w:rFonts w:eastAsia="Calibri"/>
          <w:color w:val="000000" w:themeColor="text1"/>
        </w:rPr>
        <w:t xml:space="preserve">database using PEAKS Studio 6.0 software (Bioinformatics Solution </w:t>
      </w:r>
      <w:proofErr w:type="spellStart"/>
      <w:r w:rsidRPr="00D63251">
        <w:rPr>
          <w:rFonts w:eastAsia="Calibri"/>
          <w:color w:val="000000" w:themeColor="text1"/>
        </w:rPr>
        <w:t>Inc</w:t>
      </w:r>
      <w:proofErr w:type="spellEnd"/>
      <w:r w:rsidRPr="00D63251">
        <w:rPr>
          <w:rFonts w:eastAsia="Calibri"/>
          <w:color w:val="000000" w:themeColor="text1"/>
        </w:rPr>
        <w:t xml:space="preserve">, Waterloo, Canada).  </w:t>
      </w:r>
      <w:r w:rsidRPr="00D63251">
        <w:rPr>
          <w:rFonts w:eastAsia="Calibri"/>
          <w:i/>
          <w:color w:val="000000" w:themeColor="text1"/>
        </w:rPr>
        <w:t>De novo</w:t>
      </w:r>
      <w:r w:rsidRPr="00D63251">
        <w:rPr>
          <w:rFonts w:eastAsia="Calibri"/>
          <w:color w:val="000000" w:themeColor="text1"/>
        </w:rPr>
        <w:t xml:space="preserve"> sequences generated using PEAKS Studio 6.0 software were searched for homology </w:t>
      </w:r>
      <w:r w:rsidR="00BF5717">
        <w:rPr>
          <w:rFonts w:eastAsia="Calibri"/>
          <w:color w:val="000000" w:themeColor="text1"/>
        </w:rPr>
        <w:t>using</w:t>
      </w:r>
      <w:r w:rsidRPr="00D63251">
        <w:rPr>
          <w:rFonts w:eastAsia="Calibri"/>
          <w:color w:val="000000" w:themeColor="text1"/>
        </w:rPr>
        <w:t xml:space="preserve"> an in-house database. </w:t>
      </w:r>
      <w:r w:rsidR="00D63251" w:rsidRPr="00D63251">
        <w:rPr>
          <w:rFonts w:cs="Times New Roman"/>
          <w:color w:val="000000" w:themeColor="text1"/>
          <w:lang w:val="en-US"/>
        </w:rPr>
        <w:t xml:space="preserve">The database consisted of 5,300 reviewed proteins from </w:t>
      </w:r>
      <w:proofErr w:type="spellStart"/>
      <w:r w:rsidR="00D63251" w:rsidRPr="00BF5717">
        <w:rPr>
          <w:rFonts w:cs="Helvetica"/>
          <w:bCs/>
          <w:i/>
          <w:color w:val="000000" w:themeColor="text1"/>
        </w:rPr>
        <w:t>Actinopterygii</w:t>
      </w:r>
      <w:proofErr w:type="spellEnd"/>
      <w:r w:rsidR="008A19BB">
        <w:rPr>
          <w:rFonts w:cs="Helvetica"/>
          <w:bCs/>
          <w:color w:val="000000" w:themeColor="text1"/>
        </w:rPr>
        <w:t xml:space="preserve">, </w:t>
      </w:r>
      <w:r w:rsidR="00D63251" w:rsidRPr="00D63251">
        <w:rPr>
          <w:rFonts w:cs="Helvetica"/>
          <w:bCs/>
          <w:color w:val="000000" w:themeColor="text1"/>
        </w:rPr>
        <w:t xml:space="preserve">the superclass </w:t>
      </w:r>
      <w:r w:rsidR="00BF5717">
        <w:rPr>
          <w:rFonts w:cs="Helvetica"/>
          <w:bCs/>
          <w:color w:val="000000" w:themeColor="text1"/>
        </w:rPr>
        <w:t>within</w:t>
      </w:r>
      <w:r w:rsidR="00D63251" w:rsidRPr="00D63251">
        <w:rPr>
          <w:rFonts w:cs="Helvetica"/>
          <w:bCs/>
          <w:color w:val="000000" w:themeColor="text1"/>
        </w:rPr>
        <w:t xml:space="preserve"> which </w:t>
      </w:r>
      <w:r w:rsidR="00D63251" w:rsidRPr="00D63251">
        <w:rPr>
          <w:rFonts w:cs="Helvetica"/>
          <w:bCs/>
          <w:i/>
          <w:color w:val="000000" w:themeColor="text1"/>
        </w:rPr>
        <w:t>Capros aper</w:t>
      </w:r>
      <w:r w:rsidR="00D63251" w:rsidRPr="00D63251">
        <w:rPr>
          <w:rFonts w:cs="Helvetica"/>
          <w:bCs/>
          <w:color w:val="000000" w:themeColor="text1"/>
        </w:rPr>
        <w:t xml:space="preserve"> (boarfish) is classified</w:t>
      </w:r>
      <w:r w:rsidR="008A19BB">
        <w:rPr>
          <w:rFonts w:cs="Helvetica"/>
          <w:bCs/>
          <w:color w:val="000000" w:themeColor="text1"/>
        </w:rPr>
        <w:t>,</w:t>
      </w:r>
      <w:r w:rsidR="00D63251" w:rsidRPr="00D63251">
        <w:rPr>
          <w:rFonts w:cs="Helvetica"/>
          <w:bCs/>
          <w:color w:val="000000" w:themeColor="text1"/>
        </w:rPr>
        <w:t xml:space="preserve"> </w:t>
      </w:r>
      <w:r w:rsidR="00BF5717">
        <w:rPr>
          <w:rFonts w:cs="Helvetica"/>
          <w:bCs/>
          <w:color w:val="000000" w:themeColor="text1"/>
        </w:rPr>
        <w:t xml:space="preserve">along with </w:t>
      </w:r>
      <w:r w:rsidR="00D63251" w:rsidRPr="00D63251">
        <w:rPr>
          <w:rFonts w:cs="Helvetica"/>
          <w:bCs/>
          <w:color w:val="000000" w:themeColor="text1"/>
        </w:rPr>
        <w:t xml:space="preserve">132 </w:t>
      </w:r>
      <w:proofErr w:type="spellStart"/>
      <w:r w:rsidR="00D63251" w:rsidRPr="00D63251">
        <w:rPr>
          <w:rFonts w:cs="Helvetica"/>
          <w:bCs/>
          <w:color w:val="000000" w:themeColor="text1"/>
        </w:rPr>
        <w:t>unreviewed</w:t>
      </w:r>
      <w:proofErr w:type="spellEnd"/>
      <w:r w:rsidR="00D63251" w:rsidRPr="00D63251">
        <w:rPr>
          <w:rFonts w:cs="Helvetica"/>
          <w:bCs/>
          <w:color w:val="000000" w:themeColor="text1"/>
        </w:rPr>
        <w:t xml:space="preserve"> protein sequences from the family </w:t>
      </w:r>
      <w:proofErr w:type="spellStart"/>
      <w:r w:rsidR="00D63251" w:rsidRPr="00BF5717">
        <w:rPr>
          <w:rFonts w:cs="Courier New"/>
          <w:bCs/>
          <w:i/>
          <w:color w:val="000000" w:themeColor="text1"/>
        </w:rPr>
        <w:t>Caproidae</w:t>
      </w:r>
      <w:proofErr w:type="spellEnd"/>
      <w:r w:rsidR="00D63251" w:rsidRPr="00BF5717">
        <w:rPr>
          <w:rFonts w:cs="Courier New"/>
          <w:bCs/>
          <w:i/>
          <w:color w:val="000000" w:themeColor="text1"/>
        </w:rPr>
        <w:t> </w:t>
      </w:r>
      <w:r w:rsidR="00D63251" w:rsidRPr="00D63251">
        <w:rPr>
          <w:rFonts w:cs="Courier New"/>
          <w:bCs/>
          <w:color w:val="000000" w:themeColor="text1"/>
        </w:rPr>
        <w:t>(boarfishes)</w:t>
      </w:r>
      <w:r w:rsidR="00D63251" w:rsidRPr="00D63251">
        <w:rPr>
          <w:rFonts w:cs="Courier New"/>
          <w:b/>
          <w:bCs/>
          <w:color w:val="000000" w:themeColor="text1"/>
        </w:rPr>
        <w:t>.</w:t>
      </w:r>
    </w:p>
    <w:p w:rsidR="00BB19F5" w:rsidRPr="00BB19F5" w:rsidRDefault="00BB19F5" w:rsidP="00C01DEE">
      <w:pPr>
        <w:autoSpaceDE w:val="0"/>
        <w:autoSpaceDN w:val="0"/>
        <w:adjustRightInd w:val="0"/>
        <w:spacing w:after="0" w:line="480" w:lineRule="auto"/>
        <w:jc w:val="both"/>
        <w:rPr>
          <w:rFonts w:cs="Times New Roman"/>
          <w:b/>
          <w:color w:val="000000"/>
        </w:rPr>
      </w:pPr>
    </w:p>
    <w:p w:rsidR="00097C1E" w:rsidRPr="00B31688" w:rsidRDefault="00BB19F5" w:rsidP="00C01DEE">
      <w:pPr>
        <w:pStyle w:val="ListParagraph"/>
        <w:autoSpaceDE w:val="0"/>
        <w:autoSpaceDN w:val="0"/>
        <w:adjustRightInd w:val="0"/>
        <w:spacing w:after="0" w:line="480" w:lineRule="auto"/>
        <w:ind w:left="0"/>
        <w:jc w:val="both"/>
        <w:rPr>
          <w:rFonts w:cs="Times New Roman"/>
          <w:b/>
        </w:rPr>
      </w:pPr>
      <w:r>
        <w:rPr>
          <w:rFonts w:cs="Times New Roman"/>
          <w:b/>
        </w:rPr>
        <w:t>2.</w:t>
      </w:r>
      <w:r w:rsidR="009004BF">
        <w:rPr>
          <w:rFonts w:cs="Times New Roman"/>
          <w:b/>
        </w:rPr>
        <w:t>10.</w:t>
      </w:r>
      <w:r w:rsidR="00097C1E" w:rsidRPr="00B31688">
        <w:rPr>
          <w:rFonts w:cs="Times New Roman"/>
          <w:b/>
        </w:rPr>
        <w:t xml:space="preserve"> Statistical analysis</w:t>
      </w:r>
    </w:p>
    <w:p w:rsidR="008E6169" w:rsidRPr="00B31688" w:rsidRDefault="0066624D" w:rsidP="00C01DEE">
      <w:pPr>
        <w:pStyle w:val="MText"/>
        <w:adjustRightInd w:val="0"/>
        <w:snapToGrid w:val="0"/>
        <w:spacing w:line="480" w:lineRule="auto"/>
        <w:ind w:firstLine="0"/>
        <w:rPr>
          <w:rStyle w:val="inlmmlbox1"/>
          <w:rFonts w:asciiTheme="minorHAnsi" w:hAnsiTheme="minorHAnsi"/>
          <w:iCs/>
          <w:color w:val="auto"/>
          <w:sz w:val="22"/>
          <w:szCs w:val="22"/>
          <w:lang w:val="en-IE" w:eastAsia="en-GB"/>
        </w:rPr>
      </w:pPr>
      <w:r w:rsidRPr="00B31688">
        <w:rPr>
          <w:rFonts w:asciiTheme="minorHAnsi" w:eastAsia="Arial Unicode MS" w:hAnsiTheme="minorHAnsi"/>
          <w:color w:val="2E2E2E"/>
          <w:sz w:val="22"/>
          <w:szCs w:val="22"/>
          <w:lang w:eastAsia="en-US"/>
        </w:rPr>
        <w:t>All statistical analys</w:t>
      </w:r>
      <w:r>
        <w:rPr>
          <w:rFonts w:asciiTheme="minorHAnsi" w:eastAsia="Arial Unicode MS" w:hAnsiTheme="minorHAnsi"/>
          <w:color w:val="2E2E2E"/>
          <w:sz w:val="22"/>
          <w:szCs w:val="22"/>
          <w:lang w:eastAsia="en-US"/>
        </w:rPr>
        <w:t>e</w:t>
      </w:r>
      <w:r w:rsidRPr="00B31688">
        <w:rPr>
          <w:rFonts w:asciiTheme="minorHAnsi" w:eastAsia="Arial Unicode MS" w:hAnsiTheme="minorHAnsi"/>
          <w:color w:val="2E2E2E"/>
          <w:sz w:val="22"/>
          <w:szCs w:val="22"/>
          <w:lang w:eastAsia="en-US"/>
        </w:rPr>
        <w:t>s w</w:t>
      </w:r>
      <w:r>
        <w:rPr>
          <w:rFonts w:asciiTheme="minorHAnsi" w:eastAsia="Arial Unicode MS" w:hAnsiTheme="minorHAnsi"/>
          <w:color w:val="2E2E2E"/>
          <w:sz w:val="22"/>
          <w:szCs w:val="22"/>
          <w:lang w:eastAsia="en-US"/>
        </w:rPr>
        <w:t>ere</w:t>
      </w:r>
      <w:r w:rsidRPr="00B31688">
        <w:rPr>
          <w:rFonts w:asciiTheme="minorHAnsi" w:eastAsia="Arial Unicode MS" w:hAnsiTheme="minorHAnsi"/>
          <w:color w:val="2E2E2E"/>
          <w:sz w:val="22"/>
          <w:szCs w:val="22"/>
          <w:lang w:eastAsia="en-US"/>
        </w:rPr>
        <w:t xml:space="preserve"> </w:t>
      </w:r>
      <w:r w:rsidR="008E6169" w:rsidRPr="00B31688">
        <w:rPr>
          <w:rFonts w:asciiTheme="minorHAnsi" w:eastAsia="Arial Unicode MS" w:hAnsiTheme="minorHAnsi"/>
          <w:color w:val="2E2E2E"/>
          <w:sz w:val="22"/>
          <w:szCs w:val="22"/>
          <w:lang w:eastAsia="en-US"/>
        </w:rPr>
        <w:t xml:space="preserve">performed using the statistical software program </w:t>
      </w:r>
      <w:r w:rsidR="008E6169" w:rsidRPr="00B31688">
        <w:rPr>
          <w:rFonts w:asciiTheme="minorHAnsi" w:eastAsia="Calibri" w:hAnsiTheme="minorHAnsi"/>
          <w:color w:val="131413"/>
          <w:sz w:val="22"/>
          <w:szCs w:val="22"/>
          <w:lang w:eastAsia="en-US"/>
        </w:rPr>
        <w:t xml:space="preserve">SPSS (Version 22, IBM Inc., </w:t>
      </w:r>
      <w:r w:rsidR="008E6169" w:rsidRPr="00B31688">
        <w:rPr>
          <w:rFonts w:asciiTheme="minorHAnsi" w:hAnsiTheme="minorHAnsi"/>
          <w:sz w:val="22"/>
          <w:szCs w:val="22"/>
        </w:rPr>
        <w:t xml:space="preserve">Chicago, IL, </w:t>
      </w:r>
      <w:r w:rsidR="008E6169" w:rsidRPr="00B31688">
        <w:rPr>
          <w:rFonts w:asciiTheme="minorHAnsi" w:eastAsia="Calibri" w:hAnsiTheme="minorHAnsi"/>
          <w:color w:val="131413"/>
          <w:sz w:val="22"/>
          <w:szCs w:val="22"/>
          <w:lang w:eastAsia="en-US"/>
        </w:rPr>
        <w:t>USA). Statistical significance at a level of p&lt;0.05 was determined using one-way analysis of variance (ANOVA) followed by Tukey</w:t>
      </w:r>
      <w:r w:rsidR="008E6169" w:rsidRPr="00B31688">
        <w:rPr>
          <w:rFonts w:asciiTheme="minorHAnsi" w:eastAsia="AdvTT3713a231+20" w:hAnsiTheme="minorHAnsi"/>
          <w:color w:val="131413"/>
          <w:sz w:val="22"/>
          <w:szCs w:val="22"/>
          <w:lang w:eastAsia="en-US"/>
        </w:rPr>
        <w:t>’</w:t>
      </w:r>
      <w:r w:rsidR="008E6169" w:rsidRPr="00B31688">
        <w:rPr>
          <w:rFonts w:asciiTheme="minorHAnsi" w:eastAsia="Calibri" w:hAnsiTheme="minorHAnsi"/>
          <w:color w:val="131413"/>
          <w:sz w:val="22"/>
          <w:szCs w:val="22"/>
          <w:lang w:eastAsia="en-US"/>
        </w:rPr>
        <w:t>s and Games</w:t>
      </w:r>
      <w:r w:rsidR="008E6169" w:rsidRPr="00B31688">
        <w:rPr>
          <w:rFonts w:asciiTheme="minorHAnsi" w:eastAsia="AdvTT3713a231+20" w:hAnsiTheme="minorHAnsi"/>
          <w:color w:val="131413"/>
          <w:sz w:val="22"/>
          <w:szCs w:val="22"/>
          <w:lang w:eastAsia="en-US"/>
        </w:rPr>
        <w:t>–</w:t>
      </w:r>
      <w:r w:rsidR="008E6169" w:rsidRPr="00B31688">
        <w:rPr>
          <w:rFonts w:asciiTheme="minorHAnsi" w:eastAsia="Calibri" w:hAnsiTheme="minorHAnsi"/>
          <w:color w:val="131413"/>
          <w:sz w:val="22"/>
          <w:szCs w:val="22"/>
          <w:lang w:eastAsia="en-US"/>
        </w:rPr>
        <w:t xml:space="preserve">Howell post-hoc tests, where applicable. </w:t>
      </w:r>
      <w:r w:rsidR="00BF5717">
        <w:rPr>
          <w:rFonts w:asciiTheme="minorHAnsi" w:eastAsia="Calibri" w:hAnsiTheme="minorHAnsi"/>
          <w:color w:val="131413"/>
          <w:sz w:val="22"/>
          <w:szCs w:val="22"/>
          <w:lang w:eastAsia="en-US"/>
        </w:rPr>
        <w:t>Furthermore, i</w:t>
      </w:r>
      <w:r w:rsidR="009D21F1">
        <w:rPr>
          <w:rFonts w:asciiTheme="minorHAnsi" w:eastAsia="Calibri" w:hAnsiTheme="minorHAnsi"/>
          <w:color w:val="131413"/>
          <w:sz w:val="22"/>
          <w:szCs w:val="22"/>
          <w:lang w:eastAsia="en-US"/>
        </w:rPr>
        <w:t>ndependent-</w:t>
      </w:r>
      <w:r w:rsidR="00BF5717">
        <w:rPr>
          <w:rFonts w:asciiTheme="minorHAnsi" w:eastAsia="Calibri" w:hAnsiTheme="minorHAnsi"/>
          <w:color w:val="131413"/>
          <w:sz w:val="22"/>
          <w:szCs w:val="22"/>
          <w:lang w:eastAsia="en-US"/>
        </w:rPr>
        <w:t>s</w:t>
      </w:r>
      <w:r w:rsidR="00482312">
        <w:rPr>
          <w:rFonts w:asciiTheme="minorHAnsi" w:eastAsia="Calibri" w:hAnsiTheme="minorHAnsi"/>
          <w:color w:val="131413"/>
          <w:sz w:val="22"/>
          <w:szCs w:val="22"/>
          <w:lang w:eastAsia="en-US"/>
        </w:rPr>
        <w:t>amples T-t</w:t>
      </w:r>
      <w:r w:rsidR="009D21F1">
        <w:rPr>
          <w:rFonts w:asciiTheme="minorHAnsi" w:eastAsia="Calibri" w:hAnsiTheme="minorHAnsi"/>
          <w:color w:val="131413"/>
          <w:sz w:val="22"/>
          <w:szCs w:val="22"/>
          <w:lang w:eastAsia="en-US"/>
        </w:rPr>
        <w:t xml:space="preserve">ests were </w:t>
      </w:r>
      <w:r w:rsidR="00BF5717">
        <w:rPr>
          <w:rFonts w:asciiTheme="minorHAnsi" w:eastAsia="Calibri" w:hAnsiTheme="minorHAnsi"/>
          <w:color w:val="131413"/>
          <w:sz w:val="22"/>
          <w:szCs w:val="22"/>
          <w:lang w:eastAsia="en-US"/>
        </w:rPr>
        <w:t>performed</w:t>
      </w:r>
      <w:r w:rsidR="009D21F1">
        <w:rPr>
          <w:rFonts w:asciiTheme="minorHAnsi" w:eastAsia="Calibri" w:hAnsiTheme="minorHAnsi"/>
          <w:color w:val="131413"/>
          <w:sz w:val="22"/>
          <w:szCs w:val="22"/>
          <w:lang w:eastAsia="en-US"/>
        </w:rPr>
        <w:t xml:space="preserve"> where applicable.</w:t>
      </w:r>
    </w:p>
    <w:p w:rsidR="00D551E1" w:rsidRPr="00B31688" w:rsidRDefault="00D551E1" w:rsidP="00867DDE">
      <w:pPr>
        <w:spacing w:line="480" w:lineRule="auto"/>
        <w:jc w:val="both"/>
        <w:rPr>
          <w:rFonts w:cs="Times New Roman"/>
        </w:rPr>
      </w:pPr>
    </w:p>
    <w:p w:rsidR="00774416" w:rsidRPr="00B7264D" w:rsidRDefault="002001A5" w:rsidP="00B7264D">
      <w:pPr>
        <w:pStyle w:val="ListParagraph"/>
        <w:numPr>
          <w:ilvl w:val="0"/>
          <w:numId w:val="12"/>
        </w:numPr>
        <w:autoSpaceDE w:val="0"/>
        <w:autoSpaceDN w:val="0"/>
        <w:adjustRightInd w:val="0"/>
        <w:spacing w:after="0" w:line="480" w:lineRule="auto"/>
        <w:ind w:left="0" w:firstLine="0"/>
        <w:jc w:val="both"/>
        <w:rPr>
          <w:rFonts w:cs="AdvOT7fb33346.I"/>
          <w:b/>
        </w:rPr>
      </w:pPr>
      <w:r w:rsidRPr="00774416">
        <w:rPr>
          <w:rFonts w:cs="Times New Roman"/>
          <w:b/>
        </w:rPr>
        <w:t>Results</w:t>
      </w:r>
      <w:r w:rsidR="00451D8A" w:rsidRPr="00774416">
        <w:rPr>
          <w:rFonts w:cs="Times New Roman"/>
          <w:b/>
        </w:rPr>
        <w:t xml:space="preserve"> and Discussion</w:t>
      </w:r>
    </w:p>
    <w:p w:rsidR="00774416" w:rsidRPr="00774416" w:rsidRDefault="00774416" w:rsidP="00B7264D">
      <w:pPr>
        <w:autoSpaceDE w:val="0"/>
        <w:autoSpaceDN w:val="0"/>
        <w:adjustRightInd w:val="0"/>
        <w:spacing w:after="0" w:line="480" w:lineRule="auto"/>
        <w:jc w:val="both"/>
        <w:rPr>
          <w:rFonts w:cs="AdvOT7fb33346.I"/>
        </w:rPr>
      </w:pPr>
      <w:r w:rsidRPr="00774416">
        <w:rPr>
          <w:rFonts w:cs="Times New Roman"/>
          <w:b/>
        </w:rPr>
        <w:t>3</w:t>
      </w:r>
      <w:r w:rsidRPr="00774416">
        <w:rPr>
          <w:rFonts w:cs="AdvOT7fb33346.I"/>
          <w:b/>
        </w:rPr>
        <w:t>.1. Bioassay-guided fractionation of peptides from</w:t>
      </w:r>
      <w:r w:rsidR="004331EE">
        <w:rPr>
          <w:rFonts w:cs="AdvOT7fb33346.I"/>
          <w:b/>
        </w:rPr>
        <w:t xml:space="preserve"> the</w:t>
      </w:r>
      <w:r w:rsidRPr="00774416">
        <w:rPr>
          <w:rFonts w:cs="AdvOT7fb33346.I"/>
          <w:b/>
        </w:rPr>
        <w:t xml:space="preserve"> boarfish protein hydrolysate subjected to SGID</w:t>
      </w:r>
    </w:p>
    <w:p w:rsidR="00AD716F" w:rsidRDefault="00BB2F02">
      <w:pPr>
        <w:spacing w:after="0" w:line="480" w:lineRule="auto"/>
        <w:jc w:val="both"/>
        <w:rPr>
          <w:rFonts w:eastAsia="Times New Roman" w:cs="Times New Roman"/>
          <w:lang w:eastAsia="en-IE"/>
        </w:rPr>
      </w:pPr>
      <w:r>
        <w:rPr>
          <w:rFonts w:cs="Times New Roman"/>
        </w:rPr>
        <w:t xml:space="preserve">As previously </w:t>
      </w:r>
      <w:r w:rsidR="00BC7CFA">
        <w:rPr>
          <w:rFonts w:cs="Times New Roman"/>
        </w:rPr>
        <w:t>outlined</w:t>
      </w:r>
      <w:r w:rsidR="00700454">
        <w:rPr>
          <w:rFonts w:cs="Times New Roman"/>
        </w:rPr>
        <w:t>,</w:t>
      </w:r>
      <w:r>
        <w:rPr>
          <w:rFonts w:cs="Times New Roman"/>
        </w:rPr>
        <w:t xml:space="preserve"> a boarfish protein hydrolysate </w:t>
      </w:r>
      <w:r w:rsidRPr="00D251C0">
        <w:rPr>
          <w:rFonts w:eastAsia="Times New Roman" w:cs="Times New Roman"/>
          <w:lang w:eastAsia="en-IE"/>
        </w:rPr>
        <w:t xml:space="preserve">generated </w:t>
      </w:r>
      <w:r w:rsidR="00700454">
        <w:rPr>
          <w:rFonts w:eastAsia="Times New Roman" w:cs="Times New Roman"/>
          <w:lang w:eastAsia="en-IE"/>
        </w:rPr>
        <w:t xml:space="preserve">at laboratory scale </w:t>
      </w:r>
      <w:r w:rsidRPr="00D251C0">
        <w:rPr>
          <w:rFonts w:eastAsia="Times New Roman" w:cs="Times New Roman"/>
          <w:lang w:eastAsia="en-IE"/>
        </w:rPr>
        <w:t xml:space="preserve">with </w:t>
      </w:r>
      <w:proofErr w:type="spellStart"/>
      <w:r w:rsidRPr="00D251C0">
        <w:rPr>
          <w:rFonts w:eastAsia="Times New Roman" w:cs="Times New Roman"/>
          <w:lang w:eastAsia="en-IE"/>
        </w:rPr>
        <w:t>Alcalase</w:t>
      </w:r>
      <w:proofErr w:type="spellEnd"/>
      <w:r w:rsidRPr="00D251C0">
        <w:rPr>
          <w:rFonts w:eastAsia="Times New Roman" w:cs="Times New Roman"/>
          <w:lang w:eastAsia="en-IE"/>
        </w:rPr>
        <w:t xml:space="preserve"> 2.4L and </w:t>
      </w:r>
      <w:proofErr w:type="spellStart"/>
      <w:r w:rsidRPr="00D251C0">
        <w:rPr>
          <w:rFonts w:eastAsia="Times New Roman" w:cs="Times New Roman"/>
          <w:lang w:eastAsia="en-IE"/>
        </w:rPr>
        <w:t>Flavourzyme</w:t>
      </w:r>
      <w:proofErr w:type="spellEnd"/>
      <w:r w:rsidRPr="00D251C0">
        <w:rPr>
          <w:rFonts w:eastAsia="Times New Roman" w:cs="Times New Roman"/>
          <w:lang w:eastAsia="en-IE"/>
        </w:rPr>
        <w:t xml:space="preserve"> 500L </w:t>
      </w:r>
      <w:r>
        <w:rPr>
          <w:rFonts w:eastAsia="Times New Roman" w:cs="Times New Roman"/>
          <w:lang w:eastAsia="en-IE"/>
        </w:rPr>
        <w:t xml:space="preserve">was shown to have good </w:t>
      </w:r>
      <w:r w:rsidRPr="00D251C0">
        <w:rPr>
          <w:rFonts w:eastAsia="Times New Roman" w:cs="Times New Roman"/>
          <w:lang w:eastAsia="en-IE"/>
        </w:rPr>
        <w:t xml:space="preserve">DPP-IV inhibitory and insulin stimulatory activity </w:t>
      </w:r>
      <w:r w:rsidRPr="00D251C0">
        <w:rPr>
          <w:rFonts w:eastAsia="Times New Roman" w:cs="Times New Roman"/>
          <w:i/>
          <w:lang w:eastAsia="en-IE"/>
        </w:rPr>
        <w:t xml:space="preserve">in </w:t>
      </w:r>
      <w:r w:rsidRPr="00D251C0">
        <w:rPr>
          <w:rFonts w:eastAsia="Times New Roman" w:cs="Times New Roman"/>
          <w:i/>
          <w:lang w:eastAsia="en-IE"/>
        </w:rPr>
        <w:lastRenderedPageBreak/>
        <w:t>vitro</w:t>
      </w:r>
      <w:r w:rsidRPr="00D251C0">
        <w:rPr>
          <w:rFonts w:eastAsia="Times New Roman" w:cs="Times New Roman"/>
          <w:lang w:eastAsia="en-IE"/>
        </w:rPr>
        <w:t xml:space="preserve"> (</w:t>
      </w:r>
      <w:r w:rsidRPr="00D251C0">
        <w:rPr>
          <w:rFonts w:eastAsia="Times New Roman" w:cs="Times New Roman"/>
          <w:noProof/>
          <w:lang w:eastAsia="en-IE"/>
        </w:rPr>
        <w:t>Parthsarathy</w:t>
      </w:r>
      <w:r w:rsidRPr="00D251C0">
        <w:rPr>
          <w:rFonts w:cs="Times New Roman"/>
          <w:noProof/>
          <w:color w:val="000000" w:themeColor="text1"/>
        </w:rPr>
        <w:t xml:space="preserve"> et al., 2019).</w:t>
      </w:r>
      <w:r>
        <w:rPr>
          <w:rFonts w:cs="Times New Roman"/>
          <w:noProof/>
          <w:color w:val="000000" w:themeColor="text1"/>
        </w:rPr>
        <w:t xml:space="preserve"> </w:t>
      </w:r>
      <w:r w:rsidR="00BC7CFA">
        <w:rPr>
          <w:rFonts w:cs="Times New Roman"/>
          <w:noProof/>
          <w:color w:val="000000" w:themeColor="text1"/>
        </w:rPr>
        <w:t xml:space="preserve">The boarfish </w:t>
      </w:r>
      <w:r w:rsidR="009C3919">
        <w:rPr>
          <w:rFonts w:cs="Times New Roman"/>
          <w:noProof/>
          <w:color w:val="000000" w:themeColor="text1"/>
        </w:rPr>
        <w:t xml:space="preserve">protein hydrolysate generated </w:t>
      </w:r>
      <w:r w:rsidR="00BC7CFA">
        <w:rPr>
          <w:rFonts w:cs="Times New Roman"/>
          <w:noProof/>
          <w:color w:val="000000" w:themeColor="text1"/>
        </w:rPr>
        <w:t xml:space="preserve">herein </w:t>
      </w:r>
      <w:r w:rsidR="00CE0292">
        <w:rPr>
          <w:rFonts w:eastAsia="Times New Roman" w:cs="Times New Roman"/>
          <w:lang w:eastAsia="en-IE"/>
        </w:rPr>
        <w:t xml:space="preserve">under similar conditions at </w:t>
      </w:r>
      <w:r w:rsidR="00CE0292">
        <w:rPr>
          <w:rFonts w:cs="Times New Roman"/>
          <w:noProof/>
          <w:color w:val="000000" w:themeColor="text1"/>
        </w:rPr>
        <w:t xml:space="preserve">semi-pilot scale </w:t>
      </w:r>
      <w:r w:rsidR="00BC7CFA">
        <w:rPr>
          <w:rFonts w:cs="Times New Roman"/>
          <w:noProof/>
          <w:color w:val="000000" w:themeColor="text1"/>
        </w:rPr>
        <w:t>using</w:t>
      </w:r>
      <w:r w:rsidR="009C3919" w:rsidRPr="00D251C0">
        <w:rPr>
          <w:rFonts w:eastAsia="Times New Roman" w:cs="Times New Roman"/>
          <w:lang w:eastAsia="en-IE"/>
        </w:rPr>
        <w:t xml:space="preserve"> </w:t>
      </w:r>
      <w:proofErr w:type="spellStart"/>
      <w:r w:rsidR="009C3919" w:rsidRPr="00D251C0">
        <w:rPr>
          <w:rFonts w:eastAsia="Times New Roman" w:cs="Times New Roman"/>
          <w:lang w:eastAsia="en-IE"/>
        </w:rPr>
        <w:t>Alcalase</w:t>
      </w:r>
      <w:proofErr w:type="spellEnd"/>
      <w:r w:rsidR="009C3919" w:rsidRPr="00D251C0">
        <w:rPr>
          <w:rFonts w:eastAsia="Times New Roman" w:cs="Times New Roman"/>
          <w:lang w:eastAsia="en-IE"/>
        </w:rPr>
        <w:t xml:space="preserve"> 2.4L and </w:t>
      </w:r>
      <w:proofErr w:type="spellStart"/>
      <w:r w:rsidR="009C3919" w:rsidRPr="00D251C0">
        <w:rPr>
          <w:rFonts w:eastAsia="Times New Roman" w:cs="Times New Roman"/>
          <w:lang w:eastAsia="en-IE"/>
        </w:rPr>
        <w:t>Flavourzyme</w:t>
      </w:r>
      <w:proofErr w:type="spellEnd"/>
      <w:r w:rsidR="009C3919" w:rsidRPr="00D251C0">
        <w:rPr>
          <w:rFonts w:eastAsia="Times New Roman" w:cs="Times New Roman"/>
          <w:lang w:eastAsia="en-IE"/>
        </w:rPr>
        <w:t xml:space="preserve"> 500L</w:t>
      </w:r>
      <w:r w:rsidR="009C3919">
        <w:rPr>
          <w:rFonts w:eastAsia="Times New Roman" w:cs="Times New Roman"/>
          <w:lang w:eastAsia="en-IE"/>
        </w:rPr>
        <w:t xml:space="preserve"> </w:t>
      </w:r>
      <w:r w:rsidR="009C3919">
        <w:rPr>
          <w:rFonts w:cs="Times New Roman"/>
          <w:noProof/>
          <w:color w:val="000000" w:themeColor="text1"/>
        </w:rPr>
        <w:t xml:space="preserve">also showed </w:t>
      </w:r>
      <w:r w:rsidR="00E5265E">
        <w:rPr>
          <w:rFonts w:cs="Times New Roman"/>
        </w:rPr>
        <w:t xml:space="preserve">potent DPP-IV inhibitory </w:t>
      </w:r>
      <w:r w:rsidR="00E5265E" w:rsidRPr="00E5265E">
        <w:rPr>
          <w:rFonts w:cs="Times New Roman"/>
        </w:rPr>
        <w:t>(</w:t>
      </w:r>
      <w:r w:rsidR="00E5265E" w:rsidRPr="00E5265E">
        <w:rPr>
          <w:rFonts w:eastAsia="Times New Roman" w:cs="Times New Roman"/>
          <w:color w:val="000000"/>
          <w:lang w:eastAsia="en-IE"/>
        </w:rPr>
        <w:t>IC</w:t>
      </w:r>
      <w:r w:rsidR="00E5265E" w:rsidRPr="00E5265E">
        <w:rPr>
          <w:rFonts w:eastAsia="Times New Roman" w:cs="Times New Roman"/>
          <w:color w:val="000000"/>
          <w:vertAlign w:val="subscript"/>
          <w:lang w:eastAsia="en-IE"/>
        </w:rPr>
        <w:t>50</w:t>
      </w:r>
      <w:r w:rsidR="00E5265E">
        <w:rPr>
          <w:rFonts w:eastAsia="Times New Roman" w:cs="Times New Roman"/>
          <w:color w:val="000000"/>
          <w:lang w:eastAsia="en-IE"/>
        </w:rPr>
        <w:t xml:space="preserve">: </w:t>
      </w:r>
      <w:r w:rsidR="0066624D">
        <w:rPr>
          <w:noProof/>
          <w:lang w:eastAsia="en-IE"/>
        </w:rPr>
        <w:t>1.46 ± 0.06 mg/mL</w:t>
      </w:r>
      <w:r w:rsidR="00E5265E">
        <w:rPr>
          <w:noProof/>
          <w:lang w:eastAsia="en-IE"/>
        </w:rPr>
        <w:t>)</w:t>
      </w:r>
      <w:r w:rsidR="00E5265E">
        <w:rPr>
          <w:rFonts w:cs="Times New Roman"/>
        </w:rPr>
        <w:t xml:space="preserve"> and insulin secretory activity from BRIN-BD11</w:t>
      </w:r>
      <w:r w:rsidR="004331EE">
        <w:rPr>
          <w:rFonts w:cs="Times New Roman"/>
        </w:rPr>
        <w:t xml:space="preserve"> cells</w:t>
      </w:r>
      <w:r w:rsidR="00E5265E">
        <w:rPr>
          <w:rFonts w:cs="Times New Roman"/>
        </w:rPr>
        <w:t xml:space="preserve"> (</w:t>
      </w:r>
      <w:r w:rsidR="00482312">
        <w:rPr>
          <w:rFonts w:cs="Times New Roman"/>
        </w:rPr>
        <w:t>5.16</w:t>
      </w:r>
      <w:r w:rsidR="00463336">
        <w:rPr>
          <w:rFonts w:cs="Times New Roman"/>
        </w:rPr>
        <w:t xml:space="preserve"> </w:t>
      </w:r>
      <w:r w:rsidR="00DA6690">
        <w:rPr>
          <w:noProof/>
          <w:lang w:eastAsia="en-IE"/>
        </w:rPr>
        <w:t>± 0.27</w:t>
      </w:r>
      <w:r w:rsidR="00482312">
        <w:rPr>
          <w:rFonts w:cs="Times New Roman"/>
        </w:rPr>
        <w:t xml:space="preserve">-fold increase compared to 5.6 </w:t>
      </w:r>
      <w:proofErr w:type="spellStart"/>
      <w:r w:rsidR="00482312">
        <w:rPr>
          <w:rFonts w:cs="Times New Roman"/>
        </w:rPr>
        <w:t>m</w:t>
      </w:r>
      <w:r w:rsidR="00700454">
        <w:rPr>
          <w:rFonts w:cs="Times New Roman"/>
        </w:rPr>
        <w:t>M</w:t>
      </w:r>
      <w:proofErr w:type="spellEnd"/>
      <w:r w:rsidR="00482312">
        <w:rPr>
          <w:rFonts w:cs="Times New Roman"/>
        </w:rPr>
        <w:t xml:space="preserve"> glucose control)</w:t>
      </w:r>
      <w:r w:rsidR="00E5265E">
        <w:rPr>
          <w:rFonts w:cs="Times New Roman"/>
        </w:rPr>
        <w:t xml:space="preserve">. </w:t>
      </w:r>
      <w:r w:rsidR="00774416" w:rsidRPr="008251DC">
        <w:rPr>
          <w:rFonts w:eastAsia="Times New Roman" w:cs="Times New Roman"/>
          <w:lang w:eastAsia="en-IE"/>
        </w:rPr>
        <w:t xml:space="preserve">Simulating </w:t>
      </w:r>
      <w:r w:rsidR="00774416" w:rsidRPr="008251DC">
        <w:rPr>
          <w:rFonts w:eastAsia="Times New Roman" w:cs="Times New Roman"/>
          <w:i/>
          <w:lang w:eastAsia="en-IE"/>
        </w:rPr>
        <w:t>in vitro</w:t>
      </w:r>
      <w:r w:rsidR="00774416">
        <w:rPr>
          <w:rFonts w:eastAsia="Times New Roman" w:cs="Times New Roman"/>
          <w:lang w:eastAsia="en-IE"/>
        </w:rPr>
        <w:t xml:space="preserve"> </w:t>
      </w:r>
      <w:r w:rsidR="00774416" w:rsidRPr="008251DC">
        <w:rPr>
          <w:rFonts w:eastAsia="Times New Roman" w:cs="Times New Roman"/>
          <w:lang w:eastAsia="en-IE"/>
        </w:rPr>
        <w:t>gastrointestina</w:t>
      </w:r>
      <w:r w:rsidR="004331EE">
        <w:rPr>
          <w:rFonts w:eastAsia="Times New Roman" w:cs="Times New Roman"/>
          <w:lang w:eastAsia="en-IE"/>
        </w:rPr>
        <w:t>l digestion is a commonly used approach</w:t>
      </w:r>
      <w:r w:rsidR="00774416" w:rsidRPr="008251DC">
        <w:rPr>
          <w:rFonts w:eastAsia="Times New Roman" w:cs="Times New Roman"/>
          <w:lang w:eastAsia="en-IE"/>
        </w:rPr>
        <w:t xml:space="preserve"> </w:t>
      </w:r>
      <w:r w:rsidR="004331EE">
        <w:rPr>
          <w:rFonts w:eastAsia="Times New Roman" w:cs="Times New Roman"/>
          <w:lang w:eastAsia="en-IE"/>
        </w:rPr>
        <w:t xml:space="preserve">to </w:t>
      </w:r>
      <w:r w:rsidR="00774416" w:rsidRPr="008251DC">
        <w:rPr>
          <w:rFonts w:eastAsia="Times New Roman" w:cs="Times New Roman"/>
          <w:lang w:eastAsia="en-IE"/>
        </w:rPr>
        <w:t>mimic</w:t>
      </w:r>
      <w:r w:rsidR="00774416">
        <w:rPr>
          <w:rFonts w:eastAsia="Times New Roman" w:cs="Times New Roman"/>
          <w:lang w:eastAsia="en-IE"/>
        </w:rPr>
        <w:t xml:space="preserve"> </w:t>
      </w:r>
      <w:r w:rsidR="00774416" w:rsidRPr="008251DC">
        <w:rPr>
          <w:rFonts w:eastAsia="Times New Roman" w:cs="Times New Roman"/>
          <w:lang w:eastAsia="en-IE"/>
        </w:rPr>
        <w:t>gastric and intestinal digestion and to aid in determining the</w:t>
      </w:r>
      <w:r w:rsidR="00774416">
        <w:rPr>
          <w:rFonts w:eastAsia="Times New Roman" w:cs="Times New Roman"/>
          <w:lang w:eastAsia="en-IE"/>
        </w:rPr>
        <w:t xml:space="preserve"> </w:t>
      </w:r>
      <w:r w:rsidR="004331EE">
        <w:rPr>
          <w:rFonts w:eastAsia="Times New Roman" w:cs="Times New Roman"/>
          <w:lang w:eastAsia="en-IE"/>
        </w:rPr>
        <w:t xml:space="preserve">potential </w:t>
      </w:r>
      <w:r w:rsidR="00774416" w:rsidRPr="008251DC">
        <w:rPr>
          <w:rFonts w:eastAsia="Times New Roman" w:cs="Times New Roman"/>
          <w:lang w:eastAsia="en-IE"/>
        </w:rPr>
        <w:t>metabolic fate and alteration in bioactivity of functional</w:t>
      </w:r>
      <w:r w:rsidR="00774416">
        <w:rPr>
          <w:rFonts w:eastAsia="Times New Roman" w:cs="Times New Roman"/>
          <w:lang w:eastAsia="en-IE"/>
        </w:rPr>
        <w:t xml:space="preserve"> </w:t>
      </w:r>
      <w:r w:rsidR="00774416" w:rsidRPr="008251DC">
        <w:rPr>
          <w:rFonts w:eastAsia="Times New Roman" w:cs="Times New Roman"/>
          <w:lang w:eastAsia="en-IE"/>
        </w:rPr>
        <w:t>fo</w:t>
      </w:r>
      <w:r w:rsidR="00774416">
        <w:rPr>
          <w:rFonts w:eastAsia="Times New Roman" w:cs="Times New Roman"/>
          <w:lang w:eastAsia="en-IE"/>
        </w:rPr>
        <w:t>od ingredients during digestion</w:t>
      </w:r>
      <w:r w:rsidR="00774416" w:rsidRPr="00E72355">
        <w:rPr>
          <w:rFonts w:eastAsia="Times New Roman" w:cs="Times New Roman"/>
          <w:lang w:eastAsia="en-IE"/>
        </w:rPr>
        <w:t xml:space="preserve">. </w:t>
      </w:r>
      <w:r w:rsidR="00C00714" w:rsidRPr="00E72355">
        <w:rPr>
          <w:rFonts w:eastAsia="Times New Roman" w:cs="Times New Roman"/>
          <w:lang w:eastAsia="en-IE"/>
        </w:rPr>
        <w:t xml:space="preserve">The </w:t>
      </w:r>
      <w:r w:rsidR="004A4365">
        <w:rPr>
          <w:rFonts w:eastAsia="Times New Roman" w:cs="Times New Roman"/>
          <w:lang w:eastAsia="en-IE"/>
        </w:rPr>
        <w:t>gastric</w:t>
      </w:r>
      <w:r w:rsidR="00C00714" w:rsidRPr="00E72355">
        <w:rPr>
          <w:rFonts w:eastAsia="Times New Roman" w:cs="Times New Roman"/>
          <w:lang w:eastAsia="en-IE"/>
        </w:rPr>
        <w:t xml:space="preserve"> enzyme</w:t>
      </w:r>
      <w:r w:rsidR="00C00714" w:rsidRPr="00E72355">
        <w:rPr>
          <w:rFonts w:eastAsia="Calibri" w:cs="Times New Roman"/>
          <w:color w:val="000000" w:themeColor="text1"/>
        </w:rPr>
        <w:t xml:space="preserve"> pepsin</w:t>
      </w:r>
      <w:r w:rsidR="00C00714" w:rsidRPr="00E72355">
        <w:rPr>
          <w:rFonts w:eastAsia="Calibri"/>
          <w:color w:val="000000" w:themeColor="text1"/>
        </w:rPr>
        <w:t xml:space="preserve"> and </w:t>
      </w:r>
      <w:r w:rsidR="00FF73AF">
        <w:rPr>
          <w:rFonts w:eastAsia="Calibri"/>
          <w:color w:val="000000" w:themeColor="text1"/>
        </w:rPr>
        <w:t xml:space="preserve">the intestinal </w:t>
      </w:r>
      <w:r w:rsidR="00186148">
        <w:rPr>
          <w:rFonts w:eastAsia="Calibri"/>
          <w:color w:val="000000" w:themeColor="text1"/>
        </w:rPr>
        <w:t xml:space="preserve">enzyme preparation </w:t>
      </w:r>
      <w:proofErr w:type="spellStart"/>
      <w:r w:rsidR="00C00714" w:rsidRPr="00E72355">
        <w:rPr>
          <w:rFonts w:eastAsia="Calibri"/>
          <w:color w:val="000000" w:themeColor="text1"/>
        </w:rPr>
        <w:t>C</w:t>
      </w:r>
      <w:r w:rsidR="00C00714" w:rsidRPr="00E72355">
        <w:rPr>
          <w:rFonts w:eastAsia="Calibri" w:cs="Times New Roman"/>
          <w:color w:val="000000" w:themeColor="text1"/>
        </w:rPr>
        <w:t>orolase</w:t>
      </w:r>
      <w:proofErr w:type="spellEnd"/>
      <w:r w:rsidR="00C00714" w:rsidRPr="00E72355">
        <w:rPr>
          <w:rFonts w:eastAsia="Calibri" w:cs="Times New Roman"/>
          <w:color w:val="000000" w:themeColor="text1"/>
        </w:rPr>
        <w:t xml:space="preserve"> PP </w:t>
      </w:r>
      <w:r w:rsidR="00BC7CFA">
        <w:rPr>
          <w:rFonts w:eastAsia="Calibri" w:cs="Times New Roman"/>
          <w:color w:val="000000" w:themeColor="text1"/>
        </w:rPr>
        <w:t>(</w:t>
      </w:r>
      <w:r w:rsidR="00E72355" w:rsidRPr="0036739C">
        <w:rPr>
          <w:rFonts w:cs="AdvTT3713a231"/>
          <w:color w:val="131413"/>
        </w:rPr>
        <w:t>contain</w:t>
      </w:r>
      <w:r w:rsidR="00BC7CFA">
        <w:rPr>
          <w:rFonts w:cs="AdvTT3713a231"/>
          <w:color w:val="131413"/>
        </w:rPr>
        <w:t>ing</w:t>
      </w:r>
      <w:r w:rsidR="00E72355" w:rsidRPr="0036739C">
        <w:rPr>
          <w:rFonts w:cs="AdvTT3713a231"/>
          <w:color w:val="131413"/>
        </w:rPr>
        <w:t xml:space="preserve"> trypsin, chymotrypsin and elastase</w:t>
      </w:r>
      <w:r w:rsidR="00656E45">
        <w:rPr>
          <w:rFonts w:cs="AdvTT3713a231"/>
          <w:color w:val="131413"/>
        </w:rPr>
        <w:t>)</w:t>
      </w:r>
      <w:r w:rsidR="00E72355" w:rsidRPr="0036739C">
        <w:rPr>
          <w:rFonts w:cs="AdvTT3713a231"/>
          <w:color w:val="131413"/>
        </w:rPr>
        <w:t xml:space="preserve"> w</w:t>
      </w:r>
      <w:r w:rsidR="00BC7CFA">
        <w:rPr>
          <w:rFonts w:cs="AdvTT3713a231"/>
          <w:color w:val="131413"/>
        </w:rPr>
        <w:t>ere</w:t>
      </w:r>
      <w:r w:rsidR="00E72355" w:rsidRPr="0036739C">
        <w:rPr>
          <w:rFonts w:cs="AdvTT3713a231"/>
          <w:color w:val="131413"/>
        </w:rPr>
        <w:t xml:space="preserve"> utilised herein to mimic </w:t>
      </w:r>
      <w:r w:rsidR="00E72355" w:rsidRPr="00E72355">
        <w:rPr>
          <w:rFonts w:eastAsia="Times New Roman" w:cs="Times New Roman"/>
          <w:lang w:eastAsia="en-IE"/>
        </w:rPr>
        <w:t>gastric and intestinal digestion, respectively.</w:t>
      </w:r>
      <w:r w:rsidR="00AD716F">
        <w:rPr>
          <w:rFonts w:eastAsia="Times New Roman" w:cs="Times New Roman"/>
          <w:lang w:eastAsia="en-IE"/>
        </w:rPr>
        <w:t xml:space="preserve"> While static digestion models can provide information on the potential fate of peptides as they pass </w:t>
      </w:r>
      <w:r w:rsidR="00BC7CFA">
        <w:rPr>
          <w:rFonts w:eastAsia="Times New Roman" w:cs="Times New Roman"/>
          <w:lang w:eastAsia="en-IE"/>
        </w:rPr>
        <w:t>through</w:t>
      </w:r>
      <w:r w:rsidR="00AD716F">
        <w:rPr>
          <w:rFonts w:eastAsia="Times New Roman" w:cs="Times New Roman"/>
          <w:lang w:eastAsia="en-IE"/>
        </w:rPr>
        <w:t xml:space="preserve"> the gastrointestinal tract, they have known limitations and cannot mimic the complex dynamics of the digestion process</w:t>
      </w:r>
      <w:r w:rsidR="001C1168">
        <w:rPr>
          <w:rFonts w:eastAsia="Times New Roman" w:cs="Times New Roman"/>
          <w:lang w:eastAsia="en-IE"/>
        </w:rPr>
        <w:t xml:space="preserve"> or the physiological interactions with the host</w:t>
      </w:r>
      <w:r w:rsidR="008C14AB">
        <w:rPr>
          <w:rFonts w:eastAsia="Times New Roman" w:cs="Times New Roman"/>
          <w:lang w:eastAsia="en-IE"/>
        </w:rPr>
        <w:t xml:space="preserve"> </w:t>
      </w:r>
      <w:r w:rsidR="00D2248C" w:rsidRPr="00D2248C">
        <w:rPr>
          <w:rFonts w:eastAsia="Times New Roman" w:cs="Times New Roman"/>
          <w:i/>
          <w:lang w:eastAsia="en-IE"/>
        </w:rPr>
        <w:t>in vivo</w:t>
      </w:r>
      <w:r w:rsidR="00D2248C">
        <w:rPr>
          <w:rFonts w:eastAsia="Times New Roman" w:cs="Times New Roman"/>
          <w:lang w:eastAsia="en-IE"/>
        </w:rPr>
        <w:t xml:space="preserve"> </w:t>
      </w:r>
      <w:r w:rsidR="005D0327">
        <w:rPr>
          <w:rFonts w:eastAsia="Times New Roman" w:cs="Times New Roman"/>
          <w:lang w:eastAsia="en-IE"/>
        </w:rPr>
        <w:t>(</w:t>
      </w:r>
      <w:proofErr w:type="spellStart"/>
      <w:r w:rsidR="005D0327">
        <w:rPr>
          <w:rFonts w:eastAsia="Times New Roman" w:cs="Times New Roman"/>
          <w:lang w:eastAsia="en-IE"/>
        </w:rPr>
        <w:t>Brodkorb</w:t>
      </w:r>
      <w:proofErr w:type="spellEnd"/>
      <w:r w:rsidR="005D0327">
        <w:rPr>
          <w:rFonts w:eastAsia="Times New Roman" w:cs="Times New Roman"/>
          <w:lang w:eastAsia="en-IE"/>
        </w:rPr>
        <w:t xml:space="preserve"> et al., 2019)</w:t>
      </w:r>
      <w:r w:rsidR="001C1168">
        <w:rPr>
          <w:rFonts w:eastAsia="Times New Roman" w:cs="Times New Roman"/>
          <w:lang w:eastAsia="en-IE"/>
        </w:rPr>
        <w:t xml:space="preserve">. </w:t>
      </w:r>
      <w:r w:rsidR="00D2248C">
        <w:rPr>
          <w:rFonts w:eastAsia="Times New Roman" w:cs="Times New Roman"/>
          <w:lang w:eastAsia="en-IE"/>
        </w:rPr>
        <w:t>For example, they do not mimic the variation in stomach pH following meal intake or the varying enzyme to substrate ratio, the gradual addition of gastrointestinal fluids, interactions with minerals within gastrointestinal fluids, gradual gastric emptying, the absorption of digestion products as they are produced and in addition they do not mimic digestion by gut microbiota.</w:t>
      </w:r>
    </w:p>
    <w:p w:rsidR="00E41F69" w:rsidRPr="00774416" w:rsidRDefault="00E5265E">
      <w:pPr>
        <w:spacing w:after="0" w:line="480" w:lineRule="auto"/>
        <w:jc w:val="both"/>
        <w:rPr>
          <w:rFonts w:eastAsia="Times New Roman" w:cs="Times New Roman"/>
          <w:lang w:eastAsia="en-IE"/>
        </w:rPr>
      </w:pPr>
      <w:r>
        <w:rPr>
          <w:rFonts w:cs="Times New Roman"/>
        </w:rPr>
        <w:t xml:space="preserve">No significant difference </w:t>
      </w:r>
      <w:r w:rsidR="00186148">
        <w:rPr>
          <w:noProof/>
          <w:lang w:eastAsia="en-IE"/>
        </w:rPr>
        <w:t xml:space="preserve">(p&gt;0.05) </w:t>
      </w:r>
      <w:r>
        <w:rPr>
          <w:rFonts w:cs="Times New Roman"/>
        </w:rPr>
        <w:t xml:space="preserve">was observed in </w:t>
      </w:r>
      <w:r w:rsidR="00D2248C">
        <w:rPr>
          <w:rFonts w:cs="Times New Roman"/>
        </w:rPr>
        <w:t xml:space="preserve">DPP-IV inhibitory and </w:t>
      </w:r>
      <w:proofErr w:type="spellStart"/>
      <w:r w:rsidR="00D2248C">
        <w:rPr>
          <w:rFonts w:cs="Times New Roman"/>
        </w:rPr>
        <w:t>insulinotropic</w:t>
      </w:r>
      <w:proofErr w:type="spellEnd"/>
      <w:r w:rsidR="00D2248C">
        <w:rPr>
          <w:rFonts w:cs="Times New Roman"/>
        </w:rPr>
        <w:t xml:space="preserve"> </w:t>
      </w:r>
      <w:r>
        <w:rPr>
          <w:rFonts w:cs="Times New Roman"/>
        </w:rPr>
        <w:t xml:space="preserve">activities </w:t>
      </w:r>
      <w:r w:rsidR="00D2248C">
        <w:rPr>
          <w:rFonts w:cs="Times New Roman"/>
        </w:rPr>
        <w:t xml:space="preserve">before and after </w:t>
      </w:r>
      <w:r>
        <w:rPr>
          <w:rFonts w:cs="Times New Roman"/>
        </w:rPr>
        <w:t xml:space="preserve">SGID, with post-SGID activities </w:t>
      </w:r>
      <w:r w:rsidR="004331EE">
        <w:rPr>
          <w:rFonts w:cs="Times New Roman"/>
        </w:rPr>
        <w:t xml:space="preserve">for DPP-IV inhibition equal to an </w:t>
      </w:r>
      <w:r w:rsidRPr="00E5265E">
        <w:rPr>
          <w:rFonts w:eastAsia="Times New Roman" w:cs="Times New Roman"/>
          <w:color w:val="000000"/>
          <w:lang w:eastAsia="en-IE"/>
        </w:rPr>
        <w:t>IC</w:t>
      </w:r>
      <w:r w:rsidRPr="00E5265E">
        <w:rPr>
          <w:rFonts w:eastAsia="Times New Roman" w:cs="Times New Roman"/>
          <w:color w:val="000000"/>
          <w:vertAlign w:val="subscript"/>
          <w:lang w:eastAsia="en-IE"/>
        </w:rPr>
        <w:t>50</w:t>
      </w:r>
      <w:r w:rsidR="004331EE">
        <w:rPr>
          <w:rFonts w:eastAsia="Times New Roman" w:cs="Times New Roman"/>
          <w:color w:val="000000"/>
          <w:lang w:eastAsia="en-IE"/>
        </w:rPr>
        <w:t xml:space="preserve"> of </w:t>
      </w:r>
      <w:r w:rsidR="0066624D">
        <w:rPr>
          <w:noProof/>
          <w:lang w:eastAsia="en-IE"/>
        </w:rPr>
        <w:t>1.42 ± 0.06 mg/mL</w:t>
      </w:r>
      <w:r>
        <w:rPr>
          <w:noProof/>
          <w:lang w:eastAsia="en-IE"/>
        </w:rPr>
        <w:t xml:space="preserve"> and a</w:t>
      </w:r>
      <w:r w:rsidR="004331EE">
        <w:rPr>
          <w:noProof/>
          <w:lang w:eastAsia="en-IE"/>
        </w:rPr>
        <w:t>n</w:t>
      </w:r>
      <w:r>
        <w:rPr>
          <w:noProof/>
          <w:lang w:eastAsia="en-IE"/>
        </w:rPr>
        <w:t xml:space="preserve"> </w:t>
      </w:r>
      <w:r w:rsidR="004331EE">
        <w:rPr>
          <w:rFonts w:cs="Times New Roman"/>
        </w:rPr>
        <w:t xml:space="preserve">insulin stimulatory activity equivalent to a </w:t>
      </w:r>
      <w:r>
        <w:rPr>
          <w:noProof/>
          <w:lang w:eastAsia="en-IE"/>
        </w:rPr>
        <w:t>4.83</w:t>
      </w:r>
      <w:r w:rsidR="009E6D91">
        <w:rPr>
          <w:noProof/>
          <w:lang w:eastAsia="en-IE"/>
        </w:rPr>
        <w:t xml:space="preserve"> ± 0.49</w:t>
      </w:r>
      <w:r w:rsidR="00951943">
        <w:rPr>
          <w:noProof/>
          <w:lang w:eastAsia="en-IE"/>
        </w:rPr>
        <w:t>-</w:t>
      </w:r>
      <w:r>
        <w:rPr>
          <w:noProof/>
          <w:lang w:eastAsia="en-IE"/>
        </w:rPr>
        <w:t xml:space="preserve"> fold increase versus the control</w:t>
      </w:r>
      <w:r>
        <w:rPr>
          <w:rFonts w:cs="Times New Roman"/>
        </w:rPr>
        <w:t>.</w:t>
      </w:r>
      <w:r w:rsidR="00E41F69">
        <w:rPr>
          <w:rFonts w:cs="Times New Roman"/>
        </w:rPr>
        <w:t xml:space="preserve"> </w:t>
      </w:r>
      <w:r w:rsidR="00E41F69">
        <w:t xml:space="preserve">As shown in </w:t>
      </w:r>
      <w:r w:rsidR="004331EE">
        <w:t xml:space="preserve">Supplementary </w:t>
      </w:r>
      <w:r w:rsidR="00E41F69">
        <w:t>Figure S1</w:t>
      </w:r>
      <w:r w:rsidR="00D2248C">
        <w:t>,</w:t>
      </w:r>
      <w:r w:rsidR="00E41F69">
        <w:t xml:space="preserve"> no significant differences were observed in the </w:t>
      </w:r>
      <w:r w:rsidR="00D2248C">
        <w:t xml:space="preserve">overall </w:t>
      </w:r>
      <w:r w:rsidR="00E41F69">
        <w:t xml:space="preserve">peptide profile </w:t>
      </w:r>
      <w:r w:rsidR="00774416">
        <w:t xml:space="preserve">of the hydrolysate </w:t>
      </w:r>
      <w:r w:rsidR="00E41F69">
        <w:t>pre- and post-</w:t>
      </w:r>
      <w:r w:rsidR="00774416">
        <w:t>SGID. This indicate</w:t>
      </w:r>
      <w:r w:rsidR="004331EE">
        <w:t>d</w:t>
      </w:r>
      <w:r w:rsidR="00774416">
        <w:t xml:space="preserve"> that the hydrolysate was resistant to gastrointestinal enzyme degradation.</w:t>
      </w:r>
    </w:p>
    <w:p w:rsidR="005B2D39" w:rsidRDefault="00B7264D" w:rsidP="00EE4A24">
      <w:pPr>
        <w:spacing w:line="480" w:lineRule="auto"/>
        <w:jc w:val="both"/>
        <w:rPr>
          <w:noProof/>
          <w:lang w:eastAsia="en-IE"/>
        </w:rPr>
      </w:pPr>
      <w:r>
        <w:rPr>
          <w:rFonts w:cs="Times New Roman"/>
        </w:rPr>
        <w:t xml:space="preserve">The </w:t>
      </w:r>
      <w:r w:rsidR="004331EE">
        <w:rPr>
          <w:rFonts w:cs="Times New Roman"/>
        </w:rPr>
        <w:t xml:space="preserve">SGID treated </w:t>
      </w:r>
      <w:r>
        <w:rPr>
          <w:rFonts w:cs="Times New Roman"/>
        </w:rPr>
        <w:t xml:space="preserve">hydrolysate was fractionated by </w:t>
      </w:r>
      <w:r w:rsidR="004B625A">
        <w:rPr>
          <w:color w:val="000000" w:themeColor="text1"/>
          <w:lang w:eastAsia="en-IE"/>
        </w:rPr>
        <w:t>SP-</w:t>
      </w:r>
      <w:r>
        <w:rPr>
          <w:color w:val="000000" w:themeColor="text1"/>
          <w:lang w:eastAsia="en-IE"/>
        </w:rPr>
        <w:t xml:space="preserve">RP-HPLC in </w:t>
      </w:r>
      <w:r w:rsidR="004331EE">
        <w:rPr>
          <w:color w:val="000000" w:themeColor="text1"/>
          <w:lang w:eastAsia="en-IE"/>
        </w:rPr>
        <w:t>order</w:t>
      </w:r>
      <w:r>
        <w:rPr>
          <w:color w:val="000000" w:themeColor="text1"/>
          <w:lang w:eastAsia="en-IE"/>
        </w:rPr>
        <w:t xml:space="preserve"> to identify </w:t>
      </w:r>
      <w:r w:rsidR="004331EE">
        <w:rPr>
          <w:color w:val="000000" w:themeColor="text1"/>
          <w:lang w:eastAsia="en-IE"/>
        </w:rPr>
        <w:t xml:space="preserve">those </w:t>
      </w:r>
      <w:r>
        <w:rPr>
          <w:rFonts w:eastAsia="Calibri"/>
        </w:rPr>
        <w:t xml:space="preserve">peptides potentially associated with </w:t>
      </w:r>
      <w:r w:rsidR="001F0538">
        <w:rPr>
          <w:rFonts w:eastAsia="Calibri"/>
        </w:rPr>
        <w:t xml:space="preserve">the </w:t>
      </w:r>
      <w:r>
        <w:rPr>
          <w:rFonts w:eastAsia="Calibri"/>
        </w:rPr>
        <w:t>observed DPP-IV inhibitor</w:t>
      </w:r>
      <w:r w:rsidR="004331EE">
        <w:rPr>
          <w:rFonts w:eastAsia="Calibri"/>
        </w:rPr>
        <w:t>y and insulin secretory activities</w:t>
      </w:r>
      <w:r w:rsidRPr="00B67D09">
        <w:rPr>
          <w:rFonts w:eastAsia="Calibri"/>
        </w:rPr>
        <w:t>.</w:t>
      </w:r>
      <w:r w:rsidR="00EE4A24">
        <w:rPr>
          <w:rFonts w:eastAsia="Calibri"/>
        </w:rPr>
        <w:t xml:space="preserve"> As shown in Figure 1, the more hydrophobic fractions, F26-29</w:t>
      </w:r>
      <w:r w:rsidR="006D24A3">
        <w:rPr>
          <w:rFonts w:eastAsia="Calibri"/>
        </w:rPr>
        <w:t>, F30-33</w:t>
      </w:r>
      <w:r w:rsidR="00EE4A24">
        <w:rPr>
          <w:rFonts w:eastAsia="Calibri"/>
        </w:rPr>
        <w:t xml:space="preserve"> and F34-45 </w:t>
      </w:r>
      <w:r w:rsidR="004331EE">
        <w:rPr>
          <w:rFonts w:eastAsia="Calibri"/>
        </w:rPr>
        <w:t>had</w:t>
      </w:r>
      <w:r w:rsidR="00EE4A24">
        <w:rPr>
          <w:rFonts w:eastAsia="Calibri"/>
        </w:rPr>
        <w:t xml:space="preserve"> the most potent DPP-IV inhibitory activity when assessed at 1</w:t>
      </w:r>
      <w:r w:rsidR="004B625A">
        <w:rPr>
          <w:rFonts w:eastAsia="Calibri"/>
        </w:rPr>
        <w:t xml:space="preserve"> </w:t>
      </w:r>
      <w:r w:rsidR="0066624D">
        <w:rPr>
          <w:rFonts w:eastAsia="Calibri"/>
        </w:rPr>
        <w:t>mg/</w:t>
      </w:r>
      <w:proofErr w:type="spellStart"/>
      <w:r w:rsidR="0066624D">
        <w:rPr>
          <w:rFonts w:eastAsia="Calibri"/>
        </w:rPr>
        <w:t>mL</w:t>
      </w:r>
      <w:r w:rsidR="00EE4A24">
        <w:rPr>
          <w:rFonts w:eastAsia="Calibri"/>
        </w:rPr>
        <w:t>.</w:t>
      </w:r>
      <w:proofErr w:type="spellEnd"/>
      <w:r w:rsidR="00EE4A24">
        <w:rPr>
          <w:rFonts w:eastAsia="Calibri"/>
        </w:rPr>
        <w:t xml:space="preserve"> F26-29 was shown to mediate </w:t>
      </w:r>
      <w:r w:rsidR="00BB151D">
        <w:rPr>
          <w:rFonts w:eastAsia="Calibri"/>
        </w:rPr>
        <w:t xml:space="preserve">significantly (p&lt;0.05) </w:t>
      </w:r>
      <w:r w:rsidR="00482312">
        <w:rPr>
          <w:rFonts w:eastAsia="Calibri"/>
        </w:rPr>
        <w:t xml:space="preserve">more potent </w:t>
      </w:r>
      <w:r w:rsidR="00EE4A24">
        <w:rPr>
          <w:rFonts w:eastAsia="Calibri"/>
        </w:rPr>
        <w:t>DPP-IV inhibitory activity (</w:t>
      </w:r>
      <w:r w:rsidR="00EE4A24" w:rsidRPr="00E5265E">
        <w:rPr>
          <w:rFonts w:eastAsia="Times New Roman" w:cs="Times New Roman"/>
          <w:color w:val="000000"/>
          <w:lang w:eastAsia="en-IE"/>
        </w:rPr>
        <w:t>IC</w:t>
      </w:r>
      <w:r w:rsidR="00EE4A24" w:rsidRPr="00E5265E">
        <w:rPr>
          <w:rFonts w:eastAsia="Times New Roman" w:cs="Times New Roman"/>
          <w:color w:val="000000"/>
          <w:vertAlign w:val="subscript"/>
          <w:lang w:eastAsia="en-IE"/>
        </w:rPr>
        <w:t>50</w:t>
      </w:r>
      <w:r w:rsidR="00EE4A24" w:rsidRPr="00EE4A24">
        <w:rPr>
          <w:rFonts w:eastAsia="Times New Roman" w:cs="Times New Roman"/>
          <w:color w:val="000000"/>
          <w:lang w:eastAsia="en-IE"/>
        </w:rPr>
        <w:t xml:space="preserve">: </w:t>
      </w:r>
      <w:r w:rsidR="00EE4A24" w:rsidRPr="00EE4A24">
        <w:rPr>
          <w:noProof/>
          <w:lang w:eastAsia="en-IE"/>
        </w:rPr>
        <w:t>0.26 ± 0.01</w:t>
      </w:r>
      <w:r w:rsidR="0066624D">
        <w:rPr>
          <w:noProof/>
          <w:lang w:eastAsia="en-IE"/>
        </w:rPr>
        <w:t xml:space="preserve"> mg/mL</w:t>
      </w:r>
      <w:r w:rsidR="00EE4A24">
        <w:rPr>
          <w:noProof/>
          <w:lang w:eastAsia="en-IE"/>
        </w:rPr>
        <w:t xml:space="preserve">) than </w:t>
      </w:r>
      <w:r w:rsidR="006D24A3">
        <w:rPr>
          <w:rFonts w:eastAsia="Calibri"/>
        </w:rPr>
        <w:t>F30-33</w:t>
      </w:r>
      <w:r w:rsidR="00EE4A24">
        <w:rPr>
          <w:rFonts w:eastAsia="Calibri"/>
        </w:rPr>
        <w:t xml:space="preserve"> and F34-45 which </w:t>
      </w:r>
      <w:r w:rsidR="00D2248C">
        <w:rPr>
          <w:rFonts w:eastAsia="Calibri"/>
        </w:rPr>
        <w:t>had</w:t>
      </w:r>
      <w:r w:rsidR="00B824FD">
        <w:rPr>
          <w:rFonts w:eastAsia="Calibri"/>
        </w:rPr>
        <w:t xml:space="preserve"> </w:t>
      </w:r>
      <w:r w:rsidR="00EE4A24" w:rsidRPr="00E5265E">
        <w:rPr>
          <w:rFonts w:eastAsia="Times New Roman" w:cs="Times New Roman"/>
          <w:color w:val="000000"/>
          <w:lang w:eastAsia="en-IE"/>
        </w:rPr>
        <w:lastRenderedPageBreak/>
        <w:t>IC</w:t>
      </w:r>
      <w:r w:rsidR="00EE4A24" w:rsidRPr="00E5265E">
        <w:rPr>
          <w:rFonts w:eastAsia="Times New Roman" w:cs="Times New Roman"/>
          <w:color w:val="000000"/>
          <w:vertAlign w:val="subscript"/>
          <w:lang w:eastAsia="en-IE"/>
        </w:rPr>
        <w:t>50</w:t>
      </w:r>
      <w:r w:rsidR="00EE4A24">
        <w:rPr>
          <w:rFonts w:eastAsia="Times New Roman" w:cs="Times New Roman"/>
          <w:color w:val="000000"/>
          <w:lang w:eastAsia="en-IE"/>
        </w:rPr>
        <w:t xml:space="preserve"> values of </w:t>
      </w:r>
      <w:r w:rsidR="00EE4A24" w:rsidRPr="00EE4A24">
        <w:rPr>
          <w:noProof/>
          <w:lang w:eastAsia="en-IE"/>
        </w:rPr>
        <w:t>0.32 ± 0.01</w:t>
      </w:r>
      <w:r w:rsidR="00EE4A24" w:rsidRPr="00EE4A24">
        <w:rPr>
          <w:noProof/>
          <w:vertAlign w:val="superscript"/>
          <w:lang w:eastAsia="en-IE"/>
        </w:rPr>
        <w:t xml:space="preserve"> </w:t>
      </w:r>
      <w:r w:rsidR="0066624D">
        <w:rPr>
          <w:noProof/>
          <w:lang w:eastAsia="en-IE"/>
        </w:rPr>
        <w:t>and 0.39 ± 0.00 mg/mL</w:t>
      </w:r>
      <w:r w:rsidR="00EE4A24">
        <w:rPr>
          <w:noProof/>
          <w:lang w:eastAsia="en-IE"/>
        </w:rPr>
        <w:t xml:space="preserve">, respectively. </w:t>
      </w:r>
      <w:r w:rsidR="00D7388A">
        <w:rPr>
          <w:noProof/>
          <w:lang w:eastAsia="en-IE"/>
        </w:rPr>
        <w:t xml:space="preserve">Fractions 7 to 12 (F7-12) were </w:t>
      </w:r>
      <w:r w:rsidR="00482312">
        <w:rPr>
          <w:noProof/>
          <w:lang w:eastAsia="en-IE"/>
        </w:rPr>
        <w:t>taken at one min intervals (as o</w:t>
      </w:r>
      <w:r w:rsidR="00D7388A">
        <w:rPr>
          <w:noProof/>
          <w:lang w:eastAsia="en-IE"/>
        </w:rPr>
        <w:t>ppose</w:t>
      </w:r>
      <w:r w:rsidR="00482312">
        <w:rPr>
          <w:noProof/>
          <w:lang w:eastAsia="en-IE"/>
        </w:rPr>
        <w:t>d</w:t>
      </w:r>
      <w:r w:rsidR="00D7388A">
        <w:rPr>
          <w:noProof/>
          <w:lang w:eastAsia="en-IE"/>
        </w:rPr>
        <w:t xml:space="preserve"> to a combined fraction) in the initial experiments as the hydrolysate contained a significant quantity of salt (4.99% (w/w)). </w:t>
      </w:r>
      <w:r w:rsidR="005B2D39">
        <w:rPr>
          <w:noProof/>
          <w:lang w:eastAsia="en-IE"/>
        </w:rPr>
        <w:t xml:space="preserve">As </w:t>
      </w:r>
      <w:r w:rsidR="005B2D39">
        <w:rPr>
          <w:rFonts w:eastAsia="Calibri"/>
        </w:rPr>
        <w:t xml:space="preserve">F26-29 showed significantly higher levels of DPP-IV inhibitory </w:t>
      </w:r>
      <w:r w:rsidR="00D2248C">
        <w:rPr>
          <w:rFonts w:eastAsia="Calibri"/>
        </w:rPr>
        <w:t xml:space="preserve">than all other fractions </w:t>
      </w:r>
      <w:r w:rsidR="005B2D39">
        <w:rPr>
          <w:rFonts w:eastAsia="Calibri"/>
        </w:rPr>
        <w:t xml:space="preserve">and </w:t>
      </w:r>
      <w:r w:rsidR="00D2248C">
        <w:rPr>
          <w:rFonts w:eastAsia="Calibri"/>
        </w:rPr>
        <w:t>had</w:t>
      </w:r>
      <w:r w:rsidR="00BB151D">
        <w:rPr>
          <w:rFonts w:eastAsia="Calibri"/>
        </w:rPr>
        <w:t xml:space="preserve"> good </w:t>
      </w:r>
      <w:r w:rsidR="005B2D39">
        <w:rPr>
          <w:rFonts w:eastAsia="Calibri"/>
        </w:rPr>
        <w:t>insulin secretory activity, th</w:t>
      </w:r>
      <w:r w:rsidR="00D7388A">
        <w:rPr>
          <w:rFonts w:eastAsia="Calibri"/>
        </w:rPr>
        <w:t>is</w:t>
      </w:r>
      <w:r w:rsidR="005B2D39">
        <w:rPr>
          <w:rFonts w:eastAsia="Calibri"/>
        </w:rPr>
        <w:t xml:space="preserve"> </w:t>
      </w:r>
      <w:r w:rsidR="00D2248C">
        <w:rPr>
          <w:rFonts w:eastAsia="Calibri"/>
        </w:rPr>
        <w:t xml:space="preserve">region of the chromatogram </w:t>
      </w:r>
      <w:r w:rsidR="009566DB">
        <w:rPr>
          <w:rFonts w:eastAsia="Calibri"/>
        </w:rPr>
        <w:t>(25</w:t>
      </w:r>
      <w:r w:rsidR="00D2248C">
        <w:rPr>
          <w:rFonts w:eastAsia="Calibri"/>
        </w:rPr>
        <w:t>-29 min</w:t>
      </w:r>
      <w:r w:rsidR="008A19BB">
        <w:rPr>
          <w:rFonts w:eastAsia="Calibri"/>
        </w:rPr>
        <w:t>)</w:t>
      </w:r>
      <w:r w:rsidR="00D2248C">
        <w:rPr>
          <w:rFonts w:eastAsia="Calibri"/>
        </w:rPr>
        <w:t xml:space="preserve"> </w:t>
      </w:r>
      <w:r w:rsidR="005B2D39">
        <w:rPr>
          <w:rFonts w:eastAsia="Calibri"/>
        </w:rPr>
        <w:t xml:space="preserve">was further fractionated into 1 min fractions </w:t>
      </w:r>
      <w:r w:rsidR="009566DB">
        <w:rPr>
          <w:rFonts w:eastAsia="Calibri"/>
        </w:rPr>
        <w:t>in order to assess the bioactivities of the individual fractions.</w:t>
      </w:r>
      <w:r w:rsidR="004B625A">
        <w:rPr>
          <w:rFonts w:eastAsia="Calibri"/>
        </w:rPr>
        <w:t xml:space="preserve"> </w:t>
      </w:r>
      <w:r w:rsidR="005B2D39">
        <w:rPr>
          <w:noProof/>
          <w:lang w:eastAsia="en-IE"/>
        </w:rPr>
        <w:t xml:space="preserve">F28 showed significantly higher </w:t>
      </w:r>
      <w:r w:rsidR="009566DB">
        <w:rPr>
          <w:noProof/>
          <w:lang w:eastAsia="en-IE"/>
        </w:rPr>
        <w:t xml:space="preserve">(p&lt;0.01) </w:t>
      </w:r>
      <w:r w:rsidR="005B2D39">
        <w:rPr>
          <w:noProof/>
          <w:lang w:eastAsia="en-IE"/>
        </w:rPr>
        <w:t>DPP-IV inhibitor</w:t>
      </w:r>
      <w:r w:rsidR="00B824FD">
        <w:rPr>
          <w:noProof/>
          <w:lang w:eastAsia="en-IE"/>
        </w:rPr>
        <w:t>y</w:t>
      </w:r>
      <w:r w:rsidR="005B2D39">
        <w:rPr>
          <w:noProof/>
          <w:lang w:eastAsia="en-IE"/>
        </w:rPr>
        <w:t xml:space="preserve"> activity </w:t>
      </w:r>
      <w:r w:rsidR="00B824FD">
        <w:rPr>
          <w:noProof/>
          <w:lang w:eastAsia="en-IE"/>
        </w:rPr>
        <w:t>(IC</w:t>
      </w:r>
      <w:r w:rsidR="00B824FD" w:rsidRPr="005B2D39">
        <w:rPr>
          <w:noProof/>
          <w:vertAlign w:val="subscript"/>
          <w:lang w:eastAsia="en-IE"/>
        </w:rPr>
        <w:t>50</w:t>
      </w:r>
      <w:r w:rsidR="00B824FD">
        <w:rPr>
          <w:noProof/>
          <w:vertAlign w:val="subscript"/>
          <w:lang w:eastAsia="en-IE"/>
        </w:rPr>
        <w:t xml:space="preserve"> </w:t>
      </w:r>
      <w:r w:rsidR="00B824FD">
        <w:rPr>
          <w:noProof/>
          <w:lang w:eastAsia="en-IE"/>
        </w:rPr>
        <w:t xml:space="preserve">: 0.23 </w:t>
      </w:r>
      <w:r w:rsidR="00B824FD" w:rsidRPr="00EE4A24">
        <w:rPr>
          <w:noProof/>
          <w:lang w:eastAsia="en-IE"/>
        </w:rPr>
        <w:t>± 0.0</w:t>
      </w:r>
      <w:r w:rsidR="00B824FD">
        <w:rPr>
          <w:noProof/>
          <w:lang w:eastAsia="en-IE"/>
        </w:rPr>
        <w:t>1 mg/mL) t</w:t>
      </w:r>
      <w:r w:rsidR="006D24A3">
        <w:rPr>
          <w:noProof/>
          <w:lang w:eastAsia="en-IE"/>
        </w:rPr>
        <w:t>han F26, F27 and F29</w:t>
      </w:r>
      <w:r w:rsidR="00B824FD">
        <w:rPr>
          <w:noProof/>
          <w:lang w:eastAsia="en-IE"/>
        </w:rPr>
        <w:t xml:space="preserve">, </w:t>
      </w:r>
      <w:r w:rsidR="006D24A3">
        <w:rPr>
          <w:noProof/>
          <w:lang w:eastAsia="en-IE"/>
        </w:rPr>
        <w:t xml:space="preserve">while </w:t>
      </w:r>
      <w:r w:rsidR="005B2D39">
        <w:rPr>
          <w:noProof/>
          <w:lang w:eastAsia="en-IE"/>
        </w:rPr>
        <w:t>F29 stimulate</w:t>
      </w:r>
      <w:r w:rsidR="006D24A3">
        <w:rPr>
          <w:noProof/>
          <w:lang w:eastAsia="en-IE"/>
        </w:rPr>
        <w:t>d</w:t>
      </w:r>
      <w:r w:rsidR="005B2D39">
        <w:rPr>
          <w:noProof/>
          <w:lang w:eastAsia="en-IE"/>
        </w:rPr>
        <w:t xml:space="preserve"> </w:t>
      </w:r>
      <w:r w:rsidR="00E90A75">
        <w:rPr>
          <w:noProof/>
          <w:lang w:eastAsia="en-IE"/>
        </w:rPr>
        <w:t xml:space="preserve">significantly </w:t>
      </w:r>
      <w:r w:rsidR="005B2D39">
        <w:rPr>
          <w:noProof/>
          <w:lang w:eastAsia="en-IE"/>
        </w:rPr>
        <w:t>highe</w:t>
      </w:r>
      <w:r w:rsidR="00E90A75">
        <w:rPr>
          <w:noProof/>
          <w:lang w:eastAsia="en-IE"/>
        </w:rPr>
        <w:t>r</w:t>
      </w:r>
      <w:r w:rsidR="005B2D39">
        <w:rPr>
          <w:noProof/>
          <w:lang w:eastAsia="en-IE"/>
        </w:rPr>
        <w:t xml:space="preserve"> </w:t>
      </w:r>
      <w:r w:rsidR="009566DB">
        <w:rPr>
          <w:noProof/>
          <w:lang w:eastAsia="en-IE"/>
        </w:rPr>
        <w:t xml:space="preserve">(p&lt;0.05) </w:t>
      </w:r>
      <w:r w:rsidR="005B2D39">
        <w:rPr>
          <w:noProof/>
          <w:lang w:eastAsia="en-IE"/>
        </w:rPr>
        <w:t xml:space="preserve">insulin secretory activity from BRIN-BD11 cells </w:t>
      </w:r>
      <w:r w:rsidR="00E90A75">
        <w:rPr>
          <w:noProof/>
          <w:lang w:eastAsia="en-IE"/>
        </w:rPr>
        <w:t>compared to F26, F27 and F29</w:t>
      </w:r>
      <w:r w:rsidR="009566DB">
        <w:rPr>
          <w:noProof/>
          <w:lang w:eastAsia="en-IE"/>
        </w:rPr>
        <w:t xml:space="preserve"> (</w:t>
      </w:r>
      <w:r w:rsidR="00482312">
        <w:rPr>
          <w:noProof/>
          <w:lang w:eastAsia="en-IE"/>
        </w:rPr>
        <w:t>5.38</w:t>
      </w:r>
      <w:r w:rsidR="00AD2B07">
        <w:rPr>
          <w:noProof/>
          <w:lang w:eastAsia="en-IE"/>
        </w:rPr>
        <w:t xml:space="preserve"> ± 0.42</w:t>
      </w:r>
      <w:r w:rsidR="00482312">
        <w:rPr>
          <w:noProof/>
          <w:lang w:eastAsia="en-IE"/>
        </w:rPr>
        <w:t xml:space="preserve">-fold </w:t>
      </w:r>
      <w:r w:rsidR="001469D2">
        <w:rPr>
          <w:noProof/>
          <w:lang w:eastAsia="en-IE"/>
        </w:rPr>
        <w:t xml:space="preserve">increase </w:t>
      </w:r>
      <w:r w:rsidR="005B2D39">
        <w:rPr>
          <w:noProof/>
          <w:lang w:eastAsia="en-IE"/>
        </w:rPr>
        <w:t>compared to the control</w:t>
      </w:r>
      <w:r w:rsidR="001469D2">
        <w:rPr>
          <w:noProof/>
          <w:lang w:eastAsia="en-IE"/>
        </w:rPr>
        <w:t>)</w:t>
      </w:r>
      <w:r w:rsidR="005B2D39">
        <w:rPr>
          <w:noProof/>
          <w:lang w:eastAsia="en-IE"/>
        </w:rPr>
        <w:t xml:space="preserve">. </w:t>
      </w:r>
    </w:p>
    <w:p w:rsidR="00C01DEE" w:rsidRDefault="00C01DEE" w:rsidP="00EE4A24">
      <w:pPr>
        <w:spacing w:line="480" w:lineRule="auto"/>
        <w:jc w:val="both"/>
        <w:rPr>
          <w:noProof/>
          <w:lang w:eastAsia="en-IE"/>
        </w:rPr>
      </w:pPr>
    </w:p>
    <w:p w:rsidR="006F68BB" w:rsidRDefault="006D24A3" w:rsidP="006F68BB">
      <w:pPr>
        <w:autoSpaceDE w:val="0"/>
        <w:autoSpaceDN w:val="0"/>
        <w:adjustRightInd w:val="0"/>
        <w:spacing w:after="0" w:line="480" w:lineRule="auto"/>
        <w:jc w:val="both"/>
        <w:rPr>
          <w:rFonts w:cs="AdvOT7fb33346.I"/>
          <w:b/>
        </w:rPr>
      </w:pPr>
      <w:r w:rsidRPr="00774416">
        <w:rPr>
          <w:rFonts w:cs="Times New Roman"/>
          <w:b/>
        </w:rPr>
        <w:t>3</w:t>
      </w:r>
      <w:r>
        <w:rPr>
          <w:rFonts w:cs="AdvOT7fb33346.I"/>
          <w:b/>
        </w:rPr>
        <w:t>.2</w:t>
      </w:r>
      <w:r w:rsidRPr="00774416">
        <w:rPr>
          <w:rFonts w:cs="AdvOT7fb33346.I"/>
          <w:b/>
        </w:rPr>
        <w:t xml:space="preserve">. </w:t>
      </w:r>
      <w:r>
        <w:rPr>
          <w:rFonts w:cs="AdvOT7fb33346.I"/>
          <w:b/>
        </w:rPr>
        <w:t xml:space="preserve">Identification </w:t>
      </w:r>
      <w:r w:rsidR="00507146">
        <w:rPr>
          <w:rFonts w:cs="AdvOT7fb33346.I"/>
          <w:b/>
        </w:rPr>
        <w:t xml:space="preserve">and </w:t>
      </w:r>
      <w:r w:rsidR="00507146" w:rsidRPr="00507146">
        <w:rPr>
          <w:rFonts w:cs="AdvOT7fb33346.I"/>
          <w:b/>
          <w:i/>
        </w:rPr>
        <w:t>in vitro</w:t>
      </w:r>
      <w:r w:rsidR="00507146">
        <w:rPr>
          <w:rFonts w:cs="AdvOT7fb33346.I"/>
          <w:b/>
        </w:rPr>
        <w:t xml:space="preserve"> characterisation of anti-diabetic </w:t>
      </w:r>
      <w:r w:rsidR="00507146" w:rsidRPr="00774416">
        <w:rPr>
          <w:rFonts w:cs="AdvOT7fb33346.I"/>
          <w:b/>
        </w:rPr>
        <w:t>boarfis</w:t>
      </w:r>
      <w:r w:rsidR="00507146">
        <w:rPr>
          <w:rFonts w:cs="AdvOT7fb33346.I"/>
          <w:b/>
        </w:rPr>
        <w:t>h</w:t>
      </w:r>
      <w:r w:rsidR="009566DB">
        <w:rPr>
          <w:rFonts w:cs="AdvOT7fb33346.I"/>
          <w:b/>
        </w:rPr>
        <w:t xml:space="preserve"> protein</w:t>
      </w:r>
      <w:r w:rsidR="00507146">
        <w:rPr>
          <w:rFonts w:cs="AdvOT7fb33346.I"/>
          <w:b/>
        </w:rPr>
        <w:t>-derived peptides</w:t>
      </w:r>
    </w:p>
    <w:p w:rsidR="006F68BB" w:rsidRPr="0036739C" w:rsidRDefault="00D7388A" w:rsidP="00482312">
      <w:pPr>
        <w:autoSpaceDE w:val="0"/>
        <w:autoSpaceDN w:val="0"/>
        <w:adjustRightInd w:val="0"/>
        <w:spacing w:after="0" w:line="480" w:lineRule="auto"/>
        <w:jc w:val="both"/>
        <w:rPr>
          <w:rFonts w:cs="Times New Roman"/>
        </w:rPr>
      </w:pPr>
      <w:r>
        <w:rPr>
          <w:rFonts w:cs="AdvOT596495f2"/>
        </w:rPr>
        <w:t>MS</w:t>
      </w:r>
      <w:r w:rsidR="006D24A3" w:rsidRPr="006D24A3">
        <w:rPr>
          <w:rFonts w:cs="AdvOT596495f2"/>
        </w:rPr>
        <w:t xml:space="preserve"> analysis was performed on F28 and F29 in an attempt to identify the peptides associated with</w:t>
      </w:r>
      <w:r w:rsidR="006D24A3">
        <w:rPr>
          <w:rFonts w:cs="AdvOT596495f2"/>
        </w:rPr>
        <w:t xml:space="preserve"> </w:t>
      </w:r>
      <w:r w:rsidR="006D24A3" w:rsidRPr="006D24A3">
        <w:rPr>
          <w:rFonts w:cs="AdvOT596495f2"/>
        </w:rPr>
        <w:t xml:space="preserve">the observed DPP-IV </w:t>
      </w:r>
      <w:r w:rsidR="004B625A">
        <w:rPr>
          <w:rFonts w:cs="AdvOT596495f2"/>
        </w:rPr>
        <w:t xml:space="preserve">inhibitory </w:t>
      </w:r>
      <w:r w:rsidR="006D24A3" w:rsidRPr="006D24A3">
        <w:rPr>
          <w:rFonts w:cs="AdvOT596495f2"/>
        </w:rPr>
        <w:t xml:space="preserve">and </w:t>
      </w:r>
      <w:proofErr w:type="spellStart"/>
      <w:r w:rsidR="006D24A3" w:rsidRPr="006D24A3">
        <w:rPr>
          <w:rFonts w:cs="AdvOT596495f2"/>
        </w:rPr>
        <w:t>insulinotropic</w:t>
      </w:r>
      <w:proofErr w:type="spellEnd"/>
      <w:r w:rsidR="006D24A3" w:rsidRPr="006D24A3">
        <w:rPr>
          <w:rFonts w:cs="AdvOT596495f2"/>
        </w:rPr>
        <w:t xml:space="preserve"> activity</w:t>
      </w:r>
      <w:r w:rsidR="001F0538">
        <w:rPr>
          <w:rFonts w:cs="AdvOT596495f2"/>
        </w:rPr>
        <w:t>, respectively</w:t>
      </w:r>
      <w:r w:rsidR="006D24A3" w:rsidRPr="006D24A3">
        <w:rPr>
          <w:rFonts w:cs="AdvOT596495f2"/>
        </w:rPr>
        <w:t>.</w:t>
      </w:r>
      <w:r w:rsidR="006D24A3">
        <w:rPr>
          <w:rFonts w:cs="AdvOT596495f2"/>
        </w:rPr>
        <w:t xml:space="preserve"> The peptides identified </w:t>
      </w:r>
      <w:r>
        <w:rPr>
          <w:rFonts w:cs="AdvOT596495f2"/>
        </w:rPr>
        <w:t>using</w:t>
      </w:r>
      <w:r w:rsidR="006D24A3">
        <w:rPr>
          <w:rFonts w:cs="AdvOT596495f2"/>
        </w:rPr>
        <w:t xml:space="preserve"> </w:t>
      </w:r>
      <w:r w:rsidR="001F0538">
        <w:rPr>
          <w:rFonts w:cs="AdvOT596495f2"/>
        </w:rPr>
        <w:t>a</w:t>
      </w:r>
      <w:r w:rsidR="006D24A3">
        <w:rPr>
          <w:rFonts w:cs="AdvOT596495f2"/>
        </w:rPr>
        <w:t xml:space="preserve"> database driven search </w:t>
      </w:r>
      <w:r w:rsidR="006D24A3" w:rsidRPr="00967244">
        <w:rPr>
          <w:rFonts w:cs="Times New Roman"/>
        </w:rPr>
        <w:t>(</w:t>
      </w:r>
      <w:proofErr w:type="spellStart"/>
      <w:r w:rsidR="006D24A3" w:rsidRPr="00967244">
        <w:rPr>
          <w:rFonts w:cs="Times New Roman"/>
        </w:rPr>
        <w:t>UniprotKB</w:t>
      </w:r>
      <w:proofErr w:type="spellEnd"/>
      <w:r w:rsidR="006D24A3" w:rsidRPr="00967244">
        <w:rPr>
          <w:rFonts w:cs="Times New Roman"/>
        </w:rPr>
        <w:t>/</w:t>
      </w:r>
      <w:proofErr w:type="spellStart"/>
      <w:r w:rsidR="006D24A3" w:rsidRPr="00967244">
        <w:rPr>
          <w:rFonts w:cs="Times New Roman"/>
        </w:rPr>
        <w:t>SwissProt</w:t>
      </w:r>
      <w:proofErr w:type="spellEnd"/>
      <w:r w:rsidR="006D24A3" w:rsidRPr="00967244">
        <w:rPr>
          <w:rFonts w:cs="Times New Roman"/>
        </w:rPr>
        <w:t xml:space="preserve">, limited to </w:t>
      </w:r>
      <w:r w:rsidR="006D24A3" w:rsidRPr="00967244">
        <w:rPr>
          <w:rFonts w:cs="Times New Roman"/>
          <w:i/>
        </w:rPr>
        <w:t>Chordata</w:t>
      </w:r>
      <w:r w:rsidR="006D24A3">
        <w:rPr>
          <w:rFonts w:cs="Times New Roman"/>
        </w:rPr>
        <w:t xml:space="preserve">) and </w:t>
      </w:r>
      <w:r w:rsidR="006D24A3" w:rsidRPr="003822DE">
        <w:rPr>
          <w:rFonts w:cs="Times New Roman"/>
          <w:i/>
        </w:rPr>
        <w:t>de novo</w:t>
      </w:r>
      <w:r w:rsidR="006D24A3">
        <w:rPr>
          <w:rFonts w:cs="Times New Roman"/>
        </w:rPr>
        <w:t xml:space="preserve"> sequencing </w:t>
      </w:r>
      <w:r w:rsidR="009566DB">
        <w:rPr>
          <w:rFonts w:cs="AdvOT596495f2"/>
        </w:rPr>
        <w:t xml:space="preserve">in F28 </w:t>
      </w:r>
      <w:r w:rsidR="006D24A3">
        <w:rPr>
          <w:rFonts w:cs="Times New Roman"/>
        </w:rPr>
        <w:t xml:space="preserve">are listed in Tables 1 and </w:t>
      </w:r>
      <w:r w:rsidR="00D56A88">
        <w:rPr>
          <w:rFonts w:cs="Times New Roman"/>
        </w:rPr>
        <w:t>S1</w:t>
      </w:r>
      <w:r w:rsidR="006D24A3">
        <w:rPr>
          <w:rFonts w:cs="Times New Roman"/>
        </w:rPr>
        <w:t>, respectively</w:t>
      </w:r>
      <w:r w:rsidR="009566DB">
        <w:rPr>
          <w:rFonts w:cs="Times New Roman"/>
        </w:rPr>
        <w:t>.</w:t>
      </w:r>
      <w:r w:rsidR="006D24A3">
        <w:rPr>
          <w:rFonts w:cs="Times New Roman"/>
        </w:rPr>
        <w:t xml:space="preserve"> </w:t>
      </w:r>
      <w:r w:rsidR="009566DB">
        <w:rPr>
          <w:rFonts w:cs="AdvOT596495f2"/>
        </w:rPr>
        <w:t>T</w:t>
      </w:r>
      <w:r w:rsidR="006D24A3">
        <w:rPr>
          <w:rFonts w:cs="AdvOT596495f2"/>
        </w:rPr>
        <w:t xml:space="preserve">he peptides identified in F29 </w:t>
      </w:r>
      <w:r w:rsidR="004B625A">
        <w:rPr>
          <w:rFonts w:cs="AdvOT596495f2"/>
        </w:rPr>
        <w:t>in a similar manner</w:t>
      </w:r>
      <w:r w:rsidR="006D24A3">
        <w:rPr>
          <w:rFonts w:cs="Times New Roman"/>
        </w:rPr>
        <w:t xml:space="preserve"> are listed in Tables </w:t>
      </w:r>
      <w:r w:rsidR="00D56A88">
        <w:rPr>
          <w:rFonts w:cs="Times New Roman"/>
        </w:rPr>
        <w:t>2</w:t>
      </w:r>
      <w:r w:rsidR="006D24A3">
        <w:rPr>
          <w:rFonts w:cs="Times New Roman"/>
        </w:rPr>
        <w:t xml:space="preserve"> and </w:t>
      </w:r>
      <w:r w:rsidR="00D56A88">
        <w:rPr>
          <w:rFonts w:cs="Times New Roman"/>
        </w:rPr>
        <w:t>S2</w:t>
      </w:r>
      <w:r w:rsidR="005A5BCB">
        <w:rPr>
          <w:rFonts w:cs="Times New Roman"/>
        </w:rPr>
        <w:t>.</w:t>
      </w:r>
      <w:r w:rsidR="003822DE">
        <w:rPr>
          <w:rFonts w:cs="Times New Roman"/>
        </w:rPr>
        <w:t xml:space="preserve"> </w:t>
      </w:r>
      <w:r w:rsidR="000E2206" w:rsidRPr="000E2206">
        <w:rPr>
          <w:rFonts w:cstheme="minorHAnsi"/>
        </w:rPr>
        <w:t>R</w:t>
      </w:r>
      <w:r w:rsidR="000E2206" w:rsidRPr="000E2206">
        <w:rPr>
          <w:rFonts w:cstheme="minorHAnsi"/>
          <w:color w:val="000000"/>
        </w:rPr>
        <w:t>epresentative mass fragmentation spectr</w:t>
      </w:r>
      <w:r w:rsidR="000E2206">
        <w:rPr>
          <w:rFonts w:cstheme="minorHAnsi"/>
          <w:color w:val="000000"/>
        </w:rPr>
        <w:t>a</w:t>
      </w:r>
      <w:r w:rsidR="000E2206" w:rsidRPr="000E2206">
        <w:rPr>
          <w:rFonts w:cstheme="minorHAnsi"/>
          <w:color w:val="000000"/>
        </w:rPr>
        <w:t xml:space="preserve"> for </w:t>
      </w:r>
      <w:r w:rsidR="000E2206">
        <w:rPr>
          <w:rFonts w:cstheme="minorHAnsi"/>
          <w:color w:val="000000"/>
        </w:rPr>
        <w:t xml:space="preserve">three boarfish </w:t>
      </w:r>
      <w:r w:rsidR="000E2206" w:rsidRPr="000E2206">
        <w:rPr>
          <w:rFonts w:cstheme="minorHAnsi"/>
          <w:color w:val="000000"/>
        </w:rPr>
        <w:t>derived peptide</w:t>
      </w:r>
      <w:r w:rsidR="000E2206">
        <w:rPr>
          <w:rFonts w:cstheme="minorHAnsi"/>
          <w:color w:val="000000"/>
        </w:rPr>
        <w:t>s are</w:t>
      </w:r>
      <w:r w:rsidR="000E2206" w:rsidRPr="000E2206">
        <w:rPr>
          <w:rFonts w:cstheme="minorHAnsi"/>
          <w:color w:val="000000"/>
        </w:rPr>
        <w:t xml:space="preserve"> shown in </w:t>
      </w:r>
      <w:r w:rsidR="000E2206">
        <w:rPr>
          <w:rFonts w:cstheme="minorHAnsi"/>
          <w:color w:val="000000"/>
        </w:rPr>
        <w:t>supplementary data (</w:t>
      </w:r>
      <w:r w:rsidR="000E2206" w:rsidRPr="004A4365">
        <w:rPr>
          <w:rFonts w:cstheme="minorHAnsi"/>
          <w:color w:val="000000" w:themeColor="text1"/>
        </w:rPr>
        <w:t>Figure S2-4).</w:t>
      </w:r>
      <w:r w:rsidR="002D7D2E" w:rsidRPr="004A4365">
        <w:rPr>
          <w:rFonts w:cstheme="minorHAnsi"/>
          <w:color w:val="000000" w:themeColor="text1"/>
        </w:rPr>
        <w:t xml:space="preserve"> </w:t>
      </w:r>
      <w:r w:rsidR="003822DE">
        <w:rPr>
          <w:rFonts w:cs="Times New Roman"/>
        </w:rPr>
        <w:t>A number of peptide</w:t>
      </w:r>
      <w:r>
        <w:rPr>
          <w:rFonts w:cs="Times New Roman"/>
        </w:rPr>
        <w:t>s</w:t>
      </w:r>
      <w:r w:rsidR="003822DE">
        <w:rPr>
          <w:rFonts w:cs="Times New Roman"/>
        </w:rPr>
        <w:t xml:space="preserve"> </w:t>
      </w:r>
      <w:r w:rsidR="009566DB">
        <w:rPr>
          <w:rFonts w:cs="Times New Roman"/>
        </w:rPr>
        <w:t xml:space="preserve">identified in F28 and F29 </w:t>
      </w:r>
      <w:r w:rsidR="00C53578">
        <w:rPr>
          <w:rFonts w:cs="Times New Roman"/>
        </w:rPr>
        <w:t xml:space="preserve">(Tables 1 and S1 and 2 and S2, respectively) </w:t>
      </w:r>
      <w:r w:rsidR="003822DE">
        <w:rPr>
          <w:rFonts w:cs="Times New Roman"/>
        </w:rPr>
        <w:t xml:space="preserve">were selected </w:t>
      </w:r>
      <w:r w:rsidR="009566DB">
        <w:rPr>
          <w:rFonts w:cs="Times New Roman"/>
        </w:rPr>
        <w:t xml:space="preserve">for </w:t>
      </w:r>
      <w:r w:rsidR="003822DE">
        <w:rPr>
          <w:rFonts w:cs="Times New Roman"/>
        </w:rPr>
        <w:t xml:space="preserve">chemical synthesis. </w:t>
      </w:r>
      <w:r w:rsidR="009566DB">
        <w:rPr>
          <w:rFonts w:cs="Times New Roman"/>
        </w:rPr>
        <w:t>The p</w:t>
      </w:r>
      <w:r w:rsidR="003822DE">
        <w:rPr>
          <w:rFonts w:cs="Times New Roman"/>
        </w:rPr>
        <w:t xml:space="preserve">eptides </w:t>
      </w:r>
      <w:r w:rsidR="009566DB">
        <w:rPr>
          <w:rFonts w:cs="Times New Roman"/>
        </w:rPr>
        <w:t xml:space="preserve">from F28 and F29 </w:t>
      </w:r>
      <w:r w:rsidR="008836DA">
        <w:rPr>
          <w:rFonts w:cs="Times New Roman"/>
        </w:rPr>
        <w:t>which were synthesised for confirmatory DPP-IV inhibition studies from</w:t>
      </w:r>
      <w:r w:rsidR="000B506F">
        <w:rPr>
          <w:rFonts w:cs="Times New Roman"/>
        </w:rPr>
        <w:t xml:space="preserve"> </w:t>
      </w:r>
      <w:r w:rsidR="008836DA">
        <w:rPr>
          <w:rFonts w:cs="Times New Roman"/>
        </w:rPr>
        <w:t xml:space="preserve">F28 and from F29 (which also showed good DPP-IV activity, Figure 1) were selected </w:t>
      </w:r>
      <w:r w:rsidR="000B506F">
        <w:rPr>
          <w:rFonts w:cs="Times New Roman"/>
        </w:rPr>
        <w:t xml:space="preserve">based on </w:t>
      </w:r>
      <w:r w:rsidR="000B506F" w:rsidRPr="002F4698">
        <w:rPr>
          <w:rFonts w:cs="Times New Roman"/>
        </w:rPr>
        <w:t xml:space="preserve">their homology to </w:t>
      </w:r>
      <w:r w:rsidR="008A19BB">
        <w:rPr>
          <w:rFonts w:cs="Times New Roman"/>
        </w:rPr>
        <w:t>an</w:t>
      </w:r>
      <w:r w:rsidR="008A19BB" w:rsidRPr="002F4698">
        <w:rPr>
          <w:rFonts w:cs="Times New Roman"/>
        </w:rPr>
        <w:t xml:space="preserve"> </w:t>
      </w:r>
      <w:r w:rsidR="000B506F" w:rsidRPr="002F4698">
        <w:rPr>
          <w:rFonts w:cs="Times New Roman"/>
        </w:rPr>
        <w:t xml:space="preserve">in-house database and </w:t>
      </w:r>
      <w:r w:rsidR="008836DA" w:rsidRPr="002F4698">
        <w:rPr>
          <w:rFonts w:cs="Times New Roman"/>
        </w:rPr>
        <w:t xml:space="preserve">on the basis of </w:t>
      </w:r>
      <w:r w:rsidR="000B506F" w:rsidRPr="002F4698">
        <w:rPr>
          <w:rFonts w:cs="Times New Roman"/>
        </w:rPr>
        <w:t>structural feature</w:t>
      </w:r>
      <w:r w:rsidR="008836DA" w:rsidRPr="002F4698">
        <w:rPr>
          <w:rFonts w:cs="Times New Roman"/>
        </w:rPr>
        <w:t>s</w:t>
      </w:r>
      <w:r w:rsidR="000B506F" w:rsidRPr="002F4698">
        <w:rPr>
          <w:rFonts w:cs="Times New Roman"/>
        </w:rPr>
        <w:t xml:space="preserve"> known to influence DPP-IV inhibitory activity</w:t>
      </w:r>
      <w:r w:rsidR="00594597" w:rsidRPr="002F4698">
        <w:rPr>
          <w:rFonts w:cs="Times New Roman"/>
        </w:rPr>
        <w:t xml:space="preserve"> (</w:t>
      </w:r>
      <w:r w:rsidR="00FB3707" w:rsidRPr="002F4698">
        <w:rPr>
          <w:rFonts w:cs="Times New Roman"/>
          <w:noProof/>
        </w:rPr>
        <w:t>Nongonierma</w:t>
      </w:r>
      <w:r w:rsidR="00594597" w:rsidRPr="002F4698">
        <w:rPr>
          <w:rFonts w:cs="Times New Roman"/>
          <w:noProof/>
        </w:rPr>
        <w:t xml:space="preserve"> &amp; FitzGerald, 2017)</w:t>
      </w:r>
      <w:r w:rsidR="000B506F" w:rsidRPr="002F4698">
        <w:rPr>
          <w:rFonts w:cs="Times New Roman"/>
        </w:rPr>
        <w:t>.</w:t>
      </w:r>
      <w:r w:rsidR="000B506F">
        <w:rPr>
          <w:rFonts w:cs="Times New Roman"/>
        </w:rPr>
        <w:t xml:space="preserve"> </w:t>
      </w:r>
      <w:r w:rsidR="000B506F" w:rsidRPr="00DA46C3">
        <w:rPr>
          <w:rFonts w:eastAsia="Times New Roman" w:cs="Times New Roman"/>
          <w:lang w:eastAsia="en-IE"/>
        </w:rPr>
        <w:t xml:space="preserve">While reports have shown that amino acids such as </w:t>
      </w:r>
      <w:r w:rsidR="004B625A">
        <w:rPr>
          <w:rFonts w:eastAsia="Times New Roman" w:cs="Times New Roman"/>
          <w:lang w:eastAsia="en-IE"/>
        </w:rPr>
        <w:t>glutamine, alanine, arginine, leucine, phenylalanine, valine, isoleucine and lysine</w:t>
      </w:r>
      <w:r w:rsidR="004B625A" w:rsidRPr="00DA46C3">
        <w:rPr>
          <w:rFonts w:eastAsia="Times New Roman" w:cs="Times New Roman"/>
          <w:lang w:eastAsia="en-IE"/>
        </w:rPr>
        <w:t xml:space="preserve"> </w:t>
      </w:r>
      <w:r w:rsidR="004B625A">
        <w:rPr>
          <w:rFonts w:eastAsia="Times New Roman" w:cs="Times New Roman"/>
          <w:lang w:eastAsia="en-IE"/>
        </w:rPr>
        <w:t>h</w:t>
      </w:r>
      <w:r w:rsidR="000B506F" w:rsidRPr="00DA46C3">
        <w:rPr>
          <w:rFonts w:cs="Times New Roman"/>
        </w:rPr>
        <w:t>ave strong insulin s</w:t>
      </w:r>
      <w:r w:rsidR="004B625A">
        <w:rPr>
          <w:rFonts w:cs="Times New Roman"/>
        </w:rPr>
        <w:t>ecretory</w:t>
      </w:r>
      <w:r w:rsidR="000B506F" w:rsidRPr="00DA46C3">
        <w:rPr>
          <w:rFonts w:cs="Times New Roman"/>
        </w:rPr>
        <w:t xml:space="preserve"> activity, </w:t>
      </w:r>
      <w:r w:rsidR="008836DA">
        <w:rPr>
          <w:rFonts w:cs="Times New Roman"/>
        </w:rPr>
        <w:t>limited</w:t>
      </w:r>
      <w:r w:rsidR="000B506F">
        <w:rPr>
          <w:rFonts w:cs="Times New Roman"/>
        </w:rPr>
        <w:t xml:space="preserve"> information </w:t>
      </w:r>
      <w:r w:rsidR="008836DA">
        <w:rPr>
          <w:rFonts w:cs="Times New Roman"/>
        </w:rPr>
        <w:t xml:space="preserve">is </w:t>
      </w:r>
      <w:r w:rsidR="004B625A">
        <w:rPr>
          <w:rFonts w:cs="Times New Roman"/>
        </w:rPr>
        <w:t xml:space="preserve">available on </w:t>
      </w:r>
      <w:r w:rsidR="00482312">
        <w:rPr>
          <w:rFonts w:cs="Times New Roman"/>
        </w:rPr>
        <w:t>the structure-</w:t>
      </w:r>
      <w:r w:rsidR="000B506F">
        <w:rPr>
          <w:rFonts w:cs="Times New Roman"/>
        </w:rPr>
        <w:t xml:space="preserve">activity relationship of </w:t>
      </w:r>
      <w:proofErr w:type="spellStart"/>
      <w:r w:rsidR="000B506F">
        <w:rPr>
          <w:rFonts w:cs="Times New Roman"/>
        </w:rPr>
        <w:t>insulinotropic</w:t>
      </w:r>
      <w:proofErr w:type="spellEnd"/>
      <w:r w:rsidR="000B506F">
        <w:rPr>
          <w:rFonts w:cs="Times New Roman"/>
        </w:rPr>
        <w:t xml:space="preserve"> peptides.</w:t>
      </w:r>
      <w:r w:rsidR="004B625A">
        <w:rPr>
          <w:rFonts w:cs="Times New Roman"/>
        </w:rPr>
        <w:t xml:space="preserve"> In</w:t>
      </w:r>
      <w:r w:rsidR="000B506F">
        <w:rPr>
          <w:rFonts w:cs="Times New Roman"/>
        </w:rPr>
        <w:t xml:space="preserve"> addition to homology to the in-house database</w:t>
      </w:r>
      <w:r w:rsidR="004B625A">
        <w:rPr>
          <w:rFonts w:cs="Times New Roman"/>
        </w:rPr>
        <w:t>,</w:t>
      </w:r>
      <w:r w:rsidR="000B506F">
        <w:rPr>
          <w:rFonts w:cs="Times New Roman"/>
        </w:rPr>
        <w:t xml:space="preserve"> peptides containing all amino acids with </w:t>
      </w:r>
      <w:r w:rsidR="000B506F">
        <w:rPr>
          <w:rFonts w:cs="Times New Roman"/>
        </w:rPr>
        <w:lastRenderedPageBreak/>
        <w:t>known insulin secretory activity were selected from F29 for chemical synthesis.</w:t>
      </w:r>
      <w:r w:rsidR="00B3097D">
        <w:rPr>
          <w:rFonts w:cs="Times New Roman"/>
        </w:rPr>
        <w:t xml:space="preserve"> All synthetic peptides were </w:t>
      </w:r>
      <w:r w:rsidR="00D913F7">
        <w:rPr>
          <w:rFonts w:cs="Times New Roman"/>
        </w:rPr>
        <w:t xml:space="preserve">initially </w:t>
      </w:r>
      <w:r w:rsidR="00B3097D">
        <w:rPr>
          <w:rFonts w:cs="Times New Roman"/>
        </w:rPr>
        <w:t xml:space="preserve">screened for DPP-IV inhibitory (% inhibition) activity </w:t>
      </w:r>
      <w:r w:rsidR="00B3097D" w:rsidRPr="00B3097D">
        <w:rPr>
          <w:rFonts w:cs="Times New Roman"/>
        </w:rPr>
        <w:t xml:space="preserve">at </w:t>
      </w:r>
      <w:r w:rsidR="00B3097D" w:rsidRPr="00B3097D">
        <w:rPr>
          <w:rFonts w:eastAsia="Times New Roman" w:cs="Times New Roman"/>
          <w:color w:val="000000"/>
          <w:lang w:eastAsia="en-IE"/>
        </w:rPr>
        <w:t>1500 µM and peptide</w:t>
      </w:r>
      <w:r w:rsidR="004B625A">
        <w:rPr>
          <w:rFonts w:eastAsia="Times New Roman" w:cs="Times New Roman"/>
          <w:color w:val="000000"/>
          <w:lang w:eastAsia="en-IE"/>
        </w:rPr>
        <w:t>s</w:t>
      </w:r>
      <w:r w:rsidR="00B3097D" w:rsidRPr="00B3097D">
        <w:rPr>
          <w:rFonts w:eastAsia="Times New Roman" w:cs="Times New Roman"/>
          <w:color w:val="000000"/>
          <w:lang w:eastAsia="en-IE"/>
        </w:rPr>
        <w:t xml:space="preserve"> showing </w:t>
      </w:r>
      <w:r w:rsidR="004B625A">
        <w:rPr>
          <w:rFonts w:eastAsia="Times New Roman" w:cs="Times New Roman"/>
          <w:color w:val="000000"/>
          <w:lang w:eastAsia="en-IE"/>
        </w:rPr>
        <w:t xml:space="preserve">inhibitory </w:t>
      </w:r>
      <w:r w:rsidR="00B3097D" w:rsidRPr="00B3097D">
        <w:rPr>
          <w:rFonts w:eastAsia="Times New Roman" w:cs="Times New Roman"/>
          <w:color w:val="000000"/>
          <w:lang w:eastAsia="en-IE"/>
        </w:rPr>
        <w:t xml:space="preserve">activity above </w:t>
      </w:r>
      <w:r w:rsidR="00B3097D">
        <w:rPr>
          <w:rFonts w:eastAsia="Times New Roman" w:cs="Times New Roman"/>
          <w:color w:val="000000"/>
          <w:lang w:eastAsia="en-IE"/>
        </w:rPr>
        <w:t>80</w:t>
      </w:r>
      <w:r w:rsidR="00B3097D" w:rsidRPr="00B3097D">
        <w:rPr>
          <w:rFonts w:eastAsia="Times New Roman" w:cs="Times New Roman"/>
          <w:color w:val="000000"/>
          <w:lang w:eastAsia="en-IE"/>
        </w:rPr>
        <w:t xml:space="preserve">% </w:t>
      </w:r>
      <w:r w:rsidR="004B625A">
        <w:rPr>
          <w:rFonts w:eastAsia="Times New Roman" w:cs="Times New Roman"/>
          <w:color w:val="000000"/>
          <w:lang w:eastAsia="en-IE"/>
        </w:rPr>
        <w:t>were</w:t>
      </w:r>
      <w:r w:rsidR="00B3097D" w:rsidRPr="00B3097D">
        <w:rPr>
          <w:rFonts w:eastAsia="Times New Roman" w:cs="Times New Roman"/>
          <w:color w:val="000000"/>
          <w:lang w:eastAsia="en-IE"/>
        </w:rPr>
        <w:t xml:space="preserve"> further assessed to determine </w:t>
      </w:r>
      <w:r w:rsidR="004B625A">
        <w:rPr>
          <w:rFonts w:eastAsia="Times New Roman" w:cs="Times New Roman"/>
          <w:color w:val="000000"/>
          <w:lang w:eastAsia="en-IE"/>
        </w:rPr>
        <w:t>their</w:t>
      </w:r>
      <w:r w:rsidR="00B3097D" w:rsidRPr="00B3097D">
        <w:rPr>
          <w:rFonts w:eastAsia="Times New Roman" w:cs="Times New Roman"/>
          <w:color w:val="000000"/>
          <w:lang w:eastAsia="en-IE"/>
        </w:rPr>
        <w:t xml:space="preserve"> IC</w:t>
      </w:r>
      <w:r w:rsidR="00B3097D" w:rsidRPr="00B3097D">
        <w:rPr>
          <w:rFonts w:eastAsia="Times New Roman" w:cs="Times New Roman"/>
          <w:color w:val="000000"/>
          <w:vertAlign w:val="subscript"/>
          <w:lang w:eastAsia="en-IE"/>
        </w:rPr>
        <w:t>50</w:t>
      </w:r>
      <w:r w:rsidR="00B3097D" w:rsidRPr="00B3097D">
        <w:rPr>
          <w:rFonts w:eastAsia="Times New Roman" w:cs="Times New Roman"/>
          <w:color w:val="000000"/>
          <w:lang w:eastAsia="en-IE"/>
        </w:rPr>
        <w:t xml:space="preserve"> value</w:t>
      </w:r>
      <w:r w:rsidR="004B625A">
        <w:rPr>
          <w:rFonts w:eastAsia="Times New Roman" w:cs="Times New Roman"/>
          <w:color w:val="000000"/>
          <w:lang w:eastAsia="en-IE"/>
        </w:rPr>
        <w:t>s</w:t>
      </w:r>
      <w:r w:rsidR="00B3097D">
        <w:rPr>
          <w:rFonts w:eastAsia="Times New Roman" w:cs="Times New Roman"/>
          <w:color w:val="000000"/>
          <w:lang w:eastAsia="en-IE"/>
        </w:rPr>
        <w:t xml:space="preserve">. As shown in Table </w:t>
      </w:r>
      <w:r w:rsidR="00D56A88">
        <w:rPr>
          <w:rFonts w:eastAsia="Times New Roman" w:cs="Times New Roman"/>
          <w:color w:val="000000"/>
          <w:lang w:eastAsia="en-IE"/>
        </w:rPr>
        <w:t>3</w:t>
      </w:r>
      <w:r w:rsidR="008A19BB">
        <w:rPr>
          <w:rFonts w:eastAsia="Times New Roman" w:cs="Times New Roman"/>
          <w:color w:val="000000"/>
          <w:lang w:eastAsia="en-IE"/>
        </w:rPr>
        <w:t>,</w:t>
      </w:r>
      <w:r w:rsidR="00B3097D">
        <w:rPr>
          <w:rFonts w:eastAsia="Times New Roman" w:cs="Times New Roman"/>
          <w:color w:val="000000"/>
          <w:lang w:eastAsia="en-IE"/>
        </w:rPr>
        <w:t xml:space="preserve"> </w:t>
      </w:r>
      <w:r w:rsidR="00937B99">
        <w:rPr>
          <w:rFonts w:eastAsia="Times New Roman" w:cs="Times New Roman"/>
          <w:color w:val="000000"/>
          <w:lang w:eastAsia="en-IE"/>
        </w:rPr>
        <w:t>twenty-two</w:t>
      </w:r>
      <w:r w:rsidR="00A46B79">
        <w:rPr>
          <w:rFonts w:eastAsia="Times New Roman" w:cs="Times New Roman"/>
          <w:color w:val="000000"/>
          <w:lang w:eastAsia="en-IE"/>
        </w:rPr>
        <w:t xml:space="preserve"> novel peptides with </w:t>
      </w:r>
      <w:r w:rsidR="00CF4953">
        <w:rPr>
          <w:rFonts w:eastAsia="Times New Roman" w:cs="Times New Roman"/>
          <w:color w:val="000000"/>
          <w:lang w:eastAsia="en-IE"/>
        </w:rPr>
        <w:t xml:space="preserve">potent </w:t>
      </w:r>
      <w:r w:rsidR="00A46B79">
        <w:rPr>
          <w:rFonts w:eastAsia="Times New Roman" w:cs="Times New Roman"/>
          <w:color w:val="000000"/>
          <w:lang w:eastAsia="en-IE"/>
        </w:rPr>
        <w:t xml:space="preserve">DPP-IV </w:t>
      </w:r>
      <w:r w:rsidR="00CF4953">
        <w:rPr>
          <w:rFonts w:eastAsia="Times New Roman" w:cs="Times New Roman"/>
          <w:color w:val="000000"/>
          <w:lang w:eastAsia="en-IE"/>
        </w:rPr>
        <w:t>inhibitory activity (</w:t>
      </w:r>
      <w:r w:rsidR="00A46B79">
        <w:rPr>
          <w:rFonts w:eastAsia="Times New Roman" w:cs="Times New Roman"/>
          <w:color w:val="000000"/>
          <w:lang w:eastAsia="en-IE"/>
        </w:rPr>
        <w:t>IC</w:t>
      </w:r>
      <w:r w:rsidR="00A46B79" w:rsidRPr="00A46B79">
        <w:rPr>
          <w:rFonts w:eastAsia="Times New Roman" w:cs="Times New Roman"/>
          <w:color w:val="000000"/>
          <w:vertAlign w:val="subscript"/>
          <w:lang w:eastAsia="en-IE"/>
        </w:rPr>
        <w:t>50</w:t>
      </w:r>
      <w:r w:rsidR="00A46B79">
        <w:rPr>
          <w:rFonts w:eastAsia="Times New Roman" w:cs="Times New Roman"/>
          <w:color w:val="000000"/>
          <w:lang w:eastAsia="en-IE"/>
        </w:rPr>
        <w:t xml:space="preserve"> values &lt;200</w:t>
      </w:r>
      <w:r w:rsidR="00C53578">
        <w:rPr>
          <w:rFonts w:eastAsia="Times New Roman" w:cs="Times New Roman"/>
          <w:color w:val="000000"/>
          <w:lang w:eastAsia="en-IE"/>
        </w:rPr>
        <w:t xml:space="preserve"> </w:t>
      </w:r>
      <w:r w:rsidR="00A46B79">
        <w:rPr>
          <w:rFonts w:eastAsia="Times New Roman" w:cs="Times New Roman"/>
          <w:color w:val="000000"/>
          <w:lang w:eastAsia="en-IE"/>
        </w:rPr>
        <w:t>µM</w:t>
      </w:r>
      <w:r w:rsidR="00CF4953">
        <w:rPr>
          <w:rFonts w:eastAsia="Times New Roman" w:cs="Times New Roman"/>
          <w:color w:val="000000"/>
          <w:lang w:eastAsia="en-IE"/>
        </w:rPr>
        <w:t>)</w:t>
      </w:r>
      <w:r w:rsidR="00A46B79">
        <w:rPr>
          <w:rFonts w:eastAsia="Times New Roman" w:cs="Times New Roman"/>
          <w:color w:val="000000"/>
          <w:lang w:eastAsia="en-IE"/>
        </w:rPr>
        <w:t xml:space="preserve"> </w:t>
      </w:r>
      <w:r w:rsidR="00482312">
        <w:rPr>
          <w:rFonts w:eastAsia="Times New Roman" w:cs="Times New Roman"/>
          <w:color w:val="000000"/>
          <w:lang w:eastAsia="en-IE"/>
        </w:rPr>
        <w:t xml:space="preserve">were identified. </w:t>
      </w:r>
      <w:r w:rsidR="00DC337E">
        <w:rPr>
          <w:rFonts w:eastAsia="Times New Roman" w:cs="Times New Roman"/>
          <w:color w:val="000000"/>
          <w:lang w:eastAsia="en-IE"/>
        </w:rPr>
        <w:t>T</w:t>
      </w:r>
      <w:r w:rsidR="00482312">
        <w:rPr>
          <w:rFonts w:eastAsia="Times New Roman" w:cs="Times New Roman"/>
          <w:color w:val="000000"/>
          <w:lang w:eastAsia="en-IE"/>
        </w:rPr>
        <w:t xml:space="preserve">he majority of these peptides contain a </w:t>
      </w:r>
      <w:proofErr w:type="spellStart"/>
      <w:r w:rsidR="00482312">
        <w:rPr>
          <w:rFonts w:eastAsia="Times New Roman" w:cs="Times New Roman"/>
          <w:color w:val="000000"/>
          <w:lang w:eastAsia="en-IE"/>
        </w:rPr>
        <w:t>proline</w:t>
      </w:r>
      <w:proofErr w:type="spellEnd"/>
      <w:r w:rsidR="00482312">
        <w:rPr>
          <w:rFonts w:eastAsia="Times New Roman" w:cs="Times New Roman"/>
          <w:color w:val="000000"/>
          <w:lang w:eastAsia="en-IE"/>
        </w:rPr>
        <w:t xml:space="preserve"> residue at the penultimate N-terminal position</w:t>
      </w:r>
      <w:r w:rsidR="00B3097D">
        <w:rPr>
          <w:rFonts w:eastAsia="Times New Roman" w:cs="Times New Roman"/>
          <w:color w:val="000000"/>
          <w:lang w:eastAsia="en-IE"/>
        </w:rPr>
        <w:t xml:space="preserve">. This is in agreement with previous reports </w:t>
      </w:r>
      <w:r w:rsidR="0084043E">
        <w:rPr>
          <w:rFonts w:eastAsia="Times New Roman" w:cs="Times New Roman"/>
          <w:color w:val="000000"/>
          <w:lang w:eastAsia="en-IE"/>
        </w:rPr>
        <w:t xml:space="preserve">where </w:t>
      </w:r>
      <w:r w:rsidR="008836DA">
        <w:rPr>
          <w:rFonts w:eastAsia="Times New Roman" w:cs="Times New Roman"/>
          <w:color w:val="000000"/>
          <w:lang w:eastAsia="en-IE"/>
        </w:rPr>
        <w:t>the presence of</w:t>
      </w:r>
      <w:r w:rsidR="0084043E">
        <w:rPr>
          <w:rFonts w:eastAsia="Times New Roman" w:cs="Times New Roman"/>
          <w:color w:val="000000"/>
          <w:lang w:eastAsia="en-IE"/>
        </w:rPr>
        <w:t xml:space="preserve"> </w:t>
      </w:r>
      <w:proofErr w:type="spellStart"/>
      <w:r w:rsidR="0084043E">
        <w:rPr>
          <w:rFonts w:eastAsia="Times New Roman" w:cs="Times New Roman"/>
          <w:color w:val="000000"/>
          <w:lang w:eastAsia="en-IE"/>
        </w:rPr>
        <w:t>pro</w:t>
      </w:r>
      <w:r w:rsidR="004B625A">
        <w:rPr>
          <w:rFonts w:eastAsia="Times New Roman" w:cs="Times New Roman"/>
          <w:color w:val="000000"/>
          <w:lang w:eastAsia="en-IE"/>
        </w:rPr>
        <w:t>line</w:t>
      </w:r>
      <w:proofErr w:type="spellEnd"/>
      <w:r w:rsidR="0084043E">
        <w:rPr>
          <w:rFonts w:eastAsia="Times New Roman" w:cs="Times New Roman"/>
          <w:color w:val="000000"/>
          <w:lang w:eastAsia="en-IE"/>
        </w:rPr>
        <w:t xml:space="preserve"> at position 2 </w:t>
      </w:r>
      <w:r w:rsidR="001F0538">
        <w:rPr>
          <w:rFonts w:eastAsia="Times New Roman" w:cs="Times New Roman"/>
          <w:color w:val="000000"/>
          <w:lang w:eastAsia="en-IE"/>
        </w:rPr>
        <w:t xml:space="preserve">was shown to influence </w:t>
      </w:r>
      <w:r w:rsidR="008836DA">
        <w:rPr>
          <w:rFonts w:eastAsia="Times New Roman" w:cs="Times New Roman"/>
          <w:color w:val="000000"/>
          <w:lang w:eastAsia="en-IE"/>
        </w:rPr>
        <w:t xml:space="preserve">peptide </w:t>
      </w:r>
      <w:r w:rsidR="001F0538" w:rsidRPr="002F4698">
        <w:rPr>
          <w:rFonts w:eastAsia="Times New Roman" w:cs="Times New Roman"/>
          <w:color w:val="000000"/>
          <w:lang w:eastAsia="en-IE"/>
        </w:rPr>
        <w:t>D</w:t>
      </w:r>
      <w:r w:rsidR="00CF4953" w:rsidRPr="002F4698">
        <w:rPr>
          <w:rFonts w:eastAsia="Times New Roman" w:cs="Times New Roman"/>
          <w:color w:val="000000"/>
          <w:lang w:eastAsia="en-IE"/>
        </w:rPr>
        <w:t>PP</w:t>
      </w:r>
      <w:r w:rsidR="0084043E" w:rsidRPr="002F4698">
        <w:rPr>
          <w:rFonts w:eastAsia="Times New Roman" w:cs="Times New Roman"/>
          <w:color w:val="000000"/>
          <w:lang w:eastAsia="en-IE"/>
        </w:rPr>
        <w:t xml:space="preserve">-IV inhibitory </w:t>
      </w:r>
      <w:r w:rsidR="00CF4953" w:rsidRPr="002F4698">
        <w:rPr>
          <w:rFonts w:eastAsia="Times New Roman" w:cs="Times New Roman"/>
          <w:color w:val="000000"/>
          <w:lang w:eastAsia="en-IE"/>
        </w:rPr>
        <w:t>activity</w:t>
      </w:r>
      <w:r w:rsidR="00594597" w:rsidRPr="002F4698">
        <w:rPr>
          <w:rFonts w:eastAsia="Times New Roman" w:cs="Times New Roman"/>
          <w:color w:val="000000"/>
          <w:lang w:eastAsia="en-IE"/>
        </w:rPr>
        <w:t xml:space="preserve"> (</w:t>
      </w:r>
      <w:r w:rsidR="00594597" w:rsidRPr="002F4698">
        <w:rPr>
          <w:rFonts w:eastAsia="Times New Roman" w:cs="Times New Roman"/>
          <w:noProof/>
          <w:color w:val="000000"/>
          <w:lang w:eastAsia="en-IE"/>
        </w:rPr>
        <w:t>Nongonierma &amp; FitzGerald, 2016)</w:t>
      </w:r>
      <w:r w:rsidR="00594597" w:rsidRPr="002F4698">
        <w:rPr>
          <w:rFonts w:eastAsia="Times New Roman" w:cs="Times New Roman"/>
          <w:color w:val="000000"/>
          <w:lang w:eastAsia="en-IE"/>
        </w:rPr>
        <w:t>.</w:t>
      </w:r>
      <w:r w:rsidR="00EE2F9C" w:rsidRPr="00594597">
        <w:rPr>
          <w:rFonts w:eastAsia="Times New Roman" w:cs="Times New Roman"/>
          <w:color w:val="000000"/>
          <w:lang w:eastAsia="en-IE"/>
        </w:rPr>
        <w:t xml:space="preserve"> Of all the peptides analysed</w:t>
      </w:r>
      <w:r w:rsidR="008836DA" w:rsidRPr="00594597">
        <w:rPr>
          <w:rFonts w:eastAsia="Times New Roman" w:cs="Times New Roman"/>
          <w:color w:val="000000"/>
          <w:lang w:eastAsia="en-IE"/>
        </w:rPr>
        <w:t>,</w:t>
      </w:r>
      <w:r w:rsidR="00EE2F9C" w:rsidRPr="00594597">
        <w:rPr>
          <w:rFonts w:eastAsia="Times New Roman" w:cs="Times New Roman"/>
          <w:color w:val="000000"/>
          <w:lang w:eastAsia="en-IE"/>
        </w:rPr>
        <w:t xml:space="preserve"> the highest DPP-IV inhibitory</w:t>
      </w:r>
      <w:r w:rsidR="008836DA" w:rsidRPr="00594597">
        <w:rPr>
          <w:rFonts w:eastAsia="Times New Roman" w:cs="Times New Roman"/>
          <w:color w:val="000000"/>
          <w:lang w:eastAsia="en-IE"/>
        </w:rPr>
        <w:t xml:space="preserve"> activity was observed with </w:t>
      </w:r>
      <w:r w:rsidR="00DC337E" w:rsidRPr="00594597">
        <w:rPr>
          <w:rFonts w:eastAsia="Times New Roman" w:cs="Times New Roman"/>
          <w:lang w:eastAsia="en-IE"/>
        </w:rPr>
        <w:t>IPVDM, which</w:t>
      </w:r>
      <w:r w:rsidR="00EE2F9C" w:rsidRPr="00594597">
        <w:rPr>
          <w:rFonts w:eastAsia="Times New Roman" w:cs="Times New Roman"/>
          <w:lang w:eastAsia="en-IE"/>
        </w:rPr>
        <w:t xml:space="preserve"> </w:t>
      </w:r>
      <w:r w:rsidR="00C53578">
        <w:rPr>
          <w:rFonts w:eastAsia="Times New Roman" w:cs="Times New Roman"/>
          <w:lang w:eastAsia="en-IE"/>
        </w:rPr>
        <w:t>had</w:t>
      </w:r>
      <w:r w:rsidR="00EE2F9C" w:rsidRPr="00594597">
        <w:rPr>
          <w:rFonts w:eastAsia="Times New Roman" w:cs="Times New Roman"/>
          <w:lang w:eastAsia="en-IE"/>
        </w:rPr>
        <w:t xml:space="preserve"> an IC</w:t>
      </w:r>
      <w:r w:rsidR="00EE2F9C" w:rsidRPr="00594597">
        <w:rPr>
          <w:rFonts w:eastAsia="Times New Roman" w:cs="Times New Roman"/>
          <w:vertAlign w:val="subscript"/>
          <w:lang w:eastAsia="en-IE"/>
        </w:rPr>
        <w:t xml:space="preserve">50 </w:t>
      </w:r>
      <w:r w:rsidR="00EE2F9C" w:rsidRPr="00594597">
        <w:rPr>
          <w:rFonts w:eastAsia="Times New Roman" w:cs="Times New Roman"/>
          <w:lang w:eastAsia="en-IE"/>
        </w:rPr>
        <w:t xml:space="preserve">value of 21.72 ± 1.08 µM. </w:t>
      </w:r>
      <w:r w:rsidR="00C01DEE" w:rsidRPr="00594597">
        <w:rPr>
          <w:rFonts w:eastAsia="Times New Roman" w:cs="Times New Roman"/>
          <w:lang w:eastAsia="en-IE"/>
        </w:rPr>
        <w:t>To our knowledge</w:t>
      </w:r>
      <w:r w:rsidR="008836DA" w:rsidRPr="00594597">
        <w:rPr>
          <w:rFonts w:eastAsia="Times New Roman" w:cs="Times New Roman"/>
          <w:lang w:eastAsia="en-IE"/>
        </w:rPr>
        <w:t>,</w:t>
      </w:r>
      <w:r w:rsidR="00C01DEE" w:rsidRPr="00594597">
        <w:rPr>
          <w:rFonts w:eastAsia="Times New Roman" w:cs="Times New Roman"/>
          <w:lang w:eastAsia="en-IE"/>
        </w:rPr>
        <w:t xml:space="preserve"> this </w:t>
      </w:r>
      <w:r w:rsidR="00507146" w:rsidRPr="00594597">
        <w:rPr>
          <w:rFonts w:eastAsia="Times New Roman" w:cs="Times New Roman"/>
          <w:lang w:eastAsia="en-IE"/>
        </w:rPr>
        <w:t xml:space="preserve">peptide is </w:t>
      </w:r>
      <w:r w:rsidR="00C01DEE" w:rsidRPr="00594597">
        <w:rPr>
          <w:rFonts w:eastAsia="Times New Roman" w:cs="Times New Roman"/>
          <w:lang w:eastAsia="en-IE"/>
        </w:rPr>
        <w:t>the 3</w:t>
      </w:r>
      <w:r w:rsidR="00C01DEE" w:rsidRPr="00594597">
        <w:rPr>
          <w:rFonts w:eastAsia="Times New Roman" w:cs="Times New Roman"/>
          <w:vertAlign w:val="superscript"/>
          <w:lang w:eastAsia="en-IE"/>
        </w:rPr>
        <w:t>rd</w:t>
      </w:r>
      <w:r w:rsidR="00C01DEE" w:rsidRPr="00594597">
        <w:rPr>
          <w:rFonts w:eastAsia="Times New Roman" w:cs="Times New Roman"/>
          <w:lang w:eastAsia="en-IE"/>
        </w:rPr>
        <w:t xml:space="preserve"> most potent DPP-IV inhibitory food protein</w:t>
      </w:r>
      <w:r w:rsidR="00B824FD">
        <w:rPr>
          <w:rFonts w:eastAsia="Times New Roman" w:cs="Times New Roman"/>
          <w:lang w:eastAsia="en-IE"/>
        </w:rPr>
        <w:t>-</w:t>
      </w:r>
      <w:r w:rsidR="00C01DEE" w:rsidRPr="00594597">
        <w:rPr>
          <w:rFonts w:eastAsia="Times New Roman" w:cs="Times New Roman"/>
          <w:lang w:eastAsia="en-IE"/>
        </w:rPr>
        <w:t>derived peptide identified to date</w:t>
      </w:r>
      <w:r w:rsidR="00507146" w:rsidRPr="00594597">
        <w:rPr>
          <w:rFonts w:eastAsia="Times New Roman" w:cs="Times New Roman"/>
          <w:lang w:eastAsia="en-IE"/>
        </w:rPr>
        <w:t>, after</w:t>
      </w:r>
      <w:r w:rsidR="00C01DEE" w:rsidRPr="00594597">
        <w:rPr>
          <w:rFonts w:eastAsia="Times New Roman" w:cs="Times New Roman"/>
          <w:lang w:eastAsia="en-IE"/>
        </w:rPr>
        <w:t xml:space="preserve"> IPI and VPL</w:t>
      </w:r>
      <w:r w:rsidR="00507146" w:rsidRPr="00594597">
        <w:rPr>
          <w:rFonts w:eastAsia="Times New Roman" w:cs="Times New Roman"/>
          <w:lang w:eastAsia="en-IE"/>
        </w:rPr>
        <w:t>,</w:t>
      </w:r>
      <w:r w:rsidR="00C01DEE" w:rsidRPr="00594597">
        <w:rPr>
          <w:rFonts w:eastAsia="Times New Roman" w:cs="Times New Roman"/>
          <w:lang w:eastAsia="en-IE"/>
        </w:rPr>
        <w:t xml:space="preserve"> which have IC</w:t>
      </w:r>
      <w:r w:rsidR="00C01DEE" w:rsidRPr="00594597">
        <w:rPr>
          <w:rFonts w:eastAsia="Times New Roman" w:cs="Times New Roman"/>
          <w:vertAlign w:val="subscript"/>
          <w:lang w:eastAsia="en-IE"/>
        </w:rPr>
        <w:t>50</w:t>
      </w:r>
      <w:r w:rsidR="00C01DEE" w:rsidRPr="00594597">
        <w:rPr>
          <w:rFonts w:eastAsia="Times New Roman" w:cs="Times New Roman"/>
          <w:lang w:eastAsia="en-IE"/>
        </w:rPr>
        <w:t xml:space="preserve"> value</w:t>
      </w:r>
      <w:r w:rsidR="004B625A" w:rsidRPr="00594597">
        <w:rPr>
          <w:rFonts w:eastAsia="Times New Roman" w:cs="Times New Roman"/>
          <w:lang w:eastAsia="en-IE"/>
        </w:rPr>
        <w:t>s</w:t>
      </w:r>
      <w:r w:rsidR="00C01DEE" w:rsidRPr="00594597">
        <w:rPr>
          <w:rFonts w:eastAsia="Times New Roman" w:cs="Times New Roman"/>
          <w:lang w:eastAsia="en-IE"/>
        </w:rPr>
        <w:t xml:space="preserve"> of 3.2 and 15.8 µM</w:t>
      </w:r>
      <w:r w:rsidR="00951943">
        <w:rPr>
          <w:rFonts w:eastAsia="Times New Roman" w:cs="Times New Roman"/>
          <w:lang w:eastAsia="en-IE"/>
        </w:rPr>
        <w:t>, respectively</w:t>
      </w:r>
      <w:r w:rsidR="00594597" w:rsidRPr="00594597">
        <w:rPr>
          <w:rFonts w:eastAsia="Times New Roman" w:cs="Times New Roman"/>
          <w:lang w:eastAsia="en-IE"/>
        </w:rPr>
        <w:t xml:space="preserve"> (</w:t>
      </w:r>
      <w:r w:rsidR="002F4698" w:rsidRPr="002F4698">
        <w:rPr>
          <w:rFonts w:cs="Times New Roman"/>
          <w:noProof/>
        </w:rPr>
        <w:t xml:space="preserve">Nongonierma &amp; FitzGerald, </w:t>
      </w:r>
      <w:r w:rsidR="00594597" w:rsidRPr="002F4698">
        <w:rPr>
          <w:rFonts w:eastAsia="Times New Roman" w:cs="Times New Roman"/>
          <w:lang w:eastAsia="en-IE"/>
        </w:rPr>
        <w:t>2017)</w:t>
      </w:r>
      <w:r w:rsidR="00507146" w:rsidRPr="002F4698">
        <w:rPr>
          <w:rFonts w:eastAsia="Times New Roman" w:cs="Times New Roman"/>
          <w:lang w:eastAsia="en-IE"/>
        </w:rPr>
        <w:t>.</w:t>
      </w:r>
      <w:r w:rsidR="00507146" w:rsidRPr="00594597">
        <w:rPr>
          <w:rFonts w:eastAsia="Times New Roman" w:cs="Times New Roman"/>
          <w:lang w:eastAsia="en-IE"/>
        </w:rPr>
        <w:t xml:space="preserve"> </w:t>
      </w:r>
      <w:r w:rsidR="007A3635" w:rsidRPr="00594597">
        <w:rPr>
          <w:rFonts w:eastAsia="Times New Roman" w:cs="Times New Roman"/>
          <w:lang w:eastAsia="en-IE"/>
        </w:rPr>
        <w:t xml:space="preserve">IPI </w:t>
      </w:r>
      <w:r w:rsidR="009A3F69" w:rsidRPr="00594597">
        <w:rPr>
          <w:rFonts w:eastAsia="Times New Roman" w:cs="Times New Roman"/>
          <w:lang w:eastAsia="en-IE"/>
        </w:rPr>
        <w:t>was used as a positive control</w:t>
      </w:r>
      <w:r w:rsidR="007A3635" w:rsidRPr="00594597">
        <w:rPr>
          <w:rFonts w:eastAsia="Times New Roman" w:cs="Times New Roman"/>
          <w:lang w:eastAsia="en-IE"/>
        </w:rPr>
        <w:t xml:space="preserve"> herein and t</w:t>
      </w:r>
      <w:r w:rsidR="009A3F69" w:rsidRPr="00594597">
        <w:rPr>
          <w:rFonts w:eastAsia="Times New Roman" w:cs="Times New Roman"/>
          <w:lang w:eastAsia="en-IE"/>
        </w:rPr>
        <w:t>he IC</w:t>
      </w:r>
      <w:r w:rsidR="009A3F69" w:rsidRPr="00594597">
        <w:rPr>
          <w:rFonts w:eastAsia="Times New Roman" w:cs="Times New Roman"/>
          <w:vertAlign w:val="subscript"/>
          <w:lang w:eastAsia="en-IE"/>
        </w:rPr>
        <w:t>50</w:t>
      </w:r>
      <w:r w:rsidR="00B70A80" w:rsidRPr="00594597">
        <w:rPr>
          <w:rFonts w:eastAsia="Times New Roman" w:cs="Times New Roman"/>
          <w:lang w:eastAsia="en-IE"/>
        </w:rPr>
        <w:t xml:space="preserve"> value obtained </w:t>
      </w:r>
      <w:r w:rsidR="00C53578">
        <w:rPr>
          <w:rFonts w:eastAsia="Times New Roman" w:cs="Times New Roman"/>
          <w:lang w:eastAsia="en-IE"/>
        </w:rPr>
        <w:t>(</w:t>
      </w:r>
      <w:r w:rsidR="009A3F69" w:rsidRPr="00594597">
        <w:rPr>
          <w:rFonts w:eastAsia="Times New Roman" w:cs="Times New Roman"/>
          <w:color w:val="000000" w:themeColor="text1"/>
          <w:lang w:eastAsia="en-IE"/>
        </w:rPr>
        <w:t xml:space="preserve">3.49 </w:t>
      </w:r>
      <w:r w:rsidR="009A3F69" w:rsidRPr="00594597">
        <w:rPr>
          <w:rFonts w:ascii="Calibri" w:hAnsi="Calibri"/>
          <w:color w:val="000000" w:themeColor="text1"/>
        </w:rPr>
        <w:t>± 0.19</w:t>
      </w:r>
      <w:r w:rsidR="009A3F69" w:rsidRPr="00594597">
        <w:rPr>
          <w:rFonts w:eastAsia="Times New Roman" w:cs="Times New Roman"/>
          <w:lang w:eastAsia="en-IE"/>
        </w:rPr>
        <w:t xml:space="preserve"> µM</w:t>
      </w:r>
      <w:r w:rsidR="00C53578">
        <w:rPr>
          <w:rFonts w:eastAsia="Times New Roman" w:cs="Times New Roman"/>
          <w:lang w:eastAsia="en-IE"/>
        </w:rPr>
        <w:t>) was</w:t>
      </w:r>
      <w:r w:rsidR="009A3F69" w:rsidRPr="00594597">
        <w:rPr>
          <w:rFonts w:eastAsia="Times New Roman" w:cs="Times New Roman"/>
          <w:lang w:eastAsia="en-IE"/>
        </w:rPr>
        <w:t xml:space="preserve"> is in good agreement with </w:t>
      </w:r>
      <w:r w:rsidR="00C53578">
        <w:rPr>
          <w:rFonts w:eastAsia="Times New Roman" w:cs="Times New Roman"/>
          <w:lang w:eastAsia="en-IE"/>
        </w:rPr>
        <w:t>that</w:t>
      </w:r>
      <w:r w:rsidR="009A3F69" w:rsidRPr="00594597">
        <w:rPr>
          <w:rFonts w:eastAsia="Times New Roman" w:cs="Times New Roman"/>
          <w:lang w:eastAsia="en-IE"/>
        </w:rPr>
        <w:t xml:space="preserve"> </w:t>
      </w:r>
      <w:r w:rsidR="00B70A80" w:rsidRPr="00594597">
        <w:rPr>
          <w:rFonts w:eastAsia="Times New Roman" w:cs="Times New Roman"/>
          <w:lang w:eastAsia="en-IE"/>
        </w:rPr>
        <w:t xml:space="preserve">previously </w:t>
      </w:r>
      <w:r w:rsidR="009A3F69" w:rsidRPr="00594597">
        <w:rPr>
          <w:rFonts w:eastAsia="Times New Roman" w:cs="Times New Roman"/>
          <w:lang w:eastAsia="en-IE"/>
        </w:rPr>
        <w:t xml:space="preserve">reported </w:t>
      </w:r>
      <w:r w:rsidR="00B70A80" w:rsidRPr="00594597">
        <w:rPr>
          <w:rFonts w:eastAsia="Times New Roman" w:cs="Times New Roman"/>
          <w:lang w:eastAsia="en-IE"/>
        </w:rPr>
        <w:t xml:space="preserve">by </w:t>
      </w:r>
      <w:r w:rsidR="00594597" w:rsidRPr="00594597">
        <w:rPr>
          <w:rFonts w:eastAsia="Times New Roman" w:cs="Times New Roman"/>
          <w:noProof/>
          <w:lang w:eastAsia="en-IE"/>
        </w:rPr>
        <w:t>Nongonierma</w:t>
      </w:r>
      <w:r w:rsidR="00FB3707">
        <w:rPr>
          <w:rFonts w:eastAsia="Times New Roman" w:cs="Times New Roman"/>
          <w:lang w:eastAsia="en-IE"/>
        </w:rPr>
        <w:t xml:space="preserve"> et al.</w:t>
      </w:r>
      <w:r w:rsidR="00594597" w:rsidRPr="00594597">
        <w:rPr>
          <w:rFonts w:eastAsia="Times New Roman" w:cs="Times New Roman"/>
          <w:lang w:eastAsia="en-IE"/>
        </w:rPr>
        <w:t xml:space="preserve"> (2017).</w:t>
      </w:r>
      <w:r w:rsidR="00070D35">
        <w:rPr>
          <w:rFonts w:eastAsia="Times New Roman" w:cs="Times New Roman"/>
          <w:lang w:eastAsia="en-IE"/>
        </w:rPr>
        <w:t xml:space="preserve"> </w:t>
      </w:r>
      <w:r w:rsidR="00B70A80">
        <w:rPr>
          <w:rFonts w:eastAsia="Times New Roman" w:cs="Times New Roman"/>
          <w:lang w:eastAsia="en-IE"/>
        </w:rPr>
        <w:t xml:space="preserve">IPVDM </w:t>
      </w:r>
      <w:r w:rsidR="004B625A">
        <w:rPr>
          <w:rFonts w:eastAsia="Times New Roman" w:cs="Times New Roman"/>
          <w:lang w:eastAsia="en-IE"/>
        </w:rPr>
        <w:t>contain</w:t>
      </w:r>
      <w:r w:rsidR="00C53578">
        <w:rPr>
          <w:rFonts w:eastAsia="Times New Roman" w:cs="Times New Roman"/>
          <w:lang w:eastAsia="en-IE"/>
        </w:rPr>
        <w:t>s</w:t>
      </w:r>
      <w:r w:rsidR="004B625A">
        <w:rPr>
          <w:rFonts w:eastAsia="Times New Roman" w:cs="Times New Roman"/>
          <w:lang w:eastAsia="en-IE"/>
        </w:rPr>
        <w:t xml:space="preserve"> isoleucine and </w:t>
      </w:r>
      <w:proofErr w:type="spellStart"/>
      <w:r w:rsidR="004B625A">
        <w:rPr>
          <w:rFonts w:eastAsia="Times New Roman" w:cs="Times New Roman"/>
          <w:lang w:eastAsia="en-IE"/>
        </w:rPr>
        <w:t>proline</w:t>
      </w:r>
      <w:proofErr w:type="spellEnd"/>
      <w:r w:rsidR="009A3F69">
        <w:rPr>
          <w:rFonts w:eastAsia="Times New Roman" w:cs="Times New Roman"/>
          <w:lang w:eastAsia="en-IE"/>
        </w:rPr>
        <w:t xml:space="preserve"> in position </w:t>
      </w:r>
      <w:r w:rsidR="004B625A">
        <w:rPr>
          <w:rFonts w:eastAsia="Times New Roman" w:cs="Times New Roman"/>
          <w:lang w:eastAsia="en-IE"/>
        </w:rPr>
        <w:t>1 and 2</w:t>
      </w:r>
      <w:r w:rsidR="00B70A80">
        <w:rPr>
          <w:rFonts w:eastAsia="Times New Roman" w:cs="Times New Roman"/>
          <w:lang w:eastAsia="en-IE"/>
        </w:rPr>
        <w:t>, respectively</w:t>
      </w:r>
      <w:r w:rsidR="009A3F69">
        <w:rPr>
          <w:rFonts w:eastAsia="Times New Roman" w:cs="Times New Roman"/>
          <w:lang w:eastAsia="en-IE"/>
        </w:rPr>
        <w:t>. A number of tripeptides with IP at the N</w:t>
      </w:r>
      <w:r w:rsidR="00B824FD">
        <w:rPr>
          <w:rFonts w:eastAsia="Times New Roman" w:cs="Times New Roman"/>
          <w:lang w:eastAsia="en-IE"/>
        </w:rPr>
        <w:t>-</w:t>
      </w:r>
      <w:r w:rsidR="009A3F69">
        <w:rPr>
          <w:rFonts w:eastAsia="Times New Roman" w:cs="Times New Roman"/>
          <w:lang w:eastAsia="en-IE"/>
        </w:rPr>
        <w:t>termin</w:t>
      </w:r>
      <w:r w:rsidR="00B70A80">
        <w:rPr>
          <w:rFonts w:eastAsia="Times New Roman" w:cs="Times New Roman"/>
          <w:lang w:eastAsia="en-IE"/>
        </w:rPr>
        <w:t>us</w:t>
      </w:r>
      <w:r w:rsidR="009A3F69">
        <w:rPr>
          <w:rFonts w:eastAsia="Times New Roman" w:cs="Times New Roman"/>
          <w:lang w:eastAsia="en-IE"/>
        </w:rPr>
        <w:t xml:space="preserve"> have also shown potent DPP-IV inhibitory activity</w:t>
      </w:r>
      <w:r w:rsidR="00B824FD">
        <w:rPr>
          <w:rFonts w:eastAsia="Times New Roman" w:cs="Times New Roman"/>
          <w:lang w:eastAsia="en-IE"/>
        </w:rPr>
        <w:t>.</w:t>
      </w:r>
      <w:r w:rsidR="004A4365">
        <w:rPr>
          <w:rFonts w:eastAsia="Times New Roman" w:cs="Times New Roman"/>
          <w:lang w:eastAsia="en-IE"/>
        </w:rPr>
        <w:t xml:space="preserve"> </w:t>
      </w:r>
      <w:r w:rsidR="00B824FD">
        <w:rPr>
          <w:rFonts w:eastAsia="Times New Roman" w:cs="Times New Roman"/>
          <w:lang w:eastAsia="en-IE"/>
        </w:rPr>
        <w:t>T</w:t>
      </w:r>
      <w:r w:rsidR="009A3F69" w:rsidRPr="00F6218A">
        <w:rPr>
          <w:rFonts w:eastAsia="Times New Roman" w:cs="Times New Roman"/>
          <w:lang w:eastAsia="en-IE"/>
        </w:rPr>
        <w:t xml:space="preserve">hese include </w:t>
      </w:r>
      <w:r w:rsidR="00F6218A" w:rsidRPr="00F6218A">
        <w:t>IPM</w:t>
      </w:r>
      <w:r w:rsidR="00E742EC">
        <w:t>,</w:t>
      </w:r>
      <w:r w:rsidR="00160DC4">
        <w:t xml:space="preserve"> IPY, </w:t>
      </w:r>
      <w:r w:rsidR="00F6218A" w:rsidRPr="00F6218A">
        <w:t>IPA</w:t>
      </w:r>
      <w:r w:rsidR="00E742EC">
        <w:t xml:space="preserve"> and IPF</w:t>
      </w:r>
      <w:r w:rsidR="00C53578">
        <w:t xml:space="preserve"> </w:t>
      </w:r>
      <w:r w:rsidR="00B70A80">
        <w:t xml:space="preserve">which </w:t>
      </w:r>
      <w:r w:rsidR="00C53578">
        <w:t>have</w:t>
      </w:r>
      <w:r w:rsidR="00F6218A">
        <w:t xml:space="preserve"> </w:t>
      </w:r>
      <w:r w:rsidR="00F6218A" w:rsidRPr="00F6218A">
        <w:t>IC</w:t>
      </w:r>
      <w:r w:rsidR="00F6218A" w:rsidRPr="00F6218A">
        <w:rPr>
          <w:vertAlign w:val="subscript"/>
        </w:rPr>
        <w:t>50</w:t>
      </w:r>
      <w:r w:rsidR="00F6218A" w:rsidRPr="00F6218A">
        <w:t xml:space="preserve"> value</w:t>
      </w:r>
      <w:r w:rsidR="00F6218A">
        <w:t xml:space="preserve">s </w:t>
      </w:r>
      <w:r w:rsidR="00F6218A" w:rsidRPr="007C7C98">
        <w:t>of 69.5</w:t>
      </w:r>
      <w:r w:rsidR="00E742EC" w:rsidRPr="007C7C98">
        <w:t>,</w:t>
      </w:r>
      <w:r w:rsidR="00F6218A" w:rsidRPr="007C7C98">
        <w:t xml:space="preserve"> </w:t>
      </w:r>
      <w:r w:rsidR="00160DC4" w:rsidRPr="007C7C98">
        <w:t>38.7</w:t>
      </w:r>
      <w:r w:rsidR="004A4365">
        <w:t xml:space="preserve">, </w:t>
      </w:r>
      <w:r w:rsidR="00F6218A" w:rsidRPr="007C7C98">
        <w:t>49.0</w:t>
      </w:r>
      <w:r w:rsidR="00E742EC" w:rsidRPr="007C7C98">
        <w:t xml:space="preserve"> and </w:t>
      </w:r>
      <w:r w:rsidR="00636952" w:rsidRPr="007C7C98">
        <w:t>47.3</w:t>
      </w:r>
      <w:r w:rsidR="00F6218A" w:rsidRPr="007C7C98">
        <w:t xml:space="preserve"> </w:t>
      </w:r>
      <w:r w:rsidR="00F6218A" w:rsidRPr="007C7C98">
        <w:rPr>
          <w:rFonts w:eastAsia="Times New Roman" w:cs="Times New Roman"/>
          <w:lang w:eastAsia="en-IE"/>
        </w:rPr>
        <w:t>µ</w:t>
      </w:r>
      <w:r w:rsidR="00F6218A" w:rsidRPr="007C7C98">
        <w:t>M, respectively</w:t>
      </w:r>
      <w:r w:rsidR="00594597" w:rsidRPr="007C7C98">
        <w:t xml:space="preserve"> </w:t>
      </w:r>
      <w:r w:rsidR="00594597" w:rsidRPr="007C7C98">
        <w:rPr>
          <w:rFonts w:eastAsia="Times New Roman" w:cs="Times New Roman"/>
          <w:lang w:eastAsia="en-IE"/>
        </w:rPr>
        <w:t>(</w:t>
      </w:r>
      <w:r w:rsidR="002F4698" w:rsidRPr="007C7C98">
        <w:rPr>
          <w:rFonts w:cs="Times New Roman"/>
          <w:noProof/>
        </w:rPr>
        <w:t xml:space="preserve">Nongonierma &amp; FitzGerald, </w:t>
      </w:r>
      <w:r w:rsidR="00594597" w:rsidRPr="007C7C98">
        <w:rPr>
          <w:rFonts w:eastAsia="Times New Roman" w:cs="Times New Roman"/>
          <w:lang w:eastAsia="en-IE"/>
        </w:rPr>
        <w:t xml:space="preserve">2016; </w:t>
      </w:r>
      <w:r w:rsidR="00160DC4" w:rsidRPr="0036739C">
        <w:t xml:space="preserve">Cermeño et al., 2019; </w:t>
      </w:r>
      <w:r w:rsidR="002F4698" w:rsidRPr="007C7C98">
        <w:rPr>
          <w:rFonts w:cs="Times New Roman"/>
          <w:noProof/>
        </w:rPr>
        <w:t xml:space="preserve">Nongonierma &amp; FitzGerald, </w:t>
      </w:r>
      <w:r w:rsidR="00594597" w:rsidRPr="007C7C98">
        <w:rPr>
          <w:rFonts w:eastAsia="Times New Roman" w:cs="Times New Roman"/>
          <w:lang w:eastAsia="en-IE"/>
        </w:rPr>
        <w:t>2017</w:t>
      </w:r>
      <w:r w:rsidR="00636952" w:rsidRPr="007C7C98">
        <w:rPr>
          <w:rFonts w:eastAsia="Times New Roman" w:cs="Times New Roman"/>
          <w:lang w:eastAsia="en-IE"/>
        </w:rPr>
        <w:t xml:space="preserve">; </w:t>
      </w:r>
      <w:r w:rsidR="00636952" w:rsidRPr="007C7C98">
        <w:rPr>
          <w:rFonts w:eastAsia="Calibri" w:cs="Times New Roman"/>
          <w:color w:val="000000" w:themeColor="text1"/>
          <w:lang w:val="en-GB"/>
        </w:rPr>
        <w:t>Nongonierma et al., 2019</w:t>
      </w:r>
      <w:r w:rsidR="00594597" w:rsidRPr="007C7C98">
        <w:rPr>
          <w:rFonts w:eastAsia="Times New Roman" w:cs="Times New Roman"/>
          <w:lang w:eastAsia="en-IE"/>
        </w:rPr>
        <w:t>)</w:t>
      </w:r>
      <w:r w:rsidR="00F6218A" w:rsidRPr="007C7C98">
        <w:t xml:space="preserve">. As IPVDM </w:t>
      </w:r>
      <w:r w:rsidR="00B70A80">
        <w:t xml:space="preserve">has valine (which has a similar structure </w:t>
      </w:r>
      <w:r w:rsidR="00951943">
        <w:t xml:space="preserve">to </w:t>
      </w:r>
      <w:r w:rsidR="00331D90">
        <w:t>isoleucine</w:t>
      </w:r>
      <w:r w:rsidR="00B70A80">
        <w:t>) in position 3</w:t>
      </w:r>
      <w:r w:rsidR="00F6218A">
        <w:t>, the peptide</w:t>
      </w:r>
      <w:r w:rsidR="00BE0623">
        <w:t>s</w:t>
      </w:r>
      <w:r w:rsidR="00F6218A">
        <w:t xml:space="preserve"> IPV </w:t>
      </w:r>
      <w:r w:rsidR="00BE0623">
        <w:t xml:space="preserve">and IP </w:t>
      </w:r>
      <w:r w:rsidR="00F6218A">
        <w:t>w</w:t>
      </w:r>
      <w:r w:rsidR="00BE0623">
        <w:t>ere</w:t>
      </w:r>
      <w:r w:rsidR="00F6218A">
        <w:t xml:space="preserve"> </w:t>
      </w:r>
      <w:r w:rsidR="00B70A80">
        <w:t xml:space="preserve">also </w:t>
      </w:r>
      <w:r w:rsidR="00F6218A">
        <w:t>synthesised and assessed for DPP-IV inhibitory activity</w:t>
      </w:r>
      <w:r w:rsidR="00C53578">
        <w:t xml:space="preserve"> with a view to determining the role of the N-terminal sequence on DPP-IV inhibit</w:t>
      </w:r>
      <w:r w:rsidR="008A19BB">
        <w:t>ory</w:t>
      </w:r>
      <w:r w:rsidR="00C53578">
        <w:t xml:space="preserve"> activity as well as the role of leucine/isoleucine on same</w:t>
      </w:r>
      <w:r w:rsidR="00F6218A">
        <w:t xml:space="preserve">. </w:t>
      </w:r>
      <w:r w:rsidR="00BE0623">
        <w:t>IPV</w:t>
      </w:r>
      <w:r w:rsidR="00F6218A">
        <w:t xml:space="preserve"> was highly potent with </w:t>
      </w:r>
      <w:r w:rsidR="00B70A80">
        <w:rPr>
          <w:rFonts w:eastAsia="Times New Roman" w:cs="Times New Roman"/>
          <w:lang w:eastAsia="en-IE"/>
        </w:rPr>
        <w:t>a DPP-IV</w:t>
      </w:r>
      <w:r w:rsidR="00F6218A">
        <w:rPr>
          <w:rFonts w:eastAsia="Times New Roman" w:cs="Times New Roman"/>
          <w:lang w:eastAsia="en-IE"/>
        </w:rPr>
        <w:t xml:space="preserve"> </w:t>
      </w:r>
      <w:r w:rsidR="00F6218A" w:rsidRPr="00EE2F9C">
        <w:rPr>
          <w:rFonts w:eastAsia="Times New Roman" w:cs="Times New Roman"/>
          <w:lang w:eastAsia="en-IE"/>
        </w:rPr>
        <w:t>IC</w:t>
      </w:r>
      <w:r w:rsidR="00F6218A" w:rsidRPr="00EE2F9C">
        <w:rPr>
          <w:rFonts w:eastAsia="Times New Roman" w:cs="Times New Roman"/>
          <w:vertAlign w:val="subscript"/>
          <w:lang w:eastAsia="en-IE"/>
        </w:rPr>
        <w:t xml:space="preserve">50 </w:t>
      </w:r>
      <w:r w:rsidR="00F6218A" w:rsidRPr="00EE2F9C">
        <w:rPr>
          <w:rFonts w:eastAsia="Times New Roman" w:cs="Times New Roman"/>
          <w:lang w:eastAsia="en-IE"/>
        </w:rPr>
        <w:t>v</w:t>
      </w:r>
      <w:r w:rsidR="00F6218A">
        <w:rPr>
          <w:rFonts w:eastAsia="Times New Roman" w:cs="Times New Roman"/>
          <w:lang w:eastAsia="en-IE"/>
        </w:rPr>
        <w:t xml:space="preserve">alue </w:t>
      </w:r>
      <w:r w:rsidR="00F6218A" w:rsidRPr="00F6218A">
        <w:rPr>
          <w:rFonts w:eastAsia="Times New Roman" w:cs="Times New Roman"/>
          <w:color w:val="000000" w:themeColor="text1"/>
          <w:lang w:eastAsia="en-IE"/>
        </w:rPr>
        <w:t xml:space="preserve">of </w:t>
      </w:r>
      <w:r w:rsidR="00F6218A">
        <w:rPr>
          <w:rFonts w:ascii="Calibri" w:hAnsi="Calibri"/>
          <w:color w:val="000000" w:themeColor="text1"/>
        </w:rPr>
        <w:t xml:space="preserve">5.61 </w:t>
      </w:r>
      <w:r w:rsidR="00F6218A" w:rsidRPr="00F6218A">
        <w:rPr>
          <w:rFonts w:ascii="Calibri" w:hAnsi="Calibri"/>
          <w:color w:val="000000" w:themeColor="text1"/>
        </w:rPr>
        <w:t xml:space="preserve">± 0.20 </w:t>
      </w:r>
      <w:r w:rsidR="00F6218A" w:rsidRPr="00F6218A">
        <w:rPr>
          <w:rFonts w:eastAsia="Times New Roman" w:cs="Times New Roman"/>
          <w:color w:val="000000" w:themeColor="text1"/>
          <w:lang w:eastAsia="en-IE"/>
        </w:rPr>
        <w:t>µM</w:t>
      </w:r>
      <w:r w:rsidR="00F6218A">
        <w:rPr>
          <w:rFonts w:eastAsia="Times New Roman" w:cs="Times New Roman"/>
          <w:color w:val="000000" w:themeColor="text1"/>
          <w:lang w:eastAsia="en-IE"/>
        </w:rPr>
        <w:t xml:space="preserve">. </w:t>
      </w:r>
      <w:r w:rsidR="00DB336A">
        <w:rPr>
          <w:rFonts w:eastAsia="Times New Roman" w:cs="Times New Roman"/>
          <w:color w:val="000000" w:themeColor="text1"/>
          <w:lang w:eastAsia="en-IE"/>
        </w:rPr>
        <w:t xml:space="preserve">However, this activity </w:t>
      </w:r>
      <w:r w:rsidR="008A19BB">
        <w:rPr>
          <w:rFonts w:eastAsia="Times New Roman" w:cs="Times New Roman"/>
          <w:color w:val="000000" w:themeColor="text1"/>
          <w:lang w:eastAsia="en-IE"/>
        </w:rPr>
        <w:t>was</w:t>
      </w:r>
      <w:r w:rsidR="00DB336A">
        <w:rPr>
          <w:rFonts w:eastAsia="Times New Roman" w:cs="Times New Roman"/>
          <w:color w:val="000000" w:themeColor="text1"/>
          <w:lang w:eastAsia="en-IE"/>
        </w:rPr>
        <w:t xml:space="preserve"> significantly lower (p&lt;0.01) than that obtained for </w:t>
      </w:r>
      <w:proofErr w:type="spellStart"/>
      <w:r w:rsidR="00C53578">
        <w:rPr>
          <w:rFonts w:eastAsia="Times New Roman" w:cs="Times New Roman"/>
          <w:color w:val="000000" w:themeColor="text1"/>
          <w:lang w:eastAsia="en-IE"/>
        </w:rPr>
        <w:t>Diprotin</w:t>
      </w:r>
      <w:proofErr w:type="spellEnd"/>
      <w:r w:rsidR="00C53578">
        <w:rPr>
          <w:rFonts w:eastAsia="Times New Roman" w:cs="Times New Roman"/>
          <w:color w:val="000000" w:themeColor="text1"/>
          <w:lang w:eastAsia="en-IE"/>
        </w:rPr>
        <w:t xml:space="preserve"> A, i.e., </w:t>
      </w:r>
      <w:r w:rsidR="00DB336A">
        <w:rPr>
          <w:rFonts w:eastAsia="Times New Roman" w:cs="Times New Roman"/>
          <w:color w:val="000000" w:themeColor="text1"/>
          <w:lang w:eastAsia="en-IE"/>
        </w:rPr>
        <w:t>IPI</w:t>
      </w:r>
      <w:r w:rsidR="00C53578">
        <w:rPr>
          <w:rFonts w:eastAsia="Times New Roman" w:cs="Times New Roman"/>
          <w:color w:val="000000" w:themeColor="text1"/>
          <w:lang w:eastAsia="en-IE"/>
        </w:rPr>
        <w:t xml:space="preserve"> (</w:t>
      </w:r>
      <w:r w:rsidR="00C53578" w:rsidRPr="001921C6">
        <w:rPr>
          <w:rFonts w:eastAsia="Times New Roman" w:cs="Times New Roman"/>
          <w:color w:val="000000" w:themeColor="text1"/>
          <w:lang w:eastAsia="en-IE"/>
        </w:rPr>
        <w:t xml:space="preserve">3.49 </w:t>
      </w:r>
      <w:r w:rsidR="00C53578" w:rsidRPr="001921C6">
        <w:rPr>
          <w:rFonts w:ascii="Calibri" w:hAnsi="Calibri"/>
          <w:color w:val="000000" w:themeColor="text1"/>
        </w:rPr>
        <w:t>± 0.19</w:t>
      </w:r>
      <w:r w:rsidR="001921C6" w:rsidRPr="001921C6">
        <w:rPr>
          <w:rFonts w:ascii="Calibri" w:hAnsi="Calibri"/>
          <w:color w:val="000000" w:themeColor="text1"/>
        </w:rPr>
        <w:t xml:space="preserve"> </w:t>
      </w:r>
      <w:r w:rsidR="001921C6" w:rsidRPr="001921C6">
        <w:rPr>
          <w:rFonts w:eastAsia="Times New Roman" w:cs="Times New Roman"/>
          <w:color w:val="000000" w:themeColor="text1"/>
          <w:lang w:eastAsia="en-IE"/>
        </w:rPr>
        <w:t>µM</w:t>
      </w:r>
      <w:r w:rsidR="001921C6">
        <w:rPr>
          <w:rFonts w:eastAsia="Times New Roman" w:cs="Times New Roman"/>
          <w:color w:val="000000" w:themeColor="text1"/>
          <w:lang w:eastAsia="en-IE"/>
        </w:rPr>
        <w:t>).</w:t>
      </w:r>
      <w:r w:rsidR="00DB336A">
        <w:rPr>
          <w:rFonts w:eastAsia="Times New Roman" w:cs="Times New Roman"/>
          <w:color w:val="000000" w:themeColor="text1"/>
          <w:lang w:eastAsia="en-IE"/>
        </w:rPr>
        <w:t xml:space="preserve"> </w:t>
      </w:r>
      <w:r w:rsidR="00BE0623">
        <w:rPr>
          <w:rFonts w:eastAsia="Times New Roman" w:cs="Times New Roman"/>
          <w:color w:val="000000" w:themeColor="text1"/>
          <w:lang w:eastAsia="en-IE"/>
        </w:rPr>
        <w:t xml:space="preserve">IP had a DPP-IV </w:t>
      </w:r>
      <w:r w:rsidR="00BE0623" w:rsidRPr="00BE0623">
        <w:rPr>
          <w:rFonts w:eastAsia="Times New Roman" w:cs="Times New Roman"/>
          <w:lang w:eastAsia="en-IE"/>
        </w:rPr>
        <w:t>IC</w:t>
      </w:r>
      <w:r w:rsidR="00BE0623" w:rsidRPr="00BE0623">
        <w:rPr>
          <w:rFonts w:eastAsia="Times New Roman" w:cs="Times New Roman"/>
          <w:vertAlign w:val="subscript"/>
          <w:lang w:eastAsia="en-IE"/>
        </w:rPr>
        <w:t xml:space="preserve">50 </w:t>
      </w:r>
      <w:r w:rsidR="00BE0623" w:rsidRPr="00BE0623">
        <w:rPr>
          <w:rFonts w:eastAsia="Times New Roman" w:cs="Times New Roman"/>
          <w:lang w:eastAsia="en-IE"/>
        </w:rPr>
        <w:t xml:space="preserve">of </w:t>
      </w:r>
      <w:r w:rsidR="00BE0623">
        <w:rPr>
          <w:rFonts w:ascii="Calibri" w:hAnsi="Calibri"/>
        </w:rPr>
        <w:t xml:space="preserve">112.40 </w:t>
      </w:r>
      <w:r w:rsidR="00BE0623" w:rsidRPr="00BE0623">
        <w:rPr>
          <w:rFonts w:ascii="Calibri" w:hAnsi="Calibri"/>
        </w:rPr>
        <w:t>± 5.93 µM</w:t>
      </w:r>
      <w:r w:rsidR="00BE0623">
        <w:rPr>
          <w:rFonts w:ascii="Calibri" w:hAnsi="Calibri"/>
        </w:rPr>
        <w:t xml:space="preserve"> which was similar to that </w:t>
      </w:r>
      <w:r w:rsidR="00BE0623" w:rsidRPr="00FB3707">
        <w:rPr>
          <w:rFonts w:ascii="Calibri" w:hAnsi="Calibri"/>
        </w:rPr>
        <w:t xml:space="preserve">reported by </w:t>
      </w:r>
      <w:r w:rsidR="00594597" w:rsidRPr="00FB3707">
        <w:rPr>
          <w:rFonts w:eastAsia="Times New Roman" w:cs="Times New Roman"/>
          <w:noProof/>
          <w:color w:val="000000"/>
          <w:lang w:eastAsia="en-IE"/>
        </w:rPr>
        <w:t>Nongonierma &amp; FitzGerald (2014).</w:t>
      </w:r>
      <w:r w:rsidR="009D44EB">
        <w:rPr>
          <w:rFonts w:eastAsia="Times New Roman" w:cs="Times New Roman"/>
          <w:noProof/>
          <w:color w:val="000000"/>
          <w:lang w:eastAsia="en-IE"/>
        </w:rPr>
        <w:t xml:space="preserve"> </w:t>
      </w:r>
      <w:r w:rsidR="00081028">
        <w:rPr>
          <w:rFonts w:eastAsia="Times New Roman" w:cs="Times New Roman"/>
          <w:color w:val="000000" w:themeColor="text1"/>
          <w:lang w:eastAsia="en-IE"/>
        </w:rPr>
        <w:t>O</w:t>
      </w:r>
      <w:r w:rsidR="004B625A">
        <w:rPr>
          <w:rFonts w:eastAsia="Times New Roman" w:cs="Times New Roman"/>
          <w:color w:val="000000" w:themeColor="text1"/>
          <w:lang w:eastAsia="en-IE"/>
        </w:rPr>
        <w:t xml:space="preserve">ther peptides </w:t>
      </w:r>
      <w:r w:rsidR="00B70A80">
        <w:rPr>
          <w:rFonts w:eastAsia="Times New Roman" w:cs="Times New Roman"/>
          <w:color w:val="000000" w:themeColor="text1"/>
          <w:lang w:eastAsia="en-IE"/>
        </w:rPr>
        <w:t xml:space="preserve">identified herein </w:t>
      </w:r>
      <w:r w:rsidR="004B625A">
        <w:rPr>
          <w:rFonts w:eastAsia="Times New Roman" w:cs="Times New Roman"/>
          <w:color w:val="000000" w:themeColor="text1"/>
          <w:lang w:eastAsia="en-IE"/>
        </w:rPr>
        <w:t>with leucine/alanine</w:t>
      </w:r>
      <w:r w:rsidR="00FF0F1E">
        <w:rPr>
          <w:rFonts w:eastAsia="Times New Roman" w:cs="Times New Roman"/>
          <w:color w:val="000000" w:themeColor="text1"/>
          <w:lang w:eastAsia="en-IE"/>
        </w:rPr>
        <w:t xml:space="preserve"> in </w:t>
      </w:r>
      <w:r w:rsidR="004B625A">
        <w:rPr>
          <w:rFonts w:eastAsia="Times New Roman" w:cs="Times New Roman"/>
          <w:color w:val="000000" w:themeColor="text1"/>
          <w:lang w:eastAsia="en-IE"/>
        </w:rPr>
        <w:t>position 1</w:t>
      </w:r>
      <w:r w:rsidR="00FF0F1E">
        <w:rPr>
          <w:rFonts w:eastAsia="Times New Roman" w:cs="Times New Roman"/>
          <w:color w:val="000000" w:themeColor="text1"/>
          <w:lang w:eastAsia="en-IE"/>
        </w:rPr>
        <w:t xml:space="preserve">, </w:t>
      </w:r>
      <w:r w:rsidR="001F0538">
        <w:rPr>
          <w:rFonts w:eastAsia="Times New Roman" w:cs="Times New Roman"/>
          <w:color w:val="000000" w:themeColor="text1"/>
          <w:lang w:eastAsia="en-IE"/>
        </w:rPr>
        <w:t xml:space="preserve">a </w:t>
      </w:r>
      <w:proofErr w:type="spellStart"/>
      <w:r w:rsidR="004B625A">
        <w:rPr>
          <w:rFonts w:eastAsia="Times New Roman" w:cs="Times New Roman"/>
          <w:color w:val="000000" w:themeColor="text1"/>
          <w:lang w:eastAsia="en-IE"/>
        </w:rPr>
        <w:t>proline</w:t>
      </w:r>
      <w:proofErr w:type="spellEnd"/>
      <w:r w:rsidR="00FF0F1E">
        <w:rPr>
          <w:rFonts w:eastAsia="Times New Roman" w:cs="Times New Roman"/>
          <w:color w:val="000000" w:themeColor="text1"/>
          <w:lang w:eastAsia="en-IE"/>
        </w:rPr>
        <w:t xml:space="preserve"> </w:t>
      </w:r>
      <w:r w:rsidR="001F0538">
        <w:rPr>
          <w:rFonts w:eastAsia="Times New Roman" w:cs="Times New Roman"/>
          <w:color w:val="000000" w:themeColor="text1"/>
          <w:lang w:eastAsia="en-IE"/>
        </w:rPr>
        <w:t>in</w:t>
      </w:r>
      <w:r w:rsidR="00FF0F1E">
        <w:rPr>
          <w:rFonts w:eastAsia="Times New Roman" w:cs="Times New Roman"/>
          <w:color w:val="000000" w:themeColor="text1"/>
          <w:lang w:eastAsia="en-IE"/>
        </w:rPr>
        <w:t xml:space="preserve"> position </w:t>
      </w:r>
      <w:r w:rsidR="004B625A">
        <w:rPr>
          <w:rFonts w:eastAsia="Times New Roman" w:cs="Times New Roman"/>
          <w:color w:val="000000" w:themeColor="text1"/>
          <w:lang w:eastAsia="en-IE"/>
        </w:rPr>
        <w:t>2 and valine</w:t>
      </w:r>
      <w:r w:rsidR="00FF0F1E">
        <w:rPr>
          <w:rFonts w:eastAsia="Times New Roman" w:cs="Times New Roman"/>
          <w:color w:val="000000" w:themeColor="text1"/>
          <w:lang w:eastAsia="en-IE"/>
        </w:rPr>
        <w:t xml:space="preserve"> in position </w:t>
      </w:r>
      <w:r w:rsidR="004B625A">
        <w:rPr>
          <w:rFonts w:eastAsia="Times New Roman" w:cs="Times New Roman"/>
          <w:color w:val="000000" w:themeColor="text1"/>
          <w:lang w:eastAsia="en-IE"/>
        </w:rPr>
        <w:t xml:space="preserve">3 </w:t>
      </w:r>
      <w:r w:rsidR="00FF0F1E">
        <w:rPr>
          <w:rFonts w:eastAsia="Times New Roman" w:cs="Times New Roman"/>
          <w:color w:val="000000" w:themeColor="text1"/>
          <w:lang w:eastAsia="en-IE"/>
        </w:rPr>
        <w:t xml:space="preserve">also showed </w:t>
      </w:r>
      <w:r w:rsidR="00482312">
        <w:rPr>
          <w:rFonts w:eastAsia="Times New Roman" w:cs="Times New Roman"/>
          <w:color w:val="000000" w:themeColor="text1"/>
          <w:lang w:eastAsia="en-IE"/>
        </w:rPr>
        <w:t>potent</w:t>
      </w:r>
      <w:r w:rsidR="00FF0F1E">
        <w:rPr>
          <w:rFonts w:eastAsia="Times New Roman" w:cs="Times New Roman"/>
          <w:color w:val="000000" w:themeColor="text1"/>
          <w:lang w:eastAsia="en-IE"/>
        </w:rPr>
        <w:t xml:space="preserve"> DPP-IV inhibitory activity. These include </w:t>
      </w:r>
      <w:r w:rsidR="00FF0F1E" w:rsidRPr="0084043E">
        <w:rPr>
          <w:rFonts w:cs="Times New Roman"/>
        </w:rPr>
        <w:t>LPVYD, LPVDM</w:t>
      </w:r>
      <w:r w:rsidR="00FF0F1E">
        <w:rPr>
          <w:rFonts w:cs="Times New Roman"/>
        </w:rPr>
        <w:t xml:space="preserve"> and </w:t>
      </w:r>
      <w:r w:rsidR="00FF0F1E" w:rsidRPr="0084043E">
        <w:rPr>
          <w:rFonts w:cs="Times New Roman"/>
        </w:rPr>
        <w:t>APVP</w:t>
      </w:r>
      <w:r w:rsidR="00FF0F1E">
        <w:rPr>
          <w:rFonts w:cs="Times New Roman"/>
        </w:rPr>
        <w:t xml:space="preserve"> which </w:t>
      </w:r>
      <w:r w:rsidR="001921C6">
        <w:rPr>
          <w:rFonts w:cs="Times New Roman"/>
        </w:rPr>
        <w:t xml:space="preserve">had </w:t>
      </w:r>
      <w:r w:rsidR="00B70A80">
        <w:rPr>
          <w:rFonts w:cs="Times New Roman"/>
        </w:rPr>
        <w:t xml:space="preserve">DPP-IV </w:t>
      </w:r>
      <w:r w:rsidR="00FF0F1E">
        <w:rPr>
          <w:rFonts w:cs="Times New Roman"/>
        </w:rPr>
        <w:t>IC</w:t>
      </w:r>
      <w:r w:rsidR="00FF0F1E" w:rsidRPr="00FF0F1E">
        <w:rPr>
          <w:rFonts w:cs="Times New Roman"/>
          <w:vertAlign w:val="subscript"/>
        </w:rPr>
        <w:t>50</w:t>
      </w:r>
      <w:r w:rsidR="00FF0F1E">
        <w:rPr>
          <w:rFonts w:cs="Times New Roman"/>
        </w:rPr>
        <w:t xml:space="preserve"> </w:t>
      </w:r>
      <w:r w:rsidR="00FF0F1E" w:rsidRPr="00F6218A">
        <w:t>value</w:t>
      </w:r>
      <w:r w:rsidR="00FF0F1E">
        <w:t xml:space="preserve">s of </w:t>
      </w:r>
      <w:r w:rsidR="00FF0F1E" w:rsidRPr="00FF0F1E">
        <w:rPr>
          <w:rFonts w:eastAsia="Times New Roman" w:cs="Times New Roman"/>
          <w:lang w:eastAsia="en-IE"/>
        </w:rPr>
        <w:t>51.36</w:t>
      </w:r>
      <w:r w:rsidR="00FF0F1E" w:rsidRPr="00FF0F1E">
        <w:t xml:space="preserve">, </w:t>
      </w:r>
      <w:r w:rsidR="00FF0F1E" w:rsidRPr="00FF0F1E">
        <w:rPr>
          <w:rFonts w:eastAsia="Times New Roman" w:cs="Times New Roman"/>
          <w:lang w:eastAsia="en-IE"/>
        </w:rPr>
        <w:t xml:space="preserve">53.50 </w:t>
      </w:r>
      <w:r w:rsidR="00FF0F1E" w:rsidRPr="00FF0F1E">
        <w:t xml:space="preserve">and </w:t>
      </w:r>
      <w:r w:rsidR="00FF0F1E" w:rsidRPr="00FF0F1E">
        <w:rPr>
          <w:rFonts w:eastAsia="Times New Roman" w:cs="Times New Roman"/>
          <w:lang w:eastAsia="en-IE"/>
        </w:rPr>
        <w:t>73.15</w:t>
      </w:r>
      <w:r w:rsidR="00FF0F1E" w:rsidRPr="001E65A8">
        <w:rPr>
          <w:rFonts w:eastAsia="Times New Roman" w:cs="Times New Roman"/>
          <w:sz w:val="18"/>
          <w:szCs w:val="18"/>
          <w:lang w:eastAsia="en-IE"/>
        </w:rPr>
        <w:t xml:space="preserve"> </w:t>
      </w:r>
      <w:r w:rsidR="00FF0F1E" w:rsidRPr="00F6218A">
        <w:rPr>
          <w:rFonts w:eastAsia="Times New Roman" w:cs="Times New Roman"/>
          <w:lang w:eastAsia="en-IE"/>
        </w:rPr>
        <w:t>µ</w:t>
      </w:r>
      <w:r w:rsidR="00FF0F1E" w:rsidRPr="00F6218A">
        <w:t>M</w:t>
      </w:r>
      <w:r w:rsidR="00FF0F1E">
        <w:t xml:space="preserve">, respectively </w:t>
      </w:r>
      <w:r w:rsidR="00D56A88">
        <w:rPr>
          <w:rFonts w:cs="Times New Roman"/>
        </w:rPr>
        <w:t>(Table 3</w:t>
      </w:r>
      <w:r w:rsidR="00FF0F1E">
        <w:rPr>
          <w:rFonts w:cs="Times New Roman"/>
        </w:rPr>
        <w:t xml:space="preserve">). </w:t>
      </w:r>
      <w:r w:rsidR="009D44EB" w:rsidRPr="009D44EB">
        <w:t xml:space="preserve">Cermeño et al. (2019) </w:t>
      </w:r>
      <w:r w:rsidR="009D44EB" w:rsidRPr="009D44EB">
        <w:rPr>
          <w:rFonts w:eastAsia="Times New Roman" w:cs="Times New Roman"/>
          <w:noProof/>
          <w:color w:val="000000"/>
          <w:lang w:eastAsia="en-IE"/>
        </w:rPr>
        <w:t>ha</w:t>
      </w:r>
      <w:r w:rsidR="008A19BB">
        <w:rPr>
          <w:rFonts w:eastAsia="Times New Roman" w:cs="Times New Roman"/>
          <w:noProof/>
          <w:color w:val="000000"/>
          <w:lang w:eastAsia="en-IE"/>
        </w:rPr>
        <w:t>ve</w:t>
      </w:r>
      <w:r w:rsidR="009D44EB" w:rsidRPr="009D44EB">
        <w:rPr>
          <w:rFonts w:eastAsia="Times New Roman" w:cs="Times New Roman"/>
          <w:noProof/>
          <w:color w:val="000000"/>
          <w:lang w:eastAsia="en-IE"/>
        </w:rPr>
        <w:t xml:space="preserve"> also shown that similar peptides</w:t>
      </w:r>
      <w:r w:rsidR="009D44EB">
        <w:rPr>
          <w:rFonts w:eastAsia="Times New Roman" w:cs="Times New Roman"/>
          <w:noProof/>
          <w:color w:val="000000"/>
          <w:lang w:eastAsia="en-IE"/>
        </w:rPr>
        <w:t xml:space="preserve">, </w:t>
      </w:r>
      <w:r w:rsidR="009D44EB" w:rsidRPr="00151935">
        <w:rPr>
          <w:rFonts w:eastAsia="Times New Roman" w:cs="Times New Roman"/>
          <w:noProof/>
          <w:color w:val="000000"/>
          <w:lang w:eastAsia="en-IE"/>
        </w:rPr>
        <w:t xml:space="preserve">IPVP and </w:t>
      </w:r>
      <w:r w:rsidR="009D44EB" w:rsidRPr="00151935">
        <w:t>LPVP</w:t>
      </w:r>
      <w:r w:rsidR="009D44EB">
        <w:t>,</w:t>
      </w:r>
      <w:r w:rsidR="009D44EB" w:rsidRPr="009D44EB">
        <w:rPr>
          <w:rFonts w:eastAsia="Times New Roman" w:cs="Times New Roman"/>
          <w:noProof/>
          <w:color w:val="000000"/>
          <w:lang w:eastAsia="en-IE"/>
        </w:rPr>
        <w:t xml:space="preserve"> derived from a </w:t>
      </w:r>
      <w:r w:rsidR="009D44EB" w:rsidRPr="0036739C">
        <w:t>brewers</w:t>
      </w:r>
      <w:r w:rsidR="009D44EB" w:rsidRPr="0036739C">
        <w:rPr>
          <w:rFonts w:cs="Arial"/>
        </w:rPr>
        <w:t>’</w:t>
      </w:r>
      <w:r w:rsidR="0036739C">
        <w:rPr>
          <w:rFonts w:cs="Arial"/>
        </w:rPr>
        <w:t xml:space="preserve"> </w:t>
      </w:r>
      <w:r w:rsidR="009D44EB" w:rsidRPr="0036739C">
        <w:lastRenderedPageBreak/>
        <w:t xml:space="preserve">spent grain </w:t>
      </w:r>
      <w:r w:rsidR="001921C6">
        <w:t xml:space="preserve">protein </w:t>
      </w:r>
      <w:r w:rsidR="009D44EB" w:rsidRPr="0036739C">
        <w:t>hydrolysate</w:t>
      </w:r>
      <w:r w:rsidR="001921C6">
        <w:t>,</w:t>
      </w:r>
      <w:r w:rsidR="009D44EB">
        <w:rPr>
          <w:rFonts w:eastAsia="Times New Roman" w:cs="Times New Roman"/>
          <w:noProof/>
          <w:color w:val="000000"/>
          <w:lang w:eastAsia="en-IE"/>
        </w:rPr>
        <w:t xml:space="preserve"> </w:t>
      </w:r>
      <w:r w:rsidR="008A19BB">
        <w:rPr>
          <w:rFonts w:eastAsia="Times New Roman" w:cs="Times New Roman"/>
          <w:noProof/>
          <w:color w:val="000000"/>
          <w:lang w:eastAsia="en-IE"/>
        </w:rPr>
        <w:t>possess</w:t>
      </w:r>
      <w:r w:rsidR="009D44EB">
        <w:rPr>
          <w:rFonts w:eastAsia="Times New Roman" w:cs="Times New Roman"/>
          <w:noProof/>
          <w:color w:val="000000"/>
          <w:lang w:eastAsia="en-IE"/>
        </w:rPr>
        <w:t xml:space="preserve"> good </w:t>
      </w:r>
      <w:r w:rsidR="008A19BB" w:rsidRPr="008A19BB">
        <w:rPr>
          <w:rFonts w:eastAsia="Times New Roman" w:cs="Times New Roman"/>
          <w:i/>
          <w:noProof/>
          <w:color w:val="000000"/>
          <w:lang w:eastAsia="en-IE"/>
        </w:rPr>
        <w:t>in vitro</w:t>
      </w:r>
      <w:r w:rsidR="008A19BB">
        <w:rPr>
          <w:rFonts w:eastAsia="Times New Roman" w:cs="Times New Roman"/>
          <w:noProof/>
          <w:color w:val="000000"/>
          <w:lang w:eastAsia="en-IE"/>
        </w:rPr>
        <w:t xml:space="preserve"> </w:t>
      </w:r>
      <w:r w:rsidR="009D44EB">
        <w:rPr>
          <w:rFonts w:eastAsia="Times New Roman" w:cs="Times New Roman"/>
          <w:noProof/>
          <w:color w:val="000000"/>
          <w:lang w:eastAsia="en-IE"/>
        </w:rPr>
        <w:t xml:space="preserve">DPP-IV inhibitory activity with </w:t>
      </w:r>
      <w:r w:rsidR="009D44EB">
        <w:rPr>
          <w:rFonts w:cs="Times New Roman"/>
        </w:rPr>
        <w:t>IC</w:t>
      </w:r>
      <w:r w:rsidR="009D44EB" w:rsidRPr="00FF0F1E">
        <w:rPr>
          <w:rFonts w:cs="Times New Roman"/>
          <w:vertAlign w:val="subscript"/>
        </w:rPr>
        <w:t>50</w:t>
      </w:r>
      <w:r w:rsidR="009D44EB">
        <w:rPr>
          <w:rFonts w:cs="Times New Roman"/>
        </w:rPr>
        <w:t xml:space="preserve"> </w:t>
      </w:r>
      <w:r w:rsidR="009D44EB" w:rsidRPr="00F6218A">
        <w:t>value</w:t>
      </w:r>
      <w:r w:rsidR="009D44EB">
        <w:t xml:space="preserve">s of 38.67 </w:t>
      </w:r>
      <w:r w:rsidR="009D44EB" w:rsidRPr="00FF0F1E">
        <w:t xml:space="preserve">and </w:t>
      </w:r>
      <w:r w:rsidR="009D44EB">
        <w:t xml:space="preserve">105.25 </w:t>
      </w:r>
      <w:r w:rsidR="009D44EB" w:rsidRPr="00F6218A">
        <w:rPr>
          <w:rFonts w:eastAsia="Times New Roman" w:cs="Times New Roman"/>
          <w:lang w:eastAsia="en-IE"/>
        </w:rPr>
        <w:t>µ</w:t>
      </w:r>
      <w:r w:rsidR="009D44EB" w:rsidRPr="00F6218A">
        <w:t>M</w:t>
      </w:r>
      <w:r w:rsidR="009D44EB">
        <w:t xml:space="preserve">, respectively. </w:t>
      </w:r>
      <w:r w:rsidR="00FF0F1E">
        <w:rPr>
          <w:rFonts w:cs="Times New Roman"/>
        </w:rPr>
        <w:t>Furthe</w:t>
      </w:r>
      <w:r w:rsidR="00B5685C">
        <w:rPr>
          <w:rFonts w:cs="Times New Roman"/>
        </w:rPr>
        <w:t xml:space="preserve">rmore, for those peptides </w:t>
      </w:r>
      <w:r w:rsidR="009D44EB">
        <w:rPr>
          <w:rFonts w:cs="Times New Roman"/>
        </w:rPr>
        <w:t xml:space="preserve">identified herein </w:t>
      </w:r>
      <w:r w:rsidR="00B5685C">
        <w:rPr>
          <w:rFonts w:cs="Times New Roman"/>
        </w:rPr>
        <w:t xml:space="preserve">with </w:t>
      </w:r>
      <w:proofErr w:type="spellStart"/>
      <w:r w:rsidR="00B5685C">
        <w:rPr>
          <w:rFonts w:cs="Times New Roman"/>
        </w:rPr>
        <w:t>proline</w:t>
      </w:r>
      <w:proofErr w:type="spellEnd"/>
      <w:r w:rsidR="00FF0F1E">
        <w:rPr>
          <w:rFonts w:cs="Times New Roman"/>
        </w:rPr>
        <w:t xml:space="preserve"> at position 2 the presence of either isoleucine or leucine in certain positions </w:t>
      </w:r>
      <w:r w:rsidR="00B5685C">
        <w:rPr>
          <w:rFonts w:cs="Times New Roman"/>
        </w:rPr>
        <w:t xml:space="preserve">was shown to have </w:t>
      </w:r>
      <w:r w:rsidR="00FF0F1E">
        <w:rPr>
          <w:rFonts w:cs="Times New Roman"/>
        </w:rPr>
        <w:t xml:space="preserve">a significant effect on the DPP-IV inhibitory potency of the peptide. </w:t>
      </w:r>
      <w:r w:rsidR="00B70A80">
        <w:rPr>
          <w:rFonts w:cs="Times New Roman"/>
        </w:rPr>
        <w:t>When isoleucine was</w:t>
      </w:r>
      <w:r w:rsidR="001D19F4">
        <w:rPr>
          <w:rFonts w:cs="Times New Roman"/>
        </w:rPr>
        <w:t xml:space="preserve"> at position </w:t>
      </w:r>
      <w:r w:rsidR="00FF0F1E">
        <w:rPr>
          <w:rFonts w:cs="Times New Roman"/>
        </w:rPr>
        <w:t xml:space="preserve">1 </w:t>
      </w:r>
      <w:r w:rsidR="00B70A80">
        <w:rPr>
          <w:rFonts w:cs="Times New Roman"/>
        </w:rPr>
        <w:t xml:space="preserve">the </w:t>
      </w:r>
      <w:r w:rsidR="00FF0F1E">
        <w:rPr>
          <w:rFonts w:cs="Times New Roman"/>
        </w:rPr>
        <w:t xml:space="preserve">DPP-IV inhibitory activity was shown to be </w:t>
      </w:r>
      <w:r w:rsidR="00FC285E">
        <w:rPr>
          <w:rFonts w:cs="Times New Roman"/>
        </w:rPr>
        <w:t xml:space="preserve">significantly </w:t>
      </w:r>
      <w:r w:rsidR="00FF0F1E">
        <w:rPr>
          <w:rFonts w:cs="Times New Roman"/>
        </w:rPr>
        <w:t xml:space="preserve">higher than </w:t>
      </w:r>
      <w:r w:rsidR="001F0538">
        <w:rPr>
          <w:rFonts w:cs="Times New Roman"/>
        </w:rPr>
        <w:t xml:space="preserve">that mediated by </w:t>
      </w:r>
      <w:r w:rsidR="00FF0F1E">
        <w:rPr>
          <w:rFonts w:cs="Times New Roman"/>
        </w:rPr>
        <w:t>the corresponding peptide with leucine at position</w:t>
      </w:r>
      <w:r w:rsidR="001F0538">
        <w:rPr>
          <w:rFonts w:cs="Times New Roman"/>
        </w:rPr>
        <w:t xml:space="preserve"> 1</w:t>
      </w:r>
      <w:r w:rsidR="001D19F4">
        <w:rPr>
          <w:rFonts w:cs="Times New Roman"/>
        </w:rPr>
        <w:t xml:space="preserve"> (e.g.,</w:t>
      </w:r>
      <w:r w:rsidR="001D19F4" w:rsidRPr="001D19F4">
        <w:rPr>
          <w:rFonts w:cs="Times New Roman"/>
        </w:rPr>
        <w:t xml:space="preserve"> </w:t>
      </w:r>
      <w:r w:rsidR="001D19F4">
        <w:rPr>
          <w:rFonts w:cs="Times New Roman"/>
        </w:rPr>
        <w:t>IPGA/LPGA and</w:t>
      </w:r>
      <w:r w:rsidR="001D19F4" w:rsidRPr="0084043E">
        <w:rPr>
          <w:rFonts w:cs="Times New Roman"/>
        </w:rPr>
        <w:t xml:space="preserve"> IPVDM/LPDVM</w:t>
      </w:r>
      <w:r w:rsidR="00FC285E">
        <w:rPr>
          <w:rFonts w:cs="Times New Roman"/>
        </w:rPr>
        <w:t xml:space="preserve">, p&lt;0.001, </w:t>
      </w:r>
      <w:r w:rsidR="001F684E">
        <w:rPr>
          <w:rFonts w:cs="Times New Roman"/>
        </w:rPr>
        <w:t>(</w:t>
      </w:r>
      <w:r w:rsidR="00D56A88">
        <w:rPr>
          <w:rFonts w:cs="Times New Roman"/>
        </w:rPr>
        <w:t>Table 3</w:t>
      </w:r>
      <w:r w:rsidR="001F684E">
        <w:rPr>
          <w:rFonts w:cs="Times New Roman"/>
        </w:rPr>
        <w:t>)</w:t>
      </w:r>
      <w:r w:rsidR="001D19F4">
        <w:rPr>
          <w:rFonts w:cs="Times New Roman"/>
        </w:rPr>
        <w:t>). A similar result was observed whe</w:t>
      </w:r>
      <w:r w:rsidR="001F0538">
        <w:rPr>
          <w:rFonts w:cs="Times New Roman"/>
        </w:rPr>
        <w:t>n either isoleucine or leucine wa</w:t>
      </w:r>
      <w:r w:rsidR="001D19F4">
        <w:rPr>
          <w:rFonts w:cs="Times New Roman"/>
        </w:rPr>
        <w:t>s in position 3 (e.g.,</w:t>
      </w:r>
      <w:r w:rsidR="001D19F4" w:rsidRPr="001D19F4">
        <w:rPr>
          <w:rFonts w:cs="Times New Roman"/>
        </w:rPr>
        <w:t xml:space="preserve"> </w:t>
      </w:r>
      <w:r w:rsidR="001D19F4">
        <w:rPr>
          <w:rFonts w:cs="Times New Roman"/>
        </w:rPr>
        <w:t xml:space="preserve">APIT/APLT and </w:t>
      </w:r>
      <w:r w:rsidR="001D19F4" w:rsidRPr="0084043E">
        <w:rPr>
          <w:rFonts w:cs="Times New Roman"/>
        </w:rPr>
        <w:t>GPIN/GPLN</w:t>
      </w:r>
      <w:r w:rsidR="001F684E">
        <w:rPr>
          <w:rFonts w:cs="Times New Roman"/>
        </w:rPr>
        <w:t xml:space="preserve">, p&lt;0.001 </w:t>
      </w:r>
      <w:r w:rsidR="00D56A88">
        <w:rPr>
          <w:rFonts w:cs="Times New Roman"/>
        </w:rPr>
        <w:t>(Table 3</w:t>
      </w:r>
      <w:r w:rsidR="001D19F4">
        <w:rPr>
          <w:rFonts w:cs="Times New Roman"/>
        </w:rPr>
        <w:t xml:space="preserve">)). </w:t>
      </w:r>
      <w:r w:rsidR="00A62477" w:rsidRPr="00735786">
        <w:t xml:space="preserve">Cermeño et al. (2019) </w:t>
      </w:r>
      <w:r w:rsidR="00A62477">
        <w:rPr>
          <w:rFonts w:eastAsia="Times New Roman" w:cs="Times New Roman"/>
          <w:noProof/>
          <w:color w:val="000000"/>
          <w:lang w:eastAsia="en-IE"/>
        </w:rPr>
        <w:t xml:space="preserve">also showed that peptides derived from </w:t>
      </w:r>
      <w:r w:rsidR="001921C6">
        <w:rPr>
          <w:rFonts w:eastAsia="Times New Roman" w:cs="Times New Roman"/>
          <w:noProof/>
          <w:color w:val="000000"/>
          <w:lang w:eastAsia="en-IE"/>
        </w:rPr>
        <w:t xml:space="preserve">a </w:t>
      </w:r>
      <w:r w:rsidR="00A62477" w:rsidRPr="00735786">
        <w:t>brewers</w:t>
      </w:r>
      <w:r w:rsidR="00A62477" w:rsidRPr="00735786">
        <w:rPr>
          <w:rFonts w:cs="Arial"/>
        </w:rPr>
        <w:t>’</w:t>
      </w:r>
      <w:r w:rsidR="003C7C93">
        <w:rPr>
          <w:rFonts w:cs="Arial"/>
        </w:rPr>
        <w:t xml:space="preserve"> </w:t>
      </w:r>
      <w:r w:rsidR="00A62477" w:rsidRPr="00735786">
        <w:t xml:space="preserve">spent grain </w:t>
      </w:r>
      <w:r w:rsidR="001921C6">
        <w:t xml:space="preserve">protein </w:t>
      </w:r>
      <w:r w:rsidR="00A62477" w:rsidRPr="00735786">
        <w:t>hydrolysate</w:t>
      </w:r>
      <w:r w:rsidR="00A62477">
        <w:t xml:space="preserve"> with </w:t>
      </w:r>
      <w:proofErr w:type="spellStart"/>
      <w:r w:rsidR="00A62477">
        <w:t>proline</w:t>
      </w:r>
      <w:proofErr w:type="spellEnd"/>
      <w:r w:rsidR="00A62477">
        <w:t xml:space="preserve"> at position 2 had higher DPP-IV inhibitory activity when </w:t>
      </w:r>
      <w:r w:rsidR="00A62477">
        <w:rPr>
          <w:rFonts w:cs="Times New Roman"/>
        </w:rPr>
        <w:t xml:space="preserve">isoleucine was at position 1 and 3 compared to when leucine was present </w:t>
      </w:r>
      <w:r w:rsidR="001921C6">
        <w:rPr>
          <w:rFonts w:cs="Times New Roman"/>
        </w:rPr>
        <w:t>at</w:t>
      </w:r>
      <w:r w:rsidR="00A62477">
        <w:rPr>
          <w:rFonts w:cs="Times New Roman"/>
        </w:rPr>
        <w:t xml:space="preserve"> these positions. </w:t>
      </w:r>
      <w:r w:rsidR="00081028">
        <w:rPr>
          <w:rFonts w:cs="Times New Roman"/>
        </w:rPr>
        <w:t>T</w:t>
      </w:r>
      <w:r w:rsidR="001D19F4">
        <w:rPr>
          <w:rFonts w:cs="Times New Roman"/>
        </w:rPr>
        <w:t xml:space="preserve">he presence of either isoleucine or leucine </w:t>
      </w:r>
      <w:r w:rsidR="001921C6">
        <w:rPr>
          <w:rFonts w:cs="Times New Roman"/>
        </w:rPr>
        <w:t xml:space="preserve">at </w:t>
      </w:r>
      <w:r w:rsidR="001D19F4">
        <w:rPr>
          <w:rFonts w:cs="Times New Roman"/>
        </w:rPr>
        <w:t xml:space="preserve">position </w:t>
      </w:r>
      <w:r w:rsidR="00B5685C">
        <w:rPr>
          <w:rFonts w:cs="Times New Roman"/>
        </w:rPr>
        <w:t>4</w:t>
      </w:r>
      <w:r w:rsidR="001D19F4">
        <w:rPr>
          <w:rFonts w:cs="Times New Roman"/>
        </w:rPr>
        <w:t xml:space="preserve"> </w:t>
      </w:r>
      <w:r w:rsidR="001921C6">
        <w:rPr>
          <w:rFonts w:cs="Times New Roman"/>
        </w:rPr>
        <w:t xml:space="preserve">for </w:t>
      </w:r>
      <w:r w:rsidR="008A19BB">
        <w:rPr>
          <w:rFonts w:cs="Times New Roman"/>
        </w:rPr>
        <w:t xml:space="preserve">the </w:t>
      </w:r>
      <w:r w:rsidR="00A62477">
        <w:rPr>
          <w:rFonts w:cs="Times New Roman"/>
        </w:rPr>
        <w:t xml:space="preserve">peptides identified herein </w:t>
      </w:r>
      <w:r w:rsidR="00B70A80">
        <w:rPr>
          <w:rFonts w:cs="Times New Roman"/>
        </w:rPr>
        <w:t>appear</w:t>
      </w:r>
      <w:r w:rsidR="00D913F7">
        <w:rPr>
          <w:rFonts w:cs="Times New Roman"/>
        </w:rPr>
        <w:t>s</w:t>
      </w:r>
      <w:r w:rsidR="00B70A80">
        <w:rPr>
          <w:rFonts w:cs="Times New Roman"/>
        </w:rPr>
        <w:t xml:space="preserve"> to have</w:t>
      </w:r>
      <w:r w:rsidR="001D19F4">
        <w:rPr>
          <w:rFonts w:cs="Times New Roman"/>
        </w:rPr>
        <w:t xml:space="preserve"> no effect on DPP-IV inhibitory activity (e.g.,</w:t>
      </w:r>
      <w:r w:rsidR="001D19F4" w:rsidRPr="001D19F4">
        <w:rPr>
          <w:rFonts w:cs="Times New Roman"/>
        </w:rPr>
        <w:t xml:space="preserve"> </w:t>
      </w:r>
      <w:r w:rsidR="001D19F4">
        <w:rPr>
          <w:rFonts w:cs="Times New Roman"/>
        </w:rPr>
        <w:t xml:space="preserve">GPGI/GPGL, TPGI/TPGL and </w:t>
      </w:r>
      <w:r w:rsidR="001D19F4" w:rsidRPr="0084043E">
        <w:rPr>
          <w:rFonts w:cs="Times New Roman"/>
        </w:rPr>
        <w:t>GPSI/GPSL</w:t>
      </w:r>
      <w:r w:rsidR="00D56A88">
        <w:rPr>
          <w:rFonts w:cs="Times New Roman"/>
        </w:rPr>
        <w:t xml:space="preserve"> (</w:t>
      </w:r>
      <w:r w:rsidR="00DB336A">
        <w:rPr>
          <w:rFonts w:cs="Times New Roman"/>
        </w:rPr>
        <w:t xml:space="preserve">p&gt;0.05, </w:t>
      </w:r>
      <w:r w:rsidR="00D56A88">
        <w:rPr>
          <w:rFonts w:cs="Times New Roman"/>
        </w:rPr>
        <w:t>Table 3</w:t>
      </w:r>
      <w:r w:rsidR="001D19F4">
        <w:rPr>
          <w:rFonts w:cs="Times New Roman"/>
        </w:rPr>
        <w:t>)).</w:t>
      </w:r>
      <w:r w:rsidR="0078224D">
        <w:rPr>
          <w:rFonts w:cs="Times New Roman"/>
        </w:rPr>
        <w:t xml:space="preserve"> </w:t>
      </w:r>
      <w:r w:rsidR="00A62477">
        <w:rPr>
          <w:rFonts w:cs="Times New Roman"/>
        </w:rPr>
        <w:t>In general</w:t>
      </w:r>
      <w:r w:rsidR="00CE2CE0">
        <w:rPr>
          <w:rFonts w:cs="Times New Roman"/>
        </w:rPr>
        <w:t>,</w:t>
      </w:r>
      <w:r w:rsidR="00CF4953">
        <w:rPr>
          <w:rFonts w:cs="Times New Roman"/>
        </w:rPr>
        <w:t xml:space="preserve"> peptides with </w:t>
      </w:r>
      <w:proofErr w:type="spellStart"/>
      <w:r w:rsidR="00CF4953">
        <w:rPr>
          <w:rFonts w:cs="Times New Roman"/>
        </w:rPr>
        <w:t>proline</w:t>
      </w:r>
      <w:proofErr w:type="spellEnd"/>
      <w:r w:rsidR="00CF4953">
        <w:rPr>
          <w:rFonts w:cs="Times New Roman"/>
        </w:rPr>
        <w:t xml:space="preserve"> in position 2</w:t>
      </w:r>
      <w:r w:rsidR="001921C6">
        <w:rPr>
          <w:rFonts w:cs="Times New Roman"/>
        </w:rPr>
        <w:t>,</w:t>
      </w:r>
      <w:r w:rsidR="00CF4953">
        <w:rPr>
          <w:rFonts w:cs="Times New Roman"/>
        </w:rPr>
        <w:t xml:space="preserve"> which also contained </w:t>
      </w:r>
      <w:r w:rsidR="00250991">
        <w:rPr>
          <w:rFonts w:cs="Times New Roman"/>
        </w:rPr>
        <w:t>posttranslational modifications</w:t>
      </w:r>
      <w:r w:rsidR="001921C6">
        <w:rPr>
          <w:rFonts w:cs="Times New Roman"/>
        </w:rPr>
        <w:t>,</w:t>
      </w:r>
      <w:r w:rsidR="00CF4953">
        <w:rPr>
          <w:rFonts w:cs="Times New Roman"/>
        </w:rPr>
        <w:t xml:space="preserve"> showed moderate to </w:t>
      </w:r>
      <w:r w:rsidR="00250991">
        <w:rPr>
          <w:rFonts w:cs="Times New Roman"/>
        </w:rPr>
        <w:t xml:space="preserve">low DPP-IV inhibitory activity </w:t>
      </w:r>
      <w:r w:rsidR="00D56A88">
        <w:rPr>
          <w:rFonts w:cs="Times New Roman"/>
        </w:rPr>
        <w:t>(Table 3</w:t>
      </w:r>
      <w:r w:rsidR="00CF4953">
        <w:rPr>
          <w:rFonts w:cs="Times New Roman"/>
        </w:rPr>
        <w:t xml:space="preserve">).  </w:t>
      </w:r>
      <w:r w:rsidR="009D7F05">
        <w:rPr>
          <w:rFonts w:cs="Times New Roman"/>
        </w:rPr>
        <w:t>While twenty</w:t>
      </w:r>
      <w:r w:rsidR="008A19BB">
        <w:rPr>
          <w:rFonts w:cs="Times New Roman"/>
        </w:rPr>
        <w:t>-</w:t>
      </w:r>
      <w:r w:rsidR="009D7F05">
        <w:rPr>
          <w:rFonts w:cs="Times New Roman"/>
        </w:rPr>
        <w:t xml:space="preserve">two </w:t>
      </w:r>
      <w:r w:rsidR="006F68BB">
        <w:rPr>
          <w:rFonts w:cs="Times New Roman"/>
        </w:rPr>
        <w:t>of the peptides</w:t>
      </w:r>
      <w:r w:rsidR="009D7F05">
        <w:rPr>
          <w:rFonts w:cs="Times New Roman"/>
        </w:rPr>
        <w:t xml:space="preserve"> </w:t>
      </w:r>
      <w:r w:rsidR="006F68BB">
        <w:rPr>
          <w:rFonts w:cs="Times New Roman"/>
        </w:rPr>
        <w:t xml:space="preserve">identified herein </w:t>
      </w:r>
      <w:r w:rsidR="009D7F05">
        <w:rPr>
          <w:rFonts w:cs="Times New Roman"/>
        </w:rPr>
        <w:t>with DPP-IV IC</w:t>
      </w:r>
      <w:r w:rsidR="009D7F05">
        <w:rPr>
          <w:rFonts w:cs="Times New Roman"/>
          <w:vertAlign w:val="subscript"/>
        </w:rPr>
        <w:t>50</w:t>
      </w:r>
      <w:r w:rsidR="009D7F05">
        <w:rPr>
          <w:rFonts w:cs="Times New Roman"/>
        </w:rPr>
        <w:t xml:space="preserve"> values &lt;200</w:t>
      </w:r>
      <w:r w:rsidR="00951943">
        <w:rPr>
          <w:rFonts w:cs="Times New Roman"/>
        </w:rPr>
        <w:t xml:space="preserve"> </w:t>
      </w:r>
      <w:r w:rsidR="009D7F05">
        <w:rPr>
          <w:rFonts w:cs="Times New Roman"/>
        </w:rPr>
        <w:t>µM</w:t>
      </w:r>
      <w:r w:rsidR="006F68BB">
        <w:rPr>
          <w:rFonts w:cs="Times New Roman"/>
        </w:rPr>
        <w:t xml:space="preserve"> were shown to be novel, two of the peptides, </w:t>
      </w:r>
      <w:r w:rsidR="006F68BB" w:rsidRPr="00EB7B0F">
        <w:rPr>
          <w:rFonts w:eastAsia="Times New Roman" w:cs="Times New Roman"/>
          <w:lang w:eastAsia="en-IE"/>
        </w:rPr>
        <w:t>GPGL</w:t>
      </w:r>
      <w:r w:rsidR="006F68BB" w:rsidRPr="006F68BB">
        <w:rPr>
          <w:rFonts w:eastAsia="Times New Roman" w:cs="Times New Roman"/>
          <w:lang w:eastAsia="en-IE"/>
        </w:rPr>
        <w:t xml:space="preserve"> and </w:t>
      </w:r>
      <w:r w:rsidR="006F68BB" w:rsidRPr="00EB7B0F">
        <w:rPr>
          <w:rFonts w:eastAsia="Times New Roman" w:cs="Times New Roman"/>
          <w:lang w:eastAsia="en-IE"/>
        </w:rPr>
        <w:t>LPGA</w:t>
      </w:r>
      <w:r w:rsidR="006F68BB">
        <w:rPr>
          <w:rFonts w:cs="Times New Roman"/>
        </w:rPr>
        <w:t xml:space="preserve">, </w:t>
      </w:r>
      <w:r w:rsidR="006F68BB" w:rsidRPr="00CE01F1">
        <w:rPr>
          <w:rFonts w:cs="Times New Roman"/>
        </w:rPr>
        <w:t xml:space="preserve">have previously been found </w:t>
      </w:r>
      <w:r w:rsidR="00951943" w:rsidRPr="00CE01F1">
        <w:rPr>
          <w:rFonts w:cs="Times New Roman"/>
        </w:rPr>
        <w:t>with</w:t>
      </w:r>
      <w:r w:rsidR="006F68BB" w:rsidRPr="00CE01F1">
        <w:rPr>
          <w:rFonts w:cs="Times New Roman"/>
        </w:rPr>
        <w:t>i</w:t>
      </w:r>
      <w:r w:rsidR="00250991" w:rsidRPr="00CE01F1">
        <w:rPr>
          <w:rFonts w:cs="Times New Roman"/>
        </w:rPr>
        <w:t xml:space="preserve">n the sequence of marine (rotifer and </w:t>
      </w:r>
      <w:r w:rsidR="00250991" w:rsidRPr="00CE01F1">
        <w:rPr>
          <w:noProof/>
        </w:rPr>
        <w:t>grass carp)</w:t>
      </w:r>
      <w:r w:rsidR="00250991" w:rsidRPr="00CE01F1">
        <w:rPr>
          <w:rFonts w:cs="Times New Roman"/>
        </w:rPr>
        <w:t>-</w:t>
      </w:r>
      <w:r w:rsidR="006F68BB" w:rsidRPr="00CE01F1">
        <w:rPr>
          <w:rFonts w:cs="Times New Roman"/>
        </w:rPr>
        <w:t>derived antioxidant peptide</w:t>
      </w:r>
      <w:r w:rsidR="00250991" w:rsidRPr="00CE01F1">
        <w:rPr>
          <w:rFonts w:cs="Times New Roman"/>
        </w:rPr>
        <w:t>s:</w:t>
      </w:r>
      <w:r w:rsidR="006F68BB" w:rsidRPr="00CE01F1">
        <w:rPr>
          <w:rFonts w:cs="Times New Roman"/>
        </w:rPr>
        <w:t xml:space="preserve"> </w:t>
      </w:r>
      <w:r w:rsidR="006F68BB" w:rsidRPr="00CE01F1">
        <w:rPr>
          <w:rFonts w:eastAsia="Times New Roman" w:cs="Times New Roman"/>
          <w:lang w:eastAsia="en-IE"/>
        </w:rPr>
        <w:t>LLGPGLTNHA, GFGPGL and DLGLGLPGAH</w:t>
      </w:r>
      <w:r w:rsidR="00594597" w:rsidRPr="00CE01F1">
        <w:rPr>
          <w:rFonts w:eastAsia="Times New Roman" w:cs="Times New Roman"/>
          <w:lang w:eastAsia="en-IE"/>
        </w:rPr>
        <w:t xml:space="preserve"> (</w:t>
      </w:r>
      <w:r w:rsidR="00594597" w:rsidRPr="00CE01F1">
        <w:rPr>
          <w:rFonts w:eastAsia="Times New Roman" w:cs="Times New Roman"/>
          <w:noProof/>
          <w:lang w:eastAsia="en-IE"/>
        </w:rPr>
        <w:t>Byun, Lee, Park, Jeon</w:t>
      </w:r>
      <w:r w:rsidR="00CE01F1" w:rsidRPr="00CE01F1">
        <w:rPr>
          <w:rFonts w:eastAsia="Times New Roman" w:cs="Times New Roman"/>
          <w:noProof/>
          <w:lang w:eastAsia="en-IE"/>
        </w:rPr>
        <w:t>,</w:t>
      </w:r>
      <w:r w:rsidR="00594597" w:rsidRPr="00CE01F1">
        <w:rPr>
          <w:rFonts w:eastAsia="Times New Roman" w:cs="Times New Roman"/>
          <w:noProof/>
          <w:lang w:eastAsia="en-IE"/>
        </w:rPr>
        <w:t xml:space="preserve"> &amp; Ki</w:t>
      </w:r>
      <w:r w:rsidR="00FB3707" w:rsidRPr="00CE01F1">
        <w:rPr>
          <w:rFonts w:eastAsia="Times New Roman" w:cs="Times New Roman"/>
          <w:noProof/>
          <w:lang w:eastAsia="en-IE"/>
        </w:rPr>
        <w:t xml:space="preserve">m, 2009; </w:t>
      </w:r>
      <w:r w:rsidR="00CE01F1" w:rsidRPr="00CE01F1">
        <w:rPr>
          <w:rFonts w:eastAsia="Times New Roman" w:cs="Times New Roman"/>
          <w:noProof/>
          <w:lang w:eastAsia="en-IE"/>
        </w:rPr>
        <w:t>Cai et al.,</w:t>
      </w:r>
      <w:r w:rsidR="00594597" w:rsidRPr="00CE01F1">
        <w:rPr>
          <w:rFonts w:eastAsia="Times New Roman" w:cs="Times New Roman"/>
          <w:noProof/>
          <w:lang w:eastAsia="en-IE"/>
        </w:rPr>
        <w:t xml:space="preserve"> 2015).</w:t>
      </w:r>
      <w:r w:rsidR="006F68BB" w:rsidRPr="00594597">
        <w:rPr>
          <w:rFonts w:eastAsia="Times New Roman" w:cs="Times New Roman"/>
          <w:lang w:eastAsia="en-IE"/>
        </w:rPr>
        <w:t xml:space="preserve"> </w:t>
      </w:r>
    </w:p>
    <w:p w:rsidR="00FF2D85" w:rsidRDefault="00A86E79" w:rsidP="0066629F">
      <w:pPr>
        <w:autoSpaceDE w:val="0"/>
        <w:autoSpaceDN w:val="0"/>
        <w:adjustRightInd w:val="0"/>
        <w:spacing w:after="0" w:line="480" w:lineRule="auto"/>
        <w:jc w:val="both"/>
      </w:pPr>
      <w:r w:rsidRPr="00594597">
        <w:rPr>
          <w:rFonts w:eastAsia="Times New Roman" w:cs="Times New Roman"/>
          <w:lang w:eastAsia="en-IE"/>
        </w:rPr>
        <w:t>The use of</w:t>
      </w:r>
      <w:r w:rsidR="001921C6">
        <w:rPr>
          <w:rFonts w:eastAsia="Times New Roman" w:cs="Times New Roman"/>
          <w:lang w:eastAsia="en-IE"/>
        </w:rPr>
        <w:t xml:space="preserve"> an</w:t>
      </w:r>
      <w:r w:rsidRPr="00594597">
        <w:rPr>
          <w:rFonts w:eastAsia="Times New Roman" w:cs="Times New Roman"/>
          <w:lang w:eastAsia="en-IE"/>
        </w:rPr>
        <w:t xml:space="preserve"> </w:t>
      </w:r>
      <w:r w:rsidR="001921C6" w:rsidRPr="00594597">
        <w:rPr>
          <w:rFonts w:eastAsia="Times New Roman" w:cs="Times New Roman"/>
          <w:i/>
          <w:lang w:eastAsia="en-IE"/>
        </w:rPr>
        <w:t xml:space="preserve">in vitro </w:t>
      </w:r>
      <w:r w:rsidR="001921C6" w:rsidRPr="00594597">
        <w:rPr>
          <w:rFonts w:eastAsia="Times New Roman" w:cs="Times New Roman"/>
          <w:lang w:eastAsia="en-IE"/>
        </w:rPr>
        <w:t xml:space="preserve">assay </w:t>
      </w:r>
      <w:r w:rsidR="001921C6">
        <w:rPr>
          <w:rFonts w:eastAsia="Times New Roman" w:cs="Times New Roman"/>
          <w:lang w:eastAsia="en-IE"/>
        </w:rPr>
        <w:t xml:space="preserve">employing </w:t>
      </w:r>
      <w:r w:rsidRPr="00594597">
        <w:rPr>
          <w:rFonts w:eastAsia="Times New Roman" w:cs="Times New Roman"/>
          <w:lang w:eastAsia="en-IE"/>
        </w:rPr>
        <w:t xml:space="preserve">purified DPP-IV </w:t>
      </w:r>
      <w:r w:rsidR="0078224D" w:rsidRPr="00594597">
        <w:rPr>
          <w:rFonts w:eastAsia="Times New Roman" w:cs="Times New Roman"/>
          <w:lang w:eastAsia="en-IE"/>
        </w:rPr>
        <w:t>provide</w:t>
      </w:r>
      <w:r w:rsidR="00250991" w:rsidRPr="00594597">
        <w:rPr>
          <w:rFonts w:eastAsia="Times New Roman" w:cs="Times New Roman"/>
          <w:lang w:eastAsia="en-IE"/>
        </w:rPr>
        <w:t>s</w:t>
      </w:r>
      <w:r w:rsidR="0078224D" w:rsidRPr="00594597">
        <w:rPr>
          <w:rFonts w:eastAsia="Times New Roman" w:cs="Times New Roman"/>
          <w:lang w:eastAsia="en-IE"/>
        </w:rPr>
        <w:t xml:space="preserve"> indicative information on the ability of </w:t>
      </w:r>
      <w:r w:rsidR="001921C6">
        <w:rPr>
          <w:rFonts w:eastAsia="Times New Roman" w:cs="Times New Roman"/>
          <w:lang w:eastAsia="en-IE"/>
        </w:rPr>
        <w:t>a</w:t>
      </w:r>
      <w:r w:rsidR="001921C6" w:rsidRPr="00594597">
        <w:rPr>
          <w:rFonts w:eastAsia="Times New Roman" w:cs="Times New Roman"/>
          <w:lang w:eastAsia="en-IE"/>
        </w:rPr>
        <w:t xml:space="preserve"> </w:t>
      </w:r>
      <w:r w:rsidR="0078224D" w:rsidRPr="00594597">
        <w:rPr>
          <w:rFonts w:eastAsia="Times New Roman" w:cs="Times New Roman"/>
          <w:lang w:eastAsia="en-IE"/>
        </w:rPr>
        <w:t xml:space="preserve">peptide to inhibit DPP-IV in a </w:t>
      </w:r>
      <w:r w:rsidR="001921C6">
        <w:rPr>
          <w:rFonts w:eastAsia="Times New Roman" w:cs="Times New Roman"/>
          <w:lang w:eastAsia="en-IE"/>
        </w:rPr>
        <w:t xml:space="preserve">highly </w:t>
      </w:r>
      <w:r w:rsidR="00250991" w:rsidRPr="00594597">
        <w:rPr>
          <w:rFonts w:eastAsia="Times New Roman" w:cs="Times New Roman"/>
          <w:lang w:eastAsia="en-IE"/>
        </w:rPr>
        <w:t>controlled</w:t>
      </w:r>
      <w:r w:rsidR="0078224D" w:rsidRPr="00594597">
        <w:rPr>
          <w:rFonts w:eastAsia="Times New Roman" w:cs="Times New Roman"/>
          <w:lang w:eastAsia="en-IE"/>
        </w:rPr>
        <w:t xml:space="preserve"> environment. However, if peptides are to be used </w:t>
      </w:r>
      <w:r w:rsidR="00250991" w:rsidRPr="00594597">
        <w:rPr>
          <w:rFonts w:eastAsia="Times New Roman" w:cs="Times New Roman"/>
          <w:lang w:eastAsia="en-IE"/>
        </w:rPr>
        <w:t xml:space="preserve">as functional food ingredients </w:t>
      </w:r>
      <w:r w:rsidR="0078224D" w:rsidRPr="00594597">
        <w:rPr>
          <w:rFonts w:eastAsia="Times New Roman" w:cs="Times New Roman"/>
          <w:lang w:eastAsia="en-IE"/>
        </w:rPr>
        <w:t>the</w:t>
      </w:r>
      <w:r w:rsidR="00250991" w:rsidRPr="00594597">
        <w:rPr>
          <w:rFonts w:eastAsia="Times New Roman" w:cs="Times New Roman"/>
          <w:lang w:eastAsia="en-IE"/>
        </w:rPr>
        <w:t>ir</w:t>
      </w:r>
      <w:r w:rsidR="00951943">
        <w:rPr>
          <w:rFonts w:eastAsia="Times New Roman" w:cs="Times New Roman"/>
          <w:lang w:eastAsia="en-IE"/>
        </w:rPr>
        <w:t xml:space="preserve"> efficacies</w:t>
      </w:r>
      <w:r w:rsidR="0078224D" w:rsidRPr="00594597">
        <w:rPr>
          <w:rFonts w:eastAsia="Times New Roman" w:cs="Times New Roman"/>
          <w:lang w:eastAsia="en-IE"/>
        </w:rPr>
        <w:t xml:space="preserve"> need to be validated </w:t>
      </w:r>
      <w:r w:rsidR="0078224D" w:rsidRPr="00594597">
        <w:rPr>
          <w:rFonts w:eastAsia="Times New Roman" w:cs="Times New Roman"/>
          <w:i/>
          <w:lang w:eastAsia="en-IE"/>
        </w:rPr>
        <w:t xml:space="preserve">in vivo. </w:t>
      </w:r>
      <w:r w:rsidR="00250991" w:rsidRPr="00594597">
        <w:rPr>
          <w:rFonts w:eastAsia="Times New Roman" w:cs="Times New Roman"/>
          <w:lang w:eastAsia="en-IE"/>
        </w:rPr>
        <w:t>Taking into c</w:t>
      </w:r>
      <w:r w:rsidR="0078224D" w:rsidRPr="00594597">
        <w:rPr>
          <w:rFonts w:eastAsia="Times New Roman" w:cs="Times New Roman"/>
          <w:lang w:eastAsia="en-IE"/>
        </w:rPr>
        <w:t>onsider</w:t>
      </w:r>
      <w:r w:rsidR="00250991" w:rsidRPr="00594597">
        <w:rPr>
          <w:rFonts w:eastAsia="Times New Roman" w:cs="Times New Roman"/>
          <w:lang w:eastAsia="en-IE"/>
        </w:rPr>
        <w:t xml:space="preserve">ation </w:t>
      </w:r>
      <w:r w:rsidR="0078224D" w:rsidRPr="00594597">
        <w:rPr>
          <w:rFonts w:eastAsia="Times New Roman" w:cs="Times New Roman"/>
          <w:lang w:eastAsia="en-IE"/>
        </w:rPr>
        <w:t>the financial and ethic</w:t>
      </w:r>
      <w:r w:rsidR="00951943">
        <w:rPr>
          <w:rFonts w:eastAsia="Times New Roman" w:cs="Times New Roman"/>
          <w:lang w:eastAsia="en-IE"/>
        </w:rPr>
        <w:t>al</w:t>
      </w:r>
      <w:r w:rsidR="0078224D" w:rsidRPr="00594597">
        <w:rPr>
          <w:rFonts w:eastAsia="Times New Roman" w:cs="Times New Roman"/>
          <w:lang w:eastAsia="en-IE"/>
        </w:rPr>
        <w:t xml:space="preserve"> costs of </w:t>
      </w:r>
      <w:r w:rsidR="0078224D" w:rsidRPr="00594597">
        <w:rPr>
          <w:rFonts w:eastAsia="Times New Roman" w:cs="Times New Roman"/>
          <w:i/>
          <w:iCs/>
          <w:lang w:eastAsia="en-IE"/>
        </w:rPr>
        <w:t>in vivo</w:t>
      </w:r>
      <w:r w:rsidR="0078224D" w:rsidRPr="00594597">
        <w:rPr>
          <w:rFonts w:eastAsia="Times New Roman" w:cs="Times New Roman"/>
          <w:lang w:eastAsia="en-IE"/>
        </w:rPr>
        <w:t xml:space="preserve"> studies</w:t>
      </w:r>
      <w:r w:rsidR="00FB3707">
        <w:rPr>
          <w:rFonts w:eastAsia="Times New Roman" w:cs="Times New Roman"/>
          <w:lang w:eastAsia="en-IE"/>
        </w:rPr>
        <w:t>,</w:t>
      </w:r>
      <w:r w:rsidR="008B2A0F" w:rsidRPr="00594597">
        <w:rPr>
          <w:rFonts w:eastAsia="Times New Roman" w:cs="Times New Roman"/>
          <w:lang w:eastAsia="en-IE"/>
        </w:rPr>
        <w:t xml:space="preserve"> </w:t>
      </w:r>
      <w:r w:rsidR="008B2A0F" w:rsidRPr="00CE01F1">
        <w:rPr>
          <w:rFonts w:eastAsia="Calibri" w:cs="Times New Roman"/>
          <w:noProof/>
          <w:color w:val="131413"/>
        </w:rPr>
        <w:t xml:space="preserve">Caron et al. (2017) </w:t>
      </w:r>
      <w:r w:rsidR="0078224D" w:rsidRPr="00CE01F1">
        <w:rPr>
          <w:rFonts w:eastAsia="Times New Roman" w:cs="Times New Roman"/>
          <w:lang w:eastAsia="en-IE"/>
        </w:rPr>
        <w:t>developed</w:t>
      </w:r>
      <w:r w:rsidR="0044773F" w:rsidRPr="00CE01F1">
        <w:rPr>
          <w:rFonts w:eastAsia="Times New Roman" w:cs="Times New Roman"/>
          <w:lang w:eastAsia="en-IE"/>
        </w:rPr>
        <w:t xml:space="preserve"> a cell-</w:t>
      </w:r>
      <w:r w:rsidR="006C2D57" w:rsidRPr="00CE01F1">
        <w:rPr>
          <w:rFonts w:eastAsia="Times New Roman" w:cs="Times New Roman"/>
          <w:lang w:eastAsia="en-IE"/>
        </w:rPr>
        <w:t xml:space="preserve">based DPP-IV inhibition assay using </w:t>
      </w:r>
      <w:r w:rsidR="006C2D57" w:rsidRPr="00CE01F1">
        <w:rPr>
          <w:rFonts w:eastAsia="Times New Roman" w:cs="Arial"/>
          <w:lang w:eastAsia="en-IE"/>
        </w:rPr>
        <w:t xml:space="preserve">human intestinal epithelial </w:t>
      </w:r>
      <w:r w:rsidR="006C2D57" w:rsidRPr="00CE01F1">
        <w:t xml:space="preserve">Caco-2 </w:t>
      </w:r>
      <w:r w:rsidR="00B31C88" w:rsidRPr="00CE01F1">
        <w:t>cells which</w:t>
      </w:r>
      <w:r w:rsidR="006C2D57" w:rsidRPr="00CE01F1">
        <w:t xml:space="preserve"> </w:t>
      </w:r>
      <w:r w:rsidR="006C2D57" w:rsidRPr="00CE01F1">
        <w:rPr>
          <w:rFonts w:eastAsia="Times New Roman" w:cs="Times New Roman"/>
          <w:lang w:eastAsia="en-IE"/>
        </w:rPr>
        <w:t>express</w:t>
      </w:r>
      <w:r w:rsidR="006C2D57" w:rsidRPr="00CE01F1">
        <w:t xml:space="preserve"> </w:t>
      </w:r>
      <w:r w:rsidR="006C2D57" w:rsidRPr="00CE01F1">
        <w:rPr>
          <w:rFonts w:eastAsia="Times New Roman" w:cs="Times New Roman"/>
          <w:lang w:eastAsia="en-IE"/>
        </w:rPr>
        <w:t xml:space="preserve">DPP-IV. This assay </w:t>
      </w:r>
      <w:r w:rsidR="001921C6">
        <w:rPr>
          <w:rFonts w:eastAsia="Times New Roman" w:cs="Times New Roman"/>
          <w:lang w:eastAsia="en-IE"/>
        </w:rPr>
        <w:t>may</w:t>
      </w:r>
      <w:r w:rsidR="00250991" w:rsidRPr="00CE01F1">
        <w:rPr>
          <w:rFonts w:eastAsia="Times New Roman" w:cs="Times New Roman"/>
          <w:lang w:eastAsia="en-IE"/>
        </w:rPr>
        <w:t xml:space="preserve"> </w:t>
      </w:r>
      <w:r w:rsidR="006C2D57" w:rsidRPr="00CE01F1">
        <w:rPr>
          <w:rFonts w:eastAsia="Times New Roman" w:cs="Times New Roman"/>
          <w:lang w:eastAsia="en-IE"/>
        </w:rPr>
        <w:t xml:space="preserve">provide </w:t>
      </w:r>
      <w:r w:rsidR="001921C6">
        <w:rPr>
          <w:rFonts w:eastAsia="Times New Roman" w:cs="Times New Roman"/>
          <w:lang w:eastAsia="en-IE"/>
        </w:rPr>
        <w:t xml:space="preserve">some </w:t>
      </w:r>
      <w:r w:rsidR="006C2D57" w:rsidRPr="00CE01F1">
        <w:rPr>
          <w:rFonts w:eastAsia="Times New Roman" w:cs="Times New Roman"/>
          <w:lang w:eastAsia="en-IE"/>
        </w:rPr>
        <w:t xml:space="preserve">information on the potential fate of a peptide </w:t>
      </w:r>
      <w:r w:rsidR="006C2D57" w:rsidRPr="00CE01F1">
        <w:rPr>
          <w:rFonts w:eastAsia="Times New Roman" w:cs="Times New Roman"/>
          <w:i/>
          <w:lang w:eastAsia="en-IE"/>
        </w:rPr>
        <w:t>in vivo</w:t>
      </w:r>
      <w:r w:rsidR="00250991" w:rsidRPr="00CE01F1">
        <w:rPr>
          <w:rFonts w:eastAsia="Times New Roman" w:cs="Times New Roman"/>
          <w:lang w:eastAsia="en-IE"/>
        </w:rPr>
        <w:t xml:space="preserve">. </w:t>
      </w:r>
      <w:r w:rsidR="00B31C88">
        <w:rPr>
          <w:rFonts w:eastAsia="Times New Roman" w:cs="Times New Roman"/>
          <w:lang w:eastAsia="en-IE"/>
        </w:rPr>
        <w:t xml:space="preserve">It </w:t>
      </w:r>
      <w:r w:rsidR="001921C6">
        <w:rPr>
          <w:rFonts w:eastAsia="Times New Roman" w:cs="Times New Roman"/>
          <w:lang w:eastAsia="en-IE"/>
        </w:rPr>
        <w:t xml:space="preserve">may also </w:t>
      </w:r>
      <w:r w:rsidR="00B31C88">
        <w:rPr>
          <w:rFonts w:eastAsia="Times New Roman" w:cs="Times New Roman"/>
          <w:lang w:eastAsia="en-IE"/>
        </w:rPr>
        <w:t xml:space="preserve">provide </w:t>
      </w:r>
      <w:r w:rsidR="001921C6">
        <w:rPr>
          <w:rFonts w:eastAsia="Times New Roman" w:cs="Times New Roman"/>
          <w:lang w:eastAsia="en-IE"/>
        </w:rPr>
        <w:t xml:space="preserve">some </w:t>
      </w:r>
      <w:r w:rsidR="00B31C88">
        <w:rPr>
          <w:rFonts w:eastAsia="Times New Roman" w:cs="Times New Roman"/>
          <w:lang w:eastAsia="en-IE"/>
        </w:rPr>
        <w:t xml:space="preserve">information on the potential of the peptide to </w:t>
      </w:r>
      <w:r w:rsidR="00C45AEA">
        <w:rPr>
          <w:rFonts w:eastAsia="Times New Roman" w:cs="Times New Roman"/>
          <w:lang w:eastAsia="en-IE"/>
        </w:rPr>
        <w:t xml:space="preserve">reach and thus </w:t>
      </w:r>
      <w:r w:rsidR="00B31C88">
        <w:rPr>
          <w:rFonts w:eastAsia="Times New Roman" w:cs="Times New Roman"/>
          <w:lang w:eastAsia="en-IE"/>
        </w:rPr>
        <w:t>inhibit soluble DPP-IV found in plasma</w:t>
      </w:r>
      <w:r w:rsidR="000B054C">
        <w:rPr>
          <w:rFonts w:eastAsia="Times New Roman" w:cs="Times New Roman"/>
          <w:lang w:eastAsia="en-IE"/>
        </w:rPr>
        <w:t xml:space="preserve">. </w:t>
      </w:r>
      <w:r w:rsidR="00250991" w:rsidRPr="00CE01F1">
        <w:rPr>
          <w:rFonts w:eastAsia="Times New Roman" w:cs="Times New Roman"/>
          <w:lang w:eastAsia="en-IE"/>
        </w:rPr>
        <w:t>In this</w:t>
      </w:r>
      <w:r w:rsidR="007D7BFD" w:rsidRPr="00CE01F1">
        <w:rPr>
          <w:rFonts w:eastAsia="Times New Roman" w:cs="Times New Roman"/>
          <w:lang w:eastAsia="en-IE"/>
        </w:rPr>
        <w:t xml:space="preserve"> assay</w:t>
      </w:r>
      <w:r w:rsidR="00250991" w:rsidRPr="00CE01F1">
        <w:rPr>
          <w:rFonts w:eastAsia="Times New Roman" w:cs="Times New Roman"/>
          <w:lang w:eastAsia="en-IE"/>
        </w:rPr>
        <w:t>,</w:t>
      </w:r>
      <w:r w:rsidR="007D7BFD" w:rsidRPr="00CE01F1">
        <w:rPr>
          <w:rFonts w:eastAsia="Times New Roman" w:cs="Times New Roman"/>
          <w:lang w:eastAsia="en-IE"/>
        </w:rPr>
        <w:t xml:space="preserve"> </w:t>
      </w:r>
      <w:r w:rsidR="006C2D57" w:rsidRPr="00CE01F1">
        <w:rPr>
          <w:rFonts w:eastAsia="Times New Roman" w:cs="Arial"/>
          <w:lang w:eastAsia="en-IE"/>
        </w:rPr>
        <w:t>intestinal mucosa</w:t>
      </w:r>
      <w:r w:rsidR="00250991" w:rsidRPr="00CE01F1">
        <w:rPr>
          <w:rFonts w:eastAsia="Times New Roman" w:cs="Arial"/>
          <w:lang w:eastAsia="en-IE"/>
        </w:rPr>
        <w:t>l</w:t>
      </w:r>
      <w:r w:rsidR="006C2D57" w:rsidRPr="00CE01F1">
        <w:rPr>
          <w:rFonts w:eastAsia="Times New Roman" w:cs="Arial"/>
          <w:lang w:eastAsia="en-IE"/>
        </w:rPr>
        <w:t xml:space="preserve"> conditions are simulated</w:t>
      </w:r>
      <w:r w:rsidR="007D7BFD" w:rsidRPr="00CE01F1">
        <w:rPr>
          <w:rFonts w:eastAsia="Times New Roman" w:cs="Arial"/>
          <w:lang w:eastAsia="en-IE"/>
        </w:rPr>
        <w:t xml:space="preserve"> where peptides </w:t>
      </w:r>
      <w:r w:rsidR="00E34F3D" w:rsidRPr="00CE01F1">
        <w:rPr>
          <w:rFonts w:eastAsia="Times New Roman" w:cs="Arial"/>
          <w:lang w:eastAsia="en-IE"/>
        </w:rPr>
        <w:t xml:space="preserve">are </w:t>
      </w:r>
      <w:r w:rsidR="00250991" w:rsidRPr="00CE01F1">
        <w:rPr>
          <w:rFonts w:eastAsia="Times New Roman" w:cs="Arial"/>
          <w:lang w:eastAsia="en-IE"/>
        </w:rPr>
        <w:t>required</w:t>
      </w:r>
      <w:r w:rsidR="007D7BFD" w:rsidRPr="00CE01F1">
        <w:rPr>
          <w:rFonts w:eastAsia="Times New Roman" w:cs="Arial"/>
          <w:lang w:eastAsia="en-IE"/>
        </w:rPr>
        <w:t xml:space="preserve"> to pass through </w:t>
      </w:r>
      <w:r w:rsidR="007D7BFD" w:rsidRPr="00CE01F1">
        <w:rPr>
          <w:rFonts w:eastAsia="Times New Roman" w:cs="Arial"/>
          <w:lang w:eastAsia="en-IE"/>
        </w:rPr>
        <w:lastRenderedPageBreak/>
        <w:t>human intestinal cell membrane</w:t>
      </w:r>
      <w:r w:rsidR="00250991" w:rsidRPr="00CE01F1">
        <w:rPr>
          <w:rFonts w:eastAsia="Times New Roman" w:cs="Arial"/>
          <w:lang w:eastAsia="en-IE"/>
        </w:rPr>
        <w:t>s</w:t>
      </w:r>
      <w:r w:rsidR="007D7BFD" w:rsidRPr="00CE01F1">
        <w:rPr>
          <w:rFonts w:eastAsia="Times New Roman" w:cs="Arial"/>
          <w:lang w:eastAsia="en-IE"/>
        </w:rPr>
        <w:t xml:space="preserve"> and resist degradation by </w:t>
      </w:r>
      <w:r w:rsidR="007D7BFD" w:rsidRPr="00CE01F1">
        <w:rPr>
          <w:rFonts w:eastAsia="Times New Roman" w:cs="Times New Roman"/>
          <w:lang w:eastAsia="en-IE"/>
        </w:rPr>
        <w:t xml:space="preserve">brush border enzymes </w:t>
      </w:r>
      <w:r w:rsidR="00250991" w:rsidRPr="00CE01F1">
        <w:rPr>
          <w:rFonts w:eastAsia="Times New Roman" w:cs="Times New Roman"/>
          <w:lang w:eastAsia="en-IE"/>
        </w:rPr>
        <w:t xml:space="preserve">in order </w:t>
      </w:r>
      <w:r w:rsidR="007D7BFD" w:rsidRPr="00CE01F1">
        <w:rPr>
          <w:rFonts w:eastAsia="Times New Roman" w:cs="Times New Roman"/>
          <w:lang w:eastAsia="en-IE"/>
        </w:rPr>
        <w:t xml:space="preserve">to </w:t>
      </w:r>
      <w:r w:rsidR="00250991" w:rsidRPr="00CE01F1">
        <w:rPr>
          <w:rFonts w:eastAsia="Times New Roman" w:cs="Times New Roman"/>
          <w:lang w:eastAsia="en-IE"/>
        </w:rPr>
        <w:t xml:space="preserve">mediate </w:t>
      </w:r>
      <w:r w:rsidR="007D7BFD" w:rsidRPr="00CE01F1">
        <w:rPr>
          <w:rFonts w:eastAsia="Times New Roman" w:cs="Times New Roman"/>
          <w:lang w:eastAsia="en-IE"/>
        </w:rPr>
        <w:t>their activity. Peptides showing good DPP-IV inhibitory activity (IC</w:t>
      </w:r>
      <w:r w:rsidR="007D7BFD" w:rsidRPr="00CE01F1">
        <w:rPr>
          <w:rFonts w:eastAsia="Times New Roman" w:cs="Times New Roman"/>
          <w:vertAlign w:val="subscript"/>
          <w:lang w:eastAsia="en-IE"/>
        </w:rPr>
        <w:t>50</w:t>
      </w:r>
      <w:r w:rsidR="007D7BFD" w:rsidRPr="00CE01F1">
        <w:rPr>
          <w:rFonts w:eastAsia="Times New Roman" w:cs="Times New Roman"/>
          <w:lang w:eastAsia="en-IE"/>
        </w:rPr>
        <w:t xml:space="preserve"> values &lt;200 µ</w:t>
      </w:r>
      <w:r w:rsidR="007D7BFD" w:rsidRPr="00CE01F1">
        <w:t>M</w:t>
      </w:r>
      <w:r w:rsidR="007D7BFD" w:rsidRPr="00CE01F1">
        <w:rPr>
          <w:rFonts w:eastAsia="Times New Roman" w:cs="Times New Roman"/>
          <w:lang w:eastAsia="en-IE"/>
        </w:rPr>
        <w:t xml:space="preserve">) in the </w:t>
      </w:r>
      <w:r w:rsidR="00CB4835" w:rsidRPr="00CB4835">
        <w:rPr>
          <w:rFonts w:eastAsia="Times New Roman" w:cs="Times New Roman"/>
          <w:i/>
          <w:lang w:eastAsia="en-IE"/>
        </w:rPr>
        <w:t>in vitro</w:t>
      </w:r>
      <w:r w:rsidR="00CB4835" w:rsidRPr="00CE01F1">
        <w:rPr>
          <w:rFonts w:eastAsia="Times New Roman" w:cs="Times New Roman"/>
          <w:lang w:eastAsia="en-IE"/>
        </w:rPr>
        <w:t xml:space="preserve"> </w:t>
      </w:r>
      <w:r w:rsidR="007D7BFD" w:rsidRPr="00CE01F1">
        <w:rPr>
          <w:rFonts w:eastAsia="Times New Roman" w:cs="Times New Roman"/>
          <w:lang w:eastAsia="en-IE"/>
        </w:rPr>
        <w:t xml:space="preserve">enzyme inhibition assay were </w:t>
      </w:r>
      <w:r w:rsidR="00482312" w:rsidRPr="00CE01F1">
        <w:rPr>
          <w:rFonts w:eastAsia="Times New Roman" w:cs="Times New Roman"/>
          <w:lang w:eastAsia="en-IE"/>
        </w:rPr>
        <w:t xml:space="preserve">therefore </w:t>
      </w:r>
      <w:r w:rsidR="007D7BFD" w:rsidRPr="00CE01F1">
        <w:rPr>
          <w:rFonts w:eastAsia="Times New Roman" w:cs="Times New Roman"/>
          <w:lang w:eastAsia="en-IE"/>
        </w:rPr>
        <w:t xml:space="preserve">assessed for DPP-IV inhibitory activity in the </w:t>
      </w:r>
      <w:r w:rsidR="007D7BFD" w:rsidRPr="00CE01F1">
        <w:rPr>
          <w:rFonts w:eastAsia="Times New Roman" w:cs="Times New Roman"/>
          <w:i/>
          <w:lang w:eastAsia="en-IE"/>
        </w:rPr>
        <w:t>in situ</w:t>
      </w:r>
      <w:r w:rsidR="007D7BFD" w:rsidRPr="00CE01F1">
        <w:rPr>
          <w:rFonts w:eastAsia="Times New Roman" w:cs="Times New Roman"/>
          <w:lang w:eastAsia="en-IE"/>
        </w:rPr>
        <w:t xml:space="preserve"> </w:t>
      </w:r>
      <w:r w:rsidR="00EE0361">
        <w:t xml:space="preserve">Caco-2 </w:t>
      </w:r>
      <w:r w:rsidR="007D7BFD" w:rsidRPr="00CE01F1">
        <w:rPr>
          <w:rFonts w:eastAsia="Times New Roman" w:cs="Times New Roman"/>
          <w:lang w:eastAsia="en-IE"/>
        </w:rPr>
        <w:t xml:space="preserve">cell based assay. As shown in Table </w:t>
      </w:r>
      <w:r w:rsidR="00D56A88" w:rsidRPr="00CE01F1">
        <w:rPr>
          <w:rFonts w:eastAsia="Times New Roman" w:cs="Times New Roman"/>
          <w:lang w:eastAsia="en-IE"/>
        </w:rPr>
        <w:t>3</w:t>
      </w:r>
      <w:r w:rsidR="00250991" w:rsidRPr="00CE01F1">
        <w:rPr>
          <w:rFonts w:eastAsia="Times New Roman" w:cs="Times New Roman"/>
          <w:lang w:eastAsia="en-IE"/>
        </w:rPr>
        <w:t>,</w:t>
      </w:r>
      <w:r w:rsidR="007D7BFD" w:rsidRPr="00CE01F1">
        <w:rPr>
          <w:rFonts w:eastAsia="Times New Roman" w:cs="Times New Roman"/>
          <w:lang w:eastAsia="en-IE"/>
        </w:rPr>
        <w:t xml:space="preserve"> lower, but in the majority of cases comparable, </w:t>
      </w:r>
      <w:r w:rsidR="00C419E0" w:rsidRPr="00CE01F1">
        <w:rPr>
          <w:rFonts w:eastAsia="Times New Roman" w:cs="Times New Roman"/>
          <w:lang w:eastAsia="en-IE"/>
        </w:rPr>
        <w:t xml:space="preserve">DPP-IV inhibitory activity </w:t>
      </w:r>
      <w:r w:rsidR="007D7BFD" w:rsidRPr="00CE01F1">
        <w:rPr>
          <w:rFonts w:eastAsia="Times New Roman" w:cs="Times New Roman"/>
          <w:lang w:eastAsia="en-IE"/>
        </w:rPr>
        <w:t>was observed in the cell</w:t>
      </w:r>
      <w:r w:rsidR="0044773F" w:rsidRPr="00CE01F1">
        <w:rPr>
          <w:rFonts w:eastAsia="Times New Roman" w:cs="Times New Roman"/>
          <w:lang w:eastAsia="en-IE"/>
        </w:rPr>
        <w:t>-</w:t>
      </w:r>
      <w:r w:rsidR="007D7BFD" w:rsidRPr="00CE01F1">
        <w:rPr>
          <w:rFonts w:eastAsia="Times New Roman" w:cs="Times New Roman"/>
          <w:lang w:eastAsia="en-IE"/>
        </w:rPr>
        <w:t xml:space="preserve">based assay compared to the conventional </w:t>
      </w:r>
      <w:r w:rsidR="007D7BFD" w:rsidRPr="00CE01F1">
        <w:rPr>
          <w:rFonts w:eastAsia="Times New Roman" w:cs="Times New Roman"/>
          <w:i/>
          <w:lang w:eastAsia="en-IE"/>
        </w:rPr>
        <w:t>in vitro</w:t>
      </w:r>
      <w:r w:rsidR="007D7BFD" w:rsidRPr="00CE01F1">
        <w:rPr>
          <w:rFonts w:eastAsia="Times New Roman" w:cs="Times New Roman"/>
          <w:lang w:eastAsia="en-IE"/>
        </w:rPr>
        <w:t xml:space="preserve"> assay. </w:t>
      </w:r>
      <w:r w:rsidR="00C419E0" w:rsidRPr="00CE01F1">
        <w:rPr>
          <w:rFonts w:eastAsia="Times New Roman" w:cs="Times New Roman"/>
          <w:lang w:eastAsia="en-IE"/>
        </w:rPr>
        <w:t xml:space="preserve">In contrast to </w:t>
      </w:r>
      <w:r w:rsidR="00250991" w:rsidRPr="00CE01F1">
        <w:rPr>
          <w:rFonts w:eastAsia="Times New Roman" w:cs="Times New Roman"/>
          <w:lang w:eastAsia="en-IE"/>
        </w:rPr>
        <w:t xml:space="preserve">the </w:t>
      </w:r>
      <w:r w:rsidR="00C419E0" w:rsidRPr="00CE01F1">
        <w:rPr>
          <w:rFonts w:eastAsia="Times New Roman" w:cs="Times New Roman"/>
          <w:lang w:eastAsia="en-IE"/>
        </w:rPr>
        <w:t>results reported by</w:t>
      </w:r>
      <w:r w:rsidR="008B2A0F" w:rsidRPr="00CE01F1">
        <w:rPr>
          <w:rFonts w:eastAsia="Times New Roman" w:cs="Times New Roman"/>
          <w:lang w:eastAsia="en-IE"/>
        </w:rPr>
        <w:t xml:space="preserve"> </w:t>
      </w:r>
      <w:r w:rsidR="008B2A0F" w:rsidRPr="00CE01F1">
        <w:rPr>
          <w:rFonts w:eastAsia="Calibri" w:cs="Times New Roman"/>
          <w:noProof/>
          <w:color w:val="131413"/>
        </w:rPr>
        <w:t>Caron et al.</w:t>
      </w:r>
      <w:r w:rsidR="00B30C62" w:rsidRPr="00CE01F1">
        <w:rPr>
          <w:rFonts w:eastAsia="Calibri" w:cs="Times New Roman"/>
          <w:noProof/>
          <w:color w:val="131413"/>
        </w:rPr>
        <w:t xml:space="preserve"> (2017)</w:t>
      </w:r>
      <w:r w:rsidR="00C45AEA">
        <w:rPr>
          <w:rFonts w:eastAsia="Calibri" w:cs="Times New Roman"/>
          <w:noProof/>
          <w:color w:val="131413"/>
        </w:rPr>
        <w:t>,</w:t>
      </w:r>
      <w:r w:rsidR="00B30C62" w:rsidRPr="00B30C62">
        <w:rPr>
          <w:rFonts w:eastAsia="Calibri" w:cs="Times New Roman"/>
          <w:noProof/>
          <w:color w:val="131413"/>
        </w:rPr>
        <w:t xml:space="preserve"> </w:t>
      </w:r>
      <w:r w:rsidR="00C419E0" w:rsidRPr="00B30C62">
        <w:rPr>
          <w:rFonts w:eastAsia="Times New Roman" w:cs="Times New Roman"/>
          <w:lang w:eastAsia="en-IE"/>
        </w:rPr>
        <w:t xml:space="preserve">who </w:t>
      </w:r>
      <w:r w:rsidR="0044773F" w:rsidRPr="00B30C62">
        <w:rPr>
          <w:rFonts w:eastAsia="Times New Roman" w:cs="Times New Roman"/>
          <w:lang w:eastAsia="en-IE"/>
        </w:rPr>
        <w:t>observed</w:t>
      </w:r>
      <w:r w:rsidR="00C419E0" w:rsidRPr="00B30C62">
        <w:rPr>
          <w:rFonts w:eastAsia="Times New Roman" w:cs="Times New Roman"/>
          <w:lang w:eastAsia="en-IE"/>
        </w:rPr>
        <w:t xml:space="preserve"> similar DPP-IV inhibitory activity in both assays for the positive control IPI, </w:t>
      </w:r>
      <w:r w:rsidR="00D913F7">
        <w:rPr>
          <w:rFonts w:eastAsia="Times New Roman" w:cs="Times New Roman"/>
          <w:lang w:eastAsia="en-IE"/>
        </w:rPr>
        <w:t xml:space="preserve">a </w:t>
      </w:r>
      <w:r w:rsidR="00DB336A">
        <w:rPr>
          <w:rFonts w:eastAsia="Times New Roman" w:cs="Times New Roman"/>
          <w:lang w:eastAsia="en-IE"/>
        </w:rPr>
        <w:t xml:space="preserve">significantly </w:t>
      </w:r>
      <w:r w:rsidR="00C419E0" w:rsidRPr="00B30C62">
        <w:rPr>
          <w:rFonts w:eastAsia="Times New Roman" w:cs="Times New Roman"/>
          <w:lang w:eastAsia="en-IE"/>
        </w:rPr>
        <w:t>higher IC</w:t>
      </w:r>
      <w:r w:rsidR="00C419E0" w:rsidRPr="00B30C62">
        <w:rPr>
          <w:rFonts w:eastAsia="Times New Roman" w:cs="Times New Roman"/>
          <w:vertAlign w:val="subscript"/>
          <w:lang w:eastAsia="en-IE"/>
        </w:rPr>
        <w:t>50</w:t>
      </w:r>
      <w:r w:rsidR="00C419E0" w:rsidRPr="00B30C62">
        <w:rPr>
          <w:rFonts w:eastAsia="Times New Roman" w:cs="Times New Roman"/>
          <w:lang w:eastAsia="en-IE"/>
        </w:rPr>
        <w:t xml:space="preserve"> value </w:t>
      </w:r>
      <w:r w:rsidR="00DB336A">
        <w:rPr>
          <w:rFonts w:eastAsia="Times New Roman" w:cs="Times New Roman"/>
          <w:lang w:eastAsia="en-IE"/>
        </w:rPr>
        <w:t xml:space="preserve">(p&lt;0.001) </w:t>
      </w:r>
      <w:r w:rsidR="00C419E0" w:rsidRPr="00B30C62">
        <w:rPr>
          <w:rFonts w:eastAsia="Times New Roman" w:cs="Times New Roman"/>
          <w:lang w:eastAsia="en-IE"/>
        </w:rPr>
        <w:t xml:space="preserve">was observed </w:t>
      </w:r>
      <w:r w:rsidR="00C45AEA">
        <w:rPr>
          <w:rFonts w:eastAsia="Times New Roman" w:cs="Times New Roman"/>
          <w:lang w:eastAsia="en-IE"/>
        </w:rPr>
        <w:t xml:space="preserve">for IPI </w:t>
      </w:r>
      <w:r w:rsidR="0044773F" w:rsidRPr="00B30C62">
        <w:rPr>
          <w:rFonts w:eastAsia="Times New Roman" w:cs="Times New Roman"/>
          <w:lang w:eastAsia="en-IE"/>
        </w:rPr>
        <w:t>herein in the cell-</w:t>
      </w:r>
      <w:r w:rsidR="00C419E0" w:rsidRPr="00B30C62">
        <w:rPr>
          <w:rFonts w:eastAsia="Times New Roman" w:cs="Times New Roman"/>
          <w:lang w:eastAsia="en-IE"/>
        </w:rPr>
        <w:t>based (</w:t>
      </w:r>
      <w:r w:rsidR="00C419E0" w:rsidRPr="00B30C62">
        <w:rPr>
          <w:rFonts w:eastAsia="Times New Roman" w:cs="Times New Roman"/>
          <w:color w:val="000000" w:themeColor="text1"/>
          <w:lang w:eastAsia="en-IE"/>
        </w:rPr>
        <w:t xml:space="preserve">9.93 </w:t>
      </w:r>
      <w:r w:rsidR="00C419E0" w:rsidRPr="00B30C62">
        <w:rPr>
          <w:rFonts w:eastAsia="Times New Roman" w:cs="Times New Roman"/>
          <w:lang w:eastAsia="en-IE"/>
        </w:rPr>
        <w:t>±</w:t>
      </w:r>
      <w:r w:rsidR="00BA1305">
        <w:rPr>
          <w:rFonts w:eastAsia="Times New Roman" w:cs="Times New Roman"/>
          <w:lang w:eastAsia="en-IE"/>
        </w:rPr>
        <w:t xml:space="preserve"> 0.63</w:t>
      </w:r>
      <w:r w:rsidR="00DB336A">
        <w:rPr>
          <w:rFonts w:eastAsia="Times New Roman" w:cs="Times New Roman"/>
          <w:lang w:eastAsia="en-IE"/>
        </w:rPr>
        <w:t xml:space="preserve"> </w:t>
      </w:r>
      <w:r w:rsidR="00DB336A" w:rsidRPr="00CE01F1">
        <w:rPr>
          <w:rFonts w:eastAsia="Times New Roman" w:cs="Times New Roman"/>
          <w:lang w:eastAsia="en-IE"/>
        </w:rPr>
        <w:t>µ</w:t>
      </w:r>
      <w:r w:rsidR="00DB336A" w:rsidRPr="00CE01F1">
        <w:t>M</w:t>
      </w:r>
      <w:r w:rsidR="00BA1305">
        <w:rPr>
          <w:rFonts w:eastAsia="Times New Roman" w:cs="Times New Roman"/>
          <w:lang w:eastAsia="en-IE"/>
        </w:rPr>
        <w:t xml:space="preserve">) </w:t>
      </w:r>
      <w:r w:rsidR="00C419E0" w:rsidRPr="00B30C62">
        <w:rPr>
          <w:rFonts w:eastAsia="Times New Roman" w:cs="Times New Roman"/>
          <w:lang w:eastAsia="en-IE"/>
        </w:rPr>
        <w:t xml:space="preserve">compared to the </w:t>
      </w:r>
      <w:r w:rsidR="00CB4835" w:rsidRPr="00CB4835">
        <w:rPr>
          <w:rFonts w:eastAsia="Times New Roman" w:cs="Times New Roman"/>
          <w:i/>
          <w:lang w:eastAsia="en-IE"/>
        </w:rPr>
        <w:t>in vitro</w:t>
      </w:r>
      <w:r w:rsidR="00CB4835" w:rsidRPr="00CE01F1">
        <w:rPr>
          <w:rFonts w:eastAsia="Times New Roman" w:cs="Times New Roman"/>
          <w:lang w:eastAsia="en-IE"/>
        </w:rPr>
        <w:t xml:space="preserve"> </w:t>
      </w:r>
      <w:r w:rsidR="00C419E0" w:rsidRPr="00B30C62">
        <w:rPr>
          <w:rFonts w:eastAsia="Times New Roman" w:cs="Times New Roman"/>
          <w:lang w:eastAsia="en-IE"/>
        </w:rPr>
        <w:t xml:space="preserve"> assay (</w:t>
      </w:r>
      <w:r w:rsidR="00C419E0" w:rsidRPr="00B30C62">
        <w:rPr>
          <w:rFonts w:eastAsia="Times New Roman" w:cs="Times New Roman"/>
          <w:color w:val="000000" w:themeColor="text1"/>
          <w:lang w:eastAsia="en-IE"/>
        </w:rPr>
        <w:t xml:space="preserve">3.49 </w:t>
      </w:r>
      <w:r w:rsidR="00C419E0" w:rsidRPr="00B30C62">
        <w:rPr>
          <w:rFonts w:ascii="Calibri" w:hAnsi="Calibri"/>
          <w:color w:val="000000" w:themeColor="text1"/>
        </w:rPr>
        <w:t>± 0.19</w:t>
      </w:r>
      <w:r w:rsidR="00DB336A">
        <w:rPr>
          <w:rFonts w:ascii="Calibri" w:hAnsi="Calibri"/>
          <w:color w:val="000000" w:themeColor="text1"/>
        </w:rPr>
        <w:t xml:space="preserve"> </w:t>
      </w:r>
      <w:r w:rsidR="00DB336A" w:rsidRPr="00CE01F1">
        <w:rPr>
          <w:rFonts w:eastAsia="Times New Roman" w:cs="Times New Roman"/>
          <w:lang w:eastAsia="en-IE"/>
        </w:rPr>
        <w:t>µ</w:t>
      </w:r>
      <w:r w:rsidR="00DB336A" w:rsidRPr="00CE01F1">
        <w:t>M</w:t>
      </w:r>
      <w:r w:rsidR="00C419E0" w:rsidRPr="00B30C62">
        <w:rPr>
          <w:rFonts w:ascii="Calibri" w:hAnsi="Calibri"/>
          <w:color w:val="000000" w:themeColor="text1"/>
        </w:rPr>
        <w:t xml:space="preserve">, Table </w:t>
      </w:r>
      <w:r w:rsidR="00D56A88">
        <w:rPr>
          <w:rFonts w:ascii="Calibri" w:hAnsi="Calibri"/>
          <w:color w:val="000000" w:themeColor="text1"/>
        </w:rPr>
        <w:t>3</w:t>
      </w:r>
      <w:r w:rsidR="00C419E0" w:rsidRPr="00B30C62">
        <w:rPr>
          <w:rFonts w:ascii="Calibri" w:hAnsi="Calibri"/>
          <w:color w:val="000000" w:themeColor="text1"/>
        </w:rPr>
        <w:t>)</w:t>
      </w:r>
      <w:r w:rsidR="00C419E0" w:rsidRPr="00B30C62">
        <w:rPr>
          <w:rFonts w:eastAsia="Times New Roman" w:cs="Times New Roman"/>
          <w:lang w:eastAsia="en-IE"/>
        </w:rPr>
        <w:t xml:space="preserve">.  </w:t>
      </w:r>
      <w:r w:rsidR="00250991" w:rsidRPr="00B30C62">
        <w:rPr>
          <w:rFonts w:eastAsia="Times New Roman" w:cs="Times New Roman"/>
          <w:lang w:eastAsia="en-IE"/>
        </w:rPr>
        <w:t>However, i</w:t>
      </w:r>
      <w:r w:rsidR="00C419E0" w:rsidRPr="00B30C62">
        <w:rPr>
          <w:rFonts w:eastAsia="Times New Roman" w:cs="Times New Roman"/>
          <w:lang w:eastAsia="en-IE"/>
        </w:rPr>
        <w:t xml:space="preserve">t must be noted that the enzyme utilised in the </w:t>
      </w:r>
      <w:r w:rsidR="00CB4835" w:rsidRPr="00CB4835">
        <w:rPr>
          <w:rFonts w:eastAsia="Times New Roman" w:cs="Times New Roman"/>
          <w:i/>
          <w:lang w:eastAsia="en-IE"/>
        </w:rPr>
        <w:t xml:space="preserve">in </w:t>
      </w:r>
      <w:proofErr w:type="gramStart"/>
      <w:r w:rsidR="00CB4835" w:rsidRPr="00CB4835">
        <w:rPr>
          <w:rFonts w:eastAsia="Times New Roman" w:cs="Times New Roman"/>
          <w:i/>
          <w:lang w:eastAsia="en-IE"/>
        </w:rPr>
        <w:t>vitro</w:t>
      </w:r>
      <w:r w:rsidR="00CB4835" w:rsidRPr="00CE01F1">
        <w:rPr>
          <w:rFonts w:eastAsia="Times New Roman" w:cs="Times New Roman"/>
          <w:lang w:eastAsia="en-IE"/>
        </w:rPr>
        <w:t xml:space="preserve"> </w:t>
      </w:r>
      <w:r w:rsidR="00E34F3D" w:rsidRPr="00B30C62">
        <w:rPr>
          <w:rFonts w:eastAsia="Times New Roman" w:cs="Times New Roman"/>
          <w:lang w:eastAsia="en-IE"/>
        </w:rPr>
        <w:t xml:space="preserve"> assay</w:t>
      </w:r>
      <w:proofErr w:type="gramEnd"/>
      <w:r w:rsidR="00E34F3D" w:rsidRPr="00B30C62">
        <w:rPr>
          <w:rFonts w:eastAsia="Times New Roman" w:cs="Times New Roman"/>
          <w:lang w:eastAsia="en-IE"/>
        </w:rPr>
        <w:t xml:space="preserve"> herein was porcine-</w:t>
      </w:r>
      <w:r w:rsidR="00C419E0" w:rsidRPr="00B30C62">
        <w:rPr>
          <w:rFonts w:eastAsia="Times New Roman" w:cs="Times New Roman"/>
          <w:lang w:eastAsia="en-IE"/>
        </w:rPr>
        <w:t xml:space="preserve">derived </w:t>
      </w:r>
      <w:r w:rsidR="0066629F" w:rsidRPr="00B30C62">
        <w:rPr>
          <w:rFonts w:eastAsia="Times New Roman" w:cs="Times New Roman"/>
          <w:lang w:eastAsia="en-IE"/>
        </w:rPr>
        <w:t>DPP-IV</w:t>
      </w:r>
      <w:r w:rsidR="0066629F" w:rsidRPr="00B30C62">
        <w:t xml:space="preserve">. </w:t>
      </w:r>
      <w:r w:rsidR="00CB4835">
        <w:t>W</w:t>
      </w:r>
      <w:r w:rsidR="00FF2D85" w:rsidRPr="00B30C62">
        <w:t xml:space="preserve">e have </w:t>
      </w:r>
      <w:r w:rsidR="00CB4835">
        <w:t xml:space="preserve">previously </w:t>
      </w:r>
      <w:r w:rsidR="00FF2D85" w:rsidRPr="00B30C62">
        <w:t xml:space="preserve">shown that </w:t>
      </w:r>
      <w:r w:rsidR="00D913F7">
        <w:t xml:space="preserve">the </w:t>
      </w:r>
      <w:r w:rsidR="00FF2D85" w:rsidRPr="00B30C62">
        <w:t xml:space="preserve">DPP-IV inhibitory activity of IPI </w:t>
      </w:r>
      <w:r w:rsidR="00CB4835">
        <w:t xml:space="preserve">when assessed using </w:t>
      </w:r>
      <w:r w:rsidR="00FF2D85" w:rsidRPr="00B30C62">
        <w:t xml:space="preserve">purified human DPP-IV </w:t>
      </w:r>
      <w:r w:rsidR="00EB146F">
        <w:t>(</w:t>
      </w:r>
      <w:r w:rsidR="00EB146F" w:rsidRPr="00B30C62">
        <w:t>IC</w:t>
      </w:r>
      <w:r w:rsidR="00EB146F" w:rsidRPr="00B30C62">
        <w:rPr>
          <w:vertAlign w:val="subscript"/>
        </w:rPr>
        <w:t>50</w:t>
      </w:r>
      <w:r w:rsidR="00EB146F" w:rsidRPr="00B30C62">
        <w:t>:</w:t>
      </w:r>
      <w:r w:rsidR="00EB146F">
        <w:t xml:space="preserve"> </w:t>
      </w:r>
      <w:r w:rsidR="00EB146F" w:rsidRPr="00B30C62">
        <w:t>5</w:t>
      </w:r>
      <w:r w:rsidR="00EB146F">
        <w:t xml:space="preserve">.00 </w:t>
      </w:r>
      <w:r w:rsidR="00EB146F">
        <w:rPr>
          <w:rFonts w:ascii="Calibri" w:hAnsi="Calibri"/>
          <w:color w:val="000000" w:themeColor="text1"/>
        </w:rPr>
        <w:t xml:space="preserve">± 0.03 </w:t>
      </w:r>
      <w:r w:rsidR="00EB146F" w:rsidRPr="00B30C62">
        <w:t>µM</w:t>
      </w:r>
      <w:r w:rsidR="00EB146F">
        <w:t>)</w:t>
      </w:r>
      <w:r w:rsidR="00EB146F" w:rsidRPr="00B30C62">
        <w:t xml:space="preserve"> </w:t>
      </w:r>
      <w:r w:rsidR="00FF2D85" w:rsidRPr="00B30C62">
        <w:t xml:space="preserve">was </w:t>
      </w:r>
      <w:r w:rsidR="00EB146F">
        <w:t xml:space="preserve">significantly </w:t>
      </w:r>
      <w:r w:rsidR="00FF2D85" w:rsidRPr="00B30C62">
        <w:t xml:space="preserve">lower </w:t>
      </w:r>
      <w:r w:rsidR="00CB4835">
        <w:t xml:space="preserve">(p&lt;0.001) </w:t>
      </w:r>
      <w:r w:rsidR="00FF2D85" w:rsidRPr="00B30C62">
        <w:t xml:space="preserve">than that with </w:t>
      </w:r>
      <w:r w:rsidR="00CB4835">
        <w:t xml:space="preserve">the </w:t>
      </w:r>
      <w:r w:rsidR="00FF2D85" w:rsidRPr="00B30C62">
        <w:t xml:space="preserve">porcine enzyme </w:t>
      </w:r>
      <w:r w:rsidR="00250991" w:rsidRPr="00B30C62">
        <w:t>(</w:t>
      </w:r>
      <w:r w:rsidR="00CB4835" w:rsidRPr="00B30C62">
        <w:rPr>
          <w:rFonts w:eastAsia="Times New Roman" w:cs="Times New Roman"/>
          <w:color w:val="000000" w:themeColor="text1"/>
          <w:lang w:eastAsia="en-IE"/>
        </w:rPr>
        <w:t xml:space="preserve">3.49 </w:t>
      </w:r>
      <w:r w:rsidR="00CB4835" w:rsidRPr="00B30C62">
        <w:rPr>
          <w:rFonts w:ascii="Calibri" w:hAnsi="Calibri"/>
          <w:color w:val="000000" w:themeColor="text1"/>
        </w:rPr>
        <w:t>± 0.19</w:t>
      </w:r>
      <w:r w:rsidR="00CB4835">
        <w:rPr>
          <w:rFonts w:ascii="Calibri" w:hAnsi="Calibri"/>
          <w:color w:val="000000" w:themeColor="text1"/>
        </w:rPr>
        <w:t xml:space="preserve"> </w:t>
      </w:r>
      <w:r w:rsidR="00CB4835" w:rsidRPr="00CE01F1">
        <w:rPr>
          <w:rFonts w:eastAsia="Times New Roman" w:cs="Times New Roman"/>
          <w:lang w:eastAsia="en-IE"/>
        </w:rPr>
        <w:t>µ</w:t>
      </w:r>
      <w:r w:rsidR="00CB4835" w:rsidRPr="00CE01F1">
        <w:t>M</w:t>
      </w:r>
      <w:r w:rsidR="00CB4835" w:rsidRPr="00B30C62">
        <w:rPr>
          <w:rFonts w:ascii="Calibri" w:hAnsi="Calibri"/>
          <w:color w:val="000000" w:themeColor="text1"/>
        </w:rPr>
        <w:t xml:space="preserve">, Table </w:t>
      </w:r>
      <w:r w:rsidR="00CB4835">
        <w:rPr>
          <w:rFonts w:ascii="Calibri" w:hAnsi="Calibri"/>
          <w:color w:val="000000" w:themeColor="text1"/>
        </w:rPr>
        <w:t>3</w:t>
      </w:r>
      <w:r w:rsidR="00250991" w:rsidRPr="00B30C62">
        <w:t xml:space="preserve">, </w:t>
      </w:r>
      <w:r w:rsidR="00250991" w:rsidRPr="002F4698">
        <w:t>Harnedy &amp; FitzGerald, 2013</w:t>
      </w:r>
      <w:r w:rsidR="00594597" w:rsidRPr="002F4698">
        <w:t xml:space="preserve">). </w:t>
      </w:r>
      <w:r w:rsidR="0083306D" w:rsidRPr="002F4698">
        <w:t>This was also shown with other peptides where</w:t>
      </w:r>
      <w:r w:rsidR="00B30C62" w:rsidRPr="002F4698">
        <w:t xml:space="preserve"> </w:t>
      </w:r>
      <w:r w:rsidR="00B30C62" w:rsidRPr="002F4698">
        <w:rPr>
          <w:noProof/>
        </w:rPr>
        <w:t>Lacroix and Li-Chan (2015</w:t>
      </w:r>
      <w:r w:rsidR="00FB3707">
        <w:rPr>
          <w:noProof/>
        </w:rPr>
        <w:t>)</w:t>
      </w:r>
      <w:r w:rsidR="00FB3707" w:rsidRPr="00B30C62">
        <w:t xml:space="preserve"> </w:t>
      </w:r>
      <w:r w:rsidR="00FB3707">
        <w:t>reported</w:t>
      </w:r>
      <w:r w:rsidR="00C837CC">
        <w:t xml:space="preserve"> </w:t>
      </w:r>
      <w:r w:rsidR="006F50CC">
        <w:t>that in</w:t>
      </w:r>
      <w:r w:rsidR="00C837CC">
        <w:t xml:space="preserve"> general</w:t>
      </w:r>
      <w:r w:rsidR="00E34F3D">
        <w:t xml:space="preserve">, porcine-derived </w:t>
      </w:r>
      <w:r w:rsidR="00C837CC">
        <w:t xml:space="preserve">DPP-IV was inhibited </w:t>
      </w:r>
      <w:r w:rsidR="00482312">
        <w:t>to a</w:t>
      </w:r>
      <w:r w:rsidR="00C837CC">
        <w:t xml:space="preserve"> greater </w:t>
      </w:r>
      <w:r w:rsidR="00250991">
        <w:t>extent</w:t>
      </w:r>
      <w:r w:rsidR="00C837CC">
        <w:t xml:space="preserve"> by protein-derived peptides than the human enzyme.</w:t>
      </w:r>
      <w:r w:rsidR="0083306D" w:rsidRPr="0083306D">
        <w:t xml:space="preserve"> </w:t>
      </w:r>
      <w:r w:rsidR="00250991">
        <w:t>While</w:t>
      </w:r>
      <w:r w:rsidR="0083306D">
        <w:t xml:space="preserve"> the sequence of DPP-IV is known to be highly conserved among mammalian species, the 12% difference in homology across the full porcine and human DPP-IV sequence and more specifically the 8% difference in homology between the sequence of the catalytic site m</w:t>
      </w:r>
      <w:r w:rsidR="00250991">
        <w:t>ay</w:t>
      </w:r>
      <w:r w:rsidR="0083306D">
        <w:t xml:space="preserve"> have an effect on </w:t>
      </w:r>
      <w:r w:rsidR="0083306D" w:rsidRPr="00B30C62">
        <w:t>activity</w:t>
      </w:r>
      <w:r w:rsidR="00B30C62" w:rsidRPr="00B30C62">
        <w:t xml:space="preserve"> </w:t>
      </w:r>
      <w:r w:rsidR="00951943">
        <w:t>(</w:t>
      </w:r>
      <w:proofErr w:type="spellStart"/>
      <w:r w:rsidR="00B30C62" w:rsidRPr="00B30C62">
        <w:rPr>
          <w:noProof/>
        </w:rPr>
        <w:t>Lacroix</w:t>
      </w:r>
      <w:proofErr w:type="spellEnd"/>
      <w:r w:rsidR="00B30C62" w:rsidRPr="00B30C62">
        <w:rPr>
          <w:noProof/>
        </w:rPr>
        <w:t>, et al., 2015</w:t>
      </w:r>
      <w:r w:rsidR="00951943">
        <w:rPr>
          <w:noProof/>
        </w:rPr>
        <w:t>)</w:t>
      </w:r>
      <w:r w:rsidR="00B30C62" w:rsidRPr="00B30C62">
        <w:rPr>
          <w:noProof/>
        </w:rPr>
        <w:t>.</w:t>
      </w:r>
      <w:r w:rsidR="0083306D">
        <w:t xml:space="preserve"> </w:t>
      </w:r>
      <w:r w:rsidR="00081028">
        <w:t>T</w:t>
      </w:r>
      <w:r w:rsidR="00555C8A">
        <w:t xml:space="preserve">he peptide which showed the highest DPP-IV inhibitory activity in the </w:t>
      </w:r>
      <w:r w:rsidR="00CB4835" w:rsidRPr="00CB4835">
        <w:rPr>
          <w:i/>
        </w:rPr>
        <w:t>in vitro</w:t>
      </w:r>
      <w:r w:rsidR="00CB4835">
        <w:t xml:space="preserve"> </w:t>
      </w:r>
      <w:r w:rsidR="00555C8A">
        <w:t>assay</w:t>
      </w:r>
      <w:r w:rsidR="0044773F">
        <w:t>,</w:t>
      </w:r>
      <w:r w:rsidR="00555C8A">
        <w:t xml:space="preserve"> IPVDM (</w:t>
      </w:r>
      <w:r w:rsidR="00555C8A" w:rsidRPr="00EE2F9C">
        <w:rPr>
          <w:rFonts w:eastAsia="Times New Roman" w:cs="Times New Roman"/>
          <w:lang w:eastAsia="en-IE"/>
        </w:rPr>
        <w:t>IC</w:t>
      </w:r>
      <w:r w:rsidR="00250991">
        <w:rPr>
          <w:rFonts w:eastAsia="Times New Roman" w:cs="Times New Roman"/>
          <w:vertAlign w:val="subscript"/>
          <w:lang w:eastAsia="en-IE"/>
        </w:rPr>
        <w:t>50</w:t>
      </w:r>
      <w:r w:rsidR="00250991">
        <w:rPr>
          <w:rFonts w:eastAsia="Times New Roman" w:cs="Times New Roman"/>
          <w:lang w:eastAsia="en-IE"/>
        </w:rPr>
        <w:t>:</w:t>
      </w:r>
      <w:r w:rsidR="00555C8A">
        <w:rPr>
          <w:rFonts w:eastAsia="Times New Roman" w:cs="Times New Roman"/>
          <w:lang w:eastAsia="en-IE"/>
        </w:rPr>
        <w:t xml:space="preserve"> </w:t>
      </w:r>
      <w:r w:rsidR="00555C8A" w:rsidRPr="00EE2F9C">
        <w:rPr>
          <w:rFonts w:eastAsia="Times New Roman" w:cs="Times New Roman"/>
          <w:lang w:eastAsia="en-IE"/>
        </w:rPr>
        <w:t>21.72 ± 1.08</w:t>
      </w:r>
      <w:r w:rsidR="00555C8A">
        <w:rPr>
          <w:rFonts w:eastAsia="Times New Roman" w:cs="Times New Roman"/>
          <w:lang w:eastAsia="en-IE"/>
        </w:rPr>
        <w:t xml:space="preserve"> µM)</w:t>
      </w:r>
      <w:r w:rsidR="00CB4835">
        <w:rPr>
          <w:rFonts w:eastAsia="Times New Roman" w:cs="Times New Roman"/>
          <w:lang w:eastAsia="en-IE"/>
        </w:rPr>
        <w:t>,</w:t>
      </w:r>
      <w:r w:rsidR="00555C8A">
        <w:rPr>
          <w:rFonts w:eastAsia="Times New Roman" w:cs="Times New Roman"/>
          <w:lang w:eastAsia="en-IE"/>
        </w:rPr>
        <w:t xml:space="preserve"> also showed t</w:t>
      </w:r>
      <w:r w:rsidR="0044773F">
        <w:rPr>
          <w:rFonts w:eastAsia="Times New Roman" w:cs="Times New Roman"/>
          <w:lang w:eastAsia="en-IE"/>
        </w:rPr>
        <w:t>he highest activity in the cell-</w:t>
      </w:r>
      <w:r w:rsidR="00555C8A">
        <w:rPr>
          <w:rFonts w:eastAsia="Times New Roman" w:cs="Times New Roman"/>
          <w:lang w:eastAsia="en-IE"/>
        </w:rPr>
        <w:t xml:space="preserve">based </w:t>
      </w:r>
      <w:r w:rsidR="00555C8A" w:rsidRPr="00555C8A">
        <w:rPr>
          <w:rFonts w:eastAsia="Times New Roman" w:cs="Times New Roman"/>
          <w:lang w:eastAsia="en-IE"/>
        </w:rPr>
        <w:t>assay (44.26 ± 0.65 µM)</w:t>
      </w:r>
      <w:r w:rsidR="00980254">
        <w:rPr>
          <w:rFonts w:eastAsia="Times New Roman" w:cs="Times New Roman"/>
          <w:lang w:eastAsia="en-IE"/>
        </w:rPr>
        <w:t>. This indicate</w:t>
      </w:r>
      <w:r w:rsidR="00951943">
        <w:rPr>
          <w:rFonts w:eastAsia="Times New Roman" w:cs="Times New Roman"/>
          <w:lang w:eastAsia="en-IE"/>
        </w:rPr>
        <w:t>s</w:t>
      </w:r>
      <w:r w:rsidR="00980254">
        <w:rPr>
          <w:rFonts w:eastAsia="Times New Roman" w:cs="Times New Roman"/>
          <w:lang w:eastAsia="en-IE"/>
        </w:rPr>
        <w:t xml:space="preserve"> </w:t>
      </w:r>
      <w:r w:rsidR="00980254" w:rsidRPr="00980254">
        <w:rPr>
          <w:rFonts w:eastAsia="Times New Roman" w:cs="Times New Roman"/>
          <w:lang w:eastAsia="en-IE"/>
        </w:rPr>
        <w:t>that IPVDM is potentially resistant to d</w:t>
      </w:r>
      <w:r w:rsidR="00980254" w:rsidRPr="00980254">
        <w:t>egradation by membrane</w:t>
      </w:r>
      <w:r w:rsidR="00DB0831">
        <w:t xml:space="preserve"> associated peptidases</w:t>
      </w:r>
      <w:r w:rsidR="00980254" w:rsidRPr="00980254">
        <w:t xml:space="preserve">. In contrast </w:t>
      </w:r>
      <w:r w:rsidR="00CB4835">
        <w:t xml:space="preserve">other </w:t>
      </w:r>
      <w:r w:rsidR="0044773F">
        <w:t xml:space="preserve">peptides, </w:t>
      </w:r>
      <w:r w:rsidR="00CB4835">
        <w:t>e.g.</w:t>
      </w:r>
      <w:r w:rsidR="0044773F">
        <w:t xml:space="preserve">., </w:t>
      </w:r>
      <w:r w:rsidR="00980254" w:rsidRPr="00980254">
        <w:rPr>
          <w:rFonts w:eastAsia="Times New Roman" w:cs="Times New Roman"/>
          <w:lang w:eastAsia="en-IE"/>
        </w:rPr>
        <w:t>GPSI</w:t>
      </w:r>
      <w:r w:rsidR="0044773F">
        <w:rPr>
          <w:rFonts w:eastAsia="Times New Roman" w:cs="Times New Roman"/>
          <w:lang w:eastAsia="en-IE"/>
        </w:rPr>
        <w:t>,</w:t>
      </w:r>
      <w:r w:rsidR="00980254" w:rsidRPr="00980254">
        <w:rPr>
          <w:rFonts w:eastAsia="Times New Roman" w:cs="Times New Roman"/>
          <w:lang w:eastAsia="en-IE"/>
        </w:rPr>
        <w:t xml:space="preserve"> </w:t>
      </w:r>
      <w:r w:rsidR="0044773F">
        <w:rPr>
          <w:rFonts w:eastAsia="Times New Roman" w:cs="Times New Roman"/>
          <w:lang w:eastAsia="en-IE"/>
        </w:rPr>
        <w:t xml:space="preserve">were shown to mediate </w:t>
      </w:r>
      <w:r w:rsidR="00980254" w:rsidRPr="00980254">
        <w:rPr>
          <w:rFonts w:eastAsia="Times New Roman" w:cs="Times New Roman"/>
          <w:lang w:eastAsia="en-IE"/>
        </w:rPr>
        <w:t xml:space="preserve">significantly lower </w:t>
      </w:r>
      <w:r w:rsidR="0044773F">
        <w:rPr>
          <w:rFonts w:eastAsia="Times New Roman" w:cs="Times New Roman"/>
          <w:lang w:eastAsia="en-IE"/>
        </w:rPr>
        <w:t>activity in the cell-</w:t>
      </w:r>
      <w:r w:rsidR="00980254" w:rsidRPr="00980254">
        <w:rPr>
          <w:rFonts w:eastAsia="Times New Roman" w:cs="Times New Roman"/>
          <w:lang w:eastAsia="en-IE"/>
        </w:rPr>
        <w:t>based assay (</w:t>
      </w:r>
      <w:r w:rsidR="00980254" w:rsidRPr="00980254">
        <w:t xml:space="preserve">&gt; 312.50 </w:t>
      </w:r>
      <w:r w:rsidR="00980254" w:rsidRPr="00980254">
        <w:rPr>
          <w:rFonts w:eastAsia="Times New Roman" w:cs="Times New Roman"/>
          <w:lang w:eastAsia="en-IE"/>
        </w:rPr>
        <w:t xml:space="preserve">µM) </w:t>
      </w:r>
      <w:r w:rsidR="00DB0831">
        <w:rPr>
          <w:rFonts w:eastAsia="Times New Roman" w:cs="Times New Roman"/>
          <w:lang w:eastAsia="en-IE"/>
        </w:rPr>
        <w:t>when compared to</w:t>
      </w:r>
      <w:r w:rsidR="00980254" w:rsidRPr="00980254">
        <w:rPr>
          <w:rFonts w:eastAsia="Times New Roman" w:cs="Times New Roman"/>
          <w:lang w:eastAsia="en-IE"/>
        </w:rPr>
        <w:t xml:space="preserve"> the </w:t>
      </w:r>
      <w:r w:rsidR="00CB4835" w:rsidRPr="00CB4835">
        <w:rPr>
          <w:i/>
        </w:rPr>
        <w:t>in vitro</w:t>
      </w:r>
      <w:r w:rsidR="00980254" w:rsidRPr="00980254">
        <w:rPr>
          <w:rFonts w:eastAsia="Times New Roman" w:cs="Times New Roman"/>
          <w:lang w:eastAsia="en-IE"/>
        </w:rPr>
        <w:t xml:space="preserve"> assay (72.85 ± 1.66 µM)</w:t>
      </w:r>
      <w:r w:rsidR="006A3445">
        <w:rPr>
          <w:rFonts w:eastAsia="Times New Roman" w:cs="Times New Roman"/>
          <w:lang w:eastAsia="en-IE"/>
        </w:rPr>
        <w:t>. It is possible that th</w:t>
      </w:r>
      <w:r w:rsidR="0044773F">
        <w:rPr>
          <w:rFonts w:eastAsia="Times New Roman" w:cs="Times New Roman"/>
          <w:lang w:eastAsia="en-IE"/>
        </w:rPr>
        <w:t>ese</w:t>
      </w:r>
      <w:r w:rsidR="006A3445">
        <w:rPr>
          <w:rFonts w:eastAsia="Times New Roman" w:cs="Times New Roman"/>
          <w:lang w:eastAsia="en-IE"/>
        </w:rPr>
        <w:t xml:space="preserve"> peptide</w:t>
      </w:r>
      <w:r w:rsidR="0044773F">
        <w:rPr>
          <w:rFonts w:eastAsia="Times New Roman" w:cs="Times New Roman"/>
          <w:lang w:eastAsia="en-IE"/>
        </w:rPr>
        <w:t xml:space="preserve">s were not </w:t>
      </w:r>
      <w:r w:rsidR="00DB0831">
        <w:rPr>
          <w:rFonts w:eastAsia="Times New Roman" w:cs="Times New Roman"/>
          <w:lang w:eastAsia="en-IE"/>
        </w:rPr>
        <w:t xml:space="preserve">efficiently </w:t>
      </w:r>
      <w:r w:rsidR="0044773F">
        <w:rPr>
          <w:rFonts w:eastAsia="Times New Roman" w:cs="Times New Roman"/>
          <w:lang w:eastAsia="en-IE"/>
        </w:rPr>
        <w:t xml:space="preserve">transported across the cell </w:t>
      </w:r>
      <w:r w:rsidR="006A3445">
        <w:rPr>
          <w:rFonts w:eastAsia="Times New Roman" w:cs="Times New Roman"/>
          <w:lang w:eastAsia="en-IE"/>
        </w:rPr>
        <w:t>membrane or w</w:t>
      </w:r>
      <w:r w:rsidR="0044773F">
        <w:rPr>
          <w:rFonts w:eastAsia="Times New Roman" w:cs="Times New Roman"/>
          <w:lang w:eastAsia="en-IE"/>
        </w:rPr>
        <w:t xml:space="preserve">ere </w:t>
      </w:r>
      <w:r w:rsidR="006A3445">
        <w:rPr>
          <w:rFonts w:eastAsia="Times New Roman" w:cs="Times New Roman"/>
          <w:lang w:eastAsia="en-IE"/>
        </w:rPr>
        <w:t>degraded during membrane transit.</w:t>
      </w:r>
    </w:p>
    <w:p w:rsidR="00035648" w:rsidRDefault="002D754C" w:rsidP="00035648">
      <w:pPr>
        <w:autoSpaceDE w:val="0"/>
        <w:autoSpaceDN w:val="0"/>
        <w:adjustRightInd w:val="0"/>
        <w:spacing w:after="0" w:line="480" w:lineRule="auto"/>
        <w:jc w:val="both"/>
        <w:rPr>
          <w:rFonts w:cs="Times New Roman"/>
        </w:rPr>
      </w:pPr>
      <w:r>
        <w:rPr>
          <w:rFonts w:eastAsia="Times New Roman" w:cs="Times New Roman"/>
          <w:lang w:eastAsia="en-IE"/>
        </w:rPr>
        <w:t>Six</w:t>
      </w:r>
      <w:r w:rsidR="00257354">
        <w:rPr>
          <w:rFonts w:eastAsia="Times New Roman" w:cs="Times New Roman"/>
          <w:lang w:eastAsia="en-IE"/>
        </w:rPr>
        <w:t xml:space="preserve"> peptides </w:t>
      </w:r>
      <w:r w:rsidR="003C0705">
        <w:rPr>
          <w:rFonts w:eastAsia="Times New Roman" w:cs="Times New Roman"/>
          <w:lang w:eastAsia="en-IE"/>
        </w:rPr>
        <w:t xml:space="preserve">all </w:t>
      </w:r>
      <w:r w:rsidR="00DB0831">
        <w:rPr>
          <w:rFonts w:eastAsia="Times New Roman" w:cs="Times New Roman"/>
          <w:lang w:eastAsia="en-IE"/>
        </w:rPr>
        <w:t>containing</w:t>
      </w:r>
      <w:r w:rsidR="00257354">
        <w:rPr>
          <w:rFonts w:eastAsia="Times New Roman" w:cs="Times New Roman"/>
          <w:lang w:eastAsia="en-IE"/>
        </w:rPr>
        <w:t xml:space="preserve"> amino acid</w:t>
      </w:r>
      <w:r w:rsidR="00DB0831">
        <w:rPr>
          <w:rFonts w:eastAsia="Times New Roman" w:cs="Times New Roman"/>
          <w:lang w:eastAsia="en-IE"/>
        </w:rPr>
        <w:t xml:space="preserve"> residue</w:t>
      </w:r>
      <w:r w:rsidR="00257354">
        <w:rPr>
          <w:rFonts w:eastAsia="Times New Roman" w:cs="Times New Roman"/>
          <w:lang w:eastAsia="en-IE"/>
        </w:rPr>
        <w:t xml:space="preserve">s with known </w:t>
      </w:r>
      <w:proofErr w:type="spellStart"/>
      <w:r w:rsidR="00257354">
        <w:rPr>
          <w:rFonts w:eastAsia="Times New Roman" w:cs="Times New Roman"/>
          <w:lang w:eastAsia="en-IE"/>
        </w:rPr>
        <w:t>insulinotropic</w:t>
      </w:r>
      <w:proofErr w:type="spellEnd"/>
      <w:r w:rsidR="00257354">
        <w:rPr>
          <w:rFonts w:eastAsia="Times New Roman" w:cs="Times New Roman"/>
          <w:lang w:eastAsia="en-IE"/>
        </w:rPr>
        <w:t xml:space="preserve"> activity </w:t>
      </w:r>
      <w:r>
        <w:rPr>
          <w:rFonts w:eastAsia="Times New Roman" w:cs="Times New Roman"/>
          <w:lang w:eastAsia="en-IE"/>
        </w:rPr>
        <w:t>(</w:t>
      </w:r>
      <w:r w:rsidRPr="00863075">
        <w:rPr>
          <w:rFonts w:eastAsiaTheme="minorEastAsia"/>
          <w:color w:val="000000" w:themeColor="text1"/>
          <w:kern w:val="24"/>
          <w:lang w:eastAsia="en-IE"/>
        </w:rPr>
        <w:t>VVVT</w:t>
      </w:r>
      <w:r>
        <w:rPr>
          <w:rFonts w:eastAsiaTheme="minorEastAsia"/>
          <w:color w:val="000000" w:themeColor="text1"/>
          <w:kern w:val="24"/>
          <w:lang w:eastAsia="en-IE"/>
        </w:rPr>
        <w:t xml:space="preserve">, </w:t>
      </w:r>
      <w:r w:rsidRPr="00863075">
        <w:rPr>
          <w:rFonts w:eastAsiaTheme="minorEastAsia"/>
          <w:color w:val="000000" w:themeColor="text1"/>
          <w:kern w:val="24"/>
          <w:lang w:eastAsia="en-IE"/>
        </w:rPr>
        <w:t>AVLQ</w:t>
      </w:r>
      <w:r>
        <w:rPr>
          <w:rFonts w:eastAsiaTheme="minorEastAsia"/>
          <w:color w:val="000000" w:themeColor="text1"/>
          <w:kern w:val="24"/>
          <w:lang w:eastAsia="en-IE"/>
        </w:rPr>
        <w:t xml:space="preserve">, </w:t>
      </w:r>
      <w:r w:rsidRPr="00863075">
        <w:rPr>
          <w:rFonts w:eastAsiaTheme="minorEastAsia"/>
          <w:color w:val="000000" w:themeColor="text1"/>
          <w:kern w:val="24"/>
          <w:lang w:eastAsia="en-IE"/>
        </w:rPr>
        <w:t>AVIQ</w:t>
      </w:r>
      <w:r>
        <w:rPr>
          <w:rFonts w:eastAsiaTheme="minorEastAsia"/>
          <w:color w:val="000000" w:themeColor="text1"/>
          <w:kern w:val="24"/>
          <w:lang w:eastAsia="en-IE"/>
        </w:rPr>
        <w:t xml:space="preserve">, </w:t>
      </w:r>
      <w:r w:rsidRPr="00863075">
        <w:rPr>
          <w:rFonts w:eastAsiaTheme="minorEastAsia"/>
          <w:color w:val="000000" w:themeColor="text1"/>
          <w:kern w:val="24"/>
          <w:lang w:eastAsia="en-IE"/>
        </w:rPr>
        <w:t>QQLA</w:t>
      </w:r>
      <w:r>
        <w:rPr>
          <w:rFonts w:eastAsiaTheme="minorEastAsia"/>
          <w:color w:val="000000" w:themeColor="text1"/>
          <w:kern w:val="24"/>
          <w:lang w:eastAsia="en-IE"/>
        </w:rPr>
        <w:t xml:space="preserve">, </w:t>
      </w:r>
      <w:r w:rsidRPr="00863075">
        <w:rPr>
          <w:rFonts w:eastAsiaTheme="minorEastAsia"/>
          <w:color w:val="000000" w:themeColor="text1"/>
          <w:kern w:val="24"/>
          <w:lang w:eastAsia="en-IE"/>
        </w:rPr>
        <w:t>QQIA</w:t>
      </w:r>
      <w:r>
        <w:rPr>
          <w:rFonts w:eastAsiaTheme="minorEastAsia"/>
          <w:color w:val="000000" w:themeColor="text1"/>
          <w:kern w:val="24"/>
          <w:lang w:eastAsia="en-IE"/>
        </w:rPr>
        <w:t xml:space="preserve"> and </w:t>
      </w:r>
      <w:r w:rsidRPr="00863075">
        <w:rPr>
          <w:rFonts w:eastAsiaTheme="minorEastAsia"/>
          <w:color w:val="000000" w:themeColor="text1"/>
          <w:kern w:val="24"/>
          <w:lang w:eastAsia="en-IE"/>
        </w:rPr>
        <w:t>QF</w:t>
      </w:r>
      <w:r>
        <w:rPr>
          <w:rFonts w:eastAsiaTheme="minorEastAsia"/>
          <w:color w:val="000000" w:themeColor="text1"/>
          <w:kern w:val="24"/>
          <w:lang w:eastAsia="en-IE"/>
        </w:rPr>
        <w:t>)</w:t>
      </w:r>
      <w:r>
        <w:rPr>
          <w:rFonts w:eastAsia="Times New Roman" w:cs="Times New Roman"/>
          <w:lang w:eastAsia="en-IE"/>
        </w:rPr>
        <w:t xml:space="preserve"> </w:t>
      </w:r>
      <w:r w:rsidR="00DB0831">
        <w:rPr>
          <w:rFonts w:eastAsia="Times New Roman" w:cs="Times New Roman"/>
          <w:lang w:eastAsia="en-IE"/>
        </w:rPr>
        <w:t>along with</w:t>
      </w:r>
      <w:r w:rsidR="00257354">
        <w:rPr>
          <w:rFonts w:eastAsia="Times New Roman" w:cs="Times New Roman"/>
          <w:lang w:eastAsia="en-IE"/>
        </w:rPr>
        <w:t xml:space="preserve"> peptides identified in F29 </w:t>
      </w:r>
      <w:r w:rsidR="003C0705">
        <w:rPr>
          <w:rFonts w:eastAsia="Times New Roman" w:cs="Times New Roman"/>
          <w:lang w:eastAsia="en-IE"/>
        </w:rPr>
        <w:t>with</w:t>
      </w:r>
      <w:r w:rsidR="00257354">
        <w:rPr>
          <w:rFonts w:eastAsia="Times New Roman" w:cs="Times New Roman"/>
          <w:lang w:eastAsia="en-IE"/>
        </w:rPr>
        <w:t xml:space="preserve"> high DPP-IV inhibitory activity </w:t>
      </w:r>
      <w:r>
        <w:rPr>
          <w:rFonts w:eastAsia="Times New Roman" w:cs="Times New Roman"/>
          <w:lang w:eastAsia="en-IE"/>
        </w:rPr>
        <w:t xml:space="preserve">in the </w:t>
      </w:r>
      <w:r w:rsidR="003C0705" w:rsidRPr="00CB4835">
        <w:rPr>
          <w:i/>
        </w:rPr>
        <w:t xml:space="preserve">in </w:t>
      </w:r>
      <w:r w:rsidR="003C0705" w:rsidRPr="00CB4835">
        <w:rPr>
          <w:i/>
        </w:rPr>
        <w:lastRenderedPageBreak/>
        <w:t>vitro</w:t>
      </w:r>
      <w:r>
        <w:t xml:space="preserve"> assay</w:t>
      </w:r>
      <w:r>
        <w:rPr>
          <w:rFonts w:eastAsia="Times New Roman" w:cs="Times New Roman"/>
          <w:lang w:eastAsia="en-IE"/>
        </w:rPr>
        <w:t xml:space="preserve"> </w:t>
      </w:r>
      <w:r w:rsidR="00257354">
        <w:rPr>
          <w:rFonts w:eastAsia="Times New Roman" w:cs="Times New Roman"/>
          <w:lang w:eastAsia="en-IE"/>
        </w:rPr>
        <w:t xml:space="preserve">were </w:t>
      </w:r>
      <w:r w:rsidR="00DB0831">
        <w:rPr>
          <w:rFonts w:eastAsia="Times New Roman" w:cs="Times New Roman"/>
          <w:lang w:eastAsia="en-IE"/>
        </w:rPr>
        <w:t xml:space="preserve">selected for </w:t>
      </w:r>
      <w:r w:rsidR="00257354">
        <w:rPr>
          <w:rFonts w:eastAsia="Times New Roman" w:cs="Times New Roman"/>
          <w:lang w:eastAsia="en-IE"/>
        </w:rPr>
        <w:t>assess</w:t>
      </w:r>
      <w:r w:rsidR="00DB0831">
        <w:rPr>
          <w:rFonts w:eastAsia="Times New Roman" w:cs="Times New Roman"/>
          <w:lang w:eastAsia="en-IE"/>
        </w:rPr>
        <w:t>ment of their</w:t>
      </w:r>
      <w:r w:rsidR="00257354">
        <w:rPr>
          <w:rFonts w:eastAsia="Times New Roman" w:cs="Times New Roman"/>
          <w:lang w:eastAsia="en-IE"/>
        </w:rPr>
        <w:t xml:space="preserve"> </w:t>
      </w:r>
      <w:proofErr w:type="spellStart"/>
      <w:r w:rsidR="00257354">
        <w:rPr>
          <w:rFonts w:eastAsia="Times New Roman" w:cs="Times New Roman"/>
          <w:lang w:eastAsia="en-IE"/>
        </w:rPr>
        <w:t>insulinotropic</w:t>
      </w:r>
      <w:proofErr w:type="spellEnd"/>
      <w:r w:rsidR="00257354">
        <w:rPr>
          <w:rFonts w:eastAsia="Times New Roman" w:cs="Times New Roman"/>
          <w:lang w:eastAsia="en-IE"/>
        </w:rPr>
        <w:t xml:space="preserve"> activity</w:t>
      </w:r>
      <w:r w:rsidR="00D3689F">
        <w:rPr>
          <w:rFonts w:eastAsia="Times New Roman" w:cs="Times New Roman"/>
          <w:lang w:eastAsia="en-IE"/>
        </w:rPr>
        <w:t xml:space="preserve">. As shown in Figure </w:t>
      </w:r>
      <w:r w:rsidR="00DB0831">
        <w:rPr>
          <w:rFonts w:eastAsia="Times New Roman" w:cs="Times New Roman"/>
          <w:lang w:eastAsia="en-IE"/>
        </w:rPr>
        <w:t xml:space="preserve">2, </w:t>
      </w:r>
      <w:r w:rsidR="00E469C4">
        <w:rPr>
          <w:rFonts w:eastAsia="Times New Roman" w:cs="Times New Roman"/>
          <w:lang w:eastAsia="en-IE"/>
        </w:rPr>
        <w:t>VPDPR, GPGI, LPVDM, IPVDM, MPAVP, GPSL, GPSI, AVIQ and QQIA (</w:t>
      </w:r>
      <w:r w:rsidR="00DB0831">
        <w:rPr>
          <w:rFonts w:eastAsia="Times New Roman" w:cs="Times New Roman"/>
          <w:lang w:eastAsia="en-IE"/>
        </w:rPr>
        <w:t xml:space="preserve">all </w:t>
      </w:r>
      <w:r w:rsidR="00E469C4">
        <w:rPr>
          <w:rFonts w:eastAsia="Times New Roman" w:cs="Times New Roman"/>
          <w:lang w:eastAsia="en-IE"/>
        </w:rPr>
        <w:t>p&lt;0.001), VPTP, APLER, GPIN, APVP (</w:t>
      </w:r>
      <w:r w:rsidR="00DB0831">
        <w:rPr>
          <w:rFonts w:eastAsia="Times New Roman" w:cs="Times New Roman"/>
          <w:lang w:eastAsia="en-IE"/>
        </w:rPr>
        <w:t xml:space="preserve">all </w:t>
      </w:r>
      <w:r w:rsidR="00E469C4">
        <w:rPr>
          <w:rFonts w:eastAsia="Times New Roman" w:cs="Times New Roman"/>
          <w:lang w:eastAsia="en-IE"/>
        </w:rPr>
        <w:t>p&lt;0.01) and GPLN and VVVT (</w:t>
      </w:r>
      <w:r w:rsidR="00DB0831">
        <w:rPr>
          <w:rFonts w:eastAsia="Times New Roman" w:cs="Times New Roman"/>
          <w:lang w:eastAsia="en-IE"/>
        </w:rPr>
        <w:t xml:space="preserve">all </w:t>
      </w:r>
      <w:r w:rsidR="00E469C4">
        <w:rPr>
          <w:rFonts w:eastAsia="Times New Roman" w:cs="Times New Roman"/>
          <w:lang w:eastAsia="en-IE"/>
        </w:rPr>
        <w:t xml:space="preserve">p&lt;0.05) stimulated a significantly higher </w:t>
      </w:r>
      <w:proofErr w:type="spellStart"/>
      <w:r w:rsidR="00E469C4">
        <w:rPr>
          <w:rFonts w:eastAsia="Times New Roman" w:cs="Times New Roman"/>
          <w:lang w:eastAsia="en-IE"/>
        </w:rPr>
        <w:t>insulinotropic</w:t>
      </w:r>
      <w:proofErr w:type="spellEnd"/>
      <w:r w:rsidR="00E469C4">
        <w:rPr>
          <w:rFonts w:eastAsia="Times New Roman" w:cs="Times New Roman"/>
          <w:lang w:eastAsia="en-IE"/>
        </w:rPr>
        <w:t xml:space="preserve"> response from BRIN BD11 cells </w:t>
      </w:r>
      <w:r w:rsidR="00482312">
        <w:rPr>
          <w:rFonts w:eastAsia="Times New Roman" w:cs="Times New Roman"/>
          <w:lang w:eastAsia="en-IE"/>
        </w:rPr>
        <w:t xml:space="preserve">(1.3 to 1.7-fold increase) </w:t>
      </w:r>
      <w:r w:rsidR="00E469C4">
        <w:rPr>
          <w:rFonts w:eastAsia="Times New Roman" w:cs="Times New Roman"/>
          <w:lang w:eastAsia="en-IE"/>
        </w:rPr>
        <w:t>when assessed at 10</w:t>
      </w:r>
      <w:r w:rsidR="00E469C4" w:rsidRPr="00E469C4">
        <w:rPr>
          <w:rFonts w:eastAsia="Times New Roman" w:cs="Times New Roman"/>
          <w:vertAlign w:val="superscript"/>
          <w:lang w:eastAsia="en-IE"/>
        </w:rPr>
        <w:t xml:space="preserve">-6 </w:t>
      </w:r>
      <w:r w:rsidR="00E469C4">
        <w:rPr>
          <w:rFonts w:eastAsia="Times New Roman" w:cs="Times New Roman"/>
          <w:lang w:eastAsia="en-IE"/>
        </w:rPr>
        <w:t>M compared to the control</w:t>
      </w:r>
      <w:r w:rsidR="00DB0831">
        <w:rPr>
          <w:rFonts w:eastAsia="Times New Roman" w:cs="Times New Roman"/>
          <w:lang w:eastAsia="en-IE"/>
        </w:rPr>
        <w:t xml:space="preserve"> </w:t>
      </w:r>
      <w:r w:rsidR="003C0705">
        <w:rPr>
          <w:rFonts w:eastAsia="Times New Roman" w:cs="Times New Roman"/>
          <w:lang w:eastAsia="en-IE"/>
        </w:rPr>
        <w:t xml:space="preserve">(5.6 </w:t>
      </w:r>
      <w:proofErr w:type="spellStart"/>
      <w:r w:rsidR="003C0705">
        <w:rPr>
          <w:rFonts w:eastAsia="Times New Roman" w:cs="Times New Roman"/>
          <w:lang w:eastAsia="en-IE"/>
        </w:rPr>
        <w:t>mM</w:t>
      </w:r>
      <w:proofErr w:type="spellEnd"/>
      <w:r w:rsidR="003C0705">
        <w:rPr>
          <w:rFonts w:eastAsia="Times New Roman" w:cs="Times New Roman"/>
          <w:lang w:eastAsia="en-IE"/>
        </w:rPr>
        <w:t xml:space="preserve"> glucose) </w:t>
      </w:r>
      <w:r w:rsidR="00DB0831">
        <w:rPr>
          <w:rFonts w:eastAsia="Times New Roman" w:cs="Times New Roman"/>
          <w:lang w:eastAsia="en-IE"/>
        </w:rPr>
        <w:t xml:space="preserve">which secreted 3.93 </w:t>
      </w:r>
      <w:r w:rsidR="00DB0831" w:rsidRPr="00555C8A">
        <w:rPr>
          <w:rFonts w:eastAsia="Times New Roman" w:cs="Times New Roman"/>
          <w:lang w:eastAsia="en-IE"/>
        </w:rPr>
        <w:t xml:space="preserve">± </w:t>
      </w:r>
      <w:r w:rsidR="0066624D">
        <w:rPr>
          <w:rFonts w:eastAsia="Times New Roman" w:cs="Times New Roman"/>
          <w:lang w:eastAsia="en-IE"/>
        </w:rPr>
        <w:t>0.26 ng/mL</w:t>
      </w:r>
      <w:r w:rsidR="00DB0831">
        <w:rPr>
          <w:rFonts w:eastAsia="Times New Roman" w:cs="Times New Roman"/>
          <w:lang w:eastAsia="en-IE"/>
        </w:rPr>
        <w:t xml:space="preserve"> of insulin</w:t>
      </w:r>
      <w:r w:rsidR="00E469C4">
        <w:rPr>
          <w:rFonts w:eastAsia="Times New Roman" w:cs="Times New Roman"/>
          <w:lang w:eastAsia="en-IE"/>
        </w:rPr>
        <w:t xml:space="preserve">. </w:t>
      </w:r>
      <w:r w:rsidR="00A32D63">
        <w:rPr>
          <w:rFonts w:eastAsia="Times New Roman" w:cs="Times New Roman"/>
          <w:lang w:eastAsia="en-IE"/>
        </w:rPr>
        <w:t>To our knowledge</w:t>
      </w:r>
      <w:r w:rsidR="00DB0831">
        <w:rPr>
          <w:rFonts w:eastAsia="Times New Roman" w:cs="Times New Roman"/>
          <w:lang w:eastAsia="en-IE"/>
        </w:rPr>
        <w:t>,</w:t>
      </w:r>
      <w:r w:rsidR="00A32D63">
        <w:rPr>
          <w:rFonts w:eastAsia="Times New Roman" w:cs="Times New Roman"/>
          <w:lang w:eastAsia="en-IE"/>
        </w:rPr>
        <w:t xml:space="preserve"> none of these peptides have </w:t>
      </w:r>
      <w:r w:rsidR="00DB0831">
        <w:rPr>
          <w:rFonts w:eastAsia="Times New Roman" w:cs="Times New Roman"/>
          <w:lang w:eastAsia="en-IE"/>
        </w:rPr>
        <w:t xml:space="preserve">previously </w:t>
      </w:r>
      <w:r w:rsidR="00A32D63">
        <w:rPr>
          <w:rFonts w:eastAsia="Times New Roman" w:cs="Times New Roman"/>
          <w:lang w:eastAsia="en-IE"/>
        </w:rPr>
        <w:t xml:space="preserve">been reported to </w:t>
      </w:r>
      <w:r w:rsidR="004E3455">
        <w:rPr>
          <w:rFonts w:eastAsia="Times New Roman" w:cs="Times New Roman"/>
          <w:lang w:eastAsia="en-IE"/>
        </w:rPr>
        <w:t xml:space="preserve">mediate </w:t>
      </w:r>
      <w:proofErr w:type="spellStart"/>
      <w:r w:rsidR="00DB0831">
        <w:rPr>
          <w:rFonts w:eastAsia="Times New Roman" w:cs="Times New Roman"/>
          <w:lang w:eastAsia="en-IE"/>
        </w:rPr>
        <w:t>insulinotropic</w:t>
      </w:r>
      <w:proofErr w:type="spellEnd"/>
      <w:r w:rsidR="00DB0831">
        <w:rPr>
          <w:rFonts w:eastAsia="Times New Roman" w:cs="Times New Roman"/>
          <w:lang w:eastAsia="en-IE"/>
        </w:rPr>
        <w:t xml:space="preserve"> activity</w:t>
      </w:r>
      <w:r w:rsidR="004E3455">
        <w:rPr>
          <w:rFonts w:eastAsia="Times New Roman" w:cs="Times New Roman"/>
          <w:lang w:eastAsia="en-IE"/>
        </w:rPr>
        <w:t xml:space="preserve">. </w:t>
      </w:r>
      <w:r w:rsidR="0044773F">
        <w:rPr>
          <w:rFonts w:eastAsia="Times New Roman" w:cs="Times New Roman"/>
          <w:lang w:eastAsia="en-IE"/>
        </w:rPr>
        <w:t>Furthermore, t</w:t>
      </w:r>
      <w:r w:rsidR="00DB0831">
        <w:rPr>
          <w:rFonts w:eastAsia="Times New Roman" w:cs="Times New Roman"/>
          <w:lang w:eastAsia="en-IE"/>
        </w:rPr>
        <w:t>hree peptides (</w:t>
      </w:r>
      <w:r w:rsidR="00355087">
        <w:rPr>
          <w:rFonts w:eastAsia="Times New Roman" w:cs="Times New Roman"/>
          <w:lang w:eastAsia="en-IE"/>
        </w:rPr>
        <w:t>IPVDM, MPAVP and GPSL</w:t>
      </w:r>
      <w:r w:rsidR="00DB0831">
        <w:rPr>
          <w:rFonts w:eastAsia="Times New Roman" w:cs="Times New Roman"/>
          <w:lang w:eastAsia="en-IE"/>
        </w:rPr>
        <w:t>)</w:t>
      </w:r>
      <w:r w:rsidR="00E469C4" w:rsidRPr="008C2A12">
        <w:rPr>
          <w:rFonts w:eastAsia="Times New Roman" w:cs="Times New Roman"/>
          <w:lang w:eastAsia="en-IE"/>
        </w:rPr>
        <w:t xml:space="preserve"> stimulated the secretion of significantly </w:t>
      </w:r>
      <w:r w:rsidR="00527855">
        <w:rPr>
          <w:rFonts w:eastAsia="Times New Roman" w:cs="Times New Roman"/>
          <w:lang w:eastAsia="en-IE"/>
        </w:rPr>
        <w:t xml:space="preserve">(p&lt;0.001) </w:t>
      </w:r>
      <w:r w:rsidR="00527855" w:rsidRPr="008C2A12">
        <w:rPr>
          <w:rFonts w:eastAsia="Times New Roman" w:cs="Times New Roman"/>
          <w:lang w:eastAsia="en-IE"/>
        </w:rPr>
        <w:t xml:space="preserve">higher </w:t>
      </w:r>
      <w:r w:rsidR="00E469C4" w:rsidRPr="008C2A12">
        <w:rPr>
          <w:rFonts w:eastAsia="Times New Roman" w:cs="Times New Roman"/>
          <w:lang w:eastAsia="en-IE"/>
        </w:rPr>
        <w:t xml:space="preserve">concentrations of insulin from </w:t>
      </w:r>
      <w:r w:rsidR="00527855">
        <w:rPr>
          <w:rFonts w:eastAsia="Times New Roman" w:cs="Times New Roman"/>
          <w:lang w:eastAsia="en-IE"/>
        </w:rPr>
        <w:t xml:space="preserve">BRIN-BD11 </w:t>
      </w:r>
      <w:r w:rsidR="00E469C4" w:rsidRPr="008C2A12">
        <w:rPr>
          <w:rFonts w:eastAsia="Times New Roman" w:cs="Times New Roman"/>
          <w:lang w:eastAsia="en-IE"/>
        </w:rPr>
        <w:t xml:space="preserve">cells compared to the control when assessed at </w:t>
      </w:r>
      <w:r w:rsidR="0044773F">
        <w:rPr>
          <w:rFonts w:eastAsia="Times New Roman" w:cs="Times New Roman"/>
          <w:lang w:eastAsia="en-IE"/>
        </w:rPr>
        <w:t>a lower concentration (</w:t>
      </w:r>
      <w:r w:rsidR="00E469C4" w:rsidRPr="008C2A12">
        <w:rPr>
          <w:rFonts w:eastAsia="Times New Roman" w:cs="Times New Roman"/>
          <w:lang w:eastAsia="en-IE"/>
        </w:rPr>
        <w:t>10</w:t>
      </w:r>
      <w:r w:rsidR="00E469C4" w:rsidRPr="008C2A12">
        <w:rPr>
          <w:rFonts w:eastAsia="Times New Roman" w:cs="Times New Roman"/>
          <w:vertAlign w:val="superscript"/>
          <w:lang w:eastAsia="en-IE"/>
        </w:rPr>
        <w:t>-10</w:t>
      </w:r>
      <w:r w:rsidR="00E469C4" w:rsidRPr="008C2A12">
        <w:rPr>
          <w:rFonts w:eastAsia="Times New Roman" w:cs="Times New Roman"/>
          <w:lang w:eastAsia="en-IE"/>
        </w:rPr>
        <w:t xml:space="preserve"> M</w:t>
      </w:r>
      <w:r w:rsidR="00D3689F">
        <w:rPr>
          <w:rFonts w:eastAsia="Times New Roman" w:cs="Times New Roman"/>
          <w:lang w:eastAsia="en-IE"/>
        </w:rPr>
        <w:t>, data not shown</w:t>
      </w:r>
      <w:r w:rsidR="0044773F">
        <w:rPr>
          <w:rFonts w:eastAsia="Times New Roman" w:cs="Times New Roman"/>
          <w:lang w:eastAsia="en-IE"/>
        </w:rPr>
        <w:t>)</w:t>
      </w:r>
      <w:r w:rsidR="00E469C4" w:rsidRPr="008C2A12">
        <w:rPr>
          <w:rFonts w:eastAsia="Times New Roman" w:cs="Times New Roman"/>
          <w:lang w:eastAsia="en-IE"/>
        </w:rPr>
        <w:t xml:space="preserve">. </w:t>
      </w:r>
      <w:r w:rsidR="00081028">
        <w:rPr>
          <w:rFonts w:eastAsia="Times New Roman" w:cs="Times New Roman"/>
          <w:lang w:eastAsia="en-IE"/>
        </w:rPr>
        <w:t>A</w:t>
      </w:r>
      <w:r w:rsidR="00CD4E0D" w:rsidRPr="008C2A12">
        <w:rPr>
          <w:rFonts w:eastAsia="Times New Roman" w:cs="Times New Roman"/>
          <w:lang w:eastAsia="en-IE"/>
        </w:rPr>
        <w:t>ll three peptides</w:t>
      </w:r>
      <w:r w:rsidR="00527855">
        <w:rPr>
          <w:rFonts w:eastAsia="Times New Roman" w:cs="Times New Roman"/>
          <w:lang w:eastAsia="en-IE"/>
        </w:rPr>
        <w:t xml:space="preserve"> (</w:t>
      </w:r>
      <w:r w:rsidR="00CD4E0D" w:rsidRPr="008C2A12">
        <w:rPr>
          <w:rFonts w:eastAsia="Times New Roman" w:cs="Times New Roman"/>
          <w:lang w:eastAsia="en-IE"/>
        </w:rPr>
        <w:t>in particular IPVDM</w:t>
      </w:r>
      <w:r w:rsidR="00527855">
        <w:rPr>
          <w:rFonts w:eastAsia="Times New Roman" w:cs="Times New Roman"/>
          <w:lang w:eastAsia="en-IE"/>
        </w:rPr>
        <w:t>) also</w:t>
      </w:r>
      <w:r w:rsidR="00CD4E0D" w:rsidRPr="008C2A12">
        <w:rPr>
          <w:rFonts w:eastAsia="Times New Roman" w:cs="Times New Roman"/>
          <w:lang w:eastAsia="en-IE"/>
        </w:rPr>
        <w:t xml:space="preserve"> showed potent DPP-IV inhibitory activity</w:t>
      </w:r>
      <w:r w:rsidR="00D56A88">
        <w:rPr>
          <w:rFonts w:eastAsia="Times New Roman" w:cs="Times New Roman"/>
          <w:lang w:eastAsia="en-IE"/>
        </w:rPr>
        <w:t xml:space="preserve"> (Table 3</w:t>
      </w:r>
      <w:r w:rsidR="00527855">
        <w:rPr>
          <w:rFonts w:eastAsia="Times New Roman" w:cs="Times New Roman"/>
          <w:lang w:eastAsia="en-IE"/>
        </w:rPr>
        <w:t>)</w:t>
      </w:r>
      <w:r w:rsidR="00CD4E0D" w:rsidRPr="008C2A12">
        <w:rPr>
          <w:rFonts w:eastAsia="Times New Roman" w:cs="Times New Roman"/>
          <w:lang w:eastAsia="en-IE"/>
        </w:rPr>
        <w:t xml:space="preserve">. This would suggest that peptides such as IPVDM </w:t>
      </w:r>
      <w:r w:rsidR="00527855">
        <w:rPr>
          <w:rFonts w:eastAsia="Times New Roman" w:cs="Times New Roman"/>
          <w:lang w:eastAsia="en-IE"/>
        </w:rPr>
        <w:t xml:space="preserve">may </w:t>
      </w:r>
      <w:r w:rsidR="003C0705">
        <w:rPr>
          <w:rFonts w:eastAsia="Times New Roman" w:cs="Times New Roman"/>
          <w:lang w:eastAsia="en-IE"/>
        </w:rPr>
        <w:t xml:space="preserve">contribute to </w:t>
      </w:r>
      <w:r w:rsidR="00CD4E0D" w:rsidRPr="008C2A12">
        <w:rPr>
          <w:rFonts w:cs="Times New Roman"/>
        </w:rPr>
        <w:t xml:space="preserve">glycaemic control </w:t>
      </w:r>
      <w:r w:rsidR="008C2A12" w:rsidRPr="008C2A12">
        <w:rPr>
          <w:rFonts w:cs="Times New Roman"/>
        </w:rPr>
        <w:t xml:space="preserve">by multiple mechanisms. These include </w:t>
      </w:r>
      <w:r w:rsidR="008C2A12">
        <w:rPr>
          <w:rFonts w:cs="Times New Roman"/>
        </w:rPr>
        <w:t xml:space="preserve">direct or indirect stimulation </w:t>
      </w:r>
      <w:r w:rsidR="00527855">
        <w:rPr>
          <w:rFonts w:cs="Times New Roman"/>
        </w:rPr>
        <w:t xml:space="preserve">of insulin secretion </w:t>
      </w:r>
      <w:r w:rsidR="008C2A12">
        <w:rPr>
          <w:rFonts w:cs="Times New Roman"/>
        </w:rPr>
        <w:t xml:space="preserve">due to the presence of </w:t>
      </w:r>
      <w:r w:rsidR="00652767">
        <w:rPr>
          <w:rFonts w:cs="Times New Roman"/>
        </w:rPr>
        <w:t>higher</w:t>
      </w:r>
      <w:r w:rsidR="008C2A12">
        <w:rPr>
          <w:rFonts w:cs="Times New Roman"/>
        </w:rPr>
        <w:t xml:space="preserve"> levels of </w:t>
      </w:r>
      <w:r w:rsidR="00527855">
        <w:rPr>
          <w:rFonts w:cs="Times New Roman"/>
          <w:color w:val="000000"/>
        </w:rPr>
        <w:t>circulating</w:t>
      </w:r>
      <w:r w:rsidR="008C2A12" w:rsidRPr="008C2A12">
        <w:rPr>
          <w:rFonts w:cs="Times New Roman"/>
          <w:color w:val="000000"/>
        </w:rPr>
        <w:t xml:space="preserve"> active GLP-1 </w:t>
      </w:r>
      <w:r w:rsidR="003C0705">
        <w:rPr>
          <w:rFonts w:cs="Times New Roman"/>
          <w:color w:val="000000"/>
        </w:rPr>
        <w:t>arising from</w:t>
      </w:r>
      <w:r w:rsidR="00527855">
        <w:rPr>
          <w:rFonts w:cs="Times New Roman"/>
          <w:color w:val="000000"/>
        </w:rPr>
        <w:t xml:space="preserve"> peptide mediated inhibition o</w:t>
      </w:r>
      <w:r w:rsidR="00652767">
        <w:rPr>
          <w:rFonts w:cs="Times New Roman"/>
          <w:color w:val="000000"/>
        </w:rPr>
        <w:t xml:space="preserve">f </w:t>
      </w:r>
      <w:r w:rsidR="008C2A12">
        <w:rPr>
          <w:rFonts w:cs="Times New Roman"/>
          <w:color w:val="000000"/>
        </w:rPr>
        <w:t>DPP-IV.</w:t>
      </w:r>
      <w:r w:rsidR="00652767">
        <w:rPr>
          <w:rFonts w:cs="Times New Roman"/>
          <w:color w:val="000000"/>
        </w:rPr>
        <w:t xml:space="preserve"> As previously stated</w:t>
      </w:r>
      <w:r w:rsidR="00527855">
        <w:rPr>
          <w:rFonts w:cs="Times New Roman"/>
          <w:color w:val="000000"/>
        </w:rPr>
        <w:t>,</w:t>
      </w:r>
      <w:r w:rsidR="00652767">
        <w:rPr>
          <w:rFonts w:cs="Times New Roman"/>
          <w:color w:val="000000"/>
        </w:rPr>
        <w:t xml:space="preserve"> </w:t>
      </w:r>
      <w:r w:rsidR="00652767" w:rsidRPr="00DA46C3">
        <w:rPr>
          <w:rFonts w:eastAsia="Times New Roman" w:cs="Times New Roman"/>
          <w:lang w:eastAsia="en-IE"/>
        </w:rPr>
        <w:t xml:space="preserve">amino acids such as </w:t>
      </w:r>
      <w:r w:rsidR="0044773F">
        <w:rPr>
          <w:rFonts w:eastAsia="Times New Roman" w:cs="Times New Roman"/>
          <w:lang w:eastAsia="en-IE"/>
        </w:rPr>
        <w:t>glutamine, alanine, arginine, leucine, phenylalanine, valine, isoleucine and lysine</w:t>
      </w:r>
      <w:r w:rsidR="00652767" w:rsidRPr="00DA46C3">
        <w:rPr>
          <w:rFonts w:eastAsia="Times New Roman" w:cs="Times New Roman"/>
          <w:lang w:eastAsia="en-IE"/>
        </w:rPr>
        <w:t xml:space="preserve"> </w:t>
      </w:r>
      <w:r w:rsidR="00652767" w:rsidRPr="00DA46C3">
        <w:rPr>
          <w:rFonts w:cs="Times New Roman"/>
        </w:rPr>
        <w:t xml:space="preserve">have </w:t>
      </w:r>
      <w:r w:rsidR="00652767">
        <w:rPr>
          <w:rFonts w:cs="Times New Roman"/>
        </w:rPr>
        <w:t xml:space="preserve">been shown to mediate potent </w:t>
      </w:r>
      <w:r w:rsidR="00652767" w:rsidRPr="00DA46C3">
        <w:rPr>
          <w:rFonts w:cs="Times New Roman"/>
        </w:rPr>
        <w:t>insulin</w:t>
      </w:r>
      <w:r w:rsidR="00652767">
        <w:rPr>
          <w:rFonts w:cs="Times New Roman"/>
        </w:rPr>
        <w:t xml:space="preserve"> secretory a</w:t>
      </w:r>
      <w:r w:rsidR="0044773F">
        <w:rPr>
          <w:rFonts w:cs="Times New Roman"/>
        </w:rPr>
        <w:t>ctivity. H</w:t>
      </w:r>
      <w:r w:rsidR="00652767">
        <w:rPr>
          <w:rFonts w:cs="Times New Roman"/>
        </w:rPr>
        <w:t xml:space="preserve">owever, </w:t>
      </w:r>
      <w:r w:rsidR="00980204">
        <w:rPr>
          <w:rFonts w:cs="Times New Roman"/>
        </w:rPr>
        <w:t>of the six</w:t>
      </w:r>
      <w:r w:rsidR="00652767">
        <w:rPr>
          <w:rFonts w:cs="Times New Roman"/>
        </w:rPr>
        <w:t xml:space="preserve"> </w:t>
      </w:r>
      <w:r w:rsidR="0044773F">
        <w:rPr>
          <w:rFonts w:cs="Times New Roman"/>
        </w:rPr>
        <w:t xml:space="preserve">peptides </w:t>
      </w:r>
      <w:r w:rsidR="003C0705">
        <w:rPr>
          <w:rFonts w:cs="Times New Roman"/>
        </w:rPr>
        <w:t>tested (</w:t>
      </w:r>
      <w:r w:rsidR="0044773F">
        <w:rPr>
          <w:rFonts w:cs="Times New Roman"/>
        </w:rPr>
        <w:t xml:space="preserve">which were </w:t>
      </w:r>
      <w:r w:rsidR="00527855">
        <w:rPr>
          <w:rFonts w:cs="Times New Roman"/>
        </w:rPr>
        <w:t>composed</w:t>
      </w:r>
      <w:r w:rsidR="00652767">
        <w:rPr>
          <w:rFonts w:cs="Times New Roman"/>
        </w:rPr>
        <w:t xml:space="preserve"> entirely of </w:t>
      </w:r>
      <w:r w:rsidR="00980204">
        <w:rPr>
          <w:rFonts w:cs="Times New Roman"/>
        </w:rPr>
        <w:t xml:space="preserve">known </w:t>
      </w:r>
      <w:r w:rsidR="00652767">
        <w:rPr>
          <w:rFonts w:cs="Times New Roman"/>
        </w:rPr>
        <w:t xml:space="preserve">insulin </w:t>
      </w:r>
      <w:r w:rsidR="00652767" w:rsidRPr="00DA46C3">
        <w:rPr>
          <w:rFonts w:cs="Times New Roman"/>
        </w:rPr>
        <w:t>secre</w:t>
      </w:r>
      <w:r w:rsidR="0044773F">
        <w:rPr>
          <w:rFonts w:cs="Times New Roman"/>
        </w:rPr>
        <w:t>tory amino acids</w:t>
      </w:r>
      <w:r w:rsidR="003C0705">
        <w:rPr>
          <w:rFonts w:cs="Times New Roman"/>
        </w:rPr>
        <w:t>)</w:t>
      </w:r>
      <w:r w:rsidR="00652767">
        <w:rPr>
          <w:rFonts w:cs="Times New Roman"/>
        </w:rPr>
        <w:t xml:space="preserve">, only three showed significantly higher insulin secretory activity </w:t>
      </w:r>
      <w:r w:rsidR="0044773F">
        <w:rPr>
          <w:rFonts w:cs="Times New Roman"/>
        </w:rPr>
        <w:t xml:space="preserve">compared to the control </w:t>
      </w:r>
      <w:r w:rsidR="00652767">
        <w:rPr>
          <w:rFonts w:cs="Times New Roman"/>
        </w:rPr>
        <w:t>when assessed at 10</w:t>
      </w:r>
      <w:r w:rsidR="00652767" w:rsidRPr="00652767">
        <w:rPr>
          <w:rFonts w:cs="Times New Roman"/>
          <w:vertAlign w:val="superscript"/>
        </w:rPr>
        <w:t>-6</w:t>
      </w:r>
      <w:r w:rsidR="00D3689F">
        <w:rPr>
          <w:rFonts w:cs="Times New Roman"/>
        </w:rPr>
        <w:t xml:space="preserve"> M (Figure </w:t>
      </w:r>
      <w:r w:rsidR="00527855">
        <w:rPr>
          <w:rFonts w:cs="Times New Roman"/>
        </w:rPr>
        <w:t>2</w:t>
      </w:r>
      <w:r w:rsidR="00652767">
        <w:rPr>
          <w:rFonts w:cs="Times New Roman"/>
        </w:rPr>
        <w:t>). Th</w:t>
      </w:r>
      <w:r w:rsidR="00280CDD">
        <w:rPr>
          <w:rFonts w:cs="Times New Roman"/>
        </w:rPr>
        <w:t xml:space="preserve">ese </w:t>
      </w:r>
      <w:r w:rsidR="00527855">
        <w:rPr>
          <w:rFonts w:cs="Times New Roman"/>
        </w:rPr>
        <w:t>include</w:t>
      </w:r>
      <w:r w:rsidR="00652767">
        <w:rPr>
          <w:rFonts w:cs="Times New Roman"/>
        </w:rPr>
        <w:t xml:space="preserve"> AVIQ and QQIA (p&lt;0.001)</w:t>
      </w:r>
      <w:r w:rsidR="00527855">
        <w:rPr>
          <w:rFonts w:cs="Times New Roman"/>
        </w:rPr>
        <w:t>,</w:t>
      </w:r>
      <w:r w:rsidR="00652767">
        <w:rPr>
          <w:rFonts w:cs="Times New Roman"/>
        </w:rPr>
        <w:t xml:space="preserve"> and VVVT (p&lt;0.05)</w:t>
      </w:r>
      <w:r w:rsidR="00280CDD">
        <w:rPr>
          <w:rFonts w:cs="Times New Roman"/>
        </w:rPr>
        <w:t xml:space="preserve">. </w:t>
      </w:r>
      <w:r w:rsidR="0044773F">
        <w:rPr>
          <w:rFonts w:cs="Times New Roman"/>
        </w:rPr>
        <w:t>Nevertheless</w:t>
      </w:r>
      <w:r w:rsidR="00980204">
        <w:rPr>
          <w:rFonts w:cs="Times New Roman"/>
        </w:rPr>
        <w:t xml:space="preserve">, this activity was lower than the activity mediated by </w:t>
      </w:r>
      <w:r w:rsidR="0044773F">
        <w:rPr>
          <w:rFonts w:cs="Times New Roman"/>
        </w:rPr>
        <w:t xml:space="preserve">specific </w:t>
      </w:r>
      <w:r w:rsidR="00980204">
        <w:rPr>
          <w:rFonts w:cs="Times New Roman"/>
        </w:rPr>
        <w:t>peptides contain</w:t>
      </w:r>
      <w:r w:rsidR="003C0705">
        <w:rPr>
          <w:rFonts w:cs="Times New Roman"/>
        </w:rPr>
        <w:t>ing</w:t>
      </w:r>
      <w:r w:rsidR="00980204">
        <w:rPr>
          <w:rFonts w:cs="Times New Roman"/>
        </w:rPr>
        <w:t xml:space="preserve"> </w:t>
      </w:r>
      <w:r w:rsidR="0063098F">
        <w:rPr>
          <w:rFonts w:cstheme="minorHAnsi"/>
        </w:rPr>
        <w:t>≤</w:t>
      </w:r>
      <w:r w:rsidR="0063098F">
        <w:rPr>
          <w:rFonts w:cs="Times New Roman"/>
        </w:rPr>
        <w:t xml:space="preserve"> </w:t>
      </w:r>
      <w:r w:rsidR="00A81D0E">
        <w:rPr>
          <w:rFonts w:cs="Times New Roman"/>
        </w:rPr>
        <w:t xml:space="preserve">2 amino acids with known </w:t>
      </w:r>
      <w:proofErr w:type="spellStart"/>
      <w:r w:rsidR="00A81D0E">
        <w:rPr>
          <w:rFonts w:cs="Times New Roman"/>
        </w:rPr>
        <w:t>insulinotropic</w:t>
      </w:r>
      <w:proofErr w:type="spellEnd"/>
      <w:r w:rsidR="00A81D0E">
        <w:rPr>
          <w:rFonts w:cs="Times New Roman"/>
        </w:rPr>
        <w:t xml:space="preserve"> activity</w:t>
      </w:r>
      <w:r w:rsidR="0063098F">
        <w:rPr>
          <w:rFonts w:cs="Times New Roman"/>
        </w:rPr>
        <w:t xml:space="preserve"> (e.g., </w:t>
      </w:r>
      <w:r w:rsidR="0063098F">
        <w:rPr>
          <w:rFonts w:eastAsia="Times New Roman" w:cs="Times New Roman"/>
          <w:lang w:eastAsia="en-IE"/>
        </w:rPr>
        <w:t>VPDPR, GPGI, IPVDM, MPAVP, GPSL, GPSI)</w:t>
      </w:r>
      <w:r w:rsidR="00A81D0E">
        <w:rPr>
          <w:rFonts w:cs="Times New Roman"/>
        </w:rPr>
        <w:t xml:space="preserve">. To date there </w:t>
      </w:r>
      <w:r w:rsidR="00527855">
        <w:rPr>
          <w:rFonts w:cs="Times New Roman"/>
        </w:rPr>
        <w:t>are</w:t>
      </w:r>
      <w:r w:rsidR="00A81D0E">
        <w:rPr>
          <w:rFonts w:cs="Times New Roman"/>
        </w:rPr>
        <w:t xml:space="preserve"> two reports o</w:t>
      </w:r>
      <w:r w:rsidR="003C0705">
        <w:rPr>
          <w:rFonts w:cs="Times New Roman"/>
        </w:rPr>
        <w:t>n</w:t>
      </w:r>
      <w:r w:rsidR="00A81D0E">
        <w:rPr>
          <w:rFonts w:cs="Times New Roman"/>
        </w:rPr>
        <w:t xml:space="preserve"> peptides identified from food protein</w:t>
      </w:r>
      <w:r w:rsidR="003C0705">
        <w:rPr>
          <w:rFonts w:cs="Times New Roman"/>
        </w:rPr>
        <w:t>s</w:t>
      </w:r>
      <w:r w:rsidR="00A81D0E">
        <w:rPr>
          <w:rFonts w:cs="Times New Roman"/>
        </w:rPr>
        <w:t xml:space="preserve"> which show insulin secretory activity</w:t>
      </w:r>
      <w:r w:rsidR="0059180A">
        <w:rPr>
          <w:rFonts w:cs="Times New Roman"/>
        </w:rPr>
        <w:t xml:space="preserve"> </w:t>
      </w:r>
      <w:r w:rsidR="003C0705">
        <w:rPr>
          <w:rFonts w:cs="Times New Roman"/>
        </w:rPr>
        <w:t xml:space="preserve">from BRIN BD11 cells </w:t>
      </w:r>
      <w:r w:rsidR="0059180A">
        <w:rPr>
          <w:rFonts w:cs="Times New Roman"/>
        </w:rPr>
        <w:t>(</w:t>
      </w:r>
      <w:r w:rsidR="0059180A" w:rsidRPr="00CE01F1">
        <w:rPr>
          <w:rFonts w:eastAsia="Times New Roman" w:cs="Times New Roman"/>
          <w:noProof/>
          <w:lang w:eastAsia="en-IE"/>
        </w:rPr>
        <w:t xml:space="preserve">Drummond </w:t>
      </w:r>
      <w:r w:rsidR="0059180A" w:rsidRPr="00CE01F1">
        <w:rPr>
          <w:rFonts w:cs="Times New Roman"/>
          <w:noProof/>
          <w:color w:val="000000" w:themeColor="text1"/>
        </w:rPr>
        <w:t xml:space="preserve">et al., 2018; </w:t>
      </w:r>
      <w:r w:rsidR="0059180A" w:rsidRPr="00CE01F1">
        <w:rPr>
          <w:rFonts w:eastAsia="Times New Roman" w:cs="Times New Roman"/>
          <w:noProof/>
          <w:lang w:eastAsia="en-IE"/>
        </w:rPr>
        <w:t xml:space="preserve">O’Harte </w:t>
      </w:r>
      <w:r w:rsidR="0059180A" w:rsidRPr="00CE01F1">
        <w:rPr>
          <w:rFonts w:cs="Times New Roman"/>
          <w:noProof/>
          <w:color w:val="000000" w:themeColor="text1"/>
        </w:rPr>
        <w:t>et al., 2016)</w:t>
      </w:r>
      <w:r w:rsidR="00527855" w:rsidRPr="00CE01F1">
        <w:rPr>
          <w:rFonts w:cs="Times New Roman"/>
        </w:rPr>
        <w:t xml:space="preserve">. </w:t>
      </w:r>
      <w:r w:rsidR="0063098F">
        <w:rPr>
          <w:rFonts w:cs="Times New Roman"/>
        </w:rPr>
        <w:t>N</w:t>
      </w:r>
      <w:r w:rsidR="00527855">
        <w:rPr>
          <w:rFonts w:cs="Times New Roman"/>
        </w:rPr>
        <w:t>o i</w:t>
      </w:r>
      <w:r w:rsidR="00A81D0E">
        <w:rPr>
          <w:rFonts w:cs="Times New Roman"/>
        </w:rPr>
        <w:t xml:space="preserve">nformation </w:t>
      </w:r>
      <w:r w:rsidR="00527855">
        <w:rPr>
          <w:rFonts w:cs="Times New Roman"/>
        </w:rPr>
        <w:t xml:space="preserve">is as yet </w:t>
      </w:r>
      <w:r w:rsidR="00482312">
        <w:rPr>
          <w:rFonts w:cs="Times New Roman"/>
        </w:rPr>
        <w:t>available on the structure-</w:t>
      </w:r>
      <w:r w:rsidR="00A81D0E">
        <w:rPr>
          <w:rFonts w:cs="Times New Roman"/>
        </w:rPr>
        <w:t xml:space="preserve">activity relationship of </w:t>
      </w:r>
      <w:proofErr w:type="spellStart"/>
      <w:r w:rsidR="00A81D0E">
        <w:rPr>
          <w:rFonts w:cs="Times New Roman"/>
        </w:rPr>
        <w:t>insulinotropic</w:t>
      </w:r>
      <w:proofErr w:type="spellEnd"/>
      <w:r w:rsidR="00A81D0E">
        <w:rPr>
          <w:rFonts w:cs="Times New Roman"/>
        </w:rPr>
        <w:t xml:space="preserve"> peptides</w:t>
      </w:r>
      <w:r w:rsidR="00A653C4">
        <w:rPr>
          <w:rFonts w:cs="Times New Roman"/>
        </w:rPr>
        <w:t xml:space="preserve">. While no definite interpretations can be </w:t>
      </w:r>
      <w:r w:rsidR="00527855">
        <w:rPr>
          <w:rFonts w:cs="Times New Roman"/>
        </w:rPr>
        <w:t>drawn</w:t>
      </w:r>
      <w:r w:rsidR="00A653C4">
        <w:rPr>
          <w:rFonts w:cs="Times New Roman"/>
        </w:rPr>
        <w:t xml:space="preserve"> on the structure activity relationship of food-derived </w:t>
      </w:r>
      <w:proofErr w:type="spellStart"/>
      <w:r w:rsidR="00A653C4">
        <w:rPr>
          <w:rFonts w:cs="Times New Roman"/>
        </w:rPr>
        <w:t>insulinotropic</w:t>
      </w:r>
      <w:proofErr w:type="spellEnd"/>
      <w:r w:rsidR="00A653C4">
        <w:rPr>
          <w:rFonts w:cs="Times New Roman"/>
        </w:rPr>
        <w:t xml:space="preserve"> peptides</w:t>
      </w:r>
      <w:r w:rsidR="0044773F">
        <w:rPr>
          <w:rFonts w:cs="Times New Roman"/>
        </w:rPr>
        <w:t>,</w:t>
      </w:r>
      <w:r w:rsidR="00A653C4">
        <w:rPr>
          <w:rFonts w:cs="Times New Roman"/>
        </w:rPr>
        <w:t xml:space="preserve"> some preliminary observations can be made</w:t>
      </w:r>
      <w:r w:rsidR="008C7C59" w:rsidRPr="008C7C59">
        <w:rPr>
          <w:rFonts w:cs="Times New Roman"/>
        </w:rPr>
        <w:t xml:space="preserve"> </w:t>
      </w:r>
      <w:r w:rsidR="008C7C59">
        <w:rPr>
          <w:rFonts w:cs="Times New Roman"/>
        </w:rPr>
        <w:t>based on the results presented herein</w:t>
      </w:r>
      <w:r w:rsidR="00A653C4">
        <w:rPr>
          <w:rFonts w:cs="Times New Roman"/>
        </w:rPr>
        <w:t xml:space="preserve">. </w:t>
      </w:r>
      <w:proofErr w:type="gramStart"/>
      <w:r w:rsidR="00A653C4">
        <w:rPr>
          <w:rFonts w:cs="Times New Roman"/>
        </w:rPr>
        <w:t>Comparing the activity of IPVDM and LPVDM,</w:t>
      </w:r>
      <w:proofErr w:type="gramEnd"/>
      <w:r w:rsidR="00A653C4">
        <w:rPr>
          <w:rFonts w:cs="Times New Roman"/>
        </w:rPr>
        <w:t xml:space="preserve"> </w:t>
      </w:r>
      <w:proofErr w:type="gramStart"/>
      <w:r w:rsidR="003C0705">
        <w:rPr>
          <w:rFonts w:cs="Times New Roman"/>
        </w:rPr>
        <w:t>it</w:t>
      </w:r>
      <w:proofErr w:type="gramEnd"/>
      <w:r w:rsidR="003C0705">
        <w:rPr>
          <w:rFonts w:cs="Times New Roman"/>
        </w:rPr>
        <w:t xml:space="preserve"> was seen that</w:t>
      </w:r>
      <w:r w:rsidR="00A653C4">
        <w:rPr>
          <w:rFonts w:cs="Times New Roman"/>
        </w:rPr>
        <w:t xml:space="preserve"> </w:t>
      </w:r>
      <w:r w:rsidR="003C0705">
        <w:rPr>
          <w:rFonts w:cs="Times New Roman"/>
        </w:rPr>
        <w:t>IPVDM had</w:t>
      </w:r>
      <w:r w:rsidR="00ED7FD2">
        <w:rPr>
          <w:rFonts w:cs="Times New Roman"/>
        </w:rPr>
        <w:t xml:space="preserve"> higher</w:t>
      </w:r>
      <w:r w:rsidR="00ED7FD2" w:rsidRPr="00ED7FD2">
        <w:rPr>
          <w:rFonts w:cs="Times New Roman"/>
        </w:rPr>
        <w:t xml:space="preserve"> </w:t>
      </w:r>
      <w:r w:rsidR="00527855">
        <w:rPr>
          <w:rFonts w:cs="Times New Roman"/>
        </w:rPr>
        <w:t xml:space="preserve">mean </w:t>
      </w:r>
      <w:proofErr w:type="spellStart"/>
      <w:r w:rsidR="003C0705">
        <w:rPr>
          <w:rFonts w:cs="Times New Roman"/>
        </w:rPr>
        <w:t>insulinotropic</w:t>
      </w:r>
      <w:proofErr w:type="spellEnd"/>
      <w:r w:rsidR="003C0705">
        <w:rPr>
          <w:rFonts w:cs="Times New Roman"/>
        </w:rPr>
        <w:t xml:space="preserve"> </w:t>
      </w:r>
      <w:r w:rsidR="00ED7FD2">
        <w:rPr>
          <w:rFonts w:cs="Times New Roman"/>
        </w:rPr>
        <w:t xml:space="preserve">activity, albeit not significant, </w:t>
      </w:r>
      <w:r w:rsidR="00A653C4">
        <w:rPr>
          <w:rFonts w:cs="Times New Roman"/>
        </w:rPr>
        <w:t xml:space="preserve">than </w:t>
      </w:r>
      <w:r w:rsidR="003C0705">
        <w:rPr>
          <w:rFonts w:cs="Times New Roman"/>
        </w:rPr>
        <w:t>LPVDM</w:t>
      </w:r>
      <w:r w:rsidR="00A653C4">
        <w:rPr>
          <w:rFonts w:cs="Times New Roman"/>
        </w:rPr>
        <w:t>.</w:t>
      </w:r>
      <w:r w:rsidR="001F3D1F" w:rsidRPr="001F3D1F">
        <w:rPr>
          <w:rFonts w:cs="Times New Roman"/>
          <w:color w:val="000000" w:themeColor="text1"/>
        </w:rPr>
        <w:t xml:space="preserve"> </w:t>
      </w:r>
      <w:r w:rsidR="001F3D1F" w:rsidRPr="005857B0">
        <w:rPr>
          <w:rFonts w:cs="Times New Roman"/>
          <w:color w:val="000000" w:themeColor="text1"/>
        </w:rPr>
        <w:t xml:space="preserve">A similar result was observed </w:t>
      </w:r>
      <w:r w:rsidR="001F3D1F">
        <w:rPr>
          <w:rFonts w:cs="Times New Roman"/>
          <w:color w:val="000000" w:themeColor="text1"/>
        </w:rPr>
        <w:t xml:space="preserve">with peptides identified from </w:t>
      </w:r>
      <w:r w:rsidR="001F3D1F">
        <w:rPr>
          <w:rFonts w:cs="Times New Roman"/>
          <w:color w:val="000000" w:themeColor="text1"/>
        </w:rPr>
        <w:lastRenderedPageBreak/>
        <w:t xml:space="preserve">a </w:t>
      </w:r>
      <w:r w:rsidR="001F3D1F" w:rsidRPr="005857B0">
        <w:rPr>
          <w:rFonts w:cs="Times New Roman"/>
          <w:i/>
          <w:color w:val="000000" w:themeColor="text1"/>
        </w:rPr>
        <w:t>Palmaria palmata</w:t>
      </w:r>
      <w:r w:rsidR="001F3D1F">
        <w:rPr>
          <w:rFonts w:cs="Times New Roman"/>
          <w:color w:val="000000" w:themeColor="text1"/>
        </w:rPr>
        <w:t xml:space="preserve"> </w:t>
      </w:r>
      <w:r w:rsidR="001F3D1F" w:rsidRPr="00CE01F1">
        <w:rPr>
          <w:rFonts w:cs="Times New Roman"/>
          <w:color w:val="000000" w:themeColor="text1"/>
        </w:rPr>
        <w:t>protein hydrolysate where ILAP was shown to exhibit higher insulin secretory activity than LLAP (</w:t>
      </w:r>
      <w:proofErr w:type="spellStart"/>
      <w:r w:rsidR="001F3D1F" w:rsidRPr="00CE01F1">
        <w:rPr>
          <w:rFonts w:cs="Times New Roman"/>
          <w:color w:val="000000" w:themeColor="text1"/>
        </w:rPr>
        <w:t>O’Harte</w:t>
      </w:r>
      <w:proofErr w:type="spellEnd"/>
      <w:r w:rsidR="001F3D1F" w:rsidRPr="00CE01F1">
        <w:rPr>
          <w:rFonts w:cs="Times New Roman"/>
          <w:color w:val="000000" w:themeColor="text1"/>
        </w:rPr>
        <w:t xml:space="preserve"> et al., 2016).</w:t>
      </w:r>
      <w:r w:rsidR="001F3D1F">
        <w:rPr>
          <w:rFonts w:cs="Times New Roman"/>
          <w:color w:val="000000" w:themeColor="text1"/>
        </w:rPr>
        <w:t xml:space="preserve"> </w:t>
      </w:r>
      <w:r w:rsidR="00A653C4">
        <w:rPr>
          <w:rFonts w:cs="Times New Roman"/>
        </w:rPr>
        <w:t>For sequences such as</w:t>
      </w:r>
      <w:r w:rsidR="0044773F">
        <w:rPr>
          <w:rFonts w:cs="Times New Roman"/>
        </w:rPr>
        <w:t xml:space="preserve"> AVLQ/AVIQ and QQLA/QQIA where leucine/isoleucine </w:t>
      </w:r>
      <w:r w:rsidR="00A653C4">
        <w:rPr>
          <w:rFonts w:cs="Times New Roman"/>
        </w:rPr>
        <w:t xml:space="preserve">is </w:t>
      </w:r>
      <w:r w:rsidR="0044773F">
        <w:rPr>
          <w:rFonts w:cs="Times New Roman"/>
        </w:rPr>
        <w:t xml:space="preserve">in </w:t>
      </w:r>
      <w:r w:rsidR="00A653C4">
        <w:rPr>
          <w:rFonts w:cs="Times New Roman"/>
        </w:rPr>
        <w:t xml:space="preserve">position 3, </w:t>
      </w:r>
      <w:r w:rsidR="0044773F">
        <w:rPr>
          <w:rFonts w:cs="Times New Roman"/>
        </w:rPr>
        <w:t>peptides with isoleucine</w:t>
      </w:r>
      <w:r w:rsidR="00A653C4">
        <w:rPr>
          <w:rFonts w:cs="Times New Roman"/>
        </w:rPr>
        <w:t xml:space="preserve"> in th</w:t>
      </w:r>
      <w:r w:rsidR="0044773F">
        <w:rPr>
          <w:rFonts w:cs="Times New Roman"/>
        </w:rPr>
        <w:t>at</w:t>
      </w:r>
      <w:r w:rsidR="00A653C4">
        <w:rPr>
          <w:rFonts w:cs="Times New Roman"/>
        </w:rPr>
        <w:t xml:space="preserve"> position had significantly higher</w:t>
      </w:r>
      <w:r w:rsidR="003C0705">
        <w:rPr>
          <w:rFonts w:cs="Times New Roman"/>
        </w:rPr>
        <w:t xml:space="preserve"> </w:t>
      </w:r>
      <w:r w:rsidR="003C0705">
        <w:rPr>
          <w:rFonts w:eastAsia="Times New Roman" w:cs="Times New Roman"/>
          <w:lang w:eastAsia="en-IE"/>
        </w:rPr>
        <w:t>(p&lt;0.01)</w:t>
      </w:r>
      <w:r w:rsidR="00A653C4">
        <w:rPr>
          <w:rFonts w:cs="Times New Roman"/>
        </w:rPr>
        <w:t xml:space="preserve"> insulin secretory activity th</w:t>
      </w:r>
      <w:r w:rsidR="00813A1F">
        <w:rPr>
          <w:rFonts w:cs="Times New Roman"/>
        </w:rPr>
        <w:t>an corresponding peptides with leucine</w:t>
      </w:r>
      <w:r w:rsidR="00A653C4">
        <w:rPr>
          <w:rFonts w:cs="Times New Roman"/>
        </w:rPr>
        <w:t xml:space="preserve"> </w:t>
      </w:r>
      <w:r w:rsidR="00527855">
        <w:rPr>
          <w:rFonts w:cs="Times New Roman"/>
        </w:rPr>
        <w:t>at</w:t>
      </w:r>
      <w:r w:rsidR="00A653C4">
        <w:rPr>
          <w:rFonts w:cs="Times New Roman"/>
        </w:rPr>
        <w:t xml:space="preserve"> </w:t>
      </w:r>
      <w:r w:rsidR="003C0705">
        <w:rPr>
          <w:rFonts w:cs="Times New Roman"/>
        </w:rPr>
        <w:t xml:space="preserve">this </w:t>
      </w:r>
      <w:r w:rsidR="00A653C4">
        <w:rPr>
          <w:rFonts w:cs="Times New Roman"/>
        </w:rPr>
        <w:t>position</w:t>
      </w:r>
      <w:r w:rsidR="00F262C6">
        <w:rPr>
          <w:rFonts w:eastAsia="Times New Roman" w:cs="Times New Roman"/>
          <w:lang w:eastAsia="en-IE"/>
        </w:rPr>
        <w:t xml:space="preserve">. </w:t>
      </w:r>
      <w:r w:rsidR="00081028">
        <w:rPr>
          <w:rFonts w:cs="Times New Roman"/>
        </w:rPr>
        <w:t>W</w:t>
      </w:r>
      <w:r w:rsidR="00A653C4">
        <w:rPr>
          <w:rFonts w:cs="Times New Roman"/>
        </w:rPr>
        <w:t>hen the activity mediated by PAVP</w:t>
      </w:r>
      <w:r w:rsidR="00843DF4">
        <w:rPr>
          <w:rFonts w:cs="Times New Roman"/>
        </w:rPr>
        <w:t xml:space="preserve"> was compared to APVP and MPAVP</w:t>
      </w:r>
      <w:r w:rsidR="00527855">
        <w:rPr>
          <w:rFonts w:cs="Times New Roman"/>
        </w:rPr>
        <w:t>,</w:t>
      </w:r>
      <w:r w:rsidR="00843DF4">
        <w:rPr>
          <w:rFonts w:cs="Times New Roman"/>
        </w:rPr>
        <w:t xml:space="preserve"> </w:t>
      </w:r>
      <w:r w:rsidR="009D7103">
        <w:rPr>
          <w:rFonts w:cs="Times New Roman"/>
        </w:rPr>
        <w:t xml:space="preserve">significantly </w:t>
      </w:r>
      <w:r w:rsidR="00843DF4">
        <w:rPr>
          <w:rFonts w:cs="Times New Roman"/>
        </w:rPr>
        <w:t xml:space="preserve">lower </w:t>
      </w:r>
      <w:r w:rsidR="003C0705">
        <w:rPr>
          <w:rFonts w:cs="Times New Roman"/>
        </w:rPr>
        <w:t xml:space="preserve">(p&lt;0.001) </w:t>
      </w:r>
      <w:proofErr w:type="spellStart"/>
      <w:r w:rsidR="00527855">
        <w:rPr>
          <w:rFonts w:cs="Times New Roman"/>
        </w:rPr>
        <w:t>insulinotropic</w:t>
      </w:r>
      <w:proofErr w:type="spellEnd"/>
      <w:r w:rsidR="00527855">
        <w:rPr>
          <w:rFonts w:cs="Times New Roman"/>
        </w:rPr>
        <w:t xml:space="preserve"> </w:t>
      </w:r>
      <w:r w:rsidR="00843DF4">
        <w:rPr>
          <w:rFonts w:cs="Times New Roman"/>
        </w:rPr>
        <w:t xml:space="preserve">activity was observed with PAVP compared to </w:t>
      </w:r>
      <w:r w:rsidR="00527855">
        <w:rPr>
          <w:rFonts w:cs="Times New Roman"/>
        </w:rPr>
        <w:t xml:space="preserve">that observed with </w:t>
      </w:r>
      <w:r w:rsidR="00843DF4">
        <w:rPr>
          <w:rFonts w:cs="Times New Roman"/>
        </w:rPr>
        <w:t xml:space="preserve">APVP and </w:t>
      </w:r>
      <w:proofErr w:type="gramStart"/>
      <w:r w:rsidR="00843DF4">
        <w:rPr>
          <w:rFonts w:cs="Times New Roman"/>
        </w:rPr>
        <w:t>MPAVP</w:t>
      </w:r>
      <w:r w:rsidR="009D7103">
        <w:rPr>
          <w:rFonts w:cs="Times New Roman"/>
        </w:rPr>
        <w:t xml:space="preserve"> </w:t>
      </w:r>
      <w:r w:rsidR="00843DF4">
        <w:rPr>
          <w:rFonts w:cs="Times New Roman"/>
        </w:rPr>
        <w:t>.</w:t>
      </w:r>
      <w:proofErr w:type="gramEnd"/>
    </w:p>
    <w:p w:rsidR="00627EEC" w:rsidRPr="00843DF4" w:rsidRDefault="00627EEC" w:rsidP="00035648">
      <w:pPr>
        <w:autoSpaceDE w:val="0"/>
        <w:autoSpaceDN w:val="0"/>
        <w:adjustRightInd w:val="0"/>
        <w:spacing w:after="0" w:line="480" w:lineRule="auto"/>
        <w:jc w:val="both"/>
        <w:rPr>
          <w:rFonts w:cs="Times New Roman"/>
          <w:color w:val="FF0000"/>
        </w:rPr>
      </w:pPr>
    </w:p>
    <w:p w:rsidR="00460BAF" w:rsidRDefault="003B3E9B" w:rsidP="00460BAF">
      <w:pPr>
        <w:spacing w:after="0" w:line="480" w:lineRule="auto"/>
        <w:jc w:val="both"/>
        <w:rPr>
          <w:rFonts w:cs="Times New Roman"/>
          <w:b/>
          <w:color w:val="000000" w:themeColor="text1"/>
        </w:rPr>
      </w:pPr>
      <w:r w:rsidRPr="003B3E9B">
        <w:rPr>
          <w:rFonts w:cs="Times New Roman"/>
          <w:b/>
          <w:color w:val="000000" w:themeColor="text1"/>
        </w:rPr>
        <w:t>4. Conclusion</w:t>
      </w:r>
    </w:p>
    <w:p w:rsidR="00690A92" w:rsidRPr="0036739C" w:rsidRDefault="00627EEC" w:rsidP="00627EEC">
      <w:pPr>
        <w:autoSpaceDE w:val="0"/>
        <w:autoSpaceDN w:val="0"/>
        <w:adjustRightInd w:val="0"/>
        <w:spacing w:line="480" w:lineRule="auto"/>
        <w:jc w:val="both"/>
      </w:pPr>
      <w:r w:rsidRPr="00F45A50">
        <w:rPr>
          <w:rFonts w:eastAsia="Calibri"/>
        </w:rPr>
        <w:t xml:space="preserve">Peptides </w:t>
      </w:r>
      <w:r>
        <w:rPr>
          <w:rFonts w:eastAsia="Calibri"/>
        </w:rPr>
        <w:t>showing</w:t>
      </w:r>
      <w:r w:rsidR="0094744A">
        <w:rPr>
          <w:rFonts w:eastAsia="Calibri"/>
        </w:rPr>
        <w:t xml:space="preserve"> potent</w:t>
      </w:r>
      <w:r>
        <w:rPr>
          <w:rFonts w:eastAsia="Calibri"/>
        </w:rPr>
        <w:t xml:space="preserve"> </w:t>
      </w:r>
      <w:r w:rsidRPr="00627EEC">
        <w:rPr>
          <w:rFonts w:eastAsia="Calibri"/>
          <w:i/>
        </w:rPr>
        <w:t>in vitro</w:t>
      </w:r>
      <w:r w:rsidRPr="00F45A50">
        <w:rPr>
          <w:rFonts w:eastAsia="Calibri"/>
        </w:rPr>
        <w:t xml:space="preserve"> DPP-IV inhibitory activity </w:t>
      </w:r>
      <w:r w:rsidR="00527855">
        <w:rPr>
          <w:rFonts w:eastAsia="Calibri"/>
        </w:rPr>
        <w:t>(</w:t>
      </w:r>
      <w:r>
        <w:rPr>
          <w:rFonts w:eastAsia="Calibri"/>
        </w:rPr>
        <w:t xml:space="preserve">in a conventional </w:t>
      </w:r>
      <w:r w:rsidR="0094744A" w:rsidRPr="0094744A">
        <w:rPr>
          <w:rFonts w:eastAsia="Calibri"/>
          <w:i/>
        </w:rPr>
        <w:t>in vitro</w:t>
      </w:r>
      <w:r w:rsidR="0094744A">
        <w:rPr>
          <w:rFonts w:eastAsia="Calibri"/>
        </w:rPr>
        <w:t xml:space="preserve"> </w:t>
      </w:r>
      <w:r>
        <w:rPr>
          <w:rFonts w:eastAsia="Calibri"/>
        </w:rPr>
        <w:t xml:space="preserve">and </w:t>
      </w:r>
      <w:r w:rsidR="00C45AEA">
        <w:rPr>
          <w:rFonts w:eastAsia="Calibri"/>
        </w:rPr>
        <w:t xml:space="preserve">in a </w:t>
      </w:r>
      <w:r w:rsidRPr="002A3733">
        <w:rPr>
          <w:rFonts w:eastAsia="Times New Roman" w:cs="Times New Roman"/>
          <w:lang w:eastAsia="en-IE"/>
        </w:rPr>
        <w:t xml:space="preserve">cell-based </w:t>
      </w:r>
      <w:r w:rsidR="0094744A" w:rsidRPr="0094744A">
        <w:rPr>
          <w:rFonts w:eastAsia="Times New Roman" w:cs="Times New Roman"/>
          <w:i/>
          <w:lang w:eastAsia="en-IE"/>
        </w:rPr>
        <w:t>in situ</w:t>
      </w:r>
      <w:r w:rsidR="0094744A">
        <w:rPr>
          <w:rFonts w:eastAsia="Times New Roman" w:cs="Times New Roman"/>
          <w:lang w:eastAsia="en-IE"/>
        </w:rPr>
        <w:t xml:space="preserve"> </w:t>
      </w:r>
      <w:r>
        <w:rPr>
          <w:rFonts w:eastAsia="Times New Roman" w:cs="Times New Roman"/>
          <w:lang w:eastAsia="en-IE"/>
        </w:rPr>
        <w:t>assay</w:t>
      </w:r>
      <w:r w:rsidR="00527855">
        <w:rPr>
          <w:rFonts w:eastAsia="Times New Roman" w:cs="Times New Roman"/>
          <w:lang w:eastAsia="en-IE"/>
        </w:rPr>
        <w:t>)</w:t>
      </w:r>
      <w:r>
        <w:rPr>
          <w:rFonts w:eastAsia="Times New Roman" w:cs="Times New Roman"/>
          <w:lang w:eastAsia="en-IE"/>
        </w:rPr>
        <w:t xml:space="preserve"> and </w:t>
      </w:r>
      <w:r w:rsidRPr="002A3733">
        <w:rPr>
          <w:rFonts w:eastAsia="Times New Roman" w:cs="Times New Roman"/>
          <w:lang w:eastAsia="en-IE"/>
        </w:rPr>
        <w:t>insulin secretory activity from cultured pancreatic BRIN-BD11 c</w:t>
      </w:r>
      <w:r>
        <w:rPr>
          <w:rFonts w:eastAsia="Times New Roman" w:cs="Times New Roman"/>
          <w:lang w:eastAsia="en-IE"/>
        </w:rPr>
        <w:t xml:space="preserve">ells </w:t>
      </w:r>
      <w:r w:rsidRPr="00F45A50">
        <w:rPr>
          <w:rFonts w:eastAsia="Calibri"/>
        </w:rPr>
        <w:t xml:space="preserve">were released from </w:t>
      </w:r>
      <w:r>
        <w:rPr>
          <w:rFonts w:eastAsia="Calibri"/>
        </w:rPr>
        <w:t xml:space="preserve">boarfish muscle protein </w:t>
      </w:r>
      <w:r w:rsidR="00527855">
        <w:t>following hydrolysis at semi-pilot scale</w:t>
      </w:r>
      <w:r>
        <w:t xml:space="preserve"> using </w:t>
      </w:r>
      <w:proofErr w:type="spellStart"/>
      <w:r w:rsidRPr="002A3733">
        <w:t>Alcalase</w:t>
      </w:r>
      <w:proofErr w:type="spellEnd"/>
      <w:r w:rsidRPr="002A3733">
        <w:t xml:space="preserve"> 2.4L and </w:t>
      </w:r>
      <w:proofErr w:type="spellStart"/>
      <w:r w:rsidRPr="002A3733">
        <w:t>Flavourzyme</w:t>
      </w:r>
      <w:proofErr w:type="spellEnd"/>
      <w:r w:rsidRPr="002A3733">
        <w:t xml:space="preserve"> 500L.</w:t>
      </w:r>
      <w:r w:rsidRPr="00894F64">
        <w:rPr>
          <w:rFonts w:eastAsia="Times New Roman" w:cs="Times New Roman"/>
          <w:lang w:eastAsia="en-IE"/>
        </w:rPr>
        <w:t xml:space="preserve"> </w:t>
      </w:r>
      <w:r>
        <w:rPr>
          <w:rFonts w:eastAsia="Calibri"/>
        </w:rPr>
        <w:t xml:space="preserve">Confirmatory studies with synthetic peptides identified </w:t>
      </w:r>
      <w:r w:rsidR="00527855">
        <w:rPr>
          <w:rFonts w:eastAsia="Times New Roman" w:cs="Times New Roman"/>
          <w:lang w:eastAsia="en-IE"/>
        </w:rPr>
        <w:t>22 novel DPP-IV</w:t>
      </w:r>
      <w:r w:rsidRPr="00894F64">
        <w:rPr>
          <w:rFonts w:eastAsia="Times New Roman" w:cs="Times New Roman"/>
          <w:lang w:eastAsia="en-IE"/>
        </w:rPr>
        <w:t xml:space="preserve"> inhibitory </w:t>
      </w:r>
      <w:r w:rsidRPr="002A3733">
        <w:rPr>
          <w:rFonts w:eastAsia="Times New Roman" w:cs="Times New Roman"/>
          <w:lang w:eastAsia="en-IE"/>
        </w:rPr>
        <w:t>peptides with IC</w:t>
      </w:r>
      <w:r w:rsidRPr="002A3733">
        <w:rPr>
          <w:rFonts w:eastAsia="Times New Roman" w:cs="Times New Roman"/>
          <w:vertAlign w:val="subscript"/>
          <w:lang w:eastAsia="en-IE"/>
        </w:rPr>
        <w:t xml:space="preserve">50 </w:t>
      </w:r>
      <w:r w:rsidRPr="002A3733">
        <w:rPr>
          <w:rFonts w:eastAsia="Times New Roman" w:cs="Times New Roman"/>
          <w:lang w:eastAsia="en-IE"/>
        </w:rPr>
        <w:t>values &lt;200</w:t>
      </w:r>
      <w:r w:rsidR="00527855">
        <w:rPr>
          <w:rFonts w:eastAsia="Times New Roman" w:cs="Times New Roman"/>
          <w:lang w:eastAsia="en-IE"/>
        </w:rPr>
        <w:t xml:space="preserve"> </w:t>
      </w:r>
      <w:r w:rsidRPr="002A3733">
        <w:rPr>
          <w:rFonts w:eastAsia="Times New Roman" w:cs="Times New Roman"/>
          <w:lang w:eastAsia="en-IE"/>
        </w:rPr>
        <w:t>µM</w:t>
      </w:r>
      <w:r w:rsidRPr="00894F64">
        <w:rPr>
          <w:rFonts w:eastAsia="Times New Roman" w:cs="Times New Roman"/>
          <w:lang w:eastAsia="en-IE"/>
        </w:rPr>
        <w:t xml:space="preserve"> </w:t>
      </w:r>
      <w:r w:rsidR="00527855">
        <w:rPr>
          <w:rFonts w:eastAsia="Times New Roman" w:cs="Times New Roman"/>
          <w:lang w:eastAsia="en-IE"/>
        </w:rPr>
        <w:t>along with 15</w:t>
      </w:r>
      <w:r w:rsidRPr="002A3733">
        <w:rPr>
          <w:rFonts w:eastAsia="Times New Roman" w:cs="Times New Roman"/>
          <w:lang w:eastAsia="en-IE"/>
        </w:rPr>
        <w:t xml:space="preserve"> novel </w:t>
      </w:r>
      <w:proofErr w:type="spellStart"/>
      <w:r w:rsidRPr="002A3733">
        <w:rPr>
          <w:rFonts w:eastAsia="Times New Roman" w:cs="Times New Roman"/>
          <w:lang w:eastAsia="en-IE"/>
        </w:rPr>
        <w:t>insulinotropic</w:t>
      </w:r>
      <w:proofErr w:type="spellEnd"/>
      <w:r w:rsidR="00DD0545">
        <w:rPr>
          <w:rFonts w:eastAsia="Times New Roman" w:cs="Times New Roman"/>
          <w:lang w:eastAsia="en-IE"/>
        </w:rPr>
        <w:t xml:space="preserve"> peptide</w:t>
      </w:r>
      <w:r w:rsidR="00527855">
        <w:rPr>
          <w:rFonts w:eastAsia="Times New Roman" w:cs="Times New Roman"/>
          <w:lang w:eastAsia="en-IE"/>
        </w:rPr>
        <w:t>s</w:t>
      </w:r>
      <w:r w:rsidR="00DD0545">
        <w:rPr>
          <w:rFonts w:eastAsia="Times New Roman" w:cs="Times New Roman"/>
          <w:lang w:eastAsia="en-IE"/>
        </w:rPr>
        <w:t xml:space="preserve">. The DPP-IV inhibitory peptide, </w:t>
      </w:r>
      <w:r w:rsidR="00DD0545" w:rsidRPr="002A3733">
        <w:rPr>
          <w:rFonts w:eastAsia="Times New Roman" w:cs="Times New Roman"/>
          <w:lang w:eastAsia="en-IE"/>
        </w:rPr>
        <w:t>IPVDM,</w:t>
      </w:r>
      <w:r w:rsidR="00DD0545">
        <w:rPr>
          <w:rFonts w:eastAsia="Times New Roman" w:cs="Times New Roman"/>
          <w:lang w:eastAsia="en-IE"/>
        </w:rPr>
        <w:t xml:space="preserve"> </w:t>
      </w:r>
      <w:r w:rsidR="00527855">
        <w:rPr>
          <w:rFonts w:eastAsia="Times New Roman" w:cs="Times New Roman"/>
          <w:lang w:eastAsia="en-IE"/>
        </w:rPr>
        <w:t xml:space="preserve">which showed potent DPP-IV inhibitory activity in the </w:t>
      </w:r>
      <w:r w:rsidR="0063098F" w:rsidRPr="0063098F">
        <w:rPr>
          <w:rFonts w:eastAsia="Times New Roman" w:cs="Times New Roman"/>
          <w:i/>
          <w:lang w:eastAsia="en-IE"/>
        </w:rPr>
        <w:t>in vitro</w:t>
      </w:r>
      <w:r w:rsidR="0063098F">
        <w:rPr>
          <w:rFonts w:eastAsia="Times New Roman" w:cs="Times New Roman"/>
          <w:lang w:eastAsia="en-IE"/>
        </w:rPr>
        <w:t xml:space="preserve"> </w:t>
      </w:r>
      <w:r w:rsidR="00527855">
        <w:rPr>
          <w:rFonts w:eastAsia="Times New Roman" w:cs="Times New Roman"/>
          <w:lang w:eastAsia="en-IE"/>
        </w:rPr>
        <w:t xml:space="preserve">assay </w:t>
      </w:r>
      <w:r w:rsidR="00DD0545">
        <w:rPr>
          <w:rFonts w:eastAsia="Times New Roman" w:cs="Times New Roman"/>
          <w:lang w:eastAsia="en-IE"/>
        </w:rPr>
        <w:t xml:space="preserve">also showed potent activity in a cell-based DPP-IV inhibitory </w:t>
      </w:r>
      <w:r w:rsidR="00527855">
        <w:rPr>
          <w:rFonts w:eastAsia="Times New Roman" w:cs="Times New Roman"/>
          <w:lang w:eastAsia="en-IE"/>
        </w:rPr>
        <w:t>assay</w:t>
      </w:r>
      <w:r w:rsidR="00DD0545">
        <w:rPr>
          <w:rFonts w:eastAsia="Times New Roman" w:cs="Times New Roman"/>
          <w:lang w:eastAsia="en-IE"/>
        </w:rPr>
        <w:t xml:space="preserve">. Furthermore, IPVDM, mediated potent insulin secretory activity from cultured pancreatic BRIN-BD11 cells. These results indicate that IPVDM </w:t>
      </w:r>
      <w:r w:rsidR="00917B66">
        <w:rPr>
          <w:rFonts w:eastAsia="Times New Roman" w:cs="Times New Roman"/>
          <w:lang w:eastAsia="en-IE"/>
        </w:rPr>
        <w:t>may</w:t>
      </w:r>
      <w:r w:rsidR="00DD0545">
        <w:rPr>
          <w:rFonts w:eastAsia="Times New Roman" w:cs="Times New Roman"/>
          <w:lang w:eastAsia="en-IE"/>
        </w:rPr>
        <w:t xml:space="preserve"> be transported across the human </w:t>
      </w:r>
      <w:r w:rsidR="00951943">
        <w:rPr>
          <w:rFonts w:eastAsia="Times New Roman" w:cs="Times New Roman"/>
          <w:lang w:eastAsia="en-IE"/>
        </w:rPr>
        <w:t>epithelial</w:t>
      </w:r>
      <w:r w:rsidR="00DD0545">
        <w:rPr>
          <w:rFonts w:eastAsia="Times New Roman" w:cs="Times New Roman"/>
          <w:lang w:eastAsia="en-IE"/>
        </w:rPr>
        <w:t xml:space="preserve"> cell membrane in an intact form and that </w:t>
      </w:r>
      <w:r w:rsidR="00917B66">
        <w:rPr>
          <w:rFonts w:eastAsia="Times New Roman" w:cs="Times New Roman"/>
          <w:lang w:eastAsia="en-IE"/>
        </w:rPr>
        <w:t>it</w:t>
      </w:r>
      <w:r w:rsidR="00DD0545">
        <w:rPr>
          <w:rFonts w:eastAsia="Times New Roman" w:cs="Times New Roman"/>
          <w:lang w:eastAsia="en-IE"/>
        </w:rPr>
        <w:t xml:space="preserve"> </w:t>
      </w:r>
      <w:r w:rsidR="00690A92">
        <w:rPr>
          <w:rFonts w:eastAsia="Times New Roman" w:cs="Times New Roman"/>
          <w:lang w:eastAsia="en-IE"/>
        </w:rPr>
        <w:t xml:space="preserve">may mediate anti-diabetic effects </w:t>
      </w:r>
      <w:r w:rsidR="00690A92" w:rsidRPr="00DF16AA">
        <w:rPr>
          <w:rFonts w:eastAsia="Times New Roman" w:cs="Times New Roman"/>
          <w:i/>
          <w:lang w:eastAsia="en-IE"/>
        </w:rPr>
        <w:t>in vivo</w:t>
      </w:r>
      <w:r w:rsidR="00917B66">
        <w:rPr>
          <w:rFonts w:eastAsia="Times New Roman" w:cs="Times New Roman"/>
          <w:i/>
          <w:lang w:eastAsia="en-IE"/>
        </w:rPr>
        <w:t xml:space="preserve"> </w:t>
      </w:r>
      <w:r w:rsidR="00917B66" w:rsidRPr="00917B66">
        <w:rPr>
          <w:rFonts w:eastAsia="Times New Roman" w:cs="Times New Roman"/>
          <w:lang w:eastAsia="en-IE"/>
        </w:rPr>
        <w:t>via</w:t>
      </w:r>
      <w:r w:rsidR="00690A92" w:rsidRPr="00917B66">
        <w:rPr>
          <w:rFonts w:eastAsia="Times New Roman" w:cs="Times New Roman"/>
          <w:lang w:eastAsia="en-IE"/>
        </w:rPr>
        <w:t xml:space="preserve"> </w:t>
      </w:r>
      <w:r w:rsidR="00690A92">
        <w:rPr>
          <w:rFonts w:eastAsia="Times New Roman" w:cs="Times New Roman"/>
          <w:lang w:eastAsia="en-IE"/>
        </w:rPr>
        <w:t>multiple mechanisms. However, f</w:t>
      </w:r>
      <w:r w:rsidRPr="00F45A50">
        <w:rPr>
          <w:rFonts w:eastAsia="Calibri"/>
          <w:bCs/>
        </w:rPr>
        <w:t xml:space="preserve">urther studies are required to evaluate </w:t>
      </w:r>
      <w:r w:rsidR="00690A92">
        <w:rPr>
          <w:rFonts w:eastAsia="Calibri"/>
          <w:bCs/>
        </w:rPr>
        <w:t xml:space="preserve">the </w:t>
      </w:r>
      <w:r w:rsidR="0094744A" w:rsidRPr="00690A92">
        <w:rPr>
          <w:rFonts w:eastAsia="Calibri"/>
          <w:bCs/>
          <w:i/>
        </w:rPr>
        <w:t>in vivo</w:t>
      </w:r>
      <w:r w:rsidR="0094744A">
        <w:rPr>
          <w:rFonts w:eastAsia="Calibri"/>
          <w:bCs/>
        </w:rPr>
        <w:t xml:space="preserve"> </w:t>
      </w:r>
      <w:r w:rsidR="00690A92">
        <w:rPr>
          <w:rFonts w:eastAsia="Calibri"/>
          <w:bCs/>
        </w:rPr>
        <w:t>anti-di</w:t>
      </w:r>
      <w:r w:rsidR="00917B66">
        <w:rPr>
          <w:rFonts w:eastAsia="Calibri"/>
          <w:bCs/>
        </w:rPr>
        <w:t>abetic activity of this peptide</w:t>
      </w:r>
      <w:r w:rsidR="00690A92">
        <w:rPr>
          <w:rFonts w:eastAsia="Calibri"/>
          <w:bCs/>
        </w:rPr>
        <w:t xml:space="preserve"> and other peptides </w:t>
      </w:r>
      <w:r w:rsidR="00917B66">
        <w:rPr>
          <w:rFonts w:eastAsia="Calibri"/>
          <w:bCs/>
        </w:rPr>
        <w:t>identified herein.</w:t>
      </w:r>
    </w:p>
    <w:p w:rsidR="00D45D74" w:rsidRDefault="00AB629C" w:rsidP="0094744A">
      <w:pPr>
        <w:autoSpaceDE w:val="0"/>
        <w:autoSpaceDN w:val="0"/>
        <w:adjustRightInd w:val="0"/>
        <w:spacing w:line="480" w:lineRule="auto"/>
        <w:jc w:val="both"/>
        <w:rPr>
          <w:rFonts w:eastAsia="Times New Roman" w:cs="Times New Roman"/>
          <w:lang w:eastAsia="en-IE"/>
        </w:rPr>
      </w:pPr>
      <w:r>
        <w:rPr>
          <w:rFonts w:eastAsia="Calibri"/>
          <w:bCs/>
        </w:rPr>
        <w:t xml:space="preserve">The successful transfer of the hydrolysis </w:t>
      </w:r>
      <w:r w:rsidR="00D45D74">
        <w:rPr>
          <w:rFonts w:eastAsia="Calibri"/>
          <w:bCs/>
        </w:rPr>
        <w:t xml:space="preserve">process </w:t>
      </w:r>
      <w:r w:rsidR="00C45AEA">
        <w:rPr>
          <w:rFonts w:eastAsia="Calibri"/>
          <w:bCs/>
        </w:rPr>
        <w:t xml:space="preserve">from laboratory </w:t>
      </w:r>
      <w:r w:rsidR="00D45D74">
        <w:rPr>
          <w:rFonts w:eastAsia="Calibri"/>
          <w:bCs/>
        </w:rPr>
        <w:t>to semi-pilot scale and stabilisation</w:t>
      </w:r>
      <w:r>
        <w:rPr>
          <w:rFonts w:eastAsia="Calibri"/>
          <w:bCs/>
        </w:rPr>
        <w:t xml:space="preserve"> of the peptides </w:t>
      </w:r>
      <w:r w:rsidR="00D45D74">
        <w:rPr>
          <w:rFonts w:eastAsia="Calibri"/>
          <w:bCs/>
        </w:rPr>
        <w:t xml:space="preserve">through spray-drying </w:t>
      </w:r>
      <w:r>
        <w:rPr>
          <w:rFonts w:eastAsia="Times New Roman" w:cs="Times New Roman"/>
          <w:lang w:eastAsia="en-IE"/>
        </w:rPr>
        <w:t xml:space="preserve">would indicate </w:t>
      </w:r>
      <w:r w:rsidR="00D45D74">
        <w:rPr>
          <w:rFonts w:eastAsia="Times New Roman" w:cs="Times New Roman"/>
          <w:lang w:eastAsia="en-IE"/>
        </w:rPr>
        <w:t xml:space="preserve">that </w:t>
      </w:r>
      <w:r w:rsidR="0094744A">
        <w:rPr>
          <w:rFonts w:eastAsia="Times New Roman" w:cs="Times New Roman"/>
          <w:lang w:eastAsia="en-IE"/>
        </w:rPr>
        <w:t>the</w:t>
      </w:r>
      <w:r w:rsidR="00D45D74">
        <w:rPr>
          <w:rFonts w:eastAsia="Times New Roman" w:cs="Times New Roman"/>
          <w:lang w:eastAsia="en-IE"/>
        </w:rPr>
        <w:t xml:space="preserve"> boarfish</w:t>
      </w:r>
      <w:r w:rsidR="0094744A">
        <w:rPr>
          <w:rFonts w:eastAsia="Times New Roman" w:cs="Times New Roman"/>
          <w:lang w:eastAsia="en-IE"/>
        </w:rPr>
        <w:t xml:space="preserve"> protein</w:t>
      </w:r>
      <w:r w:rsidR="00D45D74">
        <w:rPr>
          <w:rFonts w:eastAsia="Times New Roman" w:cs="Times New Roman"/>
          <w:lang w:eastAsia="en-IE"/>
        </w:rPr>
        <w:t>-derived hydrolysate</w:t>
      </w:r>
      <w:r>
        <w:rPr>
          <w:rFonts w:eastAsia="Times New Roman" w:cs="Times New Roman"/>
          <w:lang w:eastAsia="en-IE"/>
        </w:rPr>
        <w:t xml:space="preserve"> </w:t>
      </w:r>
      <w:r w:rsidR="0094744A">
        <w:rPr>
          <w:rFonts w:eastAsia="Times New Roman" w:cs="Times New Roman"/>
          <w:lang w:eastAsia="en-IE"/>
        </w:rPr>
        <w:t>herein can</w:t>
      </w:r>
      <w:r w:rsidR="00D45D74">
        <w:rPr>
          <w:rFonts w:eastAsia="Times New Roman" w:cs="Times New Roman"/>
          <w:lang w:eastAsia="en-IE"/>
        </w:rPr>
        <w:t xml:space="preserve"> be manufactured at industrial scale and</w:t>
      </w:r>
      <w:r w:rsidR="00700454">
        <w:rPr>
          <w:rFonts w:eastAsia="Times New Roman" w:cs="Times New Roman"/>
          <w:lang w:eastAsia="en-IE"/>
        </w:rPr>
        <w:t xml:space="preserve"> </w:t>
      </w:r>
      <w:r w:rsidR="0094744A">
        <w:rPr>
          <w:rFonts w:eastAsia="Times New Roman" w:cs="Times New Roman"/>
          <w:lang w:eastAsia="en-IE"/>
        </w:rPr>
        <w:t xml:space="preserve">may be employed </w:t>
      </w:r>
      <w:r w:rsidR="00D45D74">
        <w:rPr>
          <w:rFonts w:eastAsia="Times New Roman" w:cs="Times New Roman"/>
          <w:lang w:eastAsia="en-IE"/>
        </w:rPr>
        <w:t>as a functional ingredient for the prevention</w:t>
      </w:r>
      <w:r>
        <w:rPr>
          <w:rFonts w:eastAsia="Times New Roman" w:cs="Times New Roman"/>
          <w:lang w:eastAsia="en-IE"/>
        </w:rPr>
        <w:t xml:space="preserve"> and management </w:t>
      </w:r>
      <w:r w:rsidR="00D45D74">
        <w:rPr>
          <w:rFonts w:eastAsia="Times New Roman" w:cs="Times New Roman"/>
          <w:lang w:eastAsia="en-IE"/>
        </w:rPr>
        <w:t xml:space="preserve">of T2DM. Furthermore, </w:t>
      </w:r>
      <w:r w:rsidR="00381636">
        <w:rPr>
          <w:rFonts w:eastAsia="Times New Roman" w:cs="Times New Roman"/>
          <w:lang w:eastAsia="en-IE"/>
        </w:rPr>
        <w:t xml:space="preserve">the value of </w:t>
      </w:r>
      <w:r w:rsidR="0094744A">
        <w:rPr>
          <w:rFonts w:eastAsia="Times New Roman" w:cs="Times New Roman"/>
          <w:lang w:eastAsia="en-IE"/>
        </w:rPr>
        <w:t>boarfish</w:t>
      </w:r>
      <w:r w:rsidR="0063098F">
        <w:rPr>
          <w:rFonts w:eastAsia="Times New Roman" w:cs="Times New Roman"/>
          <w:lang w:eastAsia="en-IE"/>
        </w:rPr>
        <w:t>,</w:t>
      </w:r>
      <w:r w:rsidR="0094744A">
        <w:rPr>
          <w:rFonts w:eastAsia="Times New Roman" w:cs="Times New Roman"/>
          <w:lang w:eastAsia="en-IE"/>
        </w:rPr>
        <w:t xml:space="preserve"> </w:t>
      </w:r>
      <w:r w:rsidR="00381636">
        <w:rPr>
          <w:rFonts w:eastAsia="Times New Roman" w:cs="Times New Roman"/>
          <w:lang w:eastAsia="en-IE"/>
        </w:rPr>
        <w:t xml:space="preserve">a protein rich underutilised fish </w:t>
      </w:r>
      <w:r w:rsidR="00413E8B">
        <w:rPr>
          <w:rFonts w:eastAsia="Times New Roman" w:cs="Times New Roman"/>
          <w:lang w:eastAsia="en-IE"/>
        </w:rPr>
        <w:t xml:space="preserve">species, </w:t>
      </w:r>
      <w:r w:rsidR="0094744A">
        <w:rPr>
          <w:rFonts w:eastAsia="Times New Roman" w:cs="Times New Roman"/>
          <w:lang w:eastAsia="en-IE"/>
        </w:rPr>
        <w:t>which is available in significant quantities to the marine industry may be significantly enhanced.</w:t>
      </w:r>
    </w:p>
    <w:p w:rsidR="00917B66" w:rsidRDefault="00917B66" w:rsidP="003B3E9B">
      <w:pPr>
        <w:pStyle w:val="MHeading1"/>
        <w:adjustRightInd w:val="0"/>
        <w:snapToGrid w:val="0"/>
        <w:spacing w:line="480" w:lineRule="auto"/>
        <w:rPr>
          <w:rFonts w:asciiTheme="minorHAnsi" w:hAnsiTheme="minorHAnsi"/>
          <w:sz w:val="22"/>
          <w:szCs w:val="22"/>
          <w:lang w:eastAsia="en-US"/>
        </w:rPr>
      </w:pPr>
    </w:p>
    <w:p w:rsidR="003B3E9B" w:rsidRPr="003B3E9B" w:rsidRDefault="003B3E9B" w:rsidP="003B3E9B">
      <w:pPr>
        <w:pStyle w:val="MHeading1"/>
        <w:adjustRightInd w:val="0"/>
        <w:snapToGrid w:val="0"/>
        <w:spacing w:line="480" w:lineRule="auto"/>
        <w:rPr>
          <w:rFonts w:asciiTheme="minorHAnsi" w:hAnsiTheme="minorHAnsi"/>
          <w:sz w:val="22"/>
          <w:szCs w:val="22"/>
          <w:lang w:eastAsia="en-US"/>
        </w:rPr>
      </w:pPr>
      <w:r w:rsidRPr="003B3E9B">
        <w:rPr>
          <w:rFonts w:asciiTheme="minorHAnsi" w:hAnsiTheme="minorHAnsi"/>
          <w:sz w:val="22"/>
          <w:szCs w:val="22"/>
          <w:lang w:eastAsia="en-US"/>
        </w:rPr>
        <w:t>Acknowledgments</w:t>
      </w:r>
    </w:p>
    <w:p w:rsidR="005108A3" w:rsidRPr="0036741E" w:rsidRDefault="004C52C9" w:rsidP="005108A3">
      <w:pPr>
        <w:pStyle w:val="MText"/>
        <w:adjustRightInd w:val="0"/>
        <w:snapToGrid w:val="0"/>
        <w:spacing w:line="480" w:lineRule="auto"/>
        <w:ind w:firstLine="0"/>
        <w:rPr>
          <w:rFonts w:asciiTheme="minorHAnsi" w:hAnsiTheme="minorHAnsi"/>
          <w:color w:val="000000" w:themeColor="text1"/>
          <w:sz w:val="22"/>
          <w:szCs w:val="22"/>
          <w:lang w:eastAsia="en-IE"/>
        </w:rPr>
      </w:pPr>
      <w:r w:rsidRPr="004C52C9">
        <w:rPr>
          <w:rFonts w:asciiTheme="minorHAnsi" w:hAnsiTheme="minorHAnsi"/>
          <w:sz w:val="22"/>
          <w:szCs w:val="22"/>
        </w:rPr>
        <w:t xml:space="preserve">This research was funded under the National Development Plan, through the Food Institutional Research Measure, administered by the Department of Agriculture, </w:t>
      </w:r>
      <w:r w:rsidRPr="004C52C9">
        <w:rPr>
          <w:rFonts w:asciiTheme="minorHAnsi" w:eastAsia="Calibri" w:hAnsiTheme="minorHAnsi"/>
          <w:sz w:val="22"/>
          <w:szCs w:val="22"/>
          <w:lang w:eastAsia="en-US"/>
        </w:rPr>
        <w:t>Food and the Marine</w:t>
      </w:r>
      <w:r w:rsidRPr="004C52C9">
        <w:rPr>
          <w:rFonts w:asciiTheme="minorHAnsi" w:hAnsiTheme="minorHAnsi"/>
          <w:sz w:val="22"/>
          <w:szCs w:val="22"/>
        </w:rPr>
        <w:t xml:space="preserve">, Ireland </w:t>
      </w:r>
      <w:r w:rsidRPr="004C52C9">
        <w:rPr>
          <w:rFonts w:asciiTheme="minorHAnsi" w:hAnsiTheme="minorHAnsi"/>
          <w:sz w:val="22"/>
          <w:szCs w:val="22"/>
          <w:lang w:eastAsia="en-IE"/>
        </w:rPr>
        <w:t xml:space="preserve">under grant numbers </w:t>
      </w:r>
      <w:r w:rsidRPr="004C52C9">
        <w:rPr>
          <w:rFonts w:asciiTheme="minorHAnsi" w:hAnsiTheme="minorHAnsi"/>
          <w:color w:val="000000" w:themeColor="text1"/>
          <w:sz w:val="22"/>
          <w:szCs w:val="22"/>
          <w:lang w:eastAsia="en-IE"/>
        </w:rPr>
        <w:t>11/F/063,</w:t>
      </w:r>
      <w:r w:rsidRPr="004C52C9">
        <w:rPr>
          <w:rFonts w:asciiTheme="minorHAnsi" w:hAnsiTheme="minorHAnsi"/>
          <w:color w:val="000000" w:themeColor="text1"/>
          <w:sz w:val="22"/>
          <w:szCs w:val="22"/>
        </w:rPr>
        <w:t xml:space="preserve"> </w:t>
      </w:r>
      <w:hyperlink r:id="rId9">
        <w:r w:rsidRPr="004C52C9">
          <w:rPr>
            <w:rStyle w:val="Hyperlink"/>
            <w:rFonts w:asciiTheme="minorHAnsi" w:hAnsiTheme="minorHAnsi"/>
            <w:color w:val="auto"/>
            <w:sz w:val="22"/>
            <w:szCs w:val="22"/>
          </w:rPr>
          <w:t>11/F/064</w:t>
        </w:r>
      </w:hyperlink>
      <w:r w:rsidRPr="004C52C9">
        <w:rPr>
          <w:rFonts w:asciiTheme="minorHAnsi" w:hAnsiTheme="minorHAnsi"/>
          <w:color w:val="auto"/>
          <w:sz w:val="22"/>
          <w:szCs w:val="22"/>
        </w:rPr>
        <w:t xml:space="preserve">, </w:t>
      </w:r>
      <w:hyperlink r:id="rId10">
        <w:r w:rsidRPr="004C52C9">
          <w:rPr>
            <w:rStyle w:val="Hyperlink"/>
            <w:rFonts w:asciiTheme="minorHAnsi" w:hAnsiTheme="minorHAnsi"/>
            <w:color w:val="auto"/>
            <w:sz w:val="22"/>
            <w:szCs w:val="22"/>
          </w:rPr>
          <w:t>13/F/467</w:t>
        </w:r>
      </w:hyperlink>
      <w:r w:rsidRPr="004C52C9">
        <w:rPr>
          <w:rFonts w:asciiTheme="minorHAnsi" w:hAnsiTheme="minorHAnsi"/>
          <w:color w:val="auto"/>
          <w:sz w:val="22"/>
          <w:szCs w:val="22"/>
        </w:rPr>
        <w:t xml:space="preserve">, </w:t>
      </w:r>
      <w:hyperlink r:id="rId11">
        <w:r w:rsidRPr="004C52C9">
          <w:rPr>
            <w:rStyle w:val="Hyperlink"/>
            <w:rFonts w:asciiTheme="minorHAnsi" w:hAnsiTheme="minorHAnsi"/>
            <w:color w:val="auto"/>
            <w:sz w:val="22"/>
            <w:szCs w:val="22"/>
          </w:rPr>
          <w:t>13/F/536</w:t>
        </w:r>
      </w:hyperlink>
      <w:r w:rsidRPr="004C52C9">
        <w:rPr>
          <w:rFonts w:asciiTheme="minorHAnsi" w:hAnsiTheme="minorHAnsi"/>
          <w:color w:val="auto"/>
          <w:sz w:val="22"/>
          <w:szCs w:val="22"/>
        </w:rPr>
        <w:t xml:space="preserve"> and </w:t>
      </w:r>
      <w:hyperlink r:id="rId12">
        <w:r w:rsidRPr="004C52C9">
          <w:rPr>
            <w:rStyle w:val="Hyperlink"/>
            <w:rFonts w:asciiTheme="minorHAnsi" w:hAnsiTheme="minorHAnsi"/>
            <w:color w:val="auto"/>
            <w:sz w:val="22"/>
            <w:szCs w:val="22"/>
          </w:rPr>
          <w:t>14/F/873</w:t>
        </w:r>
      </w:hyperlink>
      <w:r w:rsidRPr="004C52C9">
        <w:rPr>
          <w:rFonts w:asciiTheme="minorHAnsi" w:hAnsiTheme="minorHAnsi"/>
          <w:sz w:val="22"/>
          <w:szCs w:val="22"/>
          <w:lang w:eastAsia="en-IE"/>
        </w:rPr>
        <w:t xml:space="preserve"> and a Northern Ireland Department of E</w:t>
      </w:r>
      <w:r w:rsidR="002A2194">
        <w:rPr>
          <w:rFonts w:asciiTheme="minorHAnsi" w:hAnsiTheme="minorHAnsi"/>
          <w:sz w:val="22"/>
          <w:szCs w:val="22"/>
          <w:lang w:eastAsia="en-IE"/>
        </w:rPr>
        <w:t>mployment</w:t>
      </w:r>
      <w:r w:rsidRPr="004C52C9">
        <w:rPr>
          <w:rFonts w:asciiTheme="minorHAnsi" w:hAnsiTheme="minorHAnsi"/>
          <w:sz w:val="22"/>
          <w:szCs w:val="22"/>
          <w:lang w:eastAsia="en-IE"/>
        </w:rPr>
        <w:t xml:space="preserve"> and Learning PhD scholarship</w:t>
      </w:r>
      <w:r w:rsidR="00917B66">
        <w:rPr>
          <w:rFonts w:asciiTheme="minorHAnsi" w:hAnsiTheme="minorHAnsi"/>
          <w:sz w:val="22"/>
          <w:szCs w:val="22"/>
          <w:lang w:eastAsia="en-IE"/>
        </w:rPr>
        <w:t xml:space="preserve"> for Chris McLaughlin</w:t>
      </w:r>
      <w:r w:rsidRPr="004C52C9">
        <w:rPr>
          <w:rFonts w:asciiTheme="minorHAnsi" w:hAnsiTheme="minorHAnsi"/>
          <w:sz w:val="22"/>
          <w:szCs w:val="22"/>
        </w:rPr>
        <w:t>.</w:t>
      </w:r>
      <w:r w:rsidRPr="004C52C9">
        <w:rPr>
          <w:rFonts w:asciiTheme="minorHAnsi" w:hAnsiTheme="minorHAnsi"/>
          <w:color w:val="000000" w:themeColor="text1"/>
          <w:sz w:val="22"/>
          <w:szCs w:val="22"/>
          <w:lang w:eastAsia="en-IE"/>
        </w:rPr>
        <w:t xml:space="preserve"> </w:t>
      </w:r>
      <w:r w:rsidRPr="004C52C9">
        <w:rPr>
          <w:rFonts w:asciiTheme="minorHAnsi" w:eastAsia="SimSun" w:hAnsiTheme="minorHAnsi"/>
          <w:color w:val="auto"/>
          <w:sz w:val="22"/>
          <w:szCs w:val="22"/>
          <w:lang w:val="en-IE" w:eastAsia="en-IE"/>
        </w:rPr>
        <w:t xml:space="preserve">The research was also part funded by the Science Foundation Ireland Infrastructure Fund and the Higher Education Authority under the Programme for Research in Third Level Institutions (cycle 4). </w:t>
      </w:r>
      <w:r w:rsidR="005108A3" w:rsidRPr="0036741E">
        <w:rPr>
          <w:rFonts w:asciiTheme="minorHAnsi" w:eastAsia="SimSun" w:hAnsiTheme="minorHAnsi"/>
          <w:color w:val="000000" w:themeColor="text1"/>
          <w:sz w:val="22"/>
          <w:szCs w:val="22"/>
          <w:lang w:val="en-IE" w:eastAsia="en-IE"/>
        </w:rPr>
        <w:t xml:space="preserve">The authors would like to acknowledge </w:t>
      </w:r>
      <w:proofErr w:type="spellStart"/>
      <w:r w:rsidR="005108A3" w:rsidRPr="0036741E">
        <w:rPr>
          <w:rFonts w:asciiTheme="minorHAnsi" w:eastAsia="SimSun" w:hAnsiTheme="minorHAnsi"/>
          <w:color w:val="000000" w:themeColor="text1"/>
          <w:sz w:val="22"/>
          <w:szCs w:val="22"/>
          <w:lang w:val="en-IE" w:eastAsia="en-IE"/>
        </w:rPr>
        <w:t>Dr.</w:t>
      </w:r>
      <w:proofErr w:type="spellEnd"/>
      <w:r w:rsidR="005108A3" w:rsidRPr="0036741E">
        <w:rPr>
          <w:rFonts w:asciiTheme="minorHAnsi" w:eastAsia="SimSun" w:hAnsiTheme="minorHAnsi"/>
          <w:color w:val="000000" w:themeColor="text1"/>
          <w:sz w:val="22"/>
          <w:szCs w:val="22"/>
          <w:lang w:val="en-IE" w:eastAsia="en-IE"/>
        </w:rPr>
        <w:t xml:space="preserve"> </w:t>
      </w:r>
      <w:proofErr w:type="spellStart"/>
      <w:r w:rsidR="005108A3" w:rsidRPr="0036741E">
        <w:rPr>
          <w:rFonts w:asciiTheme="minorHAnsi" w:hAnsiTheme="minorHAnsi"/>
          <w:color w:val="000000" w:themeColor="text1"/>
          <w:sz w:val="22"/>
          <w:szCs w:val="22"/>
        </w:rPr>
        <w:t>Thanyaporn</w:t>
      </w:r>
      <w:proofErr w:type="spellEnd"/>
      <w:r w:rsidR="005108A3" w:rsidRPr="0036741E">
        <w:rPr>
          <w:rFonts w:asciiTheme="minorHAnsi" w:hAnsiTheme="minorHAnsi"/>
          <w:color w:val="000000" w:themeColor="text1"/>
          <w:sz w:val="22"/>
          <w:szCs w:val="22"/>
        </w:rPr>
        <w:t xml:space="preserve"> </w:t>
      </w:r>
      <w:proofErr w:type="spellStart"/>
      <w:r w:rsidR="005108A3" w:rsidRPr="0036741E">
        <w:rPr>
          <w:rFonts w:asciiTheme="minorHAnsi" w:hAnsiTheme="minorHAnsi"/>
          <w:color w:val="000000" w:themeColor="text1"/>
          <w:sz w:val="22"/>
          <w:szCs w:val="22"/>
        </w:rPr>
        <w:t>Kleekayai</w:t>
      </w:r>
      <w:proofErr w:type="spellEnd"/>
      <w:r w:rsidR="005108A3" w:rsidRPr="0036741E">
        <w:rPr>
          <w:rFonts w:asciiTheme="minorHAnsi" w:hAnsiTheme="minorHAnsi"/>
          <w:color w:val="000000" w:themeColor="text1"/>
          <w:sz w:val="22"/>
          <w:szCs w:val="22"/>
        </w:rPr>
        <w:t xml:space="preserve"> for growth of cells.</w:t>
      </w:r>
    </w:p>
    <w:p w:rsidR="00867DDE" w:rsidRDefault="00867DDE" w:rsidP="00867DDE">
      <w:pPr>
        <w:pStyle w:val="ListParagraph"/>
        <w:spacing w:line="480" w:lineRule="auto"/>
        <w:ind w:left="0"/>
        <w:jc w:val="both"/>
        <w:rPr>
          <w:rFonts w:cs="Times New Roman"/>
        </w:rPr>
      </w:pPr>
    </w:p>
    <w:p w:rsidR="0036741E" w:rsidRDefault="0036741E" w:rsidP="00867DDE">
      <w:pPr>
        <w:pStyle w:val="ListParagraph"/>
        <w:spacing w:line="480" w:lineRule="auto"/>
        <w:ind w:left="0"/>
        <w:jc w:val="both"/>
        <w:rPr>
          <w:rFonts w:cs="Times New Roman"/>
        </w:rPr>
      </w:pPr>
    </w:p>
    <w:p w:rsidR="0036741E" w:rsidRDefault="0036741E" w:rsidP="00867DDE">
      <w:pPr>
        <w:pStyle w:val="ListParagraph"/>
        <w:spacing w:line="480" w:lineRule="auto"/>
        <w:ind w:left="0"/>
        <w:jc w:val="both"/>
        <w:rPr>
          <w:rFonts w:cs="Times New Roman"/>
        </w:rPr>
      </w:pPr>
    </w:p>
    <w:p w:rsidR="006F50CC" w:rsidRDefault="006F50CC" w:rsidP="00867DDE">
      <w:pPr>
        <w:pStyle w:val="ListParagraph"/>
        <w:spacing w:line="480" w:lineRule="auto"/>
        <w:ind w:left="0"/>
        <w:jc w:val="both"/>
        <w:rPr>
          <w:rFonts w:cs="Times New Roman"/>
        </w:rPr>
      </w:pPr>
    </w:p>
    <w:p w:rsidR="006F50CC" w:rsidRPr="00FB3707" w:rsidRDefault="006F50CC" w:rsidP="00867DDE">
      <w:pPr>
        <w:pStyle w:val="ListParagraph"/>
        <w:spacing w:line="480" w:lineRule="auto"/>
        <w:ind w:left="0"/>
        <w:jc w:val="both"/>
        <w:rPr>
          <w:rFonts w:cs="Times New Roman"/>
        </w:rPr>
      </w:pPr>
    </w:p>
    <w:p w:rsidR="00AE2524" w:rsidRPr="004A4365" w:rsidRDefault="00867DDE" w:rsidP="00AE2524">
      <w:pPr>
        <w:rPr>
          <w:lang w:val="es-ES"/>
        </w:rPr>
      </w:pPr>
      <w:proofErr w:type="spellStart"/>
      <w:r w:rsidRPr="004A4365">
        <w:rPr>
          <w:rFonts w:cs="Times New Roman"/>
          <w:b/>
          <w:lang w:val="es-ES"/>
        </w:rPr>
        <w:t>References</w:t>
      </w:r>
      <w:proofErr w:type="spellEnd"/>
    </w:p>
    <w:p w:rsidR="0029403D" w:rsidRDefault="00482312" w:rsidP="0029403D">
      <w:pPr>
        <w:spacing w:after="0" w:line="240" w:lineRule="atLeast"/>
        <w:ind w:left="720" w:hanging="720"/>
        <w:jc w:val="both"/>
        <w:rPr>
          <w:rFonts w:eastAsia="Times New Roman" w:cstheme="minorHAnsi"/>
          <w:lang w:val="en" w:eastAsia="en-GB"/>
        </w:rPr>
      </w:pPr>
      <w:proofErr w:type="spellStart"/>
      <w:r w:rsidRPr="004A4365">
        <w:rPr>
          <w:rFonts w:eastAsia="Times New Roman" w:cstheme="minorHAnsi"/>
          <w:lang w:val="es-ES" w:eastAsia="en-GB"/>
        </w:rPr>
        <w:t>Aroor</w:t>
      </w:r>
      <w:proofErr w:type="spellEnd"/>
      <w:r w:rsidRPr="004A4365">
        <w:rPr>
          <w:rFonts w:cstheme="minorHAnsi"/>
          <w:lang w:val="es-ES"/>
        </w:rPr>
        <w:t>,</w:t>
      </w:r>
      <w:r w:rsidRPr="004A4365">
        <w:rPr>
          <w:rFonts w:eastAsia="Times New Roman" w:cstheme="minorHAnsi"/>
          <w:lang w:val="es-ES" w:eastAsia="en-GB"/>
        </w:rPr>
        <w:t xml:space="preserve"> A</w:t>
      </w:r>
      <w:r w:rsidRPr="004A4365">
        <w:rPr>
          <w:rFonts w:cstheme="minorHAnsi"/>
          <w:lang w:val="es-ES"/>
        </w:rPr>
        <w:t xml:space="preserve">. </w:t>
      </w:r>
      <w:r w:rsidRPr="004A4365">
        <w:rPr>
          <w:rFonts w:eastAsia="Times New Roman" w:cstheme="minorHAnsi"/>
          <w:lang w:val="es-ES" w:eastAsia="en-GB"/>
        </w:rPr>
        <w:t>R</w:t>
      </w:r>
      <w:r w:rsidRPr="004A4365">
        <w:rPr>
          <w:rFonts w:cstheme="minorHAnsi"/>
          <w:lang w:val="es-ES"/>
        </w:rPr>
        <w:t>.</w:t>
      </w:r>
      <w:r w:rsidRPr="004A4365">
        <w:rPr>
          <w:rFonts w:eastAsia="Times New Roman" w:cstheme="minorHAnsi"/>
          <w:lang w:val="es-ES" w:eastAsia="en-GB"/>
        </w:rPr>
        <w:t>, Manrique-Acevedo</w:t>
      </w:r>
      <w:r w:rsidRPr="004A4365">
        <w:rPr>
          <w:rFonts w:cstheme="minorHAnsi"/>
          <w:lang w:val="es-ES"/>
        </w:rPr>
        <w:t>,</w:t>
      </w:r>
      <w:r w:rsidRPr="004A4365">
        <w:rPr>
          <w:rFonts w:eastAsia="Times New Roman" w:cstheme="minorHAnsi"/>
          <w:lang w:val="es-ES" w:eastAsia="en-GB"/>
        </w:rPr>
        <w:t xml:space="preserve"> C</w:t>
      </w:r>
      <w:r w:rsidRPr="004A4365">
        <w:rPr>
          <w:rFonts w:cstheme="minorHAnsi"/>
          <w:lang w:val="es-ES"/>
        </w:rPr>
        <w:t>.</w:t>
      </w:r>
      <w:r w:rsidRPr="004A4365">
        <w:rPr>
          <w:rFonts w:eastAsia="Times New Roman" w:cstheme="minorHAnsi"/>
          <w:lang w:val="es-ES" w:eastAsia="en-GB"/>
        </w:rPr>
        <w:t xml:space="preserve">, </w:t>
      </w:r>
      <w:r w:rsidRPr="004A4365">
        <w:rPr>
          <w:rFonts w:cstheme="minorHAnsi"/>
          <w:lang w:val="es-ES"/>
        </w:rPr>
        <w:t xml:space="preserve">&amp; </w:t>
      </w:r>
      <w:proofErr w:type="spellStart"/>
      <w:r w:rsidRPr="004A4365">
        <w:rPr>
          <w:rFonts w:eastAsia="Times New Roman" w:cstheme="minorHAnsi"/>
          <w:lang w:val="es-ES" w:eastAsia="en-GB"/>
        </w:rPr>
        <w:t>DeMarco</w:t>
      </w:r>
      <w:proofErr w:type="spellEnd"/>
      <w:r w:rsidRPr="004A4365">
        <w:rPr>
          <w:rFonts w:cstheme="minorHAnsi"/>
          <w:lang w:val="es-ES"/>
        </w:rPr>
        <w:t>,</w:t>
      </w:r>
      <w:r w:rsidRPr="004A4365">
        <w:rPr>
          <w:rFonts w:eastAsia="Times New Roman" w:cstheme="minorHAnsi"/>
          <w:lang w:val="es-ES" w:eastAsia="en-GB"/>
        </w:rPr>
        <w:t xml:space="preserve"> V</w:t>
      </w:r>
      <w:r w:rsidRPr="004A4365">
        <w:rPr>
          <w:rFonts w:cstheme="minorHAnsi"/>
          <w:lang w:val="es-ES"/>
        </w:rPr>
        <w:t xml:space="preserve">. </w:t>
      </w:r>
      <w:r w:rsidRPr="004A4365">
        <w:rPr>
          <w:rFonts w:eastAsia="Times New Roman" w:cstheme="minorHAnsi"/>
          <w:lang w:val="es-ES" w:eastAsia="en-GB"/>
        </w:rPr>
        <w:t xml:space="preserve">G. </w:t>
      </w:r>
      <w:r w:rsidRPr="004A4365">
        <w:rPr>
          <w:rFonts w:cstheme="minorHAnsi"/>
          <w:lang w:val="es-ES"/>
        </w:rPr>
        <w:t xml:space="preserve">(2018). </w:t>
      </w:r>
      <w:r w:rsidRPr="00D75C8D">
        <w:rPr>
          <w:rFonts w:eastAsia="Times New Roman" w:cstheme="minorHAnsi"/>
          <w:color w:val="000000" w:themeColor="text1"/>
          <w:lang w:val="en" w:eastAsia="en-GB"/>
        </w:rPr>
        <w:t>The role of dipeptidyl</w:t>
      </w:r>
      <w:r w:rsidRPr="00D75C8D">
        <w:rPr>
          <w:rFonts w:cstheme="minorHAnsi"/>
          <w:color w:val="000000" w:themeColor="text1"/>
          <w:lang w:val="en"/>
        </w:rPr>
        <w:t xml:space="preserve"> </w:t>
      </w:r>
      <w:r w:rsidRPr="00D75C8D">
        <w:rPr>
          <w:rFonts w:eastAsia="Times New Roman" w:cstheme="minorHAnsi"/>
          <w:color w:val="000000" w:themeColor="text1"/>
          <w:lang w:val="en" w:eastAsia="en-GB"/>
        </w:rPr>
        <w:t xml:space="preserve">peptidase-4 </w:t>
      </w:r>
      <w:r w:rsidRPr="00D75C8D">
        <w:rPr>
          <w:rFonts w:eastAsia="Times New Roman" w:cstheme="minorHAnsi"/>
          <w:bCs/>
          <w:color w:val="000000" w:themeColor="text1"/>
          <w:lang w:val="en" w:eastAsia="en-GB"/>
        </w:rPr>
        <w:t>inhibitors</w:t>
      </w:r>
      <w:r w:rsidRPr="00D75C8D">
        <w:rPr>
          <w:rFonts w:eastAsia="Times New Roman" w:cstheme="minorHAnsi"/>
          <w:color w:val="000000" w:themeColor="text1"/>
          <w:lang w:val="en" w:eastAsia="en-GB"/>
        </w:rPr>
        <w:t xml:space="preserve"> in management of cardiovascular disease in diabetes; focus on </w:t>
      </w:r>
      <w:proofErr w:type="spellStart"/>
      <w:r w:rsidRPr="00D75C8D">
        <w:rPr>
          <w:rFonts w:eastAsia="Times New Roman" w:cstheme="minorHAnsi"/>
          <w:color w:val="000000" w:themeColor="text1"/>
          <w:lang w:val="en" w:eastAsia="en-GB"/>
        </w:rPr>
        <w:t>linagliptin</w:t>
      </w:r>
      <w:proofErr w:type="spellEnd"/>
      <w:r w:rsidRPr="00D75C8D">
        <w:rPr>
          <w:rFonts w:eastAsia="Times New Roman" w:cstheme="minorHAnsi"/>
          <w:color w:val="000000" w:themeColor="text1"/>
          <w:lang w:val="en" w:eastAsia="en-GB"/>
        </w:rPr>
        <w:t xml:space="preserve">. </w:t>
      </w:r>
      <w:r w:rsidRPr="00D75C8D">
        <w:rPr>
          <w:rFonts w:eastAsia="Times New Roman" w:cstheme="minorHAnsi"/>
          <w:i/>
          <w:color w:val="000000" w:themeColor="text1"/>
          <w:lang w:val="en" w:eastAsia="en-GB"/>
        </w:rPr>
        <w:t>Ca</w:t>
      </w:r>
      <w:proofErr w:type="spellStart"/>
      <w:r w:rsidRPr="00D75C8D">
        <w:rPr>
          <w:rFonts w:eastAsia="Times New Roman" w:cs="Arial"/>
          <w:i/>
          <w:lang w:eastAsia="en-IE"/>
        </w:rPr>
        <w:t>rdiovascular</w:t>
      </w:r>
      <w:proofErr w:type="spellEnd"/>
      <w:r w:rsidRPr="00D75C8D">
        <w:rPr>
          <w:rFonts w:eastAsia="Times New Roman" w:cs="Arial"/>
          <w:i/>
          <w:lang w:eastAsia="en-IE"/>
        </w:rPr>
        <w:t xml:space="preserve"> </w:t>
      </w:r>
      <w:proofErr w:type="spellStart"/>
      <w:r w:rsidRPr="00D75C8D">
        <w:rPr>
          <w:rFonts w:eastAsia="Times New Roman" w:cs="Arial"/>
          <w:i/>
          <w:lang w:eastAsia="en-IE"/>
        </w:rPr>
        <w:t>Diabetology</w:t>
      </w:r>
      <w:proofErr w:type="spellEnd"/>
      <w:r w:rsidRPr="00D75C8D">
        <w:rPr>
          <w:rFonts w:cstheme="minorHAnsi"/>
          <w:lang w:val="en"/>
        </w:rPr>
        <w:t>,</w:t>
      </w:r>
      <w:r w:rsidRPr="00D75C8D">
        <w:rPr>
          <w:rFonts w:cstheme="minorHAnsi"/>
          <w:i/>
          <w:lang w:val="en"/>
        </w:rPr>
        <w:t xml:space="preserve"> 17</w:t>
      </w:r>
      <w:r w:rsidRPr="00D75C8D">
        <w:rPr>
          <w:rFonts w:cstheme="minorHAnsi"/>
          <w:lang w:val="en"/>
        </w:rPr>
        <w:t xml:space="preserve">, </w:t>
      </w:r>
      <w:r w:rsidRPr="00D75C8D">
        <w:rPr>
          <w:rFonts w:eastAsia="Times New Roman" w:cstheme="minorHAnsi"/>
          <w:lang w:val="en" w:eastAsia="en-GB"/>
        </w:rPr>
        <w:t>59.</w:t>
      </w:r>
    </w:p>
    <w:p w:rsidR="0029403D" w:rsidRPr="00D75C8D" w:rsidRDefault="0029403D" w:rsidP="00482312">
      <w:pPr>
        <w:spacing w:after="0" w:line="240" w:lineRule="atLeast"/>
        <w:ind w:left="720" w:hanging="720"/>
        <w:jc w:val="both"/>
        <w:rPr>
          <w:rFonts w:eastAsia="Times New Roman" w:cstheme="minorHAnsi"/>
          <w:u w:val="single"/>
          <w:lang w:val="en" w:eastAsia="en-GB"/>
        </w:rPr>
      </w:pPr>
      <w:proofErr w:type="spellStart"/>
      <w:r w:rsidRPr="00D13734">
        <w:rPr>
          <w:rFonts w:cstheme="minorHAnsi"/>
          <w:color w:val="000000" w:themeColor="text1"/>
          <w:lang w:val="en" w:eastAsia="en-IE"/>
        </w:rPr>
        <w:t>Brodkorb</w:t>
      </w:r>
      <w:proofErr w:type="spellEnd"/>
      <w:r>
        <w:rPr>
          <w:rFonts w:cstheme="minorHAnsi"/>
          <w:color w:val="000000" w:themeColor="text1"/>
          <w:lang w:val="en" w:eastAsia="en-IE"/>
        </w:rPr>
        <w:t>,</w:t>
      </w:r>
      <w:r w:rsidRPr="00D13734">
        <w:rPr>
          <w:rFonts w:cstheme="minorHAnsi"/>
          <w:color w:val="000000" w:themeColor="text1"/>
          <w:lang w:val="en" w:eastAsia="en-IE"/>
        </w:rPr>
        <w:t xml:space="preserve"> A</w:t>
      </w:r>
      <w:r>
        <w:rPr>
          <w:rFonts w:cstheme="minorHAnsi"/>
          <w:color w:val="000000" w:themeColor="text1"/>
          <w:lang w:val="en" w:eastAsia="en-IE"/>
        </w:rPr>
        <w:t>.</w:t>
      </w:r>
      <w:r w:rsidRPr="00D13734">
        <w:rPr>
          <w:rFonts w:cstheme="minorHAnsi"/>
          <w:color w:val="000000" w:themeColor="text1"/>
          <w:lang w:val="en" w:eastAsia="en-IE"/>
        </w:rPr>
        <w:t>, Egger</w:t>
      </w:r>
      <w:r>
        <w:rPr>
          <w:rFonts w:cstheme="minorHAnsi"/>
          <w:color w:val="000000" w:themeColor="text1"/>
          <w:lang w:val="en" w:eastAsia="en-IE"/>
        </w:rPr>
        <w:t>,</w:t>
      </w:r>
      <w:r w:rsidRPr="00D13734">
        <w:rPr>
          <w:rFonts w:cstheme="minorHAnsi"/>
          <w:color w:val="000000" w:themeColor="text1"/>
          <w:lang w:val="en" w:eastAsia="en-IE"/>
        </w:rPr>
        <w:t xml:space="preserve"> L</w:t>
      </w:r>
      <w:r>
        <w:rPr>
          <w:rFonts w:cstheme="minorHAnsi"/>
          <w:color w:val="000000" w:themeColor="text1"/>
          <w:lang w:val="en" w:eastAsia="en-IE"/>
        </w:rPr>
        <w:t>.</w:t>
      </w:r>
      <w:r w:rsidRPr="00D13734">
        <w:rPr>
          <w:rFonts w:cstheme="minorHAnsi"/>
          <w:color w:val="000000" w:themeColor="text1"/>
          <w:lang w:val="en" w:eastAsia="en-IE"/>
        </w:rPr>
        <w:t xml:space="preserve">, </w:t>
      </w:r>
      <w:proofErr w:type="spellStart"/>
      <w:r w:rsidRPr="00D13734">
        <w:rPr>
          <w:rFonts w:cstheme="minorHAnsi"/>
          <w:color w:val="000000" w:themeColor="text1"/>
          <w:lang w:val="en" w:eastAsia="en-IE"/>
        </w:rPr>
        <w:t>Alminger</w:t>
      </w:r>
      <w:proofErr w:type="spellEnd"/>
      <w:r>
        <w:rPr>
          <w:rFonts w:cstheme="minorHAnsi"/>
          <w:color w:val="000000" w:themeColor="text1"/>
          <w:lang w:val="en" w:eastAsia="en-IE"/>
        </w:rPr>
        <w:t>,</w:t>
      </w:r>
      <w:r w:rsidRPr="00D13734">
        <w:rPr>
          <w:rFonts w:cstheme="minorHAnsi"/>
          <w:color w:val="000000" w:themeColor="text1"/>
          <w:lang w:val="en" w:eastAsia="en-IE"/>
        </w:rPr>
        <w:t xml:space="preserve"> M</w:t>
      </w:r>
      <w:r>
        <w:rPr>
          <w:rFonts w:cstheme="minorHAnsi"/>
          <w:color w:val="000000" w:themeColor="text1"/>
          <w:lang w:val="en" w:eastAsia="en-IE"/>
        </w:rPr>
        <w:t>.</w:t>
      </w:r>
      <w:r w:rsidRPr="00D13734">
        <w:rPr>
          <w:rFonts w:cstheme="minorHAnsi"/>
          <w:color w:val="000000" w:themeColor="text1"/>
          <w:lang w:val="en" w:eastAsia="en-IE"/>
        </w:rPr>
        <w:t xml:space="preserve">, </w:t>
      </w:r>
      <w:proofErr w:type="spellStart"/>
      <w:r w:rsidRPr="00D13734">
        <w:rPr>
          <w:rFonts w:cstheme="minorHAnsi"/>
          <w:color w:val="000000" w:themeColor="text1"/>
          <w:lang w:val="en" w:eastAsia="en-IE"/>
        </w:rPr>
        <w:t>Alvito</w:t>
      </w:r>
      <w:proofErr w:type="spellEnd"/>
      <w:r>
        <w:rPr>
          <w:rFonts w:cstheme="minorHAnsi"/>
          <w:color w:val="000000" w:themeColor="text1"/>
          <w:lang w:val="en" w:eastAsia="en-IE"/>
        </w:rPr>
        <w:t>,</w:t>
      </w:r>
      <w:r w:rsidRPr="00D13734">
        <w:rPr>
          <w:rFonts w:cstheme="minorHAnsi"/>
          <w:color w:val="000000" w:themeColor="text1"/>
          <w:lang w:val="en" w:eastAsia="en-IE"/>
        </w:rPr>
        <w:t xml:space="preserve"> P</w:t>
      </w:r>
      <w:r>
        <w:rPr>
          <w:rFonts w:cstheme="minorHAnsi"/>
          <w:color w:val="000000" w:themeColor="text1"/>
          <w:lang w:val="en" w:eastAsia="en-IE"/>
        </w:rPr>
        <w:t>.</w:t>
      </w:r>
      <w:r w:rsidRPr="00D13734">
        <w:rPr>
          <w:rFonts w:cstheme="minorHAnsi"/>
          <w:color w:val="000000" w:themeColor="text1"/>
          <w:lang w:val="en" w:eastAsia="en-IE"/>
        </w:rPr>
        <w:t xml:space="preserve">, </w:t>
      </w:r>
      <w:proofErr w:type="spellStart"/>
      <w:r w:rsidRPr="00D13734">
        <w:rPr>
          <w:rFonts w:cstheme="minorHAnsi"/>
          <w:color w:val="000000" w:themeColor="text1"/>
          <w:lang w:val="en" w:eastAsia="en-IE"/>
        </w:rPr>
        <w:t>Assunção</w:t>
      </w:r>
      <w:proofErr w:type="spellEnd"/>
      <w:r>
        <w:rPr>
          <w:rFonts w:cstheme="minorHAnsi"/>
          <w:color w:val="000000" w:themeColor="text1"/>
          <w:lang w:val="en" w:eastAsia="en-IE"/>
        </w:rPr>
        <w:t>,</w:t>
      </w:r>
      <w:r w:rsidRPr="00D13734">
        <w:rPr>
          <w:rFonts w:cstheme="minorHAnsi"/>
          <w:color w:val="000000" w:themeColor="text1"/>
          <w:lang w:val="en" w:eastAsia="en-IE"/>
        </w:rPr>
        <w:t xml:space="preserve"> R</w:t>
      </w:r>
      <w:r>
        <w:rPr>
          <w:rFonts w:cstheme="minorHAnsi"/>
          <w:color w:val="000000" w:themeColor="text1"/>
          <w:lang w:val="en" w:eastAsia="en-IE"/>
        </w:rPr>
        <w:t>.</w:t>
      </w:r>
      <w:r w:rsidRPr="00D13734">
        <w:rPr>
          <w:rFonts w:cstheme="minorHAnsi"/>
          <w:color w:val="000000" w:themeColor="text1"/>
          <w:lang w:val="en" w:eastAsia="en-IE"/>
        </w:rPr>
        <w:t xml:space="preserve">, </w:t>
      </w:r>
      <w:r>
        <w:rPr>
          <w:rFonts w:cstheme="minorHAnsi"/>
          <w:color w:val="000000" w:themeColor="text1"/>
          <w:lang w:val="en" w:eastAsia="en-IE"/>
        </w:rPr>
        <w:t>Balance,</w:t>
      </w:r>
      <w:r w:rsidRPr="00D13734">
        <w:rPr>
          <w:rFonts w:cstheme="minorHAnsi"/>
          <w:color w:val="000000" w:themeColor="text1"/>
          <w:lang w:val="en" w:eastAsia="en-IE"/>
        </w:rPr>
        <w:t xml:space="preserve"> S</w:t>
      </w:r>
      <w:r>
        <w:rPr>
          <w:rFonts w:cstheme="minorHAnsi"/>
          <w:color w:val="000000" w:themeColor="text1"/>
          <w:lang w:val="en" w:eastAsia="en-IE"/>
        </w:rPr>
        <w:t>.</w:t>
      </w:r>
      <w:r w:rsidRPr="00D13734">
        <w:rPr>
          <w:rFonts w:cstheme="minorHAnsi"/>
          <w:color w:val="000000" w:themeColor="text1"/>
          <w:lang w:val="en" w:eastAsia="en-IE"/>
        </w:rPr>
        <w:t>, Bohn</w:t>
      </w:r>
      <w:r>
        <w:rPr>
          <w:rFonts w:cstheme="minorHAnsi"/>
          <w:color w:val="000000" w:themeColor="text1"/>
          <w:lang w:val="en" w:eastAsia="en-IE"/>
        </w:rPr>
        <w:t>,</w:t>
      </w:r>
      <w:r w:rsidRPr="00D13734">
        <w:rPr>
          <w:rFonts w:cstheme="minorHAnsi"/>
          <w:color w:val="000000" w:themeColor="text1"/>
          <w:lang w:val="en" w:eastAsia="en-IE"/>
        </w:rPr>
        <w:t xml:space="preserve"> T</w:t>
      </w:r>
      <w:r>
        <w:rPr>
          <w:rFonts w:cstheme="minorHAnsi"/>
          <w:color w:val="000000" w:themeColor="text1"/>
          <w:lang w:val="en" w:eastAsia="en-IE"/>
        </w:rPr>
        <w:t>.</w:t>
      </w:r>
      <w:r w:rsidRPr="00D13734">
        <w:rPr>
          <w:rFonts w:cstheme="minorHAnsi"/>
          <w:color w:val="000000" w:themeColor="text1"/>
          <w:lang w:val="en" w:eastAsia="en-IE"/>
        </w:rPr>
        <w:t xml:space="preserve">, </w:t>
      </w:r>
      <w:proofErr w:type="spellStart"/>
      <w:r w:rsidRPr="00D13734">
        <w:rPr>
          <w:rFonts w:cstheme="minorHAnsi"/>
          <w:color w:val="000000" w:themeColor="text1"/>
          <w:lang w:val="en" w:eastAsia="en-IE"/>
        </w:rPr>
        <w:t>Bourlieu-Lacanal</w:t>
      </w:r>
      <w:proofErr w:type="spellEnd"/>
      <w:r>
        <w:rPr>
          <w:rFonts w:cstheme="minorHAnsi"/>
          <w:color w:val="000000" w:themeColor="text1"/>
          <w:lang w:val="en" w:eastAsia="en-IE"/>
        </w:rPr>
        <w:t>,</w:t>
      </w:r>
      <w:r w:rsidRPr="00D13734">
        <w:rPr>
          <w:rFonts w:cstheme="minorHAnsi"/>
          <w:color w:val="000000" w:themeColor="text1"/>
          <w:lang w:val="en" w:eastAsia="en-IE"/>
        </w:rPr>
        <w:t xml:space="preserve"> C</w:t>
      </w:r>
      <w:r>
        <w:rPr>
          <w:rFonts w:cstheme="minorHAnsi"/>
          <w:color w:val="000000" w:themeColor="text1"/>
          <w:lang w:val="en" w:eastAsia="en-IE"/>
        </w:rPr>
        <w:t>.</w:t>
      </w:r>
      <w:r w:rsidRPr="00D13734">
        <w:rPr>
          <w:rFonts w:cstheme="minorHAnsi"/>
          <w:color w:val="000000" w:themeColor="text1"/>
          <w:lang w:val="en" w:eastAsia="en-IE"/>
        </w:rPr>
        <w:t xml:space="preserve">, </w:t>
      </w:r>
      <w:proofErr w:type="spellStart"/>
      <w:r w:rsidRPr="00D13734">
        <w:rPr>
          <w:rFonts w:cstheme="minorHAnsi"/>
          <w:color w:val="000000" w:themeColor="text1"/>
          <w:lang w:val="en" w:eastAsia="en-IE"/>
        </w:rPr>
        <w:t>Boutrou</w:t>
      </w:r>
      <w:proofErr w:type="spellEnd"/>
      <w:r>
        <w:rPr>
          <w:rFonts w:cstheme="minorHAnsi"/>
          <w:color w:val="000000" w:themeColor="text1"/>
          <w:lang w:val="en" w:eastAsia="en-IE"/>
        </w:rPr>
        <w:t>,</w:t>
      </w:r>
      <w:r w:rsidRPr="00D13734">
        <w:rPr>
          <w:rFonts w:cstheme="minorHAnsi"/>
          <w:color w:val="000000" w:themeColor="text1"/>
          <w:lang w:val="en" w:eastAsia="en-IE"/>
        </w:rPr>
        <w:t xml:space="preserve"> R</w:t>
      </w:r>
      <w:r>
        <w:rPr>
          <w:rFonts w:cstheme="minorHAnsi"/>
          <w:color w:val="000000" w:themeColor="text1"/>
          <w:lang w:val="en" w:eastAsia="en-IE"/>
        </w:rPr>
        <w:t>.</w:t>
      </w:r>
      <w:r w:rsidRPr="00D13734">
        <w:rPr>
          <w:rFonts w:cstheme="minorHAnsi"/>
          <w:color w:val="000000" w:themeColor="text1"/>
          <w:lang w:val="en" w:eastAsia="en-IE"/>
        </w:rPr>
        <w:t xml:space="preserve">, </w:t>
      </w:r>
      <w:proofErr w:type="spellStart"/>
      <w:r w:rsidRPr="00D13734">
        <w:rPr>
          <w:rFonts w:cstheme="minorHAnsi"/>
          <w:color w:val="000000" w:themeColor="text1"/>
          <w:lang w:val="en" w:eastAsia="en-IE"/>
        </w:rPr>
        <w:t>Carrière</w:t>
      </w:r>
      <w:proofErr w:type="spellEnd"/>
      <w:r>
        <w:rPr>
          <w:rFonts w:cstheme="minorHAnsi"/>
          <w:color w:val="000000" w:themeColor="text1"/>
          <w:lang w:val="en" w:eastAsia="en-IE"/>
        </w:rPr>
        <w:t>,</w:t>
      </w:r>
      <w:r w:rsidRPr="00D13734">
        <w:rPr>
          <w:rFonts w:cstheme="minorHAnsi"/>
          <w:color w:val="000000" w:themeColor="text1"/>
          <w:lang w:val="en" w:eastAsia="en-IE"/>
        </w:rPr>
        <w:t xml:space="preserve"> F</w:t>
      </w:r>
      <w:r>
        <w:rPr>
          <w:rFonts w:cstheme="minorHAnsi"/>
          <w:color w:val="000000" w:themeColor="text1"/>
          <w:lang w:val="en" w:eastAsia="en-IE"/>
        </w:rPr>
        <w:t>.</w:t>
      </w:r>
      <w:r w:rsidRPr="00D13734">
        <w:rPr>
          <w:rFonts w:cstheme="minorHAnsi"/>
          <w:color w:val="000000" w:themeColor="text1"/>
          <w:lang w:val="en" w:eastAsia="en-IE"/>
        </w:rPr>
        <w:t>, Clemente</w:t>
      </w:r>
      <w:r>
        <w:rPr>
          <w:rFonts w:cstheme="minorHAnsi"/>
          <w:color w:val="000000" w:themeColor="text1"/>
          <w:lang w:val="en" w:eastAsia="en-IE"/>
        </w:rPr>
        <w:t>,</w:t>
      </w:r>
      <w:r w:rsidRPr="00D13734">
        <w:rPr>
          <w:rFonts w:cstheme="minorHAnsi"/>
          <w:color w:val="000000" w:themeColor="text1"/>
          <w:lang w:val="en" w:eastAsia="en-IE"/>
        </w:rPr>
        <w:t xml:space="preserve"> A</w:t>
      </w:r>
      <w:r>
        <w:rPr>
          <w:rFonts w:cstheme="minorHAnsi"/>
          <w:color w:val="000000" w:themeColor="text1"/>
          <w:lang w:val="en" w:eastAsia="en-IE"/>
        </w:rPr>
        <w:t>.</w:t>
      </w:r>
      <w:r w:rsidRPr="00D13734">
        <w:rPr>
          <w:rFonts w:cstheme="minorHAnsi"/>
          <w:color w:val="000000" w:themeColor="text1"/>
          <w:lang w:val="en" w:eastAsia="en-IE"/>
        </w:rPr>
        <w:t xml:space="preserve">, </w:t>
      </w:r>
      <w:proofErr w:type="spellStart"/>
      <w:r w:rsidRPr="00D13734">
        <w:rPr>
          <w:rFonts w:cstheme="minorHAnsi"/>
          <w:color w:val="000000" w:themeColor="text1"/>
          <w:lang w:val="en" w:eastAsia="en-IE"/>
        </w:rPr>
        <w:t>Corredig</w:t>
      </w:r>
      <w:proofErr w:type="spellEnd"/>
      <w:r>
        <w:rPr>
          <w:rFonts w:cstheme="minorHAnsi"/>
          <w:color w:val="000000" w:themeColor="text1"/>
          <w:lang w:val="en" w:eastAsia="en-IE"/>
        </w:rPr>
        <w:t>,</w:t>
      </w:r>
      <w:r w:rsidRPr="00D13734">
        <w:rPr>
          <w:rFonts w:cstheme="minorHAnsi"/>
          <w:color w:val="000000" w:themeColor="text1"/>
          <w:lang w:val="en" w:eastAsia="en-IE"/>
        </w:rPr>
        <w:t xml:space="preserve"> M</w:t>
      </w:r>
      <w:r>
        <w:rPr>
          <w:rFonts w:cstheme="minorHAnsi"/>
          <w:color w:val="000000" w:themeColor="text1"/>
          <w:lang w:val="en" w:eastAsia="en-IE"/>
        </w:rPr>
        <w:t>.</w:t>
      </w:r>
      <w:r w:rsidRPr="00D13734">
        <w:rPr>
          <w:rFonts w:cstheme="minorHAnsi"/>
          <w:color w:val="000000" w:themeColor="text1"/>
          <w:lang w:val="en" w:eastAsia="en-IE"/>
        </w:rPr>
        <w:t xml:space="preserve">, </w:t>
      </w:r>
      <w:proofErr w:type="spellStart"/>
      <w:r w:rsidRPr="00D13734">
        <w:rPr>
          <w:rFonts w:cstheme="minorHAnsi"/>
          <w:color w:val="000000" w:themeColor="text1"/>
          <w:lang w:val="en" w:eastAsia="en-IE"/>
        </w:rPr>
        <w:t>Dupont</w:t>
      </w:r>
      <w:proofErr w:type="spellEnd"/>
      <w:r>
        <w:rPr>
          <w:rFonts w:cstheme="minorHAnsi"/>
          <w:color w:val="000000" w:themeColor="text1"/>
          <w:lang w:val="en" w:eastAsia="en-IE"/>
        </w:rPr>
        <w:t>,</w:t>
      </w:r>
      <w:r w:rsidRPr="00D13734">
        <w:rPr>
          <w:rFonts w:cstheme="minorHAnsi"/>
          <w:color w:val="000000" w:themeColor="text1"/>
          <w:lang w:val="en" w:eastAsia="en-IE"/>
        </w:rPr>
        <w:t xml:space="preserve"> D</w:t>
      </w:r>
      <w:r>
        <w:rPr>
          <w:rFonts w:cstheme="minorHAnsi"/>
          <w:color w:val="000000" w:themeColor="text1"/>
          <w:lang w:val="en" w:eastAsia="en-IE"/>
        </w:rPr>
        <w:t>.</w:t>
      </w:r>
      <w:r w:rsidRPr="00D13734">
        <w:rPr>
          <w:rFonts w:cstheme="minorHAnsi"/>
          <w:color w:val="000000" w:themeColor="text1"/>
          <w:lang w:val="en" w:eastAsia="en-IE"/>
        </w:rPr>
        <w:t xml:space="preserve">, </w:t>
      </w:r>
      <w:proofErr w:type="spellStart"/>
      <w:r w:rsidRPr="00D13734">
        <w:rPr>
          <w:rFonts w:cstheme="minorHAnsi"/>
          <w:color w:val="000000" w:themeColor="text1"/>
          <w:lang w:val="en" w:eastAsia="en-IE"/>
        </w:rPr>
        <w:t>Dufour</w:t>
      </w:r>
      <w:proofErr w:type="spellEnd"/>
      <w:r>
        <w:rPr>
          <w:rFonts w:cstheme="minorHAnsi"/>
          <w:color w:val="000000" w:themeColor="text1"/>
          <w:lang w:val="en" w:eastAsia="en-IE"/>
        </w:rPr>
        <w:t>,</w:t>
      </w:r>
      <w:r w:rsidRPr="00D13734">
        <w:rPr>
          <w:rFonts w:cstheme="minorHAnsi"/>
          <w:color w:val="000000" w:themeColor="text1"/>
          <w:lang w:val="en" w:eastAsia="en-IE"/>
        </w:rPr>
        <w:t xml:space="preserve"> C</w:t>
      </w:r>
      <w:r>
        <w:rPr>
          <w:rFonts w:cstheme="minorHAnsi"/>
          <w:color w:val="000000" w:themeColor="text1"/>
          <w:lang w:val="en" w:eastAsia="en-IE"/>
        </w:rPr>
        <w:t>.</w:t>
      </w:r>
      <w:r w:rsidRPr="00D13734">
        <w:rPr>
          <w:rFonts w:cstheme="minorHAnsi"/>
          <w:color w:val="000000" w:themeColor="text1"/>
          <w:lang w:val="en" w:eastAsia="en-IE"/>
        </w:rPr>
        <w:t>, Edwards</w:t>
      </w:r>
      <w:r>
        <w:rPr>
          <w:rFonts w:cstheme="minorHAnsi"/>
          <w:color w:val="000000" w:themeColor="text1"/>
          <w:lang w:val="en" w:eastAsia="en-IE"/>
        </w:rPr>
        <w:t>,</w:t>
      </w:r>
      <w:r w:rsidRPr="00D13734">
        <w:rPr>
          <w:rFonts w:cstheme="minorHAnsi"/>
          <w:color w:val="000000" w:themeColor="text1"/>
          <w:lang w:val="en" w:eastAsia="en-IE"/>
        </w:rPr>
        <w:t xml:space="preserve"> C</w:t>
      </w:r>
      <w:r>
        <w:rPr>
          <w:rFonts w:cstheme="minorHAnsi"/>
          <w:color w:val="000000" w:themeColor="text1"/>
          <w:lang w:val="en" w:eastAsia="en-IE"/>
        </w:rPr>
        <w:t>.</w:t>
      </w:r>
      <w:r w:rsidRPr="00D13734">
        <w:rPr>
          <w:rFonts w:cstheme="minorHAnsi"/>
          <w:color w:val="000000" w:themeColor="text1"/>
          <w:lang w:val="en" w:eastAsia="en-IE"/>
        </w:rPr>
        <w:t>, Golding</w:t>
      </w:r>
      <w:r>
        <w:rPr>
          <w:rFonts w:cstheme="minorHAnsi"/>
          <w:color w:val="000000" w:themeColor="text1"/>
          <w:lang w:val="en" w:eastAsia="en-IE"/>
        </w:rPr>
        <w:t>,</w:t>
      </w:r>
      <w:r w:rsidRPr="00D13734">
        <w:rPr>
          <w:rFonts w:cstheme="minorHAnsi"/>
          <w:color w:val="000000" w:themeColor="text1"/>
          <w:lang w:val="en" w:eastAsia="en-IE"/>
        </w:rPr>
        <w:t xml:space="preserve"> M</w:t>
      </w:r>
      <w:r>
        <w:rPr>
          <w:rFonts w:cstheme="minorHAnsi"/>
          <w:color w:val="000000" w:themeColor="text1"/>
          <w:lang w:val="en" w:eastAsia="en-IE"/>
        </w:rPr>
        <w:t>.</w:t>
      </w:r>
      <w:r w:rsidRPr="00D13734">
        <w:rPr>
          <w:rFonts w:cstheme="minorHAnsi"/>
          <w:color w:val="000000" w:themeColor="text1"/>
          <w:lang w:val="en" w:eastAsia="en-IE"/>
        </w:rPr>
        <w:t xml:space="preserve">, </w:t>
      </w:r>
      <w:proofErr w:type="spellStart"/>
      <w:r w:rsidRPr="00D13734">
        <w:rPr>
          <w:rFonts w:cstheme="minorHAnsi"/>
          <w:color w:val="000000" w:themeColor="text1"/>
          <w:lang w:val="en" w:eastAsia="en-IE"/>
        </w:rPr>
        <w:t>Karakaya</w:t>
      </w:r>
      <w:proofErr w:type="spellEnd"/>
      <w:r>
        <w:rPr>
          <w:rFonts w:cstheme="minorHAnsi"/>
          <w:color w:val="000000" w:themeColor="text1"/>
          <w:lang w:val="en" w:eastAsia="en-IE"/>
        </w:rPr>
        <w:t>,</w:t>
      </w:r>
      <w:r w:rsidRPr="00D13734">
        <w:rPr>
          <w:rFonts w:cstheme="minorHAnsi"/>
          <w:color w:val="000000" w:themeColor="text1"/>
          <w:lang w:val="en" w:eastAsia="en-IE"/>
        </w:rPr>
        <w:t xml:space="preserve"> S</w:t>
      </w:r>
      <w:r>
        <w:rPr>
          <w:rFonts w:cstheme="minorHAnsi"/>
          <w:color w:val="000000" w:themeColor="text1"/>
          <w:lang w:val="en" w:eastAsia="en-IE"/>
        </w:rPr>
        <w:t>.</w:t>
      </w:r>
      <w:r w:rsidRPr="00D13734">
        <w:rPr>
          <w:rFonts w:cstheme="minorHAnsi"/>
          <w:color w:val="000000" w:themeColor="text1"/>
          <w:lang w:val="en" w:eastAsia="en-IE"/>
        </w:rPr>
        <w:t xml:space="preserve">, </w:t>
      </w:r>
      <w:proofErr w:type="spellStart"/>
      <w:r w:rsidRPr="00D13734">
        <w:rPr>
          <w:rFonts w:cstheme="minorHAnsi"/>
          <w:color w:val="000000" w:themeColor="text1"/>
          <w:lang w:val="en" w:eastAsia="en-IE"/>
        </w:rPr>
        <w:t>Kirkhus</w:t>
      </w:r>
      <w:proofErr w:type="spellEnd"/>
      <w:r>
        <w:rPr>
          <w:rFonts w:cstheme="minorHAnsi"/>
          <w:color w:val="000000" w:themeColor="text1"/>
          <w:lang w:val="en" w:eastAsia="en-IE"/>
        </w:rPr>
        <w:t>,</w:t>
      </w:r>
      <w:r w:rsidRPr="00D13734">
        <w:rPr>
          <w:rFonts w:cstheme="minorHAnsi"/>
          <w:color w:val="000000" w:themeColor="text1"/>
          <w:lang w:val="en" w:eastAsia="en-IE"/>
        </w:rPr>
        <w:t xml:space="preserve"> B</w:t>
      </w:r>
      <w:r>
        <w:rPr>
          <w:rFonts w:cstheme="minorHAnsi"/>
          <w:color w:val="000000" w:themeColor="text1"/>
          <w:lang w:val="en" w:eastAsia="en-IE"/>
        </w:rPr>
        <w:t>.</w:t>
      </w:r>
      <w:r w:rsidRPr="00D13734">
        <w:rPr>
          <w:rFonts w:cstheme="minorHAnsi"/>
          <w:color w:val="000000" w:themeColor="text1"/>
          <w:lang w:val="en" w:eastAsia="en-IE"/>
        </w:rPr>
        <w:t xml:space="preserve">, Le </w:t>
      </w:r>
      <w:proofErr w:type="spellStart"/>
      <w:r w:rsidRPr="00D13734">
        <w:rPr>
          <w:rFonts w:cstheme="minorHAnsi"/>
          <w:color w:val="000000" w:themeColor="text1"/>
          <w:lang w:val="en" w:eastAsia="en-IE"/>
        </w:rPr>
        <w:t>Feunteun</w:t>
      </w:r>
      <w:proofErr w:type="spellEnd"/>
      <w:r>
        <w:rPr>
          <w:rFonts w:cstheme="minorHAnsi"/>
          <w:color w:val="000000" w:themeColor="text1"/>
          <w:lang w:val="en" w:eastAsia="en-IE"/>
        </w:rPr>
        <w:t>,</w:t>
      </w:r>
      <w:r w:rsidRPr="00D13734">
        <w:rPr>
          <w:rFonts w:cstheme="minorHAnsi"/>
          <w:color w:val="000000" w:themeColor="text1"/>
          <w:lang w:val="en" w:eastAsia="en-IE"/>
        </w:rPr>
        <w:t xml:space="preserve"> S</w:t>
      </w:r>
      <w:r>
        <w:rPr>
          <w:rFonts w:cstheme="minorHAnsi"/>
          <w:color w:val="000000" w:themeColor="text1"/>
          <w:lang w:val="en" w:eastAsia="en-IE"/>
        </w:rPr>
        <w:t>.</w:t>
      </w:r>
      <w:r w:rsidRPr="00D13734">
        <w:rPr>
          <w:rFonts w:cstheme="minorHAnsi"/>
          <w:color w:val="000000" w:themeColor="text1"/>
          <w:lang w:val="en" w:eastAsia="en-IE"/>
        </w:rPr>
        <w:t xml:space="preserve">, </w:t>
      </w:r>
      <w:proofErr w:type="spellStart"/>
      <w:r w:rsidRPr="00D13734">
        <w:rPr>
          <w:rFonts w:cstheme="minorHAnsi"/>
          <w:color w:val="000000" w:themeColor="text1"/>
          <w:lang w:val="en" w:eastAsia="en-IE"/>
        </w:rPr>
        <w:t>Lesmes</w:t>
      </w:r>
      <w:proofErr w:type="spellEnd"/>
      <w:r>
        <w:rPr>
          <w:rFonts w:cstheme="minorHAnsi"/>
          <w:color w:val="000000" w:themeColor="text1"/>
          <w:lang w:val="en" w:eastAsia="en-IE"/>
        </w:rPr>
        <w:t>,</w:t>
      </w:r>
      <w:r w:rsidRPr="00D13734">
        <w:rPr>
          <w:rFonts w:cstheme="minorHAnsi"/>
          <w:color w:val="000000" w:themeColor="text1"/>
          <w:lang w:val="en" w:eastAsia="en-IE"/>
        </w:rPr>
        <w:t xml:space="preserve"> U</w:t>
      </w:r>
      <w:r>
        <w:rPr>
          <w:rFonts w:cstheme="minorHAnsi"/>
          <w:color w:val="000000" w:themeColor="text1"/>
          <w:lang w:val="en" w:eastAsia="en-IE"/>
        </w:rPr>
        <w:t>.</w:t>
      </w:r>
      <w:r w:rsidRPr="00D13734">
        <w:rPr>
          <w:rFonts w:cstheme="minorHAnsi"/>
          <w:color w:val="000000" w:themeColor="text1"/>
          <w:lang w:val="en" w:eastAsia="en-IE"/>
        </w:rPr>
        <w:t xml:space="preserve">, </w:t>
      </w:r>
      <w:proofErr w:type="spellStart"/>
      <w:r w:rsidRPr="00D13734">
        <w:rPr>
          <w:rFonts w:cstheme="minorHAnsi"/>
          <w:color w:val="000000" w:themeColor="text1"/>
          <w:lang w:val="en" w:eastAsia="en-IE"/>
        </w:rPr>
        <w:t>Macierzanka</w:t>
      </w:r>
      <w:proofErr w:type="spellEnd"/>
      <w:r>
        <w:rPr>
          <w:rFonts w:cstheme="minorHAnsi"/>
          <w:color w:val="000000" w:themeColor="text1"/>
          <w:lang w:val="en" w:eastAsia="en-IE"/>
        </w:rPr>
        <w:t>,</w:t>
      </w:r>
      <w:r w:rsidRPr="00D13734">
        <w:rPr>
          <w:rFonts w:cstheme="minorHAnsi"/>
          <w:color w:val="000000" w:themeColor="text1"/>
          <w:lang w:val="en" w:eastAsia="en-IE"/>
        </w:rPr>
        <w:t xml:space="preserve"> A</w:t>
      </w:r>
      <w:r>
        <w:rPr>
          <w:rFonts w:cstheme="minorHAnsi"/>
          <w:color w:val="000000" w:themeColor="text1"/>
          <w:lang w:val="en" w:eastAsia="en-IE"/>
        </w:rPr>
        <w:t>.</w:t>
      </w:r>
      <w:r w:rsidRPr="00D13734">
        <w:rPr>
          <w:rFonts w:cstheme="minorHAnsi"/>
          <w:color w:val="000000" w:themeColor="text1"/>
          <w:lang w:val="en" w:eastAsia="en-IE"/>
        </w:rPr>
        <w:t>, Mackie</w:t>
      </w:r>
      <w:r>
        <w:rPr>
          <w:rFonts w:cstheme="minorHAnsi"/>
          <w:color w:val="000000" w:themeColor="text1"/>
          <w:lang w:val="en" w:eastAsia="en-IE"/>
        </w:rPr>
        <w:t>,</w:t>
      </w:r>
      <w:r w:rsidRPr="00D13734">
        <w:rPr>
          <w:rFonts w:cstheme="minorHAnsi"/>
          <w:color w:val="000000" w:themeColor="text1"/>
          <w:lang w:val="en" w:eastAsia="en-IE"/>
        </w:rPr>
        <w:t xml:space="preserve"> A</w:t>
      </w:r>
      <w:r>
        <w:rPr>
          <w:rFonts w:cstheme="minorHAnsi"/>
          <w:color w:val="000000" w:themeColor="text1"/>
          <w:lang w:val="en" w:eastAsia="en-IE"/>
        </w:rPr>
        <w:t xml:space="preserve">. </w:t>
      </w:r>
      <w:r w:rsidRPr="00D13734">
        <w:rPr>
          <w:rFonts w:cstheme="minorHAnsi"/>
          <w:color w:val="000000" w:themeColor="text1"/>
          <w:lang w:val="en" w:eastAsia="en-IE"/>
        </w:rPr>
        <w:t>R</w:t>
      </w:r>
      <w:r>
        <w:rPr>
          <w:rFonts w:cstheme="minorHAnsi"/>
          <w:color w:val="000000" w:themeColor="text1"/>
          <w:lang w:val="en" w:eastAsia="en-IE"/>
        </w:rPr>
        <w:t>.</w:t>
      </w:r>
      <w:r w:rsidRPr="00D13734">
        <w:rPr>
          <w:rFonts w:cstheme="minorHAnsi"/>
          <w:color w:val="000000" w:themeColor="text1"/>
          <w:lang w:val="en" w:eastAsia="en-IE"/>
        </w:rPr>
        <w:t>, Martins</w:t>
      </w:r>
      <w:r>
        <w:rPr>
          <w:rFonts w:cstheme="minorHAnsi"/>
          <w:color w:val="000000" w:themeColor="text1"/>
          <w:lang w:val="en" w:eastAsia="en-IE"/>
        </w:rPr>
        <w:t>,</w:t>
      </w:r>
      <w:r w:rsidRPr="00D13734">
        <w:rPr>
          <w:rFonts w:cstheme="minorHAnsi"/>
          <w:color w:val="000000" w:themeColor="text1"/>
          <w:lang w:val="en" w:eastAsia="en-IE"/>
        </w:rPr>
        <w:t xml:space="preserve"> C</w:t>
      </w:r>
      <w:r>
        <w:rPr>
          <w:rFonts w:cstheme="minorHAnsi"/>
          <w:color w:val="000000" w:themeColor="text1"/>
          <w:lang w:val="en" w:eastAsia="en-IE"/>
        </w:rPr>
        <w:t>.</w:t>
      </w:r>
      <w:r w:rsidRPr="00D13734">
        <w:rPr>
          <w:rFonts w:cstheme="minorHAnsi"/>
          <w:color w:val="000000" w:themeColor="text1"/>
          <w:lang w:val="en" w:eastAsia="en-IE"/>
        </w:rPr>
        <w:t xml:space="preserve">, </w:t>
      </w:r>
      <w:proofErr w:type="spellStart"/>
      <w:r w:rsidRPr="00D13734">
        <w:rPr>
          <w:rFonts w:cstheme="minorHAnsi"/>
          <w:color w:val="000000" w:themeColor="text1"/>
          <w:lang w:val="en" w:eastAsia="en-IE"/>
        </w:rPr>
        <w:t>Marze</w:t>
      </w:r>
      <w:proofErr w:type="spellEnd"/>
      <w:r>
        <w:rPr>
          <w:rFonts w:cstheme="minorHAnsi"/>
          <w:color w:val="000000" w:themeColor="text1"/>
          <w:lang w:val="en" w:eastAsia="en-IE"/>
        </w:rPr>
        <w:t>,</w:t>
      </w:r>
      <w:r w:rsidRPr="00D13734">
        <w:rPr>
          <w:rFonts w:cstheme="minorHAnsi"/>
          <w:color w:val="000000" w:themeColor="text1"/>
          <w:lang w:val="en" w:eastAsia="en-IE"/>
        </w:rPr>
        <w:t xml:space="preserve"> S</w:t>
      </w:r>
      <w:r>
        <w:rPr>
          <w:rFonts w:cstheme="minorHAnsi"/>
          <w:color w:val="000000" w:themeColor="text1"/>
          <w:lang w:val="en" w:eastAsia="en-IE"/>
        </w:rPr>
        <w:t>.</w:t>
      </w:r>
      <w:r w:rsidRPr="00D13734">
        <w:rPr>
          <w:rFonts w:cstheme="minorHAnsi"/>
          <w:color w:val="000000" w:themeColor="text1"/>
          <w:lang w:val="en" w:eastAsia="en-IE"/>
        </w:rPr>
        <w:t xml:space="preserve">, </w:t>
      </w:r>
      <w:proofErr w:type="spellStart"/>
      <w:r w:rsidRPr="00D13734">
        <w:rPr>
          <w:rFonts w:cstheme="minorHAnsi"/>
          <w:color w:val="000000" w:themeColor="text1"/>
          <w:lang w:val="en" w:eastAsia="en-IE"/>
        </w:rPr>
        <w:t>McClements</w:t>
      </w:r>
      <w:proofErr w:type="spellEnd"/>
      <w:r>
        <w:rPr>
          <w:rFonts w:cstheme="minorHAnsi"/>
          <w:color w:val="000000" w:themeColor="text1"/>
          <w:lang w:val="en" w:eastAsia="en-IE"/>
        </w:rPr>
        <w:t>,</w:t>
      </w:r>
      <w:r w:rsidRPr="00D13734">
        <w:rPr>
          <w:rFonts w:cstheme="minorHAnsi"/>
          <w:color w:val="000000" w:themeColor="text1"/>
          <w:lang w:val="en" w:eastAsia="en-IE"/>
        </w:rPr>
        <w:t xml:space="preserve"> D</w:t>
      </w:r>
      <w:r>
        <w:rPr>
          <w:rFonts w:cstheme="minorHAnsi"/>
          <w:color w:val="000000" w:themeColor="text1"/>
          <w:lang w:val="en" w:eastAsia="en-IE"/>
        </w:rPr>
        <w:t xml:space="preserve">. </w:t>
      </w:r>
      <w:r w:rsidRPr="00D13734">
        <w:rPr>
          <w:rFonts w:cstheme="minorHAnsi"/>
          <w:color w:val="000000" w:themeColor="text1"/>
          <w:lang w:val="en" w:eastAsia="en-IE"/>
        </w:rPr>
        <w:t>J</w:t>
      </w:r>
      <w:r>
        <w:rPr>
          <w:rFonts w:cstheme="minorHAnsi"/>
          <w:color w:val="000000" w:themeColor="text1"/>
          <w:lang w:val="en" w:eastAsia="en-IE"/>
        </w:rPr>
        <w:t>.</w:t>
      </w:r>
      <w:r w:rsidRPr="00D13734">
        <w:rPr>
          <w:rFonts w:cstheme="minorHAnsi"/>
          <w:color w:val="000000" w:themeColor="text1"/>
          <w:lang w:val="en" w:eastAsia="en-IE"/>
        </w:rPr>
        <w:t xml:space="preserve">, </w:t>
      </w:r>
      <w:proofErr w:type="spellStart"/>
      <w:r w:rsidRPr="00D13734">
        <w:rPr>
          <w:rFonts w:cstheme="minorHAnsi"/>
          <w:color w:val="000000" w:themeColor="text1"/>
          <w:lang w:val="en" w:eastAsia="en-IE"/>
        </w:rPr>
        <w:t>Ménard</w:t>
      </w:r>
      <w:proofErr w:type="spellEnd"/>
      <w:r>
        <w:rPr>
          <w:rFonts w:cstheme="minorHAnsi"/>
          <w:color w:val="000000" w:themeColor="text1"/>
          <w:lang w:val="en" w:eastAsia="en-IE"/>
        </w:rPr>
        <w:t>,</w:t>
      </w:r>
      <w:r w:rsidRPr="00D13734">
        <w:rPr>
          <w:rFonts w:cstheme="minorHAnsi"/>
          <w:color w:val="000000" w:themeColor="text1"/>
          <w:lang w:val="en" w:eastAsia="en-IE"/>
        </w:rPr>
        <w:t xml:space="preserve"> O</w:t>
      </w:r>
      <w:r>
        <w:rPr>
          <w:rFonts w:cstheme="minorHAnsi"/>
          <w:color w:val="000000" w:themeColor="text1"/>
          <w:lang w:val="en" w:eastAsia="en-IE"/>
        </w:rPr>
        <w:t>.</w:t>
      </w:r>
      <w:r w:rsidRPr="00D13734">
        <w:rPr>
          <w:rFonts w:cstheme="minorHAnsi"/>
          <w:color w:val="000000" w:themeColor="text1"/>
          <w:lang w:val="en" w:eastAsia="en-IE"/>
        </w:rPr>
        <w:t xml:space="preserve">, </w:t>
      </w:r>
      <w:proofErr w:type="spellStart"/>
      <w:r w:rsidRPr="00D13734">
        <w:rPr>
          <w:rFonts w:cstheme="minorHAnsi"/>
          <w:color w:val="000000" w:themeColor="text1"/>
          <w:lang w:val="en" w:eastAsia="en-IE"/>
        </w:rPr>
        <w:t>Minekus</w:t>
      </w:r>
      <w:proofErr w:type="spellEnd"/>
      <w:r>
        <w:rPr>
          <w:rFonts w:cstheme="minorHAnsi"/>
          <w:color w:val="000000" w:themeColor="text1"/>
          <w:lang w:val="en" w:eastAsia="en-IE"/>
        </w:rPr>
        <w:t>,</w:t>
      </w:r>
      <w:r w:rsidRPr="00D13734">
        <w:rPr>
          <w:rFonts w:cstheme="minorHAnsi"/>
          <w:color w:val="000000" w:themeColor="text1"/>
          <w:lang w:val="en" w:eastAsia="en-IE"/>
        </w:rPr>
        <w:t xml:space="preserve"> M</w:t>
      </w:r>
      <w:r>
        <w:rPr>
          <w:rFonts w:cstheme="minorHAnsi"/>
          <w:color w:val="000000" w:themeColor="text1"/>
          <w:lang w:val="en" w:eastAsia="en-IE"/>
        </w:rPr>
        <w:t>.</w:t>
      </w:r>
      <w:r w:rsidRPr="00D13734">
        <w:rPr>
          <w:rFonts w:cstheme="minorHAnsi"/>
          <w:color w:val="000000" w:themeColor="text1"/>
          <w:lang w:val="en" w:eastAsia="en-IE"/>
        </w:rPr>
        <w:t xml:space="preserve">, </w:t>
      </w:r>
      <w:proofErr w:type="spellStart"/>
      <w:r w:rsidRPr="00D13734">
        <w:rPr>
          <w:rFonts w:cstheme="minorHAnsi"/>
          <w:color w:val="000000" w:themeColor="text1"/>
          <w:lang w:val="en" w:eastAsia="en-IE"/>
        </w:rPr>
        <w:t>Portmann</w:t>
      </w:r>
      <w:proofErr w:type="spellEnd"/>
      <w:r>
        <w:rPr>
          <w:rFonts w:cstheme="minorHAnsi"/>
          <w:color w:val="000000" w:themeColor="text1"/>
          <w:lang w:val="en" w:eastAsia="en-IE"/>
        </w:rPr>
        <w:t>,</w:t>
      </w:r>
      <w:r w:rsidRPr="00D13734">
        <w:rPr>
          <w:rFonts w:cstheme="minorHAnsi"/>
          <w:color w:val="000000" w:themeColor="text1"/>
          <w:lang w:val="en" w:eastAsia="en-IE"/>
        </w:rPr>
        <w:t xml:space="preserve"> R</w:t>
      </w:r>
      <w:r>
        <w:rPr>
          <w:rFonts w:cstheme="minorHAnsi"/>
          <w:color w:val="000000" w:themeColor="text1"/>
          <w:lang w:val="en" w:eastAsia="en-IE"/>
        </w:rPr>
        <w:t>.</w:t>
      </w:r>
      <w:r w:rsidRPr="00D13734">
        <w:rPr>
          <w:rFonts w:cstheme="minorHAnsi"/>
          <w:color w:val="000000" w:themeColor="text1"/>
          <w:lang w:val="en" w:eastAsia="en-IE"/>
        </w:rPr>
        <w:t>, Santos</w:t>
      </w:r>
      <w:r>
        <w:rPr>
          <w:rFonts w:cstheme="minorHAnsi"/>
          <w:color w:val="000000" w:themeColor="text1"/>
          <w:lang w:val="en" w:eastAsia="en-IE"/>
        </w:rPr>
        <w:t>,</w:t>
      </w:r>
      <w:r w:rsidRPr="00D13734">
        <w:rPr>
          <w:rFonts w:cstheme="minorHAnsi"/>
          <w:color w:val="000000" w:themeColor="text1"/>
          <w:lang w:val="en" w:eastAsia="en-IE"/>
        </w:rPr>
        <w:t xml:space="preserve"> C</w:t>
      </w:r>
      <w:r>
        <w:rPr>
          <w:rFonts w:cstheme="minorHAnsi"/>
          <w:color w:val="000000" w:themeColor="text1"/>
          <w:lang w:val="en" w:eastAsia="en-IE"/>
        </w:rPr>
        <w:t xml:space="preserve">. </w:t>
      </w:r>
      <w:r w:rsidRPr="00D13734">
        <w:rPr>
          <w:rFonts w:cstheme="minorHAnsi"/>
          <w:color w:val="000000" w:themeColor="text1"/>
          <w:lang w:val="en" w:eastAsia="en-IE"/>
        </w:rPr>
        <w:t>N</w:t>
      </w:r>
      <w:r>
        <w:rPr>
          <w:rFonts w:cstheme="minorHAnsi"/>
          <w:color w:val="000000" w:themeColor="text1"/>
          <w:lang w:val="en" w:eastAsia="en-IE"/>
        </w:rPr>
        <w:t>.</w:t>
      </w:r>
      <w:r w:rsidRPr="00D13734">
        <w:rPr>
          <w:rFonts w:cstheme="minorHAnsi"/>
          <w:color w:val="000000" w:themeColor="text1"/>
          <w:lang w:val="en" w:eastAsia="en-IE"/>
        </w:rPr>
        <w:t xml:space="preserve">, </w:t>
      </w:r>
      <w:proofErr w:type="spellStart"/>
      <w:r w:rsidRPr="00D13734">
        <w:rPr>
          <w:rFonts w:cstheme="minorHAnsi"/>
          <w:color w:val="000000" w:themeColor="text1"/>
          <w:lang w:val="en" w:eastAsia="en-IE"/>
        </w:rPr>
        <w:t>Souchon</w:t>
      </w:r>
      <w:proofErr w:type="spellEnd"/>
      <w:r>
        <w:rPr>
          <w:rFonts w:cstheme="minorHAnsi"/>
          <w:color w:val="000000" w:themeColor="text1"/>
          <w:lang w:val="en" w:eastAsia="en-IE"/>
        </w:rPr>
        <w:t>,</w:t>
      </w:r>
      <w:r w:rsidRPr="00D13734">
        <w:rPr>
          <w:rFonts w:cstheme="minorHAnsi"/>
          <w:color w:val="000000" w:themeColor="text1"/>
          <w:lang w:val="en" w:eastAsia="en-IE"/>
        </w:rPr>
        <w:t xml:space="preserve"> I</w:t>
      </w:r>
      <w:r>
        <w:rPr>
          <w:rFonts w:cstheme="minorHAnsi"/>
          <w:color w:val="000000" w:themeColor="text1"/>
          <w:lang w:val="en" w:eastAsia="en-IE"/>
        </w:rPr>
        <w:t>.</w:t>
      </w:r>
      <w:r w:rsidRPr="00D13734">
        <w:rPr>
          <w:rFonts w:cstheme="minorHAnsi"/>
          <w:color w:val="000000" w:themeColor="text1"/>
          <w:lang w:val="en" w:eastAsia="en-IE"/>
        </w:rPr>
        <w:t>, Singh</w:t>
      </w:r>
      <w:r>
        <w:rPr>
          <w:rFonts w:cstheme="minorHAnsi"/>
          <w:color w:val="000000" w:themeColor="text1"/>
          <w:lang w:val="en" w:eastAsia="en-IE"/>
        </w:rPr>
        <w:t>,</w:t>
      </w:r>
      <w:r w:rsidRPr="00D13734">
        <w:rPr>
          <w:rFonts w:cstheme="minorHAnsi"/>
          <w:color w:val="000000" w:themeColor="text1"/>
          <w:lang w:val="en" w:eastAsia="en-IE"/>
        </w:rPr>
        <w:t xml:space="preserve"> R</w:t>
      </w:r>
      <w:r>
        <w:rPr>
          <w:rFonts w:cstheme="minorHAnsi"/>
          <w:color w:val="000000" w:themeColor="text1"/>
          <w:lang w:val="en" w:eastAsia="en-IE"/>
        </w:rPr>
        <w:t xml:space="preserve">. </w:t>
      </w:r>
      <w:r w:rsidRPr="00D13734">
        <w:rPr>
          <w:rFonts w:cstheme="minorHAnsi"/>
          <w:color w:val="000000" w:themeColor="text1"/>
          <w:lang w:val="en" w:eastAsia="en-IE"/>
        </w:rPr>
        <w:t>P</w:t>
      </w:r>
      <w:r>
        <w:rPr>
          <w:rFonts w:cstheme="minorHAnsi"/>
          <w:color w:val="000000" w:themeColor="text1"/>
          <w:lang w:val="en" w:eastAsia="en-IE"/>
        </w:rPr>
        <w:t>.</w:t>
      </w:r>
      <w:r w:rsidRPr="00D13734">
        <w:rPr>
          <w:rFonts w:cstheme="minorHAnsi"/>
          <w:color w:val="000000" w:themeColor="text1"/>
          <w:lang w:val="en" w:eastAsia="en-IE"/>
        </w:rPr>
        <w:t xml:space="preserve">, </w:t>
      </w:r>
      <w:proofErr w:type="spellStart"/>
      <w:r w:rsidRPr="00D13734">
        <w:rPr>
          <w:rFonts w:cstheme="minorHAnsi"/>
          <w:color w:val="000000" w:themeColor="text1"/>
          <w:lang w:val="en" w:eastAsia="en-IE"/>
        </w:rPr>
        <w:t>Vegarud</w:t>
      </w:r>
      <w:proofErr w:type="spellEnd"/>
      <w:r>
        <w:rPr>
          <w:rFonts w:cstheme="minorHAnsi"/>
          <w:color w:val="000000" w:themeColor="text1"/>
          <w:lang w:val="en" w:eastAsia="en-IE"/>
        </w:rPr>
        <w:t>,</w:t>
      </w:r>
      <w:r w:rsidRPr="00D13734">
        <w:rPr>
          <w:rFonts w:cstheme="minorHAnsi"/>
          <w:color w:val="000000" w:themeColor="text1"/>
          <w:lang w:val="en" w:eastAsia="en-IE"/>
        </w:rPr>
        <w:t xml:space="preserve"> G</w:t>
      </w:r>
      <w:r>
        <w:rPr>
          <w:rFonts w:cstheme="minorHAnsi"/>
          <w:color w:val="000000" w:themeColor="text1"/>
          <w:lang w:val="en" w:eastAsia="en-IE"/>
        </w:rPr>
        <w:t xml:space="preserve">. </w:t>
      </w:r>
      <w:r w:rsidRPr="00D13734">
        <w:rPr>
          <w:rFonts w:cstheme="minorHAnsi"/>
          <w:color w:val="000000" w:themeColor="text1"/>
          <w:lang w:val="en" w:eastAsia="en-IE"/>
        </w:rPr>
        <w:t>E</w:t>
      </w:r>
      <w:r>
        <w:rPr>
          <w:rFonts w:cstheme="minorHAnsi"/>
          <w:color w:val="000000" w:themeColor="text1"/>
          <w:lang w:val="en" w:eastAsia="en-IE"/>
        </w:rPr>
        <w:t>.</w:t>
      </w:r>
      <w:r w:rsidRPr="00D13734">
        <w:rPr>
          <w:rFonts w:cstheme="minorHAnsi"/>
          <w:color w:val="000000" w:themeColor="text1"/>
          <w:lang w:val="en" w:eastAsia="en-IE"/>
        </w:rPr>
        <w:t>, Wickham</w:t>
      </w:r>
      <w:r>
        <w:rPr>
          <w:rFonts w:cstheme="minorHAnsi"/>
          <w:color w:val="000000" w:themeColor="text1"/>
          <w:lang w:val="en" w:eastAsia="en-IE"/>
        </w:rPr>
        <w:t>,</w:t>
      </w:r>
      <w:r w:rsidRPr="00D13734">
        <w:rPr>
          <w:rFonts w:cstheme="minorHAnsi"/>
          <w:color w:val="000000" w:themeColor="text1"/>
          <w:lang w:val="en" w:eastAsia="en-IE"/>
        </w:rPr>
        <w:t xml:space="preserve"> M</w:t>
      </w:r>
      <w:r>
        <w:rPr>
          <w:rFonts w:cstheme="minorHAnsi"/>
          <w:color w:val="000000" w:themeColor="text1"/>
          <w:lang w:val="en" w:eastAsia="en-IE"/>
        </w:rPr>
        <w:t xml:space="preserve">. </w:t>
      </w:r>
      <w:r w:rsidRPr="00D13734">
        <w:rPr>
          <w:rFonts w:cstheme="minorHAnsi"/>
          <w:color w:val="000000" w:themeColor="text1"/>
          <w:lang w:val="en" w:eastAsia="en-IE"/>
        </w:rPr>
        <w:t>S</w:t>
      </w:r>
      <w:r>
        <w:rPr>
          <w:rFonts w:cstheme="minorHAnsi"/>
          <w:color w:val="000000" w:themeColor="text1"/>
          <w:lang w:val="en" w:eastAsia="en-IE"/>
        </w:rPr>
        <w:t xml:space="preserve">. </w:t>
      </w:r>
      <w:r w:rsidRPr="00D13734">
        <w:rPr>
          <w:rFonts w:cstheme="minorHAnsi"/>
          <w:color w:val="000000" w:themeColor="text1"/>
          <w:lang w:val="en" w:eastAsia="en-IE"/>
        </w:rPr>
        <w:t>J</w:t>
      </w:r>
      <w:r>
        <w:rPr>
          <w:rFonts w:cstheme="minorHAnsi"/>
          <w:color w:val="000000" w:themeColor="text1"/>
          <w:lang w:val="en" w:eastAsia="en-IE"/>
        </w:rPr>
        <w:t>.</w:t>
      </w:r>
      <w:r w:rsidRPr="00D13734">
        <w:rPr>
          <w:rFonts w:cstheme="minorHAnsi"/>
          <w:color w:val="000000" w:themeColor="text1"/>
          <w:lang w:val="en" w:eastAsia="en-IE"/>
        </w:rPr>
        <w:t xml:space="preserve">, </w:t>
      </w:r>
      <w:proofErr w:type="spellStart"/>
      <w:r w:rsidRPr="00D13734">
        <w:rPr>
          <w:rFonts w:cstheme="minorHAnsi"/>
          <w:color w:val="000000" w:themeColor="text1"/>
          <w:lang w:val="en" w:eastAsia="en-IE"/>
        </w:rPr>
        <w:t>Weitschies</w:t>
      </w:r>
      <w:proofErr w:type="spellEnd"/>
      <w:r>
        <w:rPr>
          <w:rFonts w:cstheme="minorHAnsi"/>
          <w:color w:val="000000" w:themeColor="text1"/>
          <w:lang w:val="en" w:eastAsia="en-IE"/>
        </w:rPr>
        <w:t>,</w:t>
      </w:r>
      <w:r w:rsidRPr="00D13734">
        <w:rPr>
          <w:rFonts w:cstheme="minorHAnsi"/>
          <w:color w:val="000000" w:themeColor="text1"/>
          <w:lang w:val="en" w:eastAsia="en-IE"/>
        </w:rPr>
        <w:t xml:space="preserve"> W</w:t>
      </w:r>
      <w:r>
        <w:rPr>
          <w:rFonts w:cstheme="minorHAnsi"/>
          <w:color w:val="000000" w:themeColor="text1"/>
          <w:lang w:val="en" w:eastAsia="en-IE"/>
        </w:rPr>
        <w:t xml:space="preserve">. &amp; </w:t>
      </w:r>
      <w:proofErr w:type="spellStart"/>
      <w:r w:rsidRPr="00D13734">
        <w:rPr>
          <w:rFonts w:cstheme="minorHAnsi"/>
          <w:color w:val="000000" w:themeColor="text1"/>
          <w:lang w:val="en" w:eastAsia="en-IE"/>
        </w:rPr>
        <w:t>Recio</w:t>
      </w:r>
      <w:proofErr w:type="spellEnd"/>
      <w:r w:rsidRPr="00D13734">
        <w:rPr>
          <w:rFonts w:cstheme="minorHAnsi"/>
          <w:color w:val="000000" w:themeColor="text1"/>
          <w:lang w:val="en" w:eastAsia="en-IE"/>
        </w:rPr>
        <w:t xml:space="preserve"> I. (2019) INFOGEST static </w:t>
      </w:r>
      <w:r w:rsidRPr="0029403D">
        <w:rPr>
          <w:rFonts w:cstheme="minorHAnsi"/>
          <w:i/>
          <w:color w:val="000000" w:themeColor="text1"/>
          <w:lang w:val="en" w:eastAsia="en-IE"/>
        </w:rPr>
        <w:t>in vitro</w:t>
      </w:r>
      <w:r w:rsidRPr="00D13734">
        <w:rPr>
          <w:rFonts w:cstheme="minorHAnsi"/>
          <w:color w:val="000000" w:themeColor="text1"/>
          <w:lang w:val="en" w:eastAsia="en-IE"/>
        </w:rPr>
        <w:t xml:space="preserve"> simulation of </w:t>
      </w:r>
      <w:r>
        <w:rPr>
          <w:rFonts w:cstheme="minorHAnsi"/>
          <w:color w:val="000000" w:themeColor="text1"/>
          <w:lang w:val="en" w:eastAsia="en-IE"/>
        </w:rPr>
        <w:t xml:space="preserve">gastrointestinal food digestion, </w:t>
      </w:r>
      <w:hyperlink r:id="rId13" w:tooltip="Nature protocols." w:history="1">
        <w:r w:rsidRPr="0029403D">
          <w:rPr>
            <w:rFonts w:eastAsia="Times New Roman" w:cstheme="minorHAnsi"/>
            <w:i/>
            <w:color w:val="000000" w:themeColor="text1"/>
            <w:lang w:val="en" w:eastAsia="en-IE"/>
          </w:rPr>
          <w:t>Nature Protocols</w:t>
        </w:r>
      </w:hyperlink>
      <w:r>
        <w:rPr>
          <w:rFonts w:eastAsia="Times New Roman" w:cstheme="minorHAnsi"/>
          <w:color w:val="000000" w:themeColor="text1"/>
          <w:lang w:val="en" w:eastAsia="en-IE"/>
        </w:rPr>
        <w:t xml:space="preserve">, </w:t>
      </w:r>
      <w:r w:rsidRPr="0029403D">
        <w:rPr>
          <w:rFonts w:eastAsia="Times New Roman" w:cstheme="minorHAnsi"/>
          <w:i/>
          <w:color w:val="000000" w:themeColor="text1"/>
          <w:lang w:val="en" w:eastAsia="en-IE"/>
        </w:rPr>
        <w:t>14</w:t>
      </w:r>
      <w:r>
        <w:rPr>
          <w:rFonts w:eastAsia="Times New Roman" w:cstheme="minorHAnsi"/>
          <w:color w:val="000000" w:themeColor="text1"/>
          <w:lang w:val="en" w:eastAsia="en-IE"/>
        </w:rPr>
        <w:t xml:space="preserve">, </w:t>
      </w:r>
      <w:r w:rsidRPr="00D13734">
        <w:rPr>
          <w:rFonts w:eastAsia="Times New Roman" w:cstheme="minorHAnsi"/>
          <w:color w:val="000000" w:themeColor="text1"/>
          <w:lang w:val="en" w:eastAsia="en-IE"/>
        </w:rPr>
        <w:t xml:space="preserve">991-1014. </w:t>
      </w:r>
    </w:p>
    <w:p w:rsidR="00AE2524" w:rsidRPr="004A4365" w:rsidRDefault="00AE2524" w:rsidP="00482312">
      <w:pPr>
        <w:pStyle w:val="EndNoteBibliography"/>
        <w:ind w:left="720" w:hanging="720"/>
        <w:rPr>
          <w:lang w:val="en-IE"/>
        </w:rPr>
      </w:pPr>
      <w:r w:rsidRPr="00D75C8D">
        <w:t xml:space="preserve">Byun, H. G., Lee, J. K., Park, H. G., Jeon, J. K., &amp; Kim, S. K. (2009). </w:t>
      </w:r>
      <w:r w:rsidRPr="004A4365">
        <w:rPr>
          <w:lang w:val="en-IE"/>
        </w:rPr>
        <w:t xml:space="preserve">Antioxidant peptides isolated from the marine rotifer, </w:t>
      </w:r>
      <w:r w:rsidRPr="004A4365">
        <w:rPr>
          <w:i/>
          <w:lang w:val="en-IE"/>
        </w:rPr>
        <w:t>Brachionus rotundiformis</w:t>
      </w:r>
      <w:r w:rsidRPr="004A4365">
        <w:rPr>
          <w:lang w:val="en-IE"/>
        </w:rPr>
        <w:t xml:space="preserve">. </w:t>
      </w:r>
      <w:r w:rsidRPr="004A4365">
        <w:rPr>
          <w:i/>
          <w:lang w:val="en-IE"/>
        </w:rPr>
        <w:t>Process Biochemistry, 44</w:t>
      </w:r>
      <w:r w:rsidRPr="004A4365">
        <w:rPr>
          <w:lang w:val="en-IE"/>
        </w:rPr>
        <w:t>, 842–846.</w:t>
      </w:r>
    </w:p>
    <w:p w:rsidR="00AE2524" w:rsidRPr="004A4365" w:rsidRDefault="00AE2524" w:rsidP="00482312">
      <w:pPr>
        <w:pStyle w:val="EndNoteBibliography"/>
        <w:ind w:left="720" w:hanging="720"/>
        <w:rPr>
          <w:lang w:val="en-IE"/>
        </w:rPr>
      </w:pPr>
      <w:r w:rsidRPr="00D75C8D">
        <w:t xml:space="preserve">Cai, L., Wu, X., Zhang, Y., Li, X., Ma, S., &amp; Li, J. (2015). </w:t>
      </w:r>
      <w:r w:rsidRPr="004A4365">
        <w:rPr>
          <w:lang w:val="en-IE"/>
        </w:rPr>
        <w:t>Purification and characterization of three antioxidant peptides from protein hydrolysate of grass carp (</w:t>
      </w:r>
      <w:r w:rsidRPr="004A4365">
        <w:rPr>
          <w:i/>
          <w:lang w:val="en-IE"/>
        </w:rPr>
        <w:t>Ctenopharyngodon idella</w:t>
      </w:r>
      <w:r w:rsidRPr="004A4365">
        <w:rPr>
          <w:lang w:val="en-IE"/>
        </w:rPr>
        <w:t xml:space="preserve">) skin. </w:t>
      </w:r>
      <w:r w:rsidRPr="004A4365">
        <w:rPr>
          <w:i/>
          <w:lang w:val="en-IE"/>
        </w:rPr>
        <w:t>Journal of Functional Foods, 16</w:t>
      </w:r>
      <w:r w:rsidRPr="004A4365">
        <w:rPr>
          <w:lang w:val="en-IE"/>
        </w:rPr>
        <w:t>, 234-242.</w:t>
      </w:r>
    </w:p>
    <w:p w:rsidR="007C7C98" w:rsidRPr="004A4365" w:rsidRDefault="00AE2524" w:rsidP="0036739C">
      <w:pPr>
        <w:pStyle w:val="EndNoteBibliography"/>
        <w:ind w:left="720" w:hanging="720"/>
        <w:rPr>
          <w:lang w:val="en-IE"/>
        </w:rPr>
      </w:pPr>
      <w:r w:rsidRPr="004A4365">
        <w:rPr>
          <w:lang w:val="en-IE"/>
        </w:rPr>
        <w:t xml:space="preserve">Caron, J., Domenger, D., Dhulster, P., Ravallec, R., &amp; Cudennec, B. (2017). Using Caco-2 cells as novel identification tool for food-derived DPP-IV inhibitors. </w:t>
      </w:r>
      <w:r w:rsidRPr="004A4365">
        <w:rPr>
          <w:i/>
          <w:lang w:val="en-IE"/>
        </w:rPr>
        <w:t>Food Research International, 92</w:t>
      </w:r>
      <w:r w:rsidRPr="004A4365">
        <w:rPr>
          <w:lang w:val="en-IE"/>
        </w:rPr>
        <w:t>, 113-118.</w:t>
      </w:r>
    </w:p>
    <w:p w:rsidR="007C7C98" w:rsidRPr="004A4365" w:rsidRDefault="007C7C98" w:rsidP="00482312">
      <w:pPr>
        <w:pStyle w:val="EndNoteBibliography"/>
        <w:ind w:left="720" w:hanging="720"/>
        <w:rPr>
          <w:lang w:val="en-IE"/>
        </w:rPr>
      </w:pPr>
      <w:r w:rsidRPr="004A4365">
        <w:rPr>
          <w:rFonts w:asciiTheme="minorHAnsi" w:hAnsiTheme="minorHAnsi"/>
          <w:szCs w:val="22"/>
          <w:lang w:val="en-IE"/>
        </w:rPr>
        <w:t>Cermeño</w:t>
      </w:r>
      <w:r w:rsidRPr="004A4365">
        <w:rPr>
          <w:rFonts w:asciiTheme="minorHAnsi" w:hAnsiTheme="minorHAnsi"/>
          <w:lang w:val="en-IE"/>
        </w:rPr>
        <w:t xml:space="preserve">, M., </w:t>
      </w:r>
      <w:r w:rsidRPr="004A4365">
        <w:rPr>
          <w:rFonts w:asciiTheme="minorHAnsi" w:hAnsiTheme="minorHAnsi" w:cs="Courier New"/>
          <w:lang w:val="en-IE"/>
        </w:rPr>
        <w:t>Connolly, A., O'Keeffe, M. B., Flynn, C., Alashi, A. M.,  Aluko, R. E. &amp; FitzGerald, R. J.</w:t>
      </w:r>
      <w:r w:rsidRPr="004A4365">
        <w:rPr>
          <w:rFonts w:asciiTheme="minorHAnsi" w:hAnsiTheme="minorHAnsi"/>
          <w:lang w:val="en-IE"/>
        </w:rPr>
        <w:t xml:space="preserve"> (</w:t>
      </w:r>
      <w:r w:rsidRPr="004A4365">
        <w:rPr>
          <w:rFonts w:asciiTheme="minorHAnsi" w:hAnsiTheme="minorHAnsi"/>
          <w:szCs w:val="22"/>
          <w:lang w:val="en-IE"/>
        </w:rPr>
        <w:t>2019</w:t>
      </w:r>
      <w:r w:rsidRPr="004A4365">
        <w:rPr>
          <w:rFonts w:asciiTheme="minorHAnsi" w:hAnsiTheme="minorHAnsi"/>
          <w:lang w:val="en-IE"/>
        </w:rPr>
        <w:t>).</w:t>
      </w:r>
      <w:r w:rsidRPr="004A4365">
        <w:rPr>
          <w:rFonts w:asciiTheme="minorHAnsi" w:hAnsiTheme="minorHAnsi" w:cs="Courier New"/>
          <w:lang w:val="en-IE"/>
        </w:rPr>
        <w:t xml:space="preserve"> Identification of bioactive peptides from brewers’ spent grain and contribution of Leu/Ile to bioactive potency. </w:t>
      </w:r>
      <w:r w:rsidRPr="004A4365">
        <w:rPr>
          <w:rFonts w:asciiTheme="minorHAnsi" w:hAnsiTheme="minorHAnsi" w:cs="Courier New"/>
          <w:i/>
          <w:lang w:val="en-IE"/>
        </w:rPr>
        <w:t>Journal of Functional Foods</w:t>
      </w:r>
      <w:r w:rsidRPr="004A4365">
        <w:rPr>
          <w:rFonts w:asciiTheme="minorHAnsi" w:hAnsiTheme="minorHAnsi" w:cs="Courier New"/>
          <w:lang w:val="en-IE"/>
        </w:rPr>
        <w:t xml:space="preserve">, </w:t>
      </w:r>
      <w:r w:rsidRPr="004A4365">
        <w:rPr>
          <w:rFonts w:asciiTheme="minorHAnsi" w:hAnsiTheme="minorHAnsi" w:cs="Courier New"/>
          <w:i/>
          <w:lang w:val="en-IE"/>
        </w:rPr>
        <w:t>60,</w:t>
      </w:r>
      <w:r w:rsidRPr="004A4365">
        <w:rPr>
          <w:rFonts w:asciiTheme="minorHAnsi" w:hAnsiTheme="minorHAnsi" w:cs="Courier New"/>
          <w:lang w:val="en-IE"/>
        </w:rPr>
        <w:t xml:space="preserve"> </w:t>
      </w:r>
      <w:r w:rsidRPr="004A4365">
        <w:rPr>
          <w:lang w:val="en-IE"/>
        </w:rPr>
        <w:t>103455</w:t>
      </w:r>
      <w:r w:rsidRPr="004A4365">
        <w:rPr>
          <w:rFonts w:asciiTheme="minorHAnsi" w:hAnsiTheme="minorHAnsi" w:cs="Courier New"/>
          <w:lang w:val="en-IE"/>
        </w:rPr>
        <w:t>.</w:t>
      </w:r>
    </w:p>
    <w:p w:rsidR="00AE2524" w:rsidRPr="004A4365" w:rsidRDefault="00AE2524" w:rsidP="00482312">
      <w:pPr>
        <w:pStyle w:val="EndNoteBibliography"/>
        <w:ind w:left="720" w:hanging="720"/>
        <w:rPr>
          <w:lang w:val="en-IE"/>
        </w:rPr>
      </w:pPr>
      <w:r w:rsidRPr="004A4365">
        <w:rPr>
          <w:lang w:val="en-IE"/>
        </w:rPr>
        <w:lastRenderedPageBreak/>
        <w:t xml:space="preserve">Connolly, A., Piggott, C. O., &amp; FitzGerald, R. J. (2013). Characterisation of protein-rich isolates and antioxidative phenolic extracts from pale and black brewers’ spent grain. </w:t>
      </w:r>
      <w:r w:rsidRPr="004A4365">
        <w:rPr>
          <w:i/>
          <w:lang w:val="en-IE"/>
        </w:rPr>
        <w:t>International Journal of Food Science and Technology, 48</w:t>
      </w:r>
      <w:r w:rsidRPr="004A4365">
        <w:rPr>
          <w:lang w:val="en-IE"/>
        </w:rPr>
        <w:t>, 1670-1681.</w:t>
      </w:r>
    </w:p>
    <w:p w:rsidR="00482312" w:rsidRPr="00D75C8D" w:rsidRDefault="00482312" w:rsidP="00D75C8D">
      <w:pPr>
        <w:spacing w:after="0" w:line="240" w:lineRule="atLeast"/>
        <w:ind w:left="720" w:hanging="720"/>
        <w:jc w:val="both"/>
        <w:rPr>
          <w:rFonts w:eastAsia="Times New Roman" w:cstheme="minorHAnsi"/>
          <w:color w:val="000000" w:themeColor="text1"/>
          <w:lang w:val="en" w:eastAsia="en-GB"/>
        </w:rPr>
      </w:pPr>
      <w:r w:rsidRPr="00D75C8D">
        <w:rPr>
          <w:rFonts w:eastAsia="Times New Roman" w:cstheme="minorHAnsi"/>
          <w:lang w:val="en" w:eastAsia="en-GB"/>
        </w:rPr>
        <w:t>Deacon</w:t>
      </w:r>
      <w:r w:rsidR="00AA3AE7" w:rsidRPr="00D75C8D">
        <w:rPr>
          <w:rFonts w:eastAsia="Times New Roman" w:cstheme="minorHAnsi"/>
          <w:lang w:val="en" w:eastAsia="en-GB"/>
        </w:rPr>
        <w:t>,</w:t>
      </w:r>
      <w:r w:rsidRPr="00D75C8D">
        <w:rPr>
          <w:rFonts w:eastAsia="Times New Roman" w:cstheme="minorHAnsi"/>
          <w:lang w:val="en" w:eastAsia="en-GB"/>
        </w:rPr>
        <w:t xml:space="preserve"> C</w:t>
      </w:r>
      <w:r w:rsidR="00AA3AE7" w:rsidRPr="00D75C8D">
        <w:rPr>
          <w:rFonts w:eastAsia="Times New Roman" w:cstheme="minorHAnsi"/>
          <w:lang w:val="en" w:eastAsia="en-GB"/>
        </w:rPr>
        <w:t xml:space="preserve">. </w:t>
      </w:r>
      <w:r w:rsidRPr="00D75C8D">
        <w:rPr>
          <w:rFonts w:eastAsia="Times New Roman" w:cstheme="minorHAnsi"/>
          <w:lang w:val="en" w:eastAsia="en-GB"/>
        </w:rPr>
        <w:t xml:space="preserve">F. </w:t>
      </w:r>
      <w:r w:rsidR="00AA3AE7" w:rsidRPr="00D75C8D">
        <w:rPr>
          <w:rFonts w:eastAsia="Times New Roman" w:cstheme="minorHAnsi"/>
          <w:lang w:val="en" w:eastAsia="en-GB"/>
        </w:rPr>
        <w:t xml:space="preserve">(2018) </w:t>
      </w:r>
      <w:r w:rsidRPr="00D75C8D">
        <w:rPr>
          <w:rFonts w:eastAsia="Times New Roman" w:cstheme="minorHAnsi"/>
          <w:color w:val="000000" w:themeColor="text1"/>
          <w:lang w:val="en" w:eastAsia="en-GB"/>
        </w:rPr>
        <w:t xml:space="preserve">Peptide degradation and the role of DPP-4 inhibitors in the treatment of type 2 diabetes. </w:t>
      </w:r>
      <w:r w:rsidRPr="00D75C8D">
        <w:rPr>
          <w:rFonts w:eastAsia="Times New Roman" w:cstheme="minorHAnsi"/>
          <w:bCs/>
          <w:i/>
          <w:color w:val="000000" w:themeColor="text1"/>
          <w:lang w:val="en" w:eastAsia="en-GB"/>
        </w:rPr>
        <w:t>Peptides</w:t>
      </w:r>
      <w:r w:rsidR="00AA3AE7" w:rsidRPr="00D75C8D">
        <w:rPr>
          <w:rFonts w:eastAsia="Times New Roman" w:cstheme="minorHAnsi"/>
          <w:i/>
          <w:color w:val="000000" w:themeColor="text1"/>
          <w:lang w:val="en" w:eastAsia="en-GB"/>
        </w:rPr>
        <w:t>, 100</w:t>
      </w:r>
      <w:r w:rsidR="00AA3AE7" w:rsidRPr="00D75C8D">
        <w:rPr>
          <w:rFonts w:eastAsia="Times New Roman" w:cstheme="minorHAnsi"/>
          <w:color w:val="000000" w:themeColor="text1"/>
          <w:lang w:val="en" w:eastAsia="en-GB"/>
        </w:rPr>
        <w:t xml:space="preserve">, </w:t>
      </w:r>
      <w:r w:rsidRPr="00D75C8D">
        <w:rPr>
          <w:rFonts w:eastAsia="Times New Roman" w:cstheme="minorHAnsi"/>
          <w:color w:val="000000" w:themeColor="text1"/>
          <w:lang w:val="en" w:eastAsia="en-GB"/>
        </w:rPr>
        <w:t xml:space="preserve">150-157. </w:t>
      </w:r>
    </w:p>
    <w:p w:rsidR="00AE2524" w:rsidRPr="004A4365" w:rsidRDefault="00AE2524" w:rsidP="00D75C8D">
      <w:pPr>
        <w:pStyle w:val="EndNoteBibliography"/>
        <w:ind w:left="720" w:hanging="720"/>
        <w:rPr>
          <w:lang w:val="en-IE"/>
        </w:rPr>
      </w:pPr>
      <w:r w:rsidRPr="004A4365">
        <w:rPr>
          <w:lang w:val="en-IE"/>
        </w:rPr>
        <w:t xml:space="preserve">Dixon, G., Nolan, J., McClenaghan, N., Flatt, P. R., &amp; Newsholme, P. (2003). A comparative study of amino acid consumption by rat islet cells and the clonal beta-cell line BRIN-BD11 - the functional significance of L-alanine. </w:t>
      </w:r>
      <w:r w:rsidRPr="004A4365">
        <w:rPr>
          <w:i/>
          <w:lang w:val="en-IE"/>
        </w:rPr>
        <w:t>Journal of Endocrinology, 179</w:t>
      </w:r>
      <w:r w:rsidRPr="004A4365">
        <w:rPr>
          <w:lang w:val="en-IE"/>
        </w:rPr>
        <w:t>(3), 447-454.</w:t>
      </w:r>
    </w:p>
    <w:p w:rsidR="00AE2524" w:rsidRPr="004A4365" w:rsidRDefault="00AE2524" w:rsidP="00D75C8D">
      <w:pPr>
        <w:pStyle w:val="EndNoteBibliography"/>
        <w:ind w:left="720" w:hanging="720"/>
        <w:rPr>
          <w:lang w:val="en-IE"/>
        </w:rPr>
      </w:pPr>
      <w:r w:rsidRPr="004A4365">
        <w:rPr>
          <w:lang w:val="en-IE"/>
        </w:rPr>
        <w:t xml:space="preserve">Drummond, E., Flynn, S., Whelan, H., Nongonierma, A. B., Holton, T. A., Robinson, A., Egan, T., Cagney, G., Shields, D. C., Gibney, E. R., Newsholme, P., Gaudel, C., Jacquier, J.-C., Noronha, N., FitzGerald, R. J., &amp; Brennan, L. (2018). Casein hydrolysate with glycemic control properties: evidence from cells, animal models, and humans. </w:t>
      </w:r>
      <w:r w:rsidRPr="004A4365">
        <w:rPr>
          <w:i/>
          <w:lang w:val="en-IE"/>
        </w:rPr>
        <w:t>Journal of Agricultural and Food Chemistry, 66</w:t>
      </w:r>
      <w:r w:rsidRPr="004A4365">
        <w:rPr>
          <w:lang w:val="en-IE"/>
        </w:rPr>
        <w:t>(17), 4352-4363.</w:t>
      </w:r>
    </w:p>
    <w:p w:rsidR="00AE2524" w:rsidRPr="004A4365" w:rsidRDefault="00AE2524" w:rsidP="00AE2524">
      <w:pPr>
        <w:pStyle w:val="EndNoteBibliography"/>
        <w:ind w:left="720" w:hanging="720"/>
        <w:rPr>
          <w:lang w:val="en-IE"/>
        </w:rPr>
      </w:pPr>
      <w:r w:rsidRPr="004A4365">
        <w:rPr>
          <w:lang w:val="en-IE"/>
        </w:rPr>
        <w:t xml:space="preserve">Fowler, M. J. (2011). Microvascular and macrovascular complications of diabetes. </w:t>
      </w:r>
      <w:r w:rsidRPr="004A4365">
        <w:rPr>
          <w:i/>
          <w:lang w:val="en-IE"/>
        </w:rPr>
        <w:t>Clinical Diabetes, 29</w:t>
      </w:r>
      <w:r w:rsidRPr="004A4365">
        <w:rPr>
          <w:lang w:val="en-IE"/>
        </w:rPr>
        <w:t>, 116-122.</w:t>
      </w:r>
    </w:p>
    <w:p w:rsidR="00AE2524" w:rsidRPr="004A4365" w:rsidRDefault="00AE2524" w:rsidP="00AE2524">
      <w:pPr>
        <w:pStyle w:val="EndNoteBibliography"/>
        <w:ind w:left="720" w:hanging="720"/>
        <w:rPr>
          <w:lang w:val="en-IE"/>
        </w:rPr>
      </w:pPr>
      <w:r w:rsidRPr="004A4365">
        <w:rPr>
          <w:lang w:val="en-IE"/>
        </w:rPr>
        <w:t xml:space="preserve">Green, B. D., Gault, V. A., O'Harte, F. P., &amp; Flatt, P. F. (2004). Structurally modified analogues of glucagon-like peptide-1 (GLP-1) and glucose-dependent insulinotropic polypeptide (GIP) as future antidiabetic agents. </w:t>
      </w:r>
      <w:r w:rsidRPr="004A4365">
        <w:rPr>
          <w:i/>
          <w:lang w:val="en-IE"/>
        </w:rPr>
        <w:t>Current Pharmaceutical Design, 10</w:t>
      </w:r>
      <w:r w:rsidRPr="004A4365">
        <w:rPr>
          <w:lang w:val="en-IE"/>
        </w:rPr>
        <w:t>(29), 3651-3662.</w:t>
      </w:r>
    </w:p>
    <w:p w:rsidR="00AE2524" w:rsidRPr="004A4365" w:rsidRDefault="00AE2524" w:rsidP="00AE2524">
      <w:pPr>
        <w:pStyle w:val="EndNoteBibliography"/>
        <w:ind w:left="720" w:hanging="720"/>
        <w:rPr>
          <w:lang w:val="en-IE"/>
        </w:rPr>
      </w:pPr>
      <w:r w:rsidRPr="004A4365">
        <w:rPr>
          <w:lang w:val="en-IE"/>
        </w:rPr>
        <w:t xml:space="preserve">Harnedy, P. A., &amp; FitzGerald, R. J. (2013). </w:t>
      </w:r>
      <w:r w:rsidRPr="004A4365">
        <w:rPr>
          <w:i/>
          <w:lang w:val="en-IE"/>
        </w:rPr>
        <w:t>In vitro</w:t>
      </w:r>
      <w:r w:rsidRPr="004A4365">
        <w:rPr>
          <w:lang w:val="en-IE"/>
        </w:rPr>
        <w:t xml:space="preserve"> assessment of the cardioprotective, anti-diabetic and antioxidant potential of </w:t>
      </w:r>
      <w:r w:rsidRPr="004A4365">
        <w:rPr>
          <w:i/>
          <w:lang w:val="en-IE"/>
        </w:rPr>
        <w:t xml:space="preserve">Palmaria palmata </w:t>
      </w:r>
      <w:r w:rsidRPr="004A4365">
        <w:rPr>
          <w:lang w:val="en-IE"/>
        </w:rPr>
        <w:t xml:space="preserve">protein hydrolysates. </w:t>
      </w:r>
      <w:r w:rsidRPr="004A4365">
        <w:rPr>
          <w:i/>
          <w:lang w:val="en-IE"/>
        </w:rPr>
        <w:t>Journal of Applied Phycology, 25</w:t>
      </w:r>
      <w:r w:rsidRPr="004A4365">
        <w:rPr>
          <w:lang w:val="en-IE"/>
        </w:rPr>
        <w:t>(6), 1793-1803.</w:t>
      </w:r>
    </w:p>
    <w:p w:rsidR="00AE2524" w:rsidRPr="004A4365" w:rsidRDefault="00AE2524" w:rsidP="00AE2524">
      <w:pPr>
        <w:pStyle w:val="EndNoteBibliography"/>
        <w:ind w:left="720" w:hanging="720"/>
        <w:rPr>
          <w:lang w:val="en-IE"/>
        </w:rPr>
      </w:pPr>
      <w:r w:rsidRPr="004A4365">
        <w:rPr>
          <w:lang w:val="en-IE"/>
        </w:rPr>
        <w:t xml:space="preserve">Harnedy, P. A., O’Keeffe, M. B., &amp; FitzGerald, R. J. (2015). Purification and identification of dipeptidyl peptidase (DPP) IV inhibitory peptides from the macroalga </w:t>
      </w:r>
      <w:r w:rsidRPr="004A4365">
        <w:rPr>
          <w:i/>
          <w:lang w:val="en-IE"/>
        </w:rPr>
        <w:t>Palmaria palmata</w:t>
      </w:r>
      <w:r w:rsidRPr="004A4365">
        <w:rPr>
          <w:lang w:val="en-IE"/>
        </w:rPr>
        <w:t xml:space="preserve">. </w:t>
      </w:r>
      <w:r w:rsidRPr="004A4365">
        <w:rPr>
          <w:i/>
          <w:lang w:val="en-IE"/>
        </w:rPr>
        <w:t>Food Chemistry, 172</w:t>
      </w:r>
      <w:r w:rsidRPr="004A4365">
        <w:rPr>
          <w:lang w:val="en-IE"/>
        </w:rPr>
        <w:t>, 400-406.</w:t>
      </w:r>
    </w:p>
    <w:p w:rsidR="00AE2524" w:rsidRPr="004A4365" w:rsidRDefault="00AE2524" w:rsidP="00AE2524">
      <w:pPr>
        <w:pStyle w:val="EndNoteBibliography"/>
        <w:ind w:left="720" w:hanging="720"/>
        <w:rPr>
          <w:lang w:val="en-IE"/>
        </w:rPr>
      </w:pPr>
      <w:r w:rsidRPr="004A4365">
        <w:rPr>
          <w:lang w:val="en-IE"/>
        </w:rPr>
        <w:t>Harnedy, P. A., Parthsarathy, V., McLaughlin, C. M., O'Keeffe, M. B., Allsopp, P. J., McSorley, E. M., O'Harte, F. P. M., &amp; FitzGerald, R. J. (2018a). Atlantic salmon (</w:t>
      </w:r>
      <w:r w:rsidRPr="004A4365">
        <w:rPr>
          <w:i/>
          <w:lang w:val="en-IE"/>
        </w:rPr>
        <w:t>Salmo salar</w:t>
      </w:r>
      <w:r w:rsidRPr="004A4365">
        <w:rPr>
          <w:lang w:val="en-IE"/>
        </w:rPr>
        <w:t xml:space="preserve">) co-product-derived protein hydrolysates: A source of antidiabetic peptides. </w:t>
      </w:r>
      <w:r w:rsidRPr="004A4365">
        <w:rPr>
          <w:i/>
          <w:lang w:val="en-IE"/>
        </w:rPr>
        <w:t>Food Research International, 106</w:t>
      </w:r>
      <w:r w:rsidRPr="004A4365">
        <w:rPr>
          <w:lang w:val="en-IE"/>
        </w:rPr>
        <w:t>, 598-606.</w:t>
      </w:r>
    </w:p>
    <w:p w:rsidR="008E0EC6" w:rsidRPr="004A4365" w:rsidRDefault="00AE2524" w:rsidP="00D75C8D">
      <w:pPr>
        <w:pStyle w:val="EndNoteBibliography"/>
        <w:ind w:left="720" w:hanging="720"/>
        <w:rPr>
          <w:lang w:val="en-IE"/>
        </w:rPr>
      </w:pPr>
      <w:r w:rsidRPr="004A4365">
        <w:rPr>
          <w:lang w:val="en-IE"/>
        </w:rPr>
        <w:t>Harnedy, P. A., Parthsarathy, V., McLaughlin, C. M., O'Keeffe, M. B., Allsopp, P. J., McSorley, E. M., O'Harte, F. P. M., &amp; FitzGerald, R. J. (2018b). Blue whiting (</w:t>
      </w:r>
      <w:r w:rsidRPr="004A4365">
        <w:rPr>
          <w:i/>
          <w:lang w:val="en-IE"/>
        </w:rPr>
        <w:t>Micromesistius poutassou</w:t>
      </w:r>
      <w:r w:rsidRPr="004A4365">
        <w:rPr>
          <w:lang w:val="en-IE"/>
        </w:rPr>
        <w:t>) muscle protein hydrolysate with</w:t>
      </w:r>
      <w:r w:rsidRPr="004A4365">
        <w:rPr>
          <w:i/>
          <w:lang w:val="en-IE"/>
        </w:rPr>
        <w:t xml:space="preserve"> in vitro</w:t>
      </w:r>
      <w:r w:rsidRPr="004A4365">
        <w:rPr>
          <w:lang w:val="en-IE"/>
        </w:rPr>
        <w:t xml:space="preserve"> and </w:t>
      </w:r>
      <w:r w:rsidRPr="004A4365">
        <w:rPr>
          <w:i/>
          <w:lang w:val="en-IE"/>
        </w:rPr>
        <w:t>in vivo</w:t>
      </w:r>
      <w:r w:rsidRPr="004A4365">
        <w:rPr>
          <w:lang w:val="en-IE"/>
        </w:rPr>
        <w:t xml:space="preserve"> antidiabetic properties. </w:t>
      </w:r>
      <w:r w:rsidRPr="004A4365">
        <w:rPr>
          <w:i/>
          <w:lang w:val="en-IE"/>
        </w:rPr>
        <w:t>Jounal of Functional Foods, 40</w:t>
      </w:r>
      <w:r w:rsidRPr="004A4365">
        <w:rPr>
          <w:lang w:val="en-IE"/>
        </w:rPr>
        <w:t>, 137-145.</w:t>
      </w:r>
    </w:p>
    <w:p w:rsidR="00AE2524" w:rsidRPr="004A4365" w:rsidRDefault="00AE2524" w:rsidP="00AE2524">
      <w:pPr>
        <w:pStyle w:val="EndNoteBibliography"/>
        <w:ind w:left="720" w:hanging="720"/>
        <w:rPr>
          <w:highlight w:val="yellow"/>
          <w:lang w:val="en-IE"/>
        </w:rPr>
      </w:pPr>
      <w:r w:rsidRPr="004A4365">
        <w:rPr>
          <w:lang w:val="en-IE"/>
        </w:rPr>
        <w:t xml:space="preserve">Huang, S. L., Jao, C. L., Ho, K. P., &amp; Hsu, K. C. (2012). Dipeptidyl-peptidase IV inhibitory activity of peptides derived from tuna cooking juice hydrolysates. </w:t>
      </w:r>
      <w:r w:rsidRPr="004A4365">
        <w:rPr>
          <w:i/>
          <w:lang w:val="en-IE"/>
        </w:rPr>
        <w:t>Peptides, 35</w:t>
      </w:r>
      <w:r w:rsidRPr="004A4365">
        <w:rPr>
          <w:lang w:val="en-IE"/>
        </w:rPr>
        <w:t>, 114-121.</w:t>
      </w:r>
    </w:p>
    <w:p w:rsidR="00AE2524" w:rsidRPr="004A4365" w:rsidRDefault="00AE2524" w:rsidP="00AE2524">
      <w:pPr>
        <w:pStyle w:val="EndNoteBibliography"/>
        <w:ind w:left="720" w:hanging="720"/>
        <w:rPr>
          <w:lang w:val="en-IE"/>
        </w:rPr>
      </w:pPr>
      <w:r w:rsidRPr="004A4365">
        <w:rPr>
          <w:lang w:val="en-IE"/>
        </w:rPr>
        <w:t>IDF Atlas. (2015). International Diabetes Federation.</w:t>
      </w:r>
    </w:p>
    <w:p w:rsidR="00AE2524" w:rsidRPr="004A4365" w:rsidRDefault="00AE2524" w:rsidP="00AE2524">
      <w:pPr>
        <w:pStyle w:val="EndNoteBibliography"/>
        <w:ind w:left="720" w:hanging="720"/>
        <w:rPr>
          <w:lang w:val="en-IE"/>
        </w:rPr>
      </w:pPr>
      <w:r w:rsidRPr="004A4365">
        <w:rPr>
          <w:lang w:val="en-IE"/>
        </w:rPr>
        <w:t>Kristinsson, H. G., &amp; Rasco, B. A. (2000). Biochemical and functional properties of Atlantic salmon (</w:t>
      </w:r>
      <w:r w:rsidRPr="004A4365">
        <w:rPr>
          <w:i/>
          <w:lang w:val="en-IE"/>
        </w:rPr>
        <w:t>Salmo salar</w:t>
      </w:r>
      <w:r w:rsidRPr="004A4365">
        <w:rPr>
          <w:lang w:val="en-IE"/>
        </w:rPr>
        <w:t xml:space="preserve">) muscle proteins hydrolyzed with various alkaline proteases. </w:t>
      </w:r>
      <w:r w:rsidRPr="004A4365">
        <w:rPr>
          <w:i/>
          <w:lang w:val="en-IE"/>
        </w:rPr>
        <w:t>Journal of Agricultural and Food Chemistry, 48</w:t>
      </w:r>
      <w:r w:rsidRPr="004A4365">
        <w:rPr>
          <w:lang w:val="en-IE"/>
        </w:rPr>
        <w:t>(3), 657-666.</w:t>
      </w:r>
    </w:p>
    <w:p w:rsidR="00AA3AE7" w:rsidRPr="004A4365" w:rsidRDefault="00AE2524" w:rsidP="00AA3AE7">
      <w:pPr>
        <w:pStyle w:val="EndNoteBibliography"/>
        <w:ind w:left="720" w:hanging="720"/>
        <w:rPr>
          <w:highlight w:val="yellow"/>
          <w:lang w:val="en-IE"/>
        </w:rPr>
      </w:pPr>
      <w:r w:rsidRPr="004A4365">
        <w:rPr>
          <w:lang w:val="en-IE"/>
        </w:rPr>
        <w:t xml:space="preserve">Lacroix, I. M. E., &amp; Li-Chan, E. C. Y. (2015). Comparison of the susceptibility of porcine and human dipeptidyl-peptidase IV to inhibition by protein-derived peptides. </w:t>
      </w:r>
      <w:r w:rsidRPr="004A4365">
        <w:rPr>
          <w:i/>
          <w:lang w:val="en-IE"/>
        </w:rPr>
        <w:t>Peptides, 69</w:t>
      </w:r>
      <w:r w:rsidRPr="004A4365">
        <w:rPr>
          <w:lang w:val="en-IE"/>
        </w:rPr>
        <w:t>, 19-25</w:t>
      </w:r>
      <w:r w:rsidRPr="004A4365">
        <w:rPr>
          <w:highlight w:val="yellow"/>
          <w:lang w:val="en-IE"/>
        </w:rPr>
        <w:t>.</w:t>
      </w:r>
    </w:p>
    <w:p w:rsidR="00482312" w:rsidRPr="00D75C8D" w:rsidRDefault="00482312" w:rsidP="00AA3AE7">
      <w:pPr>
        <w:pStyle w:val="EndNoteBibliography"/>
        <w:ind w:left="720" w:hanging="720"/>
        <w:rPr>
          <w:rFonts w:asciiTheme="minorHAnsi" w:hAnsiTheme="minorHAnsi" w:cstheme="minorHAnsi"/>
          <w:color w:val="000000" w:themeColor="text1"/>
          <w:szCs w:val="22"/>
          <w:lang w:val="en"/>
        </w:rPr>
      </w:pPr>
      <w:r w:rsidRPr="00D75C8D">
        <w:rPr>
          <w:rFonts w:asciiTheme="minorHAnsi" w:hAnsiTheme="minorHAnsi" w:cstheme="minorHAnsi"/>
          <w:color w:val="000000" w:themeColor="text1"/>
          <w:szCs w:val="22"/>
          <w:lang w:val="en"/>
        </w:rPr>
        <w:t>Li</w:t>
      </w:r>
      <w:r w:rsidR="00AA3AE7" w:rsidRPr="00D75C8D">
        <w:rPr>
          <w:rFonts w:asciiTheme="minorHAnsi" w:hAnsiTheme="minorHAnsi" w:cstheme="minorHAnsi"/>
          <w:color w:val="000000" w:themeColor="text1"/>
          <w:szCs w:val="22"/>
          <w:lang w:val="en"/>
        </w:rPr>
        <w:t>,</w:t>
      </w:r>
      <w:r w:rsidRPr="00D75C8D">
        <w:rPr>
          <w:rFonts w:asciiTheme="minorHAnsi" w:hAnsiTheme="minorHAnsi" w:cstheme="minorHAnsi"/>
          <w:color w:val="000000" w:themeColor="text1"/>
          <w:szCs w:val="22"/>
          <w:lang w:val="en"/>
        </w:rPr>
        <w:t xml:space="preserve"> N</w:t>
      </w:r>
      <w:r w:rsidR="00AA3AE7" w:rsidRPr="00D75C8D">
        <w:rPr>
          <w:rFonts w:asciiTheme="minorHAnsi" w:hAnsiTheme="minorHAnsi" w:cstheme="minorHAnsi"/>
          <w:color w:val="000000" w:themeColor="text1"/>
          <w:szCs w:val="22"/>
          <w:lang w:val="en"/>
        </w:rPr>
        <w:t>.</w:t>
      </w:r>
      <w:r w:rsidRPr="00D75C8D">
        <w:rPr>
          <w:rFonts w:asciiTheme="minorHAnsi" w:hAnsiTheme="minorHAnsi" w:cstheme="minorHAnsi"/>
          <w:color w:val="000000" w:themeColor="text1"/>
          <w:szCs w:val="22"/>
          <w:lang w:val="en"/>
        </w:rPr>
        <w:t>, Wang</w:t>
      </w:r>
      <w:r w:rsidR="00AA3AE7" w:rsidRPr="00D75C8D">
        <w:rPr>
          <w:rFonts w:asciiTheme="minorHAnsi" w:hAnsiTheme="minorHAnsi" w:cstheme="minorHAnsi"/>
          <w:color w:val="000000" w:themeColor="text1"/>
          <w:szCs w:val="22"/>
          <w:lang w:val="en"/>
        </w:rPr>
        <w:t>,</w:t>
      </w:r>
      <w:r w:rsidRPr="00D75C8D">
        <w:rPr>
          <w:rFonts w:asciiTheme="minorHAnsi" w:hAnsiTheme="minorHAnsi" w:cstheme="minorHAnsi"/>
          <w:color w:val="000000" w:themeColor="text1"/>
          <w:szCs w:val="22"/>
          <w:lang w:val="en"/>
        </w:rPr>
        <w:t xml:space="preserve"> L</w:t>
      </w:r>
      <w:r w:rsidR="00AA3AE7" w:rsidRPr="00D75C8D">
        <w:rPr>
          <w:rFonts w:asciiTheme="minorHAnsi" w:hAnsiTheme="minorHAnsi" w:cstheme="minorHAnsi"/>
          <w:color w:val="000000" w:themeColor="text1"/>
          <w:szCs w:val="22"/>
          <w:lang w:val="en"/>
        </w:rPr>
        <w:t xml:space="preserve">. </w:t>
      </w:r>
      <w:r w:rsidRPr="00D75C8D">
        <w:rPr>
          <w:rFonts w:asciiTheme="minorHAnsi" w:hAnsiTheme="minorHAnsi" w:cstheme="minorHAnsi"/>
          <w:color w:val="000000" w:themeColor="text1"/>
          <w:szCs w:val="22"/>
          <w:lang w:val="en"/>
        </w:rPr>
        <w:t>J</w:t>
      </w:r>
      <w:r w:rsidR="00AA3AE7" w:rsidRPr="00D75C8D">
        <w:rPr>
          <w:rFonts w:asciiTheme="minorHAnsi" w:hAnsiTheme="minorHAnsi" w:cstheme="minorHAnsi"/>
          <w:color w:val="000000" w:themeColor="text1"/>
          <w:szCs w:val="22"/>
          <w:lang w:val="en"/>
        </w:rPr>
        <w:t>.</w:t>
      </w:r>
      <w:r w:rsidRPr="00D75C8D">
        <w:rPr>
          <w:rFonts w:asciiTheme="minorHAnsi" w:hAnsiTheme="minorHAnsi" w:cstheme="minorHAnsi"/>
          <w:color w:val="000000" w:themeColor="text1"/>
          <w:szCs w:val="22"/>
          <w:lang w:val="en"/>
        </w:rPr>
        <w:t>, Jiang</w:t>
      </w:r>
      <w:r w:rsidR="00AA3AE7" w:rsidRPr="00D75C8D">
        <w:rPr>
          <w:rFonts w:asciiTheme="minorHAnsi" w:hAnsiTheme="minorHAnsi" w:cstheme="minorHAnsi"/>
          <w:color w:val="000000" w:themeColor="text1"/>
          <w:szCs w:val="22"/>
          <w:lang w:val="en"/>
        </w:rPr>
        <w:t>,</w:t>
      </w:r>
      <w:r w:rsidRPr="00D75C8D">
        <w:rPr>
          <w:rFonts w:asciiTheme="minorHAnsi" w:hAnsiTheme="minorHAnsi" w:cstheme="minorHAnsi"/>
          <w:color w:val="000000" w:themeColor="text1"/>
          <w:szCs w:val="22"/>
          <w:lang w:val="en"/>
        </w:rPr>
        <w:t xml:space="preserve"> B</w:t>
      </w:r>
      <w:r w:rsidR="00AA3AE7" w:rsidRPr="00D75C8D">
        <w:rPr>
          <w:rFonts w:asciiTheme="minorHAnsi" w:hAnsiTheme="minorHAnsi" w:cstheme="minorHAnsi"/>
          <w:color w:val="000000" w:themeColor="text1"/>
          <w:szCs w:val="22"/>
          <w:lang w:val="en"/>
        </w:rPr>
        <w:t>.</w:t>
      </w:r>
      <w:r w:rsidRPr="00D75C8D">
        <w:rPr>
          <w:rFonts w:asciiTheme="minorHAnsi" w:hAnsiTheme="minorHAnsi" w:cstheme="minorHAnsi"/>
          <w:color w:val="000000" w:themeColor="text1"/>
          <w:szCs w:val="22"/>
          <w:lang w:val="en"/>
        </w:rPr>
        <w:t>, Li</w:t>
      </w:r>
      <w:r w:rsidR="00AA3AE7" w:rsidRPr="00D75C8D">
        <w:rPr>
          <w:rFonts w:asciiTheme="minorHAnsi" w:hAnsiTheme="minorHAnsi" w:cstheme="minorHAnsi"/>
          <w:color w:val="000000" w:themeColor="text1"/>
          <w:szCs w:val="22"/>
          <w:lang w:val="en"/>
        </w:rPr>
        <w:t>,</w:t>
      </w:r>
      <w:r w:rsidRPr="00D75C8D">
        <w:rPr>
          <w:rFonts w:asciiTheme="minorHAnsi" w:hAnsiTheme="minorHAnsi" w:cstheme="minorHAnsi"/>
          <w:color w:val="000000" w:themeColor="text1"/>
          <w:szCs w:val="22"/>
          <w:lang w:val="en"/>
        </w:rPr>
        <w:t xml:space="preserve"> X</w:t>
      </w:r>
      <w:r w:rsidR="00AA3AE7" w:rsidRPr="00D75C8D">
        <w:rPr>
          <w:rFonts w:asciiTheme="minorHAnsi" w:hAnsiTheme="minorHAnsi" w:cstheme="minorHAnsi"/>
          <w:color w:val="000000" w:themeColor="text1"/>
          <w:szCs w:val="22"/>
          <w:lang w:val="en"/>
        </w:rPr>
        <w:t xml:space="preserve">. </w:t>
      </w:r>
      <w:r w:rsidRPr="00D75C8D">
        <w:rPr>
          <w:rFonts w:asciiTheme="minorHAnsi" w:hAnsiTheme="minorHAnsi" w:cstheme="minorHAnsi"/>
          <w:color w:val="000000" w:themeColor="text1"/>
          <w:szCs w:val="22"/>
          <w:lang w:val="en"/>
        </w:rPr>
        <w:t>Q</w:t>
      </w:r>
      <w:r w:rsidR="00AA3AE7" w:rsidRPr="00D75C8D">
        <w:rPr>
          <w:rFonts w:asciiTheme="minorHAnsi" w:hAnsiTheme="minorHAnsi" w:cstheme="minorHAnsi"/>
          <w:color w:val="000000" w:themeColor="text1"/>
          <w:szCs w:val="22"/>
          <w:lang w:val="en"/>
        </w:rPr>
        <w:t>.</w:t>
      </w:r>
      <w:r w:rsidRPr="00D75C8D">
        <w:rPr>
          <w:rFonts w:asciiTheme="minorHAnsi" w:hAnsiTheme="minorHAnsi" w:cstheme="minorHAnsi"/>
          <w:color w:val="000000" w:themeColor="text1"/>
          <w:szCs w:val="22"/>
          <w:lang w:val="en"/>
        </w:rPr>
        <w:t>, Guo</w:t>
      </w:r>
      <w:r w:rsidR="00AA3AE7" w:rsidRPr="00D75C8D">
        <w:rPr>
          <w:rFonts w:asciiTheme="minorHAnsi" w:hAnsiTheme="minorHAnsi" w:cstheme="minorHAnsi"/>
          <w:color w:val="000000" w:themeColor="text1"/>
          <w:szCs w:val="22"/>
          <w:lang w:val="en"/>
        </w:rPr>
        <w:t>,</w:t>
      </w:r>
      <w:r w:rsidRPr="00D75C8D">
        <w:rPr>
          <w:rFonts w:asciiTheme="minorHAnsi" w:hAnsiTheme="minorHAnsi" w:cstheme="minorHAnsi"/>
          <w:color w:val="000000" w:themeColor="text1"/>
          <w:szCs w:val="22"/>
          <w:lang w:val="en"/>
        </w:rPr>
        <w:t xml:space="preserve"> C</w:t>
      </w:r>
      <w:r w:rsidR="00AA3AE7" w:rsidRPr="00D75C8D">
        <w:rPr>
          <w:rFonts w:asciiTheme="minorHAnsi" w:hAnsiTheme="minorHAnsi" w:cstheme="minorHAnsi"/>
          <w:color w:val="000000" w:themeColor="text1"/>
          <w:szCs w:val="22"/>
          <w:lang w:val="en"/>
        </w:rPr>
        <w:t xml:space="preserve">. </w:t>
      </w:r>
      <w:r w:rsidRPr="00D75C8D">
        <w:rPr>
          <w:rFonts w:asciiTheme="minorHAnsi" w:hAnsiTheme="minorHAnsi" w:cstheme="minorHAnsi"/>
          <w:color w:val="000000" w:themeColor="text1"/>
          <w:szCs w:val="22"/>
          <w:lang w:val="en"/>
        </w:rPr>
        <w:t>L</w:t>
      </w:r>
      <w:r w:rsidR="00AA3AE7" w:rsidRPr="00D75C8D">
        <w:rPr>
          <w:rFonts w:asciiTheme="minorHAnsi" w:hAnsiTheme="minorHAnsi" w:cstheme="minorHAnsi"/>
          <w:color w:val="000000" w:themeColor="text1"/>
          <w:szCs w:val="22"/>
          <w:lang w:val="en"/>
        </w:rPr>
        <w:t>.</w:t>
      </w:r>
      <w:r w:rsidRPr="00D75C8D">
        <w:rPr>
          <w:rFonts w:asciiTheme="minorHAnsi" w:hAnsiTheme="minorHAnsi" w:cstheme="minorHAnsi"/>
          <w:color w:val="000000" w:themeColor="text1"/>
          <w:szCs w:val="22"/>
          <w:lang w:val="en"/>
        </w:rPr>
        <w:t>, Guo</w:t>
      </w:r>
      <w:r w:rsidR="00AA3AE7" w:rsidRPr="00D75C8D">
        <w:rPr>
          <w:rFonts w:asciiTheme="minorHAnsi" w:hAnsiTheme="minorHAnsi" w:cstheme="minorHAnsi"/>
          <w:color w:val="000000" w:themeColor="text1"/>
          <w:szCs w:val="22"/>
          <w:lang w:val="en"/>
        </w:rPr>
        <w:t>,</w:t>
      </w:r>
      <w:r w:rsidRPr="00D75C8D">
        <w:rPr>
          <w:rFonts w:asciiTheme="minorHAnsi" w:hAnsiTheme="minorHAnsi" w:cstheme="minorHAnsi"/>
          <w:color w:val="000000" w:themeColor="text1"/>
          <w:szCs w:val="22"/>
          <w:lang w:val="en"/>
        </w:rPr>
        <w:t xml:space="preserve"> S</w:t>
      </w:r>
      <w:r w:rsidR="00AA3AE7" w:rsidRPr="00D75C8D">
        <w:rPr>
          <w:rFonts w:asciiTheme="minorHAnsi" w:hAnsiTheme="minorHAnsi" w:cstheme="minorHAnsi"/>
          <w:color w:val="000000" w:themeColor="text1"/>
          <w:szCs w:val="22"/>
          <w:lang w:val="en"/>
        </w:rPr>
        <w:t xml:space="preserve">. </w:t>
      </w:r>
      <w:r w:rsidRPr="00D75C8D">
        <w:rPr>
          <w:rFonts w:asciiTheme="minorHAnsi" w:hAnsiTheme="minorHAnsi" w:cstheme="minorHAnsi"/>
          <w:color w:val="000000" w:themeColor="text1"/>
          <w:szCs w:val="22"/>
          <w:lang w:val="en"/>
        </w:rPr>
        <w:t>J</w:t>
      </w:r>
      <w:r w:rsidR="00AA3AE7" w:rsidRPr="00D75C8D">
        <w:rPr>
          <w:rFonts w:asciiTheme="minorHAnsi" w:hAnsiTheme="minorHAnsi" w:cstheme="minorHAnsi"/>
          <w:color w:val="000000" w:themeColor="text1"/>
          <w:szCs w:val="22"/>
          <w:lang w:val="en"/>
        </w:rPr>
        <w:t>.</w:t>
      </w:r>
      <w:r w:rsidRPr="00D75C8D">
        <w:rPr>
          <w:rFonts w:asciiTheme="minorHAnsi" w:hAnsiTheme="minorHAnsi" w:cstheme="minorHAnsi"/>
          <w:color w:val="000000" w:themeColor="text1"/>
          <w:szCs w:val="22"/>
          <w:lang w:val="en"/>
        </w:rPr>
        <w:t xml:space="preserve">, </w:t>
      </w:r>
      <w:r w:rsidR="00AA3AE7" w:rsidRPr="00D75C8D">
        <w:rPr>
          <w:rFonts w:asciiTheme="minorHAnsi" w:hAnsiTheme="minorHAnsi" w:cstheme="minorHAnsi"/>
          <w:color w:val="000000" w:themeColor="text1"/>
          <w:szCs w:val="22"/>
          <w:lang w:val="en"/>
        </w:rPr>
        <w:t xml:space="preserve">&amp; </w:t>
      </w:r>
      <w:r w:rsidRPr="00D75C8D">
        <w:rPr>
          <w:rFonts w:asciiTheme="minorHAnsi" w:hAnsiTheme="minorHAnsi" w:cstheme="minorHAnsi"/>
          <w:color w:val="000000" w:themeColor="text1"/>
          <w:szCs w:val="22"/>
          <w:lang w:val="en"/>
        </w:rPr>
        <w:t>Shi</w:t>
      </w:r>
      <w:r w:rsidR="00AA3AE7" w:rsidRPr="00D75C8D">
        <w:rPr>
          <w:rFonts w:asciiTheme="minorHAnsi" w:hAnsiTheme="minorHAnsi" w:cstheme="minorHAnsi"/>
          <w:color w:val="000000" w:themeColor="text1"/>
          <w:szCs w:val="22"/>
          <w:lang w:val="en"/>
        </w:rPr>
        <w:t>,</w:t>
      </w:r>
      <w:r w:rsidRPr="00D75C8D">
        <w:rPr>
          <w:rFonts w:asciiTheme="minorHAnsi" w:hAnsiTheme="minorHAnsi" w:cstheme="minorHAnsi"/>
          <w:color w:val="000000" w:themeColor="text1"/>
          <w:szCs w:val="22"/>
          <w:lang w:val="en"/>
        </w:rPr>
        <w:t xml:space="preserve"> D</w:t>
      </w:r>
      <w:r w:rsidR="00AA3AE7" w:rsidRPr="00D75C8D">
        <w:rPr>
          <w:rFonts w:asciiTheme="minorHAnsi" w:hAnsiTheme="minorHAnsi" w:cstheme="minorHAnsi"/>
          <w:color w:val="000000" w:themeColor="text1"/>
          <w:szCs w:val="22"/>
          <w:lang w:val="en"/>
        </w:rPr>
        <w:t xml:space="preserve">. </w:t>
      </w:r>
      <w:r w:rsidRPr="00D75C8D">
        <w:rPr>
          <w:rFonts w:asciiTheme="minorHAnsi" w:hAnsiTheme="minorHAnsi" w:cstheme="minorHAnsi"/>
          <w:color w:val="000000" w:themeColor="text1"/>
          <w:szCs w:val="22"/>
          <w:lang w:val="en"/>
        </w:rPr>
        <w:t xml:space="preserve">Y. </w:t>
      </w:r>
      <w:r w:rsidR="00AA3AE7" w:rsidRPr="00D75C8D">
        <w:rPr>
          <w:rFonts w:asciiTheme="minorHAnsi" w:hAnsiTheme="minorHAnsi" w:cstheme="minorHAnsi"/>
          <w:color w:val="000000" w:themeColor="text1"/>
          <w:szCs w:val="22"/>
          <w:lang w:val="en"/>
        </w:rPr>
        <w:t xml:space="preserve">(2018) </w:t>
      </w:r>
      <w:hyperlink r:id="rId14" w:history="1">
        <w:r w:rsidRPr="00D75C8D">
          <w:rPr>
            <w:rFonts w:asciiTheme="minorHAnsi" w:hAnsiTheme="minorHAnsi" w:cstheme="minorHAnsi"/>
            <w:color w:val="000000" w:themeColor="text1"/>
            <w:szCs w:val="22"/>
            <w:lang w:val="en"/>
          </w:rPr>
          <w:t xml:space="preserve">Recent progress of the development of dipeptidyl peptidase-4 </w:t>
        </w:r>
        <w:r w:rsidRPr="00D75C8D">
          <w:rPr>
            <w:rFonts w:asciiTheme="minorHAnsi" w:hAnsiTheme="minorHAnsi" w:cstheme="minorHAnsi"/>
            <w:bCs/>
            <w:color w:val="000000" w:themeColor="text1"/>
            <w:szCs w:val="22"/>
            <w:lang w:val="en"/>
          </w:rPr>
          <w:t>inhibitors</w:t>
        </w:r>
        <w:r w:rsidRPr="00D75C8D">
          <w:rPr>
            <w:rFonts w:asciiTheme="minorHAnsi" w:hAnsiTheme="minorHAnsi" w:cstheme="minorHAnsi"/>
            <w:color w:val="000000" w:themeColor="text1"/>
            <w:szCs w:val="22"/>
            <w:lang w:val="en"/>
          </w:rPr>
          <w:t xml:space="preserve"> for the treatment of type 2 diabetes mellitus.</w:t>
        </w:r>
      </w:hyperlink>
      <w:r w:rsidRPr="00D75C8D">
        <w:rPr>
          <w:rFonts w:asciiTheme="minorHAnsi" w:hAnsiTheme="minorHAnsi" w:cstheme="minorHAnsi"/>
          <w:color w:val="000000" w:themeColor="text1"/>
          <w:szCs w:val="22"/>
          <w:lang w:val="en"/>
        </w:rPr>
        <w:t xml:space="preserve"> </w:t>
      </w:r>
      <w:r w:rsidR="00AA3AE7" w:rsidRPr="004A4365">
        <w:rPr>
          <w:i/>
          <w:lang w:val="en-IE"/>
        </w:rPr>
        <w:t xml:space="preserve">European Journal of Medicinal Chemistry, </w:t>
      </w:r>
      <w:r w:rsidR="00AA3AE7" w:rsidRPr="00D75C8D">
        <w:rPr>
          <w:rFonts w:asciiTheme="minorHAnsi" w:hAnsiTheme="minorHAnsi" w:cstheme="minorHAnsi"/>
          <w:i/>
          <w:color w:val="000000" w:themeColor="text1"/>
          <w:szCs w:val="22"/>
          <w:lang w:val="en"/>
        </w:rPr>
        <w:t>151,</w:t>
      </w:r>
      <w:r w:rsidR="00AA3AE7" w:rsidRPr="00D75C8D">
        <w:rPr>
          <w:rFonts w:asciiTheme="minorHAnsi" w:hAnsiTheme="minorHAnsi" w:cstheme="minorHAnsi"/>
          <w:color w:val="000000" w:themeColor="text1"/>
          <w:szCs w:val="22"/>
          <w:lang w:val="en"/>
        </w:rPr>
        <w:t xml:space="preserve"> </w:t>
      </w:r>
      <w:r w:rsidRPr="00D75C8D">
        <w:rPr>
          <w:rFonts w:asciiTheme="minorHAnsi" w:hAnsiTheme="minorHAnsi" w:cstheme="minorHAnsi"/>
          <w:color w:val="000000" w:themeColor="text1"/>
          <w:szCs w:val="22"/>
          <w:lang w:val="en"/>
        </w:rPr>
        <w:t xml:space="preserve">145-157. </w:t>
      </w:r>
    </w:p>
    <w:p w:rsidR="005C406C" w:rsidRPr="004A4365" w:rsidRDefault="00AE2524" w:rsidP="005C406C">
      <w:pPr>
        <w:pStyle w:val="EndNoteBibliography"/>
        <w:ind w:left="720" w:hanging="720"/>
        <w:rPr>
          <w:rFonts w:asciiTheme="minorHAnsi" w:hAnsiTheme="minorHAnsi" w:cstheme="minorHAnsi"/>
          <w:szCs w:val="22"/>
          <w:lang w:val="en-IE"/>
        </w:rPr>
      </w:pPr>
      <w:r w:rsidRPr="004A4365">
        <w:rPr>
          <w:lang w:val="en-IE"/>
        </w:rPr>
        <w:t xml:space="preserve">Li-Chan, E. C., Hunag, S. L., Jao, C. L., Ho, K. P., &amp; Hsu, K. C. (2012). Peptides derived from Atlantic salmon skin gelatin as dipeptidyl-peptidase IV inhibitors. </w:t>
      </w:r>
      <w:r w:rsidRPr="004A4365">
        <w:rPr>
          <w:i/>
          <w:lang w:val="en-IE"/>
        </w:rPr>
        <w:t>Journal of Agricultural and Food Chemistry, 60</w:t>
      </w:r>
      <w:r w:rsidRPr="004A4365">
        <w:rPr>
          <w:lang w:val="en-IE"/>
        </w:rPr>
        <w:t>(4), 973-978.</w:t>
      </w:r>
      <w:r w:rsidR="005C406C" w:rsidRPr="004A4365">
        <w:rPr>
          <w:rFonts w:asciiTheme="minorHAnsi" w:hAnsiTheme="minorHAnsi" w:cstheme="minorHAnsi"/>
          <w:szCs w:val="22"/>
          <w:lang w:val="en-IE"/>
        </w:rPr>
        <w:t>McLaughlin, C. M., Harnedy, P. A., Parthsarathy, V.</w:t>
      </w:r>
      <w:r w:rsidR="005C406C" w:rsidRPr="004A4365">
        <w:rPr>
          <w:rFonts w:cstheme="minorHAnsi"/>
          <w:lang w:val="en-IE"/>
        </w:rPr>
        <w:t xml:space="preserve">, </w:t>
      </w:r>
      <w:r w:rsidR="005C406C" w:rsidRPr="004A4365">
        <w:rPr>
          <w:rFonts w:asciiTheme="minorHAnsi" w:hAnsiTheme="minorHAnsi" w:cstheme="minorHAnsi"/>
          <w:szCs w:val="22"/>
          <w:lang w:val="en-IE"/>
        </w:rPr>
        <w:t xml:space="preserve">Allsopp, P. J., McSorley, E. M., FitzGerald R. J., &amp; O’Harte F. P. M. (2018). Synthetic peptides identified from </w:t>
      </w:r>
      <w:r w:rsidR="005C406C" w:rsidRPr="004A4365">
        <w:rPr>
          <w:rFonts w:asciiTheme="minorHAnsi" w:hAnsiTheme="minorHAnsi" w:cstheme="minorHAnsi"/>
          <w:i/>
          <w:szCs w:val="22"/>
          <w:lang w:val="en-IE"/>
        </w:rPr>
        <w:t>Palmaria palmata</w:t>
      </w:r>
      <w:r w:rsidR="005C406C" w:rsidRPr="004A4365">
        <w:rPr>
          <w:rFonts w:asciiTheme="minorHAnsi" w:hAnsiTheme="minorHAnsi" w:cstheme="minorHAnsi"/>
          <w:szCs w:val="22"/>
          <w:lang w:val="en-IE"/>
        </w:rPr>
        <w:t xml:space="preserve"> enhance glucagon-like peptide-1 stability </w:t>
      </w:r>
      <w:r w:rsidR="005C406C" w:rsidRPr="004A4365">
        <w:rPr>
          <w:rFonts w:asciiTheme="minorHAnsi" w:hAnsiTheme="minorHAnsi" w:cstheme="minorHAnsi"/>
          <w:i/>
          <w:szCs w:val="22"/>
          <w:lang w:val="en-IE"/>
        </w:rPr>
        <w:t>in vitro</w:t>
      </w:r>
      <w:r w:rsidR="005C406C" w:rsidRPr="004A4365">
        <w:rPr>
          <w:rFonts w:asciiTheme="minorHAnsi" w:hAnsiTheme="minorHAnsi" w:cstheme="minorHAnsi"/>
          <w:szCs w:val="22"/>
          <w:lang w:val="en-IE"/>
        </w:rPr>
        <w:t xml:space="preserve"> and show acute anti-hyperglycaemic and insulinotropic actions in mice. </w:t>
      </w:r>
      <w:r w:rsidR="005C406C" w:rsidRPr="004A4365">
        <w:rPr>
          <w:rFonts w:asciiTheme="minorHAnsi" w:hAnsiTheme="minorHAnsi" w:cstheme="minorHAnsi"/>
          <w:i/>
          <w:szCs w:val="22"/>
          <w:lang w:val="en-IE"/>
        </w:rPr>
        <w:t>Proceedings of the Nutrition Society</w:t>
      </w:r>
      <w:r w:rsidR="005C406C" w:rsidRPr="004A4365">
        <w:rPr>
          <w:rFonts w:asciiTheme="minorHAnsi" w:hAnsiTheme="minorHAnsi" w:cstheme="minorHAnsi"/>
          <w:szCs w:val="22"/>
          <w:lang w:val="en-IE"/>
        </w:rPr>
        <w:t xml:space="preserve">, </w:t>
      </w:r>
      <w:r w:rsidR="005C406C" w:rsidRPr="004A4365">
        <w:rPr>
          <w:rFonts w:asciiTheme="minorHAnsi" w:hAnsiTheme="minorHAnsi" w:cstheme="minorHAnsi"/>
          <w:i/>
          <w:szCs w:val="22"/>
          <w:lang w:val="en-IE"/>
        </w:rPr>
        <w:t>77</w:t>
      </w:r>
      <w:r w:rsidR="005C406C" w:rsidRPr="004A4365">
        <w:rPr>
          <w:rFonts w:asciiTheme="minorHAnsi" w:hAnsiTheme="minorHAnsi" w:cstheme="minorHAnsi"/>
          <w:szCs w:val="22"/>
          <w:lang w:val="en-IE"/>
        </w:rPr>
        <w:t xml:space="preserve"> (OCE3), E113.</w:t>
      </w:r>
    </w:p>
    <w:p w:rsidR="00AE2524" w:rsidRPr="004A4365" w:rsidRDefault="00AE2524" w:rsidP="005C406C">
      <w:pPr>
        <w:pStyle w:val="EndNoteBibliography"/>
        <w:ind w:left="720" w:hanging="720"/>
        <w:rPr>
          <w:rFonts w:cstheme="minorHAnsi"/>
          <w:lang w:val="en-IE"/>
        </w:rPr>
      </w:pPr>
      <w:r w:rsidRPr="004A4365">
        <w:rPr>
          <w:lang w:val="en-IE"/>
        </w:rPr>
        <w:lastRenderedPageBreak/>
        <w:t xml:space="preserve">Morifuji, M., Ishizaka, M., Baba, S., Fukuda, K., Matsumoto, H., Koga, J., Kanegae, M., &amp; Higuchi, M. (2010). Comparison of different sources and degrees of hydrolysis of dietary protein: Effect on plasma amino acids, dipeptides, and insulin responses in human subjects. </w:t>
      </w:r>
      <w:r w:rsidRPr="004A4365">
        <w:rPr>
          <w:i/>
          <w:lang w:val="en-IE"/>
        </w:rPr>
        <w:t>Journal of Agricultural and Food Chemistry, 58</w:t>
      </w:r>
      <w:r w:rsidRPr="004A4365">
        <w:rPr>
          <w:lang w:val="en-IE"/>
        </w:rPr>
        <w:t>(15), 8788-8797.</w:t>
      </w:r>
    </w:p>
    <w:p w:rsidR="00AE2524" w:rsidRPr="004A4365" w:rsidRDefault="00AE2524" w:rsidP="00AE2524">
      <w:pPr>
        <w:pStyle w:val="EndNoteBibliography"/>
        <w:ind w:left="720" w:hanging="720"/>
        <w:rPr>
          <w:lang w:val="en-IE"/>
        </w:rPr>
      </w:pPr>
      <w:r w:rsidRPr="004A4365">
        <w:rPr>
          <w:lang w:val="en-IE"/>
        </w:rPr>
        <w:t xml:space="preserve">Neves, A. C., Harnedy, P. A., O’Keeffe, M. B., Alashi, M. A., Aluko, R. E., &amp; FitzGerald, R. J. (2017). Peptide identification in a salmon gelatin hydrolysate with antihypertensive, dipeptidyl peptidase IV inhibitory and antioxidant activities. </w:t>
      </w:r>
      <w:r w:rsidRPr="004A4365">
        <w:rPr>
          <w:i/>
          <w:lang w:val="en-IE"/>
        </w:rPr>
        <w:t>Food Research International, 100</w:t>
      </w:r>
      <w:r w:rsidRPr="004A4365">
        <w:rPr>
          <w:lang w:val="en-IE"/>
        </w:rPr>
        <w:t>(1), 112-120.</w:t>
      </w:r>
    </w:p>
    <w:p w:rsidR="00AE2524" w:rsidRPr="004A4365" w:rsidRDefault="00AE2524" w:rsidP="00AE2524">
      <w:pPr>
        <w:pStyle w:val="EndNoteBibliography"/>
        <w:ind w:left="720" w:hanging="720"/>
        <w:rPr>
          <w:lang w:val="en-IE"/>
        </w:rPr>
      </w:pPr>
      <w:r w:rsidRPr="004A4365">
        <w:rPr>
          <w:lang w:val="en-IE"/>
        </w:rPr>
        <w:t>Neves, A. C., Harnedy, P. A., O’Keeffe, M. B., &amp; FitzGerald, R. J. (2017). Bioactive peptides from Atlantic salmon (</w:t>
      </w:r>
      <w:r w:rsidRPr="004A4365">
        <w:rPr>
          <w:i/>
          <w:lang w:val="en-IE"/>
        </w:rPr>
        <w:t>Salmo salar</w:t>
      </w:r>
      <w:r w:rsidRPr="004A4365">
        <w:rPr>
          <w:lang w:val="en-IE"/>
        </w:rPr>
        <w:t xml:space="preserve">) with angiotensin converting enzyme and dipeptidyl peptidase IV inhibitory, and antioxidant activities. </w:t>
      </w:r>
      <w:r w:rsidRPr="004A4365">
        <w:rPr>
          <w:i/>
          <w:lang w:val="en-IE"/>
        </w:rPr>
        <w:t>Food Chemistry, 218</w:t>
      </w:r>
      <w:r w:rsidRPr="004A4365">
        <w:rPr>
          <w:lang w:val="en-IE"/>
        </w:rPr>
        <w:t>, 396-405.</w:t>
      </w:r>
    </w:p>
    <w:p w:rsidR="00AE2524" w:rsidRPr="004A4365" w:rsidRDefault="00AE2524" w:rsidP="00AE2524">
      <w:pPr>
        <w:pStyle w:val="EndNoteBibliography"/>
        <w:ind w:left="720" w:hanging="720"/>
        <w:rPr>
          <w:lang w:val="en-IE"/>
        </w:rPr>
      </w:pPr>
      <w:r w:rsidRPr="004A4365">
        <w:rPr>
          <w:lang w:val="en-IE"/>
        </w:rPr>
        <w:t xml:space="preserve">Newsholme, P., Brennan, L., &amp; Bender, K. (2006). Amino acid metabolism, </w:t>
      </w:r>
      <w:r w:rsidRPr="00D75C8D">
        <w:t>β</w:t>
      </w:r>
      <w:r w:rsidRPr="004A4365">
        <w:rPr>
          <w:lang w:val="en-IE"/>
        </w:rPr>
        <w:t xml:space="preserve">-cell function, and diabetes. </w:t>
      </w:r>
      <w:r w:rsidRPr="004A4365">
        <w:rPr>
          <w:i/>
          <w:lang w:val="en-IE"/>
        </w:rPr>
        <w:t>Diabetes, 55</w:t>
      </w:r>
      <w:r w:rsidRPr="004A4365">
        <w:rPr>
          <w:lang w:val="en-IE"/>
        </w:rPr>
        <w:t>(2), 39-47.</w:t>
      </w:r>
    </w:p>
    <w:p w:rsidR="00AE2524" w:rsidRPr="004A4365" w:rsidRDefault="00AE2524" w:rsidP="00AE2524">
      <w:pPr>
        <w:pStyle w:val="EndNoteBibliography"/>
        <w:ind w:left="720" w:hanging="720"/>
        <w:rPr>
          <w:lang w:val="en-IE"/>
        </w:rPr>
      </w:pPr>
      <w:r w:rsidRPr="004A4365">
        <w:rPr>
          <w:lang w:val="en-IE"/>
        </w:rPr>
        <w:t xml:space="preserve">Newsholme, P., &amp; Krause, M. (2012). Nutritional regulation of insulin secretion: implications for diabetes. </w:t>
      </w:r>
      <w:r w:rsidRPr="004A4365">
        <w:rPr>
          <w:i/>
          <w:lang w:val="en-IE"/>
        </w:rPr>
        <w:t>The Clinical Biochemist Reviews, 33</w:t>
      </w:r>
      <w:r w:rsidRPr="004A4365">
        <w:rPr>
          <w:lang w:val="en-IE"/>
        </w:rPr>
        <w:t>, 35-47.</w:t>
      </w:r>
    </w:p>
    <w:p w:rsidR="00AE2524" w:rsidRPr="004A4365" w:rsidRDefault="00AE2524" w:rsidP="00AE2524">
      <w:pPr>
        <w:pStyle w:val="EndNoteBibliography"/>
        <w:ind w:left="720" w:hanging="720"/>
        <w:rPr>
          <w:lang w:val="en-IE"/>
        </w:rPr>
      </w:pPr>
      <w:r w:rsidRPr="004A4365">
        <w:rPr>
          <w:lang w:val="en-IE"/>
        </w:rPr>
        <w:t xml:space="preserve">Nongonierma, A. B., &amp; FitzGerald, R. J. (2014). Susceptibility of milk protein-derived peptides to dipeptidyl peptidase IV (DPP-IV) hydrolysis. </w:t>
      </w:r>
      <w:r w:rsidRPr="004A4365">
        <w:rPr>
          <w:i/>
          <w:lang w:val="en-IE"/>
        </w:rPr>
        <w:t>Food Chemistry, 14</w:t>
      </w:r>
      <w:r w:rsidRPr="004A4365">
        <w:rPr>
          <w:lang w:val="en-IE"/>
        </w:rPr>
        <w:t>, 845-852.</w:t>
      </w:r>
    </w:p>
    <w:p w:rsidR="00AE2524" w:rsidRPr="004A4365" w:rsidRDefault="00AE2524" w:rsidP="00AE2524">
      <w:pPr>
        <w:pStyle w:val="EndNoteBibliography"/>
        <w:ind w:left="720" w:hanging="720"/>
        <w:rPr>
          <w:lang w:val="en-IE"/>
        </w:rPr>
      </w:pPr>
      <w:r w:rsidRPr="004A4365">
        <w:rPr>
          <w:lang w:val="en-IE"/>
        </w:rPr>
        <w:t xml:space="preserve">Nongonierma, A. B., &amp; FitzGerald, R. J. (2016). Structure activity relationship modelling of milk protein-derived peptides with dipeptidyl peptidase IV (DPP-IV) inhibitory activity. </w:t>
      </w:r>
      <w:r w:rsidRPr="004A4365">
        <w:rPr>
          <w:i/>
          <w:lang w:val="en-IE"/>
        </w:rPr>
        <w:t>Peptides, 79</w:t>
      </w:r>
      <w:r w:rsidRPr="004A4365">
        <w:rPr>
          <w:lang w:val="en-IE"/>
        </w:rPr>
        <w:t>, 1-7.</w:t>
      </w:r>
    </w:p>
    <w:p w:rsidR="00A335AF" w:rsidRPr="004A4365" w:rsidRDefault="00AE2524" w:rsidP="0036739C">
      <w:pPr>
        <w:pStyle w:val="EndNoteBibliography"/>
        <w:ind w:left="720" w:hanging="720"/>
        <w:rPr>
          <w:lang w:val="en-IE"/>
        </w:rPr>
      </w:pPr>
      <w:r w:rsidRPr="004A4365">
        <w:rPr>
          <w:lang w:val="en-IE"/>
        </w:rPr>
        <w:t xml:space="preserve">Nongonierma, A. B., &amp; FitzGerald, R. J. (2017). Features of dipeptidyl peptidase IV (DPP-IV) inhibitory peptides from dietary proteins. </w:t>
      </w:r>
      <w:r w:rsidRPr="004A4365">
        <w:rPr>
          <w:i/>
          <w:lang w:val="en-IE"/>
        </w:rPr>
        <w:t>Journal of Food Biochemistry, e12451</w:t>
      </w:r>
      <w:r w:rsidRPr="004A4365">
        <w:rPr>
          <w:lang w:val="en-IE"/>
        </w:rPr>
        <w:t>, 1-11.</w:t>
      </w:r>
    </w:p>
    <w:p w:rsidR="00A335AF" w:rsidRPr="004A4365" w:rsidRDefault="00A335AF" w:rsidP="00A335AF">
      <w:pPr>
        <w:pStyle w:val="EndNoteBibliography"/>
        <w:ind w:left="720" w:hanging="720"/>
        <w:rPr>
          <w:rFonts w:asciiTheme="minorHAnsi" w:hAnsiTheme="minorHAnsi"/>
          <w:szCs w:val="22"/>
          <w:lang w:val="en-IE"/>
        </w:rPr>
      </w:pPr>
      <w:r w:rsidRPr="004A4365">
        <w:rPr>
          <w:rFonts w:asciiTheme="minorHAnsi" w:hAnsiTheme="minorHAnsi" w:cs="URWPalladioL-Roma"/>
          <w:szCs w:val="22"/>
          <w:lang w:val="en-IE"/>
        </w:rPr>
        <w:t xml:space="preserve">Nongonierma, A. B., Dellafiora, L., Paolella, S., Galaverna, G., Cozzini, P., &amp; FitzGerald, R. J. (2018) </w:t>
      </w:r>
      <w:r w:rsidRPr="004A4365">
        <w:rPr>
          <w:rFonts w:asciiTheme="minorHAnsi" w:hAnsiTheme="minorHAnsi" w:cs="URWPalladioL-Roma"/>
          <w:i/>
          <w:szCs w:val="22"/>
          <w:lang w:val="en-IE"/>
        </w:rPr>
        <w:t>In silico</w:t>
      </w:r>
      <w:r w:rsidRPr="004A4365">
        <w:rPr>
          <w:rFonts w:asciiTheme="minorHAnsi" w:hAnsiTheme="minorHAnsi" w:cs="URWPalladioL-Roma"/>
          <w:szCs w:val="22"/>
          <w:lang w:val="en-IE"/>
        </w:rPr>
        <w:t xml:space="preserve"> approaches applied to the study of peptide analogs of Ile-Pro-Ile in relation to their dipeptidyl peptidase IV inhibitory properties. </w:t>
      </w:r>
      <w:r w:rsidRPr="004A4365">
        <w:rPr>
          <w:rFonts w:asciiTheme="minorHAnsi" w:hAnsiTheme="minorHAnsi" w:cs="URWPalladioL-Ital"/>
          <w:i/>
          <w:szCs w:val="22"/>
          <w:lang w:val="en-IE"/>
        </w:rPr>
        <w:t>Frontiers in Endocrinology</w:t>
      </w:r>
      <w:r w:rsidRPr="004A4365">
        <w:rPr>
          <w:rFonts w:asciiTheme="minorHAnsi" w:hAnsiTheme="minorHAnsi" w:cs="URWPalladioL-Ital"/>
          <w:szCs w:val="22"/>
          <w:lang w:val="en-IE"/>
        </w:rPr>
        <w:t>,</w:t>
      </w:r>
      <w:r w:rsidRPr="004A4365">
        <w:rPr>
          <w:rFonts w:asciiTheme="minorHAnsi" w:hAnsiTheme="minorHAnsi" w:cs="URWPalladioL-Roma"/>
          <w:szCs w:val="22"/>
          <w:lang w:val="en-IE"/>
        </w:rPr>
        <w:t xml:space="preserve"> </w:t>
      </w:r>
      <w:r w:rsidRPr="004A4365">
        <w:rPr>
          <w:rFonts w:asciiTheme="minorHAnsi" w:hAnsiTheme="minorHAnsi" w:cs="URWPalladioL-Ital"/>
          <w:szCs w:val="22"/>
          <w:lang w:val="en-IE"/>
        </w:rPr>
        <w:t>9</w:t>
      </w:r>
      <w:r w:rsidRPr="004A4365">
        <w:rPr>
          <w:rFonts w:asciiTheme="minorHAnsi" w:hAnsiTheme="minorHAnsi" w:cs="URWPalladioL-Roma"/>
          <w:szCs w:val="22"/>
          <w:lang w:val="en-IE"/>
        </w:rPr>
        <w:t>, 329.</w:t>
      </w:r>
    </w:p>
    <w:p w:rsidR="00AE2524" w:rsidRPr="004A4365" w:rsidRDefault="00AE2524" w:rsidP="00AE2524">
      <w:pPr>
        <w:pStyle w:val="EndNoteBibliography"/>
        <w:ind w:left="720" w:hanging="720"/>
        <w:rPr>
          <w:lang w:val="en-IE"/>
        </w:rPr>
      </w:pPr>
      <w:r w:rsidRPr="004A4365">
        <w:rPr>
          <w:lang w:val="en-IE"/>
        </w:rPr>
        <w:t xml:space="preserve">O'Keeffe, M. B., &amp; FitzGerald, R. J. (2015). Identification of short peptide sequences in complex milk protein hydrolysates. </w:t>
      </w:r>
      <w:r w:rsidRPr="004A4365">
        <w:rPr>
          <w:i/>
          <w:lang w:val="en-IE"/>
        </w:rPr>
        <w:t>Food Chemistry, 184</w:t>
      </w:r>
      <w:r w:rsidRPr="004A4365">
        <w:rPr>
          <w:lang w:val="en-IE"/>
        </w:rPr>
        <w:t>, 140-146.</w:t>
      </w:r>
    </w:p>
    <w:p w:rsidR="00AE2524" w:rsidRPr="004A4365" w:rsidRDefault="00AE2524" w:rsidP="00AE2524">
      <w:pPr>
        <w:pStyle w:val="EndNoteBibliography"/>
        <w:ind w:left="720" w:hanging="720"/>
        <w:rPr>
          <w:lang w:val="en-IE"/>
        </w:rPr>
      </w:pPr>
      <w:r w:rsidRPr="004A4365">
        <w:rPr>
          <w:lang w:val="en-IE"/>
        </w:rPr>
        <w:t xml:space="preserve">O'Keeffe, M. B., Norris, R., Alashi, M. A., Aluko, R. E., &amp; FitzGerald, R. J. (2017). Peptide identification in a porcine gelatin prolyl endoproteinase hydrolysate with angiotensin converting enzyme (ACE) inhibitory and hypotensive activity. </w:t>
      </w:r>
      <w:r w:rsidRPr="004A4365">
        <w:rPr>
          <w:i/>
          <w:lang w:val="en-IE"/>
        </w:rPr>
        <w:t>Journal of Functional Foods, 34</w:t>
      </w:r>
      <w:r w:rsidRPr="004A4365">
        <w:rPr>
          <w:lang w:val="en-IE"/>
        </w:rPr>
        <w:t>, 77-88.</w:t>
      </w:r>
    </w:p>
    <w:p w:rsidR="00AE2524" w:rsidRPr="004A4365" w:rsidRDefault="00AE2524" w:rsidP="00AE2524">
      <w:pPr>
        <w:pStyle w:val="EndNoteBibliography"/>
        <w:ind w:left="720" w:hanging="720"/>
        <w:rPr>
          <w:lang w:val="en-IE"/>
        </w:rPr>
      </w:pPr>
      <w:r w:rsidRPr="004A4365">
        <w:rPr>
          <w:lang w:val="en-IE"/>
        </w:rPr>
        <w:t>O’Harte, F. P. M., Mullan, C., Harnedy, P. A., McLaughlin, C. M., Parthsarathy, V., Allsopp, P. J., McSorley, E. M., &amp; FitzGerald, R. J. (2016). Synthetic peptides from marine origin enhance both incretin hormone stability and insulin secretion</w:t>
      </w:r>
      <w:r w:rsidRPr="004A4365">
        <w:rPr>
          <w:i/>
          <w:lang w:val="en-IE"/>
        </w:rPr>
        <w:t xml:space="preserve"> in vitro</w:t>
      </w:r>
      <w:r w:rsidRPr="004A4365">
        <w:rPr>
          <w:lang w:val="en-IE"/>
        </w:rPr>
        <w:t xml:space="preserve">. In  Proceedings </w:t>
      </w:r>
      <w:r w:rsidRPr="004A4365">
        <w:rPr>
          <w:i/>
          <w:lang w:val="en-IE"/>
        </w:rPr>
        <w:t>Diabetes UK Professional Conference</w:t>
      </w:r>
      <w:r w:rsidRPr="004A4365">
        <w:rPr>
          <w:lang w:val="en-IE"/>
        </w:rPr>
        <w:t>, vol. 33 (pp. 59). Glasgow, Scotland: Diabetic Medicine.</w:t>
      </w:r>
    </w:p>
    <w:p w:rsidR="00AE2524" w:rsidRPr="004A4365" w:rsidRDefault="00AE2524" w:rsidP="00AE2524">
      <w:pPr>
        <w:pStyle w:val="EndNoteBibliography"/>
        <w:ind w:left="720" w:hanging="720"/>
        <w:rPr>
          <w:lang w:val="en-IE"/>
        </w:rPr>
      </w:pPr>
      <w:r w:rsidRPr="004A4365">
        <w:rPr>
          <w:lang w:val="es-ES"/>
        </w:rPr>
        <w:t xml:space="preserve">Oseguera-Toledo, M. E., de Mejía, E. G., Reynoso-Camacho, R., Cardador-Martínez, A., &amp; Amaya-Llano, S. L. (2014). </w:t>
      </w:r>
      <w:r w:rsidRPr="004A4365">
        <w:rPr>
          <w:lang w:val="en-IE"/>
        </w:rPr>
        <w:t xml:space="preserve">Proteins and bioactive peptides: Mechanisms of action on diabetes management. </w:t>
      </w:r>
      <w:r w:rsidRPr="004A4365">
        <w:rPr>
          <w:i/>
          <w:lang w:val="en-IE"/>
        </w:rPr>
        <w:t>Nutrafoods, 13</w:t>
      </w:r>
      <w:r w:rsidRPr="004A4365">
        <w:rPr>
          <w:lang w:val="en-IE"/>
        </w:rPr>
        <w:t>, 147-157.</w:t>
      </w:r>
    </w:p>
    <w:p w:rsidR="00AE2524" w:rsidRPr="004A4365" w:rsidRDefault="00AE2524" w:rsidP="00AE2524">
      <w:pPr>
        <w:pStyle w:val="EndNoteBibliography"/>
        <w:ind w:left="720" w:hanging="720"/>
        <w:rPr>
          <w:lang w:val="en-IE"/>
        </w:rPr>
      </w:pPr>
      <w:r w:rsidRPr="004A4365">
        <w:rPr>
          <w:lang w:val="en-IE"/>
        </w:rPr>
        <w:t>Parthsarathy, V., McLaughlin, C. M., Harnedy, P. A., Allsopp, P. J., Crowe, W., McSorley, E. M., FitzGerald, R. J., &amp; O’Harte, F. P. M. (</w:t>
      </w:r>
      <w:r w:rsidR="00CE01F1" w:rsidRPr="004A4365">
        <w:rPr>
          <w:lang w:val="en-IE"/>
        </w:rPr>
        <w:t>2019</w:t>
      </w:r>
      <w:r w:rsidRPr="004A4365">
        <w:rPr>
          <w:lang w:val="en-IE"/>
        </w:rPr>
        <w:t>). Boarfish (</w:t>
      </w:r>
      <w:r w:rsidRPr="004A4365">
        <w:rPr>
          <w:i/>
          <w:lang w:val="en-IE"/>
        </w:rPr>
        <w:t>Capros aper</w:t>
      </w:r>
      <w:r w:rsidRPr="004A4365">
        <w:rPr>
          <w:lang w:val="en-IE"/>
        </w:rPr>
        <w:t>) protein hydrolysate has potent insulinotropic and GLP-1 secretory a</w:t>
      </w:r>
      <w:r w:rsidRPr="004A4365">
        <w:rPr>
          <w:rFonts w:asciiTheme="minorHAnsi" w:hAnsiTheme="minorHAnsi"/>
          <w:szCs w:val="22"/>
          <w:lang w:val="en-IE"/>
        </w:rPr>
        <w:t>ctivity</w:t>
      </w:r>
      <w:r w:rsidRPr="004A4365">
        <w:rPr>
          <w:rFonts w:asciiTheme="minorHAnsi" w:hAnsiTheme="minorHAnsi"/>
          <w:i/>
          <w:szCs w:val="22"/>
          <w:lang w:val="en-IE"/>
        </w:rPr>
        <w:t xml:space="preserve"> in vitro</w:t>
      </w:r>
      <w:r w:rsidRPr="004A4365">
        <w:rPr>
          <w:rFonts w:asciiTheme="minorHAnsi" w:hAnsiTheme="minorHAnsi"/>
          <w:szCs w:val="22"/>
          <w:lang w:val="en-IE"/>
        </w:rPr>
        <w:t xml:space="preserve"> and acute glucose lowering effects in mice. </w:t>
      </w:r>
      <w:r w:rsidRPr="004A4365">
        <w:rPr>
          <w:rFonts w:asciiTheme="minorHAnsi" w:hAnsiTheme="minorHAnsi"/>
          <w:i/>
          <w:szCs w:val="22"/>
          <w:lang w:val="en-IE"/>
        </w:rPr>
        <w:t>International Journal of Food Science and Technology</w:t>
      </w:r>
      <w:r w:rsidR="00CE01F1" w:rsidRPr="004A4365">
        <w:rPr>
          <w:rFonts w:asciiTheme="minorHAnsi" w:hAnsiTheme="minorHAnsi"/>
          <w:szCs w:val="22"/>
          <w:lang w:val="en-IE"/>
        </w:rPr>
        <w:t xml:space="preserve">, </w:t>
      </w:r>
      <w:r w:rsidR="00CE01F1" w:rsidRPr="004A4365">
        <w:rPr>
          <w:rFonts w:asciiTheme="minorHAnsi" w:hAnsiTheme="minorHAnsi"/>
          <w:i/>
          <w:szCs w:val="22"/>
          <w:lang w:val="en-IE"/>
        </w:rPr>
        <w:t>54</w:t>
      </w:r>
      <w:r w:rsidR="00CE01F1" w:rsidRPr="004A4365">
        <w:rPr>
          <w:rFonts w:asciiTheme="minorHAnsi" w:hAnsiTheme="minorHAnsi"/>
          <w:szCs w:val="22"/>
          <w:lang w:val="en-IE"/>
        </w:rPr>
        <w:t>,</w:t>
      </w:r>
      <w:r w:rsidR="00D75C8D" w:rsidRPr="004A4365">
        <w:rPr>
          <w:rFonts w:asciiTheme="minorHAnsi" w:hAnsiTheme="minorHAnsi"/>
          <w:szCs w:val="22"/>
          <w:lang w:val="en-IE"/>
        </w:rPr>
        <w:t xml:space="preserve"> 271-281</w:t>
      </w:r>
      <w:r w:rsidRPr="004A4365">
        <w:rPr>
          <w:rFonts w:asciiTheme="minorHAnsi" w:hAnsiTheme="minorHAnsi" w:cs="AdvTimes"/>
          <w:szCs w:val="22"/>
          <w:lang w:val="en-IE"/>
        </w:rPr>
        <w:t>.</w:t>
      </w:r>
    </w:p>
    <w:p w:rsidR="00AE2524" w:rsidRPr="004A4365" w:rsidRDefault="00AE2524" w:rsidP="00AE2524">
      <w:pPr>
        <w:pStyle w:val="EndNoteBibliography"/>
        <w:ind w:left="720" w:hanging="720"/>
        <w:rPr>
          <w:lang w:val="en-IE"/>
        </w:rPr>
      </w:pPr>
      <w:r w:rsidRPr="004A4365">
        <w:rPr>
          <w:lang w:val="en-IE"/>
        </w:rPr>
        <w:t xml:space="preserve">Power-Grant, O., Bruen, C., Brennan, L., Giblin, L., Jakeman, P., &amp; FitzGerald, R. J. (2015). </w:t>
      </w:r>
      <w:r w:rsidRPr="004A4365">
        <w:rPr>
          <w:i/>
          <w:lang w:val="en-IE"/>
        </w:rPr>
        <w:t>In vitro</w:t>
      </w:r>
      <w:r w:rsidRPr="004A4365">
        <w:rPr>
          <w:lang w:val="en-IE"/>
        </w:rPr>
        <w:t xml:space="preserve"> bioactive properties of intact and enzymatically hydrolysed whey protein: targeting the enteroinsular axis. </w:t>
      </w:r>
      <w:r w:rsidRPr="004A4365">
        <w:rPr>
          <w:i/>
          <w:lang w:val="en-IE"/>
        </w:rPr>
        <w:t>Food &amp; Function, 6</w:t>
      </w:r>
      <w:r w:rsidRPr="004A4365">
        <w:rPr>
          <w:lang w:val="en-IE"/>
        </w:rPr>
        <w:t>(3), 972-980.</w:t>
      </w:r>
    </w:p>
    <w:p w:rsidR="00AE2524" w:rsidRPr="004A4365" w:rsidRDefault="00AE2524" w:rsidP="00AE2524">
      <w:pPr>
        <w:pStyle w:val="EndNoteBibliography"/>
        <w:ind w:left="720" w:hanging="720"/>
        <w:rPr>
          <w:lang w:val="en-IE"/>
        </w:rPr>
      </w:pPr>
      <w:r w:rsidRPr="004A4365">
        <w:rPr>
          <w:lang w:val="en-IE"/>
        </w:rPr>
        <w:t xml:space="preserve">Power, O., Nongonierma, A. B., Jakeman, P., &amp; FitzGerald, R. J. (2014). Food protein hydrolysates as a source of dipeptidyl peptidase IV inhibitory peptides for the management of type 2 diabetes. </w:t>
      </w:r>
      <w:r w:rsidRPr="004A4365">
        <w:rPr>
          <w:i/>
          <w:lang w:val="en-IE"/>
        </w:rPr>
        <w:t>Proceedings of the Nutrition Society, 73</w:t>
      </w:r>
      <w:r w:rsidRPr="004A4365">
        <w:rPr>
          <w:lang w:val="en-IE"/>
        </w:rPr>
        <w:t>(1), 34-36.</w:t>
      </w:r>
    </w:p>
    <w:p w:rsidR="00AE2524" w:rsidRPr="004A4365" w:rsidRDefault="00AE2524" w:rsidP="00AE2524">
      <w:pPr>
        <w:pStyle w:val="EndNoteBibliography"/>
        <w:ind w:left="720" w:hanging="720"/>
        <w:rPr>
          <w:lang w:val="en-IE"/>
        </w:rPr>
      </w:pPr>
      <w:r w:rsidRPr="004A4365">
        <w:rPr>
          <w:lang w:val="en-IE"/>
        </w:rPr>
        <w:t xml:space="preserve">Promintzer, M., &amp; Krebs, M. (2006). Effects of dietary protein on glucose homeostasis. </w:t>
      </w:r>
      <w:r w:rsidRPr="004A4365">
        <w:rPr>
          <w:i/>
          <w:lang w:val="en-IE"/>
        </w:rPr>
        <w:t>Current Opinion in Clinical Nutrition and Metabolic Care, 9</w:t>
      </w:r>
      <w:r w:rsidRPr="004A4365">
        <w:rPr>
          <w:lang w:val="en-IE"/>
        </w:rPr>
        <w:t>(4), 463-468.</w:t>
      </w:r>
    </w:p>
    <w:p w:rsidR="00AE2524" w:rsidRPr="004A4365" w:rsidRDefault="00AE2524" w:rsidP="00AE2524">
      <w:pPr>
        <w:pStyle w:val="EndNoteBibliography"/>
        <w:ind w:left="720" w:hanging="720"/>
        <w:rPr>
          <w:lang w:val="en-IE"/>
        </w:rPr>
      </w:pPr>
      <w:r w:rsidRPr="004A4365">
        <w:rPr>
          <w:lang w:val="en-IE"/>
        </w:rPr>
        <w:t xml:space="preserve">Walsh, D. J., Bernard, H., Murray, B. A., MacDonald, J., Pentzien, A. K., Wright, G. A., Wal, J. M., Struthers, A. D., Meisel, H., &amp; FitzGerald, R. J. (2004). </w:t>
      </w:r>
      <w:r w:rsidRPr="004A4365">
        <w:rPr>
          <w:i/>
          <w:lang w:val="en-IE"/>
        </w:rPr>
        <w:t>In vitro</w:t>
      </w:r>
      <w:r w:rsidRPr="004A4365">
        <w:rPr>
          <w:lang w:val="en-IE"/>
        </w:rPr>
        <w:t xml:space="preserve"> generation and stability of the lactokinin beta-lactoglobulin fragment (142-148). </w:t>
      </w:r>
      <w:r w:rsidRPr="004A4365">
        <w:rPr>
          <w:i/>
          <w:lang w:val="en-IE"/>
        </w:rPr>
        <w:t>Journal of Dairy Science, 87</w:t>
      </w:r>
      <w:r w:rsidRPr="004A4365">
        <w:rPr>
          <w:lang w:val="en-IE"/>
        </w:rPr>
        <w:t>(11), 3845-3857.</w:t>
      </w:r>
    </w:p>
    <w:p w:rsidR="00AE2524" w:rsidRPr="004A4365" w:rsidRDefault="00AE2524" w:rsidP="00AE2524">
      <w:pPr>
        <w:pStyle w:val="EndNoteBibliography"/>
        <w:ind w:left="720" w:hanging="720"/>
        <w:rPr>
          <w:lang w:val="en-IE"/>
        </w:rPr>
      </w:pPr>
      <w:r w:rsidRPr="004A4365">
        <w:rPr>
          <w:lang w:val="en-IE"/>
        </w:rPr>
        <w:lastRenderedPageBreak/>
        <w:t xml:space="preserve">Wang, T. Y., Hsieh, C. H., Hung, C. C., Jao, C. L., Chen, M. C., &amp; Hsu, K. C. (2015). Fish skin gelatin hydrolysates as dipeptidyl peptidase IV inhibitors and glucagon-like peptide-1 stimulators improve glycaemic control in diabetic rats: A comparison between warm- and cold-water fish. </w:t>
      </w:r>
      <w:r w:rsidRPr="004A4365">
        <w:rPr>
          <w:i/>
          <w:lang w:val="en-IE"/>
        </w:rPr>
        <w:t>Journal of Functional Foods, 19</w:t>
      </w:r>
      <w:r w:rsidRPr="004A4365">
        <w:rPr>
          <w:lang w:val="en-IE"/>
        </w:rPr>
        <w:t>, 330-340.</w:t>
      </w:r>
    </w:p>
    <w:p w:rsidR="00AE2524" w:rsidRPr="004A4365" w:rsidRDefault="00AE2524" w:rsidP="00AE2524">
      <w:pPr>
        <w:pStyle w:val="EndNoteBibliography"/>
        <w:ind w:left="720" w:hanging="720"/>
        <w:rPr>
          <w:lang w:val="en-IE"/>
        </w:rPr>
      </w:pPr>
      <w:r w:rsidRPr="004A4365">
        <w:rPr>
          <w:lang w:val="en-IE"/>
        </w:rPr>
        <w:t>WHO. (2016). World Health Organization: Global report on diabetes.</w:t>
      </w:r>
    </w:p>
    <w:p w:rsidR="008E0EC6" w:rsidRDefault="00AE2524" w:rsidP="008E0EC6">
      <w:pPr>
        <w:pStyle w:val="EndNoteBibliography"/>
        <w:ind w:left="720" w:hanging="720"/>
      </w:pPr>
      <w:r w:rsidRPr="00D75C8D">
        <w:t xml:space="preserve">Zhang, C., Zhang, Y., Wang, Z., Chen, S., &amp; Luo, Y. (2017). </w:t>
      </w:r>
      <w:r w:rsidRPr="004A4365">
        <w:rPr>
          <w:lang w:val="en-IE"/>
        </w:rPr>
        <w:t>Production and identification of antioxidant and angiotensin-converting enzyme inhibition and dipeptidyl peptidase IV inhibitory peptides from bighead carp (</w:t>
      </w:r>
      <w:r w:rsidRPr="004A4365">
        <w:rPr>
          <w:i/>
          <w:lang w:val="en-IE"/>
        </w:rPr>
        <w:t>Hypophthalmichthys nobilis</w:t>
      </w:r>
      <w:r w:rsidRPr="004A4365">
        <w:rPr>
          <w:lang w:val="en-IE"/>
        </w:rPr>
        <w:t xml:space="preserve">) muscle hydrolysate. </w:t>
      </w:r>
      <w:r w:rsidRPr="00D75C8D">
        <w:rPr>
          <w:i/>
        </w:rPr>
        <w:t>Journal of Functional Foods, 35</w:t>
      </w:r>
      <w:r w:rsidRPr="00D75C8D">
        <w:t>, 224-235.</w:t>
      </w:r>
    </w:p>
    <w:p w:rsidR="00911683" w:rsidRDefault="00911683" w:rsidP="008E0EC6">
      <w:pPr>
        <w:pStyle w:val="EndNoteBibliography"/>
        <w:ind w:left="720" w:hanging="720"/>
      </w:pPr>
    </w:p>
    <w:p w:rsidR="00911683" w:rsidRDefault="00911683" w:rsidP="008E0EC6">
      <w:pPr>
        <w:pStyle w:val="EndNoteBibliography"/>
        <w:ind w:left="720" w:hanging="720"/>
      </w:pPr>
    </w:p>
    <w:p w:rsidR="00911683" w:rsidRDefault="00911683" w:rsidP="008E0EC6">
      <w:pPr>
        <w:pStyle w:val="EndNoteBibliography"/>
        <w:ind w:left="720" w:hanging="720"/>
      </w:pPr>
    </w:p>
    <w:p w:rsidR="00911683" w:rsidRDefault="00911683" w:rsidP="008E0EC6">
      <w:pPr>
        <w:pStyle w:val="EndNoteBibliography"/>
        <w:ind w:left="720" w:hanging="720"/>
      </w:pPr>
    </w:p>
    <w:p w:rsidR="00911683" w:rsidRDefault="00911683" w:rsidP="008E0EC6">
      <w:pPr>
        <w:pStyle w:val="EndNoteBibliography"/>
        <w:ind w:left="720" w:hanging="720"/>
      </w:pPr>
    </w:p>
    <w:p w:rsidR="00911683" w:rsidRDefault="00911683" w:rsidP="008E0EC6">
      <w:pPr>
        <w:pStyle w:val="EndNoteBibliography"/>
        <w:ind w:left="720" w:hanging="720"/>
      </w:pPr>
    </w:p>
    <w:p w:rsidR="00911683" w:rsidRDefault="00911683" w:rsidP="008E0EC6">
      <w:pPr>
        <w:pStyle w:val="EndNoteBibliography"/>
        <w:ind w:left="720" w:hanging="720"/>
      </w:pPr>
    </w:p>
    <w:p w:rsidR="00911683" w:rsidRDefault="00911683" w:rsidP="008E0EC6">
      <w:pPr>
        <w:pStyle w:val="EndNoteBibliography"/>
        <w:ind w:left="720" w:hanging="720"/>
      </w:pPr>
    </w:p>
    <w:p w:rsidR="00911683" w:rsidRDefault="00911683" w:rsidP="008E0EC6">
      <w:pPr>
        <w:pStyle w:val="EndNoteBibliography"/>
        <w:ind w:left="720" w:hanging="720"/>
      </w:pPr>
    </w:p>
    <w:p w:rsidR="00911683" w:rsidRDefault="00911683" w:rsidP="008E0EC6">
      <w:pPr>
        <w:pStyle w:val="EndNoteBibliography"/>
        <w:ind w:left="720" w:hanging="720"/>
      </w:pPr>
    </w:p>
    <w:p w:rsidR="00911683" w:rsidRDefault="00911683" w:rsidP="008E0EC6">
      <w:pPr>
        <w:pStyle w:val="EndNoteBibliography"/>
        <w:ind w:left="720" w:hanging="720"/>
      </w:pPr>
    </w:p>
    <w:p w:rsidR="00911683" w:rsidRDefault="00911683" w:rsidP="008E0EC6">
      <w:pPr>
        <w:pStyle w:val="EndNoteBibliography"/>
        <w:ind w:left="720" w:hanging="720"/>
      </w:pPr>
    </w:p>
    <w:p w:rsidR="00911683" w:rsidRDefault="00911683" w:rsidP="008E0EC6">
      <w:pPr>
        <w:pStyle w:val="EndNoteBibliography"/>
        <w:ind w:left="720" w:hanging="720"/>
      </w:pPr>
    </w:p>
    <w:p w:rsidR="00911683" w:rsidRDefault="00911683" w:rsidP="008E0EC6">
      <w:pPr>
        <w:pStyle w:val="EndNoteBibliography"/>
        <w:ind w:left="720" w:hanging="720"/>
      </w:pPr>
    </w:p>
    <w:p w:rsidR="00911683" w:rsidRDefault="00911683" w:rsidP="008E0EC6">
      <w:pPr>
        <w:pStyle w:val="EndNoteBibliography"/>
        <w:ind w:left="720" w:hanging="720"/>
      </w:pPr>
    </w:p>
    <w:p w:rsidR="00911683" w:rsidRDefault="00911683" w:rsidP="008E0EC6">
      <w:pPr>
        <w:pStyle w:val="EndNoteBibliography"/>
        <w:ind w:left="720" w:hanging="720"/>
      </w:pPr>
    </w:p>
    <w:p w:rsidR="00911683" w:rsidRDefault="00911683" w:rsidP="008E0EC6">
      <w:pPr>
        <w:pStyle w:val="EndNoteBibliography"/>
        <w:ind w:left="720" w:hanging="720"/>
      </w:pPr>
    </w:p>
    <w:p w:rsidR="00911683" w:rsidRDefault="00911683" w:rsidP="008E0EC6">
      <w:pPr>
        <w:pStyle w:val="EndNoteBibliography"/>
        <w:ind w:left="720" w:hanging="720"/>
      </w:pPr>
    </w:p>
    <w:p w:rsidR="00911683" w:rsidRDefault="00911683" w:rsidP="008E0EC6">
      <w:pPr>
        <w:pStyle w:val="EndNoteBibliography"/>
        <w:ind w:left="720" w:hanging="720"/>
      </w:pPr>
    </w:p>
    <w:p w:rsidR="00911683" w:rsidRDefault="00911683" w:rsidP="008E0EC6">
      <w:pPr>
        <w:pStyle w:val="EndNoteBibliography"/>
        <w:ind w:left="720" w:hanging="720"/>
      </w:pPr>
    </w:p>
    <w:p w:rsidR="00911683" w:rsidRDefault="00911683" w:rsidP="008E0EC6">
      <w:pPr>
        <w:pStyle w:val="EndNoteBibliography"/>
        <w:ind w:left="720" w:hanging="720"/>
      </w:pPr>
    </w:p>
    <w:p w:rsidR="00911683" w:rsidRDefault="00911683" w:rsidP="008E0EC6">
      <w:pPr>
        <w:pStyle w:val="EndNoteBibliography"/>
        <w:ind w:left="720" w:hanging="720"/>
      </w:pPr>
    </w:p>
    <w:p w:rsidR="00911683" w:rsidRDefault="00911683" w:rsidP="008E0EC6">
      <w:pPr>
        <w:pStyle w:val="EndNoteBibliography"/>
        <w:ind w:left="720" w:hanging="720"/>
      </w:pPr>
    </w:p>
    <w:p w:rsidR="00911683" w:rsidRDefault="00911683" w:rsidP="008E0EC6">
      <w:pPr>
        <w:pStyle w:val="EndNoteBibliography"/>
        <w:ind w:left="720" w:hanging="720"/>
      </w:pPr>
    </w:p>
    <w:p w:rsidR="00911683" w:rsidRDefault="00911683" w:rsidP="008E0EC6">
      <w:pPr>
        <w:pStyle w:val="EndNoteBibliography"/>
        <w:ind w:left="720" w:hanging="720"/>
      </w:pPr>
    </w:p>
    <w:p w:rsidR="00911683" w:rsidRDefault="00911683" w:rsidP="008E0EC6">
      <w:pPr>
        <w:pStyle w:val="EndNoteBibliography"/>
        <w:ind w:left="720" w:hanging="720"/>
      </w:pPr>
    </w:p>
    <w:p w:rsidR="00911683" w:rsidRDefault="00911683" w:rsidP="008E0EC6">
      <w:pPr>
        <w:pStyle w:val="EndNoteBibliography"/>
        <w:ind w:left="720" w:hanging="720"/>
      </w:pPr>
    </w:p>
    <w:p w:rsidR="00911683" w:rsidRDefault="00911683" w:rsidP="008E0EC6">
      <w:pPr>
        <w:pStyle w:val="EndNoteBibliography"/>
        <w:ind w:left="720" w:hanging="720"/>
      </w:pPr>
    </w:p>
    <w:p w:rsidR="00911683" w:rsidRDefault="00911683" w:rsidP="008E0EC6">
      <w:pPr>
        <w:pStyle w:val="EndNoteBibliography"/>
        <w:ind w:left="720" w:hanging="720"/>
      </w:pPr>
    </w:p>
    <w:p w:rsidR="00911683" w:rsidRDefault="00911683" w:rsidP="008E0EC6">
      <w:pPr>
        <w:pStyle w:val="EndNoteBibliography"/>
        <w:ind w:left="720" w:hanging="720"/>
      </w:pPr>
    </w:p>
    <w:p w:rsidR="00911683" w:rsidRDefault="00911683" w:rsidP="008E0EC6">
      <w:pPr>
        <w:pStyle w:val="EndNoteBibliography"/>
        <w:ind w:left="720" w:hanging="720"/>
      </w:pPr>
    </w:p>
    <w:p w:rsidR="00911683" w:rsidRDefault="00911683" w:rsidP="008E0EC6">
      <w:pPr>
        <w:pStyle w:val="EndNoteBibliography"/>
        <w:ind w:left="720" w:hanging="720"/>
      </w:pPr>
    </w:p>
    <w:p w:rsidR="00911683" w:rsidRDefault="00911683" w:rsidP="008E0EC6">
      <w:pPr>
        <w:pStyle w:val="EndNoteBibliography"/>
        <w:ind w:left="720" w:hanging="720"/>
      </w:pPr>
    </w:p>
    <w:p w:rsidR="00911683" w:rsidRDefault="00911683" w:rsidP="008E0EC6">
      <w:pPr>
        <w:pStyle w:val="EndNoteBibliography"/>
        <w:ind w:left="720" w:hanging="720"/>
      </w:pPr>
    </w:p>
    <w:p w:rsidR="00911683" w:rsidRDefault="00911683" w:rsidP="008E0EC6">
      <w:pPr>
        <w:pStyle w:val="EndNoteBibliography"/>
        <w:ind w:left="720" w:hanging="720"/>
      </w:pPr>
    </w:p>
    <w:p w:rsidR="00911683" w:rsidRDefault="00911683" w:rsidP="008E0EC6">
      <w:pPr>
        <w:pStyle w:val="EndNoteBibliography"/>
        <w:ind w:left="720" w:hanging="720"/>
      </w:pPr>
    </w:p>
    <w:p w:rsidR="00911683" w:rsidRDefault="00911683" w:rsidP="008E0EC6">
      <w:pPr>
        <w:pStyle w:val="EndNoteBibliography"/>
        <w:ind w:left="720" w:hanging="720"/>
      </w:pPr>
    </w:p>
    <w:p w:rsidR="00911683" w:rsidRDefault="00911683" w:rsidP="008E0EC6">
      <w:pPr>
        <w:pStyle w:val="EndNoteBibliography"/>
        <w:ind w:left="720" w:hanging="720"/>
      </w:pPr>
    </w:p>
    <w:p w:rsidR="00911683" w:rsidRDefault="00911683" w:rsidP="008E0EC6">
      <w:pPr>
        <w:pStyle w:val="EndNoteBibliography"/>
        <w:ind w:left="720" w:hanging="720"/>
      </w:pPr>
    </w:p>
    <w:p w:rsidR="00911683" w:rsidRDefault="00911683" w:rsidP="008E0EC6">
      <w:pPr>
        <w:pStyle w:val="EndNoteBibliography"/>
        <w:ind w:left="720" w:hanging="720"/>
      </w:pPr>
    </w:p>
    <w:p w:rsidR="00911683" w:rsidRDefault="00911683" w:rsidP="008E0EC6">
      <w:pPr>
        <w:pStyle w:val="EndNoteBibliography"/>
        <w:ind w:left="720" w:hanging="720"/>
      </w:pPr>
    </w:p>
    <w:p w:rsidR="00911683" w:rsidRDefault="00911683" w:rsidP="008E0EC6">
      <w:pPr>
        <w:pStyle w:val="EndNoteBibliography"/>
        <w:ind w:left="720" w:hanging="720"/>
      </w:pPr>
    </w:p>
    <w:p w:rsidR="00911683" w:rsidRDefault="00911683" w:rsidP="00911683">
      <w:pPr>
        <w:spacing w:line="240" w:lineRule="auto"/>
        <w:jc w:val="both"/>
        <w:rPr>
          <w:rFonts w:ascii="Times New Roman" w:eastAsia="Times New Roman" w:hAnsi="Times New Roman" w:cs="Times New Roman"/>
          <w:sz w:val="16"/>
          <w:szCs w:val="16"/>
          <w:lang w:eastAsia="en-IE"/>
        </w:rPr>
      </w:pPr>
      <w:r w:rsidRPr="00967244">
        <w:rPr>
          <w:rFonts w:cs="Times New Roman"/>
          <w:b/>
        </w:rPr>
        <w:lastRenderedPageBreak/>
        <w:t xml:space="preserve">Table 1 </w:t>
      </w:r>
      <w:r w:rsidRPr="00E50B50">
        <w:rPr>
          <w:rFonts w:cs="Times New Roman"/>
        </w:rPr>
        <w:t>Sequences of the peptides</w:t>
      </w:r>
      <w:r w:rsidRPr="00967244">
        <w:rPr>
          <w:rFonts w:cs="Times New Roman"/>
        </w:rPr>
        <w:t xml:space="preserve"> (with flanking N and C terminal residue) </w:t>
      </w:r>
      <w:r>
        <w:rPr>
          <w:rFonts w:cs="Times New Roman"/>
        </w:rPr>
        <w:t>i</w:t>
      </w:r>
      <w:r w:rsidRPr="004D1260">
        <w:rPr>
          <w:rFonts w:cs="Times New Roman"/>
        </w:rPr>
        <w:t xml:space="preserve">dentified </w:t>
      </w:r>
      <w:r>
        <w:rPr>
          <w:rFonts w:cs="Times New Roman"/>
        </w:rPr>
        <w:t xml:space="preserve">by liquid chromatography-mass spectrometry/mass spectrometry </w:t>
      </w:r>
      <w:r w:rsidRPr="00967244">
        <w:rPr>
          <w:rFonts w:cs="Times New Roman"/>
        </w:rPr>
        <w:t xml:space="preserve">in boarfish </w:t>
      </w:r>
      <w:r w:rsidRPr="00967244">
        <w:rPr>
          <w:rStyle w:val="st"/>
          <w:color w:val="000000" w:themeColor="text1"/>
        </w:rPr>
        <w:t>(</w:t>
      </w:r>
      <w:r w:rsidRPr="00967244">
        <w:rPr>
          <w:rFonts w:cs="Times New Roman"/>
          <w:i/>
          <w:color w:val="000000" w:themeColor="text1"/>
        </w:rPr>
        <w:t>Capros aper</w:t>
      </w:r>
      <w:r w:rsidRPr="00967244">
        <w:rPr>
          <w:rStyle w:val="st"/>
          <w:color w:val="000000" w:themeColor="text1"/>
        </w:rPr>
        <w:t>)</w:t>
      </w:r>
      <w:r w:rsidRPr="00967244">
        <w:rPr>
          <w:rStyle w:val="st"/>
        </w:rPr>
        <w:t xml:space="preserve"> protein</w:t>
      </w:r>
      <w:r w:rsidRPr="00967244">
        <w:rPr>
          <w:rFonts w:cs="Times New Roman"/>
        </w:rPr>
        <w:t xml:space="preserve"> hydrolysate fraction 28 (F28) using a database (</w:t>
      </w:r>
      <w:proofErr w:type="spellStart"/>
      <w:r w:rsidRPr="00967244">
        <w:rPr>
          <w:rFonts w:cs="Times New Roman"/>
        </w:rPr>
        <w:t>UniprotKB</w:t>
      </w:r>
      <w:proofErr w:type="spellEnd"/>
      <w:r w:rsidRPr="00967244">
        <w:rPr>
          <w:rFonts w:cs="Times New Roman"/>
        </w:rPr>
        <w:t>/</w:t>
      </w:r>
      <w:proofErr w:type="spellStart"/>
      <w:r w:rsidRPr="00967244">
        <w:rPr>
          <w:rFonts w:cs="Times New Roman"/>
        </w:rPr>
        <w:t>SwissProt</w:t>
      </w:r>
      <w:proofErr w:type="spellEnd"/>
      <w:r>
        <w:rPr>
          <w:rFonts w:cs="Times New Roman"/>
        </w:rPr>
        <w:t>) search</w:t>
      </w:r>
      <w:r w:rsidRPr="00967244">
        <w:rPr>
          <w:rFonts w:cs="Times New Roman"/>
        </w:rPr>
        <w:t xml:space="preserve"> limited to </w:t>
      </w:r>
      <w:r w:rsidRPr="00967244">
        <w:rPr>
          <w:rFonts w:cs="Times New Roman"/>
          <w:i/>
        </w:rPr>
        <w:t>Chordata</w:t>
      </w:r>
      <w:r w:rsidRPr="00967244">
        <w:rPr>
          <w:rFonts w:cs="Times New Roman"/>
        </w:rPr>
        <w:t>.</w:t>
      </w:r>
    </w:p>
    <w:tbl>
      <w:tblPr>
        <w:tblW w:w="9072" w:type="dxa"/>
        <w:tblBorders>
          <w:top w:val="single" w:sz="4" w:space="0" w:color="auto"/>
          <w:bottom w:val="single" w:sz="4" w:space="0" w:color="auto"/>
        </w:tblBorders>
        <w:tblLayout w:type="fixed"/>
        <w:tblLook w:val="04A0" w:firstRow="1" w:lastRow="0" w:firstColumn="1" w:lastColumn="0" w:noHBand="0" w:noVBand="1"/>
      </w:tblPr>
      <w:tblGrid>
        <w:gridCol w:w="1701"/>
        <w:gridCol w:w="3903"/>
        <w:gridCol w:w="993"/>
        <w:gridCol w:w="247"/>
        <w:gridCol w:w="953"/>
        <w:gridCol w:w="1275"/>
      </w:tblGrid>
      <w:tr w:rsidR="00911683" w:rsidRPr="007C0D36" w:rsidTr="00346385">
        <w:trPr>
          <w:trHeight w:val="300"/>
        </w:trPr>
        <w:tc>
          <w:tcPr>
            <w:tcW w:w="1701" w:type="dxa"/>
            <w:tcBorders>
              <w:top w:val="single" w:sz="4" w:space="0" w:color="auto"/>
              <w:bottom w:val="single" w:sz="4" w:space="0" w:color="auto"/>
            </w:tcBorders>
          </w:tcPr>
          <w:p w:rsidR="00911683" w:rsidRPr="009E2ADB" w:rsidRDefault="00911683" w:rsidP="00346385">
            <w:pPr>
              <w:jc w:val="center"/>
              <w:rPr>
                <w:rFonts w:cs="Times New Roman"/>
                <w:b/>
                <w:sz w:val="20"/>
                <w:szCs w:val="20"/>
              </w:rPr>
            </w:pPr>
            <w:r w:rsidRPr="009E2ADB">
              <w:rPr>
                <w:rFonts w:cs="Times New Roman"/>
                <w:b/>
                <w:sz w:val="20"/>
                <w:szCs w:val="20"/>
              </w:rPr>
              <w:t>Peptide sequence</w:t>
            </w:r>
            <w:r>
              <w:rPr>
                <w:rFonts w:cs="Times New Roman"/>
                <w:b/>
                <w:sz w:val="20"/>
                <w:szCs w:val="20"/>
              </w:rPr>
              <w:t>*</w:t>
            </w:r>
          </w:p>
        </w:tc>
        <w:tc>
          <w:tcPr>
            <w:tcW w:w="3903" w:type="dxa"/>
            <w:tcBorders>
              <w:top w:val="single" w:sz="4" w:space="0" w:color="auto"/>
              <w:bottom w:val="single" w:sz="4" w:space="0" w:color="auto"/>
            </w:tcBorders>
            <w:noWrap/>
            <w:hideMark/>
          </w:tcPr>
          <w:p w:rsidR="00911683" w:rsidRPr="009E2ADB" w:rsidRDefault="00911683" w:rsidP="00346385">
            <w:pPr>
              <w:jc w:val="center"/>
              <w:rPr>
                <w:rFonts w:cs="Times New Roman"/>
                <w:b/>
                <w:i/>
                <w:sz w:val="20"/>
                <w:szCs w:val="20"/>
              </w:rPr>
            </w:pPr>
            <w:r w:rsidRPr="009E2ADB">
              <w:rPr>
                <w:rFonts w:cs="Times New Roman"/>
                <w:b/>
                <w:sz w:val="20"/>
                <w:szCs w:val="20"/>
              </w:rPr>
              <w:t xml:space="preserve">Protein: </w:t>
            </w:r>
            <w:r w:rsidRPr="009E2ADB">
              <w:rPr>
                <w:rFonts w:cs="Times New Roman"/>
                <w:b/>
                <w:i/>
                <w:sz w:val="20"/>
                <w:szCs w:val="20"/>
              </w:rPr>
              <w:t>Species</w:t>
            </w:r>
          </w:p>
          <w:p w:rsidR="00911683" w:rsidRPr="009E2ADB" w:rsidRDefault="00911683" w:rsidP="00346385">
            <w:pPr>
              <w:jc w:val="center"/>
              <w:rPr>
                <w:rFonts w:cs="Times New Roman"/>
                <w:b/>
                <w:sz w:val="20"/>
                <w:szCs w:val="20"/>
              </w:rPr>
            </w:pPr>
            <w:r w:rsidRPr="009E2ADB">
              <w:rPr>
                <w:rFonts w:cs="Times New Roman"/>
                <w:b/>
                <w:sz w:val="20"/>
                <w:szCs w:val="20"/>
              </w:rPr>
              <w:t>(Accession number)</w:t>
            </w:r>
          </w:p>
        </w:tc>
        <w:tc>
          <w:tcPr>
            <w:tcW w:w="993" w:type="dxa"/>
            <w:tcBorders>
              <w:top w:val="single" w:sz="4" w:space="0" w:color="auto"/>
              <w:bottom w:val="single" w:sz="4" w:space="0" w:color="auto"/>
            </w:tcBorders>
            <w:noWrap/>
            <w:hideMark/>
          </w:tcPr>
          <w:p w:rsidR="00911683" w:rsidRPr="007C0D36" w:rsidRDefault="00911683" w:rsidP="00346385">
            <w:pPr>
              <w:jc w:val="center"/>
              <w:rPr>
                <w:rFonts w:cs="Times New Roman"/>
                <w:b/>
                <w:sz w:val="20"/>
                <w:szCs w:val="20"/>
              </w:rPr>
            </w:pPr>
            <w:r w:rsidRPr="007C0D36">
              <w:rPr>
                <w:rFonts w:cs="Times New Roman"/>
                <w:b/>
                <w:sz w:val="20"/>
                <w:szCs w:val="20"/>
              </w:rPr>
              <w:t>Mass</w:t>
            </w:r>
            <w:r>
              <w:rPr>
                <w:rFonts w:cs="Times New Roman"/>
                <w:b/>
                <w:sz w:val="20"/>
                <w:szCs w:val="20"/>
              </w:rPr>
              <w:t xml:space="preserve"> /Charge</w:t>
            </w:r>
            <w:r w:rsidRPr="007C0D36">
              <w:rPr>
                <w:rFonts w:cs="Times New Roman"/>
                <w:b/>
                <w:sz w:val="20"/>
                <w:szCs w:val="20"/>
              </w:rPr>
              <w:t xml:space="preserve"> (</w:t>
            </w:r>
            <w:r w:rsidRPr="007C0D36">
              <w:rPr>
                <w:rFonts w:cs="Times New Roman"/>
                <w:b/>
                <w:i/>
                <w:sz w:val="20"/>
                <w:szCs w:val="20"/>
              </w:rPr>
              <w:t>m/z</w:t>
            </w:r>
            <w:r w:rsidRPr="007C0D36">
              <w:rPr>
                <w:rFonts w:cs="Times New Roman"/>
                <w:b/>
                <w:sz w:val="20"/>
                <w:szCs w:val="20"/>
              </w:rPr>
              <w:t>)</w:t>
            </w:r>
          </w:p>
        </w:tc>
        <w:tc>
          <w:tcPr>
            <w:tcW w:w="247" w:type="dxa"/>
            <w:tcBorders>
              <w:top w:val="single" w:sz="4" w:space="0" w:color="auto"/>
              <w:bottom w:val="single" w:sz="4" w:space="0" w:color="auto"/>
            </w:tcBorders>
            <w:noWrap/>
            <w:hideMark/>
          </w:tcPr>
          <w:p w:rsidR="00911683" w:rsidRPr="007C0D36" w:rsidRDefault="00911683" w:rsidP="00346385">
            <w:pPr>
              <w:jc w:val="center"/>
              <w:rPr>
                <w:rFonts w:cs="Times New Roman"/>
                <w:b/>
                <w:i/>
                <w:sz w:val="20"/>
                <w:szCs w:val="20"/>
              </w:rPr>
            </w:pPr>
            <w:r w:rsidRPr="007C0D36">
              <w:rPr>
                <w:rFonts w:cs="Times New Roman"/>
                <w:b/>
                <w:i/>
                <w:sz w:val="20"/>
                <w:szCs w:val="20"/>
              </w:rPr>
              <w:t>z</w:t>
            </w:r>
          </w:p>
        </w:tc>
        <w:tc>
          <w:tcPr>
            <w:tcW w:w="953" w:type="dxa"/>
            <w:tcBorders>
              <w:top w:val="single" w:sz="4" w:space="0" w:color="auto"/>
              <w:bottom w:val="single" w:sz="4" w:space="0" w:color="auto"/>
            </w:tcBorders>
          </w:tcPr>
          <w:p w:rsidR="00911683" w:rsidRPr="007C0D36" w:rsidRDefault="00911683" w:rsidP="00346385">
            <w:pPr>
              <w:jc w:val="center"/>
              <w:rPr>
                <w:rFonts w:cs="Times New Roman"/>
                <w:b/>
                <w:sz w:val="20"/>
                <w:szCs w:val="20"/>
              </w:rPr>
            </w:pPr>
            <w:r w:rsidRPr="007C0D36">
              <w:rPr>
                <w:rFonts w:cs="Times New Roman"/>
                <w:b/>
                <w:sz w:val="20"/>
                <w:szCs w:val="20"/>
              </w:rPr>
              <w:t>Error (ppm)</w:t>
            </w:r>
          </w:p>
        </w:tc>
        <w:tc>
          <w:tcPr>
            <w:tcW w:w="1275" w:type="dxa"/>
            <w:tcBorders>
              <w:top w:val="single" w:sz="4" w:space="0" w:color="auto"/>
              <w:bottom w:val="single" w:sz="4" w:space="0" w:color="auto"/>
            </w:tcBorders>
            <w:noWrap/>
            <w:hideMark/>
          </w:tcPr>
          <w:p w:rsidR="00911683" w:rsidRPr="007C0D36" w:rsidRDefault="00911683" w:rsidP="00346385">
            <w:pPr>
              <w:jc w:val="center"/>
              <w:rPr>
                <w:rFonts w:cs="Times New Roman"/>
                <w:b/>
                <w:sz w:val="20"/>
                <w:szCs w:val="20"/>
              </w:rPr>
            </w:pPr>
            <w:r w:rsidRPr="007C0D36">
              <w:rPr>
                <w:rFonts w:cs="Times New Roman"/>
                <w:b/>
                <w:sz w:val="20"/>
                <w:szCs w:val="20"/>
              </w:rPr>
              <w:t>Retention time (min)</w:t>
            </w:r>
          </w:p>
        </w:tc>
      </w:tr>
      <w:tr w:rsidR="00911683" w:rsidRPr="007C0D36" w:rsidTr="00346385">
        <w:trPr>
          <w:trHeight w:val="300"/>
        </w:trPr>
        <w:tc>
          <w:tcPr>
            <w:tcW w:w="1701" w:type="dxa"/>
            <w:tcBorders>
              <w:top w:val="single" w:sz="4" w:space="0" w:color="auto"/>
              <w:bottom w:val="single" w:sz="4" w:space="0" w:color="auto"/>
            </w:tcBorders>
          </w:tcPr>
          <w:p w:rsidR="00911683" w:rsidRPr="007C0D36" w:rsidRDefault="00911683" w:rsidP="00346385">
            <w:pPr>
              <w:rPr>
                <w:rFonts w:eastAsia="Times New Roman" w:cs="Times New Roman"/>
                <w:bCs/>
                <w:kern w:val="36"/>
                <w:sz w:val="20"/>
                <w:szCs w:val="20"/>
                <w:lang w:eastAsia="en-IE"/>
              </w:rPr>
            </w:pPr>
            <w:r w:rsidRPr="007C0D36">
              <w:rPr>
                <w:rFonts w:cs="Times New Roman"/>
                <w:sz w:val="20"/>
                <w:szCs w:val="20"/>
              </w:rPr>
              <w:t>T.GVDNPGHP.F</w:t>
            </w:r>
          </w:p>
        </w:tc>
        <w:tc>
          <w:tcPr>
            <w:tcW w:w="3903" w:type="dxa"/>
            <w:tcBorders>
              <w:top w:val="single" w:sz="4" w:space="0" w:color="auto"/>
              <w:bottom w:val="single" w:sz="4" w:space="0" w:color="auto"/>
            </w:tcBorders>
            <w:noWrap/>
          </w:tcPr>
          <w:p w:rsidR="00911683" w:rsidRPr="002B03A2" w:rsidRDefault="00911683" w:rsidP="00346385">
            <w:pPr>
              <w:pStyle w:val="Heading1"/>
              <w:rPr>
                <w:rFonts w:asciiTheme="minorHAnsi" w:hAnsiTheme="minorHAnsi"/>
                <w:b w:val="0"/>
                <w:sz w:val="20"/>
                <w:szCs w:val="20"/>
                <w:lang w:val="es-ES"/>
              </w:rPr>
            </w:pPr>
            <w:proofErr w:type="spellStart"/>
            <w:r w:rsidRPr="002B03A2">
              <w:rPr>
                <w:rFonts w:asciiTheme="minorHAnsi" w:hAnsiTheme="minorHAnsi"/>
                <w:b w:val="0"/>
                <w:sz w:val="20"/>
                <w:szCs w:val="20"/>
                <w:lang w:val="es-ES"/>
              </w:rPr>
              <w:t>Creatine</w:t>
            </w:r>
            <w:proofErr w:type="spellEnd"/>
            <w:r w:rsidRPr="002B03A2">
              <w:rPr>
                <w:rFonts w:asciiTheme="minorHAnsi" w:hAnsiTheme="minorHAnsi"/>
                <w:b w:val="0"/>
                <w:sz w:val="20"/>
                <w:szCs w:val="20"/>
                <w:lang w:val="es-ES"/>
              </w:rPr>
              <w:t xml:space="preserve"> </w:t>
            </w:r>
            <w:proofErr w:type="spellStart"/>
            <w:r w:rsidRPr="002B03A2">
              <w:rPr>
                <w:rFonts w:asciiTheme="minorHAnsi" w:hAnsiTheme="minorHAnsi"/>
                <w:b w:val="0"/>
                <w:sz w:val="20"/>
                <w:szCs w:val="20"/>
                <w:lang w:val="es-ES"/>
              </w:rPr>
              <w:t>kinase</w:t>
            </w:r>
            <w:proofErr w:type="spellEnd"/>
            <w:r w:rsidRPr="002B03A2">
              <w:rPr>
                <w:rFonts w:asciiTheme="minorHAnsi" w:hAnsiTheme="minorHAnsi"/>
                <w:b w:val="0"/>
                <w:sz w:val="20"/>
                <w:szCs w:val="20"/>
                <w:lang w:val="es-ES"/>
              </w:rPr>
              <w:t xml:space="preserve"> U-</w:t>
            </w:r>
            <w:proofErr w:type="spellStart"/>
            <w:r w:rsidRPr="002B03A2">
              <w:rPr>
                <w:rFonts w:asciiTheme="minorHAnsi" w:hAnsiTheme="minorHAnsi"/>
                <w:b w:val="0"/>
                <w:sz w:val="20"/>
                <w:szCs w:val="20"/>
                <w:lang w:val="es-ES"/>
              </w:rPr>
              <w:t>type</w:t>
            </w:r>
            <w:proofErr w:type="spellEnd"/>
            <w:r w:rsidRPr="002B03A2">
              <w:rPr>
                <w:rFonts w:asciiTheme="minorHAnsi" w:hAnsiTheme="minorHAnsi"/>
                <w:b w:val="0"/>
                <w:sz w:val="20"/>
                <w:szCs w:val="20"/>
                <w:lang w:val="es-ES"/>
              </w:rPr>
              <w:t xml:space="preserve">, </w:t>
            </w:r>
            <w:proofErr w:type="spellStart"/>
            <w:r w:rsidRPr="002B03A2">
              <w:rPr>
                <w:rFonts w:asciiTheme="minorHAnsi" w:hAnsiTheme="minorHAnsi"/>
                <w:b w:val="0"/>
                <w:sz w:val="20"/>
                <w:szCs w:val="20"/>
                <w:lang w:val="es-ES"/>
              </w:rPr>
              <w:t>mitochondrial</w:t>
            </w:r>
            <w:proofErr w:type="spellEnd"/>
            <w:r w:rsidRPr="002B03A2">
              <w:rPr>
                <w:rFonts w:asciiTheme="minorHAnsi" w:hAnsiTheme="minorHAnsi"/>
                <w:b w:val="0"/>
                <w:sz w:val="20"/>
                <w:szCs w:val="20"/>
                <w:lang w:val="es-ES"/>
              </w:rPr>
              <w:t xml:space="preserve">:       </w:t>
            </w:r>
            <w:r w:rsidRPr="002B03A2">
              <w:rPr>
                <w:rStyle w:val="Emphasis"/>
                <w:rFonts w:asciiTheme="minorHAnsi" w:hAnsiTheme="minorHAnsi"/>
                <w:b w:val="0"/>
                <w:sz w:val="20"/>
                <w:szCs w:val="20"/>
                <w:lang w:val="es-ES"/>
              </w:rPr>
              <w:t xml:space="preserve">Sus </w:t>
            </w:r>
            <w:proofErr w:type="spellStart"/>
            <w:r w:rsidRPr="002B03A2">
              <w:rPr>
                <w:rStyle w:val="Emphasis"/>
                <w:rFonts w:asciiTheme="minorHAnsi" w:hAnsiTheme="minorHAnsi"/>
                <w:b w:val="0"/>
                <w:sz w:val="20"/>
                <w:szCs w:val="20"/>
                <w:lang w:val="es-ES"/>
              </w:rPr>
              <w:t>scrofa</w:t>
            </w:r>
            <w:proofErr w:type="spellEnd"/>
            <w:r w:rsidRPr="002B03A2">
              <w:rPr>
                <w:rFonts w:asciiTheme="minorHAnsi" w:hAnsiTheme="minorHAnsi"/>
                <w:b w:val="0"/>
                <w:sz w:val="20"/>
                <w:szCs w:val="20"/>
                <w:lang w:val="es-ES"/>
              </w:rPr>
              <w:t xml:space="preserve"> (Q29577)</w:t>
            </w:r>
          </w:p>
        </w:tc>
        <w:tc>
          <w:tcPr>
            <w:tcW w:w="993" w:type="dxa"/>
            <w:tcBorders>
              <w:top w:val="single" w:sz="4" w:space="0" w:color="auto"/>
              <w:bottom w:val="single" w:sz="4" w:space="0" w:color="auto"/>
            </w:tcBorders>
            <w:noWrap/>
          </w:tcPr>
          <w:p w:rsidR="00911683" w:rsidRPr="007C0D36" w:rsidRDefault="00911683" w:rsidP="00346385">
            <w:pPr>
              <w:jc w:val="center"/>
              <w:rPr>
                <w:rFonts w:cs="Times New Roman"/>
                <w:sz w:val="20"/>
                <w:szCs w:val="20"/>
              </w:rPr>
            </w:pPr>
            <w:r w:rsidRPr="007C0D36">
              <w:rPr>
                <w:rFonts w:eastAsia="Times New Roman" w:cs="Times New Roman"/>
                <w:color w:val="000000"/>
                <w:sz w:val="20"/>
                <w:szCs w:val="20"/>
                <w:lang w:eastAsia="en-IE"/>
              </w:rPr>
              <w:t>396.6825</w:t>
            </w:r>
          </w:p>
        </w:tc>
        <w:tc>
          <w:tcPr>
            <w:tcW w:w="247" w:type="dxa"/>
            <w:tcBorders>
              <w:top w:val="single" w:sz="4" w:space="0" w:color="auto"/>
              <w:bottom w:val="single" w:sz="4" w:space="0" w:color="auto"/>
            </w:tcBorders>
            <w:noWrap/>
          </w:tcPr>
          <w:p w:rsidR="00911683" w:rsidRPr="007C0D36" w:rsidRDefault="00911683" w:rsidP="00346385">
            <w:pPr>
              <w:jc w:val="center"/>
              <w:rPr>
                <w:rFonts w:cs="Times New Roman"/>
                <w:sz w:val="20"/>
                <w:szCs w:val="20"/>
              </w:rPr>
            </w:pPr>
            <w:r w:rsidRPr="007C0D36">
              <w:rPr>
                <w:rFonts w:cs="Times New Roman"/>
                <w:sz w:val="20"/>
                <w:szCs w:val="20"/>
              </w:rPr>
              <w:t>2</w:t>
            </w:r>
          </w:p>
        </w:tc>
        <w:tc>
          <w:tcPr>
            <w:tcW w:w="953" w:type="dxa"/>
            <w:tcBorders>
              <w:top w:val="single" w:sz="4" w:space="0" w:color="auto"/>
              <w:bottom w:val="single" w:sz="4" w:space="0" w:color="auto"/>
            </w:tcBorders>
          </w:tcPr>
          <w:p w:rsidR="00911683" w:rsidRPr="007C0D36" w:rsidRDefault="00911683" w:rsidP="00346385">
            <w:pPr>
              <w:jc w:val="center"/>
              <w:rPr>
                <w:rFonts w:cs="Times New Roman"/>
                <w:sz w:val="20"/>
                <w:szCs w:val="20"/>
              </w:rPr>
            </w:pPr>
            <w:r w:rsidRPr="007C0D36">
              <w:rPr>
                <w:rFonts w:eastAsia="Times New Roman" w:cs="Times New Roman"/>
                <w:color w:val="000000"/>
                <w:sz w:val="20"/>
                <w:szCs w:val="20"/>
                <w:lang w:eastAsia="en-IE"/>
              </w:rPr>
              <w:t>-7.2</w:t>
            </w:r>
          </w:p>
        </w:tc>
        <w:tc>
          <w:tcPr>
            <w:tcW w:w="1275" w:type="dxa"/>
            <w:tcBorders>
              <w:top w:val="single" w:sz="4" w:space="0" w:color="auto"/>
              <w:bottom w:val="single" w:sz="4" w:space="0" w:color="auto"/>
            </w:tcBorders>
            <w:noWrap/>
          </w:tcPr>
          <w:p w:rsidR="00911683" w:rsidRPr="007C0D36" w:rsidRDefault="00911683" w:rsidP="00346385">
            <w:pPr>
              <w:jc w:val="center"/>
              <w:rPr>
                <w:rFonts w:cs="Times New Roman"/>
                <w:sz w:val="20"/>
                <w:szCs w:val="20"/>
              </w:rPr>
            </w:pPr>
            <w:r w:rsidRPr="007C0D36">
              <w:rPr>
                <w:rFonts w:eastAsia="Times New Roman" w:cs="Times New Roman"/>
                <w:color w:val="000000"/>
                <w:sz w:val="20"/>
                <w:szCs w:val="20"/>
                <w:lang w:eastAsia="en-IE"/>
              </w:rPr>
              <w:t>6.23</w:t>
            </w:r>
          </w:p>
        </w:tc>
      </w:tr>
      <w:tr w:rsidR="00911683" w:rsidRPr="007C0D36" w:rsidTr="00346385">
        <w:trPr>
          <w:trHeight w:val="300"/>
        </w:trPr>
        <w:tc>
          <w:tcPr>
            <w:tcW w:w="1701" w:type="dxa"/>
            <w:tcBorders>
              <w:top w:val="single" w:sz="4" w:space="0" w:color="auto"/>
              <w:bottom w:val="nil"/>
            </w:tcBorders>
          </w:tcPr>
          <w:p w:rsidR="00911683" w:rsidRPr="007C0D36" w:rsidRDefault="00911683" w:rsidP="00346385">
            <w:pPr>
              <w:rPr>
                <w:rFonts w:cs="Times New Roman"/>
                <w:sz w:val="20"/>
                <w:szCs w:val="20"/>
              </w:rPr>
            </w:pPr>
            <w:r w:rsidRPr="007C0D36">
              <w:rPr>
                <w:rFonts w:cs="Times New Roman"/>
                <w:sz w:val="20"/>
                <w:szCs w:val="20"/>
              </w:rPr>
              <w:t>L.TEAPLNPK.A</w:t>
            </w:r>
          </w:p>
        </w:tc>
        <w:tc>
          <w:tcPr>
            <w:tcW w:w="3903" w:type="dxa"/>
            <w:vMerge w:val="restart"/>
            <w:tcBorders>
              <w:top w:val="single" w:sz="4" w:space="0" w:color="auto"/>
            </w:tcBorders>
            <w:noWrap/>
          </w:tcPr>
          <w:p w:rsidR="00911683" w:rsidRPr="009E2ADB" w:rsidRDefault="00911683" w:rsidP="00346385">
            <w:pPr>
              <w:pStyle w:val="Heading1"/>
              <w:rPr>
                <w:rFonts w:asciiTheme="minorHAnsi" w:hAnsiTheme="minorHAnsi"/>
                <w:b w:val="0"/>
                <w:sz w:val="20"/>
                <w:szCs w:val="20"/>
              </w:rPr>
            </w:pPr>
            <w:r w:rsidRPr="009E2ADB">
              <w:rPr>
                <w:rFonts w:asciiTheme="minorHAnsi" w:hAnsiTheme="minorHAnsi"/>
                <w:b w:val="0"/>
                <w:sz w:val="20"/>
                <w:szCs w:val="20"/>
              </w:rPr>
              <w:t>Actin, gamma-enteric smooth muscle:</w:t>
            </w:r>
            <w:r w:rsidRPr="009E2ADB">
              <w:rPr>
                <w:rStyle w:val="st"/>
                <w:rFonts w:asciiTheme="minorHAnsi" w:hAnsiTheme="minorHAnsi"/>
                <w:b w:val="0"/>
                <w:sz w:val="20"/>
                <w:szCs w:val="20"/>
              </w:rPr>
              <w:t xml:space="preserve"> </w:t>
            </w:r>
            <w:r>
              <w:rPr>
                <w:rStyle w:val="st"/>
                <w:rFonts w:asciiTheme="minorHAnsi" w:hAnsiTheme="minorHAnsi"/>
                <w:b w:val="0"/>
                <w:sz w:val="20"/>
                <w:szCs w:val="20"/>
              </w:rPr>
              <w:t xml:space="preserve">  </w:t>
            </w:r>
            <w:r w:rsidRPr="009E2ADB">
              <w:rPr>
                <w:rStyle w:val="Emphasis"/>
                <w:rFonts w:asciiTheme="minorHAnsi" w:hAnsiTheme="minorHAnsi"/>
                <w:b w:val="0"/>
                <w:sz w:val="20"/>
                <w:szCs w:val="20"/>
              </w:rPr>
              <w:t xml:space="preserve">Gallus </w:t>
            </w:r>
            <w:proofErr w:type="spellStart"/>
            <w:r w:rsidRPr="009E2ADB">
              <w:rPr>
                <w:rStyle w:val="Emphasis"/>
                <w:rFonts w:asciiTheme="minorHAnsi" w:hAnsiTheme="minorHAnsi"/>
                <w:b w:val="0"/>
                <w:sz w:val="20"/>
                <w:szCs w:val="20"/>
              </w:rPr>
              <w:t>gallus</w:t>
            </w:r>
            <w:proofErr w:type="spellEnd"/>
            <w:r w:rsidRPr="009E2ADB">
              <w:rPr>
                <w:rStyle w:val="Emphasis"/>
                <w:rFonts w:asciiTheme="minorHAnsi" w:hAnsiTheme="minorHAnsi"/>
                <w:b w:val="0"/>
                <w:sz w:val="20"/>
                <w:szCs w:val="20"/>
              </w:rPr>
              <w:t xml:space="preserve"> </w:t>
            </w:r>
            <w:r w:rsidRPr="009E2ADB">
              <w:rPr>
                <w:rFonts w:asciiTheme="minorHAnsi" w:hAnsiTheme="minorHAnsi"/>
                <w:b w:val="0"/>
                <w:sz w:val="20"/>
                <w:szCs w:val="20"/>
              </w:rPr>
              <w:t>(P63270)</w:t>
            </w:r>
          </w:p>
        </w:tc>
        <w:tc>
          <w:tcPr>
            <w:tcW w:w="993" w:type="dxa"/>
            <w:tcBorders>
              <w:top w:val="single" w:sz="4" w:space="0" w:color="auto"/>
              <w:bottom w:val="nil"/>
            </w:tcBorders>
            <w:noWrap/>
            <w:vAlign w:val="bottom"/>
          </w:tcPr>
          <w:p w:rsidR="00911683" w:rsidRPr="007C0D36" w:rsidRDefault="00911683" w:rsidP="00346385">
            <w:pPr>
              <w:jc w:val="center"/>
              <w:rPr>
                <w:rFonts w:eastAsia="Times New Roman" w:cs="Times New Roman"/>
                <w:color w:val="000000"/>
                <w:sz w:val="20"/>
                <w:szCs w:val="20"/>
                <w:lang w:eastAsia="en-IE"/>
              </w:rPr>
            </w:pPr>
            <w:r w:rsidRPr="007C0D36">
              <w:rPr>
                <w:rFonts w:eastAsia="Times New Roman" w:cs="Times New Roman"/>
                <w:color w:val="000000"/>
                <w:sz w:val="20"/>
                <w:szCs w:val="20"/>
                <w:lang w:eastAsia="en-IE"/>
              </w:rPr>
              <w:t>435.2393</w:t>
            </w:r>
          </w:p>
        </w:tc>
        <w:tc>
          <w:tcPr>
            <w:tcW w:w="247" w:type="dxa"/>
            <w:tcBorders>
              <w:top w:val="single" w:sz="4" w:space="0" w:color="auto"/>
              <w:bottom w:val="nil"/>
            </w:tcBorders>
            <w:noWrap/>
          </w:tcPr>
          <w:p w:rsidR="00911683" w:rsidRPr="007C0D36" w:rsidRDefault="00911683" w:rsidP="00346385">
            <w:pPr>
              <w:jc w:val="center"/>
              <w:rPr>
                <w:rFonts w:cs="Times New Roman"/>
                <w:sz w:val="20"/>
                <w:szCs w:val="20"/>
              </w:rPr>
            </w:pPr>
            <w:r w:rsidRPr="007C0D36">
              <w:rPr>
                <w:rFonts w:cs="Times New Roman"/>
                <w:sz w:val="20"/>
                <w:szCs w:val="20"/>
              </w:rPr>
              <w:t>2</w:t>
            </w:r>
          </w:p>
        </w:tc>
        <w:tc>
          <w:tcPr>
            <w:tcW w:w="953" w:type="dxa"/>
            <w:tcBorders>
              <w:top w:val="single" w:sz="4" w:space="0" w:color="auto"/>
              <w:bottom w:val="nil"/>
            </w:tcBorders>
            <w:vAlign w:val="bottom"/>
          </w:tcPr>
          <w:p w:rsidR="00911683" w:rsidRPr="007C0D36" w:rsidRDefault="00911683" w:rsidP="00346385">
            <w:pPr>
              <w:jc w:val="center"/>
              <w:rPr>
                <w:rFonts w:eastAsia="Times New Roman" w:cs="Times New Roman"/>
                <w:color w:val="000000"/>
                <w:sz w:val="20"/>
                <w:szCs w:val="20"/>
                <w:lang w:eastAsia="en-IE"/>
              </w:rPr>
            </w:pPr>
            <w:r w:rsidRPr="007C0D36">
              <w:rPr>
                <w:rFonts w:eastAsia="Times New Roman" w:cs="Times New Roman"/>
                <w:color w:val="000000"/>
                <w:sz w:val="20"/>
                <w:szCs w:val="20"/>
                <w:lang w:eastAsia="en-IE"/>
              </w:rPr>
              <w:t>-1.6</w:t>
            </w:r>
          </w:p>
        </w:tc>
        <w:tc>
          <w:tcPr>
            <w:tcW w:w="1275" w:type="dxa"/>
            <w:tcBorders>
              <w:top w:val="single" w:sz="4" w:space="0" w:color="auto"/>
              <w:bottom w:val="nil"/>
            </w:tcBorders>
            <w:noWrap/>
            <w:vAlign w:val="bottom"/>
          </w:tcPr>
          <w:p w:rsidR="00911683" w:rsidRPr="007C0D36" w:rsidRDefault="00911683" w:rsidP="00346385">
            <w:pPr>
              <w:jc w:val="center"/>
              <w:rPr>
                <w:rFonts w:eastAsia="Times New Roman" w:cs="Times New Roman"/>
                <w:color w:val="000000"/>
                <w:sz w:val="20"/>
                <w:szCs w:val="20"/>
                <w:lang w:eastAsia="en-IE"/>
              </w:rPr>
            </w:pPr>
            <w:r w:rsidRPr="007C0D36">
              <w:rPr>
                <w:rFonts w:eastAsia="Times New Roman" w:cs="Times New Roman"/>
                <w:color w:val="000000"/>
                <w:sz w:val="20"/>
                <w:szCs w:val="20"/>
                <w:lang w:eastAsia="en-IE"/>
              </w:rPr>
              <w:t>7.89</w:t>
            </w:r>
          </w:p>
        </w:tc>
      </w:tr>
      <w:tr w:rsidR="00911683" w:rsidRPr="007C0D36" w:rsidTr="00346385">
        <w:trPr>
          <w:trHeight w:val="300"/>
        </w:trPr>
        <w:tc>
          <w:tcPr>
            <w:tcW w:w="1701" w:type="dxa"/>
            <w:tcBorders>
              <w:top w:val="nil"/>
              <w:bottom w:val="nil"/>
            </w:tcBorders>
          </w:tcPr>
          <w:p w:rsidR="00911683" w:rsidRPr="007C0D36" w:rsidRDefault="00911683" w:rsidP="00346385">
            <w:pPr>
              <w:rPr>
                <w:rFonts w:cs="Times New Roman"/>
                <w:sz w:val="20"/>
                <w:szCs w:val="20"/>
              </w:rPr>
            </w:pPr>
            <w:r w:rsidRPr="007C0D36">
              <w:rPr>
                <w:rFonts w:eastAsia="Times New Roman" w:cs="Times New Roman"/>
                <w:color w:val="000000"/>
                <w:sz w:val="20"/>
                <w:szCs w:val="20"/>
                <w:lang w:eastAsia="en-IE"/>
              </w:rPr>
              <w:t>T.GIVLD.S</w:t>
            </w:r>
          </w:p>
        </w:tc>
        <w:tc>
          <w:tcPr>
            <w:tcW w:w="3903" w:type="dxa"/>
            <w:vMerge/>
            <w:noWrap/>
          </w:tcPr>
          <w:p w:rsidR="00911683" w:rsidRPr="009E2ADB" w:rsidRDefault="00911683" w:rsidP="00346385">
            <w:pPr>
              <w:rPr>
                <w:rFonts w:cs="Times New Roman"/>
                <w:sz w:val="20"/>
                <w:szCs w:val="20"/>
              </w:rPr>
            </w:pPr>
          </w:p>
        </w:tc>
        <w:tc>
          <w:tcPr>
            <w:tcW w:w="993" w:type="dxa"/>
            <w:tcBorders>
              <w:top w:val="nil"/>
              <w:bottom w:val="nil"/>
            </w:tcBorders>
            <w:noWrap/>
          </w:tcPr>
          <w:p w:rsidR="00911683" w:rsidRPr="007C0D36" w:rsidRDefault="00911683" w:rsidP="00346385">
            <w:pPr>
              <w:jc w:val="center"/>
              <w:rPr>
                <w:rFonts w:cs="Times New Roman"/>
                <w:sz w:val="20"/>
                <w:szCs w:val="20"/>
              </w:rPr>
            </w:pPr>
            <w:r w:rsidRPr="007C0D36">
              <w:rPr>
                <w:rFonts w:eastAsia="Times New Roman" w:cs="Times New Roman"/>
                <w:color w:val="000000"/>
                <w:sz w:val="20"/>
                <w:szCs w:val="20"/>
                <w:lang w:eastAsia="en-IE"/>
              </w:rPr>
              <w:t>516.2890</w:t>
            </w:r>
          </w:p>
        </w:tc>
        <w:tc>
          <w:tcPr>
            <w:tcW w:w="247" w:type="dxa"/>
            <w:tcBorders>
              <w:top w:val="nil"/>
              <w:bottom w:val="nil"/>
            </w:tcBorders>
            <w:noWrap/>
          </w:tcPr>
          <w:p w:rsidR="00911683" w:rsidRPr="007C0D36" w:rsidRDefault="00911683" w:rsidP="00346385">
            <w:pPr>
              <w:jc w:val="center"/>
              <w:rPr>
                <w:rFonts w:cs="Times New Roman"/>
                <w:sz w:val="20"/>
                <w:szCs w:val="20"/>
              </w:rPr>
            </w:pPr>
            <w:r w:rsidRPr="007C0D36">
              <w:rPr>
                <w:rFonts w:cs="Times New Roman"/>
                <w:sz w:val="20"/>
                <w:szCs w:val="20"/>
              </w:rPr>
              <w:t>1</w:t>
            </w:r>
          </w:p>
        </w:tc>
        <w:tc>
          <w:tcPr>
            <w:tcW w:w="953" w:type="dxa"/>
            <w:tcBorders>
              <w:top w:val="nil"/>
              <w:bottom w:val="nil"/>
            </w:tcBorders>
          </w:tcPr>
          <w:p w:rsidR="00911683" w:rsidRPr="007C0D36" w:rsidRDefault="00911683" w:rsidP="00346385">
            <w:pPr>
              <w:jc w:val="center"/>
              <w:rPr>
                <w:rFonts w:cs="Times New Roman"/>
                <w:sz w:val="20"/>
                <w:szCs w:val="20"/>
              </w:rPr>
            </w:pPr>
            <w:r w:rsidRPr="007C0D36">
              <w:rPr>
                <w:rFonts w:eastAsia="Times New Roman" w:cs="Times New Roman"/>
                <w:color w:val="000000"/>
                <w:sz w:val="20"/>
                <w:szCs w:val="20"/>
                <w:lang w:eastAsia="en-IE"/>
              </w:rPr>
              <w:t>-26.7</w:t>
            </w:r>
          </w:p>
        </w:tc>
        <w:tc>
          <w:tcPr>
            <w:tcW w:w="1275" w:type="dxa"/>
            <w:tcBorders>
              <w:top w:val="nil"/>
              <w:bottom w:val="nil"/>
            </w:tcBorders>
            <w:noWrap/>
          </w:tcPr>
          <w:p w:rsidR="00911683" w:rsidRPr="007C0D36" w:rsidRDefault="00911683" w:rsidP="00346385">
            <w:pPr>
              <w:jc w:val="center"/>
              <w:rPr>
                <w:rFonts w:cs="Times New Roman"/>
                <w:sz w:val="20"/>
                <w:szCs w:val="20"/>
              </w:rPr>
            </w:pPr>
            <w:r w:rsidRPr="007C0D36">
              <w:rPr>
                <w:rFonts w:eastAsia="Times New Roman" w:cs="Times New Roman"/>
                <w:color w:val="000000"/>
                <w:sz w:val="20"/>
                <w:szCs w:val="20"/>
                <w:lang w:eastAsia="en-IE"/>
              </w:rPr>
              <w:t>12.4</w:t>
            </w:r>
          </w:p>
        </w:tc>
      </w:tr>
      <w:tr w:rsidR="00911683" w:rsidRPr="007C0D36" w:rsidTr="00346385">
        <w:trPr>
          <w:trHeight w:val="300"/>
        </w:trPr>
        <w:tc>
          <w:tcPr>
            <w:tcW w:w="1701" w:type="dxa"/>
            <w:tcBorders>
              <w:top w:val="nil"/>
              <w:bottom w:val="single" w:sz="4" w:space="0" w:color="auto"/>
            </w:tcBorders>
          </w:tcPr>
          <w:p w:rsidR="00911683" w:rsidRPr="007C0D36" w:rsidRDefault="00911683" w:rsidP="00346385">
            <w:pPr>
              <w:rPr>
                <w:rFonts w:cs="Times New Roman"/>
                <w:sz w:val="20"/>
                <w:szCs w:val="20"/>
              </w:rPr>
            </w:pPr>
            <w:r w:rsidRPr="007C0D36">
              <w:rPr>
                <w:rFonts w:cs="Times New Roman"/>
                <w:sz w:val="20"/>
                <w:szCs w:val="20"/>
              </w:rPr>
              <w:t>E.KSYELPDGQ.V</w:t>
            </w:r>
          </w:p>
        </w:tc>
        <w:tc>
          <w:tcPr>
            <w:tcW w:w="3903" w:type="dxa"/>
            <w:vMerge/>
            <w:tcBorders>
              <w:bottom w:val="single" w:sz="4" w:space="0" w:color="auto"/>
            </w:tcBorders>
            <w:noWrap/>
          </w:tcPr>
          <w:p w:rsidR="00911683" w:rsidRPr="009E2ADB" w:rsidRDefault="00911683" w:rsidP="00346385">
            <w:pPr>
              <w:rPr>
                <w:rFonts w:cs="Times New Roman"/>
                <w:sz w:val="20"/>
                <w:szCs w:val="20"/>
              </w:rPr>
            </w:pPr>
          </w:p>
        </w:tc>
        <w:tc>
          <w:tcPr>
            <w:tcW w:w="993" w:type="dxa"/>
            <w:tcBorders>
              <w:top w:val="nil"/>
              <w:bottom w:val="single" w:sz="4" w:space="0" w:color="auto"/>
            </w:tcBorders>
            <w:noWrap/>
          </w:tcPr>
          <w:p w:rsidR="00911683" w:rsidRPr="007C0D36" w:rsidRDefault="00911683" w:rsidP="00346385">
            <w:pPr>
              <w:jc w:val="center"/>
              <w:rPr>
                <w:rFonts w:eastAsia="Times New Roman" w:cs="Times New Roman"/>
                <w:color w:val="000000"/>
                <w:sz w:val="20"/>
                <w:szCs w:val="20"/>
                <w:lang w:eastAsia="en-IE"/>
              </w:rPr>
            </w:pPr>
            <w:r w:rsidRPr="007C0D36">
              <w:rPr>
                <w:rFonts w:eastAsia="Times New Roman" w:cs="Times New Roman"/>
                <w:color w:val="000000"/>
                <w:sz w:val="20"/>
                <w:szCs w:val="20"/>
                <w:lang w:eastAsia="en-IE"/>
              </w:rPr>
              <w:t>518.7515</w:t>
            </w:r>
          </w:p>
        </w:tc>
        <w:tc>
          <w:tcPr>
            <w:tcW w:w="247" w:type="dxa"/>
            <w:tcBorders>
              <w:top w:val="nil"/>
              <w:bottom w:val="single" w:sz="4" w:space="0" w:color="auto"/>
            </w:tcBorders>
            <w:noWrap/>
          </w:tcPr>
          <w:p w:rsidR="00911683" w:rsidRPr="007C0D36" w:rsidRDefault="00911683" w:rsidP="00346385">
            <w:pPr>
              <w:jc w:val="center"/>
              <w:rPr>
                <w:rFonts w:cs="Times New Roman"/>
                <w:sz w:val="20"/>
                <w:szCs w:val="20"/>
              </w:rPr>
            </w:pPr>
            <w:r w:rsidRPr="007C0D36">
              <w:rPr>
                <w:rFonts w:cs="Times New Roman"/>
                <w:sz w:val="20"/>
                <w:szCs w:val="20"/>
              </w:rPr>
              <w:t>2</w:t>
            </w:r>
          </w:p>
        </w:tc>
        <w:tc>
          <w:tcPr>
            <w:tcW w:w="953" w:type="dxa"/>
            <w:tcBorders>
              <w:top w:val="nil"/>
              <w:bottom w:val="single" w:sz="4" w:space="0" w:color="auto"/>
            </w:tcBorders>
          </w:tcPr>
          <w:p w:rsidR="00911683" w:rsidRPr="007C0D36" w:rsidRDefault="00911683" w:rsidP="00346385">
            <w:pPr>
              <w:jc w:val="center"/>
              <w:rPr>
                <w:rFonts w:eastAsia="Times New Roman" w:cs="Times New Roman"/>
                <w:color w:val="000000"/>
                <w:sz w:val="20"/>
                <w:szCs w:val="20"/>
                <w:lang w:eastAsia="en-IE"/>
              </w:rPr>
            </w:pPr>
            <w:r w:rsidRPr="007C0D36">
              <w:rPr>
                <w:rFonts w:eastAsia="Times New Roman" w:cs="Times New Roman"/>
                <w:color w:val="000000"/>
                <w:sz w:val="20"/>
                <w:szCs w:val="20"/>
                <w:lang w:eastAsia="en-IE"/>
              </w:rPr>
              <w:t>1.2</w:t>
            </w:r>
          </w:p>
        </w:tc>
        <w:tc>
          <w:tcPr>
            <w:tcW w:w="1275" w:type="dxa"/>
            <w:tcBorders>
              <w:top w:val="nil"/>
              <w:bottom w:val="single" w:sz="4" w:space="0" w:color="auto"/>
            </w:tcBorders>
            <w:noWrap/>
          </w:tcPr>
          <w:p w:rsidR="00911683" w:rsidRPr="007C0D36" w:rsidRDefault="00911683" w:rsidP="00346385">
            <w:pPr>
              <w:jc w:val="center"/>
              <w:rPr>
                <w:rFonts w:eastAsia="Times New Roman" w:cs="Times New Roman"/>
                <w:color w:val="000000"/>
                <w:sz w:val="20"/>
                <w:szCs w:val="20"/>
                <w:lang w:eastAsia="en-IE"/>
              </w:rPr>
            </w:pPr>
            <w:r w:rsidRPr="007C0D36">
              <w:rPr>
                <w:rFonts w:eastAsia="Times New Roman" w:cs="Times New Roman"/>
                <w:color w:val="000000"/>
                <w:sz w:val="20"/>
                <w:szCs w:val="20"/>
                <w:lang w:eastAsia="en-IE"/>
              </w:rPr>
              <w:t>10.32</w:t>
            </w:r>
          </w:p>
        </w:tc>
      </w:tr>
      <w:tr w:rsidR="00911683" w:rsidRPr="007C0D36" w:rsidTr="00346385">
        <w:trPr>
          <w:trHeight w:val="300"/>
        </w:trPr>
        <w:tc>
          <w:tcPr>
            <w:tcW w:w="1701" w:type="dxa"/>
            <w:tcBorders>
              <w:top w:val="single" w:sz="4" w:space="0" w:color="auto"/>
              <w:bottom w:val="nil"/>
            </w:tcBorders>
          </w:tcPr>
          <w:p w:rsidR="00911683" w:rsidRPr="007C0D36" w:rsidRDefault="00911683" w:rsidP="00346385">
            <w:pPr>
              <w:rPr>
                <w:rFonts w:cs="Times New Roman"/>
                <w:sz w:val="20"/>
                <w:szCs w:val="20"/>
              </w:rPr>
            </w:pPr>
            <w:r w:rsidRPr="007C0D36">
              <w:rPr>
                <w:rFonts w:cs="Times New Roman"/>
                <w:sz w:val="20"/>
                <w:szCs w:val="20"/>
              </w:rPr>
              <w:t>W.LPVYD.A</w:t>
            </w:r>
          </w:p>
        </w:tc>
        <w:tc>
          <w:tcPr>
            <w:tcW w:w="3903" w:type="dxa"/>
            <w:vMerge w:val="restart"/>
            <w:tcBorders>
              <w:top w:val="single" w:sz="4" w:space="0" w:color="auto"/>
            </w:tcBorders>
            <w:noWrap/>
          </w:tcPr>
          <w:p w:rsidR="00911683" w:rsidRPr="009E2ADB" w:rsidRDefault="00911683" w:rsidP="00346385">
            <w:pPr>
              <w:pStyle w:val="Heading1"/>
              <w:rPr>
                <w:rFonts w:asciiTheme="minorHAnsi" w:hAnsiTheme="minorHAnsi"/>
                <w:sz w:val="20"/>
                <w:szCs w:val="20"/>
              </w:rPr>
            </w:pPr>
            <w:r w:rsidRPr="009E2ADB">
              <w:rPr>
                <w:rFonts w:asciiTheme="minorHAnsi" w:hAnsiTheme="minorHAnsi"/>
                <w:b w:val="0"/>
                <w:sz w:val="20"/>
                <w:szCs w:val="20"/>
              </w:rPr>
              <w:t>Myosin heavy chain, fast skeletal muscle:</w:t>
            </w:r>
            <w:r w:rsidRPr="009E2ADB">
              <w:rPr>
                <w:rStyle w:val="st"/>
                <w:rFonts w:asciiTheme="minorHAnsi" w:hAnsiTheme="minorHAnsi"/>
                <w:b w:val="0"/>
                <w:sz w:val="20"/>
                <w:szCs w:val="20"/>
              </w:rPr>
              <w:t xml:space="preserve"> </w:t>
            </w:r>
            <w:proofErr w:type="spellStart"/>
            <w:r w:rsidRPr="009E2ADB">
              <w:rPr>
                <w:rStyle w:val="Emphasis"/>
                <w:rFonts w:asciiTheme="minorHAnsi" w:hAnsiTheme="minorHAnsi"/>
                <w:b w:val="0"/>
                <w:sz w:val="20"/>
                <w:szCs w:val="20"/>
              </w:rPr>
              <w:t>Cyprinus</w:t>
            </w:r>
            <w:proofErr w:type="spellEnd"/>
            <w:r w:rsidRPr="009E2ADB">
              <w:rPr>
                <w:rStyle w:val="Emphasis"/>
                <w:rFonts w:asciiTheme="minorHAnsi" w:hAnsiTheme="minorHAnsi"/>
                <w:b w:val="0"/>
                <w:sz w:val="20"/>
                <w:szCs w:val="20"/>
              </w:rPr>
              <w:t xml:space="preserve"> </w:t>
            </w:r>
            <w:proofErr w:type="spellStart"/>
            <w:r w:rsidRPr="009E2ADB">
              <w:rPr>
                <w:rStyle w:val="Emphasis"/>
                <w:rFonts w:asciiTheme="minorHAnsi" w:hAnsiTheme="minorHAnsi"/>
                <w:b w:val="0"/>
                <w:sz w:val="20"/>
                <w:szCs w:val="20"/>
              </w:rPr>
              <w:t>carpio</w:t>
            </w:r>
            <w:proofErr w:type="spellEnd"/>
            <w:r w:rsidRPr="009E2ADB">
              <w:rPr>
                <w:rFonts w:asciiTheme="minorHAnsi" w:hAnsiTheme="minorHAnsi"/>
                <w:b w:val="0"/>
                <w:sz w:val="20"/>
                <w:szCs w:val="20"/>
              </w:rPr>
              <w:t xml:space="preserve"> (Q90339)</w:t>
            </w:r>
          </w:p>
        </w:tc>
        <w:tc>
          <w:tcPr>
            <w:tcW w:w="993" w:type="dxa"/>
            <w:tcBorders>
              <w:top w:val="single" w:sz="4" w:space="0" w:color="auto"/>
              <w:bottom w:val="nil"/>
            </w:tcBorders>
            <w:noWrap/>
          </w:tcPr>
          <w:p w:rsidR="00911683" w:rsidRPr="007C0D36" w:rsidRDefault="00911683" w:rsidP="00346385">
            <w:pPr>
              <w:jc w:val="center"/>
              <w:rPr>
                <w:rFonts w:cs="Times New Roman"/>
                <w:sz w:val="20"/>
                <w:szCs w:val="20"/>
              </w:rPr>
            </w:pPr>
            <w:r w:rsidRPr="007C0D36">
              <w:rPr>
                <w:rFonts w:eastAsia="Times New Roman" w:cs="Times New Roman"/>
                <w:color w:val="000000"/>
                <w:sz w:val="20"/>
                <w:szCs w:val="20"/>
                <w:lang w:eastAsia="en-IE"/>
              </w:rPr>
              <w:t>303.6599</w:t>
            </w:r>
          </w:p>
        </w:tc>
        <w:tc>
          <w:tcPr>
            <w:tcW w:w="247" w:type="dxa"/>
            <w:tcBorders>
              <w:top w:val="single" w:sz="4" w:space="0" w:color="auto"/>
              <w:bottom w:val="nil"/>
            </w:tcBorders>
            <w:noWrap/>
          </w:tcPr>
          <w:p w:rsidR="00911683" w:rsidRPr="007C0D36" w:rsidRDefault="00911683" w:rsidP="00346385">
            <w:pPr>
              <w:jc w:val="center"/>
              <w:rPr>
                <w:rFonts w:cs="Times New Roman"/>
                <w:sz w:val="20"/>
                <w:szCs w:val="20"/>
              </w:rPr>
            </w:pPr>
            <w:r w:rsidRPr="007C0D36">
              <w:rPr>
                <w:rFonts w:cs="Times New Roman"/>
                <w:sz w:val="20"/>
                <w:szCs w:val="20"/>
              </w:rPr>
              <w:t>2</w:t>
            </w:r>
          </w:p>
        </w:tc>
        <w:tc>
          <w:tcPr>
            <w:tcW w:w="953" w:type="dxa"/>
            <w:tcBorders>
              <w:top w:val="single" w:sz="4" w:space="0" w:color="auto"/>
              <w:bottom w:val="nil"/>
            </w:tcBorders>
          </w:tcPr>
          <w:p w:rsidR="00911683" w:rsidRPr="007C0D36" w:rsidRDefault="00911683" w:rsidP="00346385">
            <w:pPr>
              <w:jc w:val="center"/>
              <w:rPr>
                <w:rFonts w:cs="Times New Roman"/>
                <w:sz w:val="20"/>
                <w:szCs w:val="20"/>
              </w:rPr>
            </w:pPr>
            <w:r w:rsidRPr="007C0D36">
              <w:rPr>
                <w:rFonts w:eastAsia="Times New Roman" w:cs="Times New Roman"/>
                <w:color w:val="000000"/>
                <w:sz w:val="20"/>
                <w:szCs w:val="20"/>
                <w:lang w:eastAsia="en-IE"/>
              </w:rPr>
              <w:t>-1.4</w:t>
            </w:r>
          </w:p>
        </w:tc>
        <w:tc>
          <w:tcPr>
            <w:tcW w:w="1275" w:type="dxa"/>
            <w:tcBorders>
              <w:top w:val="single" w:sz="4" w:space="0" w:color="auto"/>
              <w:bottom w:val="nil"/>
            </w:tcBorders>
            <w:noWrap/>
          </w:tcPr>
          <w:p w:rsidR="00911683" w:rsidRPr="007C0D36" w:rsidRDefault="00911683" w:rsidP="00346385">
            <w:pPr>
              <w:jc w:val="center"/>
              <w:rPr>
                <w:rFonts w:cs="Times New Roman"/>
                <w:sz w:val="20"/>
                <w:szCs w:val="20"/>
              </w:rPr>
            </w:pPr>
            <w:r w:rsidRPr="007C0D36">
              <w:rPr>
                <w:rFonts w:eastAsia="Times New Roman" w:cs="Times New Roman"/>
                <w:color w:val="000000"/>
                <w:sz w:val="20"/>
                <w:szCs w:val="20"/>
                <w:lang w:eastAsia="en-IE"/>
              </w:rPr>
              <w:t>11.51</w:t>
            </w:r>
          </w:p>
        </w:tc>
      </w:tr>
      <w:tr w:rsidR="00911683" w:rsidRPr="007C0D36" w:rsidTr="00346385">
        <w:trPr>
          <w:trHeight w:val="300"/>
        </w:trPr>
        <w:tc>
          <w:tcPr>
            <w:tcW w:w="1701" w:type="dxa"/>
            <w:tcBorders>
              <w:top w:val="nil"/>
              <w:bottom w:val="single" w:sz="4" w:space="0" w:color="auto"/>
            </w:tcBorders>
          </w:tcPr>
          <w:p w:rsidR="00911683" w:rsidRPr="007C0D36" w:rsidRDefault="00911683" w:rsidP="00346385">
            <w:pPr>
              <w:rPr>
                <w:rFonts w:cs="Times New Roman"/>
                <w:sz w:val="20"/>
                <w:szCs w:val="20"/>
              </w:rPr>
            </w:pPr>
            <w:r w:rsidRPr="007C0D36">
              <w:rPr>
                <w:rFonts w:cs="Times New Roman"/>
                <w:sz w:val="20"/>
                <w:szCs w:val="20"/>
              </w:rPr>
              <w:t>Y.DYPMIS.Q</w:t>
            </w:r>
          </w:p>
        </w:tc>
        <w:tc>
          <w:tcPr>
            <w:tcW w:w="3903" w:type="dxa"/>
            <w:vMerge/>
            <w:tcBorders>
              <w:bottom w:val="single" w:sz="4" w:space="0" w:color="auto"/>
            </w:tcBorders>
            <w:noWrap/>
          </w:tcPr>
          <w:p w:rsidR="00911683" w:rsidRPr="009E2ADB" w:rsidRDefault="00911683" w:rsidP="00346385">
            <w:pPr>
              <w:rPr>
                <w:rFonts w:cs="Times New Roman"/>
                <w:sz w:val="20"/>
                <w:szCs w:val="20"/>
              </w:rPr>
            </w:pPr>
          </w:p>
        </w:tc>
        <w:tc>
          <w:tcPr>
            <w:tcW w:w="993" w:type="dxa"/>
            <w:tcBorders>
              <w:top w:val="nil"/>
              <w:bottom w:val="single" w:sz="4" w:space="0" w:color="auto"/>
            </w:tcBorders>
            <w:noWrap/>
          </w:tcPr>
          <w:p w:rsidR="00911683" w:rsidRPr="007C0D36" w:rsidRDefault="00911683" w:rsidP="00346385">
            <w:pPr>
              <w:jc w:val="center"/>
              <w:rPr>
                <w:rFonts w:cs="Times New Roman"/>
                <w:sz w:val="20"/>
                <w:szCs w:val="20"/>
              </w:rPr>
            </w:pPr>
            <w:r w:rsidRPr="007C0D36">
              <w:rPr>
                <w:rFonts w:eastAsia="Times New Roman" w:cs="Times New Roman"/>
                <w:color w:val="000000"/>
                <w:sz w:val="20"/>
                <w:szCs w:val="20"/>
                <w:lang w:eastAsia="en-IE"/>
              </w:rPr>
              <w:t>725.3174</w:t>
            </w:r>
          </w:p>
        </w:tc>
        <w:tc>
          <w:tcPr>
            <w:tcW w:w="247" w:type="dxa"/>
            <w:tcBorders>
              <w:top w:val="nil"/>
              <w:bottom w:val="single" w:sz="4" w:space="0" w:color="auto"/>
            </w:tcBorders>
            <w:noWrap/>
          </w:tcPr>
          <w:p w:rsidR="00911683" w:rsidRPr="007C0D36" w:rsidRDefault="00911683" w:rsidP="00346385">
            <w:pPr>
              <w:jc w:val="center"/>
              <w:rPr>
                <w:rFonts w:cs="Times New Roman"/>
                <w:sz w:val="20"/>
                <w:szCs w:val="20"/>
              </w:rPr>
            </w:pPr>
            <w:r w:rsidRPr="007C0D36">
              <w:rPr>
                <w:rFonts w:cs="Times New Roman"/>
                <w:sz w:val="20"/>
                <w:szCs w:val="20"/>
              </w:rPr>
              <w:t>1</w:t>
            </w:r>
          </w:p>
        </w:tc>
        <w:tc>
          <w:tcPr>
            <w:tcW w:w="953" w:type="dxa"/>
            <w:tcBorders>
              <w:top w:val="nil"/>
              <w:bottom w:val="single" w:sz="4" w:space="0" w:color="auto"/>
            </w:tcBorders>
          </w:tcPr>
          <w:p w:rsidR="00911683" w:rsidRPr="007C0D36" w:rsidRDefault="00911683" w:rsidP="00346385">
            <w:pPr>
              <w:jc w:val="center"/>
              <w:rPr>
                <w:rFonts w:cs="Times New Roman"/>
                <w:sz w:val="20"/>
                <w:szCs w:val="20"/>
              </w:rPr>
            </w:pPr>
            <w:r w:rsidRPr="007C0D36">
              <w:rPr>
                <w:rFonts w:cs="Times New Roman"/>
                <w:sz w:val="20"/>
                <w:szCs w:val="20"/>
              </w:rPr>
              <w:t>0</w:t>
            </w:r>
            <w:r>
              <w:rPr>
                <w:rFonts w:cs="Times New Roman"/>
                <w:sz w:val="20"/>
                <w:szCs w:val="20"/>
              </w:rPr>
              <w:t>.0</w:t>
            </w:r>
          </w:p>
        </w:tc>
        <w:tc>
          <w:tcPr>
            <w:tcW w:w="1275" w:type="dxa"/>
            <w:tcBorders>
              <w:top w:val="nil"/>
              <w:bottom w:val="single" w:sz="4" w:space="0" w:color="auto"/>
            </w:tcBorders>
            <w:noWrap/>
          </w:tcPr>
          <w:p w:rsidR="00911683" w:rsidRPr="007C0D36" w:rsidRDefault="00911683" w:rsidP="00346385">
            <w:pPr>
              <w:jc w:val="center"/>
              <w:rPr>
                <w:rFonts w:cs="Times New Roman"/>
                <w:sz w:val="20"/>
                <w:szCs w:val="20"/>
              </w:rPr>
            </w:pPr>
            <w:r w:rsidRPr="007C0D36">
              <w:rPr>
                <w:rFonts w:eastAsia="Times New Roman" w:cs="Times New Roman"/>
                <w:color w:val="000000"/>
                <w:sz w:val="20"/>
                <w:szCs w:val="20"/>
                <w:lang w:eastAsia="en-IE"/>
              </w:rPr>
              <w:t>13.22</w:t>
            </w:r>
          </w:p>
        </w:tc>
      </w:tr>
      <w:tr w:rsidR="00911683" w:rsidRPr="007C0D36" w:rsidTr="00346385">
        <w:trPr>
          <w:trHeight w:val="300"/>
        </w:trPr>
        <w:tc>
          <w:tcPr>
            <w:tcW w:w="1701" w:type="dxa"/>
            <w:tcBorders>
              <w:top w:val="single" w:sz="4" w:space="0" w:color="auto"/>
              <w:bottom w:val="nil"/>
            </w:tcBorders>
          </w:tcPr>
          <w:p w:rsidR="00911683" w:rsidRPr="007C0D36" w:rsidRDefault="00911683" w:rsidP="00346385">
            <w:pPr>
              <w:rPr>
                <w:rFonts w:cs="Times New Roman"/>
                <w:sz w:val="20"/>
                <w:szCs w:val="20"/>
              </w:rPr>
            </w:pPr>
            <w:r w:rsidRPr="007C0D36">
              <w:rPr>
                <w:rFonts w:cs="Times New Roman"/>
                <w:sz w:val="20"/>
                <w:szCs w:val="20"/>
              </w:rPr>
              <w:t>A.DSKPGSI.R</w:t>
            </w:r>
          </w:p>
        </w:tc>
        <w:tc>
          <w:tcPr>
            <w:tcW w:w="3903" w:type="dxa"/>
            <w:vMerge w:val="restart"/>
            <w:tcBorders>
              <w:top w:val="single" w:sz="4" w:space="0" w:color="auto"/>
            </w:tcBorders>
            <w:noWrap/>
          </w:tcPr>
          <w:p w:rsidR="00911683" w:rsidRPr="009E2ADB" w:rsidRDefault="00911683" w:rsidP="00346385">
            <w:pPr>
              <w:pStyle w:val="Heading1"/>
              <w:rPr>
                <w:rFonts w:asciiTheme="minorHAnsi" w:hAnsiTheme="minorHAnsi"/>
                <w:b w:val="0"/>
                <w:sz w:val="20"/>
                <w:szCs w:val="20"/>
              </w:rPr>
            </w:pPr>
            <w:r w:rsidRPr="009E2ADB">
              <w:rPr>
                <w:rFonts w:asciiTheme="minorHAnsi" w:hAnsiTheme="minorHAnsi"/>
                <w:b w:val="0"/>
                <w:sz w:val="20"/>
                <w:szCs w:val="20"/>
              </w:rPr>
              <w:t>Nucleoside diphosphate kinase B</w:t>
            </w:r>
            <w:r>
              <w:rPr>
                <w:rFonts w:asciiTheme="minorHAnsi" w:hAnsiTheme="minorHAnsi"/>
                <w:b w:val="0"/>
                <w:sz w:val="20"/>
                <w:szCs w:val="20"/>
              </w:rPr>
              <w:t>:</w:t>
            </w:r>
            <w:r w:rsidRPr="009E2ADB">
              <w:rPr>
                <w:rFonts w:asciiTheme="minorHAnsi" w:hAnsiTheme="minorHAnsi"/>
                <w:b w:val="0"/>
                <w:sz w:val="20"/>
                <w:szCs w:val="20"/>
              </w:rPr>
              <w:t xml:space="preserve"> </w:t>
            </w:r>
            <w:r>
              <w:rPr>
                <w:rFonts w:asciiTheme="minorHAnsi" w:hAnsiTheme="minorHAnsi"/>
                <w:b w:val="0"/>
                <w:sz w:val="20"/>
                <w:szCs w:val="20"/>
              </w:rPr>
              <w:t xml:space="preserve">  </w:t>
            </w:r>
            <w:proofErr w:type="spellStart"/>
            <w:r w:rsidRPr="009E2ADB">
              <w:rPr>
                <w:rStyle w:val="Emphasis"/>
                <w:rFonts w:asciiTheme="minorHAnsi" w:hAnsiTheme="minorHAnsi"/>
                <w:b w:val="0"/>
                <w:sz w:val="20"/>
                <w:szCs w:val="20"/>
              </w:rPr>
              <w:t>Merluccius</w:t>
            </w:r>
            <w:proofErr w:type="spellEnd"/>
            <w:r w:rsidRPr="009E2ADB">
              <w:rPr>
                <w:rStyle w:val="Emphasis"/>
                <w:rFonts w:asciiTheme="minorHAnsi" w:hAnsiTheme="minorHAnsi"/>
                <w:b w:val="0"/>
                <w:sz w:val="20"/>
                <w:szCs w:val="20"/>
              </w:rPr>
              <w:t xml:space="preserve"> </w:t>
            </w:r>
            <w:proofErr w:type="spellStart"/>
            <w:r w:rsidRPr="009E2ADB">
              <w:rPr>
                <w:rStyle w:val="Emphasis"/>
                <w:rFonts w:asciiTheme="minorHAnsi" w:hAnsiTheme="minorHAnsi"/>
                <w:b w:val="0"/>
                <w:sz w:val="20"/>
                <w:szCs w:val="20"/>
              </w:rPr>
              <w:t>senegalensis</w:t>
            </w:r>
            <w:proofErr w:type="spellEnd"/>
            <w:r w:rsidRPr="009E2ADB">
              <w:rPr>
                <w:rFonts w:asciiTheme="minorHAnsi" w:hAnsiTheme="minorHAnsi"/>
                <w:b w:val="0"/>
                <w:sz w:val="20"/>
                <w:szCs w:val="20"/>
              </w:rPr>
              <w:t xml:space="preserve"> </w:t>
            </w:r>
            <w:r>
              <w:rPr>
                <w:rFonts w:asciiTheme="minorHAnsi" w:hAnsiTheme="minorHAnsi"/>
                <w:b w:val="0"/>
                <w:sz w:val="20"/>
                <w:szCs w:val="20"/>
              </w:rPr>
              <w:t>(</w:t>
            </w:r>
            <w:r w:rsidRPr="009E2ADB">
              <w:rPr>
                <w:rFonts w:asciiTheme="minorHAnsi" w:hAnsiTheme="minorHAnsi"/>
                <w:b w:val="0"/>
                <w:sz w:val="20"/>
                <w:szCs w:val="20"/>
              </w:rPr>
              <w:t>P85282)</w:t>
            </w:r>
          </w:p>
        </w:tc>
        <w:tc>
          <w:tcPr>
            <w:tcW w:w="993" w:type="dxa"/>
            <w:tcBorders>
              <w:top w:val="single" w:sz="4" w:space="0" w:color="auto"/>
              <w:bottom w:val="nil"/>
            </w:tcBorders>
            <w:noWrap/>
          </w:tcPr>
          <w:p w:rsidR="00911683" w:rsidRPr="007C0D36" w:rsidRDefault="00911683" w:rsidP="00346385">
            <w:pPr>
              <w:jc w:val="center"/>
              <w:rPr>
                <w:rFonts w:cs="Times New Roman"/>
                <w:sz w:val="20"/>
                <w:szCs w:val="20"/>
              </w:rPr>
            </w:pPr>
            <w:r w:rsidRPr="007C0D36">
              <w:rPr>
                <w:rFonts w:eastAsia="Times New Roman" w:cs="Times New Roman"/>
                <w:color w:val="000000"/>
                <w:sz w:val="20"/>
                <w:szCs w:val="20"/>
                <w:lang w:eastAsia="en-IE"/>
              </w:rPr>
              <w:t>352.1855</w:t>
            </w:r>
          </w:p>
        </w:tc>
        <w:tc>
          <w:tcPr>
            <w:tcW w:w="247" w:type="dxa"/>
            <w:tcBorders>
              <w:top w:val="single" w:sz="4" w:space="0" w:color="auto"/>
              <w:bottom w:val="nil"/>
            </w:tcBorders>
            <w:noWrap/>
          </w:tcPr>
          <w:p w:rsidR="00911683" w:rsidRPr="007C0D36" w:rsidRDefault="00911683" w:rsidP="00346385">
            <w:pPr>
              <w:jc w:val="center"/>
              <w:rPr>
                <w:rFonts w:cs="Times New Roman"/>
                <w:sz w:val="20"/>
                <w:szCs w:val="20"/>
              </w:rPr>
            </w:pPr>
            <w:r w:rsidRPr="007C0D36">
              <w:rPr>
                <w:rFonts w:cs="Times New Roman"/>
                <w:sz w:val="20"/>
                <w:szCs w:val="20"/>
              </w:rPr>
              <w:t>2</w:t>
            </w:r>
          </w:p>
        </w:tc>
        <w:tc>
          <w:tcPr>
            <w:tcW w:w="953" w:type="dxa"/>
            <w:tcBorders>
              <w:top w:val="single" w:sz="4" w:space="0" w:color="auto"/>
              <w:bottom w:val="nil"/>
            </w:tcBorders>
          </w:tcPr>
          <w:p w:rsidR="00911683" w:rsidRPr="007C0D36" w:rsidRDefault="00911683" w:rsidP="00346385">
            <w:pPr>
              <w:jc w:val="center"/>
              <w:rPr>
                <w:rFonts w:cs="Times New Roman"/>
                <w:sz w:val="20"/>
                <w:szCs w:val="20"/>
              </w:rPr>
            </w:pPr>
            <w:r w:rsidRPr="007C0D36">
              <w:rPr>
                <w:rFonts w:cs="Times New Roman"/>
                <w:sz w:val="20"/>
                <w:szCs w:val="20"/>
              </w:rPr>
              <w:t>2.4</w:t>
            </w:r>
          </w:p>
        </w:tc>
        <w:tc>
          <w:tcPr>
            <w:tcW w:w="1275" w:type="dxa"/>
            <w:tcBorders>
              <w:top w:val="single" w:sz="4" w:space="0" w:color="auto"/>
              <w:bottom w:val="nil"/>
            </w:tcBorders>
            <w:noWrap/>
          </w:tcPr>
          <w:p w:rsidR="00911683" w:rsidRPr="007C0D36" w:rsidRDefault="00911683" w:rsidP="00346385">
            <w:pPr>
              <w:jc w:val="center"/>
              <w:rPr>
                <w:rFonts w:cs="Times New Roman"/>
                <w:sz w:val="20"/>
                <w:szCs w:val="20"/>
              </w:rPr>
            </w:pPr>
            <w:r w:rsidRPr="007C0D36">
              <w:rPr>
                <w:rFonts w:eastAsia="Times New Roman" w:cs="Times New Roman"/>
                <w:color w:val="000000"/>
                <w:sz w:val="20"/>
                <w:szCs w:val="20"/>
                <w:lang w:eastAsia="en-IE"/>
              </w:rPr>
              <w:t>6.85</w:t>
            </w:r>
          </w:p>
        </w:tc>
      </w:tr>
      <w:tr w:rsidR="00911683" w:rsidRPr="007C0D36" w:rsidTr="00346385">
        <w:trPr>
          <w:trHeight w:val="300"/>
        </w:trPr>
        <w:tc>
          <w:tcPr>
            <w:tcW w:w="1701" w:type="dxa"/>
            <w:tcBorders>
              <w:top w:val="nil"/>
              <w:bottom w:val="single" w:sz="4" w:space="0" w:color="auto"/>
            </w:tcBorders>
          </w:tcPr>
          <w:p w:rsidR="00911683" w:rsidRPr="007C0D36" w:rsidRDefault="00911683" w:rsidP="00346385">
            <w:pPr>
              <w:rPr>
                <w:rFonts w:cs="Times New Roman"/>
                <w:sz w:val="20"/>
                <w:szCs w:val="20"/>
              </w:rPr>
            </w:pPr>
            <w:r w:rsidRPr="007C0D36">
              <w:rPr>
                <w:rFonts w:cs="Times New Roman"/>
                <w:sz w:val="20"/>
                <w:szCs w:val="20"/>
              </w:rPr>
              <w:t>T.NPADSKPGSI.R</w:t>
            </w:r>
          </w:p>
        </w:tc>
        <w:tc>
          <w:tcPr>
            <w:tcW w:w="3903" w:type="dxa"/>
            <w:vMerge/>
            <w:tcBorders>
              <w:bottom w:val="single" w:sz="4" w:space="0" w:color="auto"/>
            </w:tcBorders>
            <w:noWrap/>
          </w:tcPr>
          <w:p w:rsidR="00911683" w:rsidRPr="009E2ADB" w:rsidRDefault="00911683" w:rsidP="00346385">
            <w:pPr>
              <w:rPr>
                <w:rFonts w:cs="Times New Roman"/>
                <w:sz w:val="20"/>
                <w:szCs w:val="20"/>
              </w:rPr>
            </w:pPr>
          </w:p>
        </w:tc>
        <w:tc>
          <w:tcPr>
            <w:tcW w:w="993" w:type="dxa"/>
            <w:tcBorders>
              <w:top w:val="nil"/>
              <w:bottom w:val="single" w:sz="4" w:space="0" w:color="auto"/>
            </w:tcBorders>
            <w:noWrap/>
          </w:tcPr>
          <w:p w:rsidR="00911683" w:rsidRPr="007C0D36" w:rsidRDefault="00911683" w:rsidP="00346385">
            <w:pPr>
              <w:jc w:val="center"/>
              <w:rPr>
                <w:rFonts w:cs="Times New Roman"/>
                <w:sz w:val="20"/>
                <w:szCs w:val="20"/>
              </w:rPr>
            </w:pPr>
            <w:r w:rsidRPr="007C0D36">
              <w:rPr>
                <w:rFonts w:eastAsia="Times New Roman" w:cs="Times New Roman"/>
                <w:color w:val="000000"/>
                <w:sz w:val="20"/>
                <w:szCs w:val="20"/>
                <w:lang w:eastAsia="en-IE"/>
              </w:rPr>
              <w:t>493.2503</w:t>
            </w:r>
          </w:p>
        </w:tc>
        <w:tc>
          <w:tcPr>
            <w:tcW w:w="247" w:type="dxa"/>
            <w:tcBorders>
              <w:top w:val="nil"/>
              <w:bottom w:val="single" w:sz="4" w:space="0" w:color="auto"/>
            </w:tcBorders>
            <w:noWrap/>
          </w:tcPr>
          <w:p w:rsidR="00911683" w:rsidRPr="007C0D36" w:rsidRDefault="00911683" w:rsidP="00346385">
            <w:pPr>
              <w:jc w:val="center"/>
              <w:rPr>
                <w:rFonts w:cs="Times New Roman"/>
                <w:sz w:val="20"/>
                <w:szCs w:val="20"/>
              </w:rPr>
            </w:pPr>
            <w:r w:rsidRPr="007C0D36">
              <w:rPr>
                <w:rFonts w:cs="Times New Roman"/>
                <w:sz w:val="20"/>
                <w:szCs w:val="20"/>
              </w:rPr>
              <w:t>2</w:t>
            </w:r>
          </w:p>
        </w:tc>
        <w:tc>
          <w:tcPr>
            <w:tcW w:w="953" w:type="dxa"/>
            <w:tcBorders>
              <w:top w:val="nil"/>
              <w:bottom w:val="single" w:sz="4" w:space="0" w:color="auto"/>
            </w:tcBorders>
          </w:tcPr>
          <w:p w:rsidR="00911683" w:rsidRPr="007C0D36" w:rsidRDefault="00911683" w:rsidP="00346385">
            <w:pPr>
              <w:jc w:val="center"/>
              <w:rPr>
                <w:rFonts w:cs="Times New Roman"/>
                <w:sz w:val="20"/>
                <w:szCs w:val="20"/>
              </w:rPr>
            </w:pPr>
            <w:r w:rsidRPr="007C0D36">
              <w:rPr>
                <w:rFonts w:eastAsia="Times New Roman" w:cs="Times New Roman"/>
                <w:color w:val="000000"/>
                <w:sz w:val="20"/>
                <w:szCs w:val="20"/>
                <w:lang w:eastAsia="en-IE"/>
              </w:rPr>
              <w:t>-1.6</w:t>
            </w:r>
          </w:p>
        </w:tc>
        <w:tc>
          <w:tcPr>
            <w:tcW w:w="1275" w:type="dxa"/>
            <w:tcBorders>
              <w:top w:val="nil"/>
              <w:bottom w:val="single" w:sz="4" w:space="0" w:color="auto"/>
            </w:tcBorders>
            <w:noWrap/>
          </w:tcPr>
          <w:p w:rsidR="00911683" w:rsidRPr="007C0D36" w:rsidRDefault="00911683" w:rsidP="00346385">
            <w:pPr>
              <w:jc w:val="center"/>
              <w:rPr>
                <w:rFonts w:cs="Times New Roman"/>
                <w:sz w:val="20"/>
                <w:szCs w:val="20"/>
              </w:rPr>
            </w:pPr>
            <w:r w:rsidRPr="007C0D36">
              <w:rPr>
                <w:rFonts w:eastAsia="Times New Roman" w:cs="Times New Roman"/>
                <w:color w:val="000000"/>
                <w:sz w:val="20"/>
                <w:szCs w:val="20"/>
                <w:lang w:eastAsia="en-IE"/>
              </w:rPr>
              <w:t>8.29</w:t>
            </w:r>
          </w:p>
        </w:tc>
      </w:tr>
    </w:tbl>
    <w:p w:rsidR="00911683" w:rsidRPr="00030B02" w:rsidRDefault="00911683" w:rsidP="00911683">
      <w:pPr>
        <w:rPr>
          <w:sz w:val="20"/>
          <w:szCs w:val="20"/>
        </w:rPr>
      </w:pPr>
      <w:r w:rsidRPr="007C0D36">
        <w:rPr>
          <w:rStyle w:val="bold"/>
          <w:rFonts w:cs="Times New Roman"/>
          <w:sz w:val="20"/>
          <w:szCs w:val="20"/>
        </w:rPr>
        <w:t xml:space="preserve">ppm: </w:t>
      </w:r>
      <w:r w:rsidRPr="007C0D36">
        <w:rPr>
          <w:rFonts w:cs="Times New Roman"/>
          <w:sz w:val="20"/>
          <w:szCs w:val="20"/>
        </w:rPr>
        <w:t>mass error, calculated as 10</w:t>
      </w:r>
      <w:r w:rsidRPr="007C0D36">
        <w:rPr>
          <w:rFonts w:cs="Times New Roman"/>
          <w:sz w:val="20"/>
          <w:szCs w:val="20"/>
          <w:vertAlign w:val="superscript"/>
        </w:rPr>
        <w:t>6</w:t>
      </w:r>
      <w:r w:rsidRPr="007C0D36">
        <w:rPr>
          <w:rFonts w:cs="Times New Roman"/>
          <w:sz w:val="20"/>
          <w:szCs w:val="20"/>
        </w:rPr>
        <w:t xml:space="preserve"> × (experimental mass - theoretical mass) / theoretical mass</w:t>
      </w:r>
      <w:r>
        <w:rPr>
          <w:rFonts w:cs="Times New Roman"/>
          <w:sz w:val="20"/>
          <w:szCs w:val="20"/>
        </w:rPr>
        <w:t xml:space="preserve">. </w:t>
      </w:r>
      <w:r>
        <w:rPr>
          <w:rFonts w:cs="Times New Roman"/>
          <w:b/>
          <w:sz w:val="20"/>
          <w:szCs w:val="20"/>
        </w:rPr>
        <w:t>*</w:t>
      </w:r>
      <w:r w:rsidRPr="00030B02">
        <w:rPr>
          <w:sz w:val="20"/>
          <w:szCs w:val="20"/>
        </w:rPr>
        <w:t>Peptides displayed using one letter code for the amino acids</w:t>
      </w:r>
      <w:r>
        <w:rPr>
          <w:sz w:val="20"/>
          <w:szCs w:val="20"/>
        </w:rPr>
        <w:t>.</w:t>
      </w:r>
    </w:p>
    <w:p w:rsidR="00911683" w:rsidRDefault="00911683" w:rsidP="00911683"/>
    <w:p w:rsidR="00911683" w:rsidRDefault="00911683" w:rsidP="00911683"/>
    <w:p w:rsidR="00911683" w:rsidRDefault="00911683" w:rsidP="00911683"/>
    <w:p w:rsidR="00911683" w:rsidRDefault="00911683" w:rsidP="00911683"/>
    <w:p w:rsidR="00911683" w:rsidRDefault="00911683" w:rsidP="00911683"/>
    <w:p w:rsidR="00911683" w:rsidRDefault="00911683" w:rsidP="00911683"/>
    <w:p w:rsidR="00911683" w:rsidRDefault="00911683" w:rsidP="00911683"/>
    <w:p w:rsidR="00911683" w:rsidRDefault="00911683" w:rsidP="00911683"/>
    <w:p w:rsidR="00911683" w:rsidRDefault="00911683" w:rsidP="00911683"/>
    <w:p w:rsidR="00911683" w:rsidRDefault="00911683" w:rsidP="00911683"/>
    <w:p w:rsidR="00911683" w:rsidRDefault="00911683" w:rsidP="00911683"/>
    <w:p w:rsidR="00911683" w:rsidRDefault="00911683" w:rsidP="00911683"/>
    <w:p w:rsidR="00911683" w:rsidRDefault="00911683" w:rsidP="00911683"/>
    <w:p w:rsidR="00911683" w:rsidRDefault="00911683" w:rsidP="00911683"/>
    <w:p w:rsidR="00911683" w:rsidRDefault="00911683" w:rsidP="00911683"/>
    <w:p w:rsidR="00911683" w:rsidRDefault="00911683" w:rsidP="00911683"/>
    <w:p w:rsidR="00911683" w:rsidRDefault="00911683" w:rsidP="00911683"/>
    <w:p w:rsidR="00911683" w:rsidRDefault="00911683" w:rsidP="00911683">
      <w:pPr>
        <w:spacing w:line="240" w:lineRule="auto"/>
        <w:jc w:val="both"/>
        <w:rPr>
          <w:rFonts w:ascii="Times New Roman" w:eastAsia="Times New Roman" w:hAnsi="Times New Roman" w:cs="Times New Roman"/>
          <w:sz w:val="16"/>
          <w:szCs w:val="16"/>
          <w:lang w:eastAsia="en-IE"/>
        </w:rPr>
      </w:pPr>
      <w:r w:rsidRPr="00967244">
        <w:rPr>
          <w:rFonts w:cs="Times New Roman"/>
          <w:b/>
        </w:rPr>
        <w:t xml:space="preserve">Table </w:t>
      </w:r>
      <w:r>
        <w:rPr>
          <w:rFonts w:cs="Times New Roman"/>
          <w:b/>
        </w:rPr>
        <w:t>2</w:t>
      </w:r>
      <w:r w:rsidRPr="00967244">
        <w:rPr>
          <w:rFonts w:cs="Times New Roman"/>
          <w:b/>
        </w:rPr>
        <w:t xml:space="preserve"> </w:t>
      </w:r>
      <w:r w:rsidRPr="00E50B50">
        <w:rPr>
          <w:rFonts w:cs="Times New Roman"/>
        </w:rPr>
        <w:t>Sequences of the peptides</w:t>
      </w:r>
      <w:r w:rsidRPr="00967244">
        <w:rPr>
          <w:rFonts w:cs="Times New Roman"/>
        </w:rPr>
        <w:t xml:space="preserve"> (with flanking N and C terminal residue) </w:t>
      </w:r>
      <w:r>
        <w:rPr>
          <w:rFonts w:cs="Times New Roman"/>
        </w:rPr>
        <w:t>i</w:t>
      </w:r>
      <w:r w:rsidRPr="004D1260">
        <w:rPr>
          <w:rFonts w:cs="Times New Roman"/>
        </w:rPr>
        <w:t xml:space="preserve">dentified </w:t>
      </w:r>
      <w:r>
        <w:rPr>
          <w:rFonts w:cs="Times New Roman"/>
        </w:rPr>
        <w:t xml:space="preserve">by liquid chromatography-mass spectrometry/mass spectrometry </w:t>
      </w:r>
      <w:r w:rsidRPr="00967244">
        <w:rPr>
          <w:rFonts w:cs="Times New Roman"/>
        </w:rPr>
        <w:t xml:space="preserve">in boarfish </w:t>
      </w:r>
      <w:r w:rsidRPr="00967244">
        <w:rPr>
          <w:rStyle w:val="st"/>
          <w:color w:val="000000" w:themeColor="text1"/>
        </w:rPr>
        <w:t>(</w:t>
      </w:r>
      <w:r w:rsidRPr="00967244">
        <w:rPr>
          <w:rFonts w:cs="Times New Roman"/>
          <w:i/>
          <w:color w:val="000000" w:themeColor="text1"/>
        </w:rPr>
        <w:t>Capros aper</w:t>
      </w:r>
      <w:r w:rsidRPr="00967244">
        <w:rPr>
          <w:rStyle w:val="st"/>
          <w:color w:val="000000" w:themeColor="text1"/>
        </w:rPr>
        <w:t>)</w:t>
      </w:r>
      <w:r w:rsidRPr="00967244">
        <w:rPr>
          <w:rStyle w:val="st"/>
        </w:rPr>
        <w:t xml:space="preserve"> protein</w:t>
      </w:r>
      <w:r>
        <w:rPr>
          <w:rFonts w:cs="Times New Roman"/>
        </w:rPr>
        <w:t xml:space="preserve"> hydrolysate fraction 29 (F29</w:t>
      </w:r>
      <w:r w:rsidRPr="00967244">
        <w:rPr>
          <w:rFonts w:cs="Times New Roman"/>
        </w:rPr>
        <w:t>) using a database (</w:t>
      </w:r>
      <w:proofErr w:type="spellStart"/>
      <w:r w:rsidRPr="00967244">
        <w:rPr>
          <w:rFonts w:cs="Times New Roman"/>
        </w:rPr>
        <w:t>UniprotKB</w:t>
      </w:r>
      <w:proofErr w:type="spellEnd"/>
      <w:r w:rsidRPr="00967244">
        <w:rPr>
          <w:rFonts w:cs="Times New Roman"/>
        </w:rPr>
        <w:t>/</w:t>
      </w:r>
      <w:proofErr w:type="spellStart"/>
      <w:proofErr w:type="gramStart"/>
      <w:r w:rsidRPr="00967244">
        <w:rPr>
          <w:rFonts w:cs="Times New Roman"/>
        </w:rPr>
        <w:t>SwissProt</w:t>
      </w:r>
      <w:proofErr w:type="spellEnd"/>
      <w:r>
        <w:rPr>
          <w:rFonts w:cs="Times New Roman"/>
        </w:rPr>
        <w:t>(</w:t>
      </w:r>
      <w:proofErr w:type="gramEnd"/>
      <w:r>
        <w:rPr>
          <w:rFonts w:cs="Times New Roman"/>
        </w:rPr>
        <w:t xml:space="preserve"> search</w:t>
      </w:r>
      <w:r w:rsidRPr="00967244">
        <w:rPr>
          <w:rFonts w:cs="Times New Roman"/>
        </w:rPr>
        <w:t xml:space="preserve"> limited to </w:t>
      </w:r>
      <w:r w:rsidRPr="00967244">
        <w:rPr>
          <w:rFonts w:cs="Times New Roman"/>
          <w:i/>
        </w:rPr>
        <w:t>Chordata</w:t>
      </w:r>
      <w:r w:rsidRPr="00967244">
        <w:rPr>
          <w:rFonts w:cs="Times New Roman"/>
        </w:rPr>
        <w:t>.</w:t>
      </w:r>
    </w:p>
    <w:tbl>
      <w:tblPr>
        <w:tblW w:w="9072" w:type="dxa"/>
        <w:tblBorders>
          <w:top w:val="single" w:sz="4" w:space="0" w:color="auto"/>
          <w:bottom w:val="single" w:sz="4" w:space="0" w:color="auto"/>
        </w:tblBorders>
        <w:tblLayout w:type="fixed"/>
        <w:tblLook w:val="04A0" w:firstRow="1" w:lastRow="0" w:firstColumn="1" w:lastColumn="0" w:noHBand="0" w:noVBand="1"/>
      </w:tblPr>
      <w:tblGrid>
        <w:gridCol w:w="1701"/>
        <w:gridCol w:w="142"/>
        <w:gridCol w:w="3761"/>
        <w:gridCol w:w="993"/>
        <w:gridCol w:w="247"/>
        <w:gridCol w:w="953"/>
        <w:gridCol w:w="1275"/>
      </w:tblGrid>
      <w:tr w:rsidR="00911683" w:rsidRPr="007C0D36" w:rsidTr="00346385">
        <w:trPr>
          <w:trHeight w:val="300"/>
        </w:trPr>
        <w:tc>
          <w:tcPr>
            <w:tcW w:w="1701" w:type="dxa"/>
            <w:tcBorders>
              <w:top w:val="single" w:sz="4" w:space="0" w:color="auto"/>
              <w:bottom w:val="single" w:sz="4" w:space="0" w:color="auto"/>
            </w:tcBorders>
          </w:tcPr>
          <w:p w:rsidR="00911683" w:rsidRPr="007B4EF9" w:rsidRDefault="00911683" w:rsidP="00346385">
            <w:pPr>
              <w:jc w:val="center"/>
              <w:rPr>
                <w:rFonts w:cs="Times New Roman"/>
                <w:b/>
                <w:color w:val="000000" w:themeColor="text1"/>
                <w:sz w:val="20"/>
                <w:szCs w:val="20"/>
              </w:rPr>
            </w:pPr>
            <w:r w:rsidRPr="007B4EF9">
              <w:rPr>
                <w:rFonts w:cs="Times New Roman"/>
                <w:b/>
                <w:color w:val="000000" w:themeColor="text1"/>
                <w:sz w:val="20"/>
                <w:szCs w:val="20"/>
              </w:rPr>
              <w:t>Peptide sequence</w:t>
            </w:r>
            <w:r>
              <w:rPr>
                <w:rFonts w:cs="Times New Roman"/>
                <w:b/>
                <w:color w:val="000000" w:themeColor="text1"/>
                <w:sz w:val="20"/>
                <w:szCs w:val="20"/>
              </w:rPr>
              <w:t>*</w:t>
            </w:r>
          </w:p>
        </w:tc>
        <w:tc>
          <w:tcPr>
            <w:tcW w:w="3903" w:type="dxa"/>
            <w:gridSpan w:val="2"/>
            <w:tcBorders>
              <w:top w:val="single" w:sz="4" w:space="0" w:color="auto"/>
              <w:bottom w:val="single" w:sz="4" w:space="0" w:color="auto"/>
            </w:tcBorders>
            <w:noWrap/>
            <w:hideMark/>
          </w:tcPr>
          <w:p w:rsidR="00911683" w:rsidRPr="007B4EF9" w:rsidRDefault="00911683" w:rsidP="00346385">
            <w:pPr>
              <w:jc w:val="center"/>
              <w:rPr>
                <w:rFonts w:cs="Times New Roman"/>
                <w:b/>
                <w:i/>
                <w:color w:val="000000" w:themeColor="text1"/>
                <w:sz w:val="20"/>
                <w:szCs w:val="20"/>
              </w:rPr>
            </w:pPr>
            <w:r w:rsidRPr="007B4EF9">
              <w:rPr>
                <w:rFonts w:cs="Times New Roman"/>
                <w:b/>
                <w:color w:val="000000" w:themeColor="text1"/>
                <w:sz w:val="20"/>
                <w:szCs w:val="20"/>
              </w:rPr>
              <w:t xml:space="preserve">Protein: </w:t>
            </w:r>
            <w:r w:rsidRPr="007B4EF9">
              <w:rPr>
                <w:rFonts w:cs="Times New Roman"/>
                <w:b/>
                <w:i/>
                <w:color w:val="000000" w:themeColor="text1"/>
                <w:sz w:val="20"/>
                <w:szCs w:val="20"/>
              </w:rPr>
              <w:t>Species</w:t>
            </w:r>
          </w:p>
          <w:p w:rsidR="00911683" w:rsidRPr="007B4EF9" w:rsidRDefault="00911683" w:rsidP="00346385">
            <w:pPr>
              <w:jc w:val="center"/>
              <w:rPr>
                <w:rFonts w:cs="Times New Roman"/>
                <w:b/>
                <w:color w:val="000000" w:themeColor="text1"/>
                <w:sz w:val="20"/>
                <w:szCs w:val="20"/>
              </w:rPr>
            </w:pPr>
            <w:r w:rsidRPr="007B4EF9">
              <w:rPr>
                <w:rFonts w:cs="Times New Roman"/>
                <w:b/>
                <w:color w:val="000000" w:themeColor="text1"/>
                <w:sz w:val="20"/>
                <w:szCs w:val="20"/>
              </w:rPr>
              <w:t>(Accession number)</w:t>
            </w:r>
          </w:p>
        </w:tc>
        <w:tc>
          <w:tcPr>
            <w:tcW w:w="993" w:type="dxa"/>
            <w:tcBorders>
              <w:top w:val="single" w:sz="4" w:space="0" w:color="auto"/>
              <w:bottom w:val="single" w:sz="4" w:space="0" w:color="auto"/>
            </w:tcBorders>
            <w:noWrap/>
            <w:hideMark/>
          </w:tcPr>
          <w:p w:rsidR="00911683" w:rsidRPr="00D01752" w:rsidRDefault="00911683" w:rsidP="00346385">
            <w:pPr>
              <w:jc w:val="center"/>
              <w:rPr>
                <w:rFonts w:cs="Times New Roman"/>
                <w:b/>
                <w:sz w:val="20"/>
                <w:szCs w:val="20"/>
              </w:rPr>
            </w:pPr>
            <w:r w:rsidRPr="007B4EF9">
              <w:rPr>
                <w:rFonts w:cs="Times New Roman"/>
                <w:b/>
                <w:color w:val="000000" w:themeColor="text1"/>
                <w:sz w:val="20"/>
                <w:szCs w:val="20"/>
              </w:rPr>
              <w:t>Mass</w:t>
            </w:r>
            <w:r>
              <w:rPr>
                <w:rFonts w:cs="Times New Roman"/>
                <w:b/>
                <w:sz w:val="20"/>
                <w:szCs w:val="20"/>
              </w:rPr>
              <w:t>/ Charge</w:t>
            </w:r>
            <w:r w:rsidRPr="007B4EF9">
              <w:rPr>
                <w:rFonts w:cs="Times New Roman"/>
                <w:b/>
                <w:color w:val="000000" w:themeColor="text1"/>
                <w:sz w:val="20"/>
                <w:szCs w:val="20"/>
              </w:rPr>
              <w:t xml:space="preserve"> (</w:t>
            </w:r>
            <w:r w:rsidRPr="007B4EF9">
              <w:rPr>
                <w:rFonts w:cs="Times New Roman"/>
                <w:b/>
                <w:i/>
                <w:color w:val="000000" w:themeColor="text1"/>
                <w:sz w:val="20"/>
                <w:szCs w:val="20"/>
              </w:rPr>
              <w:t>m/z</w:t>
            </w:r>
            <w:r w:rsidRPr="007B4EF9">
              <w:rPr>
                <w:rFonts w:cs="Times New Roman"/>
                <w:b/>
                <w:color w:val="000000" w:themeColor="text1"/>
                <w:sz w:val="20"/>
                <w:szCs w:val="20"/>
              </w:rPr>
              <w:t>)</w:t>
            </w:r>
          </w:p>
        </w:tc>
        <w:tc>
          <w:tcPr>
            <w:tcW w:w="247" w:type="dxa"/>
            <w:tcBorders>
              <w:top w:val="single" w:sz="4" w:space="0" w:color="auto"/>
              <w:bottom w:val="single" w:sz="4" w:space="0" w:color="auto"/>
            </w:tcBorders>
            <w:noWrap/>
            <w:hideMark/>
          </w:tcPr>
          <w:p w:rsidR="00911683" w:rsidRPr="007B4EF9" w:rsidRDefault="00911683" w:rsidP="00346385">
            <w:pPr>
              <w:jc w:val="center"/>
              <w:rPr>
                <w:rFonts w:cs="Times New Roman"/>
                <w:b/>
                <w:i/>
                <w:color w:val="000000" w:themeColor="text1"/>
                <w:sz w:val="20"/>
                <w:szCs w:val="20"/>
              </w:rPr>
            </w:pPr>
            <w:r w:rsidRPr="007B4EF9">
              <w:rPr>
                <w:rFonts w:cs="Times New Roman"/>
                <w:b/>
                <w:i/>
                <w:color w:val="000000" w:themeColor="text1"/>
                <w:sz w:val="20"/>
                <w:szCs w:val="20"/>
              </w:rPr>
              <w:t>z</w:t>
            </w:r>
          </w:p>
        </w:tc>
        <w:tc>
          <w:tcPr>
            <w:tcW w:w="953" w:type="dxa"/>
            <w:tcBorders>
              <w:top w:val="single" w:sz="4" w:space="0" w:color="auto"/>
              <w:bottom w:val="single" w:sz="4" w:space="0" w:color="auto"/>
            </w:tcBorders>
          </w:tcPr>
          <w:p w:rsidR="00911683" w:rsidRPr="007B4EF9" w:rsidRDefault="00911683" w:rsidP="00346385">
            <w:pPr>
              <w:jc w:val="center"/>
              <w:rPr>
                <w:rFonts w:cs="Times New Roman"/>
                <w:b/>
                <w:color w:val="000000" w:themeColor="text1"/>
                <w:sz w:val="20"/>
                <w:szCs w:val="20"/>
              </w:rPr>
            </w:pPr>
            <w:r w:rsidRPr="007B4EF9">
              <w:rPr>
                <w:rFonts w:cs="Times New Roman"/>
                <w:b/>
                <w:color w:val="000000" w:themeColor="text1"/>
                <w:sz w:val="20"/>
                <w:szCs w:val="20"/>
              </w:rPr>
              <w:t>Error (ppm)</w:t>
            </w:r>
          </w:p>
        </w:tc>
        <w:tc>
          <w:tcPr>
            <w:tcW w:w="1275" w:type="dxa"/>
            <w:tcBorders>
              <w:top w:val="single" w:sz="4" w:space="0" w:color="auto"/>
              <w:bottom w:val="single" w:sz="4" w:space="0" w:color="auto"/>
            </w:tcBorders>
            <w:noWrap/>
            <w:hideMark/>
          </w:tcPr>
          <w:p w:rsidR="00911683" w:rsidRPr="007B4EF9" w:rsidRDefault="00911683" w:rsidP="00346385">
            <w:pPr>
              <w:jc w:val="center"/>
              <w:rPr>
                <w:rFonts w:cs="Times New Roman"/>
                <w:b/>
                <w:color w:val="000000" w:themeColor="text1"/>
                <w:sz w:val="20"/>
                <w:szCs w:val="20"/>
              </w:rPr>
            </w:pPr>
            <w:r w:rsidRPr="007B4EF9">
              <w:rPr>
                <w:rFonts w:cs="Times New Roman"/>
                <w:b/>
                <w:color w:val="000000" w:themeColor="text1"/>
                <w:sz w:val="20"/>
                <w:szCs w:val="20"/>
              </w:rPr>
              <w:t>Retention time (min)</w:t>
            </w:r>
          </w:p>
        </w:tc>
      </w:tr>
      <w:tr w:rsidR="00911683" w:rsidRPr="007C0D36" w:rsidTr="00346385">
        <w:trPr>
          <w:trHeight w:val="300"/>
        </w:trPr>
        <w:tc>
          <w:tcPr>
            <w:tcW w:w="1843" w:type="dxa"/>
            <w:gridSpan w:val="2"/>
            <w:tcBorders>
              <w:top w:val="single" w:sz="4" w:space="0" w:color="auto"/>
              <w:bottom w:val="nil"/>
            </w:tcBorders>
          </w:tcPr>
          <w:p w:rsidR="00911683" w:rsidRPr="007B4EF9" w:rsidRDefault="00911683" w:rsidP="00346385">
            <w:pPr>
              <w:rPr>
                <w:rFonts w:cs="Times New Roman"/>
                <w:color w:val="000000" w:themeColor="text1"/>
                <w:sz w:val="20"/>
                <w:szCs w:val="20"/>
              </w:rPr>
            </w:pPr>
            <w:r w:rsidRPr="007B4EF9">
              <w:rPr>
                <w:rFonts w:cs="Times New Roman"/>
                <w:color w:val="000000" w:themeColor="text1"/>
                <w:sz w:val="20"/>
                <w:szCs w:val="20"/>
              </w:rPr>
              <w:t>L.TEAPLNPK.A</w:t>
            </w:r>
          </w:p>
        </w:tc>
        <w:tc>
          <w:tcPr>
            <w:tcW w:w="3761" w:type="dxa"/>
            <w:vMerge w:val="restart"/>
            <w:tcBorders>
              <w:top w:val="single" w:sz="4" w:space="0" w:color="auto"/>
            </w:tcBorders>
            <w:noWrap/>
          </w:tcPr>
          <w:p w:rsidR="00911683" w:rsidRPr="007B4EF9" w:rsidRDefault="00911683" w:rsidP="00346385">
            <w:pPr>
              <w:pStyle w:val="Heading1"/>
              <w:rPr>
                <w:rFonts w:asciiTheme="minorHAnsi" w:hAnsiTheme="minorHAnsi"/>
                <w:b w:val="0"/>
                <w:color w:val="000000" w:themeColor="text1"/>
                <w:sz w:val="20"/>
                <w:szCs w:val="20"/>
              </w:rPr>
            </w:pPr>
            <w:r w:rsidRPr="007B4EF9">
              <w:rPr>
                <w:rFonts w:asciiTheme="minorHAnsi" w:hAnsiTheme="minorHAnsi"/>
                <w:b w:val="0"/>
                <w:color w:val="000000" w:themeColor="text1"/>
                <w:sz w:val="20"/>
                <w:szCs w:val="20"/>
              </w:rPr>
              <w:t>Actin, gamma-enteric smooth muscle:</w:t>
            </w:r>
            <w:r w:rsidRPr="007B4EF9">
              <w:rPr>
                <w:rStyle w:val="st"/>
                <w:rFonts w:asciiTheme="minorHAnsi" w:hAnsiTheme="minorHAnsi"/>
                <w:b w:val="0"/>
                <w:color w:val="000000" w:themeColor="text1"/>
                <w:sz w:val="20"/>
                <w:szCs w:val="20"/>
              </w:rPr>
              <w:t xml:space="preserve">   </w:t>
            </w:r>
            <w:r w:rsidRPr="007B4EF9">
              <w:rPr>
                <w:rStyle w:val="Emphasis"/>
                <w:rFonts w:asciiTheme="minorHAnsi" w:hAnsiTheme="minorHAnsi"/>
                <w:b w:val="0"/>
                <w:color w:val="000000" w:themeColor="text1"/>
                <w:sz w:val="20"/>
                <w:szCs w:val="20"/>
              </w:rPr>
              <w:t xml:space="preserve">Gallus </w:t>
            </w:r>
            <w:proofErr w:type="spellStart"/>
            <w:r w:rsidRPr="007B4EF9">
              <w:rPr>
                <w:rStyle w:val="Emphasis"/>
                <w:rFonts w:asciiTheme="minorHAnsi" w:hAnsiTheme="minorHAnsi"/>
                <w:b w:val="0"/>
                <w:color w:val="000000" w:themeColor="text1"/>
                <w:sz w:val="20"/>
                <w:szCs w:val="20"/>
              </w:rPr>
              <w:t>gallus</w:t>
            </w:r>
            <w:proofErr w:type="spellEnd"/>
            <w:r w:rsidRPr="007B4EF9">
              <w:rPr>
                <w:rStyle w:val="Emphasis"/>
                <w:rFonts w:asciiTheme="minorHAnsi" w:hAnsiTheme="minorHAnsi"/>
                <w:b w:val="0"/>
                <w:color w:val="000000" w:themeColor="text1"/>
                <w:sz w:val="20"/>
                <w:szCs w:val="20"/>
              </w:rPr>
              <w:t xml:space="preserve"> </w:t>
            </w:r>
            <w:r w:rsidRPr="007B4EF9">
              <w:rPr>
                <w:rFonts w:asciiTheme="minorHAnsi" w:hAnsiTheme="minorHAnsi"/>
                <w:b w:val="0"/>
                <w:color w:val="000000" w:themeColor="text1"/>
                <w:sz w:val="20"/>
                <w:szCs w:val="20"/>
              </w:rPr>
              <w:t>(P63270)</w:t>
            </w:r>
          </w:p>
        </w:tc>
        <w:tc>
          <w:tcPr>
            <w:tcW w:w="993" w:type="dxa"/>
            <w:noWrap/>
            <w:vAlign w:val="bottom"/>
          </w:tcPr>
          <w:p w:rsidR="00911683" w:rsidRPr="007B4EF9" w:rsidRDefault="00911683" w:rsidP="00346385">
            <w:pPr>
              <w:jc w:val="center"/>
              <w:rPr>
                <w:rFonts w:ascii="Calibri" w:eastAsia="Times New Roman" w:hAnsi="Calibri" w:cs="Times New Roman"/>
                <w:color w:val="000000" w:themeColor="text1"/>
                <w:sz w:val="20"/>
                <w:szCs w:val="20"/>
                <w:lang w:eastAsia="en-IE"/>
              </w:rPr>
            </w:pPr>
            <w:r w:rsidRPr="007B4EF9">
              <w:rPr>
                <w:rFonts w:ascii="Calibri" w:eastAsia="Times New Roman" w:hAnsi="Calibri" w:cs="Times New Roman"/>
                <w:color w:val="000000" w:themeColor="text1"/>
                <w:sz w:val="20"/>
                <w:szCs w:val="20"/>
                <w:lang w:eastAsia="en-IE"/>
              </w:rPr>
              <w:t>435.2436</w:t>
            </w:r>
          </w:p>
        </w:tc>
        <w:tc>
          <w:tcPr>
            <w:tcW w:w="247" w:type="dxa"/>
            <w:noWrap/>
          </w:tcPr>
          <w:p w:rsidR="00911683" w:rsidRPr="007B4EF9" w:rsidRDefault="00911683" w:rsidP="00346385">
            <w:pPr>
              <w:jc w:val="center"/>
              <w:rPr>
                <w:rFonts w:cs="Times New Roman"/>
                <w:color w:val="000000" w:themeColor="text1"/>
                <w:sz w:val="20"/>
                <w:szCs w:val="20"/>
              </w:rPr>
            </w:pPr>
            <w:r w:rsidRPr="007B4EF9">
              <w:rPr>
                <w:rFonts w:cs="Times New Roman"/>
                <w:color w:val="000000" w:themeColor="text1"/>
                <w:sz w:val="20"/>
                <w:szCs w:val="20"/>
              </w:rPr>
              <w:t>2</w:t>
            </w:r>
          </w:p>
        </w:tc>
        <w:tc>
          <w:tcPr>
            <w:tcW w:w="953" w:type="dxa"/>
            <w:vAlign w:val="bottom"/>
          </w:tcPr>
          <w:p w:rsidR="00911683" w:rsidRPr="007B4EF9" w:rsidRDefault="00911683" w:rsidP="00346385">
            <w:pPr>
              <w:jc w:val="center"/>
              <w:rPr>
                <w:rFonts w:ascii="Calibri" w:eastAsia="Times New Roman" w:hAnsi="Calibri" w:cs="Times New Roman"/>
                <w:color w:val="000000" w:themeColor="text1"/>
                <w:sz w:val="20"/>
                <w:szCs w:val="20"/>
                <w:lang w:eastAsia="en-IE"/>
              </w:rPr>
            </w:pPr>
            <w:r w:rsidRPr="007B4EF9">
              <w:rPr>
                <w:rFonts w:ascii="Calibri" w:eastAsia="Times New Roman" w:hAnsi="Calibri" w:cs="Times New Roman"/>
                <w:color w:val="000000" w:themeColor="text1"/>
                <w:sz w:val="20"/>
                <w:szCs w:val="20"/>
                <w:lang w:eastAsia="en-IE"/>
              </w:rPr>
              <w:t>8.3</w:t>
            </w:r>
          </w:p>
        </w:tc>
        <w:tc>
          <w:tcPr>
            <w:tcW w:w="1275" w:type="dxa"/>
            <w:noWrap/>
            <w:vAlign w:val="bottom"/>
          </w:tcPr>
          <w:p w:rsidR="00911683" w:rsidRPr="007B4EF9" w:rsidRDefault="00911683" w:rsidP="00346385">
            <w:pPr>
              <w:jc w:val="center"/>
              <w:rPr>
                <w:rFonts w:ascii="Calibri" w:eastAsia="Times New Roman" w:hAnsi="Calibri" w:cs="Times New Roman"/>
                <w:color w:val="000000" w:themeColor="text1"/>
                <w:sz w:val="20"/>
                <w:szCs w:val="20"/>
                <w:lang w:eastAsia="en-IE"/>
              </w:rPr>
            </w:pPr>
            <w:r w:rsidRPr="007B4EF9">
              <w:rPr>
                <w:rFonts w:ascii="Calibri" w:eastAsia="Times New Roman" w:hAnsi="Calibri" w:cs="Times New Roman"/>
                <w:color w:val="000000" w:themeColor="text1"/>
                <w:sz w:val="20"/>
                <w:szCs w:val="20"/>
                <w:lang w:eastAsia="en-IE"/>
              </w:rPr>
              <w:t>7.72</w:t>
            </w:r>
          </w:p>
        </w:tc>
      </w:tr>
      <w:tr w:rsidR="00911683" w:rsidRPr="007C0D36" w:rsidTr="00346385">
        <w:trPr>
          <w:trHeight w:val="300"/>
        </w:trPr>
        <w:tc>
          <w:tcPr>
            <w:tcW w:w="1843" w:type="dxa"/>
            <w:gridSpan w:val="2"/>
            <w:tcBorders>
              <w:top w:val="nil"/>
              <w:bottom w:val="nil"/>
            </w:tcBorders>
          </w:tcPr>
          <w:p w:rsidR="00911683" w:rsidRPr="007B4EF9" w:rsidRDefault="00911683" w:rsidP="00346385">
            <w:pPr>
              <w:rPr>
                <w:rFonts w:cs="Times New Roman"/>
                <w:color w:val="000000" w:themeColor="text1"/>
                <w:sz w:val="20"/>
                <w:szCs w:val="20"/>
              </w:rPr>
            </w:pPr>
            <w:r w:rsidRPr="007B4EF9">
              <w:rPr>
                <w:rFonts w:eastAsia="Times New Roman" w:cs="Times New Roman"/>
                <w:color w:val="000000" w:themeColor="text1"/>
                <w:sz w:val="20"/>
                <w:szCs w:val="20"/>
                <w:lang w:eastAsia="en-IE"/>
              </w:rPr>
              <w:t>K.YPIEH(+14.02).G</w:t>
            </w:r>
          </w:p>
        </w:tc>
        <w:tc>
          <w:tcPr>
            <w:tcW w:w="3761" w:type="dxa"/>
            <w:vMerge/>
            <w:noWrap/>
          </w:tcPr>
          <w:p w:rsidR="00911683" w:rsidRPr="007B4EF9" w:rsidRDefault="00911683" w:rsidP="00346385">
            <w:pPr>
              <w:rPr>
                <w:rFonts w:cs="Times New Roman"/>
                <w:color w:val="000000" w:themeColor="text1"/>
                <w:sz w:val="20"/>
                <w:szCs w:val="20"/>
              </w:rPr>
            </w:pPr>
          </w:p>
        </w:tc>
        <w:tc>
          <w:tcPr>
            <w:tcW w:w="993" w:type="dxa"/>
            <w:noWrap/>
          </w:tcPr>
          <w:p w:rsidR="00911683" w:rsidRPr="007B4EF9" w:rsidRDefault="00911683" w:rsidP="00346385">
            <w:pPr>
              <w:jc w:val="center"/>
              <w:rPr>
                <w:rFonts w:cs="Times New Roman"/>
                <w:color w:val="000000" w:themeColor="text1"/>
                <w:sz w:val="20"/>
                <w:szCs w:val="20"/>
              </w:rPr>
            </w:pPr>
            <w:r w:rsidRPr="007B4EF9">
              <w:rPr>
                <w:rFonts w:cs="Times New Roman"/>
                <w:color w:val="000000" w:themeColor="text1"/>
                <w:sz w:val="20"/>
                <w:szCs w:val="20"/>
              </w:rPr>
              <w:t>336.6758</w:t>
            </w:r>
          </w:p>
        </w:tc>
        <w:tc>
          <w:tcPr>
            <w:tcW w:w="247" w:type="dxa"/>
            <w:noWrap/>
          </w:tcPr>
          <w:p w:rsidR="00911683" w:rsidRPr="007B4EF9" w:rsidRDefault="00911683" w:rsidP="00346385">
            <w:pPr>
              <w:jc w:val="center"/>
              <w:rPr>
                <w:rFonts w:cs="Times New Roman"/>
                <w:color w:val="000000" w:themeColor="text1"/>
                <w:sz w:val="20"/>
                <w:szCs w:val="20"/>
              </w:rPr>
            </w:pPr>
            <w:r w:rsidRPr="007B4EF9">
              <w:rPr>
                <w:rFonts w:cs="Times New Roman"/>
                <w:color w:val="000000" w:themeColor="text1"/>
                <w:sz w:val="20"/>
                <w:szCs w:val="20"/>
              </w:rPr>
              <w:t>2</w:t>
            </w:r>
          </w:p>
        </w:tc>
        <w:tc>
          <w:tcPr>
            <w:tcW w:w="953" w:type="dxa"/>
          </w:tcPr>
          <w:p w:rsidR="00911683" w:rsidRPr="007B4EF9" w:rsidRDefault="00911683" w:rsidP="00346385">
            <w:pPr>
              <w:jc w:val="center"/>
              <w:rPr>
                <w:rFonts w:cs="Times New Roman"/>
                <w:color w:val="000000" w:themeColor="text1"/>
                <w:sz w:val="20"/>
                <w:szCs w:val="20"/>
              </w:rPr>
            </w:pPr>
            <w:r w:rsidRPr="007B4EF9">
              <w:rPr>
                <w:rFonts w:cs="Times New Roman"/>
                <w:color w:val="000000" w:themeColor="text1"/>
                <w:sz w:val="20"/>
                <w:szCs w:val="20"/>
              </w:rPr>
              <w:t>13.6</w:t>
            </w:r>
          </w:p>
        </w:tc>
        <w:tc>
          <w:tcPr>
            <w:tcW w:w="1275" w:type="dxa"/>
            <w:noWrap/>
          </w:tcPr>
          <w:p w:rsidR="00911683" w:rsidRPr="007B4EF9" w:rsidRDefault="00911683" w:rsidP="00346385">
            <w:pPr>
              <w:jc w:val="center"/>
              <w:rPr>
                <w:rFonts w:cs="Times New Roman"/>
                <w:color w:val="000000" w:themeColor="text1"/>
                <w:sz w:val="20"/>
                <w:szCs w:val="20"/>
              </w:rPr>
            </w:pPr>
            <w:r w:rsidRPr="007B4EF9">
              <w:rPr>
                <w:rFonts w:cs="Times New Roman"/>
                <w:color w:val="000000" w:themeColor="text1"/>
                <w:sz w:val="20"/>
                <w:szCs w:val="20"/>
              </w:rPr>
              <w:t>8.07</w:t>
            </w:r>
          </w:p>
        </w:tc>
      </w:tr>
      <w:tr w:rsidR="00911683" w:rsidRPr="007C0D36" w:rsidTr="00346385">
        <w:trPr>
          <w:trHeight w:val="300"/>
        </w:trPr>
        <w:tc>
          <w:tcPr>
            <w:tcW w:w="1843" w:type="dxa"/>
            <w:gridSpan w:val="2"/>
            <w:tcBorders>
              <w:top w:val="nil"/>
              <w:bottom w:val="nil"/>
            </w:tcBorders>
          </w:tcPr>
          <w:p w:rsidR="00911683" w:rsidRPr="007B4EF9" w:rsidRDefault="00911683" w:rsidP="00346385">
            <w:pPr>
              <w:rPr>
                <w:rFonts w:cs="Times New Roman"/>
                <w:color w:val="000000" w:themeColor="text1"/>
                <w:sz w:val="20"/>
                <w:szCs w:val="20"/>
              </w:rPr>
            </w:pPr>
            <w:r w:rsidRPr="007B4EF9">
              <w:rPr>
                <w:rFonts w:cs="Times New Roman"/>
                <w:color w:val="000000" w:themeColor="text1"/>
                <w:sz w:val="20"/>
                <w:szCs w:val="20"/>
              </w:rPr>
              <w:t>S.</w:t>
            </w:r>
            <w:r w:rsidRPr="007B4EF9">
              <w:rPr>
                <w:rFonts w:eastAsia="Times New Roman" w:cs="Times New Roman"/>
                <w:color w:val="000000" w:themeColor="text1"/>
                <w:sz w:val="20"/>
                <w:szCs w:val="20"/>
                <w:lang w:eastAsia="en-IE"/>
              </w:rPr>
              <w:t>YELPDGQVIT. I</w:t>
            </w:r>
          </w:p>
        </w:tc>
        <w:tc>
          <w:tcPr>
            <w:tcW w:w="3761" w:type="dxa"/>
            <w:vMerge/>
            <w:tcBorders>
              <w:bottom w:val="nil"/>
            </w:tcBorders>
            <w:noWrap/>
          </w:tcPr>
          <w:p w:rsidR="00911683" w:rsidRPr="007B4EF9" w:rsidRDefault="00911683" w:rsidP="00346385">
            <w:pPr>
              <w:rPr>
                <w:rFonts w:cs="Times New Roman"/>
                <w:color w:val="000000" w:themeColor="text1"/>
                <w:sz w:val="20"/>
                <w:szCs w:val="20"/>
              </w:rPr>
            </w:pPr>
          </w:p>
        </w:tc>
        <w:tc>
          <w:tcPr>
            <w:tcW w:w="993" w:type="dxa"/>
            <w:tcBorders>
              <w:bottom w:val="nil"/>
            </w:tcBorders>
            <w:noWrap/>
          </w:tcPr>
          <w:p w:rsidR="00911683" w:rsidRPr="007B4EF9" w:rsidRDefault="00911683" w:rsidP="00346385">
            <w:pPr>
              <w:jc w:val="center"/>
              <w:rPr>
                <w:rFonts w:ascii="Calibri" w:eastAsia="Times New Roman" w:hAnsi="Calibri" w:cs="Times New Roman"/>
                <w:color w:val="000000" w:themeColor="text1"/>
                <w:sz w:val="20"/>
                <w:szCs w:val="20"/>
                <w:lang w:eastAsia="en-IE"/>
              </w:rPr>
            </w:pPr>
            <w:r w:rsidRPr="007B4EF9">
              <w:rPr>
                <w:rFonts w:ascii="Calibri" w:eastAsia="Times New Roman" w:hAnsi="Calibri" w:cs="Times New Roman"/>
                <w:color w:val="000000" w:themeColor="text1"/>
                <w:sz w:val="20"/>
                <w:szCs w:val="20"/>
                <w:lang w:eastAsia="en-IE"/>
              </w:rPr>
              <w:t>567.7916</w:t>
            </w:r>
          </w:p>
        </w:tc>
        <w:tc>
          <w:tcPr>
            <w:tcW w:w="247" w:type="dxa"/>
            <w:tcBorders>
              <w:bottom w:val="nil"/>
            </w:tcBorders>
            <w:noWrap/>
          </w:tcPr>
          <w:p w:rsidR="00911683" w:rsidRPr="007B4EF9" w:rsidRDefault="00911683" w:rsidP="00346385">
            <w:pPr>
              <w:jc w:val="center"/>
              <w:rPr>
                <w:rFonts w:cs="Times New Roman"/>
                <w:color w:val="000000" w:themeColor="text1"/>
                <w:sz w:val="20"/>
                <w:szCs w:val="20"/>
              </w:rPr>
            </w:pPr>
            <w:r w:rsidRPr="007B4EF9">
              <w:rPr>
                <w:rFonts w:cs="Times New Roman"/>
                <w:color w:val="000000" w:themeColor="text1"/>
                <w:sz w:val="20"/>
                <w:szCs w:val="20"/>
              </w:rPr>
              <w:t>2</w:t>
            </w:r>
          </w:p>
        </w:tc>
        <w:tc>
          <w:tcPr>
            <w:tcW w:w="953" w:type="dxa"/>
            <w:tcBorders>
              <w:bottom w:val="nil"/>
            </w:tcBorders>
          </w:tcPr>
          <w:p w:rsidR="00911683" w:rsidRPr="007B4EF9" w:rsidRDefault="00911683" w:rsidP="00346385">
            <w:pPr>
              <w:jc w:val="center"/>
              <w:rPr>
                <w:rFonts w:ascii="Calibri" w:eastAsia="Times New Roman" w:hAnsi="Calibri" w:cs="Times New Roman"/>
                <w:color w:val="000000" w:themeColor="text1"/>
                <w:sz w:val="20"/>
                <w:szCs w:val="20"/>
                <w:lang w:eastAsia="en-IE"/>
              </w:rPr>
            </w:pPr>
            <w:r w:rsidRPr="007B4EF9">
              <w:rPr>
                <w:rFonts w:ascii="Calibri" w:eastAsia="Times New Roman" w:hAnsi="Calibri" w:cs="Times New Roman"/>
                <w:color w:val="000000" w:themeColor="text1"/>
                <w:sz w:val="20"/>
                <w:szCs w:val="20"/>
                <w:lang w:eastAsia="en-IE"/>
              </w:rPr>
              <w:t>7.3</w:t>
            </w:r>
          </w:p>
        </w:tc>
        <w:tc>
          <w:tcPr>
            <w:tcW w:w="1275" w:type="dxa"/>
            <w:tcBorders>
              <w:bottom w:val="nil"/>
            </w:tcBorders>
            <w:noWrap/>
          </w:tcPr>
          <w:p w:rsidR="00911683" w:rsidRPr="007B4EF9" w:rsidRDefault="00911683" w:rsidP="00346385">
            <w:pPr>
              <w:jc w:val="center"/>
              <w:rPr>
                <w:rFonts w:ascii="Calibri" w:eastAsia="Times New Roman" w:hAnsi="Calibri" w:cs="Times New Roman"/>
                <w:color w:val="000000" w:themeColor="text1"/>
                <w:sz w:val="20"/>
                <w:szCs w:val="20"/>
                <w:lang w:eastAsia="en-IE"/>
              </w:rPr>
            </w:pPr>
            <w:r w:rsidRPr="007B4EF9">
              <w:rPr>
                <w:rFonts w:ascii="Calibri" w:eastAsia="Times New Roman" w:hAnsi="Calibri" w:cs="Times New Roman"/>
                <w:color w:val="000000" w:themeColor="text1"/>
                <w:sz w:val="20"/>
                <w:szCs w:val="20"/>
                <w:lang w:eastAsia="en-IE"/>
              </w:rPr>
              <w:t>14.99</w:t>
            </w:r>
          </w:p>
        </w:tc>
      </w:tr>
      <w:tr w:rsidR="00911683" w:rsidRPr="007C0D36" w:rsidTr="00346385">
        <w:trPr>
          <w:trHeight w:val="300"/>
        </w:trPr>
        <w:tc>
          <w:tcPr>
            <w:tcW w:w="1843" w:type="dxa"/>
            <w:gridSpan w:val="2"/>
            <w:tcBorders>
              <w:top w:val="nil"/>
              <w:bottom w:val="single" w:sz="4" w:space="0" w:color="auto"/>
            </w:tcBorders>
          </w:tcPr>
          <w:p w:rsidR="00911683" w:rsidRPr="007B4EF9" w:rsidRDefault="00911683" w:rsidP="00346385">
            <w:pPr>
              <w:rPr>
                <w:rFonts w:cs="Times New Roman"/>
                <w:color w:val="000000" w:themeColor="text1"/>
                <w:sz w:val="20"/>
                <w:szCs w:val="20"/>
              </w:rPr>
            </w:pPr>
            <w:r w:rsidRPr="007B4EF9">
              <w:rPr>
                <w:rFonts w:cs="Times New Roman"/>
                <w:color w:val="000000" w:themeColor="text1"/>
                <w:sz w:val="20"/>
                <w:szCs w:val="20"/>
              </w:rPr>
              <w:t>K.S</w:t>
            </w:r>
            <w:r w:rsidRPr="007B4EF9">
              <w:rPr>
                <w:rFonts w:eastAsia="Times New Roman" w:cs="Times New Roman"/>
                <w:color w:val="000000" w:themeColor="text1"/>
                <w:sz w:val="20"/>
                <w:szCs w:val="20"/>
                <w:lang w:eastAsia="en-IE"/>
              </w:rPr>
              <w:t>YELPDGQVIT. I</w:t>
            </w:r>
          </w:p>
        </w:tc>
        <w:tc>
          <w:tcPr>
            <w:tcW w:w="3761" w:type="dxa"/>
            <w:tcBorders>
              <w:top w:val="nil"/>
              <w:bottom w:val="single" w:sz="4" w:space="0" w:color="auto"/>
            </w:tcBorders>
            <w:noWrap/>
          </w:tcPr>
          <w:p w:rsidR="00911683" w:rsidRPr="007B4EF9" w:rsidRDefault="00911683" w:rsidP="00346385">
            <w:pPr>
              <w:rPr>
                <w:rFonts w:cs="Times New Roman"/>
                <w:color w:val="000000" w:themeColor="text1"/>
                <w:sz w:val="20"/>
                <w:szCs w:val="20"/>
              </w:rPr>
            </w:pPr>
          </w:p>
        </w:tc>
        <w:tc>
          <w:tcPr>
            <w:tcW w:w="993" w:type="dxa"/>
            <w:tcBorders>
              <w:top w:val="nil"/>
              <w:bottom w:val="single" w:sz="4" w:space="0" w:color="auto"/>
            </w:tcBorders>
            <w:noWrap/>
          </w:tcPr>
          <w:p w:rsidR="00911683" w:rsidRPr="007B4EF9" w:rsidRDefault="00911683" w:rsidP="00346385">
            <w:pPr>
              <w:jc w:val="center"/>
              <w:rPr>
                <w:rFonts w:cs="Times New Roman"/>
                <w:color w:val="000000" w:themeColor="text1"/>
                <w:sz w:val="20"/>
                <w:szCs w:val="20"/>
              </w:rPr>
            </w:pPr>
            <w:r w:rsidRPr="007B4EF9">
              <w:rPr>
                <w:rFonts w:cs="Times New Roman"/>
                <w:color w:val="000000" w:themeColor="text1"/>
                <w:sz w:val="20"/>
                <w:szCs w:val="20"/>
              </w:rPr>
              <w:t>611.3044</w:t>
            </w:r>
          </w:p>
        </w:tc>
        <w:tc>
          <w:tcPr>
            <w:tcW w:w="247" w:type="dxa"/>
            <w:tcBorders>
              <w:top w:val="nil"/>
              <w:bottom w:val="single" w:sz="4" w:space="0" w:color="auto"/>
            </w:tcBorders>
            <w:noWrap/>
          </w:tcPr>
          <w:p w:rsidR="00911683" w:rsidRPr="007B4EF9" w:rsidRDefault="00911683" w:rsidP="00346385">
            <w:pPr>
              <w:jc w:val="center"/>
              <w:rPr>
                <w:rFonts w:cs="Times New Roman"/>
                <w:color w:val="000000" w:themeColor="text1"/>
                <w:sz w:val="20"/>
                <w:szCs w:val="20"/>
              </w:rPr>
            </w:pPr>
            <w:r w:rsidRPr="007B4EF9">
              <w:rPr>
                <w:rFonts w:cs="Times New Roman"/>
                <w:color w:val="000000" w:themeColor="text1"/>
                <w:sz w:val="20"/>
                <w:szCs w:val="20"/>
              </w:rPr>
              <w:t>2</w:t>
            </w:r>
          </w:p>
        </w:tc>
        <w:tc>
          <w:tcPr>
            <w:tcW w:w="953" w:type="dxa"/>
            <w:tcBorders>
              <w:top w:val="nil"/>
              <w:bottom w:val="single" w:sz="4" w:space="0" w:color="auto"/>
            </w:tcBorders>
          </w:tcPr>
          <w:p w:rsidR="00911683" w:rsidRPr="007B4EF9" w:rsidRDefault="00911683" w:rsidP="00346385">
            <w:pPr>
              <w:jc w:val="center"/>
              <w:rPr>
                <w:rFonts w:cs="Times New Roman"/>
                <w:color w:val="000000" w:themeColor="text1"/>
                <w:sz w:val="20"/>
                <w:szCs w:val="20"/>
              </w:rPr>
            </w:pPr>
            <w:r w:rsidRPr="007B4EF9">
              <w:rPr>
                <w:rFonts w:cs="Times New Roman"/>
                <w:color w:val="000000" w:themeColor="text1"/>
                <w:sz w:val="20"/>
                <w:szCs w:val="20"/>
              </w:rPr>
              <w:t>1.5</w:t>
            </w:r>
          </w:p>
        </w:tc>
        <w:tc>
          <w:tcPr>
            <w:tcW w:w="1275" w:type="dxa"/>
            <w:tcBorders>
              <w:top w:val="nil"/>
              <w:bottom w:val="single" w:sz="4" w:space="0" w:color="auto"/>
            </w:tcBorders>
            <w:noWrap/>
          </w:tcPr>
          <w:p w:rsidR="00911683" w:rsidRPr="007B4EF9" w:rsidRDefault="00911683" w:rsidP="00346385">
            <w:pPr>
              <w:jc w:val="center"/>
              <w:rPr>
                <w:rFonts w:cs="Times New Roman"/>
                <w:color w:val="000000" w:themeColor="text1"/>
                <w:sz w:val="20"/>
                <w:szCs w:val="20"/>
              </w:rPr>
            </w:pPr>
            <w:r w:rsidRPr="007B4EF9">
              <w:rPr>
                <w:rFonts w:cs="Times New Roman"/>
                <w:color w:val="000000" w:themeColor="text1"/>
                <w:sz w:val="20"/>
                <w:szCs w:val="20"/>
              </w:rPr>
              <w:t>15.1</w:t>
            </w:r>
          </w:p>
        </w:tc>
      </w:tr>
      <w:tr w:rsidR="00911683" w:rsidRPr="007C0D36" w:rsidTr="00346385">
        <w:trPr>
          <w:trHeight w:val="300"/>
        </w:trPr>
        <w:tc>
          <w:tcPr>
            <w:tcW w:w="1843" w:type="dxa"/>
            <w:gridSpan w:val="2"/>
            <w:tcBorders>
              <w:top w:val="single" w:sz="4" w:space="0" w:color="auto"/>
              <w:bottom w:val="nil"/>
            </w:tcBorders>
          </w:tcPr>
          <w:p w:rsidR="00911683" w:rsidRPr="007B4EF9" w:rsidRDefault="00911683" w:rsidP="00346385">
            <w:pPr>
              <w:rPr>
                <w:rFonts w:cs="Times New Roman"/>
                <w:color w:val="000000" w:themeColor="text1"/>
                <w:sz w:val="20"/>
                <w:szCs w:val="20"/>
                <w:highlight w:val="yellow"/>
              </w:rPr>
            </w:pPr>
            <w:r w:rsidRPr="007B4EF9">
              <w:rPr>
                <w:rFonts w:eastAsia="Times New Roman" w:cs="Times New Roman"/>
                <w:color w:val="000000" w:themeColor="text1"/>
                <w:sz w:val="20"/>
                <w:szCs w:val="20"/>
                <w:lang w:eastAsia="en-IE"/>
              </w:rPr>
              <w:t>A.AFPPDVAGN.V</w:t>
            </w:r>
          </w:p>
        </w:tc>
        <w:tc>
          <w:tcPr>
            <w:tcW w:w="3761" w:type="dxa"/>
            <w:vMerge w:val="restart"/>
            <w:tcBorders>
              <w:top w:val="single" w:sz="4" w:space="0" w:color="auto"/>
            </w:tcBorders>
            <w:noWrap/>
          </w:tcPr>
          <w:p w:rsidR="00911683" w:rsidRPr="007B4EF9" w:rsidRDefault="00911683" w:rsidP="00346385">
            <w:pPr>
              <w:pStyle w:val="Heading1"/>
              <w:rPr>
                <w:rFonts w:asciiTheme="minorHAnsi" w:hAnsiTheme="minorHAnsi"/>
                <w:b w:val="0"/>
                <w:color w:val="000000" w:themeColor="text1"/>
                <w:sz w:val="20"/>
                <w:szCs w:val="20"/>
              </w:rPr>
            </w:pPr>
            <w:r w:rsidRPr="007B4EF9">
              <w:rPr>
                <w:rFonts w:asciiTheme="minorHAnsi" w:hAnsiTheme="minorHAnsi"/>
                <w:b w:val="0"/>
                <w:sz w:val="20"/>
                <w:szCs w:val="20"/>
              </w:rPr>
              <w:t>Myosin regulatory light chain 2, skeletal muscle isoform:</w:t>
            </w:r>
            <w:r w:rsidRPr="007B4EF9">
              <w:rPr>
                <w:rStyle w:val="Emphasis"/>
                <w:rFonts w:asciiTheme="minorHAnsi" w:hAnsiTheme="minorHAnsi"/>
                <w:b w:val="0"/>
                <w:color w:val="000000" w:themeColor="text1"/>
                <w:sz w:val="20"/>
                <w:szCs w:val="20"/>
              </w:rPr>
              <w:t xml:space="preserve"> Gallus </w:t>
            </w:r>
            <w:proofErr w:type="spellStart"/>
            <w:r w:rsidRPr="007B4EF9">
              <w:rPr>
                <w:rStyle w:val="Emphasis"/>
                <w:rFonts w:asciiTheme="minorHAnsi" w:hAnsiTheme="minorHAnsi"/>
                <w:b w:val="0"/>
                <w:color w:val="000000" w:themeColor="text1"/>
                <w:sz w:val="20"/>
                <w:szCs w:val="20"/>
              </w:rPr>
              <w:t>gallus</w:t>
            </w:r>
            <w:proofErr w:type="spellEnd"/>
            <w:r w:rsidRPr="007B4EF9">
              <w:rPr>
                <w:rFonts w:asciiTheme="minorHAnsi" w:hAnsiTheme="minorHAnsi"/>
                <w:b w:val="0"/>
                <w:color w:val="000000" w:themeColor="text1"/>
                <w:sz w:val="20"/>
                <w:szCs w:val="20"/>
              </w:rPr>
              <w:t xml:space="preserve"> (P02609)</w:t>
            </w:r>
          </w:p>
        </w:tc>
        <w:tc>
          <w:tcPr>
            <w:tcW w:w="993" w:type="dxa"/>
            <w:tcBorders>
              <w:top w:val="single" w:sz="4" w:space="0" w:color="auto"/>
            </w:tcBorders>
            <w:noWrap/>
          </w:tcPr>
          <w:p w:rsidR="00911683" w:rsidRPr="007B4EF9" w:rsidRDefault="00911683" w:rsidP="00346385">
            <w:pPr>
              <w:jc w:val="center"/>
              <w:rPr>
                <w:rFonts w:cs="Times New Roman"/>
                <w:color w:val="000000" w:themeColor="text1"/>
                <w:sz w:val="20"/>
                <w:szCs w:val="20"/>
              </w:rPr>
            </w:pPr>
            <w:r w:rsidRPr="007B4EF9">
              <w:rPr>
                <w:rFonts w:eastAsia="Times New Roman" w:cs="Times New Roman"/>
                <w:color w:val="000000" w:themeColor="text1"/>
                <w:sz w:val="20"/>
                <w:szCs w:val="20"/>
                <w:lang w:eastAsia="en-IE"/>
              </w:rPr>
              <w:t>444.2211</w:t>
            </w:r>
          </w:p>
        </w:tc>
        <w:tc>
          <w:tcPr>
            <w:tcW w:w="247" w:type="dxa"/>
            <w:tcBorders>
              <w:top w:val="single" w:sz="4" w:space="0" w:color="auto"/>
            </w:tcBorders>
            <w:noWrap/>
          </w:tcPr>
          <w:p w:rsidR="00911683" w:rsidRPr="007B4EF9" w:rsidRDefault="00911683" w:rsidP="00346385">
            <w:pPr>
              <w:jc w:val="center"/>
              <w:rPr>
                <w:rFonts w:cs="Times New Roman"/>
                <w:color w:val="000000" w:themeColor="text1"/>
                <w:sz w:val="20"/>
                <w:szCs w:val="20"/>
              </w:rPr>
            </w:pPr>
            <w:r w:rsidRPr="007B4EF9">
              <w:rPr>
                <w:rFonts w:cs="Times New Roman"/>
                <w:color w:val="000000" w:themeColor="text1"/>
                <w:sz w:val="20"/>
                <w:szCs w:val="20"/>
              </w:rPr>
              <w:t>2</w:t>
            </w:r>
          </w:p>
        </w:tc>
        <w:tc>
          <w:tcPr>
            <w:tcW w:w="953" w:type="dxa"/>
            <w:tcBorders>
              <w:top w:val="single" w:sz="4" w:space="0" w:color="auto"/>
            </w:tcBorders>
          </w:tcPr>
          <w:p w:rsidR="00911683" w:rsidRPr="007B4EF9" w:rsidRDefault="00911683" w:rsidP="00346385">
            <w:pPr>
              <w:jc w:val="center"/>
              <w:rPr>
                <w:rFonts w:cs="Times New Roman"/>
                <w:color w:val="000000" w:themeColor="text1"/>
                <w:sz w:val="20"/>
                <w:szCs w:val="20"/>
              </w:rPr>
            </w:pPr>
            <w:r w:rsidRPr="007B4EF9">
              <w:rPr>
                <w:rFonts w:cs="Times New Roman"/>
                <w:color w:val="000000" w:themeColor="text1"/>
                <w:sz w:val="20"/>
                <w:szCs w:val="20"/>
              </w:rPr>
              <w:t>10.4</w:t>
            </w:r>
          </w:p>
        </w:tc>
        <w:tc>
          <w:tcPr>
            <w:tcW w:w="1275" w:type="dxa"/>
            <w:tcBorders>
              <w:top w:val="single" w:sz="4" w:space="0" w:color="auto"/>
            </w:tcBorders>
            <w:noWrap/>
          </w:tcPr>
          <w:p w:rsidR="00911683" w:rsidRPr="007B4EF9" w:rsidRDefault="00911683" w:rsidP="00346385">
            <w:pPr>
              <w:jc w:val="center"/>
              <w:rPr>
                <w:rFonts w:cs="Times New Roman"/>
                <w:color w:val="000000" w:themeColor="text1"/>
                <w:sz w:val="20"/>
                <w:szCs w:val="20"/>
              </w:rPr>
            </w:pPr>
            <w:r w:rsidRPr="007B4EF9">
              <w:rPr>
                <w:rFonts w:eastAsia="Times New Roman" w:cs="Times New Roman"/>
                <w:color w:val="000000" w:themeColor="text1"/>
                <w:sz w:val="20"/>
                <w:szCs w:val="20"/>
                <w:lang w:eastAsia="en-IE"/>
              </w:rPr>
              <w:t>14.63</w:t>
            </w:r>
          </w:p>
        </w:tc>
      </w:tr>
      <w:tr w:rsidR="00911683" w:rsidRPr="007C0D36" w:rsidTr="00346385">
        <w:trPr>
          <w:trHeight w:val="300"/>
        </w:trPr>
        <w:tc>
          <w:tcPr>
            <w:tcW w:w="1843" w:type="dxa"/>
            <w:gridSpan w:val="2"/>
            <w:tcBorders>
              <w:top w:val="nil"/>
              <w:bottom w:val="single" w:sz="4" w:space="0" w:color="auto"/>
            </w:tcBorders>
          </w:tcPr>
          <w:p w:rsidR="00911683" w:rsidRPr="007B4EF9" w:rsidRDefault="00911683" w:rsidP="00346385">
            <w:pPr>
              <w:rPr>
                <w:rFonts w:cs="Times New Roman"/>
                <w:color w:val="000000" w:themeColor="text1"/>
                <w:sz w:val="20"/>
                <w:szCs w:val="20"/>
                <w:highlight w:val="yellow"/>
              </w:rPr>
            </w:pPr>
            <w:r w:rsidRPr="007B4EF9">
              <w:rPr>
                <w:rFonts w:eastAsia="Times New Roman" w:cs="Times New Roman"/>
                <w:color w:val="000000" w:themeColor="text1"/>
                <w:sz w:val="20"/>
                <w:szCs w:val="20"/>
                <w:lang w:eastAsia="en-IE"/>
              </w:rPr>
              <w:t>W.AAFPPDVAGN.V</w:t>
            </w:r>
          </w:p>
        </w:tc>
        <w:tc>
          <w:tcPr>
            <w:tcW w:w="3761" w:type="dxa"/>
            <w:vMerge/>
            <w:tcBorders>
              <w:bottom w:val="single" w:sz="4" w:space="0" w:color="auto"/>
            </w:tcBorders>
            <w:noWrap/>
          </w:tcPr>
          <w:p w:rsidR="00911683" w:rsidRPr="007B4EF9" w:rsidRDefault="00911683" w:rsidP="00346385">
            <w:pPr>
              <w:rPr>
                <w:rFonts w:cs="Times New Roman"/>
                <w:color w:val="000000" w:themeColor="text1"/>
                <w:sz w:val="20"/>
                <w:szCs w:val="20"/>
                <w:highlight w:val="yellow"/>
              </w:rPr>
            </w:pPr>
          </w:p>
        </w:tc>
        <w:tc>
          <w:tcPr>
            <w:tcW w:w="993" w:type="dxa"/>
            <w:noWrap/>
          </w:tcPr>
          <w:p w:rsidR="00911683" w:rsidRPr="007B4EF9" w:rsidRDefault="00911683" w:rsidP="00346385">
            <w:pPr>
              <w:jc w:val="center"/>
              <w:rPr>
                <w:rFonts w:cs="Times New Roman"/>
                <w:color w:val="000000" w:themeColor="text1"/>
                <w:sz w:val="20"/>
                <w:szCs w:val="20"/>
              </w:rPr>
            </w:pPr>
            <w:r w:rsidRPr="007B4EF9">
              <w:rPr>
                <w:rFonts w:eastAsia="Times New Roman" w:cs="Times New Roman"/>
                <w:color w:val="000000" w:themeColor="text1"/>
                <w:sz w:val="20"/>
                <w:szCs w:val="20"/>
                <w:lang w:eastAsia="en-IE"/>
              </w:rPr>
              <w:t>958.4749</w:t>
            </w:r>
          </w:p>
        </w:tc>
        <w:tc>
          <w:tcPr>
            <w:tcW w:w="247" w:type="dxa"/>
            <w:noWrap/>
          </w:tcPr>
          <w:p w:rsidR="00911683" w:rsidRPr="007B4EF9" w:rsidRDefault="00911683" w:rsidP="00346385">
            <w:pPr>
              <w:jc w:val="center"/>
              <w:rPr>
                <w:rFonts w:cs="Times New Roman"/>
                <w:color w:val="000000" w:themeColor="text1"/>
                <w:sz w:val="20"/>
                <w:szCs w:val="20"/>
              </w:rPr>
            </w:pPr>
            <w:r w:rsidRPr="007B4EF9">
              <w:rPr>
                <w:rFonts w:cs="Times New Roman"/>
                <w:color w:val="000000" w:themeColor="text1"/>
                <w:sz w:val="20"/>
                <w:szCs w:val="20"/>
              </w:rPr>
              <w:t>1</w:t>
            </w:r>
          </w:p>
        </w:tc>
        <w:tc>
          <w:tcPr>
            <w:tcW w:w="953" w:type="dxa"/>
          </w:tcPr>
          <w:p w:rsidR="00911683" w:rsidRPr="007B4EF9" w:rsidRDefault="00911683" w:rsidP="00346385">
            <w:pPr>
              <w:jc w:val="center"/>
              <w:rPr>
                <w:rFonts w:cs="Times New Roman"/>
                <w:color w:val="000000" w:themeColor="text1"/>
                <w:sz w:val="20"/>
                <w:szCs w:val="20"/>
              </w:rPr>
            </w:pPr>
            <w:r w:rsidRPr="007B4EF9">
              <w:rPr>
                <w:rFonts w:cs="Times New Roman"/>
                <w:color w:val="000000" w:themeColor="text1"/>
                <w:sz w:val="20"/>
                <w:szCs w:val="20"/>
              </w:rPr>
              <w:t>12.5</w:t>
            </w:r>
          </w:p>
        </w:tc>
        <w:tc>
          <w:tcPr>
            <w:tcW w:w="1275" w:type="dxa"/>
            <w:noWrap/>
          </w:tcPr>
          <w:p w:rsidR="00911683" w:rsidRPr="007B4EF9" w:rsidRDefault="00911683" w:rsidP="00346385">
            <w:pPr>
              <w:jc w:val="center"/>
              <w:rPr>
                <w:rFonts w:cs="Times New Roman"/>
                <w:color w:val="000000" w:themeColor="text1"/>
                <w:sz w:val="20"/>
                <w:szCs w:val="20"/>
              </w:rPr>
            </w:pPr>
            <w:r w:rsidRPr="007B4EF9">
              <w:rPr>
                <w:rFonts w:cs="Times New Roman"/>
                <w:color w:val="000000" w:themeColor="text1"/>
                <w:sz w:val="20"/>
                <w:szCs w:val="20"/>
              </w:rPr>
              <w:t>15.15</w:t>
            </w:r>
          </w:p>
        </w:tc>
      </w:tr>
      <w:tr w:rsidR="00911683" w:rsidRPr="007C0D36" w:rsidTr="00346385">
        <w:trPr>
          <w:trHeight w:val="300"/>
        </w:trPr>
        <w:tc>
          <w:tcPr>
            <w:tcW w:w="1843" w:type="dxa"/>
            <w:gridSpan w:val="2"/>
            <w:tcBorders>
              <w:top w:val="single" w:sz="4" w:space="0" w:color="auto"/>
              <w:bottom w:val="single" w:sz="4" w:space="0" w:color="auto"/>
            </w:tcBorders>
          </w:tcPr>
          <w:p w:rsidR="00911683" w:rsidRPr="004B4BAE" w:rsidRDefault="00911683" w:rsidP="00346385">
            <w:pPr>
              <w:rPr>
                <w:rFonts w:cs="Times New Roman"/>
                <w:color w:val="000000" w:themeColor="text1"/>
                <w:sz w:val="20"/>
                <w:szCs w:val="20"/>
              </w:rPr>
            </w:pPr>
            <w:r w:rsidRPr="004B4BAE">
              <w:rPr>
                <w:rFonts w:cs="Times New Roman"/>
                <w:color w:val="000000" w:themeColor="text1"/>
                <w:sz w:val="20"/>
                <w:szCs w:val="20"/>
              </w:rPr>
              <w:t>T.NPADSKPGSI.R</w:t>
            </w:r>
          </w:p>
        </w:tc>
        <w:tc>
          <w:tcPr>
            <w:tcW w:w="3761" w:type="dxa"/>
            <w:tcBorders>
              <w:top w:val="single" w:sz="4" w:space="0" w:color="auto"/>
              <w:bottom w:val="single" w:sz="4" w:space="0" w:color="auto"/>
            </w:tcBorders>
            <w:noWrap/>
          </w:tcPr>
          <w:p w:rsidR="00911683" w:rsidRPr="004B4BAE" w:rsidRDefault="00911683" w:rsidP="00346385">
            <w:pPr>
              <w:pStyle w:val="Heading1"/>
              <w:rPr>
                <w:rFonts w:asciiTheme="minorHAnsi" w:hAnsiTheme="minorHAnsi"/>
                <w:b w:val="0"/>
                <w:color w:val="000000" w:themeColor="text1"/>
                <w:sz w:val="20"/>
                <w:szCs w:val="20"/>
              </w:rPr>
            </w:pPr>
            <w:r w:rsidRPr="004B4BAE">
              <w:rPr>
                <w:rFonts w:asciiTheme="minorHAnsi" w:hAnsiTheme="minorHAnsi"/>
                <w:b w:val="0"/>
                <w:color w:val="000000" w:themeColor="text1"/>
                <w:sz w:val="20"/>
                <w:szCs w:val="20"/>
              </w:rPr>
              <w:t xml:space="preserve">Nucleoside diphosphate kinase B:   </w:t>
            </w:r>
            <w:proofErr w:type="spellStart"/>
            <w:r w:rsidRPr="004B4BAE">
              <w:rPr>
                <w:rStyle w:val="Emphasis"/>
                <w:rFonts w:asciiTheme="minorHAnsi" w:hAnsiTheme="minorHAnsi"/>
                <w:b w:val="0"/>
                <w:color w:val="000000" w:themeColor="text1"/>
                <w:sz w:val="20"/>
                <w:szCs w:val="20"/>
              </w:rPr>
              <w:t>Merluccius</w:t>
            </w:r>
            <w:proofErr w:type="spellEnd"/>
            <w:r w:rsidRPr="004B4BAE">
              <w:rPr>
                <w:rStyle w:val="Emphasis"/>
                <w:rFonts w:asciiTheme="minorHAnsi" w:hAnsiTheme="minorHAnsi"/>
                <w:b w:val="0"/>
                <w:color w:val="000000" w:themeColor="text1"/>
                <w:sz w:val="20"/>
                <w:szCs w:val="20"/>
              </w:rPr>
              <w:t xml:space="preserve"> </w:t>
            </w:r>
            <w:proofErr w:type="spellStart"/>
            <w:r w:rsidRPr="004B4BAE">
              <w:rPr>
                <w:rStyle w:val="Emphasis"/>
                <w:rFonts w:asciiTheme="minorHAnsi" w:hAnsiTheme="minorHAnsi"/>
                <w:b w:val="0"/>
                <w:color w:val="000000" w:themeColor="text1"/>
                <w:sz w:val="20"/>
                <w:szCs w:val="20"/>
              </w:rPr>
              <w:t>senegalensis</w:t>
            </w:r>
            <w:proofErr w:type="spellEnd"/>
            <w:r w:rsidRPr="004B4BAE">
              <w:rPr>
                <w:rFonts w:asciiTheme="minorHAnsi" w:hAnsiTheme="minorHAnsi"/>
                <w:b w:val="0"/>
                <w:color w:val="000000" w:themeColor="text1"/>
                <w:sz w:val="20"/>
                <w:szCs w:val="20"/>
              </w:rPr>
              <w:t xml:space="preserve"> (P85282)</w:t>
            </w:r>
          </w:p>
        </w:tc>
        <w:tc>
          <w:tcPr>
            <w:tcW w:w="993" w:type="dxa"/>
            <w:tcBorders>
              <w:top w:val="single" w:sz="4" w:space="0" w:color="auto"/>
              <w:bottom w:val="single" w:sz="4" w:space="0" w:color="auto"/>
            </w:tcBorders>
            <w:noWrap/>
          </w:tcPr>
          <w:p w:rsidR="00911683" w:rsidRPr="007B4EF9" w:rsidRDefault="00911683" w:rsidP="00346385">
            <w:pPr>
              <w:jc w:val="center"/>
              <w:rPr>
                <w:rFonts w:cs="Times New Roman"/>
                <w:color w:val="000000" w:themeColor="text1"/>
                <w:sz w:val="20"/>
                <w:szCs w:val="20"/>
              </w:rPr>
            </w:pPr>
            <w:r w:rsidRPr="007B4EF9">
              <w:rPr>
                <w:rFonts w:ascii="Calibri" w:eastAsia="Times New Roman" w:hAnsi="Calibri" w:cs="Times New Roman"/>
                <w:color w:val="000000" w:themeColor="text1"/>
                <w:sz w:val="20"/>
                <w:szCs w:val="20"/>
                <w:lang w:eastAsia="en-IE"/>
              </w:rPr>
              <w:t>493.2527</w:t>
            </w:r>
          </w:p>
        </w:tc>
        <w:tc>
          <w:tcPr>
            <w:tcW w:w="247" w:type="dxa"/>
            <w:tcBorders>
              <w:top w:val="single" w:sz="4" w:space="0" w:color="auto"/>
              <w:bottom w:val="single" w:sz="4" w:space="0" w:color="auto"/>
            </w:tcBorders>
            <w:noWrap/>
          </w:tcPr>
          <w:p w:rsidR="00911683" w:rsidRPr="007B4EF9" w:rsidRDefault="00911683" w:rsidP="00346385">
            <w:pPr>
              <w:jc w:val="center"/>
              <w:rPr>
                <w:rFonts w:cs="Times New Roman"/>
                <w:color w:val="000000" w:themeColor="text1"/>
                <w:sz w:val="20"/>
                <w:szCs w:val="20"/>
              </w:rPr>
            </w:pPr>
            <w:r w:rsidRPr="007B4EF9">
              <w:rPr>
                <w:rFonts w:cs="Times New Roman"/>
                <w:color w:val="000000" w:themeColor="text1"/>
                <w:sz w:val="20"/>
                <w:szCs w:val="20"/>
              </w:rPr>
              <w:t>2</w:t>
            </w:r>
          </w:p>
        </w:tc>
        <w:tc>
          <w:tcPr>
            <w:tcW w:w="953" w:type="dxa"/>
            <w:tcBorders>
              <w:top w:val="single" w:sz="4" w:space="0" w:color="auto"/>
              <w:bottom w:val="single" w:sz="4" w:space="0" w:color="auto"/>
            </w:tcBorders>
          </w:tcPr>
          <w:p w:rsidR="00911683" w:rsidRPr="007B4EF9" w:rsidRDefault="00911683" w:rsidP="00346385">
            <w:pPr>
              <w:jc w:val="center"/>
              <w:rPr>
                <w:rFonts w:cs="Times New Roman"/>
                <w:color w:val="000000" w:themeColor="text1"/>
                <w:sz w:val="20"/>
                <w:szCs w:val="20"/>
              </w:rPr>
            </w:pPr>
            <w:r w:rsidRPr="007B4EF9">
              <w:rPr>
                <w:rFonts w:ascii="Calibri" w:eastAsia="Times New Roman" w:hAnsi="Calibri" w:cs="Times New Roman"/>
                <w:color w:val="000000" w:themeColor="text1"/>
                <w:sz w:val="20"/>
                <w:szCs w:val="20"/>
                <w:lang w:eastAsia="en-IE"/>
              </w:rPr>
              <w:t>3.3</w:t>
            </w:r>
          </w:p>
        </w:tc>
        <w:tc>
          <w:tcPr>
            <w:tcW w:w="1275" w:type="dxa"/>
            <w:tcBorders>
              <w:top w:val="single" w:sz="4" w:space="0" w:color="auto"/>
              <w:bottom w:val="single" w:sz="4" w:space="0" w:color="auto"/>
            </w:tcBorders>
            <w:noWrap/>
          </w:tcPr>
          <w:p w:rsidR="00911683" w:rsidRPr="007B4EF9" w:rsidRDefault="00911683" w:rsidP="00346385">
            <w:pPr>
              <w:jc w:val="center"/>
              <w:rPr>
                <w:rFonts w:cs="Times New Roman"/>
                <w:color w:val="000000" w:themeColor="text1"/>
                <w:sz w:val="20"/>
                <w:szCs w:val="20"/>
              </w:rPr>
            </w:pPr>
            <w:r w:rsidRPr="007B4EF9">
              <w:rPr>
                <w:rFonts w:ascii="Calibri" w:eastAsia="Times New Roman" w:hAnsi="Calibri" w:cs="Times New Roman"/>
                <w:color w:val="000000" w:themeColor="text1"/>
                <w:sz w:val="20"/>
                <w:szCs w:val="20"/>
                <w:lang w:eastAsia="en-IE"/>
              </w:rPr>
              <w:t>8.35</w:t>
            </w:r>
          </w:p>
        </w:tc>
      </w:tr>
      <w:tr w:rsidR="00911683" w:rsidRPr="007C0D36" w:rsidTr="00346385">
        <w:trPr>
          <w:trHeight w:val="300"/>
        </w:trPr>
        <w:tc>
          <w:tcPr>
            <w:tcW w:w="1843" w:type="dxa"/>
            <w:gridSpan w:val="2"/>
            <w:tcBorders>
              <w:top w:val="single" w:sz="4" w:space="0" w:color="auto"/>
              <w:bottom w:val="single" w:sz="4" w:space="0" w:color="auto"/>
            </w:tcBorders>
          </w:tcPr>
          <w:p w:rsidR="00911683" w:rsidRPr="004B4BAE" w:rsidRDefault="00911683" w:rsidP="00346385">
            <w:pPr>
              <w:rPr>
                <w:rFonts w:cs="Times New Roman"/>
                <w:color w:val="000000" w:themeColor="text1"/>
                <w:sz w:val="20"/>
                <w:szCs w:val="20"/>
              </w:rPr>
            </w:pPr>
            <w:r w:rsidRPr="004B4BAE">
              <w:rPr>
                <w:rFonts w:eastAsia="Times New Roman" w:cs="Times New Roman"/>
                <w:color w:val="000000" w:themeColor="text1"/>
                <w:sz w:val="20"/>
                <w:szCs w:val="20"/>
                <w:lang w:eastAsia="en-IE"/>
              </w:rPr>
              <w:t>I.YERPDFGGQ.M</w:t>
            </w:r>
          </w:p>
        </w:tc>
        <w:tc>
          <w:tcPr>
            <w:tcW w:w="3761" w:type="dxa"/>
            <w:tcBorders>
              <w:top w:val="single" w:sz="4" w:space="0" w:color="auto"/>
              <w:bottom w:val="single" w:sz="4" w:space="0" w:color="auto"/>
            </w:tcBorders>
            <w:noWrap/>
          </w:tcPr>
          <w:p w:rsidR="00911683" w:rsidRPr="004B4BAE" w:rsidRDefault="00911683" w:rsidP="00346385">
            <w:pPr>
              <w:pStyle w:val="Heading1"/>
              <w:rPr>
                <w:rFonts w:asciiTheme="minorHAnsi" w:hAnsiTheme="minorHAnsi"/>
                <w:b w:val="0"/>
                <w:color w:val="000000" w:themeColor="text1"/>
                <w:sz w:val="20"/>
                <w:szCs w:val="20"/>
              </w:rPr>
            </w:pPr>
            <w:r w:rsidRPr="004B4BAE">
              <w:rPr>
                <w:rFonts w:asciiTheme="minorHAnsi" w:hAnsiTheme="minorHAnsi"/>
                <w:b w:val="0"/>
                <w:sz w:val="20"/>
                <w:szCs w:val="20"/>
              </w:rPr>
              <w:t>Beta-</w:t>
            </w:r>
            <w:proofErr w:type="spellStart"/>
            <w:r w:rsidRPr="004B4BAE">
              <w:rPr>
                <w:rFonts w:asciiTheme="minorHAnsi" w:hAnsiTheme="minorHAnsi"/>
                <w:b w:val="0"/>
                <w:sz w:val="20"/>
                <w:szCs w:val="20"/>
              </w:rPr>
              <w:t>crystallin</w:t>
            </w:r>
            <w:proofErr w:type="spellEnd"/>
            <w:r w:rsidRPr="004B4BAE">
              <w:rPr>
                <w:rFonts w:asciiTheme="minorHAnsi" w:hAnsiTheme="minorHAnsi"/>
                <w:b w:val="0"/>
                <w:sz w:val="20"/>
                <w:szCs w:val="20"/>
              </w:rPr>
              <w:t xml:space="preserve"> S-2</w:t>
            </w:r>
            <w:r w:rsidRPr="004B4BAE">
              <w:rPr>
                <w:rFonts w:asciiTheme="minorHAnsi" w:hAnsiTheme="minorHAnsi"/>
                <w:b w:val="0"/>
                <w:color w:val="000000"/>
                <w:sz w:val="20"/>
                <w:szCs w:val="20"/>
              </w:rPr>
              <w:t xml:space="preserve">: </w:t>
            </w:r>
            <w:proofErr w:type="spellStart"/>
            <w:r w:rsidRPr="004B4BAE">
              <w:rPr>
                <w:rStyle w:val="Emphasis"/>
                <w:rFonts w:asciiTheme="minorHAnsi" w:hAnsiTheme="minorHAnsi"/>
                <w:b w:val="0"/>
                <w:sz w:val="20"/>
                <w:szCs w:val="20"/>
              </w:rPr>
              <w:t>Chiloscyllium</w:t>
            </w:r>
            <w:proofErr w:type="spellEnd"/>
            <w:r w:rsidRPr="004B4BAE">
              <w:rPr>
                <w:rStyle w:val="Emphasis"/>
                <w:rFonts w:asciiTheme="minorHAnsi" w:hAnsiTheme="minorHAnsi"/>
                <w:b w:val="0"/>
                <w:sz w:val="20"/>
                <w:szCs w:val="20"/>
              </w:rPr>
              <w:t xml:space="preserve"> </w:t>
            </w:r>
            <w:proofErr w:type="spellStart"/>
            <w:r w:rsidRPr="004B4BAE">
              <w:rPr>
                <w:rStyle w:val="Emphasis"/>
                <w:rFonts w:asciiTheme="minorHAnsi" w:hAnsiTheme="minorHAnsi"/>
                <w:b w:val="0"/>
                <w:sz w:val="20"/>
                <w:szCs w:val="20"/>
              </w:rPr>
              <w:t>indicum</w:t>
            </w:r>
            <w:proofErr w:type="spellEnd"/>
            <w:r w:rsidRPr="004B4BAE">
              <w:rPr>
                <w:rFonts w:asciiTheme="minorHAnsi" w:hAnsiTheme="minorHAnsi"/>
                <w:b w:val="0"/>
                <w:color w:val="000000"/>
                <w:sz w:val="20"/>
                <w:szCs w:val="20"/>
              </w:rPr>
              <w:t xml:space="preserve"> (P48647)</w:t>
            </w:r>
          </w:p>
        </w:tc>
        <w:tc>
          <w:tcPr>
            <w:tcW w:w="993" w:type="dxa"/>
            <w:noWrap/>
          </w:tcPr>
          <w:p w:rsidR="00911683" w:rsidRPr="007B4EF9" w:rsidRDefault="00911683" w:rsidP="00346385">
            <w:pPr>
              <w:jc w:val="center"/>
              <w:rPr>
                <w:rFonts w:cs="Times New Roman"/>
                <w:color w:val="000000" w:themeColor="text1"/>
                <w:sz w:val="20"/>
                <w:szCs w:val="20"/>
              </w:rPr>
            </w:pPr>
            <w:r w:rsidRPr="007B4EF9">
              <w:rPr>
                <w:rFonts w:cs="Times New Roman"/>
                <w:color w:val="000000" w:themeColor="text1"/>
                <w:sz w:val="20"/>
                <w:szCs w:val="20"/>
              </w:rPr>
              <w:t>534.7458</w:t>
            </w:r>
          </w:p>
        </w:tc>
        <w:tc>
          <w:tcPr>
            <w:tcW w:w="247" w:type="dxa"/>
            <w:noWrap/>
          </w:tcPr>
          <w:p w:rsidR="00911683" w:rsidRPr="007B4EF9" w:rsidRDefault="00911683" w:rsidP="00346385">
            <w:pPr>
              <w:jc w:val="center"/>
              <w:rPr>
                <w:rFonts w:cs="Times New Roman"/>
                <w:color w:val="000000" w:themeColor="text1"/>
                <w:sz w:val="20"/>
                <w:szCs w:val="20"/>
              </w:rPr>
            </w:pPr>
            <w:r w:rsidRPr="007B4EF9">
              <w:rPr>
                <w:rFonts w:cs="Times New Roman"/>
                <w:color w:val="000000" w:themeColor="text1"/>
                <w:sz w:val="20"/>
                <w:szCs w:val="20"/>
              </w:rPr>
              <w:t>2</w:t>
            </w:r>
          </w:p>
        </w:tc>
        <w:tc>
          <w:tcPr>
            <w:tcW w:w="953" w:type="dxa"/>
          </w:tcPr>
          <w:p w:rsidR="00911683" w:rsidRPr="007B4EF9" w:rsidRDefault="00911683" w:rsidP="00346385">
            <w:pPr>
              <w:jc w:val="center"/>
              <w:rPr>
                <w:rFonts w:cs="Times New Roman"/>
                <w:color w:val="000000" w:themeColor="text1"/>
                <w:sz w:val="20"/>
                <w:szCs w:val="20"/>
              </w:rPr>
            </w:pPr>
            <w:r w:rsidRPr="007B4EF9">
              <w:rPr>
                <w:rFonts w:cs="Times New Roman"/>
                <w:color w:val="000000" w:themeColor="text1"/>
                <w:sz w:val="20"/>
                <w:szCs w:val="20"/>
              </w:rPr>
              <w:t>9.4</w:t>
            </w:r>
          </w:p>
        </w:tc>
        <w:tc>
          <w:tcPr>
            <w:tcW w:w="1275" w:type="dxa"/>
            <w:noWrap/>
          </w:tcPr>
          <w:p w:rsidR="00911683" w:rsidRPr="007B4EF9" w:rsidRDefault="00911683" w:rsidP="00346385">
            <w:pPr>
              <w:jc w:val="center"/>
              <w:rPr>
                <w:rFonts w:cs="Times New Roman"/>
                <w:color w:val="000000" w:themeColor="text1"/>
                <w:sz w:val="20"/>
                <w:szCs w:val="20"/>
              </w:rPr>
            </w:pPr>
            <w:r w:rsidRPr="007B4EF9">
              <w:rPr>
                <w:rFonts w:cs="Times New Roman"/>
                <w:color w:val="000000" w:themeColor="text1"/>
                <w:sz w:val="20"/>
                <w:szCs w:val="20"/>
              </w:rPr>
              <w:t>10.4</w:t>
            </w:r>
          </w:p>
        </w:tc>
      </w:tr>
    </w:tbl>
    <w:p w:rsidR="00911683" w:rsidRPr="00030B02" w:rsidRDefault="00911683" w:rsidP="00911683">
      <w:pPr>
        <w:rPr>
          <w:sz w:val="20"/>
          <w:szCs w:val="20"/>
        </w:rPr>
      </w:pPr>
      <w:r w:rsidRPr="007C0D36">
        <w:rPr>
          <w:rStyle w:val="bold"/>
          <w:rFonts w:cs="Times New Roman"/>
          <w:sz w:val="20"/>
          <w:szCs w:val="20"/>
        </w:rPr>
        <w:t xml:space="preserve">ppm: </w:t>
      </w:r>
      <w:r w:rsidRPr="007C0D36">
        <w:rPr>
          <w:rFonts w:cs="Times New Roman"/>
          <w:sz w:val="20"/>
          <w:szCs w:val="20"/>
        </w:rPr>
        <w:t>mass error, calculated as 10</w:t>
      </w:r>
      <w:r w:rsidRPr="007C0D36">
        <w:rPr>
          <w:rFonts w:cs="Times New Roman"/>
          <w:sz w:val="20"/>
          <w:szCs w:val="20"/>
          <w:vertAlign w:val="superscript"/>
        </w:rPr>
        <w:t>6</w:t>
      </w:r>
      <w:r w:rsidRPr="007C0D36">
        <w:rPr>
          <w:rFonts w:cs="Times New Roman"/>
          <w:sz w:val="20"/>
          <w:szCs w:val="20"/>
        </w:rPr>
        <w:t xml:space="preserve"> × (experimental mass - theoretical mass) / theoretical mass</w:t>
      </w:r>
      <w:r>
        <w:rPr>
          <w:rFonts w:cs="Times New Roman"/>
          <w:sz w:val="20"/>
          <w:szCs w:val="20"/>
        </w:rPr>
        <w:t xml:space="preserve">. </w:t>
      </w:r>
      <w:r>
        <w:rPr>
          <w:rFonts w:cs="Times New Roman"/>
          <w:b/>
          <w:sz w:val="20"/>
          <w:szCs w:val="20"/>
        </w:rPr>
        <w:t>*</w:t>
      </w:r>
      <w:r w:rsidRPr="00030B02">
        <w:rPr>
          <w:sz w:val="20"/>
          <w:szCs w:val="20"/>
        </w:rPr>
        <w:t>Peptides displayed using one letter code for the amino acids</w:t>
      </w:r>
      <w:r>
        <w:rPr>
          <w:sz w:val="20"/>
          <w:szCs w:val="20"/>
        </w:rPr>
        <w:t>.</w:t>
      </w:r>
    </w:p>
    <w:p w:rsidR="00911683" w:rsidRDefault="00911683" w:rsidP="00911683">
      <w:pPr>
        <w:rPr>
          <w:sz w:val="20"/>
          <w:szCs w:val="20"/>
        </w:rPr>
      </w:pPr>
    </w:p>
    <w:p w:rsidR="00911683" w:rsidRDefault="00911683" w:rsidP="00911683">
      <w:pPr>
        <w:rPr>
          <w:sz w:val="20"/>
          <w:szCs w:val="20"/>
        </w:rPr>
      </w:pPr>
    </w:p>
    <w:p w:rsidR="00911683" w:rsidRDefault="00911683" w:rsidP="00911683">
      <w:pPr>
        <w:rPr>
          <w:sz w:val="20"/>
          <w:szCs w:val="20"/>
        </w:rPr>
      </w:pPr>
    </w:p>
    <w:p w:rsidR="00911683" w:rsidRDefault="00911683" w:rsidP="00911683">
      <w:pPr>
        <w:rPr>
          <w:sz w:val="20"/>
          <w:szCs w:val="20"/>
        </w:rPr>
      </w:pPr>
    </w:p>
    <w:p w:rsidR="00911683" w:rsidRDefault="00911683" w:rsidP="00911683">
      <w:pPr>
        <w:rPr>
          <w:sz w:val="20"/>
          <w:szCs w:val="20"/>
        </w:rPr>
      </w:pPr>
    </w:p>
    <w:p w:rsidR="00911683" w:rsidRDefault="00911683" w:rsidP="00911683">
      <w:pPr>
        <w:rPr>
          <w:sz w:val="20"/>
          <w:szCs w:val="20"/>
        </w:rPr>
      </w:pPr>
    </w:p>
    <w:p w:rsidR="00911683" w:rsidRDefault="00911683" w:rsidP="00911683">
      <w:pPr>
        <w:rPr>
          <w:sz w:val="20"/>
          <w:szCs w:val="20"/>
        </w:rPr>
      </w:pPr>
    </w:p>
    <w:p w:rsidR="00911683" w:rsidRDefault="00911683" w:rsidP="00911683">
      <w:pPr>
        <w:rPr>
          <w:sz w:val="20"/>
          <w:szCs w:val="20"/>
        </w:rPr>
      </w:pPr>
    </w:p>
    <w:p w:rsidR="00911683" w:rsidRDefault="00911683" w:rsidP="00911683">
      <w:pPr>
        <w:rPr>
          <w:sz w:val="20"/>
          <w:szCs w:val="20"/>
        </w:rPr>
      </w:pPr>
    </w:p>
    <w:p w:rsidR="00911683" w:rsidRDefault="00911683" w:rsidP="00911683">
      <w:pPr>
        <w:rPr>
          <w:sz w:val="20"/>
          <w:szCs w:val="20"/>
        </w:rPr>
      </w:pPr>
    </w:p>
    <w:p w:rsidR="00911683" w:rsidRDefault="00911683" w:rsidP="00911683">
      <w:pPr>
        <w:rPr>
          <w:sz w:val="20"/>
          <w:szCs w:val="20"/>
        </w:rPr>
      </w:pPr>
    </w:p>
    <w:p w:rsidR="00911683" w:rsidRDefault="00911683" w:rsidP="00911683">
      <w:pPr>
        <w:rPr>
          <w:sz w:val="20"/>
          <w:szCs w:val="20"/>
        </w:rPr>
      </w:pPr>
    </w:p>
    <w:p w:rsidR="00911683" w:rsidRDefault="00911683" w:rsidP="00911683">
      <w:pPr>
        <w:rPr>
          <w:sz w:val="20"/>
          <w:szCs w:val="20"/>
        </w:rPr>
      </w:pPr>
    </w:p>
    <w:p w:rsidR="00911683" w:rsidRDefault="00911683" w:rsidP="00911683">
      <w:pPr>
        <w:rPr>
          <w:sz w:val="20"/>
          <w:szCs w:val="20"/>
        </w:rPr>
      </w:pPr>
    </w:p>
    <w:p w:rsidR="00911683" w:rsidRDefault="00911683" w:rsidP="00911683">
      <w:pPr>
        <w:rPr>
          <w:sz w:val="20"/>
          <w:szCs w:val="20"/>
        </w:rPr>
      </w:pPr>
    </w:p>
    <w:p w:rsidR="00911683" w:rsidRDefault="00911683" w:rsidP="00911683">
      <w:pPr>
        <w:rPr>
          <w:sz w:val="20"/>
          <w:szCs w:val="20"/>
        </w:rPr>
      </w:pPr>
    </w:p>
    <w:p w:rsidR="00911683" w:rsidRDefault="00911683" w:rsidP="00911683">
      <w:pPr>
        <w:rPr>
          <w:sz w:val="20"/>
          <w:szCs w:val="20"/>
        </w:rPr>
      </w:pPr>
    </w:p>
    <w:p w:rsidR="00911683" w:rsidRDefault="00911683" w:rsidP="00911683">
      <w:pPr>
        <w:rPr>
          <w:sz w:val="20"/>
          <w:szCs w:val="20"/>
        </w:rPr>
      </w:pPr>
    </w:p>
    <w:p w:rsidR="00911683" w:rsidRDefault="00911683" w:rsidP="00911683">
      <w:pPr>
        <w:rPr>
          <w:sz w:val="20"/>
          <w:szCs w:val="20"/>
        </w:rPr>
      </w:pPr>
    </w:p>
    <w:p w:rsidR="00911683" w:rsidRPr="004D1260" w:rsidRDefault="00911683" w:rsidP="00911683">
      <w:r w:rsidRPr="00E13E78">
        <w:rPr>
          <w:b/>
        </w:rPr>
        <w:t>Table 3</w:t>
      </w:r>
      <w:r w:rsidRPr="004D1260">
        <w:rPr>
          <w:bCs/>
        </w:rPr>
        <w:t xml:space="preserve"> Dipeptidyl peptidase</w:t>
      </w:r>
      <w:r>
        <w:rPr>
          <w:bCs/>
        </w:rPr>
        <w:t>-IV (DPP-</w:t>
      </w:r>
      <w:r w:rsidRPr="004D1260">
        <w:rPr>
          <w:bCs/>
        </w:rPr>
        <w:t>IV</w:t>
      </w:r>
      <w:r>
        <w:rPr>
          <w:bCs/>
        </w:rPr>
        <w:t>)</w:t>
      </w:r>
      <w:r w:rsidRPr="004D1260">
        <w:rPr>
          <w:bCs/>
        </w:rPr>
        <w:t xml:space="preserve"> inhibitory activit</w:t>
      </w:r>
      <w:r>
        <w:rPr>
          <w:bCs/>
        </w:rPr>
        <w:t>ies</w:t>
      </w:r>
      <w:r w:rsidRPr="004D1260">
        <w:rPr>
          <w:bCs/>
        </w:rPr>
        <w:t xml:space="preserve"> of </w:t>
      </w:r>
      <w:r>
        <w:rPr>
          <w:bCs/>
        </w:rPr>
        <w:t xml:space="preserve">synthetic </w:t>
      </w:r>
      <w:r w:rsidRPr="004D1260">
        <w:rPr>
          <w:rFonts w:cs="Times New Roman"/>
        </w:rPr>
        <w:t xml:space="preserve">boarfish </w:t>
      </w:r>
      <w:r w:rsidRPr="004D1260">
        <w:rPr>
          <w:rStyle w:val="st"/>
          <w:color w:val="000000" w:themeColor="text1"/>
        </w:rPr>
        <w:t>(</w:t>
      </w:r>
      <w:r w:rsidRPr="004D1260">
        <w:rPr>
          <w:rFonts w:cs="Times New Roman"/>
          <w:i/>
          <w:color w:val="000000" w:themeColor="text1"/>
        </w:rPr>
        <w:t>Capros aper</w:t>
      </w:r>
      <w:r w:rsidRPr="004D1260">
        <w:rPr>
          <w:rStyle w:val="st"/>
          <w:color w:val="000000" w:themeColor="text1"/>
        </w:rPr>
        <w:t>)</w:t>
      </w:r>
      <w:r w:rsidRPr="004D1260">
        <w:rPr>
          <w:rStyle w:val="st"/>
        </w:rPr>
        <w:t xml:space="preserve"> protein</w:t>
      </w:r>
      <w:r w:rsidRPr="004D1260">
        <w:rPr>
          <w:rFonts w:cs="Times New Roman"/>
        </w:rPr>
        <w:t xml:space="preserve">-derived </w:t>
      </w:r>
      <w:r w:rsidRPr="004D1260">
        <w:rPr>
          <w:bCs/>
        </w:rPr>
        <w:t>p</w:t>
      </w:r>
      <w:r w:rsidRPr="004D1260">
        <w:t>eptides</w:t>
      </w:r>
      <w:r>
        <w:t xml:space="preserve"> obtained using </w:t>
      </w:r>
      <w:r w:rsidRPr="00030B02">
        <w:rPr>
          <w:i/>
        </w:rPr>
        <w:t>in vitro</w:t>
      </w:r>
      <w:r>
        <w:t xml:space="preserve"> and </w:t>
      </w:r>
      <w:r w:rsidRPr="00030B02">
        <w:rPr>
          <w:i/>
        </w:rPr>
        <w:t>in situ</w:t>
      </w:r>
      <w:r>
        <w:t xml:space="preserve"> (Caco-2 cell) DPP-IV inhibitory assays.</w:t>
      </w:r>
    </w:p>
    <w:tbl>
      <w:tblPr>
        <w:tblW w:w="8080" w:type="dxa"/>
        <w:jc w:val="center"/>
        <w:tblBorders>
          <w:top w:val="single" w:sz="4" w:space="0" w:color="auto"/>
          <w:bottom w:val="single" w:sz="4" w:space="0" w:color="auto"/>
        </w:tblBorders>
        <w:tblLook w:val="04A0" w:firstRow="1" w:lastRow="0" w:firstColumn="1" w:lastColumn="0" w:noHBand="0" w:noVBand="1"/>
      </w:tblPr>
      <w:tblGrid>
        <w:gridCol w:w="2040"/>
        <w:gridCol w:w="2638"/>
        <w:gridCol w:w="1701"/>
        <w:gridCol w:w="1701"/>
      </w:tblGrid>
      <w:tr w:rsidR="00911683" w:rsidRPr="00DD3AF7" w:rsidTr="00346385">
        <w:trPr>
          <w:trHeight w:val="300"/>
          <w:jc w:val="center"/>
        </w:trPr>
        <w:tc>
          <w:tcPr>
            <w:tcW w:w="2040" w:type="dxa"/>
            <w:vMerge w:val="restart"/>
            <w:tcBorders>
              <w:top w:val="single" w:sz="4" w:space="0" w:color="auto"/>
            </w:tcBorders>
            <w:shd w:val="clear" w:color="auto" w:fill="auto"/>
            <w:noWrap/>
            <w:vAlign w:val="bottom"/>
          </w:tcPr>
          <w:p w:rsidR="00911683" w:rsidRPr="00DD3AF7" w:rsidRDefault="00911683" w:rsidP="00346385">
            <w:pPr>
              <w:spacing w:after="0" w:line="240" w:lineRule="auto"/>
              <w:jc w:val="center"/>
              <w:rPr>
                <w:rFonts w:eastAsia="Times New Roman" w:cs="Times New Roman"/>
                <w:color w:val="000000"/>
                <w:sz w:val="18"/>
                <w:szCs w:val="18"/>
                <w:lang w:eastAsia="en-IE"/>
              </w:rPr>
            </w:pPr>
            <w:r w:rsidRPr="00DD3AF7">
              <w:rPr>
                <w:rFonts w:eastAsia="Times New Roman" w:cs="Times New Roman"/>
                <w:color w:val="000000"/>
                <w:sz w:val="18"/>
                <w:szCs w:val="18"/>
                <w:lang w:eastAsia="en-IE"/>
              </w:rPr>
              <w:t>Peptide</w:t>
            </w:r>
            <w:r>
              <w:rPr>
                <w:rFonts w:eastAsia="Times New Roman" w:cs="Times New Roman"/>
                <w:color w:val="000000"/>
                <w:sz w:val="18"/>
                <w:szCs w:val="18"/>
                <w:lang w:eastAsia="en-IE"/>
              </w:rPr>
              <w:t>*</w:t>
            </w:r>
          </w:p>
        </w:tc>
        <w:tc>
          <w:tcPr>
            <w:tcW w:w="4339" w:type="dxa"/>
            <w:gridSpan w:val="2"/>
            <w:tcBorders>
              <w:top w:val="single" w:sz="4" w:space="0" w:color="auto"/>
              <w:bottom w:val="nil"/>
            </w:tcBorders>
            <w:shd w:val="clear" w:color="auto" w:fill="auto"/>
            <w:noWrap/>
            <w:vAlign w:val="center"/>
          </w:tcPr>
          <w:p w:rsidR="00911683" w:rsidRPr="00803A9D" w:rsidRDefault="00911683" w:rsidP="00346385">
            <w:pPr>
              <w:jc w:val="center"/>
              <w:rPr>
                <w:sz w:val="18"/>
                <w:szCs w:val="18"/>
                <w:lang w:eastAsia="en-IE"/>
              </w:rPr>
            </w:pPr>
            <w:r w:rsidRPr="004E33C3">
              <w:rPr>
                <w:i/>
                <w:sz w:val="18"/>
                <w:szCs w:val="18"/>
                <w:lang w:eastAsia="en-IE"/>
              </w:rPr>
              <w:t>In vitro</w:t>
            </w:r>
            <w:r w:rsidRPr="00803A9D">
              <w:rPr>
                <w:sz w:val="18"/>
                <w:szCs w:val="18"/>
                <w:lang w:eastAsia="en-IE"/>
              </w:rPr>
              <w:t xml:space="preserve"> </w:t>
            </w:r>
            <w:r>
              <w:rPr>
                <w:sz w:val="18"/>
                <w:szCs w:val="18"/>
                <w:lang w:eastAsia="en-IE"/>
              </w:rPr>
              <w:t>assay</w:t>
            </w:r>
          </w:p>
        </w:tc>
        <w:tc>
          <w:tcPr>
            <w:tcW w:w="1701" w:type="dxa"/>
            <w:tcBorders>
              <w:top w:val="single" w:sz="4" w:space="0" w:color="auto"/>
              <w:bottom w:val="nil"/>
            </w:tcBorders>
            <w:vAlign w:val="center"/>
          </w:tcPr>
          <w:p w:rsidR="00911683" w:rsidRPr="00803A9D" w:rsidRDefault="00911683" w:rsidP="00346385">
            <w:pPr>
              <w:rPr>
                <w:sz w:val="18"/>
                <w:szCs w:val="18"/>
                <w:lang w:eastAsia="en-IE"/>
              </w:rPr>
            </w:pPr>
            <w:r w:rsidRPr="00996E02">
              <w:rPr>
                <w:i/>
                <w:sz w:val="18"/>
                <w:szCs w:val="18"/>
                <w:lang w:eastAsia="en-IE"/>
              </w:rPr>
              <w:t>In situ</w:t>
            </w:r>
            <w:r w:rsidRPr="00803A9D">
              <w:rPr>
                <w:sz w:val="18"/>
                <w:szCs w:val="18"/>
                <w:lang w:eastAsia="en-IE"/>
              </w:rPr>
              <w:t xml:space="preserve"> </w:t>
            </w:r>
            <w:r>
              <w:rPr>
                <w:sz w:val="18"/>
                <w:szCs w:val="18"/>
                <w:lang w:eastAsia="en-IE"/>
              </w:rPr>
              <w:t>assay</w:t>
            </w:r>
          </w:p>
        </w:tc>
      </w:tr>
      <w:tr w:rsidR="00911683" w:rsidRPr="00DD3AF7" w:rsidTr="00346385">
        <w:trPr>
          <w:trHeight w:val="300"/>
          <w:jc w:val="center"/>
        </w:trPr>
        <w:tc>
          <w:tcPr>
            <w:tcW w:w="2040" w:type="dxa"/>
            <w:vMerge/>
            <w:tcBorders>
              <w:bottom w:val="nil"/>
            </w:tcBorders>
            <w:shd w:val="clear" w:color="auto" w:fill="auto"/>
            <w:noWrap/>
            <w:vAlign w:val="bottom"/>
            <w:hideMark/>
          </w:tcPr>
          <w:p w:rsidR="00911683" w:rsidRPr="00DD3AF7" w:rsidRDefault="00911683" w:rsidP="00346385">
            <w:pPr>
              <w:spacing w:after="0" w:line="240" w:lineRule="auto"/>
              <w:jc w:val="center"/>
              <w:rPr>
                <w:rFonts w:eastAsia="Times New Roman" w:cs="Times New Roman"/>
                <w:color w:val="000000"/>
                <w:sz w:val="18"/>
                <w:szCs w:val="18"/>
                <w:lang w:eastAsia="en-IE"/>
              </w:rPr>
            </w:pPr>
          </w:p>
        </w:tc>
        <w:tc>
          <w:tcPr>
            <w:tcW w:w="2638" w:type="dxa"/>
            <w:tcBorders>
              <w:top w:val="single" w:sz="4" w:space="0" w:color="auto"/>
              <w:bottom w:val="nil"/>
            </w:tcBorders>
            <w:shd w:val="clear" w:color="auto" w:fill="auto"/>
            <w:noWrap/>
            <w:vAlign w:val="center"/>
            <w:hideMark/>
          </w:tcPr>
          <w:p w:rsidR="00911683" w:rsidRPr="00DD3AF7" w:rsidRDefault="00911683" w:rsidP="00346385">
            <w:pPr>
              <w:spacing w:after="0" w:line="240" w:lineRule="auto"/>
              <w:jc w:val="center"/>
              <w:rPr>
                <w:rFonts w:eastAsia="Times New Roman" w:cs="Times New Roman"/>
                <w:color w:val="000000"/>
                <w:sz w:val="18"/>
                <w:szCs w:val="18"/>
                <w:lang w:eastAsia="en-IE"/>
              </w:rPr>
            </w:pPr>
            <w:r>
              <w:rPr>
                <w:rFonts w:eastAsia="Times New Roman" w:cs="Times New Roman"/>
                <w:color w:val="000000"/>
                <w:sz w:val="18"/>
                <w:szCs w:val="18"/>
                <w:lang w:eastAsia="en-IE"/>
              </w:rPr>
              <w:t>I</w:t>
            </w:r>
            <w:r w:rsidRPr="00DD3AF7">
              <w:rPr>
                <w:rFonts w:eastAsia="Times New Roman" w:cs="Times New Roman"/>
                <w:color w:val="000000"/>
                <w:sz w:val="18"/>
                <w:szCs w:val="18"/>
                <w:lang w:eastAsia="en-IE"/>
              </w:rPr>
              <w:t xml:space="preserve">nhibition </w:t>
            </w:r>
            <w:r>
              <w:rPr>
                <w:rFonts w:eastAsia="Times New Roman" w:cs="Times New Roman"/>
                <w:color w:val="000000"/>
                <w:sz w:val="18"/>
                <w:szCs w:val="18"/>
                <w:lang w:eastAsia="en-IE"/>
              </w:rPr>
              <w:t xml:space="preserve">(%) </w:t>
            </w:r>
            <w:r w:rsidRPr="00DD3AF7">
              <w:rPr>
                <w:rFonts w:eastAsia="Times New Roman" w:cs="Times New Roman"/>
                <w:color w:val="000000"/>
                <w:sz w:val="18"/>
                <w:szCs w:val="18"/>
                <w:lang w:eastAsia="en-IE"/>
              </w:rPr>
              <w:t>at 1500 µM</w:t>
            </w:r>
          </w:p>
        </w:tc>
        <w:tc>
          <w:tcPr>
            <w:tcW w:w="1701" w:type="dxa"/>
            <w:tcBorders>
              <w:top w:val="single" w:sz="4" w:space="0" w:color="auto"/>
              <w:bottom w:val="nil"/>
            </w:tcBorders>
            <w:shd w:val="clear" w:color="auto" w:fill="auto"/>
            <w:noWrap/>
            <w:vAlign w:val="center"/>
            <w:hideMark/>
          </w:tcPr>
          <w:p w:rsidR="00911683" w:rsidRPr="00DD3AF7" w:rsidRDefault="00911683" w:rsidP="00346385">
            <w:pPr>
              <w:spacing w:after="0" w:line="240" w:lineRule="auto"/>
              <w:jc w:val="center"/>
              <w:rPr>
                <w:rFonts w:eastAsia="Times New Roman" w:cs="Times New Roman"/>
                <w:color w:val="000000"/>
                <w:sz w:val="18"/>
                <w:szCs w:val="18"/>
                <w:lang w:eastAsia="en-IE"/>
              </w:rPr>
            </w:pPr>
            <w:r w:rsidRPr="00DD3AF7">
              <w:rPr>
                <w:rFonts w:eastAsia="Times New Roman" w:cs="Times New Roman"/>
                <w:color w:val="000000"/>
                <w:sz w:val="18"/>
                <w:szCs w:val="18"/>
                <w:lang w:eastAsia="en-IE"/>
              </w:rPr>
              <w:t>IC</w:t>
            </w:r>
            <w:r w:rsidRPr="00DD3AF7">
              <w:rPr>
                <w:rFonts w:eastAsia="Times New Roman" w:cs="Times New Roman"/>
                <w:color w:val="000000"/>
                <w:sz w:val="18"/>
                <w:szCs w:val="18"/>
                <w:vertAlign w:val="subscript"/>
                <w:lang w:eastAsia="en-IE"/>
              </w:rPr>
              <w:t>50</w:t>
            </w:r>
            <w:r w:rsidRPr="00DD3AF7">
              <w:rPr>
                <w:rFonts w:eastAsia="Times New Roman" w:cs="Times New Roman"/>
                <w:color w:val="000000"/>
                <w:sz w:val="18"/>
                <w:szCs w:val="18"/>
                <w:lang w:eastAsia="en-IE"/>
              </w:rPr>
              <w:t xml:space="preserve"> (µM)</w:t>
            </w:r>
          </w:p>
        </w:tc>
        <w:tc>
          <w:tcPr>
            <w:tcW w:w="1701" w:type="dxa"/>
            <w:tcBorders>
              <w:top w:val="single" w:sz="4" w:space="0" w:color="auto"/>
              <w:bottom w:val="nil"/>
            </w:tcBorders>
            <w:vAlign w:val="center"/>
          </w:tcPr>
          <w:p w:rsidR="00911683" w:rsidRPr="00DD3AF7" w:rsidRDefault="00911683" w:rsidP="00346385">
            <w:pPr>
              <w:spacing w:after="0" w:line="240" w:lineRule="auto"/>
              <w:jc w:val="center"/>
              <w:rPr>
                <w:rFonts w:eastAsia="Times New Roman" w:cs="Times New Roman"/>
                <w:color w:val="000000"/>
                <w:sz w:val="18"/>
                <w:szCs w:val="18"/>
                <w:lang w:eastAsia="en-IE"/>
              </w:rPr>
            </w:pPr>
            <w:r w:rsidRPr="00DD3AF7">
              <w:rPr>
                <w:rFonts w:eastAsia="Times New Roman" w:cs="Times New Roman"/>
                <w:color w:val="000000"/>
                <w:sz w:val="18"/>
                <w:szCs w:val="18"/>
                <w:lang w:eastAsia="en-IE"/>
              </w:rPr>
              <w:t>IC</w:t>
            </w:r>
            <w:r w:rsidRPr="00DD3AF7">
              <w:rPr>
                <w:rFonts w:eastAsia="Times New Roman" w:cs="Times New Roman"/>
                <w:color w:val="000000"/>
                <w:sz w:val="18"/>
                <w:szCs w:val="18"/>
                <w:vertAlign w:val="subscript"/>
                <w:lang w:eastAsia="en-IE"/>
              </w:rPr>
              <w:t>50</w:t>
            </w:r>
            <w:r w:rsidRPr="00DD3AF7">
              <w:rPr>
                <w:rFonts w:eastAsia="Times New Roman" w:cs="Times New Roman"/>
                <w:color w:val="000000"/>
                <w:sz w:val="18"/>
                <w:szCs w:val="18"/>
                <w:lang w:eastAsia="en-IE"/>
              </w:rPr>
              <w:t xml:space="preserve"> (µM)</w:t>
            </w:r>
          </w:p>
        </w:tc>
      </w:tr>
      <w:tr w:rsidR="00911683" w:rsidRPr="00DD3AF7" w:rsidTr="00346385">
        <w:trPr>
          <w:trHeight w:val="300"/>
          <w:jc w:val="center"/>
        </w:trPr>
        <w:tc>
          <w:tcPr>
            <w:tcW w:w="2040" w:type="dxa"/>
            <w:tcBorders>
              <w:top w:val="single" w:sz="4" w:space="0" w:color="auto"/>
              <w:bottom w:val="nil"/>
            </w:tcBorders>
            <w:shd w:val="clear" w:color="auto" w:fill="auto"/>
            <w:noWrap/>
            <w:vAlign w:val="bottom"/>
          </w:tcPr>
          <w:p w:rsidR="00911683" w:rsidRPr="00C1134B" w:rsidRDefault="00911683" w:rsidP="00346385">
            <w:pPr>
              <w:spacing w:after="0" w:line="240" w:lineRule="auto"/>
              <w:jc w:val="center"/>
              <w:rPr>
                <w:rFonts w:eastAsia="Times New Roman" w:cs="Times New Roman"/>
                <w:sz w:val="18"/>
                <w:szCs w:val="18"/>
                <w:lang w:eastAsia="en-IE"/>
              </w:rPr>
            </w:pPr>
            <w:r w:rsidRPr="00C1134B">
              <w:rPr>
                <w:rFonts w:eastAsia="Times New Roman" w:cs="Times New Roman"/>
                <w:sz w:val="18"/>
                <w:szCs w:val="18"/>
                <w:lang w:eastAsia="en-IE"/>
              </w:rPr>
              <w:t>IPI (+</w:t>
            </w:r>
            <w:proofErr w:type="spellStart"/>
            <w:r w:rsidRPr="00C1134B">
              <w:rPr>
                <w:rFonts w:eastAsia="Times New Roman" w:cs="Times New Roman"/>
                <w:sz w:val="18"/>
                <w:szCs w:val="18"/>
                <w:lang w:eastAsia="en-IE"/>
              </w:rPr>
              <w:t>ve</w:t>
            </w:r>
            <w:proofErr w:type="spellEnd"/>
            <w:r w:rsidRPr="00C1134B">
              <w:rPr>
                <w:rFonts w:eastAsia="Times New Roman" w:cs="Times New Roman"/>
                <w:sz w:val="18"/>
                <w:szCs w:val="18"/>
                <w:lang w:eastAsia="en-IE"/>
              </w:rPr>
              <w:t xml:space="preserve"> control)</w:t>
            </w:r>
          </w:p>
        </w:tc>
        <w:tc>
          <w:tcPr>
            <w:tcW w:w="2638" w:type="dxa"/>
            <w:tcBorders>
              <w:top w:val="single" w:sz="4" w:space="0" w:color="auto"/>
              <w:bottom w:val="nil"/>
            </w:tcBorders>
            <w:shd w:val="clear" w:color="auto" w:fill="auto"/>
            <w:noWrap/>
            <w:vAlign w:val="bottom"/>
          </w:tcPr>
          <w:p w:rsidR="00911683" w:rsidRPr="00197E48" w:rsidRDefault="00911683" w:rsidP="00346385">
            <w:pPr>
              <w:spacing w:after="0" w:line="240" w:lineRule="auto"/>
              <w:jc w:val="center"/>
              <w:rPr>
                <w:rFonts w:eastAsia="Times New Roman" w:cs="Times New Roman"/>
                <w:color w:val="000000" w:themeColor="text1"/>
                <w:sz w:val="18"/>
                <w:szCs w:val="18"/>
                <w:lang w:eastAsia="en-IE"/>
              </w:rPr>
            </w:pPr>
            <w:proofErr w:type="spellStart"/>
            <w:r w:rsidRPr="00197E48">
              <w:rPr>
                <w:rFonts w:eastAsia="Times New Roman" w:cs="Times New Roman"/>
                <w:color w:val="000000" w:themeColor="text1"/>
                <w:sz w:val="18"/>
                <w:szCs w:val="18"/>
                <w:lang w:eastAsia="en-IE"/>
              </w:rPr>
              <w:t>n.d.</w:t>
            </w:r>
            <w:proofErr w:type="spellEnd"/>
          </w:p>
        </w:tc>
        <w:tc>
          <w:tcPr>
            <w:tcW w:w="1701" w:type="dxa"/>
            <w:tcBorders>
              <w:top w:val="single" w:sz="4" w:space="0" w:color="auto"/>
              <w:bottom w:val="nil"/>
            </w:tcBorders>
            <w:shd w:val="clear" w:color="auto" w:fill="auto"/>
            <w:noWrap/>
            <w:vAlign w:val="bottom"/>
          </w:tcPr>
          <w:p w:rsidR="00911683" w:rsidRPr="00197E48" w:rsidRDefault="00911683" w:rsidP="00346385">
            <w:pPr>
              <w:spacing w:after="0" w:line="240" w:lineRule="auto"/>
              <w:jc w:val="center"/>
              <w:rPr>
                <w:rFonts w:eastAsia="Times New Roman" w:cs="Times New Roman"/>
                <w:color w:val="000000" w:themeColor="text1"/>
                <w:sz w:val="18"/>
                <w:szCs w:val="18"/>
                <w:lang w:eastAsia="en-IE"/>
              </w:rPr>
            </w:pPr>
            <w:r w:rsidRPr="00197E48">
              <w:rPr>
                <w:rFonts w:eastAsia="Times New Roman" w:cs="Times New Roman"/>
                <w:color w:val="000000" w:themeColor="text1"/>
                <w:sz w:val="18"/>
                <w:szCs w:val="18"/>
                <w:lang w:eastAsia="en-IE"/>
              </w:rPr>
              <w:t xml:space="preserve">3.49 </w:t>
            </w:r>
            <w:r w:rsidRPr="00197E48">
              <w:rPr>
                <w:rFonts w:ascii="Calibri" w:hAnsi="Calibri"/>
                <w:color w:val="000000" w:themeColor="text1"/>
                <w:sz w:val="18"/>
                <w:szCs w:val="18"/>
              </w:rPr>
              <w:t>± 0.19</w:t>
            </w:r>
          </w:p>
        </w:tc>
        <w:tc>
          <w:tcPr>
            <w:tcW w:w="1701" w:type="dxa"/>
            <w:tcBorders>
              <w:top w:val="single" w:sz="4" w:space="0" w:color="auto"/>
              <w:bottom w:val="nil"/>
            </w:tcBorders>
          </w:tcPr>
          <w:p w:rsidR="00911683" w:rsidRPr="006B323D" w:rsidRDefault="00911683" w:rsidP="00346385">
            <w:pPr>
              <w:spacing w:after="0" w:line="240" w:lineRule="auto"/>
              <w:jc w:val="center"/>
              <w:rPr>
                <w:rFonts w:eastAsia="Times New Roman" w:cs="Times New Roman"/>
                <w:color w:val="000000" w:themeColor="text1"/>
                <w:sz w:val="18"/>
                <w:szCs w:val="18"/>
                <w:lang w:eastAsia="en-IE"/>
              </w:rPr>
            </w:pPr>
            <w:r>
              <w:rPr>
                <w:rFonts w:eastAsia="Times New Roman" w:cs="Times New Roman"/>
                <w:color w:val="000000" w:themeColor="text1"/>
                <w:sz w:val="18"/>
                <w:szCs w:val="18"/>
                <w:lang w:eastAsia="en-IE"/>
              </w:rPr>
              <w:t xml:space="preserve">9.93 </w:t>
            </w:r>
            <w:r w:rsidRPr="006B323D">
              <w:rPr>
                <w:rFonts w:eastAsia="Times New Roman" w:cs="Times New Roman"/>
                <w:sz w:val="18"/>
                <w:szCs w:val="18"/>
                <w:lang w:eastAsia="en-IE"/>
              </w:rPr>
              <w:t>±</w:t>
            </w:r>
            <w:r>
              <w:rPr>
                <w:rFonts w:eastAsia="Times New Roman" w:cs="Times New Roman"/>
                <w:sz w:val="18"/>
                <w:szCs w:val="18"/>
                <w:lang w:eastAsia="en-IE"/>
              </w:rPr>
              <w:t xml:space="preserve">  0.63</w:t>
            </w:r>
          </w:p>
        </w:tc>
      </w:tr>
      <w:tr w:rsidR="00911683" w:rsidRPr="00DD3AF7" w:rsidTr="00346385">
        <w:trPr>
          <w:trHeight w:val="300"/>
          <w:jc w:val="center"/>
        </w:trPr>
        <w:tc>
          <w:tcPr>
            <w:tcW w:w="2040" w:type="dxa"/>
            <w:tcBorders>
              <w:top w:val="nil"/>
              <w:bottom w:val="nil"/>
            </w:tcBorders>
            <w:shd w:val="clear" w:color="auto" w:fill="auto"/>
            <w:noWrap/>
            <w:vAlign w:val="bottom"/>
          </w:tcPr>
          <w:p w:rsidR="00911683" w:rsidRPr="00C1134B" w:rsidRDefault="00911683" w:rsidP="00346385">
            <w:pPr>
              <w:spacing w:after="0" w:line="240" w:lineRule="auto"/>
              <w:jc w:val="center"/>
              <w:rPr>
                <w:rFonts w:eastAsia="Times New Roman" w:cs="Times New Roman"/>
                <w:sz w:val="18"/>
                <w:szCs w:val="18"/>
                <w:lang w:eastAsia="en-IE"/>
              </w:rPr>
            </w:pPr>
            <w:r w:rsidRPr="00C1134B">
              <w:rPr>
                <w:rFonts w:eastAsia="Times New Roman" w:cs="Times New Roman"/>
                <w:sz w:val="18"/>
                <w:szCs w:val="18"/>
                <w:lang w:eastAsia="en-IE"/>
              </w:rPr>
              <w:t>IPVDM</w:t>
            </w:r>
          </w:p>
        </w:tc>
        <w:tc>
          <w:tcPr>
            <w:tcW w:w="2638" w:type="dxa"/>
            <w:tcBorders>
              <w:top w:val="nil"/>
              <w:bottom w:val="nil"/>
            </w:tcBorders>
            <w:shd w:val="clear" w:color="auto" w:fill="auto"/>
            <w:noWrap/>
            <w:vAlign w:val="bottom"/>
          </w:tcPr>
          <w:p w:rsidR="00911683" w:rsidRPr="001E65A8" w:rsidRDefault="00911683" w:rsidP="00346385">
            <w:pPr>
              <w:spacing w:after="0" w:line="240" w:lineRule="auto"/>
              <w:jc w:val="center"/>
              <w:rPr>
                <w:rFonts w:eastAsia="Times New Roman" w:cs="Times New Roman"/>
                <w:sz w:val="18"/>
                <w:szCs w:val="18"/>
                <w:lang w:eastAsia="en-IE"/>
              </w:rPr>
            </w:pPr>
            <w:r w:rsidRPr="001E65A8">
              <w:rPr>
                <w:rFonts w:eastAsia="Times New Roman" w:cs="Times New Roman"/>
                <w:sz w:val="18"/>
                <w:szCs w:val="18"/>
                <w:lang w:eastAsia="en-IE"/>
              </w:rPr>
              <w:t>99.47 ± 0.46</w:t>
            </w:r>
          </w:p>
        </w:tc>
        <w:tc>
          <w:tcPr>
            <w:tcW w:w="1701" w:type="dxa"/>
            <w:tcBorders>
              <w:top w:val="nil"/>
              <w:bottom w:val="nil"/>
            </w:tcBorders>
            <w:shd w:val="clear" w:color="auto" w:fill="auto"/>
            <w:noWrap/>
            <w:vAlign w:val="bottom"/>
          </w:tcPr>
          <w:p w:rsidR="00911683" w:rsidRPr="001E65A8" w:rsidRDefault="00911683" w:rsidP="00346385">
            <w:pPr>
              <w:spacing w:after="0" w:line="240" w:lineRule="auto"/>
              <w:jc w:val="center"/>
              <w:rPr>
                <w:rFonts w:eastAsia="Times New Roman" w:cs="Times New Roman"/>
                <w:sz w:val="18"/>
                <w:szCs w:val="18"/>
                <w:lang w:eastAsia="en-IE"/>
              </w:rPr>
            </w:pPr>
            <w:r w:rsidRPr="001E65A8">
              <w:rPr>
                <w:rFonts w:eastAsia="Times New Roman" w:cs="Times New Roman"/>
                <w:sz w:val="18"/>
                <w:szCs w:val="18"/>
                <w:lang w:eastAsia="en-IE"/>
              </w:rPr>
              <w:t>21.72 ± 1.08</w:t>
            </w:r>
          </w:p>
        </w:tc>
        <w:tc>
          <w:tcPr>
            <w:tcW w:w="1701" w:type="dxa"/>
            <w:tcBorders>
              <w:top w:val="nil"/>
              <w:bottom w:val="nil"/>
            </w:tcBorders>
            <w:shd w:val="clear" w:color="auto" w:fill="auto"/>
            <w:vAlign w:val="bottom"/>
          </w:tcPr>
          <w:p w:rsidR="00911683" w:rsidRPr="006B323D" w:rsidRDefault="00911683" w:rsidP="00346385">
            <w:pPr>
              <w:spacing w:after="0" w:line="240" w:lineRule="auto"/>
              <w:jc w:val="center"/>
              <w:rPr>
                <w:rFonts w:eastAsia="Times New Roman" w:cs="Times New Roman"/>
                <w:sz w:val="18"/>
                <w:szCs w:val="18"/>
                <w:lang w:eastAsia="en-IE"/>
              </w:rPr>
            </w:pPr>
            <w:r w:rsidRPr="006B323D">
              <w:rPr>
                <w:rFonts w:eastAsia="Times New Roman" w:cs="Times New Roman"/>
                <w:sz w:val="18"/>
                <w:szCs w:val="18"/>
                <w:lang w:eastAsia="en-IE"/>
              </w:rPr>
              <w:t>44.26 ± 0.65</w:t>
            </w:r>
          </w:p>
        </w:tc>
      </w:tr>
      <w:tr w:rsidR="00911683" w:rsidRPr="00DD3AF7" w:rsidTr="00346385">
        <w:trPr>
          <w:trHeight w:val="300"/>
          <w:jc w:val="center"/>
        </w:trPr>
        <w:tc>
          <w:tcPr>
            <w:tcW w:w="2040" w:type="dxa"/>
            <w:shd w:val="clear" w:color="auto" w:fill="auto"/>
            <w:noWrap/>
            <w:vAlign w:val="bottom"/>
          </w:tcPr>
          <w:p w:rsidR="00911683" w:rsidRPr="00C1134B" w:rsidRDefault="00911683" w:rsidP="00346385">
            <w:pPr>
              <w:spacing w:after="0" w:line="240" w:lineRule="auto"/>
              <w:jc w:val="center"/>
              <w:rPr>
                <w:rFonts w:eastAsia="Times New Roman" w:cs="Times New Roman"/>
                <w:sz w:val="18"/>
                <w:szCs w:val="18"/>
                <w:lang w:eastAsia="en-IE"/>
              </w:rPr>
            </w:pPr>
            <w:r w:rsidRPr="00C1134B">
              <w:rPr>
                <w:rFonts w:eastAsia="Times New Roman" w:cs="Times New Roman"/>
                <w:sz w:val="18"/>
                <w:szCs w:val="18"/>
                <w:lang w:eastAsia="en-IE"/>
              </w:rPr>
              <w:t>APIT</w:t>
            </w:r>
          </w:p>
        </w:tc>
        <w:tc>
          <w:tcPr>
            <w:tcW w:w="2638" w:type="dxa"/>
            <w:shd w:val="clear" w:color="auto" w:fill="auto"/>
            <w:noWrap/>
            <w:vAlign w:val="bottom"/>
          </w:tcPr>
          <w:p w:rsidR="00911683" w:rsidRPr="001E65A8" w:rsidRDefault="00911683" w:rsidP="00346385">
            <w:pPr>
              <w:spacing w:after="0" w:line="240" w:lineRule="auto"/>
              <w:jc w:val="center"/>
              <w:rPr>
                <w:rFonts w:eastAsia="Times New Roman" w:cs="Times New Roman"/>
                <w:sz w:val="18"/>
                <w:szCs w:val="18"/>
                <w:lang w:eastAsia="en-IE"/>
              </w:rPr>
            </w:pPr>
            <w:r w:rsidRPr="001E65A8">
              <w:rPr>
                <w:rFonts w:eastAsia="Times New Roman" w:cs="Times New Roman"/>
                <w:sz w:val="18"/>
                <w:szCs w:val="18"/>
                <w:lang w:eastAsia="en-IE"/>
              </w:rPr>
              <w:t>96.52 ± 0.78</w:t>
            </w:r>
          </w:p>
        </w:tc>
        <w:tc>
          <w:tcPr>
            <w:tcW w:w="1701" w:type="dxa"/>
            <w:shd w:val="clear" w:color="auto" w:fill="auto"/>
            <w:noWrap/>
            <w:vAlign w:val="bottom"/>
          </w:tcPr>
          <w:p w:rsidR="00911683" w:rsidRPr="001E65A8" w:rsidRDefault="00911683" w:rsidP="00346385">
            <w:pPr>
              <w:spacing w:after="0" w:line="240" w:lineRule="auto"/>
              <w:jc w:val="center"/>
              <w:rPr>
                <w:rFonts w:eastAsia="Times New Roman" w:cs="Times New Roman"/>
                <w:sz w:val="18"/>
                <w:szCs w:val="18"/>
                <w:lang w:eastAsia="en-IE"/>
              </w:rPr>
            </w:pPr>
            <w:r w:rsidRPr="001E65A8">
              <w:rPr>
                <w:rFonts w:eastAsia="Times New Roman" w:cs="Times New Roman"/>
                <w:sz w:val="18"/>
                <w:szCs w:val="18"/>
                <w:lang w:eastAsia="en-IE"/>
              </w:rPr>
              <w:t>34.73 ± 4.66</w:t>
            </w:r>
          </w:p>
        </w:tc>
        <w:tc>
          <w:tcPr>
            <w:tcW w:w="1701" w:type="dxa"/>
            <w:shd w:val="clear" w:color="auto" w:fill="auto"/>
            <w:vAlign w:val="bottom"/>
          </w:tcPr>
          <w:p w:rsidR="00911683" w:rsidRPr="006B323D" w:rsidRDefault="00911683" w:rsidP="00346385">
            <w:pPr>
              <w:spacing w:after="0" w:line="240" w:lineRule="auto"/>
              <w:jc w:val="center"/>
              <w:rPr>
                <w:rFonts w:eastAsia="Times New Roman" w:cs="Times New Roman"/>
                <w:sz w:val="18"/>
                <w:szCs w:val="18"/>
                <w:lang w:eastAsia="en-IE"/>
              </w:rPr>
            </w:pPr>
            <w:r w:rsidRPr="006B323D">
              <w:rPr>
                <w:rFonts w:eastAsia="Times New Roman" w:cs="Times New Roman"/>
                <w:color w:val="000000"/>
                <w:sz w:val="18"/>
                <w:szCs w:val="18"/>
                <w:lang w:eastAsia="en-IE"/>
              </w:rPr>
              <w:t xml:space="preserve">123.40 </w:t>
            </w:r>
            <w:r w:rsidRPr="006B323D">
              <w:rPr>
                <w:rFonts w:eastAsia="Times New Roman" w:cs="Times New Roman"/>
                <w:sz w:val="18"/>
                <w:szCs w:val="18"/>
                <w:lang w:eastAsia="en-IE"/>
              </w:rPr>
              <w:t xml:space="preserve">± </w:t>
            </w:r>
            <w:r w:rsidRPr="006B323D">
              <w:rPr>
                <w:rFonts w:eastAsia="Times New Roman" w:cs="Times New Roman"/>
                <w:color w:val="000000"/>
                <w:sz w:val="18"/>
                <w:szCs w:val="18"/>
                <w:lang w:eastAsia="en-IE"/>
              </w:rPr>
              <w:t>7.50</w:t>
            </w:r>
          </w:p>
        </w:tc>
      </w:tr>
      <w:tr w:rsidR="00911683" w:rsidRPr="00DD3AF7" w:rsidTr="00346385">
        <w:trPr>
          <w:trHeight w:val="300"/>
          <w:jc w:val="center"/>
        </w:trPr>
        <w:tc>
          <w:tcPr>
            <w:tcW w:w="2040" w:type="dxa"/>
            <w:shd w:val="clear" w:color="auto" w:fill="auto"/>
            <w:noWrap/>
            <w:vAlign w:val="bottom"/>
          </w:tcPr>
          <w:p w:rsidR="00911683" w:rsidRPr="00C1134B" w:rsidRDefault="00911683" w:rsidP="00346385">
            <w:pPr>
              <w:spacing w:after="0" w:line="240" w:lineRule="auto"/>
              <w:jc w:val="center"/>
              <w:rPr>
                <w:rFonts w:eastAsia="Times New Roman" w:cs="Times New Roman"/>
                <w:sz w:val="18"/>
                <w:szCs w:val="18"/>
                <w:lang w:eastAsia="en-IE"/>
              </w:rPr>
            </w:pPr>
            <w:r w:rsidRPr="00C1134B">
              <w:rPr>
                <w:rFonts w:eastAsia="Times New Roman" w:cs="Times New Roman"/>
                <w:sz w:val="18"/>
                <w:szCs w:val="18"/>
                <w:lang w:eastAsia="en-IE"/>
              </w:rPr>
              <w:t>VPTP</w:t>
            </w:r>
          </w:p>
        </w:tc>
        <w:tc>
          <w:tcPr>
            <w:tcW w:w="2638" w:type="dxa"/>
            <w:shd w:val="clear" w:color="auto" w:fill="auto"/>
            <w:noWrap/>
            <w:vAlign w:val="bottom"/>
          </w:tcPr>
          <w:p w:rsidR="00911683" w:rsidRPr="001E65A8" w:rsidRDefault="00911683" w:rsidP="00346385">
            <w:pPr>
              <w:spacing w:after="0" w:line="240" w:lineRule="auto"/>
              <w:jc w:val="center"/>
              <w:rPr>
                <w:rFonts w:eastAsia="Times New Roman" w:cs="Times New Roman"/>
                <w:sz w:val="18"/>
                <w:szCs w:val="18"/>
                <w:lang w:eastAsia="en-IE"/>
              </w:rPr>
            </w:pPr>
            <w:r w:rsidRPr="001E65A8">
              <w:rPr>
                <w:rFonts w:eastAsia="Times New Roman" w:cs="Times New Roman"/>
                <w:sz w:val="18"/>
                <w:szCs w:val="18"/>
                <w:lang w:eastAsia="en-IE"/>
              </w:rPr>
              <w:t>100 ± 1.00</w:t>
            </w:r>
          </w:p>
        </w:tc>
        <w:tc>
          <w:tcPr>
            <w:tcW w:w="1701" w:type="dxa"/>
            <w:shd w:val="clear" w:color="auto" w:fill="auto"/>
            <w:noWrap/>
            <w:vAlign w:val="bottom"/>
          </w:tcPr>
          <w:p w:rsidR="00911683" w:rsidRPr="001E65A8" w:rsidRDefault="00911683" w:rsidP="00346385">
            <w:pPr>
              <w:spacing w:after="0" w:line="240" w:lineRule="auto"/>
              <w:jc w:val="center"/>
              <w:rPr>
                <w:rFonts w:eastAsia="Times New Roman" w:cs="Times New Roman"/>
                <w:sz w:val="18"/>
                <w:szCs w:val="18"/>
                <w:lang w:eastAsia="en-IE"/>
              </w:rPr>
            </w:pPr>
            <w:r w:rsidRPr="001E65A8">
              <w:rPr>
                <w:rFonts w:eastAsia="Times New Roman" w:cs="Times New Roman"/>
                <w:sz w:val="18"/>
                <w:szCs w:val="18"/>
                <w:lang w:eastAsia="en-IE"/>
              </w:rPr>
              <w:t>38.93 ± 2.65</w:t>
            </w:r>
          </w:p>
        </w:tc>
        <w:tc>
          <w:tcPr>
            <w:tcW w:w="1701" w:type="dxa"/>
            <w:shd w:val="clear" w:color="auto" w:fill="auto"/>
            <w:vAlign w:val="bottom"/>
          </w:tcPr>
          <w:p w:rsidR="00911683" w:rsidRPr="006B323D" w:rsidRDefault="00911683" w:rsidP="00346385">
            <w:pPr>
              <w:spacing w:after="0" w:line="240" w:lineRule="auto"/>
              <w:jc w:val="center"/>
              <w:rPr>
                <w:rFonts w:eastAsia="Times New Roman" w:cs="Times New Roman"/>
                <w:sz w:val="18"/>
                <w:szCs w:val="18"/>
                <w:lang w:eastAsia="en-IE"/>
              </w:rPr>
            </w:pPr>
            <w:r w:rsidRPr="006B323D">
              <w:rPr>
                <w:rFonts w:eastAsia="Times New Roman" w:cs="Times New Roman"/>
                <w:color w:val="000000"/>
                <w:sz w:val="18"/>
                <w:szCs w:val="18"/>
                <w:lang w:eastAsia="en-IE"/>
              </w:rPr>
              <w:t>66.68</w:t>
            </w:r>
            <w:r>
              <w:rPr>
                <w:rFonts w:eastAsia="Times New Roman" w:cs="Times New Roman"/>
                <w:color w:val="000000"/>
                <w:sz w:val="18"/>
                <w:szCs w:val="18"/>
                <w:lang w:eastAsia="en-IE"/>
              </w:rPr>
              <w:t xml:space="preserve"> </w:t>
            </w:r>
            <w:r w:rsidRPr="006B323D">
              <w:rPr>
                <w:rFonts w:eastAsia="Times New Roman" w:cs="Times New Roman"/>
                <w:sz w:val="18"/>
                <w:szCs w:val="18"/>
                <w:lang w:eastAsia="en-IE"/>
              </w:rPr>
              <w:t xml:space="preserve">± </w:t>
            </w:r>
            <w:r w:rsidRPr="006B323D">
              <w:rPr>
                <w:rFonts w:eastAsia="Times New Roman" w:cs="Times New Roman"/>
                <w:color w:val="000000"/>
                <w:sz w:val="18"/>
                <w:szCs w:val="18"/>
                <w:lang w:eastAsia="en-IE"/>
              </w:rPr>
              <w:t>2.18</w:t>
            </w:r>
          </w:p>
        </w:tc>
      </w:tr>
      <w:tr w:rsidR="00911683" w:rsidRPr="00DD3AF7" w:rsidTr="00346385">
        <w:trPr>
          <w:trHeight w:val="300"/>
          <w:jc w:val="center"/>
        </w:trPr>
        <w:tc>
          <w:tcPr>
            <w:tcW w:w="2040" w:type="dxa"/>
            <w:shd w:val="clear" w:color="auto" w:fill="auto"/>
            <w:noWrap/>
            <w:vAlign w:val="bottom"/>
          </w:tcPr>
          <w:p w:rsidR="00911683" w:rsidRPr="00C1134B" w:rsidRDefault="00911683" w:rsidP="00346385">
            <w:pPr>
              <w:spacing w:after="0" w:line="240" w:lineRule="auto"/>
              <w:jc w:val="center"/>
              <w:rPr>
                <w:rFonts w:eastAsia="Times New Roman" w:cs="Times New Roman"/>
                <w:sz w:val="18"/>
                <w:szCs w:val="18"/>
                <w:lang w:eastAsia="en-IE"/>
              </w:rPr>
            </w:pPr>
            <w:r w:rsidRPr="00C1134B">
              <w:rPr>
                <w:rFonts w:eastAsia="Times New Roman" w:cs="Times New Roman"/>
                <w:sz w:val="18"/>
                <w:szCs w:val="18"/>
                <w:lang w:eastAsia="en-IE"/>
              </w:rPr>
              <w:t>GPIN</w:t>
            </w:r>
          </w:p>
        </w:tc>
        <w:tc>
          <w:tcPr>
            <w:tcW w:w="2638" w:type="dxa"/>
            <w:shd w:val="clear" w:color="auto" w:fill="auto"/>
            <w:noWrap/>
            <w:vAlign w:val="bottom"/>
          </w:tcPr>
          <w:p w:rsidR="00911683" w:rsidRPr="001E65A8" w:rsidRDefault="00911683" w:rsidP="00346385">
            <w:pPr>
              <w:spacing w:after="0" w:line="240" w:lineRule="auto"/>
              <w:jc w:val="center"/>
              <w:rPr>
                <w:rFonts w:eastAsia="Times New Roman" w:cs="Times New Roman"/>
                <w:sz w:val="18"/>
                <w:szCs w:val="18"/>
                <w:lang w:eastAsia="en-IE"/>
              </w:rPr>
            </w:pPr>
            <w:r w:rsidRPr="001E65A8">
              <w:rPr>
                <w:rFonts w:eastAsia="Times New Roman" w:cs="Times New Roman"/>
                <w:sz w:val="18"/>
                <w:szCs w:val="18"/>
                <w:lang w:eastAsia="en-IE"/>
              </w:rPr>
              <w:t>97.97 ± 1.34</w:t>
            </w:r>
          </w:p>
        </w:tc>
        <w:tc>
          <w:tcPr>
            <w:tcW w:w="1701" w:type="dxa"/>
            <w:shd w:val="clear" w:color="auto" w:fill="auto"/>
            <w:noWrap/>
            <w:vAlign w:val="bottom"/>
          </w:tcPr>
          <w:p w:rsidR="00911683" w:rsidRPr="001E65A8" w:rsidRDefault="00911683" w:rsidP="00346385">
            <w:pPr>
              <w:spacing w:after="0" w:line="240" w:lineRule="auto"/>
              <w:jc w:val="center"/>
              <w:rPr>
                <w:rFonts w:eastAsia="Times New Roman" w:cs="Times New Roman"/>
                <w:sz w:val="18"/>
                <w:szCs w:val="18"/>
                <w:lang w:eastAsia="en-IE"/>
              </w:rPr>
            </w:pPr>
            <w:r w:rsidRPr="001E65A8">
              <w:rPr>
                <w:rFonts w:eastAsia="Times New Roman" w:cs="Times New Roman"/>
                <w:sz w:val="18"/>
                <w:szCs w:val="18"/>
                <w:lang w:eastAsia="en-IE"/>
              </w:rPr>
              <w:t>48.96 ± 3.93</w:t>
            </w:r>
          </w:p>
        </w:tc>
        <w:tc>
          <w:tcPr>
            <w:tcW w:w="1701" w:type="dxa"/>
            <w:shd w:val="clear" w:color="auto" w:fill="auto"/>
            <w:vAlign w:val="bottom"/>
          </w:tcPr>
          <w:p w:rsidR="00911683" w:rsidRPr="006B323D" w:rsidRDefault="00911683" w:rsidP="00346385">
            <w:pPr>
              <w:spacing w:after="0" w:line="240" w:lineRule="auto"/>
              <w:jc w:val="center"/>
              <w:rPr>
                <w:rFonts w:eastAsia="Times New Roman" w:cs="Times New Roman"/>
                <w:sz w:val="18"/>
                <w:szCs w:val="18"/>
                <w:lang w:eastAsia="en-IE"/>
              </w:rPr>
            </w:pPr>
            <w:r w:rsidRPr="006B323D">
              <w:rPr>
                <w:rFonts w:eastAsia="Times New Roman" w:cs="Times New Roman"/>
                <w:color w:val="000000"/>
                <w:sz w:val="18"/>
                <w:szCs w:val="18"/>
                <w:lang w:eastAsia="en-IE"/>
              </w:rPr>
              <w:t xml:space="preserve">111.40 </w:t>
            </w:r>
            <w:r w:rsidRPr="006B323D">
              <w:rPr>
                <w:rFonts w:eastAsia="Times New Roman" w:cs="Times New Roman"/>
                <w:sz w:val="18"/>
                <w:szCs w:val="18"/>
                <w:lang w:eastAsia="en-IE"/>
              </w:rPr>
              <w:t xml:space="preserve">± </w:t>
            </w:r>
            <w:r w:rsidRPr="006B323D">
              <w:rPr>
                <w:rFonts w:eastAsia="Times New Roman" w:cs="Times New Roman"/>
                <w:color w:val="000000"/>
                <w:sz w:val="18"/>
                <w:szCs w:val="18"/>
                <w:lang w:eastAsia="en-IE"/>
              </w:rPr>
              <w:t>7.21</w:t>
            </w:r>
          </w:p>
        </w:tc>
      </w:tr>
      <w:tr w:rsidR="00911683" w:rsidRPr="00DD3AF7" w:rsidTr="00346385">
        <w:trPr>
          <w:trHeight w:val="300"/>
          <w:jc w:val="center"/>
        </w:trPr>
        <w:tc>
          <w:tcPr>
            <w:tcW w:w="2040" w:type="dxa"/>
            <w:tcBorders>
              <w:top w:val="nil"/>
            </w:tcBorders>
            <w:shd w:val="clear" w:color="auto" w:fill="auto"/>
            <w:noWrap/>
            <w:vAlign w:val="bottom"/>
          </w:tcPr>
          <w:p w:rsidR="00911683" w:rsidRPr="00C1134B" w:rsidRDefault="00911683" w:rsidP="00346385">
            <w:pPr>
              <w:spacing w:after="0" w:line="240" w:lineRule="auto"/>
              <w:jc w:val="center"/>
              <w:rPr>
                <w:rFonts w:eastAsia="Times New Roman" w:cs="Times New Roman"/>
                <w:sz w:val="18"/>
                <w:szCs w:val="18"/>
                <w:lang w:eastAsia="en-IE"/>
              </w:rPr>
            </w:pPr>
            <w:r w:rsidRPr="00C1134B">
              <w:rPr>
                <w:rFonts w:eastAsia="Times New Roman" w:cs="Times New Roman"/>
                <w:sz w:val="18"/>
                <w:szCs w:val="18"/>
                <w:lang w:eastAsia="en-IE"/>
              </w:rPr>
              <w:t>LPVYD</w:t>
            </w:r>
          </w:p>
        </w:tc>
        <w:tc>
          <w:tcPr>
            <w:tcW w:w="2638" w:type="dxa"/>
            <w:tcBorders>
              <w:top w:val="nil"/>
            </w:tcBorders>
            <w:shd w:val="clear" w:color="auto" w:fill="auto"/>
            <w:noWrap/>
            <w:vAlign w:val="bottom"/>
          </w:tcPr>
          <w:p w:rsidR="00911683" w:rsidRPr="001E65A8" w:rsidRDefault="00911683" w:rsidP="00346385">
            <w:pPr>
              <w:spacing w:after="0" w:line="240" w:lineRule="auto"/>
              <w:jc w:val="center"/>
              <w:rPr>
                <w:rFonts w:eastAsia="Times New Roman" w:cs="Times New Roman"/>
                <w:sz w:val="18"/>
                <w:szCs w:val="18"/>
                <w:lang w:eastAsia="en-IE"/>
              </w:rPr>
            </w:pPr>
            <w:r w:rsidRPr="001E65A8">
              <w:rPr>
                <w:rFonts w:eastAsia="Times New Roman" w:cs="Times New Roman"/>
                <w:sz w:val="18"/>
                <w:szCs w:val="18"/>
                <w:lang w:eastAsia="en-IE"/>
              </w:rPr>
              <w:t>97.76 ± 1.89</w:t>
            </w:r>
          </w:p>
        </w:tc>
        <w:tc>
          <w:tcPr>
            <w:tcW w:w="1701" w:type="dxa"/>
            <w:tcBorders>
              <w:top w:val="nil"/>
            </w:tcBorders>
            <w:shd w:val="clear" w:color="auto" w:fill="auto"/>
            <w:noWrap/>
            <w:vAlign w:val="bottom"/>
          </w:tcPr>
          <w:p w:rsidR="00911683" w:rsidRPr="001E65A8" w:rsidRDefault="00911683" w:rsidP="00346385">
            <w:pPr>
              <w:spacing w:after="0" w:line="240" w:lineRule="auto"/>
              <w:jc w:val="center"/>
              <w:rPr>
                <w:rFonts w:eastAsia="Times New Roman" w:cs="Times New Roman"/>
                <w:sz w:val="18"/>
                <w:szCs w:val="18"/>
                <w:lang w:eastAsia="en-IE"/>
              </w:rPr>
            </w:pPr>
            <w:r w:rsidRPr="001E65A8">
              <w:rPr>
                <w:rFonts w:eastAsia="Times New Roman" w:cs="Times New Roman"/>
                <w:sz w:val="18"/>
                <w:szCs w:val="18"/>
                <w:lang w:eastAsia="en-IE"/>
              </w:rPr>
              <w:t>51.36 ± 3.61</w:t>
            </w:r>
          </w:p>
        </w:tc>
        <w:tc>
          <w:tcPr>
            <w:tcW w:w="1701" w:type="dxa"/>
            <w:tcBorders>
              <w:top w:val="nil"/>
            </w:tcBorders>
            <w:shd w:val="clear" w:color="auto" w:fill="auto"/>
            <w:vAlign w:val="bottom"/>
          </w:tcPr>
          <w:p w:rsidR="00911683" w:rsidRPr="006B323D" w:rsidRDefault="00911683" w:rsidP="00346385">
            <w:pPr>
              <w:spacing w:after="0" w:line="240" w:lineRule="auto"/>
              <w:jc w:val="center"/>
              <w:rPr>
                <w:rFonts w:eastAsia="Times New Roman" w:cs="Times New Roman"/>
                <w:sz w:val="18"/>
                <w:szCs w:val="18"/>
                <w:lang w:eastAsia="en-IE"/>
              </w:rPr>
            </w:pPr>
            <w:r w:rsidRPr="006B323D">
              <w:rPr>
                <w:rFonts w:eastAsia="Times New Roman" w:cs="Times New Roman"/>
                <w:color w:val="000000"/>
                <w:sz w:val="18"/>
                <w:szCs w:val="18"/>
                <w:lang w:eastAsia="en-IE"/>
              </w:rPr>
              <w:t>60.63</w:t>
            </w:r>
            <w:r w:rsidRPr="006B323D">
              <w:rPr>
                <w:rFonts w:eastAsia="Times New Roman" w:cs="Times New Roman"/>
                <w:sz w:val="18"/>
                <w:szCs w:val="18"/>
                <w:lang w:eastAsia="en-IE"/>
              </w:rPr>
              <w:t>± 1.84</w:t>
            </w:r>
          </w:p>
        </w:tc>
      </w:tr>
      <w:tr w:rsidR="00911683" w:rsidRPr="00DD3AF7" w:rsidTr="00346385">
        <w:trPr>
          <w:trHeight w:val="300"/>
          <w:jc w:val="center"/>
        </w:trPr>
        <w:tc>
          <w:tcPr>
            <w:tcW w:w="2040" w:type="dxa"/>
            <w:shd w:val="clear" w:color="auto" w:fill="auto"/>
            <w:noWrap/>
            <w:vAlign w:val="bottom"/>
          </w:tcPr>
          <w:p w:rsidR="00911683" w:rsidRPr="00C1134B" w:rsidRDefault="00911683" w:rsidP="00346385">
            <w:pPr>
              <w:spacing w:after="0" w:line="240" w:lineRule="auto"/>
              <w:jc w:val="center"/>
              <w:rPr>
                <w:rFonts w:eastAsia="Times New Roman" w:cs="Times New Roman"/>
                <w:sz w:val="18"/>
                <w:szCs w:val="18"/>
                <w:lang w:eastAsia="en-IE"/>
              </w:rPr>
            </w:pPr>
            <w:r w:rsidRPr="00C1134B">
              <w:rPr>
                <w:rFonts w:eastAsia="Times New Roman" w:cs="Times New Roman"/>
                <w:sz w:val="18"/>
                <w:szCs w:val="18"/>
                <w:lang w:eastAsia="en-IE"/>
              </w:rPr>
              <w:t>LPVDM</w:t>
            </w:r>
          </w:p>
        </w:tc>
        <w:tc>
          <w:tcPr>
            <w:tcW w:w="2638" w:type="dxa"/>
            <w:shd w:val="clear" w:color="auto" w:fill="auto"/>
            <w:noWrap/>
            <w:vAlign w:val="bottom"/>
          </w:tcPr>
          <w:p w:rsidR="00911683" w:rsidRPr="001E65A8" w:rsidRDefault="00911683" w:rsidP="00346385">
            <w:pPr>
              <w:spacing w:after="0" w:line="240" w:lineRule="auto"/>
              <w:jc w:val="center"/>
              <w:rPr>
                <w:rFonts w:eastAsia="Times New Roman" w:cs="Times New Roman"/>
                <w:sz w:val="18"/>
                <w:szCs w:val="18"/>
                <w:lang w:eastAsia="en-IE"/>
              </w:rPr>
            </w:pPr>
            <w:r w:rsidRPr="001E65A8">
              <w:rPr>
                <w:rFonts w:eastAsia="Times New Roman" w:cs="Times New Roman"/>
                <w:sz w:val="18"/>
                <w:szCs w:val="18"/>
                <w:lang w:eastAsia="en-IE"/>
              </w:rPr>
              <w:t>97.79 ± 0.88</w:t>
            </w:r>
          </w:p>
        </w:tc>
        <w:tc>
          <w:tcPr>
            <w:tcW w:w="1701" w:type="dxa"/>
            <w:shd w:val="clear" w:color="auto" w:fill="auto"/>
            <w:noWrap/>
            <w:vAlign w:val="bottom"/>
          </w:tcPr>
          <w:p w:rsidR="00911683" w:rsidRPr="001E65A8" w:rsidRDefault="00911683" w:rsidP="00346385">
            <w:pPr>
              <w:spacing w:after="0" w:line="240" w:lineRule="auto"/>
              <w:jc w:val="center"/>
              <w:rPr>
                <w:rFonts w:eastAsia="Times New Roman" w:cs="Times New Roman"/>
                <w:sz w:val="18"/>
                <w:szCs w:val="18"/>
                <w:lang w:eastAsia="en-IE"/>
              </w:rPr>
            </w:pPr>
            <w:r w:rsidRPr="001E65A8">
              <w:rPr>
                <w:rFonts w:eastAsia="Times New Roman" w:cs="Times New Roman"/>
                <w:sz w:val="18"/>
                <w:szCs w:val="18"/>
                <w:lang w:eastAsia="en-IE"/>
              </w:rPr>
              <w:t>53.50 ± 6.31</w:t>
            </w:r>
          </w:p>
        </w:tc>
        <w:tc>
          <w:tcPr>
            <w:tcW w:w="1701" w:type="dxa"/>
            <w:shd w:val="clear" w:color="auto" w:fill="auto"/>
            <w:vAlign w:val="bottom"/>
          </w:tcPr>
          <w:p w:rsidR="00911683" w:rsidRPr="006B323D" w:rsidRDefault="00911683" w:rsidP="00346385">
            <w:pPr>
              <w:spacing w:after="0" w:line="240" w:lineRule="auto"/>
              <w:jc w:val="center"/>
              <w:rPr>
                <w:rFonts w:eastAsia="Times New Roman" w:cs="Times New Roman"/>
                <w:sz w:val="18"/>
                <w:szCs w:val="18"/>
                <w:lang w:eastAsia="en-IE"/>
              </w:rPr>
            </w:pPr>
            <w:r w:rsidRPr="006B323D">
              <w:rPr>
                <w:rFonts w:eastAsia="Times New Roman" w:cs="Times New Roman"/>
                <w:color w:val="000000"/>
                <w:sz w:val="18"/>
                <w:szCs w:val="18"/>
                <w:lang w:eastAsia="en-IE"/>
              </w:rPr>
              <w:t xml:space="preserve">150.80 </w:t>
            </w:r>
            <w:r w:rsidRPr="006B323D">
              <w:rPr>
                <w:rFonts w:eastAsia="Times New Roman" w:cs="Times New Roman"/>
                <w:sz w:val="18"/>
                <w:szCs w:val="18"/>
                <w:lang w:eastAsia="en-IE"/>
              </w:rPr>
              <w:t>± 5.44</w:t>
            </w:r>
          </w:p>
        </w:tc>
      </w:tr>
      <w:tr w:rsidR="00911683" w:rsidRPr="00DD3AF7" w:rsidTr="00346385">
        <w:trPr>
          <w:trHeight w:val="300"/>
          <w:jc w:val="center"/>
        </w:trPr>
        <w:tc>
          <w:tcPr>
            <w:tcW w:w="2040" w:type="dxa"/>
            <w:shd w:val="clear" w:color="auto" w:fill="auto"/>
            <w:noWrap/>
            <w:vAlign w:val="bottom"/>
          </w:tcPr>
          <w:p w:rsidR="00911683" w:rsidRPr="00C1134B" w:rsidRDefault="00911683" w:rsidP="00346385">
            <w:pPr>
              <w:spacing w:after="0" w:line="240" w:lineRule="auto"/>
              <w:jc w:val="center"/>
              <w:rPr>
                <w:rFonts w:eastAsia="Times New Roman" w:cs="Times New Roman"/>
                <w:sz w:val="18"/>
                <w:szCs w:val="18"/>
                <w:lang w:eastAsia="en-IE"/>
              </w:rPr>
            </w:pPr>
            <w:r w:rsidRPr="00C1134B">
              <w:rPr>
                <w:rFonts w:eastAsia="Times New Roman" w:cs="Times New Roman"/>
                <w:sz w:val="18"/>
                <w:szCs w:val="18"/>
                <w:lang w:eastAsia="en-IE"/>
              </w:rPr>
              <w:t>APLER</w:t>
            </w:r>
          </w:p>
        </w:tc>
        <w:tc>
          <w:tcPr>
            <w:tcW w:w="2638" w:type="dxa"/>
            <w:shd w:val="clear" w:color="auto" w:fill="auto"/>
            <w:noWrap/>
            <w:vAlign w:val="bottom"/>
          </w:tcPr>
          <w:p w:rsidR="00911683" w:rsidRPr="001E65A8" w:rsidRDefault="00911683" w:rsidP="00346385">
            <w:pPr>
              <w:spacing w:after="0" w:line="240" w:lineRule="auto"/>
              <w:jc w:val="center"/>
              <w:rPr>
                <w:rFonts w:eastAsia="Times New Roman" w:cs="Times New Roman"/>
                <w:sz w:val="18"/>
                <w:szCs w:val="18"/>
                <w:lang w:eastAsia="en-IE"/>
              </w:rPr>
            </w:pPr>
            <w:r w:rsidRPr="001E65A8">
              <w:rPr>
                <w:rFonts w:eastAsia="Times New Roman" w:cs="Times New Roman"/>
                <w:sz w:val="18"/>
                <w:szCs w:val="18"/>
                <w:lang w:eastAsia="en-IE"/>
              </w:rPr>
              <w:t>98.66 ± 1.23</w:t>
            </w:r>
          </w:p>
        </w:tc>
        <w:tc>
          <w:tcPr>
            <w:tcW w:w="1701" w:type="dxa"/>
            <w:shd w:val="clear" w:color="auto" w:fill="auto"/>
            <w:noWrap/>
            <w:vAlign w:val="bottom"/>
          </w:tcPr>
          <w:p w:rsidR="00911683" w:rsidRPr="001E65A8" w:rsidRDefault="00911683" w:rsidP="00346385">
            <w:pPr>
              <w:spacing w:after="0" w:line="240" w:lineRule="auto"/>
              <w:jc w:val="center"/>
              <w:rPr>
                <w:rFonts w:eastAsia="Times New Roman" w:cs="Times New Roman"/>
                <w:sz w:val="18"/>
                <w:szCs w:val="18"/>
                <w:lang w:eastAsia="en-IE"/>
              </w:rPr>
            </w:pPr>
            <w:r w:rsidRPr="001E65A8">
              <w:rPr>
                <w:rFonts w:eastAsia="Times New Roman" w:cs="Times New Roman"/>
                <w:sz w:val="18"/>
                <w:szCs w:val="18"/>
                <w:lang w:eastAsia="en-IE"/>
              </w:rPr>
              <w:t>63.67 ± 5.40</w:t>
            </w:r>
          </w:p>
        </w:tc>
        <w:tc>
          <w:tcPr>
            <w:tcW w:w="1701" w:type="dxa"/>
            <w:shd w:val="clear" w:color="auto" w:fill="auto"/>
            <w:vAlign w:val="bottom"/>
          </w:tcPr>
          <w:p w:rsidR="00911683" w:rsidRPr="006B323D" w:rsidRDefault="00911683" w:rsidP="00346385">
            <w:pPr>
              <w:spacing w:after="0" w:line="240" w:lineRule="auto"/>
              <w:jc w:val="center"/>
              <w:rPr>
                <w:rFonts w:eastAsia="Times New Roman" w:cs="Times New Roman"/>
                <w:sz w:val="18"/>
                <w:szCs w:val="18"/>
                <w:lang w:eastAsia="en-IE"/>
              </w:rPr>
            </w:pPr>
            <w:r w:rsidRPr="006B323D">
              <w:rPr>
                <w:rFonts w:eastAsia="Times New Roman" w:cs="Times New Roman"/>
                <w:color w:val="000000"/>
                <w:sz w:val="18"/>
                <w:szCs w:val="18"/>
                <w:lang w:eastAsia="en-IE"/>
              </w:rPr>
              <w:t xml:space="preserve">153.10 </w:t>
            </w:r>
            <w:r w:rsidRPr="006B323D">
              <w:rPr>
                <w:rFonts w:eastAsia="Times New Roman" w:cs="Times New Roman"/>
                <w:sz w:val="18"/>
                <w:szCs w:val="18"/>
                <w:lang w:eastAsia="en-IE"/>
              </w:rPr>
              <w:t>± 2.69</w:t>
            </w:r>
          </w:p>
        </w:tc>
      </w:tr>
      <w:tr w:rsidR="00911683" w:rsidRPr="00DD3AF7" w:rsidTr="00346385">
        <w:trPr>
          <w:trHeight w:val="300"/>
          <w:jc w:val="center"/>
        </w:trPr>
        <w:tc>
          <w:tcPr>
            <w:tcW w:w="2040" w:type="dxa"/>
            <w:shd w:val="clear" w:color="auto" w:fill="auto"/>
            <w:noWrap/>
            <w:vAlign w:val="bottom"/>
          </w:tcPr>
          <w:p w:rsidR="00911683" w:rsidRPr="00C1134B" w:rsidRDefault="00911683" w:rsidP="00346385">
            <w:pPr>
              <w:spacing w:after="0" w:line="240" w:lineRule="auto"/>
              <w:jc w:val="center"/>
              <w:rPr>
                <w:rFonts w:eastAsia="Times New Roman" w:cs="Times New Roman"/>
                <w:sz w:val="18"/>
                <w:szCs w:val="18"/>
                <w:lang w:eastAsia="en-IE"/>
              </w:rPr>
            </w:pPr>
            <w:r w:rsidRPr="00C1134B">
              <w:rPr>
                <w:rFonts w:eastAsia="Times New Roman" w:cs="Times New Roman"/>
                <w:sz w:val="18"/>
                <w:szCs w:val="18"/>
                <w:lang w:eastAsia="en-IE"/>
              </w:rPr>
              <w:t>IPGA</w:t>
            </w:r>
          </w:p>
        </w:tc>
        <w:tc>
          <w:tcPr>
            <w:tcW w:w="2638" w:type="dxa"/>
            <w:shd w:val="clear" w:color="auto" w:fill="auto"/>
            <w:noWrap/>
            <w:vAlign w:val="bottom"/>
          </w:tcPr>
          <w:p w:rsidR="00911683" w:rsidRPr="001E65A8" w:rsidRDefault="00911683" w:rsidP="00346385">
            <w:pPr>
              <w:spacing w:after="0" w:line="240" w:lineRule="auto"/>
              <w:jc w:val="center"/>
              <w:rPr>
                <w:rFonts w:eastAsia="Times New Roman" w:cs="Times New Roman"/>
                <w:sz w:val="18"/>
                <w:szCs w:val="18"/>
                <w:lang w:eastAsia="en-IE"/>
              </w:rPr>
            </w:pPr>
            <w:r w:rsidRPr="001E65A8">
              <w:rPr>
                <w:rFonts w:eastAsia="Times New Roman" w:cs="Times New Roman"/>
                <w:sz w:val="18"/>
                <w:szCs w:val="18"/>
                <w:lang w:eastAsia="en-IE"/>
              </w:rPr>
              <w:t>98.66 ± 0.67</w:t>
            </w:r>
          </w:p>
        </w:tc>
        <w:tc>
          <w:tcPr>
            <w:tcW w:w="1701" w:type="dxa"/>
            <w:shd w:val="clear" w:color="auto" w:fill="auto"/>
            <w:noWrap/>
            <w:vAlign w:val="bottom"/>
          </w:tcPr>
          <w:p w:rsidR="00911683" w:rsidRPr="001E65A8" w:rsidRDefault="00911683" w:rsidP="00346385">
            <w:pPr>
              <w:spacing w:after="0" w:line="240" w:lineRule="auto"/>
              <w:jc w:val="center"/>
              <w:rPr>
                <w:rFonts w:eastAsia="Times New Roman" w:cs="Times New Roman"/>
                <w:sz w:val="18"/>
                <w:szCs w:val="18"/>
                <w:lang w:eastAsia="en-IE"/>
              </w:rPr>
            </w:pPr>
            <w:r w:rsidRPr="001E65A8">
              <w:rPr>
                <w:rFonts w:eastAsia="Times New Roman" w:cs="Times New Roman"/>
                <w:sz w:val="18"/>
                <w:szCs w:val="18"/>
                <w:lang w:eastAsia="en-IE"/>
              </w:rPr>
              <w:t>66.37 ± 3.84</w:t>
            </w:r>
          </w:p>
        </w:tc>
        <w:tc>
          <w:tcPr>
            <w:tcW w:w="1701" w:type="dxa"/>
            <w:shd w:val="clear" w:color="auto" w:fill="auto"/>
            <w:vAlign w:val="bottom"/>
          </w:tcPr>
          <w:p w:rsidR="00911683" w:rsidRPr="006B323D" w:rsidRDefault="00911683" w:rsidP="00346385">
            <w:pPr>
              <w:spacing w:after="0" w:line="240" w:lineRule="auto"/>
              <w:jc w:val="center"/>
              <w:rPr>
                <w:rFonts w:eastAsia="Times New Roman" w:cs="Times New Roman"/>
                <w:sz w:val="18"/>
                <w:szCs w:val="18"/>
                <w:lang w:eastAsia="en-IE"/>
              </w:rPr>
            </w:pPr>
            <w:r w:rsidRPr="006B323D">
              <w:rPr>
                <w:rFonts w:eastAsia="Times New Roman" w:cs="Times New Roman"/>
                <w:color w:val="000000"/>
                <w:sz w:val="18"/>
                <w:szCs w:val="18"/>
                <w:lang w:eastAsia="en-IE"/>
              </w:rPr>
              <w:t>96.32</w:t>
            </w:r>
            <w:r>
              <w:rPr>
                <w:rFonts w:eastAsia="Times New Roman" w:cs="Times New Roman"/>
                <w:color w:val="000000"/>
                <w:sz w:val="18"/>
                <w:szCs w:val="18"/>
                <w:lang w:eastAsia="en-IE"/>
              </w:rPr>
              <w:t xml:space="preserve"> </w:t>
            </w:r>
            <w:r w:rsidRPr="006B323D">
              <w:rPr>
                <w:rFonts w:eastAsia="Times New Roman" w:cs="Times New Roman"/>
                <w:sz w:val="18"/>
                <w:szCs w:val="18"/>
                <w:lang w:eastAsia="en-IE"/>
              </w:rPr>
              <w:t xml:space="preserve">± </w:t>
            </w:r>
            <w:r w:rsidRPr="006B323D">
              <w:rPr>
                <w:rFonts w:eastAsia="Times New Roman" w:cs="Times New Roman"/>
                <w:color w:val="000000"/>
                <w:sz w:val="18"/>
                <w:szCs w:val="18"/>
                <w:lang w:eastAsia="en-IE"/>
              </w:rPr>
              <w:t>5.93</w:t>
            </w:r>
          </w:p>
        </w:tc>
      </w:tr>
      <w:tr w:rsidR="00911683" w:rsidRPr="00DD3AF7" w:rsidTr="00346385">
        <w:trPr>
          <w:trHeight w:val="300"/>
          <w:jc w:val="center"/>
        </w:trPr>
        <w:tc>
          <w:tcPr>
            <w:tcW w:w="2040" w:type="dxa"/>
            <w:shd w:val="clear" w:color="auto" w:fill="auto"/>
            <w:noWrap/>
            <w:vAlign w:val="bottom"/>
          </w:tcPr>
          <w:p w:rsidR="00911683" w:rsidRPr="00C1134B" w:rsidRDefault="00911683" w:rsidP="00346385">
            <w:pPr>
              <w:spacing w:after="0" w:line="240" w:lineRule="auto"/>
              <w:jc w:val="center"/>
              <w:rPr>
                <w:rFonts w:eastAsia="Times New Roman" w:cs="Times New Roman"/>
                <w:sz w:val="18"/>
                <w:szCs w:val="18"/>
                <w:lang w:eastAsia="en-IE"/>
              </w:rPr>
            </w:pPr>
            <w:r w:rsidRPr="00C1134B">
              <w:rPr>
                <w:rFonts w:eastAsia="Times New Roman" w:cs="Times New Roman"/>
                <w:sz w:val="18"/>
                <w:szCs w:val="18"/>
                <w:lang w:eastAsia="en-IE"/>
              </w:rPr>
              <w:t>GPSL</w:t>
            </w:r>
          </w:p>
        </w:tc>
        <w:tc>
          <w:tcPr>
            <w:tcW w:w="2638" w:type="dxa"/>
            <w:shd w:val="clear" w:color="auto" w:fill="auto"/>
            <w:noWrap/>
            <w:vAlign w:val="bottom"/>
          </w:tcPr>
          <w:p w:rsidR="00911683" w:rsidRPr="001E65A8" w:rsidRDefault="00911683" w:rsidP="00346385">
            <w:pPr>
              <w:spacing w:after="0" w:line="240" w:lineRule="auto"/>
              <w:jc w:val="center"/>
              <w:rPr>
                <w:rFonts w:eastAsia="Times New Roman" w:cs="Times New Roman"/>
                <w:sz w:val="18"/>
                <w:szCs w:val="18"/>
                <w:lang w:eastAsia="en-IE"/>
              </w:rPr>
            </w:pPr>
            <w:r w:rsidRPr="001E65A8">
              <w:rPr>
                <w:rFonts w:eastAsia="Times New Roman" w:cs="Times New Roman"/>
                <w:sz w:val="18"/>
                <w:szCs w:val="18"/>
                <w:lang w:eastAsia="en-IE"/>
              </w:rPr>
              <w:t>95.73 ± 0.47</w:t>
            </w:r>
          </w:p>
        </w:tc>
        <w:tc>
          <w:tcPr>
            <w:tcW w:w="1701" w:type="dxa"/>
            <w:shd w:val="clear" w:color="auto" w:fill="auto"/>
            <w:noWrap/>
            <w:vAlign w:val="bottom"/>
          </w:tcPr>
          <w:p w:rsidR="00911683" w:rsidRPr="001E65A8" w:rsidRDefault="00911683" w:rsidP="00346385">
            <w:pPr>
              <w:spacing w:after="0" w:line="240" w:lineRule="auto"/>
              <w:jc w:val="center"/>
              <w:rPr>
                <w:rFonts w:eastAsia="Times New Roman" w:cs="Times New Roman"/>
                <w:sz w:val="18"/>
                <w:szCs w:val="18"/>
                <w:lang w:eastAsia="en-IE"/>
              </w:rPr>
            </w:pPr>
            <w:r w:rsidRPr="001E65A8">
              <w:rPr>
                <w:rFonts w:eastAsia="Times New Roman" w:cs="Times New Roman"/>
                <w:sz w:val="18"/>
                <w:szCs w:val="18"/>
                <w:lang w:eastAsia="en-IE"/>
              </w:rPr>
              <w:t>68.13 ± 2.79</w:t>
            </w:r>
          </w:p>
        </w:tc>
        <w:tc>
          <w:tcPr>
            <w:tcW w:w="1701" w:type="dxa"/>
            <w:shd w:val="clear" w:color="auto" w:fill="auto"/>
            <w:vAlign w:val="bottom"/>
          </w:tcPr>
          <w:p w:rsidR="00911683" w:rsidRPr="006B323D" w:rsidRDefault="00911683" w:rsidP="00346385">
            <w:pPr>
              <w:spacing w:after="0" w:line="240" w:lineRule="auto"/>
              <w:jc w:val="center"/>
              <w:rPr>
                <w:rFonts w:eastAsia="Times New Roman" w:cs="Times New Roman"/>
                <w:sz w:val="18"/>
                <w:szCs w:val="18"/>
                <w:lang w:eastAsia="en-IE"/>
              </w:rPr>
            </w:pPr>
            <w:r w:rsidRPr="006B323D">
              <w:rPr>
                <w:rFonts w:eastAsia="Times New Roman" w:cs="Times New Roman"/>
                <w:color w:val="000000"/>
                <w:sz w:val="18"/>
                <w:szCs w:val="18"/>
                <w:lang w:eastAsia="en-IE"/>
              </w:rPr>
              <w:t xml:space="preserve">227.63 </w:t>
            </w:r>
            <w:r w:rsidRPr="006B323D">
              <w:rPr>
                <w:rFonts w:eastAsia="Times New Roman" w:cs="Times New Roman"/>
                <w:sz w:val="18"/>
                <w:szCs w:val="18"/>
                <w:lang w:eastAsia="en-IE"/>
              </w:rPr>
              <w:t xml:space="preserve">± </w:t>
            </w:r>
            <w:r w:rsidRPr="006B323D">
              <w:rPr>
                <w:rFonts w:eastAsia="Times New Roman" w:cs="Times New Roman"/>
                <w:color w:val="000000"/>
                <w:sz w:val="18"/>
                <w:szCs w:val="18"/>
                <w:lang w:eastAsia="en-IE"/>
              </w:rPr>
              <w:t>6.90</w:t>
            </w:r>
          </w:p>
        </w:tc>
      </w:tr>
      <w:tr w:rsidR="00911683" w:rsidRPr="00DD3AF7" w:rsidTr="00346385">
        <w:trPr>
          <w:trHeight w:val="300"/>
          <w:jc w:val="center"/>
        </w:trPr>
        <w:tc>
          <w:tcPr>
            <w:tcW w:w="2040" w:type="dxa"/>
            <w:shd w:val="clear" w:color="auto" w:fill="auto"/>
            <w:noWrap/>
            <w:vAlign w:val="bottom"/>
          </w:tcPr>
          <w:p w:rsidR="00911683" w:rsidRPr="00C1134B" w:rsidRDefault="00911683" w:rsidP="00346385">
            <w:pPr>
              <w:spacing w:after="0" w:line="240" w:lineRule="auto"/>
              <w:jc w:val="center"/>
              <w:rPr>
                <w:rFonts w:eastAsia="Times New Roman" w:cs="Times New Roman"/>
                <w:sz w:val="18"/>
                <w:szCs w:val="18"/>
                <w:lang w:eastAsia="en-IE"/>
              </w:rPr>
            </w:pPr>
            <w:r w:rsidRPr="00C1134B">
              <w:rPr>
                <w:rFonts w:eastAsia="Times New Roman" w:cs="Times New Roman"/>
                <w:sz w:val="18"/>
                <w:szCs w:val="18"/>
                <w:lang w:eastAsia="en-IE"/>
              </w:rPr>
              <w:t>GPSI</w:t>
            </w:r>
          </w:p>
        </w:tc>
        <w:tc>
          <w:tcPr>
            <w:tcW w:w="2638" w:type="dxa"/>
            <w:shd w:val="clear" w:color="auto" w:fill="auto"/>
            <w:noWrap/>
            <w:vAlign w:val="bottom"/>
          </w:tcPr>
          <w:p w:rsidR="00911683" w:rsidRPr="001E65A8" w:rsidRDefault="00911683" w:rsidP="00346385">
            <w:pPr>
              <w:spacing w:after="0" w:line="240" w:lineRule="auto"/>
              <w:jc w:val="center"/>
              <w:rPr>
                <w:rFonts w:eastAsia="Times New Roman" w:cs="Times New Roman"/>
                <w:sz w:val="18"/>
                <w:szCs w:val="18"/>
                <w:lang w:eastAsia="en-IE"/>
              </w:rPr>
            </w:pPr>
            <w:r w:rsidRPr="001E65A8">
              <w:rPr>
                <w:rFonts w:eastAsia="Times New Roman" w:cs="Times New Roman"/>
                <w:sz w:val="18"/>
                <w:szCs w:val="18"/>
                <w:lang w:eastAsia="en-IE"/>
              </w:rPr>
              <w:t>94.86 ± 1.09</w:t>
            </w:r>
          </w:p>
        </w:tc>
        <w:tc>
          <w:tcPr>
            <w:tcW w:w="1701" w:type="dxa"/>
            <w:shd w:val="clear" w:color="auto" w:fill="auto"/>
            <w:noWrap/>
            <w:vAlign w:val="bottom"/>
          </w:tcPr>
          <w:p w:rsidR="00911683" w:rsidRPr="001E65A8" w:rsidRDefault="00911683" w:rsidP="00346385">
            <w:pPr>
              <w:spacing w:after="0" w:line="240" w:lineRule="auto"/>
              <w:jc w:val="center"/>
              <w:rPr>
                <w:rFonts w:eastAsia="Times New Roman" w:cs="Times New Roman"/>
                <w:sz w:val="18"/>
                <w:szCs w:val="18"/>
                <w:lang w:eastAsia="en-IE"/>
              </w:rPr>
            </w:pPr>
            <w:r w:rsidRPr="001E65A8">
              <w:rPr>
                <w:rFonts w:eastAsia="Times New Roman" w:cs="Times New Roman"/>
                <w:sz w:val="18"/>
                <w:szCs w:val="18"/>
                <w:lang w:eastAsia="en-IE"/>
              </w:rPr>
              <w:t>72.85 ± 1.66</w:t>
            </w:r>
          </w:p>
        </w:tc>
        <w:tc>
          <w:tcPr>
            <w:tcW w:w="1701" w:type="dxa"/>
            <w:shd w:val="clear" w:color="auto" w:fill="auto"/>
            <w:vAlign w:val="bottom"/>
          </w:tcPr>
          <w:p w:rsidR="00911683" w:rsidRPr="00F036A5" w:rsidRDefault="00911683" w:rsidP="00346385">
            <w:pPr>
              <w:spacing w:after="0" w:line="240" w:lineRule="auto"/>
              <w:jc w:val="center"/>
              <w:rPr>
                <w:rFonts w:eastAsia="Times New Roman" w:cs="Times New Roman"/>
                <w:sz w:val="18"/>
                <w:szCs w:val="18"/>
                <w:lang w:eastAsia="en-IE"/>
              </w:rPr>
            </w:pPr>
            <w:r w:rsidRPr="00F036A5">
              <w:rPr>
                <w:sz w:val="18"/>
                <w:szCs w:val="18"/>
              </w:rPr>
              <w:t xml:space="preserve">&gt; 312.5 </w:t>
            </w:r>
          </w:p>
        </w:tc>
      </w:tr>
      <w:tr w:rsidR="00911683" w:rsidRPr="00DD3AF7" w:rsidTr="00346385">
        <w:trPr>
          <w:trHeight w:val="300"/>
          <w:jc w:val="center"/>
        </w:trPr>
        <w:tc>
          <w:tcPr>
            <w:tcW w:w="2040" w:type="dxa"/>
            <w:shd w:val="clear" w:color="auto" w:fill="auto"/>
            <w:noWrap/>
            <w:vAlign w:val="bottom"/>
          </w:tcPr>
          <w:p w:rsidR="00911683" w:rsidRPr="00C1134B" w:rsidRDefault="00911683" w:rsidP="00346385">
            <w:pPr>
              <w:spacing w:after="0" w:line="240" w:lineRule="auto"/>
              <w:jc w:val="center"/>
              <w:rPr>
                <w:rFonts w:eastAsia="Times New Roman" w:cs="Times New Roman"/>
                <w:sz w:val="18"/>
                <w:szCs w:val="18"/>
                <w:lang w:eastAsia="en-IE"/>
              </w:rPr>
            </w:pPr>
            <w:r w:rsidRPr="00C1134B">
              <w:rPr>
                <w:rFonts w:eastAsia="Times New Roman" w:cs="Times New Roman"/>
                <w:sz w:val="18"/>
                <w:szCs w:val="18"/>
                <w:lang w:eastAsia="en-IE"/>
              </w:rPr>
              <w:t>APVP</w:t>
            </w:r>
          </w:p>
        </w:tc>
        <w:tc>
          <w:tcPr>
            <w:tcW w:w="2638" w:type="dxa"/>
            <w:shd w:val="clear" w:color="auto" w:fill="auto"/>
            <w:noWrap/>
            <w:vAlign w:val="bottom"/>
          </w:tcPr>
          <w:p w:rsidR="00911683" w:rsidRPr="001E65A8" w:rsidRDefault="00911683" w:rsidP="00346385">
            <w:pPr>
              <w:spacing w:after="0" w:line="240" w:lineRule="auto"/>
              <w:jc w:val="center"/>
              <w:rPr>
                <w:rFonts w:eastAsia="Times New Roman" w:cs="Times New Roman"/>
                <w:sz w:val="18"/>
                <w:szCs w:val="18"/>
                <w:lang w:eastAsia="en-IE"/>
              </w:rPr>
            </w:pPr>
            <w:r w:rsidRPr="001E65A8">
              <w:rPr>
                <w:rFonts w:eastAsia="Times New Roman" w:cs="Times New Roman"/>
                <w:sz w:val="18"/>
                <w:szCs w:val="18"/>
                <w:lang w:eastAsia="en-IE"/>
              </w:rPr>
              <w:t>96.39 ± 0.53</w:t>
            </w:r>
          </w:p>
        </w:tc>
        <w:tc>
          <w:tcPr>
            <w:tcW w:w="1701" w:type="dxa"/>
            <w:shd w:val="clear" w:color="auto" w:fill="auto"/>
            <w:noWrap/>
            <w:vAlign w:val="bottom"/>
          </w:tcPr>
          <w:p w:rsidR="00911683" w:rsidRPr="001E65A8" w:rsidRDefault="00911683" w:rsidP="00346385">
            <w:pPr>
              <w:spacing w:after="0" w:line="240" w:lineRule="auto"/>
              <w:jc w:val="center"/>
              <w:rPr>
                <w:rFonts w:eastAsia="Times New Roman" w:cs="Times New Roman"/>
                <w:sz w:val="18"/>
                <w:szCs w:val="18"/>
                <w:lang w:eastAsia="en-IE"/>
              </w:rPr>
            </w:pPr>
            <w:r w:rsidRPr="001E65A8">
              <w:rPr>
                <w:rFonts w:eastAsia="Times New Roman" w:cs="Times New Roman"/>
                <w:sz w:val="18"/>
                <w:szCs w:val="18"/>
                <w:lang w:eastAsia="en-IE"/>
              </w:rPr>
              <w:t>73.15 ± 3.09</w:t>
            </w:r>
          </w:p>
        </w:tc>
        <w:tc>
          <w:tcPr>
            <w:tcW w:w="1701" w:type="dxa"/>
            <w:shd w:val="clear" w:color="auto" w:fill="auto"/>
            <w:vAlign w:val="bottom"/>
          </w:tcPr>
          <w:p w:rsidR="00911683" w:rsidRPr="006B323D" w:rsidRDefault="00911683" w:rsidP="00346385">
            <w:pPr>
              <w:spacing w:after="0" w:line="240" w:lineRule="auto"/>
              <w:jc w:val="center"/>
              <w:rPr>
                <w:rFonts w:eastAsia="Times New Roman" w:cs="Times New Roman"/>
                <w:sz w:val="18"/>
                <w:szCs w:val="18"/>
                <w:lang w:eastAsia="en-IE"/>
              </w:rPr>
            </w:pPr>
            <w:r w:rsidRPr="006B323D">
              <w:rPr>
                <w:rFonts w:eastAsia="Times New Roman" w:cs="Times New Roman"/>
                <w:color w:val="000000"/>
                <w:sz w:val="18"/>
                <w:szCs w:val="18"/>
                <w:lang w:eastAsia="en-IE"/>
              </w:rPr>
              <w:t xml:space="preserve">284.65 </w:t>
            </w:r>
            <w:r w:rsidRPr="006B323D">
              <w:rPr>
                <w:rFonts w:eastAsia="Times New Roman" w:cs="Times New Roman"/>
                <w:sz w:val="18"/>
                <w:szCs w:val="18"/>
                <w:lang w:eastAsia="en-IE"/>
              </w:rPr>
              <w:t xml:space="preserve">± </w:t>
            </w:r>
            <w:r w:rsidRPr="006B323D">
              <w:rPr>
                <w:rFonts w:eastAsia="Times New Roman" w:cs="Times New Roman"/>
                <w:color w:val="000000"/>
                <w:sz w:val="18"/>
                <w:szCs w:val="18"/>
                <w:lang w:eastAsia="en-IE"/>
              </w:rPr>
              <w:t>3.32</w:t>
            </w:r>
          </w:p>
        </w:tc>
      </w:tr>
      <w:tr w:rsidR="00911683" w:rsidRPr="00DD3AF7" w:rsidTr="00346385">
        <w:trPr>
          <w:trHeight w:val="300"/>
          <w:jc w:val="center"/>
        </w:trPr>
        <w:tc>
          <w:tcPr>
            <w:tcW w:w="2040" w:type="dxa"/>
            <w:shd w:val="clear" w:color="auto" w:fill="auto"/>
            <w:noWrap/>
            <w:vAlign w:val="bottom"/>
          </w:tcPr>
          <w:p w:rsidR="00911683" w:rsidRPr="00C1134B" w:rsidRDefault="00911683" w:rsidP="00346385">
            <w:pPr>
              <w:spacing w:after="0" w:line="240" w:lineRule="auto"/>
              <w:jc w:val="center"/>
              <w:rPr>
                <w:rFonts w:eastAsia="Times New Roman" w:cs="Times New Roman"/>
                <w:sz w:val="18"/>
                <w:szCs w:val="18"/>
                <w:lang w:eastAsia="en-IE"/>
              </w:rPr>
            </w:pPr>
            <w:r w:rsidRPr="00C1134B">
              <w:rPr>
                <w:rFonts w:eastAsia="Times New Roman" w:cs="Times New Roman"/>
                <w:sz w:val="18"/>
                <w:szCs w:val="18"/>
                <w:lang w:eastAsia="en-IE"/>
              </w:rPr>
              <w:t>VPDPR</w:t>
            </w:r>
          </w:p>
        </w:tc>
        <w:tc>
          <w:tcPr>
            <w:tcW w:w="2638" w:type="dxa"/>
            <w:shd w:val="clear" w:color="auto" w:fill="auto"/>
            <w:noWrap/>
            <w:vAlign w:val="bottom"/>
          </w:tcPr>
          <w:p w:rsidR="00911683" w:rsidRPr="001E65A8" w:rsidRDefault="00911683" w:rsidP="00346385">
            <w:pPr>
              <w:spacing w:after="0" w:line="240" w:lineRule="auto"/>
              <w:jc w:val="center"/>
              <w:rPr>
                <w:rFonts w:eastAsia="Times New Roman" w:cs="Times New Roman"/>
                <w:sz w:val="18"/>
                <w:szCs w:val="18"/>
                <w:lang w:eastAsia="en-IE"/>
              </w:rPr>
            </w:pPr>
            <w:r w:rsidRPr="001E65A8">
              <w:rPr>
                <w:rFonts w:eastAsia="Times New Roman" w:cs="Times New Roman"/>
                <w:sz w:val="18"/>
                <w:szCs w:val="18"/>
                <w:lang w:eastAsia="en-IE"/>
              </w:rPr>
              <w:t>99.85 ± 1.46</w:t>
            </w:r>
          </w:p>
        </w:tc>
        <w:tc>
          <w:tcPr>
            <w:tcW w:w="1701" w:type="dxa"/>
            <w:shd w:val="clear" w:color="auto" w:fill="auto"/>
            <w:noWrap/>
            <w:vAlign w:val="bottom"/>
          </w:tcPr>
          <w:p w:rsidR="00911683" w:rsidRPr="001E65A8" w:rsidRDefault="00911683" w:rsidP="00346385">
            <w:pPr>
              <w:spacing w:after="0" w:line="240" w:lineRule="auto"/>
              <w:jc w:val="center"/>
              <w:rPr>
                <w:rFonts w:eastAsia="Times New Roman" w:cs="Times New Roman"/>
                <w:sz w:val="18"/>
                <w:szCs w:val="18"/>
                <w:lang w:eastAsia="en-IE"/>
              </w:rPr>
            </w:pPr>
            <w:r w:rsidRPr="001E65A8">
              <w:rPr>
                <w:rFonts w:eastAsia="Times New Roman" w:cs="Times New Roman"/>
                <w:sz w:val="18"/>
                <w:szCs w:val="18"/>
                <w:lang w:eastAsia="en-IE"/>
              </w:rPr>
              <w:t>79.10 ± 2.67</w:t>
            </w:r>
          </w:p>
        </w:tc>
        <w:tc>
          <w:tcPr>
            <w:tcW w:w="1701" w:type="dxa"/>
            <w:shd w:val="clear" w:color="auto" w:fill="auto"/>
            <w:vAlign w:val="bottom"/>
          </w:tcPr>
          <w:p w:rsidR="00911683" w:rsidRPr="006B323D" w:rsidRDefault="00911683" w:rsidP="00346385">
            <w:pPr>
              <w:spacing w:after="0" w:line="240" w:lineRule="auto"/>
              <w:jc w:val="center"/>
              <w:rPr>
                <w:rFonts w:eastAsia="Times New Roman" w:cs="Times New Roman"/>
                <w:sz w:val="18"/>
                <w:szCs w:val="18"/>
                <w:lang w:eastAsia="en-IE"/>
              </w:rPr>
            </w:pPr>
            <w:r w:rsidRPr="006B323D">
              <w:rPr>
                <w:rFonts w:eastAsia="Times New Roman" w:cs="Times New Roman"/>
                <w:color w:val="000000"/>
                <w:sz w:val="18"/>
                <w:szCs w:val="18"/>
                <w:lang w:eastAsia="en-IE"/>
              </w:rPr>
              <w:t xml:space="preserve">128.90 </w:t>
            </w:r>
            <w:r w:rsidRPr="006B323D">
              <w:rPr>
                <w:rFonts w:eastAsia="Times New Roman" w:cs="Times New Roman"/>
                <w:sz w:val="18"/>
                <w:szCs w:val="18"/>
                <w:lang w:eastAsia="en-IE"/>
              </w:rPr>
              <w:t xml:space="preserve">± </w:t>
            </w:r>
            <w:r w:rsidRPr="006B323D">
              <w:rPr>
                <w:rFonts w:eastAsia="Times New Roman" w:cs="Times New Roman"/>
                <w:color w:val="000000"/>
                <w:sz w:val="18"/>
                <w:szCs w:val="18"/>
                <w:lang w:eastAsia="en-IE"/>
              </w:rPr>
              <w:t>4.95</w:t>
            </w:r>
          </w:p>
        </w:tc>
      </w:tr>
      <w:tr w:rsidR="00911683" w:rsidRPr="00DD3AF7" w:rsidTr="00346385">
        <w:trPr>
          <w:trHeight w:val="300"/>
          <w:jc w:val="center"/>
        </w:trPr>
        <w:tc>
          <w:tcPr>
            <w:tcW w:w="2040" w:type="dxa"/>
            <w:tcBorders>
              <w:bottom w:val="nil"/>
            </w:tcBorders>
            <w:shd w:val="clear" w:color="auto" w:fill="auto"/>
            <w:noWrap/>
            <w:vAlign w:val="bottom"/>
          </w:tcPr>
          <w:p w:rsidR="00911683" w:rsidRPr="00C1134B" w:rsidRDefault="00911683" w:rsidP="00346385">
            <w:pPr>
              <w:spacing w:after="0" w:line="240" w:lineRule="auto"/>
              <w:jc w:val="center"/>
              <w:rPr>
                <w:rFonts w:eastAsia="Times New Roman" w:cs="Times New Roman"/>
                <w:sz w:val="18"/>
                <w:szCs w:val="18"/>
                <w:lang w:eastAsia="en-IE"/>
              </w:rPr>
            </w:pPr>
            <w:r w:rsidRPr="00C1134B">
              <w:rPr>
                <w:rFonts w:eastAsia="Times New Roman" w:cs="Times New Roman"/>
                <w:sz w:val="18"/>
                <w:szCs w:val="18"/>
                <w:lang w:eastAsia="en-IE"/>
              </w:rPr>
              <w:t>APLDK</w:t>
            </w:r>
          </w:p>
        </w:tc>
        <w:tc>
          <w:tcPr>
            <w:tcW w:w="2638" w:type="dxa"/>
            <w:tcBorders>
              <w:bottom w:val="nil"/>
            </w:tcBorders>
            <w:shd w:val="clear" w:color="auto" w:fill="auto"/>
            <w:noWrap/>
            <w:vAlign w:val="bottom"/>
          </w:tcPr>
          <w:p w:rsidR="00911683" w:rsidRPr="001E65A8" w:rsidRDefault="00911683" w:rsidP="00346385">
            <w:pPr>
              <w:spacing w:after="0" w:line="240" w:lineRule="auto"/>
              <w:jc w:val="center"/>
              <w:rPr>
                <w:rFonts w:eastAsia="Times New Roman" w:cs="Times New Roman"/>
                <w:sz w:val="18"/>
                <w:szCs w:val="18"/>
                <w:lang w:eastAsia="en-IE"/>
              </w:rPr>
            </w:pPr>
            <w:r w:rsidRPr="001E65A8">
              <w:rPr>
                <w:rFonts w:eastAsia="Times New Roman" w:cs="Times New Roman"/>
                <w:sz w:val="18"/>
                <w:szCs w:val="18"/>
                <w:lang w:eastAsia="en-IE"/>
              </w:rPr>
              <w:t>94.87 ± 1.06</w:t>
            </w:r>
          </w:p>
        </w:tc>
        <w:tc>
          <w:tcPr>
            <w:tcW w:w="1701" w:type="dxa"/>
            <w:tcBorders>
              <w:bottom w:val="nil"/>
            </w:tcBorders>
            <w:shd w:val="clear" w:color="auto" w:fill="auto"/>
            <w:noWrap/>
            <w:vAlign w:val="bottom"/>
          </w:tcPr>
          <w:p w:rsidR="00911683" w:rsidRPr="001E65A8" w:rsidRDefault="00911683" w:rsidP="00346385">
            <w:pPr>
              <w:spacing w:after="0" w:line="240" w:lineRule="auto"/>
              <w:jc w:val="center"/>
              <w:rPr>
                <w:rFonts w:eastAsia="Times New Roman" w:cs="Times New Roman"/>
                <w:sz w:val="18"/>
                <w:szCs w:val="18"/>
                <w:lang w:eastAsia="en-IE"/>
              </w:rPr>
            </w:pPr>
            <w:r w:rsidRPr="001E65A8">
              <w:rPr>
                <w:rFonts w:eastAsia="Times New Roman" w:cs="Times New Roman"/>
                <w:sz w:val="18"/>
                <w:szCs w:val="18"/>
                <w:lang w:eastAsia="en-IE"/>
              </w:rPr>
              <w:t>90.37 ± 1.70</w:t>
            </w:r>
          </w:p>
        </w:tc>
        <w:tc>
          <w:tcPr>
            <w:tcW w:w="1701" w:type="dxa"/>
            <w:tcBorders>
              <w:bottom w:val="nil"/>
            </w:tcBorders>
            <w:shd w:val="clear" w:color="auto" w:fill="auto"/>
            <w:vAlign w:val="bottom"/>
          </w:tcPr>
          <w:p w:rsidR="00911683" w:rsidRPr="006B323D" w:rsidRDefault="00911683" w:rsidP="00346385">
            <w:pPr>
              <w:spacing w:after="0" w:line="240" w:lineRule="auto"/>
              <w:jc w:val="center"/>
              <w:rPr>
                <w:rFonts w:eastAsia="Times New Roman" w:cs="Times New Roman"/>
                <w:sz w:val="18"/>
                <w:szCs w:val="18"/>
                <w:lang w:eastAsia="en-IE"/>
              </w:rPr>
            </w:pPr>
            <w:r w:rsidRPr="006B323D">
              <w:rPr>
                <w:rFonts w:eastAsia="Times New Roman" w:cs="Times New Roman"/>
                <w:color w:val="000000"/>
                <w:sz w:val="18"/>
                <w:szCs w:val="18"/>
                <w:lang w:eastAsia="en-IE"/>
              </w:rPr>
              <w:t xml:space="preserve">223.90 </w:t>
            </w:r>
            <w:r w:rsidRPr="006B323D">
              <w:rPr>
                <w:rFonts w:eastAsia="Times New Roman" w:cs="Times New Roman"/>
                <w:sz w:val="18"/>
                <w:szCs w:val="18"/>
                <w:lang w:eastAsia="en-IE"/>
              </w:rPr>
              <w:t xml:space="preserve">± </w:t>
            </w:r>
            <w:r w:rsidRPr="006B323D">
              <w:rPr>
                <w:rFonts w:eastAsia="Times New Roman" w:cs="Times New Roman"/>
                <w:color w:val="000000"/>
                <w:sz w:val="18"/>
                <w:szCs w:val="18"/>
                <w:lang w:eastAsia="en-IE"/>
              </w:rPr>
              <w:t>4.38</w:t>
            </w:r>
          </w:p>
        </w:tc>
      </w:tr>
      <w:tr w:rsidR="00911683" w:rsidRPr="00DD3AF7" w:rsidTr="00346385">
        <w:trPr>
          <w:trHeight w:val="300"/>
          <w:jc w:val="center"/>
        </w:trPr>
        <w:tc>
          <w:tcPr>
            <w:tcW w:w="2040" w:type="dxa"/>
            <w:tcBorders>
              <w:top w:val="nil"/>
              <w:bottom w:val="nil"/>
            </w:tcBorders>
            <w:shd w:val="clear" w:color="auto" w:fill="auto"/>
            <w:noWrap/>
            <w:vAlign w:val="bottom"/>
          </w:tcPr>
          <w:p w:rsidR="00911683" w:rsidRPr="00C1134B" w:rsidRDefault="00911683" w:rsidP="00346385">
            <w:pPr>
              <w:spacing w:after="0" w:line="240" w:lineRule="auto"/>
              <w:jc w:val="center"/>
              <w:rPr>
                <w:rFonts w:eastAsia="Times New Roman" w:cs="Times New Roman"/>
                <w:color w:val="000000" w:themeColor="text1"/>
                <w:sz w:val="18"/>
                <w:szCs w:val="18"/>
                <w:lang w:eastAsia="en-IE"/>
              </w:rPr>
            </w:pPr>
            <w:r w:rsidRPr="00C1134B">
              <w:rPr>
                <w:rFonts w:eastAsia="Times New Roman" w:cs="Times New Roman"/>
                <w:color w:val="000000" w:themeColor="text1"/>
                <w:sz w:val="18"/>
                <w:szCs w:val="18"/>
                <w:lang w:eastAsia="en-IE"/>
              </w:rPr>
              <w:t>APLT</w:t>
            </w:r>
          </w:p>
        </w:tc>
        <w:tc>
          <w:tcPr>
            <w:tcW w:w="2638" w:type="dxa"/>
            <w:tcBorders>
              <w:top w:val="nil"/>
              <w:bottom w:val="nil"/>
            </w:tcBorders>
            <w:shd w:val="clear" w:color="auto" w:fill="auto"/>
            <w:noWrap/>
            <w:vAlign w:val="bottom"/>
          </w:tcPr>
          <w:p w:rsidR="00911683" w:rsidRPr="001E65A8" w:rsidRDefault="00911683" w:rsidP="00346385">
            <w:pPr>
              <w:spacing w:after="0" w:line="240" w:lineRule="auto"/>
              <w:jc w:val="center"/>
              <w:rPr>
                <w:rFonts w:eastAsia="Times New Roman" w:cs="Times New Roman"/>
                <w:color w:val="000000" w:themeColor="text1"/>
                <w:sz w:val="18"/>
                <w:szCs w:val="18"/>
                <w:lang w:eastAsia="en-IE"/>
              </w:rPr>
            </w:pPr>
            <w:r w:rsidRPr="001E65A8">
              <w:rPr>
                <w:rFonts w:eastAsia="Times New Roman" w:cs="Times New Roman"/>
                <w:color w:val="000000" w:themeColor="text1"/>
                <w:sz w:val="18"/>
                <w:szCs w:val="18"/>
                <w:lang w:eastAsia="en-IE"/>
              </w:rPr>
              <w:t>95.61 ± 3.81</w:t>
            </w:r>
          </w:p>
        </w:tc>
        <w:tc>
          <w:tcPr>
            <w:tcW w:w="1701" w:type="dxa"/>
            <w:tcBorders>
              <w:top w:val="nil"/>
              <w:bottom w:val="nil"/>
            </w:tcBorders>
            <w:shd w:val="clear" w:color="auto" w:fill="auto"/>
            <w:noWrap/>
            <w:vAlign w:val="bottom"/>
          </w:tcPr>
          <w:p w:rsidR="00911683" w:rsidRPr="001E65A8" w:rsidRDefault="00911683" w:rsidP="00346385">
            <w:pPr>
              <w:spacing w:after="0" w:line="240" w:lineRule="auto"/>
              <w:jc w:val="center"/>
              <w:rPr>
                <w:rFonts w:eastAsia="Times New Roman" w:cs="Times New Roman"/>
                <w:color w:val="000000" w:themeColor="text1"/>
                <w:sz w:val="18"/>
                <w:szCs w:val="18"/>
                <w:lang w:eastAsia="en-IE"/>
              </w:rPr>
            </w:pPr>
            <w:r w:rsidRPr="001E65A8">
              <w:rPr>
                <w:rFonts w:eastAsia="Times New Roman" w:cs="Times New Roman"/>
                <w:color w:val="000000" w:themeColor="text1"/>
                <w:sz w:val="18"/>
                <w:szCs w:val="18"/>
                <w:lang w:eastAsia="en-IE"/>
              </w:rPr>
              <w:t>91.10 ± 11.11</w:t>
            </w:r>
          </w:p>
        </w:tc>
        <w:tc>
          <w:tcPr>
            <w:tcW w:w="1701" w:type="dxa"/>
            <w:tcBorders>
              <w:top w:val="nil"/>
              <w:bottom w:val="nil"/>
            </w:tcBorders>
            <w:shd w:val="clear" w:color="auto" w:fill="auto"/>
            <w:vAlign w:val="bottom"/>
          </w:tcPr>
          <w:p w:rsidR="00911683" w:rsidRPr="006B323D" w:rsidRDefault="00911683" w:rsidP="00346385">
            <w:pPr>
              <w:spacing w:after="0" w:line="240" w:lineRule="auto"/>
              <w:jc w:val="center"/>
              <w:rPr>
                <w:rFonts w:eastAsia="Times New Roman" w:cs="Times New Roman"/>
                <w:color w:val="000000" w:themeColor="text1"/>
                <w:sz w:val="18"/>
                <w:szCs w:val="18"/>
                <w:lang w:eastAsia="en-IE"/>
              </w:rPr>
            </w:pPr>
            <w:r w:rsidRPr="006B323D">
              <w:rPr>
                <w:rFonts w:eastAsia="Times New Roman" w:cs="Times New Roman"/>
                <w:color w:val="000000"/>
                <w:sz w:val="18"/>
                <w:szCs w:val="18"/>
                <w:lang w:eastAsia="en-IE"/>
              </w:rPr>
              <w:t xml:space="preserve">165.55 </w:t>
            </w:r>
            <w:r w:rsidRPr="006B323D">
              <w:rPr>
                <w:rFonts w:eastAsia="Times New Roman" w:cs="Times New Roman"/>
                <w:color w:val="000000" w:themeColor="text1"/>
                <w:sz w:val="18"/>
                <w:szCs w:val="18"/>
                <w:lang w:eastAsia="en-IE"/>
              </w:rPr>
              <w:t>± 4.17</w:t>
            </w:r>
          </w:p>
        </w:tc>
      </w:tr>
      <w:tr w:rsidR="00911683" w:rsidRPr="00DD3AF7" w:rsidTr="00346385">
        <w:trPr>
          <w:trHeight w:val="300"/>
          <w:jc w:val="center"/>
        </w:trPr>
        <w:tc>
          <w:tcPr>
            <w:tcW w:w="2040" w:type="dxa"/>
            <w:tcBorders>
              <w:top w:val="nil"/>
              <w:bottom w:val="nil"/>
            </w:tcBorders>
            <w:shd w:val="clear" w:color="auto" w:fill="auto"/>
            <w:noWrap/>
            <w:vAlign w:val="bottom"/>
          </w:tcPr>
          <w:p w:rsidR="00911683" w:rsidRPr="00C1134B" w:rsidRDefault="00911683" w:rsidP="00346385">
            <w:pPr>
              <w:spacing w:after="0" w:line="240" w:lineRule="auto"/>
              <w:jc w:val="center"/>
              <w:rPr>
                <w:rFonts w:eastAsia="Times New Roman" w:cs="Times New Roman"/>
                <w:color w:val="000000" w:themeColor="text1"/>
                <w:sz w:val="18"/>
                <w:szCs w:val="18"/>
                <w:lang w:eastAsia="en-IE"/>
              </w:rPr>
            </w:pPr>
            <w:r w:rsidRPr="00C1134B">
              <w:rPr>
                <w:rFonts w:eastAsia="Times New Roman" w:cs="Times New Roman"/>
                <w:color w:val="000000" w:themeColor="text1"/>
                <w:sz w:val="18"/>
                <w:szCs w:val="18"/>
                <w:lang w:eastAsia="en-IE"/>
              </w:rPr>
              <w:t>MPAVP</w:t>
            </w:r>
          </w:p>
        </w:tc>
        <w:tc>
          <w:tcPr>
            <w:tcW w:w="2638" w:type="dxa"/>
            <w:tcBorders>
              <w:top w:val="nil"/>
              <w:bottom w:val="nil"/>
            </w:tcBorders>
            <w:shd w:val="clear" w:color="auto" w:fill="auto"/>
            <w:noWrap/>
            <w:vAlign w:val="bottom"/>
          </w:tcPr>
          <w:p w:rsidR="00911683" w:rsidRPr="001E65A8" w:rsidRDefault="00911683" w:rsidP="00346385">
            <w:pPr>
              <w:spacing w:after="0" w:line="240" w:lineRule="auto"/>
              <w:jc w:val="center"/>
              <w:rPr>
                <w:rFonts w:eastAsia="Times New Roman" w:cs="Times New Roman"/>
                <w:color w:val="000000" w:themeColor="text1"/>
                <w:sz w:val="18"/>
                <w:szCs w:val="18"/>
                <w:lang w:eastAsia="en-IE"/>
              </w:rPr>
            </w:pPr>
            <w:r w:rsidRPr="001E65A8">
              <w:rPr>
                <w:rFonts w:eastAsia="Times New Roman" w:cs="Times New Roman"/>
                <w:color w:val="000000" w:themeColor="text1"/>
                <w:sz w:val="18"/>
                <w:szCs w:val="18"/>
                <w:lang w:eastAsia="en-IE"/>
              </w:rPr>
              <w:t>93.67 ± 2.36</w:t>
            </w:r>
          </w:p>
        </w:tc>
        <w:tc>
          <w:tcPr>
            <w:tcW w:w="1701" w:type="dxa"/>
            <w:tcBorders>
              <w:top w:val="nil"/>
              <w:bottom w:val="nil"/>
            </w:tcBorders>
            <w:shd w:val="clear" w:color="auto" w:fill="auto"/>
            <w:noWrap/>
            <w:vAlign w:val="bottom"/>
          </w:tcPr>
          <w:p w:rsidR="00911683" w:rsidRPr="001E65A8" w:rsidRDefault="00911683" w:rsidP="00346385">
            <w:pPr>
              <w:spacing w:after="0" w:line="240" w:lineRule="auto"/>
              <w:jc w:val="center"/>
              <w:rPr>
                <w:rFonts w:eastAsia="Times New Roman" w:cs="Times New Roman"/>
                <w:color w:val="000000" w:themeColor="text1"/>
                <w:sz w:val="18"/>
                <w:szCs w:val="18"/>
                <w:lang w:eastAsia="en-IE"/>
              </w:rPr>
            </w:pPr>
            <w:r w:rsidRPr="001E65A8">
              <w:rPr>
                <w:rFonts w:eastAsia="Times New Roman" w:cs="Times New Roman"/>
                <w:color w:val="000000" w:themeColor="text1"/>
                <w:sz w:val="18"/>
                <w:szCs w:val="18"/>
                <w:lang w:eastAsia="en-IE"/>
              </w:rPr>
              <w:t>115.27 ± 4.21</w:t>
            </w:r>
          </w:p>
        </w:tc>
        <w:tc>
          <w:tcPr>
            <w:tcW w:w="1701" w:type="dxa"/>
            <w:tcBorders>
              <w:top w:val="nil"/>
              <w:bottom w:val="nil"/>
            </w:tcBorders>
          </w:tcPr>
          <w:p w:rsidR="00911683" w:rsidRPr="006B323D" w:rsidRDefault="00911683" w:rsidP="00346385">
            <w:pPr>
              <w:spacing w:after="0" w:line="240" w:lineRule="auto"/>
              <w:jc w:val="center"/>
              <w:rPr>
                <w:rFonts w:eastAsia="Times New Roman" w:cs="Times New Roman"/>
                <w:color w:val="000000" w:themeColor="text1"/>
                <w:sz w:val="18"/>
                <w:szCs w:val="18"/>
                <w:lang w:eastAsia="en-IE"/>
              </w:rPr>
            </w:pPr>
            <w:r w:rsidRPr="006B323D">
              <w:rPr>
                <w:rFonts w:eastAsia="Times New Roman" w:cs="Times New Roman"/>
                <w:color w:val="000000"/>
                <w:sz w:val="18"/>
                <w:szCs w:val="18"/>
                <w:lang w:eastAsia="en-IE"/>
              </w:rPr>
              <w:t xml:space="preserve">149.70 </w:t>
            </w:r>
            <w:r w:rsidRPr="006B323D">
              <w:rPr>
                <w:rFonts w:eastAsia="Times New Roman" w:cs="Times New Roman"/>
                <w:color w:val="000000" w:themeColor="text1"/>
                <w:sz w:val="18"/>
                <w:szCs w:val="18"/>
                <w:lang w:eastAsia="en-IE"/>
              </w:rPr>
              <w:t>± 13.44</w:t>
            </w:r>
          </w:p>
        </w:tc>
      </w:tr>
      <w:tr w:rsidR="00911683" w:rsidRPr="00DD3AF7" w:rsidTr="00346385">
        <w:trPr>
          <w:trHeight w:val="300"/>
          <w:jc w:val="center"/>
        </w:trPr>
        <w:tc>
          <w:tcPr>
            <w:tcW w:w="2040" w:type="dxa"/>
            <w:tcBorders>
              <w:top w:val="nil"/>
            </w:tcBorders>
            <w:shd w:val="clear" w:color="auto" w:fill="auto"/>
            <w:noWrap/>
            <w:vAlign w:val="bottom"/>
          </w:tcPr>
          <w:p w:rsidR="00911683" w:rsidRPr="00C1134B" w:rsidRDefault="00911683" w:rsidP="00346385">
            <w:pPr>
              <w:spacing w:after="0" w:line="240" w:lineRule="auto"/>
              <w:jc w:val="center"/>
              <w:rPr>
                <w:rFonts w:eastAsia="Times New Roman" w:cs="Times New Roman"/>
                <w:color w:val="000000" w:themeColor="text1"/>
                <w:sz w:val="18"/>
                <w:szCs w:val="18"/>
                <w:lang w:eastAsia="en-IE"/>
              </w:rPr>
            </w:pPr>
            <w:r w:rsidRPr="00C1134B">
              <w:rPr>
                <w:rFonts w:eastAsia="Times New Roman" w:cs="Times New Roman"/>
                <w:color w:val="000000" w:themeColor="text1"/>
                <w:sz w:val="18"/>
                <w:szCs w:val="18"/>
                <w:lang w:eastAsia="en-IE"/>
              </w:rPr>
              <w:t>GPGI</w:t>
            </w:r>
          </w:p>
        </w:tc>
        <w:tc>
          <w:tcPr>
            <w:tcW w:w="2638" w:type="dxa"/>
            <w:tcBorders>
              <w:top w:val="nil"/>
            </w:tcBorders>
            <w:shd w:val="clear" w:color="auto" w:fill="auto"/>
            <w:noWrap/>
            <w:vAlign w:val="bottom"/>
          </w:tcPr>
          <w:p w:rsidR="00911683" w:rsidRPr="001E65A8" w:rsidRDefault="00911683" w:rsidP="00346385">
            <w:pPr>
              <w:spacing w:after="0" w:line="240" w:lineRule="auto"/>
              <w:jc w:val="center"/>
              <w:rPr>
                <w:rFonts w:eastAsia="Times New Roman" w:cs="Times New Roman"/>
                <w:color w:val="000000" w:themeColor="text1"/>
                <w:sz w:val="18"/>
                <w:szCs w:val="18"/>
                <w:lang w:eastAsia="en-IE"/>
              </w:rPr>
            </w:pPr>
            <w:r w:rsidRPr="001E65A8">
              <w:rPr>
                <w:rFonts w:eastAsia="Times New Roman" w:cs="Times New Roman"/>
                <w:color w:val="000000" w:themeColor="text1"/>
                <w:sz w:val="18"/>
                <w:szCs w:val="18"/>
                <w:lang w:eastAsia="en-IE"/>
              </w:rPr>
              <w:t>90.89 ± 1.93</w:t>
            </w:r>
          </w:p>
        </w:tc>
        <w:tc>
          <w:tcPr>
            <w:tcW w:w="1701" w:type="dxa"/>
            <w:tcBorders>
              <w:top w:val="nil"/>
            </w:tcBorders>
            <w:shd w:val="clear" w:color="auto" w:fill="auto"/>
            <w:noWrap/>
            <w:vAlign w:val="bottom"/>
          </w:tcPr>
          <w:p w:rsidR="00911683" w:rsidRPr="001E65A8" w:rsidRDefault="00911683" w:rsidP="00346385">
            <w:pPr>
              <w:spacing w:after="0" w:line="240" w:lineRule="auto"/>
              <w:jc w:val="center"/>
              <w:rPr>
                <w:rFonts w:eastAsia="Times New Roman" w:cs="Times New Roman"/>
                <w:color w:val="000000" w:themeColor="text1"/>
                <w:sz w:val="18"/>
                <w:szCs w:val="18"/>
                <w:lang w:eastAsia="en-IE"/>
              </w:rPr>
            </w:pPr>
            <w:r w:rsidRPr="001E65A8">
              <w:rPr>
                <w:rFonts w:eastAsia="Times New Roman" w:cs="Times New Roman"/>
                <w:color w:val="000000" w:themeColor="text1"/>
                <w:sz w:val="18"/>
                <w:szCs w:val="18"/>
                <w:lang w:eastAsia="en-IE"/>
              </w:rPr>
              <w:t>116.27 ± 8.60</w:t>
            </w:r>
          </w:p>
        </w:tc>
        <w:tc>
          <w:tcPr>
            <w:tcW w:w="1701" w:type="dxa"/>
            <w:tcBorders>
              <w:top w:val="nil"/>
            </w:tcBorders>
          </w:tcPr>
          <w:p w:rsidR="00911683" w:rsidRPr="006B323D" w:rsidRDefault="00911683" w:rsidP="00346385">
            <w:pPr>
              <w:spacing w:after="0" w:line="240" w:lineRule="auto"/>
              <w:jc w:val="center"/>
              <w:rPr>
                <w:rFonts w:eastAsia="Times New Roman" w:cs="Times New Roman"/>
                <w:color w:val="000000" w:themeColor="text1"/>
                <w:sz w:val="18"/>
                <w:szCs w:val="18"/>
                <w:lang w:eastAsia="en-IE"/>
              </w:rPr>
            </w:pPr>
            <w:r w:rsidRPr="006B323D">
              <w:rPr>
                <w:rFonts w:eastAsia="Times New Roman" w:cs="Times New Roman"/>
                <w:color w:val="000000"/>
                <w:sz w:val="18"/>
                <w:szCs w:val="18"/>
                <w:lang w:eastAsia="en-IE"/>
              </w:rPr>
              <w:t>307.30</w:t>
            </w:r>
            <w:r>
              <w:rPr>
                <w:rFonts w:eastAsia="Times New Roman" w:cs="Times New Roman"/>
                <w:color w:val="000000"/>
                <w:sz w:val="18"/>
                <w:szCs w:val="18"/>
                <w:lang w:eastAsia="en-IE"/>
              </w:rPr>
              <w:t xml:space="preserve"> </w:t>
            </w:r>
            <w:r w:rsidRPr="006B323D">
              <w:rPr>
                <w:rFonts w:eastAsia="Times New Roman" w:cs="Times New Roman"/>
                <w:color w:val="000000" w:themeColor="text1"/>
                <w:sz w:val="18"/>
                <w:szCs w:val="18"/>
                <w:lang w:eastAsia="en-IE"/>
              </w:rPr>
              <w:t>± 2.69</w:t>
            </w:r>
          </w:p>
        </w:tc>
      </w:tr>
      <w:tr w:rsidR="00911683" w:rsidRPr="00DD3AF7" w:rsidTr="00346385">
        <w:trPr>
          <w:trHeight w:val="300"/>
          <w:jc w:val="center"/>
        </w:trPr>
        <w:tc>
          <w:tcPr>
            <w:tcW w:w="2040" w:type="dxa"/>
            <w:shd w:val="clear" w:color="auto" w:fill="auto"/>
            <w:noWrap/>
            <w:vAlign w:val="bottom"/>
            <w:hideMark/>
          </w:tcPr>
          <w:p w:rsidR="00911683" w:rsidRPr="00C1134B" w:rsidRDefault="00911683" w:rsidP="00346385">
            <w:pPr>
              <w:spacing w:after="0" w:line="240" w:lineRule="auto"/>
              <w:jc w:val="center"/>
              <w:rPr>
                <w:rFonts w:eastAsia="Times New Roman" w:cs="Times New Roman"/>
                <w:color w:val="000000" w:themeColor="text1"/>
                <w:sz w:val="18"/>
                <w:szCs w:val="18"/>
                <w:lang w:eastAsia="en-IE"/>
              </w:rPr>
            </w:pPr>
            <w:r w:rsidRPr="00C1134B">
              <w:rPr>
                <w:rFonts w:eastAsia="Times New Roman" w:cs="Times New Roman"/>
                <w:color w:val="000000" w:themeColor="text1"/>
                <w:sz w:val="18"/>
                <w:szCs w:val="18"/>
                <w:lang w:eastAsia="en-IE"/>
              </w:rPr>
              <w:t>GPLN</w:t>
            </w:r>
          </w:p>
        </w:tc>
        <w:tc>
          <w:tcPr>
            <w:tcW w:w="2638" w:type="dxa"/>
            <w:shd w:val="clear" w:color="auto" w:fill="auto"/>
            <w:noWrap/>
            <w:vAlign w:val="bottom"/>
            <w:hideMark/>
          </w:tcPr>
          <w:p w:rsidR="00911683" w:rsidRPr="001E65A8" w:rsidRDefault="00911683" w:rsidP="00346385">
            <w:pPr>
              <w:spacing w:after="0" w:line="240" w:lineRule="auto"/>
              <w:jc w:val="center"/>
              <w:rPr>
                <w:rFonts w:eastAsia="Times New Roman" w:cs="Times New Roman"/>
                <w:color w:val="000000" w:themeColor="text1"/>
                <w:sz w:val="18"/>
                <w:szCs w:val="18"/>
                <w:lang w:eastAsia="en-IE"/>
              </w:rPr>
            </w:pPr>
            <w:r w:rsidRPr="001E65A8">
              <w:rPr>
                <w:rFonts w:eastAsia="Times New Roman" w:cs="Times New Roman"/>
                <w:color w:val="000000" w:themeColor="text1"/>
                <w:sz w:val="18"/>
                <w:szCs w:val="18"/>
                <w:lang w:eastAsia="en-IE"/>
              </w:rPr>
              <w:t>92.34 ± 1.84</w:t>
            </w:r>
          </w:p>
        </w:tc>
        <w:tc>
          <w:tcPr>
            <w:tcW w:w="1701" w:type="dxa"/>
            <w:shd w:val="clear" w:color="auto" w:fill="auto"/>
            <w:noWrap/>
            <w:vAlign w:val="bottom"/>
            <w:hideMark/>
          </w:tcPr>
          <w:p w:rsidR="00911683" w:rsidRPr="001E65A8" w:rsidRDefault="00911683" w:rsidP="00346385">
            <w:pPr>
              <w:spacing w:after="0" w:line="240" w:lineRule="auto"/>
              <w:jc w:val="center"/>
              <w:rPr>
                <w:rFonts w:eastAsia="Times New Roman" w:cs="Times New Roman"/>
                <w:color w:val="000000" w:themeColor="text1"/>
                <w:sz w:val="18"/>
                <w:szCs w:val="18"/>
                <w:lang w:eastAsia="en-IE"/>
              </w:rPr>
            </w:pPr>
            <w:r w:rsidRPr="001E65A8">
              <w:rPr>
                <w:rFonts w:eastAsia="Times New Roman" w:cs="Times New Roman"/>
                <w:color w:val="000000" w:themeColor="text1"/>
                <w:sz w:val="18"/>
                <w:szCs w:val="18"/>
                <w:lang w:eastAsia="en-IE"/>
              </w:rPr>
              <w:t>116.37 ± 9.97</w:t>
            </w:r>
          </w:p>
        </w:tc>
        <w:tc>
          <w:tcPr>
            <w:tcW w:w="1701" w:type="dxa"/>
          </w:tcPr>
          <w:p w:rsidR="00911683" w:rsidRPr="006B323D" w:rsidRDefault="00911683" w:rsidP="00346385">
            <w:pPr>
              <w:spacing w:after="0" w:line="240" w:lineRule="auto"/>
              <w:jc w:val="center"/>
              <w:rPr>
                <w:rFonts w:eastAsia="Times New Roman" w:cs="Times New Roman"/>
                <w:color w:val="000000" w:themeColor="text1"/>
                <w:sz w:val="18"/>
                <w:szCs w:val="18"/>
                <w:lang w:eastAsia="en-IE"/>
              </w:rPr>
            </w:pPr>
            <w:r w:rsidRPr="00F036A5">
              <w:rPr>
                <w:sz w:val="18"/>
                <w:szCs w:val="18"/>
              </w:rPr>
              <w:t>&gt; 312.5</w:t>
            </w:r>
          </w:p>
        </w:tc>
      </w:tr>
      <w:tr w:rsidR="00911683" w:rsidRPr="00DD3AF7" w:rsidTr="00346385">
        <w:trPr>
          <w:trHeight w:val="300"/>
          <w:jc w:val="center"/>
        </w:trPr>
        <w:tc>
          <w:tcPr>
            <w:tcW w:w="2040" w:type="dxa"/>
            <w:shd w:val="clear" w:color="auto" w:fill="auto"/>
            <w:noWrap/>
            <w:vAlign w:val="bottom"/>
            <w:hideMark/>
          </w:tcPr>
          <w:p w:rsidR="00911683" w:rsidRPr="00C1134B" w:rsidRDefault="00911683" w:rsidP="00346385">
            <w:pPr>
              <w:spacing w:after="0" w:line="240" w:lineRule="auto"/>
              <w:jc w:val="center"/>
              <w:rPr>
                <w:rFonts w:eastAsia="Times New Roman" w:cs="Times New Roman"/>
                <w:color w:val="000000" w:themeColor="text1"/>
                <w:sz w:val="18"/>
                <w:szCs w:val="18"/>
                <w:lang w:eastAsia="en-IE"/>
              </w:rPr>
            </w:pPr>
            <w:r w:rsidRPr="00C1134B">
              <w:rPr>
                <w:rFonts w:eastAsia="Times New Roman" w:cs="Times New Roman"/>
                <w:color w:val="000000" w:themeColor="text1"/>
                <w:sz w:val="18"/>
                <w:szCs w:val="18"/>
                <w:lang w:eastAsia="en-IE"/>
              </w:rPr>
              <w:t>PAVP</w:t>
            </w:r>
          </w:p>
        </w:tc>
        <w:tc>
          <w:tcPr>
            <w:tcW w:w="2638" w:type="dxa"/>
            <w:shd w:val="clear" w:color="auto" w:fill="auto"/>
            <w:noWrap/>
            <w:vAlign w:val="bottom"/>
            <w:hideMark/>
          </w:tcPr>
          <w:p w:rsidR="00911683" w:rsidRPr="001E65A8" w:rsidRDefault="00911683" w:rsidP="00346385">
            <w:pPr>
              <w:spacing w:after="0" w:line="240" w:lineRule="auto"/>
              <w:jc w:val="center"/>
              <w:rPr>
                <w:rFonts w:eastAsia="Times New Roman" w:cs="Times New Roman"/>
                <w:color w:val="000000" w:themeColor="text1"/>
                <w:sz w:val="18"/>
                <w:szCs w:val="18"/>
                <w:lang w:eastAsia="en-IE"/>
              </w:rPr>
            </w:pPr>
            <w:r w:rsidRPr="001E65A8">
              <w:rPr>
                <w:rFonts w:eastAsia="Times New Roman" w:cs="Times New Roman"/>
                <w:color w:val="000000" w:themeColor="text1"/>
                <w:sz w:val="18"/>
                <w:szCs w:val="18"/>
                <w:lang w:eastAsia="en-IE"/>
              </w:rPr>
              <w:t>88.91 ± 1.65</w:t>
            </w:r>
          </w:p>
        </w:tc>
        <w:tc>
          <w:tcPr>
            <w:tcW w:w="1701" w:type="dxa"/>
            <w:shd w:val="clear" w:color="auto" w:fill="auto"/>
            <w:noWrap/>
            <w:vAlign w:val="bottom"/>
            <w:hideMark/>
          </w:tcPr>
          <w:p w:rsidR="00911683" w:rsidRPr="001E65A8" w:rsidRDefault="00911683" w:rsidP="00346385">
            <w:pPr>
              <w:spacing w:after="0" w:line="240" w:lineRule="auto"/>
              <w:jc w:val="center"/>
              <w:rPr>
                <w:rFonts w:eastAsia="Times New Roman" w:cs="Times New Roman"/>
                <w:color w:val="000000" w:themeColor="text1"/>
                <w:sz w:val="18"/>
                <w:szCs w:val="18"/>
                <w:lang w:eastAsia="en-IE"/>
              </w:rPr>
            </w:pPr>
            <w:r w:rsidRPr="001E65A8">
              <w:rPr>
                <w:rFonts w:eastAsia="Times New Roman" w:cs="Times New Roman"/>
                <w:color w:val="000000" w:themeColor="text1"/>
                <w:sz w:val="18"/>
                <w:szCs w:val="18"/>
                <w:lang w:eastAsia="en-IE"/>
              </w:rPr>
              <w:t>126.51 ± 2.54</w:t>
            </w:r>
          </w:p>
        </w:tc>
        <w:tc>
          <w:tcPr>
            <w:tcW w:w="1701" w:type="dxa"/>
          </w:tcPr>
          <w:p w:rsidR="00911683" w:rsidRPr="006B323D" w:rsidRDefault="00911683" w:rsidP="00346385">
            <w:pPr>
              <w:spacing w:after="0" w:line="240" w:lineRule="auto"/>
              <w:jc w:val="center"/>
              <w:rPr>
                <w:rFonts w:eastAsia="Times New Roman" w:cs="Times New Roman"/>
                <w:color w:val="000000" w:themeColor="text1"/>
                <w:sz w:val="18"/>
                <w:szCs w:val="18"/>
                <w:lang w:eastAsia="en-IE"/>
              </w:rPr>
            </w:pPr>
            <w:r w:rsidRPr="00F036A5">
              <w:rPr>
                <w:sz w:val="18"/>
                <w:szCs w:val="18"/>
              </w:rPr>
              <w:t>&gt; 312.5</w:t>
            </w:r>
          </w:p>
        </w:tc>
      </w:tr>
      <w:tr w:rsidR="00911683" w:rsidRPr="00DD3AF7" w:rsidTr="00346385">
        <w:trPr>
          <w:trHeight w:val="300"/>
          <w:jc w:val="center"/>
        </w:trPr>
        <w:tc>
          <w:tcPr>
            <w:tcW w:w="2040" w:type="dxa"/>
            <w:shd w:val="clear" w:color="auto" w:fill="auto"/>
            <w:noWrap/>
            <w:vAlign w:val="bottom"/>
            <w:hideMark/>
          </w:tcPr>
          <w:p w:rsidR="00911683" w:rsidRPr="00446304" w:rsidRDefault="00911683" w:rsidP="00346385">
            <w:pPr>
              <w:spacing w:after="0" w:line="240" w:lineRule="auto"/>
              <w:jc w:val="center"/>
              <w:rPr>
                <w:rFonts w:eastAsia="Times New Roman" w:cs="Times New Roman"/>
                <w:color w:val="000000" w:themeColor="text1"/>
                <w:sz w:val="18"/>
                <w:szCs w:val="18"/>
                <w:lang w:eastAsia="en-IE"/>
              </w:rPr>
            </w:pPr>
            <w:r w:rsidRPr="00446304">
              <w:rPr>
                <w:rFonts w:eastAsia="Times New Roman" w:cs="Times New Roman"/>
                <w:color w:val="000000" w:themeColor="text1"/>
                <w:sz w:val="18"/>
                <w:szCs w:val="18"/>
                <w:lang w:eastAsia="en-IE"/>
              </w:rPr>
              <w:t>GPGL</w:t>
            </w:r>
          </w:p>
        </w:tc>
        <w:tc>
          <w:tcPr>
            <w:tcW w:w="2638" w:type="dxa"/>
            <w:shd w:val="clear" w:color="auto" w:fill="auto"/>
            <w:noWrap/>
            <w:vAlign w:val="bottom"/>
          </w:tcPr>
          <w:p w:rsidR="00911683" w:rsidRPr="001E65A8" w:rsidRDefault="00911683" w:rsidP="00346385">
            <w:pPr>
              <w:spacing w:after="0" w:line="240" w:lineRule="auto"/>
              <w:jc w:val="center"/>
              <w:rPr>
                <w:rFonts w:eastAsia="Times New Roman" w:cs="Times New Roman"/>
                <w:color w:val="000000" w:themeColor="text1"/>
                <w:sz w:val="18"/>
                <w:szCs w:val="18"/>
                <w:lang w:eastAsia="en-IE"/>
              </w:rPr>
            </w:pPr>
            <w:r w:rsidRPr="001E65A8">
              <w:rPr>
                <w:rFonts w:eastAsia="Times New Roman" w:cs="Times New Roman"/>
                <w:color w:val="000000" w:themeColor="text1"/>
                <w:sz w:val="18"/>
                <w:szCs w:val="18"/>
                <w:lang w:eastAsia="en-IE"/>
              </w:rPr>
              <w:t>92.59 ± 0.89</w:t>
            </w:r>
          </w:p>
        </w:tc>
        <w:tc>
          <w:tcPr>
            <w:tcW w:w="1701" w:type="dxa"/>
            <w:shd w:val="clear" w:color="auto" w:fill="auto"/>
            <w:noWrap/>
            <w:vAlign w:val="bottom"/>
            <w:hideMark/>
          </w:tcPr>
          <w:p w:rsidR="00911683" w:rsidRPr="001E65A8" w:rsidRDefault="00911683" w:rsidP="00346385">
            <w:pPr>
              <w:spacing w:after="0" w:line="240" w:lineRule="auto"/>
              <w:jc w:val="center"/>
              <w:rPr>
                <w:rFonts w:eastAsia="Times New Roman" w:cs="Times New Roman"/>
                <w:color w:val="000000" w:themeColor="text1"/>
                <w:sz w:val="18"/>
                <w:szCs w:val="18"/>
                <w:lang w:eastAsia="en-IE"/>
              </w:rPr>
            </w:pPr>
            <w:r w:rsidRPr="001E65A8">
              <w:rPr>
                <w:rFonts w:eastAsia="Times New Roman" w:cs="Times New Roman"/>
                <w:color w:val="000000" w:themeColor="text1"/>
                <w:sz w:val="18"/>
                <w:szCs w:val="18"/>
                <w:lang w:eastAsia="en-IE"/>
              </w:rPr>
              <w:t>131.90 ± 8.44</w:t>
            </w:r>
          </w:p>
        </w:tc>
        <w:tc>
          <w:tcPr>
            <w:tcW w:w="1701" w:type="dxa"/>
          </w:tcPr>
          <w:p w:rsidR="00911683" w:rsidRPr="006B323D" w:rsidRDefault="00911683" w:rsidP="00346385">
            <w:pPr>
              <w:spacing w:after="0" w:line="240" w:lineRule="auto"/>
              <w:jc w:val="center"/>
              <w:rPr>
                <w:rFonts w:eastAsia="Times New Roman" w:cs="Times New Roman"/>
                <w:color w:val="000000" w:themeColor="text1"/>
                <w:sz w:val="18"/>
                <w:szCs w:val="18"/>
                <w:lang w:eastAsia="en-IE"/>
              </w:rPr>
            </w:pPr>
            <w:r w:rsidRPr="006B323D">
              <w:rPr>
                <w:rFonts w:eastAsia="Times New Roman" w:cs="Times New Roman"/>
                <w:color w:val="000000"/>
                <w:sz w:val="18"/>
                <w:szCs w:val="18"/>
                <w:lang w:eastAsia="en-IE"/>
              </w:rPr>
              <w:t>245.50</w:t>
            </w:r>
            <w:r>
              <w:rPr>
                <w:rFonts w:eastAsia="Times New Roman" w:cs="Times New Roman"/>
                <w:color w:val="000000"/>
                <w:sz w:val="18"/>
                <w:szCs w:val="18"/>
                <w:lang w:eastAsia="en-IE"/>
              </w:rPr>
              <w:t xml:space="preserve"> </w:t>
            </w:r>
            <w:r w:rsidRPr="006B323D">
              <w:rPr>
                <w:rFonts w:eastAsia="Times New Roman" w:cs="Times New Roman"/>
                <w:color w:val="000000" w:themeColor="text1"/>
                <w:sz w:val="18"/>
                <w:szCs w:val="18"/>
                <w:lang w:eastAsia="en-IE"/>
              </w:rPr>
              <w:t>± 1.98</w:t>
            </w:r>
          </w:p>
        </w:tc>
      </w:tr>
      <w:tr w:rsidR="00911683" w:rsidRPr="00DD3AF7" w:rsidTr="00346385">
        <w:trPr>
          <w:trHeight w:val="300"/>
          <w:jc w:val="center"/>
        </w:trPr>
        <w:tc>
          <w:tcPr>
            <w:tcW w:w="2040" w:type="dxa"/>
            <w:shd w:val="clear" w:color="auto" w:fill="auto"/>
            <w:noWrap/>
            <w:vAlign w:val="bottom"/>
            <w:hideMark/>
          </w:tcPr>
          <w:p w:rsidR="00911683" w:rsidRPr="00446304" w:rsidRDefault="00911683" w:rsidP="00346385">
            <w:pPr>
              <w:spacing w:after="0" w:line="240" w:lineRule="auto"/>
              <w:jc w:val="center"/>
              <w:rPr>
                <w:rFonts w:eastAsia="Times New Roman" w:cs="Times New Roman"/>
                <w:color w:val="000000" w:themeColor="text1"/>
                <w:sz w:val="18"/>
                <w:szCs w:val="18"/>
                <w:lang w:eastAsia="en-IE"/>
              </w:rPr>
            </w:pPr>
            <w:r w:rsidRPr="00446304">
              <w:rPr>
                <w:rFonts w:eastAsia="Times New Roman" w:cs="Times New Roman"/>
                <w:color w:val="000000" w:themeColor="text1"/>
                <w:sz w:val="18"/>
                <w:szCs w:val="18"/>
                <w:lang w:eastAsia="en-IE"/>
              </w:rPr>
              <w:t>LPGA</w:t>
            </w:r>
          </w:p>
        </w:tc>
        <w:tc>
          <w:tcPr>
            <w:tcW w:w="2638" w:type="dxa"/>
            <w:shd w:val="clear" w:color="auto" w:fill="auto"/>
            <w:noWrap/>
            <w:vAlign w:val="bottom"/>
          </w:tcPr>
          <w:p w:rsidR="00911683" w:rsidRPr="001E65A8" w:rsidRDefault="00911683" w:rsidP="00346385">
            <w:pPr>
              <w:spacing w:after="0" w:line="240" w:lineRule="auto"/>
              <w:jc w:val="center"/>
              <w:rPr>
                <w:rFonts w:eastAsia="Times New Roman" w:cs="Times New Roman"/>
                <w:color w:val="000000" w:themeColor="text1"/>
                <w:sz w:val="18"/>
                <w:szCs w:val="18"/>
                <w:lang w:eastAsia="en-IE"/>
              </w:rPr>
            </w:pPr>
            <w:r w:rsidRPr="001E65A8">
              <w:rPr>
                <w:rFonts w:eastAsia="Times New Roman" w:cs="Times New Roman"/>
                <w:color w:val="000000" w:themeColor="text1"/>
                <w:sz w:val="18"/>
                <w:szCs w:val="18"/>
                <w:lang w:eastAsia="en-IE"/>
              </w:rPr>
              <w:t>95.03 ± 0.77</w:t>
            </w:r>
          </w:p>
        </w:tc>
        <w:tc>
          <w:tcPr>
            <w:tcW w:w="1701" w:type="dxa"/>
            <w:shd w:val="clear" w:color="auto" w:fill="auto"/>
            <w:noWrap/>
            <w:vAlign w:val="bottom"/>
            <w:hideMark/>
          </w:tcPr>
          <w:p w:rsidR="00911683" w:rsidRPr="001E65A8" w:rsidRDefault="00911683" w:rsidP="00346385">
            <w:pPr>
              <w:spacing w:after="0" w:line="240" w:lineRule="auto"/>
              <w:jc w:val="center"/>
              <w:rPr>
                <w:rFonts w:eastAsia="Times New Roman" w:cs="Times New Roman"/>
                <w:color w:val="000000" w:themeColor="text1"/>
                <w:sz w:val="18"/>
                <w:szCs w:val="18"/>
                <w:lang w:eastAsia="en-IE"/>
              </w:rPr>
            </w:pPr>
            <w:r w:rsidRPr="001E65A8">
              <w:rPr>
                <w:rFonts w:eastAsia="Times New Roman" w:cs="Times New Roman"/>
                <w:color w:val="000000" w:themeColor="text1"/>
                <w:sz w:val="18"/>
                <w:szCs w:val="18"/>
                <w:lang w:eastAsia="en-IE"/>
              </w:rPr>
              <w:t>154.12 ± 7.04</w:t>
            </w:r>
          </w:p>
        </w:tc>
        <w:tc>
          <w:tcPr>
            <w:tcW w:w="1701" w:type="dxa"/>
          </w:tcPr>
          <w:p w:rsidR="00911683" w:rsidRPr="006B323D" w:rsidRDefault="00911683" w:rsidP="00346385">
            <w:pPr>
              <w:spacing w:after="0" w:line="240" w:lineRule="auto"/>
              <w:jc w:val="center"/>
              <w:rPr>
                <w:rFonts w:eastAsia="Times New Roman" w:cs="Times New Roman"/>
                <w:color w:val="000000" w:themeColor="text1"/>
                <w:sz w:val="18"/>
                <w:szCs w:val="18"/>
                <w:lang w:eastAsia="en-IE"/>
              </w:rPr>
            </w:pPr>
            <w:r w:rsidRPr="006B323D">
              <w:rPr>
                <w:rFonts w:eastAsia="Times New Roman" w:cs="Times New Roman"/>
                <w:color w:val="000000"/>
                <w:sz w:val="18"/>
                <w:szCs w:val="18"/>
                <w:lang w:eastAsia="en-IE"/>
              </w:rPr>
              <w:t>245.45</w:t>
            </w:r>
            <w:r>
              <w:rPr>
                <w:rFonts w:eastAsia="Times New Roman" w:cs="Times New Roman"/>
                <w:color w:val="000000"/>
                <w:sz w:val="18"/>
                <w:szCs w:val="18"/>
                <w:lang w:eastAsia="en-IE"/>
              </w:rPr>
              <w:t xml:space="preserve"> </w:t>
            </w:r>
            <w:r w:rsidRPr="006B323D">
              <w:rPr>
                <w:rFonts w:eastAsia="Times New Roman" w:cs="Times New Roman"/>
                <w:color w:val="000000" w:themeColor="text1"/>
                <w:sz w:val="18"/>
                <w:szCs w:val="18"/>
                <w:lang w:eastAsia="en-IE"/>
              </w:rPr>
              <w:t>± 13.65</w:t>
            </w:r>
          </w:p>
        </w:tc>
      </w:tr>
      <w:tr w:rsidR="00911683" w:rsidRPr="00DD3AF7" w:rsidTr="00346385">
        <w:trPr>
          <w:trHeight w:val="300"/>
          <w:jc w:val="center"/>
        </w:trPr>
        <w:tc>
          <w:tcPr>
            <w:tcW w:w="2040" w:type="dxa"/>
            <w:shd w:val="clear" w:color="auto" w:fill="auto"/>
            <w:noWrap/>
            <w:vAlign w:val="bottom"/>
            <w:hideMark/>
          </w:tcPr>
          <w:p w:rsidR="00911683" w:rsidRPr="00C1134B" w:rsidRDefault="00911683" w:rsidP="00346385">
            <w:pPr>
              <w:spacing w:after="0" w:line="240" w:lineRule="auto"/>
              <w:jc w:val="center"/>
              <w:rPr>
                <w:rFonts w:eastAsia="Times New Roman" w:cs="Times New Roman"/>
                <w:color w:val="000000" w:themeColor="text1"/>
                <w:sz w:val="18"/>
                <w:szCs w:val="18"/>
                <w:lang w:eastAsia="en-IE"/>
              </w:rPr>
            </w:pPr>
            <w:r w:rsidRPr="00C1134B">
              <w:rPr>
                <w:rFonts w:eastAsia="Times New Roman" w:cs="Times New Roman"/>
                <w:color w:val="000000" w:themeColor="text1"/>
                <w:sz w:val="18"/>
                <w:szCs w:val="18"/>
                <w:lang w:eastAsia="en-IE"/>
              </w:rPr>
              <w:t>AALP</w:t>
            </w:r>
          </w:p>
        </w:tc>
        <w:tc>
          <w:tcPr>
            <w:tcW w:w="2638" w:type="dxa"/>
            <w:shd w:val="clear" w:color="auto" w:fill="auto"/>
            <w:noWrap/>
            <w:vAlign w:val="bottom"/>
          </w:tcPr>
          <w:p w:rsidR="00911683" w:rsidRPr="00197E48" w:rsidRDefault="00911683" w:rsidP="00346385">
            <w:pPr>
              <w:spacing w:after="0" w:line="240" w:lineRule="auto"/>
              <w:jc w:val="center"/>
              <w:rPr>
                <w:rFonts w:eastAsia="Times New Roman" w:cs="Times New Roman"/>
                <w:color w:val="000000" w:themeColor="text1"/>
                <w:sz w:val="18"/>
                <w:szCs w:val="18"/>
                <w:lang w:eastAsia="en-IE"/>
              </w:rPr>
            </w:pPr>
            <w:r w:rsidRPr="00197E48">
              <w:rPr>
                <w:rFonts w:eastAsia="Times New Roman" w:cs="Times New Roman"/>
                <w:color w:val="000000" w:themeColor="text1"/>
                <w:sz w:val="18"/>
                <w:szCs w:val="18"/>
                <w:lang w:eastAsia="en-IE"/>
              </w:rPr>
              <w:t>80.00 ± 1.11</w:t>
            </w:r>
          </w:p>
        </w:tc>
        <w:tc>
          <w:tcPr>
            <w:tcW w:w="1701" w:type="dxa"/>
            <w:shd w:val="clear" w:color="auto" w:fill="auto"/>
            <w:noWrap/>
            <w:vAlign w:val="bottom"/>
            <w:hideMark/>
          </w:tcPr>
          <w:p w:rsidR="00911683" w:rsidRPr="00197E48" w:rsidRDefault="00911683" w:rsidP="00346385">
            <w:pPr>
              <w:spacing w:after="0" w:line="240" w:lineRule="auto"/>
              <w:jc w:val="center"/>
              <w:rPr>
                <w:rFonts w:eastAsia="Times New Roman" w:cs="Times New Roman"/>
                <w:color w:val="000000" w:themeColor="text1"/>
                <w:sz w:val="18"/>
                <w:szCs w:val="18"/>
                <w:lang w:eastAsia="en-IE"/>
              </w:rPr>
            </w:pPr>
            <w:r w:rsidRPr="00197E48">
              <w:rPr>
                <w:rFonts w:eastAsia="Times New Roman" w:cs="Times New Roman"/>
                <w:color w:val="000000" w:themeColor="text1"/>
                <w:sz w:val="18"/>
                <w:szCs w:val="18"/>
                <w:lang w:eastAsia="en-IE"/>
              </w:rPr>
              <w:t>164.37 ± 18.78</w:t>
            </w:r>
          </w:p>
        </w:tc>
        <w:tc>
          <w:tcPr>
            <w:tcW w:w="1701" w:type="dxa"/>
          </w:tcPr>
          <w:p w:rsidR="00911683" w:rsidRPr="006B323D" w:rsidRDefault="00911683" w:rsidP="00346385">
            <w:pPr>
              <w:spacing w:after="0" w:line="240" w:lineRule="auto"/>
              <w:jc w:val="center"/>
              <w:rPr>
                <w:rFonts w:eastAsia="Times New Roman" w:cs="Times New Roman"/>
                <w:color w:val="000000" w:themeColor="text1"/>
                <w:sz w:val="18"/>
                <w:szCs w:val="18"/>
                <w:lang w:eastAsia="en-IE"/>
              </w:rPr>
            </w:pPr>
            <w:r w:rsidRPr="00F036A5">
              <w:rPr>
                <w:sz w:val="18"/>
                <w:szCs w:val="18"/>
              </w:rPr>
              <w:t>&gt; 312.5</w:t>
            </w:r>
          </w:p>
        </w:tc>
      </w:tr>
      <w:tr w:rsidR="00911683" w:rsidRPr="00DD3AF7" w:rsidTr="00346385">
        <w:trPr>
          <w:trHeight w:val="300"/>
          <w:jc w:val="center"/>
        </w:trPr>
        <w:tc>
          <w:tcPr>
            <w:tcW w:w="2040" w:type="dxa"/>
            <w:shd w:val="clear" w:color="auto" w:fill="auto"/>
            <w:noWrap/>
            <w:vAlign w:val="bottom"/>
            <w:hideMark/>
          </w:tcPr>
          <w:p w:rsidR="00911683" w:rsidRPr="00C1134B" w:rsidRDefault="00911683" w:rsidP="00346385">
            <w:pPr>
              <w:spacing w:after="0" w:line="240" w:lineRule="auto"/>
              <w:jc w:val="center"/>
              <w:rPr>
                <w:rFonts w:eastAsia="Times New Roman" w:cs="Times New Roman"/>
                <w:color w:val="000000" w:themeColor="text1"/>
                <w:sz w:val="18"/>
                <w:szCs w:val="18"/>
                <w:lang w:eastAsia="en-IE"/>
              </w:rPr>
            </w:pPr>
            <w:r w:rsidRPr="00C1134B">
              <w:rPr>
                <w:rFonts w:eastAsia="Times New Roman" w:cs="Times New Roman"/>
                <w:color w:val="000000" w:themeColor="text1"/>
                <w:sz w:val="18"/>
                <w:szCs w:val="18"/>
                <w:lang w:eastAsia="en-IE"/>
              </w:rPr>
              <w:t>TPTV</w:t>
            </w:r>
          </w:p>
        </w:tc>
        <w:tc>
          <w:tcPr>
            <w:tcW w:w="2638" w:type="dxa"/>
            <w:shd w:val="clear" w:color="auto" w:fill="auto"/>
            <w:noWrap/>
            <w:vAlign w:val="bottom"/>
            <w:hideMark/>
          </w:tcPr>
          <w:p w:rsidR="00911683" w:rsidRPr="00197E48" w:rsidRDefault="00911683" w:rsidP="00346385">
            <w:pPr>
              <w:spacing w:after="0" w:line="240" w:lineRule="auto"/>
              <w:jc w:val="center"/>
              <w:rPr>
                <w:rFonts w:eastAsia="Times New Roman" w:cs="Times New Roman"/>
                <w:color w:val="000000" w:themeColor="text1"/>
                <w:sz w:val="18"/>
                <w:szCs w:val="18"/>
                <w:lang w:eastAsia="en-IE"/>
              </w:rPr>
            </w:pPr>
            <w:r w:rsidRPr="00197E48">
              <w:rPr>
                <w:rFonts w:eastAsia="Times New Roman" w:cs="Times New Roman"/>
                <w:color w:val="000000" w:themeColor="text1"/>
                <w:sz w:val="18"/>
                <w:szCs w:val="18"/>
                <w:lang w:eastAsia="en-IE"/>
              </w:rPr>
              <w:t>91.05 ± 2.11</w:t>
            </w:r>
          </w:p>
        </w:tc>
        <w:tc>
          <w:tcPr>
            <w:tcW w:w="1701" w:type="dxa"/>
            <w:shd w:val="clear" w:color="auto" w:fill="auto"/>
            <w:noWrap/>
            <w:vAlign w:val="bottom"/>
            <w:hideMark/>
          </w:tcPr>
          <w:p w:rsidR="00911683" w:rsidRPr="00197E48" w:rsidRDefault="00911683" w:rsidP="00346385">
            <w:pPr>
              <w:spacing w:after="0" w:line="240" w:lineRule="auto"/>
              <w:jc w:val="center"/>
              <w:rPr>
                <w:rFonts w:eastAsia="Times New Roman" w:cs="Times New Roman"/>
                <w:color w:val="000000" w:themeColor="text1"/>
                <w:sz w:val="18"/>
                <w:szCs w:val="18"/>
                <w:lang w:eastAsia="en-IE"/>
              </w:rPr>
            </w:pPr>
            <w:r w:rsidRPr="00197E48">
              <w:rPr>
                <w:rFonts w:eastAsia="Times New Roman" w:cs="Times New Roman"/>
                <w:color w:val="000000" w:themeColor="text1"/>
                <w:sz w:val="18"/>
                <w:szCs w:val="18"/>
                <w:lang w:eastAsia="en-IE"/>
              </w:rPr>
              <w:t>164.52 ± 19.75</w:t>
            </w:r>
          </w:p>
        </w:tc>
        <w:tc>
          <w:tcPr>
            <w:tcW w:w="1701" w:type="dxa"/>
          </w:tcPr>
          <w:p w:rsidR="00911683" w:rsidRPr="006B323D" w:rsidRDefault="00911683" w:rsidP="00346385">
            <w:pPr>
              <w:spacing w:after="0" w:line="240" w:lineRule="auto"/>
              <w:jc w:val="center"/>
              <w:rPr>
                <w:rFonts w:eastAsia="Times New Roman" w:cs="Times New Roman"/>
                <w:color w:val="000000" w:themeColor="text1"/>
                <w:sz w:val="18"/>
                <w:szCs w:val="18"/>
                <w:lang w:eastAsia="en-IE"/>
              </w:rPr>
            </w:pPr>
            <w:r w:rsidRPr="006B323D">
              <w:rPr>
                <w:rFonts w:eastAsia="Times New Roman" w:cs="Times New Roman"/>
                <w:color w:val="000000"/>
                <w:sz w:val="18"/>
                <w:szCs w:val="18"/>
                <w:lang w:eastAsia="en-IE"/>
              </w:rPr>
              <w:t xml:space="preserve">177.00 </w:t>
            </w:r>
            <w:r w:rsidRPr="006B323D">
              <w:rPr>
                <w:rFonts w:eastAsia="Times New Roman" w:cs="Times New Roman"/>
                <w:color w:val="000000" w:themeColor="text1"/>
                <w:sz w:val="18"/>
                <w:szCs w:val="18"/>
                <w:lang w:eastAsia="en-IE"/>
              </w:rPr>
              <w:t>±</w:t>
            </w:r>
            <w:r w:rsidRPr="006B323D">
              <w:rPr>
                <w:rFonts w:eastAsia="Times New Roman" w:cs="Times New Roman"/>
                <w:color w:val="000000"/>
                <w:sz w:val="18"/>
                <w:szCs w:val="18"/>
                <w:lang w:eastAsia="en-IE"/>
              </w:rPr>
              <w:t xml:space="preserve"> 10.61</w:t>
            </w:r>
          </w:p>
        </w:tc>
      </w:tr>
      <w:tr w:rsidR="00911683" w:rsidRPr="00DD3AF7" w:rsidTr="00346385">
        <w:trPr>
          <w:trHeight w:val="300"/>
          <w:jc w:val="center"/>
        </w:trPr>
        <w:tc>
          <w:tcPr>
            <w:tcW w:w="2040" w:type="dxa"/>
            <w:shd w:val="clear" w:color="auto" w:fill="auto"/>
            <w:noWrap/>
            <w:vAlign w:val="bottom"/>
            <w:hideMark/>
          </w:tcPr>
          <w:p w:rsidR="00911683" w:rsidRPr="00197E48" w:rsidRDefault="00911683" w:rsidP="00346385">
            <w:pPr>
              <w:spacing w:after="0" w:line="240" w:lineRule="auto"/>
              <w:jc w:val="center"/>
              <w:rPr>
                <w:rFonts w:eastAsia="Times New Roman" w:cs="Times New Roman"/>
                <w:color w:val="000000" w:themeColor="text1"/>
                <w:sz w:val="18"/>
                <w:szCs w:val="18"/>
                <w:lang w:eastAsia="en-IE"/>
              </w:rPr>
            </w:pPr>
            <w:r w:rsidRPr="00197E48">
              <w:rPr>
                <w:rFonts w:eastAsia="Times New Roman" w:cs="Times New Roman"/>
                <w:color w:val="000000" w:themeColor="text1"/>
                <w:sz w:val="18"/>
                <w:szCs w:val="18"/>
                <w:lang w:eastAsia="en-IE"/>
              </w:rPr>
              <w:lastRenderedPageBreak/>
              <w:t>AAIP</w:t>
            </w:r>
          </w:p>
        </w:tc>
        <w:tc>
          <w:tcPr>
            <w:tcW w:w="2638" w:type="dxa"/>
            <w:shd w:val="clear" w:color="auto" w:fill="auto"/>
            <w:noWrap/>
            <w:vAlign w:val="bottom"/>
            <w:hideMark/>
          </w:tcPr>
          <w:p w:rsidR="00911683" w:rsidRPr="00197E48" w:rsidRDefault="00911683" w:rsidP="00346385">
            <w:pPr>
              <w:spacing w:after="0" w:line="240" w:lineRule="auto"/>
              <w:jc w:val="center"/>
              <w:rPr>
                <w:rFonts w:eastAsia="Times New Roman" w:cs="Times New Roman"/>
                <w:color w:val="000000" w:themeColor="text1"/>
                <w:sz w:val="18"/>
                <w:szCs w:val="18"/>
                <w:lang w:eastAsia="en-IE"/>
              </w:rPr>
            </w:pPr>
            <w:r w:rsidRPr="00197E48">
              <w:rPr>
                <w:rFonts w:eastAsia="Times New Roman" w:cs="Times New Roman"/>
                <w:color w:val="000000" w:themeColor="text1"/>
                <w:sz w:val="18"/>
                <w:szCs w:val="18"/>
                <w:lang w:eastAsia="en-IE"/>
              </w:rPr>
              <w:t>82.40 ± 1.80</w:t>
            </w:r>
          </w:p>
        </w:tc>
        <w:tc>
          <w:tcPr>
            <w:tcW w:w="1701" w:type="dxa"/>
            <w:shd w:val="clear" w:color="auto" w:fill="auto"/>
            <w:noWrap/>
            <w:vAlign w:val="bottom"/>
            <w:hideMark/>
          </w:tcPr>
          <w:p w:rsidR="00911683" w:rsidRPr="00197E48" w:rsidRDefault="00911683" w:rsidP="00346385">
            <w:pPr>
              <w:spacing w:after="0" w:line="240" w:lineRule="auto"/>
              <w:jc w:val="center"/>
              <w:rPr>
                <w:rFonts w:eastAsia="Times New Roman" w:cs="Times New Roman"/>
                <w:color w:val="000000" w:themeColor="text1"/>
                <w:sz w:val="18"/>
                <w:szCs w:val="18"/>
                <w:lang w:eastAsia="en-IE"/>
              </w:rPr>
            </w:pPr>
            <w:r w:rsidRPr="00197E48">
              <w:rPr>
                <w:rFonts w:eastAsia="Times New Roman" w:cs="Times New Roman"/>
                <w:color w:val="000000" w:themeColor="text1"/>
                <w:sz w:val="18"/>
                <w:szCs w:val="18"/>
                <w:lang w:eastAsia="en-IE"/>
              </w:rPr>
              <w:t>251.58 ± 24.47</w:t>
            </w:r>
          </w:p>
        </w:tc>
        <w:tc>
          <w:tcPr>
            <w:tcW w:w="1701" w:type="dxa"/>
          </w:tcPr>
          <w:p w:rsidR="00911683" w:rsidRPr="006B323D" w:rsidRDefault="00911683" w:rsidP="00346385">
            <w:pPr>
              <w:spacing w:after="0" w:line="240" w:lineRule="auto"/>
              <w:jc w:val="center"/>
              <w:rPr>
                <w:rFonts w:eastAsia="Times New Roman" w:cs="Times New Roman"/>
                <w:color w:val="000000" w:themeColor="text1"/>
                <w:sz w:val="18"/>
                <w:szCs w:val="18"/>
                <w:lang w:eastAsia="en-IE"/>
              </w:rPr>
            </w:pPr>
            <w:proofErr w:type="spellStart"/>
            <w:r w:rsidRPr="006B323D">
              <w:rPr>
                <w:rFonts w:eastAsia="Times New Roman" w:cs="Times New Roman"/>
                <w:color w:val="000000" w:themeColor="text1"/>
                <w:sz w:val="18"/>
                <w:szCs w:val="18"/>
                <w:lang w:eastAsia="en-IE"/>
              </w:rPr>
              <w:t>n.d.</w:t>
            </w:r>
            <w:proofErr w:type="spellEnd"/>
          </w:p>
        </w:tc>
      </w:tr>
      <w:tr w:rsidR="00911683" w:rsidRPr="00DD3AF7" w:rsidTr="00346385">
        <w:trPr>
          <w:trHeight w:val="300"/>
          <w:jc w:val="center"/>
        </w:trPr>
        <w:tc>
          <w:tcPr>
            <w:tcW w:w="2040" w:type="dxa"/>
            <w:shd w:val="clear" w:color="auto" w:fill="auto"/>
            <w:noWrap/>
            <w:vAlign w:val="bottom"/>
            <w:hideMark/>
          </w:tcPr>
          <w:p w:rsidR="00911683" w:rsidRPr="001E65A8" w:rsidRDefault="00911683" w:rsidP="00346385">
            <w:pPr>
              <w:spacing w:after="0" w:line="240" w:lineRule="auto"/>
              <w:jc w:val="center"/>
              <w:rPr>
                <w:rFonts w:eastAsia="Times New Roman" w:cs="Times New Roman"/>
                <w:color w:val="000000" w:themeColor="text1"/>
                <w:sz w:val="18"/>
                <w:szCs w:val="18"/>
                <w:lang w:eastAsia="en-IE"/>
              </w:rPr>
            </w:pPr>
            <w:r w:rsidRPr="001E65A8">
              <w:rPr>
                <w:rFonts w:eastAsia="Times New Roman" w:cs="Times New Roman"/>
                <w:color w:val="000000" w:themeColor="text1"/>
                <w:sz w:val="18"/>
                <w:szCs w:val="18"/>
                <w:lang w:eastAsia="en-IE"/>
              </w:rPr>
              <w:t>YPL{</w:t>
            </w:r>
            <w:proofErr w:type="spellStart"/>
            <w:r w:rsidRPr="001E65A8">
              <w:rPr>
                <w:rFonts w:eastAsia="Times New Roman" w:cs="Times New Roman"/>
                <w:color w:val="000000" w:themeColor="text1"/>
                <w:sz w:val="18"/>
                <w:szCs w:val="18"/>
                <w:lang w:eastAsia="en-IE"/>
              </w:rPr>
              <w:t>pSER</w:t>
            </w:r>
            <w:proofErr w:type="spellEnd"/>
            <w:r w:rsidRPr="001E65A8">
              <w:rPr>
                <w:rFonts w:eastAsia="Times New Roman" w:cs="Times New Roman"/>
                <w:color w:val="000000" w:themeColor="text1"/>
                <w:sz w:val="18"/>
                <w:szCs w:val="18"/>
                <w:lang w:eastAsia="en-IE"/>
              </w:rPr>
              <w:t>}L</w:t>
            </w:r>
          </w:p>
        </w:tc>
        <w:tc>
          <w:tcPr>
            <w:tcW w:w="2638" w:type="dxa"/>
            <w:shd w:val="clear" w:color="auto" w:fill="auto"/>
            <w:noWrap/>
            <w:vAlign w:val="bottom"/>
            <w:hideMark/>
          </w:tcPr>
          <w:p w:rsidR="00911683" w:rsidRPr="001E65A8" w:rsidRDefault="00911683" w:rsidP="00346385">
            <w:pPr>
              <w:spacing w:after="0" w:line="240" w:lineRule="auto"/>
              <w:jc w:val="center"/>
              <w:rPr>
                <w:rFonts w:eastAsia="Times New Roman" w:cs="Times New Roman"/>
                <w:color w:val="000000" w:themeColor="text1"/>
                <w:sz w:val="18"/>
                <w:szCs w:val="18"/>
                <w:lang w:eastAsia="en-IE"/>
              </w:rPr>
            </w:pPr>
            <w:r w:rsidRPr="001E65A8">
              <w:rPr>
                <w:rFonts w:eastAsia="Times New Roman" w:cs="Times New Roman"/>
                <w:color w:val="000000" w:themeColor="text1"/>
                <w:sz w:val="18"/>
                <w:szCs w:val="18"/>
                <w:lang w:eastAsia="en-IE"/>
              </w:rPr>
              <w:t>89.77 ± 4.35</w:t>
            </w:r>
          </w:p>
        </w:tc>
        <w:tc>
          <w:tcPr>
            <w:tcW w:w="1701" w:type="dxa"/>
            <w:shd w:val="clear" w:color="auto" w:fill="auto"/>
            <w:noWrap/>
            <w:vAlign w:val="bottom"/>
            <w:hideMark/>
          </w:tcPr>
          <w:p w:rsidR="00911683" w:rsidRPr="001E65A8" w:rsidRDefault="00911683" w:rsidP="00346385">
            <w:pPr>
              <w:spacing w:after="0" w:line="240" w:lineRule="auto"/>
              <w:jc w:val="center"/>
              <w:rPr>
                <w:rFonts w:eastAsia="Times New Roman" w:cs="Times New Roman"/>
                <w:color w:val="000000" w:themeColor="text1"/>
                <w:sz w:val="18"/>
                <w:szCs w:val="18"/>
                <w:lang w:eastAsia="en-IE"/>
              </w:rPr>
            </w:pPr>
            <w:r w:rsidRPr="001E65A8">
              <w:rPr>
                <w:rFonts w:eastAsia="Times New Roman" w:cs="Times New Roman"/>
                <w:color w:val="000000" w:themeColor="text1"/>
                <w:sz w:val="18"/>
                <w:szCs w:val="18"/>
                <w:lang w:eastAsia="en-IE"/>
              </w:rPr>
              <w:t>261.46 ± 1.17</w:t>
            </w:r>
          </w:p>
        </w:tc>
        <w:tc>
          <w:tcPr>
            <w:tcW w:w="1701" w:type="dxa"/>
            <w:vAlign w:val="bottom"/>
          </w:tcPr>
          <w:p w:rsidR="00911683" w:rsidRPr="006B323D" w:rsidRDefault="00911683" w:rsidP="00346385">
            <w:pPr>
              <w:spacing w:after="0" w:line="240" w:lineRule="auto"/>
              <w:jc w:val="center"/>
              <w:rPr>
                <w:rFonts w:eastAsia="Times New Roman" w:cs="Times New Roman"/>
                <w:color w:val="000000"/>
                <w:sz w:val="18"/>
                <w:szCs w:val="18"/>
                <w:lang w:eastAsia="en-IE"/>
              </w:rPr>
            </w:pPr>
            <w:proofErr w:type="spellStart"/>
            <w:r w:rsidRPr="006B323D">
              <w:rPr>
                <w:rFonts w:eastAsia="Times New Roman" w:cs="Times New Roman"/>
                <w:color w:val="000000"/>
                <w:sz w:val="18"/>
                <w:szCs w:val="18"/>
                <w:lang w:eastAsia="en-IE"/>
              </w:rPr>
              <w:t>n.d.</w:t>
            </w:r>
            <w:proofErr w:type="spellEnd"/>
          </w:p>
        </w:tc>
      </w:tr>
      <w:tr w:rsidR="00911683" w:rsidRPr="00DD3AF7" w:rsidTr="00346385">
        <w:trPr>
          <w:trHeight w:val="300"/>
          <w:jc w:val="center"/>
        </w:trPr>
        <w:tc>
          <w:tcPr>
            <w:tcW w:w="2040" w:type="dxa"/>
            <w:shd w:val="clear" w:color="auto" w:fill="auto"/>
            <w:noWrap/>
            <w:vAlign w:val="bottom"/>
            <w:hideMark/>
          </w:tcPr>
          <w:p w:rsidR="00911683" w:rsidRPr="001E65A8" w:rsidRDefault="00911683" w:rsidP="00346385">
            <w:pPr>
              <w:spacing w:after="0" w:line="240" w:lineRule="auto"/>
              <w:jc w:val="center"/>
              <w:rPr>
                <w:rFonts w:eastAsia="Times New Roman" w:cs="Times New Roman"/>
                <w:color w:val="000000" w:themeColor="text1"/>
                <w:sz w:val="18"/>
                <w:szCs w:val="18"/>
                <w:lang w:eastAsia="en-IE"/>
              </w:rPr>
            </w:pPr>
            <w:r w:rsidRPr="001E65A8">
              <w:rPr>
                <w:rFonts w:eastAsia="Times New Roman" w:cs="Times New Roman"/>
                <w:color w:val="000000" w:themeColor="text1"/>
                <w:sz w:val="18"/>
                <w:szCs w:val="18"/>
                <w:lang w:eastAsia="en-IE"/>
              </w:rPr>
              <w:t>TPGI</w:t>
            </w:r>
          </w:p>
        </w:tc>
        <w:tc>
          <w:tcPr>
            <w:tcW w:w="2638" w:type="dxa"/>
            <w:shd w:val="clear" w:color="auto" w:fill="auto"/>
            <w:noWrap/>
            <w:vAlign w:val="bottom"/>
            <w:hideMark/>
          </w:tcPr>
          <w:p w:rsidR="00911683" w:rsidRPr="001E65A8" w:rsidRDefault="00911683" w:rsidP="00346385">
            <w:pPr>
              <w:spacing w:after="0" w:line="240" w:lineRule="auto"/>
              <w:jc w:val="center"/>
              <w:rPr>
                <w:rFonts w:eastAsia="Times New Roman" w:cs="Times New Roman"/>
                <w:color w:val="000000" w:themeColor="text1"/>
                <w:sz w:val="18"/>
                <w:szCs w:val="18"/>
                <w:lang w:eastAsia="en-IE"/>
              </w:rPr>
            </w:pPr>
            <w:r w:rsidRPr="001E65A8">
              <w:rPr>
                <w:rFonts w:eastAsia="Times New Roman" w:cs="Times New Roman"/>
                <w:color w:val="000000" w:themeColor="text1"/>
                <w:sz w:val="18"/>
                <w:szCs w:val="18"/>
                <w:lang w:eastAsia="en-IE"/>
              </w:rPr>
              <w:t>87.41 ± 3.06</w:t>
            </w:r>
          </w:p>
        </w:tc>
        <w:tc>
          <w:tcPr>
            <w:tcW w:w="1701" w:type="dxa"/>
            <w:shd w:val="clear" w:color="auto" w:fill="auto"/>
            <w:noWrap/>
            <w:vAlign w:val="bottom"/>
            <w:hideMark/>
          </w:tcPr>
          <w:p w:rsidR="00911683" w:rsidRPr="001E65A8" w:rsidRDefault="00911683" w:rsidP="00346385">
            <w:pPr>
              <w:spacing w:after="0" w:line="240" w:lineRule="auto"/>
              <w:jc w:val="center"/>
              <w:rPr>
                <w:rFonts w:eastAsia="Times New Roman" w:cs="Times New Roman"/>
                <w:color w:val="000000" w:themeColor="text1"/>
                <w:sz w:val="18"/>
                <w:szCs w:val="18"/>
                <w:lang w:eastAsia="en-IE"/>
              </w:rPr>
            </w:pPr>
            <w:r w:rsidRPr="001E65A8">
              <w:rPr>
                <w:rFonts w:eastAsia="Times New Roman" w:cs="Times New Roman"/>
                <w:color w:val="000000" w:themeColor="text1"/>
                <w:sz w:val="18"/>
                <w:szCs w:val="18"/>
                <w:lang w:eastAsia="en-IE"/>
              </w:rPr>
              <w:t>282.16 ± 12.89</w:t>
            </w:r>
          </w:p>
        </w:tc>
        <w:tc>
          <w:tcPr>
            <w:tcW w:w="1701" w:type="dxa"/>
            <w:vAlign w:val="bottom"/>
          </w:tcPr>
          <w:p w:rsidR="00911683" w:rsidRPr="006B323D" w:rsidRDefault="00911683" w:rsidP="00346385">
            <w:pPr>
              <w:spacing w:after="0" w:line="240" w:lineRule="auto"/>
              <w:jc w:val="center"/>
              <w:rPr>
                <w:rFonts w:eastAsia="Times New Roman" w:cs="Times New Roman"/>
                <w:color w:val="000000"/>
                <w:sz w:val="18"/>
                <w:szCs w:val="18"/>
                <w:lang w:eastAsia="en-IE"/>
              </w:rPr>
            </w:pPr>
            <w:proofErr w:type="spellStart"/>
            <w:r w:rsidRPr="006B323D">
              <w:rPr>
                <w:rFonts w:eastAsia="Times New Roman" w:cs="Times New Roman"/>
                <w:color w:val="000000"/>
                <w:sz w:val="18"/>
                <w:szCs w:val="18"/>
                <w:lang w:eastAsia="en-IE"/>
              </w:rPr>
              <w:t>n.d.</w:t>
            </w:r>
            <w:proofErr w:type="spellEnd"/>
          </w:p>
        </w:tc>
      </w:tr>
      <w:tr w:rsidR="00911683" w:rsidRPr="00DD3AF7" w:rsidTr="00346385">
        <w:trPr>
          <w:trHeight w:val="300"/>
          <w:jc w:val="center"/>
        </w:trPr>
        <w:tc>
          <w:tcPr>
            <w:tcW w:w="2040" w:type="dxa"/>
            <w:shd w:val="clear" w:color="auto" w:fill="auto"/>
            <w:noWrap/>
            <w:vAlign w:val="bottom"/>
            <w:hideMark/>
          </w:tcPr>
          <w:p w:rsidR="00911683" w:rsidRPr="001E65A8" w:rsidRDefault="00911683" w:rsidP="00346385">
            <w:pPr>
              <w:spacing w:after="0" w:line="240" w:lineRule="auto"/>
              <w:jc w:val="center"/>
              <w:rPr>
                <w:rFonts w:eastAsia="Times New Roman" w:cs="Times New Roman"/>
                <w:color w:val="000000" w:themeColor="text1"/>
                <w:sz w:val="18"/>
                <w:szCs w:val="18"/>
                <w:lang w:eastAsia="en-IE"/>
              </w:rPr>
            </w:pPr>
            <w:r w:rsidRPr="001E65A8">
              <w:rPr>
                <w:rFonts w:eastAsia="Times New Roman" w:cs="Times New Roman"/>
                <w:color w:val="000000" w:themeColor="text1"/>
                <w:sz w:val="18"/>
                <w:szCs w:val="18"/>
                <w:lang w:eastAsia="en-IE"/>
              </w:rPr>
              <w:t>TPGL</w:t>
            </w:r>
          </w:p>
        </w:tc>
        <w:tc>
          <w:tcPr>
            <w:tcW w:w="2638" w:type="dxa"/>
            <w:shd w:val="clear" w:color="auto" w:fill="auto"/>
            <w:noWrap/>
            <w:vAlign w:val="bottom"/>
            <w:hideMark/>
          </w:tcPr>
          <w:p w:rsidR="00911683" w:rsidRPr="001E65A8" w:rsidRDefault="00911683" w:rsidP="00346385">
            <w:pPr>
              <w:spacing w:after="0" w:line="240" w:lineRule="auto"/>
              <w:jc w:val="center"/>
              <w:rPr>
                <w:rFonts w:eastAsia="Times New Roman" w:cs="Times New Roman"/>
                <w:color w:val="000000" w:themeColor="text1"/>
                <w:sz w:val="18"/>
                <w:szCs w:val="18"/>
                <w:lang w:eastAsia="en-IE"/>
              </w:rPr>
            </w:pPr>
            <w:r w:rsidRPr="001E65A8">
              <w:rPr>
                <w:rFonts w:eastAsia="Times New Roman" w:cs="Times New Roman"/>
                <w:color w:val="000000" w:themeColor="text1"/>
                <w:sz w:val="18"/>
                <w:szCs w:val="18"/>
                <w:lang w:eastAsia="en-IE"/>
              </w:rPr>
              <w:t>85.00 ± 1.97</w:t>
            </w:r>
          </w:p>
        </w:tc>
        <w:tc>
          <w:tcPr>
            <w:tcW w:w="1701" w:type="dxa"/>
            <w:shd w:val="clear" w:color="auto" w:fill="auto"/>
            <w:noWrap/>
            <w:vAlign w:val="bottom"/>
            <w:hideMark/>
          </w:tcPr>
          <w:p w:rsidR="00911683" w:rsidRPr="001E65A8" w:rsidRDefault="00911683" w:rsidP="00346385">
            <w:pPr>
              <w:spacing w:after="0" w:line="240" w:lineRule="auto"/>
              <w:jc w:val="center"/>
              <w:rPr>
                <w:rFonts w:eastAsia="Times New Roman" w:cs="Times New Roman"/>
                <w:color w:val="000000" w:themeColor="text1"/>
                <w:sz w:val="18"/>
                <w:szCs w:val="18"/>
                <w:lang w:eastAsia="en-IE"/>
              </w:rPr>
            </w:pPr>
            <w:r w:rsidRPr="001E65A8">
              <w:rPr>
                <w:rFonts w:eastAsia="Times New Roman" w:cs="Times New Roman"/>
                <w:color w:val="000000" w:themeColor="text1"/>
                <w:sz w:val="18"/>
                <w:szCs w:val="18"/>
                <w:lang w:eastAsia="en-IE"/>
              </w:rPr>
              <w:t>297.41 ± 13.02</w:t>
            </w:r>
          </w:p>
        </w:tc>
        <w:tc>
          <w:tcPr>
            <w:tcW w:w="1701" w:type="dxa"/>
            <w:vAlign w:val="bottom"/>
          </w:tcPr>
          <w:p w:rsidR="00911683" w:rsidRPr="006B323D" w:rsidRDefault="00911683" w:rsidP="00346385">
            <w:pPr>
              <w:spacing w:after="0" w:line="240" w:lineRule="auto"/>
              <w:jc w:val="center"/>
              <w:rPr>
                <w:rFonts w:eastAsia="Times New Roman" w:cs="Times New Roman"/>
                <w:color w:val="000000"/>
                <w:sz w:val="18"/>
                <w:szCs w:val="18"/>
                <w:lang w:eastAsia="en-IE"/>
              </w:rPr>
            </w:pPr>
            <w:proofErr w:type="spellStart"/>
            <w:r w:rsidRPr="006B323D">
              <w:rPr>
                <w:rFonts w:eastAsia="Times New Roman" w:cs="Times New Roman"/>
                <w:color w:val="000000"/>
                <w:sz w:val="18"/>
                <w:szCs w:val="18"/>
                <w:lang w:eastAsia="en-IE"/>
              </w:rPr>
              <w:t>n.d.</w:t>
            </w:r>
            <w:proofErr w:type="spellEnd"/>
          </w:p>
        </w:tc>
      </w:tr>
      <w:tr w:rsidR="00911683" w:rsidRPr="00DD3AF7" w:rsidTr="00346385">
        <w:trPr>
          <w:trHeight w:val="300"/>
          <w:jc w:val="center"/>
        </w:trPr>
        <w:tc>
          <w:tcPr>
            <w:tcW w:w="2040" w:type="dxa"/>
            <w:shd w:val="clear" w:color="auto" w:fill="auto"/>
            <w:noWrap/>
            <w:vAlign w:val="bottom"/>
          </w:tcPr>
          <w:p w:rsidR="00911683" w:rsidRPr="00197E48" w:rsidRDefault="00911683" w:rsidP="00346385">
            <w:pPr>
              <w:spacing w:after="0" w:line="240" w:lineRule="auto"/>
              <w:jc w:val="center"/>
              <w:rPr>
                <w:rFonts w:eastAsia="Times New Roman" w:cs="Times New Roman"/>
                <w:color w:val="000000" w:themeColor="text1"/>
                <w:sz w:val="18"/>
                <w:szCs w:val="18"/>
                <w:lang w:eastAsia="en-IE"/>
              </w:rPr>
            </w:pPr>
            <w:r w:rsidRPr="00197E48">
              <w:rPr>
                <w:rFonts w:eastAsia="Times New Roman" w:cs="Times New Roman"/>
                <w:color w:val="000000" w:themeColor="text1"/>
                <w:sz w:val="18"/>
                <w:szCs w:val="18"/>
                <w:lang w:eastAsia="en-IE"/>
              </w:rPr>
              <w:t>YPII{</w:t>
            </w:r>
            <w:proofErr w:type="spellStart"/>
            <w:r w:rsidRPr="00197E48">
              <w:rPr>
                <w:rFonts w:eastAsia="Times New Roman" w:cs="Times New Roman"/>
                <w:color w:val="000000" w:themeColor="text1"/>
                <w:sz w:val="18"/>
                <w:szCs w:val="18"/>
                <w:lang w:eastAsia="en-IE"/>
              </w:rPr>
              <w:t>pSER</w:t>
            </w:r>
            <w:proofErr w:type="spellEnd"/>
            <w:r w:rsidRPr="00197E48">
              <w:rPr>
                <w:rFonts w:eastAsia="Times New Roman" w:cs="Times New Roman"/>
                <w:color w:val="000000" w:themeColor="text1"/>
                <w:sz w:val="18"/>
                <w:szCs w:val="18"/>
                <w:lang w:eastAsia="en-IE"/>
              </w:rPr>
              <w:t>}</w:t>
            </w:r>
          </w:p>
        </w:tc>
        <w:tc>
          <w:tcPr>
            <w:tcW w:w="2638" w:type="dxa"/>
            <w:shd w:val="clear" w:color="auto" w:fill="auto"/>
            <w:noWrap/>
            <w:vAlign w:val="bottom"/>
          </w:tcPr>
          <w:p w:rsidR="00911683" w:rsidRPr="00197E48" w:rsidRDefault="00911683" w:rsidP="00346385">
            <w:pPr>
              <w:spacing w:after="0" w:line="240" w:lineRule="auto"/>
              <w:jc w:val="center"/>
              <w:rPr>
                <w:rFonts w:eastAsia="Times New Roman" w:cs="Times New Roman"/>
                <w:color w:val="000000" w:themeColor="text1"/>
                <w:sz w:val="18"/>
                <w:szCs w:val="18"/>
                <w:lang w:eastAsia="en-IE"/>
              </w:rPr>
            </w:pPr>
            <w:r w:rsidRPr="00197E48">
              <w:rPr>
                <w:rFonts w:eastAsia="Times New Roman" w:cs="Times New Roman"/>
                <w:color w:val="000000" w:themeColor="text1"/>
                <w:sz w:val="18"/>
                <w:szCs w:val="18"/>
                <w:lang w:eastAsia="en-IE"/>
              </w:rPr>
              <w:t>83.48 ± 2.50</w:t>
            </w:r>
          </w:p>
        </w:tc>
        <w:tc>
          <w:tcPr>
            <w:tcW w:w="1701" w:type="dxa"/>
            <w:shd w:val="clear" w:color="auto" w:fill="auto"/>
            <w:noWrap/>
            <w:vAlign w:val="bottom"/>
          </w:tcPr>
          <w:p w:rsidR="00911683" w:rsidRPr="00197E48" w:rsidRDefault="00911683" w:rsidP="00346385">
            <w:pPr>
              <w:spacing w:after="0" w:line="240" w:lineRule="auto"/>
              <w:jc w:val="center"/>
              <w:rPr>
                <w:rFonts w:eastAsia="Times New Roman" w:cs="Times New Roman"/>
                <w:color w:val="000000" w:themeColor="text1"/>
                <w:sz w:val="18"/>
                <w:szCs w:val="18"/>
                <w:lang w:eastAsia="en-IE"/>
              </w:rPr>
            </w:pPr>
            <w:r w:rsidRPr="00197E48">
              <w:rPr>
                <w:rFonts w:eastAsia="Times New Roman" w:cs="Times New Roman"/>
                <w:color w:val="000000" w:themeColor="text1"/>
                <w:sz w:val="18"/>
                <w:szCs w:val="18"/>
                <w:lang w:eastAsia="en-IE"/>
              </w:rPr>
              <w:t>300.67 ± 11.29</w:t>
            </w:r>
          </w:p>
        </w:tc>
        <w:tc>
          <w:tcPr>
            <w:tcW w:w="1701" w:type="dxa"/>
            <w:vAlign w:val="bottom"/>
          </w:tcPr>
          <w:p w:rsidR="00911683" w:rsidRPr="006B323D" w:rsidRDefault="00911683" w:rsidP="00346385">
            <w:pPr>
              <w:spacing w:after="0" w:line="240" w:lineRule="auto"/>
              <w:jc w:val="center"/>
              <w:rPr>
                <w:rFonts w:eastAsia="Times New Roman" w:cs="Times New Roman"/>
                <w:color w:val="000000"/>
                <w:sz w:val="18"/>
                <w:szCs w:val="18"/>
                <w:lang w:eastAsia="en-IE"/>
              </w:rPr>
            </w:pPr>
            <w:proofErr w:type="spellStart"/>
            <w:r w:rsidRPr="006B323D">
              <w:rPr>
                <w:rFonts w:eastAsia="Times New Roman" w:cs="Times New Roman"/>
                <w:color w:val="000000"/>
                <w:sz w:val="18"/>
                <w:szCs w:val="18"/>
                <w:lang w:eastAsia="en-IE"/>
              </w:rPr>
              <w:t>n.d.</w:t>
            </w:r>
            <w:proofErr w:type="spellEnd"/>
          </w:p>
        </w:tc>
      </w:tr>
      <w:tr w:rsidR="00911683" w:rsidRPr="00DD3AF7" w:rsidTr="00346385">
        <w:trPr>
          <w:trHeight w:val="300"/>
          <w:jc w:val="center"/>
        </w:trPr>
        <w:tc>
          <w:tcPr>
            <w:tcW w:w="2040" w:type="dxa"/>
            <w:shd w:val="clear" w:color="auto" w:fill="auto"/>
            <w:noWrap/>
            <w:vAlign w:val="bottom"/>
            <w:hideMark/>
          </w:tcPr>
          <w:p w:rsidR="00911683" w:rsidRPr="00197E48" w:rsidRDefault="00911683" w:rsidP="00346385">
            <w:pPr>
              <w:spacing w:after="0" w:line="240" w:lineRule="auto"/>
              <w:jc w:val="center"/>
              <w:rPr>
                <w:rFonts w:eastAsia="Times New Roman" w:cs="Times New Roman"/>
                <w:color w:val="000000" w:themeColor="text1"/>
                <w:sz w:val="18"/>
                <w:szCs w:val="18"/>
                <w:lang w:eastAsia="en-IE"/>
              </w:rPr>
            </w:pPr>
            <w:r w:rsidRPr="00197E48">
              <w:rPr>
                <w:rFonts w:eastAsia="Times New Roman" w:cs="Times New Roman"/>
                <w:color w:val="000000" w:themeColor="text1"/>
                <w:sz w:val="18"/>
                <w:szCs w:val="18"/>
                <w:lang w:eastAsia="en-IE"/>
              </w:rPr>
              <w:t>YPIL{</w:t>
            </w:r>
            <w:proofErr w:type="spellStart"/>
            <w:r w:rsidRPr="00197E48">
              <w:rPr>
                <w:rFonts w:eastAsia="Times New Roman" w:cs="Times New Roman"/>
                <w:color w:val="000000" w:themeColor="text1"/>
                <w:sz w:val="18"/>
                <w:szCs w:val="18"/>
                <w:lang w:eastAsia="en-IE"/>
              </w:rPr>
              <w:t>pSER</w:t>
            </w:r>
            <w:proofErr w:type="spellEnd"/>
            <w:r w:rsidRPr="00197E48">
              <w:rPr>
                <w:rFonts w:eastAsia="Times New Roman" w:cs="Times New Roman"/>
                <w:color w:val="000000" w:themeColor="text1"/>
                <w:sz w:val="18"/>
                <w:szCs w:val="18"/>
                <w:lang w:eastAsia="en-IE"/>
              </w:rPr>
              <w:t>}</w:t>
            </w:r>
          </w:p>
        </w:tc>
        <w:tc>
          <w:tcPr>
            <w:tcW w:w="2638" w:type="dxa"/>
            <w:shd w:val="clear" w:color="auto" w:fill="auto"/>
            <w:noWrap/>
            <w:vAlign w:val="bottom"/>
            <w:hideMark/>
          </w:tcPr>
          <w:p w:rsidR="00911683" w:rsidRPr="00197E48" w:rsidRDefault="00911683" w:rsidP="00346385">
            <w:pPr>
              <w:spacing w:after="0" w:line="240" w:lineRule="auto"/>
              <w:jc w:val="center"/>
              <w:rPr>
                <w:rFonts w:eastAsia="Times New Roman" w:cs="Times New Roman"/>
                <w:color w:val="000000" w:themeColor="text1"/>
                <w:sz w:val="18"/>
                <w:szCs w:val="18"/>
                <w:lang w:eastAsia="en-IE"/>
              </w:rPr>
            </w:pPr>
            <w:r w:rsidRPr="00197E48">
              <w:rPr>
                <w:rFonts w:eastAsia="Times New Roman" w:cs="Times New Roman"/>
                <w:color w:val="000000" w:themeColor="text1"/>
                <w:sz w:val="18"/>
                <w:szCs w:val="18"/>
                <w:lang w:eastAsia="en-IE"/>
              </w:rPr>
              <w:t>84.28 ± 2.72</w:t>
            </w:r>
          </w:p>
        </w:tc>
        <w:tc>
          <w:tcPr>
            <w:tcW w:w="1701" w:type="dxa"/>
            <w:shd w:val="clear" w:color="auto" w:fill="auto"/>
            <w:noWrap/>
            <w:vAlign w:val="bottom"/>
            <w:hideMark/>
          </w:tcPr>
          <w:p w:rsidR="00911683" w:rsidRPr="00197E48" w:rsidRDefault="00911683" w:rsidP="00346385">
            <w:pPr>
              <w:spacing w:after="0" w:line="240" w:lineRule="auto"/>
              <w:jc w:val="center"/>
              <w:rPr>
                <w:rFonts w:eastAsia="Times New Roman" w:cs="Times New Roman"/>
                <w:color w:val="000000" w:themeColor="text1"/>
                <w:sz w:val="18"/>
                <w:szCs w:val="18"/>
                <w:lang w:eastAsia="en-IE"/>
              </w:rPr>
            </w:pPr>
            <w:r w:rsidRPr="00197E48">
              <w:rPr>
                <w:rFonts w:eastAsia="Times New Roman" w:cs="Times New Roman"/>
                <w:color w:val="000000" w:themeColor="text1"/>
                <w:sz w:val="18"/>
                <w:szCs w:val="18"/>
                <w:lang w:eastAsia="en-IE"/>
              </w:rPr>
              <w:t>302.47 ± 18.19</w:t>
            </w:r>
          </w:p>
        </w:tc>
        <w:tc>
          <w:tcPr>
            <w:tcW w:w="1701" w:type="dxa"/>
            <w:vAlign w:val="bottom"/>
          </w:tcPr>
          <w:p w:rsidR="00911683" w:rsidRPr="006B323D" w:rsidRDefault="00911683" w:rsidP="00346385">
            <w:pPr>
              <w:spacing w:after="0" w:line="240" w:lineRule="auto"/>
              <w:jc w:val="center"/>
              <w:rPr>
                <w:rFonts w:eastAsia="Times New Roman" w:cs="Times New Roman"/>
                <w:color w:val="000000"/>
                <w:sz w:val="18"/>
                <w:szCs w:val="18"/>
                <w:lang w:eastAsia="en-IE"/>
              </w:rPr>
            </w:pPr>
            <w:proofErr w:type="spellStart"/>
            <w:r w:rsidRPr="006B323D">
              <w:rPr>
                <w:rFonts w:eastAsia="Times New Roman" w:cs="Times New Roman"/>
                <w:color w:val="000000"/>
                <w:sz w:val="18"/>
                <w:szCs w:val="18"/>
                <w:lang w:eastAsia="en-IE"/>
              </w:rPr>
              <w:t>n.d.</w:t>
            </w:r>
            <w:proofErr w:type="spellEnd"/>
          </w:p>
        </w:tc>
      </w:tr>
      <w:tr w:rsidR="00911683" w:rsidRPr="00DD3AF7" w:rsidTr="00346385">
        <w:trPr>
          <w:trHeight w:val="300"/>
          <w:jc w:val="center"/>
        </w:trPr>
        <w:tc>
          <w:tcPr>
            <w:tcW w:w="2040" w:type="dxa"/>
            <w:shd w:val="clear" w:color="auto" w:fill="auto"/>
            <w:noWrap/>
            <w:vAlign w:val="bottom"/>
            <w:hideMark/>
          </w:tcPr>
          <w:p w:rsidR="00911683" w:rsidRPr="00197E48" w:rsidRDefault="00911683" w:rsidP="00346385">
            <w:pPr>
              <w:spacing w:after="0" w:line="240" w:lineRule="auto"/>
              <w:jc w:val="center"/>
              <w:rPr>
                <w:rFonts w:eastAsia="Times New Roman" w:cs="Times New Roman"/>
                <w:color w:val="000000" w:themeColor="text1"/>
                <w:sz w:val="18"/>
                <w:szCs w:val="18"/>
                <w:lang w:eastAsia="en-IE"/>
              </w:rPr>
            </w:pPr>
            <w:r w:rsidRPr="00197E48">
              <w:rPr>
                <w:rFonts w:eastAsia="Times New Roman" w:cs="Times New Roman"/>
                <w:color w:val="000000" w:themeColor="text1"/>
                <w:sz w:val="18"/>
                <w:szCs w:val="18"/>
                <w:lang w:eastAsia="en-IE"/>
              </w:rPr>
              <w:t>ISAP</w:t>
            </w:r>
          </w:p>
        </w:tc>
        <w:tc>
          <w:tcPr>
            <w:tcW w:w="2638" w:type="dxa"/>
            <w:shd w:val="clear" w:color="auto" w:fill="auto"/>
            <w:noWrap/>
            <w:vAlign w:val="bottom"/>
            <w:hideMark/>
          </w:tcPr>
          <w:p w:rsidR="00911683" w:rsidRPr="00197E48" w:rsidRDefault="00911683" w:rsidP="00346385">
            <w:pPr>
              <w:spacing w:after="0" w:line="240" w:lineRule="auto"/>
              <w:jc w:val="center"/>
              <w:rPr>
                <w:rFonts w:eastAsia="Times New Roman" w:cs="Times New Roman"/>
                <w:color w:val="000000" w:themeColor="text1"/>
                <w:sz w:val="18"/>
                <w:szCs w:val="18"/>
                <w:lang w:eastAsia="en-IE"/>
              </w:rPr>
            </w:pPr>
            <w:r w:rsidRPr="00197E48">
              <w:rPr>
                <w:rFonts w:eastAsia="Times New Roman" w:cs="Times New Roman"/>
                <w:color w:val="000000" w:themeColor="text1"/>
                <w:sz w:val="18"/>
                <w:szCs w:val="18"/>
                <w:lang w:eastAsia="en-IE"/>
              </w:rPr>
              <w:t>80.88 ± 0.90</w:t>
            </w:r>
          </w:p>
        </w:tc>
        <w:tc>
          <w:tcPr>
            <w:tcW w:w="1701" w:type="dxa"/>
            <w:shd w:val="clear" w:color="auto" w:fill="auto"/>
            <w:noWrap/>
            <w:vAlign w:val="bottom"/>
            <w:hideMark/>
          </w:tcPr>
          <w:p w:rsidR="00911683" w:rsidRPr="00197E48" w:rsidRDefault="00911683" w:rsidP="00346385">
            <w:pPr>
              <w:spacing w:after="0" w:line="240" w:lineRule="auto"/>
              <w:jc w:val="center"/>
              <w:rPr>
                <w:rFonts w:eastAsia="Times New Roman" w:cs="Times New Roman"/>
                <w:color w:val="000000" w:themeColor="text1"/>
                <w:sz w:val="18"/>
                <w:szCs w:val="18"/>
                <w:lang w:eastAsia="en-IE"/>
              </w:rPr>
            </w:pPr>
            <w:r w:rsidRPr="00197E48">
              <w:rPr>
                <w:rFonts w:eastAsia="Times New Roman" w:cs="Times New Roman"/>
                <w:color w:val="000000" w:themeColor="text1"/>
                <w:sz w:val="18"/>
                <w:szCs w:val="18"/>
                <w:lang w:eastAsia="en-IE"/>
              </w:rPr>
              <w:t>393.88 ± 22.16</w:t>
            </w:r>
          </w:p>
        </w:tc>
        <w:tc>
          <w:tcPr>
            <w:tcW w:w="1701" w:type="dxa"/>
            <w:vAlign w:val="bottom"/>
          </w:tcPr>
          <w:p w:rsidR="00911683" w:rsidRPr="006B323D" w:rsidRDefault="00911683" w:rsidP="00346385">
            <w:pPr>
              <w:spacing w:after="0" w:line="240" w:lineRule="auto"/>
              <w:jc w:val="center"/>
              <w:rPr>
                <w:rFonts w:eastAsia="Times New Roman" w:cs="Times New Roman"/>
                <w:color w:val="000000"/>
                <w:sz w:val="18"/>
                <w:szCs w:val="18"/>
                <w:lang w:eastAsia="en-IE"/>
              </w:rPr>
            </w:pPr>
            <w:proofErr w:type="spellStart"/>
            <w:r w:rsidRPr="006B323D">
              <w:rPr>
                <w:rFonts w:eastAsia="Times New Roman" w:cs="Times New Roman"/>
                <w:color w:val="000000"/>
                <w:sz w:val="18"/>
                <w:szCs w:val="18"/>
                <w:lang w:eastAsia="en-IE"/>
              </w:rPr>
              <w:t>n.d.</w:t>
            </w:r>
            <w:proofErr w:type="spellEnd"/>
          </w:p>
        </w:tc>
      </w:tr>
      <w:tr w:rsidR="00911683" w:rsidRPr="00DD3AF7" w:rsidTr="00346385">
        <w:trPr>
          <w:trHeight w:val="300"/>
          <w:jc w:val="center"/>
        </w:trPr>
        <w:tc>
          <w:tcPr>
            <w:tcW w:w="2040" w:type="dxa"/>
            <w:shd w:val="clear" w:color="auto" w:fill="auto"/>
            <w:noWrap/>
            <w:vAlign w:val="bottom"/>
            <w:hideMark/>
          </w:tcPr>
          <w:p w:rsidR="00911683" w:rsidRPr="00197E48" w:rsidRDefault="00911683" w:rsidP="00346385">
            <w:pPr>
              <w:spacing w:after="0" w:line="240" w:lineRule="auto"/>
              <w:jc w:val="center"/>
              <w:rPr>
                <w:rFonts w:eastAsia="Times New Roman" w:cs="Times New Roman"/>
                <w:color w:val="000000" w:themeColor="text1"/>
                <w:sz w:val="18"/>
                <w:szCs w:val="18"/>
                <w:lang w:eastAsia="en-IE"/>
              </w:rPr>
            </w:pPr>
            <w:r w:rsidRPr="00197E48">
              <w:rPr>
                <w:rFonts w:eastAsia="Times New Roman" w:cs="Times New Roman"/>
                <w:color w:val="000000" w:themeColor="text1"/>
                <w:sz w:val="18"/>
                <w:szCs w:val="18"/>
                <w:lang w:eastAsia="en-IE"/>
              </w:rPr>
              <w:t>YPL{</w:t>
            </w:r>
            <w:proofErr w:type="spellStart"/>
            <w:r w:rsidRPr="00197E48">
              <w:rPr>
                <w:rFonts w:eastAsia="Times New Roman" w:cs="Times New Roman"/>
                <w:color w:val="000000" w:themeColor="text1"/>
                <w:sz w:val="18"/>
                <w:szCs w:val="18"/>
                <w:lang w:eastAsia="en-IE"/>
              </w:rPr>
              <w:t>pTHR</w:t>
            </w:r>
            <w:proofErr w:type="spellEnd"/>
            <w:r w:rsidRPr="00197E48">
              <w:rPr>
                <w:rFonts w:eastAsia="Times New Roman" w:cs="Times New Roman"/>
                <w:color w:val="000000" w:themeColor="text1"/>
                <w:sz w:val="18"/>
                <w:szCs w:val="18"/>
                <w:lang w:eastAsia="en-IE"/>
              </w:rPr>
              <w:t>}V</w:t>
            </w:r>
          </w:p>
        </w:tc>
        <w:tc>
          <w:tcPr>
            <w:tcW w:w="2638" w:type="dxa"/>
            <w:shd w:val="clear" w:color="auto" w:fill="auto"/>
            <w:noWrap/>
            <w:vAlign w:val="bottom"/>
            <w:hideMark/>
          </w:tcPr>
          <w:p w:rsidR="00911683" w:rsidRPr="00197E48" w:rsidRDefault="00911683" w:rsidP="00346385">
            <w:pPr>
              <w:spacing w:after="0" w:line="240" w:lineRule="auto"/>
              <w:jc w:val="center"/>
              <w:rPr>
                <w:rFonts w:eastAsia="Times New Roman" w:cs="Times New Roman"/>
                <w:color w:val="000000" w:themeColor="text1"/>
                <w:sz w:val="18"/>
                <w:szCs w:val="18"/>
                <w:lang w:eastAsia="en-IE"/>
              </w:rPr>
            </w:pPr>
            <w:r w:rsidRPr="00197E48">
              <w:rPr>
                <w:rFonts w:eastAsia="Times New Roman" w:cs="Times New Roman"/>
                <w:color w:val="000000" w:themeColor="text1"/>
                <w:sz w:val="18"/>
                <w:szCs w:val="18"/>
                <w:lang w:eastAsia="en-IE"/>
              </w:rPr>
              <w:t>81.17 ± 1.21</w:t>
            </w:r>
          </w:p>
        </w:tc>
        <w:tc>
          <w:tcPr>
            <w:tcW w:w="1701" w:type="dxa"/>
            <w:shd w:val="clear" w:color="auto" w:fill="auto"/>
            <w:noWrap/>
            <w:vAlign w:val="bottom"/>
            <w:hideMark/>
          </w:tcPr>
          <w:p w:rsidR="00911683" w:rsidRPr="00197E48" w:rsidRDefault="00911683" w:rsidP="00346385">
            <w:pPr>
              <w:spacing w:after="0" w:line="240" w:lineRule="auto"/>
              <w:jc w:val="center"/>
              <w:rPr>
                <w:rFonts w:eastAsia="Times New Roman" w:cs="Times New Roman"/>
                <w:color w:val="000000" w:themeColor="text1"/>
                <w:sz w:val="18"/>
                <w:szCs w:val="18"/>
                <w:lang w:eastAsia="en-IE"/>
              </w:rPr>
            </w:pPr>
            <w:r w:rsidRPr="00197E48">
              <w:rPr>
                <w:rFonts w:eastAsia="Times New Roman" w:cs="Times New Roman"/>
                <w:color w:val="000000" w:themeColor="text1"/>
                <w:sz w:val="18"/>
                <w:szCs w:val="18"/>
                <w:lang w:eastAsia="en-IE"/>
              </w:rPr>
              <w:t>511.47 ± 6.36</w:t>
            </w:r>
          </w:p>
        </w:tc>
        <w:tc>
          <w:tcPr>
            <w:tcW w:w="1701" w:type="dxa"/>
            <w:vAlign w:val="bottom"/>
          </w:tcPr>
          <w:p w:rsidR="00911683" w:rsidRPr="006B323D" w:rsidRDefault="00911683" w:rsidP="00346385">
            <w:pPr>
              <w:spacing w:after="0" w:line="240" w:lineRule="auto"/>
              <w:jc w:val="center"/>
              <w:rPr>
                <w:rFonts w:eastAsia="Times New Roman" w:cs="Times New Roman"/>
                <w:color w:val="000000"/>
                <w:sz w:val="18"/>
                <w:szCs w:val="18"/>
                <w:lang w:eastAsia="en-IE"/>
              </w:rPr>
            </w:pPr>
            <w:proofErr w:type="spellStart"/>
            <w:r w:rsidRPr="006B323D">
              <w:rPr>
                <w:rFonts w:eastAsia="Times New Roman" w:cs="Times New Roman"/>
                <w:color w:val="000000"/>
                <w:sz w:val="18"/>
                <w:szCs w:val="18"/>
                <w:lang w:eastAsia="en-IE"/>
              </w:rPr>
              <w:t>n.d.</w:t>
            </w:r>
            <w:proofErr w:type="spellEnd"/>
          </w:p>
        </w:tc>
      </w:tr>
      <w:tr w:rsidR="00911683" w:rsidRPr="00DD3AF7" w:rsidTr="00346385">
        <w:trPr>
          <w:trHeight w:val="300"/>
          <w:jc w:val="center"/>
        </w:trPr>
        <w:tc>
          <w:tcPr>
            <w:tcW w:w="2040" w:type="dxa"/>
            <w:shd w:val="clear" w:color="auto" w:fill="auto"/>
            <w:noWrap/>
            <w:vAlign w:val="bottom"/>
            <w:hideMark/>
          </w:tcPr>
          <w:p w:rsidR="00911683" w:rsidRPr="00197E48" w:rsidRDefault="00911683" w:rsidP="00346385">
            <w:pPr>
              <w:spacing w:after="0" w:line="240" w:lineRule="auto"/>
              <w:jc w:val="center"/>
              <w:rPr>
                <w:rFonts w:eastAsia="Times New Roman" w:cs="Times New Roman"/>
                <w:color w:val="000000" w:themeColor="text1"/>
                <w:sz w:val="18"/>
                <w:szCs w:val="18"/>
                <w:lang w:eastAsia="en-IE"/>
              </w:rPr>
            </w:pPr>
            <w:r w:rsidRPr="00197E48">
              <w:rPr>
                <w:rFonts w:eastAsia="Times New Roman" w:cs="Times New Roman"/>
                <w:color w:val="000000" w:themeColor="text1"/>
                <w:sz w:val="18"/>
                <w:szCs w:val="18"/>
                <w:lang w:eastAsia="en-IE"/>
              </w:rPr>
              <w:t>YPLV{</w:t>
            </w:r>
            <w:proofErr w:type="spellStart"/>
            <w:r w:rsidRPr="00197E48">
              <w:rPr>
                <w:rFonts w:eastAsia="Times New Roman" w:cs="Times New Roman"/>
                <w:color w:val="000000" w:themeColor="text1"/>
                <w:sz w:val="18"/>
                <w:szCs w:val="18"/>
                <w:lang w:eastAsia="en-IE"/>
              </w:rPr>
              <w:t>pTHR</w:t>
            </w:r>
            <w:proofErr w:type="spellEnd"/>
            <w:r w:rsidRPr="00197E48">
              <w:rPr>
                <w:rFonts w:eastAsia="Times New Roman" w:cs="Times New Roman"/>
                <w:color w:val="000000" w:themeColor="text1"/>
                <w:sz w:val="18"/>
                <w:szCs w:val="18"/>
                <w:lang w:eastAsia="en-IE"/>
              </w:rPr>
              <w:t>}</w:t>
            </w:r>
          </w:p>
        </w:tc>
        <w:tc>
          <w:tcPr>
            <w:tcW w:w="2638" w:type="dxa"/>
            <w:shd w:val="clear" w:color="auto" w:fill="auto"/>
            <w:noWrap/>
            <w:vAlign w:val="bottom"/>
            <w:hideMark/>
          </w:tcPr>
          <w:p w:rsidR="00911683" w:rsidRPr="00197E48" w:rsidRDefault="00911683" w:rsidP="00346385">
            <w:pPr>
              <w:spacing w:after="0" w:line="240" w:lineRule="auto"/>
              <w:jc w:val="center"/>
              <w:rPr>
                <w:rFonts w:eastAsia="Times New Roman" w:cs="Times New Roman"/>
                <w:color w:val="000000" w:themeColor="text1"/>
                <w:sz w:val="18"/>
                <w:szCs w:val="18"/>
                <w:lang w:eastAsia="en-IE"/>
              </w:rPr>
            </w:pPr>
            <w:r w:rsidRPr="00197E48">
              <w:rPr>
                <w:rFonts w:eastAsia="Times New Roman" w:cs="Times New Roman"/>
                <w:color w:val="000000" w:themeColor="text1"/>
                <w:sz w:val="18"/>
                <w:szCs w:val="18"/>
                <w:lang w:eastAsia="en-IE"/>
              </w:rPr>
              <w:t>80.55 ± 3.86</w:t>
            </w:r>
          </w:p>
        </w:tc>
        <w:tc>
          <w:tcPr>
            <w:tcW w:w="1701" w:type="dxa"/>
            <w:shd w:val="clear" w:color="auto" w:fill="auto"/>
            <w:noWrap/>
            <w:vAlign w:val="bottom"/>
            <w:hideMark/>
          </w:tcPr>
          <w:p w:rsidR="00911683" w:rsidRPr="00197E48" w:rsidRDefault="00911683" w:rsidP="00346385">
            <w:pPr>
              <w:spacing w:after="0" w:line="240" w:lineRule="auto"/>
              <w:jc w:val="center"/>
              <w:rPr>
                <w:rFonts w:eastAsia="Times New Roman" w:cs="Times New Roman"/>
                <w:color w:val="000000" w:themeColor="text1"/>
                <w:sz w:val="18"/>
                <w:szCs w:val="18"/>
                <w:lang w:eastAsia="en-IE"/>
              </w:rPr>
            </w:pPr>
            <w:r w:rsidRPr="00197E48">
              <w:rPr>
                <w:rFonts w:eastAsia="Times New Roman" w:cs="Times New Roman"/>
                <w:color w:val="000000" w:themeColor="text1"/>
                <w:sz w:val="18"/>
                <w:szCs w:val="18"/>
                <w:lang w:eastAsia="en-IE"/>
              </w:rPr>
              <w:t>508.37 ± 33.43</w:t>
            </w:r>
          </w:p>
        </w:tc>
        <w:tc>
          <w:tcPr>
            <w:tcW w:w="1701" w:type="dxa"/>
            <w:vAlign w:val="bottom"/>
          </w:tcPr>
          <w:p w:rsidR="00911683" w:rsidRPr="006B323D" w:rsidRDefault="00911683" w:rsidP="00346385">
            <w:pPr>
              <w:spacing w:after="0" w:line="240" w:lineRule="auto"/>
              <w:jc w:val="center"/>
              <w:rPr>
                <w:rFonts w:eastAsia="Times New Roman" w:cs="Times New Roman"/>
                <w:color w:val="000000"/>
                <w:sz w:val="18"/>
                <w:szCs w:val="18"/>
                <w:lang w:eastAsia="en-IE"/>
              </w:rPr>
            </w:pPr>
            <w:proofErr w:type="spellStart"/>
            <w:r w:rsidRPr="006B323D">
              <w:rPr>
                <w:rFonts w:eastAsia="Times New Roman" w:cs="Times New Roman"/>
                <w:color w:val="000000"/>
                <w:sz w:val="18"/>
                <w:szCs w:val="18"/>
                <w:lang w:eastAsia="en-IE"/>
              </w:rPr>
              <w:t>n.d.</w:t>
            </w:r>
            <w:proofErr w:type="spellEnd"/>
          </w:p>
        </w:tc>
      </w:tr>
      <w:tr w:rsidR="00911683" w:rsidRPr="00DD3AF7" w:rsidTr="00346385">
        <w:trPr>
          <w:trHeight w:val="300"/>
          <w:jc w:val="center"/>
        </w:trPr>
        <w:tc>
          <w:tcPr>
            <w:tcW w:w="2040" w:type="dxa"/>
            <w:shd w:val="clear" w:color="auto" w:fill="auto"/>
            <w:noWrap/>
            <w:vAlign w:val="bottom"/>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ISGP</w:t>
            </w:r>
          </w:p>
        </w:tc>
        <w:tc>
          <w:tcPr>
            <w:tcW w:w="2638" w:type="dxa"/>
            <w:shd w:val="clear" w:color="auto" w:fill="auto"/>
            <w:noWrap/>
            <w:vAlign w:val="bottom"/>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66.63 ± 0.92</w:t>
            </w:r>
          </w:p>
        </w:tc>
        <w:tc>
          <w:tcPr>
            <w:tcW w:w="1701" w:type="dxa"/>
            <w:shd w:val="clear" w:color="auto" w:fill="auto"/>
            <w:noWrap/>
            <w:vAlign w:val="bottom"/>
          </w:tcPr>
          <w:p w:rsidR="00911683" w:rsidRPr="009C2261" w:rsidRDefault="00911683" w:rsidP="00346385">
            <w:pPr>
              <w:spacing w:after="0" w:line="240" w:lineRule="auto"/>
              <w:jc w:val="center"/>
              <w:rPr>
                <w:rFonts w:eastAsia="Times New Roman" w:cs="Times New Roman"/>
                <w:color w:val="000000"/>
                <w:sz w:val="18"/>
                <w:szCs w:val="18"/>
                <w:lang w:eastAsia="en-IE"/>
              </w:rPr>
            </w:pPr>
            <w:proofErr w:type="spellStart"/>
            <w:r w:rsidRPr="009C2261">
              <w:rPr>
                <w:rFonts w:eastAsia="Times New Roman" w:cs="Times New Roman"/>
                <w:color w:val="000000"/>
                <w:sz w:val="18"/>
                <w:szCs w:val="18"/>
                <w:lang w:eastAsia="en-IE"/>
              </w:rPr>
              <w:t>n.d.</w:t>
            </w:r>
            <w:proofErr w:type="spellEnd"/>
          </w:p>
        </w:tc>
        <w:tc>
          <w:tcPr>
            <w:tcW w:w="1701" w:type="dxa"/>
            <w:vAlign w:val="bottom"/>
          </w:tcPr>
          <w:p w:rsidR="00911683" w:rsidRPr="006B323D" w:rsidRDefault="00911683" w:rsidP="00346385">
            <w:pPr>
              <w:spacing w:after="0" w:line="240" w:lineRule="auto"/>
              <w:jc w:val="center"/>
              <w:rPr>
                <w:rFonts w:eastAsia="Times New Roman" w:cs="Times New Roman"/>
                <w:color w:val="000000"/>
                <w:sz w:val="18"/>
                <w:szCs w:val="18"/>
                <w:lang w:eastAsia="en-IE"/>
              </w:rPr>
            </w:pPr>
            <w:proofErr w:type="spellStart"/>
            <w:r w:rsidRPr="006B323D">
              <w:rPr>
                <w:rFonts w:eastAsia="Times New Roman" w:cs="Times New Roman"/>
                <w:color w:val="000000"/>
                <w:sz w:val="18"/>
                <w:szCs w:val="18"/>
                <w:lang w:eastAsia="en-IE"/>
              </w:rPr>
              <w:t>n.d.</w:t>
            </w:r>
            <w:proofErr w:type="spellEnd"/>
          </w:p>
        </w:tc>
      </w:tr>
      <w:tr w:rsidR="00911683" w:rsidRPr="00DD3AF7" w:rsidTr="00346385">
        <w:trPr>
          <w:trHeight w:val="300"/>
          <w:jc w:val="center"/>
        </w:trPr>
        <w:tc>
          <w:tcPr>
            <w:tcW w:w="2040" w:type="dxa"/>
            <w:shd w:val="clear" w:color="auto" w:fill="auto"/>
            <w:noWrap/>
            <w:vAlign w:val="bottom"/>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LSAP</w:t>
            </w:r>
          </w:p>
        </w:tc>
        <w:tc>
          <w:tcPr>
            <w:tcW w:w="2638" w:type="dxa"/>
            <w:shd w:val="clear" w:color="auto" w:fill="auto"/>
            <w:noWrap/>
            <w:vAlign w:val="bottom"/>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57.88 ± 3.34</w:t>
            </w:r>
          </w:p>
        </w:tc>
        <w:tc>
          <w:tcPr>
            <w:tcW w:w="1701" w:type="dxa"/>
            <w:shd w:val="clear" w:color="auto" w:fill="auto"/>
            <w:noWrap/>
            <w:vAlign w:val="bottom"/>
          </w:tcPr>
          <w:p w:rsidR="00911683" w:rsidRPr="009C2261" w:rsidRDefault="00911683" w:rsidP="00346385">
            <w:pPr>
              <w:spacing w:after="0" w:line="240" w:lineRule="auto"/>
              <w:jc w:val="center"/>
              <w:rPr>
                <w:rFonts w:eastAsia="Times New Roman" w:cs="Times New Roman"/>
                <w:color w:val="000000"/>
                <w:sz w:val="18"/>
                <w:szCs w:val="18"/>
                <w:lang w:eastAsia="en-IE"/>
              </w:rPr>
            </w:pPr>
            <w:proofErr w:type="spellStart"/>
            <w:r w:rsidRPr="009C2261">
              <w:rPr>
                <w:rFonts w:eastAsia="Times New Roman" w:cs="Times New Roman"/>
                <w:color w:val="000000"/>
                <w:sz w:val="18"/>
                <w:szCs w:val="18"/>
                <w:lang w:eastAsia="en-IE"/>
              </w:rPr>
              <w:t>n.d.</w:t>
            </w:r>
            <w:proofErr w:type="spellEnd"/>
          </w:p>
        </w:tc>
        <w:tc>
          <w:tcPr>
            <w:tcW w:w="1701" w:type="dxa"/>
            <w:vAlign w:val="bottom"/>
          </w:tcPr>
          <w:p w:rsidR="00911683" w:rsidRPr="006B323D" w:rsidRDefault="00911683" w:rsidP="00346385">
            <w:pPr>
              <w:spacing w:after="0" w:line="240" w:lineRule="auto"/>
              <w:jc w:val="center"/>
              <w:rPr>
                <w:rFonts w:eastAsia="Times New Roman" w:cs="Times New Roman"/>
                <w:color w:val="000000"/>
                <w:sz w:val="18"/>
                <w:szCs w:val="18"/>
                <w:lang w:eastAsia="en-IE"/>
              </w:rPr>
            </w:pPr>
            <w:proofErr w:type="spellStart"/>
            <w:r w:rsidRPr="006B323D">
              <w:rPr>
                <w:rFonts w:eastAsia="Times New Roman" w:cs="Times New Roman"/>
                <w:color w:val="000000"/>
                <w:sz w:val="18"/>
                <w:szCs w:val="18"/>
                <w:lang w:eastAsia="en-IE"/>
              </w:rPr>
              <w:t>n.d.</w:t>
            </w:r>
            <w:proofErr w:type="spellEnd"/>
          </w:p>
        </w:tc>
      </w:tr>
      <w:tr w:rsidR="00911683" w:rsidRPr="00DD3AF7" w:rsidTr="00346385">
        <w:trPr>
          <w:trHeight w:val="300"/>
          <w:jc w:val="center"/>
        </w:trPr>
        <w:tc>
          <w:tcPr>
            <w:tcW w:w="2040" w:type="dxa"/>
            <w:shd w:val="clear" w:color="auto" w:fill="auto"/>
            <w:noWrap/>
            <w:vAlign w:val="bottom"/>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GALP</w:t>
            </w:r>
          </w:p>
        </w:tc>
        <w:tc>
          <w:tcPr>
            <w:tcW w:w="2638" w:type="dxa"/>
            <w:shd w:val="clear" w:color="auto" w:fill="auto"/>
            <w:noWrap/>
            <w:vAlign w:val="bottom"/>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44.59 ± 1.90</w:t>
            </w:r>
          </w:p>
        </w:tc>
        <w:tc>
          <w:tcPr>
            <w:tcW w:w="1701" w:type="dxa"/>
            <w:shd w:val="clear" w:color="auto" w:fill="auto"/>
            <w:noWrap/>
            <w:vAlign w:val="bottom"/>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&gt;1500</w:t>
            </w:r>
          </w:p>
        </w:tc>
        <w:tc>
          <w:tcPr>
            <w:tcW w:w="1701" w:type="dxa"/>
          </w:tcPr>
          <w:p w:rsidR="00911683" w:rsidRPr="006B323D" w:rsidRDefault="00911683" w:rsidP="00346385">
            <w:pPr>
              <w:spacing w:after="0" w:line="240" w:lineRule="auto"/>
              <w:jc w:val="center"/>
              <w:rPr>
                <w:rFonts w:eastAsia="Times New Roman" w:cs="Times New Roman"/>
                <w:color w:val="000000" w:themeColor="text1"/>
                <w:sz w:val="18"/>
                <w:szCs w:val="18"/>
                <w:lang w:eastAsia="en-IE"/>
              </w:rPr>
            </w:pPr>
            <w:proofErr w:type="spellStart"/>
            <w:r w:rsidRPr="006B323D">
              <w:rPr>
                <w:rFonts w:eastAsia="Times New Roman" w:cs="Times New Roman"/>
                <w:color w:val="000000" w:themeColor="text1"/>
                <w:sz w:val="18"/>
                <w:szCs w:val="18"/>
                <w:lang w:eastAsia="en-IE"/>
              </w:rPr>
              <w:t>n.d.</w:t>
            </w:r>
            <w:proofErr w:type="spellEnd"/>
          </w:p>
        </w:tc>
      </w:tr>
      <w:tr w:rsidR="00911683" w:rsidRPr="00DD3AF7" w:rsidTr="00346385">
        <w:trPr>
          <w:trHeight w:val="300"/>
          <w:jc w:val="center"/>
        </w:trPr>
        <w:tc>
          <w:tcPr>
            <w:tcW w:w="2040" w:type="dxa"/>
            <w:shd w:val="clear" w:color="auto" w:fill="auto"/>
            <w:noWrap/>
            <w:vAlign w:val="bottom"/>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GAIP</w:t>
            </w:r>
          </w:p>
        </w:tc>
        <w:tc>
          <w:tcPr>
            <w:tcW w:w="2638" w:type="dxa"/>
            <w:shd w:val="clear" w:color="auto" w:fill="auto"/>
            <w:noWrap/>
            <w:vAlign w:val="bottom"/>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43.46 ± 1.42</w:t>
            </w:r>
          </w:p>
        </w:tc>
        <w:tc>
          <w:tcPr>
            <w:tcW w:w="1701" w:type="dxa"/>
            <w:shd w:val="clear" w:color="auto" w:fill="auto"/>
            <w:noWrap/>
            <w:vAlign w:val="bottom"/>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&gt;1500</w:t>
            </w:r>
          </w:p>
        </w:tc>
        <w:tc>
          <w:tcPr>
            <w:tcW w:w="1701" w:type="dxa"/>
            <w:vAlign w:val="bottom"/>
          </w:tcPr>
          <w:p w:rsidR="00911683" w:rsidRPr="006B323D" w:rsidRDefault="00911683" w:rsidP="00346385">
            <w:pPr>
              <w:spacing w:after="0" w:line="240" w:lineRule="auto"/>
              <w:jc w:val="center"/>
              <w:rPr>
                <w:rFonts w:eastAsia="Times New Roman" w:cs="Times New Roman"/>
                <w:color w:val="000000"/>
                <w:sz w:val="18"/>
                <w:szCs w:val="18"/>
                <w:lang w:eastAsia="en-IE"/>
              </w:rPr>
            </w:pPr>
            <w:proofErr w:type="spellStart"/>
            <w:r w:rsidRPr="006B323D">
              <w:rPr>
                <w:rFonts w:eastAsia="Times New Roman" w:cs="Times New Roman"/>
                <w:color w:val="000000"/>
                <w:sz w:val="18"/>
                <w:szCs w:val="18"/>
                <w:lang w:eastAsia="en-IE"/>
              </w:rPr>
              <w:t>n.d.</w:t>
            </w:r>
            <w:proofErr w:type="spellEnd"/>
          </w:p>
        </w:tc>
      </w:tr>
      <w:tr w:rsidR="00911683" w:rsidRPr="00DD3AF7" w:rsidTr="00346385">
        <w:trPr>
          <w:trHeight w:val="300"/>
          <w:jc w:val="center"/>
        </w:trPr>
        <w:tc>
          <w:tcPr>
            <w:tcW w:w="2040" w:type="dxa"/>
            <w:shd w:val="clear" w:color="auto" w:fill="auto"/>
            <w:noWrap/>
            <w:vAlign w:val="bottom"/>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IGGP</w:t>
            </w:r>
          </w:p>
        </w:tc>
        <w:tc>
          <w:tcPr>
            <w:tcW w:w="2638" w:type="dxa"/>
            <w:shd w:val="clear" w:color="auto" w:fill="auto"/>
            <w:noWrap/>
            <w:vAlign w:val="bottom"/>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43.25 ± 2.03</w:t>
            </w:r>
          </w:p>
        </w:tc>
        <w:tc>
          <w:tcPr>
            <w:tcW w:w="1701" w:type="dxa"/>
            <w:shd w:val="clear" w:color="auto" w:fill="auto"/>
            <w:noWrap/>
            <w:vAlign w:val="bottom"/>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&gt;1500</w:t>
            </w:r>
          </w:p>
        </w:tc>
        <w:tc>
          <w:tcPr>
            <w:tcW w:w="1701" w:type="dxa"/>
            <w:vAlign w:val="bottom"/>
          </w:tcPr>
          <w:p w:rsidR="00911683" w:rsidRPr="006B323D" w:rsidRDefault="00911683" w:rsidP="00346385">
            <w:pPr>
              <w:spacing w:after="0" w:line="240" w:lineRule="auto"/>
              <w:jc w:val="center"/>
              <w:rPr>
                <w:rFonts w:eastAsia="Times New Roman" w:cs="Times New Roman"/>
                <w:color w:val="000000"/>
                <w:sz w:val="18"/>
                <w:szCs w:val="18"/>
                <w:lang w:eastAsia="en-IE"/>
              </w:rPr>
            </w:pPr>
            <w:proofErr w:type="spellStart"/>
            <w:r w:rsidRPr="006B323D">
              <w:rPr>
                <w:rFonts w:eastAsia="Times New Roman" w:cs="Times New Roman"/>
                <w:color w:val="000000"/>
                <w:sz w:val="18"/>
                <w:szCs w:val="18"/>
                <w:lang w:eastAsia="en-IE"/>
              </w:rPr>
              <w:t>n.d.</w:t>
            </w:r>
            <w:proofErr w:type="spellEnd"/>
          </w:p>
        </w:tc>
      </w:tr>
      <w:tr w:rsidR="00911683" w:rsidRPr="00DD3AF7" w:rsidTr="00346385">
        <w:trPr>
          <w:trHeight w:val="300"/>
          <w:jc w:val="center"/>
        </w:trPr>
        <w:tc>
          <w:tcPr>
            <w:tcW w:w="2040" w:type="dxa"/>
            <w:shd w:val="clear" w:color="auto" w:fill="auto"/>
            <w:noWrap/>
            <w:vAlign w:val="bottom"/>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LGGP</w:t>
            </w:r>
          </w:p>
        </w:tc>
        <w:tc>
          <w:tcPr>
            <w:tcW w:w="2638" w:type="dxa"/>
            <w:shd w:val="clear" w:color="auto" w:fill="auto"/>
            <w:noWrap/>
            <w:vAlign w:val="bottom"/>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39.58 ± 4.06</w:t>
            </w:r>
          </w:p>
        </w:tc>
        <w:tc>
          <w:tcPr>
            <w:tcW w:w="1701" w:type="dxa"/>
            <w:shd w:val="clear" w:color="auto" w:fill="auto"/>
            <w:noWrap/>
            <w:vAlign w:val="bottom"/>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&gt;1500</w:t>
            </w:r>
          </w:p>
        </w:tc>
        <w:tc>
          <w:tcPr>
            <w:tcW w:w="1701" w:type="dxa"/>
            <w:vAlign w:val="bottom"/>
          </w:tcPr>
          <w:p w:rsidR="00911683" w:rsidRPr="006B323D" w:rsidRDefault="00911683" w:rsidP="00346385">
            <w:pPr>
              <w:spacing w:after="0" w:line="240" w:lineRule="auto"/>
              <w:jc w:val="center"/>
              <w:rPr>
                <w:rFonts w:eastAsia="Times New Roman" w:cs="Times New Roman"/>
                <w:color w:val="000000"/>
                <w:sz w:val="18"/>
                <w:szCs w:val="18"/>
                <w:lang w:eastAsia="en-IE"/>
              </w:rPr>
            </w:pPr>
            <w:proofErr w:type="spellStart"/>
            <w:r w:rsidRPr="006B323D">
              <w:rPr>
                <w:rFonts w:eastAsia="Times New Roman" w:cs="Times New Roman"/>
                <w:color w:val="000000"/>
                <w:sz w:val="18"/>
                <w:szCs w:val="18"/>
                <w:lang w:eastAsia="en-IE"/>
              </w:rPr>
              <w:t>n.d.</w:t>
            </w:r>
            <w:proofErr w:type="spellEnd"/>
          </w:p>
        </w:tc>
      </w:tr>
      <w:tr w:rsidR="00911683" w:rsidRPr="00DD3AF7" w:rsidTr="00346385">
        <w:trPr>
          <w:trHeight w:val="300"/>
          <w:jc w:val="center"/>
        </w:trPr>
        <w:tc>
          <w:tcPr>
            <w:tcW w:w="2040" w:type="dxa"/>
            <w:shd w:val="clear" w:color="auto" w:fill="auto"/>
            <w:noWrap/>
            <w:vAlign w:val="bottom"/>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LSGP</w:t>
            </w:r>
          </w:p>
        </w:tc>
        <w:tc>
          <w:tcPr>
            <w:tcW w:w="2638" w:type="dxa"/>
            <w:shd w:val="clear" w:color="auto" w:fill="auto"/>
            <w:noWrap/>
            <w:vAlign w:val="bottom"/>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38.11 ± 2.28</w:t>
            </w:r>
          </w:p>
        </w:tc>
        <w:tc>
          <w:tcPr>
            <w:tcW w:w="1701" w:type="dxa"/>
            <w:shd w:val="clear" w:color="auto" w:fill="auto"/>
            <w:noWrap/>
            <w:vAlign w:val="bottom"/>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&gt;1500</w:t>
            </w:r>
          </w:p>
        </w:tc>
        <w:tc>
          <w:tcPr>
            <w:tcW w:w="1701" w:type="dxa"/>
            <w:vAlign w:val="bottom"/>
          </w:tcPr>
          <w:p w:rsidR="00911683" w:rsidRPr="006B323D" w:rsidRDefault="00911683" w:rsidP="00346385">
            <w:pPr>
              <w:spacing w:after="0" w:line="240" w:lineRule="auto"/>
              <w:jc w:val="center"/>
              <w:rPr>
                <w:rFonts w:eastAsia="Times New Roman" w:cs="Times New Roman"/>
                <w:color w:val="000000"/>
                <w:sz w:val="18"/>
                <w:szCs w:val="18"/>
                <w:lang w:eastAsia="en-IE"/>
              </w:rPr>
            </w:pPr>
            <w:proofErr w:type="spellStart"/>
            <w:r w:rsidRPr="006B323D">
              <w:rPr>
                <w:rFonts w:eastAsia="Times New Roman" w:cs="Times New Roman"/>
                <w:color w:val="000000"/>
                <w:sz w:val="18"/>
                <w:szCs w:val="18"/>
                <w:lang w:eastAsia="en-IE"/>
              </w:rPr>
              <w:t>n.d.</w:t>
            </w:r>
            <w:proofErr w:type="spellEnd"/>
          </w:p>
        </w:tc>
      </w:tr>
      <w:tr w:rsidR="00911683" w:rsidRPr="00DD3AF7" w:rsidTr="00346385">
        <w:trPr>
          <w:trHeight w:val="300"/>
          <w:jc w:val="center"/>
        </w:trPr>
        <w:tc>
          <w:tcPr>
            <w:tcW w:w="2040" w:type="dxa"/>
            <w:shd w:val="clear" w:color="auto" w:fill="auto"/>
            <w:noWrap/>
            <w:vAlign w:val="bottom"/>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GLAGQ</w:t>
            </w:r>
          </w:p>
        </w:tc>
        <w:tc>
          <w:tcPr>
            <w:tcW w:w="2638" w:type="dxa"/>
            <w:shd w:val="clear" w:color="auto" w:fill="auto"/>
            <w:noWrap/>
            <w:vAlign w:val="bottom"/>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18.04 ± 3.42</w:t>
            </w:r>
          </w:p>
        </w:tc>
        <w:tc>
          <w:tcPr>
            <w:tcW w:w="1701" w:type="dxa"/>
            <w:shd w:val="clear" w:color="auto" w:fill="auto"/>
            <w:noWrap/>
            <w:vAlign w:val="bottom"/>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&gt;1500</w:t>
            </w:r>
          </w:p>
        </w:tc>
        <w:tc>
          <w:tcPr>
            <w:tcW w:w="1701" w:type="dxa"/>
            <w:vAlign w:val="bottom"/>
          </w:tcPr>
          <w:p w:rsidR="00911683" w:rsidRPr="006B323D" w:rsidRDefault="00911683" w:rsidP="00346385">
            <w:pPr>
              <w:spacing w:after="0" w:line="240" w:lineRule="auto"/>
              <w:jc w:val="center"/>
              <w:rPr>
                <w:rFonts w:eastAsia="Times New Roman" w:cs="Times New Roman"/>
                <w:color w:val="000000"/>
                <w:sz w:val="18"/>
                <w:szCs w:val="18"/>
                <w:lang w:eastAsia="en-IE"/>
              </w:rPr>
            </w:pPr>
            <w:proofErr w:type="spellStart"/>
            <w:r w:rsidRPr="006B323D">
              <w:rPr>
                <w:rFonts w:eastAsia="Times New Roman" w:cs="Times New Roman"/>
                <w:color w:val="000000"/>
                <w:sz w:val="18"/>
                <w:szCs w:val="18"/>
                <w:lang w:eastAsia="en-IE"/>
              </w:rPr>
              <w:t>n.d.</w:t>
            </w:r>
            <w:proofErr w:type="spellEnd"/>
          </w:p>
        </w:tc>
      </w:tr>
      <w:tr w:rsidR="00911683" w:rsidRPr="00DD3AF7" w:rsidTr="00346385">
        <w:trPr>
          <w:trHeight w:val="300"/>
          <w:jc w:val="center"/>
        </w:trPr>
        <w:tc>
          <w:tcPr>
            <w:tcW w:w="2040" w:type="dxa"/>
            <w:shd w:val="clear" w:color="auto" w:fill="auto"/>
            <w:noWrap/>
            <w:vAlign w:val="bottom"/>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SAGIH</w:t>
            </w:r>
          </w:p>
        </w:tc>
        <w:tc>
          <w:tcPr>
            <w:tcW w:w="2638" w:type="dxa"/>
            <w:shd w:val="clear" w:color="auto" w:fill="auto"/>
            <w:noWrap/>
            <w:vAlign w:val="bottom"/>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8.30 ± 0.93</w:t>
            </w:r>
          </w:p>
        </w:tc>
        <w:tc>
          <w:tcPr>
            <w:tcW w:w="1701" w:type="dxa"/>
            <w:shd w:val="clear" w:color="auto" w:fill="auto"/>
            <w:noWrap/>
            <w:vAlign w:val="bottom"/>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&gt;1500</w:t>
            </w:r>
          </w:p>
        </w:tc>
        <w:tc>
          <w:tcPr>
            <w:tcW w:w="1701" w:type="dxa"/>
            <w:vAlign w:val="bottom"/>
          </w:tcPr>
          <w:p w:rsidR="00911683" w:rsidRPr="006B323D" w:rsidRDefault="00911683" w:rsidP="00346385">
            <w:pPr>
              <w:spacing w:after="0" w:line="240" w:lineRule="auto"/>
              <w:jc w:val="center"/>
              <w:rPr>
                <w:rFonts w:eastAsia="Times New Roman" w:cs="Times New Roman"/>
                <w:color w:val="000000"/>
                <w:sz w:val="18"/>
                <w:szCs w:val="18"/>
                <w:lang w:eastAsia="en-IE"/>
              </w:rPr>
            </w:pPr>
            <w:proofErr w:type="spellStart"/>
            <w:r w:rsidRPr="006B323D">
              <w:rPr>
                <w:rFonts w:eastAsia="Times New Roman" w:cs="Times New Roman"/>
                <w:color w:val="000000"/>
                <w:sz w:val="18"/>
                <w:szCs w:val="18"/>
                <w:lang w:eastAsia="en-IE"/>
              </w:rPr>
              <w:t>n.d.</w:t>
            </w:r>
            <w:proofErr w:type="spellEnd"/>
          </w:p>
        </w:tc>
      </w:tr>
      <w:tr w:rsidR="00911683" w:rsidRPr="00DD3AF7" w:rsidTr="00346385">
        <w:trPr>
          <w:trHeight w:val="300"/>
          <w:jc w:val="center"/>
        </w:trPr>
        <w:tc>
          <w:tcPr>
            <w:tcW w:w="2040" w:type="dxa"/>
            <w:shd w:val="clear" w:color="auto" w:fill="auto"/>
            <w:noWrap/>
            <w:vAlign w:val="bottom"/>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SAGLH</w:t>
            </w:r>
          </w:p>
        </w:tc>
        <w:tc>
          <w:tcPr>
            <w:tcW w:w="2638" w:type="dxa"/>
            <w:shd w:val="clear" w:color="auto" w:fill="auto"/>
            <w:noWrap/>
            <w:vAlign w:val="bottom"/>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6.05 ± 0.79</w:t>
            </w:r>
          </w:p>
        </w:tc>
        <w:tc>
          <w:tcPr>
            <w:tcW w:w="1701" w:type="dxa"/>
            <w:shd w:val="clear" w:color="auto" w:fill="auto"/>
            <w:noWrap/>
            <w:vAlign w:val="bottom"/>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&gt;1500</w:t>
            </w:r>
          </w:p>
        </w:tc>
        <w:tc>
          <w:tcPr>
            <w:tcW w:w="1701" w:type="dxa"/>
            <w:vAlign w:val="bottom"/>
          </w:tcPr>
          <w:p w:rsidR="00911683" w:rsidRPr="006B323D" w:rsidRDefault="00911683" w:rsidP="00346385">
            <w:pPr>
              <w:spacing w:after="0" w:line="240" w:lineRule="auto"/>
              <w:jc w:val="center"/>
              <w:rPr>
                <w:rFonts w:eastAsia="Times New Roman" w:cs="Times New Roman"/>
                <w:color w:val="000000"/>
                <w:sz w:val="18"/>
                <w:szCs w:val="18"/>
                <w:lang w:eastAsia="en-IE"/>
              </w:rPr>
            </w:pPr>
            <w:proofErr w:type="spellStart"/>
            <w:r w:rsidRPr="006B323D">
              <w:rPr>
                <w:rFonts w:eastAsia="Times New Roman" w:cs="Times New Roman"/>
                <w:color w:val="000000"/>
                <w:sz w:val="18"/>
                <w:szCs w:val="18"/>
                <w:lang w:eastAsia="en-IE"/>
              </w:rPr>
              <w:t>n.d.</w:t>
            </w:r>
            <w:proofErr w:type="spellEnd"/>
          </w:p>
        </w:tc>
      </w:tr>
      <w:tr w:rsidR="00911683" w:rsidRPr="00DD3AF7" w:rsidTr="00346385">
        <w:trPr>
          <w:trHeight w:val="300"/>
          <w:jc w:val="center"/>
        </w:trPr>
        <w:tc>
          <w:tcPr>
            <w:tcW w:w="2040" w:type="dxa"/>
            <w:shd w:val="clear" w:color="auto" w:fill="auto"/>
            <w:noWrap/>
            <w:vAlign w:val="bottom"/>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AAPF</w:t>
            </w:r>
          </w:p>
        </w:tc>
        <w:tc>
          <w:tcPr>
            <w:tcW w:w="2638" w:type="dxa"/>
            <w:shd w:val="clear" w:color="auto" w:fill="auto"/>
            <w:noWrap/>
            <w:vAlign w:val="bottom"/>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4.54 ± 4.42</w:t>
            </w:r>
          </w:p>
        </w:tc>
        <w:tc>
          <w:tcPr>
            <w:tcW w:w="1701" w:type="dxa"/>
            <w:shd w:val="clear" w:color="auto" w:fill="auto"/>
            <w:noWrap/>
            <w:vAlign w:val="bottom"/>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&gt;1500</w:t>
            </w:r>
          </w:p>
        </w:tc>
        <w:tc>
          <w:tcPr>
            <w:tcW w:w="1701" w:type="dxa"/>
            <w:vAlign w:val="bottom"/>
          </w:tcPr>
          <w:p w:rsidR="00911683" w:rsidRPr="006B323D" w:rsidRDefault="00911683" w:rsidP="00346385">
            <w:pPr>
              <w:spacing w:after="0" w:line="240" w:lineRule="auto"/>
              <w:jc w:val="center"/>
              <w:rPr>
                <w:rFonts w:eastAsia="Times New Roman" w:cs="Times New Roman"/>
                <w:color w:val="000000"/>
                <w:sz w:val="18"/>
                <w:szCs w:val="18"/>
                <w:lang w:eastAsia="en-IE"/>
              </w:rPr>
            </w:pPr>
            <w:proofErr w:type="spellStart"/>
            <w:r w:rsidRPr="006B323D">
              <w:rPr>
                <w:rFonts w:eastAsia="Times New Roman" w:cs="Times New Roman"/>
                <w:color w:val="000000"/>
                <w:sz w:val="18"/>
                <w:szCs w:val="18"/>
                <w:lang w:eastAsia="en-IE"/>
              </w:rPr>
              <w:t>n.d.</w:t>
            </w:r>
            <w:proofErr w:type="spellEnd"/>
          </w:p>
        </w:tc>
      </w:tr>
      <w:tr w:rsidR="00911683" w:rsidRPr="00DD3AF7" w:rsidTr="00346385">
        <w:trPr>
          <w:trHeight w:val="300"/>
          <w:jc w:val="center"/>
        </w:trPr>
        <w:tc>
          <w:tcPr>
            <w:tcW w:w="2040" w:type="dxa"/>
            <w:shd w:val="clear" w:color="auto" w:fill="auto"/>
            <w:noWrap/>
            <w:vAlign w:val="bottom"/>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FDLP</w:t>
            </w:r>
          </w:p>
        </w:tc>
        <w:tc>
          <w:tcPr>
            <w:tcW w:w="2638" w:type="dxa"/>
            <w:shd w:val="clear" w:color="auto" w:fill="auto"/>
            <w:noWrap/>
            <w:vAlign w:val="bottom"/>
          </w:tcPr>
          <w:p w:rsidR="00911683" w:rsidRPr="009C2261" w:rsidRDefault="00911683" w:rsidP="00346385">
            <w:pPr>
              <w:spacing w:after="0" w:line="240" w:lineRule="auto"/>
              <w:jc w:val="center"/>
              <w:rPr>
                <w:rFonts w:eastAsia="Times New Roman" w:cs="Times New Roman"/>
                <w:color w:val="000000"/>
                <w:sz w:val="18"/>
                <w:szCs w:val="18"/>
                <w:lang w:eastAsia="en-IE"/>
              </w:rPr>
            </w:pPr>
            <w:proofErr w:type="spellStart"/>
            <w:r w:rsidRPr="009C2261">
              <w:rPr>
                <w:rFonts w:eastAsia="Times New Roman" w:cs="Times New Roman"/>
                <w:color w:val="000000"/>
                <w:sz w:val="18"/>
                <w:szCs w:val="18"/>
                <w:lang w:eastAsia="en-IE"/>
              </w:rPr>
              <w:t>n.a</w:t>
            </w:r>
            <w:proofErr w:type="spellEnd"/>
            <w:r w:rsidRPr="009C2261">
              <w:rPr>
                <w:rFonts w:eastAsia="Times New Roman" w:cs="Times New Roman"/>
                <w:color w:val="000000"/>
                <w:sz w:val="18"/>
                <w:szCs w:val="18"/>
                <w:lang w:eastAsia="en-IE"/>
              </w:rPr>
              <w:t>.</w:t>
            </w:r>
          </w:p>
        </w:tc>
        <w:tc>
          <w:tcPr>
            <w:tcW w:w="1701" w:type="dxa"/>
            <w:shd w:val="clear" w:color="auto" w:fill="auto"/>
            <w:noWrap/>
            <w:vAlign w:val="bottom"/>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&gt;1500</w:t>
            </w:r>
          </w:p>
        </w:tc>
        <w:tc>
          <w:tcPr>
            <w:tcW w:w="1701" w:type="dxa"/>
            <w:vAlign w:val="bottom"/>
          </w:tcPr>
          <w:p w:rsidR="00911683" w:rsidRPr="006B323D" w:rsidRDefault="00911683" w:rsidP="00346385">
            <w:pPr>
              <w:spacing w:after="0" w:line="240" w:lineRule="auto"/>
              <w:jc w:val="center"/>
              <w:rPr>
                <w:rFonts w:eastAsia="Times New Roman" w:cs="Times New Roman"/>
                <w:color w:val="000000"/>
                <w:sz w:val="18"/>
                <w:szCs w:val="18"/>
                <w:lang w:eastAsia="en-IE"/>
              </w:rPr>
            </w:pPr>
            <w:proofErr w:type="spellStart"/>
            <w:r w:rsidRPr="006B323D">
              <w:rPr>
                <w:rFonts w:eastAsia="Times New Roman" w:cs="Times New Roman"/>
                <w:color w:val="000000"/>
                <w:sz w:val="18"/>
                <w:szCs w:val="18"/>
                <w:lang w:eastAsia="en-IE"/>
              </w:rPr>
              <w:t>n.d.</w:t>
            </w:r>
            <w:proofErr w:type="spellEnd"/>
          </w:p>
        </w:tc>
      </w:tr>
      <w:tr w:rsidR="00911683" w:rsidRPr="00DD3AF7" w:rsidTr="00346385">
        <w:trPr>
          <w:trHeight w:val="300"/>
          <w:jc w:val="center"/>
        </w:trPr>
        <w:tc>
          <w:tcPr>
            <w:tcW w:w="2040" w:type="dxa"/>
            <w:shd w:val="clear" w:color="auto" w:fill="auto"/>
            <w:noWrap/>
            <w:vAlign w:val="bottom"/>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FDIP</w:t>
            </w:r>
          </w:p>
        </w:tc>
        <w:tc>
          <w:tcPr>
            <w:tcW w:w="2638" w:type="dxa"/>
            <w:shd w:val="clear" w:color="auto" w:fill="auto"/>
            <w:noWrap/>
            <w:vAlign w:val="bottom"/>
          </w:tcPr>
          <w:p w:rsidR="00911683" w:rsidRPr="009C2261" w:rsidRDefault="00911683" w:rsidP="00346385">
            <w:pPr>
              <w:spacing w:after="0" w:line="240" w:lineRule="auto"/>
              <w:jc w:val="center"/>
              <w:rPr>
                <w:rFonts w:eastAsia="Times New Roman" w:cs="Times New Roman"/>
                <w:color w:val="000000"/>
                <w:sz w:val="18"/>
                <w:szCs w:val="18"/>
                <w:lang w:eastAsia="en-IE"/>
              </w:rPr>
            </w:pPr>
            <w:proofErr w:type="spellStart"/>
            <w:r w:rsidRPr="009C2261">
              <w:rPr>
                <w:rFonts w:eastAsia="Times New Roman" w:cs="Times New Roman"/>
                <w:color w:val="000000"/>
                <w:sz w:val="18"/>
                <w:szCs w:val="18"/>
                <w:lang w:eastAsia="en-IE"/>
              </w:rPr>
              <w:t>n.a</w:t>
            </w:r>
            <w:proofErr w:type="spellEnd"/>
            <w:r w:rsidRPr="009C2261">
              <w:rPr>
                <w:rFonts w:eastAsia="Times New Roman" w:cs="Times New Roman"/>
                <w:color w:val="000000"/>
                <w:sz w:val="18"/>
                <w:szCs w:val="18"/>
                <w:lang w:eastAsia="en-IE"/>
              </w:rPr>
              <w:t>.</w:t>
            </w:r>
          </w:p>
        </w:tc>
        <w:tc>
          <w:tcPr>
            <w:tcW w:w="1701" w:type="dxa"/>
            <w:shd w:val="clear" w:color="auto" w:fill="auto"/>
            <w:noWrap/>
            <w:vAlign w:val="bottom"/>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&gt;1500</w:t>
            </w:r>
          </w:p>
        </w:tc>
        <w:tc>
          <w:tcPr>
            <w:tcW w:w="1701" w:type="dxa"/>
            <w:vAlign w:val="bottom"/>
          </w:tcPr>
          <w:p w:rsidR="00911683" w:rsidRPr="006B323D" w:rsidRDefault="00911683" w:rsidP="00346385">
            <w:pPr>
              <w:spacing w:after="0" w:line="240" w:lineRule="auto"/>
              <w:jc w:val="center"/>
              <w:rPr>
                <w:rFonts w:eastAsia="Times New Roman" w:cs="Times New Roman"/>
                <w:color w:val="000000"/>
                <w:sz w:val="18"/>
                <w:szCs w:val="18"/>
                <w:lang w:eastAsia="en-IE"/>
              </w:rPr>
            </w:pPr>
            <w:proofErr w:type="spellStart"/>
            <w:r w:rsidRPr="006B323D">
              <w:rPr>
                <w:rFonts w:eastAsia="Times New Roman" w:cs="Times New Roman"/>
                <w:color w:val="000000"/>
                <w:sz w:val="18"/>
                <w:szCs w:val="18"/>
                <w:lang w:eastAsia="en-IE"/>
              </w:rPr>
              <w:t>n.d.</w:t>
            </w:r>
            <w:proofErr w:type="spellEnd"/>
          </w:p>
        </w:tc>
      </w:tr>
      <w:tr w:rsidR="00911683" w:rsidRPr="00DD3AF7" w:rsidTr="00346385">
        <w:trPr>
          <w:trHeight w:val="300"/>
          <w:jc w:val="center"/>
        </w:trPr>
        <w:tc>
          <w:tcPr>
            <w:tcW w:w="2040" w:type="dxa"/>
            <w:shd w:val="clear" w:color="auto" w:fill="auto"/>
            <w:noWrap/>
            <w:vAlign w:val="bottom"/>
            <w:hideMark/>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LDFP</w:t>
            </w:r>
          </w:p>
        </w:tc>
        <w:tc>
          <w:tcPr>
            <w:tcW w:w="2638" w:type="dxa"/>
            <w:shd w:val="clear" w:color="auto" w:fill="auto"/>
            <w:noWrap/>
            <w:vAlign w:val="bottom"/>
            <w:hideMark/>
          </w:tcPr>
          <w:p w:rsidR="00911683" w:rsidRPr="009C2261" w:rsidRDefault="00911683" w:rsidP="00346385">
            <w:pPr>
              <w:spacing w:after="0" w:line="240" w:lineRule="auto"/>
              <w:jc w:val="center"/>
              <w:rPr>
                <w:rFonts w:eastAsia="Times New Roman" w:cs="Times New Roman"/>
                <w:color w:val="000000"/>
                <w:sz w:val="18"/>
                <w:szCs w:val="18"/>
                <w:lang w:eastAsia="en-IE"/>
              </w:rPr>
            </w:pPr>
            <w:proofErr w:type="spellStart"/>
            <w:r w:rsidRPr="009C2261">
              <w:rPr>
                <w:rFonts w:eastAsia="Times New Roman" w:cs="Times New Roman"/>
                <w:color w:val="000000"/>
                <w:sz w:val="18"/>
                <w:szCs w:val="18"/>
                <w:lang w:eastAsia="en-IE"/>
              </w:rPr>
              <w:t>n.a</w:t>
            </w:r>
            <w:proofErr w:type="spellEnd"/>
            <w:r w:rsidRPr="009C2261">
              <w:rPr>
                <w:rFonts w:eastAsia="Times New Roman" w:cs="Times New Roman"/>
                <w:color w:val="000000"/>
                <w:sz w:val="18"/>
                <w:szCs w:val="18"/>
                <w:lang w:eastAsia="en-IE"/>
              </w:rPr>
              <w:t>.</w:t>
            </w:r>
          </w:p>
        </w:tc>
        <w:tc>
          <w:tcPr>
            <w:tcW w:w="1701" w:type="dxa"/>
            <w:shd w:val="clear" w:color="auto" w:fill="auto"/>
            <w:noWrap/>
            <w:vAlign w:val="bottom"/>
            <w:hideMark/>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&gt;1500</w:t>
            </w:r>
          </w:p>
        </w:tc>
        <w:tc>
          <w:tcPr>
            <w:tcW w:w="1701" w:type="dxa"/>
            <w:vAlign w:val="bottom"/>
          </w:tcPr>
          <w:p w:rsidR="00911683" w:rsidRPr="006B323D" w:rsidRDefault="00911683" w:rsidP="00346385">
            <w:pPr>
              <w:spacing w:after="0" w:line="240" w:lineRule="auto"/>
              <w:jc w:val="center"/>
              <w:rPr>
                <w:rFonts w:eastAsia="Times New Roman" w:cs="Times New Roman"/>
                <w:color w:val="000000"/>
                <w:sz w:val="18"/>
                <w:szCs w:val="18"/>
                <w:lang w:eastAsia="en-IE"/>
              </w:rPr>
            </w:pPr>
            <w:proofErr w:type="spellStart"/>
            <w:r w:rsidRPr="006B323D">
              <w:rPr>
                <w:rFonts w:eastAsia="Times New Roman" w:cs="Times New Roman"/>
                <w:color w:val="000000"/>
                <w:sz w:val="18"/>
                <w:szCs w:val="18"/>
                <w:lang w:eastAsia="en-IE"/>
              </w:rPr>
              <w:t>n.d.</w:t>
            </w:r>
            <w:proofErr w:type="spellEnd"/>
          </w:p>
        </w:tc>
      </w:tr>
      <w:tr w:rsidR="00911683" w:rsidRPr="00DD3AF7" w:rsidTr="00346385">
        <w:trPr>
          <w:trHeight w:val="300"/>
          <w:jc w:val="center"/>
        </w:trPr>
        <w:tc>
          <w:tcPr>
            <w:tcW w:w="2040" w:type="dxa"/>
            <w:shd w:val="clear" w:color="auto" w:fill="auto"/>
            <w:noWrap/>
            <w:vAlign w:val="bottom"/>
            <w:hideMark/>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IDFP</w:t>
            </w:r>
          </w:p>
        </w:tc>
        <w:tc>
          <w:tcPr>
            <w:tcW w:w="2638" w:type="dxa"/>
            <w:shd w:val="clear" w:color="auto" w:fill="auto"/>
            <w:noWrap/>
            <w:vAlign w:val="bottom"/>
            <w:hideMark/>
          </w:tcPr>
          <w:p w:rsidR="00911683" w:rsidRPr="009C2261" w:rsidRDefault="00911683" w:rsidP="00346385">
            <w:pPr>
              <w:spacing w:after="0" w:line="240" w:lineRule="auto"/>
              <w:jc w:val="center"/>
              <w:rPr>
                <w:rFonts w:eastAsia="Times New Roman" w:cs="Times New Roman"/>
                <w:color w:val="000000"/>
                <w:sz w:val="18"/>
                <w:szCs w:val="18"/>
                <w:lang w:eastAsia="en-IE"/>
              </w:rPr>
            </w:pPr>
            <w:proofErr w:type="spellStart"/>
            <w:r w:rsidRPr="009C2261">
              <w:rPr>
                <w:rFonts w:eastAsia="Times New Roman" w:cs="Times New Roman"/>
                <w:color w:val="000000"/>
                <w:sz w:val="18"/>
                <w:szCs w:val="18"/>
                <w:lang w:eastAsia="en-IE"/>
              </w:rPr>
              <w:t>n.a</w:t>
            </w:r>
            <w:proofErr w:type="spellEnd"/>
            <w:r w:rsidRPr="009C2261">
              <w:rPr>
                <w:rFonts w:eastAsia="Times New Roman" w:cs="Times New Roman"/>
                <w:color w:val="000000"/>
                <w:sz w:val="18"/>
                <w:szCs w:val="18"/>
                <w:lang w:eastAsia="en-IE"/>
              </w:rPr>
              <w:t>.</w:t>
            </w:r>
          </w:p>
        </w:tc>
        <w:tc>
          <w:tcPr>
            <w:tcW w:w="1701" w:type="dxa"/>
            <w:shd w:val="clear" w:color="auto" w:fill="auto"/>
            <w:noWrap/>
            <w:vAlign w:val="bottom"/>
            <w:hideMark/>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&gt;1500</w:t>
            </w:r>
          </w:p>
        </w:tc>
        <w:tc>
          <w:tcPr>
            <w:tcW w:w="1701" w:type="dxa"/>
            <w:vAlign w:val="bottom"/>
          </w:tcPr>
          <w:p w:rsidR="00911683" w:rsidRPr="006B323D" w:rsidRDefault="00911683" w:rsidP="00346385">
            <w:pPr>
              <w:spacing w:after="0" w:line="240" w:lineRule="auto"/>
              <w:jc w:val="center"/>
              <w:rPr>
                <w:rFonts w:eastAsia="Times New Roman" w:cs="Times New Roman"/>
                <w:color w:val="000000"/>
                <w:sz w:val="18"/>
                <w:szCs w:val="18"/>
                <w:lang w:eastAsia="en-IE"/>
              </w:rPr>
            </w:pPr>
            <w:proofErr w:type="spellStart"/>
            <w:r w:rsidRPr="006B323D">
              <w:rPr>
                <w:rFonts w:eastAsia="Times New Roman" w:cs="Times New Roman"/>
                <w:color w:val="000000"/>
                <w:sz w:val="18"/>
                <w:szCs w:val="18"/>
                <w:lang w:eastAsia="en-IE"/>
              </w:rPr>
              <w:t>n.d.</w:t>
            </w:r>
            <w:proofErr w:type="spellEnd"/>
          </w:p>
        </w:tc>
      </w:tr>
      <w:tr w:rsidR="00911683" w:rsidRPr="00DD3AF7" w:rsidTr="00346385">
        <w:trPr>
          <w:trHeight w:val="300"/>
          <w:jc w:val="center"/>
        </w:trPr>
        <w:tc>
          <w:tcPr>
            <w:tcW w:w="2040" w:type="dxa"/>
            <w:shd w:val="clear" w:color="auto" w:fill="auto"/>
            <w:noWrap/>
            <w:vAlign w:val="bottom"/>
            <w:hideMark/>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GGLP</w:t>
            </w:r>
          </w:p>
        </w:tc>
        <w:tc>
          <w:tcPr>
            <w:tcW w:w="2638" w:type="dxa"/>
            <w:shd w:val="clear" w:color="auto" w:fill="auto"/>
            <w:noWrap/>
            <w:vAlign w:val="bottom"/>
          </w:tcPr>
          <w:p w:rsidR="00911683" w:rsidRPr="009C2261" w:rsidRDefault="00911683" w:rsidP="00346385">
            <w:pPr>
              <w:spacing w:after="0" w:line="240" w:lineRule="auto"/>
              <w:jc w:val="center"/>
              <w:rPr>
                <w:rFonts w:eastAsia="Times New Roman" w:cs="Times New Roman"/>
                <w:color w:val="000000"/>
                <w:sz w:val="18"/>
                <w:szCs w:val="18"/>
                <w:lang w:eastAsia="en-IE"/>
              </w:rPr>
            </w:pPr>
            <w:proofErr w:type="spellStart"/>
            <w:r w:rsidRPr="009C2261">
              <w:rPr>
                <w:rFonts w:eastAsia="Times New Roman" w:cs="Times New Roman"/>
                <w:color w:val="000000"/>
                <w:sz w:val="18"/>
                <w:szCs w:val="18"/>
                <w:lang w:eastAsia="en-IE"/>
              </w:rPr>
              <w:t>n.a</w:t>
            </w:r>
            <w:proofErr w:type="spellEnd"/>
            <w:r w:rsidRPr="009C2261">
              <w:rPr>
                <w:rFonts w:eastAsia="Times New Roman" w:cs="Times New Roman"/>
                <w:color w:val="000000"/>
                <w:sz w:val="18"/>
                <w:szCs w:val="18"/>
                <w:lang w:eastAsia="en-IE"/>
              </w:rPr>
              <w:t>.</w:t>
            </w:r>
          </w:p>
        </w:tc>
        <w:tc>
          <w:tcPr>
            <w:tcW w:w="1701" w:type="dxa"/>
            <w:shd w:val="clear" w:color="auto" w:fill="auto"/>
            <w:noWrap/>
            <w:vAlign w:val="bottom"/>
            <w:hideMark/>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&gt;1500</w:t>
            </w:r>
          </w:p>
        </w:tc>
        <w:tc>
          <w:tcPr>
            <w:tcW w:w="1701" w:type="dxa"/>
            <w:vAlign w:val="bottom"/>
          </w:tcPr>
          <w:p w:rsidR="00911683" w:rsidRPr="006B323D" w:rsidRDefault="00911683" w:rsidP="00346385">
            <w:pPr>
              <w:spacing w:after="0" w:line="240" w:lineRule="auto"/>
              <w:jc w:val="center"/>
              <w:rPr>
                <w:rFonts w:eastAsia="Times New Roman" w:cs="Times New Roman"/>
                <w:color w:val="000000"/>
                <w:sz w:val="18"/>
                <w:szCs w:val="18"/>
                <w:lang w:eastAsia="en-IE"/>
              </w:rPr>
            </w:pPr>
            <w:proofErr w:type="spellStart"/>
            <w:r w:rsidRPr="006B323D">
              <w:rPr>
                <w:rFonts w:eastAsia="Times New Roman" w:cs="Times New Roman"/>
                <w:color w:val="000000"/>
                <w:sz w:val="18"/>
                <w:szCs w:val="18"/>
                <w:lang w:eastAsia="en-IE"/>
              </w:rPr>
              <w:t>n.d.</w:t>
            </w:r>
            <w:proofErr w:type="spellEnd"/>
          </w:p>
        </w:tc>
      </w:tr>
      <w:tr w:rsidR="00911683" w:rsidRPr="00DD3AF7" w:rsidTr="00346385">
        <w:trPr>
          <w:trHeight w:val="300"/>
          <w:jc w:val="center"/>
        </w:trPr>
        <w:tc>
          <w:tcPr>
            <w:tcW w:w="2040" w:type="dxa"/>
            <w:shd w:val="clear" w:color="auto" w:fill="auto"/>
            <w:noWrap/>
            <w:vAlign w:val="bottom"/>
            <w:hideMark/>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GGIP</w:t>
            </w:r>
          </w:p>
        </w:tc>
        <w:tc>
          <w:tcPr>
            <w:tcW w:w="2638" w:type="dxa"/>
            <w:shd w:val="clear" w:color="auto" w:fill="auto"/>
            <w:noWrap/>
            <w:vAlign w:val="bottom"/>
          </w:tcPr>
          <w:p w:rsidR="00911683" w:rsidRPr="009C2261" w:rsidRDefault="00911683" w:rsidP="00346385">
            <w:pPr>
              <w:spacing w:after="0" w:line="240" w:lineRule="auto"/>
              <w:jc w:val="center"/>
              <w:rPr>
                <w:rFonts w:eastAsia="Times New Roman" w:cs="Times New Roman"/>
                <w:color w:val="000000"/>
                <w:sz w:val="18"/>
                <w:szCs w:val="18"/>
                <w:lang w:eastAsia="en-IE"/>
              </w:rPr>
            </w:pPr>
            <w:proofErr w:type="spellStart"/>
            <w:r w:rsidRPr="009C2261">
              <w:rPr>
                <w:rFonts w:eastAsia="Times New Roman" w:cs="Times New Roman"/>
                <w:color w:val="000000"/>
                <w:sz w:val="18"/>
                <w:szCs w:val="18"/>
                <w:lang w:eastAsia="en-IE"/>
              </w:rPr>
              <w:t>n.a</w:t>
            </w:r>
            <w:proofErr w:type="spellEnd"/>
            <w:r w:rsidRPr="009C2261">
              <w:rPr>
                <w:rFonts w:eastAsia="Times New Roman" w:cs="Times New Roman"/>
                <w:color w:val="000000"/>
                <w:sz w:val="18"/>
                <w:szCs w:val="18"/>
                <w:lang w:eastAsia="en-IE"/>
              </w:rPr>
              <w:t>.</w:t>
            </w:r>
          </w:p>
        </w:tc>
        <w:tc>
          <w:tcPr>
            <w:tcW w:w="1701" w:type="dxa"/>
            <w:shd w:val="clear" w:color="auto" w:fill="auto"/>
            <w:noWrap/>
            <w:vAlign w:val="bottom"/>
            <w:hideMark/>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&gt;1500</w:t>
            </w:r>
          </w:p>
        </w:tc>
        <w:tc>
          <w:tcPr>
            <w:tcW w:w="1701" w:type="dxa"/>
            <w:vAlign w:val="bottom"/>
          </w:tcPr>
          <w:p w:rsidR="00911683" w:rsidRPr="006B323D" w:rsidRDefault="00911683" w:rsidP="00346385">
            <w:pPr>
              <w:spacing w:after="0" w:line="240" w:lineRule="auto"/>
              <w:jc w:val="center"/>
              <w:rPr>
                <w:rFonts w:eastAsia="Times New Roman" w:cs="Times New Roman"/>
                <w:color w:val="000000"/>
                <w:sz w:val="18"/>
                <w:szCs w:val="18"/>
                <w:lang w:eastAsia="en-IE"/>
              </w:rPr>
            </w:pPr>
            <w:proofErr w:type="spellStart"/>
            <w:r w:rsidRPr="006B323D">
              <w:rPr>
                <w:rFonts w:eastAsia="Times New Roman" w:cs="Times New Roman"/>
                <w:color w:val="000000"/>
                <w:sz w:val="18"/>
                <w:szCs w:val="18"/>
                <w:lang w:eastAsia="en-IE"/>
              </w:rPr>
              <w:t>n.d.</w:t>
            </w:r>
            <w:proofErr w:type="spellEnd"/>
          </w:p>
        </w:tc>
      </w:tr>
      <w:tr w:rsidR="00911683" w:rsidRPr="00DD3AF7" w:rsidTr="00346385">
        <w:trPr>
          <w:trHeight w:val="300"/>
          <w:jc w:val="center"/>
        </w:trPr>
        <w:tc>
          <w:tcPr>
            <w:tcW w:w="2040" w:type="dxa"/>
            <w:shd w:val="clear" w:color="auto" w:fill="auto"/>
            <w:noWrap/>
            <w:vAlign w:val="bottom"/>
            <w:hideMark/>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VVVT</w:t>
            </w:r>
          </w:p>
        </w:tc>
        <w:tc>
          <w:tcPr>
            <w:tcW w:w="2638" w:type="dxa"/>
            <w:shd w:val="clear" w:color="auto" w:fill="auto"/>
            <w:noWrap/>
            <w:vAlign w:val="bottom"/>
          </w:tcPr>
          <w:p w:rsidR="00911683" w:rsidRPr="009C2261" w:rsidRDefault="00911683" w:rsidP="00346385">
            <w:pPr>
              <w:spacing w:after="0" w:line="240" w:lineRule="auto"/>
              <w:jc w:val="center"/>
              <w:rPr>
                <w:rFonts w:eastAsia="Times New Roman" w:cs="Times New Roman"/>
                <w:color w:val="000000"/>
                <w:sz w:val="18"/>
                <w:szCs w:val="18"/>
                <w:lang w:eastAsia="en-IE"/>
              </w:rPr>
            </w:pPr>
            <w:proofErr w:type="spellStart"/>
            <w:r w:rsidRPr="009C2261">
              <w:rPr>
                <w:rFonts w:eastAsia="Times New Roman" w:cs="Times New Roman"/>
                <w:color w:val="000000"/>
                <w:sz w:val="18"/>
                <w:szCs w:val="18"/>
                <w:lang w:eastAsia="en-IE"/>
              </w:rPr>
              <w:t>n.a</w:t>
            </w:r>
            <w:proofErr w:type="spellEnd"/>
            <w:r w:rsidRPr="009C2261">
              <w:rPr>
                <w:rFonts w:eastAsia="Times New Roman" w:cs="Times New Roman"/>
                <w:color w:val="000000"/>
                <w:sz w:val="18"/>
                <w:szCs w:val="18"/>
                <w:lang w:eastAsia="en-IE"/>
              </w:rPr>
              <w:t>.</w:t>
            </w:r>
          </w:p>
        </w:tc>
        <w:tc>
          <w:tcPr>
            <w:tcW w:w="1701" w:type="dxa"/>
            <w:shd w:val="clear" w:color="auto" w:fill="auto"/>
            <w:noWrap/>
            <w:vAlign w:val="bottom"/>
            <w:hideMark/>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&gt;1500</w:t>
            </w:r>
          </w:p>
        </w:tc>
        <w:tc>
          <w:tcPr>
            <w:tcW w:w="1701" w:type="dxa"/>
            <w:vAlign w:val="bottom"/>
          </w:tcPr>
          <w:p w:rsidR="00911683" w:rsidRPr="006B323D" w:rsidRDefault="00911683" w:rsidP="00346385">
            <w:pPr>
              <w:spacing w:after="0" w:line="240" w:lineRule="auto"/>
              <w:jc w:val="center"/>
              <w:rPr>
                <w:rFonts w:eastAsia="Times New Roman" w:cs="Times New Roman"/>
                <w:color w:val="000000"/>
                <w:sz w:val="18"/>
                <w:szCs w:val="18"/>
                <w:lang w:eastAsia="en-IE"/>
              </w:rPr>
            </w:pPr>
            <w:proofErr w:type="spellStart"/>
            <w:r w:rsidRPr="006B323D">
              <w:rPr>
                <w:rFonts w:eastAsia="Times New Roman" w:cs="Times New Roman"/>
                <w:color w:val="000000"/>
                <w:sz w:val="18"/>
                <w:szCs w:val="18"/>
                <w:lang w:eastAsia="en-IE"/>
              </w:rPr>
              <w:t>n.d.</w:t>
            </w:r>
            <w:proofErr w:type="spellEnd"/>
          </w:p>
        </w:tc>
      </w:tr>
      <w:tr w:rsidR="00911683" w:rsidRPr="00DD3AF7" w:rsidTr="00346385">
        <w:trPr>
          <w:trHeight w:val="300"/>
          <w:jc w:val="center"/>
        </w:trPr>
        <w:tc>
          <w:tcPr>
            <w:tcW w:w="2040" w:type="dxa"/>
            <w:shd w:val="clear" w:color="auto" w:fill="auto"/>
            <w:noWrap/>
            <w:vAlign w:val="bottom"/>
            <w:hideMark/>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AVLQ</w:t>
            </w:r>
          </w:p>
        </w:tc>
        <w:tc>
          <w:tcPr>
            <w:tcW w:w="2638" w:type="dxa"/>
            <w:shd w:val="clear" w:color="auto" w:fill="auto"/>
            <w:noWrap/>
            <w:vAlign w:val="bottom"/>
          </w:tcPr>
          <w:p w:rsidR="00911683" w:rsidRPr="009C2261" w:rsidRDefault="00911683" w:rsidP="00346385">
            <w:pPr>
              <w:spacing w:after="0" w:line="240" w:lineRule="auto"/>
              <w:jc w:val="center"/>
              <w:rPr>
                <w:rFonts w:eastAsia="Times New Roman" w:cs="Times New Roman"/>
                <w:color w:val="000000"/>
                <w:sz w:val="18"/>
                <w:szCs w:val="18"/>
                <w:lang w:eastAsia="en-IE"/>
              </w:rPr>
            </w:pPr>
            <w:proofErr w:type="spellStart"/>
            <w:r w:rsidRPr="009C2261">
              <w:rPr>
                <w:rFonts w:eastAsia="Times New Roman" w:cs="Times New Roman"/>
                <w:color w:val="000000"/>
                <w:sz w:val="18"/>
                <w:szCs w:val="18"/>
                <w:lang w:eastAsia="en-IE"/>
              </w:rPr>
              <w:t>n.a</w:t>
            </w:r>
            <w:proofErr w:type="spellEnd"/>
            <w:r w:rsidRPr="009C2261">
              <w:rPr>
                <w:rFonts w:eastAsia="Times New Roman" w:cs="Times New Roman"/>
                <w:color w:val="000000"/>
                <w:sz w:val="18"/>
                <w:szCs w:val="18"/>
                <w:lang w:eastAsia="en-IE"/>
              </w:rPr>
              <w:t>.</w:t>
            </w:r>
          </w:p>
        </w:tc>
        <w:tc>
          <w:tcPr>
            <w:tcW w:w="1701" w:type="dxa"/>
            <w:shd w:val="clear" w:color="auto" w:fill="auto"/>
            <w:noWrap/>
            <w:vAlign w:val="bottom"/>
            <w:hideMark/>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&gt;1500</w:t>
            </w:r>
          </w:p>
        </w:tc>
        <w:tc>
          <w:tcPr>
            <w:tcW w:w="1701" w:type="dxa"/>
            <w:vAlign w:val="bottom"/>
          </w:tcPr>
          <w:p w:rsidR="00911683" w:rsidRPr="006B323D" w:rsidRDefault="00911683" w:rsidP="00346385">
            <w:pPr>
              <w:spacing w:after="0" w:line="240" w:lineRule="auto"/>
              <w:jc w:val="center"/>
              <w:rPr>
                <w:rFonts w:eastAsia="Times New Roman" w:cs="Times New Roman"/>
                <w:color w:val="000000"/>
                <w:sz w:val="18"/>
                <w:szCs w:val="18"/>
                <w:lang w:eastAsia="en-IE"/>
              </w:rPr>
            </w:pPr>
            <w:proofErr w:type="spellStart"/>
            <w:r w:rsidRPr="006B323D">
              <w:rPr>
                <w:rFonts w:eastAsia="Times New Roman" w:cs="Times New Roman"/>
                <w:color w:val="000000"/>
                <w:sz w:val="18"/>
                <w:szCs w:val="18"/>
                <w:lang w:eastAsia="en-IE"/>
              </w:rPr>
              <w:t>n.d.</w:t>
            </w:r>
            <w:proofErr w:type="spellEnd"/>
          </w:p>
        </w:tc>
      </w:tr>
      <w:tr w:rsidR="00911683" w:rsidRPr="00DD3AF7" w:rsidTr="00346385">
        <w:trPr>
          <w:trHeight w:val="300"/>
          <w:jc w:val="center"/>
        </w:trPr>
        <w:tc>
          <w:tcPr>
            <w:tcW w:w="2040" w:type="dxa"/>
            <w:shd w:val="clear" w:color="auto" w:fill="auto"/>
            <w:noWrap/>
            <w:vAlign w:val="bottom"/>
            <w:hideMark/>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AVIQ</w:t>
            </w:r>
          </w:p>
        </w:tc>
        <w:tc>
          <w:tcPr>
            <w:tcW w:w="2638" w:type="dxa"/>
            <w:shd w:val="clear" w:color="auto" w:fill="auto"/>
            <w:noWrap/>
            <w:vAlign w:val="bottom"/>
          </w:tcPr>
          <w:p w:rsidR="00911683" w:rsidRPr="009C2261" w:rsidRDefault="00911683" w:rsidP="00346385">
            <w:pPr>
              <w:spacing w:after="0" w:line="240" w:lineRule="auto"/>
              <w:jc w:val="center"/>
              <w:rPr>
                <w:rFonts w:eastAsia="Times New Roman" w:cs="Times New Roman"/>
                <w:color w:val="000000"/>
                <w:sz w:val="18"/>
                <w:szCs w:val="18"/>
                <w:lang w:eastAsia="en-IE"/>
              </w:rPr>
            </w:pPr>
            <w:proofErr w:type="spellStart"/>
            <w:r w:rsidRPr="009C2261">
              <w:rPr>
                <w:rFonts w:eastAsia="Times New Roman" w:cs="Times New Roman"/>
                <w:color w:val="000000"/>
                <w:sz w:val="18"/>
                <w:szCs w:val="18"/>
                <w:lang w:eastAsia="en-IE"/>
              </w:rPr>
              <w:t>n.a</w:t>
            </w:r>
            <w:proofErr w:type="spellEnd"/>
            <w:r w:rsidRPr="009C2261">
              <w:rPr>
                <w:rFonts w:eastAsia="Times New Roman" w:cs="Times New Roman"/>
                <w:color w:val="000000"/>
                <w:sz w:val="18"/>
                <w:szCs w:val="18"/>
                <w:lang w:eastAsia="en-IE"/>
              </w:rPr>
              <w:t>.</w:t>
            </w:r>
          </w:p>
        </w:tc>
        <w:tc>
          <w:tcPr>
            <w:tcW w:w="1701" w:type="dxa"/>
            <w:shd w:val="clear" w:color="auto" w:fill="auto"/>
            <w:noWrap/>
            <w:vAlign w:val="bottom"/>
            <w:hideMark/>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&gt;1500</w:t>
            </w:r>
          </w:p>
        </w:tc>
        <w:tc>
          <w:tcPr>
            <w:tcW w:w="1701" w:type="dxa"/>
            <w:vAlign w:val="bottom"/>
          </w:tcPr>
          <w:p w:rsidR="00911683" w:rsidRPr="006B323D" w:rsidRDefault="00911683" w:rsidP="00346385">
            <w:pPr>
              <w:spacing w:after="0" w:line="240" w:lineRule="auto"/>
              <w:jc w:val="center"/>
              <w:rPr>
                <w:rFonts w:eastAsia="Times New Roman" w:cs="Times New Roman"/>
                <w:color w:val="000000"/>
                <w:sz w:val="18"/>
                <w:szCs w:val="18"/>
                <w:lang w:eastAsia="en-IE"/>
              </w:rPr>
            </w:pPr>
            <w:proofErr w:type="spellStart"/>
            <w:r w:rsidRPr="006B323D">
              <w:rPr>
                <w:rFonts w:eastAsia="Times New Roman" w:cs="Times New Roman"/>
                <w:color w:val="000000"/>
                <w:sz w:val="18"/>
                <w:szCs w:val="18"/>
                <w:lang w:eastAsia="en-IE"/>
              </w:rPr>
              <w:t>n.d.</w:t>
            </w:r>
            <w:proofErr w:type="spellEnd"/>
          </w:p>
        </w:tc>
      </w:tr>
      <w:tr w:rsidR="00911683" w:rsidRPr="00DD3AF7" w:rsidTr="00346385">
        <w:trPr>
          <w:trHeight w:val="300"/>
          <w:jc w:val="center"/>
        </w:trPr>
        <w:tc>
          <w:tcPr>
            <w:tcW w:w="2040" w:type="dxa"/>
            <w:shd w:val="clear" w:color="auto" w:fill="auto"/>
            <w:noWrap/>
            <w:vAlign w:val="bottom"/>
            <w:hideMark/>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QQLA</w:t>
            </w:r>
          </w:p>
        </w:tc>
        <w:tc>
          <w:tcPr>
            <w:tcW w:w="2638" w:type="dxa"/>
            <w:shd w:val="clear" w:color="auto" w:fill="auto"/>
            <w:noWrap/>
            <w:vAlign w:val="bottom"/>
          </w:tcPr>
          <w:p w:rsidR="00911683" w:rsidRPr="009C2261" w:rsidRDefault="00911683" w:rsidP="00346385">
            <w:pPr>
              <w:spacing w:after="0" w:line="240" w:lineRule="auto"/>
              <w:jc w:val="center"/>
              <w:rPr>
                <w:rFonts w:eastAsia="Times New Roman" w:cs="Times New Roman"/>
                <w:color w:val="000000"/>
                <w:sz w:val="18"/>
                <w:szCs w:val="18"/>
                <w:lang w:eastAsia="en-IE"/>
              </w:rPr>
            </w:pPr>
            <w:proofErr w:type="spellStart"/>
            <w:r w:rsidRPr="009C2261">
              <w:rPr>
                <w:rFonts w:eastAsia="Times New Roman" w:cs="Times New Roman"/>
                <w:color w:val="000000"/>
                <w:sz w:val="18"/>
                <w:szCs w:val="18"/>
                <w:lang w:eastAsia="en-IE"/>
              </w:rPr>
              <w:t>n.a</w:t>
            </w:r>
            <w:proofErr w:type="spellEnd"/>
            <w:r w:rsidRPr="009C2261">
              <w:rPr>
                <w:rFonts w:eastAsia="Times New Roman" w:cs="Times New Roman"/>
                <w:color w:val="000000"/>
                <w:sz w:val="18"/>
                <w:szCs w:val="18"/>
                <w:lang w:eastAsia="en-IE"/>
              </w:rPr>
              <w:t>.</w:t>
            </w:r>
          </w:p>
        </w:tc>
        <w:tc>
          <w:tcPr>
            <w:tcW w:w="1701" w:type="dxa"/>
            <w:shd w:val="clear" w:color="auto" w:fill="auto"/>
            <w:noWrap/>
            <w:vAlign w:val="bottom"/>
            <w:hideMark/>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&gt;1500</w:t>
            </w:r>
          </w:p>
        </w:tc>
        <w:tc>
          <w:tcPr>
            <w:tcW w:w="1701" w:type="dxa"/>
            <w:vAlign w:val="bottom"/>
          </w:tcPr>
          <w:p w:rsidR="00911683" w:rsidRPr="006B323D" w:rsidRDefault="00911683" w:rsidP="00346385">
            <w:pPr>
              <w:spacing w:after="0" w:line="240" w:lineRule="auto"/>
              <w:jc w:val="center"/>
              <w:rPr>
                <w:rFonts w:eastAsia="Times New Roman" w:cs="Times New Roman"/>
                <w:color w:val="000000"/>
                <w:sz w:val="18"/>
                <w:szCs w:val="18"/>
                <w:lang w:eastAsia="en-IE"/>
              </w:rPr>
            </w:pPr>
            <w:proofErr w:type="spellStart"/>
            <w:r w:rsidRPr="006B323D">
              <w:rPr>
                <w:rFonts w:eastAsia="Times New Roman" w:cs="Times New Roman"/>
                <w:color w:val="000000"/>
                <w:sz w:val="18"/>
                <w:szCs w:val="18"/>
                <w:lang w:eastAsia="en-IE"/>
              </w:rPr>
              <w:t>n.d.</w:t>
            </w:r>
            <w:proofErr w:type="spellEnd"/>
          </w:p>
        </w:tc>
      </w:tr>
      <w:tr w:rsidR="00911683" w:rsidRPr="00DD3AF7" w:rsidTr="00346385">
        <w:trPr>
          <w:trHeight w:val="300"/>
          <w:jc w:val="center"/>
        </w:trPr>
        <w:tc>
          <w:tcPr>
            <w:tcW w:w="2040" w:type="dxa"/>
            <w:shd w:val="clear" w:color="auto" w:fill="auto"/>
            <w:noWrap/>
            <w:vAlign w:val="bottom"/>
            <w:hideMark/>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QQIA</w:t>
            </w:r>
          </w:p>
        </w:tc>
        <w:tc>
          <w:tcPr>
            <w:tcW w:w="2638" w:type="dxa"/>
            <w:shd w:val="clear" w:color="auto" w:fill="auto"/>
            <w:noWrap/>
            <w:vAlign w:val="bottom"/>
          </w:tcPr>
          <w:p w:rsidR="00911683" w:rsidRPr="009C2261" w:rsidRDefault="00911683" w:rsidP="00346385">
            <w:pPr>
              <w:spacing w:after="0" w:line="240" w:lineRule="auto"/>
              <w:jc w:val="center"/>
              <w:rPr>
                <w:rFonts w:eastAsia="Times New Roman" w:cs="Times New Roman"/>
                <w:color w:val="000000"/>
                <w:sz w:val="18"/>
                <w:szCs w:val="18"/>
                <w:lang w:eastAsia="en-IE"/>
              </w:rPr>
            </w:pPr>
            <w:proofErr w:type="spellStart"/>
            <w:r w:rsidRPr="009C2261">
              <w:rPr>
                <w:rFonts w:eastAsia="Times New Roman" w:cs="Times New Roman"/>
                <w:color w:val="000000"/>
                <w:sz w:val="18"/>
                <w:szCs w:val="18"/>
                <w:lang w:eastAsia="en-IE"/>
              </w:rPr>
              <w:t>n.a</w:t>
            </w:r>
            <w:proofErr w:type="spellEnd"/>
            <w:r w:rsidRPr="009C2261">
              <w:rPr>
                <w:rFonts w:eastAsia="Times New Roman" w:cs="Times New Roman"/>
                <w:color w:val="000000"/>
                <w:sz w:val="18"/>
                <w:szCs w:val="18"/>
                <w:lang w:eastAsia="en-IE"/>
              </w:rPr>
              <w:t>.</w:t>
            </w:r>
          </w:p>
        </w:tc>
        <w:tc>
          <w:tcPr>
            <w:tcW w:w="1701" w:type="dxa"/>
            <w:shd w:val="clear" w:color="auto" w:fill="auto"/>
            <w:noWrap/>
            <w:vAlign w:val="bottom"/>
            <w:hideMark/>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&gt;1500</w:t>
            </w:r>
          </w:p>
        </w:tc>
        <w:tc>
          <w:tcPr>
            <w:tcW w:w="1701" w:type="dxa"/>
            <w:vAlign w:val="bottom"/>
          </w:tcPr>
          <w:p w:rsidR="00911683" w:rsidRPr="006B323D" w:rsidRDefault="00911683" w:rsidP="00346385">
            <w:pPr>
              <w:spacing w:after="0" w:line="240" w:lineRule="auto"/>
              <w:jc w:val="center"/>
              <w:rPr>
                <w:rFonts w:eastAsia="Times New Roman" w:cs="Times New Roman"/>
                <w:color w:val="000000"/>
                <w:sz w:val="18"/>
                <w:szCs w:val="18"/>
                <w:lang w:eastAsia="en-IE"/>
              </w:rPr>
            </w:pPr>
            <w:proofErr w:type="spellStart"/>
            <w:r w:rsidRPr="006B323D">
              <w:rPr>
                <w:rFonts w:eastAsia="Times New Roman" w:cs="Times New Roman"/>
                <w:color w:val="000000"/>
                <w:sz w:val="18"/>
                <w:szCs w:val="18"/>
                <w:lang w:eastAsia="en-IE"/>
              </w:rPr>
              <w:t>n.d.</w:t>
            </w:r>
            <w:proofErr w:type="spellEnd"/>
          </w:p>
        </w:tc>
      </w:tr>
      <w:tr w:rsidR="00911683" w:rsidRPr="00DD3AF7" w:rsidTr="00346385">
        <w:trPr>
          <w:trHeight w:val="300"/>
          <w:jc w:val="center"/>
        </w:trPr>
        <w:tc>
          <w:tcPr>
            <w:tcW w:w="2040" w:type="dxa"/>
            <w:shd w:val="clear" w:color="auto" w:fill="auto"/>
            <w:noWrap/>
            <w:vAlign w:val="bottom"/>
            <w:hideMark/>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QF</w:t>
            </w:r>
          </w:p>
        </w:tc>
        <w:tc>
          <w:tcPr>
            <w:tcW w:w="2638" w:type="dxa"/>
            <w:shd w:val="clear" w:color="auto" w:fill="auto"/>
            <w:noWrap/>
            <w:vAlign w:val="bottom"/>
          </w:tcPr>
          <w:p w:rsidR="00911683" w:rsidRPr="009C2261" w:rsidRDefault="00911683" w:rsidP="00346385">
            <w:pPr>
              <w:spacing w:after="0" w:line="240" w:lineRule="auto"/>
              <w:jc w:val="center"/>
              <w:rPr>
                <w:rFonts w:eastAsia="Times New Roman" w:cs="Times New Roman"/>
                <w:color w:val="000000"/>
                <w:sz w:val="18"/>
                <w:szCs w:val="18"/>
                <w:lang w:eastAsia="en-IE"/>
              </w:rPr>
            </w:pPr>
            <w:proofErr w:type="spellStart"/>
            <w:r w:rsidRPr="009C2261">
              <w:rPr>
                <w:rFonts w:eastAsia="Times New Roman" w:cs="Times New Roman"/>
                <w:color w:val="000000"/>
                <w:sz w:val="18"/>
                <w:szCs w:val="18"/>
                <w:lang w:eastAsia="en-IE"/>
              </w:rPr>
              <w:t>n.a</w:t>
            </w:r>
            <w:proofErr w:type="spellEnd"/>
            <w:r w:rsidRPr="009C2261">
              <w:rPr>
                <w:rFonts w:eastAsia="Times New Roman" w:cs="Times New Roman"/>
                <w:color w:val="000000"/>
                <w:sz w:val="18"/>
                <w:szCs w:val="18"/>
                <w:lang w:eastAsia="en-IE"/>
              </w:rPr>
              <w:t>.</w:t>
            </w:r>
          </w:p>
        </w:tc>
        <w:tc>
          <w:tcPr>
            <w:tcW w:w="1701" w:type="dxa"/>
            <w:shd w:val="clear" w:color="auto" w:fill="auto"/>
            <w:noWrap/>
            <w:vAlign w:val="bottom"/>
            <w:hideMark/>
          </w:tcPr>
          <w:p w:rsidR="00911683" w:rsidRPr="009C2261" w:rsidRDefault="00911683" w:rsidP="00346385">
            <w:pPr>
              <w:spacing w:after="0" w:line="240" w:lineRule="auto"/>
              <w:jc w:val="center"/>
              <w:rPr>
                <w:rFonts w:eastAsia="Times New Roman" w:cs="Times New Roman"/>
                <w:color w:val="000000"/>
                <w:sz w:val="18"/>
                <w:szCs w:val="18"/>
                <w:lang w:eastAsia="en-IE"/>
              </w:rPr>
            </w:pPr>
            <w:r w:rsidRPr="009C2261">
              <w:rPr>
                <w:rFonts w:eastAsia="Times New Roman" w:cs="Times New Roman"/>
                <w:color w:val="000000"/>
                <w:sz w:val="18"/>
                <w:szCs w:val="18"/>
                <w:lang w:eastAsia="en-IE"/>
              </w:rPr>
              <w:t>&gt;1500</w:t>
            </w:r>
          </w:p>
        </w:tc>
        <w:tc>
          <w:tcPr>
            <w:tcW w:w="1701" w:type="dxa"/>
            <w:vAlign w:val="bottom"/>
          </w:tcPr>
          <w:p w:rsidR="00911683" w:rsidRPr="006B323D" w:rsidRDefault="00911683" w:rsidP="00346385">
            <w:pPr>
              <w:spacing w:after="0" w:line="240" w:lineRule="auto"/>
              <w:jc w:val="center"/>
              <w:rPr>
                <w:rFonts w:eastAsia="Times New Roman" w:cs="Times New Roman"/>
                <w:color w:val="000000"/>
                <w:sz w:val="18"/>
                <w:szCs w:val="18"/>
                <w:lang w:eastAsia="en-IE"/>
              </w:rPr>
            </w:pPr>
            <w:proofErr w:type="spellStart"/>
            <w:r w:rsidRPr="006B323D">
              <w:rPr>
                <w:rFonts w:eastAsia="Times New Roman" w:cs="Times New Roman"/>
                <w:color w:val="000000"/>
                <w:sz w:val="18"/>
                <w:szCs w:val="18"/>
                <w:lang w:eastAsia="en-IE"/>
              </w:rPr>
              <w:t>n.d.</w:t>
            </w:r>
            <w:proofErr w:type="spellEnd"/>
          </w:p>
        </w:tc>
      </w:tr>
    </w:tbl>
    <w:p w:rsidR="00911683" w:rsidRPr="00030B02" w:rsidRDefault="00911683" w:rsidP="00911683">
      <w:pPr>
        <w:rPr>
          <w:sz w:val="20"/>
          <w:szCs w:val="20"/>
        </w:rPr>
      </w:pPr>
      <w:r w:rsidRPr="007F709E">
        <w:rPr>
          <w:bCs/>
          <w:sz w:val="18"/>
          <w:szCs w:val="18"/>
          <w:lang w:val="en-GB"/>
        </w:rPr>
        <w:t>Mean ± SD (n=3). % inhibition studies were performed at 1500 µM</w:t>
      </w:r>
      <w:r w:rsidRPr="007F709E">
        <w:rPr>
          <w:bCs/>
          <w:color w:val="000000"/>
          <w:sz w:val="18"/>
          <w:szCs w:val="18"/>
        </w:rPr>
        <w:t xml:space="preserve">. </w:t>
      </w:r>
      <w:r w:rsidRPr="007F709E">
        <w:rPr>
          <w:bCs/>
          <w:sz w:val="18"/>
          <w:szCs w:val="18"/>
        </w:rPr>
        <w:t>IC</w:t>
      </w:r>
      <w:r w:rsidRPr="007F709E">
        <w:rPr>
          <w:bCs/>
          <w:sz w:val="18"/>
          <w:szCs w:val="18"/>
          <w:vertAlign w:val="subscript"/>
        </w:rPr>
        <w:t>50</w:t>
      </w:r>
      <w:r w:rsidRPr="007F709E">
        <w:rPr>
          <w:bCs/>
          <w:sz w:val="18"/>
          <w:szCs w:val="18"/>
        </w:rPr>
        <w:t xml:space="preserve">: </w:t>
      </w:r>
      <w:r w:rsidRPr="007F709E">
        <w:rPr>
          <w:sz w:val="18"/>
          <w:szCs w:val="18"/>
        </w:rPr>
        <w:t xml:space="preserve">inhibitory concentration that inhibits enzyme activity by 50 %. </w:t>
      </w:r>
      <w:proofErr w:type="spellStart"/>
      <w:r w:rsidRPr="007F709E">
        <w:rPr>
          <w:sz w:val="18"/>
          <w:szCs w:val="18"/>
        </w:rPr>
        <w:t>n.d.</w:t>
      </w:r>
      <w:proofErr w:type="spellEnd"/>
      <w:r w:rsidRPr="007F709E">
        <w:rPr>
          <w:sz w:val="18"/>
          <w:szCs w:val="18"/>
        </w:rPr>
        <w:t xml:space="preserve"> not determined. </w:t>
      </w:r>
      <w:proofErr w:type="spellStart"/>
      <w:r w:rsidRPr="007F709E">
        <w:rPr>
          <w:sz w:val="18"/>
          <w:szCs w:val="18"/>
          <w:lang w:eastAsia="en-IE"/>
        </w:rPr>
        <w:t>n.a</w:t>
      </w:r>
      <w:proofErr w:type="spellEnd"/>
      <w:r w:rsidRPr="007F709E">
        <w:rPr>
          <w:sz w:val="18"/>
          <w:szCs w:val="18"/>
          <w:lang w:eastAsia="en-IE"/>
        </w:rPr>
        <w:t>. no activity detected.</w:t>
      </w:r>
      <w:r w:rsidRPr="007F709E">
        <w:rPr>
          <w:bCs/>
          <w:sz w:val="18"/>
          <w:szCs w:val="18"/>
        </w:rPr>
        <w:t xml:space="preserve"> </w:t>
      </w:r>
      <w:r>
        <w:rPr>
          <w:rFonts w:cs="Times New Roman"/>
          <w:b/>
          <w:sz w:val="20"/>
          <w:szCs w:val="20"/>
        </w:rPr>
        <w:t>*</w:t>
      </w:r>
      <w:r w:rsidRPr="00030B02">
        <w:rPr>
          <w:sz w:val="20"/>
          <w:szCs w:val="20"/>
        </w:rPr>
        <w:t>Peptides displayed using one letter code for the amino acids</w:t>
      </w:r>
      <w:r>
        <w:rPr>
          <w:sz w:val="20"/>
          <w:szCs w:val="20"/>
        </w:rPr>
        <w:t>.</w:t>
      </w:r>
    </w:p>
    <w:p w:rsidR="00911683" w:rsidRPr="007F709E" w:rsidRDefault="00911683" w:rsidP="00911683">
      <w:pPr>
        <w:spacing w:after="0" w:line="240" w:lineRule="auto"/>
        <w:jc w:val="both"/>
        <w:rPr>
          <w:bCs/>
          <w:sz w:val="18"/>
          <w:szCs w:val="18"/>
        </w:rPr>
      </w:pPr>
    </w:p>
    <w:p w:rsidR="00911683" w:rsidRDefault="00911683" w:rsidP="00911683"/>
    <w:p w:rsidR="00911683" w:rsidRDefault="00911683" w:rsidP="00911683"/>
    <w:p w:rsidR="00911683" w:rsidRDefault="00911683" w:rsidP="00911683"/>
    <w:p w:rsidR="00911683" w:rsidRDefault="00911683" w:rsidP="00911683"/>
    <w:p w:rsidR="00911683" w:rsidRDefault="00911683" w:rsidP="00911683"/>
    <w:p w:rsidR="00911683" w:rsidRDefault="00911683" w:rsidP="00911683"/>
    <w:p w:rsidR="00911683" w:rsidRDefault="00911683" w:rsidP="00911683"/>
    <w:p w:rsidR="00911683" w:rsidRDefault="00911683" w:rsidP="00911683"/>
    <w:p w:rsidR="00911683" w:rsidRDefault="00911683" w:rsidP="00911683"/>
    <w:p w:rsidR="00911683" w:rsidRDefault="00911683" w:rsidP="00911683"/>
    <w:p w:rsidR="00911683" w:rsidRDefault="00911683" w:rsidP="00911683"/>
    <w:p w:rsidR="00911683" w:rsidRDefault="00911683" w:rsidP="00911683"/>
    <w:p w:rsidR="00911683" w:rsidRDefault="00911683" w:rsidP="00911683"/>
    <w:p w:rsidR="00911683" w:rsidRDefault="00911683" w:rsidP="00911683"/>
    <w:p w:rsidR="00911683" w:rsidRDefault="00911683" w:rsidP="00911683"/>
    <w:p w:rsidR="00911683" w:rsidRDefault="00911683" w:rsidP="00911683">
      <w:pPr>
        <w:spacing w:after="0" w:line="240" w:lineRule="auto"/>
        <w:jc w:val="both"/>
        <w:rPr>
          <w:b/>
          <w:noProof/>
          <w:lang w:eastAsia="en-IE"/>
        </w:rPr>
        <w:sectPr w:rsidR="00911683" w:rsidSect="002B03A2">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9" w:footer="709" w:gutter="0"/>
          <w:cols w:space="708"/>
          <w:docGrid w:linePitch="360"/>
        </w:sectPr>
      </w:pPr>
    </w:p>
    <w:p w:rsidR="00911683" w:rsidRDefault="00911683" w:rsidP="00911683">
      <w:pPr>
        <w:spacing w:after="0" w:line="240" w:lineRule="auto"/>
        <w:jc w:val="both"/>
        <w:rPr>
          <w:bCs/>
          <w:lang w:val="en-GB"/>
        </w:rPr>
      </w:pPr>
      <w:r w:rsidRPr="00EE1CD9">
        <w:rPr>
          <w:b/>
          <w:noProof/>
          <w:lang w:eastAsia="en-IE"/>
        </w:rPr>
        <w:lastRenderedPageBreak/>
        <w:t>Figure 1.</w:t>
      </w:r>
      <w:r w:rsidRPr="00EE1CD9">
        <w:rPr>
          <w:noProof/>
          <w:lang w:eastAsia="en-IE"/>
        </w:rPr>
        <w:t xml:space="preserve"> </w:t>
      </w:r>
      <w:r w:rsidRPr="00EE1CD9">
        <w:t xml:space="preserve">Semi-preparative </w:t>
      </w:r>
      <w:r>
        <w:rPr>
          <w:bCs/>
        </w:rPr>
        <w:t xml:space="preserve">reversed phase-high performance liquid chromatography </w:t>
      </w:r>
      <w:r w:rsidRPr="00EE1CD9">
        <w:rPr>
          <w:bCs/>
        </w:rPr>
        <w:t xml:space="preserve">profile of </w:t>
      </w:r>
      <w:r>
        <w:rPr>
          <w:bCs/>
        </w:rPr>
        <w:t>the</w:t>
      </w:r>
      <w:r w:rsidRPr="00EE1CD9">
        <w:rPr>
          <w:bCs/>
        </w:rPr>
        <w:t xml:space="preserve"> </w:t>
      </w:r>
      <w:r w:rsidRPr="00EE1CD9">
        <w:rPr>
          <w:rFonts w:cs="Times New Roman"/>
        </w:rPr>
        <w:t xml:space="preserve">boarfish </w:t>
      </w:r>
      <w:r w:rsidRPr="00EE1CD9">
        <w:rPr>
          <w:rStyle w:val="st"/>
          <w:color w:val="000000" w:themeColor="text1"/>
        </w:rPr>
        <w:t>(</w:t>
      </w:r>
      <w:r w:rsidRPr="00EE1CD9">
        <w:rPr>
          <w:rFonts w:cs="Times New Roman"/>
          <w:i/>
          <w:color w:val="000000" w:themeColor="text1"/>
        </w:rPr>
        <w:t>Capros aper</w:t>
      </w:r>
      <w:r w:rsidRPr="00EE1CD9">
        <w:rPr>
          <w:rStyle w:val="st"/>
          <w:color w:val="000000" w:themeColor="text1"/>
        </w:rPr>
        <w:t>)</w:t>
      </w:r>
      <w:r w:rsidRPr="00EE1CD9">
        <w:rPr>
          <w:rStyle w:val="st"/>
        </w:rPr>
        <w:t xml:space="preserve"> protein</w:t>
      </w:r>
      <w:r w:rsidRPr="00EE1CD9">
        <w:rPr>
          <w:rFonts w:cs="Times New Roman"/>
        </w:rPr>
        <w:t xml:space="preserve"> hydrolysate subjected to simulated gastrointestinal digestion </w:t>
      </w:r>
      <w:r>
        <w:rPr>
          <w:bCs/>
        </w:rPr>
        <w:t xml:space="preserve">along with the </w:t>
      </w:r>
      <w:r w:rsidRPr="00EE1CD9">
        <w:rPr>
          <w:bCs/>
        </w:rPr>
        <w:t>dipeptidyl peptidase</w:t>
      </w:r>
      <w:r>
        <w:rPr>
          <w:bCs/>
        </w:rPr>
        <w:t>-IV</w:t>
      </w:r>
      <w:r w:rsidRPr="00EE1CD9">
        <w:rPr>
          <w:bCs/>
        </w:rPr>
        <w:t xml:space="preserve"> (DPP</w:t>
      </w:r>
      <w:r>
        <w:rPr>
          <w:bCs/>
        </w:rPr>
        <w:t>-</w:t>
      </w:r>
      <w:r w:rsidRPr="00EE1CD9">
        <w:rPr>
          <w:bCs/>
        </w:rPr>
        <w:t>IV</w:t>
      </w:r>
      <w:r>
        <w:rPr>
          <w:bCs/>
        </w:rPr>
        <w:t>)</w:t>
      </w:r>
      <w:r w:rsidRPr="00EE1CD9">
        <w:rPr>
          <w:bCs/>
        </w:rPr>
        <w:t xml:space="preserve"> inhibitory </w:t>
      </w:r>
      <w:r>
        <w:rPr>
          <w:bCs/>
        </w:rPr>
        <w:t xml:space="preserve">and insulin secretory </w:t>
      </w:r>
      <w:r w:rsidRPr="00EE1CD9">
        <w:rPr>
          <w:bCs/>
        </w:rPr>
        <w:t xml:space="preserve">activity of </w:t>
      </w:r>
      <w:r>
        <w:rPr>
          <w:bCs/>
        </w:rPr>
        <w:t xml:space="preserve">the </w:t>
      </w:r>
      <w:r w:rsidRPr="00EE1CD9">
        <w:rPr>
          <w:bCs/>
        </w:rPr>
        <w:t xml:space="preserve">associated </w:t>
      </w:r>
      <w:r>
        <w:rPr>
          <w:bCs/>
        </w:rPr>
        <w:t xml:space="preserve">pooled and individual </w:t>
      </w:r>
      <w:r w:rsidRPr="00EE1CD9">
        <w:rPr>
          <w:bCs/>
        </w:rPr>
        <w:t>fractions (F7-F45).</w:t>
      </w:r>
      <w:r w:rsidRPr="00EE1CD9">
        <w:t xml:space="preserve"> Samples were tested </w:t>
      </w:r>
      <w:r>
        <w:t xml:space="preserve">for </w:t>
      </w:r>
      <w:r w:rsidRPr="00D52632">
        <w:rPr>
          <w:i/>
        </w:rPr>
        <w:t xml:space="preserve">in vitro </w:t>
      </w:r>
      <w:r>
        <w:t xml:space="preserve">DPP-IV inhibition and insulin secretory activity by pancreatic BRIN-BD11 cells </w:t>
      </w:r>
      <w:r w:rsidRPr="00EE1CD9">
        <w:t xml:space="preserve">at a concentration of 1.00 </w:t>
      </w:r>
      <w:r>
        <w:t xml:space="preserve">and 1.25 </w:t>
      </w:r>
      <w:r w:rsidRPr="00EE1CD9">
        <w:t>mg/mL</w:t>
      </w:r>
      <w:r>
        <w:t xml:space="preserve">, respectively. DPP-IV inhibitory </w:t>
      </w:r>
      <w:r w:rsidRPr="00EE1CD9">
        <w:t>data is displayed as % inhibition</w:t>
      </w:r>
      <w:r>
        <w:t xml:space="preserve"> and as an </w:t>
      </w:r>
      <w:r w:rsidRPr="00EE1CD9">
        <w:rPr>
          <w:bCs/>
        </w:rPr>
        <w:t>IC</w:t>
      </w:r>
      <w:r w:rsidRPr="00EE1CD9">
        <w:rPr>
          <w:bCs/>
          <w:vertAlign w:val="subscript"/>
        </w:rPr>
        <w:t>50</w:t>
      </w:r>
      <w:r>
        <w:rPr>
          <w:bCs/>
          <w:vertAlign w:val="subscript"/>
        </w:rPr>
        <w:t xml:space="preserve"> </w:t>
      </w:r>
      <w:r w:rsidRPr="002749F7">
        <w:rPr>
          <w:bCs/>
        </w:rPr>
        <w:t>value</w:t>
      </w:r>
      <w:r>
        <w:rPr>
          <w:bCs/>
        </w:rPr>
        <w:t xml:space="preserve"> (</w:t>
      </w:r>
      <w:r w:rsidRPr="00EE1CD9">
        <w:t>inhibitory concentration that inhibits enzyme activity by 50 %</w:t>
      </w:r>
      <w:r>
        <w:t>) for selected fractions</w:t>
      </w:r>
      <w:r w:rsidRPr="00EE1CD9">
        <w:t xml:space="preserve">. </w:t>
      </w:r>
      <w:r>
        <w:t xml:space="preserve">Insulin secretory activity was expressed as fold increase compared to the control (5.6 </w:t>
      </w:r>
      <w:proofErr w:type="spellStart"/>
      <w:r>
        <w:t>mM</w:t>
      </w:r>
      <w:proofErr w:type="spellEnd"/>
      <w:r>
        <w:t xml:space="preserve"> glucose). </w:t>
      </w:r>
      <w:r w:rsidRPr="00EE1CD9">
        <w:rPr>
          <w:bCs/>
        </w:rPr>
        <w:t xml:space="preserve">Values </w:t>
      </w:r>
      <w:r>
        <w:rPr>
          <w:bCs/>
        </w:rPr>
        <w:t>(</w:t>
      </w:r>
      <w:r>
        <w:rPr>
          <w:bCs/>
          <w:lang w:val="en-GB"/>
        </w:rPr>
        <w:t>m</w:t>
      </w:r>
      <w:r w:rsidRPr="00806085">
        <w:rPr>
          <w:bCs/>
          <w:lang w:val="en-GB"/>
        </w:rPr>
        <w:t>ean ± SD</w:t>
      </w:r>
      <w:r>
        <w:rPr>
          <w:bCs/>
          <w:lang w:val="en-GB"/>
        </w:rPr>
        <w:t>,</w:t>
      </w:r>
      <w:r w:rsidRPr="00806085">
        <w:rPr>
          <w:bCs/>
          <w:lang w:val="en-GB"/>
        </w:rPr>
        <w:t xml:space="preserve"> n=3</w:t>
      </w:r>
      <w:r>
        <w:rPr>
          <w:bCs/>
          <w:lang w:val="en-GB"/>
        </w:rPr>
        <w:t>)</w:t>
      </w:r>
      <w:r w:rsidRPr="00806085">
        <w:rPr>
          <w:bCs/>
          <w:lang w:val="en-GB"/>
        </w:rPr>
        <w:t xml:space="preserve"> </w:t>
      </w:r>
      <w:r w:rsidRPr="00EE1CD9">
        <w:rPr>
          <w:bCs/>
        </w:rPr>
        <w:t xml:space="preserve">with different </w:t>
      </w:r>
      <w:r>
        <w:rPr>
          <w:bCs/>
        </w:rPr>
        <w:t xml:space="preserve">superscript </w:t>
      </w:r>
      <w:r w:rsidRPr="00EE1CD9">
        <w:rPr>
          <w:bCs/>
        </w:rPr>
        <w:t xml:space="preserve">letters </w:t>
      </w:r>
      <w:r w:rsidRPr="00EE1CD9">
        <w:rPr>
          <w:bCs/>
          <w:lang w:val="en-GB"/>
        </w:rPr>
        <w:t>are significantly different at p&lt;0.05.</w:t>
      </w:r>
      <w:r w:rsidRPr="00EE1CD9">
        <w:rPr>
          <w:b/>
          <w:noProof/>
          <w:lang w:val="en-GB" w:eastAsia="en-GB"/>
        </w:rPr>
        <mc:AlternateContent>
          <mc:Choice Requires="wps">
            <w:drawing>
              <wp:anchor distT="0" distB="0" distL="114300" distR="114300" simplePos="0" relativeHeight="251659264" behindDoc="0" locked="0" layoutInCell="1" allowOverlap="1" wp14:anchorId="7562EA04" wp14:editId="6EB88733">
                <wp:simplePos x="0" y="0"/>
                <wp:positionH relativeFrom="column">
                  <wp:posOffset>-7419975</wp:posOffset>
                </wp:positionH>
                <wp:positionV relativeFrom="paragraph">
                  <wp:posOffset>86995</wp:posOffset>
                </wp:positionV>
                <wp:extent cx="10515600" cy="4351020"/>
                <wp:effectExtent l="0" t="0" r="0" b="0"/>
                <wp:wrapNone/>
                <wp:docPr id="24" name="Content Placeholder 2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515600" cy="4351020"/>
                        </a:xfrm>
                        <a:prstGeom prst="rect">
                          <a:avLst/>
                        </a:prstGeom>
                      </wps:spPr>
                      <wps:bodyPr vert="horz" lIns="91440" tIns="45720" rIns="91440" bIns="45720" rtlCol="0">
                        <a:normAutofit/>
                      </wps:bodyPr>
                    </wps:wsp>
                  </a:graphicData>
                </a:graphic>
              </wp:anchor>
            </w:drawing>
          </mc:Choice>
          <mc:Fallback>
            <w:pict>
              <v:rect w14:anchorId="506E7392" id="Content Placeholder 23" o:spid="_x0000_s1026" style="position:absolute;margin-left:-584.25pt;margin-top:6.85pt;width:828pt;height:34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" filled="f" stroked="f">
                <v:path arrowok="t"/>
                <o:lock v:ext="edit" grouping="t"/>
              </v:rect>
            </w:pict>
          </mc:Fallback>
        </mc:AlternateContent>
      </w:r>
      <w:r>
        <w:rPr>
          <w:bCs/>
          <w:lang w:val="en-GB"/>
        </w:rPr>
        <w:t xml:space="preserve"> </w:t>
      </w:r>
    </w:p>
    <w:p w:rsidR="00911683" w:rsidRDefault="00911683" w:rsidP="00911683">
      <w:pPr>
        <w:spacing w:after="0" w:line="240" w:lineRule="auto"/>
        <w:jc w:val="both"/>
        <w:rPr>
          <w:bCs/>
          <w:lang w:val="en-GB"/>
        </w:rPr>
      </w:pPr>
    </w:p>
    <w:p w:rsidR="00911683" w:rsidRDefault="00911683" w:rsidP="00911683">
      <w:pPr>
        <w:spacing w:after="0" w:line="240" w:lineRule="auto"/>
        <w:jc w:val="both"/>
        <w:rPr>
          <w:noProof/>
          <w:lang w:eastAsia="en-IE"/>
        </w:rPr>
      </w:pPr>
      <w:r>
        <w:rPr>
          <w:noProof/>
          <w:lang w:val="en-GB" w:eastAsia="en-GB"/>
        </w:rPr>
        <w:drawing>
          <wp:inline distT="0" distB="0" distL="0" distR="0" wp14:anchorId="38279129" wp14:editId="60F89F72">
            <wp:extent cx="7525765" cy="2091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28055" cy="2091691"/>
                    </a:xfrm>
                    <a:prstGeom prst="rect">
                      <a:avLst/>
                    </a:prstGeom>
                    <a:noFill/>
                  </pic:spPr>
                </pic:pic>
              </a:graphicData>
            </a:graphic>
          </wp:inline>
        </w:drawing>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565"/>
        <w:gridCol w:w="1417"/>
        <w:gridCol w:w="1697"/>
        <w:gridCol w:w="429"/>
        <w:gridCol w:w="895"/>
        <w:gridCol w:w="1408"/>
        <w:gridCol w:w="577"/>
        <w:gridCol w:w="1222"/>
        <w:gridCol w:w="195"/>
        <w:gridCol w:w="1080"/>
        <w:gridCol w:w="1046"/>
      </w:tblGrid>
      <w:tr w:rsidR="00911683" w:rsidTr="00346385">
        <w:tc>
          <w:tcPr>
            <w:tcW w:w="1129" w:type="dxa"/>
            <w:tcBorders>
              <w:top w:val="single" w:sz="4" w:space="0" w:color="auto"/>
              <w:bottom w:val="single" w:sz="4" w:space="0" w:color="auto"/>
            </w:tcBorders>
          </w:tcPr>
          <w:p w:rsidR="00911683" w:rsidRPr="007A3D6D" w:rsidRDefault="00911683" w:rsidP="00346385">
            <w:pPr>
              <w:jc w:val="center"/>
              <w:rPr>
                <w:b/>
                <w:noProof/>
                <w:sz w:val="20"/>
                <w:szCs w:val="20"/>
                <w:lang w:eastAsia="en-IE"/>
              </w:rPr>
            </w:pPr>
            <w:r w:rsidRPr="007A3D6D">
              <w:rPr>
                <w:b/>
                <w:noProof/>
                <w:sz w:val="20"/>
                <w:szCs w:val="20"/>
                <w:lang w:eastAsia="en-IE"/>
              </w:rPr>
              <w:t>Fraction</w:t>
            </w:r>
          </w:p>
        </w:tc>
        <w:tc>
          <w:tcPr>
            <w:tcW w:w="1565" w:type="dxa"/>
            <w:tcBorders>
              <w:top w:val="single" w:sz="4" w:space="0" w:color="auto"/>
              <w:bottom w:val="single" w:sz="4" w:space="0" w:color="auto"/>
            </w:tcBorders>
          </w:tcPr>
          <w:p w:rsidR="00911683" w:rsidRPr="007A3D6D" w:rsidRDefault="00911683" w:rsidP="00346385">
            <w:pPr>
              <w:jc w:val="center"/>
              <w:rPr>
                <w:b/>
                <w:noProof/>
                <w:sz w:val="20"/>
                <w:szCs w:val="20"/>
                <w:lang w:eastAsia="en-IE"/>
              </w:rPr>
            </w:pPr>
            <w:r w:rsidRPr="007A3D6D">
              <w:rPr>
                <w:b/>
                <w:noProof/>
                <w:sz w:val="20"/>
                <w:szCs w:val="20"/>
                <w:lang w:eastAsia="en-IE"/>
              </w:rPr>
              <w:t>DPP-IV inhbition at 1 mg/ml</w:t>
            </w:r>
            <w:r>
              <w:rPr>
                <w:b/>
                <w:noProof/>
                <w:sz w:val="20"/>
                <w:szCs w:val="20"/>
                <w:lang w:eastAsia="en-IE"/>
              </w:rPr>
              <w:t xml:space="preserve"> (</w:t>
            </w:r>
            <w:r w:rsidRPr="007A3D6D">
              <w:rPr>
                <w:b/>
                <w:noProof/>
                <w:sz w:val="20"/>
                <w:szCs w:val="20"/>
                <w:lang w:eastAsia="en-IE"/>
              </w:rPr>
              <w:t>%</w:t>
            </w:r>
            <w:r>
              <w:rPr>
                <w:b/>
                <w:noProof/>
                <w:sz w:val="20"/>
                <w:szCs w:val="20"/>
                <w:lang w:eastAsia="en-IE"/>
              </w:rPr>
              <w:t>)</w:t>
            </w:r>
          </w:p>
        </w:tc>
        <w:tc>
          <w:tcPr>
            <w:tcW w:w="1417" w:type="dxa"/>
            <w:tcBorders>
              <w:top w:val="single" w:sz="4" w:space="0" w:color="auto"/>
              <w:bottom w:val="single" w:sz="4" w:space="0" w:color="auto"/>
            </w:tcBorders>
          </w:tcPr>
          <w:p w:rsidR="00911683" w:rsidRPr="00E028CB" w:rsidRDefault="00911683" w:rsidP="00346385">
            <w:pPr>
              <w:jc w:val="center"/>
              <w:rPr>
                <w:b/>
                <w:noProof/>
                <w:sz w:val="20"/>
                <w:szCs w:val="20"/>
                <w:lang w:val="de-DE" w:eastAsia="en-IE"/>
              </w:rPr>
            </w:pPr>
            <w:r w:rsidRPr="00E028CB">
              <w:rPr>
                <w:b/>
                <w:noProof/>
                <w:sz w:val="20"/>
                <w:szCs w:val="20"/>
                <w:lang w:val="de-DE" w:eastAsia="en-IE"/>
              </w:rPr>
              <w:t>DPP-IV IC</w:t>
            </w:r>
            <w:r w:rsidRPr="00E028CB">
              <w:rPr>
                <w:b/>
                <w:noProof/>
                <w:sz w:val="20"/>
                <w:szCs w:val="20"/>
                <w:vertAlign w:val="subscript"/>
                <w:lang w:val="de-DE" w:eastAsia="en-IE"/>
              </w:rPr>
              <w:t>50</w:t>
            </w:r>
            <w:r w:rsidRPr="00E028CB">
              <w:rPr>
                <w:b/>
                <w:noProof/>
                <w:sz w:val="20"/>
                <w:szCs w:val="20"/>
                <w:lang w:val="de-DE" w:eastAsia="en-IE"/>
              </w:rPr>
              <w:t xml:space="preserve"> (mg/ml)</w:t>
            </w:r>
          </w:p>
        </w:tc>
        <w:tc>
          <w:tcPr>
            <w:tcW w:w="1697" w:type="dxa"/>
            <w:tcBorders>
              <w:top w:val="single" w:sz="4" w:space="0" w:color="auto"/>
              <w:bottom w:val="single" w:sz="4" w:space="0" w:color="auto"/>
            </w:tcBorders>
          </w:tcPr>
          <w:p w:rsidR="00911683" w:rsidRPr="007A3D6D" w:rsidRDefault="00911683" w:rsidP="00346385">
            <w:pPr>
              <w:jc w:val="center"/>
              <w:rPr>
                <w:b/>
                <w:noProof/>
                <w:sz w:val="20"/>
                <w:szCs w:val="20"/>
                <w:lang w:eastAsia="en-IE"/>
              </w:rPr>
            </w:pPr>
            <w:r>
              <w:rPr>
                <w:b/>
                <w:noProof/>
                <w:sz w:val="20"/>
                <w:szCs w:val="20"/>
                <w:lang w:eastAsia="en-IE"/>
              </w:rPr>
              <w:t>Insulin secretion (fold increase versus control)</w:t>
            </w:r>
          </w:p>
        </w:tc>
        <w:tc>
          <w:tcPr>
            <w:tcW w:w="429" w:type="dxa"/>
            <w:tcBorders>
              <w:top w:val="nil"/>
              <w:bottom w:val="nil"/>
            </w:tcBorders>
          </w:tcPr>
          <w:p w:rsidR="00911683" w:rsidRPr="007A3D6D" w:rsidRDefault="00911683" w:rsidP="00346385">
            <w:pPr>
              <w:jc w:val="center"/>
              <w:rPr>
                <w:b/>
                <w:noProof/>
                <w:sz w:val="20"/>
                <w:szCs w:val="20"/>
                <w:lang w:eastAsia="en-IE"/>
              </w:rPr>
            </w:pPr>
          </w:p>
        </w:tc>
        <w:tc>
          <w:tcPr>
            <w:tcW w:w="2117" w:type="dxa"/>
            <w:gridSpan w:val="2"/>
            <w:tcBorders>
              <w:top w:val="nil"/>
              <w:bottom w:val="nil"/>
            </w:tcBorders>
          </w:tcPr>
          <w:p w:rsidR="00911683" w:rsidRPr="007A3D6D" w:rsidRDefault="00911683" w:rsidP="00346385">
            <w:pPr>
              <w:jc w:val="center"/>
              <w:rPr>
                <w:b/>
                <w:noProof/>
                <w:sz w:val="20"/>
                <w:szCs w:val="20"/>
                <w:lang w:eastAsia="en-IE"/>
              </w:rPr>
            </w:pPr>
          </w:p>
        </w:tc>
        <w:tc>
          <w:tcPr>
            <w:tcW w:w="1799" w:type="dxa"/>
            <w:gridSpan w:val="2"/>
            <w:tcBorders>
              <w:top w:val="nil"/>
              <w:bottom w:val="nil"/>
            </w:tcBorders>
          </w:tcPr>
          <w:p w:rsidR="00911683" w:rsidRPr="007A3D6D" w:rsidRDefault="00911683" w:rsidP="00346385">
            <w:pPr>
              <w:jc w:val="center"/>
              <w:rPr>
                <w:b/>
                <w:noProof/>
                <w:sz w:val="20"/>
                <w:szCs w:val="20"/>
                <w:lang w:eastAsia="en-IE"/>
              </w:rPr>
            </w:pPr>
          </w:p>
        </w:tc>
        <w:tc>
          <w:tcPr>
            <w:tcW w:w="1275" w:type="dxa"/>
            <w:gridSpan w:val="2"/>
            <w:tcBorders>
              <w:top w:val="nil"/>
              <w:bottom w:val="nil"/>
            </w:tcBorders>
          </w:tcPr>
          <w:p w:rsidR="00911683" w:rsidRPr="007A3D6D" w:rsidRDefault="00911683" w:rsidP="00346385">
            <w:pPr>
              <w:jc w:val="center"/>
              <w:rPr>
                <w:b/>
                <w:noProof/>
                <w:sz w:val="20"/>
                <w:szCs w:val="20"/>
                <w:lang w:eastAsia="en-IE"/>
              </w:rPr>
            </w:pPr>
          </w:p>
        </w:tc>
        <w:tc>
          <w:tcPr>
            <w:tcW w:w="1046" w:type="dxa"/>
            <w:tcBorders>
              <w:top w:val="nil"/>
              <w:bottom w:val="nil"/>
            </w:tcBorders>
          </w:tcPr>
          <w:p w:rsidR="00911683" w:rsidRPr="007A3D6D" w:rsidRDefault="00911683" w:rsidP="00346385">
            <w:pPr>
              <w:jc w:val="center"/>
              <w:rPr>
                <w:b/>
                <w:noProof/>
                <w:sz w:val="20"/>
                <w:szCs w:val="20"/>
                <w:lang w:eastAsia="en-IE"/>
              </w:rPr>
            </w:pPr>
          </w:p>
        </w:tc>
      </w:tr>
      <w:tr w:rsidR="00911683" w:rsidTr="00346385">
        <w:tc>
          <w:tcPr>
            <w:tcW w:w="1129" w:type="dxa"/>
            <w:tcBorders>
              <w:top w:val="single" w:sz="4" w:space="0" w:color="auto"/>
            </w:tcBorders>
          </w:tcPr>
          <w:p w:rsidR="00911683" w:rsidRPr="007A3D6D" w:rsidRDefault="00911683" w:rsidP="00346385">
            <w:pPr>
              <w:jc w:val="center"/>
              <w:rPr>
                <w:noProof/>
                <w:sz w:val="20"/>
                <w:szCs w:val="20"/>
                <w:lang w:eastAsia="en-IE"/>
              </w:rPr>
            </w:pPr>
            <w:r w:rsidRPr="007A3D6D">
              <w:rPr>
                <w:noProof/>
                <w:sz w:val="20"/>
                <w:szCs w:val="20"/>
                <w:lang w:eastAsia="en-IE"/>
              </w:rPr>
              <w:t>F7</w:t>
            </w:r>
          </w:p>
        </w:tc>
        <w:tc>
          <w:tcPr>
            <w:tcW w:w="1565" w:type="dxa"/>
            <w:tcBorders>
              <w:top w:val="single" w:sz="4" w:space="0" w:color="auto"/>
            </w:tcBorders>
          </w:tcPr>
          <w:p w:rsidR="00911683" w:rsidRPr="007A3D6D" w:rsidRDefault="00911683" w:rsidP="00346385">
            <w:pPr>
              <w:jc w:val="center"/>
              <w:rPr>
                <w:noProof/>
                <w:sz w:val="20"/>
                <w:szCs w:val="20"/>
                <w:vertAlign w:val="superscript"/>
                <w:lang w:eastAsia="en-IE"/>
              </w:rPr>
            </w:pPr>
            <w:r w:rsidRPr="007A3D6D">
              <w:rPr>
                <w:noProof/>
                <w:sz w:val="20"/>
                <w:szCs w:val="20"/>
                <w:lang w:eastAsia="en-IE"/>
              </w:rPr>
              <w:t>15.11 ± 2.00</w:t>
            </w:r>
            <w:r>
              <w:rPr>
                <w:noProof/>
                <w:sz w:val="20"/>
                <w:szCs w:val="20"/>
                <w:vertAlign w:val="superscript"/>
                <w:lang w:eastAsia="en-IE"/>
              </w:rPr>
              <w:t>g</w:t>
            </w:r>
          </w:p>
        </w:tc>
        <w:tc>
          <w:tcPr>
            <w:tcW w:w="1417" w:type="dxa"/>
            <w:tcBorders>
              <w:top w:val="single" w:sz="4" w:space="0" w:color="auto"/>
            </w:tcBorders>
          </w:tcPr>
          <w:p w:rsidR="00911683" w:rsidRPr="007A3D6D" w:rsidRDefault="00911683" w:rsidP="00346385">
            <w:pPr>
              <w:jc w:val="center"/>
              <w:rPr>
                <w:noProof/>
                <w:sz w:val="20"/>
                <w:szCs w:val="20"/>
                <w:lang w:eastAsia="en-IE"/>
              </w:rPr>
            </w:pPr>
            <w:r>
              <w:rPr>
                <w:noProof/>
                <w:sz w:val="20"/>
                <w:szCs w:val="20"/>
                <w:lang w:eastAsia="en-IE"/>
              </w:rPr>
              <w:t>-</w:t>
            </w:r>
          </w:p>
        </w:tc>
        <w:tc>
          <w:tcPr>
            <w:tcW w:w="1697" w:type="dxa"/>
            <w:tcBorders>
              <w:top w:val="single" w:sz="4" w:space="0" w:color="auto"/>
            </w:tcBorders>
          </w:tcPr>
          <w:p w:rsidR="00911683" w:rsidRPr="002749F7" w:rsidRDefault="00911683" w:rsidP="00346385">
            <w:pPr>
              <w:jc w:val="center"/>
              <w:rPr>
                <w:noProof/>
                <w:sz w:val="20"/>
                <w:szCs w:val="20"/>
                <w:vertAlign w:val="superscript"/>
                <w:lang w:eastAsia="en-IE"/>
              </w:rPr>
            </w:pPr>
            <w:r>
              <w:rPr>
                <w:noProof/>
                <w:sz w:val="20"/>
                <w:szCs w:val="20"/>
                <w:lang w:eastAsia="en-IE"/>
              </w:rPr>
              <w:t xml:space="preserve">4.83 </w:t>
            </w:r>
            <w:r w:rsidRPr="00FE65F9">
              <w:rPr>
                <w:noProof/>
                <w:sz w:val="20"/>
                <w:szCs w:val="20"/>
                <w:lang w:eastAsia="en-IE"/>
              </w:rPr>
              <w:t>±</w:t>
            </w:r>
            <w:r>
              <w:rPr>
                <w:noProof/>
                <w:lang w:eastAsia="en-IE"/>
              </w:rPr>
              <w:t xml:space="preserve"> </w:t>
            </w:r>
            <w:r w:rsidRPr="00FE65F9">
              <w:rPr>
                <w:noProof/>
                <w:sz w:val="20"/>
                <w:szCs w:val="20"/>
                <w:lang w:eastAsia="en-IE"/>
              </w:rPr>
              <w:t>0.82</w:t>
            </w:r>
            <w:r>
              <w:rPr>
                <w:noProof/>
                <w:lang w:eastAsia="en-IE"/>
              </w:rPr>
              <w:t xml:space="preserve"> </w:t>
            </w:r>
            <w:r>
              <w:rPr>
                <w:noProof/>
                <w:sz w:val="20"/>
                <w:szCs w:val="20"/>
                <w:vertAlign w:val="superscript"/>
                <w:lang w:eastAsia="en-IE"/>
              </w:rPr>
              <w:t>a</w:t>
            </w:r>
          </w:p>
        </w:tc>
        <w:tc>
          <w:tcPr>
            <w:tcW w:w="429" w:type="dxa"/>
            <w:tcBorders>
              <w:top w:val="nil"/>
              <w:bottom w:val="nil"/>
            </w:tcBorders>
          </w:tcPr>
          <w:p w:rsidR="00911683" w:rsidRPr="007A3D6D" w:rsidRDefault="00911683" w:rsidP="00346385">
            <w:pPr>
              <w:jc w:val="center"/>
              <w:rPr>
                <w:noProof/>
                <w:sz w:val="20"/>
                <w:szCs w:val="20"/>
                <w:lang w:eastAsia="en-IE"/>
              </w:rPr>
            </w:pPr>
          </w:p>
        </w:tc>
        <w:tc>
          <w:tcPr>
            <w:tcW w:w="2117" w:type="dxa"/>
            <w:gridSpan w:val="2"/>
            <w:tcBorders>
              <w:top w:val="nil"/>
              <w:bottom w:val="nil"/>
            </w:tcBorders>
          </w:tcPr>
          <w:p w:rsidR="00911683" w:rsidRPr="007A3D6D" w:rsidRDefault="00911683" w:rsidP="00346385">
            <w:pPr>
              <w:jc w:val="center"/>
              <w:rPr>
                <w:noProof/>
                <w:sz w:val="20"/>
                <w:szCs w:val="20"/>
                <w:lang w:eastAsia="en-IE"/>
              </w:rPr>
            </w:pPr>
          </w:p>
        </w:tc>
        <w:tc>
          <w:tcPr>
            <w:tcW w:w="1799" w:type="dxa"/>
            <w:gridSpan w:val="2"/>
            <w:tcBorders>
              <w:top w:val="nil"/>
              <w:bottom w:val="nil"/>
            </w:tcBorders>
            <w:vAlign w:val="bottom"/>
          </w:tcPr>
          <w:p w:rsidR="00911683" w:rsidRPr="002F6A82" w:rsidRDefault="00911683" w:rsidP="00346385">
            <w:pPr>
              <w:pStyle w:val="NormalWeb"/>
              <w:spacing w:before="0" w:beforeAutospacing="0" w:after="0" w:afterAutospacing="0" w:line="276" w:lineRule="auto"/>
              <w:jc w:val="center"/>
              <w:rPr>
                <w:rFonts w:ascii="Arial" w:hAnsi="Arial" w:cs="Arial"/>
                <w:color w:val="000000" w:themeColor="text1"/>
                <w:sz w:val="20"/>
                <w:szCs w:val="20"/>
              </w:rPr>
            </w:pPr>
          </w:p>
        </w:tc>
        <w:tc>
          <w:tcPr>
            <w:tcW w:w="1275" w:type="dxa"/>
            <w:gridSpan w:val="2"/>
            <w:tcBorders>
              <w:top w:val="nil"/>
              <w:bottom w:val="nil"/>
            </w:tcBorders>
          </w:tcPr>
          <w:p w:rsidR="00911683" w:rsidRPr="007A3D6D" w:rsidRDefault="00911683" w:rsidP="00346385">
            <w:pPr>
              <w:jc w:val="center"/>
              <w:rPr>
                <w:noProof/>
                <w:sz w:val="20"/>
                <w:szCs w:val="20"/>
                <w:lang w:eastAsia="en-IE"/>
              </w:rPr>
            </w:pPr>
          </w:p>
        </w:tc>
        <w:tc>
          <w:tcPr>
            <w:tcW w:w="1046" w:type="dxa"/>
            <w:tcBorders>
              <w:top w:val="nil"/>
              <w:bottom w:val="nil"/>
            </w:tcBorders>
          </w:tcPr>
          <w:p w:rsidR="00911683" w:rsidRPr="002749F7" w:rsidRDefault="00911683" w:rsidP="00346385">
            <w:pPr>
              <w:jc w:val="center"/>
              <w:rPr>
                <w:noProof/>
                <w:sz w:val="20"/>
                <w:szCs w:val="20"/>
                <w:vertAlign w:val="superscript"/>
                <w:lang w:eastAsia="en-IE"/>
              </w:rPr>
            </w:pPr>
          </w:p>
        </w:tc>
      </w:tr>
      <w:tr w:rsidR="00911683" w:rsidTr="00346385">
        <w:tc>
          <w:tcPr>
            <w:tcW w:w="1129" w:type="dxa"/>
          </w:tcPr>
          <w:p w:rsidR="00911683" w:rsidRPr="007A3D6D" w:rsidRDefault="00911683" w:rsidP="00346385">
            <w:pPr>
              <w:jc w:val="center"/>
              <w:rPr>
                <w:noProof/>
                <w:sz w:val="20"/>
                <w:szCs w:val="20"/>
                <w:lang w:eastAsia="en-IE"/>
              </w:rPr>
            </w:pPr>
            <w:r w:rsidRPr="007A3D6D">
              <w:rPr>
                <w:noProof/>
                <w:sz w:val="20"/>
                <w:szCs w:val="20"/>
                <w:lang w:eastAsia="en-IE"/>
              </w:rPr>
              <w:t>F8</w:t>
            </w:r>
          </w:p>
        </w:tc>
        <w:tc>
          <w:tcPr>
            <w:tcW w:w="1565" w:type="dxa"/>
          </w:tcPr>
          <w:p w:rsidR="00911683" w:rsidRPr="007A3D6D" w:rsidRDefault="00911683" w:rsidP="00346385">
            <w:pPr>
              <w:jc w:val="center"/>
              <w:rPr>
                <w:noProof/>
                <w:sz w:val="20"/>
                <w:szCs w:val="20"/>
                <w:lang w:eastAsia="en-IE"/>
              </w:rPr>
            </w:pPr>
            <w:r>
              <w:rPr>
                <w:noProof/>
                <w:sz w:val="20"/>
                <w:szCs w:val="20"/>
                <w:lang w:eastAsia="en-IE"/>
              </w:rPr>
              <w:t>13.75 ± 1.17</w:t>
            </w:r>
            <w:r>
              <w:rPr>
                <w:noProof/>
                <w:sz w:val="20"/>
                <w:szCs w:val="20"/>
                <w:vertAlign w:val="superscript"/>
                <w:lang w:eastAsia="en-IE"/>
              </w:rPr>
              <w:t>g</w:t>
            </w:r>
          </w:p>
        </w:tc>
        <w:tc>
          <w:tcPr>
            <w:tcW w:w="1417" w:type="dxa"/>
          </w:tcPr>
          <w:p w:rsidR="00911683" w:rsidRPr="007A3D6D" w:rsidRDefault="00911683" w:rsidP="00346385">
            <w:pPr>
              <w:jc w:val="center"/>
              <w:rPr>
                <w:noProof/>
                <w:sz w:val="20"/>
                <w:szCs w:val="20"/>
                <w:lang w:eastAsia="en-IE"/>
              </w:rPr>
            </w:pPr>
            <w:r>
              <w:rPr>
                <w:noProof/>
                <w:sz w:val="20"/>
                <w:szCs w:val="20"/>
                <w:lang w:eastAsia="en-IE"/>
              </w:rPr>
              <w:t>-</w:t>
            </w:r>
          </w:p>
        </w:tc>
        <w:tc>
          <w:tcPr>
            <w:tcW w:w="1697" w:type="dxa"/>
          </w:tcPr>
          <w:p w:rsidR="00911683" w:rsidRPr="002749F7" w:rsidRDefault="00911683" w:rsidP="00346385">
            <w:pPr>
              <w:jc w:val="center"/>
              <w:rPr>
                <w:noProof/>
                <w:sz w:val="20"/>
                <w:szCs w:val="20"/>
                <w:vertAlign w:val="superscript"/>
                <w:lang w:eastAsia="en-IE"/>
              </w:rPr>
            </w:pPr>
            <w:r>
              <w:rPr>
                <w:noProof/>
                <w:sz w:val="20"/>
                <w:szCs w:val="20"/>
                <w:lang w:eastAsia="en-IE"/>
              </w:rPr>
              <w:t xml:space="preserve">3.83 </w:t>
            </w:r>
            <w:r w:rsidRPr="00735786">
              <w:rPr>
                <w:noProof/>
                <w:sz w:val="20"/>
                <w:szCs w:val="20"/>
                <w:lang w:eastAsia="en-IE"/>
              </w:rPr>
              <w:t>±</w:t>
            </w:r>
            <w:r>
              <w:rPr>
                <w:noProof/>
                <w:sz w:val="20"/>
                <w:szCs w:val="20"/>
                <w:lang w:eastAsia="en-IE"/>
              </w:rPr>
              <w:t xml:space="preserve"> 0.70</w:t>
            </w:r>
            <w:r>
              <w:rPr>
                <w:noProof/>
                <w:lang w:eastAsia="en-IE"/>
              </w:rPr>
              <w:t xml:space="preserve"> </w:t>
            </w:r>
            <w:r>
              <w:rPr>
                <w:noProof/>
                <w:sz w:val="20"/>
                <w:szCs w:val="20"/>
                <w:vertAlign w:val="superscript"/>
                <w:lang w:eastAsia="en-IE"/>
              </w:rPr>
              <w:t>b</w:t>
            </w:r>
          </w:p>
        </w:tc>
        <w:tc>
          <w:tcPr>
            <w:tcW w:w="429" w:type="dxa"/>
            <w:tcBorders>
              <w:top w:val="nil"/>
              <w:bottom w:val="nil"/>
            </w:tcBorders>
          </w:tcPr>
          <w:p w:rsidR="00911683" w:rsidRPr="007A3D6D" w:rsidRDefault="00911683" w:rsidP="00346385">
            <w:pPr>
              <w:jc w:val="center"/>
              <w:rPr>
                <w:noProof/>
                <w:sz w:val="20"/>
                <w:szCs w:val="20"/>
                <w:lang w:eastAsia="en-IE"/>
              </w:rPr>
            </w:pPr>
          </w:p>
        </w:tc>
        <w:tc>
          <w:tcPr>
            <w:tcW w:w="2117" w:type="dxa"/>
            <w:gridSpan w:val="2"/>
            <w:tcBorders>
              <w:top w:val="nil"/>
              <w:bottom w:val="nil"/>
            </w:tcBorders>
          </w:tcPr>
          <w:p w:rsidR="00911683" w:rsidRPr="007A3D6D" w:rsidRDefault="00911683" w:rsidP="00346385">
            <w:pPr>
              <w:jc w:val="center"/>
              <w:rPr>
                <w:noProof/>
                <w:sz w:val="20"/>
                <w:szCs w:val="20"/>
                <w:lang w:eastAsia="en-IE"/>
              </w:rPr>
            </w:pPr>
          </w:p>
        </w:tc>
        <w:tc>
          <w:tcPr>
            <w:tcW w:w="1799" w:type="dxa"/>
            <w:gridSpan w:val="2"/>
            <w:tcBorders>
              <w:top w:val="nil"/>
              <w:bottom w:val="nil"/>
            </w:tcBorders>
            <w:vAlign w:val="bottom"/>
          </w:tcPr>
          <w:p w:rsidR="00911683" w:rsidRPr="002F6A82" w:rsidRDefault="00911683" w:rsidP="00346385">
            <w:pPr>
              <w:pStyle w:val="NormalWeb"/>
              <w:spacing w:before="0" w:beforeAutospacing="0" w:after="0" w:afterAutospacing="0" w:line="276" w:lineRule="auto"/>
              <w:jc w:val="center"/>
              <w:rPr>
                <w:rFonts w:ascii="Arial" w:hAnsi="Arial" w:cs="Arial"/>
                <w:color w:val="000000" w:themeColor="text1"/>
                <w:sz w:val="20"/>
                <w:szCs w:val="20"/>
              </w:rPr>
            </w:pPr>
          </w:p>
        </w:tc>
        <w:tc>
          <w:tcPr>
            <w:tcW w:w="1275" w:type="dxa"/>
            <w:gridSpan w:val="2"/>
            <w:tcBorders>
              <w:top w:val="nil"/>
              <w:bottom w:val="nil"/>
            </w:tcBorders>
          </w:tcPr>
          <w:p w:rsidR="00911683" w:rsidRPr="007A3D6D" w:rsidRDefault="00911683" w:rsidP="00346385">
            <w:pPr>
              <w:jc w:val="center"/>
              <w:rPr>
                <w:noProof/>
                <w:sz w:val="20"/>
                <w:szCs w:val="20"/>
                <w:lang w:eastAsia="en-IE"/>
              </w:rPr>
            </w:pPr>
          </w:p>
        </w:tc>
        <w:tc>
          <w:tcPr>
            <w:tcW w:w="1046" w:type="dxa"/>
            <w:tcBorders>
              <w:top w:val="nil"/>
              <w:bottom w:val="nil"/>
            </w:tcBorders>
          </w:tcPr>
          <w:p w:rsidR="00911683" w:rsidRPr="002749F7" w:rsidRDefault="00911683" w:rsidP="00346385">
            <w:pPr>
              <w:jc w:val="center"/>
              <w:rPr>
                <w:noProof/>
                <w:sz w:val="20"/>
                <w:szCs w:val="20"/>
                <w:vertAlign w:val="superscript"/>
                <w:lang w:eastAsia="en-IE"/>
              </w:rPr>
            </w:pPr>
          </w:p>
        </w:tc>
      </w:tr>
      <w:tr w:rsidR="00911683" w:rsidTr="00346385">
        <w:tc>
          <w:tcPr>
            <w:tcW w:w="1129" w:type="dxa"/>
          </w:tcPr>
          <w:p w:rsidR="00911683" w:rsidRPr="007A3D6D" w:rsidRDefault="00911683" w:rsidP="00346385">
            <w:pPr>
              <w:jc w:val="center"/>
              <w:rPr>
                <w:noProof/>
                <w:sz w:val="20"/>
                <w:szCs w:val="20"/>
                <w:lang w:eastAsia="en-IE"/>
              </w:rPr>
            </w:pPr>
            <w:r w:rsidRPr="007A3D6D">
              <w:rPr>
                <w:noProof/>
                <w:sz w:val="20"/>
                <w:szCs w:val="20"/>
                <w:lang w:eastAsia="en-IE"/>
              </w:rPr>
              <w:t>F9</w:t>
            </w:r>
          </w:p>
        </w:tc>
        <w:tc>
          <w:tcPr>
            <w:tcW w:w="1565" w:type="dxa"/>
          </w:tcPr>
          <w:p w:rsidR="00911683" w:rsidRPr="007A3D6D" w:rsidRDefault="00911683" w:rsidP="00346385">
            <w:pPr>
              <w:jc w:val="center"/>
              <w:rPr>
                <w:noProof/>
                <w:sz w:val="20"/>
                <w:szCs w:val="20"/>
                <w:lang w:eastAsia="en-IE"/>
              </w:rPr>
            </w:pPr>
            <w:r>
              <w:rPr>
                <w:noProof/>
                <w:sz w:val="20"/>
                <w:szCs w:val="20"/>
                <w:lang w:eastAsia="en-IE"/>
              </w:rPr>
              <w:t>29.18 ± 1.43</w:t>
            </w:r>
            <w:r>
              <w:rPr>
                <w:noProof/>
                <w:sz w:val="20"/>
                <w:szCs w:val="20"/>
                <w:vertAlign w:val="superscript"/>
                <w:lang w:eastAsia="en-IE"/>
              </w:rPr>
              <w:t>f</w:t>
            </w:r>
          </w:p>
        </w:tc>
        <w:tc>
          <w:tcPr>
            <w:tcW w:w="1417" w:type="dxa"/>
          </w:tcPr>
          <w:p w:rsidR="00911683" w:rsidRPr="007A3D6D" w:rsidRDefault="00911683" w:rsidP="00346385">
            <w:pPr>
              <w:jc w:val="center"/>
              <w:rPr>
                <w:noProof/>
                <w:sz w:val="20"/>
                <w:szCs w:val="20"/>
                <w:lang w:eastAsia="en-IE"/>
              </w:rPr>
            </w:pPr>
            <w:r>
              <w:rPr>
                <w:noProof/>
                <w:sz w:val="20"/>
                <w:szCs w:val="20"/>
                <w:lang w:eastAsia="en-IE"/>
              </w:rPr>
              <w:t>-</w:t>
            </w:r>
          </w:p>
        </w:tc>
        <w:tc>
          <w:tcPr>
            <w:tcW w:w="1697" w:type="dxa"/>
          </w:tcPr>
          <w:p w:rsidR="00911683" w:rsidRPr="002749F7" w:rsidRDefault="00911683" w:rsidP="00346385">
            <w:pPr>
              <w:jc w:val="center"/>
              <w:rPr>
                <w:noProof/>
                <w:sz w:val="20"/>
                <w:szCs w:val="20"/>
                <w:vertAlign w:val="superscript"/>
                <w:lang w:eastAsia="en-IE"/>
              </w:rPr>
            </w:pPr>
            <w:r>
              <w:rPr>
                <w:noProof/>
                <w:sz w:val="20"/>
                <w:szCs w:val="20"/>
                <w:lang w:eastAsia="en-IE"/>
              </w:rPr>
              <w:t xml:space="preserve">5.04 </w:t>
            </w:r>
            <w:r w:rsidRPr="00735786">
              <w:rPr>
                <w:noProof/>
                <w:sz w:val="20"/>
                <w:szCs w:val="20"/>
                <w:lang w:eastAsia="en-IE"/>
              </w:rPr>
              <w:t>±</w:t>
            </w:r>
            <w:r>
              <w:rPr>
                <w:noProof/>
                <w:sz w:val="20"/>
                <w:szCs w:val="20"/>
                <w:lang w:eastAsia="en-IE"/>
              </w:rPr>
              <w:t xml:space="preserve"> 0.49</w:t>
            </w:r>
            <w:r>
              <w:rPr>
                <w:noProof/>
                <w:lang w:eastAsia="en-IE"/>
              </w:rPr>
              <w:t xml:space="preserve"> </w:t>
            </w:r>
            <w:r>
              <w:rPr>
                <w:noProof/>
                <w:sz w:val="20"/>
                <w:szCs w:val="20"/>
                <w:vertAlign w:val="superscript"/>
                <w:lang w:eastAsia="en-IE"/>
              </w:rPr>
              <w:t>a</w:t>
            </w:r>
          </w:p>
        </w:tc>
        <w:tc>
          <w:tcPr>
            <w:tcW w:w="429" w:type="dxa"/>
            <w:tcBorders>
              <w:top w:val="nil"/>
              <w:bottom w:val="nil"/>
            </w:tcBorders>
          </w:tcPr>
          <w:p w:rsidR="00911683" w:rsidRPr="007A3D6D" w:rsidRDefault="00911683" w:rsidP="00346385">
            <w:pPr>
              <w:jc w:val="center"/>
              <w:rPr>
                <w:noProof/>
                <w:sz w:val="20"/>
                <w:szCs w:val="20"/>
                <w:lang w:eastAsia="en-IE"/>
              </w:rPr>
            </w:pPr>
          </w:p>
        </w:tc>
        <w:tc>
          <w:tcPr>
            <w:tcW w:w="2117" w:type="dxa"/>
            <w:gridSpan w:val="2"/>
            <w:tcBorders>
              <w:top w:val="nil"/>
              <w:bottom w:val="nil"/>
            </w:tcBorders>
          </w:tcPr>
          <w:p w:rsidR="00911683" w:rsidRPr="007A3D6D" w:rsidRDefault="00911683" w:rsidP="00346385">
            <w:pPr>
              <w:jc w:val="center"/>
              <w:rPr>
                <w:noProof/>
                <w:sz w:val="20"/>
                <w:szCs w:val="20"/>
                <w:lang w:eastAsia="en-IE"/>
              </w:rPr>
            </w:pPr>
          </w:p>
        </w:tc>
        <w:tc>
          <w:tcPr>
            <w:tcW w:w="1799" w:type="dxa"/>
            <w:gridSpan w:val="2"/>
            <w:tcBorders>
              <w:top w:val="nil"/>
              <w:bottom w:val="nil"/>
            </w:tcBorders>
            <w:vAlign w:val="bottom"/>
          </w:tcPr>
          <w:p w:rsidR="00911683" w:rsidRPr="002F6A82" w:rsidRDefault="00911683" w:rsidP="00346385">
            <w:pPr>
              <w:pStyle w:val="NormalWeb"/>
              <w:spacing w:before="0" w:beforeAutospacing="0" w:after="0" w:afterAutospacing="0" w:line="276" w:lineRule="auto"/>
              <w:jc w:val="center"/>
              <w:rPr>
                <w:rFonts w:ascii="Arial" w:hAnsi="Arial" w:cs="Arial"/>
                <w:color w:val="000000" w:themeColor="text1"/>
                <w:sz w:val="20"/>
                <w:szCs w:val="20"/>
              </w:rPr>
            </w:pPr>
          </w:p>
        </w:tc>
        <w:tc>
          <w:tcPr>
            <w:tcW w:w="1275" w:type="dxa"/>
            <w:gridSpan w:val="2"/>
            <w:tcBorders>
              <w:top w:val="nil"/>
              <w:bottom w:val="nil"/>
            </w:tcBorders>
          </w:tcPr>
          <w:p w:rsidR="00911683" w:rsidRPr="007A3D6D" w:rsidRDefault="00911683" w:rsidP="00346385">
            <w:pPr>
              <w:jc w:val="center"/>
              <w:rPr>
                <w:noProof/>
                <w:sz w:val="20"/>
                <w:szCs w:val="20"/>
                <w:lang w:eastAsia="en-IE"/>
              </w:rPr>
            </w:pPr>
          </w:p>
        </w:tc>
        <w:tc>
          <w:tcPr>
            <w:tcW w:w="1046" w:type="dxa"/>
            <w:tcBorders>
              <w:top w:val="nil"/>
              <w:bottom w:val="nil"/>
            </w:tcBorders>
          </w:tcPr>
          <w:p w:rsidR="00911683" w:rsidRDefault="00911683" w:rsidP="00346385">
            <w:pPr>
              <w:jc w:val="center"/>
              <w:rPr>
                <w:noProof/>
                <w:sz w:val="20"/>
                <w:szCs w:val="20"/>
                <w:lang w:eastAsia="en-IE"/>
              </w:rPr>
            </w:pPr>
          </w:p>
        </w:tc>
      </w:tr>
      <w:tr w:rsidR="00911683" w:rsidTr="00346385">
        <w:tc>
          <w:tcPr>
            <w:tcW w:w="1129" w:type="dxa"/>
          </w:tcPr>
          <w:p w:rsidR="00911683" w:rsidRPr="007A3D6D" w:rsidRDefault="00911683" w:rsidP="00346385">
            <w:pPr>
              <w:jc w:val="center"/>
              <w:rPr>
                <w:noProof/>
                <w:sz w:val="20"/>
                <w:szCs w:val="20"/>
                <w:lang w:eastAsia="en-IE"/>
              </w:rPr>
            </w:pPr>
            <w:r w:rsidRPr="007A3D6D">
              <w:rPr>
                <w:noProof/>
                <w:sz w:val="20"/>
                <w:szCs w:val="20"/>
                <w:lang w:eastAsia="en-IE"/>
              </w:rPr>
              <w:t>F10</w:t>
            </w:r>
          </w:p>
        </w:tc>
        <w:tc>
          <w:tcPr>
            <w:tcW w:w="1565" w:type="dxa"/>
          </w:tcPr>
          <w:p w:rsidR="00911683" w:rsidRPr="007A3D6D" w:rsidRDefault="00911683" w:rsidP="00346385">
            <w:pPr>
              <w:jc w:val="center"/>
              <w:rPr>
                <w:noProof/>
                <w:sz w:val="20"/>
                <w:szCs w:val="20"/>
                <w:lang w:eastAsia="en-IE"/>
              </w:rPr>
            </w:pPr>
            <w:r>
              <w:rPr>
                <w:noProof/>
                <w:sz w:val="20"/>
                <w:szCs w:val="20"/>
                <w:lang w:eastAsia="en-IE"/>
              </w:rPr>
              <w:t>42.35 ± 2.05</w:t>
            </w:r>
            <w:r>
              <w:rPr>
                <w:noProof/>
                <w:sz w:val="20"/>
                <w:szCs w:val="20"/>
                <w:vertAlign w:val="superscript"/>
                <w:lang w:eastAsia="en-IE"/>
              </w:rPr>
              <w:t>e</w:t>
            </w:r>
          </w:p>
        </w:tc>
        <w:tc>
          <w:tcPr>
            <w:tcW w:w="1417" w:type="dxa"/>
          </w:tcPr>
          <w:p w:rsidR="00911683" w:rsidRPr="007A3D6D" w:rsidRDefault="00911683" w:rsidP="00346385">
            <w:pPr>
              <w:jc w:val="center"/>
              <w:rPr>
                <w:noProof/>
                <w:sz w:val="20"/>
                <w:szCs w:val="20"/>
                <w:lang w:eastAsia="en-IE"/>
              </w:rPr>
            </w:pPr>
            <w:r>
              <w:rPr>
                <w:noProof/>
                <w:sz w:val="20"/>
                <w:szCs w:val="20"/>
                <w:lang w:eastAsia="en-IE"/>
              </w:rPr>
              <w:t>-</w:t>
            </w:r>
          </w:p>
        </w:tc>
        <w:tc>
          <w:tcPr>
            <w:tcW w:w="1697" w:type="dxa"/>
          </w:tcPr>
          <w:p w:rsidR="00911683" w:rsidRPr="002749F7" w:rsidRDefault="00911683" w:rsidP="00346385">
            <w:pPr>
              <w:jc w:val="center"/>
              <w:rPr>
                <w:noProof/>
                <w:sz w:val="20"/>
                <w:szCs w:val="20"/>
                <w:vertAlign w:val="superscript"/>
                <w:lang w:eastAsia="en-IE"/>
              </w:rPr>
            </w:pPr>
            <w:r>
              <w:rPr>
                <w:noProof/>
                <w:sz w:val="20"/>
                <w:szCs w:val="20"/>
                <w:lang w:eastAsia="en-IE"/>
              </w:rPr>
              <w:t xml:space="preserve">2.33 </w:t>
            </w:r>
            <w:r w:rsidRPr="00735786">
              <w:rPr>
                <w:noProof/>
                <w:sz w:val="20"/>
                <w:szCs w:val="20"/>
                <w:lang w:eastAsia="en-IE"/>
              </w:rPr>
              <w:t>±</w:t>
            </w:r>
            <w:r>
              <w:rPr>
                <w:noProof/>
                <w:sz w:val="20"/>
                <w:szCs w:val="20"/>
                <w:lang w:eastAsia="en-IE"/>
              </w:rPr>
              <w:t xml:space="preserve"> 0.34</w:t>
            </w:r>
            <w:r>
              <w:rPr>
                <w:noProof/>
                <w:lang w:eastAsia="en-IE"/>
              </w:rPr>
              <w:t xml:space="preserve"> </w:t>
            </w:r>
            <w:r>
              <w:rPr>
                <w:noProof/>
                <w:sz w:val="20"/>
                <w:szCs w:val="20"/>
                <w:vertAlign w:val="superscript"/>
                <w:lang w:eastAsia="en-IE"/>
              </w:rPr>
              <w:t>c</w:t>
            </w:r>
          </w:p>
        </w:tc>
        <w:tc>
          <w:tcPr>
            <w:tcW w:w="429" w:type="dxa"/>
            <w:tcBorders>
              <w:top w:val="nil"/>
              <w:bottom w:val="nil"/>
            </w:tcBorders>
          </w:tcPr>
          <w:p w:rsidR="00911683" w:rsidRPr="007A3D6D" w:rsidRDefault="00911683" w:rsidP="00346385">
            <w:pPr>
              <w:jc w:val="center"/>
              <w:rPr>
                <w:noProof/>
                <w:sz w:val="20"/>
                <w:szCs w:val="20"/>
                <w:lang w:eastAsia="en-IE"/>
              </w:rPr>
            </w:pPr>
          </w:p>
        </w:tc>
        <w:tc>
          <w:tcPr>
            <w:tcW w:w="2117" w:type="dxa"/>
            <w:gridSpan w:val="2"/>
            <w:tcBorders>
              <w:top w:val="nil"/>
            </w:tcBorders>
          </w:tcPr>
          <w:p w:rsidR="00911683" w:rsidRPr="007A3D6D" w:rsidRDefault="00911683" w:rsidP="00346385">
            <w:pPr>
              <w:jc w:val="center"/>
              <w:rPr>
                <w:noProof/>
                <w:sz w:val="20"/>
                <w:szCs w:val="20"/>
                <w:lang w:eastAsia="en-IE"/>
              </w:rPr>
            </w:pPr>
          </w:p>
        </w:tc>
        <w:tc>
          <w:tcPr>
            <w:tcW w:w="1799" w:type="dxa"/>
            <w:gridSpan w:val="2"/>
            <w:tcBorders>
              <w:top w:val="nil"/>
            </w:tcBorders>
          </w:tcPr>
          <w:p w:rsidR="00911683" w:rsidRPr="007A3D6D" w:rsidRDefault="00911683" w:rsidP="00346385">
            <w:pPr>
              <w:jc w:val="center"/>
              <w:rPr>
                <w:noProof/>
                <w:sz w:val="20"/>
                <w:szCs w:val="20"/>
                <w:lang w:eastAsia="en-IE"/>
              </w:rPr>
            </w:pPr>
          </w:p>
        </w:tc>
        <w:tc>
          <w:tcPr>
            <w:tcW w:w="1275" w:type="dxa"/>
            <w:gridSpan w:val="2"/>
            <w:tcBorders>
              <w:top w:val="nil"/>
            </w:tcBorders>
          </w:tcPr>
          <w:p w:rsidR="00911683" w:rsidRPr="007A3D6D" w:rsidRDefault="00911683" w:rsidP="00346385">
            <w:pPr>
              <w:jc w:val="center"/>
              <w:rPr>
                <w:noProof/>
                <w:sz w:val="20"/>
                <w:szCs w:val="20"/>
                <w:lang w:eastAsia="en-IE"/>
              </w:rPr>
            </w:pPr>
          </w:p>
        </w:tc>
        <w:tc>
          <w:tcPr>
            <w:tcW w:w="1046" w:type="dxa"/>
            <w:tcBorders>
              <w:top w:val="nil"/>
            </w:tcBorders>
          </w:tcPr>
          <w:p w:rsidR="00911683" w:rsidRPr="007A3D6D" w:rsidRDefault="00911683" w:rsidP="00346385">
            <w:pPr>
              <w:jc w:val="center"/>
              <w:rPr>
                <w:noProof/>
                <w:sz w:val="20"/>
                <w:szCs w:val="20"/>
                <w:lang w:eastAsia="en-IE"/>
              </w:rPr>
            </w:pPr>
          </w:p>
        </w:tc>
      </w:tr>
      <w:tr w:rsidR="00911683" w:rsidTr="00346385">
        <w:tc>
          <w:tcPr>
            <w:tcW w:w="1129" w:type="dxa"/>
          </w:tcPr>
          <w:p w:rsidR="00911683" w:rsidRPr="007A3D6D" w:rsidRDefault="00911683" w:rsidP="00346385">
            <w:pPr>
              <w:jc w:val="center"/>
              <w:rPr>
                <w:noProof/>
                <w:sz w:val="20"/>
                <w:szCs w:val="20"/>
                <w:lang w:eastAsia="en-IE"/>
              </w:rPr>
            </w:pPr>
            <w:r w:rsidRPr="007A3D6D">
              <w:rPr>
                <w:noProof/>
                <w:sz w:val="20"/>
                <w:szCs w:val="20"/>
                <w:lang w:eastAsia="en-IE"/>
              </w:rPr>
              <w:t>F11</w:t>
            </w:r>
          </w:p>
        </w:tc>
        <w:tc>
          <w:tcPr>
            <w:tcW w:w="1565" w:type="dxa"/>
          </w:tcPr>
          <w:p w:rsidR="00911683" w:rsidRPr="007A3D6D" w:rsidRDefault="00911683" w:rsidP="00346385">
            <w:pPr>
              <w:jc w:val="center"/>
              <w:rPr>
                <w:noProof/>
                <w:sz w:val="20"/>
                <w:szCs w:val="20"/>
                <w:lang w:eastAsia="en-IE"/>
              </w:rPr>
            </w:pPr>
            <w:r>
              <w:rPr>
                <w:noProof/>
                <w:sz w:val="20"/>
                <w:szCs w:val="20"/>
                <w:lang w:eastAsia="en-IE"/>
              </w:rPr>
              <w:t>57.74 ± 2.68</w:t>
            </w:r>
            <w:r>
              <w:rPr>
                <w:noProof/>
                <w:sz w:val="20"/>
                <w:szCs w:val="20"/>
                <w:vertAlign w:val="superscript"/>
                <w:lang w:eastAsia="en-IE"/>
              </w:rPr>
              <w:t>cd</w:t>
            </w:r>
          </w:p>
        </w:tc>
        <w:tc>
          <w:tcPr>
            <w:tcW w:w="1417" w:type="dxa"/>
          </w:tcPr>
          <w:p w:rsidR="00911683" w:rsidRPr="007A3D6D" w:rsidRDefault="00911683" w:rsidP="00346385">
            <w:pPr>
              <w:jc w:val="center"/>
              <w:rPr>
                <w:noProof/>
                <w:sz w:val="20"/>
                <w:szCs w:val="20"/>
                <w:lang w:eastAsia="en-IE"/>
              </w:rPr>
            </w:pPr>
            <w:r>
              <w:rPr>
                <w:noProof/>
                <w:sz w:val="20"/>
                <w:szCs w:val="20"/>
                <w:lang w:eastAsia="en-IE"/>
              </w:rPr>
              <w:t>-</w:t>
            </w:r>
          </w:p>
        </w:tc>
        <w:tc>
          <w:tcPr>
            <w:tcW w:w="1697" w:type="dxa"/>
          </w:tcPr>
          <w:p w:rsidR="00911683" w:rsidRPr="002749F7" w:rsidRDefault="00911683" w:rsidP="00346385">
            <w:pPr>
              <w:jc w:val="center"/>
              <w:rPr>
                <w:noProof/>
                <w:sz w:val="20"/>
                <w:szCs w:val="20"/>
                <w:vertAlign w:val="superscript"/>
                <w:lang w:eastAsia="en-IE"/>
              </w:rPr>
            </w:pPr>
            <w:r>
              <w:rPr>
                <w:noProof/>
                <w:sz w:val="20"/>
                <w:szCs w:val="20"/>
                <w:lang w:eastAsia="en-IE"/>
              </w:rPr>
              <w:t xml:space="preserve">1.25 </w:t>
            </w:r>
            <w:r w:rsidRPr="00735786">
              <w:rPr>
                <w:noProof/>
                <w:sz w:val="20"/>
                <w:szCs w:val="20"/>
                <w:lang w:eastAsia="en-IE"/>
              </w:rPr>
              <w:t>±</w:t>
            </w:r>
            <w:r>
              <w:rPr>
                <w:noProof/>
                <w:sz w:val="20"/>
                <w:szCs w:val="20"/>
                <w:lang w:eastAsia="en-IE"/>
              </w:rPr>
              <w:t xml:space="preserve"> 0.15</w:t>
            </w:r>
            <w:r>
              <w:rPr>
                <w:noProof/>
                <w:lang w:eastAsia="en-IE"/>
              </w:rPr>
              <w:t xml:space="preserve"> </w:t>
            </w:r>
            <w:r>
              <w:rPr>
                <w:noProof/>
                <w:sz w:val="20"/>
                <w:szCs w:val="20"/>
                <w:vertAlign w:val="superscript"/>
                <w:lang w:eastAsia="en-IE"/>
              </w:rPr>
              <w:t>d</w:t>
            </w:r>
          </w:p>
        </w:tc>
        <w:tc>
          <w:tcPr>
            <w:tcW w:w="429" w:type="dxa"/>
            <w:tcBorders>
              <w:top w:val="nil"/>
              <w:bottom w:val="nil"/>
            </w:tcBorders>
          </w:tcPr>
          <w:p w:rsidR="00911683" w:rsidRPr="007A3D6D" w:rsidRDefault="00911683" w:rsidP="00346385">
            <w:pPr>
              <w:jc w:val="center"/>
              <w:rPr>
                <w:noProof/>
                <w:sz w:val="20"/>
                <w:szCs w:val="20"/>
                <w:lang w:eastAsia="en-IE"/>
              </w:rPr>
            </w:pPr>
          </w:p>
        </w:tc>
        <w:tc>
          <w:tcPr>
            <w:tcW w:w="2117" w:type="dxa"/>
            <w:gridSpan w:val="2"/>
          </w:tcPr>
          <w:p w:rsidR="00911683" w:rsidRPr="007A3D6D" w:rsidRDefault="00911683" w:rsidP="00346385">
            <w:pPr>
              <w:jc w:val="center"/>
              <w:rPr>
                <w:noProof/>
                <w:sz w:val="20"/>
                <w:szCs w:val="20"/>
                <w:lang w:eastAsia="en-IE"/>
              </w:rPr>
            </w:pPr>
          </w:p>
        </w:tc>
        <w:tc>
          <w:tcPr>
            <w:tcW w:w="1799" w:type="dxa"/>
            <w:gridSpan w:val="2"/>
          </w:tcPr>
          <w:p w:rsidR="00911683" w:rsidRPr="007A3D6D" w:rsidRDefault="00911683" w:rsidP="00346385">
            <w:pPr>
              <w:jc w:val="center"/>
              <w:rPr>
                <w:noProof/>
                <w:sz w:val="20"/>
                <w:szCs w:val="20"/>
                <w:lang w:eastAsia="en-IE"/>
              </w:rPr>
            </w:pPr>
          </w:p>
        </w:tc>
        <w:tc>
          <w:tcPr>
            <w:tcW w:w="1275" w:type="dxa"/>
            <w:gridSpan w:val="2"/>
          </w:tcPr>
          <w:p w:rsidR="00911683" w:rsidRPr="007A3D6D" w:rsidRDefault="00911683" w:rsidP="00346385">
            <w:pPr>
              <w:jc w:val="center"/>
              <w:rPr>
                <w:noProof/>
                <w:sz w:val="20"/>
                <w:szCs w:val="20"/>
                <w:lang w:eastAsia="en-IE"/>
              </w:rPr>
            </w:pPr>
          </w:p>
        </w:tc>
        <w:tc>
          <w:tcPr>
            <w:tcW w:w="1046" w:type="dxa"/>
          </w:tcPr>
          <w:p w:rsidR="00911683" w:rsidRPr="007A3D6D" w:rsidRDefault="00911683" w:rsidP="00346385">
            <w:pPr>
              <w:jc w:val="center"/>
              <w:rPr>
                <w:noProof/>
                <w:sz w:val="20"/>
                <w:szCs w:val="20"/>
                <w:lang w:eastAsia="en-IE"/>
              </w:rPr>
            </w:pPr>
          </w:p>
        </w:tc>
      </w:tr>
      <w:tr w:rsidR="00911683" w:rsidTr="00346385">
        <w:tc>
          <w:tcPr>
            <w:tcW w:w="1129" w:type="dxa"/>
          </w:tcPr>
          <w:p w:rsidR="00911683" w:rsidRPr="007A3D6D" w:rsidRDefault="00911683" w:rsidP="00346385">
            <w:pPr>
              <w:jc w:val="center"/>
              <w:rPr>
                <w:noProof/>
                <w:sz w:val="20"/>
                <w:szCs w:val="20"/>
                <w:lang w:eastAsia="en-IE"/>
              </w:rPr>
            </w:pPr>
            <w:r w:rsidRPr="007A3D6D">
              <w:rPr>
                <w:noProof/>
                <w:sz w:val="20"/>
                <w:szCs w:val="20"/>
                <w:lang w:eastAsia="en-IE"/>
              </w:rPr>
              <w:t>F12</w:t>
            </w:r>
          </w:p>
        </w:tc>
        <w:tc>
          <w:tcPr>
            <w:tcW w:w="1565" w:type="dxa"/>
          </w:tcPr>
          <w:p w:rsidR="00911683" w:rsidRPr="007A3D6D" w:rsidRDefault="00911683" w:rsidP="00346385">
            <w:pPr>
              <w:jc w:val="center"/>
              <w:rPr>
                <w:noProof/>
                <w:sz w:val="20"/>
                <w:szCs w:val="20"/>
                <w:lang w:eastAsia="en-IE"/>
              </w:rPr>
            </w:pPr>
            <w:r>
              <w:rPr>
                <w:noProof/>
                <w:sz w:val="20"/>
                <w:szCs w:val="20"/>
                <w:lang w:eastAsia="en-IE"/>
              </w:rPr>
              <w:t>56.33 ± 1.36</w:t>
            </w:r>
            <w:r>
              <w:rPr>
                <w:noProof/>
                <w:sz w:val="20"/>
                <w:szCs w:val="20"/>
                <w:vertAlign w:val="superscript"/>
                <w:lang w:eastAsia="en-IE"/>
              </w:rPr>
              <w:t>cd</w:t>
            </w:r>
          </w:p>
        </w:tc>
        <w:tc>
          <w:tcPr>
            <w:tcW w:w="1417" w:type="dxa"/>
          </w:tcPr>
          <w:p w:rsidR="00911683" w:rsidRPr="007A3D6D" w:rsidRDefault="00911683" w:rsidP="00346385">
            <w:pPr>
              <w:jc w:val="center"/>
              <w:rPr>
                <w:noProof/>
                <w:sz w:val="20"/>
                <w:szCs w:val="20"/>
                <w:lang w:eastAsia="en-IE"/>
              </w:rPr>
            </w:pPr>
            <w:r>
              <w:rPr>
                <w:noProof/>
                <w:sz w:val="20"/>
                <w:szCs w:val="20"/>
                <w:lang w:eastAsia="en-IE"/>
              </w:rPr>
              <w:t>-</w:t>
            </w:r>
          </w:p>
        </w:tc>
        <w:tc>
          <w:tcPr>
            <w:tcW w:w="1697" w:type="dxa"/>
          </w:tcPr>
          <w:p w:rsidR="00911683" w:rsidRPr="002749F7" w:rsidRDefault="00911683" w:rsidP="00346385">
            <w:pPr>
              <w:jc w:val="center"/>
              <w:rPr>
                <w:noProof/>
                <w:sz w:val="20"/>
                <w:szCs w:val="20"/>
                <w:vertAlign w:val="superscript"/>
                <w:lang w:eastAsia="en-IE"/>
              </w:rPr>
            </w:pPr>
            <w:r>
              <w:rPr>
                <w:noProof/>
                <w:sz w:val="20"/>
                <w:szCs w:val="20"/>
                <w:lang w:eastAsia="en-IE"/>
              </w:rPr>
              <w:t>1.00</w:t>
            </w:r>
            <w:r w:rsidRPr="00235F4B">
              <w:rPr>
                <w:noProof/>
                <w:sz w:val="20"/>
                <w:szCs w:val="20"/>
                <w:lang w:eastAsia="en-IE"/>
              </w:rPr>
              <w:t xml:space="preserve"> </w:t>
            </w:r>
            <w:r w:rsidRPr="00735786">
              <w:rPr>
                <w:noProof/>
                <w:sz w:val="20"/>
                <w:szCs w:val="20"/>
                <w:lang w:eastAsia="en-IE"/>
              </w:rPr>
              <w:t>±</w:t>
            </w:r>
            <w:r>
              <w:rPr>
                <w:noProof/>
                <w:sz w:val="20"/>
                <w:szCs w:val="20"/>
                <w:lang w:eastAsia="en-IE"/>
              </w:rPr>
              <w:t xml:space="preserve"> 0.10</w:t>
            </w:r>
            <w:r>
              <w:rPr>
                <w:noProof/>
                <w:lang w:eastAsia="en-IE"/>
              </w:rPr>
              <w:t xml:space="preserve"> </w:t>
            </w:r>
            <w:r>
              <w:rPr>
                <w:noProof/>
                <w:sz w:val="20"/>
                <w:szCs w:val="20"/>
                <w:vertAlign w:val="superscript"/>
                <w:lang w:eastAsia="en-IE"/>
              </w:rPr>
              <w:t>d</w:t>
            </w:r>
          </w:p>
        </w:tc>
        <w:tc>
          <w:tcPr>
            <w:tcW w:w="429" w:type="dxa"/>
            <w:tcBorders>
              <w:top w:val="nil"/>
              <w:bottom w:val="nil"/>
            </w:tcBorders>
          </w:tcPr>
          <w:p w:rsidR="00911683" w:rsidRPr="007A3D6D" w:rsidRDefault="00911683" w:rsidP="00346385">
            <w:pPr>
              <w:jc w:val="center"/>
              <w:rPr>
                <w:noProof/>
                <w:sz w:val="20"/>
                <w:szCs w:val="20"/>
                <w:lang w:eastAsia="en-IE"/>
              </w:rPr>
            </w:pPr>
          </w:p>
        </w:tc>
        <w:tc>
          <w:tcPr>
            <w:tcW w:w="2117" w:type="dxa"/>
            <w:gridSpan w:val="2"/>
            <w:tcBorders>
              <w:bottom w:val="single" w:sz="4" w:space="0" w:color="auto"/>
            </w:tcBorders>
          </w:tcPr>
          <w:p w:rsidR="00911683" w:rsidRPr="007A3D6D" w:rsidRDefault="00911683" w:rsidP="00346385">
            <w:pPr>
              <w:jc w:val="center"/>
              <w:rPr>
                <w:noProof/>
                <w:sz w:val="20"/>
                <w:szCs w:val="20"/>
                <w:lang w:eastAsia="en-IE"/>
              </w:rPr>
            </w:pPr>
          </w:p>
        </w:tc>
        <w:tc>
          <w:tcPr>
            <w:tcW w:w="1799" w:type="dxa"/>
            <w:gridSpan w:val="2"/>
            <w:tcBorders>
              <w:bottom w:val="single" w:sz="4" w:space="0" w:color="auto"/>
            </w:tcBorders>
          </w:tcPr>
          <w:p w:rsidR="00911683" w:rsidRPr="007A3D6D" w:rsidRDefault="00911683" w:rsidP="00346385">
            <w:pPr>
              <w:jc w:val="center"/>
              <w:rPr>
                <w:noProof/>
                <w:sz w:val="20"/>
                <w:szCs w:val="20"/>
                <w:lang w:eastAsia="en-IE"/>
              </w:rPr>
            </w:pPr>
          </w:p>
        </w:tc>
        <w:tc>
          <w:tcPr>
            <w:tcW w:w="1275" w:type="dxa"/>
            <w:gridSpan w:val="2"/>
            <w:tcBorders>
              <w:bottom w:val="single" w:sz="4" w:space="0" w:color="auto"/>
            </w:tcBorders>
          </w:tcPr>
          <w:p w:rsidR="00911683" w:rsidRPr="007A3D6D" w:rsidRDefault="00911683" w:rsidP="00346385">
            <w:pPr>
              <w:jc w:val="center"/>
              <w:rPr>
                <w:noProof/>
                <w:sz w:val="20"/>
                <w:szCs w:val="20"/>
                <w:lang w:eastAsia="en-IE"/>
              </w:rPr>
            </w:pPr>
          </w:p>
        </w:tc>
        <w:tc>
          <w:tcPr>
            <w:tcW w:w="1046" w:type="dxa"/>
            <w:tcBorders>
              <w:bottom w:val="single" w:sz="4" w:space="0" w:color="auto"/>
            </w:tcBorders>
          </w:tcPr>
          <w:p w:rsidR="00911683" w:rsidRPr="007A3D6D" w:rsidRDefault="00911683" w:rsidP="00346385">
            <w:pPr>
              <w:jc w:val="center"/>
              <w:rPr>
                <w:noProof/>
                <w:sz w:val="20"/>
                <w:szCs w:val="20"/>
                <w:lang w:eastAsia="en-IE"/>
              </w:rPr>
            </w:pPr>
          </w:p>
        </w:tc>
      </w:tr>
      <w:tr w:rsidR="00911683" w:rsidTr="00346385">
        <w:tc>
          <w:tcPr>
            <w:tcW w:w="1129" w:type="dxa"/>
          </w:tcPr>
          <w:p w:rsidR="00911683" w:rsidRPr="007A3D6D" w:rsidRDefault="00911683" w:rsidP="00346385">
            <w:pPr>
              <w:jc w:val="center"/>
              <w:rPr>
                <w:noProof/>
                <w:sz w:val="20"/>
                <w:szCs w:val="20"/>
                <w:lang w:eastAsia="en-IE"/>
              </w:rPr>
            </w:pPr>
            <w:r>
              <w:rPr>
                <w:noProof/>
                <w:sz w:val="20"/>
                <w:szCs w:val="20"/>
                <w:lang w:eastAsia="en-IE"/>
              </w:rPr>
              <w:t>F13-15</w:t>
            </w:r>
          </w:p>
        </w:tc>
        <w:tc>
          <w:tcPr>
            <w:tcW w:w="1565" w:type="dxa"/>
          </w:tcPr>
          <w:p w:rsidR="00911683" w:rsidRPr="007A3D6D" w:rsidRDefault="00911683" w:rsidP="00346385">
            <w:pPr>
              <w:jc w:val="center"/>
              <w:rPr>
                <w:noProof/>
                <w:sz w:val="20"/>
                <w:szCs w:val="20"/>
                <w:lang w:eastAsia="en-IE"/>
              </w:rPr>
            </w:pPr>
            <w:r>
              <w:rPr>
                <w:noProof/>
                <w:sz w:val="20"/>
                <w:szCs w:val="20"/>
                <w:lang w:eastAsia="en-IE"/>
              </w:rPr>
              <w:t>54.17 ± 1.57</w:t>
            </w:r>
            <w:r>
              <w:rPr>
                <w:noProof/>
                <w:sz w:val="20"/>
                <w:szCs w:val="20"/>
                <w:vertAlign w:val="superscript"/>
                <w:lang w:eastAsia="en-IE"/>
              </w:rPr>
              <w:t>d</w:t>
            </w:r>
          </w:p>
        </w:tc>
        <w:tc>
          <w:tcPr>
            <w:tcW w:w="1417" w:type="dxa"/>
          </w:tcPr>
          <w:p w:rsidR="00911683" w:rsidRPr="007A3D6D" w:rsidRDefault="00911683" w:rsidP="00346385">
            <w:pPr>
              <w:jc w:val="center"/>
              <w:rPr>
                <w:noProof/>
                <w:sz w:val="20"/>
                <w:szCs w:val="20"/>
                <w:lang w:eastAsia="en-IE"/>
              </w:rPr>
            </w:pPr>
            <w:r>
              <w:rPr>
                <w:noProof/>
                <w:sz w:val="20"/>
                <w:szCs w:val="20"/>
                <w:lang w:eastAsia="en-IE"/>
              </w:rPr>
              <w:t>-</w:t>
            </w:r>
          </w:p>
        </w:tc>
        <w:tc>
          <w:tcPr>
            <w:tcW w:w="1697" w:type="dxa"/>
          </w:tcPr>
          <w:p w:rsidR="00911683" w:rsidRPr="002749F7" w:rsidRDefault="00911683" w:rsidP="00346385">
            <w:pPr>
              <w:jc w:val="center"/>
              <w:rPr>
                <w:noProof/>
                <w:sz w:val="20"/>
                <w:szCs w:val="20"/>
                <w:vertAlign w:val="superscript"/>
                <w:lang w:eastAsia="en-IE"/>
              </w:rPr>
            </w:pPr>
            <w:r>
              <w:rPr>
                <w:noProof/>
                <w:sz w:val="20"/>
                <w:szCs w:val="20"/>
                <w:lang w:eastAsia="en-IE"/>
              </w:rPr>
              <w:t>4.71</w:t>
            </w:r>
            <w:r w:rsidRPr="00235F4B">
              <w:rPr>
                <w:noProof/>
                <w:sz w:val="20"/>
                <w:szCs w:val="20"/>
                <w:lang w:eastAsia="en-IE"/>
              </w:rPr>
              <w:t xml:space="preserve"> </w:t>
            </w:r>
            <w:r w:rsidRPr="00735786">
              <w:rPr>
                <w:noProof/>
                <w:sz w:val="20"/>
                <w:szCs w:val="20"/>
                <w:lang w:eastAsia="en-IE"/>
              </w:rPr>
              <w:t>±</w:t>
            </w:r>
            <w:r>
              <w:rPr>
                <w:noProof/>
                <w:sz w:val="20"/>
                <w:szCs w:val="20"/>
                <w:lang w:eastAsia="en-IE"/>
              </w:rPr>
              <w:t xml:space="preserve"> 0.43</w:t>
            </w:r>
            <w:r>
              <w:rPr>
                <w:noProof/>
                <w:lang w:eastAsia="en-IE"/>
              </w:rPr>
              <w:t xml:space="preserve"> </w:t>
            </w:r>
            <w:r>
              <w:rPr>
                <w:noProof/>
                <w:sz w:val="20"/>
                <w:szCs w:val="20"/>
                <w:vertAlign w:val="superscript"/>
                <w:lang w:eastAsia="en-IE"/>
              </w:rPr>
              <w:t>a</w:t>
            </w:r>
          </w:p>
        </w:tc>
        <w:tc>
          <w:tcPr>
            <w:tcW w:w="429" w:type="dxa"/>
            <w:tcBorders>
              <w:top w:val="nil"/>
              <w:bottom w:val="nil"/>
            </w:tcBorders>
          </w:tcPr>
          <w:p w:rsidR="00911683" w:rsidRPr="007A3D6D" w:rsidRDefault="00911683" w:rsidP="00346385">
            <w:pPr>
              <w:jc w:val="center"/>
              <w:rPr>
                <w:noProof/>
                <w:sz w:val="20"/>
                <w:szCs w:val="20"/>
                <w:lang w:eastAsia="en-IE"/>
              </w:rPr>
            </w:pPr>
          </w:p>
        </w:tc>
        <w:tc>
          <w:tcPr>
            <w:tcW w:w="709" w:type="dxa"/>
            <w:vMerge w:val="restart"/>
            <w:tcBorders>
              <w:top w:val="single" w:sz="4" w:space="0" w:color="auto"/>
              <w:bottom w:val="single" w:sz="4" w:space="0" w:color="auto"/>
            </w:tcBorders>
          </w:tcPr>
          <w:p w:rsidR="00911683" w:rsidRPr="007A3D6D" w:rsidRDefault="00911683" w:rsidP="00346385">
            <w:pPr>
              <w:jc w:val="center"/>
              <w:rPr>
                <w:b/>
                <w:noProof/>
                <w:sz w:val="20"/>
                <w:szCs w:val="20"/>
                <w:lang w:eastAsia="en-IE"/>
              </w:rPr>
            </w:pPr>
            <w:r w:rsidRPr="007A3D6D">
              <w:rPr>
                <w:b/>
                <w:noProof/>
                <w:sz w:val="20"/>
                <w:szCs w:val="20"/>
                <w:lang w:eastAsia="en-IE"/>
              </w:rPr>
              <w:t>Fraction</w:t>
            </w:r>
          </w:p>
        </w:tc>
        <w:tc>
          <w:tcPr>
            <w:tcW w:w="1985" w:type="dxa"/>
            <w:gridSpan w:val="2"/>
            <w:vMerge w:val="restart"/>
            <w:tcBorders>
              <w:top w:val="single" w:sz="4" w:space="0" w:color="auto"/>
              <w:bottom w:val="single" w:sz="4" w:space="0" w:color="auto"/>
            </w:tcBorders>
          </w:tcPr>
          <w:p w:rsidR="00911683" w:rsidRPr="007A3D6D" w:rsidRDefault="00911683" w:rsidP="00346385">
            <w:pPr>
              <w:jc w:val="center"/>
              <w:rPr>
                <w:b/>
                <w:noProof/>
                <w:sz w:val="20"/>
                <w:szCs w:val="20"/>
                <w:lang w:eastAsia="en-IE"/>
              </w:rPr>
            </w:pPr>
            <w:r w:rsidRPr="007A3D6D">
              <w:rPr>
                <w:b/>
                <w:noProof/>
                <w:sz w:val="20"/>
                <w:szCs w:val="20"/>
                <w:lang w:eastAsia="en-IE"/>
              </w:rPr>
              <w:t>DPP-IV inh</w:t>
            </w:r>
            <w:r>
              <w:rPr>
                <w:b/>
                <w:noProof/>
                <w:sz w:val="20"/>
                <w:szCs w:val="20"/>
                <w:lang w:eastAsia="en-IE"/>
              </w:rPr>
              <w:t>i</w:t>
            </w:r>
            <w:r w:rsidRPr="007A3D6D">
              <w:rPr>
                <w:b/>
                <w:noProof/>
                <w:sz w:val="20"/>
                <w:szCs w:val="20"/>
                <w:lang w:eastAsia="en-IE"/>
              </w:rPr>
              <w:t>bition at 1 mg/ml</w:t>
            </w:r>
            <w:r>
              <w:rPr>
                <w:b/>
                <w:noProof/>
                <w:sz w:val="20"/>
                <w:szCs w:val="20"/>
                <w:lang w:eastAsia="en-IE"/>
              </w:rPr>
              <w:t xml:space="preserve"> (</w:t>
            </w:r>
            <w:r w:rsidRPr="007A3D6D">
              <w:rPr>
                <w:b/>
                <w:noProof/>
                <w:sz w:val="20"/>
                <w:szCs w:val="20"/>
                <w:lang w:eastAsia="en-IE"/>
              </w:rPr>
              <w:t>%</w:t>
            </w:r>
            <w:r>
              <w:rPr>
                <w:b/>
                <w:noProof/>
                <w:sz w:val="20"/>
                <w:szCs w:val="20"/>
                <w:lang w:eastAsia="en-IE"/>
              </w:rPr>
              <w:t>)</w:t>
            </w:r>
          </w:p>
        </w:tc>
        <w:tc>
          <w:tcPr>
            <w:tcW w:w="1417" w:type="dxa"/>
            <w:gridSpan w:val="2"/>
            <w:vMerge w:val="restart"/>
            <w:tcBorders>
              <w:top w:val="single" w:sz="4" w:space="0" w:color="auto"/>
              <w:bottom w:val="single" w:sz="4" w:space="0" w:color="auto"/>
            </w:tcBorders>
          </w:tcPr>
          <w:p w:rsidR="00911683" w:rsidRPr="00E028CB" w:rsidRDefault="00911683" w:rsidP="00346385">
            <w:pPr>
              <w:jc w:val="center"/>
              <w:rPr>
                <w:b/>
                <w:noProof/>
                <w:sz w:val="20"/>
                <w:szCs w:val="20"/>
                <w:lang w:val="de-DE" w:eastAsia="en-IE"/>
              </w:rPr>
            </w:pPr>
            <w:r w:rsidRPr="00E028CB">
              <w:rPr>
                <w:b/>
                <w:noProof/>
                <w:sz w:val="20"/>
                <w:szCs w:val="20"/>
                <w:lang w:val="de-DE" w:eastAsia="en-IE"/>
              </w:rPr>
              <w:t>DPP-IV IC</w:t>
            </w:r>
            <w:r w:rsidRPr="00E028CB">
              <w:rPr>
                <w:b/>
                <w:noProof/>
                <w:sz w:val="20"/>
                <w:szCs w:val="20"/>
                <w:vertAlign w:val="subscript"/>
                <w:lang w:val="de-DE" w:eastAsia="en-IE"/>
              </w:rPr>
              <w:t>50</w:t>
            </w:r>
            <w:r w:rsidRPr="00E028CB">
              <w:rPr>
                <w:b/>
                <w:noProof/>
                <w:sz w:val="20"/>
                <w:szCs w:val="20"/>
                <w:lang w:val="de-DE" w:eastAsia="en-IE"/>
              </w:rPr>
              <w:t xml:space="preserve"> (mg/ml)</w:t>
            </w:r>
          </w:p>
        </w:tc>
        <w:tc>
          <w:tcPr>
            <w:tcW w:w="2126" w:type="dxa"/>
            <w:gridSpan w:val="2"/>
            <w:vMerge w:val="restart"/>
            <w:tcBorders>
              <w:top w:val="single" w:sz="4" w:space="0" w:color="auto"/>
            </w:tcBorders>
          </w:tcPr>
          <w:p w:rsidR="00911683" w:rsidRPr="007A3D6D" w:rsidRDefault="00911683" w:rsidP="00346385">
            <w:pPr>
              <w:jc w:val="center"/>
              <w:rPr>
                <w:b/>
                <w:noProof/>
                <w:sz w:val="20"/>
                <w:szCs w:val="20"/>
                <w:lang w:eastAsia="en-IE"/>
              </w:rPr>
            </w:pPr>
            <w:r w:rsidRPr="002749F7">
              <w:rPr>
                <w:b/>
                <w:noProof/>
                <w:sz w:val="20"/>
                <w:szCs w:val="20"/>
                <w:lang w:eastAsia="en-IE"/>
              </w:rPr>
              <w:t>Insulin</w:t>
            </w:r>
            <w:r>
              <w:rPr>
                <w:b/>
                <w:noProof/>
                <w:sz w:val="20"/>
                <w:szCs w:val="20"/>
                <w:lang w:eastAsia="en-IE"/>
              </w:rPr>
              <w:t xml:space="preserve"> secretion (fold increase v</w:t>
            </w:r>
            <w:r w:rsidRPr="002749F7">
              <w:rPr>
                <w:b/>
                <w:noProof/>
                <w:sz w:val="20"/>
                <w:szCs w:val="20"/>
                <w:lang w:eastAsia="en-IE"/>
              </w:rPr>
              <w:t xml:space="preserve"> control)</w:t>
            </w:r>
          </w:p>
        </w:tc>
      </w:tr>
      <w:tr w:rsidR="00911683" w:rsidTr="00346385">
        <w:tc>
          <w:tcPr>
            <w:tcW w:w="1129" w:type="dxa"/>
          </w:tcPr>
          <w:p w:rsidR="00911683" w:rsidRPr="007A3D6D" w:rsidRDefault="00911683" w:rsidP="00346385">
            <w:pPr>
              <w:jc w:val="center"/>
              <w:rPr>
                <w:noProof/>
                <w:sz w:val="20"/>
                <w:szCs w:val="20"/>
                <w:lang w:eastAsia="en-IE"/>
              </w:rPr>
            </w:pPr>
            <w:r>
              <w:rPr>
                <w:noProof/>
                <w:sz w:val="20"/>
                <w:szCs w:val="20"/>
                <w:lang w:eastAsia="en-IE"/>
              </w:rPr>
              <w:t>F16-21</w:t>
            </w:r>
          </w:p>
        </w:tc>
        <w:tc>
          <w:tcPr>
            <w:tcW w:w="1565" w:type="dxa"/>
          </w:tcPr>
          <w:p w:rsidR="00911683" w:rsidRPr="007A3D6D" w:rsidRDefault="00911683" w:rsidP="00346385">
            <w:pPr>
              <w:jc w:val="center"/>
              <w:rPr>
                <w:noProof/>
                <w:sz w:val="20"/>
                <w:szCs w:val="20"/>
                <w:lang w:eastAsia="en-IE"/>
              </w:rPr>
            </w:pPr>
            <w:r>
              <w:rPr>
                <w:noProof/>
                <w:sz w:val="20"/>
                <w:szCs w:val="20"/>
                <w:lang w:eastAsia="en-IE"/>
              </w:rPr>
              <w:t>58.95 ± 1.82</w:t>
            </w:r>
            <w:r>
              <w:rPr>
                <w:noProof/>
                <w:sz w:val="20"/>
                <w:szCs w:val="20"/>
                <w:vertAlign w:val="superscript"/>
                <w:lang w:eastAsia="en-IE"/>
              </w:rPr>
              <w:t>cd</w:t>
            </w:r>
          </w:p>
        </w:tc>
        <w:tc>
          <w:tcPr>
            <w:tcW w:w="1417" w:type="dxa"/>
          </w:tcPr>
          <w:p w:rsidR="00911683" w:rsidRPr="007A3D6D" w:rsidRDefault="00911683" w:rsidP="00346385">
            <w:pPr>
              <w:jc w:val="center"/>
              <w:rPr>
                <w:noProof/>
                <w:sz w:val="20"/>
                <w:szCs w:val="20"/>
                <w:lang w:eastAsia="en-IE"/>
              </w:rPr>
            </w:pPr>
            <w:r>
              <w:rPr>
                <w:noProof/>
                <w:sz w:val="20"/>
                <w:szCs w:val="20"/>
                <w:lang w:eastAsia="en-IE"/>
              </w:rPr>
              <w:t>-</w:t>
            </w:r>
          </w:p>
        </w:tc>
        <w:tc>
          <w:tcPr>
            <w:tcW w:w="1697" w:type="dxa"/>
          </w:tcPr>
          <w:p w:rsidR="00911683" w:rsidRPr="002749F7" w:rsidRDefault="00911683" w:rsidP="00346385">
            <w:pPr>
              <w:jc w:val="center"/>
              <w:rPr>
                <w:noProof/>
                <w:sz w:val="20"/>
                <w:szCs w:val="20"/>
                <w:vertAlign w:val="superscript"/>
                <w:lang w:eastAsia="en-IE"/>
              </w:rPr>
            </w:pPr>
            <w:r>
              <w:rPr>
                <w:noProof/>
                <w:sz w:val="20"/>
                <w:szCs w:val="20"/>
                <w:lang w:eastAsia="en-IE"/>
              </w:rPr>
              <w:t>4.27</w:t>
            </w:r>
            <w:r w:rsidRPr="00235F4B">
              <w:rPr>
                <w:noProof/>
                <w:sz w:val="20"/>
                <w:szCs w:val="20"/>
                <w:lang w:eastAsia="en-IE"/>
              </w:rPr>
              <w:t xml:space="preserve"> </w:t>
            </w:r>
            <w:r w:rsidRPr="00735786">
              <w:rPr>
                <w:noProof/>
                <w:sz w:val="20"/>
                <w:szCs w:val="20"/>
                <w:lang w:eastAsia="en-IE"/>
              </w:rPr>
              <w:t>±</w:t>
            </w:r>
            <w:r>
              <w:rPr>
                <w:noProof/>
                <w:sz w:val="20"/>
                <w:szCs w:val="20"/>
                <w:lang w:eastAsia="en-IE"/>
              </w:rPr>
              <w:t xml:space="preserve"> 0.34</w:t>
            </w:r>
            <w:r>
              <w:rPr>
                <w:noProof/>
                <w:lang w:eastAsia="en-IE"/>
              </w:rPr>
              <w:t xml:space="preserve"> </w:t>
            </w:r>
            <w:r>
              <w:rPr>
                <w:noProof/>
                <w:sz w:val="20"/>
                <w:szCs w:val="20"/>
                <w:vertAlign w:val="superscript"/>
                <w:lang w:eastAsia="en-IE"/>
              </w:rPr>
              <w:t>a</w:t>
            </w:r>
          </w:p>
        </w:tc>
        <w:tc>
          <w:tcPr>
            <w:tcW w:w="429" w:type="dxa"/>
            <w:tcBorders>
              <w:top w:val="nil"/>
              <w:bottom w:val="nil"/>
            </w:tcBorders>
          </w:tcPr>
          <w:p w:rsidR="00911683" w:rsidRPr="007A3D6D" w:rsidRDefault="00911683" w:rsidP="00346385">
            <w:pPr>
              <w:jc w:val="center"/>
              <w:rPr>
                <w:noProof/>
                <w:sz w:val="20"/>
                <w:szCs w:val="20"/>
                <w:lang w:eastAsia="en-IE"/>
              </w:rPr>
            </w:pPr>
          </w:p>
        </w:tc>
        <w:tc>
          <w:tcPr>
            <w:tcW w:w="709" w:type="dxa"/>
            <w:vMerge/>
            <w:tcBorders>
              <w:top w:val="nil"/>
              <w:bottom w:val="single" w:sz="4" w:space="0" w:color="auto"/>
            </w:tcBorders>
          </w:tcPr>
          <w:p w:rsidR="00911683" w:rsidRPr="007A3D6D" w:rsidRDefault="00911683" w:rsidP="00346385">
            <w:pPr>
              <w:jc w:val="center"/>
              <w:rPr>
                <w:noProof/>
                <w:sz w:val="20"/>
                <w:szCs w:val="20"/>
                <w:lang w:eastAsia="en-IE"/>
              </w:rPr>
            </w:pPr>
          </w:p>
        </w:tc>
        <w:tc>
          <w:tcPr>
            <w:tcW w:w="1985" w:type="dxa"/>
            <w:gridSpan w:val="2"/>
            <w:vMerge/>
            <w:tcBorders>
              <w:top w:val="nil"/>
              <w:bottom w:val="single" w:sz="4" w:space="0" w:color="auto"/>
            </w:tcBorders>
          </w:tcPr>
          <w:p w:rsidR="00911683" w:rsidRPr="007A3D6D" w:rsidRDefault="00911683" w:rsidP="00346385">
            <w:pPr>
              <w:jc w:val="center"/>
              <w:rPr>
                <w:noProof/>
                <w:sz w:val="20"/>
                <w:szCs w:val="20"/>
                <w:lang w:eastAsia="en-IE"/>
              </w:rPr>
            </w:pPr>
          </w:p>
        </w:tc>
        <w:tc>
          <w:tcPr>
            <w:tcW w:w="1417" w:type="dxa"/>
            <w:gridSpan w:val="2"/>
            <w:vMerge/>
            <w:tcBorders>
              <w:top w:val="nil"/>
              <w:bottom w:val="single" w:sz="4" w:space="0" w:color="auto"/>
            </w:tcBorders>
          </w:tcPr>
          <w:p w:rsidR="00911683" w:rsidRPr="007A3D6D" w:rsidRDefault="00911683" w:rsidP="00346385">
            <w:pPr>
              <w:jc w:val="center"/>
              <w:rPr>
                <w:noProof/>
                <w:sz w:val="20"/>
                <w:szCs w:val="20"/>
                <w:lang w:eastAsia="en-IE"/>
              </w:rPr>
            </w:pPr>
          </w:p>
        </w:tc>
        <w:tc>
          <w:tcPr>
            <w:tcW w:w="2126" w:type="dxa"/>
            <w:gridSpan w:val="2"/>
            <w:vMerge/>
            <w:tcBorders>
              <w:bottom w:val="single" w:sz="4" w:space="0" w:color="auto"/>
            </w:tcBorders>
          </w:tcPr>
          <w:p w:rsidR="00911683" w:rsidRPr="007A3D6D" w:rsidRDefault="00911683" w:rsidP="00346385">
            <w:pPr>
              <w:jc w:val="center"/>
              <w:rPr>
                <w:noProof/>
                <w:sz w:val="20"/>
                <w:szCs w:val="20"/>
                <w:lang w:eastAsia="en-IE"/>
              </w:rPr>
            </w:pPr>
          </w:p>
        </w:tc>
      </w:tr>
      <w:tr w:rsidR="00911683" w:rsidTr="00346385">
        <w:tc>
          <w:tcPr>
            <w:tcW w:w="1129" w:type="dxa"/>
          </w:tcPr>
          <w:p w:rsidR="00911683" w:rsidRPr="007A3D6D" w:rsidRDefault="00911683" w:rsidP="00346385">
            <w:pPr>
              <w:jc w:val="center"/>
              <w:rPr>
                <w:noProof/>
                <w:sz w:val="20"/>
                <w:szCs w:val="20"/>
                <w:lang w:eastAsia="en-IE"/>
              </w:rPr>
            </w:pPr>
            <w:r>
              <w:rPr>
                <w:noProof/>
                <w:sz w:val="20"/>
                <w:szCs w:val="20"/>
                <w:lang w:eastAsia="en-IE"/>
              </w:rPr>
              <w:t>F22-25</w:t>
            </w:r>
          </w:p>
        </w:tc>
        <w:tc>
          <w:tcPr>
            <w:tcW w:w="1565" w:type="dxa"/>
          </w:tcPr>
          <w:p w:rsidR="00911683" w:rsidRPr="007A3D6D" w:rsidRDefault="00911683" w:rsidP="00346385">
            <w:pPr>
              <w:jc w:val="center"/>
              <w:rPr>
                <w:noProof/>
                <w:sz w:val="20"/>
                <w:szCs w:val="20"/>
                <w:lang w:eastAsia="en-IE"/>
              </w:rPr>
            </w:pPr>
            <w:r>
              <w:rPr>
                <w:noProof/>
                <w:sz w:val="20"/>
                <w:szCs w:val="20"/>
                <w:lang w:eastAsia="en-IE"/>
              </w:rPr>
              <w:t>61.47 ± 2.54</w:t>
            </w:r>
            <w:r>
              <w:rPr>
                <w:noProof/>
                <w:sz w:val="20"/>
                <w:szCs w:val="20"/>
                <w:vertAlign w:val="superscript"/>
                <w:lang w:eastAsia="en-IE"/>
              </w:rPr>
              <w:t>c</w:t>
            </w:r>
          </w:p>
        </w:tc>
        <w:tc>
          <w:tcPr>
            <w:tcW w:w="1417" w:type="dxa"/>
          </w:tcPr>
          <w:p w:rsidR="00911683" w:rsidRPr="007A3D6D" w:rsidRDefault="00911683" w:rsidP="00346385">
            <w:pPr>
              <w:jc w:val="center"/>
              <w:rPr>
                <w:noProof/>
                <w:sz w:val="20"/>
                <w:szCs w:val="20"/>
                <w:lang w:eastAsia="en-IE"/>
              </w:rPr>
            </w:pPr>
            <w:r>
              <w:rPr>
                <w:noProof/>
                <w:sz w:val="20"/>
                <w:szCs w:val="20"/>
                <w:lang w:eastAsia="en-IE"/>
              </w:rPr>
              <w:t>-</w:t>
            </w:r>
          </w:p>
        </w:tc>
        <w:tc>
          <w:tcPr>
            <w:tcW w:w="1697" w:type="dxa"/>
          </w:tcPr>
          <w:p w:rsidR="00911683" w:rsidRPr="002749F7" w:rsidRDefault="00911683" w:rsidP="00346385">
            <w:pPr>
              <w:jc w:val="center"/>
              <w:rPr>
                <w:noProof/>
                <w:sz w:val="20"/>
                <w:szCs w:val="20"/>
                <w:vertAlign w:val="superscript"/>
                <w:lang w:eastAsia="en-IE"/>
              </w:rPr>
            </w:pPr>
            <w:r>
              <w:rPr>
                <w:noProof/>
                <w:sz w:val="20"/>
                <w:szCs w:val="20"/>
                <w:lang w:eastAsia="en-IE"/>
              </w:rPr>
              <w:t xml:space="preserve">4.71 </w:t>
            </w:r>
            <w:r w:rsidRPr="00735786">
              <w:rPr>
                <w:noProof/>
                <w:sz w:val="20"/>
                <w:szCs w:val="20"/>
                <w:lang w:eastAsia="en-IE"/>
              </w:rPr>
              <w:t>±</w:t>
            </w:r>
            <w:r>
              <w:rPr>
                <w:noProof/>
                <w:sz w:val="20"/>
                <w:szCs w:val="20"/>
                <w:lang w:eastAsia="en-IE"/>
              </w:rPr>
              <w:t xml:space="preserve"> 0.38</w:t>
            </w:r>
            <w:r>
              <w:rPr>
                <w:noProof/>
                <w:lang w:eastAsia="en-IE"/>
              </w:rPr>
              <w:t xml:space="preserve"> </w:t>
            </w:r>
            <w:r>
              <w:rPr>
                <w:noProof/>
                <w:sz w:val="20"/>
                <w:szCs w:val="20"/>
                <w:vertAlign w:val="superscript"/>
                <w:lang w:eastAsia="en-IE"/>
              </w:rPr>
              <w:t>a</w:t>
            </w:r>
          </w:p>
        </w:tc>
        <w:tc>
          <w:tcPr>
            <w:tcW w:w="429" w:type="dxa"/>
            <w:tcBorders>
              <w:top w:val="nil"/>
              <w:bottom w:val="nil"/>
            </w:tcBorders>
          </w:tcPr>
          <w:p w:rsidR="00911683" w:rsidRDefault="00911683" w:rsidP="00346385">
            <w:pPr>
              <w:jc w:val="center"/>
              <w:rPr>
                <w:noProof/>
                <w:sz w:val="20"/>
                <w:szCs w:val="20"/>
                <w:lang w:eastAsia="en-IE"/>
              </w:rPr>
            </w:pPr>
          </w:p>
        </w:tc>
        <w:tc>
          <w:tcPr>
            <w:tcW w:w="709" w:type="dxa"/>
            <w:tcBorders>
              <w:top w:val="single" w:sz="4" w:space="0" w:color="auto"/>
            </w:tcBorders>
          </w:tcPr>
          <w:p w:rsidR="00911683" w:rsidRPr="007A3D6D" w:rsidRDefault="00911683" w:rsidP="00346385">
            <w:pPr>
              <w:jc w:val="center"/>
              <w:rPr>
                <w:noProof/>
                <w:sz w:val="20"/>
                <w:szCs w:val="20"/>
                <w:lang w:eastAsia="en-IE"/>
              </w:rPr>
            </w:pPr>
            <w:r>
              <w:rPr>
                <w:noProof/>
                <w:sz w:val="20"/>
                <w:szCs w:val="20"/>
                <w:lang w:eastAsia="en-IE"/>
              </w:rPr>
              <w:t>F26</w:t>
            </w:r>
          </w:p>
        </w:tc>
        <w:tc>
          <w:tcPr>
            <w:tcW w:w="1985" w:type="dxa"/>
            <w:gridSpan w:val="2"/>
            <w:tcBorders>
              <w:top w:val="single" w:sz="4" w:space="0" w:color="auto"/>
            </w:tcBorders>
          </w:tcPr>
          <w:p w:rsidR="00911683" w:rsidRPr="007A3D6D" w:rsidRDefault="00911683" w:rsidP="00346385">
            <w:pPr>
              <w:jc w:val="center"/>
              <w:rPr>
                <w:noProof/>
                <w:sz w:val="20"/>
                <w:szCs w:val="20"/>
                <w:lang w:eastAsia="en-IE"/>
              </w:rPr>
            </w:pPr>
            <w:r>
              <w:rPr>
                <w:noProof/>
                <w:sz w:val="20"/>
                <w:szCs w:val="20"/>
                <w:lang w:eastAsia="en-IE"/>
              </w:rPr>
              <w:t>76.10 ± 0.32</w:t>
            </w:r>
          </w:p>
        </w:tc>
        <w:tc>
          <w:tcPr>
            <w:tcW w:w="1417" w:type="dxa"/>
            <w:gridSpan w:val="2"/>
            <w:tcBorders>
              <w:top w:val="single" w:sz="4" w:space="0" w:color="auto"/>
            </w:tcBorders>
          </w:tcPr>
          <w:p w:rsidR="00911683" w:rsidRPr="007A3D6D" w:rsidRDefault="00911683" w:rsidP="00346385">
            <w:pPr>
              <w:jc w:val="center"/>
              <w:rPr>
                <w:noProof/>
                <w:sz w:val="20"/>
                <w:szCs w:val="20"/>
                <w:lang w:eastAsia="en-IE"/>
              </w:rPr>
            </w:pPr>
            <w:r>
              <w:rPr>
                <w:noProof/>
                <w:sz w:val="20"/>
                <w:szCs w:val="20"/>
                <w:lang w:eastAsia="en-IE"/>
              </w:rPr>
              <w:t>0.40 ± 0.01</w:t>
            </w:r>
            <w:r>
              <w:rPr>
                <w:noProof/>
                <w:sz w:val="20"/>
                <w:szCs w:val="20"/>
                <w:vertAlign w:val="superscript"/>
                <w:lang w:eastAsia="en-IE"/>
              </w:rPr>
              <w:t>c</w:t>
            </w:r>
          </w:p>
        </w:tc>
        <w:tc>
          <w:tcPr>
            <w:tcW w:w="2126" w:type="dxa"/>
            <w:gridSpan w:val="2"/>
            <w:tcBorders>
              <w:top w:val="single" w:sz="4" w:space="0" w:color="auto"/>
            </w:tcBorders>
          </w:tcPr>
          <w:p w:rsidR="00911683" w:rsidRPr="00080CA7" w:rsidRDefault="00911683" w:rsidP="00346385">
            <w:pPr>
              <w:jc w:val="center"/>
              <w:rPr>
                <w:noProof/>
                <w:sz w:val="20"/>
                <w:szCs w:val="20"/>
                <w:lang w:eastAsia="en-IE"/>
              </w:rPr>
            </w:pPr>
            <w:r w:rsidRPr="00080CA7">
              <w:rPr>
                <w:noProof/>
                <w:sz w:val="20"/>
                <w:szCs w:val="20"/>
                <w:lang w:eastAsia="en-IE"/>
              </w:rPr>
              <w:t xml:space="preserve">-0.50 ± 0.05 </w:t>
            </w:r>
            <w:r w:rsidRPr="00080CA7">
              <w:rPr>
                <w:noProof/>
                <w:sz w:val="20"/>
                <w:szCs w:val="20"/>
                <w:vertAlign w:val="superscript"/>
                <w:lang w:eastAsia="en-IE"/>
              </w:rPr>
              <w:t>d</w:t>
            </w:r>
          </w:p>
        </w:tc>
      </w:tr>
      <w:tr w:rsidR="00911683" w:rsidTr="00346385">
        <w:tc>
          <w:tcPr>
            <w:tcW w:w="1129" w:type="dxa"/>
          </w:tcPr>
          <w:p w:rsidR="00911683" w:rsidRPr="007A3D6D" w:rsidRDefault="00911683" w:rsidP="00346385">
            <w:pPr>
              <w:jc w:val="center"/>
              <w:rPr>
                <w:noProof/>
                <w:sz w:val="20"/>
                <w:szCs w:val="20"/>
                <w:lang w:eastAsia="en-IE"/>
              </w:rPr>
            </w:pPr>
            <w:r>
              <w:rPr>
                <w:noProof/>
                <w:sz w:val="20"/>
                <w:szCs w:val="20"/>
                <w:lang w:eastAsia="en-IE"/>
              </w:rPr>
              <w:t>F26-29</w:t>
            </w:r>
          </w:p>
        </w:tc>
        <w:tc>
          <w:tcPr>
            <w:tcW w:w="1565" w:type="dxa"/>
          </w:tcPr>
          <w:p w:rsidR="00911683" w:rsidRPr="007A3D6D" w:rsidRDefault="00911683" w:rsidP="00346385">
            <w:pPr>
              <w:jc w:val="center"/>
              <w:rPr>
                <w:noProof/>
                <w:sz w:val="20"/>
                <w:szCs w:val="20"/>
                <w:lang w:eastAsia="en-IE"/>
              </w:rPr>
            </w:pPr>
            <w:r>
              <w:rPr>
                <w:noProof/>
                <w:sz w:val="20"/>
                <w:szCs w:val="20"/>
                <w:lang w:eastAsia="en-IE"/>
              </w:rPr>
              <w:t>86.21 ± 3.03</w:t>
            </w:r>
            <w:r>
              <w:rPr>
                <w:noProof/>
                <w:sz w:val="20"/>
                <w:szCs w:val="20"/>
                <w:vertAlign w:val="superscript"/>
                <w:lang w:eastAsia="en-IE"/>
              </w:rPr>
              <w:t>a</w:t>
            </w:r>
          </w:p>
        </w:tc>
        <w:tc>
          <w:tcPr>
            <w:tcW w:w="1417" w:type="dxa"/>
          </w:tcPr>
          <w:p w:rsidR="00911683" w:rsidRPr="007A3D6D" w:rsidRDefault="00911683" w:rsidP="00346385">
            <w:pPr>
              <w:jc w:val="center"/>
              <w:rPr>
                <w:noProof/>
                <w:sz w:val="20"/>
                <w:szCs w:val="20"/>
                <w:lang w:eastAsia="en-IE"/>
              </w:rPr>
            </w:pPr>
            <w:r>
              <w:rPr>
                <w:noProof/>
                <w:sz w:val="20"/>
                <w:szCs w:val="20"/>
                <w:lang w:eastAsia="en-IE"/>
              </w:rPr>
              <w:t>0.26 ± 0.01</w:t>
            </w:r>
            <w:r>
              <w:rPr>
                <w:noProof/>
                <w:sz w:val="20"/>
                <w:szCs w:val="20"/>
                <w:vertAlign w:val="superscript"/>
                <w:lang w:eastAsia="en-IE"/>
              </w:rPr>
              <w:t>a</w:t>
            </w:r>
          </w:p>
        </w:tc>
        <w:tc>
          <w:tcPr>
            <w:tcW w:w="1697" w:type="dxa"/>
          </w:tcPr>
          <w:p w:rsidR="00911683" w:rsidRPr="002749F7" w:rsidRDefault="00911683" w:rsidP="00346385">
            <w:pPr>
              <w:jc w:val="center"/>
              <w:rPr>
                <w:noProof/>
                <w:sz w:val="20"/>
                <w:szCs w:val="20"/>
                <w:vertAlign w:val="superscript"/>
                <w:lang w:eastAsia="en-IE"/>
              </w:rPr>
            </w:pPr>
            <w:r>
              <w:rPr>
                <w:noProof/>
                <w:sz w:val="20"/>
                <w:szCs w:val="20"/>
                <w:lang w:eastAsia="en-IE"/>
              </w:rPr>
              <w:t>4.71</w:t>
            </w:r>
            <w:r w:rsidRPr="00235F4B">
              <w:rPr>
                <w:noProof/>
                <w:sz w:val="20"/>
                <w:szCs w:val="20"/>
                <w:lang w:eastAsia="en-IE"/>
              </w:rPr>
              <w:t xml:space="preserve"> </w:t>
            </w:r>
            <w:r w:rsidRPr="00735786">
              <w:rPr>
                <w:noProof/>
                <w:sz w:val="20"/>
                <w:szCs w:val="20"/>
                <w:lang w:eastAsia="en-IE"/>
              </w:rPr>
              <w:t>±</w:t>
            </w:r>
            <w:r>
              <w:rPr>
                <w:noProof/>
                <w:sz w:val="20"/>
                <w:szCs w:val="20"/>
                <w:lang w:eastAsia="en-IE"/>
              </w:rPr>
              <w:t xml:space="preserve"> 0.32</w:t>
            </w:r>
            <w:r>
              <w:rPr>
                <w:noProof/>
                <w:lang w:eastAsia="en-IE"/>
              </w:rPr>
              <w:t xml:space="preserve"> </w:t>
            </w:r>
            <w:r>
              <w:rPr>
                <w:noProof/>
                <w:sz w:val="20"/>
                <w:szCs w:val="20"/>
                <w:vertAlign w:val="superscript"/>
                <w:lang w:eastAsia="en-IE"/>
              </w:rPr>
              <w:t>a</w:t>
            </w:r>
          </w:p>
        </w:tc>
        <w:tc>
          <w:tcPr>
            <w:tcW w:w="429" w:type="dxa"/>
            <w:tcBorders>
              <w:top w:val="nil"/>
              <w:bottom w:val="nil"/>
            </w:tcBorders>
          </w:tcPr>
          <w:p w:rsidR="00911683" w:rsidRDefault="00911683" w:rsidP="00346385">
            <w:pPr>
              <w:jc w:val="center"/>
              <w:rPr>
                <w:noProof/>
                <w:sz w:val="20"/>
                <w:szCs w:val="20"/>
                <w:lang w:eastAsia="en-IE"/>
              </w:rPr>
            </w:pPr>
            <w:r>
              <w:rPr>
                <w:noProof/>
                <w:sz w:val="20"/>
                <w:szCs w:val="20"/>
                <w:lang w:val="en-GB" w:eastAsia="en-GB"/>
              </w:rPr>
              <mc:AlternateContent>
                <mc:Choice Requires="wps">
                  <w:drawing>
                    <wp:anchor distT="0" distB="0" distL="114300" distR="114300" simplePos="0" relativeHeight="251660288" behindDoc="0" locked="0" layoutInCell="1" allowOverlap="1" wp14:anchorId="3D09B22E" wp14:editId="3805596A">
                      <wp:simplePos x="0" y="0"/>
                      <wp:positionH relativeFrom="column">
                        <wp:posOffset>-227330</wp:posOffset>
                      </wp:positionH>
                      <wp:positionV relativeFrom="paragraph">
                        <wp:posOffset>7620</wp:posOffset>
                      </wp:positionV>
                      <wp:extent cx="542925" cy="152400"/>
                      <wp:effectExtent l="0" t="19050" r="47625" b="38100"/>
                      <wp:wrapNone/>
                      <wp:docPr id="3" name="Right Arrow 3"/>
                      <wp:cNvGraphicFramePr/>
                      <a:graphic xmlns:a="http://schemas.openxmlformats.org/drawingml/2006/main">
                        <a:graphicData uri="http://schemas.microsoft.com/office/word/2010/wordprocessingShape">
                          <wps:wsp>
                            <wps:cNvSpPr/>
                            <wps:spPr>
                              <a:xfrm>
                                <a:off x="0" y="0"/>
                                <a:ext cx="542925" cy="15240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95D3A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7.9pt;margin-top:.6pt;width:42.7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" adj="18568" filled="f" strokecolor="black [3213]" strokeweight="2pt"/>
                  </w:pict>
                </mc:Fallback>
              </mc:AlternateContent>
            </w:r>
          </w:p>
        </w:tc>
        <w:tc>
          <w:tcPr>
            <w:tcW w:w="709" w:type="dxa"/>
          </w:tcPr>
          <w:p w:rsidR="00911683" w:rsidRPr="007A3D6D" w:rsidRDefault="00911683" w:rsidP="00346385">
            <w:pPr>
              <w:jc w:val="center"/>
              <w:rPr>
                <w:noProof/>
                <w:sz w:val="20"/>
                <w:szCs w:val="20"/>
                <w:lang w:eastAsia="en-IE"/>
              </w:rPr>
            </w:pPr>
            <w:r>
              <w:rPr>
                <w:noProof/>
                <w:sz w:val="20"/>
                <w:szCs w:val="20"/>
                <w:lang w:eastAsia="en-IE"/>
              </w:rPr>
              <w:t>F27</w:t>
            </w:r>
          </w:p>
        </w:tc>
        <w:tc>
          <w:tcPr>
            <w:tcW w:w="1985" w:type="dxa"/>
            <w:gridSpan w:val="2"/>
          </w:tcPr>
          <w:p w:rsidR="00911683" w:rsidRPr="007A3D6D" w:rsidRDefault="00911683" w:rsidP="00346385">
            <w:pPr>
              <w:jc w:val="center"/>
              <w:rPr>
                <w:noProof/>
                <w:sz w:val="20"/>
                <w:szCs w:val="20"/>
                <w:lang w:eastAsia="en-IE"/>
              </w:rPr>
            </w:pPr>
            <w:r>
              <w:rPr>
                <w:noProof/>
                <w:sz w:val="20"/>
                <w:szCs w:val="20"/>
                <w:lang w:eastAsia="en-IE"/>
              </w:rPr>
              <w:t>82.35 ± 1.04</w:t>
            </w:r>
          </w:p>
        </w:tc>
        <w:tc>
          <w:tcPr>
            <w:tcW w:w="1417" w:type="dxa"/>
            <w:gridSpan w:val="2"/>
          </w:tcPr>
          <w:p w:rsidR="00911683" w:rsidRPr="007A3D6D" w:rsidRDefault="00911683" w:rsidP="00346385">
            <w:pPr>
              <w:jc w:val="center"/>
              <w:rPr>
                <w:noProof/>
                <w:sz w:val="20"/>
                <w:szCs w:val="20"/>
                <w:lang w:eastAsia="en-IE"/>
              </w:rPr>
            </w:pPr>
            <w:r>
              <w:rPr>
                <w:noProof/>
                <w:sz w:val="20"/>
                <w:szCs w:val="20"/>
                <w:lang w:eastAsia="en-IE"/>
              </w:rPr>
              <w:t>0.27 ± 0.01</w:t>
            </w:r>
            <w:r>
              <w:rPr>
                <w:noProof/>
                <w:sz w:val="20"/>
                <w:szCs w:val="20"/>
                <w:vertAlign w:val="superscript"/>
                <w:lang w:eastAsia="en-IE"/>
              </w:rPr>
              <w:t>b</w:t>
            </w:r>
          </w:p>
        </w:tc>
        <w:tc>
          <w:tcPr>
            <w:tcW w:w="2126" w:type="dxa"/>
            <w:gridSpan w:val="2"/>
          </w:tcPr>
          <w:p w:rsidR="00911683" w:rsidRPr="00080CA7" w:rsidRDefault="00911683" w:rsidP="00346385">
            <w:pPr>
              <w:jc w:val="center"/>
              <w:rPr>
                <w:noProof/>
                <w:sz w:val="20"/>
                <w:szCs w:val="20"/>
                <w:lang w:eastAsia="en-IE"/>
              </w:rPr>
            </w:pPr>
            <w:r w:rsidRPr="00080CA7">
              <w:rPr>
                <w:noProof/>
                <w:sz w:val="20"/>
                <w:szCs w:val="20"/>
                <w:lang w:eastAsia="en-IE"/>
              </w:rPr>
              <w:t>4.08 ± 0.48</w:t>
            </w:r>
            <w:r w:rsidRPr="00080CA7">
              <w:rPr>
                <w:noProof/>
                <w:sz w:val="20"/>
                <w:szCs w:val="20"/>
                <w:vertAlign w:val="superscript"/>
                <w:lang w:eastAsia="en-IE"/>
              </w:rPr>
              <w:t xml:space="preserve"> b</w:t>
            </w:r>
          </w:p>
        </w:tc>
      </w:tr>
      <w:tr w:rsidR="00911683" w:rsidTr="00346385">
        <w:tc>
          <w:tcPr>
            <w:tcW w:w="1129" w:type="dxa"/>
          </w:tcPr>
          <w:p w:rsidR="00911683" w:rsidRPr="007A3D6D" w:rsidRDefault="00911683" w:rsidP="00346385">
            <w:pPr>
              <w:jc w:val="center"/>
              <w:rPr>
                <w:noProof/>
                <w:sz w:val="20"/>
                <w:szCs w:val="20"/>
                <w:lang w:eastAsia="en-IE"/>
              </w:rPr>
            </w:pPr>
            <w:r>
              <w:rPr>
                <w:noProof/>
                <w:sz w:val="20"/>
                <w:szCs w:val="20"/>
                <w:lang w:eastAsia="en-IE"/>
              </w:rPr>
              <w:t>F30-33</w:t>
            </w:r>
          </w:p>
        </w:tc>
        <w:tc>
          <w:tcPr>
            <w:tcW w:w="1565" w:type="dxa"/>
          </w:tcPr>
          <w:p w:rsidR="00911683" w:rsidRPr="007A3D6D" w:rsidRDefault="00911683" w:rsidP="00346385">
            <w:pPr>
              <w:jc w:val="center"/>
              <w:rPr>
                <w:noProof/>
                <w:sz w:val="20"/>
                <w:szCs w:val="20"/>
                <w:lang w:eastAsia="en-IE"/>
              </w:rPr>
            </w:pPr>
            <w:r>
              <w:rPr>
                <w:noProof/>
                <w:sz w:val="20"/>
                <w:szCs w:val="20"/>
                <w:lang w:eastAsia="en-IE"/>
              </w:rPr>
              <w:t>80.08 ± 3.06</w:t>
            </w:r>
            <w:r w:rsidRPr="007A3D6D">
              <w:rPr>
                <w:noProof/>
                <w:sz w:val="20"/>
                <w:szCs w:val="20"/>
                <w:vertAlign w:val="superscript"/>
                <w:lang w:eastAsia="en-IE"/>
              </w:rPr>
              <w:t>a</w:t>
            </w:r>
            <w:r>
              <w:rPr>
                <w:noProof/>
                <w:sz w:val="20"/>
                <w:szCs w:val="20"/>
                <w:vertAlign w:val="superscript"/>
                <w:lang w:eastAsia="en-IE"/>
              </w:rPr>
              <w:t>b</w:t>
            </w:r>
          </w:p>
        </w:tc>
        <w:tc>
          <w:tcPr>
            <w:tcW w:w="1417" w:type="dxa"/>
          </w:tcPr>
          <w:p w:rsidR="00911683" w:rsidRPr="007A3D6D" w:rsidRDefault="00911683" w:rsidP="00346385">
            <w:pPr>
              <w:jc w:val="center"/>
              <w:rPr>
                <w:noProof/>
                <w:sz w:val="20"/>
                <w:szCs w:val="20"/>
                <w:lang w:eastAsia="en-IE"/>
              </w:rPr>
            </w:pPr>
            <w:r>
              <w:rPr>
                <w:noProof/>
                <w:sz w:val="20"/>
                <w:szCs w:val="20"/>
                <w:lang w:eastAsia="en-IE"/>
              </w:rPr>
              <w:t>0.32 ± 0.01</w:t>
            </w:r>
            <w:r>
              <w:rPr>
                <w:noProof/>
                <w:sz w:val="20"/>
                <w:szCs w:val="20"/>
                <w:vertAlign w:val="superscript"/>
                <w:lang w:eastAsia="en-IE"/>
              </w:rPr>
              <w:t>b</w:t>
            </w:r>
          </w:p>
        </w:tc>
        <w:tc>
          <w:tcPr>
            <w:tcW w:w="1697" w:type="dxa"/>
          </w:tcPr>
          <w:p w:rsidR="00911683" w:rsidRPr="002749F7" w:rsidRDefault="00911683" w:rsidP="00346385">
            <w:pPr>
              <w:jc w:val="center"/>
              <w:rPr>
                <w:noProof/>
                <w:sz w:val="20"/>
                <w:szCs w:val="20"/>
                <w:vertAlign w:val="superscript"/>
                <w:lang w:eastAsia="en-IE"/>
              </w:rPr>
            </w:pPr>
            <w:r>
              <w:rPr>
                <w:noProof/>
                <w:sz w:val="20"/>
                <w:szCs w:val="20"/>
                <w:lang w:eastAsia="en-IE"/>
              </w:rPr>
              <w:t>4.07</w:t>
            </w:r>
            <w:r w:rsidRPr="00235F4B">
              <w:rPr>
                <w:noProof/>
                <w:sz w:val="20"/>
                <w:szCs w:val="20"/>
                <w:lang w:eastAsia="en-IE"/>
              </w:rPr>
              <w:t xml:space="preserve"> </w:t>
            </w:r>
            <w:r w:rsidRPr="00735786">
              <w:rPr>
                <w:noProof/>
                <w:sz w:val="20"/>
                <w:szCs w:val="20"/>
                <w:lang w:eastAsia="en-IE"/>
              </w:rPr>
              <w:t>±</w:t>
            </w:r>
            <w:r>
              <w:rPr>
                <w:noProof/>
                <w:sz w:val="20"/>
                <w:szCs w:val="20"/>
                <w:lang w:eastAsia="en-IE"/>
              </w:rPr>
              <w:t xml:space="preserve"> 0.27</w:t>
            </w:r>
            <w:r>
              <w:rPr>
                <w:noProof/>
                <w:lang w:eastAsia="en-IE"/>
              </w:rPr>
              <w:t xml:space="preserve"> </w:t>
            </w:r>
            <w:r>
              <w:rPr>
                <w:noProof/>
                <w:sz w:val="20"/>
                <w:szCs w:val="20"/>
                <w:vertAlign w:val="superscript"/>
                <w:lang w:eastAsia="en-IE"/>
              </w:rPr>
              <w:t>a</w:t>
            </w:r>
          </w:p>
        </w:tc>
        <w:tc>
          <w:tcPr>
            <w:tcW w:w="429" w:type="dxa"/>
            <w:tcBorders>
              <w:top w:val="nil"/>
              <w:bottom w:val="nil"/>
            </w:tcBorders>
          </w:tcPr>
          <w:p w:rsidR="00911683" w:rsidRDefault="00911683" w:rsidP="00346385">
            <w:pPr>
              <w:jc w:val="center"/>
              <w:rPr>
                <w:noProof/>
                <w:sz w:val="20"/>
                <w:szCs w:val="20"/>
                <w:lang w:eastAsia="en-IE"/>
              </w:rPr>
            </w:pPr>
          </w:p>
        </w:tc>
        <w:tc>
          <w:tcPr>
            <w:tcW w:w="709" w:type="dxa"/>
          </w:tcPr>
          <w:p w:rsidR="00911683" w:rsidRPr="007A3D6D" w:rsidRDefault="00911683" w:rsidP="00346385">
            <w:pPr>
              <w:jc w:val="center"/>
              <w:rPr>
                <w:noProof/>
                <w:sz w:val="20"/>
                <w:szCs w:val="20"/>
                <w:lang w:eastAsia="en-IE"/>
              </w:rPr>
            </w:pPr>
            <w:r>
              <w:rPr>
                <w:noProof/>
                <w:sz w:val="20"/>
                <w:szCs w:val="20"/>
                <w:lang w:eastAsia="en-IE"/>
              </w:rPr>
              <w:t>F28</w:t>
            </w:r>
          </w:p>
        </w:tc>
        <w:tc>
          <w:tcPr>
            <w:tcW w:w="1985" w:type="dxa"/>
            <w:gridSpan w:val="2"/>
          </w:tcPr>
          <w:p w:rsidR="00911683" w:rsidRPr="007A3D6D" w:rsidRDefault="00911683" w:rsidP="00346385">
            <w:pPr>
              <w:jc w:val="center"/>
              <w:rPr>
                <w:noProof/>
                <w:sz w:val="20"/>
                <w:szCs w:val="20"/>
                <w:lang w:eastAsia="en-IE"/>
              </w:rPr>
            </w:pPr>
            <w:r>
              <w:rPr>
                <w:noProof/>
                <w:sz w:val="20"/>
                <w:szCs w:val="20"/>
                <w:lang w:eastAsia="en-IE"/>
              </w:rPr>
              <w:t>83.09 ± 2.08</w:t>
            </w:r>
          </w:p>
        </w:tc>
        <w:tc>
          <w:tcPr>
            <w:tcW w:w="1417" w:type="dxa"/>
            <w:gridSpan w:val="2"/>
          </w:tcPr>
          <w:p w:rsidR="00911683" w:rsidRPr="007A3D6D" w:rsidRDefault="00911683" w:rsidP="00346385">
            <w:pPr>
              <w:jc w:val="center"/>
              <w:rPr>
                <w:noProof/>
                <w:sz w:val="20"/>
                <w:szCs w:val="20"/>
                <w:lang w:eastAsia="en-IE"/>
              </w:rPr>
            </w:pPr>
            <w:r>
              <w:rPr>
                <w:noProof/>
                <w:sz w:val="20"/>
                <w:szCs w:val="20"/>
                <w:lang w:eastAsia="en-IE"/>
              </w:rPr>
              <w:t>0.23 ± 0.01</w:t>
            </w:r>
            <w:r>
              <w:rPr>
                <w:noProof/>
                <w:sz w:val="20"/>
                <w:szCs w:val="20"/>
                <w:vertAlign w:val="superscript"/>
                <w:lang w:eastAsia="en-IE"/>
              </w:rPr>
              <w:t>a</w:t>
            </w:r>
          </w:p>
        </w:tc>
        <w:tc>
          <w:tcPr>
            <w:tcW w:w="2126" w:type="dxa"/>
            <w:gridSpan w:val="2"/>
          </w:tcPr>
          <w:p w:rsidR="00911683" w:rsidRPr="00080CA7" w:rsidRDefault="00911683" w:rsidP="00346385">
            <w:pPr>
              <w:jc w:val="center"/>
              <w:rPr>
                <w:noProof/>
                <w:sz w:val="20"/>
                <w:szCs w:val="20"/>
                <w:lang w:eastAsia="en-IE"/>
              </w:rPr>
            </w:pPr>
            <w:r w:rsidRPr="00080CA7">
              <w:rPr>
                <w:noProof/>
                <w:sz w:val="20"/>
                <w:szCs w:val="20"/>
                <w:lang w:eastAsia="en-IE"/>
              </w:rPr>
              <w:t>1.50 ± 0.12</w:t>
            </w:r>
            <w:r w:rsidRPr="00080CA7">
              <w:rPr>
                <w:noProof/>
                <w:sz w:val="20"/>
                <w:szCs w:val="20"/>
                <w:vertAlign w:val="superscript"/>
                <w:lang w:eastAsia="en-IE"/>
              </w:rPr>
              <w:t xml:space="preserve"> c</w:t>
            </w:r>
          </w:p>
        </w:tc>
      </w:tr>
      <w:tr w:rsidR="00911683" w:rsidTr="00346385">
        <w:tc>
          <w:tcPr>
            <w:tcW w:w="1129" w:type="dxa"/>
          </w:tcPr>
          <w:p w:rsidR="00911683" w:rsidRPr="007A3D6D" w:rsidRDefault="00911683" w:rsidP="00346385">
            <w:pPr>
              <w:jc w:val="center"/>
              <w:rPr>
                <w:noProof/>
                <w:sz w:val="20"/>
                <w:szCs w:val="20"/>
                <w:lang w:eastAsia="en-IE"/>
              </w:rPr>
            </w:pPr>
            <w:r>
              <w:rPr>
                <w:noProof/>
                <w:sz w:val="20"/>
                <w:szCs w:val="20"/>
                <w:lang w:eastAsia="en-IE"/>
              </w:rPr>
              <w:t>F34-45</w:t>
            </w:r>
          </w:p>
        </w:tc>
        <w:tc>
          <w:tcPr>
            <w:tcW w:w="1565" w:type="dxa"/>
          </w:tcPr>
          <w:p w:rsidR="00911683" w:rsidRPr="007A3D6D" w:rsidRDefault="00911683" w:rsidP="00346385">
            <w:pPr>
              <w:jc w:val="center"/>
              <w:rPr>
                <w:noProof/>
                <w:sz w:val="20"/>
                <w:szCs w:val="20"/>
                <w:lang w:eastAsia="en-IE"/>
              </w:rPr>
            </w:pPr>
            <w:r>
              <w:rPr>
                <w:noProof/>
                <w:sz w:val="20"/>
                <w:szCs w:val="20"/>
                <w:lang w:eastAsia="en-IE"/>
              </w:rPr>
              <w:t>77.48 ± 3.87</w:t>
            </w:r>
            <w:r>
              <w:rPr>
                <w:noProof/>
                <w:sz w:val="20"/>
                <w:szCs w:val="20"/>
                <w:vertAlign w:val="superscript"/>
                <w:lang w:eastAsia="en-IE"/>
              </w:rPr>
              <w:t>b</w:t>
            </w:r>
          </w:p>
        </w:tc>
        <w:tc>
          <w:tcPr>
            <w:tcW w:w="1417" w:type="dxa"/>
          </w:tcPr>
          <w:p w:rsidR="00911683" w:rsidRPr="007A3D6D" w:rsidRDefault="00911683" w:rsidP="00346385">
            <w:pPr>
              <w:jc w:val="center"/>
              <w:rPr>
                <w:noProof/>
                <w:sz w:val="20"/>
                <w:szCs w:val="20"/>
                <w:lang w:eastAsia="en-IE"/>
              </w:rPr>
            </w:pPr>
            <w:r>
              <w:rPr>
                <w:noProof/>
                <w:sz w:val="20"/>
                <w:szCs w:val="20"/>
                <w:lang w:eastAsia="en-IE"/>
              </w:rPr>
              <w:t>0.39 ± 0.00</w:t>
            </w:r>
            <w:r>
              <w:rPr>
                <w:noProof/>
                <w:sz w:val="20"/>
                <w:szCs w:val="20"/>
                <w:vertAlign w:val="superscript"/>
                <w:lang w:eastAsia="en-IE"/>
              </w:rPr>
              <w:t>c</w:t>
            </w:r>
          </w:p>
        </w:tc>
        <w:tc>
          <w:tcPr>
            <w:tcW w:w="1697" w:type="dxa"/>
          </w:tcPr>
          <w:p w:rsidR="00911683" w:rsidRPr="002749F7" w:rsidRDefault="00911683" w:rsidP="00346385">
            <w:pPr>
              <w:jc w:val="center"/>
              <w:rPr>
                <w:noProof/>
                <w:sz w:val="20"/>
                <w:szCs w:val="20"/>
                <w:vertAlign w:val="superscript"/>
                <w:lang w:eastAsia="en-IE"/>
              </w:rPr>
            </w:pPr>
            <w:r>
              <w:rPr>
                <w:noProof/>
                <w:sz w:val="20"/>
                <w:szCs w:val="20"/>
                <w:lang w:eastAsia="en-IE"/>
              </w:rPr>
              <w:t xml:space="preserve">1.07 </w:t>
            </w:r>
            <w:r w:rsidRPr="00735786">
              <w:rPr>
                <w:noProof/>
                <w:sz w:val="20"/>
                <w:szCs w:val="20"/>
                <w:lang w:eastAsia="en-IE"/>
              </w:rPr>
              <w:t>±</w:t>
            </w:r>
            <w:r>
              <w:rPr>
                <w:noProof/>
                <w:sz w:val="20"/>
                <w:szCs w:val="20"/>
                <w:lang w:eastAsia="en-IE"/>
              </w:rPr>
              <w:t xml:space="preserve"> 0.11</w:t>
            </w:r>
            <w:r>
              <w:rPr>
                <w:noProof/>
                <w:lang w:eastAsia="en-IE"/>
              </w:rPr>
              <w:t xml:space="preserve"> </w:t>
            </w:r>
            <w:r>
              <w:rPr>
                <w:noProof/>
                <w:sz w:val="20"/>
                <w:szCs w:val="20"/>
                <w:vertAlign w:val="superscript"/>
                <w:lang w:eastAsia="en-IE"/>
              </w:rPr>
              <w:t>d</w:t>
            </w:r>
          </w:p>
        </w:tc>
        <w:tc>
          <w:tcPr>
            <w:tcW w:w="429" w:type="dxa"/>
            <w:tcBorders>
              <w:top w:val="nil"/>
              <w:bottom w:val="nil"/>
            </w:tcBorders>
          </w:tcPr>
          <w:p w:rsidR="00911683" w:rsidRDefault="00911683" w:rsidP="00346385">
            <w:pPr>
              <w:jc w:val="center"/>
              <w:rPr>
                <w:noProof/>
                <w:sz w:val="20"/>
                <w:szCs w:val="20"/>
                <w:lang w:eastAsia="en-IE"/>
              </w:rPr>
            </w:pPr>
          </w:p>
        </w:tc>
        <w:tc>
          <w:tcPr>
            <w:tcW w:w="709" w:type="dxa"/>
          </w:tcPr>
          <w:p w:rsidR="00911683" w:rsidRPr="007A3D6D" w:rsidRDefault="00911683" w:rsidP="00346385">
            <w:pPr>
              <w:jc w:val="center"/>
              <w:rPr>
                <w:noProof/>
                <w:sz w:val="20"/>
                <w:szCs w:val="20"/>
                <w:lang w:eastAsia="en-IE"/>
              </w:rPr>
            </w:pPr>
            <w:r>
              <w:rPr>
                <w:noProof/>
                <w:sz w:val="20"/>
                <w:szCs w:val="20"/>
                <w:lang w:eastAsia="en-IE"/>
              </w:rPr>
              <w:t>F29</w:t>
            </w:r>
          </w:p>
        </w:tc>
        <w:tc>
          <w:tcPr>
            <w:tcW w:w="1985" w:type="dxa"/>
            <w:gridSpan w:val="2"/>
          </w:tcPr>
          <w:p w:rsidR="00911683" w:rsidRPr="007A3D6D" w:rsidRDefault="00911683" w:rsidP="00346385">
            <w:pPr>
              <w:jc w:val="center"/>
              <w:rPr>
                <w:noProof/>
                <w:sz w:val="20"/>
                <w:szCs w:val="20"/>
                <w:lang w:eastAsia="en-IE"/>
              </w:rPr>
            </w:pPr>
            <w:r>
              <w:rPr>
                <w:noProof/>
                <w:sz w:val="20"/>
                <w:szCs w:val="20"/>
                <w:lang w:eastAsia="en-IE"/>
              </w:rPr>
              <w:t>83.09 ± 1.04</w:t>
            </w:r>
          </w:p>
        </w:tc>
        <w:tc>
          <w:tcPr>
            <w:tcW w:w="1417" w:type="dxa"/>
            <w:gridSpan w:val="2"/>
          </w:tcPr>
          <w:p w:rsidR="00911683" w:rsidRPr="007A3D6D" w:rsidRDefault="00911683" w:rsidP="00346385">
            <w:pPr>
              <w:jc w:val="center"/>
              <w:rPr>
                <w:noProof/>
                <w:sz w:val="20"/>
                <w:szCs w:val="20"/>
                <w:lang w:eastAsia="en-IE"/>
              </w:rPr>
            </w:pPr>
            <w:r>
              <w:rPr>
                <w:noProof/>
                <w:sz w:val="20"/>
                <w:szCs w:val="20"/>
                <w:lang w:eastAsia="en-IE"/>
              </w:rPr>
              <w:t>0.27 ± 0.00</w:t>
            </w:r>
            <w:r>
              <w:rPr>
                <w:noProof/>
                <w:sz w:val="20"/>
                <w:szCs w:val="20"/>
                <w:vertAlign w:val="superscript"/>
                <w:lang w:eastAsia="en-IE"/>
              </w:rPr>
              <w:t>b</w:t>
            </w:r>
          </w:p>
        </w:tc>
        <w:tc>
          <w:tcPr>
            <w:tcW w:w="2126" w:type="dxa"/>
            <w:gridSpan w:val="2"/>
          </w:tcPr>
          <w:p w:rsidR="00911683" w:rsidRPr="00080CA7" w:rsidRDefault="00911683" w:rsidP="00346385">
            <w:pPr>
              <w:jc w:val="center"/>
              <w:rPr>
                <w:noProof/>
                <w:sz w:val="20"/>
                <w:szCs w:val="20"/>
                <w:lang w:eastAsia="en-IE"/>
              </w:rPr>
            </w:pPr>
            <w:r w:rsidRPr="00080CA7">
              <w:rPr>
                <w:noProof/>
                <w:sz w:val="20"/>
                <w:szCs w:val="20"/>
                <w:lang w:eastAsia="en-IE"/>
              </w:rPr>
              <w:t>5.38 ± 0.42</w:t>
            </w:r>
            <w:r w:rsidRPr="00080CA7">
              <w:rPr>
                <w:noProof/>
                <w:sz w:val="20"/>
                <w:szCs w:val="20"/>
                <w:vertAlign w:val="superscript"/>
                <w:lang w:eastAsia="en-IE"/>
              </w:rPr>
              <w:t xml:space="preserve"> a</w:t>
            </w:r>
          </w:p>
        </w:tc>
      </w:tr>
    </w:tbl>
    <w:p w:rsidR="00911683" w:rsidRDefault="00911683" w:rsidP="00911683">
      <w:pPr>
        <w:rPr>
          <w:b/>
        </w:rPr>
        <w:sectPr w:rsidR="00911683" w:rsidSect="002B03A2">
          <w:pgSz w:w="16838" w:h="11906" w:orient="landscape"/>
          <w:pgMar w:top="1440" w:right="1440" w:bottom="1440" w:left="1440" w:header="709" w:footer="709" w:gutter="0"/>
          <w:cols w:space="708"/>
          <w:docGrid w:linePitch="360"/>
        </w:sectPr>
      </w:pPr>
    </w:p>
    <w:p w:rsidR="00911683" w:rsidRDefault="00911683" w:rsidP="00911683">
      <w:r>
        <w:rPr>
          <w:b/>
        </w:rPr>
        <w:lastRenderedPageBreak/>
        <w:t>F</w:t>
      </w:r>
      <w:r w:rsidRPr="009139D9">
        <w:rPr>
          <w:b/>
        </w:rPr>
        <w:t>igure 2:</w:t>
      </w:r>
      <w:r w:rsidRPr="008F44D8">
        <w:t xml:space="preserve"> </w:t>
      </w:r>
      <w:r>
        <w:t>I</w:t>
      </w:r>
      <w:r w:rsidRPr="008F44D8">
        <w:t>ns</w:t>
      </w:r>
      <w:r>
        <w:t>ulin secretion</w:t>
      </w:r>
      <w:r w:rsidRPr="00A170F7">
        <w:t xml:space="preserve"> </w:t>
      </w:r>
      <w:r>
        <w:t>from pancreatic BRIN-BD11 cells</w:t>
      </w:r>
      <w:r w:rsidRPr="008F44D8">
        <w:t xml:space="preserve"> </w:t>
      </w:r>
      <w:r>
        <w:t>for selected synthetic</w:t>
      </w:r>
      <w:r w:rsidRPr="008F44D8">
        <w:t xml:space="preserve"> </w:t>
      </w:r>
      <w:r w:rsidRPr="00967244">
        <w:rPr>
          <w:rFonts w:cs="Times New Roman"/>
        </w:rPr>
        <w:t xml:space="preserve">boarfish </w:t>
      </w:r>
      <w:r w:rsidRPr="00967244">
        <w:rPr>
          <w:rStyle w:val="st"/>
          <w:color w:val="000000" w:themeColor="text1"/>
        </w:rPr>
        <w:t>(</w:t>
      </w:r>
      <w:r w:rsidRPr="00967244">
        <w:rPr>
          <w:rFonts w:cs="Times New Roman"/>
          <w:i/>
          <w:color w:val="000000" w:themeColor="text1"/>
        </w:rPr>
        <w:t>Capros aper</w:t>
      </w:r>
      <w:r w:rsidRPr="00967244">
        <w:rPr>
          <w:rStyle w:val="st"/>
          <w:color w:val="000000" w:themeColor="text1"/>
        </w:rPr>
        <w:t>)</w:t>
      </w:r>
      <w:r w:rsidRPr="00967244">
        <w:rPr>
          <w:rStyle w:val="st"/>
        </w:rPr>
        <w:t xml:space="preserve"> protein</w:t>
      </w:r>
      <w:r>
        <w:rPr>
          <w:rFonts w:cs="Times New Roman"/>
        </w:rPr>
        <w:t xml:space="preserve"> hydrolysate-derived </w:t>
      </w:r>
      <w:r w:rsidRPr="00806085">
        <w:rPr>
          <w:bCs/>
        </w:rPr>
        <w:t>p</w:t>
      </w:r>
      <w:r>
        <w:t>eptides</w:t>
      </w:r>
      <w:r w:rsidRPr="008F44D8">
        <w:t xml:space="preserve"> </w:t>
      </w:r>
      <w:r>
        <w:t>when tested at 10</w:t>
      </w:r>
      <w:r w:rsidRPr="007D1AE4">
        <w:rPr>
          <w:vertAlign w:val="superscript"/>
        </w:rPr>
        <w:t>-6</w:t>
      </w:r>
      <w:r>
        <w:rPr>
          <w:vertAlign w:val="superscript"/>
        </w:rPr>
        <w:t xml:space="preserve"> </w:t>
      </w:r>
      <w:r>
        <w:t xml:space="preserve">M. </w:t>
      </w:r>
      <w:r w:rsidRPr="00186F18">
        <w:t xml:space="preserve">Values </w:t>
      </w:r>
      <w:r>
        <w:t>are</w:t>
      </w:r>
      <w:r w:rsidRPr="00186F18">
        <w:t xml:space="preserve"> </w:t>
      </w:r>
      <w:r>
        <w:t xml:space="preserve">expressed as mean </w:t>
      </w:r>
      <w:r w:rsidRPr="00186F18">
        <w:sym w:font="Symbol" w:char="F0B1"/>
      </w:r>
      <w:r>
        <w:t xml:space="preserve"> SD. (n=6). </w:t>
      </w:r>
      <w:r>
        <w:rPr>
          <w:bCs/>
        </w:rPr>
        <w:t>*</w:t>
      </w:r>
      <w:r w:rsidRPr="005453C2">
        <w:rPr>
          <w:bCs/>
          <w:i/>
        </w:rPr>
        <w:t>p</w:t>
      </w:r>
      <w:r>
        <w:rPr>
          <w:bCs/>
        </w:rPr>
        <w:t>&lt; 0.05, **</w:t>
      </w:r>
      <w:r w:rsidRPr="005453C2">
        <w:rPr>
          <w:bCs/>
          <w:i/>
        </w:rPr>
        <w:t>p</w:t>
      </w:r>
      <w:r>
        <w:rPr>
          <w:bCs/>
        </w:rPr>
        <w:t>&lt; 0.01 and ***</w:t>
      </w:r>
      <w:r w:rsidRPr="005453C2">
        <w:rPr>
          <w:bCs/>
          <w:i/>
        </w:rPr>
        <w:t>p</w:t>
      </w:r>
      <w:r>
        <w:rPr>
          <w:bCs/>
        </w:rPr>
        <w:t xml:space="preserve">&lt;0.001 compared to the 5.6 </w:t>
      </w:r>
      <w:proofErr w:type="spellStart"/>
      <w:r>
        <w:rPr>
          <w:bCs/>
        </w:rPr>
        <w:t>mM</w:t>
      </w:r>
      <w:proofErr w:type="spellEnd"/>
      <w:r>
        <w:rPr>
          <w:bCs/>
        </w:rPr>
        <w:t xml:space="preserve"> glucose control. </w:t>
      </w:r>
      <w:r>
        <w:rPr>
          <w:rFonts w:eastAsia="Times New Roman" w:cs="Times New Roman"/>
          <w:lang w:eastAsia="en-IE"/>
        </w:rPr>
        <w:t>Positive control: g</w:t>
      </w:r>
      <w:r w:rsidRPr="00D8321B">
        <w:rPr>
          <w:rFonts w:eastAsia="Times New Roman" w:cs="Times New Roman"/>
          <w:lang w:eastAsia="en-IE"/>
        </w:rPr>
        <w:t>lucagon-like peptide-1 (GLP-1</w:t>
      </w:r>
      <w:r>
        <w:rPr>
          <w:rFonts w:eastAsia="Times New Roman" w:cs="Times New Roman"/>
          <w:lang w:eastAsia="en-IE"/>
        </w:rPr>
        <w:t xml:space="preserve">, </w:t>
      </w:r>
      <w:r>
        <w:t>10</w:t>
      </w:r>
      <w:r w:rsidRPr="007D1AE4">
        <w:rPr>
          <w:vertAlign w:val="superscript"/>
        </w:rPr>
        <w:t>-6</w:t>
      </w:r>
      <w:r>
        <w:rPr>
          <w:vertAlign w:val="superscript"/>
        </w:rPr>
        <w:t xml:space="preserve"> </w:t>
      </w:r>
      <w:r>
        <w:t>M</w:t>
      </w:r>
      <w:r w:rsidRPr="00D8321B">
        <w:rPr>
          <w:rFonts w:eastAsia="Times New Roman" w:cs="Times New Roman"/>
          <w:lang w:eastAsia="en-IE"/>
        </w:rPr>
        <w:t>)</w:t>
      </w:r>
      <w:r>
        <w:rPr>
          <w:rFonts w:eastAsia="Times New Roman" w:cs="Times New Roman"/>
          <w:lang w:eastAsia="en-IE"/>
        </w:rPr>
        <w:t>.</w:t>
      </w:r>
    </w:p>
    <w:p w:rsidR="00911683" w:rsidRDefault="00911683" w:rsidP="00911683"/>
    <w:p w:rsidR="00911683" w:rsidRDefault="00911683" w:rsidP="00911683"/>
    <w:p w:rsidR="00911683" w:rsidRDefault="00911683" w:rsidP="00911683">
      <w:r>
        <w:rPr>
          <w:noProof/>
          <w:lang w:val="en-GB" w:eastAsia="en-GB"/>
        </w:rPr>
        <mc:AlternateContent>
          <mc:Choice Requires="wps">
            <w:drawing>
              <wp:anchor distT="0" distB="0" distL="114300" distR="114300" simplePos="0" relativeHeight="251661312" behindDoc="0" locked="0" layoutInCell="1" allowOverlap="1" wp14:anchorId="40441505" wp14:editId="0EE72EAC">
                <wp:simplePos x="0" y="0"/>
                <wp:positionH relativeFrom="margin">
                  <wp:align>right</wp:align>
                </wp:positionH>
                <wp:positionV relativeFrom="paragraph">
                  <wp:posOffset>1859914</wp:posOffset>
                </wp:positionV>
                <wp:extent cx="5143500" cy="1905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5143500" cy="1905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BE392C" id="Straight Connector 4"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3.8pt,146.45pt" to="758.8pt,1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" strokecolor="black [3040]" strokeweight="1.25pt">
                <w10:wrap anchorx="margin"/>
              </v:line>
            </w:pict>
          </mc:Fallback>
        </mc:AlternateContent>
      </w:r>
      <w:r>
        <w:rPr>
          <w:noProof/>
          <w:lang w:val="en-GB" w:eastAsia="en-GB"/>
        </w:rPr>
        <w:drawing>
          <wp:inline distT="0" distB="0" distL="0" distR="0" wp14:anchorId="55F62565" wp14:editId="5F057446">
            <wp:extent cx="5919470" cy="3450590"/>
            <wp:effectExtent l="0" t="0" r="508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19470" cy="3450590"/>
                    </a:xfrm>
                    <a:prstGeom prst="rect">
                      <a:avLst/>
                    </a:prstGeom>
                    <a:noFill/>
                  </pic:spPr>
                </pic:pic>
              </a:graphicData>
            </a:graphic>
          </wp:inline>
        </w:drawing>
      </w:r>
    </w:p>
    <w:p w:rsidR="00911683" w:rsidRDefault="00911683" w:rsidP="00911683"/>
    <w:p w:rsidR="00911683" w:rsidRDefault="00911683" w:rsidP="00911683"/>
    <w:p w:rsidR="00911683" w:rsidRDefault="00911683" w:rsidP="00911683"/>
    <w:p w:rsidR="00911683" w:rsidRDefault="00911683" w:rsidP="00911683"/>
    <w:p w:rsidR="00911683" w:rsidRDefault="00911683" w:rsidP="00911683"/>
    <w:p w:rsidR="00911683" w:rsidRDefault="00911683" w:rsidP="00911683"/>
    <w:p w:rsidR="00911683" w:rsidRDefault="00911683" w:rsidP="00911683"/>
    <w:p w:rsidR="00911683" w:rsidRDefault="00911683" w:rsidP="00911683"/>
    <w:p w:rsidR="00911683" w:rsidRDefault="00911683" w:rsidP="008E0EC6">
      <w:pPr>
        <w:pStyle w:val="EndNoteBibliography"/>
        <w:ind w:left="720" w:hanging="720"/>
      </w:pPr>
    </w:p>
    <w:p w:rsidR="00911683" w:rsidRDefault="00911683" w:rsidP="008E0EC6">
      <w:pPr>
        <w:pStyle w:val="EndNoteBibliography"/>
        <w:ind w:left="720" w:hanging="720"/>
      </w:pPr>
    </w:p>
    <w:p w:rsidR="00911683" w:rsidRDefault="00911683" w:rsidP="008E0EC6">
      <w:pPr>
        <w:pStyle w:val="EndNoteBibliography"/>
        <w:ind w:left="720" w:hanging="720"/>
      </w:pPr>
    </w:p>
    <w:p w:rsidR="008E0EC6" w:rsidRDefault="008E0EC6" w:rsidP="008E0EC6"/>
    <w:p w:rsidR="00BB0BBB" w:rsidRDefault="00BB0BBB" w:rsidP="008E0EC6"/>
    <w:p w:rsidR="00BB0BBB" w:rsidRDefault="00BB0BBB" w:rsidP="008E0EC6"/>
    <w:p w:rsidR="00BB0BBB" w:rsidRPr="00BB0BBB" w:rsidRDefault="00BB0BBB" w:rsidP="00BB0BBB">
      <w:pPr>
        <w:spacing w:after="0" w:line="240" w:lineRule="auto"/>
        <w:jc w:val="both"/>
        <w:rPr>
          <w:b/>
          <w:u w:val="single"/>
        </w:rPr>
      </w:pPr>
      <w:r w:rsidRPr="00BB0BBB">
        <w:rPr>
          <w:b/>
          <w:u w:val="single"/>
        </w:rPr>
        <w:t xml:space="preserve">SUPPLEMENTARY DATA </w:t>
      </w:r>
    </w:p>
    <w:p w:rsidR="00BB0BBB" w:rsidRDefault="00BB0BBB" w:rsidP="00BB0BBB">
      <w:pPr>
        <w:spacing w:after="0" w:line="240" w:lineRule="auto"/>
        <w:jc w:val="both"/>
      </w:pPr>
    </w:p>
    <w:p w:rsidR="00BB0BBB" w:rsidRPr="00A20703" w:rsidRDefault="00BB0BBB" w:rsidP="00BB0BBB">
      <w:pPr>
        <w:spacing w:after="0" w:line="240" w:lineRule="auto"/>
        <w:jc w:val="both"/>
        <w:rPr>
          <w:rFonts w:cs="Times New Roman"/>
          <w:bCs/>
        </w:rPr>
      </w:pPr>
      <w:r>
        <w:t>Figure S1</w:t>
      </w:r>
      <w:r w:rsidRPr="008F44D8">
        <w:t xml:space="preserve">: </w:t>
      </w:r>
      <w:r w:rsidRPr="00A20703">
        <w:rPr>
          <w:rFonts w:cs="Times New Roman"/>
          <w:bCs/>
        </w:rPr>
        <w:t xml:space="preserve">Reverse phase ultra-performance liquid chromatography profiles of </w:t>
      </w:r>
      <w:r>
        <w:rPr>
          <w:rFonts w:cs="Times New Roman"/>
          <w:bCs/>
        </w:rPr>
        <w:t>the</w:t>
      </w:r>
      <w:r w:rsidRPr="00A20703">
        <w:rPr>
          <w:rFonts w:cs="Times New Roman"/>
          <w:bCs/>
        </w:rPr>
        <w:t xml:space="preserve"> boarfish </w:t>
      </w:r>
      <w:r w:rsidRPr="00B31688">
        <w:rPr>
          <w:rFonts w:cs="Times New Roman"/>
        </w:rPr>
        <w:t>(</w:t>
      </w:r>
      <w:proofErr w:type="spellStart"/>
      <w:r w:rsidRPr="00B31688">
        <w:rPr>
          <w:rFonts w:cs="Times New Roman"/>
          <w:i/>
        </w:rPr>
        <w:t>Capros</w:t>
      </w:r>
      <w:proofErr w:type="spellEnd"/>
      <w:r w:rsidRPr="00B31688">
        <w:rPr>
          <w:rFonts w:cs="Times New Roman"/>
          <w:i/>
        </w:rPr>
        <w:t xml:space="preserve"> </w:t>
      </w:r>
      <w:proofErr w:type="spellStart"/>
      <w:r w:rsidRPr="00B31688">
        <w:rPr>
          <w:rFonts w:cs="Times New Roman"/>
          <w:i/>
        </w:rPr>
        <w:t>aper</w:t>
      </w:r>
      <w:proofErr w:type="spellEnd"/>
      <w:r w:rsidRPr="00B31688">
        <w:rPr>
          <w:rFonts w:cs="Times New Roman"/>
        </w:rPr>
        <w:t xml:space="preserve">) </w:t>
      </w:r>
      <w:r w:rsidRPr="00A20703">
        <w:rPr>
          <w:rFonts w:cs="Times New Roman"/>
          <w:bCs/>
        </w:rPr>
        <w:t xml:space="preserve">protein hydrolysate </w:t>
      </w:r>
      <w:r>
        <w:rPr>
          <w:rFonts w:cs="Times New Roman"/>
          <w:bCs/>
        </w:rPr>
        <w:t>(BFPH) before</w:t>
      </w:r>
      <w:r w:rsidRPr="00A20703">
        <w:rPr>
          <w:rFonts w:cs="Times New Roman"/>
          <w:bCs/>
        </w:rPr>
        <w:t xml:space="preserve"> and after simulated gastrointestinal digestion (</w:t>
      </w:r>
      <w:r>
        <w:rPr>
          <w:rFonts w:cs="Times New Roman"/>
          <w:bCs/>
        </w:rPr>
        <w:t>BFPH</w:t>
      </w:r>
      <w:proofErr w:type="gramStart"/>
      <w:r>
        <w:rPr>
          <w:rFonts w:cs="Times New Roman"/>
          <w:bCs/>
        </w:rPr>
        <w:t>:</w:t>
      </w:r>
      <w:r w:rsidRPr="00A20703">
        <w:rPr>
          <w:rFonts w:cs="Times New Roman"/>
          <w:bCs/>
        </w:rPr>
        <w:t>SGID</w:t>
      </w:r>
      <w:proofErr w:type="gramEnd"/>
      <w:r w:rsidRPr="00A20703">
        <w:rPr>
          <w:rFonts w:cs="Times New Roman"/>
          <w:bCs/>
        </w:rPr>
        <w:t>)</w:t>
      </w:r>
    </w:p>
    <w:p w:rsidR="00BB0BBB" w:rsidRDefault="00BB0BBB" w:rsidP="00BB0BBB"/>
    <w:p w:rsidR="00BB0BBB" w:rsidRDefault="00BB0BBB" w:rsidP="00BB0BBB"/>
    <w:p w:rsidR="00BB0BBB" w:rsidRDefault="00BB0BBB" w:rsidP="00BB0BBB">
      <w:r>
        <w:rPr>
          <w:noProof/>
          <w:lang w:val="en-GB" w:eastAsia="en-GB"/>
        </w:rPr>
        <w:drawing>
          <wp:inline distT="0" distB="0" distL="0" distR="0" wp14:anchorId="1F106C6C" wp14:editId="541C3C75">
            <wp:extent cx="4572635" cy="274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rsidR="00BB0BBB" w:rsidRDefault="00BB0BBB" w:rsidP="00BB0BBB"/>
    <w:p w:rsidR="00BB0BBB" w:rsidRPr="00BB0BBB" w:rsidRDefault="00BB0BBB" w:rsidP="00BB0BBB">
      <w:pPr>
        <w:sectPr w:rsidR="00BB0BBB" w:rsidRPr="00BB0BBB">
          <w:pgSz w:w="11906" w:h="16838"/>
          <w:pgMar w:top="1440" w:right="1440" w:bottom="1440" w:left="1440" w:header="708" w:footer="708" w:gutter="0"/>
          <w:cols w:space="708"/>
          <w:docGrid w:linePitch="360"/>
        </w:sectPr>
      </w:pPr>
    </w:p>
    <w:p w:rsidR="00BB0BBB" w:rsidRDefault="00BB0BBB" w:rsidP="00BB0BBB">
      <w:pPr>
        <w:spacing w:line="240" w:lineRule="auto"/>
        <w:jc w:val="both"/>
        <w:rPr>
          <w:lang w:eastAsia="en-IE"/>
        </w:rPr>
        <w:sectPr w:rsidR="00BB0BBB" w:rsidSect="00DF0205">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lnNumType w:countBy="1" w:restart="continuous"/>
          <w:cols w:space="708"/>
          <w:docGrid w:linePitch="360"/>
        </w:sectPr>
      </w:pPr>
    </w:p>
    <w:p w:rsidR="00BB0BBB" w:rsidRDefault="00BB0BBB" w:rsidP="00BB0BBB">
      <w:pPr>
        <w:spacing w:line="240" w:lineRule="auto"/>
        <w:jc w:val="both"/>
        <w:rPr>
          <w:lang w:eastAsia="en-IE"/>
        </w:rPr>
        <w:sectPr w:rsidR="00BB0BBB" w:rsidSect="00DF0205">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08" w:footer="708" w:gutter="0"/>
          <w:lnNumType w:countBy="1" w:restart="continuous"/>
          <w:cols w:space="708"/>
          <w:docGrid w:linePitch="360"/>
        </w:sectPr>
      </w:pPr>
      <w:r>
        <w:lastRenderedPageBreak/>
        <w:t>Figure S2</w:t>
      </w:r>
      <w:r w:rsidRPr="008F44D8">
        <w:t xml:space="preserve">: </w:t>
      </w:r>
      <w:r w:rsidRPr="009902A1">
        <w:rPr>
          <w:lang w:eastAsia="en-IE"/>
        </w:rPr>
        <w:t>Mass fragmen</w:t>
      </w:r>
      <w:r>
        <w:rPr>
          <w:lang w:eastAsia="en-IE"/>
        </w:rPr>
        <w:t>tation</w:t>
      </w:r>
      <w:r>
        <w:rPr>
          <w:lang w:eastAsia="en-IE"/>
        </w:rPr>
        <w:t xml:space="preserve"> shows</w:t>
      </w:r>
      <w:r>
        <w:rPr>
          <w:lang w:eastAsia="en-IE"/>
        </w:rPr>
        <w:t xml:space="preserve"> spectrum for the </w:t>
      </w:r>
      <w:r w:rsidRPr="00A20703">
        <w:rPr>
          <w:rFonts w:cs="Times New Roman"/>
          <w:bCs/>
        </w:rPr>
        <w:t xml:space="preserve">boarfish </w:t>
      </w:r>
      <w:r w:rsidRPr="00B31688">
        <w:rPr>
          <w:rFonts w:cs="Times New Roman"/>
        </w:rPr>
        <w:t>(</w:t>
      </w:r>
      <w:proofErr w:type="spellStart"/>
      <w:r w:rsidRPr="00B31688">
        <w:rPr>
          <w:rFonts w:cs="Times New Roman"/>
          <w:i/>
        </w:rPr>
        <w:t>Capros</w:t>
      </w:r>
      <w:proofErr w:type="spellEnd"/>
      <w:r w:rsidRPr="00B31688">
        <w:rPr>
          <w:rFonts w:cs="Times New Roman"/>
          <w:i/>
        </w:rPr>
        <w:t xml:space="preserve"> </w:t>
      </w:r>
      <w:proofErr w:type="spellStart"/>
      <w:r w:rsidRPr="00B31688">
        <w:rPr>
          <w:rFonts w:cs="Times New Roman"/>
          <w:i/>
        </w:rPr>
        <w:t>aper</w:t>
      </w:r>
      <w:proofErr w:type="spellEnd"/>
      <w:r w:rsidRPr="00B31688">
        <w:rPr>
          <w:rFonts w:cs="Times New Roman"/>
        </w:rPr>
        <w:t>)</w:t>
      </w:r>
      <w:r>
        <w:rPr>
          <w:rFonts w:cs="Times New Roman"/>
        </w:rPr>
        <w:t xml:space="preserve"> </w:t>
      </w:r>
      <w:r w:rsidRPr="009902A1">
        <w:rPr>
          <w:lang w:eastAsia="en-IE"/>
        </w:rPr>
        <w:t xml:space="preserve">derived peptide </w:t>
      </w:r>
      <w:proofErr w:type="spellStart"/>
      <w:r>
        <w:rPr>
          <w:lang w:eastAsia="en-IE"/>
        </w:rPr>
        <w:t>Leu</w:t>
      </w:r>
      <w:proofErr w:type="spellEnd"/>
      <w:r>
        <w:rPr>
          <w:lang w:eastAsia="en-IE"/>
        </w:rPr>
        <w:t xml:space="preserve">/Ile-Pro-Val-Asp-Met </w:t>
      </w:r>
      <w:r w:rsidRPr="009902A1">
        <w:rPr>
          <w:lang w:eastAsia="en-IE"/>
        </w:rPr>
        <w:t>(</w:t>
      </w:r>
      <w:r w:rsidRPr="009902A1">
        <w:rPr>
          <w:i/>
          <w:iCs/>
          <w:lang w:eastAsia="en-IE"/>
        </w:rPr>
        <w:t>m</w:t>
      </w:r>
      <w:r w:rsidRPr="009902A1">
        <w:rPr>
          <w:lang w:eastAsia="en-IE"/>
        </w:rPr>
        <w:t>/</w:t>
      </w:r>
      <w:r w:rsidRPr="009902A1">
        <w:rPr>
          <w:i/>
          <w:iCs/>
          <w:lang w:eastAsia="en-IE"/>
        </w:rPr>
        <w:t>z</w:t>
      </w:r>
      <w:r>
        <w:rPr>
          <w:i/>
          <w:iCs/>
          <w:lang w:eastAsia="en-IE"/>
        </w:rPr>
        <w:t xml:space="preserve"> </w:t>
      </w:r>
      <w:r>
        <w:rPr>
          <w:iCs/>
          <w:lang w:eastAsia="en-IE"/>
        </w:rPr>
        <w:t>574.2983</w:t>
      </w:r>
      <w:r>
        <w:rPr>
          <w:lang w:eastAsia="en-IE"/>
        </w:rPr>
        <w:t>).</w:t>
      </w:r>
      <w:r w:rsidRPr="009902A1">
        <w:rPr>
          <w:lang w:eastAsia="en-IE"/>
        </w:rPr>
        <w:t xml:space="preserve"> The </w:t>
      </w:r>
      <w:r w:rsidRPr="009902A1">
        <w:rPr>
          <w:i/>
          <w:iCs/>
          <w:lang w:eastAsia="en-IE"/>
        </w:rPr>
        <w:t>x</w:t>
      </w:r>
      <w:r w:rsidRPr="009902A1">
        <w:rPr>
          <w:lang w:eastAsia="en-IE"/>
        </w:rPr>
        <w:t xml:space="preserve">-axis represents the </w:t>
      </w:r>
      <w:r w:rsidRPr="009902A1">
        <w:rPr>
          <w:i/>
          <w:iCs/>
          <w:lang w:eastAsia="en-IE"/>
        </w:rPr>
        <w:t>m</w:t>
      </w:r>
      <w:r w:rsidRPr="009902A1">
        <w:rPr>
          <w:lang w:eastAsia="en-IE"/>
        </w:rPr>
        <w:t>/</w:t>
      </w:r>
      <w:r w:rsidRPr="009902A1">
        <w:rPr>
          <w:i/>
          <w:iCs/>
          <w:lang w:eastAsia="en-IE"/>
        </w:rPr>
        <w:t>z</w:t>
      </w:r>
      <w:r w:rsidRPr="009902A1">
        <w:rPr>
          <w:lang w:eastAsia="en-IE"/>
        </w:rPr>
        <w:t xml:space="preserve"> at which the precursor (pre) and fragment (</w:t>
      </w:r>
      <w:r w:rsidRPr="009902A1">
        <w:rPr>
          <w:i/>
          <w:iCs/>
          <w:lang w:eastAsia="en-IE"/>
        </w:rPr>
        <w:t>a</w:t>
      </w:r>
      <w:r w:rsidRPr="009902A1">
        <w:rPr>
          <w:lang w:eastAsia="en-IE"/>
        </w:rPr>
        <w:t xml:space="preserve">, </w:t>
      </w:r>
      <w:r w:rsidRPr="009902A1">
        <w:rPr>
          <w:i/>
          <w:iCs/>
          <w:lang w:eastAsia="en-IE"/>
        </w:rPr>
        <w:t>b</w:t>
      </w:r>
      <w:r w:rsidRPr="009902A1">
        <w:rPr>
          <w:lang w:eastAsia="en-IE"/>
        </w:rPr>
        <w:t xml:space="preserve">, </w:t>
      </w:r>
      <w:r w:rsidRPr="009902A1">
        <w:rPr>
          <w:i/>
          <w:iCs/>
          <w:lang w:eastAsia="en-IE"/>
        </w:rPr>
        <w:t>y</w:t>
      </w:r>
      <w:r w:rsidRPr="009902A1">
        <w:rPr>
          <w:lang w:eastAsia="en-IE"/>
        </w:rPr>
        <w:t xml:space="preserve">) ions </w:t>
      </w:r>
      <w:proofErr w:type="gramStart"/>
      <w:r w:rsidRPr="009902A1">
        <w:rPr>
          <w:lang w:eastAsia="en-IE"/>
        </w:rPr>
        <w:t>were detected</w:t>
      </w:r>
      <w:proofErr w:type="gramEnd"/>
      <w:r w:rsidRPr="009902A1">
        <w:rPr>
          <w:lang w:eastAsia="en-IE"/>
        </w:rPr>
        <w:t xml:space="preserve">. The </w:t>
      </w:r>
      <w:r w:rsidRPr="009902A1">
        <w:rPr>
          <w:i/>
          <w:iCs/>
          <w:lang w:eastAsia="en-IE"/>
        </w:rPr>
        <w:t>y</w:t>
      </w:r>
      <w:r>
        <w:rPr>
          <w:lang w:eastAsia="en-IE"/>
        </w:rPr>
        <w:t>-axis</w:t>
      </w:r>
    </w:p>
    <w:p w:rsidR="00BB0BBB" w:rsidRDefault="00BB0BBB" w:rsidP="00BB0BBB">
      <w:pPr>
        <w:spacing w:line="240" w:lineRule="auto"/>
        <w:jc w:val="both"/>
        <w:rPr>
          <w:rFonts w:cs="Times New Roman"/>
          <w:b/>
        </w:rPr>
      </w:pPr>
      <w:bookmarkStart w:id="0" w:name="_GoBack"/>
      <w:bookmarkEnd w:id="0"/>
    </w:p>
    <w:p w:rsidR="00BB0BBB" w:rsidRDefault="00BB0BBB" w:rsidP="00BB0BBB">
      <w:pPr>
        <w:spacing w:line="240" w:lineRule="auto"/>
        <w:jc w:val="both"/>
        <w:rPr>
          <w:rFonts w:cs="Times New Roman"/>
          <w:b/>
        </w:rPr>
      </w:pPr>
    </w:p>
    <w:p w:rsidR="00BB0BBB" w:rsidRDefault="00BB0BBB" w:rsidP="00BB0BBB">
      <w:pPr>
        <w:spacing w:line="240" w:lineRule="auto"/>
        <w:jc w:val="both"/>
        <w:rPr>
          <w:rFonts w:cs="Times New Roman"/>
          <w:b/>
        </w:rPr>
      </w:pPr>
      <w:r>
        <w:rPr>
          <w:noProof/>
          <w:lang w:val="en-GB" w:eastAsia="en-GB"/>
        </w:rPr>
        <mc:AlternateContent>
          <mc:Choice Requires="wpg">
            <w:drawing>
              <wp:anchor distT="0" distB="0" distL="114300" distR="114300" simplePos="0" relativeHeight="251663360" behindDoc="0" locked="0" layoutInCell="1" allowOverlap="1" wp14:anchorId="5A482A72" wp14:editId="1D913E5E">
                <wp:simplePos x="0" y="0"/>
                <wp:positionH relativeFrom="column">
                  <wp:posOffset>-195262</wp:posOffset>
                </wp:positionH>
                <wp:positionV relativeFrom="paragraph">
                  <wp:posOffset>536257</wp:posOffset>
                </wp:positionV>
                <wp:extent cx="5919787" cy="2519363"/>
                <wp:effectExtent l="0" t="0" r="5080" b="0"/>
                <wp:wrapNone/>
                <wp:docPr id="12" name="Group 12"/>
                <wp:cNvGraphicFramePr/>
                <a:graphic xmlns:a="http://schemas.openxmlformats.org/drawingml/2006/main">
                  <a:graphicData uri="http://schemas.microsoft.com/office/word/2010/wordprocessingGroup">
                    <wpg:wgp>
                      <wpg:cNvGrpSpPr/>
                      <wpg:grpSpPr>
                        <a:xfrm>
                          <a:off x="0" y="0"/>
                          <a:ext cx="5919787" cy="2519363"/>
                          <a:chOff x="0" y="0"/>
                          <a:chExt cx="5919787" cy="2519363"/>
                        </a:xfrm>
                      </wpg:grpSpPr>
                      <wps:wsp>
                        <wps:cNvPr id="5" name="Text Box 5"/>
                        <wps:cNvSpPr txBox="1"/>
                        <wps:spPr>
                          <a:xfrm rot="16200000">
                            <a:off x="-585788" y="585788"/>
                            <a:ext cx="1457325" cy="285750"/>
                          </a:xfrm>
                          <a:prstGeom prst="rect">
                            <a:avLst/>
                          </a:prstGeom>
                          <a:solidFill>
                            <a:schemeClr val="lt1"/>
                          </a:solidFill>
                          <a:ln w="6350">
                            <a:noFill/>
                          </a:ln>
                        </wps:spPr>
                        <wps:txbx>
                          <w:txbxContent>
                            <w:p w:rsidR="00BB0BBB" w:rsidRPr="00075B12" w:rsidRDefault="00BB0BBB" w:rsidP="00BB0BBB">
                              <w:pPr>
                                <w:rPr>
                                  <w:b/>
                                </w:rPr>
                              </w:pPr>
                              <w:r w:rsidRPr="00075B12">
                                <w:rPr>
                                  <w:b/>
                                </w:rPr>
                                <w:t>Relative Intensity (</w:t>
                              </w:r>
                              <w:proofErr w:type="gramStart"/>
                              <w:r w:rsidRPr="00075B12">
                                <w:rPr>
                                  <w:b/>
                                </w:rPr>
                                <w:t>%</w:t>
                              </w:r>
                              <w:proofErr w:type="gramEnd"/>
                              <w:r w:rsidRPr="00075B12">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4186237" y="2176463"/>
                            <a:ext cx="1733550" cy="342900"/>
                          </a:xfrm>
                          <a:prstGeom prst="rect">
                            <a:avLst/>
                          </a:prstGeom>
                          <a:solidFill>
                            <a:schemeClr val="lt1"/>
                          </a:solidFill>
                          <a:ln w="6350">
                            <a:noFill/>
                          </a:ln>
                        </wps:spPr>
                        <wps:txbx>
                          <w:txbxContent>
                            <w:p w:rsidR="00BB0BBB" w:rsidRPr="00075B12" w:rsidRDefault="00BB0BBB" w:rsidP="00BB0BBB">
                              <w:pPr>
                                <w:rPr>
                                  <w:b/>
                                </w:rPr>
                              </w:pPr>
                              <w:proofErr w:type="gramStart"/>
                              <w:r w:rsidRPr="00075B12">
                                <w:rPr>
                                  <w:b/>
                                </w:rPr>
                                <w:t>m/z</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A482A72" id="Group 12" o:spid="_x0000_s1026" style="position:absolute;left:0;text-align:left;margin-left:-15.35pt;margin-top:42.2pt;width:466.1pt;height:198.4pt;z-index:251663360" coordsize="59197,25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">
                <v:shapetype id="_x0000_t202" coordsize="21600,21600" o:spt="202" path="m,l,21600r21600,l21600,xe">
                  <v:stroke joinstyle="miter"/>
                  <v:path gradientshapeok="t" o:connecttype="rect"/>
                </v:shapetype>
                <v:shape id="Text Box 5" o:spid="_x0000_s1027" type="#_x0000_t202" style="position:absolute;left:-5858;top:5858;width:14573;height:28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" fillcolor="white [3201]" stroked="f" strokeweight=".5pt">
                  <v:textbox>
                    <w:txbxContent>
                      <w:p w:rsidR="00BB0BBB" w:rsidRPr="00075B12" w:rsidRDefault="00BB0BBB" w:rsidP="00BB0BBB">
                        <w:pPr>
                          <w:rPr>
                            <w:b/>
                          </w:rPr>
                        </w:pPr>
                        <w:r w:rsidRPr="00075B12">
                          <w:rPr>
                            <w:b/>
                          </w:rPr>
                          <w:t>Relative Intensity (</w:t>
                        </w:r>
                        <w:proofErr w:type="gramStart"/>
                        <w:r w:rsidRPr="00075B12">
                          <w:rPr>
                            <w:b/>
                          </w:rPr>
                          <w:t>%</w:t>
                        </w:r>
                        <w:proofErr w:type="gramEnd"/>
                        <w:r w:rsidRPr="00075B12">
                          <w:rPr>
                            <w:b/>
                          </w:rPr>
                          <w:t>)</w:t>
                        </w:r>
                      </w:p>
                    </w:txbxContent>
                  </v:textbox>
                </v:shape>
                <v:shape id="Text Box 9" o:spid="_x0000_s1028" type="#_x0000_t202" style="position:absolute;left:41862;top:21764;width:1733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rsidR="00BB0BBB" w:rsidRPr="00075B12" w:rsidRDefault="00BB0BBB" w:rsidP="00BB0BBB">
                        <w:pPr>
                          <w:rPr>
                            <w:b/>
                          </w:rPr>
                        </w:pPr>
                        <w:proofErr w:type="gramStart"/>
                        <w:r w:rsidRPr="00075B12">
                          <w:rPr>
                            <w:b/>
                          </w:rPr>
                          <w:t>m/z</w:t>
                        </w:r>
                        <w:proofErr w:type="gramEnd"/>
                      </w:p>
                    </w:txbxContent>
                  </v:textbox>
                </v:shape>
              </v:group>
            </w:pict>
          </mc:Fallback>
        </mc:AlternateContent>
      </w:r>
      <w:r w:rsidRPr="000030A2">
        <w:rPr>
          <w:noProof/>
          <w:lang w:val="en-GB" w:eastAsia="en-GB"/>
        </w:rPr>
        <w:drawing>
          <wp:inline distT="0" distB="0" distL="0" distR="0" wp14:anchorId="681265A7" wp14:editId="24D298C7">
            <wp:extent cx="8863330" cy="266103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8863330" cy="2661039"/>
                    </a:xfrm>
                    <a:prstGeom prst="rect">
                      <a:avLst/>
                    </a:prstGeom>
                  </pic:spPr>
                </pic:pic>
              </a:graphicData>
            </a:graphic>
          </wp:inline>
        </w:drawing>
      </w:r>
    </w:p>
    <w:p w:rsidR="00BB0BBB" w:rsidRDefault="00BB0BBB" w:rsidP="00BB0BBB">
      <w:pPr>
        <w:spacing w:line="240" w:lineRule="auto"/>
        <w:jc w:val="both"/>
        <w:rPr>
          <w:rFonts w:cs="Times New Roman"/>
          <w:b/>
        </w:rPr>
      </w:pPr>
    </w:p>
    <w:p w:rsidR="00BB0BBB" w:rsidRDefault="00BB0BBB" w:rsidP="00BB0BBB">
      <w:pPr>
        <w:spacing w:line="240" w:lineRule="auto"/>
        <w:jc w:val="both"/>
        <w:rPr>
          <w:rFonts w:cs="Times New Roman"/>
          <w:b/>
        </w:rPr>
      </w:pPr>
    </w:p>
    <w:p w:rsidR="00BB0BBB" w:rsidRDefault="00BB0BBB" w:rsidP="00BB0BBB">
      <w:pPr>
        <w:spacing w:line="240" w:lineRule="auto"/>
        <w:jc w:val="both"/>
        <w:rPr>
          <w:rFonts w:cs="Times New Roman"/>
          <w:b/>
        </w:rPr>
      </w:pPr>
    </w:p>
    <w:p w:rsidR="00BB0BBB" w:rsidRDefault="00BB0BBB" w:rsidP="00BB0BBB">
      <w:pPr>
        <w:spacing w:line="240" w:lineRule="auto"/>
        <w:jc w:val="both"/>
        <w:rPr>
          <w:rFonts w:cs="Times New Roman"/>
          <w:b/>
        </w:rPr>
      </w:pPr>
    </w:p>
    <w:p w:rsidR="00BB0BBB" w:rsidRDefault="00BB0BBB" w:rsidP="00BB0BBB">
      <w:pPr>
        <w:spacing w:line="240" w:lineRule="auto"/>
        <w:jc w:val="both"/>
        <w:rPr>
          <w:rFonts w:cs="Times New Roman"/>
          <w:b/>
        </w:rPr>
      </w:pPr>
    </w:p>
    <w:p w:rsidR="00BB0BBB" w:rsidRDefault="00BB0BBB" w:rsidP="00BB0BBB">
      <w:pPr>
        <w:spacing w:line="240" w:lineRule="auto"/>
        <w:jc w:val="both"/>
        <w:rPr>
          <w:rFonts w:cs="Times New Roman"/>
          <w:b/>
        </w:rPr>
      </w:pPr>
    </w:p>
    <w:p w:rsidR="00BB0BBB" w:rsidRDefault="00BB0BBB" w:rsidP="00BB0BBB">
      <w:pPr>
        <w:spacing w:line="240" w:lineRule="auto"/>
        <w:jc w:val="both"/>
        <w:rPr>
          <w:lang w:eastAsia="en-IE"/>
        </w:rPr>
      </w:pPr>
      <w:r>
        <w:t>Figure S3</w:t>
      </w:r>
      <w:r w:rsidRPr="008F44D8">
        <w:t xml:space="preserve">: </w:t>
      </w:r>
      <w:r w:rsidRPr="009902A1">
        <w:rPr>
          <w:lang w:eastAsia="en-IE"/>
        </w:rPr>
        <w:t>Mass fragmen</w:t>
      </w:r>
      <w:r>
        <w:rPr>
          <w:lang w:eastAsia="en-IE"/>
        </w:rPr>
        <w:t xml:space="preserve">tation spectrum for the </w:t>
      </w:r>
      <w:r w:rsidRPr="00A20703">
        <w:rPr>
          <w:rFonts w:cs="Times New Roman"/>
          <w:bCs/>
        </w:rPr>
        <w:t xml:space="preserve">boarfish </w:t>
      </w:r>
      <w:r w:rsidRPr="00B31688">
        <w:rPr>
          <w:rFonts w:cs="Times New Roman"/>
        </w:rPr>
        <w:t>(</w:t>
      </w:r>
      <w:proofErr w:type="spellStart"/>
      <w:r w:rsidRPr="00B31688">
        <w:rPr>
          <w:rFonts w:cs="Times New Roman"/>
          <w:i/>
        </w:rPr>
        <w:t>Capros</w:t>
      </w:r>
      <w:proofErr w:type="spellEnd"/>
      <w:r w:rsidRPr="00B31688">
        <w:rPr>
          <w:rFonts w:cs="Times New Roman"/>
          <w:i/>
        </w:rPr>
        <w:t xml:space="preserve"> </w:t>
      </w:r>
      <w:proofErr w:type="spellStart"/>
      <w:r w:rsidRPr="00B31688">
        <w:rPr>
          <w:rFonts w:cs="Times New Roman"/>
          <w:i/>
        </w:rPr>
        <w:t>aper</w:t>
      </w:r>
      <w:proofErr w:type="spellEnd"/>
      <w:r w:rsidRPr="00B31688">
        <w:rPr>
          <w:rFonts w:cs="Times New Roman"/>
        </w:rPr>
        <w:t>)</w:t>
      </w:r>
      <w:r>
        <w:rPr>
          <w:rFonts w:cs="Times New Roman"/>
        </w:rPr>
        <w:t xml:space="preserve"> </w:t>
      </w:r>
      <w:r w:rsidRPr="009902A1">
        <w:rPr>
          <w:lang w:eastAsia="en-IE"/>
        </w:rPr>
        <w:t xml:space="preserve">derived peptide </w:t>
      </w:r>
      <w:r>
        <w:rPr>
          <w:lang w:eastAsia="en-IE"/>
        </w:rPr>
        <w:t xml:space="preserve">Pro-Ala-Val-Pro </w:t>
      </w:r>
      <w:r w:rsidRPr="009902A1">
        <w:rPr>
          <w:lang w:eastAsia="en-IE"/>
        </w:rPr>
        <w:t>(</w:t>
      </w:r>
      <w:r w:rsidRPr="009902A1">
        <w:rPr>
          <w:i/>
          <w:iCs/>
          <w:lang w:eastAsia="en-IE"/>
        </w:rPr>
        <w:t>m</w:t>
      </w:r>
      <w:r w:rsidRPr="009902A1">
        <w:rPr>
          <w:lang w:eastAsia="en-IE"/>
        </w:rPr>
        <w:t>/</w:t>
      </w:r>
      <w:r w:rsidRPr="009902A1">
        <w:rPr>
          <w:i/>
          <w:iCs/>
          <w:lang w:eastAsia="en-IE"/>
        </w:rPr>
        <w:t>z</w:t>
      </w:r>
      <w:r>
        <w:rPr>
          <w:i/>
          <w:iCs/>
          <w:lang w:eastAsia="en-IE"/>
        </w:rPr>
        <w:t xml:space="preserve"> </w:t>
      </w:r>
      <w:r w:rsidRPr="004B5815">
        <w:rPr>
          <w:iCs/>
          <w:lang w:eastAsia="en-IE"/>
        </w:rPr>
        <w:t>383.2328</w:t>
      </w:r>
      <w:r>
        <w:rPr>
          <w:lang w:eastAsia="en-IE"/>
        </w:rPr>
        <w:t>).</w:t>
      </w:r>
      <w:r w:rsidRPr="009902A1">
        <w:rPr>
          <w:lang w:eastAsia="en-IE"/>
        </w:rPr>
        <w:t xml:space="preserve"> The </w:t>
      </w:r>
      <w:r w:rsidRPr="009902A1">
        <w:rPr>
          <w:i/>
          <w:iCs/>
          <w:lang w:eastAsia="en-IE"/>
        </w:rPr>
        <w:t>x</w:t>
      </w:r>
      <w:r w:rsidRPr="009902A1">
        <w:rPr>
          <w:lang w:eastAsia="en-IE"/>
        </w:rPr>
        <w:t xml:space="preserve">-axis represents the </w:t>
      </w:r>
      <w:r w:rsidRPr="009902A1">
        <w:rPr>
          <w:i/>
          <w:iCs/>
          <w:lang w:eastAsia="en-IE"/>
        </w:rPr>
        <w:t>m</w:t>
      </w:r>
      <w:r w:rsidRPr="009902A1">
        <w:rPr>
          <w:lang w:eastAsia="en-IE"/>
        </w:rPr>
        <w:t>/</w:t>
      </w:r>
      <w:r w:rsidRPr="009902A1">
        <w:rPr>
          <w:i/>
          <w:iCs/>
          <w:lang w:eastAsia="en-IE"/>
        </w:rPr>
        <w:t>z</w:t>
      </w:r>
      <w:r w:rsidRPr="009902A1">
        <w:rPr>
          <w:lang w:eastAsia="en-IE"/>
        </w:rPr>
        <w:t xml:space="preserve"> at which the precursor (pre) and fragment (</w:t>
      </w:r>
      <w:r w:rsidRPr="009902A1">
        <w:rPr>
          <w:i/>
          <w:iCs/>
          <w:lang w:eastAsia="en-IE"/>
        </w:rPr>
        <w:t>a</w:t>
      </w:r>
      <w:r w:rsidRPr="009902A1">
        <w:rPr>
          <w:lang w:eastAsia="en-IE"/>
        </w:rPr>
        <w:t xml:space="preserve">, </w:t>
      </w:r>
      <w:r w:rsidRPr="009902A1">
        <w:rPr>
          <w:i/>
          <w:iCs/>
          <w:lang w:eastAsia="en-IE"/>
        </w:rPr>
        <w:t>b</w:t>
      </w:r>
      <w:r w:rsidRPr="009902A1">
        <w:rPr>
          <w:lang w:eastAsia="en-IE"/>
        </w:rPr>
        <w:t xml:space="preserve">, </w:t>
      </w:r>
      <w:r w:rsidRPr="009902A1">
        <w:rPr>
          <w:i/>
          <w:iCs/>
          <w:lang w:eastAsia="en-IE"/>
        </w:rPr>
        <w:t>y</w:t>
      </w:r>
      <w:r w:rsidRPr="009902A1">
        <w:rPr>
          <w:lang w:eastAsia="en-IE"/>
        </w:rPr>
        <w:t xml:space="preserve">) ions </w:t>
      </w:r>
      <w:proofErr w:type="gramStart"/>
      <w:r w:rsidRPr="009902A1">
        <w:rPr>
          <w:lang w:eastAsia="en-IE"/>
        </w:rPr>
        <w:t>were detected</w:t>
      </w:r>
      <w:proofErr w:type="gramEnd"/>
      <w:r w:rsidRPr="009902A1">
        <w:rPr>
          <w:lang w:eastAsia="en-IE"/>
        </w:rPr>
        <w:t xml:space="preserve">. The </w:t>
      </w:r>
      <w:r w:rsidRPr="009902A1">
        <w:rPr>
          <w:i/>
          <w:iCs/>
          <w:lang w:eastAsia="en-IE"/>
        </w:rPr>
        <w:t>y</w:t>
      </w:r>
      <w:r w:rsidRPr="009902A1">
        <w:rPr>
          <w:lang w:eastAsia="en-IE"/>
        </w:rPr>
        <w:t>-axis shows the relative intensity of ions.</w:t>
      </w:r>
    </w:p>
    <w:p w:rsidR="00BB0BBB" w:rsidRDefault="00BB0BBB" w:rsidP="00BB0BBB">
      <w:pPr>
        <w:spacing w:line="240" w:lineRule="auto"/>
        <w:jc w:val="both"/>
        <w:rPr>
          <w:rFonts w:cs="Times New Roman"/>
          <w:b/>
        </w:rPr>
      </w:pPr>
    </w:p>
    <w:p w:rsidR="00BB0BBB" w:rsidRDefault="00BB0BBB" w:rsidP="00BB0BBB">
      <w:pPr>
        <w:spacing w:line="240" w:lineRule="auto"/>
        <w:jc w:val="both"/>
        <w:rPr>
          <w:rFonts w:cs="Times New Roman"/>
          <w:b/>
        </w:rPr>
      </w:pPr>
      <w:r>
        <w:rPr>
          <w:noProof/>
          <w:lang w:val="en-GB" w:eastAsia="en-GB"/>
        </w:rPr>
        <mc:AlternateContent>
          <mc:Choice Requires="wpg">
            <w:drawing>
              <wp:anchor distT="0" distB="0" distL="114300" distR="114300" simplePos="0" relativeHeight="251664384" behindDoc="0" locked="0" layoutInCell="1" allowOverlap="1" wp14:anchorId="3E3BCD5B" wp14:editId="1741E557">
                <wp:simplePos x="0" y="0"/>
                <wp:positionH relativeFrom="column">
                  <wp:posOffset>-290512</wp:posOffset>
                </wp:positionH>
                <wp:positionV relativeFrom="paragraph">
                  <wp:posOffset>594677</wp:posOffset>
                </wp:positionV>
                <wp:extent cx="6281737" cy="2452688"/>
                <wp:effectExtent l="0" t="0" r="5080" b="5080"/>
                <wp:wrapNone/>
                <wp:docPr id="13" name="Group 13"/>
                <wp:cNvGraphicFramePr/>
                <a:graphic xmlns:a="http://schemas.openxmlformats.org/drawingml/2006/main">
                  <a:graphicData uri="http://schemas.microsoft.com/office/word/2010/wordprocessingGroup">
                    <wpg:wgp>
                      <wpg:cNvGrpSpPr/>
                      <wpg:grpSpPr>
                        <a:xfrm>
                          <a:off x="0" y="0"/>
                          <a:ext cx="6281737" cy="2452688"/>
                          <a:chOff x="0" y="0"/>
                          <a:chExt cx="6281737" cy="2452688"/>
                        </a:xfrm>
                      </wpg:grpSpPr>
                      <wps:wsp>
                        <wps:cNvPr id="6" name="Text Box 6"/>
                        <wps:cNvSpPr txBox="1"/>
                        <wps:spPr>
                          <a:xfrm rot="16200000">
                            <a:off x="-585788" y="585788"/>
                            <a:ext cx="1457325" cy="285750"/>
                          </a:xfrm>
                          <a:prstGeom prst="rect">
                            <a:avLst/>
                          </a:prstGeom>
                          <a:solidFill>
                            <a:sysClr val="window" lastClr="FFFFFF"/>
                          </a:solidFill>
                          <a:ln w="6350">
                            <a:noFill/>
                          </a:ln>
                        </wps:spPr>
                        <wps:txbx>
                          <w:txbxContent>
                            <w:p w:rsidR="00BB0BBB" w:rsidRPr="00075B12" w:rsidRDefault="00BB0BBB" w:rsidP="00BB0BBB">
                              <w:pPr>
                                <w:rPr>
                                  <w:b/>
                                </w:rPr>
                              </w:pPr>
                              <w:r w:rsidRPr="00075B12">
                                <w:rPr>
                                  <w:b/>
                                </w:rPr>
                                <w:t>Relative Intensity (</w:t>
                              </w:r>
                              <w:proofErr w:type="gramStart"/>
                              <w:r w:rsidRPr="00075B12">
                                <w:rPr>
                                  <w:b/>
                                </w:rPr>
                                <w:t>%</w:t>
                              </w:r>
                              <w:proofErr w:type="gramEnd"/>
                              <w:r w:rsidRPr="00075B12">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4548187" y="2109788"/>
                            <a:ext cx="1733550" cy="342900"/>
                          </a:xfrm>
                          <a:prstGeom prst="rect">
                            <a:avLst/>
                          </a:prstGeom>
                          <a:solidFill>
                            <a:sysClr val="window" lastClr="FFFFFF"/>
                          </a:solidFill>
                          <a:ln w="6350">
                            <a:noFill/>
                          </a:ln>
                        </wps:spPr>
                        <wps:txbx>
                          <w:txbxContent>
                            <w:p w:rsidR="00BB0BBB" w:rsidRPr="00075B12" w:rsidRDefault="00BB0BBB" w:rsidP="00BB0BBB">
                              <w:pPr>
                                <w:rPr>
                                  <w:b/>
                                </w:rPr>
                              </w:pPr>
                              <w:proofErr w:type="gramStart"/>
                              <w:r w:rsidRPr="00075B12">
                                <w:rPr>
                                  <w:b/>
                                </w:rPr>
                                <w:t>m/z</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E3BCD5B" id="Group 13" o:spid="_x0000_s1029" style="position:absolute;left:0;text-align:left;margin-left:-22.85pt;margin-top:46.8pt;width:494.6pt;height:193.15pt;z-index:251664384" coordsize="62817,24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">
                <v:shape id="Text Box 6" o:spid="_x0000_s1030" type="#_x0000_t202" style="position:absolute;left:-5858;top:5858;width:14573;height:28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" fillcolor="window" stroked="f" strokeweight=".5pt">
                  <v:textbox>
                    <w:txbxContent>
                      <w:p w:rsidR="00BB0BBB" w:rsidRPr="00075B12" w:rsidRDefault="00BB0BBB" w:rsidP="00BB0BBB">
                        <w:pPr>
                          <w:rPr>
                            <w:b/>
                          </w:rPr>
                        </w:pPr>
                        <w:r w:rsidRPr="00075B12">
                          <w:rPr>
                            <w:b/>
                          </w:rPr>
                          <w:t>Relative Intensity (</w:t>
                        </w:r>
                        <w:proofErr w:type="gramStart"/>
                        <w:r w:rsidRPr="00075B12">
                          <w:rPr>
                            <w:b/>
                          </w:rPr>
                          <w:t>%</w:t>
                        </w:r>
                        <w:proofErr w:type="gramEnd"/>
                        <w:r w:rsidRPr="00075B12">
                          <w:rPr>
                            <w:b/>
                          </w:rPr>
                          <w:t>)</w:t>
                        </w:r>
                      </w:p>
                    </w:txbxContent>
                  </v:textbox>
                </v:shape>
                <v:shape id="Text Box 10" o:spid="_x0000_s1031" type="#_x0000_t202" style="position:absolute;left:45481;top:21097;width:1733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i96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738IgPo5S8AAAD//wMAUEsBAi0AFAAGAAgAAAAhANvh9svuAAAAhQEAABMAAAAAAAAA&#10;AAAAAAAAAAAAAFtDb250ZW50X1R5cGVzXS54bWxQSwECLQAUAAYACAAAACEAWvQsW78AAAAVAQAA&#10;CwAAAAAAAAAAAAAAAAAfAQAAX3JlbHMvLnJlbHNQSwECLQAUAAYACAAAACEA29YvesYAAADbAAAA&#10;DwAAAAAAAAAAAAAAAAAHAgAAZHJzL2Rvd25yZXYueG1sUEsFBgAAAAADAAMAtwAAAPoCAAAAAA==&#10;" fillcolor="window" stroked="f" strokeweight=".5pt">
                  <v:textbox>
                    <w:txbxContent>
                      <w:p w:rsidR="00BB0BBB" w:rsidRPr="00075B12" w:rsidRDefault="00BB0BBB" w:rsidP="00BB0BBB">
                        <w:pPr>
                          <w:rPr>
                            <w:b/>
                          </w:rPr>
                        </w:pPr>
                        <w:proofErr w:type="gramStart"/>
                        <w:r w:rsidRPr="00075B12">
                          <w:rPr>
                            <w:b/>
                          </w:rPr>
                          <w:t>m/z</w:t>
                        </w:r>
                        <w:proofErr w:type="gramEnd"/>
                      </w:p>
                    </w:txbxContent>
                  </v:textbox>
                </v:shape>
              </v:group>
            </w:pict>
          </mc:Fallback>
        </mc:AlternateContent>
      </w:r>
      <w:r>
        <w:rPr>
          <w:noProof/>
          <w:lang w:val="en-GB" w:eastAsia="en-GB"/>
        </w:rPr>
        <w:drawing>
          <wp:inline distT="0" distB="0" distL="0" distR="0" wp14:anchorId="560806CE" wp14:editId="0CFA02A0">
            <wp:extent cx="8863330" cy="2585720"/>
            <wp:effectExtent l="0" t="0" r="0" b="5080"/>
            <wp:docPr id="15" name="Picture 15" descr="C:\Users\padraigin.harnedy\AppData\Local\Temp\image3660998144961608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draigin.harnedy\AppData\Local\Temp\image366099814496160833.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863330" cy="2585720"/>
                    </a:xfrm>
                    <a:prstGeom prst="rect">
                      <a:avLst/>
                    </a:prstGeom>
                    <a:noFill/>
                    <a:ln>
                      <a:noFill/>
                    </a:ln>
                  </pic:spPr>
                </pic:pic>
              </a:graphicData>
            </a:graphic>
          </wp:inline>
        </w:drawing>
      </w:r>
    </w:p>
    <w:p w:rsidR="00BB0BBB" w:rsidRDefault="00BB0BBB" w:rsidP="00BB0BBB">
      <w:pPr>
        <w:spacing w:line="240" w:lineRule="auto"/>
        <w:jc w:val="both"/>
        <w:rPr>
          <w:rFonts w:cs="Times New Roman"/>
          <w:b/>
        </w:rPr>
      </w:pPr>
    </w:p>
    <w:p w:rsidR="00BB0BBB" w:rsidRDefault="00BB0BBB" w:rsidP="00BB0BBB">
      <w:pPr>
        <w:spacing w:line="240" w:lineRule="auto"/>
        <w:jc w:val="both"/>
        <w:rPr>
          <w:rFonts w:cs="Times New Roman"/>
          <w:b/>
        </w:rPr>
      </w:pPr>
    </w:p>
    <w:p w:rsidR="00BB0BBB" w:rsidRDefault="00BB0BBB" w:rsidP="00BB0BBB">
      <w:pPr>
        <w:spacing w:line="240" w:lineRule="auto"/>
        <w:jc w:val="both"/>
        <w:rPr>
          <w:rFonts w:cs="Times New Roman"/>
          <w:b/>
        </w:rPr>
      </w:pPr>
    </w:p>
    <w:p w:rsidR="00BB0BBB" w:rsidRDefault="00BB0BBB" w:rsidP="00BB0BBB">
      <w:pPr>
        <w:spacing w:line="240" w:lineRule="auto"/>
        <w:jc w:val="both"/>
        <w:rPr>
          <w:rFonts w:cs="Times New Roman"/>
          <w:b/>
        </w:rPr>
      </w:pPr>
    </w:p>
    <w:p w:rsidR="00BB0BBB" w:rsidRDefault="00BB0BBB" w:rsidP="00BB0BBB">
      <w:pPr>
        <w:spacing w:line="240" w:lineRule="auto"/>
        <w:jc w:val="both"/>
        <w:rPr>
          <w:rFonts w:cs="Times New Roman"/>
          <w:b/>
        </w:rPr>
      </w:pPr>
    </w:p>
    <w:p w:rsidR="00BB0BBB" w:rsidRDefault="00BB0BBB" w:rsidP="00BB0BBB">
      <w:pPr>
        <w:spacing w:line="240" w:lineRule="auto"/>
        <w:jc w:val="both"/>
        <w:rPr>
          <w:rFonts w:cs="Times New Roman"/>
          <w:b/>
        </w:rPr>
      </w:pPr>
    </w:p>
    <w:p w:rsidR="00BB0BBB" w:rsidRDefault="00BB0BBB" w:rsidP="00BB0BBB">
      <w:pPr>
        <w:spacing w:line="240" w:lineRule="auto"/>
        <w:jc w:val="both"/>
        <w:rPr>
          <w:rFonts w:cs="Times New Roman"/>
          <w:b/>
        </w:rPr>
      </w:pPr>
    </w:p>
    <w:p w:rsidR="00BB0BBB" w:rsidRDefault="00BB0BBB" w:rsidP="00BB0BBB">
      <w:pPr>
        <w:spacing w:line="240" w:lineRule="auto"/>
        <w:jc w:val="both"/>
        <w:rPr>
          <w:rFonts w:cs="Times New Roman"/>
          <w:b/>
        </w:rPr>
      </w:pPr>
    </w:p>
    <w:p w:rsidR="00BB0BBB" w:rsidRDefault="00BB0BBB" w:rsidP="00BB0BBB">
      <w:pPr>
        <w:spacing w:line="240" w:lineRule="auto"/>
        <w:jc w:val="both"/>
        <w:rPr>
          <w:lang w:eastAsia="en-IE"/>
        </w:rPr>
      </w:pPr>
      <w:r>
        <w:lastRenderedPageBreak/>
        <w:t>Figure S4</w:t>
      </w:r>
      <w:r w:rsidRPr="008F44D8">
        <w:t xml:space="preserve">: </w:t>
      </w:r>
      <w:r w:rsidRPr="009902A1">
        <w:rPr>
          <w:lang w:eastAsia="en-IE"/>
        </w:rPr>
        <w:t>Mass fragmen</w:t>
      </w:r>
      <w:r>
        <w:rPr>
          <w:lang w:eastAsia="en-IE"/>
        </w:rPr>
        <w:t xml:space="preserve">tation spectrum for the </w:t>
      </w:r>
      <w:r w:rsidRPr="00A20703">
        <w:rPr>
          <w:rFonts w:cs="Times New Roman"/>
          <w:bCs/>
        </w:rPr>
        <w:t xml:space="preserve">boarfish </w:t>
      </w:r>
      <w:r w:rsidRPr="00B31688">
        <w:rPr>
          <w:rFonts w:cs="Times New Roman"/>
        </w:rPr>
        <w:t>(</w:t>
      </w:r>
      <w:proofErr w:type="spellStart"/>
      <w:r w:rsidRPr="00B31688">
        <w:rPr>
          <w:rFonts w:cs="Times New Roman"/>
          <w:i/>
        </w:rPr>
        <w:t>Capros</w:t>
      </w:r>
      <w:proofErr w:type="spellEnd"/>
      <w:r w:rsidRPr="00B31688">
        <w:rPr>
          <w:rFonts w:cs="Times New Roman"/>
          <w:i/>
        </w:rPr>
        <w:t xml:space="preserve"> </w:t>
      </w:r>
      <w:proofErr w:type="spellStart"/>
      <w:r w:rsidRPr="00B31688">
        <w:rPr>
          <w:rFonts w:cs="Times New Roman"/>
          <w:i/>
        </w:rPr>
        <w:t>aper</w:t>
      </w:r>
      <w:proofErr w:type="spellEnd"/>
      <w:r w:rsidRPr="00B31688">
        <w:rPr>
          <w:rFonts w:cs="Times New Roman"/>
        </w:rPr>
        <w:t>)</w:t>
      </w:r>
      <w:r>
        <w:rPr>
          <w:rFonts w:cs="Times New Roman"/>
        </w:rPr>
        <w:t xml:space="preserve"> </w:t>
      </w:r>
      <w:r w:rsidRPr="009902A1">
        <w:rPr>
          <w:lang w:eastAsia="en-IE"/>
        </w:rPr>
        <w:t xml:space="preserve">derived peptide </w:t>
      </w:r>
      <w:r>
        <w:rPr>
          <w:lang w:eastAsia="en-IE"/>
        </w:rPr>
        <w:t>Ala-Pro-</w:t>
      </w:r>
      <w:proofErr w:type="spellStart"/>
      <w:r>
        <w:rPr>
          <w:lang w:eastAsia="en-IE"/>
        </w:rPr>
        <w:t>Leu</w:t>
      </w:r>
      <w:proofErr w:type="spellEnd"/>
      <w:r>
        <w:rPr>
          <w:lang w:eastAsia="en-IE"/>
        </w:rPr>
        <w:t>/Ile-</w:t>
      </w:r>
      <w:proofErr w:type="spellStart"/>
      <w:r>
        <w:rPr>
          <w:lang w:eastAsia="en-IE"/>
        </w:rPr>
        <w:t>Thr</w:t>
      </w:r>
      <w:proofErr w:type="spellEnd"/>
      <w:r>
        <w:rPr>
          <w:lang w:eastAsia="en-IE"/>
        </w:rPr>
        <w:t xml:space="preserve"> </w:t>
      </w:r>
      <w:r w:rsidRPr="009902A1">
        <w:rPr>
          <w:lang w:eastAsia="en-IE"/>
        </w:rPr>
        <w:t>(</w:t>
      </w:r>
      <w:r w:rsidRPr="009902A1">
        <w:rPr>
          <w:i/>
          <w:iCs/>
          <w:lang w:eastAsia="en-IE"/>
        </w:rPr>
        <w:t>m</w:t>
      </w:r>
      <w:r w:rsidRPr="009902A1">
        <w:rPr>
          <w:lang w:eastAsia="en-IE"/>
        </w:rPr>
        <w:t>/</w:t>
      </w:r>
      <w:r w:rsidRPr="009902A1">
        <w:rPr>
          <w:i/>
          <w:iCs/>
          <w:lang w:eastAsia="en-IE"/>
        </w:rPr>
        <w:t>z</w:t>
      </w:r>
      <w:r>
        <w:rPr>
          <w:i/>
          <w:iCs/>
          <w:lang w:eastAsia="en-IE"/>
        </w:rPr>
        <w:t xml:space="preserve"> </w:t>
      </w:r>
      <w:r w:rsidRPr="004B5815">
        <w:rPr>
          <w:iCs/>
          <w:lang w:eastAsia="en-IE"/>
        </w:rPr>
        <w:t>383.2328</w:t>
      </w:r>
      <w:r>
        <w:rPr>
          <w:lang w:eastAsia="en-IE"/>
        </w:rPr>
        <w:t>).</w:t>
      </w:r>
      <w:r w:rsidRPr="009902A1">
        <w:rPr>
          <w:lang w:eastAsia="en-IE"/>
        </w:rPr>
        <w:t xml:space="preserve"> The </w:t>
      </w:r>
      <w:r w:rsidRPr="009902A1">
        <w:rPr>
          <w:i/>
          <w:iCs/>
          <w:lang w:eastAsia="en-IE"/>
        </w:rPr>
        <w:t>x</w:t>
      </w:r>
      <w:r w:rsidRPr="009902A1">
        <w:rPr>
          <w:lang w:eastAsia="en-IE"/>
        </w:rPr>
        <w:t xml:space="preserve">-axis represents the </w:t>
      </w:r>
      <w:r w:rsidRPr="009902A1">
        <w:rPr>
          <w:i/>
          <w:iCs/>
          <w:lang w:eastAsia="en-IE"/>
        </w:rPr>
        <w:t>m</w:t>
      </w:r>
      <w:r w:rsidRPr="009902A1">
        <w:rPr>
          <w:lang w:eastAsia="en-IE"/>
        </w:rPr>
        <w:t>/</w:t>
      </w:r>
      <w:r w:rsidRPr="009902A1">
        <w:rPr>
          <w:i/>
          <w:iCs/>
          <w:lang w:eastAsia="en-IE"/>
        </w:rPr>
        <w:t>z</w:t>
      </w:r>
      <w:r w:rsidRPr="009902A1">
        <w:rPr>
          <w:lang w:eastAsia="en-IE"/>
        </w:rPr>
        <w:t xml:space="preserve"> at which the precursor (pre) and fragment (</w:t>
      </w:r>
      <w:r w:rsidRPr="009902A1">
        <w:rPr>
          <w:i/>
          <w:iCs/>
          <w:lang w:eastAsia="en-IE"/>
        </w:rPr>
        <w:t>a</w:t>
      </w:r>
      <w:r w:rsidRPr="009902A1">
        <w:rPr>
          <w:lang w:eastAsia="en-IE"/>
        </w:rPr>
        <w:t xml:space="preserve">, </w:t>
      </w:r>
      <w:r w:rsidRPr="009902A1">
        <w:rPr>
          <w:i/>
          <w:iCs/>
          <w:lang w:eastAsia="en-IE"/>
        </w:rPr>
        <w:t>b</w:t>
      </w:r>
      <w:r w:rsidRPr="009902A1">
        <w:rPr>
          <w:lang w:eastAsia="en-IE"/>
        </w:rPr>
        <w:t xml:space="preserve">, </w:t>
      </w:r>
      <w:r w:rsidRPr="009902A1">
        <w:rPr>
          <w:i/>
          <w:iCs/>
          <w:lang w:eastAsia="en-IE"/>
        </w:rPr>
        <w:t>y</w:t>
      </w:r>
      <w:r w:rsidRPr="009902A1">
        <w:rPr>
          <w:lang w:eastAsia="en-IE"/>
        </w:rPr>
        <w:t xml:space="preserve">) ions </w:t>
      </w:r>
      <w:proofErr w:type="gramStart"/>
      <w:r w:rsidRPr="009902A1">
        <w:rPr>
          <w:lang w:eastAsia="en-IE"/>
        </w:rPr>
        <w:t>were detected</w:t>
      </w:r>
      <w:proofErr w:type="gramEnd"/>
      <w:r w:rsidRPr="009902A1">
        <w:rPr>
          <w:lang w:eastAsia="en-IE"/>
        </w:rPr>
        <w:t xml:space="preserve">. The </w:t>
      </w:r>
      <w:r w:rsidRPr="009902A1">
        <w:rPr>
          <w:i/>
          <w:iCs/>
          <w:lang w:eastAsia="en-IE"/>
        </w:rPr>
        <w:t>y</w:t>
      </w:r>
      <w:r w:rsidRPr="009902A1">
        <w:rPr>
          <w:lang w:eastAsia="en-IE"/>
        </w:rPr>
        <w:t>-axis shows the relative intensity of ions.</w:t>
      </w:r>
    </w:p>
    <w:p w:rsidR="00BB0BBB" w:rsidRPr="004B5815" w:rsidRDefault="00BB0BBB" w:rsidP="00BB0BBB">
      <w:pPr>
        <w:spacing w:line="240" w:lineRule="auto"/>
        <w:jc w:val="both"/>
        <w:rPr>
          <w:lang w:eastAsia="en-IE"/>
        </w:rPr>
      </w:pPr>
    </w:p>
    <w:p w:rsidR="00BB0BBB" w:rsidRDefault="00BB0BBB" w:rsidP="00BB0BBB">
      <w:pPr>
        <w:spacing w:line="240" w:lineRule="auto"/>
        <w:jc w:val="both"/>
        <w:rPr>
          <w:rFonts w:cs="Times New Roman"/>
          <w:b/>
        </w:rPr>
      </w:pPr>
      <w:r>
        <w:rPr>
          <w:noProof/>
          <w:lang w:val="en-GB" w:eastAsia="en-GB"/>
        </w:rPr>
        <mc:AlternateContent>
          <mc:Choice Requires="wpg">
            <w:drawing>
              <wp:anchor distT="0" distB="0" distL="114300" distR="114300" simplePos="0" relativeHeight="251665408" behindDoc="0" locked="0" layoutInCell="1" allowOverlap="1" wp14:anchorId="6E437C47" wp14:editId="2E03ACED">
                <wp:simplePos x="0" y="0"/>
                <wp:positionH relativeFrom="column">
                  <wp:posOffset>-290512</wp:posOffset>
                </wp:positionH>
                <wp:positionV relativeFrom="paragraph">
                  <wp:posOffset>689927</wp:posOffset>
                </wp:positionV>
                <wp:extent cx="6376987" cy="2566988"/>
                <wp:effectExtent l="0" t="0" r="5080" b="5080"/>
                <wp:wrapNone/>
                <wp:docPr id="14" name="Group 14"/>
                <wp:cNvGraphicFramePr/>
                <a:graphic xmlns:a="http://schemas.openxmlformats.org/drawingml/2006/main">
                  <a:graphicData uri="http://schemas.microsoft.com/office/word/2010/wordprocessingGroup">
                    <wpg:wgp>
                      <wpg:cNvGrpSpPr/>
                      <wpg:grpSpPr>
                        <a:xfrm>
                          <a:off x="0" y="0"/>
                          <a:ext cx="6376987" cy="2566988"/>
                          <a:chOff x="0" y="0"/>
                          <a:chExt cx="6376987" cy="2566988"/>
                        </a:xfrm>
                      </wpg:grpSpPr>
                      <wps:wsp>
                        <wps:cNvPr id="7" name="Text Box 7"/>
                        <wps:cNvSpPr txBox="1"/>
                        <wps:spPr>
                          <a:xfrm rot="16200000">
                            <a:off x="-585788" y="585788"/>
                            <a:ext cx="1457325" cy="285750"/>
                          </a:xfrm>
                          <a:prstGeom prst="rect">
                            <a:avLst/>
                          </a:prstGeom>
                          <a:solidFill>
                            <a:sysClr val="window" lastClr="FFFFFF"/>
                          </a:solidFill>
                          <a:ln w="6350">
                            <a:noFill/>
                          </a:ln>
                        </wps:spPr>
                        <wps:txbx>
                          <w:txbxContent>
                            <w:p w:rsidR="00BB0BBB" w:rsidRPr="00075B12" w:rsidRDefault="00BB0BBB" w:rsidP="00BB0BBB">
                              <w:pPr>
                                <w:rPr>
                                  <w:b/>
                                </w:rPr>
                              </w:pPr>
                              <w:r w:rsidRPr="00075B12">
                                <w:rPr>
                                  <w:b/>
                                </w:rPr>
                                <w:t>Relative Intensity (</w:t>
                              </w:r>
                              <w:proofErr w:type="gramStart"/>
                              <w:r w:rsidRPr="00075B12">
                                <w:rPr>
                                  <w:b/>
                                </w:rPr>
                                <w:t>%</w:t>
                              </w:r>
                              <w:proofErr w:type="gramEnd"/>
                              <w:r w:rsidRPr="00075B12">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4643437" y="2224088"/>
                            <a:ext cx="1733550" cy="342900"/>
                          </a:xfrm>
                          <a:prstGeom prst="rect">
                            <a:avLst/>
                          </a:prstGeom>
                          <a:solidFill>
                            <a:sysClr val="window" lastClr="FFFFFF"/>
                          </a:solidFill>
                          <a:ln w="6350">
                            <a:noFill/>
                          </a:ln>
                        </wps:spPr>
                        <wps:txbx>
                          <w:txbxContent>
                            <w:p w:rsidR="00BB0BBB" w:rsidRPr="00075B12" w:rsidRDefault="00BB0BBB" w:rsidP="00BB0BBB">
                              <w:pPr>
                                <w:rPr>
                                  <w:b/>
                                </w:rPr>
                              </w:pPr>
                              <w:proofErr w:type="gramStart"/>
                              <w:r w:rsidRPr="00075B12">
                                <w:rPr>
                                  <w:b/>
                                </w:rPr>
                                <w:t>m/z</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E437C47" id="Group 14" o:spid="_x0000_s1032" style="position:absolute;left:0;text-align:left;margin-left:-22.85pt;margin-top:54.3pt;width:502.1pt;height:202.15pt;z-index:251665408" coordsize="63769,2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">
                <v:shape id="Text Box 7" o:spid="_x0000_s1033" type="#_x0000_t202" style="position:absolute;left:-5858;top:5858;width:14573;height:28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" fillcolor="window" stroked="f" strokeweight=".5pt">
                  <v:textbox>
                    <w:txbxContent>
                      <w:p w:rsidR="00BB0BBB" w:rsidRPr="00075B12" w:rsidRDefault="00BB0BBB" w:rsidP="00BB0BBB">
                        <w:pPr>
                          <w:rPr>
                            <w:b/>
                          </w:rPr>
                        </w:pPr>
                        <w:r w:rsidRPr="00075B12">
                          <w:rPr>
                            <w:b/>
                          </w:rPr>
                          <w:t>Relative Intensity (</w:t>
                        </w:r>
                        <w:proofErr w:type="gramStart"/>
                        <w:r w:rsidRPr="00075B12">
                          <w:rPr>
                            <w:b/>
                          </w:rPr>
                          <w:t>%</w:t>
                        </w:r>
                        <w:proofErr w:type="gramEnd"/>
                        <w:r w:rsidRPr="00075B12">
                          <w:rPr>
                            <w:b/>
                          </w:rPr>
                          <w:t>)</w:t>
                        </w:r>
                      </w:p>
                    </w:txbxContent>
                  </v:textbox>
                </v:shape>
                <v:shape id="Text Box 11" o:spid="_x0000_s1034" type="#_x0000_t202" style="position:absolute;left:46434;top:22240;width:1733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" fillcolor="window" stroked="f" strokeweight=".5pt">
                  <v:textbox>
                    <w:txbxContent>
                      <w:p w:rsidR="00BB0BBB" w:rsidRPr="00075B12" w:rsidRDefault="00BB0BBB" w:rsidP="00BB0BBB">
                        <w:pPr>
                          <w:rPr>
                            <w:b/>
                          </w:rPr>
                        </w:pPr>
                        <w:proofErr w:type="gramStart"/>
                        <w:r w:rsidRPr="00075B12">
                          <w:rPr>
                            <w:b/>
                          </w:rPr>
                          <w:t>m/z</w:t>
                        </w:r>
                        <w:proofErr w:type="gramEnd"/>
                      </w:p>
                    </w:txbxContent>
                  </v:textbox>
                </v:shape>
              </v:group>
            </w:pict>
          </mc:Fallback>
        </mc:AlternateContent>
      </w:r>
      <w:r>
        <w:rPr>
          <w:noProof/>
          <w:lang w:val="en-GB" w:eastAsia="en-GB"/>
        </w:rPr>
        <w:drawing>
          <wp:inline distT="0" distB="0" distL="0" distR="0" wp14:anchorId="5E0DC0C2" wp14:editId="50A8C950">
            <wp:extent cx="8863330" cy="2795905"/>
            <wp:effectExtent l="0" t="0" r="0" b="4445"/>
            <wp:docPr id="16" name="Picture 16" descr="C:\Users\padraigin.harnedy\AppData\Local\Temp\image44053690750338321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draigin.harnedy\AppData\Local\Temp\image4405369075033832177.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863330" cy="2795905"/>
                    </a:xfrm>
                    <a:prstGeom prst="rect">
                      <a:avLst/>
                    </a:prstGeom>
                    <a:noFill/>
                    <a:ln>
                      <a:noFill/>
                    </a:ln>
                  </pic:spPr>
                </pic:pic>
              </a:graphicData>
            </a:graphic>
          </wp:inline>
        </w:drawing>
      </w:r>
    </w:p>
    <w:p w:rsidR="00BB0BBB" w:rsidRDefault="00BB0BBB" w:rsidP="00BB0BBB">
      <w:pPr>
        <w:spacing w:line="240" w:lineRule="auto"/>
        <w:jc w:val="both"/>
        <w:rPr>
          <w:rFonts w:cs="Times New Roman"/>
          <w:b/>
        </w:rPr>
      </w:pPr>
    </w:p>
    <w:p w:rsidR="00BB0BBB" w:rsidRDefault="00BB0BBB" w:rsidP="00BB0BBB">
      <w:pPr>
        <w:spacing w:line="240" w:lineRule="auto"/>
        <w:jc w:val="both"/>
        <w:rPr>
          <w:rFonts w:cs="Times New Roman"/>
          <w:b/>
        </w:rPr>
      </w:pPr>
    </w:p>
    <w:p w:rsidR="00BB0BBB" w:rsidRDefault="00BB0BBB" w:rsidP="00BB0BBB">
      <w:pPr>
        <w:spacing w:line="240" w:lineRule="auto"/>
        <w:jc w:val="both"/>
        <w:rPr>
          <w:rFonts w:cs="Times New Roman"/>
          <w:b/>
        </w:rPr>
      </w:pPr>
    </w:p>
    <w:p w:rsidR="00BB0BBB" w:rsidRDefault="00BB0BBB" w:rsidP="00BB0BBB">
      <w:pPr>
        <w:spacing w:line="240" w:lineRule="auto"/>
        <w:jc w:val="both"/>
        <w:rPr>
          <w:rFonts w:cs="Times New Roman"/>
          <w:b/>
        </w:rPr>
      </w:pPr>
    </w:p>
    <w:p w:rsidR="00BB0BBB" w:rsidRDefault="00BB0BBB" w:rsidP="00BB0BBB">
      <w:pPr>
        <w:spacing w:line="240" w:lineRule="auto"/>
        <w:jc w:val="both"/>
        <w:rPr>
          <w:rFonts w:cs="Times New Roman"/>
          <w:b/>
        </w:rPr>
      </w:pPr>
    </w:p>
    <w:p w:rsidR="00BB0BBB" w:rsidRDefault="00BB0BBB" w:rsidP="00BB0BBB">
      <w:pPr>
        <w:spacing w:line="240" w:lineRule="auto"/>
        <w:jc w:val="both"/>
        <w:rPr>
          <w:rFonts w:cs="Times New Roman"/>
          <w:b/>
        </w:rPr>
      </w:pPr>
    </w:p>
    <w:p w:rsidR="00BB0BBB" w:rsidRDefault="00BB0BBB" w:rsidP="00BB0BBB">
      <w:pPr>
        <w:spacing w:line="240" w:lineRule="auto"/>
        <w:jc w:val="both"/>
        <w:rPr>
          <w:rFonts w:cs="Times New Roman"/>
          <w:b/>
        </w:rPr>
      </w:pPr>
    </w:p>
    <w:p w:rsidR="00BB0BBB" w:rsidRPr="004D1260" w:rsidRDefault="00BB0BBB" w:rsidP="00BB0BBB">
      <w:pPr>
        <w:spacing w:line="240" w:lineRule="auto"/>
        <w:jc w:val="both"/>
      </w:pPr>
      <w:r w:rsidRPr="004D1260">
        <w:rPr>
          <w:rFonts w:cs="Times New Roman"/>
          <w:b/>
        </w:rPr>
        <w:lastRenderedPageBreak/>
        <w:t xml:space="preserve">Table </w:t>
      </w:r>
      <w:r>
        <w:rPr>
          <w:rFonts w:cs="Times New Roman"/>
          <w:b/>
        </w:rPr>
        <w:t>S1</w:t>
      </w:r>
      <w:r w:rsidRPr="004D1260">
        <w:rPr>
          <w:rFonts w:cs="Times New Roman"/>
          <w:b/>
        </w:rPr>
        <w:t xml:space="preserve">: </w:t>
      </w:r>
      <w:r w:rsidRPr="00E50B50">
        <w:rPr>
          <w:rFonts w:cs="Times New Roman"/>
        </w:rPr>
        <w:t>Sequences of the peptides</w:t>
      </w:r>
      <w:r w:rsidRPr="00967244">
        <w:rPr>
          <w:rFonts w:cs="Times New Roman"/>
        </w:rPr>
        <w:t xml:space="preserve"> </w:t>
      </w:r>
      <w:r>
        <w:rPr>
          <w:rFonts w:cs="Times New Roman"/>
        </w:rPr>
        <w:t>i</w:t>
      </w:r>
      <w:r w:rsidRPr="004D1260">
        <w:rPr>
          <w:rFonts w:cs="Times New Roman"/>
        </w:rPr>
        <w:t xml:space="preserve">dentified </w:t>
      </w:r>
      <w:r>
        <w:rPr>
          <w:rFonts w:cs="Times New Roman"/>
        </w:rPr>
        <w:t>by liquid chromatography-mass spectrometry/mass spectrometry</w:t>
      </w:r>
      <w:r w:rsidRPr="004D1260">
        <w:rPr>
          <w:rFonts w:cs="Times New Roman"/>
        </w:rPr>
        <w:t xml:space="preserve"> in boarfish </w:t>
      </w:r>
      <w:r w:rsidRPr="004D1260">
        <w:rPr>
          <w:rStyle w:val="st"/>
          <w:color w:val="000000" w:themeColor="text1"/>
        </w:rPr>
        <w:t>(</w:t>
      </w:r>
      <w:proofErr w:type="spellStart"/>
      <w:r w:rsidRPr="004D1260">
        <w:rPr>
          <w:rFonts w:cs="Times New Roman"/>
          <w:i/>
          <w:color w:val="000000" w:themeColor="text1"/>
        </w:rPr>
        <w:t>Capros</w:t>
      </w:r>
      <w:proofErr w:type="spellEnd"/>
      <w:r w:rsidRPr="004D1260">
        <w:rPr>
          <w:rFonts w:cs="Times New Roman"/>
          <w:i/>
          <w:color w:val="000000" w:themeColor="text1"/>
        </w:rPr>
        <w:t xml:space="preserve"> </w:t>
      </w:r>
      <w:proofErr w:type="spellStart"/>
      <w:r w:rsidRPr="004D1260">
        <w:rPr>
          <w:rFonts w:cs="Times New Roman"/>
          <w:i/>
          <w:color w:val="000000" w:themeColor="text1"/>
        </w:rPr>
        <w:t>aper</w:t>
      </w:r>
      <w:proofErr w:type="spellEnd"/>
      <w:r w:rsidRPr="004D1260">
        <w:rPr>
          <w:rStyle w:val="st"/>
          <w:color w:val="000000" w:themeColor="text1"/>
        </w:rPr>
        <w:t>)</w:t>
      </w:r>
      <w:r w:rsidRPr="004D1260">
        <w:rPr>
          <w:rStyle w:val="st"/>
        </w:rPr>
        <w:t xml:space="preserve"> protein</w:t>
      </w:r>
      <w:r w:rsidRPr="004D1260">
        <w:rPr>
          <w:rFonts w:cs="Times New Roman"/>
        </w:rPr>
        <w:t xml:space="preserve"> hydrolysate fraction 28 (F28) using the </w:t>
      </w:r>
      <w:r w:rsidRPr="004D1260">
        <w:rPr>
          <w:rFonts w:cs="Times New Roman"/>
          <w:i/>
        </w:rPr>
        <w:t xml:space="preserve">de novo </w:t>
      </w:r>
      <w:r w:rsidRPr="004D1260">
        <w:rPr>
          <w:rFonts w:cs="Times New Roman"/>
        </w:rPr>
        <w:t xml:space="preserve">sequencing function of PEAKS software.  </w:t>
      </w:r>
    </w:p>
    <w:tbl>
      <w:tblPr>
        <w:tblW w:w="13183" w:type="dxa"/>
        <w:tblLook w:val="04A0" w:firstRow="1" w:lastRow="0" w:firstColumn="1" w:lastColumn="0" w:noHBand="0" w:noVBand="1"/>
      </w:tblPr>
      <w:tblGrid>
        <w:gridCol w:w="1840"/>
        <w:gridCol w:w="960"/>
        <w:gridCol w:w="1053"/>
        <w:gridCol w:w="960"/>
        <w:gridCol w:w="1123"/>
        <w:gridCol w:w="960"/>
        <w:gridCol w:w="6287"/>
      </w:tblGrid>
      <w:tr w:rsidR="00BB0BBB" w:rsidRPr="003670B5" w:rsidTr="007C72AD">
        <w:trPr>
          <w:trHeight w:val="315"/>
        </w:trPr>
        <w:tc>
          <w:tcPr>
            <w:tcW w:w="1840" w:type="dxa"/>
            <w:tcBorders>
              <w:top w:val="single" w:sz="4" w:space="0" w:color="auto"/>
              <w:left w:val="nil"/>
              <w:bottom w:val="single" w:sz="4" w:space="0" w:color="auto"/>
              <w:right w:val="nil"/>
            </w:tcBorders>
            <w:shd w:val="clear" w:color="auto" w:fill="auto"/>
            <w:noWrap/>
            <w:hideMark/>
          </w:tcPr>
          <w:p w:rsidR="00BB0BBB" w:rsidRPr="00163A46" w:rsidRDefault="00BB0BBB" w:rsidP="007C72AD">
            <w:pPr>
              <w:spacing w:after="0" w:line="240" w:lineRule="auto"/>
              <w:jc w:val="center"/>
              <w:rPr>
                <w:rFonts w:eastAsia="Times New Roman" w:cs="Times New Roman"/>
                <w:b/>
                <w:color w:val="000000"/>
                <w:sz w:val="20"/>
                <w:szCs w:val="20"/>
                <w:lang w:eastAsia="en-IE"/>
              </w:rPr>
            </w:pPr>
            <w:r w:rsidRPr="00163A46">
              <w:rPr>
                <w:rFonts w:eastAsia="Times New Roman" w:cs="Times New Roman"/>
                <w:b/>
                <w:color w:val="000000"/>
                <w:sz w:val="20"/>
                <w:szCs w:val="20"/>
                <w:lang w:eastAsia="en-IE"/>
              </w:rPr>
              <w:t>Peptide</w:t>
            </w:r>
            <w:r w:rsidRPr="00163A46">
              <w:rPr>
                <w:rFonts w:cs="Times New Roman"/>
                <w:b/>
                <w:sz w:val="20"/>
                <w:szCs w:val="20"/>
              </w:rPr>
              <w:t xml:space="preserve"> sequence</w:t>
            </w:r>
            <w:r>
              <w:rPr>
                <w:rFonts w:cs="Times New Roman"/>
                <w:b/>
                <w:sz w:val="20"/>
                <w:szCs w:val="20"/>
              </w:rPr>
              <w:t>*</w:t>
            </w:r>
          </w:p>
        </w:tc>
        <w:tc>
          <w:tcPr>
            <w:tcW w:w="960" w:type="dxa"/>
            <w:tcBorders>
              <w:top w:val="single" w:sz="4" w:space="0" w:color="auto"/>
              <w:left w:val="nil"/>
              <w:bottom w:val="single" w:sz="4" w:space="0" w:color="auto"/>
              <w:right w:val="nil"/>
            </w:tcBorders>
            <w:shd w:val="clear" w:color="auto" w:fill="auto"/>
            <w:noWrap/>
            <w:hideMark/>
          </w:tcPr>
          <w:p w:rsidR="00BB0BBB" w:rsidRPr="00163A46" w:rsidRDefault="00BB0BBB" w:rsidP="007C72AD">
            <w:pPr>
              <w:spacing w:after="0" w:line="240" w:lineRule="auto"/>
              <w:jc w:val="center"/>
              <w:rPr>
                <w:rFonts w:eastAsia="Times New Roman" w:cs="Times New Roman"/>
                <w:b/>
                <w:color w:val="000000"/>
                <w:sz w:val="20"/>
                <w:szCs w:val="20"/>
                <w:lang w:eastAsia="en-IE"/>
              </w:rPr>
            </w:pPr>
            <w:r w:rsidRPr="00163A46">
              <w:rPr>
                <w:rFonts w:eastAsia="Times New Roman" w:cs="Times New Roman"/>
                <w:b/>
                <w:color w:val="000000"/>
                <w:sz w:val="20"/>
                <w:szCs w:val="20"/>
                <w:lang w:eastAsia="en-IE"/>
              </w:rPr>
              <w:t>ALC (%)</w:t>
            </w:r>
          </w:p>
        </w:tc>
        <w:tc>
          <w:tcPr>
            <w:tcW w:w="1053" w:type="dxa"/>
            <w:tcBorders>
              <w:top w:val="single" w:sz="4" w:space="0" w:color="auto"/>
              <w:left w:val="nil"/>
              <w:bottom w:val="single" w:sz="4" w:space="0" w:color="auto"/>
              <w:right w:val="nil"/>
            </w:tcBorders>
            <w:shd w:val="clear" w:color="auto" w:fill="auto"/>
            <w:noWrap/>
            <w:hideMark/>
          </w:tcPr>
          <w:p w:rsidR="00BB0BBB" w:rsidRPr="00163A46" w:rsidRDefault="00BB0BBB" w:rsidP="007C72AD">
            <w:pPr>
              <w:spacing w:after="0" w:line="240" w:lineRule="auto"/>
              <w:jc w:val="center"/>
              <w:rPr>
                <w:rFonts w:eastAsia="Times New Roman" w:cs="Times New Roman"/>
                <w:b/>
                <w:color w:val="000000"/>
                <w:sz w:val="20"/>
                <w:szCs w:val="20"/>
                <w:lang w:eastAsia="en-IE"/>
              </w:rPr>
            </w:pPr>
            <w:r w:rsidRPr="00163A46">
              <w:rPr>
                <w:rFonts w:eastAsia="Times New Roman" w:cs="Times New Roman"/>
                <w:b/>
                <w:color w:val="000000"/>
                <w:sz w:val="20"/>
                <w:szCs w:val="20"/>
                <w:lang w:eastAsia="en-IE"/>
              </w:rPr>
              <w:t>Mass (m/z)</w:t>
            </w:r>
          </w:p>
        </w:tc>
        <w:tc>
          <w:tcPr>
            <w:tcW w:w="960" w:type="dxa"/>
            <w:tcBorders>
              <w:top w:val="single" w:sz="4" w:space="0" w:color="auto"/>
              <w:left w:val="nil"/>
              <w:bottom w:val="single" w:sz="4" w:space="0" w:color="auto"/>
              <w:right w:val="nil"/>
            </w:tcBorders>
            <w:shd w:val="clear" w:color="auto" w:fill="auto"/>
            <w:noWrap/>
            <w:hideMark/>
          </w:tcPr>
          <w:p w:rsidR="00BB0BBB" w:rsidRPr="00163A46" w:rsidRDefault="00BB0BBB" w:rsidP="007C72AD">
            <w:pPr>
              <w:spacing w:after="0" w:line="240" w:lineRule="auto"/>
              <w:jc w:val="center"/>
              <w:rPr>
                <w:rFonts w:eastAsia="Times New Roman" w:cs="Times New Roman"/>
                <w:b/>
                <w:color w:val="000000"/>
                <w:sz w:val="20"/>
                <w:szCs w:val="20"/>
                <w:lang w:eastAsia="en-IE"/>
              </w:rPr>
            </w:pPr>
            <w:r w:rsidRPr="00163A46">
              <w:rPr>
                <w:rFonts w:eastAsia="Times New Roman" w:cs="Times New Roman"/>
                <w:b/>
                <w:color w:val="000000"/>
                <w:sz w:val="20"/>
                <w:szCs w:val="20"/>
                <w:lang w:eastAsia="en-IE"/>
              </w:rPr>
              <w:t>z</w:t>
            </w:r>
          </w:p>
        </w:tc>
        <w:tc>
          <w:tcPr>
            <w:tcW w:w="1123" w:type="dxa"/>
            <w:tcBorders>
              <w:top w:val="single" w:sz="4" w:space="0" w:color="auto"/>
              <w:left w:val="nil"/>
              <w:bottom w:val="single" w:sz="4" w:space="0" w:color="auto"/>
              <w:right w:val="nil"/>
            </w:tcBorders>
            <w:shd w:val="clear" w:color="auto" w:fill="auto"/>
            <w:noWrap/>
            <w:hideMark/>
          </w:tcPr>
          <w:p w:rsidR="00BB0BBB" w:rsidRPr="00163A46" w:rsidRDefault="00BB0BBB" w:rsidP="007C72AD">
            <w:pPr>
              <w:spacing w:after="0" w:line="240" w:lineRule="auto"/>
              <w:jc w:val="center"/>
              <w:rPr>
                <w:rFonts w:eastAsia="Times New Roman" w:cs="Times New Roman"/>
                <w:b/>
                <w:color w:val="000000"/>
                <w:sz w:val="20"/>
                <w:szCs w:val="20"/>
                <w:lang w:eastAsia="en-IE"/>
              </w:rPr>
            </w:pPr>
            <w:r w:rsidRPr="00163A46">
              <w:rPr>
                <w:rFonts w:cs="Times New Roman"/>
                <w:b/>
                <w:sz w:val="20"/>
                <w:szCs w:val="20"/>
              </w:rPr>
              <w:t>Retention time (min)</w:t>
            </w:r>
          </w:p>
        </w:tc>
        <w:tc>
          <w:tcPr>
            <w:tcW w:w="960" w:type="dxa"/>
            <w:tcBorders>
              <w:top w:val="single" w:sz="4" w:space="0" w:color="auto"/>
              <w:left w:val="nil"/>
              <w:bottom w:val="single" w:sz="4" w:space="0" w:color="auto"/>
              <w:right w:val="nil"/>
            </w:tcBorders>
            <w:shd w:val="clear" w:color="auto" w:fill="auto"/>
            <w:noWrap/>
            <w:hideMark/>
          </w:tcPr>
          <w:p w:rsidR="00BB0BBB" w:rsidRPr="00163A46" w:rsidRDefault="00BB0BBB" w:rsidP="007C72AD">
            <w:pPr>
              <w:spacing w:after="0" w:line="240" w:lineRule="auto"/>
              <w:jc w:val="center"/>
              <w:rPr>
                <w:rFonts w:eastAsia="Times New Roman" w:cs="Times New Roman"/>
                <w:b/>
                <w:color w:val="000000"/>
                <w:sz w:val="20"/>
                <w:szCs w:val="20"/>
                <w:lang w:eastAsia="en-IE"/>
              </w:rPr>
            </w:pPr>
            <w:r w:rsidRPr="00163A46">
              <w:rPr>
                <w:rFonts w:eastAsia="Times New Roman" w:cs="Times New Roman"/>
                <w:b/>
                <w:color w:val="000000"/>
                <w:sz w:val="20"/>
                <w:szCs w:val="20"/>
                <w:lang w:eastAsia="en-IE"/>
              </w:rPr>
              <w:t>Error (ppm)</w:t>
            </w:r>
          </w:p>
        </w:tc>
        <w:tc>
          <w:tcPr>
            <w:tcW w:w="6287" w:type="dxa"/>
            <w:tcBorders>
              <w:top w:val="single" w:sz="4" w:space="0" w:color="auto"/>
              <w:left w:val="nil"/>
              <w:bottom w:val="single" w:sz="4" w:space="0" w:color="auto"/>
              <w:right w:val="nil"/>
            </w:tcBorders>
          </w:tcPr>
          <w:p w:rsidR="00BB0BBB" w:rsidRPr="00163A46" w:rsidRDefault="00BB0BBB" w:rsidP="007C72AD">
            <w:pPr>
              <w:jc w:val="center"/>
              <w:rPr>
                <w:b/>
                <w:sz w:val="20"/>
                <w:szCs w:val="20"/>
              </w:rPr>
            </w:pPr>
            <w:r w:rsidRPr="00163A46">
              <w:rPr>
                <w:b/>
                <w:sz w:val="20"/>
                <w:szCs w:val="20"/>
              </w:rPr>
              <w:t>Homologous Protein: Species</w:t>
            </w:r>
          </w:p>
        </w:tc>
      </w:tr>
      <w:tr w:rsidR="00BB0BBB" w:rsidRPr="003670B5" w:rsidTr="007C72AD">
        <w:trPr>
          <w:trHeight w:val="300"/>
        </w:trPr>
        <w:tc>
          <w:tcPr>
            <w:tcW w:w="1840" w:type="dxa"/>
            <w:tcBorders>
              <w:top w:val="single" w:sz="4" w:space="0" w:color="auto"/>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bCs/>
                <w:sz w:val="20"/>
                <w:szCs w:val="20"/>
                <w:lang w:eastAsia="en-IE"/>
              </w:rPr>
            </w:pPr>
            <w:r w:rsidRPr="003670B5">
              <w:rPr>
                <w:rFonts w:eastAsia="Times New Roman" w:cs="Times New Roman"/>
                <w:bCs/>
                <w:sz w:val="20"/>
                <w:szCs w:val="20"/>
                <w:lang w:eastAsia="en-IE"/>
              </w:rPr>
              <w:t>LELP</w:t>
            </w:r>
          </w:p>
        </w:tc>
        <w:tc>
          <w:tcPr>
            <w:tcW w:w="960" w:type="dxa"/>
            <w:tcBorders>
              <w:top w:val="single" w:sz="4" w:space="0" w:color="auto"/>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96</w:t>
            </w:r>
          </w:p>
        </w:tc>
        <w:tc>
          <w:tcPr>
            <w:tcW w:w="1053" w:type="dxa"/>
            <w:tcBorders>
              <w:top w:val="single" w:sz="4" w:space="0" w:color="auto"/>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471.2733</w:t>
            </w:r>
          </w:p>
        </w:tc>
        <w:tc>
          <w:tcPr>
            <w:tcW w:w="960" w:type="dxa"/>
            <w:tcBorders>
              <w:top w:val="single" w:sz="4" w:space="0" w:color="auto"/>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1</w:t>
            </w:r>
          </w:p>
        </w:tc>
        <w:tc>
          <w:tcPr>
            <w:tcW w:w="1123" w:type="dxa"/>
            <w:tcBorders>
              <w:top w:val="single" w:sz="4" w:space="0" w:color="auto"/>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14.57</w:t>
            </w:r>
          </w:p>
        </w:tc>
        <w:tc>
          <w:tcPr>
            <w:tcW w:w="960" w:type="dxa"/>
            <w:tcBorders>
              <w:top w:val="single" w:sz="4" w:space="0" w:color="auto"/>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-17.1</w:t>
            </w:r>
          </w:p>
        </w:tc>
        <w:tc>
          <w:tcPr>
            <w:tcW w:w="6287" w:type="dxa"/>
            <w:tcBorders>
              <w:top w:val="single" w:sz="4" w:space="0" w:color="auto"/>
              <w:left w:val="nil"/>
              <w:bottom w:val="nil"/>
              <w:right w:val="nil"/>
            </w:tcBorders>
            <w:shd w:val="clear" w:color="auto" w:fill="auto"/>
            <w:vAlign w:val="bottom"/>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bCs/>
                <w:sz w:val="20"/>
                <w:szCs w:val="20"/>
                <w:lang w:eastAsia="en-IE"/>
              </w:rPr>
            </w:pPr>
            <w:r w:rsidRPr="003670B5">
              <w:rPr>
                <w:rFonts w:eastAsia="Times New Roman" w:cs="Times New Roman"/>
                <w:bCs/>
                <w:sz w:val="20"/>
                <w:szCs w:val="20"/>
                <w:lang w:eastAsia="en-IE"/>
              </w:rPr>
              <w:t>LEIP</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b/>
                <w:bCs/>
                <w:sz w:val="20"/>
                <w:szCs w:val="20"/>
                <w:lang w:eastAsia="en-IE"/>
              </w:rPr>
            </w:pPr>
          </w:p>
        </w:tc>
        <w:tc>
          <w:tcPr>
            <w:tcW w:w="105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IELP</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bCs/>
                <w:sz w:val="20"/>
                <w:szCs w:val="20"/>
                <w:lang w:eastAsia="en-IE"/>
              </w:rPr>
            </w:pPr>
            <w:r w:rsidRPr="003670B5">
              <w:rPr>
                <w:rFonts w:eastAsia="Times New Roman" w:cs="Times New Roman"/>
                <w:bCs/>
                <w:sz w:val="20"/>
                <w:szCs w:val="20"/>
                <w:lang w:eastAsia="en-IE"/>
              </w:rPr>
              <w:t>IEIP</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b/>
                <w:bCs/>
                <w:sz w:val="20"/>
                <w:szCs w:val="20"/>
                <w:lang w:eastAsia="en-IE"/>
              </w:rPr>
            </w:pPr>
          </w:p>
        </w:tc>
        <w:tc>
          <w:tcPr>
            <w:tcW w:w="105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bCs/>
                <w:sz w:val="20"/>
                <w:szCs w:val="20"/>
                <w:lang w:eastAsia="en-IE"/>
              </w:rPr>
            </w:pPr>
            <w:r w:rsidRPr="003670B5">
              <w:rPr>
                <w:rFonts w:eastAsia="Times New Roman" w:cs="Times New Roman"/>
                <w:bCs/>
                <w:sz w:val="20"/>
                <w:szCs w:val="20"/>
                <w:lang w:eastAsia="en-IE"/>
              </w:rPr>
              <w:t>VGGM</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94</w:t>
            </w:r>
          </w:p>
        </w:tc>
        <w:tc>
          <w:tcPr>
            <w:tcW w:w="105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363.1657</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1</w:t>
            </w:r>
          </w:p>
        </w:tc>
        <w:tc>
          <w:tcPr>
            <w:tcW w:w="112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6.48</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-10.8</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bCs/>
                <w:sz w:val="20"/>
                <w:szCs w:val="20"/>
                <w:lang w:eastAsia="en-IE"/>
              </w:rPr>
            </w:pPr>
            <w:r w:rsidRPr="003670B5">
              <w:rPr>
                <w:rFonts w:eastAsia="Times New Roman" w:cs="Times New Roman"/>
                <w:bCs/>
                <w:sz w:val="20"/>
                <w:szCs w:val="20"/>
                <w:lang w:eastAsia="en-IE"/>
              </w:rPr>
              <w:t>AGLT</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94</w:t>
            </w:r>
          </w:p>
        </w:tc>
        <w:tc>
          <w:tcPr>
            <w:tcW w:w="105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361.2066</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1</w:t>
            </w:r>
          </w:p>
        </w:tc>
        <w:tc>
          <w:tcPr>
            <w:tcW w:w="112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5.58</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-4.2</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bCs/>
                <w:sz w:val="20"/>
                <w:szCs w:val="20"/>
                <w:lang w:eastAsia="en-IE"/>
              </w:rPr>
            </w:pPr>
            <w:r w:rsidRPr="003670B5">
              <w:rPr>
                <w:rFonts w:eastAsia="Times New Roman" w:cs="Times New Roman"/>
                <w:bCs/>
                <w:sz w:val="20"/>
                <w:szCs w:val="20"/>
                <w:lang w:eastAsia="en-IE"/>
              </w:rPr>
              <w:t>AGIT</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b/>
                <w:bCs/>
                <w:sz w:val="20"/>
                <w:szCs w:val="20"/>
                <w:lang w:eastAsia="en-IE"/>
              </w:rPr>
            </w:pPr>
          </w:p>
        </w:tc>
        <w:tc>
          <w:tcPr>
            <w:tcW w:w="105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numerous</w:t>
            </w:r>
          </w:p>
        </w:tc>
      </w:tr>
      <w:tr w:rsidR="00BB0BBB" w:rsidRPr="003670B5" w:rsidTr="007C72AD">
        <w:trPr>
          <w:trHeight w:val="315"/>
        </w:trPr>
        <w:tc>
          <w:tcPr>
            <w:tcW w:w="184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EAPPHL</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94</w:t>
            </w:r>
          </w:p>
        </w:tc>
        <w:tc>
          <w:tcPr>
            <w:tcW w:w="105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332.1736</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2</w:t>
            </w:r>
          </w:p>
        </w:tc>
        <w:tc>
          <w:tcPr>
            <w:tcW w:w="112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9.46</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-9.2</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w:t>
            </w:r>
          </w:p>
        </w:tc>
      </w:tr>
      <w:tr w:rsidR="00BB0BBB" w:rsidRPr="003670B5" w:rsidTr="007C72AD">
        <w:trPr>
          <w:trHeight w:val="315"/>
        </w:trPr>
        <w:tc>
          <w:tcPr>
            <w:tcW w:w="184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EAPPHI</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Pr>
                <w:rFonts w:eastAsia="Times New Roman" w:cs="Courier New"/>
                <w:color w:val="000000"/>
                <w:sz w:val="20"/>
                <w:szCs w:val="20"/>
                <w:lang w:eastAsia="en-IE"/>
              </w:rPr>
              <w:t>m</w:t>
            </w:r>
            <w:r w:rsidRPr="003670B5">
              <w:rPr>
                <w:rFonts w:eastAsia="Times New Roman" w:cs="Courier New"/>
                <w:color w:val="000000"/>
                <w:sz w:val="20"/>
                <w:szCs w:val="20"/>
                <w:lang w:eastAsia="en-IE"/>
              </w:rPr>
              <w:t xml:space="preserve">yosin heavy chain, fast skeletal muscle: </w:t>
            </w:r>
            <w:proofErr w:type="spellStart"/>
            <w:r w:rsidRPr="003670B5">
              <w:rPr>
                <w:rFonts w:eastAsia="Times New Roman" w:cs="Courier New"/>
                <w:i/>
                <w:color w:val="000000"/>
                <w:sz w:val="20"/>
                <w:szCs w:val="20"/>
                <w:lang w:eastAsia="en-IE"/>
              </w:rPr>
              <w:t>Cyprinus</w:t>
            </w:r>
            <w:proofErr w:type="spellEnd"/>
            <w:r w:rsidRPr="003670B5">
              <w:rPr>
                <w:rFonts w:eastAsia="Times New Roman" w:cs="Courier New"/>
                <w:i/>
                <w:color w:val="000000"/>
                <w:sz w:val="20"/>
                <w:szCs w:val="20"/>
                <w:lang w:eastAsia="en-IE"/>
              </w:rPr>
              <w:t xml:space="preserve"> </w:t>
            </w:r>
            <w:proofErr w:type="spellStart"/>
            <w:r w:rsidRPr="003670B5">
              <w:rPr>
                <w:rFonts w:eastAsia="Times New Roman" w:cs="Courier New"/>
                <w:i/>
                <w:color w:val="000000"/>
                <w:sz w:val="20"/>
                <w:szCs w:val="20"/>
                <w:lang w:eastAsia="en-IE"/>
              </w:rPr>
              <w:t>carpio</w:t>
            </w:r>
            <w:proofErr w:type="spellEnd"/>
            <w:r w:rsidRPr="003670B5">
              <w:rPr>
                <w:rFonts w:eastAsia="Times New Roman" w:cs="Courier New"/>
                <w:color w:val="000000"/>
                <w:sz w:val="20"/>
                <w:szCs w:val="20"/>
                <w:lang w:eastAsia="en-IE"/>
              </w:rPr>
              <w:t xml:space="preserve"> </w:t>
            </w:r>
          </w:p>
        </w:tc>
      </w:tr>
      <w:tr w:rsidR="00BB0BBB" w:rsidRPr="003670B5" w:rsidTr="007C72AD">
        <w:trPr>
          <w:trHeight w:val="300"/>
        </w:trPr>
        <w:tc>
          <w:tcPr>
            <w:tcW w:w="184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bCs/>
                <w:sz w:val="20"/>
                <w:szCs w:val="20"/>
                <w:lang w:eastAsia="en-IE"/>
              </w:rPr>
            </w:pPr>
            <w:r w:rsidRPr="003670B5">
              <w:rPr>
                <w:rFonts w:eastAsia="Times New Roman" w:cs="Times New Roman"/>
                <w:bCs/>
                <w:sz w:val="20"/>
                <w:szCs w:val="20"/>
                <w:lang w:eastAsia="en-IE"/>
              </w:rPr>
              <w:t>VGVT</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94</w:t>
            </w:r>
          </w:p>
        </w:tc>
        <w:tc>
          <w:tcPr>
            <w:tcW w:w="105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375.2198</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1</w:t>
            </w:r>
          </w:p>
        </w:tc>
        <w:tc>
          <w:tcPr>
            <w:tcW w:w="112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5.99</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-10.7</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bCs/>
                <w:sz w:val="20"/>
                <w:szCs w:val="20"/>
                <w:lang w:eastAsia="en-IE"/>
              </w:rPr>
            </w:pPr>
            <w:r w:rsidRPr="003670B5">
              <w:rPr>
                <w:rFonts w:eastAsia="Times New Roman" w:cs="Times New Roman"/>
                <w:bCs/>
                <w:sz w:val="20"/>
                <w:szCs w:val="20"/>
                <w:lang w:eastAsia="en-IE"/>
              </w:rPr>
              <w:t>DLAPK</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94</w:t>
            </w:r>
          </w:p>
        </w:tc>
        <w:tc>
          <w:tcPr>
            <w:tcW w:w="105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272.1596</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2</w:t>
            </w:r>
          </w:p>
        </w:tc>
        <w:tc>
          <w:tcPr>
            <w:tcW w:w="112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5.47</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-3.1</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w:t>
            </w:r>
          </w:p>
        </w:tc>
      </w:tr>
      <w:tr w:rsidR="00BB0BBB" w:rsidRPr="003670B5" w:rsidTr="007C72AD">
        <w:trPr>
          <w:trHeight w:val="300"/>
        </w:trPr>
        <w:tc>
          <w:tcPr>
            <w:tcW w:w="184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bCs/>
                <w:sz w:val="20"/>
                <w:szCs w:val="20"/>
                <w:lang w:eastAsia="en-IE"/>
              </w:rPr>
            </w:pPr>
            <w:r w:rsidRPr="003670B5">
              <w:rPr>
                <w:rFonts w:eastAsia="Times New Roman" w:cs="Times New Roman"/>
                <w:bCs/>
                <w:sz w:val="20"/>
                <w:szCs w:val="20"/>
                <w:lang w:eastAsia="en-IE"/>
              </w:rPr>
              <w:t>DIAPK</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b/>
                <w:bCs/>
                <w:sz w:val="20"/>
                <w:szCs w:val="20"/>
                <w:lang w:eastAsia="en-IE"/>
              </w:rPr>
            </w:pPr>
          </w:p>
        </w:tc>
        <w:tc>
          <w:tcPr>
            <w:tcW w:w="105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Pr>
                <w:rFonts w:eastAsia="Times New Roman" w:cs="Courier New"/>
                <w:color w:val="000000"/>
                <w:sz w:val="20"/>
                <w:szCs w:val="20"/>
                <w:lang w:eastAsia="en-IE"/>
              </w:rPr>
              <w:t>k</w:t>
            </w:r>
            <w:r w:rsidRPr="003670B5">
              <w:rPr>
                <w:rFonts w:eastAsia="Times New Roman" w:cs="Courier New"/>
                <w:color w:val="000000"/>
                <w:sz w:val="20"/>
                <w:szCs w:val="20"/>
                <w:lang w:eastAsia="en-IE"/>
              </w:rPr>
              <w:t xml:space="preserve">ynurenine </w:t>
            </w:r>
            <w:proofErr w:type="spellStart"/>
            <w:r w:rsidRPr="003670B5">
              <w:rPr>
                <w:rFonts w:eastAsia="Times New Roman" w:cs="Courier New"/>
                <w:color w:val="000000"/>
                <w:sz w:val="20"/>
                <w:szCs w:val="20"/>
                <w:lang w:eastAsia="en-IE"/>
              </w:rPr>
              <w:t>formamidase</w:t>
            </w:r>
            <w:proofErr w:type="spellEnd"/>
            <w:r w:rsidRPr="003670B5">
              <w:rPr>
                <w:rFonts w:eastAsia="Times New Roman" w:cs="Courier New"/>
                <w:color w:val="000000"/>
                <w:sz w:val="20"/>
                <w:szCs w:val="20"/>
                <w:lang w:eastAsia="en-IE"/>
              </w:rPr>
              <w:t xml:space="preserve">: </w:t>
            </w:r>
            <w:r w:rsidRPr="003670B5">
              <w:rPr>
                <w:rFonts w:eastAsia="Times New Roman" w:cs="Courier New"/>
                <w:i/>
                <w:color w:val="000000"/>
                <w:sz w:val="20"/>
                <w:szCs w:val="20"/>
                <w:lang w:eastAsia="en-IE"/>
              </w:rPr>
              <w:t xml:space="preserve">Salmo </w:t>
            </w:r>
            <w:proofErr w:type="spellStart"/>
            <w:r w:rsidRPr="003670B5">
              <w:rPr>
                <w:rFonts w:eastAsia="Times New Roman" w:cs="Courier New"/>
                <w:i/>
                <w:color w:val="000000"/>
                <w:sz w:val="20"/>
                <w:szCs w:val="20"/>
                <w:lang w:eastAsia="en-IE"/>
              </w:rPr>
              <w:t>salar</w:t>
            </w:r>
            <w:proofErr w:type="spellEnd"/>
          </w:p>
        </w:tc>
      </w:tr>
      <w:tr w:rsidR="00BB0BBB" w:rsidRPr="003670B5" w:rsidTr="007C72AD">
        <w:trPr>
          <w:trHeight w:val="315"/>
        </w:trPr>
        <w:tc>
          <w:tcPr>
            <w:tcW w:w="184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DPTNLK</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93</w:t>
            </w:r>
          </w:p>
        </w:tc>
        <w:tc>
          <w:tcPr>
            <w:tcW w:w="105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344.1844</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2</w:t>
            </w:r>
          </w:p>
        </w:tc>
        <w:tc>
          <w:tcPr>
            <w:tcW w:w="112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5.98</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-8.1</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w:t>
            </w:r>
          </w:p>
        </w:tc>
      </w:tr>
      <w:tr w:rsidR="00BB0BBB" w:rsidRPr="003670B5" w:rsidTr="007C72AD">
        <w:trPr>
          <w:trHeight w:val="315"/>
        </w:trPr>
        <w:tc>
          <w:tcPr>
            <w:tcW w:w="184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DPTNIK</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w:t>
            </w:r>
          </w:p>
        </w:tc>
      </w:tr>
      <w:tr w:rsidR="00BB0BBB" w:rsidRPr="003670B5" w:rsidTr="007C72AD">
        <w:trPr>
          <w:trHeight w:val="300"/>
        </w:trPr>
        <w:tc>
          <w:tcPr>
            <w:tcW w:w="184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bCs/>
                <w:sz w:val="20"/>
                <w:szCs w:val="20"/>
                <w:lang w:eastAsia="en-IE"/>
              </w:rPr>
            </w:pPr>
            <w:r w:rsidRPr="003670B5">
              <w:rPr>
                <w:rFonts w:eastAsia="Times New Roman" w:cs="Times New Roman"/>
                <w:bCs/>
                <w:sz w:val="20"/>
                <w:szCs w:val="20"/>
                <w:lang w:eastAsia="en-IE"/>
              </w:rPr>
              <w:t>NSLM</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93</w:t>
            </w:r>
          </w:p>
        </w:tc>
        <w:tc>
          <w:tcPr>
            <w:tcW w:w="105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464.2145</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1</w:t>
            </w:r>
          </w:p>
        </w:tc>
        <w:tc>
          <w:tcPr>
            <w:tcW w:w="112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9.26</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-6.2</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bCs/>
                <w:sz w:val="20"/>
                <w:szCs w:val="20"/>
                <w:lang w:eastAsia="en-IE"/>
              </w:rPr>
            </w:pPr>
            <w:r w:rsidRPr="003670B5">
              <w:rPr>
                <w:rFonts w:eastAsia="Times New Roman" w:cs="Times New Roman"/>
                <w:bCs/>
                <w:sz w:val="20"/>
                <w:szCs w:val="20"/>
                <w:lang w:eastAsia="en-IE"/>
              </w:rPr>
              <w:t>NSIM</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b/>
                <w:bCs/>
                <w:sz w:val="20"/>
                <w:szCs w:val="20"/>
                <w:lang w:eastAsia="en-IE"/>
              </w:rPr>
            </w:pPr>
          </w:p>
        </w:tc>
        <w:tc>
          <w:tcPr>
            <w:tcW w:w="105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Times New Roman"/>
                <w:color w:val="000000"/>
                <w:sz w:val="20"/>
                <w:szCs w:val="20"/>
                <w:lang w:eastAsia="en-IE"/>
              </w:rPr>
            </w:pPr>
            <w:r>
              <w:rPr>
                <w:rFonts w:eastAsia="Times New Roman" w:cs="Times New Roman"/>
                <w:color w:val="000000"/>
                <w:sz w:val="20"/>
                <w:szCs w:val="20"/>
                <w:lang w:eastAsia="en-IE"/>
              </w:rPr>
              <w:t>a</w:t>
            </w:r>
            <w:r w:rsidRPr="003670B5">
              <w:rPr>
                <w:rFonts w:eastAsia="Times New Roman" w:cs="Times New Roman"/>
                <w:color w:val="000000"/>
                <w:sz w:val="20"/>
                <w:szCs w:val="20"/>
                <w:lang w:eastAsia="en-IE"/>
              </w:rPr>
              <w:t>ctin, cytoplasmic 1: numerous</w:t>
            </w:r>
            <w:r>
              <w:rPr>
                <w:rFonts w:eastAsia="Times New Roman" w:cs="Times New Roman"/>
                <w:color w:val="000000"/>
                <w:sz w:val="20"/>
                <w:szCs w:val="20"/>
                <w:lang w:eastAsia="en-IE"/>
              </w:rPr>
              <w:t xml:space="preserve"> species</w:t>
            </w:r>
          </w:p>
        </w:tc>
      </w:tr>
      <w:tr w:rsidR="00BB0BBB" w:rsidRPr="003670B5" w:rsidTr="007C72AD">
        <w:trPr>
          <w:trHeight w:val="300"/>
        </w:trPr>
        <w:tc>
          <w:tcPr>
            <w:tcW w:w="184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WYPR</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93</w:t>
            </w:r>
          </w:p>
        </w:tc>
        <w:tc>
          <w:tcPr>
            <w:tcW w:w="105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311.1507</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2</w:t>
            </w:r>
          </w:p>
        </w:tc>
        <w:tc>
          <w:tcPr>
            <w:tcW w:w="112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5.5</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-32.6</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 xml:space="preserve"> -</w:t>
            </w:r>
          </w:p>
        </w:tc>
      </w:tr>
      <w:tr w:rsidR="00BB0BBB" w:rsidRPr="003670B5" w:rsidTr="007C72AD">
        <w:trPr>
          <w:trHeight w:val="300"/>
        </w:trPr>
        <w:tc>
          <w:tcPr>
            <w:tcW w:w="184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bCs/>
                <w:sz w:val="20"/>
                <w:szCs w:val="20"/>
                <w:lang w:eastAsia="en-IE"/>
              </w:rPr>
            </w:pPr>
            <w:r w:rsidRPr="003670B5">
              <w:rPr>
                <w:rFonts w:eastAsia="Times New Roman" w:cs="Times New Roman"/>
                <w:bCs/>
                <w:sz w:val="20"/>
                <w:szCs w:val="20"/>
                <w:lang w:eastAsia="en-IE"/>
              </w:rPr>
              <w:t>VDLK</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93</w:t>
            </w:r>
          </w:p>
        </w:tc>
        <w:tc>
          <w:tcPr>
            <w:tcW w:w="105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237.6465</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2</w:t>
            </w:r>
          </w:p>
        </w:tc>
        <w:tc>
          <w:tcPr>
            <w:tcW w:w="112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5.96</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-13.5</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bCs/>
                <w:sz w:val="20"/>
                <w:szCs w:val="20"/>
                <w:lang w:eastAsia="en-IE"/>
              </w:rPr>
            </w:pPr>
            <w:r w:rsidRPr="003670B5">
              <w:rPr>
                <w:rFonts w:eastAsia="Times New Roman" w:cs="Times New Roman"/>
                <w:bCs/>
                <w:sz w:val="20"/>
                <w:szCs w:val="20"/>
                <w:lang w:eastAsia="en-IE"/>
              </w:rPr>
              <w:t>VDIK</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b/>
                <w:bCs/>
                <w:sz w:val="20"/>
                <w:szCs w:val="20"/>
                <w:lang w:eastAsia="en-IE"/>
              </w:rPr>
            </w:pPr>
          </w:p>
        </w:tc>
        <w:tc>
          <w:tcPr>
            <w:tcW w:w="105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numerous</w:t>
            </w:r>
          </w:p>
        </w:tc>
      </w:tr>
      <w:tr w:rsidR="00BB0BBB" w:rsidRPr="003670B5" w:rsidTr="007C72AD">
        <w:trPr>
          <w:trHeight w:val="251"/>
        </w:trPr>
        <w:tc>
          <w:tcPr>
            <w:tcW w:w="184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bCs/>
                <w:sz w:val="20"/>
                <w:szCs w:val="20"/>
                <w:lang w:eastAsia="en-IE"/>
              </w:rPr>
            </w:pPr>
            <w:r w:rsidRPr="003670B5">
              <w:rPr>
                <w:rFonts w:eastAsia="Times New Roman" w:cs="Times New Roman"/>
                <w:bCs/>
                <w:sz w:val="20"/>
                <w:szCs w:val="20"/>
                <w:lang w:eastAsia="en-IE"/>
              </w:rPr>
              <w:t>LTLLP</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92</w:t>
            </w:r>
          </w:p>
        </w:tc>
        <w:tc>
          <w:tcPr>
            <w:tcW w:w="105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556.3253</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1</w:t>
            </w:r>
          </w:p>
        </w:tc>
        <w:tc>
          <w:tcPr>
            <w:tcW w:w="112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15.09</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-81.2</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 xml:space="preserve">G-protein coupled receptor: </w:t>
            </w:r>
            <w:r w:rsidRPr="003670B5">
              <w:rPr>
                <w:rFonts w:eastAsia="Times New Roman" w:cs="Courier New"/>
                <w:i/>
                <w:color w:val="000000"/>
                <w:sz w:val="20"/>
                <w:szCs w:val="20"/>
                <w:lang w:eastAsia="en-IE"/>
              </w:rPr>
              <w:t xml:space="preserve">Danio </w:t>
            </w:r>
            <w:proofErr w:type="spellStart"/>
            <w:r w:rsidRPr="003670B5">
              <w:rPr>
                <w:rFonts w:eastAsia="Times New Roman" w:cs="Courier New"/>
                <w:i/>
                <w:color w:val="000000"/>
                <w:sz w:val="20"/>
                <w:szCs w:val="20"/>
                <w:lang w:eastAsia="en-IE"/>
              </w:rPr>
              <w:t>rerio</w:t>
            </w:r>
            <w:proofErr w:type="spellEnd"/>
            <w:r>
              <w:rPr>
                <w:rFonts w:eastAsia="Times New Roman" w:cs="Courier New"/>
                <w:i/>
                <w:color w:val="000000"/>
                <w:sz w:val="20"/>
                <w:szCs w:val="20"/>
                <w:lang w:eastAsia="en-IE"/>
              </w:rPr>
              <w:t xml:space="preserve"> </w:t>
            </w:r>
            <w:r w:rsidRPr="003670B5">
              <w:rPr>
                <w:rFonts w:eastAsia="Times New Roman" w:cs="Courier New"/>
                <w:color w:val="000000"/>
                <w:sz w:val="20"/>
                <w:szCs w:val="20"/>
                <w:lang w:eastAsia="en-IE"/>
              </w:rPr>
              <w:t>/</w:t>
            </w:r>
            <w:r>
              <w:rPr>
                <w:rFonts w:eastAsia="Times New Roman" w:cs="Courier New"/>
                <w:color w:val="000000"/>
                <w:sz w:val="20"/>
                <w:szCs w:val="20"/>
                <w:lang w:eastAsia="en-IE"/>
              </w:rPr>
              <w:t xml:space="preserve"> </w:t>
            </w:r>
            <w:proofErr w:type="spellStart"/>
            <w:r w:rsidRPr="003670B5">
              <w:rPr>
                <w:rFonts w:eastAsia="Times New Roman" w:cs="Courier New"/>
                <w:color w:val="000000"/>
                <w:sz w:val="20"/>
                <w:szCs w:val="20"/>
                <w:lang w:eastAsia="en-IE"/>
              </w:rPr>
              <w:t>Homeobox</w:t>
            </w:r>
            <w:proofErr w:type="spellEnd"/>
            <w:r w:rsidRPr="003670B5">
              <w:rPr>
                <w:rFonts w:eastAsia="Times New Roman" w:cs="Courier New"/>
                <w:color w:val="000000"/>
                <w:sz w:val="20"/>
                <w:szCs w:val="20"/>
                <w:lang w:eastAsia="en-IE"/>
              </w:rPr>
              <w:t xml:space="preserve"> protein SEBOX: </w:t>
            </w:r>
            <w:r w:rsidRPr="003670B5">
              <w:rPr>
                <w:rFonts w:eastAsia="Times New Roman" w:cs="Courier New"/>
                <w:i/>
                <w:color w:val="000000"/>
                <w:sz w:val="20"/>
                <w:szCs w:val="20"/>
                <w:lang w:eastAsia="en-IE"/>
              </w:rPr>
              <w:t xml:space="preserve">Danio </w:t>
            </w:r>
            <w:proofErr w:type="spellStart"/>
            <w:r w:rsidRPr="003670B5">
              <w:rPr>
                <w:rFonts w:eastAsia="Times New Roman" w:cs="Courier New"/>
                <w:i/>
                <w:color w:val="000000"/>
                <w:sz w:val="20"/>
                <w:szCs w:val="20"/>
                <w:lang w:eastAsia="en-IE"/>
              </w:rPr>
              <w:t>rerio</w:t>
            </w:r>
            <w:proofErr w:type="spellEnd"/>
            <w:r w:rsidRPr="003670B5">
              <w:rPr>
                <w:rFonts w:eastAsia="Times New Roman" w:cs="Courier New"/>
                <w:color w:val="000000"/>
                <w:sz w:val="20"/>
                <w:szCs w:val="20"/>
                <w:lang w:eastAsia="en-IE"/>
              </w:rPr>
              <w:t xml:space="preserve"> </w:t>
            </w:r>
          </w:p>
        </w:tc>
      </w:tr>
      <w:tr w:rsidR="00BB0BBB" w:rsidRPr="003670B5" w:rsidTr="007C72AD">
        <w:trPr>
          <w:trHeight w:val="300"/>
        </w:trPr>
        <w:tc>
          <w:tcPr>
            <w:tcW w:w="184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ITIIP</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w:t>
            </w:r>
          </w:p>
        </w:tc>
      </w:tr>
      <w:tr w:rsidR="00BB0BBB" w:rsidRPr="003670B5" w:rsidTr="007C72AD">
        <w:trPr>
          <w:trHeight w:val="300"/>
        </w:trPr>
        <w:tc>
          <w:tcPr>
            <w:tcW w:w="184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bCs/>
                <w:sz w:val="20"/>
                <w:szCs w:val="20"/>
                <w:lang w:eastAsia="en-IE"/>
              </w:rPr>
            </w:pPr>
            <w:r w:rsidRPr="003670B5">
              <w:rPr>
                <w:rFonts w:eastAsia="Times New Roman" w:cs="Times New Roman"/>
                <w:bCs/>
                <w:sz w:val="20"/>
                <w:szCs w:val="20"/>
                <w:lang w:eastAsia="en-IE"/>
              </w:rPr>
              <w:t>LTILP</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b/>
                <w:bCs/>
                <w:sz w:val="20"/>
                <w:szCs w:val="20"/>
                <w:lang w:eastAsia="en-IE"/>
              </w:rPr>
            </w:pPr>
          </w:p>
        </w:tc>
        <w:tc>
          <w:tcPr>
            <w:tcW w:w="105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LTLIP</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 xml:space="preserve">Cytoplasmic </w:t>
            </w:r>
            <w:proofErr w:type="spellStart"/>
            <w:r w:rsidRPr="003670B5">
              <w:rPr>
                <w:rFonts w:eastAsia="Times New Roman" w:cs="Courier New"/>
                <w:color w:val="000000"/>
                <w:sz w:val="20"/>
                <w:szCs w:val="20"/>
                <w:lang w:eastAsia="en-IE"/>
              </w:rPr>
              <w:t>tRNA</w:t>
            </w:r>
            <w:proofErr w:type="spellEnd"/>
            <w:r w:rsidRPr="003670B5">
              <w:rPr>
                <w:rFonts w:eastAsia="Times New Roman" w:cs="Courier New"/>
                <w:color w:val="000000"/>
                <w:sz w:val="20"/>
                <w:szCs w:val="20"/>
                <w:lang w:eastAsia="en-IE"/>
              </w:rPr>
              <w:t xml:space="preserve"> 2-thiolation protein 2: </w:t>
            </w:r>
            <w:r w:rsidRPr="003670B5">
              <w:rPr>
                <w:rFonts w:eastAsia="Times New Roman" w:cs="Courier New"/>
                <w:i/>
                <w:color w:val="000000"/>
                <w:sz w:val="20"/>
                <w:szCs w:val="20"/>
                <w:lang w:eastAsia="en-IE"/>
              </w:rPr>
              <w:t xml:space="preserve">Danio </w:t>
            </w:r>
            <w:proofErr w:type="spellStart"/>
            <w:r w:rsidRPr="003670B5">
              <w:rPr>
                <w:rFonts w:eastAsia="Times New Roman" w:cs="Courier New"/>
                <w:i/>
                <w:color w:val="000000"/>
                <w:sz w:val="20"/>
                <w:szCs w:val="20"/>
                <w:lang w:eastAsia="en-IE"/>
              </w:rPr>
              <w:t>rerio</w:t>
            </w:r>
            <w:proofErr w:type="spellEnd"/>
            <w:r w:rsidRPr="003670B5">
              <w:rPr>
                <w:rFonts w:eastAsia="Times New Roman" w:cs="Courier New"/>
                <w:color w:val="000000"/>
                <w:sz w:val="20"/>
                <w:szCs w:val="20"/>
                <w:lang w:eastAsia="en-IE"/>
              </w:rPr>
              <w:t xml:space="preserve"> </w:t>
            </w:r>
          </w:p>
        </w:tc>
      </w:tr>
      <w:tr w:rsidR="00BB0BBB" w:rsidRPr="003670B5" w:rsidTr="007C72AD">
        <w:trPr>
          <w:trHeight w:val="300"/>
        </w:trPr>
        <w:tc>
          <w:tcPr>
            <w:tcW w:w="184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bCs/>
                <w:sz w:val="20"/>
                <w:szCs w:val="20"/>
                <w:lang w:eastAsia="en-IE"/>
              </w:rPr>
            </w:pPr>
            <w:r w:rsidRPr="003670B5">
              <w:rPr>
                <w:rFonts w:eastAsia="Times New Roman" w:cs="Times New Roman"/>
                <w:bCs/>
                <w:sz w:val="20"/>
                <w:szCs w:val="20"/>
                <w:lang w:eastAsia="en-IE"/>
              </w:rPr>
              <w:t>ITLIP</w:t>
            </w:r>
          </w:p>
          <w:p w:rsidR="00BB0BBB" w:rsidRPr="003670B5" w:rsidRDefault="00BB0BBB" w:rsidP="007C72AD">
            <w:pPr>
              <w:spacing w:after="0" w:line="240" w:lineRule="auto"/>
              <w:rPr>
                <w:rFonts w:eastAsia="Times New Roman" w:cs="Times New Roman"/>
                <w:bCs/>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b/>
                <w:bCs/>
                <w:sz w:val="20"/>
                <w:szCs w:val="20"/>
                <w:lang w:eastAsia="en-IE"/>
              </w:rPr>
            </w:pPr>
          </w:p>
        </w:tc>
        <w:tc>
          <w:tcPr>
            <w:tcW w:w="105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 xml:space="preserve">Leucine-rich repeat-containing G-protein coupled receptor 6: </w:t>
            </w:r>
            <w:r w:rsidRPr="003670B5">
              <w:rPr>
                <w:rFonts w:eastAsia="Times New Roman" w:cs="Times New Roman"/>
                <w:i/>
                <w:color w:val="000000"/>
                <w:sz w:val="20"/>
                <w:szCs w:val="20"/>
                <w:lang w:eastAsia="en-IE"/>
              </w:rPr>
              <w:t xml:space="preserve">Danio </w:t>
            </w:r>
            <w:proofErr w:type="spellStart"/>
            <w:r w:rsidRPr="003670B5">
              <w:rPr>
                <w:rFonts w:eastAsia="Times New Roman" w:cs="Times New Roman"/>
                <w:i/>
                <w:color w:val="000000"/>
                <w:sz w:val="20"/>
                <w:szCs w:val="20"/>
                <w:lang w:eastAsia="en-IE"/>
              </w:rPr>
              <w:t>rerio</w:t>
            </w:r>
            <w:proofErr w:type="spellEnd"/>
            <w:r w:rsidRPr="003670B5">
              <w:rPr>
                <w:rFonts w:eastAsia="Times New Roman" w:cs="Times New Roman"/>
                <w:color w:val="000000"/>
                <w:sz w:val="20"/>
                <w:szCs w:val="20"/>
                <w:lang w:eastAsia="en-IE"/>
              </w:rPr>
              <w:t xml:space="preserve"> /</w:t>
            </w:r>
          </w:p>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 xml:space="preserve">Protein </w:t>
            </w:r>
            <w:proofErr w:type="spellStart"/>
            <w:r w:rsidRPr="003670B5">
              <w:rPr>
                <w:rFonts w:eastAsia="Times New Roman" w:cs="Times New Roman"/>
                <w:color w:val="000000"/>
                <w:sz w:val="20"/>
                <w:szCs w:val="20"/>
                <w:lang w:eastAsia="en-IE"/>
              </w:rPr>
              <w:t>Jumonji</w:t>
            </w:r>
            <w:proofErr w:type="spellEnd"/>
            <w:r w:rsidRPr="003670B5">
              <w:rPr>
                <w:rFonts w:eastAsia="Times New Roman" w:cs="Times New Roman"/>
                <w:color w:val="000000"/>
                <w:sz w:val="20"/>
                <w:szCs w:val="20"/>
                <w:lang w:eastAsia="en-IE"/>
              </w:rPr>
              <w:t xml:space="preserve">: </w:t>
            </w:r>
            <w:r w:rsidRPr="003670B5">
              <w:rPr>
                <w:rFonts w:eastAsia="Times New Roman" w:cs="Times New Roman"/>
                <w:i/>
                <w:color w:val="000000"/>
                <w:sz w:val="20"/>
                <w:szCs w:val="20"/>
                <w:lang w:eastAsia="en-IE"/>
              </w:rPr>
              <w:t xml:space="preserve">Danio </w:t>
            </w:r>
            <w:proofErr w:type="spellStart"/>
            <w:r w:rsidRPr="003670B5">
              <w:rPr>
                <w:rFonts w:eastAsia="Times New Roman" w:cs="Times New Roman"/>
                <w:i/>
                <w:color w:val="000000"/>
                <w:sz w:val="20"/>
                <w:szCs w:val="20"/>
                <w:lang w:eastAsia="en-IE"/>
              </w:rPr>
              <w:t>rerio</w:t>
            </w:r>
            <w:proofErr w:type="spellEnd"/>
          </w:p>
        </w:tc>
      </w:tr>
      <w:tr w:rsidR="00BB0BBB" w:rsidRPr="003670B5" w:rsidTr="007C72AD">
        <w:trPr>
          <w:trHeight w:val="300"/>
        </w:trPr>
        <w:tc>
          <w:tcPr>
            <w:tcW w:w="184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lastRenderedPageBreak/>
              <w:t>ITILP</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 xml:space="preserve">G-protein coupled receptor 98: </w:t>
            </w:r>
            <w:r w:rsidRPr="003670B5">
              <w:rPr>
                <w:rFonts w:eastAsia="Times New Roman" w:cs="Courier New"/>
                <w:i/>
                <w:color w:val="000000"/>
                <w:sz w:val="20"/>
                <w:szCs w:val="20"/>
                <w:lang w:eastAsia="en-IE"/>
              </w:rPr>
              <w:t xml:space="preserve">Danio </w:t>
            </w:r>
            <w:proofErr w:type="spellStart"/>
            <w:r w:rsidRPr="003670B5">
              <w:rPr>
                <w:rFonts w:eastAsia="Times New Roman" w:cs="Courier New"/>
                <w:i/>
                <w:color w:val="000000"/>
                <w:sz w:val="20"/>
                <w:szCs w:val="20"/>
                <w:lang w:eastAsia="en-IE"/>
              </w:rPr>
              <w:t>rerio</w:t>
            </w:r>
            <w:proofErr w:type="spellEnd"/>
          </w:p>
        </w:tc>
      </w:tr>
      <w:tr w:rsidR="00BB0BBB" w:rsidRPr="003670B5" w:rsidTr="007C72AD">
        <w:trPr>
          <w:trHeight w:val="300"/>
        </w:trPr>
        <w:tc>
          <w:tcPr>
            <w:tcW w:w="184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bCs/>
                <w:sz w:val="20"/>
                <w:szCs w:val="20"/>
                <w:lang w:eastAsia="en-IE"/>
              </w:rPr>
            </w:pPr>
            <w:r w:rsidRPr="003670B5">
              <w:rPr>
                <w:rFonts w:eastAsia="Times New Roman" w:cs="Times New Roman"/>
                <w:bCs/>
                <w:sz w:val="20"/>
                <w:szCs w:val="20"/>
                <w:lang w:eastAsia="en-IE"/>
              </w:rPr>
              <w:t>ITLLP</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b/>
                <w:bCs/>
                <w:sz w:val="20"/>
                <w:szCs w:val="20"/>
                <w:lang w:eastAsia="en-IE"/>
              </w:rPr>
            </w:pPr>
          </w:p>
        </w:tc>
        <w:tc>
          <w:tcPr>
            <w:tcW w:w="105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w:t>
            </w:r>
          </w:p>
        </w:tc>
      </w:tr>
      <w:tr w:rsidR="00BB0BBB" w:rsidRPr="003670B5" w:rsidTr="007C72AD">
        <w:trPr>
          <w:trHeight w:val="300"/>
        </w:trPr>
        <w:tc>
          <w:tcPr>
            <w:tcW w:w="184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bCs/>
                <w:sz w:val="20"/>
                <w:szCs w:val="20"/>
                <w:lang w:eastAsia="en-IE"/>
              </w:rPr>
            </w:pPr>
            <w:r w:rsidRPr="003670B5">
              <w:rPr>
                <w:rFonts w:eastAsia="Times New Roman" w:cs="Times New Roman"/>
                <w:bCs/>
                <w:sz w:val="20"/>
                <w:szCs w:val="20"/>
                <w:lang w:eastAsia="en-IE"/>
              </w:rPr>
              <w:t>ITLLP</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b/>
                <w:bCs/>
                <w:sz w:val="20"/>
                <w:szCs w:val="20"/>
                <w:lang w:eastAsia="en-IE"/>
              </w:rPr>
            </w:pPr>
          </w:p>
        </w:tc>
        <w:tc>
          <w:tcPr>
            <w:tcW w:w="105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w:t>
            </w:r>
          </w:p>
        </w:tc>
      </w:tr>
      <w:tr w:rsidR="00BB0BBB" w:rsidRPr="003670B5" w:rsidTr="007C72AD">
        <w:trPr>
          <w:trHeight w:val="300"/>
        </w:trPr>
        <w:tc>
          <w:tcPr>
            <w:tcW w:w="184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LTLLP</w:t>
            </w:r>
          </w:p>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 xml:space="preserve">G-protein coupled receptor 98: </w:t>
            </w:r>
            <w:r w:rsidRPr="003670B5">
              <w:rPr>
                <w:rFonts w:eastAsia="Times New Roman" w:cs="Courier New"/>
                <w:i/>
                <w:color w:val="000000"/>
                <w:sz w:val="20"/>
                <w:szCs w:val="20"/>
                <w:lang w:eastAsia="en-IE"/>
              </w:rPr>
              <w:t xml:space="preserve">Danio </w:t>
            </w:r>
            <w:proofErr w:type="spellStart"/>
            <w:r w:rsidRPr="003670B5">
              <w:rPr>
                <w:rFonts w:eastAsia="Times New Roman" w:cs="Courier New"/>
                <w:i/>
                <w:color w:val="000000"/>
                <w:sz w:val="20"/>
                <w:szCs w:val="20"/>
                <w:lang w:eastAsia="en-IE"/>
              </w:rPr>
              <w:t>rerio</w:t>
            </w:r>
            <w:proofErr w:type="spellEnd"/>
            <w:r w:rsidRPr="003670B5">
              <w:rPr>
                <w:rFonts w:eastAsia="Times New Roman" w:cs="Courier New"/>
                <w:color w:val="000000"/>
                <w:sz w:val="20"/>
                <w:szCs w:val="20"/>
                <w:lang w:eastAsia="en-IE"/>
              </w:rPr>
              <w:t>/</w:t>
            </w:r>
            <w:r>
              <w:rPr>
                <w:rFonts w:eastAsia="Times New Roman" w:cs="Courier New"/>
                <w:color w:val="000000"/>
                <w:sz w:val="20"/>
                <w:szCs w:val="20"/>
                <w:lang w:eastAsia="en-IE"/>
              </w:rPr>
              <w:t xml:space="preserve"> </w:t>
            </w:r>
            <w:proofErr w:type="spellStart"/>
            <w:r>
              <w:rPr>
                <w:rFonts w:eastAsia="Times New Roman" w:cs="Courier New"/>
                <w:color w:val="000000"/>
                <w:sz w:val="20"/>
                <w:szCs w:val="20"/>
                <w:lang w:eastAsia="en-IE"/>
              </w:rPr>
              <w:t>h</w:t>
            </w:r>
            <w:r w:rsidRPr="003670B5">
              <w:rPr>
                <w:rFonts w:eastAsia="Times New Roman" w:cs="Courier New"/>
                <w:color w:val="000000"/>
                <w:sz w:val="20"/>
                <w:szCs w:val="20"/>
                <w:lang w:eastAsia="en-IE"/>
              </w:rPr>
              <w:t>omeobox</w:t>
            </w:r>
            <w:proofErr w:type="spellEnd"/>
            <w:r w:rsidRPr="003670B5">
              <w:rPr>
                <w:rFonts w:eastAsia="Times New Roman" w:cs="Courier New"/>
                <w:color w:val="000000"/>
                <w:sz w:val="20"/>
                <w:szCs w:val="20"/>
                <w:lang w:eastAsia="en-IE"/>
              </w:rPr>
              <w:t xml:space="preserve"> protein SEBOX: </w:t>
            </w:r>
            <w:r w:rsidRPr="008A4D2A">
              <w:rPr>
                <w:rFonts w:eastAsia="Times New Roman" w:cs="Courier New"/>
                <w:i/>
                <w:color w:val="000000"/>
                <w:sz w:val="20"/>
                <w:szCs w:val="20"/>
                <w:lang w:eastAsia="en-IE"/>
              </w:rPr>
              <w:t>D</w:t>
            </w:r>
            <w:r w:rsidRPr="003670B5">
              <w:rPr>
                <w:rFonts w:eastAsia="Times New Roman" w:cs="Courier New"/>
                <w:i/>
                <w:color w:val="000000"/>
                <w:sz w:val="20"/>
                <w:szCs w:val="20"/>
                <w:lang w:eastAsia="en-IE"/>
              </w:rPr>
              <w:t xml:space="preserve">anio </w:t>
            </w:r>
            <w:proofErr w:type="spellStart"/>
            <w:r w:rsidRPr="003670B5">
              <w:rPr>
                <w:rFonts w:eastAsia="Times New Roman" w:cs="Courier New"/>
                <w:i/>
                <w:color w:val="000000"/>
                <w:sz w:val="20"/>
                <w:szCs w:val="20"/>
                <w:lang w:eastAsia="en-IE"/>
              </w:rPr>
              <w:t>rerio</w:t>
            </w:r>
            <w:proofErr w:type="spellEnd"/>
          </w:p>
        </w:tc>
      </w:tr>
      <w:tr w:rsidR="00BB0BBB" w:rsidRPr="003670B5" w:rsidTr="007C72AD">
        <w:trPr>
          <w:trHeight w:val="300"/>
        </w:trPr>
        <w:tc>
          <w:tcPr>
            <w:tcW w:w="184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bCs/>
                <w:color w:val="000000"/>
                <w:sz w:val="20"/>
                <w:szCs w:val="20"/>
                <w:lang w:eastAsia="en-IE"/>
              </w:rPr>
            </w:pPr>
            <w:r w:rsidRPr="003670B5">
              <w:rPr>
                <w:rFonts w:eastAsia="Times New Roman" w:cs="Times New Roman"/>
                <w:bCs/>
                <w:color w:val="000000"/>
                <w:sz w:val="20"/>
                <w:szCs w:val="20"/>
                <w:lang w:eastAsia="en-IE"/>
              </w:rPr>
              <w:t>LDLL</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92</w:t>
            </w:r>
          </w:p>
        </w:tc>
        <w:tc>
          <w:tcPr>
            <w:tcW w:w="105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473.2923</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1</w:t>
            </w:r>
          </w:p>
        </w:tc>
        <w:tc>
          <w:tcPr>
            <w:tcW w:w="112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16.07</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-9.8</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IDII</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p>
        </w:tc>
        <w:tc>
          <w:tcPr>
            <w:tcW w:w="105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bCs/>
                <w:color w:val="000000"/>
                <w:sz w:val="20"/>
                <w:szCs w:val="20"/>
                <w:lang w:eastAsia="en-IE"/>
              </w:rPr>
            </w:pPr>
            <w:r w:rsidRPr="003670B5">
              <w:rPr>
                <w:rFonts w:eastAsia="Times New Roman" w:cs="Times New Roman"/>
                <w:bCs/>
                <w:color w:val="000000"/>
                <w:sz w:val="20"/>
                <w:szCs w:val="20"/>
                <w:lang w:eastAsia="en-IE"/>
              </w:rPr>
              <w:t>LDIL</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b/>
                <w:bCs/>
                <w:color w:val="000000"/>
                <w:sz w:val="20"/>
                <w:szCs w:val="20"/>
                <w:lang w:eastAsia="en-IE"/>
              </w:rPr>
            </w:pPr>
          </w:p>
        </w:tc>
        <w:tc>
          <w:tcPr>
            <w:tcW w:w="105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LDLI</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p>
        </w:tc>
        <w:tc>
          <w:tcPr>
            <w:tcW w:w="105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bCs/>
                <w:color w:val="000000"/>
                <w:sz w:val="20"/>
                <w:szCs w:val="20"/>
                <w:lang w:eastAsia="en-IE"/>
              </w:rPr>
            </w:pPr>
            <w:r w:rsidRPr="003670B5">
              <w:rPr>
                <w:rFonts w:eastAsia="Times New Roman" w:cs="Times New Roman"/>
                <w:bCs/>
                <w:color w:val="000000"/>
                <w:sz w:val="20"/>
                <w:szCs w:val="20"/>
                <w:lang w:eastAsia="en-IE"/>
              </w:rPr>
              <w:t>IDLI</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b/>
                <w:bCs/>
                <w:color w:val="000000"/>
                <w:sz w:val="20"/>
                <w:szCs w:val="20"/>
                <w:lang w:eastAsia="en-IE"/>
              </w:rPr>
            </w:pPr>
          </w:p>
        </w:tc>
        <w:tc>
          <w:tcPr>
            <w:tcW w:w="105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IDIL</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p>
        </w:tc>
        <w:tc>
          <w:tcPr>
            <w:tcW w:w="105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bCs/>
                <w:color w:val="000000"/>
                <w:sz w:val="20"/>
                <w:szCs w:val="20"/>
                <w:lang w:eastAsia="en-IE"/>
              </w:rPr>
            </w:pPr>
            <w:r w:rsidRPr="003670B5">
              <w:rPr>
                <w:rFonts w:eastAsia="Times New Roman" w:cs="Times New Roman"/>
                <w:bCs/>
                <w:color w:val="000000"/>
                <w:sz w:val="20"/>
                <w:szCs w:val="20"/>
                <w:lang w:eastAsia="en-IE"/>
              </w:rPr>
              <w:t>IDLL</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b/>
                <w:bCs/>
                <w:color w:val="000000"/>
                <w:sz w:val="20"/>
                <w:szCs w:val="20"/>
                <w:lang w:eastAsia="en-IE"/>
              </w:rPr>
            </w:pPr>
          </w:p>
        </w:tc>
        <w:tc>
          <w:tcPr>
            <w:tcW w:w="105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bCs/>
                <w:color w:val="000000"/>
                <w:sz w:val="20"/>
                <w:szCs w:val="20"/>
                <w:lang w:eastAsia="en-IE"/>
              </w:rPr>
            </w:pPr>
            <w:r w:rsidRPr="003670B5">
              <w:rPr>
                <w:rFonts w:eastAsia="Times New Roman" w:cs="Times New Roman"/>
                <w:bCs/>
                <w:color w:val="000000"/>
                <w:sz w:val="20"/>
                <w:szCs w:val="20"/>
                <w:lang w:eastAsia="en-IE"/>
              </w:rPr>
              <w:t>IDLL</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b/>
                <w:bCs/>
                <w:color w:val="000000"/>
                <w:sz w:val="20"/>
                <w:szCs w:val="20"/>
                <w:lang w:eastAsia="en-IE"/>
              </w:rPr>
            </w:pPr>
          </w:p>
        </w:tc>
        <w:tc>
          <w:tcPr>
            <w:tcW w:w="105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numerous</w:t>
            </w:r>
          </w:p>
        </w:tc>
      </w:tr>
      <w:tr w:rsidR="00BB0BBB" w:rsidRPr="003670B5" w:rsidTr="007C72AD">
        <w:trPr>
          <w:trHeight w:val="315"/>
        </w:trPr>
        <w:tc>
          <w:tcPr>
            <w:tcW w:w="184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bCs/>
                <w:color w:val="000000"/>
                <w:sz w:val="20"/>
                <w:szCs w:val="20"/>
                <w:lang w:eastAsia="en-IE"/>
              </w:rPr>
              <w:t>E</w:t>
            </w:r>
            <w:r w:rsidRPr="003670B5">
              <w:rPr>
                <w:rFonts w:eastAsia="Times New Roman" w:cs="Times New Roman"/>
                <w:color w:val="000000"/>
                <w:sz w:val="20"/>
                <w:szCs w:val="20"/>
                <w:lang w:eastAsia="en-IE"/>
              </w:rPr>
              <w:t>A</w:t>
            </w:r>
            <w:r w:rsidRPr="003670B5">
              <w:rPr>
                <w:rFonts w:eastAsia="Times New Roman" w:cs="Times New Roman"/>
                <w:bCs/>
                <w:color w:val="000000"/>
                <w:sz w:val="20"/>
                <w:szCs w:val="20"/>
                <w:lang w:eastAsia="en-IE"/>
              </w:rPr>
              <w:t>PPLH</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91</w:t>
            </w:r>
          </w:p>
        </w:tc>
        <w:tc>
          <w:tcPr>
            <w:tcW w:w="105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332.1935</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2</w:t>
            </w:r>
          </w:p>
        </w:tc>
        <w:tc>
          <w:tcPr>
            <w:tcW w:w="112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9.35</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51</w:t>
            </w:r>
            <w:r>
              <w:rPr>
                <w:rFonts w:eastAsia="Times New Roman" w:cs="Times New Roman"/>
                <w:color w:val="000000"/>
                <w:sz w:val="20"/>
                <w:szCs w:val="20"/>
                <w:lang w:eastAsia="en-IE"/>
              </w:rPr>
              <w:t>.0</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w:t>
            </w:r>
          </w:p>
        </w:tc>
      </w:tr>
      <w:tr w:rsidR="00BB0BBB" w:rsidRPr="003670B5" w:rsidTr="007C72AD">
        <w:trPr>
          <w:trHeight w:val="315"/>
        </w:trPr>
        <w:tc>
          <w:tcPr>
            <w:tcW w:w="184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bCs/>
                <w:color w:val="000000"/>
                <w:sz w:val="20"/>
                <w:szCs w:val="20"/>
                <w:lang w:eastAsia="en-IE"/>
              </w:rPr>
              <w:t>E</w:t>
            </w:r>
            <w:r w:rsidRPr="003670B5">
              <w:rPr>
                <w:rFonts w:eastAsia="Times New Roman" w:cs="Times New Roman"/>
                <w:color w:val="000000"/>
                <w:sz w:val="20"/>
                <w:szCs w:val="20"/>
                <w:lang w:eastAsia="en-IE"/>
              </w:rPr>
              <w:t>A</w:t>
            </w:r>
            <w:r w:rsidRPr="003670B5">
              <w:rPr>
                <w:rFonts w:eastAsia="Times New Roman" w:cs="Times New Roman"/>
                <w:bCs/>
                <w:color w:val="000000"/>
                <w:sz w:val="20"/>
                <w:szCs w:val="20"/>
                <w:lang w:eastAsia="en-IE"/>
              </w:rPr>
              <w:t>PPIH</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p>
        </w:tc>
        <w:tc>
          <w:tcPr>
            <w:tcW w:w="105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w:t>
            </w:r>
          </w:p>
        </w:tc>
      </w:tr>
      <w:tr w:rsidR="00BB0BBB" w:rsidRPr="003670B5" w:rsidTr="007C72AD">
        <w:trPr>
          <w:trHeight w:val="300"/>
        </w:trPr>
        <w:tc>
          <w:tcPr>
            <w:tcW w:w="184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bCs/>
                <w:sz w:val="20"/>
                <w:szCs w:val="20"/>
                <w:lang w:eastAsia="en-IE"/>
              </w:rPr>
            </w:pPr>
            <w:r w:rsidRPr="003670B5">
              <w:rPr>
                <w:rFonts w:eastAsia="Times New Roman" w:cs="Times New Roman"/>
                <w:bCs/>
                <w:sz w:val="20"/>
                <w:szCs w:val="20"/>
                <w:lang w:eastAsia="en-IE"/>
              </w:rPr>
              <w:t>ASLP</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91</w:t>
            </w:r>
          </w:p>
        </w:tc>
        <w:tc>
          <w:tcPr>
            <w:tcW w:w="105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387.2196</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1</w:t>
            </w:r>
          </w:p>
        </w:tc>
        <w:tc>
          <w:tcPr>
            <w:tcW w:w="112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8.97</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-10.9</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bCs/>
                <w:sz w:val="20"/>
                <w:szCs w:val="20"/>
                <w:lang w:eastAsia="en-IE"/>
              </w:rPr>
            </w:pPr>
            <w:r w:rsidRPr="003670B5">
              <w:rPr>
                <w:rFonts w:eastAsia="Times New Roman" w:cs="Times New Roman"/>
                <w:bCs/>
                <w:sz w:val="20"/>
                <w:szCs w:val="20"/>
                <w:lang w:eastAsia="en-IE"/>
              </w:rPr>
              <w:t>ASIP</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b/>
                <w:bCs/>
                <w:sz w:val="20"/>
                <w:szCs w:val="20"/>
                <w:lang w:eastAsia="en-IE"/>
              </w:rPr>
            </w:pPr>
          </w:p>
        </w:tc>
        <w:tc>
          <w:tcPr>
            <w:tcW w:w="105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bCs/>
                <w:sz w:val="20"/>
                <w:szCs w:val="20"/>
                <w:lang w:eastAsia="en-IE"/>
              </w:rPr>
            </w:pPr>
            <w:r w:rsidRPr="003670B5">
              <w:rPr>
                <w:rFonts w:eastAsia="Times New Roman" w:cs="Times New Roman"/>
                <w:bCs/>
                <w:sz w:val="20"/>
                <w:szCs w:val="20"/>
                <w:lang w:eastAsia="en-IE"/>
              </w:rPr>
              <w:t>ANPL</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91</w:t>
            </w:r>
          </w:p>
        </w:tc>
        <w:tc>
          <w:tcPr>
            <w:tcW w:w="105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414.2303</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1</w:t>
            </w:r>
          </w:p>
        </w:tc>
        <w:tc>
          <w:tcPr>
            <w:tcW w:w="112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8.46</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-10.6</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ANPI</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bCs/>
                <w:sz w:val="20"/>
                <w:szCs w:val="20"/>
                <w:lang w:eastAsia="en-IE"/>
              </w:rPr>
            </w:pPr>
            <w:r w:rsidRPr="003670B5">
              <w:rPr>
                <w:rFonts w:eastAsia="Times New Roman" w:cs="Times New Roman"/>
                <w:bCs/>
                <w:sz w:val="20"/>
                <w:szCs w:val="20"/>
                <w:lang w:eastAsia="en-IE"/>
              </w:rPr>
              <w:t>NQLP</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91</w:t>
            </w:r>
          </w:p>
        </w:tc>
        <w:tc>
          <w:tcPr>
            <w:tcW w:w="105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471.2747</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1</w:t>
            </w:r>
          </w:p>
        </w:tc>
        <w:tc>
          <w:tcPr>
            <w:tcW w:w="112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14.92</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39.5</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NQIP</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bCs/>
                <w:sz w:val="20"/>
                <w:szCs w:val="20"/>
                <w:lang w:eastAsia="en-IE"/>
              </w:rPr>
            </w:pPr>
            <w:r w:rsidRPr="003670B5">
              <w:rPr>
                <w:rFonts w:eastAsia="Times New Roman" w:cs="Times New Roman"/>
                <w:bCs/>
                <w:sz w:val="20"/>
                <w:szCs w:val="20"/>
                <w:lang w:eastAsia="en-IE"/>
              </w:rPr>
              <w:t>GSLP</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90</w:t>
            </w:r>
          </w:p>
        </w:tc>
        <w:tc>
          <w:tcPr>
            <w:tcW w:w="105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373.2065</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1</w:t>
            </w:r>
          </w:p>
        </w:tc>
        <w:tc>
          <w:tcPr>
            <w:tcW w:w="112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8.64</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-4.5</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bCs/>
                <w:sz w:val="20"/>
                <w:szCs w:val="20"/>
                <w:lang w:eastAsia="en-IE"/>
              </w:rPr>
            </w:pPr>
            <w:r w:rsidRPr="003670B5">
              <w:rPr>
                <w:rFonts w:eastAsia="Times New Roman" w:cs="Times New Roman"/>
                <w:bCs/>
                <w:sz w:val="20"/>
                <w:szCs w:val="20"/>
                <w:lang w:eastAsia="en-IE"/>
              </w:rPr>
              <w:t>GSIP</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b/>
                <w:bCs/>
                <w:sz w:val="20"/>
                <w:szCs w:val="20"/>
                <w:lang w:eastAsia="en-IE"/>
              </w:rPr>
            </w:pPr>
          </w:p>
        </w:tc>
        <w:tc>
          <w:tcPr>
            <w:tcW w:w="105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KDVLA</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90</w:t>
            </w:r>
          </w:p>
        </w:tc>
        <w:tc>
          <w:tcPr>
            <w:tcW w:w="105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273.1659</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2</w:t>
            </w:r>
          </w:p>
        </w:tc>
        <w:tc>
          <w:tcPr>
            <w:tcW w:w="112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6.63</w:t>
            </w: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-8.9</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Times New Roman"/>
                <w:color w:val="000000"/>
                <w:sz w:val="20"/>
                <w:szCs w:val="20"/>
                <w:lang w:eastAsia="en-IE"/>
              </w:rPr>
            </w:pPr>
            <w:r w:rsidRPr="003670B5">
              <w:rPr>
                <w:rFonts w:eastAsia="Times New Roman" w:cs="Times New Roman"/>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KDVIA</w:t>
            </w:r>
          </w:p>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Pr>
                <w:rFonts w:eastAsia="Times New Roman" w:cs="Courier New"/>
                <w:color w:val="000000"/>
                <w:sz w:val="20"/>
                <w:szCs w:val="20"/>
                <w:lang w:eastAsia="en-IE"/>
              </w:rPr>
              <w:t>m</w:t>
            </w:r>
            <w:r w:rsidRPr="003670B5">
              <w:rPr>
                <w:rFonts w:eastAsia="Times New Roman" w:cs="Courier New"/>
                <w:color w:val="000000"/>
                <w:sz w:val="20"/>
                <w:szCs w:val="20"/>
                <w:lang w:eastAsia="en-IE"/>
              </w:rPr>
              <w:t xml:space="preserve">ultidrug and toxin extrusion protein 1: </w:t>
            </w:r>
            <w:r w:rsidRPr="003670B5">
              <w:rPr>
                <w:rFonts w:eastAsia="Times New Roman" w:cs="Courier New"/>
                <w:i/>
                <w:color w:val="000000"/>
                <w:sz w:val="20"/>
                <w:szCs w:val="20"/>
                <w:lang w:eastAsia="en-IE"/>
              </w:rPr>
              <w:t xml:space="preserve">Danio </w:t>
            </w:r>
            <w:proofErr w:type="spellStart"/>
            <w:r w:rsidRPr="003670B5">
              <w:rPr>
                <w:rFonts w:eastAsia="Times New Roman" w:cs="Courier New"/>
                <w:i/>
                <w:color w:val="000000"/>
                <w:sz w:val="20"/>
                <w:szCs w:val="20"/>
                <w:lang w:eastAsia="en-IE"/>
              </w:rPr>
              <w:t>rerio</w:t>
            </w:r>
            <w:proofErr w:type="spellEnd"/>
            <w:r w:rsidRPr="003670B5">
              <w:rPr>
                <w:rFonts w:eastAsia="Times New Roman" w:cs="Courier New"/>
                <w:color w:val="000000"/>
                <w:sz w:val="20"/>
                <w:szCs w:val="20"/>
                <w:lang w:eastAsia="en-IE"/>
              </w:rPr>
              <w:t>/</w:t>
            </w:r>
          </w:p>
          <w:p w:rsidR="00BB0BBB" w:rsidRPr="003670B5" w:rsidRDefault="00BB0BBB" w:rsidP="007C72AD">
            <w:pPr>
              <w:spacing w:after="0" w:line="240" w:lineRule="auto"/>
              <w:rPr>
                <w:rFonts w:eastAsia="Times New Roman" w:cs="Courier New"/>
                <w:color w:val="000000"/>
                <w:sz w:val="20"/>
                <w:szCs w:val="20"/>
                <w:lang w:eastAsia="en-IE"/>
              </w:rPr>
            </w:pPr>
            <w:proofErr w:type="spellStart"/>
            <w:r>
              <w:rPr>
                <w:rFonts w:eastAsia="Times New Roman" w:cs="Courier New"/>
                <w:color w:val="000000"/>
                <w:sz w:val="20"/>
                <w:szCs w:val="20"/>
                <w:lang w:eastAsia="en-IE"/>
              </w:rPr>
              <w:t>d</w:t>
            </w:r>
            <w:r w:rsidRPr="003670B5">
              <w:rPr>
                <w:rFonts w:eastAsia="Times New Roman" w:cs="Courier New"/>
                <w:color w:val="000000"/>
                <w:sz w:val="20"/>
                <w:szCs w:val="20"/>
                <w:lang w:eastAsia="en-IE"/>
              </w:rPr>
              <w:t>ihydropyrimidine</w:t>
            </w:r>
            <w:proofErr w:type="spellEnd"/>
            <w:r w:rsidRPr="003670B5">
              <w:rPr>
                <w:rFonts w:eastAsia="Times New Roman" w:cs="Courier New"/>
                <w:color w:val="000000"/>
                <w:sz w:val="20"/>
                <w:szCs w:val="20"/>
                <w:lang w:eastAsia="en-IE"/>
              </w:rPr>
              <w:t xml:space="preserve"> dehydrogenase [NADP(+)]: </w:t>
            </w:r>
            <w:r w:rsidRPr="003670B5">
              <w:rPr>
                <w:rFonts w:eastAsia="Times New Roman" w:cs="Courier New"/>
                <w:i/>
                <w:color w:val="000000"/>
                <w:sz w:val="20"/>
                <w:szCs w:val="20"/>
                <w:lang w:eastAsia="en-IE"/>
              </w:rPr>
              <w:t xml:space="preserve">Danio </w:t>
            </w:r>
            <w:proofErr w:type="spellStart"/>
            <w:r w:rsidRPr="003670B5">
              <w:rPr>
                <w:rFonts w:eastAsia="Times New Roman" w:cs="Courier New"/>
                <w:i/>
                <w:color w:val="000000"/>
                <w:sz w:val="20"/>
                <w:szCs w:val="20"/>
                <w:lang w:eastAsia="en-IE"/>
              </w:rPr>
              <w:t>rerio</w:t>
            </w:r>
            <w:proofErr w:type="spellEnd"/>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MNTPGVP</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89</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358.1877</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2</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7.8</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33.3</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DAGPGPPAA</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89</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376.7006</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2</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6.55</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48.7</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APLT</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89</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401.235</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6.05</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-11.2</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APIT</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lastRenderedPageBreak/>
              <w:t>RDNPGHP</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89</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396.6825</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2</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6.23</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-21.4</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LEKML</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88</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317.1674</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2</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5.25</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-57.7</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IEKML</w:t>
            </w:r>
          </w:p>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proofErr w:type="spellStart"/>
            <w:r>
              <w:rPr>
                <w:rFonts w:eastAsia="Times New Roman" w:cs="Courier New"/>
                <w:color w:val="000000"/>
                <w:sz w:val="20"/>
                <w:szCs w:val="20"/>
                <w:lang w:eastAsia="en-IE"/>
              </w:rPr>
              <w:t>c</w:t>
            </w:r>
            <w:r w:rsidRPr="003670B5">
              <w:rPr>
                <w:rFonts w:eastAsia="Times New Roman" w:cs="Courier New"/>
                <w:color w:val="000000"/>
                <w:sz w:val="20"/>
                <w:szCs w:val="20"/>
                <w:lang w:eastAsia="en-IE"/>
              </w:rPr>
              <w:t>oatomer</w:t>
            </w:r>
            <w:proofErr w:type="spellEnd"/>
            <w:r w:rsidRPr="003670B5">
              <w:rPr>
                <w:rFonts w:eastAsia="Times New Roman" w:cs="Courier New"/>
                <w:color w:val="000000"/>
                <w:sz w:val="20"/>
                <w:szCs w:val="20"/>
                <w:lang w:eastAsia="en-IE"/>
              </w:rPr>
              <w:t xml:space="preserve"> subunit beta: </w:t>
            </w:r>
            <w:r w:rsidRPr="003670B5">
              <w:rPr>
                <w:rFonts w:eastAsia="Times New Roman" w:cs="Courier New"/>
                <w:i/>
                <w:color w:val="000000"/>
                <w:sz w:val="20"/>
                <w:szCs w:val="20"/>
                <w:lang w:eastAsia="en-IE"/>
              </w:rPr>
              <w:t xml:space="preserve">Danio </w:t>
            </w:r>
            <w:proofErr w:type="spellStart"/>
            <w:r w:rsidRPr="003670B5">
              <w:rPr>
                <w:rFonts w:eastAsia="Times New Roman" w:cs="Courier New"/>
                <w:i/>
                <w:color w:val="000000"/>
                <w:sz w:val="20"/>
                <w:szCs w:val="20"/>
                <w:lang w:eastAsia="en-IE"/>
              </w:rPr>
              <w:t>rerio</w:t>
            </w:r>
            <w:proofErr w:type="spellEnd"/>
            <w:r w:rsidRPr="003670B5">
              <w:rPr>
                <w:rFonts w:eastAsia="Times New Roman" w:cs="Courier New"/>
                <w:color w:val="000000"/>
                <w:sz w:val="20"/>
                <w:szCs w:val="20"/>
                <w:lang w:eastAsia="en-IE"/>
              </w:rPr>
              <w:t>/</w:t>
            </w:r>
            <w:r>
              <w:rPr>
                <w:rFonts w:eastAsia="Times New Roman" w:cs="Courier New"/>
                <w:color w:val="000000"/>
                <w:sz w:val="20"/>
                <w:szCs w:val="20"/>
                <w:lang w:eastAsia="en-IE"/>
              </w:rPr>
              <w:t xml:space="preserve"> h</w:t>
            </w:r>
            <w:r w:rsidRPr="003670B5">
              <w:rPr>
                <w:rFonts w:eastAsia="Times New Roman" w:cs="Courier New"/>
                <w:color w:val="000000"/>
                <w:sz w:val="20"/>
                <w:szCs w:val="20"/>
                <w:lang w:eastAsia="en-IE"/>
              </w:rPr>
              <w:t xml:space="preserve">ypoxia-inducible factor 1-alpha inhibitor: </w:t>
            </w:r>
            <w:r w:rsidRPr="003670B5">
              <w:rPr>
                <w:rFonts w:eastAsia="Times New Roman" w:cs="Courier New"/>
                <w:i/>
                <w:color w:val="000000"/>
                <w:sz w:val="20"/>
                <w:szCs w:val="20"/>
                <w:lang w:eastAsia="en-IE"/>
              </w:rPr>
              <w:t xml:space="preserve">Danio </w:t>
            </w:r>
            <w:proofErr w:type="spellStart"/>
            <w:r w:rsidRPr="003670B5">
              <w:rPr>
                <w:rFonts w:eastAsia="Times New Roman" w:cs="Courier New"/>
                <w:i/>
                <w:color w:val="000000"/>
                <w:sz w:val="20"/>
                <w:szCs w:val="20"/>
                <w:lang w:eastAsia="en-IE"/>
              </w:rPr>
              <w:t>rerio</w:t>
            </w:r>
            <w:proofErr w:type="spellEnd"/>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LEKMI</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 xml:space="preserve"> -</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IEKMI</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 xml:space="preserve"> -</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VGSL</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88</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375.2209</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7.92</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-7.8</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VGSI</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AGGF</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86</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351.1627</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7.53</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-10.1</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DPTKAR</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86</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344.1836</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2</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6.1</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-27</w:t>
            </w:r>
            <w:r>
              <w:rPr>
                <w:rFonts w:eastAsia="Times New Roman" w:cs="Times New Roman"/>
                <w:sz w:val="20"/>
                <w:szCs w:val="20"/>
                <w:lang w:eastAsia="en-IE"/>
              </w:rPr>
              <w:t>.0</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TVPPLH</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86</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332.175</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2</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9.38</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-60</w:t>
            </w:r>
            <w:r>
              <w:rPr>
                <w:rFonts w:eastAsia="Times New Roman" w:cs="Times New Roman"/>
                <w:sz w:val="20"/>
                <w:szCs w:val="20"/>
                <w:lang w:eastAsia="en-IE"/>
              </w:rPr>
              <w:t>.0</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TVPPIH</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VPTP</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86</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413.2347</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8.08</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-11.5</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EAPFSL</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86</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332.1767</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2</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9.72</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17.1</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EAPFSI</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NAGKQP</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86</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307.6763</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2</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8.47</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32</w:t>
            </w:r>
            <w:r>
              <w:rPr>
                <w:rFonts w:eastAsia="Times New Roman" w:cs="Times New Roman"/>
                <w:sz w:val="20"/>
                <w:szCs w:val="20"/>
                <w:lang w:eastAsia="en-IE"/>
              </w:rPr>
              <w:t>.0</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VDYKN</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85</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319.6578</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2</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4.64</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-9.5</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 xml:space="preserve"> -</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SLGP</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85</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373.2069</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8.17</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-3.4</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SIGP</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DYSPM</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85</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306.6379</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2</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6.45</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57.4</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 xml:space="preserve"> -</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FVSQV</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85</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290.1575</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2</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7.94</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-10.3</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LANDPF</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85</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338.6689</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2</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14.91</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0.6</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IANDPF</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LVLD</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84</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459.2757</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11.4</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-12.3</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LVID</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IVID</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IVLD</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NNLVP</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84</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556.3298</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15.13</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37.7</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 xml:space="preserve"> -</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NNIVP</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 xml:space="preserve"> -</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LSGP</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83</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373.2057</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8.24</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-6.5</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lastRenderedPageBreak/>
              <w:t>ISGP</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EGYPR</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83</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311.1491</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2</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5.46</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-13.2</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 xml:space="preserve"> -</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AVSP</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83</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373.205</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7.44</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-8.4</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DNLAPM(+15.99)</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83</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338.6661</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2</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14.8</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41.3</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DNIAPM(+15.99)</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DGYPR</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83</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304.1445</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2</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5.42</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-2.9</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Pr>
                <w:rFonts w:eastAsia="Times New Roman" w:cs="Courier New"/>
                <w:color w:val="000000"/>
                <w:sz w:val="20"/>
                <w:szCs w:val="20"/>
                <w:lang w:eastAsia="en-IE"/>
              </w:rPr>
              <w:t>a</w:t>
            </w:r>
            <w:r w:rsidRPr="003670B5">
              <w:rPr>
                <w:rFonts w:eastAsia="Times New Roman" w:cs="Courier New"/>
                <w:color w:val="000000"/>
                <w:sz w:val="20"/>
                <w:szCs w:val="20"/>
                <w:lang w:eastAsia="en-IE"/>
              </w:rPr>
              <w:t xml:space="preserve">denylate kinase </w:t>
            </w:r>
            <w:proofErr w:type="spellStart"/>
            <w:r w:rsidRPr="003670B5">
              <w:rPr>
                <w:rFonts w:eastAsia="Times New Roman" w:cs="Courier New"/>
                <w:color w:val="000000"/>
                <w:sz w:val="20"/>
                <w:szCs w:val="20"/>
                <w:lang w:eastAsia="en-IE"/>
              </w:rPr>
              <w:t>isoenzyme</w:t>
            </w:r>
            <w:proofErr w:type="spellEnd"/>
            <w:r w:rsidRPr="003670B5">
              <w:rPr>
                <w:rFonts w:eastAsia="Times New Roman" w:cs="Courier New"/>
                <w:color w:val="000000"/>
                <w:sz w:val="20"/>
                <w:szCs w:val="20"/>
                <w:lang w:eastAsia="en-IE"/>
              </w:rPr>
              <w:t xml:space="preserve"> 1: </w:t>
            </w:r>
            <w:proofErr w:type="spellStart"/>
            <w:r w:rsidRPr="003670B5">
              <w:rPr>
                <w:rFonts w:eastAsia="Times New Roman" w:cs="Courier New"/>
                <w:i/>
                <w:color w:val="000000"/>
                <w:sz w:val="20"/>
                <w:szCs w:val="20"/>
                <w:lang w:eastAsia="en-IE"/>
              </w:rPr>
              <w:t>Cyprinus</w:t>
            </w:r>
            <w:proofErr w:type="spellEnd"/>
            <w:r w:rsidRPr="003670B5">
              <w:rPr>
                <w:rFonts w:eastAsia="Times New Roman" w:cs="Courier New"/>
                <w:i/>
                <w:color w:val="000000"/>
                <w:sz w:val="20"/>
                <w:szCs w:val="20"/>
                <w:lang w:eastAsia="en-IE"/>
              </w:rPr>
              <w:t xml:space="preserve"> </w:t>
            </w:r>
            <w:proofErr w:type="spellStart"/>
            <w:r w:rsidRPr="003670B5">
              <w:rPr>
                <w:rFonts w:eastAsia="Times New Roman" w:cs="Courier New"/>
                <w:i/>
                <w:color w:val="000000"/>
                <w:sz w:val="20"/>
                <w:szCs w:val="20"/>
                <w:lang w:eastAsia="en-IE"/>
              </w:rPr>
              <w:t>carpio</w:t>
            </w:r>
            <w:proofErr w:type="spellEnd"/>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LSAP</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83</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387.219</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9.05</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-12.4</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ISAP</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M(+15.99)NCCPF</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83</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365.6281</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2</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15.13</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18</w:t>
            </w:r>
            <w:r>
              <w:rPr>
                <w:rFonts w:eastAsia="Times New Roman" w:cs="Times New Roman"/>
                <w:sz w:val="20"/>
                <w:szCs w:val="20"/>
                <w:lang w:eastAsia="en-IE"/>
              </w:rPr>
              <w:t>.0</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proofErr w:type="spellStart"/>
            <w:r>
              <w:rPr>
                <w:rFonts w:eastAsia="Times New Roman" w:cs="Courier New"/>
                <w:color w:val="000000"/>
                <w:sz w:val="20"/>
                <w:szCs w:val="20"/>
                <w:lang w:eastAsia="en-IE"/>
              </w:rPr>
              <w:t>c</w:t>
            </w:r>
            <w:r w:rsidRPr="003670B5">
              <w:rPr>
                <w:rFonts w:eastAsia="Times New Roman" w:cs="Courier New"/>
                <w:color w:val="000000"/>
                <w:sz w:val="20"/>
                <w:szCs w:val="20"/>
                <w:lang w:eastAsia="en-IE"/>
              </w:rPr>
              <w:t>ornifelin</w:t>
            </w:r>
            <w:proofErr w:type="spellEnd"/>
            <w:r w:rsidRPr="003670B5">
              <w:rPr>
                <w:rFonts w:eastAsia="Times New Roman" w:cs="Courier New"/>
                <w:color w:val="000000"/>
                <w:sz w:val="20"/>
                <w:szCs w:val="20"/>
                <w:lang w:eastAsia="en-IE"/>
              </w:rPr>
              <w:t xml:space="preserve"> homolog: </w:t>
            </w:r>
            <w:r w:rsidRPr="003670B5">
              <w:rPr>
                <w:rFonts w:eastAsia="Times New Roman" w:cs="Courier New"/>
                <w:i/>
                <w:color w:val="000000"/>
                <w:sz w:val="20"/>
                <w:szCs w:val="20"/>
                <w:lang w:eastAsia="en-IE"/>
              </w:rPr>
              <w:t xml:space="preserve">Danio </w:t>
            </w:r>
            <w:proofErr w:type="spellStart"/>
            <w:r w:rsidRPr="003670B5">
              <w:rPr>
                <w:rFonts w:eastAsia="Times New Roman" w:cs="Courier New"/>
                <w:i/>
                <w:color w:val="000000"/>
                <w:sz w:val="20"/>
                <w:szCs w:val="20"/>
                <w:lang w:eastAsia="en-IE"/>
              </w:rPr>
              <w:t>rerio</w:t>
            </w:r>
            <w:proofErr w:type="spellEnd"/>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SGLP</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83</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373.2023</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8.71</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-15.7</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SGIP</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VAAGQ</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82</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445.2364</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5.22</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-9.3</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 xml:space="preserve"> -</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ILGSPT</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82</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294.1599</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2</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5.21</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-46.5</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Pr>
                <w:rFonts w:eastAsia="Times New Roman" w:cs="Courier New"/>
                <w:color w:val="000000"/>
                <w:sz w:val="20"/>
                <w:szCs w:val="20"/>
                <w:lang w:eastAsia="en-IE"/>
              </w:rPr>
              <w:t>p</w:t>
            </w:r>
            <w:r w:rsidRPr="003670B5">
              <w:rPr>
                <w:rFonts w:eastAsia="Times New Roman" w:cs="Courier New"/>
                <w:color w:val="000000"/>
                <w:sz w:val="20"/>
                <w:szCs w:val="20"/>
                <w:lang w:eastAsia="en-IE"/>
              </w:rPr>
              <w:t xml:space="preserve">igment-dispersing hormone: </w:t>
            </w:r>
            <w:proofErr w:type="spellStart"/>
            <w:r w:rsidRPr="003670B5">
              <w:rPr>
                <w:rFonts w:eastAsia="Times New Roman" w:cs="Courier New"/>
                <w:i/>
                <w:color w:val="000000"/>
                <w:sz w:val="20"/>
                <w:szCs w:val="20"/>
                <w:lang w:eastAsia="en-IE"/>
              </w:rPr>
              <w:t>Faxonius</w:t>
            </w:r>
            <w:proofErr w:type="spellEnd"/>
            <w:r w:rsidRPr="003670B5">
              <w:rPr>
                <w:rFonts w:eastAsia="Times New Roman" w:cs="Courier New"/>
                <w:i/>
                <w:color w:val="000000"/>
                <w:sz w:val="20"/>
                <w:szCs w:val="20"/>
                <w:lang w:eastAsia="en-IE"/>
              </w:rPr>
              <w:t xml:space="preserve"> </w:t>
            </w:r>
            <w:proofErr w:type="spellStart"/>
            <w:r w:rsidRPr="003670B5">
              <w:rPr>
                <w:rFonts w:eastAsia="Times New Roman" w:cs="Courier New"/>
                <w:i/>
                <w:color w:val="000000"/>
                <w:sz w:val="20"/>
                <w:szCs w:val="20"/>
                <w:lang w:eastAsia="en-IE"/>
              </w:rPr>
              <w:t>limosus</w:t>
            </w:r>
            <w:proofErr w:type="spellEnd"/>
            <w:r w:rsidRPr="003670B5">
              <w:rPr>
                <w:rFonts w:eastAsia="Times New Roman" w:cs="Courier New"/>
                <w:color w:val="000000"/>
                <w:sz w:val="20"/>
                <w:szCs w:val="20"/>
                <w:lang w:eastAsia="en-IE"/>
              </w:rPr>
              <w:t xml:space="preserve"> </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LLGSPT</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IIGSPT</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LIGSPT</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proofErr w:type="spellStart"/>
            <w:r w:rsidRPr="003670B5">
              <w:rPr>
                <w:rFonts w:eastAsia="Times New Roman" w:cs="Courier New"/>
                <w:color w:val="000000"/>
                <w:sz w:val="20"/>
                <w:szCs w:val="20"/>
                <w:lang w:eastAsia="en-IE"/>
              </w:rPr>
              <w:t>tRNA</w:t>
            </w:r>
            <w:proofErr w:type="spellEnd"/>
            <w:r w:rsidRPr="003670B5">
              <w:rPr>
                <w:rFonts w:eastAsia="Times New Roman" w:cs="Courier New"/>
                <w:color w:val="000000"/>
                <w:sz w:val="20"/>
                <w:szCs w:val="20"/>
                <w:lang w:eastAsia="en-IE"/>
              </w:rPr>
              <w:t xml:space="preserve"> modification </w:t>
            </w:r>
            <w:proofErr w:type="spellStart"/>
            <w:r w:rsidRPr="003670B5">
              <w:rPr>
                <w:rFonts w:eastAsia="Times New Roman" w:cs="Courier New"/>
                <w:color w:val="000000"/>
                <w:sz w:val="20"/>
                <w:szCs w:val="20"/>
                <w:lang w:eastAsia="en-IE"/>
              </w:rPr>
              <w:t>GTPase</w:t>
            </w:r>
            <w:proofErr w:type="spellEnd"/>
            <w:r w:rsidRPr="003670B5">
              <w:rPr>
                <w:rFonts w:eastAsia="Times New Roman" w:cs="Courier New"/>
                <w:color w:val="000000"/>
                <w:sz w:val="20"/>
                <w:szCs w:val="20"/>
                <w:lang w:eastAsia="en-IE"/>
              </w:rPr>
              <w:t xml:space="preserve"> GTPBP3, mitochondrial: </w:t>
            </w:r>
            <w:r w:rsidRPr="003670B5">
              <w:rPr>
                <w:rFonts w:eastAsia="Times New Roman" w:cs="Courier New"/>
                <w:i/>
                <w:color w:val="000000"/>
                <w:sz w:val="20"/>
                <w:szCs w:val="20"/>
                <w:lang w:eastAsia="en-IE"/>
              </w:rPr>
              <w:t xml:space="preserve">Danio </w:t>
            </w:r>
            <w:proofErr w:type="spellStart"/>
            <w:r w:rsidRPr="003670B5">
              <w:rPr>
                <w:rFonts w:eastAsia="Times New Roman" w:cs="Courier New"/>
                <w:i/>
                <w:color w:val="000000"/>
                <w:sz w:val="20"/>
                <w:szCs w:val="20"/>
                <w:lang w:eastAsia="en-IE"/>
              </w:rPr>
              <w:t>rerio</w:t>
            </w:r>
            <w:proofErr w:type="spellEnd"/>
            <w:r w:rsidRPr="003670B5">
              <w:rPr>
                <w:rFonts w:eastAsia="Times New Roman" w:cs="Courier New"/>
                <w:color w:val="000000"/>
                <w:sz w:val="20"/>
                <w:szCs w:val="20"/>
                <w:lang w:eastAsia="en-IE"/>
              </w:rPr>
              <w:t xml:space="preserve"> </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AAPF</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82</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405.2118</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13.59</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-3.4</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DSRPAP</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82</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321.6737</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2</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5.69</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30.5</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MTLCDT</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82</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342.1868</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2</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8.87</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135.5</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MTICDT</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LDAHGP</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82</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305.1502</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2</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6.09</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-9.9</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proofErr w:type="spellStart"/>
            <w:r>
              <w:rPr>
                <w:rFonts w:eastAsia="Times New Roman" w:cs="Courier New"/>
                <w:color w:val="000000"/>
                <w:sz w:val="20"/>
                <w:szCs w:val="20"/>
                <w:lang w:eastAsia="en-IE"/>
              </w:rPr>
              <w:t>e</w:t>
            </w:r>
            <w:r w:rsidRPr="003670B5">
              <w:rPr>
                <w:rFonts w:eastAsia="Times New Roman" w:cs="Courier New"/>
                <w:color w:val="000000"/>
                <w:sz w:val="20"/>
                <w:szCs w:val="20"/>
                <w:lang w:eastAsia="en-IE"/>
              </w:rPr>
              <w:t>strogen</w:t>
            </w:r>
            <w:proofErr w:type="spellEnd"/>
            <w:r w:rsidRPr="003670B5">
              <w:rPr>
                <w:rFonts w:eastAsia="Times New Roman" w:cs="Courier New"/>
                <w:color w:val="000000"/>
                <w:sz w:val="20"/>
                <w:szCs w:val="20"/>
                <w:lang w:eastAsia="en-IE"/>
              </w:rPr>
              <w:t xml:space="preserve"> receptor: </w:t>
            </w:r>
            <w:proofErr w:type="spellStart"/>
            <w:r w:rsidRPr="003670B5">
              <w:rPr>
                <w:rFonts w:eastAsia="Times New Roman" w:cs="Courier New"/>
                <w:i/>
                <w:color w:val="000000"/>
                <w:sz w:val="20"/>
                <w:szCs w:val="20"/>
                <w:lang w:eastAsia="en-IE"/>
              </w:rPr>
              <w:t>Oreochromis</w:t>
            </w:r>
            <w:proofErr w:type="spellEnd"/>
            <w:r w:rsidRPr="003670B5">
              <w:rPr>
                <w:rFonts w:eastAsia="Times New Roman" w:cs="Courier New"/>
                <w:i/>
                <w:color w:val="000000"/>
                <w:sz w:val="20"/>
                <w:szCs w:val="20"/>
                <w:lang w:eastAsia="en-IE"/>
              </w:rPr>
              <w:t xml:space="preserve"> aureus</w:t>
            </w:r>
            <w:r w:rsidRPr="003670B5">
              <w:rPr>
                <w:rFonts w:eastAsia="Times New Roman" w:cs="Courier New"/>
                <w:color w:val="000000"/>
                <w:sz w:val="20"/>
                <w:szCs w:val="20"/>
                <w:lang w:eastAsia="en-IE"/>
              </w:rPr>
              <w:t xml:space="preserve"> </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IDAHGP</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ATAGGAPHE</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82</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405.6897</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2</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5.29</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-2.4</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LEKPM(+15.99)</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82</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317.1666</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2</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5.2</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-2.5</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Pr>
                <w:rFonts w:eastAsia="Times New Roman" w:cs="Courier New"/>
                <w:color w:val="000000"/>
                <w:sz w:val="20"/>
                <w:szCs w:val="20"/>
                <w:lang w:eastAsia="en-IE"/>
              </w:rPr>
              <w:t>t</w:t>
            </w:r>
            <w:r w:rsidRPr="003670B5">
              <w:rPr>
                <w:rFonts w:eastAsia="Times New Roman" w:cs="Courier New"/>
                <w:color w:val="000000"/>
                <w:sz w:val="20"/>
                <w:szCs w:val="20"/>
                <w:lang w:eastAsia="en-IE"/>
              </w:rPr>
              <w:t xml:space="preserve">ransmembrane protein 201: </w:t>
            </w:r>
            <w:r w:rsidRPr="003670B5">
              <w:rPr>
                <w:rFonts w:eastAsia="Times New Roman" w:cs="Courier New"/>
                <w:i/>
                <w:color w:val="000000"/>
                <w:sz w:val="20"/>
                <w:szCs w:val="20"/>
                <w:lang w:eastAsia="en-IE"/>
              </w:rPr>
              <w:t xml:space="preserve">Danio </w:t>
            </w:r>
            <w:proofErr w:type="spellStart"/>
            <w:r w:rsidRPr="003670B5">
              <w:rPr>
                <w:rFonts w:eastAsia="Times New Roman" w:cs="Courier New"/>
                <w:i/>
                <w:color w:val="000000"/>
                <w:sz w:val="20"/>
                <w:szCs w:val="20"/>
                <w:lang w:eastAsia="en-IE"/>
              </w:rPr>
              <w:t>rerio</w:t>
            </w:r>
            <w:proofErr w:type="spellEnd"/>
            <w:r w:rsidRPr="003670B5">
              <w:rPr>
                <w:rFonts w:eastAsia="Times New Roman" w:cs="Courier New"/>
                <w:color w:val="000000"/>
                <w:sz w:val="20"/>
                <w:szCs w:val="20"/>
                <w:lang w:eastAsia="en-IE"/>
              </w:rPr>
              <w:t xml:space="preserve"> </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IEKPM(+15.99)</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Pr>
                <w:rFonts w:eastAsia="Times New Roman" w:cs="Courier New"/>
                <w:color w:val="000000"/>
                <w:sz w:val="20"/>
                <w:szCs w:val="20"/>
                <w:lang w:eastAsia="en-IE"/>
              </w:rPr>
              <w:t>m</w:t>
            </w:r>
            <w:r w:rsidRPr="003670B5">
              <w:rPr>
                <w:rFonts w:eastAsia="Times New Roman" w:cs="Courier New"/>
                <w:color w:val="000000"/>
                <w:sz w:val="20"/>
                <w:szCs w:val="20"/>
                <w:lang w:eastAsia="en-IE"/>
              </w:rPr>
              <w:t xml:space="preserve">yosin heavy chain, fast skeletal muscle: </w:t>
            </w:r>
            <w:proofErr w:type="spellStart"/>
            <w:r w:rsidRPr="003670B5">
              <w:rPr>
                <w:rFonts w:eastAsia="Times New Roman" w:cs="Courier New"/>
                <w:i/>
                <w:color w:val="000000"/>
                <w:sz w:val="20"/>
                <w:szCs w:val="20"/>
                <w:lang w:eastAsia="en-IE"/>
              </w:rPr>
              <w:t>Cyprinus</w:t>
            </w:r>
            <w:proofErr w:type="spellEnd"/>
            <w:r w:rsidRPr="003670B5">
              <w:rPr>
                <w:rFonts w:eastAsia="Times New Roman" w:cs="Courier New"/>
                <w:i/>
                <w:color w:val="000000"/>
                <w:sz w:val="20"/>
                <w:szCs w:val="20"/>
                <w:lang w:eastAsia="en-IE"/>
              </w:rPr>
              <w:t xml:space="preserve"> </w:t>
            </w:r>
            <w:proofErr w:type="spellStart"/>
            <w:r w:rsidRPr="003670B5">
              <w:rPr>
                <w:rFonts w:eastAsia="Times New Roman" w:cs="Courier New"/>
                <w:i/>
                <w:color w:val="000000"/>
                <w:sz w:val="20"/>
                <w:szCs w:val="20"/>
                <w:lang w:eastAsia="en-IE"/>
              </w:rPr>
              <w:t>carpio</w:t>
            </w:r>
            <w:proofErr w:type="spellEnd"/>
            <w:r w:rsidRPr="003670B5">
              <w:rPr>
                <w:rFonts w:eastAsia="Times New Roman" w:cs="Courier New"/>
                <w:color w:val="000000"/>
                <w:sz w:val="20"/>
                <w:szCs w:val="20"/>
                <w:lang w:eastAsia="en-IE"/>
              </w:rPr>
              <w:t xml:space="preserve"> </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LELM</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81</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505.2676</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14.01</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-2.8</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LEIM</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IELM</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IEIM</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VGCP</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81</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375.2187</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8.03</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131.1</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Pr>
                <w:rFonts w:eastAsia="Times New Roman" w:cs="Courier New"/>
                <w:color w:val="000000"/>
                <w:sz w:val="20"/>
                <w:szCs w:val="20"/>
                <w:lang w:eastAsia="en-IE"/>
              </w:rPr>
              <w:t>a</w:t>
            </w:r>
            <w:r w:rsidRPr="003670B5">
              <w:rPr>
                <w:rFonts w:eastAsia="Times New Roman" w:cs="Courier New"/>
                <w:color w:val="000000"/>
                <w:sz w:val="20"/>
                <w:szCs w:val="20"/>
                <w:lang w:eastAsia="en-IE"/>
              </w:rPr>
              <w:t xml:space="preserve">cetylcholinesterase: </w:t>
            </w:r>
            <w:r w:rsidRPr="003670B5">
              <w:rPr>
                <w:rFonts w:eastAsia="Times New Roman" w:cs="Courier New"/>
                <w:i/>
                <w:color w:val="000000"/>
                <w:sz w:val="20"/>
                <w:szCs w:val="20"/>
                <w:lang w:eastAsia="en-IE"/>
              </w:rPr>
              <w:t xml:space="preserve">Electrophorus </w:t>
            </w:r>
            <w:proofErr w:type="spellStart"/>
            <w:r w:rsidRPr="003670B5">
              <w:rPr>
                <w:rFonts w:eastAsia="Times New Roman" w:cs="Courier New"/>
                <w:i/>
                <w:color w:val="000000"/>
                <w:sz w:val="20"/>
                <w:szCs w:val="20"/>
                <w:lang w:eastAsia="en-IE"/>
              </w:rPr>
              <w:t>electricus</w:t>
            </w:r>
            <w:proofErr w:type="spellEnd"/>
            <w:r w:rsidRPr="003670B5">
              <w:rPr>
                <w:rFonts w:eastAsia="Times New Roman" w:cs="Courier New"/>
                <w:color w:val="000000"/>
                <w:sz w:val="20"/>
                <w:szCs w:val="20"/>
                <w:lang w:eastAsia="en-IE"/>
              </w:rPr>
              <w:t xml:space="preserve"> </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lastRenderedPageBreak/>
              <w:t>M(+15.99)DLP</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81</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491.2467</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15.89</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60.5</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M(+15.99)DIP</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LGAGQ</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81</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445.2359</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5.25</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-10.3</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IGAGQ</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 xml:space="preserve"> -</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LLM(+15.99)S</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81</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479.2595</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8.55</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12.7</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IIM(+15.99)S</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LIM(+15.99)S</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ILM(+15.99)S</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QF</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81</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294.1429</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7.91</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-6.7</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 xml:space="preserve">numerous: </w:t>
            </w:r>
            <w:proofErr w:type="spellStart"/>
            <w:r w:rsidRPr="003670B5">
              <w:rPr>
                <w:rFonts w:eastAsia="Times New Roman" w:cs="Courier New"/>
                <w:i/>
                <w:color w:val="000000"/>
                <w:sz w:val="20"/>
                <w:szCs w:val="20"/>
                <w:lang w:eastAsia="en-IE"/>
              </w:rPr>
              <w:t>Capros</w:t>
            </w:r>
            <w:proofErr w:type="spellEnd"/>
            <w:r w:rsidRPr="003670B5">
              <w:rPr>
                <w:rFonts w:eastAsia="Times New Roman" w:cs="Courier New"/>
                <w:i/>
                <w:color w:val="000000"/>
                <w:sz w:val="20"/>
                <w:szCs w:val="20"/>
                <w:lang w:eastAsia="en-IE"/>
              </w:rPr>
              <w:t xml:space="preserve"> </w:t>
            </w:r>
            <w:proofErr w:type="spellStart"/>
            <w:r w:rsidRPr="003670B5">
              <w:rPr>
                <w:rFonts w:eastAsia="Times New Roman" w:cs="Courier New"/>
                <w:i/>
                <w:color w:val="000000"/>
                <w:sz w:val="20"/>
                <w:szCs w:val="20"/>
                <w:lang w:eastAsia="en-IE"/>
              </w:rPr>
              <w:t>aper</w:t>
            </w:r>
            <w:proofErr w:type="spellEnd"/>
            <w:r w:rsidRPr="003670B5">
              <w:rPr>
                <w:rFonts w:eastAsia="Times New Roman" w:cs="Courier New"/>
                <w:color w:val="000000"/>
                <w:sz w:val="20"/>
                <w:szCs w:val="20"/>
                <w:lang w:eastAsia="en-IE"/>
              </w:rPr>
              <w:t xml:space="preserve"> </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R</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81</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175.1172</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0.86</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-9.9</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 xml:space="preserve">numerous: </w:t>
            </w:r>
            <w:proofErr w:type="spellStart"/>
            <w:r w:rsidRPr="003670B5">
              <w:rPr>
                <w:rFonts w:eastAsia="Times New Roman" w:cs="Courier New"/>
                <w:i/>
                <w:color w:val="000000"/>
                <w:sz w:val="20"/>
                <w:szCs w:val="20"/>
                <w:lang w:eastAsia="en-IE"/>
              </w:rPr>
              <w:t>Capros</w:t>
            </w:r>
            <w:proofErr w:type="spellEnd"/>
            <w:r w:rsidRPr="003670B5">
              <w:rPr>
                <w:rFonts w:eastAsia="Times New Roman" w:cs="Courier New"/>
                <w:i/>
                <w:color w:val="000000"/>
                <w:sz w:val="20"/>
                <w:szCs w:val="20"/>
                <w:lang w:eastAsia="en-IE"/>
              </w:rPr>
              <w:t xml:space="preserve"> </w:t>
            </w:r>
            <w:proofErr w:type="spellStart"/>
            <w:r w:rsidRPr="003670B5">
              <w:rPr>
                <w:rFonts w:eastAsia="Times New Roman" w:cs="Courier New"/>
                <w:i/>
                <w:color w:val="000000"/>
                <w:sz w:val="20"/>
                <w:szCs w:val="20"/>
                <w:lang w:eastAsia="en-IE"/>
              </w:rPr>
              <w:t>aper</w:t>
            </w:r>
            <w:proofErr w:type="spellEnd"/>
            <w:r w:rsidRPr="003670B5">
              <w:rPr>
                <w:rFonts w:eastAsia="Times New Roman" w:cs="Courier New"/>
                <w:color w:val="000000"/>
                <w:sz w:val="20"/>
                <w:szCs w:val="20"/>
                <w:lang w:eastAsia="en-IE"/>
              </w:rPr>
              <w:t xml:space="preserve"> </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7B4EF9" w:rsidRDefault="00BB0BBB" w:rsidP="007C72AD">
            <w:pPr>
              <w:spacing w:after="0" w:line="240" w:lineRule="auto"/>
              <w:rPr>
                <w:rFonts w:eastAsia="Times New Roman" w:cs="Times New Roman"/>
                <w:sz w:val="20"/>
                <w:szCs w:val="20"/>
                <w:lang w:eastAsia="en-IE"/>
              </w:rPr>
            </w:pPr>
            <w:r w:rsidRPr="007B4EF9">
              <w:rPr>
                <w:rFonts w:eastAsia="Times New Roman" w:cs="Times New Roman"/>
                <w:sz w:val="20"/>
                <w:szCs w:val="20"/>
                <w:lang w:eastAsia="en-IE"/>
              </w:rPr>
              <w:t>TEAPLNPK</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81</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435.2422</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2</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7.72</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5.1</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Pr>
                <w:rFonts w:eastAsia="Times New Roman" w:cs="Courier New"/>
                <w:color w:val="000000"/>
                <w:sz w:val="20"/>
                <w:szCs w:val="20"/>
                <w:lang w:eastAsia="en-IE"/>
              </w:rPr>
              <w:t>a</w:t>
            </w:r>
            <w:r w:rsidRPr="003670B5">
              <w:rPr>
                <w:rFonts w:eastAsia="Times New Roman" w:cs="Courier New"/>
                <w:color w:val="000000"/>
                <w:sz w:val="20"/>
                <w:szCs w:val="20"/>
                <w:lang w:eastAsia="en-IE"/>
              </w:rPr>
              <w:t xml:space="preserve">ctin, cytoplasmic 1 : </w:t>
            </w:r>
            <w:r w:rsidRPr="003670B5">
              <w:rPr>
                <w:rFonts w:eastAsia="Times New Roman" w:cs="Courier New"/>
                <w:i/>
                <w:color w:val="000000"/>
                <w:sz w:val="20"/>
                <w:szCs w:val="20"/>
                <w:lang w:eastAsia="en-IE"/>
              </w:rPr>
              <w:t xml:space="preserve">Salmo </w:t>
            </w:r>
            <w:proofErr w:type="spellStart"/>
            <w:r w:rsidRPr="003670B5">
              <w:rPr>
                <w:rFonts w:eastAsia="Times New Roman" w:cs="Courier New"/>
                <w:i/>
                <w:color w:val="000000"/>
                <w:sz w:val="20"/>
                <w:szCs w:val="20"/>
                <w:lang w:eastAsia="en-IE"/>
              </w:rPr>
              <w:t>salar</w:t>
            </w:r>
            <w:proofErr w:type="spellEnd"/>
            <w:r w:rsidRPr="003670B5">
              <w:rPr>
                <w:rFonts w:eastAsia="Times New Roman" w:cs="Courier New"/>
                <w:color w:val="000000"/>
                <w:sz w:val="20"/>
                <w:szCs w:val="20"/>
                <w:lang w:eastAsia="en-IE"/>
              </w:rPr>
              <w:t xml:space="preserve"> </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7B4EF9" w:rsidRDefault="00BB0BBB" w:rsidP="007C72AD">
            <w:pPr>
              <w:spacing w:after="0" w:line="240" w:lineRule="auto"/>
              <w:rPr>
                <w:rFonts w:eastAsia="Times New Roman" w:cs="Times New Roman"/>
                <w:sz w:val="20"/>
                <w:szCs w:val="20"/>
                <w:lang w:eastAsia="en-IE"/>
              </w:rPr>
            </w:pPr>
            <w:r w:rsidRPr="007B4EF9">
              <w:rPr>
                <w:rFonts w:eastAsia="Times New Roman" w:cs="Times New Roman"/>
                <w:sz w:val="20"/>
                <w:szCs w:val="20"/>
                <w:lang w:eastAsia="en-IE"/>
              </w:rPr>
              <w:t>TEAPINPK</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NLGPQGPK</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81</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405.6874</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2</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5.37</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-97.8</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NIGPQGPK</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F</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80</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166.0864</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7.7</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0.8</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 xml:space="preserve">numerous: </w:t>
            </w:r>
            <w:proofErr w:type="spellStart"/>
            <w:r w:rsidRPr="003670B5">
              <w:rPr>
                <w:rFonts w:eastAsia="Times New Roman" w:cs="Courier New"/>
                <w:i/>
                <w:color w:val="000000"/>
                <w:sz w:val="20"/>
                <w:szCs w:val="20"/>
                <w:lang w:eastAsia="en-IE"/>
              </w:rPr>
              <w:t>Capros</w:t>
            </w:r>
            <w:proofErr w:type="spellEnd"/>
            <w:r w:rsidRPr="003670B5">
              <w:rPr>
                <w:rFonts w:eastAsia="Times New Roman" w:cs="Courier New"/>
                <w:i/>
                <w:color w:val="000000"/>
                <w:sz w:val="20"/>
                <w:szCs w:val="20"/>
                <w:lang w:eastAsia="en-IE"/>
              </w:rPr>
              <w:t xml:space="preserve"> </w:t>
            </w:r>
            <w:proofErr w:type="spellStart"/>
            <w:r w:rsidRPr="003670B5">
              <w:rPr>
                <w:rFonts w:eastAsia="Times New Roman" w:cs="Courier New"/>
                <w:i/>
                <w:color w:val="000000"/>
                <w:sz w:val="20"/>
                <w:szCs w:val="20"/>
                <w:lang w:eastAsia="en-IE"/>
              </w:rPr>
              <w:t>aper</w:t>
            </w:r>
            <w:proofErr w:type="spellEnd"/>
            <w:r w:rsidRPr="003670B5">
              <w:rPr>
                <w:rFonts w:eastAsia="Times New Roman" w:cs="Courier New"/>
                <w:color w:val="000000"/>
                <w:sz w:val="20"/>
                <w:szCs w:val="20"/>
                <w:lang w:eastAsia="en-IE"/>
              </w:rPr>
              <w:t xml:space="preserve"> </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VAVEV</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80</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516.2968</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12.53</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-11.8</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NPADSKKPE</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80</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493.2503</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2</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8.29</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-1.6</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LPGA</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80</w:t>
            </w: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357.2119</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1</w:t>
            </w: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5.68</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-3.8</w:t>
            </w: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IPGA</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numerous</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HLLSLT</w:t>
            </w:r>
          </w:p>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80</w:t>
            </w:r>
          </w:p>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tcPr>
          <w:p w:rsidR="00BB0BBB"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342.1854</w:t>
            </w:r>
          </w:p>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2</w:t>
            </w:r>
          </w:p>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tcPr>
          <w:p w:rsidR="00BB0BBB"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9.04</w:t>
            </w:r>
          </w:p>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-66</w:t>
            </w:r>
            <w:r>
              <w:rPr>
                <w:rFonts w:eastAsia="Times New Roman" w:cs="Times New Roman"/>
                <w:sz w:val="20"/>
                <w:szCs w:val="20"/>
                <w:lang w:eastAsia="en-IE"/>
              </w:rPr>
              <w:t>.0</w:t>
            </w:r>
          </w:p>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 xml:space="preserve">V(D)J recombination-activating protein 1: </w:t>
            </w:r>
            <w:r w:rsidRPr="003670B5">
              <w:rPr>
                <w:rFonts w:eastAsia="Times New Roman" w:cs="Courier New"/>
                <w:i/>
                <w:color w:val="000000"/>
                <w:sz w:val="20"/>
                <w:szCs w:val="20"/>
                <w:lang w:eastAsia="en-IE"/>
              </w:rPr>
              <w:t xml:space="preserve">Danio </w:t>
            </w:r>
            <w:proofErr w:type="spellStart"/>
            <w:r w:rsidRPr="003670B5">
              <w:rPr>
                <w:rFonts w:eastAsia="Times New Roman" w:cs="Courier New"/>
                <w:i/>
                <w:color w:val="000000"/>
                <w:sz w:val="20"/>
                <w:szCs w:val="20"/>
                <w:lang w:eastAsia="en-IE"/>
              </w:rPr>
              <w:t>rerio</w:t>
            </w:r>
            <w:proofErr w:type="spellEnd"/>
            <w:r w:rsidRPr="003670B5">
              <w:rPr>
                <w:rFonts w:eastAsia="Times New Roman" w:cs="Courier New"/>
                <w:color w:val="000000"/>
                <w:sz w:val="20"/>
                <w:szCs w:val="20"/>
                <w:lang w:eastAsia="en-IE"/>
              </w:rPr>
              <w:t xml:space="preserve"> and </w:t>
            </w:r>
            <w:proofErr w:type="spellStart"/>
            <w:r w:rsidRPr="00592459">
              <w:rPr>
                <w:rFonts w:eastAsia="Times New Roman" w:cs="Courier New"/>
                <w:i/>
                <w:color w:val="000000"/>
                <w:sz w:val="20"/>
                <w:szCs w:val="20"/>
                <w:lang w:eastAsia="en-IE"/>
              </w:rPr>
              <w:t>Oncorhynchus</w:t>
            </w:r>
            <w:proofErr w:type="spellEnd"/>
            <w:r w:rsidRPr="003670B5">
              <w:rPr>
                <w:rFonts w:eastAsia="Times New Roman" w:cs="Courier New"/>
                <w:color w:val="000000"/>
                <w:sz w:val="20"/>
                <w:szCs w:val="20"/>
                <w:lang w:eastAsia="en-IE"/>
              </w:rPr>
              <w:t xml:space="preserve"> </w:t>
            </w:r>
            <w:r w:rsidRPr="00592459">
              <w:rPr>
                <w:rFonts w:eastAsia="Times New Roman" w:cs="Courier New"/>
                <w:i/>
                <w:color w:val="000000"/>
                <w:sz w:val="20"/>
                <w:szCs w:val="20"/>
                <w:lang w:eastAsia="en-IE"/>
              </w:rPr>
              <w:t xml:space="preserve">mykiss </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HIISIT</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 xml:space="preserve"> -</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HLLSIT</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 xml:space="preserve"> -</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HILSIT</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 xml:space="preserve"> -</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HLISIT</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 xml:space="preserve"> -</w:t>
            </w:r>
          </w:p>
        </w:tc>
      </w:tr>
      <w:tr w:rsidR="00BB0BBB" w:rsidRPr="003670B5" w:rsidTr="007C72AD">
        <w:trPr>
          <w:trHeight w:val="300"/>
        </w:trPr>
        <w:tc>
          <w:tcPr>
            <w:tcW w:w="184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HIISLT</w:t>
            </w: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 xml:space="preserve"> -</w:t>
            </w:r>
          </w:p>
        </w:tc>
      </w:tr>
      <w:tr w:rsidR="00BB0BBB" w:rsidRPr="003670B5" w:rsidTr="007C72AD">
        <w:trPr>
          <w:trHeight w:val="300"/>
        </w:trPr>
        <w:tc>
          <w:tcPr>
            <w:tcW w:w="1840" w:type="dxa"/>
            <w:tcBorders>
              <w:top w:val="nil"/>
              <w:left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HILSLT</w:t>
            </w:r>
          </w:p>
        </w:tc>
        <w:tc>
          <w:tcPr>
            <w:tcW w:w="960" w:type="dxa"/>
            <w:tcBorders>
              <w:top w:val="nil"/>
              <w:left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 xml:space="preserve"> -</w:t>
            </w:r>
          </w:p>
        </w:tc>
      </w:tr>
      <w:tr w:rsidR="00BB0BBB" w:rsidRPr="003670B5" w:rsidTr="007C72AD">
        <w:trPr>
          <w:trHeight w:val="300"/>
        </w:trPr>
        <w:tc>
          <w:tcPr>
            <w:tcW w:w="1840" w:type="dxa"/>
            <w:tcBorders>
              <w:top w:val="nil"/>
              <w:left w:val="nil"/>
              <w:bottom w:val="single" w:sz="4" w:space="0" w:color="auto"/>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r w:rsidRPr="003670B5">
              <w:rPr>
                <w:rFonts w:eastAsia="Times New Roman" w:cs="Times New Roman"/>
                <w:sz w:val="20"/>
                <w:szCs w:val="20"/>
                <w:lang w:eastAsia="en-IE"/>
              </w:rPr>
              <w:t>HLISLT</w:t>
            </w:r>
          </w:p>
        </w:tc>
        <w:tc>
          <w:tcPr>
            <w:tcW w:w="960" w:type="dxa"/>
            <w:tcBorders>
              <w:top w:val="nil"/>
              <w:left w:val="nil"/>
              <w:bottom w:val="single" w:sz="4" w:space="0" w:color="auto"/>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053" w:type="dxa"/>
            <w:tcBorders>
              <w:top w:val="nil"/>
              <w:left w:val="nil"/>
              <w:bottom w:val="single" w:sz="4" w:space="0" w:color="auto"/>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single" w:sz="4" w:space="0" w:color="auto"/>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1123" w:type="dxa"/>
            <w:tcBorders>
              <w:top w:val="nil"/>
              <w:left w:val="nil"/>
              <w:bottom w:val="single" w:sz="4" w:space="0" w:color="auto"/>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960" w:type="dxa"/>
            <w:tcBorders>
              <w:top w:val="nil"/>
              <w:left w:val="nil"/>
              <w:bottom w:val="single" w:sz="4" w:space="0" w:color="auto"/>
              <w:right w:val="nil"/>
            </w:tcBorders>
            <w:shd w:val="clear" w:color="auto" w:fill="auto"/>
            <w:noWrap/>
            <w:vAlign w:val="bottom"/>
          </w:tcPr>
          <w:p w:rsidR="00BB0BBB" w:rsidRPr="003670B5" w:rsidRDefault="00BB0BBB" w:rsidP="007C72AD">
            <w:pPr>
              <w:spacing w:after="0" w:line="240" w:lineRule="auto"/>
              <w:rPr>
                <w:rFonts w:eastAsia="Times New Roman" w:cs="Times New Roman"/>
                <w:sz w:val="20"/>
                <w:szCs w:val="20"/>
                <w:lang w:eastAsia="en-IE"/>
              </w:rPr>
            </w:pPr>
          </w:p>
        </w:tc>
        <w:tc>
          <w:tcPr>
            <w:tcW w:w="6287" w:type="dxa"/>
            <w:tcBorders>
              <w:top w:val="nil"/>
              <w:left w:val="nil"/>
              <w:bottom w:val="single" w:sz="4" w:space="0" w:color="auto"/>
              <w:right w:val="nil"/>
            </w:tcBorders>
            <w:shd w:val="clear" w:color="auto" w:fill="auto"/>
            <w:vAlign w:val="bottom"/>
          </w:tcPr>
          <w:p w:rsidR="00BB0BBB" w:rsidRPr="003670B5" w:rsidRDefault="00BB0BBB" w:rsidP="007C72AD">
            <w:pPr>
              <w:spacing w:after="0" w:line="240" w:lineRule="auto"/>
              <w:rPr>
                <w:rFonts w:eastAsia="Times New Roman" w:cs="Courier New"/>
                <w:color w:val="000000"/>
                <w:sz w:val="20"/>
                <w:szCs w:val="20"/>
                <w:lang w:eastAsia="en-IE"/>
              </w:rPr>
            </w:pPr>
            <w:r w:rsidRPr="003670B5">
              <w:rPr>
                <w:rFonts w:eastAsia="Times New Roman" w:cs="Courier New"/>
                <w:color w:val="000000"/>
                <w:sz w:val="20"/>
                <w:szCs w:val="20"/>
                <w:lang w:eastAsia="en-IE"/>
              </w:rPr>
              <w:t xml:space="preserve"> -</w:t>
            </w:r>
          </w:p>
        </w:tc>
      </w:tr>
    </w:tbl>
    <w:p w:rsidR="00BB0BBB" w:rsidRPr="003670B5" w:rsidRDefault="00BB0BBB" w:rsidP="00BB0BBB">
      <w:pPr>
        <w:spacing w:after="0" w:line="240" w:lineRule="auto"/>
        <w:jc w:val="both"/>
        <w:rPr>
          <w:rFonts w:cs="Times New Roman"/>
          <w:sz w:val="20"/>
          <w:szCs w:val="20"/>
        </w:rPr>
      </w:pPr>
      <w:r w:rsidRPr="003670B5">
        <w:rPr>
          <w:rFonts w:eastAsia="Times New Roman" w:cs="Times New Roman"/>
          <w:sz w:val="20"/>
          <w:szCs w:val="20"/>
          <w:lang w:eastAsia="en-IE"/>
        </w:rPr>
        <w:t xml:space="preserve">ALC: Average local confidence is an average of the individual local confidence score for each amino acid and is based on the PEAKS algorithm </w:t>
      </w:r>
      <w:r w:rsidRPr="003670B5">
        <w:rPr>
          <w:rFonts w:eastAsia="Times New Roman" w:cs="Times New Roman"/>
          <w:sz w:val="20"/>
          <w:szCs w:val="20"/>
          <w:lang w:eastAsia="en-IE"/>
        </w:rPr>
        <w:fldChar w:fldCharType="begin"/>
      </w:r>
      <w:r w:rsidRPr="003670B5">
        <w:rPr>
          <w:rFonts w:eastAsia="Times New Roman" w:cs="Times New Roman"/>
          <w:sz w:val="20"/>
          <w:szCs w:val="20"/>
          <w:lang w:eastAsia="en-IE"/>
        </w:rPr>
        <w:instrText xml:space="preserve"> ADDIN EN.CITE &lt;EndNote&gt;&lt;Cite&gt;&lt;Author&gt;Ma&lt;/Author&gt;&lt;Year&gt;2003&lt;/Year&gt;&lt;RecNum&gt;598&lt;/RecNum&gt;&lt;DisplayText&gt;(Ma et al., 2003)&lt;/DisplayText&gt;&lt;record&gt;&lt;rec-number&gt;598&lt;/rec-number&gt;&lt;foreign-keys&gt;&lt;key app="EN" db-id="f5e9tsfvzpxfw9e29ropd0xqw5fxxt9zzds0" timestamp="1499956096"&gt;598&lt;/key&gt;&lt;/foreign-keys&gt;&lt;ref-type name="Journal Article"&gt;17&lt;/ref-type&gt;&lt;contributors&gt;&lt;authors&gt;&lt;author&gt;Ma, B.&lt;/author&gt;&lt;author&gt;Zhang, K.&lt;/author&gt;&lt;author&gt;Hendrie, C.&lt;/author&gt;&lt;author&gt;Liang, C.&lt;/author&gt;&lt;author&gt;Li, M.&lt;/author&gt;&lt;author&gt;Doherty-Kirby, A.&lt;/author&gt;&lt;author&gt;Lajoie, G. &lt;/author&gt;&lt;/authors&gt;&lt;/contributors&gt;&lt;titles&gt;&lt;title&gt;&lt;style face="normal" font="default" size="100%"&gt;PEAKS: Powerful software for peptide &lt;/style&gt;&lt;style face="italic" font="default" size="100%"&gt;de novo&lt;/style&gt;&lt;style face="normal" font="default" size="100%"&gt; sequencing by tandem mass spectrometry.&lt;/style&gt;&lt;/title&gt;&lt;secondary-title&gt;Rapid Communications in Mass Spectrometry&lt;/secondary-title&gt;&lt;/titles&gt;&lt;periodical&gt;&lt;full-title&gt;Rapid Communications in Mass Spectrometry&lt;/full-title&gt;&lt;/periodical&gt;&lt;pages&gt;2337-2342&lt;/pages&gt;&lt;volume&gt;17&lt;/volume&gt;&lt;number&gt;20&lt;/number&gt;&lt;dates&gt;&lt;year&gt;2003&lt;/year&gt;&lt;/dates&gt;&lt;urls&gt;&lt;/urls&gt;&lt;/record&gt;&lt;/Cite&gt;&lt;/EndNote&gt;</w:instrText>
      </w:r>
      <w:r w:rsidRPr="003670B5">
        <w:rPr>
          <w:rFonts w:eastAsia="Times New Roman" w:cs="Times New Roman"/>
          <w:sz w:val="20"/>
          <w:szCs w:val="20"/>
          <w:lang w:eastAsia="en-IE"/>
        </w:rPr>
        <w:fldChar w:fldCharType="separate"/>
      </w:r>
      <w:r w:rsidRPr="003670B5">
        <w:rPr>
          <w:rFonts w:eastAsia="Times New Roman" w:cs="Times New Roman"/>
          <w:noProof/>
          <w:sz w:val="20"/>
          <w:szCs w:val="20"/>
          <w:lang w:eastAsia="en-IE"/>
        </w:rPr>
        <w:t>(Ma et al., 2003)</w:t>
      </w:r>
      <w:r w:rsidRPr="003670B5">
        <w:rPr>
          <w:rFonts w:eastAsia="Times New Roman" w:cs="Times New Roman"/>
          <w:sz w:val="20"/>
          <w:szCs w:val="20"/>
          <w:lang w:eastAsia="en-IE"/>
        </w:rPr>
        <w:fldChar w:fldCharType="end"/>
      </w:r>
      <w:r w:rsidRPr="003670B5">
        <w:rPr>
          <w:rFonts w:cs="Times New Roman"/>
          <w:sz w:val="20"/>
          <w:szCs w:val="20"/>
        </w:rPr>
        <w:t xml:space="preserve">. </w:t>
      </w:r>
    </w:p>
    <w:p w:rsidR="00BB0BBB" w:rsidRPr="00030B02" w:rsidRDefault="00BB0BBB" w:rsidP="00BB0BBB">
      <w:pPr>
        <w:rPr>
          <w:sz w:val="20"/>
          <w:szCs w:val="20"/>
        </w:rPr>
      </w:pPr>
      <w:proofErr w:type="gramStart"/>
      <w:r w:rsidRPr="003670B5">
        <w:rPr>
          <w:rStyle w:val="bold"/>
          <w:rFonts w:cs="Times New Roman"/>
          <w:bCs/>
          <w:sz w:val="20"/>
          <w:szCs w:val="20"/>
        </w:rPr>
        <w:lastRenderedPageBreak/>
        <w:t>ppm</w:t>
      </w:r>
      <w:proofErr w:type="gramEnd"/>
      <w:r w:rsidRPr="003670B5">
        <w:rPr>
          <w:rStyle w:val="bold"/>
          <w:rFonts w:cs="Times New Roman"/>
          <w:bCs/>
          <w:sz w:val="20"/>
          <w:szCs w:val="20"/>
        </w:rPr>
        <w:t>:</w:t>
      </w:r>
      <w:r w:rsidRPr="003670B5">
        <w:rPr>
          <w:rStyle w:val="bold"/>
          <w:rFonts w:cs="Times New Roman"/>
          <w:b/>
          <w:bCs/>
          <w:sz w:val="20"/>
          <w:szCs w:val="20"/>
        </w:rPr>
        <w:t xml:space="preserve"> </w:t>
      </w:r>
      <w:r w:rsidRPr="003670B5">
        <w:rPr>
          <w:rFonts w:cs="Times New Roman"/>
          <w:sz w:val="20"/>
          <w:szCs w:val="20"/>
        </w:rPr>
        <w:t>mass error, calculated as 10</w:t>
      </w:r>
      <w:r w:rsidRPr="003670B5">
        <w:rPr>
          <w:rFonts w:cs="Times New Roman"/>
          <w:sz w:val="20"/>
          <w:szCs w:val="20"/>
          <w:vertAlign w:val="superscript"/>
        </w:rPr>
        <w:t>6</w:t>
      </w:r>
      <w:r w:rsidRPr="003670B5">
        <w:rPr>
          <w:rFonts w:cs="Times New Roman"/>
          <w:sz w:val="20"/>
          <w:szCs w:val="20"/>
        </w:rPr>
        <w:t xml:space="preserve"> × (experimental mass - theoretical mass) / theoretical mass. </w:t>
      </w:r>
      <w:r w:rsidRPr="003670B5">
        <w:rPr>
          <w:rFonts w:eastAsia="Times New Roman" w:cs="Times New Roman"/>
          <w:color w:val="000000"/>
          <w:sz w:val="20"/>
          <w:szCs w:val="20"/>
          <w:lang w:eastAsia="en-IE"/>
        </w:rPr>
        <w:t xml:space="preserve">‘-‘ : peptides did not show homology with the protein sequences of in the ‘in-house’ database which </w:t>
      </w:r>
      <w:r w:rsidRPr="003670B5">
        <w:rPr>
          <w:rFonts w:cs="Times New Roman"/>
          <w:sz w:val="20"/>
          <w:szCs w:val="20"/>
          <w:lang w:val="en-US"/>
        </w:rPr>
        <w:t xml:space="preserve">consisted of 5,300 reviewed proteins from the superclass </w:t>
      </w:r>
      <w:proofErr w:type="spellStart"/>
      <w:r w:rsidRPr="003670B5">
        <w:rPr>
          <w:rFonts w:cs="Helvetica"/>
          <w:bCs/>
          <w:color w:val="000000" w:themeColor="text1"/>
          <w:sz w:val="20"/>
          <w:szCs w:val="20"/>
        </w:rPr>
        <w:t>Actinopterygii</w:t>
      </w:r>
      <w:proofErr w:type="spellEnd"/>
      <w:r w:rsidRPr="003670B5">
        <w:rPr>
          <w:rFonts w:cs="Helvetica"/>
          <w:bCs/>
          <w:color w:val="000000" w:themeColor="text1"/>
          <w:sz w:val="20"/>
          <w:szCs w:val="20"/>
        </w:rPr>
        <w:t xml:space="preserve"> and 132 </w:t>
      </w:r>
      <w:proofErr w:type="spellStart"/>
      <w:r w:rsidRPr="003670B5">
        <w:rPr>
          <w:rFonts w:cs="Helvetica"/>
          <w:bCs/>
          <w:color w:val="000000" w:themeColor="text1"/>
          <w:sz w:val="20"/>
          <w:szCs w:val="20"/>
        </w:rPr>
        <w:t>unreviewed</w:t>
      </w:r>
      <w:proofErr w:type="spellEnd"/>
      <w:r w:rsidRPr="003670B5">
        <w:rPr>
          <w:rFonts w:cs="Helvetica"/>
          <w:bCs/>
          <w:color w:val="000000" w:themeColor="text1"/>
          <w:sz w:val="20"/>
          <w:szCs w:val="20"/>
        </w:rPr>
        <w:t xml:space="preserve"> protein sequences from the family </w:t>
      </w:r>
      <w:proofErr w:type="spellStart"/>
      <w:r w:rsidRPr="003670B5">
        <w:rPr>
          <w:rFonts w:cs="Courier New"/>
          <w:bCs/>
          <w:sz w:val="20"/>
          <w:szCs w:val="20"/>
        </w:rPr>
        <w:t>Caproidae</w:t>
      </w:r>
      <w:proofErr w:type="spellEnd"/>
      <w:r w:rsidRPr="003670B5">
        <w:rPr>
          <w:rFonts w:cs="Courier New"/>
          <w:bCs/>
          <w:sz w:val="20"/>
          <w:szCs w:val="20"/>
        </w:rPr>
        <w:t> (boarfishes)</w:t>
      </w:r>
      <w:r w:rsidRPr="003670B5">
        <w:rPr>
          <w:rFonts w:cs="Courier New"/>
          <w:b/>
          <w:bCs/>
          <w:sz w:val="20"/>
          <w:szCs w:val="20"/>
        </w:rPr>
        <w:t>.</w:t>
      </w:r>
      <w:r w:rsidRPr="003670B5">
        <w:rPr>
          <w:rFonts w:cs="Times New Roman"/>
          <w:sz w:val="20"/>
          <w:szCs w:val="20"/>
        </w:rPr>
        <w:t xml:space="preserve"> </w:t>
      </w:r>
      <w:r>
        <w:rPr>
          <w:rFonts w:cs="Times New Roman"/>
          <w:b/>
          <w:sz w:val="20"/>
          <w:szCs w:val="20"/>
        </w:rPr>
        <w:t>*</w:t>
      </w:r>
      <w:r w:rsidRPr="00030B02">
        <w:rPr>
          <w:sz w:val="20"/>
          <w:szCs w:val="20"/>
        </w:rPr>
        <w:t>Peptides displayed using one letter code for the amino acids</w:t>
      </w:r>
      <w:r>
        <w:rPr>
          <w:sz w:val="20"/>
          <w:szCs w:val="20"/>
        </w:rPr>
        <w:t>.</w:t>
      </w:r>
    </w:p>
    <w:p w:rsidR="00BB0BBB" w:rsidRDefault="00BB0BBB" w:rsidP="00BB0BBB">
      <w:pPr>
        <w:spacing w:after="0" w:line="240" w:lineRule="auto"/>
        <w:jc w:val="both"/>
        <w:rPr>
          <w:rFonts w:cs="Times New Roman"/>
          <w:sz w:val="20"/>
          <w:szCs w:val="20"/>
        </w:rPr>
      </w:pPr>
    </w:p>
    <w:p w:rsidR="00BB0BBB" w:rsidRDefault="00BB0BBB" w:rsidP="00BB0BBB">
      <w:pPr>
        <w:spacing w:after="0" w:line="240" w:lineRule="auto"/>
        <w:jc w:val="both"/>
        <w:rPr>
          <w:rFonts w:cs="Times New Roman"/>
          <w:sz w:val="20"/>
          <w:szCs w:val="20"/>
        </w:rPr>
      </w:pPr>
    </w:p>
    <w:p w:rsidR="00BB0BBB" w:rsidRDefault="00BB0BBB" w:rsidP="00BB0BBB">
      <w:pPr>
        <w:spacing w:after="0" w:line="240" w:lineRule="auto"/>
        <w:jc w:val="both"/>
        <w:rPr>
          <w:rFonts w:cs="Times New Roman"/>
          <w:sz w:val="20"/>
          <w:szCs w:val="20"/>
        </w:rPr>
      </w:pPr>
    </w:p>
    <w:p w:rsidR="00BB0BBB" w:rsidRDefault="00BB0BBB" w:rsidP="00BB0BBB">
      <w:pPr>
        <w:spacing w:after="0" w:line="240" w:lineRule="auto"/>
        <w:jc w:val="both"/>
        <w:rPr>
          <w:rFonts w:cs="Times New Roman"/>
          <w:sz w:val="20"/>
          <w:szCs w:val="20"/>
        </w:rPr>
      </w:pPr>
    </w:p>
    <w:p w:rsidR="00BB0BBB" w:rsidRDefault="00BB0BBB" w:rsidP="00BB0BBB">
      <w:pPr>
        <w:spacing w:after="0" w:line="240" w:lineRule="auto"/>
        <w:jc w:val="both"/>
        <w:rPr>
          <w:rFonts w:cs="Times New Roman"/>
          <w:sz w:val="20"/>
          <w:szCs w:val="20"/>
        </w:rPr>
      </w:pPr>
    </w:p>
    <w:p w:rsidR="00BB0BBB" w:rsidRDefault="00BB0BBB" w:rsidP="00BB0BBB">
      <w:pPr>
        <w:spacing w:after="0" w:line="240" w:lineRule="auto"/>
        <w:jc w:val="both"/>
        <w:rPr>
          <w:rFonts w:cs="Times New Roman"/>
          <w:sz w:val="20"/>
          <w:szCs w:val="20"/>
        </w:rPr>
      </w:pPr>
    </w:p>
    <w:p w:rsidR="00BB0BBB" w:rsidRDefault="00BB0BBB" w:rsidP="00BB0BBB">
      <w:pPr>
        <w:spacing w:after="0" w:line="240" w:lineRule="auto"/>
        <w:jc w:val="both"/>
        <w:rPr>
          <w:rFonts w:cs="Times New Roman"/>
          <w:sz w:val="20"/>
          <w:szCs w:val="20"/>
        </w:rPr>
      </w:pPr>
    </w:p>
    <w:p w:rsidR="00BB0BBB" w:rsidRDefault="00BB0BBB" w:rsidP="00BB0BBB">
      <w:pPr>
        <w:spacing w:after="0" w:line="240" w:lineRule="auto"/>
        <w:jc w:val="both"/>
        <w:rPr>
          <w:rFonts w:cs="Times New Roman"/>
          <w:sz w:val="20"/>
          <w:szCs w:val="20"/>
        </w:rPr>
      </w:pPr>
    </w:p>
    <w:p w:rsidR="00BB0BBB" w:rsidRDefault="00BB0BBB" w:rsidP="00BB0BBB">
      <w:pPr>
        <w:spacing w:after="0" w:line="240" w:lineRule="auto"/>
        <w:jc w:val="both"/>
        <w:rPr>
          <w:rFonts w:cs="Times New Roman"/>
          <w:sz w:val="20"/>
          <w:szCs w:val="20"/>
        </w:rPr>
      </w:pPr>
    </w:p>
    <w:p w:rsidR="00BB0BBB" w:rsidRDefault="00BB0BBB" w:rsidP="00BB0BBB">
      <w:pPr>
        <w:spacing w:after="0" w:line="240" w:lineRule="auto"/>
        <w:jc w:val="both"/>
        <w:rPr>
          <w:rFonts w:cs="Times New Roman"/>
          <w:sz w:val="20"/>
          <w:szCs w:val="20"/>
        </w:rPr>
      </w:pPr>
    </w:p>
    <w:p w:rsidR="00BB0BBB" w:rsidRDefault="00BB0BBB" w:rsidP="00BB0BBB">
      <w:pPr>
        <w:spacing w:after="0" w:line="240" w:lineRule="auto"/>
        <w:jc w:val="both"/>
        <w:rPr>
          <w:rFonts w:cs="Times New Roman"/>
          <w:sz w:val="20"/>
          <w:szCs w:val="20"/>
        </w:rPr>
      </w:pPr>
    </w:p>
    <w:p w:rsidR="00BB0BBB" w:rsidRDefault="00BB0BBB" w:rsidP="00BB0BBB">
      <w:pPr>
        <w:spacing w:after="0" w:line="240" w:lineRule="auto"/>
        <w:jc w:val="both"/>
        <w:rPr>
          <w:rFonts w:cs="Times New Roman"/>
          <w:sz w:val="20"/>
          <w:szCs w:val="20"/>
        </w:rPr>
      </w:pPr>
    </w:p>
    <w:p w:rsidR="00BB0BBB" w:rsidRDefault="00BB0BBB" w:rsidP="00BB0BBB">
      <w:pPr>
        <w:spacing w:after="0" w:line="240" w:lineRule="auto"/>
        <w:jc w:val="both"/>
        <w:rPr>
          <w:rFonts w:cs="Times New Roman"/>
          <w:sz w:val="20"/>
          <w:szCs w:val="20"/>
        </w:rPr>
      </w:pPr>
    </w:p>
    <w:p w:rsidR="00BB0BBB" w:rsidRDefault="00BB0BBB" w:rsidP="00BB0BBB">
      <w:pPr>
        <w:spacing w:after="0" w:line="240" w:lineRule="auto"/>
        <w:jc w:val="both"/>
        <w:rPr>
          <w:rFonts w:cs="Times New Roman"/>
          <w:sz w:val="20"/>
          <w:szCs w:val="20"/>
        </w:rPr>
      </w:pPr>
    </w:p>
    <w:p w:rsidR="00BB0BBB" w:rsidRDefault="00BB0BBB" w:rsidP="00BB0BBB">
      <w:pPr>
        <w:spacing w:after="0" w:line="240" w:lineRule="auto"/>
        <w:jc w:val="both"/>
        <w:rPr>
          <w:rFonts w:cs="Times New Roman"/>
          <w:sz w:val="20"/>
          <w:szCs w:val="20"/>
        </w:rPr>
      </w:pPr>
    </w:p>
    <w:p w:rsidR="00BB0BBB" w:rsidRDefault="00BB0BBB" w:rsidP="00BB0BBB">
      <w:pPr>
        <w:spacing w:after="0" w:line="240" w:lineRule="auto"/>
        <w:jc w:val="both"/>
        <w:rPr>
          <w:rFonts w:cs="Times New Roman"/>
          <w:sz w:val="20"/>
          <w:szCs w:val="20"/>
        </w:rPr>
      </w:pPr>
    </w:p>
    <w:p w:rsidR="00BB0BBB" w:rsidRDefault="00BB0BBB" w:rsidP="00BB0BBB">
      <w:pPr>
        <w:spacing w:after="0" w:line="240" w:lineRule="auto"/>
        <w:jc w:val="both"/>
        <w:rPr>
          <w:rFonts w:cs="Times New Roman"/>
          <w:sz w:val="20"/>
          <w:szCs w:val="20"/>
        </w:rPr>
      </w:pPr>
    </w:p>
    <w:p w:rsidR="00BB0BBB" w:rsidRDefault="00BB0BBB" w:rsidP="00BB0BBB">
      <w:pPr>
        <w:spacing w:after="0" w:line="240" w:lineRule="auto"/>
        <w:jc w:val="both"/>
        <w:rPr>
          <w:rFonts w:cs="Times New Roman"/>
          <w:sz w:val="20"/>
          <w:szCs w:val="20"/>
        </w:rPr>
      </w:pPr>
    </w:p>
    <w:p w:rsidR="00BB0BBB" w:rsidRDefault="00BB0BBB" w:rsidP="00BB0BBB">
      <w:pPr>
        <w:spacing w:after="0" w:line="240" w:lineRule="auto"/>
        <w:jc w:val="both"/>
        <w:rPr>
          <w:rFonts w:cs="Times New Roman"/>
          <w:sz w:val="20"/>
          <w:szCs w:val="20"/>
        </w:rPr>
      </w:pPr>
    </w:p>
    <w:p w:rsidR="00BB0BBB" w:rsidRDefault="00BB0BBB" w:rsidP="00BB0BBB">
      <w:pPr>
        <w:spacing w:after="0" w:line="240" w:lineRule="auto"/>
        <w:jc w:val="both"/>
        <w:rPr>
          <w:rFonts w:cs="Times New Roman"/>
          <w:sz w:val="20"/>
          <w:szCs w:val="20"/>
        </w:rPr>
      </w:pPr>
    </w:p>
    <w:p w:rsidR="00BB0BBB" w:rsidRDefault="00BB0BBB" w:rsidP="00BB0BBB">
      <w:pPr>
        <w:spacing w:after="0" w:line="240" w:lineRule="auto"/>
        <w:jc w:val="both"/>
        <w:rPr>
          <w:rFonts w:cs="Times New Roman"/>
          <w:sz w:val="20"/>
          <w:szCs w:val="20"/>
        </w:rPr>
      </w:pPr>
    </w:p>
    <w:p w:rsidR="00BB0BBB" w:rsidRDefault="00BB0BBB" w:rsidP="00BB0BBB">
      <w:pPr>
        <w:spacing w:after="0" w:line="240" w:lineRule="auto"/>
        <w:jc w:val="both"/>
        <w:rPr>
          <w:rFonts w:cs="Times New Roman"/>
          <w:sz w:val="20"/>
          <w:szCs w:val="20"/>
        </w:rPr>
      </w:pPr>
    </w:p>
    <w:p w:rsidR="00BB0BBB" w:rsidRDefault="00BB0BBB" w:rsidP="00BB0BBB">
      <w:pPr>
        <w:spacing w:after="0" w:line="240" w:lineRule="auto"/>
        <w:jc w:val="both"/>
        <w:rPr>
          <w:rFonts w:cs="Times New Roman"/>
          <w:sz w:val="20"/>
          <w:szCs w:val="20"/>
        </w:rPr>
      </w:pPr>
    </w:p>
    <w:p w:rsidR="00BB0BBB" w:rsidRDefault="00BB0BBB" w:rsidP="00BB0BBB">
      <w:pPr>
        <w:spacing w:after="0" w:line="240" w:lineRule="auto"/>
        <w:jc w:val="both"/>
        <w:rPr>
          <w:rFonts w:cs="Times New Roman"/>
          <w:sz w:val="20"/>
          <w:szCs w:val="20"/>
        </w:rPr>
      </w:pPr>
    </w:p>
    <w:p w:rsidR="00BB0BBB" w:rsidRDefault="00BB0BBB" w:rsidP="00BB0BBB">
      <w:pPr>
        <w:spacing w:after="0" w:line="240" w:lineRule="auto"/>
        <w:jc w:val="both"/>
        <w:rPr>
          <w:rFonts w:cs="Times New Roman"/>
          <w:sz w:val="20"/>
          <w:szCs w:val="20"/>
        </w:rPr>
      </w:pPr>
    </w:p>
    <w:p w:rsidR="00BB0BBB" w:rsidRDefault="00BB0BBB" w:rsidP="00BB0BBB">
      <w:pPr>
        <w:spacing w:after="0" w:line="240" w:lineRule="auto"/>
        <w:jc w:val="both"/>
        <w:rPr>
          <w:rFonts w:cs="Times New Roman"/>
          <w:sz w:val="20"/>
          <w:szCs w:val="20"/>
        </w:rPr>
      </w:pPr>
    </w:p>
    <w:p w:rsidR="00BB0BBB" w:rsidRDefault="00BB0BBB" w:rsidP="00BB0BBB">
      <w:pPr>
        <w:spacing w:after="0" w:line="240" w:lineRule="auto"/>
        <w:jc w:val="both"/>
        <w:rPr>
          <w:rFonts w:cs="Times New Roman"/>
          <w:sz w:val="20"/>
          <w:szCs w:val="20"/>
        </w:rPr>
      </w:pPr>
    </w:p>
    <w:p w:rsidR="00BB0BBB" w:rsidRDefault="00BB0BBB" w:rsidP="00BB0BBB">
      <w:pPr>
        <w:spacing w:after="0" w:line="240" w:lineRule="auto"/>
        <w:jc w:val="both"/>
        <w:rPr>
          <w:rFonts w:cs="Times New Roman"/>
          <w:sz w:val="20"/>
          <w:szCs w:val="20"/>
        </w:rPr>
      </w:pPr>
    </w:p>
    <w:p w:rsidR="00BB0BBB" w:rsidRDefault="00BB0BBB" w:rsidP="00BB0BBB">
      <w:pPr>
        <w:spacing w:after="0" w:line="240" w:lineRule="auto"/>
        <w:jc w:val="both"/>
        <w:rPr>
          <w:rFonts w:cs="Times New Roman"/>
          <w:sz w:val="20"/>
          <w:szCs w:val="20"/>
        </w:rPr>
      </w:pPr>
    </w:p>
    <w:p w:rsidR="00BB0BBB" w:rsidRDefault="00BB0BBB" w:rsidP="00BB0BBB">
      <w:pPr>
        <w:spacing w:after="0" w:line="240" w:lineRule="auto"/>
        <w:jc w:val="both"/>
        <w:rPr>
          <w:rFonts w:cs="Times New Roman"/>
          <w:sz w:val="20"/>
          <w:szCs w:val="20"/>
        </w:rPr>
      </w:pPr>
    </w:p>
    <w:p w:rsidR="00BB0BBB" w:rsidRDefault="00BB0BBB" w:rsidP="00BB0BBB">
      <w:pPr>
        <w:spacing w:after="0" w:line="240" w:lineRule="auto"/>
        <w:jc w:val="both"/>
        <w:rPr>
          <w:rFonts w:cs="Times New Roman"/>
          <w:sz w:val="20"/>
          <w:szCs w:val="20"/>
        </w:rPr>
      </w:pPr>
    </w:p>
    <w:p w:rsidR="00BB0BBB" w:rsidRDefault="00BB0BBB" w:rsidP="00BB0BBB">
      <w:pPr>
        <w:spacing w:after="0" w:line="240" w:lineRule="auto"/>
        <w:jc w:val="both"/>
        <w:rPr>
          <w:rFonts w:cs="Times New Roman"/>
          <w:sz w:val="20"/>
          <w:szCs w:val="20"/>
        </w:rPr>
      </w:pPr>
    </w:p>
    <w:p w:rsidR="00BB0BBB" w:rsidRDefault="00BB0BBB" w:rsidP="00BB0BBB">
      <w:pPr>
        <w:spacing w:after="0" w:line="240" w:lineRule="auto"/>
        <w:jc w:val="both"/>
        <w:rPr>
          <w:rFonts w:cs="Times New Roman"/>
          <w:sz w:val="20"/>
          <w:szCs w:val="20"/>
        </w:rPr>
      </w:pPr>
    </w:p>
    <w:p w:rsidR="00BB0BBB" w:rsidRDefault="00BB0BBB" w:rsidP="00BB0BBB">
      <w:pPr>
        <w:spacing w:after="0" w:line="240" w:lineRule="auto"/>
        <w:jc w:val="both"/>
        <w:rPr>
          <w:rFonts w:cs="Times New Roman"/>
          <w:sz w:val="20"/>
          <w:szCs w:val="20"/>
        </w:rPr>
      </w:pPr>
    </w:p>
    <w:p w:rsidR="00BB0BBB" w:rsidRPr="003670B5" w:rsidRDefault="00BB0BBB" w:rsidP="00BB0BBB">
      <w:pPr>
        <w:spacing w:after="0" w:line="240" w:lineRule="auto"/>
        <w:jc w:val="both"/>
        <w:rPr>
          <w:rFonts w:cs="Times New Roman"/>
          <w:sz w:val="20"/>
          <w:szCs w:val="20"/>
        </w:rPr>
      </w:pPr>
    </w:p>
    <w:p w:rsidR="00BB0BBB" w:rsidRPr="004D1260" w:rsidRDefault="00BB0BBB" w:rsidP="00BB0BBB">
      <w:r w:rsidRPr="004D1260">
        <w:rPr>
          <w:rFonts w:cs="Times New Roman"/>
          <w:b/>
        </w:rPr>
        <w:t xml:space="preserve">Table </w:t>
      </w:r>
      <w:r>
        <w:rPr>
          <w:rFonts w:cs="Times New Roman"/>
          <w:b/>
        </w:rPr>
        <w:t>S2:</w:t>
      </w:r>
      <w:r w:rsidRPr="004D1260">
        <w:rPr>
          <w:rFonts w:cs="Times New Roman"/>
          <w:b/>
        </w:rPr>
        <w:t xml:space="preserve"> </w:t>
      </w:r>
      <w:r w:rsidRPr="00E50B50">
        <w:rPr>
          <w:rFonts w:cs="Times New Roman"/>
        </w:rPr>
        <w:t>Sequences of the peptides</w:t>
      </w:r>
      <w:r w:rsidRPr="00967244">
        <w:rPr>
          <w:rFonts w:cs="Times New Roman"/>
        </w:rPr>
        <w:t xml:space="preserve"> </w:t>
      </w:r>
      <w:r>
        <w:rPr>
          <w:rFonts w:cs="Times New Roman"/>
        </w:rPr>
        <w:t>i</w:t>
      </w:r>
      <w:r w:rsidRPr="004D1260">
        <w:rPr>
          <w:rFonts w:cs="Times New Roman"/>
        </w:rPr>
        <w:t xml:space="preserve">dentified </w:t>
      </w:r>
      <w:r>
        <w:rPr>
          <w:rFonts w:cs="Times New Roman"/>
        </w:rPr>
        <w:t>by liquid chromatography-mass spectrometry/mass spectrometry</w:t>
      </w:r>
      <w:r w:rsidRPr="004D1260">
        <w:rPr>
          <w:rFonts w:cs="Times New Roman"/>
        </w:rPr>
        <w:t xml:space="preserve"> in boarfish </w:t>
      </w:r>
      <w:r w:rsidRPr="004D1260">
        <w:rPr>
          <w:rStyle w:val="st"/>
          <w:color w:val="000000" w:themeColor="text1"/>
        </w:rPr>
        <w:t>(</w:t>
      </w:r>
      <w:proofErr w:type="spellStart"/>
      <w:r w:rsidRPr="004D1260">
        <w:rPr>
          <w:rFonts w:cs="Times New Roman"/>
          <w:i/>
          <w:color w:val="000000" w:themeColor="text1"/>
        </w:rPr>
        <w:t>Capros</w:t>
      </w:r>
      <w:proofErr w:type="spellEnd"/>
      <w:r w:rsidRPr="004D1260">
        <w:rPr>
          <w:rFonts w:cs="Times New Roman"/>
          <w:i/>
          <w:color w:val="000000" w:themeColor="text1"/>
        </w:rPr>
        <w:t xml:space="preserve"> </w:t>
      </w:r>
      <w:proofErr w:type="spellStart"/>
      <w:r w:rsidRPr="004D1260">
        <w:rPr>
          <w:rFonts w:cs="Times New Roman"/>
          <w:i/>
          <w:color w:val="000000" w:themeColor="text1"/>
        </w:rPr>
        <w:t>aper</w:t>
      </w:r>
      <w:proofErr w:type="spellEnd"/>
      <w:r w:rsidRPr="004D1260">
        <w:rPr>
          <w:rStyle w:val="st"/>
          <w:color w:val="000000" w:themeColor="text1"/>
        </w:rPr>
        <w:t>)</w:t>
      </w:r>
      <w:r w:rsidRPr="004D1260">
        <w:rPr>
          <w:rStyle w:val="st"/>
        </w:rPr>
        <w:t xml:space="preserve"> protein</w:t>
      </w:r>
      <w:r w:rsidRPr="004D1260">
        <w:rPr>
          <w:rFonts w:cs="Times New Roman"/>
        </w:rPr>
        <w:t xml:space="preserve"> hydrolysate fraction 29 (F29) using the </w:t>
      </w:r>
      <w:r w:rsidRPr="004D1260">
        <w:rPr>
          <w:rFonts w:cs="Times New Roman"/>
          <w:i/>
        </w:rPr>
        <w:t xml:space="preserve">de novo </w:t>
      </w:r>
      <w:r w:rsidRPr="004D1260">
        <w:rPr>
          <w:rFonts w:cs="Times New Roman"/>
        </w:rPr>
        <w:t xml:space="preserve">sequencing function of PEAKS software.  </w:t>
      </w:r>
    </w:p>
    <w:tbl>
      <w:tblPr>
        <w:tblW w:w="13183" w:type="dxa"/>
        <w:tblLook w:val="04A0" w:firstRow="1" w:lastRow="0" w:firstColumn="1" w:lastColumn="0" w:noHBand="0" w:noVBand="1"/>
      </w:tblPr>
      <w:tblGrid>
        <w:gridCol w:w="1840"/>
        <w:gridCol w:w="960"/>
        <w:gridCol w:w="1053"/>
        <w:gridCol w:w="960"/>
        <w:gridCol w:w="1123"/>
        <w:gridCol w:w="960"/>
        <w:gridCol w:w="6287"/>
      </w:tblGrid>
      <w:tr w:rsidR="00BB0BBB" w:rsidRPr="003670B5" w:rsidTr="007C72AD">
        <w:trPr>
          <w:trHeight w:val="315"/>
        </w:trPr>
        <w:tc>
          <w:tcPr>
            <w:tcW w:w="1840" w:type="dxa"/>
            <w:tcBorders>
              <w:top w:val="single" w:sz="4" w:space="0" w:color="auto"/>
              <w:left w:val="nil"/>
              <w:bottom w:val="single" w:sz="4" w:space="0" w:color="auto"/>
              <w:right w:val="nil"/>
            </w:tcBorders>
            <w:shd w:val="clear" w:color="auto" w:fill="auto"/>
            <w:noWrap/>
            <w:hideMark/>
          </w:tcPr>
          <w:p w:rsidR="00BB0BBB" w:rsidRPr="00163A46" w:rsidRDefault="00BB0BBB" w:rsidP="007C72AD">
            <w:pPr>
              <w:spacing w:after="0" w:line="240" w:lineRule="auto"/>
              <w:jc w:val="center"/>
              <w:rPr>
                <w:rFonts w:eastAsia="Times New Roman" w:cs="Times New Roman"/>
                <w:b/>
                <w:color w:val="000000"/>
                <w:sz w:val="20"/>
                <w:szCs w:val="20"/>
                <w:lang w:eastAsia="en-IE"/>
              </w:rPr>
            </w:pPr>
            <w:r w:rsidRPr="00163A46">
              <w:rPr>
                <w:rFonts w:eastAsia="Times New Roman" w:cs="Times New Roman"/>
                <w:b/>
                <w:color w:val="000000"/>
                <w:sz w:val="20"/>
                <w:szCs w:val="20"/>
                <w:lang w:eastAsia="en-IE"/>
              </w:rPr>
              <w:t>Peptide</w:t>
            </w:r>
            <w:r w:rsidRPr="00163A46">
              <w:rPr>
                <w:rFonts w:cs="Times New Roman"/>
                <w:b/>
                <w:sz w:val="20"/>
                <w:szCs w:val="20"/>
              </w:rPr>
              <w:t xml:space="preserve"> sequence</w:t>
            </w:r>
            <w:r>
              <w:rPr>
                <w:rFonts w:cs="Times New Roman"/>
                <w:b/>
                <w:sz w:val="20"/>
                <w:szCs w:val="20"/>
              </w:rPr>
              <w:t>*</w:t>
            </w:r>
          </w:p>
        </w:tc>
        <w:tc>
          <w:tcPr>
            <w:tcW w:w="960" w:type="dxa"/>
            <w:tcBorders>
              <w:top w:val="single" w:sz="4" w:space="0" w:color="auto"/>
              <w:left w:val="nil"/>
              <w:bottom w:val="single" w:sz="4" w:space="0" w:color="auto"/>
              <w:right w:val="nil"/>
            </w:tcBorders>
            <w:shd w:val="clear" w:color="auto" w:fill="auto"/>
            <w:noWrap/>
            <w:hideMark/>
          </w:tcPr>
          <w:p w:rsidR="00BB0BBB" w:rsidRPr="00163A46" w:rsidRDefault="00BB0BBB" w:rsidP="007C72AD">
            <w:pPr>
              <w:spacing w:after="0" w:line="240" w:lineRule="auto"/>
              <w:jc w:val="center"/>
              <w:rPr>
                <w:rFonts w:eastAsia="Times New Roman" w:cs="Times New Roman"/>
                <w:b/>
                <w:color w:val="000000"/>
                <w:sz w:val="20"/>
                <w:szCs w:val="20"/>
                <w:lang w:eastAsia="en-IE"/>
              </w:rPr>
            </w:pPr>
            <w:r w:rsidRPr="00163A46">
              <w:rPr>
                <w:rFonts w:eastAsia="Times New Roman" w:cs="Times New Roman"/>
                <w:b/>
                <w:color w:val="000000"/>
                <w:sz w:val="20"/>
                <w:szCs w:val="20"/>
                <w:lang w:eastAsia="en-IE"/>
              </w:rPr>
              <w:t>ALC (%)</w:t>
            </w:r>
          </w:p>
        </w:tc>
        <w:tc>
          <w:tcPr>
            <w:tcW w:w="1053" w:type="dxa"/>
            <w:tcBorders>
              <w:top w:val="single" w:sz="4" w:space="0" w:color="auto"/>
              <w:left w:val="nil"/>
              <w:bottom w:val="single" w:sz="4" w:space="0" w:color="auto"/>
              <w:right w:val="nil"/>
            </w:tcBorders>
            <w:shd w:val="clear" w:color="auto" w:fill="auto"/>
            <w:noWrap/>
            <w:hideMark/>
          </w:tcPr>
          <w:p w:rsidR="00BB0BBB" w:rsidRPr="00163A46" w:rsidRDefault="00BB0BBB" w:rsidP="007C72AD">
            <w:pPr>
              <w:spacing w:after="0" w:line="240" w:lineRule="auto"/>
              <w:jc w:val="center"/>
              <w:rPr>
                <w:rFonts w:eastAsia="Times New Roman" w:cs="Times New Roman"/>
                <w:b/>
                <w:color w:val="000000"/>
                <w:sz w:val="20"/>
                <w:szCs w:val="20"/>
                <w:lang w:eastAsia="en-IE"/>
              </w:rPr>
            </w:pPr>
            <w:r w:rsidRPr="00163A46">
              <w:rPr>
                <w:rFonts w:eastAsia="Times New Roman" w:cs="Times New Roman"/>
                <w:b/>
                <w:color w:val="000000"/>
                <w:sz w:val="20"/>
                <w:szCs w:val="20"/>
                <w:lang w:eastAsia="en-IE"/>
              </w:rPr>
              <w:t>Mass (m/z)</w:t>
            </w:r>
          </w:p>
        </w:tc>
        <w:tc>
          <w:tcPr>
            <w:tcW w:w="960" w:type="dxa"/>
            <w:tcBorders>
              <w:top w:val="single" w:sz="4" w:space="0" w:color="auto"/>
              <w:left w:val="nil"/>
              <w:bottom w:val="single" w:sz="4" w:space="0" w:color="auto"/>
              <w:right w:val="nil"/>
            </w:tcBorders>
            <w:shd w:val="clear" w:color="auto" w:fill="auto"/>
            <w:noWrap/>
            <w:hideMark/>
          </w:tcPr>
          <w:p w:rsidR="00BB0BBB" w:rsidRPr="00163A46" w:rsidRDefault="00BB0BBB" w:rsidP="007C72AD">
            <w:pPr>
              <w:spacing w:after="0" w:line="240" w:lineRule="auto"/>
              <w:jc w:val="center"/>
              <w:rPr>
                <w:rFonts w:eastAsia="Times New Roman" w:cs="Times New Roman"/>
                <w:b/>
                <w:color w:val="000000"/>
                <w:sz w:val="20"/>
                <w:szCs w:val="20"/>
                <w:lang w:eastAsia="en-IE"/>
              </w:rPr>
            </w:pPr>
            <w:r w:rsidRPr="00163A46">
              <w:rPr>
                <w:rFonts w:eastAsia="Times New Roman" w:cs="Times New Roman"/>
                <w:b/>
                <w:color w:val="000000"/>
                <w:sz w:val="20"/>
                <w:szCs w:val="20"/>
                <w:lang w:eastAsia="en-IE"/>
              </w:rPr>
              <w:t>z</w:t>
            </w:r>
          </w:p>
        </w:tc>
        <w:tc>
          <w:tcPr>
            <w:tcW w:w="1123" w:type="dxa"/>
            <w:tcBorders>
              <w:top w:val="single" w:sz="4" w:space="0" w:color="auto"/>
              <w:left w:val="nil"/>
              <w:bottom w:val="single" w:sz="4" w:space="0" w:color="auto"/>
              <w:right w:val="nil"/>
            </w:tcBorders>
            <w:shd w:val="clear" w:color="auto" w:fill="auto"/>
            <w:noWrap/>
            <w:hideMark/>
          </w:tcPr>
          <w:p w:rsidR="00BB0BBB" w:rsidRPr="00163A46" w:rsidRDefault="00BB0BBB" w:rsidP="007C72AD">
            <w:pPr>
              <w:spacing w:after="0" w:line="240" w:lineRule="auto"/>
              <w:jc w:val="center"/>
              <w:rPr>
                <w:rFonts w:eastAsia="Times New Roman" w:cs="Times New Roman"/>
                <w:b/>
                <w:color w:val="000000"/>
                <w:sz w:val="20"/>
                <w:szCs w:val="20"/>
                <w:lang w:eastAsia="en-IE"/>
              </w:rPr>
            </w:pPr>
            <w:r w:rsidRPr="00163A46">
              <w:rPr>
                <w:rFonts w:cs="Times New Roman"/>
                <w:b/>
                <w:sz w:val="20"/>
                <w:szCs w:val="20"/>
              </w:rPr>
              <w:t>Retention time (min)</w:t>
            </w:r>
          </w:p>
        </w:tc>
        <w:tc>
          <w:tcPr>
            <w:tcW w:w="960" w:type="dxa"/>
            <w:tcBorders>
              <w:top w:val="single" w:sz="4" w:space="0" w:color="auto"/>
              <w:left w:val="nil"/>
              <w:bottom w:val="single" w:sz="4" w:space="0" w:color="auto"/>
              <w:right w:val="nil"/>
            </w:tcBorders>
            <w:shd w:val="clear" w:color="auto" w:fill="auto"/>
            <w:noWrap/>
            <w:hideMark/>
          </w:tcPr>
          <w:p w:rsidR="00BB0BBB" w:rsidRPr="00163A46" w:rsidRDefault="00BB0BBB" w:rsidP="007C72AD">
            <w:pPr>
              <w:spacing w:after="0" w:line="240" w:lineRule="auto"/>
              <w:jc w:val="center"/>
              <w:rPr>
                <w:rFonts w:eastAsia="Times New Roman" w:cs="Times New Roman"/>
                <w:b/>
                <w:color w:val="000000"/>
                <w:sz w:val="20"/>
                <w:szCs w:val="20"/>
                <w:lang w:eastAsia="en-IE"/>
              </w:rPr>
            </w:pPr>
            <w:r w:rsidRPr="00163A46">
              <w:rPr>
                <w:rFonts w:eastAsia="Times New Roman" w:cs="Times New Roman"/>
                <w:b/>
                <w:color w:val="000000"/>
                <w:sz w:val="20"/>
                <w:szCs w:val="20"/>
                <w:lang w:eastAsia="en-IE"/>
              </w:rPr>
              <w:t>Error (ppm)</w:t>
            </w:r>
          </w:p>
        </w:tc>
        <w:tc>
          <w:tcPr>
            <w:tcW w:w="6287" w:type="dxa"/>
            <w:tcBorders>
              <w:top w:val="single" w:sz="4" w:space="0" w:color="auto"/>
              <w:left w:val="nil"/>
              <w:bottom w:val="single" w:sz="4" w:space="0" w:color="auto"/>
              <w:right w:val="nil"/>
            </w:tcBorders>
          </w:tcPr>
          <w:p w:rsidR="00BB0BBB" w:rsidRPr="00163A46" w:rsidRDefault="00BB0BBB" w:rsidP="007C72AD">
            <w:pPr>
              <w:jc w:val="center"/>
              <w:rPr>
                <w:b/>
                <w:sz w:val="20"/>
                <w:szCs w:val="20"/>
              </w:rPr>
            </w:pPr>
            <w:r w:rsidRPr="00163A46">
              <w:rPr>
                <w:b/>
                <w:sz w:val="20"/>
                <w:szCs w:val="20"/>
              </w:rPr>
              <w:t>Homologous Protein: Species</w:t>
            </w:r>
          </w:p>
        </w:tc>
      </w:tr>
      <w:tr w:rsidR="00BB0BBB" w:rsidRPr="003670B5" w:rsidTr="007C72AD">
        <w:trPr>
          <w:trHeight w:val="300"/>
        </w:trPr>
        <w:tc>
          <w:tcPr>
            <w:tcW w:w="1840" w:type="dxa"/>
            <w:tcBorders>
              <w:top w:val="single" w:sz="4" w:space="0" w:color="auto"/>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LDLL</w:t>
            </w:r>
          </w:p>
        </w:tc>
        <w:tc>
          <w:tcPr>
            <w:tcW w:w="960" w:type="dxa"/>
            <w:tcBorders>
              <w:top w:val="single" w:sz="4" w:space="0" w:color="auto"/>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96</w:t>
            </w:r>
          </w:p>
        </w:tc>
        <w:tc>
          <w:tcPr>
            <w:tcW w:w="1053" w:type="dxa"/>
            <w:tcBorders>
              <w:top w:val="single" w:sz="4" w:space="0" w:color="auto"/>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473.3015</w:t>
            </w:r>
          </w:p>
        </w:tc>
        <w:tc>
          <w:tcPr>
            <w:tcW w:w="960" w:type="dxa"/>
            <w:tcBorders>
              <w:top w:val="single" w:sz="4" w:space="0" w:color="auto"/>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w:t>
            </w:r>
          </w:p>
        </w:tc>
        <w:tc>
          <w:tcPr>
            <w:tcW w:w="1123" w:type="dxa"/>
            <w:tcBorders>
              <w:top w:val="single" w:sz="4" w:space="0" w:color="auto"/>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16.15</w:t>
            </w:r>
          </w:p>
        </w:tc>
        <w:tc>
          <w:tcPr>
            <w:tcW w:w="960" w:type="dxa"/>
            <w:tcBorders>
              <w:top w:val="single" w:sz="4" w:space="0" w:color="auto"/>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9.6</w:t>
            </w:r>
          </w:p>
        </w:tc>
        <w:tc>
          <w:tcPr>
            <w:tcW w:w="6287" w:type="dxa"/>
            <w:tcBorders>
              <w:top w:val="single" w:sz="4" w:space="0" w:color="auto"/>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IDII</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LDIL</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LDII</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LDLI</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IDLI</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IDIL</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15"/>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IDLL</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15"/>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VPDPR</w:t>
            </w:r>
          </w:p>
          <w:p w:rsidR="00BB0BBB" w:rsidRPr="009B6D85" w:rsidRDefault="00BB0BBB" w:rsidP="007C72AD">
            <w:pPr>
              <w:spacing w:after="0" w:line="240" w:lineRule="auto"/>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96</w:t>
            </w:r>
          </w:p>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292.1678</w:t>
            </w:r>
          </w:p>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w:t>
            </w:r>
          </w:p>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5.97</w:t>
            </w:r>
          </w:p>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14.5</w:t>
            </w:r>
          </w:p>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Pr>
                <w:rFonts w:eastAsia="Times New Roman" w:cs="Times New Roman"/>
                <w:bCs/>
                <w:color w:val="000000"/>
                <w:sz w:val="20"/>
                <w:szCs w:val="20"/>
                <w:lang w:eastAsia="en-IE"/>
              </w:rPr>
              <w:t>s</w:t>
            </w:r>
            <w:r w:rsidRPr="009B6D85">
              <w:rPr>
                <w:rFonts w:eastAsia="Times New Roman" w:cs="Times New Roman"/>
                <w:bCs/>
                <w:color w:val="000000"/>
                <w:sz w:val="20"/>
                <w:szCs w:val="20"/>
                <w:lang w:eastAsia="en-IE"/>
              </w:rPr>
              <w:t xml:space="preserve">arcoplasmic/endoplasmic reticulum calcium ATPase 1: </w:t>
            </w:r>
            <w:proofErr w:type="spellStart"/>
            <w:r w:rsidRPr="009B6D85">
              <w:rPr>
                <w:rFonts w:eastAsia="Times New Roman" w:cs="Times New Roman"/>
                <w:bCs/>
                <w:i/>
                <w:color w:val="000000"/>
                <w:sz w:val="20"/>
                <w:szCs w:val="20"/>
                <w:lang w:eastAsia="en-IE"/>
              </w:rPr>
              <w:t>Makaira</w:t>
            </w:r>
            <w:proofErr w:type="spellEnd"/>
            <w:r w:rsidRPr="009B6D85">
              <w:rPr>
                <w:rFonts w:eastAsia="Times New Roman" w:cs="Times New Roman"/>
                <w:bCs/>
                <w:i/>
                <w:color w:val="000000"/>
                <w:sz w:val="20"/>
                <w:szCs w:val="20"/>
                <w:lang w:eastAsia="en-IE"/>
              </w:rPr>
              <w:t xml:space="preserve"> </w:t>
            </w:r>
            <w:proofErr w:type="spellStart"/>
            <w:r w:rsidRPr="009B6D85">
              <w:rPr>
                <w:rFonts w:eastAsia="Times New Roman" w:cs="Times New Roman"/>
                <w:bCs/>
                <w:i/>
                <w:color w:val="000000"/>
                <w:sz w:val="20"/>
                <w:szCs w:val="20"/>
                <w:lang w:eastAsia="en-IE"/>
              </w:rPr>
              <w:t>nigricans</w:t>
            </w:r>
            <w:proofErr w:type="spellEnd"/>
            <w:r w:rsidRPr="009B6D85">
              <w:rPr>
                <w:rFonts w:eastAsia="Times New Roman" w:cs="Times New Roman"/>
                <w:bCs/>
                <w:color w:val="000000"/>
                <w:sz w:val="20"/>
                <w:szCs w:val="20"/>
                <w:lang w:eastAsia="en-IE"/>
              </w:rPr>
              <w:t>/</w:t>
            </w:r>
            <w:r>
              <w:rPr>
                <w:rFonts w:eastAsia="Times New Roman" w:cs="Times New Roman"/>
                <w:bCs/>
                <w:color w:val="000000"/>
                <w:sz w:val="20"/>
                <w:szCs w:val="20"/>
                <w:lang w:eastAsia="en-IE"/>
              </w:rPr>
              <w:t xml:space="preserve"> </w:t>
            </w:r>
            <w:r w:rsidRPr="009B6D85">
              <w:rPr>
                <w:rFonts w:eastAsia="Times New Roman" w:cs="Times New Roman"/>
                <w:bCs/>
                <w:color w:val="000000"/>
                <w:sz w:val="20"/>
                <w:szCs w:val="20"/>
                <w:lang w:eastAsia="en-IE"/>
              </w:rPr>
              <w:t xml:space="preserve">Serine/threonine-protein kinase SIK3 homolog: </w:t>
            </w:r>
            <w:r w:rsidRPr="009B6D85">
              <w:rPr>
                <w:rFonts w:eastAsia="Times New Roman" w:cs="Times New Roman"/>
                <w:bCs/>
                <w:i/>
                <w:color w:val="000000"/>
                <w:sz w:val="20"/>
                <w:szCs w:val="20"/>
                <w:lang w:eastAsia="en-IE"/>
              </w:rPr>
              <w:t xml:space="preserve">Danio </w:t>
            </w:r>
            <w:proofErr w:type="spellStart"/>
            <w:r w:rsidRPr="009B6D85">
              <w:rPr>
                <w:rFonts w:eastAsia="Times New Roman" w:cs="Times New Roman"/>
                <w:bCs/>
                <w:i/>
                <w:color w:val="000000"/>
                <w:sz w:val="20"/>
                <w:szCs w:val="20"/>
                <w:lang w:eastAsia="en-IE"/>
              </w:rPr>
              <w:t>rerio</w:t>
            </w:r>
            <w:proofErr w:type="spellEnd"/>
            <w:r w:rsidRPr="009B6D85">
              <w:rPr>
                <w:rFonts w:eastAsia="Times New Roman" w:cs="Times New Roman"/>
                <w:bCs/>
                <w:color w:val="000000"/>
                <w:sz w:val="20"/>
                <w:szCs w:val="20"/>
                <w:lang w:eastAsia="en-IE"/>
              </w:rPr>
              <w:t xml:space="preserve"> </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VVVT</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96</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417.2753</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7.04</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10.9</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VPTP</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94</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413.2453</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8.11</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14.2</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VGVT</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94</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375.2275</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6.07</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10</w:t>
            </w:r>
            <w:r>
              <w:rPr>
                <w:rFonts w:eastAsia="Times New Roman" w:cs="Times New Roman"/>
                <w:color w:val="000000"/>
                <w:sz w:val="20"/>
                <w:szCs w:val="20"/>
                <w:lang w:eastAsia="en-IE"/>
              </w:rPr>
              <w:t>.0</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15"/>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VLVS</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94</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417.2761</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7.66</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12.9</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15"/>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VIVS</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TGLP</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93</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387.2267</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9.06</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7.6</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TGIP</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ALDLL</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92</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544.3345</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16.83</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0.8</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AIDII</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Pr>
                <w:rFonts w:eastAsia="Times New Roman" w:cs="Times New Roman"/>
                <w:bCs/>
                <w:color w:val="000000"/>
                <w:sz w:val="20"/>
                <w:szCs w:val="20"/>
                <w:lang w:eastAsia="en-IE"/>
              </w:rPr>
              <w:t>t</w:t>
            </w:r>
            <w:r w:rsidRPr="009B6D85">
              <w:rPr>
                <w:rFonts w:eastAsia="Times New Roman" w:cs="Times New Roman"/>
                <w:bCs/>
                <w:color w:val="000000"/>
                <w:sz w:val="20"/>
                <w:szCs w:val="20"/>
                <w:lang w:eastAsia="en-IE"/>
              </w:rPr>
              <w:t xml:space="preserve">riple functional domain protein: </w:t>
            </w:r>
            <w:r w:rsidRPr="009B6D85">
              <w:rPr>
                <w:rFonts w:eastAsia="Times New Roman" w:cs="Times New Roman"/>
                <w:bCs/>
                <w:i/>
                <w:color w:val="000000"/>
                <w:sz w:val="20"/>
                <w:szCs w:val="20"/>
                <w:lang w:eastAsia="en-IE"/>
              </w:rPr>
              <w:t xml:space="preserve">Danio </w:t>
            </w:r>
            <w:proofErr w:type="spellStart"/>
            <w:r w:rsidRPr="009B6D85">
              <w:rPr>
                <w:rFonts w:eastAsia="Times New Roman" w:cs="Times New Roman"/>
                <w:bCs/>
                <w:i/>
                <w:color w:val="000000"/>
                <w:sz w:val="20"/>
                <w:szCs w:val="20"/>
                <w:lang w:eastAsia="en-IE"/>
              </w:rPr>
              <w:t>rerio</w:t>
            </w:r>
            <w:proofErr w:type="spellEnd"/>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ALDLI</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251"/>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ALDIL</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ALDII</w:t>
            </w:r>
          </w:p>
          <w:p w:rsidR="00BB0BBB" w:rsidRPr="009B6D85" w:rsidRDefault="00BB0BBB" w:rsidP="007C72AD">
            <w:pPr>
              <w:spacing w:after="0" w:line="240" w:lineRule="auto"/>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Pr>
                <w:rFonts w:eastAsia="Times New Roman" w:cs="Times New Roman"/>
                <w:bCs/>
                <w:color w:val="000000"/>
                <w:sz w:val="20"/>
                <w:szCs w:val="20"/>
                <w:lang w:eastAsia="en-IE"/>
              </w:rPr>
              <w:t>n</w:t>
            </w:r>
            <w:r w:rsidRPr="009B6D85">
              <w:rPr>
                <w:rFonts w:eastAsia="Times New Roman" w:cs="Times New Roman"/>
                <w:bCs/>
                <w:color w:val="000000"/>
                <w:sz w:val="20"/>
                <w:szCs w:val="20"/>
                <w:lang w:eastAsia="en-IE"/>
              </w:rPr>
              <w:t xml:space="preserve">ipped-B-like protein A: </w:t>
            </w:r>
            <w:r w:rsidRPr="009B6D85">
              <w:rPr>
                <w:rFonts w:eastAsia="Times New Roman" w:cs="Times New Roman"/>
                <w:bCs/>
                <w:i/>
                <w:color w:val="000000"/>
                <w:sz w:val="20"/>
                <w:szCs w:val="20"/>
                <w:lang w:eastAsia="en-IE"/>
              </w:rPr>
              <w:t xml:space="preserve">Danio </w:t>
            </w:r>
            <w:proofErr w:type="spellStart"/>
            <w:r w:rsidRPr="009B6D85">
              <w:rPr>
                <w:rFonts w:eastAsia="Times New Roman" w:cs="Times New Roman"/>
                <w:bCs/>
                <w:i/>
                <w:color w:val="000000"/>
                <w:sz w:val="20"/>
                <w:szCs w:val="20"/>
                <w:lang w:eastAsia="en-IE"/>
              </w:rPr>
              <w:t>rerio</w:t>
            </w:r>
            <w:proofErr w:type="spellEnd"/>
            <w:r w:rsidRPr="009B6D85">
              <w:rPr>
                <w:rFonts w:eastAsia="Times New Roman" w:cs="Times New Roman"/>
                <w:bCs/>
                <w:color w:val="000000"/>
                <w:sz w:val="20"/>
                <w:szCs w:val="20"/>
                <w:lang w:eastAsia="en-IE"/>
              </w:rPr>
              <w:t xml:space="preserve">/TATA box-binding protein-like protein 1: </w:t>
            </w:r>
            <w:r w:rsidRPr="009B6D85">
              <w:rPr>
                <w:rFonts w:eastAsia="Times New Roman" w:cs="Times New Roman"/>
                <w:bCs/>
                <w:i/>
                <w:color w:val="000000"/>
                <w:sz w:val="20"/>
                <w:szCs w:val="20"/>
                <w:lang w:eastAsia="en-IE"/>
              </w:rPr>
              <w:t xml:space="preserve">Danio </w:t>
            </w:r>
            <w:proofErr w:type="spellStart"/>
            <w:r w:rsidRPr="009B6D85">
              <w:rPr>
                <w:rFonts w:eastAsia="Times New Roman" w:cs="Times New Roman"/>
                <w:bCs/>
                <w:i/>
                <w:color w:val="000000"/>
                <w:sz w:val="20"/>
                <w:szCs w:val="20"/>
                <w:lang w:eastAsia="en-IE"/>
              </w:rPr>
              <w:t>rerio</w:t>
            </w:r>
            <w:proofErr w:type="spellEnd"/>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lastRenderedPageBreak/>
              <w:t>AIDLL</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Pr>
                <w:rFonts w:eastAsia="Times New Roman" w:cs="Times New Roman"/>
                <w:bCs/>
                <w:color w:val="000000"/>
                <w:sz w:val="20"/>
                <w:szCs w:val="20"/>
                <w:lang w:eastAsia="en-IE"/>
              </w:rPr>
              <w:t>u</w:t>
            </w:r>
            <w:r w:rsidRPr="009B6D85">
              <w:rPr>
                <w:rFonts w:eastAsia="Times New Roman" w:cs="Times New Roman"/>
                <w:bCs/>
                <w:color w:val="000000"/>
                <w:sz w:val="20"/>
                <w:szCs w:val="20"/>
                <w:lang w:eastAsia="en-IE"/>
              </w:rPr>
              <w:t xml:space="preserve">biquitin carboxyl-terminal hydrolase 22: </w:t>
            </w:r>
            <w:r w:rsidRPr="009B6D85">
              <w:rPr>
                <w:rFonts w:eastAsia="Times New Roman" w:cs="Times New Roman"/>
                <w:bCs/>
                <w:i/>
                <w:color w:val="000000"/>
                <w:sz w:val="20"/>
                <w:szCs w:val="20"/>
                <w:lang w:eastAsia="en-IE"/>
              </w:rPr>
              <w:t xml:space="preserve">Danio </w:t>
            </w:r>
            <w:proofErr w:type="spellStart"/>
            <w:r w:rsidRPr="009B6D85">
              <w:rPr>
                <w:rFonts w:eastAsia="Times New Roman" w:cs="Times New Roman"/>
                <w:bCs/>
                <w:i/>
                <w:color w:val="000000"/>
                <w:sz w:val="20"/>
                <w:szCs w:val="20"/>
                <w:lang w:eastAsia="en-IE"/>
              </w:rPr>
              <w:t>rerio</w:t>
            </w:r>
            <w:proofErr w:type="spellEnd"/>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AIDIL</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AIDLI</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LEAPPH</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92</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332.1832</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7.51</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19.9</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IEAPPH</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Pr>
                <w:rFonts w:eastAsia="Times New Roman" w:cs="Times New Roman"/>
                <w:bCs/>
                <w:color w:val="000000"/>
                <w:sz w:val="20"/>
                <w:szCs w:val="20"/>
                <w:lang w:eastAsia="en-IE"/>
              </w:rPr>
              <w:t>m</w:t>
            </w:r>
            <w:r w:rsidRPr="009B6D85">
              <w:rPr>
                <w:rFonts w:eastAsia="Times New Roman" w:cs="Times New Roman"/>
                <w:bCs/>
                <w:color w:val="000000"/>
                <w:sz w:val="20"/>
                <w:szCs w:val="20"/>
                <w:lang w:eastAsia="en-IE"/>
              </w:rPr>
              <w:t xml:space="preserve">yosin heavy chain, fast skeletal muscle: </w:t>
            </w:r>
            <w:proofErr w:type="spellStart"/>
            <w:r w:rsidRPr="009B6D85">
              <w:rPr>
                <w:rFonts w:eastAsia="Times New Roman" w:cs="Times New Roman"/>
                <w:bCs/>
                <w:i/>
                <w:color w:val="000000"/>
                <w:sz w:val="20"/>
                <w:szCs w:val="20"/>
                <w:lang w:eastAsia="en-IE"/>
              </w:rPr>
              <w:t>Cyprinus</w:t>
            </w:r>
            <w:proofErr w:type="spellEnd"/>
            <w:r w:rsidRPr="009B6D85">
              <w:rPr>
                <w:rFonts w:eastAsia="Times New Roman" w:cs="Times New Roman"/>
                <w:bCs/>
                <w:i/>
                <w:color w:val="000000"/>
                <w:sz w:val="20"/>
                <w:szCs w:val="20"/>
                <w:lang w:eastAsia="en-IE"/>
              </w:rPr>
              <w:t xml:space="preserve"> </w:t>
            </w:r>
            <w:proofErr w:type="spellStart"/>
            <w:r w:rsidRPr="009B6D85">
              <w:rPr>
                <w:rFonts w:eastAsia="Times New Roman" w:cs="Times New Roman"/>
                <w:bCs/>
                <w:i/>
                <w:color w:val="000000"/>
                <w:sz w:val="20"/>
                <w:szCs w:val="20"/>
                <w:lang w:eastAsia="en-IE"/>
              </w:rPr>
              <w:t>carpio</w:t>
            </w:r>
            <w:proofErr w:type="spellEnd"/>
            <w:r w:rsidRPr="009B6D85">
              <w:rPr>
                <w:rFonts w:eastAsia="Times New Roman" w:cs="Times New Roman"/>
                <w:bCs/>
                <w:color w:val="000000"/>
                <w:sz w:val="20"/>
                <w:szCs w:val="20"/>
                <w:lang w:eastAsia="en-IE"/>
              </w:rPr>
              <w:t xml:space="preserve"> </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GHREP</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92</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298.1542</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2.02</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10.8</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 xml:space="preserve"> -</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VELK</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92</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244.6606</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5.9</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12.4</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VEIK</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PAVP</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92</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383.2328</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6.6</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10.3</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TVPPHL</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92</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332.1823</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9.48</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-37.8</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TVPPHI</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APLDK</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91</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272.1653</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5.09</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17.6</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Pr>
                <w:rFonts w:eastAsia="Times New Roman" w:cs="Times New Roman"/>
                <w:bCs/>
                <w:color w:val="000000"/>
                <w:sz w:val="20"/>
                <w:szCs w:val="20"/>
                <w:lang w:eastAsia="en-IE"/>
              </w:rPr>
              <w:t>a</w:t>
            </w:r>
            <w:r w:rsidRPr="009B6D85">
              <w:rPr>
                <w:rFonts w:eastAsia="Times New Roman" w:cs="Times New Roman"/>
                <w:bCs/>
                <w:color w:val="000000"/>
                <w:sz w:val="20"/>
                <w:szCs w:val="20"/>
                <w:lang w:eastAsia="en-IE"/>
              </w:rPr>
              <w:t xml:space="preserve">lcohol dehydrogenase class-3 chain L: </w:t>
            </w:r>
            <w:proofErr w:type="spellStart"/>
            <w:r w:rsidRPr="009B6D85">
              <w:rPr>
                <w:rFonts w:eastAsia="Times New Roman" w:cs="Times New Roman"/>
                <w:bCs/>
                <w:i/>
                <w:color w:val="000000"/>
                <w:sz w:val="20"/>
                <w:szCs w:val="20"/>
                <w:lang w:eastAsia="en-IE"/>
              </w:rPr>
              <w:t>Gadus</w:t>
            </w:r>
            <w:proofErr w:type="spellEnd"/>
            <w:r w:rsidRPr="009B6D85">
              <w:rPr>
                <w:rFonts w:eastAsia="Times New Roman" w:cs="Times New Roman"/>
                <w:bCs/>
                <w:i/>
                <w:color w:val="000000"/>
                <w:sz w:val="20"/>
                <w:szCs w:val="20"/>
                <w:lang w:eastAsia="en-IE"/>
              </w:rPr>
              <w:t xml:space="preserve"> </w:t>
            </w:r>
            <w:proofErr w:type="spellStart"/>
            <w:r w:rsidRPr="009B6D85">
              <w:rPr>
                <w:rFonts w:eastAsia="Times New Roman" w:cs="Times New Roman"/>
                <w:bCs/>
                <w:i/>
                <w:color w:val="000000"/>
                <w:sz w:val="20"/>
                <w:szCs w:val="20"/>
                <w:lang w:eastAsia="en-IE"/>
              </w:rPr>
              <w:t>morhua</w:t>
            </w:r>
            <w:proofErr w:type="spellEnd"/>
            <w:r w:rsidRPr="009B6D85">
              <w:rPr>
                <w:rFonts w:eastAsia="Times New Roman" w:cs="Times New Roman"/>
                <w:bCs/>
                <w:color w:val="000000"/>
                <w:sz w:val="20"/>
                <w:szCs w:val="20"/>
                <w:lang w:eastAsia="en-IE"/>
              </w:rPr>
              <w:t xml:space="preserve"> </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APIDK</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 xml:space="preserve"> -</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WYPR</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91</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311.1566</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5.73</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-13.7</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 xml:space="preserve"> -</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LGVDK</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91</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266.1653</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6</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18.4</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 xml:space="preserve"> -</w:t>
            </w:r>
          </w:p>
        </w:tc>
      </w:tr>
      <w:tr w:rsidR="00BB0BBB" w:rsidRPr="003670B5" w:rsidTr="007C72AD">
        <w:trPr>
          <w:trHeight w:val="315"/>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IGVDK</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 xml:space="preserve"> -</w:t>
            </w:r>
          </w:p>
        </w:tc>
      </w:tr>
      <w:tr w:rsidR="00BB0BBB" w:rsidRPr="003670B5" w:rsidTr="007C72AD">
        <w:trPr>
          <w:trHeight w:val="315"/>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TVGALPT</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91</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329.6837</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6.92</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-25.7</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TVGAIPT</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APLER</w:t>
            </w:r>
          </w:p>
          <w:p w:rsidR="00BB0BBB" w:rsidRPr="009B6D85" w:rsidRDefault="00BB0BBB" w:rsidP="007C72AD">
            <w:pPr>
              <w:spacing w:after="0" w:line="240" w:lineRule="auto"/>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90</w:t>
            </w:r>
          </w:p>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293.1751</w:t>
            </w:r>
          </w:p>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w:t>
            </w:r>
          </w:p>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5.25</w:t>
            </w:r>
          </w:p>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12.7</w:t>
            </w:r>
          </w:p>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proofErr w:type="spellStart"/>
            <w:r>
              <w:rPr>
                <w:rFonts w:eastAsia="Times New Roman" w:cs="Times New Roman"/>
                <w:bCs/>
                <w:color w:val="000000"/>
                <w:sz w:val="20"/>
                <w:szCs w:val="20"/>
                <w:lang w:eastAsia="en-IE"/>
              </w:rPr>
              <w:t>f</w:t>
            </w:r>
            <w:r w:rsidRPr="009B6D85">
              <w:rPr>
                <w:rFonts w:eastAsia="Times New Roman" w:cs="Times New Roman"/>
                <w:bCs/>
                <w:color w:val="000000"/>
                <w:sz w:val="20"/>
                <w:szCs w:val="20"/>
                <w:lang w:eastAsia="en-IE"/>
              </w:rPr>
              <w:t>ilamin</w:t>
            </w:r>
            <w:proofErr w:type="spellEnd"/>
            <w:r w:rsidRPr="009B6D85">
              <w:rPr>
                <w:rFonts w:eastAsia="Times New Roman" w:cs="Times New Roman"/>
                <w:bCs/>
                <w:color w:val="000000"/>
                <w:sz w:val="20"/>
                <w:szCs w:val="20"/>
                <w:lang w:eastAsia="en-IE"/>
              </w:rPr>
              <w:t xml:space="preserve"> A-interacting protein 1-like: </w:t>
            </w:r>
            <w:r w:rsidRPr="009B6D85">
              <w:rPr>
                <w:rFonts w:eastAsia="Times New Roman" w:cs="Times New Roman"/>
                <w:bCs/>
                <w:i/>
                <w:color w:val="000000"/>
                <w:sz w:val="20"/>
                <w:szCs w:val="20"/>
                <w:lang w:eastAsia="en-IE"/>
              </w:rPr>
              <w:t xml:space="preserve">Danio </w:t>
            </w:r>
            <w:proofErr w:type="spellStart"/>
            <w:r w:rsidRPr="009B6D85">
              <w:rPr>
                <w:rFonts w:eastAsia="Times New Roman" w:cs="Times New Roman"/>
                <w:bCs/>
                <w:i/>
                <w:color w:val="000000"/>
                <w:sz w:val="20"/>
                <w:szCs w:val="20"/>
                <w:lang w:eastAsia="en-IE"/>
              </w:rPr>
              <w:t>rerio</w:t>
            </w:r>
            <w:proofErr w:type="spellEnd"/>
            <w:r w:rsidRPr="009B6D85">
              <w:rPr>
                <w:rFonts w:eastAsia="Times New Roman" w:cs="Times New Roman"/>
                <w:bCs/>
                <w:color w:val="000000"/>
                <w:sz w:val="20"/>
                <w:szCs w:val="20"/>
                <w:lang w:eastAsia="en-IE"/>
              </w:rPr>
              <w:t>/</w:t>
            </w:r>
            <w:r>
              <w:rPr>
                <w:rFonts w:eastAsia="Times New Roman" w:cs="Times New Roman"/>
                <w:bCs/>
                <w:color w:val="000000"/>
                <w:sz w:val="20"/>
                <w:szCs w:val="20"/>
                <w:lang w:eastAsia="en-IE"/>
              </w:rPr>
              <w:t>t</w:t>
            </w:r>
            <w:r w:rsidRPr="009B6D85">
              <w:rPr>
                <w:rFonts w:eastAsia="Times New Roman" w:cs="Times New Roman"/>
                <w:bCs/>
                <w:color w:val="000000"/>
                <w:sz w:val="20"/>
                <w:szCs w:val="20"/>
                <w:lang w:eastAsia="en-IE"/>
              </w:rPr>
              <w:t xml:space="preserve">ail-anchored protein insertion receptor WRB: </w:t>
            </w:r>
            <w:r w:rsidRPr="009B6D85">
              <w:rPr>
                <w:rFonts w:eastAsia="Times New Roman" w:cs="Times New Roman"/>
                <w:bCs/>
                <w:i/>
                <w:color w:val="000000"/>
                <w:sz w:val="20"/>
                <w:szCs w:val="20"/>
                <w:lang w:eastAsia="en-IE"/>
              </w:rPr>
              <w:t xml:space="preserve">Danio </w:t>
            </w:r>
            <w:proofErr w:type="spellStart"/>
            <w:r w:rsidRPr="009B6D85">
              <w:rPr>
                <w:rFonts w:eastAsia="Times New Roman" w:cs="Times New Roman"/>
                <w:bCs/>
                <w:i/>
                <w:color w:val="000000"/>
                <w:sz w:val="20"/>
                <w:szCs w:val="20"/>
                <w:lang w:eastAsia="en-IE"/>
              </w:rPr>
              <w:t>rerio</w:t>
            </w:r>
            <w:proofErr w:type="spellEnd"/>
            <w:r w:rsidRPr="009B6D85">
              <w:rPr>
                <w:rFonts w:eastAsia="Times New Roman" w:cs="Times New Roman"/>
                <w:bCs/>
                <w:color w:val="000000"/>
                <w:sz w:val="20"/>
                <w:szCs w:val="20"/>
                <w:lang w:eastAsia="en-IE"/>
              </w:rPr>
              <w:t xml:space="preserve"> </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APIER</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 xml:space="preserve"> -</w:t>
            </w:r>
          </w:p>
        </w:tc>
      </w:tr>
      <w:tr w:rsidR="00BB0BBB" w:rsidRPr="003670B5" w:rsidTr="007C72AD">
        <w:trPr>
          <w:trHeight w:val="300"/>
        </w:trPr>
        <w:tc>
          <w:tcPr>
            <w:tcW w:w="1840" w:type="dxa"/>
            <w:tcBorders>
              <w:left w:val="nil"/>
              <w:right w:val="nil"/>
            </w:tcBorders>
            <w:shd w:val="clear" w:color="auto" w:fill="auto"/>
            <w:noWrap/>
            <w:vAlign w:val="bottom"/>
          </w:tcPr>
          <w:p w:rsidR="00BB0BBB" w:rsidRPr="007726D4" w:rsidRDefault="00BB0BBB" w:rsidP="007C72AD">
            <w:pPr>
              <w:spacing w:after="0" w:line="240" w:lineRule="auto"/>
              <w:rPr>
                <w:rFonts w:eastAsia="Times New Roman" w:cs="Times New Roman"/>
                <w:color w:val="000000"/>
                <w:sz w:val="20"/>
                <w:szCs w:val="20"/>
                <w:lang w:eastAsia="en-IE"/>
              </w:rPr>
            </w:pPr>
            <w:r w:rsidRPr="007726D4">
              <w:rPr>
                <w:rFonts w:eastAsia="Times New Roman" w:cs="Times New Roman"/>
                <w:color w:val="000000"/>
                <w:sz w:val="20"/>
                <w:szCs w:val="20"/>
                <w:lang w:eastAsia="en-IE"/>
              </w:rPr>
              <w:t>TEAPLNPK</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90</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435.2436</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7.72</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8.3</w:t>
            </w:r>
          </w:p>
        </w:tc>
        <w:tc>
          <w:tcPr>
            <w:tcW w:w="6287" w:type="dxa"/>
            <w:tcBorders>
              <w:left w:val="nil"/>
              <w:right w:val="nil"/>
            </w:tcBorders>
            <w:shd w:val="clear" w:color="auto" w:fill="auto"/>
            <w:vAlign w:val="center"/>
          </w:tcPr>
          <w:p w:rsidR="00BB0BBB" w:rsidRPr="007726D4" w:rsidRDefault="00BB0BBB" w:rsidP="007C72AD">
            <w:pPr>
              <w:spacing w:after="0" w:line="240" w:lineRule="auto"/>
              <w:rPr>
                <w:rFonts w:eastAsia="Times New Roman" w:cs="Times New Roman"/>
                <w:bCs/>
                <w:color w:val="000000"/>
                <w:sz w:val="20"/>
                <w:szCs w:val="20"/>
                <w:lang w:eastAsia="en-IE"/>
              </w:rPr>
            </w:pPr>
            <w:r w:rsidRPr="007726D4">
              <w:rPr>
                <w:color w:val="000000" w:themeColor="text1"/>
                <w:sz w:val="20"/>
                <w:szCs w:val="20"/>
              </w:rPr>
              <w:t>actin, gamma-enteric smooth muscle:</w:t>
            </w:r>
            <w:r w:rsidRPr="007726D4">
              <w:rPr>
                <w:rStyle w:val="st"/>
                <w:color w:val="000000" w:themeColor="text1"/>
                <w:sz w:val="20"/>
                <w:szCs w:val="20"/>
              </w:rPr>
              <w:t xml:space="preserve"> </w:t>
            </w:r>
            <w:r w:rsidRPr="007726D4">
              <w:rPr>
                <w:rStyle w:val="Emphasis"/>
                <w:color w:val="000000" w:themeColor="text1"/>
                <w:sz w:val="20"/>
                <w:szCs w:val="20"/>
              </w:rPr>
              <w:t xml:space="preserve">Gallus </w:t>
            </w:r>
            <w:proofErr w:type="spellStart"/>
            <w:r w:rsidRPr="007726D4">
              <w:rPr>
                <w:rStyle w:val="Emphasis"/>
                <w:color w:val="000000" w:themeColor="text1"/>
                <w:sz w:val="20"/>
                <w:szCs w:val="20"/>
              </w:rPr>
              <w:t>gallus</w:t>
            </w:r>
            <w:proofErr w:type="spellEnd"/>
            <w:r w:rsidRPr="007726D4">
              <w:rPr>
                <w:rStyle w:val="Emphasis"/>
                <w:color w:val="000000" w:themeColor="text1"/>
                <w:sz w:val="20"/>
                <w:szCs w:val="20"/>
              </w:rPr>
              <w:t xml:space="preserve"> </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YSGL</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90</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439.2249</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10</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14.2</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YSGI</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FDLP</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90</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491.254</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15.68</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8.2</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FDIP</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AALP</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90</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371.2334</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9.43</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12.2</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AAIP</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VPDAPK</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90</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313.6839</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6.07</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15.6</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LDLK</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90</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244.6597</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6.09</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8.9</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lastRenderedPageBreak/>
              <w:t>IDLK</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LDIK</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IDIK</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VSYPR</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90</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311.158</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5.77</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-43.2</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 xml:space="preserve"> -</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AGLP</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90</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357.2167</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9.14</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9.7</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AGIP</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GPGL</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89</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343.2014</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8.67</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11.3</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GPGI</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TPGL</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89</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387.2273</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9.6</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9.1</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TPGI</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TTGLV</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89</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490.2935</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9.53</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12.9</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TTGIV</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GLAGQ</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89</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445.2464</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5.36</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13.3</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GIAGQ</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Pr>
                <w:rFonts w:eastAsia="Times New Roman" w:cs="Times New Roman"/>
                <w:bCs/>
                <w:color w:val="000000"/>
                <w:sz w:val="20"/>
                <w:szCs w:val="20"/>
                <w:lang w:eastAsia="en-IE"/>
              </w:rPr>
              <w:t>p</w:t>
            </w:r>
            <w:r w:rsidRPr="009B6D85">
              <w:rPr>
                <w:rFonts w:eastAsia="Times New Roman" w:cs="Times New Roman"/>
                <w:bCs/>
                <w:color w:val="000000"/>
                <w:sz w:val="20"/>
                <w:szCs w:val="20"/>
                <w:lang w:eastAsia="en-IE"/>
              </w:rPr>
              <w:t xml:space="preserve">olycystin-2: </w:t>
            </w:r>
            <w:proofErr w:type="spellStart"/>
            <w:r w:rsidRPr="009B6D85">
              <w:rPr>
                <w:rFonts w:eastAsia="Times New Roman" w:cs="Times New Roman"/>
                <w:bCs/>
                <w:i/>
                <w:color w:val="000000"/>
                <w:sz w:val="20"/>
                <w:szCs w:val="20"/>
                <w:lang w:eastAsia="en-IE"/>
              </w:rPr>
              <w:t>Oryzias</w:t>
            </w:r>
            <w:proofErr w:type="spellEnd"/>
            <w:r w:rsidRPr="009B6D85">
              <w:rPr>
                <w:rFonts w:eastAsia="Times New Roman" w:cs="Times New Roman"/>
                <w:bCs/>
                <w:i/>
                <w:color w:val="000000"/>
                <w:sz w:val="20"/>
                <w:szCs w:val="20"/>
                <w:lang w:eastAsia="en-IE"/>
              </w:rPr>
              <w:t xml:space="preserve"> </w:t>
            </w:r>
            <w:proofErr w:type="spellStart"/>
            <w:r w:rsidRPr="009B6D85">
              <w:rPr>
                <w:rFonts w:eastAsia="Times New Roman" w:cs="Times New Roman"/>
                <w:bCs/>
                <w:i/>
                <w:color w:val="000000"/>
                <w:sz w:val="20"/>
                <w:szCs w:val="20"/>
                <w:lang w:eastAsia="en-IE"/>
              </w:rPr>
              <w:t>latipes</w:t>
            </w:r>
            <w:proofErr w:type="spellEnd"/>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LWAAP</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88</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279.1724</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5.7</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52.6</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IWAAP</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SGLP</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88</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373.2132</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8.47</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13.6</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SGIP</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TPTV</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88</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417.2749</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7.2</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97.3</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ASLP</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88</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387.2277</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9.15</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10.2</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ASIP</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GSLP</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88</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373.21</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9.04</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4.9</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GSIP</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LGGV</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88</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345.2169</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8.14</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10.8</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IGGV</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SGELGLQLK</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88</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472.7416</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7.22</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-69</w:t>
            </w:r>
            <w:r>
              <w:rPr>
                <w:rFonts w:eastAsia="Times New Roman" w:cs="Times New Roman"/>
                <w:color w:val="000000"/>
                <w:sz w:val="20"/>
                <w:szCs w:val="20"/>
                <w:lang w:eastAsia="en-IE"/>
              </w:rPr>
              <w:t>.0</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SGEIGIQIK</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SGELGLQIK</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SGELGIQLK</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SGEIGLQIK</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lastRenderedPageBreak/>
              <w:t>SGEIGIQLK</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SGELGIQIK</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SGELGLQLK</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ANLP</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88</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414.2394</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8.7</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11.5</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ANIP</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GHRPE</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88</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298.1543</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2.1</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11</w:t>
            </w:r>
            <w:r>
              <w:rPr>
                <w:rFonts w:eastAsia="Times New Roman" w:cs="Times New Roman"/>
                <w:color w:val="000000"/>
                <w:sz w:val="20"/>
                <w:szCs w:val="20"/>
                <w:lang w:eastAsia="en-IE"/>
              </w:rPr>
              <w:t>.0</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APLSTP</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88</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293.1756</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5.44</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33.7</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APISTP</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LGGP</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87</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343.2006</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8.3</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8.9</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IGGP</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MNPEPQ</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87</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358.1965</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7.97</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109</w:t>
            </w:r>
            <w:r>
              <w:rPr>
                <w:rFonts w:eastAsia="Times New Roman" w:cs="Times New Roman"/>
                <w:color w:val="000000"/>
                <w:sz w:val="20"/>
                <w:szCs w:val="20"/>
                <w:lang w:eastAsia="en-IE"/>
              </w:rPr>
              <w:t>.0</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ELLEKDL</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87</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430.2334</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11.55</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-20.4</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EIIEKDI</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ELLEKDI</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ELIEKDL</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EILEKDI</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EIIEKDL</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ELIEKDI</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EILEKDL</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LDFP</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86</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491.2557</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16.13</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11.6</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IDFP</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SAGIH</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86</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242.6318</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4.01</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10.2</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Pr>
                <w:rFonts w:eastAsia="Times New Roman" w:cs="Times New Roman"/>
                <w:bCs/>
                <w:color w:val="000000"/>
                <w:sz w:val="20"/>
                <w:szCs w:val="20"/>
                <w:lang w:eastAsia="en-IE"/>
              </w:rPr>
              <w:t>a</w:t>
            </w:r>
            <w:r w:rsidRPr="009B6D85">
              <w:rPr>
                <w:rFonts w:eastAsia="Times New Roman" w:cs="Times New Roman"/>
                <w:bCs/>
                <w:color w:val="000000"/>
                <w:sz w:val="20"/>
                <w:szCs w:val="20"/>
                <w:lang w:eastAsia="en-IE"/>
              </w:rPr>
              <w:t>ctin, alpha skeletal muscle</w:t>
            </w:r>
            <w:r>
              <w:rPr>
                <w:rFonts w:eastAsia="Times New Roman" w:cs="Times New Roman"/>
                <w:bCs/>
                <w:color w:val="000000"/>
                <w:sz w:val="20"/>
                <w:szCs w:val="20"/>
                <w:lang w:eastAsia="en-IE"/>
              </w:rPr>
              <w:t>:</w:t>
            </w:r>
            <w:r w:rsidRPr="009B6D85">
              <w:rPr>
                <w:rFonts w:eastAsia="Times New Roman" w:cs="Times New Roman"/>
                <w:bCs/>
                <w:color w:val="000000"/>
                <w:sz w:val="20"/>
                <w:szCs w:val="20"/>
                <w:lang w:eastAsia="en-IE"/>
              </w:rPr>
              <w:t xml:space="preserve"> 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SAGLH</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proofErr w:type="spellStart"/>
            <w:r>
              <w:rPr>
                <w:rFonts w:eastAsia="Times New Roman" w:cs="Times New Roman"/>
                <w:bCs/>
                <w:color w:val="000000"/>
                <w:sz w:val="20"/>
                <w:szCs w:val="20"/>
                <w:lang w:eastAsia="en-IE"/>
              </w:rPr>
              <w:t>h</w:t>
            </w:r>
            <w:r w:rsidRPr="009B6D85">
              <w:rPr>
                <w:rFonts w:eastAsia="Times New Roman" w:cs="Times New Roman"/>
                <w:bCs/>
                <w:color w:val="000000"/>
                <w:sz w:val="20"/>
                <w:szCs w:val="20"/>
                <w:lang w:eastAsia="en-IE"/>
              </w:rPr>
              <w:t>omeobox</w:t>
            </w:r>
            <w:proofErr w:type="spellEnd"/>
            <w:r w:rsidRPr="009B6D85">
              <w:rPr>
                <w:rFonts w:eastAsia="Times New Roman" w:cs="Times New Roman"/>
                <w:bCs/>
                <w:color w:val="000000"/>
                <w:sz w:val="20"/>
                <w:szCs w:val="20"/>
                <w:lang w:eastAsia="en-IE"/>
              </w:rPr>
              <w:t xml:space="preserve"> protein Hox-A3a: </w:t>
            </w:r>
            <w:r w:rsidRPr="009B6D85">
              <w:rPr>
                <w:rFonts w:eastAsia="Times New Roman" w:cs="Times New Roman"/>
                <w:bCs/>
                <w:i/>
                <w:color w:val="000000"/>
                <w:sz w:val="20"/>
                <w:szCs w:val="20"/>
                <w:lang w:eastAsia="en-IE"/>
              </w:rPr>
              <w:t xml:space="preserve">Danio </w:t>
            </w:r>
            <w:proofErr w:type="spellStart"/>
            <w:r w:rsidRPr="009B6D85">
              <w:rPr>
                <w:rFonts w:eastAsia="Times New Roman" w:cs="Times New Roman"/>
                <w:bCs/>
                <w:i/>
                <w:color w:val="000000"/>
                <w:sz w:val="20"/>
                <w:szCs w:val="20"/>
                <w:lang w:eastAsia="en-IE"/>
              </w:rPr>
              <w:t>rerio</w:t>
            </w:r>
            <w:proofErr w:type="spellEnd"/>
            <w:r w:rsidRPr="009B6D85">
              <w:rPr>
                <w:rFonts w:eastAsia="Times New Roman" w:cs="Times New Roman"/>
                <w:bCs/>
                <w:color w:val="000000"/>
                <w:sz w:val="20"/>
                <w:szCs w:val="20"/>
                <w:lang w:eastAsia="en-IE"/>
              </w:rPr>
              <w:t xml:space="preserve"> </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EAPPLH</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86</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332.1812</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9.68</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13.7</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EAPPIH</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GGLP</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86</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343.2028</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8.56</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15.1</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GGIP</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VSVGQVP</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86</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343.2037</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6.89</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17.9</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GPLN</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86</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400.2238</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5.4</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12</w:t>
            </w:r>
            <w:r>
              <w:rPr>
                <w:rFonts w:eastAsia="Times New Roman" w:cs="Times New Roman"/>
                <w:color w:val="000000"/>
                <w:sz w:val="20"/>
                <w:szCs w:val="20"/>
                <w:lang w:eastAsia="en-IE"/>
              </w:rPr>
              <w:t>.0</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GPIN</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lastRenderedPageBreak/>
              <w:t>LPVDM</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86</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574.2983</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13.34</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13.7</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IPVDM</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AVLQ</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85</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430.2684</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7.21</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5.6</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AVIQ</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LLKDGDK</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85</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263.4919</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5.13</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12.8</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IIKDGDK</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LIKDGDK</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ILKDGDK</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MPTAAP</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84</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294.1776</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7.73</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105.9</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VDIK</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84</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237.6528</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6</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13.1</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VDLK</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EAPFSL</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84</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332.1817</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9.78</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32.1</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EAPFSI</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YPLS(+79.97)L</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84</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336.6763</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8.18</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66.9</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Pr>
                <w:rFonts w:eastAsia="Times New Roman" w:cs="Times New Roman"/>
                <w:bCs/>
                <w:color w:val="000000"/>
                <w:sz w:val="20"/>
                <w:szCs w:val="20"/>
                <w:lang w:eastAsia="en-IE"/>
              </w:rPr>
              <w:t>g</w:t>
            </w:r>
            <w:r w:rsidRPr="009B6D85">
              <w:rPr>
                <w:rFonts w:eastAsia="Times New Roman" w:cs="Times New Roman"/>
                <w:bCs/>
                <w:color w:val="000000"/>
                <w:sz w:val="20"/>
                <w:szCs w:val="20"/>
                <w:lang w:eastAsia="en-IE"/>
              </w:rPr>
              <w:t xml:space="preserve">uanine nucleotide-binding protein subunit beta-5a &amp; b: </w:t>
            </w:r>
            <w:r w:rsidRPr="009B6D85">
              <w:rPr>
                <w:rFonts w:eastAsia="Times New Roman" w:cs="Times New Roman"/>
                <w:bCs/>
                <w:i/>
                <w:color w:val="000000"/>
                <w:sz w:val="20"/>
                <w:szCs w:val="20"/>
                <w:lang w:eastAsia="en-IE"/>
              </w:rPr>
              <w:t xml:space="preserve">Danio </w:t>
            </w:r>
            <w:proofErr w:type="spellStart"/>
            <w:r w:rsidRPr="009B6D85">
              <w:rPr>
                <w:rFonts w:eastAsia="Times New Roman" w:cs="Times New Roman"/>
                <w:bCs/>
                <w:i/>
                <w:color w:val="000000"/>
                <w:sz w:val="20"/>
                <w:szCs w:val="20"/>
                <w:lang w:eastAsia="en-IE"/>
              </w:rPr>
              <w:t>rerio</w:t>
            </w:r>
            <w:proofErr w:type="spellEnd"/>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YPLS(+79.97)I</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YPIS(+79.97)I</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YPIS(+79.97)L</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MPAVP</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84</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257.6586</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6.47</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79</w:t>
            </w:r>
            <w:r>
              <w:rPr>
                <w:rFonts w:eastAsia="Times New Roman" w:cs="Times New Roman"/>
                <w:color w:val="000000"/>
                <w:sz w:val="20"/>
                <w:szCs w:val="20"/>
                <w:lang w:eastAsia="en-IE"/>
              </w:rPr>
              <w:t>.0</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Pr>
                <w:rFonts w:eastAsia="Times New Roman" w:cs="Times New Roman"/>
                <w:bCs/>
                <w:color w:val="000000"/>
                <w:sz w:val="20"/>
                <w:szCs w:val="20"/>
                <w:lang w:eastAsia="en-IE"/>
              </w:rPr>
              <w:t>n</w:t>
            </w:r>
            <w:r w:rsidRPr="009B6D85">
              <w:rPr>
                <w:rFonts w:eastAsia="Times New Roman" w:cs="Times New Roman"/>
                <w:bCs/>
                <w:color w:val="000000"/>
                <w:sz w:val="20"/>
                <w:szCs w:val="20"/>
                <w:lang w:eastAsia="en-IE"/>
              </w:rPr>
              <w:t xml:space="preserve">eurexin-1a: </w:t>
            </w:r>
            <w:r w:rsidRPr="009B6D85">
              <w:rPr>
                <w:rFonts w:eastAsia="Times New Roman" w:cs="Times New Roman"/>
                <w:bCs/>
                <w:i/>
                <w:color w:val="000000"/>
                <w:sz w:val="20"/>
                <w:szCs w:val="20"/>
                <w:lang w:eastAsia="en-IE"/>
              </w:rPr>
              <w:t xml:space="preserve">Danio </w:t>
            </w:r>
            <w:proofErr w:type="spellStart"/>
            <w:r w:rsidRPr="009B6D85">
              <w:rPr>
                <w:rFonts w:eastAsia="Times New Roman" w:cs="Times New Roman"/>
                <w:bCs/>
                <w:i/>
                <w:color w:val="000000"/>
                <w:sz w:val="20"/>
                <w:szCs w:val="20"/>
                <w:lang w:eastAsia="en-IE"/>
              </w:rPr>
              <w:t>rerio</w:t>
            </w:r>
            <w:proofErr w:type="spellEnd"/>
            <w:r w:rsidRPr="009B6D85">
              <w:rPr>
                <w:rFonts w:eastAsia="Times New Roman" w:cs="Times New Roman"/>
                <w:bCs/>
                <w:color w:val="000000"/>
                <w:sz w:val="20"/>
                <w:szCs w:val="20"/>
                <w:lang w:eastAsia="en-IE"/>
              </w:rPr>
              <w:t xml:space="preserve"> </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VVVP</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84</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413.2444</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8.31</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-76.3</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LELL</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83</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487.3111</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16.43</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-3.2</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IEII</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LEIL</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LELI</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IELI</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IEIL</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LEII</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IELL</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EAYEK</w:t>
            </w:r>
          </w:p>
          <w:p w:rsidR="00BB0BBB" w:rsidRPr="009B6D85" w:rsidRDefault="00BB0BBB" w:rsidP="007C72AD">
            <w:pPr>
              <w:spacing w:after="0" w:line="240" w:lineRule="auto"/>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83</w:t>
            </w:r>
          </w:p>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320.175</w:t>
            </w:r>
          </w:p>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w:t>
            </w:r>
          </w:p>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6.59</w:t>
            </w:r>
          </w:p>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69.5</w:t>
            </w:r>
          </w:p>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Pr>
                <w:rFonts w:eastAsia="Times New Roman" w:cs="Times New Roman"/>
                <w:bCs/>
                <w:color w:val="000000"/>
                <w:sz w:val="20"/>
                <w:szCs w:val="20"/>
                <w:lang w:eastAsia="en-IE"/>
              </w:rPr>
              <w:t>p</w:t>
            </w:r>
            <w:r w:rsidRPr="009B6D85">
              <w:rPr>
                <w:rFonts w:eastAsia="Times New Roman" w:cs="Times New Roman"/>
                <w:bCs/>
                <w:color w:val="000000"/>
                <w:sz w:val="20"/>
                <w:szCs w:val="20"/>
                <w:lang w:eastAsia="en-IE"/>
              </w:rPr>
              <w:t xml:space="preserve">re-mRNA-splicing factor SLU7: </w:t>
            </w:r>
            <w:r w:rsidRPr="009B6D85">
              <w:rPr>
                <w:rFonts w:eastAsia="Times New Roman" w:cs="Times New Roman"/>
                <w:bCs/>
                <w:i/>
                <w:color w:val="000000"/>
                <w:sz w:val="20"/>
                <w:szCs w:val="20"/>
                <w:lang w:eastAsia="en-IE"/>
              </w:rPr>
              <w:t xml:space="preserve">Danio </w:t>
            </w:r>
            <w:proofErr w:type="spellStart"/>
            <w:r w:rsidRPr="009B6D85">
              <w:rPr>
                <w:rFonts w:eastAsia="Times New Roman" w:cs="Times New Roman"/>
                <w:bCs/>
                <w:i/>
                <w:color w:val="000000"/>
                <w:sz w:val="20"/>
                <w:szCs w:val="20"/>
                <w:lang w:eastAsia="en-IE"/>
              </w:rPr>
              <w:t>rerio</w:t>
            </w:r>
            <w:proofErr w:type="spellEnd"/>
            <w:r w:rsidRPr="009B6D85">
              <w:rPr>
                <w:rFonts w:eastAsia="Times New Roman" w:cs="Times New Roman"/>
                <w:bCs/>
                <w:color w:val="000000"/>
                <w:sz w:val="20"/>
                <w:szCs w:val="20"/>
                <w:lang w:eastAsia="en-IE"/>
              </w:rPr>
              <w:t xml:space="preserve">/TBC1 domain family member 8B: </w:t>
            </w:r>
            <w:r w:rsidRPr="009B6D85">
              <w:rPr>
                <w:rFonts w:eastAsia="Times New Roman" w:cs="Times New Roman"/>
                <w:bCs/>
                <w:i/>
                <w:color w:val="000000"/>
                <w:sz w:val="20"/>
                <w:szCs w:val="20"/>
                <w:lang w:eastAsia="en-IE"/>
              </w:rPr>
              <w:t xml:space="preserve">Danio </w:t>
            </w:r>
            <w:proofErr w:type="spellStart"/>
            <w:r w:rsidRPr="009B6D85">
              <w:rPr>
                <w:rFonts w:eastAsia="Times New Roman" w:cs="Times New Roman"/>
                <w:bCs/>
                <w:i/>
                <w:color w:val="000000"/>
                <w:sz w:val="20"/>
                <w:szCs w:val="20"/>
                <w:lang w:eastAsia="en-IE"/>
              </w:rPr>
              <w:t>rerio</w:t>
            </w:r>
            <w:proofErr w:type="spellEnd"/>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IGGM</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83</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377.1893</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9.12</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10.6</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lastRenderedPageBreak/>
              <w:t>LGGM</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YPIIS(+79.97)</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82</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336.6764</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7.92</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67.3</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YPLLS(+79.97)</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YPILS(+79.97)</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 xml:space="preserve">DANRE Uracil </w:t>
            </w:r>
            <w:proofErr w:type="spellStart"/>
            <w:r w:rsidRPr="009B6D85">
              <w:rPr>
                <w:rFonts w:eastAsia="Times New Roman" w:cs="Times New Roman"/>
                <w:bCs/>
                <w:color w:val="000000"/>
                <w:sz w:val="20"/>
                <w:szCs w:val="20"/>
                <w:lang w:eastAsia="en-IE"/>
              </w:rPr>
              <w:t>phosphoribosyltransferase</w:t>
            </w:r>
            <w:proofErr w:type="spellEnd"/>
            <w:r w:rsidRPr="009B6D85">
              <w:rPr>
                <w:rFonts w:eastAsia="Times New Roman" w:cs="Times New Roman"/>
                <w:bCs/>
                <w:color w:val="000000"/>
                <w:sz w:val="20"/>
                <w:szCs w:val="20"/>
                <w:lang w:eastAsia="en-IE"/>
              </w:rPr>
              <w:t xml:space="preserve"> homolog: </w:t>
            </w:r>
            <w:r w:rsidRPr="009B6D85">
              <w:rPr>
                <w:rFonts w:eastAsia="Times New Roman" w:cs="Times New Roman"/>
                <w:bCs/>
                <w:i/>
                <w:color w:val="000000"/>
                <w:sz w:val="20"/>
                <w:szCs w:val="20"/>
                <w:lang w:eastAsia="en-IE"/>
              </w:rPr>
              <w:t xml:space="preserve">Danio </w:t>
            </w:r>
            <w:proofErr w:type="spellStart"/>
            <w:r w:rsidRPr="009B6D85">
              <w:rPr>
                <w:rFonts w:eastAsia="Times New Roman" w:cs="Times New Roman"/>
                <w:bCs/>
                <w:i/>
                <w:color w:val="000000"/>
                <w:sz w:val="20"/>
                <w:szCs w:val="20"/>
                <w:lang w:eastAsia="en-IE"/>
              </w:rPr>
              <w:t>rerio</w:t>
            </w:r>
            <w:proofErr w:type="spellEnd"/>
            <w:r w:rsidRPr="009B6D85">
              <w:rPr>
                <w:rFonts w:eastAsia="Times New Roman" w:cs="Times New Roman"/>
                <w:bCs/>
                <w:color w:val="000000"/>
                <w:sz w:val="20"/>
                <w:szCs w:val="20"/>
                <w:lang w:eastAsia="en-IE"/>
              </w:rPr>
              <w:t xml:space="preserve"> </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YPLIS(+79.97)</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LRDK</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82</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266.1638</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6.1</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-8.6</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IRDK</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ELLMVPQ</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82</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415.2512</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10.86</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55.8</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EIIMVPQ</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ELIMVPQ</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EILMVPQ</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NYSDL</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82</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306.1496</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6.71</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40.6</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 xml:space="preserve">DANRE </w:t>
            </w:r>
            <w:proofErr w:type="spellStart"/>
            <w:r w:rsidRPr="009B6D85">
              <w:rPr>
                <w:rFonts w:eastAsia="Times New Roman" w:cs="Times New Roman"/>
                <w:bCs/>
                <w:color w:val="000000"/>
                <w:sz w:val="20"/>
                <w:szCs w:val="20"/>
                <w:lang w:eastAsia="en-IE"/>
              </w:rPr>
              <w:t>Hyccin</w:t>
            </w:r>
            <w:proofErr w:type="spellEnd"/>
            <w:r w:rsidRPr="009B6D85">
              <w:rPr>
                <w:rFonts w:eastAsia="Times New Roman" w:cs="Times New Roman"/>
                <w:bCs/>
                <w:color w:val="000000"/>
                <w:sz w:val="20"/>
                <w:szCs w:val="20"/>
                <w:lang w:eastAsia="en-IE"/>
              </w:rPr>
              <w:t xml:space="preserve">: </w:t>
            </w:r>
            <w:r w:rsidRPr="009B6D85">
              <w:rPr>
                <w:rFonts w:eastAsia="Times New Roman" w:cs="Times New Roman"/>
                <w:bCs/>
                <w:i/>
                <w:color w:val="000000"/>
                <w:sz w:val="20"/>
                <w:szCs w:val="20"/>
                <w:lang w:eastAsia="en-IE"/>
              </w:rPr>
              <w:t xml:space="preserve">Danio </w:t>
            </w:r>
            <w:proofErr w:type="spellStart"/>
            <w:r w:rsidRPr="009B6D85">
              <w:rPr>
                <w:rFonts w:eastAsia="Times New Roman" w:cs="Times New Roman"/>
                <w:bCs/>
                <w:i/>
                <w:color w:val="000000"/>
                <w:sz w:val="20"/>
                <w:szCs w:val="20"/>
                <w:lang w:eastAsia="en-IE"/>
              </w:rPr>
              <w:t>rerio</w:t>
            </w:r>
            <w:proofErr w:type="spellEnd"/>
            <w:r w:rsidRPr="009B6D85">
              <w:rPr>
                <w:rFonts w:eastAsia="Times New Roman" w:cs="Times New Roman"/>
                <w:bCs/>
                <w:color w:val="000000"/>
                <w:sz w:val="20"/>
                <w:szCs w:val="20"/>
                <w:lang w:eastAsia="en-IE"/>
              </w:rPr>
              <w:t xml:space="preserve"> </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NYSDI</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GPSL</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82</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373.2125</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8.86</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11.7</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GPSI</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LM(+15.99)</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82</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279.1418</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3.29</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16.2</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IM(+15.99)</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EAPPHL</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82</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332.1817</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9.73</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15.3</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EAPPHI</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Pr>
                <w:rFonts w:eastAsia="Times New Roman" w:cs="Times New Roman"/>
                <w:bCs/>
                <w:color w:val="000000"/>
                <w:sz w:val="20"/>
                <w:szCs w:val="20"/>
                <w:lang w:eastAsia="en-IE"/>
              </w:rPr>
              <w:t>m</w:t>
            </w:r>
            <w:r w:rsidRPr="009B6D85">
              <w:rPr>
                <w:rFonts w:eastAsia="Times New Roman" w:cs="Times New Roman"/>
                <w:bCs/>
                <w:color w:val="000000"/>
                <w:sz w:val="20"/>
                <w:szCs w:val="20"/>
                <w:lang w:eastAsia="en-IE"/>
              </w:rPr>
              <w:t xml:space="preserve">yosin heavy chain, fast skeletal muscle: </w:t>
            </w:r>
            <w:proofErr w:type="spellStart"/>
            <w:r w:rsidRPr="009B6D85">
              <w:rPr>
                <w:rFonts w:eastAsia="Times New Roman" w:cs="Times New Roman"/>
                <w:bCs/>
                <w:i/>
                <w:color w:val="000000"/>
                <w:sz w:val="20"/>
                <w:szCs w:val="20"/>
                <w:lang w:eastAsia="en-IE"/>
              </w:rPr>
              <w:t>Cyprinus</w:t>
            </w:r>
            <w:proofErr w:type="spellEnd"/>
            <w:r w:rsidRPr="009B6D85">
              <w:rPr>
                <w:rFonts w:eastAsia="Times New Roman" w:cs="Times New Roman"/>
                <w:bCs/>
                <w:i/>
                <w:color w:val="000000"/>
                <w:sz w:val="20"/>
                <w:szCs w:val="20"/>
                <w:lang w:eastAsia="en-IE"/>
              </w:rPr>
              <w:t xml:space="preserve"> </w:t>
            </w:r>
            <w:proofErr w:type="spellStart"/>
            <w:r w:rsidRPr="009B6D85">
              <w:rPr>
                <w:rFonts w:eastAsia="Times New Roman" w:cs="Times New Roman"/>
                <w:bCs/>
                <w:i/>
                <w:color w:val="000000"/>
                <w:sz w:val="20"/>
                <w:szCs w:val="20"/>
                <w:lang w:eastAsia="en-IE"/>
              </w:rPr>
              <w:t>carpio</w:t>
            </w:r>
            <w:proofErr w:type="spellEnd"/>
            <w:r w:rsidRPr="009B6D85">
              <w:rPr>
                <w:rFonts w:eastAsia="Times New Roman" w:cs="Times New Roman"/>
                <w:bCs/>
                <w:color w:val="000000"/>
                <w:sz w:val="20"/>
                <w:szCs w:val="20"/>
                <w:lang w:eastAsia="en-IE"/>
              </w:rPr>
              <w:t xml:space="preserve"> </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QQLA</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82</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459.2613</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6.67</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11.2</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QQIA</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LPVVDGW</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81</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393.2249</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9.62</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29.7</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IPVVDGW</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WVSVQGP</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81</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386.7188</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7.5</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40.7</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KNAPPH</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81</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332.1805</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7.56</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-5.4</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TVLMTV</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81</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332.1814</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9.84</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-28.7</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TVIMTV</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YPLT(+79.97)V</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81</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336.6764</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7.86</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67.2</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Pr>
                <w:rFonts w:eastAsia="Times New Roman" w:cs="Times New Roman"/>
                <w:bCs/>
                <w:color w:val="000000"/>
                <w:sz w:val="20"/>
                <w:szCs w:val="20"/>
                <w:lang w:eastAsia="en-IE"/>
              </w:rPr>
              <w:t>g</w:t>
            </w:r>
            <w:r w:rsidRPr="009B6D85">
              <w:rPr>
                <w:rFonts w:eastAsia="Times New Roman" w:cs="Times New Roman"/>
                <w:bCs/>
                <w:color w:val="000000"/>
                <w:sz w:val="20"/>
                <w:szCs w:val="20"/>
                <w:lang w:eastAsia="en-IE"/>
              </w:rPr>
              <w:t>rowth/differentiation factor 8</w:t>
            </w:r>
            <w:r>
              <w:rPr>
                <w:rFonts w:eastAsia="Times New Roman" w:cs="Times New Roman"/>
                <w:bCs/>
                <w:color w:val="000000"/>
                <w:sz w:val="20"/>
                <w:szCs w:val="20"/>
                <w:lang w:eastAsia="en-IE"/>
              </w:rPr>
              <w:t>:</w:t>
            </w:r>
            <w:r w:rsidRPr="009B6D85">
              <w:rPr>
                <w:rFonts w:eastAsia="Times New Roman" w:cs="Times New Roman"/>
                <w:bCs/>
                <w:color w:val="000000"/>
                <w:sz w:val="20"/>
                <w:szCs w:val="20"/>
                <w:lang w:eastAsia="en-IE"/>
              </w:rPr>
              <w:t xml:space="preserve"> 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YPIT(+79.97)V</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FVEP</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80</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491.2587</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16.38</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17.7</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lastRenderedPageBreak/>
              <w:t>VFLD</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80</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493.2671</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12.93</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w:t>
            </w:r>
            <w:r>
              <w:rPr>
                <w:rFonts w:eastAsia="Times New Roman" w:cs="Times New Roman"/>
                <w:color w:val="000000"/>
                <w:sz w:val="20"/>
                <w:szCs w:val="20"/>
                <w:lang w:eastAsia="en-IE"/>
              </w:rPr>
              <w:t>.0</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VFID</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YPLVT(+79.97)</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80</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336.6752</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7.97</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63.5</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 xml:space="preserve">DANRE </w:t>
            </w:r>
            <w:proofErr w:type="spellStart"/>
            <w:r w:rsidRPr="009B6D85">
              <w:rPr>
                <w:rFonts w:eastAsia="Times New Roman" w:cs="Times New Roman"/>
                <w:bCs/>
                <w:color w:val="000000"/>
                <w:sz w:val="20"/>
                <w:szCs w:val="20"/>
                <w:lang w:eastAsia="en-IE"/>
              </w:rPr>
              <w:t>Pleckstrin</w:t>
            </w:r>
            <w:proofErr w:type="spellEnd"/>
            <w:r w:rsidRPr="009B6D85">
              <w:rPr>
                <w:rFonts w:eastAsia="Times New Roman" w:cs="Times New Roman"/>
                <w:bCs/>
                <w:color w:val="000000"/>
                <w:sz w:val="20"/>
                <w:szCs w:val="20"/>
                <w:lang w:eastAsia="en-IE"/>
              </w:rPr>
              <w:t xml:space="preserve"> homology domain-containing family H member 1: </w:t>
            </w:r>
            <w:r w:rsidRPr="009B6D85">
              <w:rPr>
                <w:rFonts w:eastAsia="Times New Roman" w:cs="Times New Roman"/>
                <w:bCs/>
                <w:i/>
                <w:color w:val="000000"/>
                <w:sz w:val="20"/>
                <w:szCs w:val="20"/>
                <w:lang w:eastAsia="en-IE"/>
              </w:rPr>
              <w:t xml:space="preserve">Danio </w:t>
            </w:r>
            <w:proofErr w:type="spellStart"/>
            <w:r w:rsidRPr="009B6D85">
              <w:rPr>
                <w:rFonts w:eastAsia="Times New Roman" w:cs="Times New Roman"/>
                <w:bCs/>
                <w:i/>
                <w:color w:val="000000"/>
                <w:sz w:val="20"/>
                <w:szCs w:val="20"/>
                <w:lang w:eastAsia="en-IE"/>
              </w:rPr>
              <w:t>rerio</w:t>
            </w:r>
            <w:proofErr w:type="spellEnd"/>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YPIVT(+79.97)</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AVLGER</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80</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322.6761</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6.11</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-42.9</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AVIGER</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NYSPM</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80</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306.1514</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6.67</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75.6</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QF</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80</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294.1482</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7.98</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11.5</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DLLL</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80</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473.3022</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16.04</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11.2</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DIII</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DLIL</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DLLI</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DLII</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DIIL</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DILI</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DILL</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WWQVGP</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80</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386.7183</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7.69</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66.9</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GALP</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80</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357.2178</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8.97</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12.9</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GAIP</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APVP</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80</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383.2314</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7.57</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6.6</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numerous</w:t>
            </w:r>
          </w:p>
        </w:tc>
      </w:tr>
      <w:tr w:rsidR="00BB0BBB" w:rsidRPr="003670B5" w:rsidTr="007C72AD">
        <w:trPr>
          <w:trHeight w:val="300"/>
        </w:trPr>
        <w:tc>
          <w:tcPr>
            <w:tcW w:w="1840" w:type="dxa"/>
            <w:tcBorders>
              <w:left w:val="nil"/>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VSVGNLP</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80</w:t>
            </w:r>
          </w:p>
        </w:tc>
        <w:tc>
          <w:tcPr>
            <w:tcW w:w="105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343.2017</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2</w:t>
            </w:r>
          </w:p>
        </w:tc>
        <w:tc>
          <w:tcPr>
            <w:tcW w:w="1123"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6.95</w:t>
            </w:r>
          </w:p>
        </w:tc>
        <w:tc>
          <w:tcPr>
            <w:tcW w:w="960" w:type="dxa"/>
            <w:tcBorders>
              <w:left w:val="nil"/>
              <w:right w:val="nil"/>
            </w:tcBorders>
            <w:shd w:val="clear" w:color="auto" w:fill="auto"/>
            <w:noWrap/>
            <w:vAlign w:val="bottom"/>
          </w:tcPr>
          <w:p w:rsidR="00BB0BBB" w:rsidRPr="009B6D85" w:rsidRDefault="00BB0BBB" w:rsidP="007C72AD">
            <w:pPr>
              <w:spacing w:after="0" w:line="240" w:lineRule="auto"/>
              <w:jc w:val="center"/>
              <w:rPr>
                <w:rFonts w:eastAsia="Times New Roman" w:cs="Times New Roman"/>
                <w:color w:val="000000"/>
                <w:sz w:val="20"/>
                <w:szCs w:val="20"/>
                <w:lang w:eastAsia="en-IE"/>
              </w:rPr>
            </w:pPr>
            <w:r w:rsidRPr="009B6D85">
              <w:rPr>
                <w:rFonts w:eastAsia="Times New Roman" w:cs="Times New Roman"/>
                <w:color w:val="000000"/>
                <w:sz w:val="20"/>
                <w:szCs w:val="20"/>
                <w:lang w:eastAsia="en-IE"/>
              </w:rPr>
              <w:t>12.1</w:t>
            </w:r>
          </w:p>
        </w:tc>
        <w:tc>
          <w:tcPr>
            <w:tcW w:w="6287" w:type="dxa"/>
            <w:tcBorders>
              <w:left w:val="nil"/>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r w:rsidR="00BB0BBB" w:rsidRPr="003670B5" w:rsidTr="007C72AD">
        <w:trPr>
          <w:trHeight w:val="300"/>
        </w:trPr>
        <w:tc>
          <w:tcPr>
            <w:tcW w:w="1840" w:type="dxa"/>
            <w:tcBorders>
              <w:left w:val="nil"/>
              <w:bottom w:val="single" w:sz="4" w:space="0" w:color="auto"/>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r w:rsidRPr="009B6D85">
              <w:rPr>
                <w:rFonts w:eastAsia="Times New Roman" w:cs="Times New Roman"/>
                <w:color w:val="000000"/>
                <w:sz w:val="20"/>
                <w:szCs w:val="20"/>
                <w:lang w:eastAsia="en-IE"/>
              </w:rPr>
              <w:t>VSVGNIP</w:t>
            </w:r>
          </w:p>
        </w:tc>
        <w:tc>
          <w:tcPr>
            <w:tcW w:w="960" w:type="dxa"/>
            <w:tcBorders>
              <w:left w:val="nil"/>
              <w:bottom w:val="single" w:sz="4" w:space="0" w:color="auto"/>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p>
        </w:tc>
        <w:tc>
          <w:tcPr>
            <w:tcW w:w="1053" w:type="dxa"/>
            <w:tcBorders>
              <w:left w:val="nil"/>
              <w:bottom w:val="single" w:sz="4" w:space="0" w:color="auto"/>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p>
        </w:tc>
        <w:tc>
          <w:tcPr>
            <w:tcW w:w="960" w:type="dxa"/>
            <w:tcBorders>
              <w:left w:val="nil"/>
              <w:bottom w:val="single" w:sz="4" w:space="0" w:color="auto"/>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p>
        </w:tc>
        <w:tc>
          <w:tcPr>
            <w:tcW w:w="1123" w:type="dxa"/>
            <w:tcBorders>
              <w:left w:val="nil"/>
              <w:bottom w:val="single" w:sz="4" w:space="0" w:color="auto"/>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p>
        </w:tc>
        <w:tc>
          <w:tcPr>
            <w:tcW w:w="960" w:type="dxa"/>
            <w:tcBorders>
              <w:left w:val="nil"/>
              <w:bottom w:val="single" w:sz="4" w:space="0" w:color="auto"/>
              <w:right w:val="nil"/>
            </w:tcBorders>
            <w:shd w:val="clear" w:color="auto" w:fill="auto"/>
            <w:noWrap/>
            <w:vAlign w:val="bottom"/>
          </w:tcPr>
          <w:p w:rsidR="00BB0BBB" w:rsidRPr="009B6D85" w:rsidRDefault="00BB0BBB" w:rsidP="007C72AD">
            <w:pPr>
              <w:spacing w:after="0" w:line="240" w:lineRule="auto"/>
              <w:rPr>
                <w:rFonts w:eastAsia="Times New Roman" w:cs="Times New Roman"/>
                <w:color w:val="000000"/>
                <w:sz w:val="20"/>
                <w:szCs w:val="20"/>
                <w:lang w:eastAsia="en-IE"/>
              </w:rPr>
            </w:pPr>
          </w:p>
        </w:tc>
        <w:tc>
          <w:tcPr>
            <w:tcW w:w="6287" w:type="dxa"/>
            <w:tcBorders>
              <w:left w:val="nil"/>
              <w:bottom w:val="single" w:sz="4" w:space="0" w:color="auto"/>
              <w:right w:val="nil"/>
            </w:tcBorders>
            <w:shd w:val="clear" w:color="auto" w:fill="auto"/>
            <w:vAlign w:val="center"/>
          </w:tcPr>
          <w:p w:rsidR="00BB0BBB" w:rsidRPr="009B6D85" w:rsidRDefault="00BB0BBB" w:rsidP="007C72AD">
            <w:pPr>
              <w:spacing w:after="0" w:line="240" w:lineRule="auto"/>
              <w:rPr>
                <w:rFonts w:eastAsia="Times New Roman" w:cs="Times New Roman"/>
                <w:bCs/>
                <w:color w:val="000000"/>
                <w:sz w:val="20"/>
                <w:szCs w:val="20"/>
                <w:lang w:eastAsia="en-IE"/>
              </w:rPr>
            </w:pPr>
            <w:r w:rsidRPr="009B6D85">
              <w:rPr>
                <w:rFonts w:eastAsia="Times New Roman" w:cs="Times New Roman"/>
                <w:bCs/>
                <w:color w:val="000000"/>
                <w:sz w:val="20"/>
                <w:szCs w:val="20"/>
                <w:lang w:eastAsia="en-IE"/>
              </w:rPr>
              <w:t>-</w:t>
            </w:r>
          </w:p>
        </w:tc>
      </w:tr>
    </w:tbl>
    <w:p w:rsidR="00BB0BBB" w:rsidRPr="003670B5" w:rsidRDefault="00BB0BBB" w:rsidP="00BB0BBB">
      <w:pPr>
        <w:spacing w:after="0" w:line="240" w:lineRule="auto"/>
        <w:jc w:val="both"/>
        <w:rPr>
          <w:rFonts w:cs="Times New Roman"/>
          <w:sz w:val="20"/>
          <w:szCs w:val="20"/>
        </w:rPr>
      </w:pPr>
      <w:r w:rsidRPr="003670B5">
        <w:rPr>
          <w:rFonts w:eastAsia="Times New Roman" w:cs="Times New Roman"/>
          <w:sz w:val="20"/>
          <w:szCs w:val="20"/>
          <w:lang w:eastAsia="en-IE"/>
        </w:rPr>
        <w:t xml:space="preserve">ALC: Average local confidence is an average of the individual local confidence score for each amino acid and is based on the PEAKS algorithm </w:t>
      </w:r>
      <w:r w:rsidRPr="003670B5">
        <w:rPr>
          <w:rFonts w:eastAsia="Times New Roman" w:cs="Times New Roman"/>
          <w:sz w:val="20"/>
          <w:szCs w:val="20"/>
          <w:lang w:eastAsia="en-IE"/>
        </w:rPr>
        <w:fldChar w:fldCharType="begin"/>
      </w:r>
      <w:r w:rsidRPr="003670B5">
        <w:rPr>
          <w:rFonts w:eastAsia="Times New Roman" w:cs="Times New Roman"/>
          <w:sz w:val="20"/>
          <w:szCs w:val="20"/>
          <w:lang w:eastAsia="en-IE"/>
        </w:rPr>
        <w:instrText xml:space="preserve"> ADDIN EN.CITE &lt;EndNote&gt;&lt;Cite&gt;&lt;Author&gt;Ma&lt;/Author&gt;&lt;Year&gt;2003&lt;/Year&gt;&lt;RecNum&gt;598&lt;/RecNum&gt;&lt;DisplayText&gt;(Ma et al., 2003)&lt;/DisplayText&gt;&lt;record&gt;&lt;rec-number&gt;598&lt;/rec-number&gt;&lt;foreign-keys&gt;&lt;key app="EN" db-id="f5e9tsfvzpxfw9e29ropd0xqw5fxxt9zzds0" timestamp="1499956096"&gt;598&lt;/key&gt;&lt;/foreign-keys&gt;&lt;ref-type name="Journal Article"&gt;17&lt;/ref-type&gt;&lt;contributors&gt;&lt;authors&gt;&lt;author&gt;Ma, B.&lt;/author&gt;&lt;author&gt;Zhang, K.&lt;/author&gt;&lt;author&gt;Hendrie, C.&lt;/author&gt;&lt;author&gt;Liang, C.&lt;/author&gt;&lt;author&gt;Li, M.&lt;/author&gt;&lt;author&gt;Doherty-Kirby, A.&lt;/author&gt;&lt;author&gt;Lajoie, G. &lt;/author&gt;&lt;/authors&gt;&lt;/contributors&gt;&lt;titles&gt;&lt;title&gt;&lt;style face="normal" font="default" size="100%"&gt;PEAKS: Powerful software for peptide &lt;/style&gt;&lt;style face="italic" font="default" size="100%"&gt;de novo&lt;/style&gt;&lt;style face="normal" font="default" size="100%"&gt; sequencing by tandem mass spectrometry.&lt;/style&gt;&lt;/title&gt;&lt;secondary-title&gt;Rapid Communications in Mass Spectrometry&lt;/secondary-title&gt;&lt;/titles&gt;&lt;periodical&gt;&lt;full-title&gt;Rapid Communications in Mass Spectrometry&lt;/full-title&gt;&lt;/periodical&gt;&lt;pages&gt;2337-2342&lt;/pages&gt;&lt;volume&gt;17&lt;/volume&gt;&lt;number&gt;20&lt;/number&gt;&lt;dates&gt;&lt;year&gt;2003&lt;/year&gt;&lt;/dates&gt;&lt;urls&gt;&lt;/urls&gt;&lt;/record&gt;&lt;/Cite&gt;&lt;/EndNote&gt;</w:instrText>
      </w:r>
      <w:r w:rsidRPr="003670B5">
        <w:rPr>
          <w:rFonts w:eastAsia="Times New Roman" w:cs="Times New Roman"/>
          <w:sz w:val="20"/>
          <w:szCs w:val="20"/>
          <w:lang w:eastAsia="en-IE"/>
        </w:rPr>
        <w:fldChar w:fldCharType="separate"/>
      </w:r>
      <w:r w:rsidRPr="003670B5">
        <w:rPr>
          <w:rFonts w:eastAsia="Times New Roman" w:cs="Times New Roman"/>
          <w:noProof/>
          <w:sz w:val="20"/>
          <w:szCs w:val="20"/>
          <w:lang w:eastAsia="en-IE"/>
        </w:rPr>
        <w:t>(Ma et al., 2003)</w:t>
      </w:r>
      <w:r w:rsidRPr="003670B5">
        <w:rPr>
          <w:rFonts w:eastAsia="Times New Roman" w:cs="Times New Roman"/>
          <w:sz w:val="20"/>
          <w:szCs w:val="20"/>
          <w:lang w:eastAsia="en-IE"/>
        </w:rPr>
        <w:fldChar w:fldCharType="end"/>
      </w:r>
      <w:r w:rsidRPr="003670B5">
        <w:rPr>
          <w:rFonts w:cs="Times New Roman"/>
          <w:sz w:val="20"/>
          <w:szCs w:val="20"/>
        </w:rPr>
        <w:t xml:space="preserve">. </w:t>
      </w:r>
    </w:p>
    <w:p w:rsidR="00BB0BBB" w:rsidRPr="00030B02" w:rsidRDefault="00BB0BBB" w:rsidP="00BB0BBB">
      <w:pPr>
        <w:rPr>
          <w:sz w:val="20"/>
          <w:szCs w:val="20"/>
        </w:rPr>
      </w:pPr>
      <w:proofErr w:type="gramStart"/>
      <w:r w:rsidRPr="003670B5">
        <w:rPr>
          <w:rStyle w:val="bold"/>
          <w:rFonts w:cs="Times New Roman"/>
          <w:bCs/>
          <w:sz w:val="20"/>
          <w:szCs w:val="20"/>
        </w:rPr>
        <w:t>ppm</w:t>
      </w:r>
      <w:proofErr w:type="gramEnd"/>
      <w:r w:rsidRPr="003670B5">
        <w:rPr>
          <w:rStyle w:val="bold"/>
          <w:rFonts w:cs="Times New Roman"/>
          <w:bCs/>
          <w:sz w:val="20"/>
          <w:szCs w:val="20"/>
        </w:rPr>
        <w:t>:</w:t>
      </w:r>
      <w:r w:rsidRPr="003670B5">
        <w:rPr>
          <w:rStyle w:val="bold"/>
          <w:rFonts w:cs="Times New Roman"/>
          <w:b/>
          <w:bCs/>
          <w:sz w:val="20"/>
          <w:szCs w:val="20"/>
        </w:rPr>
        <w:t xml:space="preserve"> </w:t>
      </w:r>
      <w:r w:rsidRPr="003670B5">
        <w:rPr>
          <w:rFonts w:cs="Times New Roman"/>
          <w:sz w:val="20"/>
          <w:szCs w:val="20"/>
        </w:rPr>
        <w:t>mass error, calculated as 10</w:t>
      </w:r>
      <w:r w:rsidRPr="003670B5">
        <w:rPr>
          <w:rFonts w:cs="Times New Roman"/>
          <w:sz w:val="20"/>
          <w:szCs w:val="20"/>
          <w:vertAlign w:val="superscript"/>
        </w:rPr>
        <w:t>6</w:t>
      </w:r>
      <w:r w:rsidRPr="003670B5">
        <w:rPr>
          <w:rFonts w:cs="Times New Roman"/>
          <w:sz w:val="20"/>
          <w:szCs w:val="20"/>
        </w:rPr>
        <w:t xml:space="preserve"> × (experimental mass - theoretical mass) / theoretical mass. </w:t>
      </w:r>
      <w:r w:rsidRPr="003670B5">
        <w:rPr>
          <w:rFonts w:eastAsia="Times New Roman" w:cs="Times New Roman"/>
          <w:color w:val="000000"/>
          <w:sz w:val="20"/>
          <w:szCs w:val="20"/>
          <w:lang w:eastAsia="en-IE"/>
        </w:rPr>
        <w:t xml:space="preserve">‘-‘ : peptides did not show homology with the protein sequences of in the ‘in-house’ database which </w:t>
      </w:r>
      <w:r w:rsidRPr="003670B5">
        <w:rPr>
          <w:rFonts w:cs="Times New Roman"/>
          <w:sz w:val="20"/>
          <w:szCs w:val="20"/>
          <w:lang w:val="en-US"/>
        </w:rPr>
        <w:t xml:space="preserve">consisted of 5,300 reviewed proteins from the superclass </w:t>
      </w:r>
      <w:proofErr w:type="spellStart"/>
      <w:r w:rsidRPr="003670B5">
        <w:rPr>
          <w:rFonts w:cs="Helvetica"/>
          <w:bCs/>
          <w:color w:val="000000" w:themeColor="text1"/>
          <w:sz w:val="20"/>
          <w:szCs w:val="20"/>
        </w:rPr>
        <w:t>Actinopterygii</w:t>
      </w:r>
      <w:proofErr w:type="spellEnd"/>
      <w:r w:rsidRPr="003670B5">
        <w:rPr>
          <w:rFonts w:cs="Helvetica"/>
          <w:bCs/>
          <w:color w:val="000000" w:themeColor="text1"/>
          <w:sz w:val="20"/>
          <w:szCs w:val="20"/>
        </w:rPr>
        <w:t xml:space="preserve"> and 132 </w:t>
      </w:r>
      <w:proofErr w:type="spellStart"/>
      <w:r w:rsidRPr="003670B5">
        <w:rPr>
          <w:rFonts w:cs="Helvetica"/>
          <w:bCs/>
          <w:color w:val="000000" w:themeColor="text1"/>
          <w:sz w:val="20"/>
          <w:szCs w:val="20"/>
        </w:rPr>
        <w:t>unreviewed</w:t>
      </w:r>
      <w:proofErr w:type="spellEnd"/>
      <w:r w:rsidRPr="003670B5">
        <w:rPr>
          <w:rFonts w:cs="Helvetica"/>
          <w:bCs/>
          <w:color w:val="000000" w:themeColor="text1"/>
          <w:sz w:val="20"/>
          <w:szCs w:val="20"/>
        </w:rPr>
        <w:t xml:space="preserve"> protein sequences from the family </w:t>
      </w:r>
      <w:proofErr w:type="spellStart"/>
      <w:r w:rsidRPr="003670B5">
        <w:rPr>
          <w:rFonts w:cs="Courier New"/>
          <w:bCs/>
          <w:sz w:val="20"/>
          <w:szCs w:val="20"/>
        </w:rPr>
        <w:t>Caproidae</w:t>
      </w:r>
      <w:proofErr w:type="spellEnd"/>
      <w:r w:rsidRPr="003670B5">
        <w:rPr>
          <w:rFonts w:cs="Courier New"/>
          <w:bCs/>
          <w:sz w:val="20"/>
          <w:szCs w:val="20"/>
        </w:rPr>
        <w:t> (boarfishes)</w:t>
      </w:r>
      <w:r w:rsidRPr="003670B5">
        <w:rPr>
          <w:rFonts w:cs="Courier New"/>
          <w:b/>
          <w:bCs/>
          <w:sz w:val="20"/>
          <w:szCs w:val="20"/>
        </w:rPr>
        <w:t>.</w:t>
      </w:r>
      <w:r w:rsidRPr="003670B5">
        <w:rPr>
          <w:rFonts w:cs="Times New Roman"/>
          <w:sz w:val="20"/>
          <w:szCs w:val="20"/>
        </w:rPr>
        <w:t xml:space="preserve"> </w:t>
      </w:r>
      <w:r>
        <w:rPr>
          <w:rFonts w:cs="Times New Roman"/>
          <w:b/>
          <w:sz w:val="20"/>
          <w:szCs w:val="20"/>
        </w:rPr>
        <w:t>*</w:t>
      </w:r>
      <w:r w:rsidRPr="00030B02">
        <w:rPr>
          <w:sz w:val="20"/>
          <w:szCs w:val="20"/>
        </w:rPr>
        <w:t>Peptides displayed using one letter code for the amino acids</w:t>
      </w:r>
      <w:r>
        <w:rPr>
          <w:sz w:val="20"/>
          <w:szCs w:val="20"/>
        </w:rPr>
        <w:t>.</w:t>
      </w:r>
    </w:p>
    <w:p w:rsidR="00BB0BBB" w:rsidRPr="003670B5" w:rsidRDefault="00BB0BBB" w:rsidP="00BB0BBB">
      <w:pPr>
        <w:spacing w:after="0" w:line="240" w:lineRule="auto"/>
        <w:jc w:val="both"/>
        <w:rPr>
          <w:rFonts w:cs="Times New Roman"/>
          <w:sz w:val="20"/>
          <w:szCs w:val="20"/>
        </w:rPr>
      </w:pPr>
    </w:p>
    <w:p w:rsidR="00BB0BBB" w:rsidRDefault="00BB0BBB" w:rsidP="00BB0BBB">
      <w:pPr>
        <w:rPr>
          <w:sz w:val="20"/>
          <w:szCs w:val="20"/>
        </w:rPr>
      </w:pPr>
    </w:p>
    <w:p w:rsidR="00BB0BBB" w:rsidRPr="007D1AE4" w:rsidRDefault="00BB0BBB" w:rsidP="00BB0BBB"/>
    <w:p w:rsidR="00BB0BBB" w:rsidRDefault="00BB0BBB" w:rsidP="00BB0BBB">
      <w:pPr>
        <w:rPr>
          <w:noProof/>
          <w:lang w:eastAsia="en-IE"/>
        </w:rPr>
      </w:pPr>
    </w:p>
    <w:p w:rsidR="00BB0BBB" w:rsidRDefault="00BB0BBB" w:rsidP="008E0EC6"/>
    <w:sectPr w:rsidR="00BB0BBB" w:rsidSect="00BB0BBB">
      <w:headerReference w:type="even" r:id="rId39"/>
      <w:headerReference w:type="default" r:id="rId40"/>
      <w:footerReference w:type="even" r:id="rId41"/>
      <w:footerReference w:type="default" r:id="rId42"/>
      <w:headerReference w:type="first" r:id="rId43"/>
      <w:footerReference w:type="first" r:id="rId44"/>
      <w:pgSz w:w="16838" w:h="11906" w:orient="landscape"/>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9B3" w:rsidRDefault="006839B3" w:rsidP="00170845">
      <w:pPr>
        <w:spacing w:after="0" w:line="240" w:lineRule="auto"/>
      </w:pPr>
      <w:r>
        <w:separator/>
      </w:r>
    </w:p>
  </w:endnote>
  <w:endnote w:type="continuationSeparator" w:id="0">
    <w:p w:rsidR="006839B3" w:rsidRDefault="006839B3" w:rsidP="00170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dvOT863180fb">
    <w:altName w:val="MS Mincho"/>
    <w:panose1 w:val="00000000000000000000"/>
    <w:charset w:val="80"/>
    <w:family w:val="auto"/>
    <w:notTrueType/>
    <w:pitch w:val="default"/>
    <w:sig w:usb0="00000003" w:usb1="08070000" w:usb2="00000010" w:usb3="00000000" w:csb0="00020001" w:csb1="00000000"/>
  </w:font>
  <w:font w:name="AdvGulliv-R">
    <w:panose1 w:val="00000000000000000000"/>
    <w:charset w:val="00"/>
    <w:family w:val="auto"/>
    <w:notTrueType/>
    <w:pitch w:val="default"/>
    <w:sig w:usb0="00000003" w:usb1="00000000" w:usb2="00000000" w:usb3="00000000" w:csb0="00000001" w:csb1="00000000"/>
  </w:font>
  <w:font w:name="AdvOT596495f2">
    <w:panose1 w:val="00000000000000000000"/>
    <w:charset w:val="00"/>
    <w:family w:val="roman"/>
    <w:notTrueType/>
    <w:pitch w:val="default"/>
    <w:sig w:usb0="00000003" w:usb1="00000000" w:usb2="00000000" w:usb3="00000000" w:csb0="00000001" w:csb1="00000000"/>
  </w:font>
  <w:font w:name="AdvOT596495f2+fb">
    <w:panose1 w:val="00000000000000000000"/>
    <w:charset w:val="00"/>
    <w:family w:val="auto"/>
    <w:notTrueType/>
    <w:pitch w:val="default"/>
    <w:sig w:usb0="00000003" w:usb1="00000000" w:usb2="00000000" w:usb3="00000000" w:csb0="00000001" w:csb1="00000000"/>
  </w:font>
  <w:font w:name="AdvOT596495f2+03">
    <w:altName w:val="Times New Roman"/>
    <w:panose1 w:val="00000000000000000000"/>
    <w:charset w:val="A1"/>
    <w:family w:val="auto"/>
    <w:notTrueType/>
    <w:pitch w:val="default"/>
    <w:sig w:usb0="00000081" w:usb1="00000000" w:usb2="00000000" w:usb3="00000000" w:csb0="00000008"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dvTT3713a231+20">
    <w:altName w:val="MS Mincho"/>
    <w:panose1 w:val="00000000000000000000"/>
    <w:charset w:val="80"/>
    <w:family w:val="auto"/>
    <w:notTrueType/>
    <w:pitch w:val="default"/>
    <w:sig w:usb0="00000001" w:usb1="08070000" w:usb2="00000010" w:usb3="00000000" w:csb0="00020000" w:csb1="00000000"/>
  </w:font>
  <w:font w:name="AdvOT7fb33346.I">
    <w:panose1 w:val="00000000000000000000"/>
    <w:charset w:val="00"/>
    <w:family w:val="roman"/>
    <w:notTrueType/>
    <w:pitch w:val="default"/>
    <w:sig w:usb0="00000003" w:usb1="00000000" w:usb2="00000000" w:usb3="00000000" w:csb0="00000001" w:csb1="00000000"/>
  </w:font>
  <w:font w:name="AdvTT3713a231">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RWPalladioL-Roma">
    <w:panose1 w:val="00000000000000000000"/>
    <w:charset w:val="00"/>
    <w:family w:val="auto"/>
    <w:notTrueType/>
    <w:pitch w:val="default"/>
    <w:sig w:usb0="00000003" w:usb1="00000000" w:usb2="00000000" w:usb3="00000000" w:csb0="00000001" w:csb1="00000000"/>
  </w:font>
  <w:font w:name="URWPalladioL-Ital">
    <w:panose1 w:val="00000000000000000000"/>
    <w:charset w:val="00"/>
    <w:family w:val="auto"/>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683" w:rsidRDefault="0091168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05" w:rsidRDefault="003C070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478519"/>
      <w:docPartObj>
        <w:docPartGallery w:val="Page Numbers (Bottom of Page)"/>
        <w:docPartUnique/>
      </w:docPartObj>
    </w:sdtPr>
    <w:sdtEndPr>
      <w:rPr>
        <w:noProof/>
      </w:rPr>
    </w:sdtEndPr>
    <w:sdtContent>
      <w:p w:rsidR="003C0705" w:rsidRDefault="003C0705">
        <w:pPr>
          <w:pStyle w:val="Footer"/>
          <w:jc w:val="right"/>
        </w:pPr>
        <w:r>
          <w:fldChar w:fldCharType="begin"/>
        </w:r>
        <w:r>
          <w:instrText xml:space="preserve"> PAGE   \* MERGEFORMAT </w:instrText>
        </w:r>
        <w:r>
          <w:fldChar w:fldCharType="separate"/>
        </w:r>
        <w:r w:rsidR="00BB0BBB">
          <w:rPr>
            <w:noProof/>
          </w:rPr>
          <w:t>41</w:t>
        </w:r>
        <w:r>
          <w:rPr>
            <w:noProof/>
          </w:rPr>
          <w:fldChar w:fldCharType="end"/>
        </w:r>
      </w:p>
    </w:sdtContent>
  </w:sdt>
  <w:p w:rsidR="003C0705" w:rsidRDefault="003C070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05" w:rsidRDefault="003C0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683" w:rsidRDefault="009116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683" w:rsidRDefault="009116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BBB" w:rsidRDefault="00BB0BB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385500"/>
      <w:docPartObj>
        <w:docPartGallery w:val="Page Numbers (Bottom of Page)"/>
        <w:docPartUnique/>
      </w:docPartObj>
    </w:sdtPr>
    <w:sdtEndPr>
      <w:rPr>
        <w:noProof/>
      </w:rPr>
    </w:sdtEndPr>
    <w:sdtContent>
      <w:p w:rsidR="00BB0BBB" w:rsidRDefault="00BB0BBB">
        <w:pPr>
          <w:pStyle w:val="Footer"/>
          <w:jc w:val="right"/>
        </w:pPr>
        <w:r>
          <w:fldChar w:fldCharType="begin"/>
        </w:r>
        <w:r>
          <w:instrText xml:space="preserve"> PAGE   \* MERGEFORMAT </w:instrText>
        </w:r>
        <w:r>
          <w:fldChar w:fldCharType="separate"/>
        </w:r>
        <w:r>
          <w:rPr>
            <w:noProof/>
          </w:rPr>
          <w:t>29</w:t>
        </w:r>
        <w:r>
          <w:rPr>
            <w:noProof/>
          </w:rPr>
          <w:fldChar w:fldCharType="end"/>
        </w:r>
      </w:p>
    </w:sdtContent>
  </w:sdt>
  <w:p w:rsidR="00BB0BBB" w:rsidRDefault="00BB0BB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BBB" w:rsidRDefault="00BB0BB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BBB" w:rsidRDefault="00BB0BB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356823"/>
      <w:docPartObj>
        <w:docPartGallery w:val="Page Numbers (Bottom of Page)"/>
        <w:docPartUnique/>
      </w:docPartObj>
    </w:sdtPr>
    <w:sdtEndPr>
      <w:rPr>
        <w:noProof/>
      </w:rPr>
    </w:sdtEndPr>
    <w:sdtContent>
      <w:p w:rsidR="00BB0BBB" w:rsidRDefault="00BB0BBB">
        <w:pPr>
          <w:pStyle w:val="Footer"/>
          <w:jc w:val="right"/>
        </w:pPr>
        <w:r>
          <w:fldChar w:fldCharType="begin"/>
        </w:r>
        <w:r>
          <w:instrText xml:space="preserve"> PAGE   \* MERGEFORMAT </w:instrText>
        </w:r>
        <w:r>
          <w:fldChar w:fldCharType="separate"/>
        </w:r>
        <w:r>
          <w:rPr>
            <w:noProof/>
          </w:rPr>
          <w:t>30</w:t>
        </w:r>
        <w:r>
          <w:rPr>
            <w:noProof/>
          </w:rPr>
          <w:fldChar w:fldCharType="end"/>
        </w:r>
      </w:p>
    </w:sdtContent>
  </w:sdt>
  <w:p w:rsidR="00BB0BBB" w:rsidRDefault="00BB0BB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BBB" w:rsidRDefault="00BB0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9B3" w:rsidRDefault="006839B3" w:rsidP="00170845">
      <w:pPr>
        <w:spacing w:after="0" w:line="240" w:lineRule="auto"/>
      </w:pPr>
      <w:r>
        <w:separator/>
      </w:r>
    </w:p>
  </w:footnote>
  <w:footnote w:type="continuationSeparator" w:id="0">
    <w:p w:rsidR="006839B3" w:rsidRDefault="006839B3" w:rsidP="00170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683" w:rsidRDefault="0091168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05" w:rsidRDefault="003C070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05" w:rsidRDefault="003C070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05" w:rsidRDefault="003C0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683" w:rsidRDefault="009116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683" w:rsidRDefault="009116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BBB" w:rsidRDefault="00BB0B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BBB" w:rsidRDefault="00BB0BB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BBB" w:rsidRDefault="00BB0BB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BBB" w:rsidRDefault="00BB0BB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BBB" w:rsidRDefault="00BB0BB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BBB" w:rsidRDefault="00BB0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E1A"/>
    <w:multiLevelType w:val="hybridMultilevel"/>
    <w:tmpl w:val="129A13B8"/>
    <w:lvl w:ilvl="0" w:tplc="E9BC76B6">
      <w:start w:val="1"/>
      <w:numFmt w:val="bullet"/>
      <w:lvlText w:val="•"/>
      <w:lvlJc w:val="left"/>
      <w:pPr>
        <w:tabs>
          <w:tab w:val="num" w:pos="720"/>
        </w:tabs>
        <w:ind w:left="720" w:hanging="360"/>
      </w:pPr>
      <w:rPr>
        <w:rFonts w:ascii="Arial" w:hAnsi="Arial" w:hint="default"/>
      </w:rPr>
    </w:lvl>
    <w:lvl w:ilvl="1" w:tplc="8422B0D6" w:tentative="1">
      <w:start w:val="1"/>
      <w:numFmt w:val="bullet"/>
      <w:lvlText w:val="•"/>
      <w:lvlJc w:val="left"/>
      <w:pPr>
        <w:tabs>
          <w:tab w:val="num" w:pos="1440"/>
        </w:tabs>
        <w:ind w:left="1440" w:hanging="360"/>
      </w:pPr>
      <w:rPr>
        <w:rFonts w:ascii="Arial" w:hAnsi="Arial" w:hint="default"/>
      </w:rPr>
    </w:lvl>
    <w:lvl w:ilvl="2" w:tplc="A4609CDC" w:tentative="1">
      <w:start w:val="1"/>
      <w:numFmt w:val="bullet"/>
      <w:lvlText w:val="•"/>
      <w:lvlJc w:val="left"/>
      <w:pPr>
        <w:tabs>
          <w:tab w:val="num" w:pos="2160"/>
        </w:tabs>
        <w:ind w:left="2160" w:hanging="360"/>
      </w:pPr>
      <w:rPr>
        <w:rFonts w:ascii="Arial" w:hAnsi="Arial" w:hint="default"/>
      </w:rPr>
    </w:lvl>
    <w:lvl w:ilvl="3" w:tplc="526426B6" w:tentative="1">
      <w:start w:val="1"/>
      <w:numFmt w:val="bullet"/>
      <w:lvlText w:val="•"/>
      <w:lvlJc w:val="left"/>
      <w:pPr>
        <w:tabs>
          <w:tab w:val="num" w:pos="2880"/>
        </w:tabs>
        <w:ind w:left="2880" w:hanging="360"/>
      </w:pPr>
      <w:rPr>
        <w:rFonts w:ascii="Arial" w:hAnsi="Arial" w:hint="default"/>
      </w:rPr>
    </w:lvl>
    <w:lvl w:ilvl="4" w:tplc="97121D94" w:tentative="1">
      <w:start w:val="1"/>
      <w:numFmt w:val="bullet"/>
      <w:lvlText w:val="•"/>
      <w:lvlJc w:val="left"/>
      <w:pPr>
        <w:tabs>
          <w:tab w:val="num" w:pos="3600"/>
        </w:tabs>
        <w:ind w:left="3600" w:hanging="360"/>
      </w:pPr>
      <w:rPr>
        <w:rFonts w:ascii="Arial" w:hAnsi="Arial" w:hint="default"/>
      </w:rPr>
    </w:lvl>
    <w:lvl w:ilvl="5" w:tplc="11368ED4" w:tentative="1">
      <w:start w:val="1"/>
      <w:numFmt w:val="bullet"/>
      <w:lvlText w:val="•"/>
      <w:lvlJc w:val="left"/>
      <w:pPr>
        <w:tabs>
          <w:tab w:val="num" w:pos="4320"/>
        </w:tabs>
        <w:ind w:left="4320" w:hanging="360"/>
      </w:pPr>
      <w:rPr>
        <w:rFonts w:ascii="Arial" w:hAnsi="Arial" w:hint="default"/>
      </w:rPr>
    </w:lvl>
    <w:lvl w:ilvl="6" w:tplc="E3FCB696" w:tentative="1">
      <w:start w:val="1"/>
      <w:numFmt w:val="bullet"/>
      <w:lvlText w:val="•"/>
      <w:lvlJc w:val="left"/>
      <w:pPr>
        <w:tabs>
          <w:tab w:val="num" w:pos="5040"/>
        </w:tabs>
        <w:ind w:left="5040" w:hanging="360"/>
      </w:pPr>
      <w:rPr>
        <w:rFonts w:ascii="Arial" w:hAnsi="Arial" w:hint="default"/>
      </w:rPr>
    </w:lvl>
    <w:lvl w:ilvl="7" w:tplc="3A8C789A" w:tentative="1">
      <w:start w:val="1"/>
      <w:numFmt w:val="bullet"/>
      <w:lvlText w:val="•"/>
      <w:lvlJc w:val="left"/>
      <w:pPr>
        <w:tabs>
          <w:tab w:val="num" w:pos="5760"/>
        </w:tabs>
        <w:ind w:left="5760" w:hanging="360"/>
      </w:pPr>
      <w:rPr>
        <w:rFonts w:ascii="Arial" w:hAnsi="Arial" w:hint="default"/>
      </w:rPr>
    </w:lvl>
    <w:lvl w:ilvl="8" w:tplc="49D4CA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0B7C6F"/>
    <w:multiLevelType w:val="hybridMultilevel"/>
    <w:tmpl w:val="03C86FDA"/>
    <w:lvl w:ilvl="0" w:tplc="7A1C1468">
      <w:start w:val="2"/>
      <w:numFmt w:val="bullet"/>
      <w:lvlText w:val="-"/>
      <w:lvlJc w:val="left"/>
      <w:pPr>
        <w:ind w:left="720" w:hanging="360"/>
      </w:pPr>
      <w:rPr>
        <w:rFonts w:ascii="Times New Roman" w:eastAsia="Calibr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FF7962"/>
    <w:multiLevelType w:val="hybridMultilevel"/>
    <w:tmpl w:val="D6D2D4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4B3761"/>
    <w:multiLevelType w:val="hybridMultilevel"/>
    <w:tmpl w:val="955C97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FDB73FD"/>
    <w:multiLevelType w:val="hybridMultilevel"/>
    <w:tmpl w:val="E17879FC"/>
    <w:lvl w:ilvl="0" w:tplc="5EA2087C">
      <w:start w:val="1"/>
      <w:numFmt w:val="bullet"/>
      <w:lvlText w:val="•"/>
      <w:lvlJc w:val="left"/>
      <w:pPr>
        <w:tabs>
          <w:tab w:val="num" w:pos="720"/>
        </w:tabs>
        <w:ind w:left="720" w:hanging="360"/>
      </w:pPr>
      <w:rPr>
        <w:rFonts w:ascii="Arial" w:hAnsi="Arial" w:hint="default"/>
      </w:rPr>
    </w:lvl>
    <w:lvl w:ilvl="1" w:tplc="D2C091EE" w:tentative="1">
      <w:start w:val="1"/>
      <w:numFmt w:val="bullet"/>
      <w:lvlText w:val="•"/>
      <w:lvlJc w:val="left"/>
      <w:pPr>
        <w:tabs>
          <w:tab w:val="num" w:pos="1440"/>
        </w:tabs>
        <w:ind w:left="1440" w:hanging="360"/>
      </w:pPr>
      <w:rPr>
        <w:rFonts w:ascii="Arial" w:hAnsi="Arial" w:hint="default"/>
      </w:rPr>
    </w:lvl>
    <w:lvl w:ilvl="2" w:tplc="00AABBD6" w:tentative="1">
      <w:start w:val="1"/>
      <w:numFmt w:val="bullet"/>
      <w:lvlText w:val="•"/>
      <w:lvlJc w:val="left"/>
      <w:pPr>
        <w:tabs>
          <w:tab w:val="num" w:pos="2160"/>
        </w:tabs>
        <w:ind w:left="2160" w:hanging="360"/>
      </w:pPr>
      <w:rPr>
        <w:rFonts w:ascii="Arial" w:hAnsi="Arial" w:hint="default"/>
      </w:rPr>
    </w:lvl>
    <w:lvl w:ilvl="3" w:tplc="971219BE" w:tentative="1">
      <w:start w:val="1"/>
      <w:numFmt w:val="bullet"/>
      <w:lvlText w:val="•"/>
      <w:lvlJc w:val="left"/>
      <w:pPr>
        <w:tabs>
          <w:tab w:val="num" w:pos="2880"/>
        </w:tabs>
        <w:ind w:left="2880" w:hanging="360"/>
      </w:pPr>
      <w:rPr>
        <w:rFonts w:ascii="Arial" w:hAnsi="Arial" w:hint="default"/>
      </w:rPr>
    </w:lvl>
    <w:lvl w:ilvl="4" w:tplc="E2A4389A" w:tentative="1">
      <w:start w:val="1"/>
      <w:numFmt w:val="bullet"/>
      <w:lvlText w:val="•"/>
      <w:lvlJc w:val="left"/>
      <w:pPr>
        <w:tabs>
          <w:tab w:val="num" w:pos="3600"/>
        </w:tabs>
        <w:ind w:left="3600" w:hanging="360"/>
      </w:pPr>
      <w:rPr>
        <w:rFonts w:ascii="Arial" w:hAnsi="Arial" w:hint="default"/>
      </w:rPr>
    </w:lvl>
    <w:lvl w:ilvl="5" w:tplc="C5B2DC9C" w:tentative="1">
      <w:start w:val="1"/>
      <w:numFmt w:val="bullet"/>
      <w:lvlText w:val="•"/>
      <w:lvlJc w:val="left"/>
      <w:pPr>
        <w:tabs>
          <w:tab w:val="num" w:pos="4320"/>
        </w:tabs>
        <w:ind w:left="4320" w:hanging="360"/>
      </w:pPr>
      <w:rPr>
        <w:rFonts w:ascii="Arial" w:hAnsi="Arial" w:hint="default"/>
      </w:rPr>
    </w:lvl>
    <w:lvl w:ilvl="6" w:tplc="0BEA6FF8" w:tentative="1">
      <w:start w:val="1"/>
      <w:numFmt w:val="bullet"/>
      <w:lvlText w:val="•"/>
      <w:lvlJc w:val="left"/>
      <w:pPr>
        <w:tabs>
          <w:tab w:val="num" w:pos="5040"/>
        </w:tabs>
        <w:ind w:left="5040" w:hanging="360"/>
      </w:pPr>
      <w:rPr>
        <w:rFonts w:ascii="Arial" w:hAnsi="Arial" w:hint="default"/>
      </w:rPr>
    </w:lvl>
    <w:lvl w:ilvl="7" w:tplc="DD5CAAD2" w:tentative="1">
      <w:start w:val="1"/>
      <w:numFmt w:val="bullet"/>
      <w:lvlText w:val="•"/>
      <w:lvlJc w:val="left"/>
      <w:pPr>
        <w:tabs>
          <w:tab w:val="num" w:pos="5760"/>
        </w:tabs>
        <w:ind w:left="5760" w:hanging="360"/>
      </w:pPr>
      <w:rPr>
        <w:rFonts w:ascii="Arial" w:hAnsi="Arial" w:hint="default"/>
      </w:rPr>
    </w:lvl>
    <w:lvl w:ilvl="8" w:tplc="D668DD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6A5B3E"/>
    <w:multiLevelType w:val="hybridMultilevel"/>
    <w:tmpl w:val="A1409F4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15C727C7"/>
    <w:multiLevelType w:val="hybridMultilevel"/>
    <w:tmpl w:val="4F82B7DE"/>
    <w:lvl w:ilvl="0" w:tplc="3D40349A">
      <w:start w:val="1"/>
      <w:numFmt w:val="bullet"/>
      <w:lvlText w:val="•"/>
      <w:lvlJc w:val="left"/>
      <w:pPr>
        <w:tabs>
          <w:tab w:val="num" w:pos="720"/>
        </w:tabs>
        <w:ind w:left="720" w:hanging="360"/>
      </w:pPr>
      <w:rPr>
        <w:rFonts w:ascii="Arial" w:hAnsi="Arial" w:hint="default"/>
      </w:rPr>
    </w:lvl>
    <w:lvl w:ilvl="1" w:tplc="735875D0">
      <w:start w:val="38"/>
      <w:numFmt w:val="bullet"/>
      <w:lvlText w:val="–"/>
      <w:lvlJc w:val="left"/>
      <w:pPr>
        <w:tabs>
          <w:tab w:val="num" w:pos="1440"/>
        </w:tabs>
        <w:ind w:left="1440" w:hanging="360"/>
      </w:pPr>
      <w:rPr>
        <w:rFonts w:ascii="Arial" w:hAnsi="Arial" w:hint="default"/>
      </w:rPr>
    </w:lvl>
    <w:lvl w:ilvl="2" w:tplc="3ABC88AA" w:tentative="1">
      <w:start w:val="1"/>
      <w:numFmt w:val="bullet"/>
      <w:lvlText w:val="•"/>
      <w:lvlJc w:val="left"/>
      <w:pPr>
        <w:tabs>
          <w:tab w:val="num" w:pos="2160"/>
        </w:tabs>
        <w:ind w:left="2160" w:hanging="360"/>
      </w:pPr>
      <w:rPr>
        <w:rFonts w:ascii="Arial" w:hAnsi="Arial" w:hint="default"/>
      </w:rPr>
    </w:lvl>
    <w:lvl w:ilvl="3" w:tplc="8BD4BEF0" w:tentative="1">
      <w:start w:val="1"/>
      <w:numFmt w:val="bullet"/>
      <w:lvlText w:val="•"/>
      <w:lvlJc w:val="left"/>
      <w:pPr>
        <w:tabs>
          <w:tab w:val="num" w:pos="2880"/>
        </w:tabs>
        <w:ind w:left="2880" w:hanging="360"/>
      </w:pPr>
      <w:rPr>
        <w:rFonts w:ascii="Arial" w:hAnsi="Arial" w:hint="default"/>
      </w:rPr>
    </w:lvl>
    <w:lvl w:ilvl="4" w:tplc="B11C1DF6" w:tentative="1">
      <w:start w:val="1"/>
      <w:numFmt w:val="bullet"/>
      <w:lvlText w:val="•"/>
      <w:lvlJc w:val="left"/>
      <w:pPr>
        <w:tabs>
          <w:tab w:val="num" w:pos="3600"/>
        </w:tabs>
        <w:ind w:left="3600" w:hanging="360"/>
      </w:pPr>
      <w:rPr>
        <w:rFonts w:ascii="Arial" w:hAnsi="Arial" w:hint="default"/>
      </w:rPr>
    </w:lvl>
    <w:lvl w:ilvl="5" w:tplc="F11AF500" w:tentative="1">
      <w:start w:val="1"/>
      <w:numFmt w:val="bullet"/>
      <w:lvlText w:val="•"/>
      <w:lvlJc w:val="left"/>
      <w:pPr>
        <w:tabs>
          <w:tab w:val="num" w:pos="4320"/>
        </w:tabs>
        <w:ind w:left="4320" w:hanging="360"/>
      </w:pPr>
      <w:rPr>
        <w:rFonts w:ascii="Arial" w:hAnsi="Arial" w:hint="default"/>
      </w:rPr>
    </w:lvl>
    <w:lvl w:ilvl="6" w:tplc="CB980D6E" w:tentative="1">
      <w:start w:val="1"/>
      <w:numFmt w:val="bullet"/>
      <w:lvlText w:val="•"/>
      <w:lvlJc w:val="left"/>
      <w:pPr>
        <w:tabs>
          <w:tab w:val="num" w:pos="5040"/>
        </w:tabs>
        <w:ind w:left="5040" w:hanging="360"/>
      </w:pPr>
      <w:rPr>
        <w:rFonts w:ascii="Arial" w:hAnsi="Arial" w:hint="default"/>
      </w:rPr>
    </w:lvl>
    <w:lvl w:ilvl="7" w:tplc="81BC7E42" w:tentative="1">
      <w:start w:val="1"/>
      <w:numFmt w:val="bullet"/>
      <w:lvlText w:val="•"/>
      <w:lvlJc w:val="left"/>
      <w:pPr>
        <w:tabs>
          <w:tab w:val="num" w:pos="5760"/>
        </w:tabs>
        <w:ind w:left="5760" w:hanging="360"/>
      </w:pPr>
      <w:rPr>
        <w:rFonts w:ascii="Arial" w:hAnsi="Arial" w:hint="default"/>
      </w:rPr>
    </w:lvl>
    <w:lvl w:ilvl="8" w:tplc="2BACB2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71356A"/>
    <w:multiLevelType w:val="hybridMultilevel"/>
    <w:tmpl w:val="BDF63CB6"/>
    <w:lvl w:ilvl="0" w:tplc="759EBB10">
      <w:start w:val="1"/>
      <w:numFmt w:val="bullet"/>
      <w:lvlText w:val="•"/>
      <w:lvlJc w:val="left"/>
      <w:pPr>
        <w:tabs>
          <w:tab w:val="num" w:pos="720"/>
        </w:tabs>
        <w:ind w:left="720" w:hanging="360"/>
      </w:pPr>
      <w:rPr>
        <w:rFonts w:ascii="Arial" w:hAnsi="Arial" w:hint="default"/>
      </w:rPr>
    </w:lvl>
    <w:lvl w:ilvl="1" w:tplc="ED3CDC92" w:tentative="1">
      <w:start w:val="1"/>
      <w:numFmt w:val="bullet"/>
      <w:lvlText w:val="•"/>
      <w:lvlJc w:val="left"/>
      <w:pPr>
        <w:tabs>
          <w:tab w:val="num" w:pos="1440"/>
        </w:tabs>
        <w:ind w:left="1440" w:hanging="360"/>
      </w:pPr>
      <w:rPr>
        <w:rFonts w:ascii="Arial" w:hAnsi="Arial" w:hint="default"/>
      </w:rPr>
    </w:lvl>
    <w:lvl w:ilvl="2" w:tplc="916E8DBC" w:tentative="1">
      <w:start w:val="1"/>
      <w:numFmt w:val="bullet"/>
      <w:lvlText w:val="•"/>
      <w:lvlJc w:val="left"/>
      <w:pPr>
        <w:tabs>
          <w:tab w:val="num" w:pos="2160"/>
        </w:tabs>
        <w:ind w:left="2160" w:hanging="360"/>
      </w:pPr>
      <w:rPr>
        <w:rFonts w:ascii="Arial" w:hAnsi="Arial" w:hint="default"/>
      </w:rPr>
    </w:lvl>
    <w:lvl w:ilvl="3" w:tplc="D5BC32FA" w:tentative="1">
      <w:start w:val="1"/>
      <w:numFmt w:val="bullet"/>
      <w:lvlText w:val="•"/>
      <w:lvlJc w:val="left"/>
      <w:pPr>
        <w:tabs>
          <w:tab w:val="num" w:pos="2880"/>
        </w:tabs>
        <w:ind w:left="2880" w:hanging="360"/>
      </w:pPr>
      <w:rPr>
        <w:rFonts w:ascii="Arial" w:hAnsi="Arial" w:hint="default"/>
      </w:rPr>
    </w:lvl>
    <w:lvl w:ilvl="4" w:tplc="21669112" w:tentative="1">
      <w:start w:val="1"/>
      <w:numFmt w:val="bullet"/>
      <w:lvlText w:val="•"/>
      <w:lvlJc w:val="left"/>
      <w:pPr>
        <w:tabs>
          <w:tab w:val="num" w:pos="3600"/>
        </w:tabs>
        <w:ind w:left="3600" w:hanging="360"/>
      </w:pPr>
      <w:rPr>
        <w:rFonts w:ascii="Arial" w:hAnsi="Arial" w:hint="default"/>
      </w:rPr>
    </w:lvl>
    <w:lvl w:ilvl="5" w:tplc="CD908F62" w:tentative="1">
      <w:start w:val="1"/>
      <w:numFmt w:val="bullet"/>
      <w:lvlText w:val="•"/>
      <w:lvlJc w:val="left"/>
      <w:pPr>
        <w:tabs>
          <w:tab w:val="num" w:pos="4320"/>
        </w:tabs>
        <w:ind w:left="4320" w:hanging="360"/>
      </w:pPr>
      <w:rPr>
        <w:rFonts w:ascii="Arial" w:hAnsi="Arial" w:hint="default"/>
      </w:rPr>
    </w:lvl>
    <w:lvl w:ilvl="6" w:tplc="4A32B198" w:tentative="1">
      <w:start w:val="1"/>
      <w:numFmt w:val="bullet"/>
      <w:lvlText w:val="•"/>
      <w:lvlJc w:val="left"/>
      <w:pPr>
        <w:tabs>
          <w:tab w:val="num" w:pos="5040"/>
        </w:tabs>
        <w:ind w:left="5040" w:hanging="360"/>
      </w:pPr>
      <w:rPr>
        <w:rFonts w:ascii="Arial" w:hAnsi="Arial" w:hint="default"/>
      </w:rPr>
    </w:lvl>
    <w:lvl w:ilvl="7" w:tplc="BAA26974" w:tentative="1">
      <w:start w:val="1"/>
      <w:numFmt w:val="bullet"/>
      <w:lvlText w:val="•"/>
      <w:lvlJc w:val="left"/>
      <w:pPr>
        <w:tabs>
          <w:tab w:val="num" w:pos="5760"/>
        </w:tabs>
        <w:ind w:left="5760" w:hanging="360"/>
      </w:pPr>
      <w:rPr>
        <w:rFonts w:ascii="Arial" w:hAnsi="Arial" w:hint="default"/>
      </w:rPr>
    </w:lvl>
    <w:lvl w:ilvl="8" w:tplc="DD547C2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E3537A"/>
    <w:multiLevelType w:val="hybridMultilevel"/>
    <w:tmpl w:val="81A05F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17C5CDB"/>
    <w:multiLevelType w:val="multilevel"/>
    <w:tmpl w:val="E9EEF44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E60B13"/>
    <w:multiLevelType w:val="hybridMultilevel"/>
    <w:tmpl w:val="FFB0B2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A693A48"/>
    <w:multiLevelType w:val="multilevel"/>
    <w:tmpl w:val="3580E58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E83F96"/>
    <w:multiLevelType w:val="hybridMultilevel"/>
    <w:tmpl w:val="5B482D30"/>
    <w:lvl w:ilvl="0" w:tplc="7A1C1468">
      <w:start w:val="2"/>
      <w:numFmt w:val="bullet"/>
      <w:lvlText w:val="-"/>
      <w:lvlJc w:val="left"/>
      <w:pPr>
        <w:ind w:left="720" w:hanging="360"/>
      </w:pPr>
      <w:rPr>
        <w:rFonts w:ascii="Times New Roman" w:eastAsia="Calibr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C6858EA"/>
    <w:multiLevelType w:val="hybridMultilevel"/>
    <w:tmpl w:val="BBD2129A"/>
    <w:lvl w:ilvl="0" w:tplc="F948FEC2">
      <w:start w:val="1"/>
      <w:numFmt w:val="bullet"/>
      <w:lvlText w:val="•"/>
      <w:lvlJc w:val="left"/>
      <w:pPr>
        <w:tabs>
          <w:tab w:val="num" w:pos="720"/>
        </w:tabs>
        <w:ind w:left="720" w:hanging="360"/>
      </w:pPr>
      <w:rPr>
        <w:rFonts w:ascii="Arial" w:hAnsi="Arial" w:hint="default"/>
      </w:rPr>
    </w:lvl>
    <w:lvl w:ilvl="1" w:tplc="0F28AD9A">
      <w:start w:val="1"/>
      <w:numFmt w:val="bullet"/>
      <w:lvlText w:val="•"/>
      <w:lvlJc w:val="left"/>
      <w:pPr>
        <w:tabs>
          <w:tab w:val="num" w:pos="1440"/>
        </w:tabs>
        <w:ind w:left="1440" w:hanging="360"/>
      </w:pPr>
      <w:rPr>
        <w:rFonts w:ascii="Arial" w:hAnsi="Arial" w:hint="default"/>
      </w:rPr>
    </w:lvl>
    <w:lvl w:ilvl="2" w:tplc="7370F730" w:tentative="1">
      <w:start w:val="1"/>
      <w:numFmt w:val="bullet"/>
      <w:lvlText w:val="•"/>
      <w:lvlJc w:val="left"/>
      <w:pPr>
        <w:tabs>
          <w:tab w:val="num" w:pos="2160"/>
        </w:tabs>
        <w:ind w:left="2160" w:hanging="360"/>
      </w:pPr>
      <w:rPr>
        <w:rFonts w:ascii="Arial" w:hAnsi="Arial" w:hint="default"/>
      </w:rPr>
    </w:lvl>
    <w:lvl w:ilvl="3" w:tplc="799613C6" w:tentative="1">
      <w:start w:val="1"/>
      <w:numFmt w:val="bullet"/>
      <w:lvlText w:val="•"/>
      <w:lvlJc w:val="left"/>
      <w:pPr>
        <w:tabs>
          <w:tab w:val="num" w:pos="2880"/>
        </w:tabs>
        <w:ind w:left="2880" w:hanging="360"/>
      </w:pPr>
      <w:rPr>
        <w:rFonts w:ascii="Arial" w:hAnsi="Arial" w:hint="default"/>
      </w:rPr>
    </w:lvl>
    <w:lvl w:ilvl="4" w:tplc="1368C45A" w:tentative="1">
      <w:start w:val="1"/>
      <w:numFmt w:val="bullet"/>
      <w:lvlText w:val="•"/>
      <w:lvlJc w:val="left"/>
      <w:pPr>
        <w:tabs>
          <w:tab w:val="num" w:pos="3600"/>
        </w:tabs>
        <w:ind w:left="3600" w:hanging="360"/>
      </w:pPr>
      <w:rPr>
        <w:rFonts w:ascii="Arial" w:hAnsi="Arial" w:hint="default"/>
      </w:rPr>
    </w:lvl>
    <w:lvl w:ilvl="5" w:tplc="4FDAC800" w:tentative="1">
      <w:start w:val="1"/>
      <w:numFmt w:val="bullet"/>
      <w:lvlText w:val="•"/>
      <w:lvlJc w:val="left"/>
      <w:pPr>
        <w:tabs>
          <w:tab w:val="num" w:pos="4320"/>
        </w:tabs>
        <w:ind w:left="4320" w:hanging="360"/>
      </w:pPr>
      <w:rPr>
        <w:rFonts w:ascii="Arial" w:hAnsi="Arial" w:hint="default"/>
      </w:rPr>
    </w:lvl>
    <w:lvl w:ilvl="6" w:tplc="46DE3E98" w:tentative="1">
      <w:start w:val="1"/>
      <w:numFmt w:val="bullet"/>
      <w:lvlText w:val="•"/>
      <w:lvlJc w:val="left"/>
      <w:pPr>
        <w:tabs>
          <w:tab w:val="num" w:pos="5040"/>
        </w:tabs>
        <w:ind w:left="5040" w:hanging="360"/>
      </w:pPr>
      <w:rPr>
        <w:rFonts w:ascii="Arial" w:hAnsi="Arial" w:hint="default"/>
      </w:rPr>
    </w:lvl>
    <w:lvl w:ilvl="7" w:tplc="E01AF19C" w:tentative="1">
      <w:start w:val="1"/>
      <w:numFmt w:val="bullet"/>
      <w:lvlText w:val="•"/>
      <w:lvlJc w:val="left"/>
      <w:pPr>
        <w:tabs>
          <w:tab w:val="num" w:pos="5760"/>
        </w:tabs>
        <w:ind w:left="5760" w:hanging="360"/>
      </w:pPr>
      <w:rPr>
        <w:rFonts w:ascii="Arial" w:hAnsi="Arial" w:hint="default"/>
      </w:rPr>
    </w:lvl>
    <w:lvl w:ilvl="8" w:tplc="B66A88E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FD711C"/>
    <w:multiLevelType w:val="hybridMultilevel"/>
    <w:tmpl w:val="32C4CF98"/>
    <w:lvl w:ilvl="0" w:tplc="73B44E76">
      <w:start w:val="1"/>
      <w:numFmt w:val="bullet"/>
      <w:lvlText w:val="•"/>
      <w:lvlJc w:val="left"/>
      <w:pPr>
        <w:tabs>
          <w:tab w:val="num" w:pos="720"/>
        </w:tabs>
        <w:ind w:left="720" w:hanging="360"/>
      </w:pPr>
      <w:rPr>
        <w:rFonts w:ascii="Arial" w:hAnsi="Arial" w:hint="default"/>
      </w:rPr>
    </w:lvl>
    <w:lvl w:ilvl="1" w:tplc="9EA488EC" w:tentative="1">
      <w:start w:val="1"/>
      <w:numFmt w:val="bullet"/>
      <w:lvlText w:val="•"/>
      <w:lvlJc w:val="left"/>
      <w:pPr>
        <w:tabs>
          <w:tab w:val="num" w:pos="1440"/>
        </w:tabs>
        <w:ind w:left="1440" w:hanging="360"/>
      </w:pPr>
      <w:rPr>
        <w:rFonts w:ascii="Arial" w:hAnsi="Arial" w:hint="default"/>
      </w:rPr>
    </w:lvl>
    <w:lvl w:ilvl="2" w:tplc="6D864482" w:tentative="1">
      <w:start w:val="1"/>
      <w:numFmt w:val="bullet"/>
      <w:lvlText w:val="•"/>
      <w:lvlJc w:val="left"/>
      <w:pPr>
        <w:tabs>
          <w:tab w:val="num" w:pos="2160"/>
        </w:tabs>
        <w:ind w:left="2160" w:hanging="360"/>
      </w:pPr>
      <w:rPr>
        <w:rFonts w:ascii="Arial" w:hAnsi="Arial" w:hint="default"/>
      </w:rPr>
    </w:lvl>
    <w:lvl w:ilvl="3" w:tplc="95821D96" w:tentative="1">
      <w:start w:val="1"/>
      <w:numFmt w:val="bullet"/>
      <w:lvlText w:val="•"/>
      <w:lvlJc w:val="left"/>
      <w:pPr>
        <w:tabs>
          <w:tab w:val="num" w:pos="2880"/>
        </w:tabs>
        <w:ind w:left="2880" w:hanging="360"/>
      </w:pPr>
      <w:rPr>
        <w:rFonts w:ascii="Arial" w:hAnsi="Arial" w:hint="default"/>
      </w:rPr>
    </w:lvl>
    <w:lvl w:ilvl="4" w:tplc="530A3EBC" w:tentative="1">
      <w:start w:val="1"/>
      <w:numFmt w:val="bullet"/>
      <w:lvlText w:val="•"/>
      <w:lvlJc w:val="left"/>
      <w:pPr>
        <w:tabs>
          <w:tab w:val="num" w:pos="3600"/>
        </w:tabs>
        <w:ind w:left="3600" w:hanging="360"/>
      </w:pPr>
      <w:rPr>
        <w:rFonts w:ascii="Arial" w:hAnsi="Arial" w:hint="default"/>
      </w:rPr>
    </w:lvl>
    <w:lvl w:ilvl="5" w:tplc="45B83080" w:tentative="1">
      <w:start w:val="1"/>
      <w:numFmt w:val="bullet"/>
      <w:lvlText w:val="•"/>
      <w:lvlJc w:val="left"/>
      <w:pPr>
        <w:tabs>
          <w:tab w:val="num" w:pos="4320"/>
        </w:tabs>
        <w:ind w:left="4320" w:hanging="360"/>
      </w:pPr>
      <w:rPr>
        <w:rFonts w:ascii="Arial" w:hAnsi="Arial" w:hint="default"/>
      </w:rPr>
    </w:lvl>
    <w:lvl w:ilvl="6" w:tplc="10304870" w:tentative="1">
      <w:start w:val="1"/>
      <w:numFmt w:val="bullet"/>
      <w:lvlText w:val="•"/>
      <w:lvlJc w:val="left"/>
      <w:pPr>
        <w:tabs>
          <w:tab w:val="num" w:pos="5040"/>
        </w:tabs>
        <w:ind w:left="5040" w:hanging="360"/>
      </w:pPr>
      <w:rPr>
        <w:rFonts w:ascii="Arial" w:hAnsi="Arial" w:hint="default"/>
      </w:rPr>
    </w:lvl>
    <w:lvl w:ilvl="7" w:tplc="6F02087C" w:tentative="1">
      <w:start w:val="1"/>
      <w:numFmt w:val="bullet"/>
      <w:lvlText w:val="•"/>
      <w:lvlJc w:val="left"/>
      <w:pPr>
        <w:tabs>
          <w:tab w:val="num" w:pos="5760"/>
        </w:tabs>
        <w:ind w:left="5760" w:hanging="360"/>
      </w:pPr>
      <w:rPr>
        <w:rFonts w:ascii="Arial" w:hAnsi="Arial" w:hint="default"/>
      </w:rPr>
    </w:lvl>
    <w:lvl w:ilvl="8" w:tplc="FFAC026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CB45577"/>
    <w:multiLevelType w:val="hybridMultilevel"/>
    <w:tmpl w:val="1CC88B12"/>
    <w:lvl w:ilvl="0" w:tplc="D55CB41C">
      <w:start w:val="1"/>
      <w:numFmt w:val="bullet"/>
      <w:lvlText w:val="•"/>
      <w:lvlJc w:val="left"/>
      <w:pPr>
        <w:tabs>
          <w:tab w:val="num" w:pos="720"/>
        </w:tabs>
        <w:ind w:left="720" w:hanging="360"/>
      </w:pPr>
      <w:rPr>
        <w:rFonts w:ascii="Arial" w:hAnsi="Arial" w:hint="default"/>
      </w:rPr>
    </w:lvl>
    <w:lvl w:ilvl="1" w:tplc="1766139C" w:tentative="1">
      <w:start w:val="1"/>
      <w:numFmt w:val="bullet"/>
      <w:lvlText w:val="•"/>
      <w:lvlJc w:val="left"/>
      <w:pPr>
        <w:tabs>
          <w:tab w:val="num" w:pos="1440"/>
        </w:tabs>
        <w:ind w:left="1440" w:hanging="360"/>
      </w:pPr>
      <w:rPr>
        <w:rFonts w:ascii="Arial" w:hAnsi="Arial" w:hint="default"/>
      </w:rPr>
    </w:lvl>
    <w:lvl w:ilvl="2" w:tplc="CC5C5EAE" w:tentative="1">
      <w:start w:val="1"/>
      <w:numFmt w:val="bullet"/>
      <w:lvlText w:val="•"/>
      <w:lvlJc w:val="left"/>
      <w:pPr>
        <w:tabs>
          <w:tab w:val="num" w:pos="2160"/>
        </w:tabs>
        <w:ind w:left="2160" w:hanging="360"/>
      </w:pPr>
      <w:rPr>
        <w:rFonts w:ascii="Arial" w:hAnsi="Arial" w:hint="default"/>
      </w:rPr>
    </w:lvl>
    <w:lvl w:ilvl="3" w:tplc="B770CCFC" w:tentative="1">
      <w:start w:val="1"/>
      <w:numFmt w:val="bullet"/>
      <w:lvlText w:val="•"/>
      <w:lvlJc w:val="left"/>
      <w:pPr>
        <w:tabs>
          <w:tab w:val="num" w:pos="2880"/>
        </w:tabs>
        <w:ind w:left="2880" w:hanging="360"/>
      </w:pPr>
      <w:rPr>
        <w:rFonts w:ascii="Arial" w:hAnsi="Arial" w:hint="default"/>
      </w:rPr>
    </w:lvl>
    <w:lvl w:ilvl="4" w:tplc="9A2C0D60" w:tentative="1">
      <w:start w:val="1"/>
      <w:numFmt w:val="bullet"/>
      <w:lvlText w:val="•"/>
      <w:lvlJc w:val="left"/>
      <w:pPr>
        <w:tabs>
          <w:tab w:val="num" w:pos="3600"/>
        </w:tabs>
        <w:ind w:left="3600" w:hanging="360"/>
      </w:pPr>
      <w:rPr>
        <w:rFonts w:ascii="Arial" w:hAnsi="Arial" w:hint="default"/>
      </w:rPr>
    </w:lvl>
    <w:lvl w:ilvl="5" w:tplc="9A228AB4" w:tentative="1">
      <w:start w:val="1"/>
      <w:numFmt w:val="bullet"/>
      <w:lvlText w:val="•"/>
      <w:lvlJc w:val="left"/>
      <w:pPr>
        <w:tabs>
          <w:tab w:val="num" w:pos="4320"/>
        </w:tabs>
        <w:ind w:left="4320" w:hanging="360"/>
      </w:pPr>
      <w:rPr>
        <w:rFonts w:ascii="Arial" w:hAnsi="Arial" w:hint="default"/>
      </w:rPr>
    </w:lvl>
    <w:lvl w:ilvl="6" w:tplc="C676290C" w:tentative="1">
      <w:start w:val="1"/>
      <w:numFmt w:val="bullet"/>
      <w:lvlText w:val="•"/>
      <w:lvlJc w:val="left"/>
      <w:pPr>
        <w:tabs>
          <w:tab w:val="num" w:pos="5040"/>
        </w:tabs>
        <w:ind w:left="5040" w:hanging="360"/>
      </w:pPr>
      <w:rPr>
        <w:rFonts w:ascii="Arial" w:hAnsi="Arial" w:hint="default"/>
      </w:rPr>
    </w:lvl>
    <w:lvl w:ilvl="7" w:tplc="1D22E21E" w:tentative="1">
      <w:start w:val="1"/>
      <w:numFmt w:val="bullet"/>
      <w:lvlText w:val="•"/>
      <w:lvlJc w:val="left"/>
      <w:pPr>
        <w:tabs>
          <w:tab w:val="num" w:pos="5760"/>
        </w:tabs>
        <w:ind w:left="5760" w:hanging="360"/>
      </w:pPr>
      <w:rPr>
        <w:rFonts w:ascii="Arial" w:hAnsi="Arial" w:hint="default"/>
      </w:rPr>
    </w:lvl>
    <w:lvl w:ilvl="8" w:tplc="27FEC7D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6C78E3"/>
    <w:multiLevelType w:val="multilevel"/>
    <w:tmpl w:val="C984469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6B824EF"/>
    <w:multiLevelType w:val="hybridMultilevel"/>
    <w:tmpl w:val="1EE6E478"/>
    <w:lvl w:ilvl="0" w:tplc="78E20858">
      <w:start w:val="1"/>
      <w:numFmt w:val="bullet"/>
      <w:lvlText w:val="•"/>
      <w:lvlJc w:val="left"/>
      <w:pPr>
        <w:tabs>
          <w:tab w:val="num" w:pos="720"/>
        </w:tabs>
        <w:ind w:left="720" w:hanging="360"/>
      </w:pPr>
      <w:rPr>
        <w:rFonts w:ascii="Arial" w:hAnsi="Arial" w:hint="default"/>
      </w:rPr>
    </w:lvl>
    <w:lvl w:ilvl="1" w:tplc="71C635AE">
      <w:start w:val="25"/>
      <w:numFmt w:val="bullet"/>
      <w:lvlText w:val="•"/>
      <w:lvlJc w:val="left"/>
      <w:pPr>
        <w:tabs>
          <w:tab w:val="num" w:pos="1440"/>
        </w:tabs>
        <w:ind w:left="1440" w:hanging="360"/>
      </w:pPr>
      <w:rPr>
        <w:rFonts w:ascii="Arial" w:hAnsi="Arial" w:hint="default"/>
      </w:rPr>
    </w:lvl>
    <w:lvl w:ilvl="2" w:tplc="A52878BC" w:tentative="1">
      <w:start w:val="1"/>
      <w:numFmt w:val="bullet"/>
      <w:lvlText w:val="•"/>
      <w:lvlJc w:val="left"/>
      <w:pPr>
        <w:tabs>
          <w:tab w:val="num" w:pos="2160"/>
        </w:tabs>
        <w:ind w:left="2160" w:hanging="360"/>
      </w:pPr>
      <w:rPr>
        <w:rFonts w:ascii="Arial" w:hAnsi="Arial" w:hint="default"/>
      </w:rPr>
    </w:lvl>
    <w:lvl w:ilvl="3" w:tplc="4EAA69F8" w:tentative="1">
      <w:start w:val="1"/>
      <w:numFmt w:val="bullet"/>
      <w:lvlText w:val="•"/>
      <w:lvlJc w:val="left"/>
      <w:pPr>
        <w:tabs>
          <w:tab w:val="num" w:pos="2880"/>
        </w:tabs>
        <w:ind w:left="2880" w:hanging="360"/>
      </w:pPr>
      <w:rPr>
        <w:rFonts w:ascii="Arial" w:hAnsi="Arial" w:hint="default"/>
      </w:rPr>
    </w:lvl>
    <w:lvl w:ilvl="4" w:tplc="F09E6376" w:tentative="1">
      <w:start w:val="1"/>
      <w:numFmt w:val="bullet"/>
      <w:lvlText w:val="•"/>
      <w:lvlJc w:val="left"/>
      <w:pPr>
        <w:tabs>
          <w:tab w:val="num" w:pos="3600"/>
        </w:tabs>
        <w:ind w:left="3600" w:hanging="360"/>
      </w:pPr>
      <w:rPr>
        <w:rFonts w:ascii="Arial" w:hAnsi="Arial" w:hint="default"/>
      </w:rPr>
    </w:lvl>
    <w:lvl w:ilvl="5" w:tplc="15C69642" w:tentative="1">
      <w:start w:val="1"/>
      <w:numFmt w:val="bullet"/>
      <w:lvlText w:val="•"/>
      <w:lvlJc w:val="left"/>
      <w:pPr>
        <w:tabs>
          <w:tab w:val="num" w:pos="4320"/>
        </w:tabs>
        <w:ind w:left="4320" w:hanging="360"/>
      </w:pPr>
      <w:rPr>
        <w:rFonts w:ascii="Arial" w:hAnsi="Arial" w:hint="default"/>
      </w:rPr>
    </w:lvl>
    <w:lvl w:ilvl="6" w:tplc="0E4AA858" w:tentative="1">
      <w:start w:val="1"/>
      <w:numFmt w:val="bullet"/>
      <w:lvlText w:val="•"/>
      <w:lvlJc w:val="left"/>
      <w:pPr>
        <w:tabs>
          <w:tab w:val="num" w:pos="5040"/>
        </w:tabs>
        <w:ind w:left="5040" w:hanging="360"/>
      </w:pPr>
      <w:rPr>
        <w:rFonts w:ascii="Arial" w:hAnsi="Arial" w:hint="default"/>
      </w:rPr>
    </w:lvl>
    <w:lvl w:ilvl="7" w:tplc="A8F09742" w:tentative="1">
      <w:start w:val="1"/>
      <w:numFmt w:val="bullet"/>
      <w:lvlText w:val="•"/>
      <w:lvlJc w:val="left"/>
      <w:pPr>
        <w:tabs>
          <w:tab w:val="num" w:pos="5760"/>
        </w:tabs>
        <w:ind w:left="5760" w:hanging="360"/>
      </w:pPr>
      <w:rPr>
        <w:rFonts w:ascii="Arial" w:hAnsi="Arial" w:hint="default"/>
      </w:rPr>
    </w:lvl>
    <w:lvl w:ilvl="8" w:tplc="6AC6B91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A373EEE"/>
    <w:multiLevelType w:val="hybridMultilevel"/>
    <w:tmpl w:val="0A32650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5ACE66D2"/>
    <w:multiLevelType w:val="hybridMultilevel"/>
    <w:tmpl w:val="0F5EE2B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5B0E622F"/>
    <w:multiLevelType w:val="hybridMultilevel"/>
    <w:tmpl w:val="C6BCB5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B936186"/>
    <w:multiLevelType w:val="hybridMultilevel"/>
    <w:tmpl w:val="31DE5CE6"/>
    <w:lvl w:ilvl="0" w:tplc="71CE63F4">
      <w:start w:val="1"/>
      <w:numFmt w:val="bullet"/>
      <w:lvlText w:val="•"/>
      <w:lvlJc w:val="left"/>
      <w:pPr>
        <w:tabs>
          <w:tab w:val="num" w:pos="720"/>
        </w:tabs>
        <w:ind w:left="720" w:hanging="360"/>
      </w:pPr>
      <w:rPr>
        <w:rFonts w:ascii="Arial" w:hAnsi="Arial" w:hint="default"/>
      </w:rPr>
    </w:lvl>
    <w:lvl w:ilvl="1" w:tplc="FEC2140C" w:tentative="1">
      <w:start w:val="1"/>
      <w:numFmt w:val="bullet"/>
      <w:lvlText w:val="•"/>
      <w:lvlJc w:val="left"/>
      <w:pPr>
        <w:tabs>
          <w:tab w:val="num" w:pos="1440"/>
        </w:tabs>
        <w:ind w:left="1440" w:hanging="360"/>
      </w:pPr>
      <w:rPr>
        <w:rFonts w:ascii="Arial" w:hAnsi="Arial" w:hint="default"/>
      </w:rPr>
    </w:lvl>
    <w:lvl w:ilvl="2" w:tplc="802CBA52" w:tentative="1">
      <w:start w:val="1"/>
      <w:numFmt w:val="bullet"/>
      <w:lvlText w:val="•"/>
      <w:lvlJc w:val="left"/>
      <w:pPr>
        <w:tabs>
          <w:tab w:val="num" w:pos="2160"/>
        </w:tabs>
        <w:ind w:left="2160" w:hanging="360"/>
      </w:pPr>
      <w:rPr>
        <w:rFonts w:ascii="Arial" w:hAnsi="Arial" w:hint="default"/>
      </w:rPr>
    </w:lvl>
    <w:lvl w:ilvl="3" w:tplc="4B7AE406" w:tentative="1">
      <w:start w:val="1"/>
      <w:numFmt w:val="bullet"/>
      <w:lvlText w:val="•"/>
      <w:lvlJc w:val="left"/>
      <w:pPr>
        <w:tabs>
          <w:tab w:val="num" w:pos="2880"/>
        </w:tabs>
        <w:ind w:left="2880" w:hanging="360"/>
      </w:pPr>
      <w:rPr>
        <w:rFonts w:ascii="Arial" w:hAnsi="Arial" w:hint="default"/>
      </w:rPr>
    </w:lvl>
    <w:lvl w:ilvl="4" w:tplc="7162613A" w:tentative="1">
      <w:start w:val="1"/>
      <w:numFmt w:val="bullet"/>
      <w:lvlText w:val="•"/>
      <w:lvlJc w:val="left"/>
      <w:pPr>
        <w:tabs>
          <w:tab w:val="num" w:pos="3600"/>
        </w:tabs>
        <w:ind w:left="3600" w:hanging="360"/>
      </w:pPr>
      <w:rPr>
        <w:rFonts w:ascii="Arial" w:hAnsi="Arial" w:hint="default"/>
      </w:rPr>
    </w:lvl>
    <w:lvl w:ilvl="5" w:tplc="750CB462" w:tentative="1">
      <w:start w:val="1"/>
      <w:numFmt w:val="bullet"/>
      <w:lvlText w:val="•"/>
      <w:lvlJc w:val="left"/>
      <w:pPr>
        <w:tabs>
          <w:tab w:val="num" w:pos="4320"/>
        </w:tabs>
        <w:ind w:left="4320" w:hanging="360"/>
      </w:pPr>
      <w:rPr>
        <w:rFonts w:ascii="Arial" w:hAnsi="Arial" w:hint="default"/>
      </w:rPr>
    </w:lvl>
    <w:lvl w:ilvl="6" w:tplc="A0AEA0D2" w:tentative="1">
      <w:start w:val="1"/>
      <w:numFmt w:val="bullet"/>
      <w:lvlText w:val="•"/>
      <w:lvlJc w:val="left"/>
      <w:pPr>
        <w:tabs>
          <w:tab w:val="num" w:pos="5040"/>
        </w:tabs>
        <w:ind w:left="5040" w:hanging="360"/>
      </w:pPr>
      <w:rPr>
        <w:rFonts w:ascii="Arial" w:hAnsi="Arial" w:hint="default"/>
      </w:rPr>
    </w:lvl>
    <w:lvl w:ilvl="7" w:tplc="06A64FF4" w:tentative="1">
      <w:start w:val="1"/>
      <w:numFmt w:val="bullet"/>
      <w:lvlText w:val="•"/>
      <w:lvlJc w:val="left"/>
      <w:pPr>
        <w:tabs>
          <w:tab w:val="num" w:pos="5760"/>
        </w:tabs>
        <w:ind w:left="5760" w:hanging="360"/>
      </w:pPr>
      <w:rPr>
        <w:rFonts w:ascii="Arial" w:hAnsi="Arial" w:hint="default"/>
      </w:rPr>
    </w:lvl>
    <w:lvl w:ilvl="8" w:tplc="CD0852A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F0F073C"/>
    <w:multiLevelType w:val="hybridMultilevel"/>
    <w:tmpl w:val="913E6398"/>
    <w:lvl w:ilvl="0" w:tplc="7A1C1468">
      <w:start w:val="2"/>
      <w:numFmt w:val="bullet"/>
      <w:lvlText w:val="-"/>
      <w:lvlJc w:val="left"/>
      <w:pPr>
        <w:ind w:left="360" w:hanging="360"/>
      </w:pPr>
      <w:rPr>
        <w:rFonts w:ascii="Times New Roman" w:eastAsia="Calibri" w:hAnsi="Times New Roman"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62733318"/>
    <w:multiLevelType w:val="hybridMultilevel"/>
    <w:tmpl w:val="D7B84D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4B826F9"/>
    <w:multiLevelType w:val="hybridMultilevel"/>
    <w:tmpl w:val="A01AAA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CAC3FB4"/>
    <w:multiLevelType w:val="multilevel"/>
    <w:tmpl w:val="28886EE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0221185"/>
    <w:multiLevelType w:val="hybridMultilevel"/>
    <w:tmpl w:val="284E9AA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707343B0"/>
    <w:multiLevelType w:val="hybridMultilevel"/>
    <w:tmpl w:val="27F8CC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201678E"/>
    <w:multiLevelType w:val="hybridMultilevel"/>
    <w:tmpl w:val="ECECD2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73F72DD7"/>
    <w:multiLevelType w:val="multilevel"/>
    <w:tmpl w:val="7466FCF0"/>
    <w:lvl w:ilvl="0">
      <w:start w:val="10"/>
      <w:numFmt w:val="decimal"/>
      <w:lvlText w:val="%1"/>
      <w:lvlJc w:val="left"/>
      <w:pPr>
        <w:ind w:left="0" w:firstLine="0"/>
      </w:pPr>
      <w:rPr>
        <w:rFonts w:eastAsia="Times New Roman" w:hint="default"/>
        <w:b w:val="0"/>
        <w:color w:val="000000" w:themeColor="dark1"/>
      </w:rPr>
    </w:lvl>
    <w:lvl w:ilvl="1">
      <w:start w:val="20"/>
      <w:numFmt w:val="decimal"/>
      <w:lvlText w:val="%1.%2"/>
      <w:lvlJc w:val="left"/>
      <w:pPr>
        <w:ind w:left="0" w:firstLine="0"/>
      </w:pPr>
      <w:rPr>
        <w:rFonts w:eastAsia="Times New Roman" w:hint="default"/>
        <w:b w:val="0"/>
        <w:color w:val="000000" w:themeColor="dark1"/>
      </w:rPr>
    </w:lvl>
    <w:lvl w:ilvl="2">
      <w:start w:val="1"/>
      <w:numFmt w:val="decimal"/>
      <w:lvlText w:val="%1.%2.%3"/>
      <w:lvlJc w:val="left"/>
      <w:pPr>
        <w:ind w:left="360" w:hanging="360"/>
      </w:pPr>
      <w:rPr>
        <w:rFonts w:eastAsia="Times New Roman" w:hint="default"/>
        <w:b w:val="0"/>
        <w:color w:val="000000" w:themeColor="dark1"/>
      </w:rPr>
    </w:lvl>
    <w:lvl w:ilvl="3">
      <w:start w:val="1"/>
      <w:numFmt w:val="decimal"/>
      <w:lvlText w:val="%1.%2.%3.%4"/>
      <w:lvlJc w:val="left"/>
      <w:pPr>
        <w:ind w:left="360" w:hanging="360"/>
      </w:pPr>
      <w:rPr>
        <w:rFonts w:eastAsia="Times New Roman" w:hint="default"/>
        <w:b w:val="0"/>
        <w:color w:val="000000" w:themeColor="dark1"/>
      </w:rPr>
    </w:lvl>
    <w:lvl w:ilvl="4">
      <w:start w:val="1"/>
      <w:numFmt w:val="decimal"/>
      <w:lvlText w:val="%1.%2.%3.%4.%5"/>
      <w:lvlJc w:val="left"/>
      <w:pPr>
        <w:ind w:left="720" w:hanging="720"/>
      </w:pPr>
      <w:rPr>
        <w:rFonts w:eastAsia="Times New Roman" w:hint="default"/>
        <w:b w:val="0"/>
        <w:color w:val="000000" w:themeColor="dark1"/>
      </w:rPr>
    </w:lvl>
    <w:lvl w:ilvl="5">
      <w:start w:val="1"/>
      <w:numFmt w:val="decimal"/>
      <w:lvlText w:val="%1.%2.%3.%4.%5.%6"/>
      <w:lvlJc w:val="left"/>
      <w:pPr>
        <w:ind w:left="720" w:hanging="720"/>
      </w:pPr>
      <w:rPr>
        <w:rFonts w:eastAsia="Times New Roman" w:hint="default"/>
        <w:b w:val="0"/>
        <w:color w:val="000000" w:themeColor="dark1"/>
      </w:rPr>
    </w:lvl>
    <w:lvl w:ilvl="6">
      <w:start w:val="1"/>
      <w:numFmt w:val="decimal"/>
      <w:lvlText w:val="%1.%2.%3.%4.%5.%6.%7"/>
      <w:lvlJc w:val="left"/>
      <w:pPr>
        <w:ind w:left="1080" w:hanging="1080"/>
      </w:pPr>
      <w:rPr>
        <w:rFonts w:eastAsia="Times New Roman" w:hint="default"/>
        <w:b w:val="0"/>
        <w:color w:val="000000" w:themeColor="dark1"/>
      </w:rPr>
    </w:lvl>
    <w:lvl w:ilvl="7">
      <w:start w:val="1"/>
      <w:numFmt w:val="decimal"/>
      <w:lvlText w:val="%1.%2.%3.%4.%5.%6.%7.%8"/>
      <w:lvlJc w:val="left"/>
      <w:pPr>
        <w:ind w:left="1080" w:hanging="1080"/>
      </w:pPr>
      <w:rPr>
        <w:rFonts w:eastAsia="Times New Roman" w:hint="default"/>
        <w:b w:val="0"/>
        <w:color w:val="000000" w:themeColor="dark1"/>
      </w:rPr>
    </w:lvl>
    <w:lvl w:ilvl="8">
      <w:start w:val="1"/>
      <w:numFmt w:val="decimal"/>
      <w:lvlText w:val="%1.%2.%3.%4.%5.%6.%7.%8.%9"/>
      <w:lvlJc w:val="left"/>
      <w:pPr>
        <w:ind w:left="1440" w:hanging="1440"/>
      </w:pPr>
      <w:rPr>
        <w:rFonts w:eastAsia="Times New Roman" w:hint="default"/>
        <w:b w:val="0"/>
        <w:color w:val="000000" w:themeColor="dark1"/>
      </w:rPr>
    </w:lvl>
  </w:abstractNum>
  <w:abstractNum w:abstractNumId="30" w15:restartNumberingAfterBreak="0">
    <w:nsid w:val="772F18DD"/>
    <w:multiLevelType w:val="hybridMultilevel"/>
    <w:tmpl w:val="EAD0BE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79D40F57"/>
    <w:multiLevelType w:val="hybridMultilevel"/>
    <w:tmpl w:val="27F8CC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D130FB3"/>
    <w:multiLevelType w:val="multilevel"/>
    <w:tmpl w:val="F5F2D49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23"/>
  </w:num>
  <w:num w:numId="4">
    <w:abstractNumId w:val="18"/>
  </w:num>
  <w:num w:numId="5">
    <w:abstractNumId w:val="25"/>
  </w:num>
  <w:num w:numId="6">
    <w:abstractNumId w:val="24"/>
  </w:num>
  <w:num w:numId="7">
    <w:abstractNumId w:val="5"/>
  </w:num>
  <w:num w:numId="8">
    <w:abstractNumId w:val="20"/>
  </w:num>
  <w:num w:numId="9">
    <w:abstractNumId w:val="29"/>
  </w:num>
  <w:num w:numId="10">
    <w:abstractNumId w:val="9"/>
  </w:num>
  <w:num w:numId="11">
    <w:abstractNumId w:val="2"/>
  </w:num>
  <w:num w:numId="12">
    <w:abstractNumId w:val="16"/>
  </w:num>
  <w:num w:numId="13">
    <w:abstractNumId w:val="32"/>
  </w:num>
  <w:num w:numId="14">
    <w:abstractNumId w:val="11"/>
  </w:num>
  <w:num w:numId="15">
    <w:abstractNumId w:val="28"/>
  </w:num>
  <w:num w:numId="16">
    <w:abstractNumId w:val="26"/>
  </w:num>
  <w:num w:numId="17">
    <w:abstractNumId w:val="7"/>
  </w:num>
  <w:num w:numId="18">
    <w:abstractNumId w:val="6"/>
  </w:num>
  <w:num w:numId="19">
    <w:abstractNumId w:val="19"/>
  </w:num>
  <w:num w:numId="20">
    <w:abstractNumId w:val="15"/>
  </w:num>
  <w:num w:numId="21">
    <w:abstractNumId w:val="21"/>
  </w:num>
  <w:num w:numId="22">
    <w:abstractNumId w:val="14"/>
  </w:num>
  <w:num w:numId="23">
    <w:abstractNumId w:val="17"/>
  </w:num>
  <w:num w:numId="24">
    <w:abstractNumId w:val="13"/>
  </w:num>
  <w:num w:numId="25">
    <w:abstractNumId w:val="30"/>
  </w:num>
  <w:num w:numId="26">
    <w:abstractNumId w:val="22"/>
  </w:num>
  <w:num w:numId="27">
    <w:abstractNumId w:val="3"/>
  </w:num>
  <w:num w:numId="28">
    <w:abstractNumId w:val="12"/>
  </w:num>
  <w:num w:numId="29">
    <w:abstractNumId w:val="1"/>
  </w:num>
  <w:num w:numId="30">
    <w:abstractNumId w:val="10"/>
  </w:num>
  <w:num w:numId="31">
    <w:abstractNumId w:val="31"/>
  </w:num>
  <w:num w:numId="32">
    <w:abstractNumId w:val="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IE"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ood Chemist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5e9tsfvzpxfw9e29ropd0xqw5fxxt9zzds0&quot;&gt;bioactive peptides all sources&lt;record-ids&gt;&lt;item&gt;698&lt;/item&gt;&lt;/record-ids&gt;&lt;/item&gt;&lt;/Libraries&gt;"/>
  </w:docVars>
  <w:rsids>
    <w:rsidRoot w:val="00EC4206"/>
    <w:rsid w:val="0000281A"/>
    <w:rsid w:val="000064E3"/>
    <w:rsid w:val="00010774"/>
    <w:rsid w:val="0001129D"/>
    <w:rsid w:val="00013629"/>
    <w:rsid w:val="000344D3"/>
    <w:rsid w:val="00035648"/>
    <w:rsid w:val="00052B37"/>
    <w:rsid w:val="00056953"/>
    <w:rsid w:val="00070D35"/>
    <w:rsid w:val="00081028"/>
    <w:rsid w:val="00081CC9"/>
    <w:rsid w:val="00097C1E"/>
    <w:rsid w:val="000A1163"/>
    <w:rsid w:val="000A2B2F"/>
    <w:rsid w:val="000A7569"/>
    <w:rsid w:val="000B04A1"/>
    <w:rsid w:val="000B054C"/>
    <w:rsid w:val="000B2030"/>
    <w:rsid w:val="000B256C"/>
    <w:rsid w:val="000B506F"/>
    <w:rsid w:val="000C0931"/>
    <w:rsid w:val="000C1A00"/>
    <w:rsid w:val="000C61D6"/>
    <w:rsid w:val="000E2206"/>
    <w:rsid w:val="000E3980"/>
    <w:rsid w:val="000E4427"/>
    <w:rsid w:val="000F5138"/>
    <w:rsid w:val="001008DA"/>
    <w:rsid w:val="00110E75"/>
    <w:rsid w:val="00117F50"/>
    <w:rsid w:val="001248F2"/>
    <w:rsid w:val="00125063"/>
    <w:rsid w:val="00130996"/>
    <w:rsid w:val="00130FF7"/>
    <w:rsid w:val="00142DD5"/>
    <w:rsid w:val="00145DF2"/>
    <w:rsid w:val="001469D2"/>
    <w:rsid w:val="00155EC9"/>
    <w:rsid w:val="00156C1C"/>
    <w:rsid w:val="00160DC4"/>
    <w:rsid w:val="00166E3C"/>
    <w:rsid w:val="00170845"/>
    <w:rsid w:val="00171AC1"/>
    <w:rsid w:val="00172B39"/>
    <w:rsid w:val="001765D9"/>
    <w:rsid w:val="00186148"/>
    <w:rsid w:val="001905A5"/>
    <w:rsid w:val="001921C6"/>
    <w:rsid w:val="00192EC5"/>
    <w:rsid w:val="001A610F"/>
    <w:rsid w:val="001A669A"/>
    <w:rsid w:val="001B0A56"/>
    <w:rsid w:val="001B5131"/>
    <w:rsid w:val="001B5C7B"/>
    <w:rsid w:val="001C1168"/>
    <w:rsid w:val="001C1C2D"/>
    <w:rsid w:val="001C2BB2"/>
    <w:rsid w:val="001C45A5"/>
    <w:rsid w:val="001D19F4"/>
    <w:rsid w:val="001D40AF"/>
    <w:rsid w:val="001E5112"/>
    <w:rsid w:val="001F0538"/>
    <w:rsid w:val="001F1AFE"/>
    <w:rsid w:val="001F2DA2"/>
    <w:rsid w:val="001F3D1F"/>
    <w:rsid w:val="001F650D"/>
    <w:rsid w:val="001F684E"/>
    <w:rsid w:val="001F6D2E"/>
    <w:rsid w:val="002001A5"/>
    <w:rsid w:val="00202326"/>
    <w:rsid w:val="00216534"/>
    <w:rsid w:val="00216AE3"/>
    <w:rsid w:val="0022421C"/>
    <w:rsid w:val="00225100"/>
    <w:rsid w:val="00233D19"/>
    <w:rsid w:val="00236B8B"/>
    <w:rsid w:val="00243561"/>
    <w:rsid w:val="002455D6"/>
    <w:rsid w:val="002461CC"/>
    <w:rsid w:val="00250807"/>
    <w:rsid w:val="00250991"/>
    <w:rsid w:val="00255020"/>
    <w:rsid w:val="00257231"/>
    <w:rsid w:val="00257354"/>
    <w:rsid w:val="002648DE"/>
    <w:rsid w:val="00270783"/>
    <w:rsid w:val="002756FB"/>
    <w:rsid w:val="00276306"/>
    <w:rsid w:val="00280CDD"/>
    <w:rsid w:val="0028149E"/>
    <w:rsid w:val="00284C7B"/>
    <w:rsid w:val="00285153"/>
    <w:rsid w:val="00286B75"/>
    <w:rsid w:val="002913C5"/>
    <w:rsid w:val="0029403D"/>
    <w:rsid w:val="002A2194"/>
    <w:rsid w:val="002A3733"/>
    <w:rsid w:val="002D754C"/>
    <w:rsid w:val="002D7B55"/>
    <w:rsid w:val="002D7D2E"/>
    <w:rsid w:val="002E0068"/>
    <w:rsid w:val="002F4698"/>
    <w:rsid w:val="002F4B3D"/>
    <w:rsid w:val="00301779"/>
    <w:rsid w:val="00304DD4"/>
    <w:rsid w:val="00312FC7"/>
    <w:rsid w:val="0031574B"/>
    <w:rsid w:val="003260EC"/>
    <w:rsid w:val="00326BD5"/>
    <w:rsid w:val="00331D90"/>
    <w:rsid w:val="00334FDC"/>
    <w:rsid w:val="003373E4"/>
    <w:rsid w:val="003414CA"/>
    <w:rsid w:val="003447EA"/>
    <w:rsid w:val="003539C9"/>
    <w:rsid w:val="00355087"/>
    <w:rsid w:val="00360598"/>
    <w:rsid w:val="00361DD1"/>
    <w:rsid w:val="0036739C"/>
    <w:rsid w:val="0036741E"/>
    <w:rsid w:val="00372E23"/>
    <w:rsid w:val="0038068A"/>
    <w:rsid w:val="00381636"/>
    <w:rsid w:val="003822DE"/>
    <w:rsid w:val="00385DCA"/>
    <w:rsid w:val="00386225"/>
    <w:rsid w:val="003869BD"/>
    <w:rsid w:val="00396CA9"/>
    <w:rsid w:val="003A1BD6"/>
    <w:rsid w:val="003A3CC6"/>
    <w:rsid w:val="003B36F0"/>
    <w:rsid w:val="003B3E9B"/>
    <w:rsid w:val="003B5D40"/>
    <w:rsid w:val="003C0705"/>
    <w:rsid w:val="003C4812"/>
    <w:rsid w:val="003C7C93"/>
    <w:rsid w:val="003E4B20"/>
    <w:rsid w:val="003E72E6"/>
    <w:rsid w:val="003F5CA9"/>
    <w:rsid w:val="003F76F7"/>
    <w:rsid w:val="0040092F"/>
    <w:rsid w:val="004009E5"/>
    <w:rsid w:val="004130EE"/>
    <w:rsid w:val="00413368"/>
    <w:rsid w:val="00413E8B"/>
    <w:rsid w:val="00415EC7"/>
    <w:rsid w:val="00420576"/>
    <w:rsid w:val="004329FE"/>
    <w:rsid w:val="004331EE"/>
    <w:rsid w:val="00436ED5"/>
    <w:rsid w:val="00442D00"/>
    <w:rsid w:val="0044773F"/>
    <w:rsid w:val="00451D8A"/>
    <w:rsid w:val="004577BC"/>
    <w:rsid w:val="00460BAF"/>
    <w:rsid w:val="00463336"/>
    <w:rsid w:val="0046339D"/>
    <w:rsid w:val="00464B16"/>
    <w:rsid w:val="00464FDF"/>
    <w:rsid w:val="00466BEA"/>
    <w:rsid w:val="00480EA2"/>
    <w:rsid w:val="00482312"/>
    <w:rsid w:val="00492F0D"/>
    <w:rsid w:val="004963E7"/>
    <w:rsid w:val="004A4365"/>
    <w:rsid w:val="004B0E5C"/>
    <w:rsid w:val="004B625A"/>
    <w:rsid w:val="004C07C5"/>
    <w:rsid w:val="004C52C9"/>
    <w:rsid w:val="004C62A7"/>
    <w:rsid w:val="004D2F96"/>
    <w:rsid w:val="004D371C"/>
    <w:rsid w:val="004D43B6"/>
    <w:rsid w:val="004D49C8"/>
    <w:rsid w:val="004E3455"/>
    <w:rsid w:val="004F292A"/>
    <w:rsid w:val="0050083F"/>
    <w:rsid w:val="00502F95"/>
    <w:rsid w:val="00507146"/>
    <w:rsid w:val="005108A3"/>
    <w:rsid w:val="00511CD1"/>
    <w:rsid w:val="00511DEE"/>
    <w:rsid w:val="005126B6"/>
    <w:rsid w:val="0051393E"/>
    <w:rsid w:val="0052035C"/>
    <w:rsid w:val="00526337"/>
    <w:rsid w:val="00527855"/>
    <w:rsid w:val="0053130A"/>
    <w:rsid w:val="00537949"/>
    <w:rsid w:val="0054232C"/>
    <w:rsid w:val="00546157"/>
    <w:rsid w:val="00547F8F"/>
    <w:rsid w:val="00550491"/>
    <w:rsid w:val="00551670"/>
    <w:rsid w:val="00555C8A"/>
    <w:rsid w:val="00565426"/>
    <w:rsid w:val="00571ABA"/>
    <w:rsid w:val="00573D35"/>
    <w:rsid w:val="005741F0"/>
    <w:rsid w:val="00581BCD"/>
    <w:rsid w:val="005857B0"/>
    <w:rsid w:val="005878FB"/>
    <w:rsid w:val="0059180A"/>
    <w:rsid w:val="00594597"/>
    <w:rsid w:val="005A24A1"/>
    <w:rsid w:val="005A5BCB"/>
    <w:rsid w:val="005A719B"/>
    <w:rsid w:val="005B2D39"/>
    <w:rsid w:val="005C0BF7"/>
    <w:rsid w:val="005C406C"/>
    <w:rsid w:val="005C521B"/>
    <w:rsid w:val="005D0327"/>
    <w:rsid w:val="005D0618"/>
    <w:rsid w:val="005D471E"/>
    <w:rsid w:val="005D6477"/>
    <w:rsid w:val="005E589A"/>
    <w:rsid w:val="005F0EE2"/>
    <w:rsid w:val="005F13E1"/>
    <w:rsid w:val="005F3469"/>
    <w:rsid w:val="00601E05"/>
    <w:rsid w:val="00604098"/>
    <w:rsid w:val="0060467B"/>
    <w:rsid w:val="006059CE"/>
    <w:rsid w:val="00606461"/>
    <w:rsid w:val="00614386"/>
    <w:rsid w:val="00625143"/>
    <w:rsid w:val="00627EEC"/>
    <w:rsid w:val="0063098F"/>
    <w:rsid w:val="00636952"/>
    <w:rsid w:val="00647727"/>
    <w:rsid w:val="00652767"/>
    <w:rsid w:val="00652862"/>
    <w:rsid w:val="00656E45"/>
    <w:rsid w:val="00662D71"/>
    <w:rsid w:val="006642EE"/>
    <w:rsid w:val="0066624D"/>
    <w:rsid w:val="0066629F"/>
    <w:rsid w:val="006839B3"/>
    <w:rsid w:val="0068506C"/>
    <w:rsid w:val="00690A92"/>
    <w:rsid w:val="00696EA6"/>
    <w:rsid w:val="00697803"/>
    <w:rsid w:val="006A05DB"/>
    <w:rsid w:val="006A3445"/>
    <w:rsid w:val="006A35B3"/>
    <w:rsid w:val="006C1043"/>
    <w:rsid w:val="006C1F94"/>
    <w:rsid w:val="006C2588"/>
    <w:rsid w:val="006C2D57"/>
    <w:rsid w:val="006C455D"/>
    <w:rsid w:val="006C5040"/>
    <w:rsid w:val="006D1D32"/>
    <w:rsid w:val="006D24A3"/>
    <w:rsid w:val="006D5394"/>
    <w:rsid w:val="006E1D8E"/>
    <w:rsid w:val="006E662B"/>
    <w:rsid w:val="006F41B7"/>
    <w:rsid w:val="006F50CC"/>
    <w:rsid w:val="006F5200"/>
    <w:rsid w:val="006F62BB"/>
    <w:rsid w:val="006F68BB"/>
    <w:rsid w:val="00700454"/>
    <w:rsid w:val="00700E6E"/>
    <w:rsid w:val="00710073"/>
    <w:rsid w:val="00720E8E"/>
    <w:rsid w:val="00721F6E"/>
    <w:rsid w:val="00723BEF"/>
    <w:rsid w:val="007256C0"/>
    <w:rsid w:val="007424FD"/>
    <w:rsid w:val="007528EF"/>
    <w:rsid w:val="00765DF5"/>
    <w:rsid w:val="00771537"/>
    <w:rsid w:val="007715A5"/>
    <w:rsid w:val="00774416"/>
    <w:rsid w:val="007747E1"/>
    <w:rsid w:val="00774C87"/>
    <w:rsid w:val="0078224D"/>
    <w:rsid w:val="00785041"/>
    <w:rsid w:val="00787886"/>
    <w:rsid w:val="00793545"/>
    <w:rsid w:val="00796811"/>
    <w:rsid w:val="007A228C"/>
    <w:rsid w:val="007A3635"/>
    <w:rsid w:val="007B0649"/>
    <w:rsid w:val="007B58D0"/>
    <w:rsid w:val="007C0B46"/>
    <w:rsid w:val="007C13F1"/>
    <w:rsid w:val="007C522E"/>
    <w:rsid w:val="007C6786"/>
    <w:rsid w:val="007C7043"/>
    <w:rsid w:val="007C7C98"/>
    <w:rsid w:val="007D1D32"/>
    <w:rsid w:val="007D6745"/>
    <w:rsid w:val="007D6C97"/>
    <w:rsid w:val="007D7BFD"/>
    <w:rsid w:val="007E51E3"/>
    <w:rsid w:val="008000B5"/>
    <w:rsid w:val="008013CF"/>
    <w:rsid w:val="008109F4"/>
    <w:rsid w:val="00813A1F"/>
    <w:rsid w:val="008235E3"/>
    <w:rsid w:val="008251DC"/>
    <w:rsid w:val="00826029"/>
    <w:rsid w:val="008274CE"/>
    <w:rsid w:val="0083306D"/>
    <w:rsid w:val="00837338"/>
    <w:rsid w:val="0084043E"/>
    <w:rsid w:val="008405D1"/>
    <w:rsid w:val="00843DF4"/>
    <w:rsid w:val="008472C5"/>
    <w:rsid w:val="00850ED2"/>
    <w:rsid w:val="00853B65"/>
    <w:rsid w:val="008551D3"/>
    <w:rsid w:val="00862846"/>
    <w:rsid w:val="00863075"/>
    <w:rsid w:val="00867DDE"/>
    <w:rsid w:val="008836DA"/>
    <w:rsid w:val="00886ED7"/>
    <w:rsid w:val="008939A5"/>
    <w:rsid w:val="00894F64"/>
    <w:rsid w:val="008A0223"/>
    <w:rsid w:val="008A19BB"/>
    <w:rsid w:val="008A5090"/>
    <w:rsid w:val="008B2A0F"/>
    <w:rsid w:val="008B38BE"/>
    <w:rsid w:val="008C14AB"/>
    <w:rsid w:val="008C2A12"/>
    <w:rsid w:val="008C40AD"/>
    <w:rsid w:val="008C7C59"/>
    <w:rsid w:val="008E0EC6"/>
    <w:rsid w:val="008E1781"/>
    <w:rsid w:val="008E34A3"/>
    <w:rsid w:val="008E6169"/>
    <w:rsid w:val="008F7340"/>
    <w:rsid w:val="009004BF"/>
    <w:rsid w:val="00905ACB"/>
    <w:rsid w:val="009100D5"/>
    <w:rsid w:val="00911683"/>
    <w:rsid w:val="00914BF8"/>
    <w:rsid w:val="00917B66"/>
    <w:rsid w:val="00917B99"/>
    <w:rsid w:val="0092428C"/>
    <w:rsid w:val="00933084"/>
    <w:rsid w:val="0093611C"/>
    <w:rsid w:val="00937B99"/>
    <w:rsid w:val="00941C53"/>
    <w:rsid w:val="00944D03"/>
    <w:rsid w:val="0094744A"/>
    <w:rsid w:val="00951943"/>
    <w:rsid w:val="009566DB"/>
    <w:rsid w:val="009575E2"/>
    <w:rsid w:val="009644AD"/>
    <w:rsid w:val="00980204"/>
    <w:rsid w:val="00980254"/>
    <w:rsid w:val="00981F36"/>
    <w:rsid w:val="00984E90"/>
    <w:rsid w:val="00986A9B"/>
    <w:rsid w:val="00986B3F"/>
    <w:rsid w:val="00987D73"/>
    <w:rsid w:val="009938C6"/>
    <w:rsid w:val="009940FF"/>
    <w:rsid w:val="009A3837"/>
    <w:rsid w:val="009A3F69"/>
    <w:rsid w:val="009A7F52"/>
    <w:rsid w:val="009B4555"/>
    <w:rsid w:val="009B5947"/>
    <w:rsid w:val="009B60CD"/>
    <w:rsid w:val="009C025E"/>
    <w:rsid w:val="009C3919"/>
    <w:rsid w:val="009C75C9"/>
    <w:rsid w:val="009D21F1"/>
    <w:rsid w:val="009D44EB"/>
    <w:rsid w:val="009D7103"/>
    <w:rsid w:val="009D7F05"/>
    <w:rsid w:val="009E6D91"/>
    <w:rsid w:val="009F34A6"/>
    <w:rsid w:val="009F62EB"/>
    <w:rsid w:val="009F6D82"/>
    <w:rsid w:val="00A135E9"/>
    <w:rsid w:val="00A17AB8"/>
    <w:rsid w:val="00A206E3"/>
    <w:rsid w:val="00A20703"/>
    <w:rsid w:val="00A32D63"/>
    <w:rsid w:val="00A335AF"/>
    <w:rsid w:val="00A336C7"/>
    <w:rsid w:val="00A34F5C"/>
    <w:rsid w:val="00A36D5B"/>
    <w:rsid w:val="00A44E0D"/>
    <w:rsid w:val="00A46B79"/>
    <w:rsid w:val="00A47C9C"/>
    <w:rsid w:val="00A5071C"/>
    <w:rsid w:val="00A526C0"/>
    <w:rsid w:val="00A54921"/>
    <w:rsid w:val="00A5518F"/>
    <w:rsid w:val="00A62477"/>
    <w:rsid w:val="00A653C4"/>
    <w:rsid w:val="00A66BD7"/>
    <w:rsid w:val="00A70550"/>
    <w:rsid w:val="00A71544"/>
    <w:rsid w:val="00A722DF"/>
    <w:rsid w:val="00A81D0E"/>
    <w:rsid w:val="00A86E79"/>
    <w:rsid w:val="00A90016"/>
    <w:rsid w:val="00A952E6"/>
    <w:rsid w:val="00AA3AE7"/>
    <w:rsid w:val="00AA6CD3"/>
    <w:rsid w:val="00AB0FFD"/>
    <w:rsid w:val="00AB37DF"/>
    <w:rsid w:val="00AB629C"/>
    <w:rsid w:val="00AC2C0D"/>
    <w:rsid w:val="00AD0092"/>
    <w:rsid w:val="00AD0C20"/>
    <w:rsid w:val="00AD24D4"/>
    <w:rsid w:val="00AD2B07"/>
    <w:rsid w:val="00AD2EC0"/>
    <w:rsid w:val="00AD6F96"/>
    <w:rsid w:val="00AD716F"/>
    <w:rsid w:val="00AE2524"/>
    <w:rsid w:val="00AF166D"/>
    <w:rsid w:val="00AF55A2"/>
    <w:rsid w:val="00AF5AAF"/>
    <w:rsid w:val="00AF6997"/>
    <w:rsid w:val="00B00CBC"/>
    <w:rsid w:val="00B03A3A"/>
    <w:rsid w:val="00B10A91"/>
    <w:rsid w:val="00B11C43"/>
    <w:rsid w:val="00B1267E"/>
    <w:rsid w:val="00B175F2"/>
    <w:rsid w:val="00B22441"/>
    <w:rsid w:val="00B3097D"/>
    <w:rsid w:val="00B30C44"/>
    <w:rsid w:val="00B30C62"/>
    <w:rsid w:val="00B30EAF"/>
    <w:rsid w:val="00B31688"/>
    <w:rsid w:val="00B31C88"/>
    <w:rsid w:val="00B343F0"/>
    <w:rsid w:val="00B4654B"/>
    <w:rsid w:val="00B5685C"/>
    <w:rsid w:val="00B60274"/>
    <w:rsid w:val="00B60789"/>
    <w:rsid w:val="00B615B9"/>
    <w:rsid w:val="00B61DCD"/>
    <w:rsid w:val="00B647B8"/>
    <w:rsid w:val="00B64969"/>
    <w:rsid w:val="00B66FBB"/>
    <w:rsid w:val="00B70A80"/>
    <w:rsid w:val="00B7264D"/>
    <w:rsid w:val="00B727A8"/>
    <w:rsid w:val="00B77A85"/>
    <w:rsid w:val="00B812B9"/>
    <w:rsid w:val="00B824FD"/>
    <w:rsid w:val="00B870D2"/>
    <w:rsid w:val="00B87969"/>
    <w:rsid w:val="00B90B71"/>
    <w:rsid w:val="00B922CC"/>
    <w:rsid w:val="00B93F99"/>
    <w:rsid w:val="00BA1305"/>
    <w:rsid w:val="00BA5BCF"/>
    <w:rsid w:val="00BB016C"/>
    <w:rsid w:val="00BB0BBB"/>
    <w:rsid w:val="00BB14D3"/>
    <w:rsid w:val="00BB151D"/>
    <w:rsid w:val="00BB19F5"/>
    <w:rsid w:val="00BB2F02"/>
    <w:rsid w:val="00BB42BC"/>
    <w:rsid w:val="00BC1FC4"/>
    <w:rsid w:val="00BC283F"/>
    <w:rsid w:val="00BC6F57"/>
    <w:rsid w:val="00BC7CFA"/>
    <w:rsid w:val="00BD124B"/>
    <w:rsid w:val="00BD39D7"/>
    <w:rsid w:val="00BD755B"/>
    <w:rsid w:val="00BE03FC"/>
    <w:rsid w:val="00BE0623"/>
    <w:rsid w:val="00BE13D9"/>
    <w:rsid w:val="00BE4CDC"/>
    <w:rsid w:val="00BE6254"/>
    <w:rsid w:val="00BE78B4"/>
    <w:rsid w:val="00BF1431"/>
    <w:rsid w:val="00BF40AA"/>
    <w:rsid w:val="00BF43AB"/>
    <w:rsid w:val="00BF54F2"/>
    <w:rsid w:val="00BF5717"/>
    <w:rsid w:val="00C00714"/>
    <w:rsid w:val="00C01DEE"/>
    <w:rsid w:val="00C07AB6"/>
    <w:rsid w:val="00C13CCF"/>
    <w:rsid w:val="00C14297"/>
    <w:rsid w:val="00C171B4"/>
    <w:rsid w:val="00C17CE1"/>
    <w:rsid w:val="00C21EB8"/>
    <w:rsid w:val="00C22CEF"/>
    <w:rsid w:val="00C25083"/>
    <w:rsid w:val="00C4103D"/>
    <w:rsid w:val="00C419E0"/>
    <w:rsid w:val="00C45AEA"/>
    <w:rsid w:val="00C46A6E"/>
    <w:rsid w:val="00C46E4A"/>
    <w:rsid w:val="00C47CFF"/>
    <w:rsid w:val="00C50BDD"/>
    <w:rsid w:val="00C50E8C"/>
    <w:rsid w:val="00C5101D"/>
    <w:rsid w:val="00C51B4E"/>
    <w:rsid w:val="00C53578"/>
    <w:rsid w:val="00C537E1"/>
    <w:rsid w:val="00C542CA"/>
    <w:rsid w:val="00C54F89"/>
    <w:rsid w:val="00C57647"/>
    <w:rsid w:val="00C57A98"/>
    <w:rsid w:val="00C57D4E"/>
    <w:rsid w:val="00C66CD8"/>
    <w:rsid w:val="00C7603D"/>
    <w:rsid w:val="00C837CC"/>
    <w:rsid w:val="00C8510F"/>
    <w:rsid w:val="00C9234D"/>
    <w:rsid w:val="00C93261"/>
    <w:rsid w:val="00C953ED"/>
    <w:rsid w:val="00C95DB9"/>
    <w:rsid w:val="00C9766D"/>
    <w:rsid w:val="00CA0E3E"/>
    <w:rsid w:val="00CA14AE"/>
    <w:rsid w:val="00CA3F89"/>
    <w:rsid w:val="00CA5EBC"/>
    <w:rsid w:val="00CB07E4"/>
    <w:rsid w:val="00CB3F52"/>
    <w:rsid w:val="00CB4835"/>
    <w:rsid w:val="00CB4FCD"/>
    <w:rsid w:val="00CB5422"/>
    <w:rsid w:val="00CC0310"/>
    <w:rsid w:val="00CC542C"/>
    <w:rsid w:val="00CC6EE8"/>
    <w:rsid w:val="00CD29A1"/>
    <w:rsid w:val="00CD45A4"/>
    <w:rsid w:val="00CD4E0D"/>
    <w:rsid w:val="00CE01F1"/>
    <w:rsid w:val="00CE0292"/>
    <w:rsid w:val="00CE08E7"/>
    <w:rsid w:val="00CE2CE0"/>
    <w:rsid w:val="00CF1173"/>
    <w:rsid w:val="00CF1A18"/>
    <w:rsid w:val="00CF4953"/>
    <w:rsid w:val="00D20B89"/>
    <w:rsid w:val="00D2248C"/>
    <w:rsid w:val="00D23254"/>
    <w:rsid w:val="00D24587"/>
    <w:rsid w:val="00D251C0"/>
    <w:rsid w:val="00D3689F"/>
    <w:rsid w:val="00D42962"/>
    <w:rsid w:val="00D454DE"/>
    <w:rsid w:val="00D459B2"/>
    <w:rsid w:val="00D45D74"/>
    <w:rsid w:val="00D475BA"/>
    <w:rsid w:val="00D541E3"/>
    <w:rsid w:val="00D54DEC"/>
    <w:rsid w:val="00D551E1"/>
    <w:rsid w:val="00D554ED"/>
    <w:rsid w:val="00D56A88"/>
    <w:rsid w:val="00D60CB7"/>
    <w:rsid w:val="00D63251"/>
    <w:rsid w:val="00D6417F"/>
    <w:rsid w:val="00D65625"/>
    <w:rsid w:val="00D7388A"/>
    <w:rsid w:val="00D73D36"/>
    <w:rsid w:val="00D75C8D"/>
    <w:rsid w:val="00D76161"/>
    <w:rsid w:val="00D81633"/>
    <w:rsid w:val="00D81DC1"/>
    <w:rsid w:val="00D82172"/>
    <w:rsid w:val="00D8321B"/>
    <w:rsid w:val="00D83D68"/>
    <w:rsid w:val="00D85CFD"/>
    <w:rsid w:val="00D86A59"/>
    <w:rsid w:val="00D913F7"/>
    <w:rsid w:val="00D931A4"/>
    <w:rsid w:val="00DA32BA"/>
    <w:rsid w:val="00DA46C3"/>
    <w:rsid w:val="00DA6690"/>
    <w:rsid w:val="00DA6C47"/>
    <w:rsid w:val="00DB0831"/>
    <w:rsid w:val="00DB336A"/>
    <w:rsid w:val="00DB72E8"/>
    <w:rsid w:val="00DC1A69"/>
    <w:rsid w:val="00DC233E"/>
    <w:rsid w:val="00DC24A9"/>
    <w:rsid w:val="00DC337E"/>
    <w:rsid w:val="00DC69B1"/>
    <w:rsid w:val="00DD0545"/>
    <w:rsid w:val="00DD5B43"/>
    <w:rsid w:val="00DD6655"/>
    <w:rsid w:val="00DE11E8"/>
    <w:rsid w:val="00DE267A"/>
    <w:rsid w:val="00DE7768"/>
    <w:rsid w:val="00DF0205"/>
    <w:rsid w:val="00DF16AA"/>
    <w:rsid w:val="00DF4A66"/>
    <w:rsid w:val="00E14063"/>
    <w:rsid w:val="00E307D2"/>
    <w:rsid w:val="00E32EFB"/>
    <w:rsid w:val="00E34F3D"/>
    <w:rsid w:val="00E355A9"/>
    <w:rsid w:val="00E401BD"/>
    <w:rsid w:val="00E41F69"/>
    <w:rsid w:val="00E42E8E"/>
    <w:rsid w:val="00E4490B"/>
    <w:rsid w:val="00E45E1F"/>
    <w:rsid w:val="00E45FDC"/>
    <w:rsid w:val="00E469C4"/>
    <w:rsid w:val="00E50A64"/>
    <w:rsid w:val="00E5265E"/>
    <w:rsid w:val="00E6074E"/>
    <w:rsid w:val="00E61C38"/>
    <w:rsid w:val="00E71759"/>
    <w:rsid w:val="00E72355"/>
    <w:rsid w:val="00E742EC"/>
    <w:rsid w:val="00E849F0"/>
    <w:rsid w:val="00E90A75"/>
    <w:rsid w:val="00E91B4E"/>
    <w:rsid w:val="00E94153"/>
    <w:rsid w:val="00E94641"/>
    <w:rsid w:val="00E95CCF"/>
    <w:rsid w:val="00EA6A56"/>
    <w:rsid w:val="00EB146F"/>
    <w:rsid w:val="00EB1895"/>
    <w:rsid w:val="00EB304F"/>
    <w:rsid w:val="00EC4206"/>
    <w:rsid w:val="00EC6221"/>
    <w:rsid w:val="00EC7387"/>
    <w:rsid w:val="00ED4E20"/>
    <w:rsid w:val="00ED52E4"/>
    <w:rsid w:val="00ED73D6"/>
    <w:rsid w:val="00ED7FD2"/>
    <w:rsid w:val="00EE0361"/>
    <w:rsid w:val="00EE2F9C"/>
    <w:rsid w:val="00EE4A24"/>
    <w:rsid w:val="00EE6C04"/>
    <w:rsid w:val="00EE7B6C"/>
    <w:rsid w:val="00F0469B"/>
    <w:rsid w:val="00F05C29"/>
    <w:rsid w:val="00F119C5"/>
    <w:rsid w:val="00F129BB"/>
    <w:rsid w:val="00F200C3"/>
    <w:rsid w:val="00F20BE4"/>
    <w:rsid w:val="00F24D73"/>
    <w:rsid w:val="00F251E7"/>
    <w:rsid w:val="00F262C6"/>
    <w:rsid w:val="00F321B0"/>
    <w:rsid w:val="00F42358"/>
    <w:rsid w:val="00F52A36"/>
    <w:rsid w:val="00F55001"/>
    <w:rsid w:val="00F5524C"/>
    <w:rsid w:val="00F55B1C"/>
    <w:rsid w:val="00F6218A"/>
    <w:rsid w:val="00F62F2A"/>
    <w:rsid w:val="00F66991"/>
    <w:rsid w:val="00F719A4"/>
    <w:rsid w:val="00F738B4"/>
    <w:rsid w:val="00F73A29"/>
    <w:rsid w:val="00F81C00"/>
    <w:rsid w:val="00F90348"/>
    <w:rsid w:val="00F91DAA"/>
    <w:rsid w:val="00F92D1C"/>
    <w:rsid w:val="00F92D84"/>
    <w:rsid w:val="00F95438"/>
    <w:rsid w:val="00FA5413"/>
    <w:rsid w:val="00FB3707"/>
    <w:rsid w:val="00FB742C"/>
    <w:rsid w:val="00FB78AE"/>
    <w:rsid w:val="00FC1607"/>
    <w:rsid w:val="00FC23CB"/>
    <w:rsid w:val="00FC285E"/>
    <w:rsid w:val="00FD3E6E"/>
    <w:rsid w:val="00FE1FC6"/>
    <w:rsid w:val="00FE6958"/>
    <w:rsid w:val="00FF0F1E"/>
    <w:rsid w:val="00FF2D85"/>
    <w:rsid w:val="00FF73A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E28F5"/>
  <w15:docId w15:val="{B53C7302-58D3-458D-86DF-5CAA3EE5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7C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97C1E"/>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unhideWhenUsed/>
    <w:qFormat/>
    <w:rsid w:val="00097C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C87"/>
    <w:rPr>
      <w:rFonts w:ascii="Tahoma" w:hAnsi="Tahoma" w:cs="Tahoma"/>
      <w:sz w:val="16"/>
      <w:szCs w:val="16"/>
    </w:rPr>
  </w:style>
  <w:style w:type="paragraph" w:styleId="NormalWeb">
    <w:name w:val="Normal (Web)"/>
    <w:basedOn w:val="Normal"/>
    <w:uiPriority w:val="99"/>
    <w:unhideWhenUsed/>
    <w:rsid w:val="00774C87"/>
    <w:pPr>
      <w:spacing w:before="100" w:beforeAutospacing="1" w:after="100" w:afterAutospacing="1" w:line="240" w:lineRule="auto"/>
    </w:pPr>
    <w:rPr>
      <w:rFonts w:ascii="Times New Roman" w:eastAsiaTheme="minorEastAsia" w:hAnsi="Times New Roman" w:cs="Times New Roman"/>
      <w:sz w:val="24"/>
      <w:szCs w:val="24"/>
      <w:lang w:eastAsia="en-IE"/>
    </w:rPr>
  </w:style>
  <w:style w:type="character" w:customStyle="1" w:styleId="Heading1Char">
    <w:name w:val="Heading 1 Char"/>
    <w:basedOn w:val="DefaultParagraphFont"/>
    <w:link w:val="Heading1"/>
    <w:uiPriority w:val="9"/>
    <w:rsid w:val="00097C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7C1E"/>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097C1E"/>
    <w:rPr>
      <w:rFonts w:asciiTheme="majorHAnsi" w:eastAsiaTheme="majorEastAsia" w:hAnsiTheme="majorHAnsi" w:cstheme="majorBidi"/>
      <w:b/>
      <w:bCs/>
      <w:color w:val="4F81BD" w:themeColor="accent1"/>
    </w:rPr>
  </w:style>
  <w:style w:type="paragraph" w:customStyle="1" w:styleId="MText">
    <w:name w:val="M_Text"/>
    <w:basedOn w:val="Normal"/>
    <w:rsid w:val="00097C1E"/>
    <w:pPr>
      <w:spacing w:after="0" w:line="340" w:lineRule="atLeast"/>
      <w:ind w:firstLine="284"/>
      <w:jc w:val="both"/>
    </w:pPr>
    <w:rPr>
      <w:rFonts w:ascii="Times New Roman" w:eastAsia="Times New Roman" w:hAnsi="Times New Roman" w:cs="Times New Roman"/>
      <w:color w:val="000000"/>
      <w:sz w:val="24"/>
      <w:szCs w:val="20"/>
      <w:lang w:val="en-US" w:eastAsia="de-DE"/>
    </w:rPr>
  </w:style>
  <w:style w:type="paragraph" w:customStyle="1" w:styleId="EndNoteBibliography">
    <w:name w:val="EndNote Bibliography"/>
    <w:basedOn w:val="Normal"/>
    <w:link w:val="EndNoteBibliographyChar"/>
    <w:rsid w:val="00097C1E"/>
    <w:pPr>
      <w:spacing w:after="0" w:line="240" w:lineRule="atLeast"/>
      <w:jc w:val="both"/>
    </w:pPr>
    <w:rPr>
      <w:rFonts w:ascii="Calibri" w:eastAsia="Times New Roman" w:hAnsi="Calibri" w:cs="Times New Roman"/>
      <w:noProof/>
      <w:color w:val="000000"/>
      <w:szCs w:val="20"/>
      <w:lang w:val="de-DE" w:eastAsia="de-DE"/>
    </w:rPr>
  </w:style>
  <w:style w:type="character" w:customStyle="1" w:styleId="EndNoteBibliographyChar">
    <w:name w:val="EndNote Bibliography Char"/>
    <w:basedOn w:val="DefaultParagraphFont"/>
    <w:link w:val="EndNoteBibliography"/>
    <w:rsid w:val="00097C1E"/>
    <w:rPr>
      <w:rFonts w:ascii="Calibri" w:eastAsia="Times New Roman" w:hAnsi="Calibri" w:cs="Times New Roman"/>
      <w:noProof/>
      <w:color w:val="000000"/>
      <w:szCs w:val="20"/>
      <w:lang w:val="de-DE" w:eastAsia="de-DE"/>
    </w:rPr>
  </w:style>
  <w:style w:type="character" w:customStyle="1" w:styleId="nbapihighlight2">
    <w:name w:val="nbapihighlight2"/>
    <w:basedOn w:val="DefaultParagraphFont"/>
    <w:rsid w:val="00097C1E"/>
  </w:style>
  <w:style w:type="character" w:customStyle="1" w:styleId="st">
    <w:name w:val="st"/>
    <w:basedOn w:val="DefaultParagraphFont"/>
    <w:rsid w:val="00097C1E"/>
  </w:style>
  <w:style w:type="character" w:styleId="Hyperlink">
    <w:name w:val="Hyperlink"/>
    <w:basedOn w:val="DefaultParagraphFont"/>
    <w:uiPriority w:val="99"/>
    <w:rsid w:val="00097C1E"/>
    <w:rPr>
      <w:strike w:val="0"/>
      <w:dstrike w:val="0"/>
      <w:color w:val="003399"/>
      <w:u w:val="none"/>
      <w:effect w:val="none"/>
    </w:rPr>
  </w:style>
  <w:style w:type="character" w:styleId="Emphasis">
    <w:name w:val="Emphasis"/>
    <w:basedOn w:val="DefaultParagraphFont"/>
    <w:uiPriority w:val="20"/>
    <w:qFormat/>
    <w:rsid w:val="00097C1E"/>
    <w:rPr>
      <w:i/>
      <w:iCs/>
    </w:rPr>
  </w:style>
  <w:style w:type="paragraph" w:styleId="ListParagraph">
    <w:name w:val="List Paragraph"/>
    <w:basedOn w:val="Normal"/>
    <w:link w:val="ListParagraphChar"/>
    <w:uiPriority w:val="34"/>
    <w:qFormat/>
    <w:rsid w:val="00097C1E"/>
    <w:pPr>
      <w:ind w:left="720"/>
      <w:contextualSpacing/>
    </w:pPr>
    <w:rPr>
      <w:lang w:val="en-GB"/>
    </w:rPr>
  </w:style>
  <w:style w:type="character" w:customStyle="1" w:styleId="ListParagraphChar">
    <w:name w:val="List Paragraph Char"/>
    <w:link w:val="ListParagraph"/>
    <w:uiPriority w:val="34"/>
    <w:locked/>
    <w:rsid w:val="00097C1E"/>
    <w:rPr>
      <w:lang w:val="en-GB"/>
    </w:rPr>
  </w:style>
  <w:style w:type="paragraph" w:customStyle="1" w:styleId="Default">
    <w:name w:val="Default"/>
    <w:rsid w:val="00097C1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B72E8"/>
    <w:rPr>
      <w:sz w:val="16"/>
      <w:szCs w:val="16"/>
    </w:rPr>
  </w:style>
  <w:style w:type="paragraph" w:styleId="CommentText">
    <w:name w:val="annotation text"/>
    <w:basedOn w:val="Normal"/>
    <w:link w:val="CommentTextChar"/>
    <w:uiPriority w:val="99"/>
    <w:semiHidden/>
    <w:unhideWhenUsed/>
    <w:rsid w:val="00DB72E8"/>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DB72E8"/>
    <w:rPr>
      <w:sz w:val="20"/>
      <w:szCs w:val="20"/>
      <w:lang w:val="en-GB"/>
    </w:rPr>
  </w:style>
  <w:style w:type="character" w:customStyle="1" w:styleId="apple-converted-space">
    <w:name w:val="apple-converted-space"/>
    <w:basedOn w:val="DefaultParagraphFont"/>
    <w:rsid w:val="00DB72E8"/>
  </w:style>
  <w:style w:type="character" w:styleId="Strong">
    <w:name w:val="Strong"/>
    <w:basedOn w:val="DefaultParagraphFont"/>
    <w:uiPriority w:val="22"/>
    <w:qFormat/>
    <w:rsid w:val="00DB72E8"/>
    <w:rPr>
      <w:b/>
      <w:bCs/>
    </w:rPr>
  </w:style>
  <w:style w:type="paragraph" w:customStyle="1" w:styleId="EndNoteBibliographyTitle">
    <w:name w:val="EndNote Bibliography Title"/>
    <w:basedOn w:val="Normal"/>
    <w:link w:val="EndNoteBibliographyTitleChar"/>
    <w:rsid w:val="0031574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1574B"/>
    <w:rPr>
      <w:rFonts w:ascii="Calibri" w:hAnsi="Calibri"/>
      <w:noProof/>
      <w:lang w:val="en-US"/>
    </w:rPr>
  </w:style>
  <w:style w:type="character" w:styleId="LineNumber">
    <w:name w:val="line number"/>
    <w:basedOn w:val="DefaultParagraphFont"/>
    <w:uiPriority w:val="99"/>
    <w:semiHidden/>
    <w:unhideWhenUsed/>
    <w:rsid w:val="00DF0205"/>
  </w:style>
  <w:style w:type="character" w:customStyle="1" w:styleId="inlmmlbox1">
    <w:name w:val="inlmmlbox1"/>
    <w:basedOn w:val="DefaultParagraphFont"/>
    <w:rsid w:val="008E6169"/>
    <w:rPr>
      <w:vanish w:val="0"/>
      <w:webHidden w:val="0"/>
      <w:bdr w:val="none" w:sz="0" w:space="0" w:color="auto" w:frame="1"/>
      <w:specVanish w:val="0"/>
    </w:rPr>
  </w:style>
  <w:style w:type="table" w:styleId="TableGrid">
    <w:name w:val="Table Grid"/>
    <w:basedOn w:val="TableNormal"/>
    <w:uiPriority w:val="59"/>
    <w:rsid w:val="005A2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0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845"/>
  </w:style>
  <w:style w:type="paragraph" w:styleId="Footer">
    <w:name w:val="footer"/>
    <w:basedOn w:val="Normal"/>
    <w:link w:val="FooterChar"/>
    <w:uiPriority w:val="99"/>
    <w:unhideWhenUsed/>
    <w:rsid w:val="00170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845"/>
  </w:style>
  <w:style w:type="paragraph" w:customStyle="1" w:styleId="MHeading1">
    <w:name w:val="M_Heading1"/>
    <w:basedOn w:val="Normal"/>
    <w:rsid w:val="003B3E9B"/>
    <w:pPr>
      <w:spacing w:after="0" w:line="340" w:lineRule="atLeast"/>
      <w:jc w:val="both"/>
    </w:pPr>
    <w:rPr>
      <w:rFonts w:ascii="Times New Roman" w:eastAsia="Times New Roman" w:hAnsi="Times New Roman" w:cs="Times New Roman"/>
      <w:b/>
      <w:color w:val="000000"/>
      <w:sz w:val="24"/>
      <w:szCs w:val="20"/>
      <w:lang w:val="en-US" w:eastAsia="de-DE"/>
    </w:rPr>
  </w:style>
  <w:style w:type="character" w:styleId="PlaceholderText">
    <w:name w:val="Placeholder Text"/>
    <w:basedOn w:val="DefaultParagraphFont"/>
    <w:uiPriority w:val="99"/>
    <w:semiHidden/>
    <w:rsid w:val="0092428C"/>
    <w:rPr>
      <w:color w:val="808080"/>
    </w:rPr>
  </w:style>
  <w:style w:type="table" w:styleId="MediumList1-Accent1">
    <w:name w:val="Medium List 1 Accent 1"/>
    <w:basedOn w:val="TableNormal"/>
    <w:uiPriority w:val="65"/>
    <w:rsid w:val="00D6325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small-caps">
    <w:name w:val="small-caps"/>
    <w:basedOn w:val="DefaultParagraphFont"/>
    <w:rsid w:val="00326BD5"/>
  </w:style>
  <w:style w:type="paragraph" w:customStyle="1" w:styleId="Mdeck3abstract">
    <w:name w:val="M_deck_3_abstract"/>
    <w:next w:val="Normal"/>
    <w:qFormat/>
    <w:rsid w:val="00894F64"/>
    <w:pPr>
      <w:widowControl w:val="0"/>
      <w:kinsoku w:val="0"/>
      <w:overflowPunct w:val="0"/>
      <w:autoSpaceDE w:val="0"/>
      <w:autoSpaceDN w:val="0"/>
      <w:adjustRightInd w:val="0"/>
      <w:snapToGrid w:val="0"/>
      <w:spacing w:before="240" w:after="240" w:line="340" w:lineRule="atLeast"/>
      <w:ind w:left="562" w:right="562"/>
      <w:jc w:val="both"/>
    </w:pPr>
    <w:rPr>
      <w:rFonts w:ascii="Times New Roman" w:eastAsia="Times New Roman" w:hAnsi="Times New Roman" w:cs="Times New Roman"/>
      <w:snapToGrid w:val="0"/>
      <w:color w:val="000000"/>
      <w:sz w:val="24"/>
      <w:szCs w:val="20"/>
      <w:lang w:val="en-US" w:eastAsia="de-DE" w:bidi="en-US"/>
    </w:rPr>
  </w:style>
  <w:style w:type="paragraph" w:customStyle="1" w:styleId="title1">
    <w:name w:val="title1"/>
    <w:basedOn w:val="Normal"/>
    <w:rsid w:val="00482312"/>
    <w:pPr>
      <w:spacing w:after="0" w:line="240" w:lineRule="auto"/>
    </w:pPr>
    <w:rPr>
      <w:rFonts w:ascii="Times New Roman" w:eastAsia="Times New Roman" w:hAnsi="Times New Roman" w:cs="Times New Roman"/>
      <w:sz w:val="27"/>
      <w:szCs w:val="27"/>
      <w:lang w:val="en-GB" w:eastAsia="en-GB"/>
    </w:rPr>
  </w:style>
  <w:style w:type="character" w:customStyle="1" w:styleId="jrnl">
    <w:name w:val="jrnl"/>
    <w:basedOn w:val="DefaultParagraphFont"/>
    <w:rsid w:val="00482312"/>
  </w:style>
  <w:style w:type="character" w:customStyle="1" w:styleId="bold">
    <w:name w:val="bold"/>
    <w:basedOn w:val="DefaultParagraphFont"/>
    <w:rsid w:val="00911683"/>
  </w:style>
  <w:style w:type="character" w:customStyle="1" w:styleId="BalloonTextChar1">
    <w:name w:val="Balloon Text Char1"/>
    <w:basedOn w:val="DefaultParagraphFont"/>
    <w:uiPriority w:val="99"/>
    <w:semiHidden/>
    <w:rsid w:val="00BB0BBB"/>
    <w:rPr>
      <w:rFonts w:ascii="Segoe UI" w:hAnsi="Segoe UI" w:cs="Segoe UI"/>
      <w:sz w:val="18"/>
      <w:szCs w:val="18"/>
    </w:rPr>
  </w:style>
  <w:style w:type="paragraph" w:styleId="PlainText">
    <w:name w:val="Plain Text"/>
    <w:basedOn w:val="Normal"/>
    <w:link w:val="PlainTextChar"/>
    <w:uiPriority w:val="99"/>
    <w:unhideWhenUsed/>
    <w:rsid w:val="00BB0BB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BB0BBB"/>
    <w:rPr>
      <w:rFonts w:ascii="Consolas" w:hAnsi="Consolas" w:cs="Consolas"/>
      <w:sz w:val="21"/>
      <w:szCs w:val="21"/>
    </w:rPr>
  </w:style>
  <w:style w:type="character" w:customStyle="1" w:styleId="small">
    <w:name w:val="small"/>
    <w:basedOn w:val="DefaultParagraphFont"/>
    <w:rsid w:val="00BB0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9901">
      <w:bodyDiv w:val="1"/>
      <w:marLeft w:val="0"/>
      <w:marRight w:val="0"/>
      <w:marTop w:val="0"/>
      <w:marBottom w:val="0"/>
      <w:divBdr>
        <w:top w:val="none" w:sz="0" w:space="0" w:color="auto"/>
        <w:left w:val="none" w:sz="0" w:space="0" w:color="auto"/>
        <w:bottom w:val="none" w:sz="0" w:space="0" w:color="auto"/>
        <w:right w:val="none" w:sz="0" w:space="0" w:color="auto"/>
      </w:divBdr>
    </w:div>
    <w:div w:id="13269117">
      <w:bodyDiv w:val="1"/>
      <w:marLeft w:val="0"/>
      <w:marRight w:val="0"/>
      <w:marTop w:val="0"/>
      <w:marBottom w:val="0"/>
      <w:divBdr>
        <w:top w:val="none" w:sz="0" w:space="0" w:color="auto"/>
        <w:left w:val="none" w:sz="0" w:space="0" w:color="auto"/>
        <w:bottom w:val="none" w:sz="0" w:space="0" w:color="auto"/>
        <w:right w:val="none" w:sz="0" w:space="0" w:color="auto"/>
      </w:divBdr>
    </w:div>
    <w:div w:id="170923844">
      <w:bodyDiv w:val="1"/>
      <w:marLeft w:val="0"/>
      <w:marRight w:val="0"/>
      <w:marTop w:val="0"/>
      <w:marBottom w:val="0"/>
      <w:divBdr>
        <w:top w:val="none" w:sz="0" w:space="0" w:color="auto"/>
        <w:left w:val="none" w:sz="0" w:space="0" w:color="auto"/>
        <w:bottom w:val="none" w:sz="0" w:space="0" w:color="auto"/>
        <w:right w:val="none" w:sz="0" w:space="0" w:color="auto"/>
      </w:divBdr>
      <w:divsChild>
        <w:div w:id="773482819">
          <w:marLeft w:val="547"/>
          <w:marRight w:val="0"/>
          <w:marTop w:val="154"/>
          <w:marBottom w:val="0"/>
          <w:divBdr>
            <w:top w:val="none" w:sz="0" w:space="0" w:color="auto"/>
            <w:left w:val="none" w:sz="0" w:space="0" w:color="auto"/>
            <w:bottom w:val="none" w:sz="0" w:space="0" w:color="auto"/>
            <w:right w:val="none" w:sz="0" w:space="0" w:color="auto"/>
          </w:divBdr>
        </w:div>
        <w:div w:id="836729351">
          <w:marLeft w:val="547"/>
          <w:marRight w:val="0"/>
          <w:marTop w:val="154"/>
          <w:marBottom w:val="0"/>
          <w:divBdr>
            <w:top w:val="none" w:sz="0" w:space="0" w:color="auto"/>
            <w:left w:val="none" w:sz="0" w:space="0" w:color="auto"/>
            <w:bottom w:val="none" w:sz="0" w:space="0" w:color="auto"/>
            <w:right w:val="none" w:sz="0" w:space="0" w:color="auto"/>
          </w:divBdr>
        </w:div>
        <w:div w:id="995767296">
          <w:marLeft w:val="547"/>
          <w:marRight w:val="0"/>
          <w:marTop w:val="154"/>
          <w:marBottom w:val="0"/>
          <w:divBdr>
            <w:top w:val="none" w:sz="0" w:space="0" w:color="auto"/>
            <w:left w:val="none" w:sz="0" w:space="0" w:color="auto"/>
            <w:bottom w:val="none" w:sz="0" w:space="0" w:color="auto"/>
            <w:right w:val="none" w:sz="0" w:space="0" w:color="auto"/>
          </w:divBdr>
        </w:div>
        <w:div w:id="2002585744">
          <w:marLeft w:val="547"/>
          <w:marRight w:val="0"/>
          <w:marTop w:val="115"/>
          <w:marBottom w:val="0"/>
          <w:divBdr>
            <w:top w:val="none" w:sz="0" w:space="0" w:color="auto"/>
            <w:left w:val="none" w:sz="0" w:space="0" w:color="auto"/>
            <w:bottom w:val="none" w:sz="0" w:space="0" w:color="auto"/>
            <w:right w:val="none" w:sz="0" w:space="0" w:color="auto"/>
          </w:divBdr>
        </w:div>
        <w:div w:id="2080781697">
          <w:marLeft w:val="547"/>
          <w:marRight w:val="0"/>
          <w:marTop w:val="154"/>
          <w:marBottom w:val="0"/>
          <w:divBdr>
            <w:top w:val="none" w:sz="0" w:space="0" w:color="auto"/>
            <w:left w:val="none" w:sz="0" w:space="0" w:color="auto"/>
            <w:bottom w:val="none" w:sz="0" w:space="0" w:color="auto"/>
            <w:right w:val="none" w:sz="0" w:space="0" w:color="auto"/>
          </w:divBdr>
        </w:div>
      </w:divsChild>
    </w:div>
    <w:div w:id="188683571">
      <w:bodyDiv w:val="1"/>
      <w:marLeft w:val="0"/>
      <w:marRight w:val="0"/>
      <w:marTop w:val="0"/>
      <w:marBottom w:val="0"/>
      <w:divBdr>
        <w:top w:val="none" w:sz="0" w:space="0" w:color="auto"/>
        <w:left w:val="none" w:sz="0" w:space="0" w:color="auto"/>
        <w:bottom w:val="none" w:sz="0" w:space="0" w:color="auto"/>
        <w:right w:val="none" w:sz="0" w:space="0" w:color="auto"/>
      </w:divBdr>
    </w:div>
    <w:div w:id="196700740">
      <w:bodyDiv w:val="1"/>
      <w:marLeft w:val="0"/>
      <w:marRight w:val="0"/>
      <w:marTop w:val="0"/>
      <w:marBottom w:val="0"/>
      <w:divBdr>
        <w:top w:val="none" w:sz="0" w:space="0" w:color="auto"/>
        <w:left w:val="none" w:sz="0" w:space="0" w:color="auto"/>
        <w:bottom w:val="none" w:sz="0" w:space="0" w:color="auto"/>
        <w:right w:val="none" w:sz="0" w:space="0" w:color="auto"/>
      </w:divBdr>
    </w:div>
    <w:div w:id="204410082">
      <w:bodyDiv w:val="1"/>
      <w:marLeft w:val="0"/>
      <w:marRight w:val="0"/>
      <w:marTop w:val="0"/>
      <w:marBottom w:val="0"/>
      <w:divBdr>
        <w:top w:val="none" w:sz="0" w:space="0" w:color="auto"/>
        <w:left w:val="none" w:sz="0" w:space="0" w:color="auto"/>
        <w:bottom w:val="none" w:sz="0" w:space="0" w:color="auto"/>
        <w:right w:val="none" w:sz="0" w:space="0" w:color="auto"/>
      </w:divBdr>
      <w:divsChild>
        <w:div w:id="99692677">
          <w:marLeft w:val="0"/>
          <w:marRight w:val="0"/>
          <w:marTop w:val="0"/>
          <w:marBottom w:val="0"/>
          <w:divBdr>
            <w:top w:val="none" w:sz="0" w:space="0" w:color="auto"/>
            <w:left w:val="none" w:sz="0" w:space="0" w:color="auto"/>
            <w:bottom w:val="none" w:sz="0" w:space="0" w:color="auto"/>
            <w:right w:val="none" w:sz="0" w:space="0" w:color="auto"/>
          </w:divBdr>
        </w:div>
        <w:div w:id="1751543954">
          <w:marLeft w:val="0"/>
          <w:marRight w:val="0"/>
          <w:marTop w:val="0"/>
          <w:marBottom w:val="0"/>
          <w:divBdr>
            <w:top w:val="none" w:sz="0" w:space="0" w:color="auto"/>
            <w:left w:val="none" w:sz="0" w:space="0" w:color="auto"/>
            <w:bottom w:val="none" w:sz="0" w:space="0" w:color="auto"/>
            <w:right w:val="none" w:sz="0" w:space="0" w:color="auto"/>
          </w:divBdr>
        </w:div>
        <w:div w:id="985009523">
          <w:marLeft w:val="0"/>
          <w:marRight w:val="0"/>
          <w:marTop w:val="0"/>
          <w:marBottom w:val="0"/>
          <w:divBdr>
            <w:top w:val="none" w:sz="0" w:space="0" w:color="auto"/>
            <w:left w:val="none" w:sz="0" w:space="0" w:color="auto"/>
            <w:bottom w:val="none" w:sz="0" w:space="0" w:color="auto"/>
            <w:right w:val="none" w:sz="0" w:space="0" w:color="auto"/>
          </w:divBdr>
        </w:div>
      </w:divsChild>
    </w:div>
    <w:div w:id="283930219">
      <w:bodyDiv w:val="1"/>
      <w:marLeft w:val="0"/>
      <w:marRight w:val="0"/>
      <w:marTop w:val="0"/>
      <w:marBottom w:val="0"/>
      <w:divBdr>
        <w:top w:val="none" w:sz="0" w:space="0" w:color="auto"/>
        <w:left w:val="none" w:sz="0" w:space="0" w:color="auto"/>
        <w:bottom w:val="none" w:sz="0" w:space="0" w:color="auto"/>
        <w:right w:val="none" w:sz="0" w:space="0" w:color="auto"/>
      </w:divBdr>
      <w:divsChild>
        <w:div w:id="1147547981">
          <w:marLeft w:val="360"/>
          <w:marRight w:val="0"/>
          <w:marTop w:val="200"/>
          <w:marBottom w:val="0"/>
          <w:divBdr>
            <w:top w:val="none" w:sz="0" w:space="0" w:color="auto"/>
            <w:left w:val="none" w:sz="0" w:space="0" w:color="auto"/>
            <w:bottom w:val="none" w:sz="0" w:space="0" w:color="auto"/>
            <w:right w:val="none" w:sz="0" w:space="0" w:color="auto"/>
          </w:divBdr>
        </w:div>
        <w:div w:id="1592658581">
          <w:marLeft w:val="1080"/>
          <w:marRight w:val="0"/>
          <w:marTop w:val="100"/>
          <w:marBottom w:val="0"/>
          <w:divBdr>
            <w:top w:val="none" w:sz="0" w:space="0" w:color="auto"/>
            <w:left w:val="none" w:sz="0" w:space="0" w:color="auto"/>
            <w:bottom w:val="none" w:sz="0" w:space="0" w:color="auto"/>
            <w:right w:val="none" w:sz="0" w:space="0" w:color="auto"/>
          </w:divBdr>
        </w:div>
        <w:div w:id="619260594">
          <w:marLeft w:val="1080"/>
          <w:marRight w:val="0"/>
          <w:marTop w:val="100"/>
          <w:marBottom w:val="0"/>
          <w:divBdr>
            <w:top w:val="none" w:sz="0" w:space="0" w:color="auto"/>
            <w:left w:val="none" w:sz="0" w:space="0" w:color="auto"/>
            <w:bottom w:val="none" w:sz="0" w:space="0" w:color="auto"/>
            <w:right w:val="none" w:sz="0" w:space="0" w:color="auto"/>
          </w:divBdr>
        </w:div>
        <w:div w:id="399208467">
          <w:marLeft w:val="1080"/>
          <w:marRight w:val="0"/>
          <w:marTop w:val="100"/>
          <w:marBottom w:val="0"/>
          <w:divBdr>
            <w:top w:val="none" w:sz="0" w:space="0" w:color="auto"/>
            <w:left w:val="none" w:sz="0" w:space="0" w:color="auto"/>
            <w:bottom w:val="none" w:sz="0" w:space="0" w:color="auto"/>
            <w:right w:val="none" w:sz="0" w:space="0" w:color="auto"/>
          </w:divBdr>
        </w:div>
        <w:div w:id="476917727">
          <w:marLeft w:val="1080"/>
          <w:marRight w:val="0"/>
          <w:marTop w:val="100"/>
          <w:marBottom w:val="0"/>
          <w:divBdr>
            <w:top w:val="none" w:sz="0" w:space="0" w:color="auto"/>
            <w:left w:val="none" w:sz="0" w:space="0" w:color="auto"/>
            <w:bottom w:val="none" w:sz="0" w:space="0" w:color="auto"/>
            <w:right w:val="none" w:sz="0" w:space="0" w:color="auto"/>
          </w:divBdr>
        </w:div>
      </w:divsChild>
    </w:div>
    <w:div w:id="301235236">
      <w:bodyDiv w:val="1"/>
      <w:marLeft w:val="0"/>
      <w:marRight w:val="0"/>
      <w:marTop w:val="0"/>
      <w:marBottom w:val="0"/>
      <w:divBdr>
        <w:top w:val="none" w:sz="0" w:space="0" w:color="auto"/>
        <w:left w:val="none" w:sz="0" w:space="0" w:color="auto"/>
        <w:bottom w:val="none" w:sz="0" w:space="0" w:color="auto"/>
        <w:right w:val="none" w:sz="0" w:space="0" w:color="auto"/>
      </w:divBdr>
      <w:divsChild>
        <w:div w:id="97406777">
          <w:marLeft w:val="0"/>
          <w:marRight w:val="0"/>
          <w:marTop w:val="0"/>
          <w:marBottom w:val="0"/>
          <w:divBdr>
            <w:top w:val="none" w:sz="0" w:space="0" w:color="auto"/>
            <w:left w:val="none" w:sz="0" w:space="0" w:color="auto"/>
            <w:bottom w:val="none" w:sz="0" w:space="0" w:color="auto"/>
            <w:right w:val="none" w:sz="0" w:space="0" w:color="auto"/>
          </w:divBdr>
        </w:div>
        <w:div w:id="1370766815">
          <w:marLeft w:val="0"/>
          <w:marRight w:val="0"/>
          <w:marTop w:val="0"/>
          <w:marBottom w:val="0"/>
          <w:divBdr>
            <w:top w:val="none" w:sz="0" w:space="0" w:color="auto"/>
            <w:left w:val="none" w:sz="0" w:space="0" w:color="auto"/>
            <w:bottom w:val="none" w:sz="0" w:space="0" w:color="auto"/>
            <w:right w:val="none" w:sz="0" w:space="0" w:color="auto"/>
          </w:divBdr>
        </w:div>
        <w:div w:id="896814746">
          <w:marLeft w:val="0"/>
          <w:marRight w:val="0"/>
          <w:marTop w:val="0"/>
          <w:marBottom w:val="0"/>
          <w:divBdr>
            <w:top w:val="none" w:sz="0" w:space="0" w:color="auto"/>
            <w:left w:val="none" w:sz="0" w:space="0" w:color="auto"/>
            <w:bottom w:val="none" w:sz="0" w:space="0" w:color="auto"/>
            <w:right w:val="none" w:sz="0" w:space="0" w:color="auto"/>
          </w:divBdr>
        </w:div>
        <w:div w:id="97454835">
          <w:marLeft w:val="0"/>
          <w:marRight w:val="0"/>
          <w:marTop w:val="0"/>
          <w:marBottom w:val="0"/>
          <w:divBdr>
            <w:top w:val="none" w:sz="0" w:space="0" w:color="auto"/>
            <w:left w:val="none" w:sz="0" w:space="0" w:color="auto"/>
            <w:bottom w:val="none" w:sz="0" w:space="0" w:color="auto"/>
            <w:right w:val="none" w:sz="0" w:space="0" w:color="auto"/>
          </w:divBdr>
        </w:div>
        <w:div w:id="707801455">
          <w:marLeft w:val="0"/>
          <w:marRight w:val="0"/>
          <w:marTop w:val="0"/>
          <w:marBottom w:val="0"/>
          <w:divBdr>
            <w:top w:val="none" w:sz="0" w:space="0" w:color="auto"/>
            <w:left w:val="none" w:sz="0" w:space="0" w:color="auto"/>
            <w:bottom w:val="none" w:sz="0" w:space="0" w:color="auto"/>
            <w:right w:val="none" w:sz="0" w:space="0" w:color="auto"/>
          </w:divBdr>
        </w:div>
        <w:div w:id="165750376">
          <w:marLeft w:val="0"/>
          <w:marRight w:val="0"/>
          <w:marTop w:val="0"/>
          <w:marBottom w:val="0"/>
          <w:divBdr>
            <w:top w:val="none" w:sz="0" w:space="0" w:color="auto"/>
            <w:left w:val="none" w:sz="0" w:space="0" w:color="auto"/>
            <w:bottom w:val="none" w:sz="0" w:space="0" w:color="auto"/>
            <w:right w:val="none" w:sz="0" w:space="0" w:color="auto"/>
          </w:divBdr>
        </w:div>
        <w:div w:id="161628633">
          <w:marLeft w:val="0"/>
          <w:marRight w:val="0"/>
          <w:marTop w:val="0"/>
          <w:marBottom w:val="0"/>
          <w:divBdr>
            <w:top w:val="none" w:sz="0" w:space="0" w:color="auto"/>
            <w:left w:val="none" w:sz="0" w:space="0" w:color="auto"/>
            <w:bottom w:val="none" w:sz="0" w:space="0" w:color="auto"/>
            <w:right w:val="none" w:sz="0" w:space="0" w:color="auto"/>
          </w:divBdr>
        </w:div>
        <w:div w:id="956137068">
          <w:marLeft w:val="0"/>
          <w:marRight w:val="0"/>
          <w:marTop w:val="0"/>
          <w:marBottom w:val="0"/>
          <w:divBdr>
            <w:top w:val="none" w:sz="0" w:space="0" w:color="auto"/>
            <w:left w:val="none" w:sz="0" w:space="0" w:color="auto"/>
            <w:bottom w:val="none" w:sz="0" w:space="0" w:color="auto"/>
            <w:right w:val="none" w:sz="0" w:space="0" w:color="auto"/>
          </w:divBdr>
        </w:div>
        <w:div w:id="627006774">
          <w:marLeft w:val="0"/>
          <w:marRight w:val="0"/>
          <w:marTop w:val="0"/>
          <w:marBottom w:val="0"/>
          <w:divBdr>
            <w:top w:val="none" w:sz="0" w:space="0" w:color="auto"/>
            <w:left w:val="none" w:sz="0" w:space="0" w:color="auto"/>
            <w:bottom w:val="none" w:sz="0" w:space="0" w:color="auto"/>
            <w:right w:val="none" w:sz="0" w:space="0" w:color="auto"/>
          </w:divBdr>
        </w:div>
        <w:div w:id="14962715">
          <w:marLeft w:val="0"/>
          <w:marRight w:val="0"/>
          <w:marTop w:val="0"/>
          <w:marBottom w:val="0"/>
          <w:divBdr>
            <w:top w:val="none" w:sz="0" w:space="0" w:color="auto"/>
            <w:left w:val="none" w:sz="0" w:space="0" w:color="auto"/>
            <w:bottom w:val="none" w:sz="0" w:space="0" w:color="auto"/>
            <w:right w:val="none" w:sz="0" w:space="0" w:color="auto"/>
          </w:divBdr>
        </w:div>
        <w:div w:id="1320618246">
          <w:marLeft w:val="0"/>
          <w:marRight w:val="0"/>
          <w:marTop w:val="0"/>
          <w:marBottom w:val="0"/>
          <w:divBdr>
            <w:top w:val="none" w:sz="0" w:space="0" w:color="auto"/>
            <w:left w:val="none" w:sz="0" w:space="0" w:color="auto"/>
            <w:bottom w:val="none" w:sz="0" w:space="0" w:color="auto"/>
            <w:right w:val="none" w:sz="0" w:space="0" w:color="auto"/>
          </w:divBdr>
        </w:div>
        <w:div w:id="1128359162">
          <w:marLeft w:val="0"/>
          <w:marRight w:val="0"/>
          <w:marTop w:val="0"/>
          <w:marBottom w:val="0"/>
          <w:divBdr>
            <w:top w:val="none" w:sz="0" w:space="0" w:color="auto"/>
            <w:left w:val="none" w:sz="0" w:space="0" w:color="auto"/>
            <w:bottom w:val="none" w:sz="0" w:space="0" w:color="auto"/>
            <w:right w:val="none" w:sz="0" w:space="0" w:color="auto"/>
          </w:divBdr>
        </w:div>
        <w:div w:id="1981106639">
          <w:marLeft w:val="0"/>
          <w:marRight w:val="0"/>
          <w:marTop w:val="0"/>
          <w:marBottom w:val="0"/>
          <w:divBdr>
            <w:top w:val="none" w:sz="0" w:space="0" w:color="auto"/>
            <w:left w:val="none" w:sz="0" w:space="0" w:color="auto"/>
            <w:bottom w:val="none" w:sz="0" w:space="0" w:color="auto"/>
            <w:right w:val="none" w:sz="0" w:space="0" w:color="auto"/>
          </w:divBdr>
        </w:div>
        <w:div w:id="973607758">
          <w:marLeft w:val="0"/>
          <w:marRight w:val="0"/>
          <w:marTop w:val="0"/>
          <w:marBottom w:val="0"/>
          <w:divBdr>
            <w:top w:val="none" w:sz="0" w:space="0" w:color="auto"/>
            <w:left w:val="none" w:sz="0" w:space="0" w:color="auto"/>
            <w:bottom w:val="none" w:sz="0" w:space="0" w:color="auto"/>
            <w:right w:val="none" w:sz="0" w:space="0" w:color="auto"/>
          </w:divBdr>
        </w:div>
        <w:div w:id="528489241">
          <w:marLeft w:val="0"/>
          <w:marRight w:val="0"/>
          <w:marTop w:val="0"/>
          <w:marBottom w:val="0"/>
          <w:divBdr>
            <w:top w:val="none" w:sz="0" w:space="0" w:color="auto"/>
            <w:left w:val="none" w:sz="0" w:space="0" w:color="auto"/>
            <w:bottom w:val="none" w:sz="0" w:space="0" w:color="auto"/>
            <w:right w:val="none" w:sz="0" w:space="0" w:color="auto"/>
          </w:divBdr>
        </w:div>
      </w:divsChild>
    </w:div>
    <w:div w:id="319580583">
      <w:bodyDiv w:val="1"/>
      <w:marLeft w:val="0"/>
      <w:marRight w:val="0"/>
      <w:marTop w:val="0"/>
      <w:marBottom w:val="0"/>
      <w:divBdr>
        <w:top w:val="none" w:sz="0" w:space="0" w:color="auto"/>
        <w:left w:val="none" w:sz="0" w:space="0" w:color="auto"/>
        <w:bottom w:val="none" w:sz="0" w:space="0" w:color="auto"/>
        <w:right w:val="none" w:sz="0" w:space="0" w:color="auto"/>
      </w:divBdr>
      <w:divsChild>
        <w:div w:id="237593333">
          <w:marLeft w:val="0"/>
          <w:marRight w:val="0"/>
          <w:marTop w:val="0"/>
          <w:marBottom w:val="0"/>
          <w:divBdr>
            <w:top w:val="none" w:sz="0" w:space="0" w:color="auto"/>
            <w:left w:val="none" w:sz="0" w:space="0" w:color="auto"/>
            <w:bottom w:val="none" w:sz="0" w:space="0" w:color="auto"/>
            <w:right w:val="none" w:sz="0" w:space="0" w:color="auto"/>
          </w:divBdr>
        </w:div>
        <w:div w:id="78258036">
          <w:marLeft w:val="0"/>
          <w:marRight w:val="0"/>
          <w:marTop w:val="0"/>
          <w:marBottom w:val="0"/>
          <w:divBdr>
            <w:top w:val="none" w:sz="0" w:space="0" w:color="auto"/>
            <w:left w:val="none" w:sz="0" w:space="0" w:color="auto"/>
            <w:bottom w:val="none" w:sz="0" w:space="0" w:color="auto"/>
            <w:right w:val="none" w:sz="0" w:space="0" w:color="auto"/>
          </w:divBdr>
        </w:div>
        <w:div w:id="641689047">
          <w:marLeft w:val="0"/>
          <w:marRight w:val="0"/>
          <w:marTop w:val="0"/>
          <w:marBottom w:val="0"/>
          <w:divBdr>
            <w:top w:val="none" w:sz="0" w:space="0" w:color="auto"/>
            <w:left w:val="none" w:sz="0" w:space="0" w:color="auto"/>
            <w:bottom w:val="none" w:sz="0" w:space="0" w:color="auto"/>
            <w:right w:val="none" w:sz="0" w:space="0" w:color="auto"/>
          </w:divBdr>
        </w:div>
      </w:divsChild>
    </w:div>
    <w:div w:id="344669067">
      <w:bodyDiv w:val="1"/>
      <w:marLeft w:val="0"/>
      <w:marRight w:val="0"/>
      <w:marTop w:val="0"/>
      <w:marBottom w:val="0"/>
      <w:divBdr>
        <w:top w:val="none" w:sz="0" w:space="0" w:color="auto"/>
        <w:left w:val="none" w:sz="0" w:space="0" w:color="auto"/>
        <w:bottom w:val="none" w:sz="0" w:space="0" w:color="auto"/>
        <w:right w:val="none" w:sz="0" w:space="0" w:color="auto"/>
      </w:divBdr>
      <w:divsChild>
        <w:div w:id="1388840731">
          <w:marLeft w:val="360"/>
          <w:marRight w:val="0"/>
          <w:marTop w:val="200"/>
          <w:marBottom w:val="0"/>
          <w:divBdr>
            <w:top w:val="none" w:sz="0" w:space="0" w:color="auto"/>
            <w:left w:val="none" w:sz="0" w:space="0" w:color="auto"/>
            <w:bottom w:val="none" w:sz="0" w:space="0" w:color="auto"/>
            <w:right w:val="none" w:sz="0" w:space="0" w:color="auto"/>
          </w:divBdr>
        </w:div>
      </w:divsChild>
    </w:div>
    <w:div w:id="378095076">
      <w:bodyDiv w:val="1"/>
      <w:marLeft w:val="0"/>
      <w:marRight w:val="0"/>
      <w:marTop w:val="0"/>
      <w:marBottom w:val="0"/>
      <w:divBdr>
        <w:top w:val="none" w:sz="0" w:space="0" w:color="auto"/>
        <w:left w:val="none" w:sz="0" w:space="0" w:color="auto"/>
        <w:bottom w:val="none" w:sz="0" w:space="0" w:color="auto"/>
        <w:right w:val="none" w:sz="0" w:space="0" w:color="auto"/>
      </w:divBdr>
      <w:divsChild>
        <w:div w:id="1448700850">
          <w:marLeft w:val="0"/>
          <w:marRight w:val="0"/>
          <w:marTop w:val="0"/>
          <w:marBottom w:val="0"/>
          <w:divBdr>
            <w:top w:val="none" w:sz="0" w:space="0" w:color="auto"/>
            <w:left w:val="none" w:sz="0" w:space="0" w:color="auto"/>
            <w:bottom w:val="none" w:sz="0" w:space="0" w:color="auto"/>
            <w:right w:val="none" w:sz="0" w:space="0" w:color="auto"/>
          </w:divBdr>
        </w:div>
        <w:div w:id="737485148">
          <w:marLeft w:val="0"/>
          <w:marRight w:val="0"/>
          <w:marTop w:val="0"/>
          <w:marBottom w:val="0"/>
          <w:divBdr>
            <w:top w:val="none" w:sz="0" w:space="0" w:color="auto"/>
            <w:left w:val="none" w:sz="0" w:space="0" w:color="auto"/>
            <w:bottom w:val="none" w:sz="0" w:space="0" w:color="auto"/>
            <w:right w:val="none" w:sz="0" w:space="0" w:color="auto"/>
          </w:divBdr>
        </w:div>
        <w:div w:id="1653867913">
          <w:marLeft w:val="0"/>
          <w:marRight w:val="0"/>
          <w:marTop w:val="0"/>
          <w:marBottom w:val="0"/>
          <w:divBdr>
            <w:top w:val="none" w:sz="0" w:space="0" w:color="auto"/>
            <w:left w:val="none" w:sz="0" w:space="0" w:color="auto"/>
            <w:bottom w:val="none" w:sz="0" w:space="0" w:color="auto"/>
            <w:right w:val="none" w:sz="0" w:space="0" w:color="auto"/>
          </w:divBdr>
        </w:div>
        <w:div w:id="1440639364">
          <w:marLeft w:val="0"/>
          <w:marRight w:val="0"/>
          <w:marTop w:val="0"/>
          <w:marBottom w:val="0"/>
          <w:divBdr>
            <w:top w:val="none" w:sz="0" w:space="0" w:color="auto"/>
            <w:left w:val="none" w:sz="0" w:space="0" w:color="auto"/>
            <w:bottom w:val="none" w:sz="0" w:space="0" w:color="auto"/>
            <w:right w:val="none" w:sz="0" w:space="0" w:color="auto"/>
          </w:divBdr>
        </w:div>
        <w:div w:id="188035927">
          <w:marLeft w:val="0"/>
          <w:marRight w:val="0"/>
          <w:marTop w:val="0"/>
          <w:marBottom w:val="0"/>
          <w:divBdr>
            <w:top w:val="none" w:sz="0" w:space="0" w:color="auto"/>
            <w:left w:val="none" w:sz="0" w:space="0" w:color="auto"/>
            <w:bottom w:val="none" w:sz="0" w:space="0" w:color="auto"/>
            <w:right w:val="none" w:sz="0" w:space="0" w:color="auto"/>
          </w:divBdr>
        </w:div>
        <w:div w:id="488178050">
          <w:marLeft w:val="0"/>
          <w:marRight w:val="0"/>
          <w:marTop w:val="0"/>
          <w:marBottom w:val="0"/>
          <w:divBdr>
            <w:top w:val="none" w:sz="0" w:space="0" w:color="auto"/>
            <w:left w:val="none" w:sz="0" w:space="0" w:color="auto"/>
            <w:bottom w:val="none" w:sz="0" w:space="0" w:color="auto"/>
            <w:right w:val="none" w:sz="0" w:space="0" w:color="auto"/>
          </w:divBdr>
        </w:div>
        <w:div w:id="1873377415">
          <w:marLeft w:val="0"/>
          <w:marRight w:val="0"/>
          <w:marTop w:val="0"/>
          <w:marBottom w:val="0"/>
          <w:divBdr>
            <w:top w:val="none" w:sz="0" w:space="0" w:color="auto"/>
            <w:left w:val="none" w:sz="0" w:space="0" w:color="auto"/>
            <w:bottom w:val="none" w:sz="0" w:space="0" w:color="auto"/>
            <w:right w:val="none" w:sz="0" w:space="0" w:color="auto"/>
          </w:divBdr>
        </w:div>
        <w:div w:id="1867208006">
          <w:marLeft w:val="0"/>
          <w:marRight w:val="0"/>
          <w:marTop w:val="0"/>
          <w:marBottom w:val="0"/>
          <w:divBdr>
            <w:top w:val="none" w:sz="0" w:space="0" w:color="auto"/>
            <w:left w:val="none" w:sz="0" w:space="0" w:color="auto"/>
            <w:bottom w:val="none" w:sz="0" w:space="0" w:color="auto"/>
            <w:right w:val="none" w:sz="0" w:space="0" w:color="auto"/>
          </w:divBdr>
        </w:div>
        <w:div w:id="1937640009">
          <w:marLeft w:val="0"/>
          <w:marRight w:val="0"/>
          <w:marTop w:val="0"/>
          <w:marBottom w:val="0"/>
          <w:divBdr>
            <w:top w:val="none" w:sz="0" w:space="0" w:color="auto"/>
            <w:left w:val="none" w:sz="0" w:space="0" w:color="auto"/>
            <w:bottom w:val="none" w:sz="0" w:space="0" w:color="auto"/>
            <w:right w:val="none" w:sz="0" w:space="0" w:color="auto"/>
          </w:divBdr>
        </w:div>
        <w:div w:id="374279610">
          <w:marLeft w:val="0"/>
          <w:marRight w:val="0"/>
          <w:marTop w:val="0"/>
          <w:marBottom w:val="0"/>
          <w:divBdr>
            <w:top w:val="none" w:sz="0" w:space="0" w:color="auto"/>
            <w:left w:val="none" w:sz="0" w:space="0" w:color="auto"/>
            <w:bottom w:val="none" w:sz="0" w:space="0" w:color="auto"/>
            <w:right w:val="none" w:sz="0" w:space="0" w:color="auto"/>
          </w:divBdr>
        </w:div>
        <w:div w:id="908661037">
          <w:marLeft w:val="0"/>
          <w:marRight w:val="0"/>
          <w:marTop w:val="0"/>
          <w:marBottom w:val="0"/>
          <w:divBdr>
            <w:top w:val="none" w:sz="0" w:space="0" w:color="auto"/>
            <w:left w:val="none" w:sz="0" w:space="0" w:color="auto"/>
            <w:bottom w:val="none" w:sz="0" w:space="0" w:color="auto"/>
            <w:right w:val="none" w:sz="0" w:space="0" w:color="auto"/>
          </w:divBdr>
        </w:div>
        <w:div w:id="2036616053">
          <w:marLeft w:val="0"/>
          <w:marRight w:val="0"/>
          <w:marTop w:val="0"/>
          <w:marBottom w:val="0"/>
          <w:divBdr>
            <w:top w:val="none" w:sz="0" w:space="0" w:color="auto"/>
            <w:left w:val="none" w:sz="0" w:space="0" w:color="auto"/>
            <w:bottom w:val="none" w:sz="0" w:space="0" w:color="auto"/>
            <w:right w:val="none" w:sz="0" w:space="0" w:color="auto"/>
          </w:divBdr>
        </w:div>
        <w:div w:id="1871796697">
          <w:marLeft w:val="0"/>
          <w:marRight w:val="0"/>
          <w:marTop w:val="0"/>
          <w:marBottom w:val="0"/>
          <w:divBdr>
            <w:top w:val="none" w:sz="0" w:space="0" w:color="auto"/>
            <w:left w:val="none" w:sz="0" w:space="0" w:color="auto"/>
            <w:bottom w:val="none" w:sz="0" w:space="0" w:color="auto"/>
            <w:right w:val="none" w:sz="0" w:space="0" w:color="auto"/>
          </w:divBdr>
        </w:div>
        <w:div w:id="207643921">
          <w:marLeft w:val="0"/>
          <w:marRight w:val="0"/>
          <w:marTop w:val="0"/>
          <w:marBottom w:val="0"/>
          <w:divBdr>
            <w:top w:val="none" w:sz="0" w:space="0" w:color="auto"/>
            <w:left w:val="none" w:sz="0" w:space="0" w:color="auto"/>
            <w:bottom w:val="none" w:sz="0" w:space="0" w:color="auto"/>
            <w:right w:val="none" w:sz="0" w:space="0" w:color="auto"/>
          </w:divBdr>
        </w:div>
        <w:div w:id="1464612374">
          <w:marLeft w:val="0"/>
          <w:marRight w:val="0"/>
          <w:marTop w:val="0"/>
          <w:marBottom w:val="0"/>
          <w:divBdr>
            <w:top w:val="none" w:sz="0" w:space="0" w:color="auto"/>
            <w:left w:val="none" w:sz="0" w:space="0" w:color="auto"/>
            <w:bottom w:val="none" w:sz="0" w:space="0" w:color="auto"/>
            <w:right w:val="none" w:sz="0" w:space="0" w:color="auto"/>
          </w:divBdr>
        </w:div>
        <w:div w:id="1512163">
          <w:marLeft w:val="0"/>
          <w:marRight w:val="0"/>
          <w:marTop w:val="0"/>
          <w:marBottom w:val="0"/>
          <w:divBdr>
            <w:top w:val="none" w:sz="0" w:space="0" w:color="auto"/>
            <w:left w:val="none" w:sz="0" w:space="0" w:color="auto"/>
            <w:bottom w:val="none" w:sz="0" w:space="0" w:color="auto"/>
            <w:right w:val="none" w:sz="0" w:space="0" w:color="auto"/>
          </w:divBdr>
        </w:div>
        <w:div w:id="328607942">
          <w:marLeft w:val="0"/>
          <w:marRight w:val="0"/>
          <w:marTop w:val="0"/>
          <w:marBottom w:val="0"/>
          <w:divBdr>
            <w:top w:val="none" w:sz="0" w:space="0" w:color="auto"/>
            <w:left w:val="none" w:sz="0" w:space="0" w:color="auto"/>
            <w:bottom w:val="none" w:sz="0" w:space="0" w:color="auto"/>
            <w:right w:val="none" w:sz="0" w:space="0" w:color="auto"/>
          </w:divBdr>
        </w:div>
        <w:div w:id="1108811290">
          <w:marLeft w:val="0"/>
          <w:marRight w:val="0"/>
          <w:marTop w:val="0"/>
          <w:marBottom w:val="0"/>
          <w:divBdr>
            <w:top w:val="none" w:sz="0" w:space="0" w:color="auto"/>
            <w:left w:val="none" w:sz="0" w:space="0" w:color="auto"/>
            <w:bottom w:val="none" w:sz="0" w:space="0" w:color="auto"/>
            <w:right w:val="none" w:sz="0" w:space="0" w:color="auto"/>
          </w:divBdr>
        </w:div>
        <w:div w:id="1378507587">
          <w:marLeft w:val="0"/>
          <w:marRight w:val="0"/>
          <w:marTop w:val="0"/>
          <w:marBottom w:val="0"/>
          <w:divBdr>
            <w:top w:val="none" w:sz="0" w:space="0" w:color="auto"/>
            <w:left w:val="none" w:sz="0" w:space="0" w:color="auto"/>
            <w:bottom w:val="none" w:sz="0" w:space="0" w:color="auto"/>
            <w:right w:val="none" w:sz="0" w:space="0" w:color="auto"/>
          </w:divBdr>
        </w:div>
        <w:div w:id="1030834091">
          <w:marLeft w:val="0"/>
          <w:marRight w:val="0"/>
          <w:marTop w:val="0"/>
          <w:marBottom w:val="0"/>
          <w:divBdr>
            <w:top w:val="none" w:sz="0" w:space="0" w:color="auto"/>
            <w:left w:val="none" w:sz="0" w:space="0" w:color="auto"/>
            <w:bottom w:val="none" w:sz="0" w:space="0" w:color="auto"/>
            <w:right w:val="none" w:sz="0" w:space="0" w:color="auto"/>
          </w:divBdr>
        </w:div>
        <w:div w:id="139882713">
          <w:marLeft w:val="0"/>
          <w:marRight w:val="0"/>
          <w:marTop w:val="0"/>
          <w:marBottom w:val="0"/>
          <w:divBdr>
            <w:top w:val="none" w:sz="0" w:space="0" w:color="auto"/>
            <w:left w:val="none" w:sz="0" w:space="0" w:color="auto"/>
            <w:bottom w:val="none" w:sz="0" w:space="0" w:color="auto"/>
            <w:right w:val="none" w:sz="0" w:space="0" w:color="auto"/>
          </w:divBdr>
        </w:div>
        <w:div w:id="1460226530">
          <w:marLeft w:val="0"/>
          <w:marRight w:val="0"/>
          <w:marTop w:val="0"/>
          <w:marBottom w:val="0"/>
          <w:divBdr>
            <w:top w:val="none" w:sz="0" w:space="0" w:color="auto"/>
            <w:left w:val="none" w:sz="0" w:space="0" w:color="auto"/>
            <w:bottom w:val="none" w:sz="0" w:space="0" w:color="auto"/>
            <w:right w:val="none" w:sz="0" w:space="0" w:color="auto"/>
          </w:divBdr>
        </w:div>
        <w:div w:id="1911115222">
          <w:marLeft w:val="0"/>
          <w:marRight w:val="0"/>
          <w:marTop w:val="0"/>
          <w:marBottom w:val="0"/>
          <w:divBdr>
            <w:top w:val="none" w:sz="0" w:space="0" w:color="auto"/>
            <w:left w:val="none" w:sz="0" w:space="0" w:color="auto"/>
            <w:bottom w:val="none" w:sz="0" w:space="0" w:color="auto"/>
            <w:right w:val="none" w:sz="0" w:space="0" w:color="auto"/>
          </w:divBdr>
        </w:div>
        <w:div w:id="856964103">
          <w:marLeft w:val="0"/>
          <w:marRight w:val="0"/>
          <w:marTop w:val="0"/>
          <w:marBottom w:val="0"/>
          <w:divBdr>
            <w:top w:val="none" w:sz="0" w:space="0" w:color="auto"/>
            <w:left w:val="none" w:sz="0" w:space="0" w:color="auto"/>
            <w:bottom w:val="none" w:sz="0" w:space="0" w:color="auto"/>
            <w:right w:val="none" w:sz="0" w:space="0" w:color="auto"/>
          </w:divBdr>
        </w:div>
        <w:div w:id="1972130338">
          <w:marLeft w:val="0"/>
          <w:marRight w:val="0"/>
          <w:marTop w:val="0"/>
          <w:marBottom w:val="0"/>
          <w:divBdr>
            <w:top w:val="none" w:sz="0" w:space="0" w:color="auto"/>
            <w:left w:val="none" w:sz="0" w:space="0" w:color="auto"/>
            <w:bottom w:val="none" w:sz="0" w:space="0" w:color="auto"/>
            <w:right w:val="none" w:sz="0" w:space="0" w:color="auto"/>
          </w:divBdr>
        </w:div>
        <w:div w:id="246496496">
          <w:marLeft w:val="0"/>
          <w:marRight w:val="0"/>
          <w:marTop w:val="0"/>
          <w:marBottom w:val="0"/>
          <w:divBdr>
            <w:top w:val="none" w:sz="0" w:space="0" w:color="auto"/>
            <w:left w:val="none" w:sz="0" w:space="0" w:color="auto"/>
            <w:bottom w:val="none" w:sz="0" w:space="0" w:color="auto"/>
            <w:right w:val="none" w:sz="0" w:space="0" w:color="auto"/>
          </w:divBdr>
        </w:div>
        <w:div w:id="1649431530">
          <w:marLeft w:val="0"/>
          <w:marRight w:val="0"/>
          <w:marTop w:val="0"/>
          <w:marBottom w:val="0"/>
          <w:divBdr>
            <w:top w:val="none" w:sz="0" w:space="0" w:color="auto"/>
            <w:left w:val="none" w:sz="0" w:space="0" w:color="auto"/>
            <w:bottom w:val="none" w:sz="0" w:space="0" w:color="auto"/>
            <w:right w:val="none" w:sz="0" w:space="0" w:color="auto"/>
          </w:divBdr>
        </w:div>
        <w:div w:id="1798252110">
          <w:marLeft w:val="0"/>
          <w:marRight w:val="0"/>
          <w:marTop w:val="0"/>
          <w:marBottom w:val="0"/>
          <w:divBdr>
            <w:top w:val="none" w:sz="0" w:space="0" w:color="auto"/>
            <w:left w:val="none" w:sz="0" w:space="0" w:color="auto"/>
            <w:bottom w:val="none" w:sz="0" w:space="0" w:color="auto"/>
            <w:right w:val="none" w:sz="0" w:space="0" w:color="auto"/>
          </w:divBdr>
        </w:div>
        <w:div w:id="344208527">
          <w:marLeft w:val="0"/>
          <w:marRight w:val="0"/>
          <w:marTop w:val="0"/>
          <w:marBottom w:val="0"/>
          <w:divBdr>
            <w:top w:val="none" w:sz="0" w:space="0" w:color="auto"/>
            <w:left w:val="none" w:sz="0" w:space="0" w:color="auto"/>
            <w:bottom w:val="none" w:sz="0" w:space="0" w:color="auto"/>
            <w:right w:val="none" w:sz="0" w:space="0" w:color="auto"/>
          </w:divBdr>
        </w:div>
        <w:div w:id="2034068765">
          <w:marLeft w:val="0"/>
          <w:marRight w:val="0"/>
          <w:marTop w:val="0"/>
          <w:marBottom w:val="0"/>
          <w:divBdr>
            <w:top w:val="none" w:sz="0" w:space="0" w:color="auto"/>
            <w:left w:val="none" w:sz="0" w:space="0" w:color="auto"/>
            <w:bottom w:val="none" w:sz="0" w:space="0" w:color="auto"/>
            <w:right w:val="none" w:sz="0" w:space="0" w:color="auto"/>
          </w:divBdr>
        </w:div>
      </w:divsChild>
    </w:div>
    <w:div w:id="390006733">
      <w:bodyDiv w:val="1"/>
      <w:marLeft w:val="0"/>
      <w:marRight w:val="0"/>
      <w:marTop w:val="0"/>
      <w:marBottom w:val="0"/>
      <w:divBdr>
        <w:top w:val="none" w:sz="0" w:space="0" w:color="auto"/>
        <w:left w:val="none" w:sz="0" w:space="0" w:color="auto"/>
        <w:bottom w:val="none" w:sz="0" w:space="0" w:color="auto"/>
        <w:right w:val="none" w:sz="0" w:space="0" w:color="auto"/>
      </w:divBdr>
      <w:divsChild>
        <w:div w:id="471361950">
          <w:marLeft w:val="0"/>
          <w:marRight w:val="0"/>
          <w:marTop w:val="0"/>
          <w:marBottom w:val="0"/>
          <w:divBdr>
            <w:top w:val="none" w:sz="0" w:space="0" w:color="auto"/>
            <w:left w:val="none" w:sz="0" w:space="0" w:color="auto"/>
            <w:bottom w:val="none" w:sz="0" w:space="0" w:color="auto"/>
            <w:right w:val="none" w:sz="0" w:space="0" w:color="auto"/>
          </w:divBdr>
        </w:div>
        <w:div w:id="1941524199">
          <w:marLeft w:val="0"/>
          <w:marRight w:val="0"/>
          <w:marTop w:val="0"/>
          <w:marBottom w:val="0"/>
          <w:divBdr>
            <w:top w:val="none" w:sz="0" w:space="0" w:color="auto"/>
            <w:left w:val="none" w:sz="0" w:space="0" w:color="auto"/>
            <w:bottom w:val="none" w:sz="0" w:space="0" w:color="auto"/>
            <w:right w:val="none" w:sz="0" w:space="0" w:color="auto"/>
          </w:divBdr>
        </w:div>
      </w:divsChild>
    </w:div>
    <w:div w:id="393745442">
      <w:bodyDiv w:val="1"/>
      <w:marLeft w:val="0"/>
      <w:marRight w:val="0"/>
      <w:marTop w:val="0"/>
      <w:marBottom w:val="0"/>
      <w:divBdr>
        <w:top w:val="none" w:sz="0" w:space="0" w:color="auto"/>
        <w:left w:val="none" w:sz="0" w:space="0" w:color="auto"/>
        <w:bottom w:val="none" w:sz="0" w:space="0" w:color="auto"/>
        <w:right w:val="none" w:sz="0" w:space="0" w:color="auto"/>
      </w:divBdr>
    </w:div>
    <w:div w:id="423113817">
      <w:bodyDiv w:val="1"/>
      <w:marLeft w:val="0"/>
      <w:marRight w:val="0"/>
      <w:marTop w:val="0"/>
      <w:marBottom w:val="0"/>
      <w:divBdr>
        <w:top w:val="none" w:sz="0" w:space="0" w:color="auto"/>
        <w:left w:val="none" w:sz="0" w:space="0" w:color="auto"/>
        <w:bottom w:val="none" w:sz="0" w:space="0" w:color="auto"/>
        <w:right w:val="none" w:sz="0" w:space="0" w:color="auto"/>
      </w:divBdr>
      <w:divsChild>
        <w:div w:id="521287439">
          <w:marLeft w:val="0"/>
          <w:marRight w:val="0"/>
          <w:marTop w:val="0"/>
          <w:marBottom w:val="0"/>
          <w:divBdr>
            <w:top w:val="none" w:sz="0" w:space="0" w:color="auto"/>
            <w:left w:val="none" w:sz="0" w:space="0" w:color="auto"/>
            <w:bottom w:val="none" w:sz="0" w:space="0" w:color="auto"/>
            <w:right w:val="none" w:sz="0" w:space="0" w:color="auto"/>
          </w:divBdr>
        </w:div>
        <w:div w:id="696468232">
          <w:marLeft w:val="0"/>
          <w:marRight w:val="0"/>
          <w:marTop w:val="0"/>
          <w:marBottom w:val="0"/>
          <w:divBdr>
            <w:top w:val="none" w:sz="0" w:space="0" w:color="auto"/>
            <w:left w:val="none" w:sz="0" w:space="0" w:color="auto"/>
            <w:bottom w:val="none" w:sz="0" w:space="0" w:color="auto"/>
            <w:right w:val="none" w:sz="0" w:space="0" w:color="auto"/>
          </w:divBdr>
        </w:div>
        <w:div w:id="765885938">
          <w:marLeft w:val="0"/>
          <w:marRight w:val="0"/>
          <w:marTop w:val="0"/>
          <w:marBottom w:val="0"/>
          <w:divBdr>
            <w:top w:val="none" w:sz="0" w:space="0" w:color="auto"/>
            <w:left w:val="none" w:sz="0" w:space="0" w:color="auto"/>
            <w:bottom w:val="none" w:sz="0" w:space="0" w:color="auto"/>
            <w:right w:val="none" w:sz="0" w:space="0" w:color="auto"/>
          </w:divBdr>
        </w:div>
        <w:div w:id="1382905865">
          <w:marLeft w:val="0"/>
          <w:marRight w:val="0"/>
          <w:marTop w:val="0"/>
          <w:marBottom w:val="0"/>
          <w:divBdr>
            <w:top w:val="none" w:sz="0" w:space="0" w:color="auto"/>
            <w:left w:val="none" w:sz="0" w:space="0" w:color="auto"/>
            <w:bottom w:val="none" w:sz="0" w:space="0" w:color="auto"/>
            <w:right w:val="none" w:sz="0" w:space="0" w:color="auto"/>
          </w:divBdr>
        </w:div>
        <w:div w:id="1421292458">
          <w:marLeft w:val="0"/>
          <w:marRight w:val="0"/>
          <w:marTop w:val="0"/>
          <w:marBottom w:val="0"/>
          <w:divBdr>
            <w:top w:val="none" w:sz="0" w:space="0" w:color="auto"/>
            <w:left w:val="none" w:sz="0" w:space="0" w:color="auto"/>
            <w:bottom w:val="none" w:sz="0" w:space="0" w:color="auto"/>
            <w:right w:val="none" w:sz="0" w:space="0" w:color="auto"/>
          </w:divBdr>
        </w:div>
        <w:div w:id="1609895256">
          <w:marLeft w:val="0"/>
          <w:marRight w:val="0"/>
          <w:marTop w:val="0"/>
          <w:marBottom w:val="0"/>
          <w:divBdr>
            <w:top w:val="none" w:sz="0" w:space="0" w:color="auto"/>
            <w:left w:val="none" w:sz="0" w:space="0" w:color="auto"/>
            <w:bottom w:val="none" w:sz="0" w:space="0" w:color="auto"/>
            <w:right w:val="none" w:sz="0" w:space="0" w:color="auto"/>
          </w:divBdr>
        </w:div>
        <w:div w:id="1638678889">
          <w:marLeft w:val="0"/>
          <w:marRight w:val="0"/>
          <w:marTop w:val="0"/>
          <w:marBottom w:val="0"/>
          <w:divBdr>
            <w:top w:val="none" w:sz="0" w:space="0" w:color="auto"/>
            <w:left w:val="none" w:sz="0" w:space="0" w:color="auto"/>
            <w:bottom w:val="none" w:sz="0" w:space="0" w:color="auto"/>
            <w:right w:val="none" w:sz="0" w:space="0" w:color="auto"/>
          </w:divBdr>
        </w:div>
        <w:div w:id="1639801988">
          <w:marLeft w:val="0"/>
          <w:marRight w:val="0"/>
          <w:marTop w:val="0"/>
          <w:marBottom w:val="0"/>
          <w:divBdr>
            <w:top w:val="none" w:sz="0" w:space="0" w:color="auto"/>
            <w:left w:val="none" w:sz="0" w:space="0" w:color="auto"/>
            <w:bottom w:val="none" w:sz="0" w:space="0" w:color="auto"/>
            <w:right w:val="none" w:sz="0" w:space="0" w:color="auto"/>
          </w:divBdr>
        </w:div>
        <w:div w:id="1662078537">
          <w:marLeft w:val="0"/>
          <w:marRight w:val="0"/>
          <w:marTop w:val="0"/>
          <w:marBottom w:val="0"/>
          <w:divBdr>
            <w:top w:val="none" w:sz="0" w:space="0" w:color="auto"/>
            <w:left w:val="none" w:sz="0" w:space="0" w:color="auto"/>
            <w:bottom w:val="none" w:sz="0" w:space="0" w:color="auto"/>
            <w:right w:val="none" w:sz="0" w:space="0" w:color="auto"/>
          </w:divBdr>
        </w:div>
        <w:div w:id="1844203665">
          <w:marLeft w:val="0"/>
          <w:marRight w:val="0"/>
          <w:marTop w:val="0"/>
          <w:marBottom w:val="0"/>
          <w:divBdr>
            <w:top w:val="none" w:sz="0" w:space="0" w:color="auto"/>
            <w:left w:val="none" w:sz="0" w:space="0" w:color="auto"/>
            <w:bottom w:val="none" w:sz="0" w:space="0" w:color="auto"/>
            <w:right w:val="none" w:sz="0" w:space="0" w:color="auto"/>
          </w:divBdr>
        </w:div>
        <w:div w:id="1910069218">
          <w:marLeft w:val="0"/>
          <w:marRight w:val="0"/>
          <w:marTop w:val="0"/>
          <w:marBottom w:val="0"/>
          <w:divBdr>
            <w:top w:val="none" w:sz="0" w:space="0" w:color="auto"/>
            <w:left w:val="none" w:sz="0" w:space="0" w:color="auto"/>
            <w:bottom w:val="none" w:sz="0" w:space="0" w:color="auto"/>
            <w:right w:val="none" w:sz="0" w:space="0" w:color="auto"/>
          </w:divBdr>
        </w:div>
      </w:divsChild>
    </w:div>
    <w:div w:id="427849711">
      <w:bodyDiv w:val="1"/>
      <w:marLeft w:val="0"/>
      <w:marRight w:val="0"/>
      <w:marTop w:val="0"/>
      <w:marBottom w:val="0"/>
      <w:divBdr>
        <w:top w:val="none" w:sz="0" w:space="0" w:color="auto"/>
        <w:left w:val="none" w:sz="0" w:space="0" w:color="auto"/>
        <w:bottom w:val="none" w:sz="0" w:space="0" w:color="auto"/>
        <w:right w:val="none" w:sz="0" w:space="0" w:color="auto"/>
      </w:divBdr>
      <w:divsChild>
        <w:div w:id="1132597353">
          <w:marLeft w:val="0"/>
          <w:marRight w:val="0"/>
          <w:marTop w:val="0"/>
          <w:marBottom w:val="0"/>
          <w:divBdr>
            <w:top w:val="none" w:sz="0" w:space="0" w:color="auto"/>
            <w:left w:val="none" w:sz="0" w:space="0" w:color="auto"/>
            <w:bottom w:val="none" w:sz="0" w:space="0" w:color="auto"/>
            <w:right w:val="none" w:sz="0" w:space="0" w:color="auto"/>
          </w:divBdr>
        </w:div>
        <w:div w:id="676423303">
          <w:marLeft w:val="0"/>
          <w:marRight w:val="0"/>
          <w:marTop w:val="0"/>
          <w:marBottom w:val="0"/>
          <w:divBdr>
            <w:top w:val="none" w:sz="0" w:space="0" w:color="auto"/>
            <w:left w:val="none" w:sz="0" w:space="0" w:color="auto"/>
            <w:bottom w:val="none" w:sz="0" w:space="0" w:color="auto"/>
            <w:right w:val="none" w:sz="0" w:space="0" w:color="auto"/>
          </w:divBdr>
        </w:div>
        <w:div w:id="1557155916">
          <w:marLeft w:val="0"/>
          <w:marRight w:val="0"/>
          <w:marTop w:val="0"/>
          <w:marBottom w:val="0"/>
          <w:divBdr>
            <w:top w:val="none" w:sz="0" w:space="0" w:color="auto"/>
            <w:left w:val="none" w:sz="0" w:space="0" w:color="auto"/>
            <w:bottom w:val="none" w:sz="0" w:space="0" w:color="auto"/>
            <w:right w:val="none" w:sz="0" w:space="0" w:color="auto"/>
          </w:divBdr>
        </w:div>
      </w:divsChild>
    </w:div>
    <w:div w:id="445807214">
      <w:bodyDiv w:val="1"/>
      <w:marLeft w:val="0"/>
      <w:marRight w:val="0"/>
      <w:marTop w:val="0"/>
      <w:marBottom w:val="0"/>
      <w:divBdr>
        <w:top w:val="none" w:sz="0" w:space="0" w:color="auto"/>
        <w:left w:val="none" w:sz="0" w:space="0" w:color="auto"/>
        <w:bottom w:val="none" w:sz="0" w:space="0" w:color="auto"/>
        <w:right w:val="none" w:sz="0" w:space="0" w:color="auto"/>
      </w:divBdr>
      <w:divsChild>
        <w:div w:id="690910670">
          <w:marLeft w:val="0"/>
          <w:marRight w:val="0"/>
          <w:marTop w:val="0"/>
          <w:marBottom w:val="0"/>
          <w:divBdr>
            <w:top w:val="none" w:sz="0" w:space="0" w:color="auto"/>
            <w:left w:val="none" w:sz="0" w:space="0" w:color="auto"/>
            <w:bottom w:val="none" w:sz="0" w:space="0" w:color="auto"/>
            <w:right w:val="none" w:sz="0" w:space="0" w:color="auto"/>
          </w:divBdr>
        </w:div>
        <w:div w:id="94332335">
          <w:marLeft w:val="0"/>
          <w:marRight w:val="0"/>
          <w:marTop w:val="0"/>
          <w:marBottom w:val="0"/>
          <w:divBdr>
            <w:top w:val="none" w:sz="0" w:space="0" w:color="auto"/>
            <w:left w:val="none" w:sz="0" w:space="0" w:color="auto"/>
            <w:bottom w:val="none" w:sz="0" w:space="0" w:color="auto"/>
            <w:right w:val="none" w:sz="0" w:space="0" w:color="auto"/>
          </w:divBdr>
        </w:div>
        <w:div w:id="335153626">
          <w:marLeft w:val="0"/>
          <w:marRight w:val="0"/>
          <w:marTop w:val="0"/>
          <w:marBottom w:val="0"/>
          <w:divBdr>
            <w:top w:val="none" w:sz="0" w:space="0" w:color="auto"/>
            <w:left w:val="none" w:sz="0" w:space="0" w:color="auto"/>
            <w:bottom w:val="none" w:sz="0" w:space="0" w:color="auto"/>
            <w:right w:val="none" w:sz="0" w:space="0" w:color="auto"/>
          </w:divBdr>
        </w:div>
        <w:div w:id="1800142882">
          <w:marLeft w:val="0"/>
          <w:marRight w:val="0"/>
          <w:marTop w:val="0"/>
          <w:marBottom w:val="0"/>
          <w:divBdr>
            <w:top w:val="none" w:sz="0" w:space="0" w:color="auto"/>
            <w:left w:val="none" w:sz="0" w:space="0" w:color="auto"/>
            <w:bottom w:val="none" w:sz="0" w:space="0" w:color="auto"/>
            <w:right w:val="none" w:sz="0" w:space="0" w:color="auto"/>
          </w:divBdr>
        </w:div>
      </w:divsChild>
    </w:div>
    <w:div w:id="446658284">
      <w:bodyDiv w:val="1"/>
      <w:marLeft w:val="0"/>
      <w:marRight w:val="0"/>
      <w:marTop w:val="0"/>
      <w:marBottom w:val="0"/>
      <w:divBdr>
        <w:top w:val="none" w:sz="0" w:space="0" w:color="auto"/>
        <w:left w:val="none" w:sz="0" w:space="0" w:color="auto"/>
        <w:bottom w:val="none" w:sz="0" w:space="0" w:color="auto"/>
        <w:right w:val="none" w:sz="0" w:space="0" w:color="auto"/>
      </w:divBdr>
      <w:divsChild>
        <w:div w:id="241642220">
          <w:marLeft w:val="0"/>
          <w:marRight w:val="0"/>
          <w:marTop w:val="0"/>
          <w:marBottom w:val="0"/>
          <w:divBdr>
            <w:top w:val="none" w:sz="0" w:space="0" w:color="auto"/>
            <w:left w:val="none" w:sz="0" w:space="0" w:color="auto"/>
            <w:bottom w:val="none" w:sz="0" w:space="0" w:color="auto"/>
            <w:right w:val="none" w:sz="0" w:space="0" w:color="auto"/>
          </w:divBdr>
        </w:div>
        <w:div w:id="1067610187">
          <w:marLeft w:val="0"/>
          <w:marRight w:val="0"/>
          <w:marTop w:val="0"/>
          <w:marBottom w:val="0"/>
          <w:divBdr>
            <w:top w:val="none" w:sz="0" w:space="0" w:color="auto"/>
            <w:left w:val="none" w:sz="0" w:space="0" w:color="auto"/>
            <w:bottom w:val="none" w:sz="0" w:space="0" w:color="auto"/>
            <w:right w:val="none" w:sz="0" w:space="0" w:color="auto"/>
          </w:divBdr>
        </w:div>
        <w:div w:id="670377620">
          <w:marLeft w:val="0"/>
          <w:marRight w:val="0"/>
          <w:marTop w:val="0"/>
          <w:marBottom w:val="0"/>
          <w:divBdr>
            <w:top w:val="none" w:sz="0" w:space="0" w:color="auto"/>
            <w:left w:val="none" w:sz="0" w:space="0" w:color="auto"/>
            <w:bottom w:val="none" w:sz="0" w:space="0" w:color="auto"/>
            <w:right w:val="none" w:sz="0" w:space="0" w:color="auto"/>
          </w:divBdr>
        </w:div>
        <w:div w:id="14500789">
          <w:marLeft w:val="0"/>
          <w:marRight w:val="0"/>
          <w:marTop w:val="0"/>
          <w:marBottom w:val="0"/>
          <w:divBdr>
            <w:top w:val="none" w:sz="0" w:space="0" w:color="auto"/>
            <w:left w:val="none" w:sz="0" w:space="0" w:color="auto"/>
            <w:bottom w:val="none" w:sz="0" w:space="0" w:color="auto"/>
            <w:right w:val="none" w:sz="0" w:space="0" w:color="auto"/>
          </w:divBdr>
        </w:div>
        <w:div w:id="211776558">
          <w:marLeft w:val="0"/>
          <w:marRight w:val="0"/>
          <w:marTop w:val="0"/>
          <w:marBottom w:val="0"/>
          <w:divBdr>
            <w:top w:val="none" w:sz="0" w:space="0" w:color="auto"/>
            <w:left w:val="none" w:sz="0" w:space="0" w:color="auto"/>
            <w:bottom w:val="none" w:sz="0" w:space="0" w:color="auto"/>
            <w:right w:val="none" w:sz="0" w:space="0" w:color="auto"/>
          </w:divBdr>
        </w:div>
        <w:div w:id="965040622">
          <w:marLeft w:val="0"/>
          <w:marRight w:val="0"/>
          <w:marTop w:val="0"/>
          <w:marBottom w:val="0"/>
          <w:divBdr>
            <w:top w:val="none" w:sz="0" w:space="0" w:color="auto"/>
            <w:left w:val="none" w:sz="0" w:space="0" w:color="auto"/>
            <w:bottom w:val="none" w:sz="0" w:space="0" w:color="auto"/>
            <w:right w:val="none" w:sz="0" w:space="0" w:color="auto"/>
          </w:divBdr>
        </w:div>
        <w:div w:id="495730597">
          <w:marLeft w:val="0"/>
          <w:marRight w:val="0"/>
          <w:marTop w:val="0"/>
          <w:marBottom w:val="0"/>
          <w:divBdr>
            <w:top w:val="none" w:sz="0" w:space="0" w:color="auto"/>
            <w:left w:val="none" w:sz="0" w:space="0" w:color="auto"/>
            <w:bottom w:val="none" w:sz="0" w:space="0" w:color="auto"/>
            <w:right w:val="none" w:sz="0" w:space="0" w:color="auto"/>
          </w:divBdr>
        </w:div>
        <w:div w:id="724915557">
          <w:marLeft w:val="0"/>
          <w:marRight w:val="0"/>
          <w:marTop w:val="0"/>
          <w:marBottom w:val="0"/>
          <w:divBdr>
            <w:top w:val="none" w:sz="0" w:space="0" w:color="auto"/>
            <w:left w:val="none" w:sz="0" w:space="0" w:color="auto"/>
            <w:bottom w:val="none" w:sz="0" w:space="0" w:color="auto"/>
            <w:right w:val="none" w:sz="0" w:space="0" w:color="auto"/>
          </w:divBdr>
        </w:div>
        <w:div w:id="693924146">
          <w:marLeft w:val="0"/>
          <w:marRight w:val="0"/>
          <w:marTop w:val="0"/>
          <w:marBottom w:val="0"/>
          <w:divBdr>
            <w:top w:val="none" w:sz="0" w:space="0" w:color="auto"/>
            <w:left w:val="none" w:sz="0" w:space="0" w:color="auto"/>
            <w:bottom w:val="none" w:sz="0" w:space="0" w:color="auto"/>
            <w:right w:val="none" w:sz="0" w:space="0" w:color="auto"/>
          </w:divBdr>
        </w:div>
        <w:div w:id="1088620162">
          <w:marLeft w:val="0"/>
          <w:marRight w:val="0"/>
          <w:marTop w:val="0"/>
          <w:marBottom w:val="0"/>
          <w:divBdr>
            <w:top w:val="none" w:sz="0" w:space="0" w:color="auto"/>
            <w:left w:val="none" w:sz="0" w:space="0" w:color="auto"/>
            <w:bottom w:val="none" w:sz="0" w:space="0" w:color="auto"/>
            <w:right w:val="none" w:sz="0" w:space="0" w:color="auto"/>
          </w:divBdr>
        </w:div>
        <w:div w:id="912206201">
          <w:marLeft w:val="0"/>
          <w:marRight w:val="0"/>
          <w:marTop w:val="0"/>
          <w:marBottom w:val="0"/>
          <w:divBdr>
            <w:top w:val="none" w:sz="0" w:space="0" w:color="auto"/>
            <w:left w:val="none" w:sz="0" w:space="0" w:color="auto"/>
            <w:bottom w:val="none" w:sz="0" w:space="0" w:color="auto"/>
            <w:right w:val="none" w:sz="0" w:space="0" w:color="auto"/>
          </w:divBdr>
        </w:div>
        <w:div w:id="213855287">
          <w:marLeft w:val="0"/>
          <w:marRight w:val="0"/>
          <w:marTop w:val="0"/>
          <w:marBottom w:val="0"/>
          <w:divBdr>
            <w:top w:val="none" w:sz="0" w:space="0" w:color="auto"/>
            <w:left w:val="none" w:sz="0" w:space="0" w:color="auto"/>
            <w:bottom w:val="none" w:sz="0" w:space="0" w:color="auto"/>
            <w:right w:val="none" w:sz="0" w:space="0" w:color="auto"/>
          </w:divBdr>
        </w:div>
        <w:div w:id="1169490094">
          <w:marLeft w:val="0"/>
          <w:marRight w:val="0"/>
          <w:marTop w:val="0"/>
          <w:marBottom w:val="0"/>
          <w:divBdr>
            <w:top w:val="none" w:sz="0" w:space="0" w:color="auto"/>
            <w:left w:val="none" w:sz="0" w:space="0" w:color="auto"/>
            <w:bottom w:val="none" w:sz="0" w:space="0" w:color="auto"/>
            <w:right w:val="none" w:sz="0" w:space="0" w:color="auto"/>
          </w:divBdr>
        </w:div>
        <w:div w:id="414863293">
          <w:marLeft w:val="0"/>
          <w:marRight w:val="0"/>
          <w:marTop w:val="0"/>
          <w:marBottom w:val="0"/>
          <w:divBdr>
            <w:top w:val="none" w:sz="0" w:space="0" w:color="auto"/>
            <w:left w:val="none" w:sz="0" w:space="0" w:color="auto"/>
            <w:bottom w:val="none" w:sz="0" w:space="0" w:color="auto"/>
            <w:right w:val="none" w:sz="0" w:space="0" w:color="auto"/>
          </w:divBdr>
        </w:div>
        <w:div w:id="928467129">
          <w:marLeft w:val="0"/>
          <w:marRight w:val="0"/>
          <w:marTop w:val="0"/>
          <w:marBottom w:val="0"/>
          <w:divBdr>
            <w:top w:val="none" w:sz="0" w:space="0" w:color="auto"/>
            <w:left w:val="none" w:sz="0" w:space="0" w:color="auto"/>
            <w:bottom w:val="none" w:sz="0" w:space="0" w:color="auto"/>
            <w:right w:val="none" w:sz="0" w:space="0" w:color="auto"/>
          </w:divBdr>
        </w:div>
        <w:div w:id="2092195074">
          <w:marLeft w:val="0"/>
          <w:marRight w:val="0"/>
          <w:marTop w:val="0"/>
          <w:marBottom w:val="0"/>
          <w:divBdr>
            <w:top w:val="none" w:sz="0" w:space="0" w:color="auto"/>
            <w:left w:val="none" w:sz="0" w:space="0" w:color="auto"/>
            <w:bottom w:val="none" w:sz="0" w:space="0" w:color="auto"/>
            <w:right w:val="none" w:sz="0" w:space="0" w:color="auto"/>
          </w:divBdr>
        </w:div>
        <w:div w:id="1220168948">
          <w:marLeft w:val="0"/>
          <w:marRight w:val="0"/>
          <w:marTop w:val="0"/>
          <w:marBottom w:val="0"/>
          <w:divBdr>
            <w:top w:val="none" w:sz="0" w:space="0" w:color="auto"/>
            <w:left w:val="none" w:sz="0" w:space="0" w:color="auto"/>
            <w:bottom w:val="none" w:sz="0" w:space="0" w:color="auto"/>
            <w:right w:val="none" w:sz="0" w:space="0" w:color="auto"/>
          </w:divBdr>
        </w:div>
        <w:div w:id="965281866">
          <w:marLeft w:val="0"/>
          <w:marRight w:val="0"/>
          <w:marTop w:val="0"/>
          <w:marBottom w:val="0"/>
          <w:divBdr>
            <w:top w:val="none" w:sz="0" w:space="0" w:color="auto"/>
            <w:left w:val="none" w:sz="0" w:space="0" w:color="auto"/>
            <w:bottom w:val="none" w:sz="0" w:space="0" w:color="auto"/>
            <w:right w:val="none" w:sz="0" w:space="0" w:color="auto"/>
          </w:divBdr>
        </w:div>
        <w:div w:id="2060781540">
          <w:marLeft w:val="0"/>
          <w:marRight w:val="0"/>
          <w:marTop w:val="0"/>
          <w:marBottom w:val="0"/>
          <w:divBdr>
            <w:top w:val="none" w:sz="0" w:space="0" w:color="auto"/>
            <w:left w:val="none" w:sz="0" w:space="0" w:color="auto"/>
            <w:bottom w:val="none" w:sz="0" w:space="0" w:color="auto"/>
            <w:right w:val="none" w:sz="0" w:space="0" w:color="auto"/>
          </w:divBdr>
        </w:div>
        <w:div w:id="940068051">
          <w:marLeft w:val="0"/>
          <w:marRight w:val="0"/>
          <w:marTop w:val="0"/>
          <w:marBottom w:val="0"/>
          <w:divBdr>
            <w:top w:val="none" w:sz="0" w:space="0" w:color="auto"/>
            <w:left w:val="none" w:sz="0" w:space="0" w:color="auto"/>
            <w:bottom w:val="none" w:sz="0" w:space="0" w:color="auto"/>
            <w:right w:val="none" w:sz="0" w:space="0" w:color="auto"/>
          </w:divBdr>
        </w:div>
        <w:div w:id="1386635532">
          <w:marLeft w:val="0"/>
          <w:marRight w:val="0"/>
          <w:marTop w:val="0"/>
          <w:marBottom w:val="0"/>
          <w:divBdr>
            <w:top w:val="none" w:sz="0" w:space="0" w:color="auto"/>
            <w:left w:val="none" w:sz="0" w:space="0" w:color="auto"/>
            <w:bottom w:val="none" w:sz="0" w:space="0" w:color="auto"/>
            <w:right w:val="none" w:sz="0" w:space="0" w:color="auto"/>
          </w:divBdr>
        </w:div>
        <w:div w:id="511337273">
          <w:marLeft w:val="0"/>
          <w:marRight w:val="0"/>
          <w:marTop w:val="0"/>
          <w:marBottom w:val="0"/>
          <w:divBdr>
            <w:top w:val="none" w:sz="0" w:space="0" w:color="auto"/>
            <w:left w:val="none" w:sz="0" w:space="0" w:color="auto"/>
            <w:bottom w:val="none" w:sz="0" w:space="0" w:color="auto"/>
            <w:right w:val="none" w:sz="0" w:space="0" w:color="auto"/>
          </w:divBdr>
        </w:div>
        <w:div w:id="956523255">
          <w:marLeft w:val="0"/>
          <w:marRight w:val="0"/>
          <w:marTop w:val="0"/>
          <w:marBottom w:val="0"/>
          <w:divBdr>
            <w:top w:val="none" w:sz="0" w:space="0" w:color="auto"/>
            <w:left w:val="none" w:sz="0" w:space="0" w:color="auto"/>
            <w:bottom w:val="none" w:sz="0" w:space="0" w:color="auto"/>
            <w:right w:val="none" w:sz="0" w:space="0" w:color="auto"/>
          </w:divBdr>
        </w:div>
        <w:div w:id="1150099753">
          <w:marLeft w:val="0"/>
          <w:marRight w:val="0"/>
          <w:marTop w:val="0"/>
          <w:marBottom w:val="0"/>
          <w:divBdr>
            <w:top w:val="none" w:sz="0" w:space="0" w:color="auto"/>
            <w:left w:val="none" w:sz="0" w:space="0" w:color="auto"/>
            <w:bottom w:val="none" w:sz="0" w:space="0" w:color="auto"/>
            <w:right w:val="none" w:sz="0" w:space="0" w:color="auto"/>
          </w:divBdr>
        </w:div>
        <w:div w:id="1015696341">
          <w:marLeft w:val="0"/>
          <w:marRight w:val="0"/>
          <w:marTop w:val="0"/>
          <w:marBottom w:val="0"/>
          <w:divBdr>
            <w:top w:val="none" w:sz="0" w:space="0" w:color="auto"/>
            <w:left w:val="none" w:sz="0" w:space="0" w:color="auto"/>
            <w:bottom w:val="none" w:sz="0" w:space="0" w:color="auto"/>
            <w:right w:val="none" w:sz="0" w:space="0" w:color="auto"/>
          </w:divBdr>
        </w:div>
        <w:div w:id="1427120031">
          <w:marLeft w:val="0"/>
          <w:marRight w:val="0"/>
          <w:marTop w:val="0"/>
          <w:marBottom w:val="0"/>
          <w:divBdr>
            <w:top w:val="none" w:sz="0" w:space="0" w:color="auto"/>
            <w:left w:val="none" w:sz="0" w:space="0" w:color="auto"/>
            <w:bottom w:val="none" w:sz="0" w:space="0" w:color="auto"/>
            <w:right w:val="none" w:sz="0" w:space="0" w:color="auto"/>
          </w:divBdr>
        </w:div>
        <w:div w:id="772017638">
          <w:marLeft w:val="0"/>
          <w:marRight w:val="0"/>
          <w:marTop w:val="0"/>
          <w:marBottom w:val="0"/>
          <w:divBdr>
            <w:top w:val="none" w:sz="0" w:space="0" w:color="auto"/>
            <w:left w:val="none" w:sz="0" w:space="0" w:color="auto"/>
            <w:bottom w:val="none" w:sz="0" w:space="0" w:color="auto"/>
            <w:right w:val="none" w:sz="0" w:space="0" w:color="auto"/>
          </w:divBdr>
        </w:div>
        <w:div w:id="1228421182">
          <w:marLeft w:val="0"/>
          <w:marRight w:val="0"/>
          <w:marTop w:val="0"/>
          <w:marBottom w:val="0"/>
          <w:divBdr>
            <w:top w:val="none" w:sz="0" w:space="0" w:color="auto"/>
            <w:left w:val="none" w:sz="0" w:space="0" w:color="auto"/>
            <w:bottom w:val="none" w:sz="0" w:space="0" w:color="auto"/>
            <w:right w:val="none" w:sz="0" w:space="0" w:color="auto"/>
          </w:divBdr>
        </w:div>
        <w:div w:id="945044708">
          <w:marLeft w:val="0"/>
          <w:marRight w:val="0"/>
          <w:marTop w:val="0"/>
          <w:marBottom w:val="0"/>
          <w:divBdr>
            <w:top w:val="none" w:sz="0" w:space="0" w:color="auto"/>
            <w:left w:val="none" w:sz="0" w:space="0" w:color="auto"/>
            <w:bottom w:val="none" w:sz="0" w:space="0" w:color="auto"/>
            <w:right w:val="none" w:sz="0" w:space="0" w:color="auto"/>
          </w:divBdr>
        </w:div>
        <w:div w:id="342055997">
          <w:marLeft w:val="0"/>
          <w:marRight w:val="0"/>
          <w:marTop w:val="0"/>
          <w:marBottom w:val="0"/>
          <w:divBdr>
            <w:top w:val="none" w:sz="0" w:space="0" w:color="auto"/>
            <w:left w:val="none" w:sz="0" w:space="0" w:color="auto"/>
            <w:bottom w:val="none" w:sz="0" w:space="0" w:color="auto"/>
            <w:right w:val="none" w:sz="0" w:space="0" w:color="auto"/>
          </w:divBdr>
        </w:div>
        <w:div w:id="891767333">
          <w:marLeft w:val="0"/>
          <w:marRight w:val="0"/>
          <w:marTop w:val="0"/>
          <w:marBottom w:val="0"/>
          <w:divBdr>
            <w:top w:val="none" w:sz="0" w:space="0" w:color="auto"/>
            <w:left w:val="none" w:sz="0" w:space="0" w:color="auto"/>
            <w:bottom w:val="none" w:sz="0" w:space="0" w:color="auto"/>
            <w:right w:val="none" w:sz="0" w:space="0" w:color="auto"/>
          </w:divBdr>
        </w:div>
        <w:div w:id="282932099">
          <w:marLeft w:val="0"/>
          <w:marRight w:val="0"/>
          <w:marTop w:val="0"/>
          <w:marBottom w:val="0"/>
          <w:divBdr>
            <w:top w:val="none" w:sz="0" w:space="0" w:color="auto"/>
            <w:left w:val="none" w:sz="0" w:space="0" w:color="auto"/>
            <w:bottom w:val="none" w:sz="0" w:space="0" w:color="auto"/>
            <w:right w:val="none" w:sz="0" w:space="0" w:color="auto"/>
          </w:divBdr>
        </w:div>
        <w:div w:id="1075201726">
          <w:marLeft w:val="0"/>
          <w:marRight w:val="0"/>
          <w:marTop w:val="0"/>
          <w:marBottom w:val="0"/>
          <w:divBdr>
            <w:top w:val="none" w:sz="0" w:space="0" w:color="auto"/>
            <w:left w:val="none" w:sz="0" w:space="0" w:color="auto"/>
            <w:bottom w:val="none" w:sz="0" w:space="0" w:color="auto"/>
            <w:right w:val="none" w:sz="0" w:space="0" w:color="auto"/>
          </w:divBdr>
        </w:div>
        <w:div w:id="1919974727">
          <w:marLeft w:val="0"/>
          <w:marRight w:val="0"/>
          <w:marTop w:val="0"/>
          <w:marBottom w:val="0"/>
          <w:divBdr>
            <w:top w:val="none" w:sz="0" w:space="0" w:color="auto"/>
            <w:left w:val="none" w:sz="0" w:space="0" w:color="auto"/>
            <w:bottom w:val="none" w:sz="0" w:space="0" w:color="auto"/>
            <w:right w:val="none" w:sz="0" w:space="0" w:color="auto"/>
          </w:divBdr>
        </w:div>
        <w:div w:id="754209698">
          <w:marLeft w:val="0"/>
          <w:marRight w:val="0"/>
          <w:marTop w:val="0"/>
          <w:marBottom w:val="0"/>
          <w:divBdr>
            <w:top w:val="none" w:sz="0" w:space="0" w:color="auto"/>
            <w:left w:val="none" w:sz="0" w:space="0" w:color="auto"/>
            <w:bottom w:val="none" w:sz="0" w:space="0" w:color="auto"/>
            <w:right w:val="none" w:sz="0" w:space="0" w:color="auto"/>
          </w:divBdr>
        </w:div>
        <w:div w:id="171453989">
          <w:marLeft w:val="0"/>
          <w:marRight w:val="0"/>
          <w:marTop w:val="0"/>
          <w:marBottom w:val="0"/>
          <w:divBdr>
            <w:top w:val="none" w:sz="0" w:space="0" w:color="auto"/>
            <w:left w:val="none" w:sz="0" w:space="0" w:color="auto"/>
            <w:bottom w:val="none" w:sz="0" w:space="0" w:color="auto"/>
            <w:right w:val="none" w:sz="0" w:space="0" w:color="auto"/>
          </w:divBdr>
        </w:div>
        <w:div w:id="1232425374">
          <w:marLeft w:val="0"/>
          <w:marRight w:val="0"/>
          <w:marTop w:val="0"/>
          <w:marBottom w:val="0"/>
          <w:divBdr>
            <w:top w:val="none" w:sz="0" w:space="0" w:color="auto"/>
            <w:left w:val="none" w:sz="0" w:space="0" w:color="auto"/>
            <w:bottom w:val="none" w:sz="0" w:space="0" w:color="auto"/>
            <w:right w:val="none" w:sz="0" w:space="0" w:color="auto"/>
          </w:divBdr>
        </w:div>
        <w:div w:id="1164128592">
          <w:marLeft w:val="0"/>
          <w:marRight w:val="0"/>
          <w:marTop w:val="0"/>
          <w:marBottom w:val="0"/>
          <w:divBdr>
            <w:top w:val="none" w:sz="0" w:space="0" w:color="auto"/>
            <w:left w:val="none" w:sz="0" w:space="0" w:color="auto"/>
            <w:bottom w:val="none" w:sz="0" w:space="0" w:color="auto"/>
            <w:right w:val="none" w:sz="0" w:space="0" w:color="auto"/>
          </w:divBdr>
        </w:div>
        <w:div w:id="1727945954">
          <w:marLeft w:val="0"/>
          <w:marRight w:val="0"/>
          <w:marTop w:val="0"/>
          <w:marBottom w:val="0"/>
          <w:divBdr>
            <w:top w:val="none" w:sz="0" w:space="0" w:color="auto"/>
            <w:left w:val="none" w:sz="0" w:space="0" w:color="auto"/>
            <w:bottom w:val="none" w:sz="0" w:space="0" w:color="auto"/>
            <w:right w:val="none" w:sz="0" w:space="0" w:color="auto"/>
          </w:divBdr>
        </w:div>
        <w:div w:id="1815634953">
          <w:marLeft w:val="0"/>
          <w:marRight w:val="0"/>
          <w:marTop w:val="0"/>
          <w:marBottom w:val="0"/>
          <w:divBdr>
            <w:top w:val="none" w:sz="0" w:space="0" w:color="auto"/>
            <w:left w:val="none" w:sz="0" w:space="0" w:color="auto"/>
            <w:bottom w:val="none" w:sz="0" w:space="0" w:color="auto"/>
            <w:right w:val="none" w:sz="0" w:space="0" w:color="auto"/>
          </w:divBdr>
        </w:div>
        <w:div w:id="1589003407">
          <w:marLeft w:val="0"/>
          <w:marRight w:val="0"/>
          <w:marTop w:val="0"/>
          <w:marBottom w:val="0"/>
          <w:divBdr>
            <w:top w:val="none" w:sz="0" w:space="0" w:color="auto"/>
            <w:left w:val="none" w:sz="0" w:space="0" w:color="auto"/>
            <w:bottom w:val="none" w:sz="0" w:space="0" w:color="auto"/>
            <w:right w:val="none" w:sz="0" w:space="0" w:color="auto"/>
          </w:divBdr>
        </w:div>
        <w:div w:id="1149322941">
          <w:marLeft w:val="0"/>
          <w:marRight w:val="0"/>
          <w:marTop w:val="0"/>
          <w:marBottom w:val="0"/>
          <w:divBdr>
            <w:top w:val="none" w:sz="0" w:space="0" w:color="auto"/>
            <w:left w:val="none" w:sz="0" w:space="0" w:color="auto"/>
            <w:bottom w:val="none" w:sz="0" w:space="0" w:color="auto"/>
            <w:right w:val="none" w:sz="0" w:space="0" w:color="auto"/>
          </w:divBdr>
        </w:div>
        <w:div w:id="1480078991">
          <w:marLeft w:val="0"/>
          <w:marRight w:val="0"/>
          <w:marTop w:val="0"/>
          <w:marBottom w:val="0"/>
          <w:divBdr>
            <w:top w:val="none" w:sz="0" w:space="0" w:color="auto"/>
            <w:left w:val="none" w:sz="0" w:space="0" w:color="auto"/>
            <w:bottom w:val="none" w:sz="0" w:space="0" w:color="auto"/>
            <w:right w:val="none" w:sz="0" w:space="0" w:color="auto"/>
          </w:divBdr>
        </w:div>
        <w:div w:id="693462213">
          <w:marLeft w:val="0"/>
          <w:marRight w:val="0"/>
          <w:marTop w:val="0"/>
          <w:marBottom w:val="0"/>
          <w:divBdr>
            <w:top w:val="none" w:sz="0" w:space="0" w:color="auto"/>
            <w:left w:val="none" w:sz="0" w:space="0" w:color="auto"/>
            <w:bottom w:val="none" w:sz="0" w:space="0" w:color="auto"/>
            <w:right w:val="none" w:sz="0" w:space="0" w:color="auto"/>
          </w:divBdr>
        </w:div>
        <w:div w:id="67264601">
          <w:marLeft w:val="0"/>
          <w:marRight w:val="0"/>
          <w:marTop w:val="0"/>
          <w:marBottom w:val="0"/>
          <w:divBdr>
            <w:top w:val="none" w:sz="0" w:space="0" w:color="auto"/>
            <w:left w:val="none" w:sz="0" w:space="0" w:color="auto"/>
            <w:bottom w:val="none" w:sz="0" w:space="0" w:color="auto"/>
            <w:right w:val="none" w:sz="0" w:space="0" w:color="auto"/>
          </w:divBdr>
        </w:div>
        <w:div w:id="1838764966">
          <w:marLeft w:val="0"/>
          <w:marRight w:val="0"/>
          <w:marTop w:val="0"/>
          <w:marBottom w:val="0"/>
          <w:divBdr>
            <w:top w:val="none" w:sz="0" w:space="0" w:color="auto"/>
            <w:left w:val="none" w:sz="0" w:space="0" w:color="auto"/>
            <w:bottom w:val="none" w:sz="0" w:space="0" w:color="auto"/>
            <w:right w:val="none" w:sz="0" w:space="0" w:color="auto"/>
          </w:divBdr>
        </w:div>
        <w:div w:id="575364194">
          <w:marLeft w:val="0"/>
          <w:marRight w:val="0"/>
          <w:marTop w:val="0"/>
          <w:marBottom w:val="0"/>
          <w:divBdr>
            <w:top w:val="none" w:sz="0" w:space="0" w:color="auto"/>
            <w:left w:val="none" w:sz="0" w:space="0" w:color="auto"/>
            <w:bottom w:val="none" w:sz="0" w:space="0" w:color="auto"/>
            <w:right w:val="none" w:sz="0" w:space="0" w:color="auto"/>
          </w:divBdr>
        </w:div>
        <w:div w:id="1132671432">
          <w:marLeft w:val="0"/>
          <w:marRight w:val="0"/>
          <w:marTop w:val="0"/>
          <w:marBottom w:val="0"/>
          <w:divBdr>
            <w:top w:val="none" w:sz="0" w:space="0" w:color="auto"/>
            <w:left w:val="none" w:sz="0" w:space="0" w:color="auto"/>
            <w:bottom w:val="none" w:sz="0" w:space="0" w:color="auto"/>
            <w:right w:val="none" w:sz="0" w:space="0" w:color="auto"/>
          </w:divBdr>
        </w:div>
        <w:div w:id="1641882285">
          <w:marLeft w:val="0"/>
          <w:marRight w:val="0"/>
          <w:marTop w:val="0"/>
          <w:marBottom w:val="0"/>
          <w:divBdr>
            <w:top w:val="none" w:sz="0" w:space="0" w:color="auto"/>
            <w:left w:val="none" w:sz="0" w:space="0" w:color="auto"/>
            <w:bottom w:val="none" w:sz="0" w:space="0" w:color="auto"/>
            <w:right w:val="none" w:sz="0" w:space="0" w:color="auto"/>
          </w:divBdr>
        </w:div>
        <w:div w:id="1786120324">
          <w:marLeft w:val="0"/>
          <w:marRight w:val="0"/>
          <w:marTop w:val="0"/>
          <w:marBottom w:val="0"/>
          <w:divBdr>
            <w:top w:val="none" w:sz="0" w:space="0" w:color="auto"/>
            <w:left w:val="none" w:sz="0" w:space="0" w:color="auto"/>
            <w:bottom w:val="none" w:sz="0" w:space="0" w:color="auto"/>
            <w:right w:val="none" w:sz="0" w:space="0" w:color="auto"/>
          </w:divBdr>
        </w:div>
        <w:div w:id="1100561041">
          <w:marLeft w:val="0"/>
          <w:marRight w:val="0"/>
          <w:marTop w:val="0"/>
          <w:marBottom w:val="0"/>
          <w:divBdr>
            <w:top w:val="none" w:sz="0" w:space="0" w:color="auto"/>
            <w:left w:val="none" w:sz="0" w:space="0" w:color="auto"/>
            <w:bottom w:val="none" w:sz="0" w:space="0" w:color="auto"/>
            <w:right w:val="none" w:sz="0" w:space="0" w:color="auto"/>
          </w:divBdr>
        </w:div>
        <w:div w:id="1655135386">
          <w:marLeft w:val="0"/>
          <w:marRight w:val="0"/>
          <w:marTop w:val="0"/>
          <w:marBottom w:val="0"/>
          <w:divBdr>
            <w:top w:val="none" w:sz="0" w:space="0" w:color="auto"/>
            <w:left w:val="none" w:sz="0" w:space="0" w:color="auto"/>
            <w:bottom w:val="none" w:sz="0" w:space="0" w:color="auto"/>
            <w:right w:val="none" w:sz="0" w:space="0" w:color="auto"/>
          </w:divBdr>
        </w:div>
        <w:div w:id="421608119">
          <w:marLeft w:val="0"/>
          <w:marRight w:val="0"/>
          <w:marTop w:val="0"/>
          <w:marBottom w:val="0"/>
          <w:divBdr>
            <w:top w:val="none" w:sz="0" w:space="0" w:color="auto"/>
            <w:left w:val="none" w:sz="0" w:space="0" w:color="auto"/>
            <w:bottom w:val="none" w:sz="0" w:space="0" w:color="auto"/>
            <w:right w:val="none" w:sz="0" w:space="0" w:color="auto"/>
          </w:divBdr>
        </w:div>
      </w:divsChild>
    </w:div>
    <w:div w:id="451369268">
      <w:bodyDiv w:val="1"/>
      <w:marLeft w:val="0"/>
      <w:marRight w:val="0"/>
      <w:marTop w:val="0"/>
      <w:marBottom w:val="0"/>
      <w:divBdr>
        <w:top w:val="none" w:sz="0" w:space="0" w:color="auto"/>
        <w:left w:val="none" w:sz="0" w:space="0" w:color="auto"/>
        <w:bottom w:val="none" w:sz="0" w:space="0" w:color="auto"/>
        <w:right w:val="none" w:sz="0" w:space="0" w:color="auto"/>
      </w:divBdr>
      <w:divsChild>
        <w:div w:id="173693280">
          <w:marLeft w:val="0"/>
          <w:marRight w:val="0"/>
          <w:marTop w:val="0"/>
          <w:marBottom w:val="0"/>
          <w:divBdr>
            <w:top w:val="none" w:sz="0" w:space="0" w:color="auto"/>
            <w:left w:val="none" w:sz="0" w:space="0" w:color="auto"/>
            <w:bottom w:val="none" w:sz="0" w:space="0" w:color="auto"/>
            <w:right w:val="none" w:sz="0" w:space="0" w:color="auto"/>
          </w:divBdr>
        </w:div>
        <w:div w:id="192496949">
          <w:marLeft w:val="0"/>
          <w:marRight w:val="0"/>
          <w:marTop w:val="0"/>
          <w:marBottom w:val="0"/>
          <w:divBdr>
            <w:top w:val="none" w:sz="0" w:space="0" w:color="auto"/>
            <w:left w:val="none" w:sz="0" w:space="0" w:color="auto"/>
            <w:bottom w:val="none" w:sz="0" w:space="0" w:color="auto"/>
            <w:right w:val="none" w:sz="0" w:space="0" w:color="auto"/>
          </w:divBdr>
        </w:div>
        <w:div w:id="204148392">
          <w:marLeft w:val="0"/>
          <w:marRight w:val="0"/>
          <w:marTop w:val="0"/>
          <w:marBottom w:val="0"/>
          <w:divBdr>
            <w:top w:val="none" w:sz="0" w:space="0" w:color="auto"/>
            <w:left w:val="none" w:sz="0" w:space="0" w:color="auto"/>
            <w:bottom w:val="none" w:sz="0" w:space="0" w:color="auto"/>
            <w:right w:val="none" w:sz="0" w:space="0" w:color="auto"/>
          </w:divBdr>
        </w:div>
        <w:div w:id="304744895">
          <w:marLeft w:val="0"/>
          <w:marRight w:val="0"/>
          <w:marTop w:val="0"/>
          <w:marBottom w:val="0"/>
          <w:divBdr>
            <w:top w:val="none" w:sz="0" w:space="0" w:color="auto"/>
            <w:left w:val="none" w:sz="0" w:space="0" w:color="auto"/>
            <w:bottom w:val="none" w:sz="0" w:space="0" w:color="auto"/>
            <w:right w:val="none" w:sz="0" w:space="0" w:color="auto"/>
          </w:divBdr>
        </w:div>
        <w:div w:id="397288047">
          <w:marLeft w:val="0"/>
          <w:marRight w:val="0"/>
          <w:marTop w:val="0"/>
          <w:marBottom w:val="0"/>
          <w:divBdr>
            <w:top w:val="none" w:sz="0" w:space="0" w:color="auto"/>
            <w:left w:val="none" w:sz="0" w:space="0" w:color="auto"/>
            <w:bottom w:val="none" w:sz="0" w:space="0" w:color="auto"/>
            <w:right w:val="none" w:sz="0" w:space="0" w:color="auto"/>
          </w:divBdr>
        </w:div>
        <w:div w:id="435296700">
          <w:marLeft w:val="0"/>
          <w:marRight w:val="0"/>
          <w:marTop w:val="0"/>
          <w:marBottom w:val="0"/>
          <w:divBdr>
            <w:top w:val="none" w:sz="0" w:space="0" w:color="auto"/>
            <w:left w:val="none" w:sz="0" w:space="0" w:color="auto"/>
            <w:bottom w:val="none" w:sz="0" w:space="0" w:color="auto"/>
            <w:right w:val="none" w:sz="0" w:space="0" w:color="auto"/>
          </w:divBdr>
        </w:div>
        <w:div w:id="470637169">
          <w:marLeft w:val="0"/>
          <w:marRight w:val="0"/>
          <w:marTop w:val="0"/>
          <w:marBottom w:val="0"/>
          <w:divBdr>
            <w:top w:val="none" w:sz="0" w:space="0" w:color="auto"/>
            <w:left w:val="none" w:sz="0" w:space="0" w:color="auto"/>
            <w:bottom w:val="none" w:sz="0" w:space="0" w:color="auto"/>
            <w:right w:val="none" w:sz="0" w:space="0" w:color="auto"/>
          </w:divBdr>
        </w:div>
        <w:div w:id="491724126">
          <w:marLeft w:val="0"/>
          <w:marRight w:val="0"/>
          <w:marTop w:val="0"/>
          <w:marBottom w:val="0"/>
          <w:divBdr>
            <w:top w:val="none" w:sz="0" w:space="0" w:color="auto"/>
            <w:left w:val="none" w:sz="0" w:space="0" w:color="auto"/>
            <w:bottom w:val="none" w:sz="0" w:space="0" w:color="auto"/>
            <w:right w:val="none" w:sz="0" w:space="0" w:color="auto"/>
          </w:divBdr>
        </w:div>
        <w:div w:id="514224880">
          <w:marLeft w:val="0"/>
          <w:marRight w:val="0"/>
          <w:marTop w:val="0"/>
          <w:marBottom w:val="0"/>
          <w:divBdr>
            <w:top w:val="none" w:sz="0" w:space="0" w:color="auto"/>
            <w:left w:val="none" w:sz="0" w:space="0" w:color="auto"/>
            <w:bottom w:val="none" w:sz="0" w:space="0" w:color="auto"/>
            <w:right w:val="none" w:sz="0" w:space="0" w:color="auto"/>
          </w:divBdr>
        </w:div>
        <w:div w:id="530994054">
          <w:marLeft w:val="0"/>
          <w:marRight w:val="0"/>
          <w:marTop w:val="0"/>
          <w:marBottom w:val="0"/>
          <w:divBdr>
            <w:top w:val="none" w:sz="0" w:space="0" w:color="auto"/>
            <w:left w:val="none" w:sz="0" w:space="0" w:color="auto"/>
            <w:bottom w:val="none" w:sz="0" w:space="0" w:color="auto"/>
            <w:right w:val="none" w:sz="0" w:space="0" w:color="auto"/>
          </w:divBdr>
        </w:div>
        <w:div w:id="566302968">
          <w:marLeft w:val="0"/>
          <w:marRight w:val="0"/>
          <w:marTop w:val="0"/>
          <w:marBottom w:val="0"/>
          <w:divBdr>
            <w:top w:val="none" w:sz="0" w:space="0" w:color="auto"/>
            <w:left w:val="none" w:sz="0" w:space="0" w:color="auto"/>
            <w:bottom w:val="none" w:sz="0" w:space="0" w:color="auto"/>
            <w:right w:val="none" w:sz="0" w:space="0" w:color="auto"/>
          </w:divBdr>
        </w:div>
        <w:div w:id="617178919">
          <w:marLeft w:val="0"/>
          <w:marRight w:val="0"/>
          <w:marTop w:val="0"/>
          <w:marBottom w:val="0"/>
          <w:divBdr>
            <w:top w:val="none" w:sz="0" w:space="0" w:color="auto"/>
            <w:left w:val="none" w:sz="0" w:space="0" w:color="auto"/>
            <w:bottom w:val="none" w:sz="0" w:space="0" w:color="auto"/>
            <w:right w:val="none" w:sz="0" w:space="0" w:color="auto"/>
          </w:divBdr>
        </w:div>
        <w:div w:id="690300844">
          <w:marLeft w:val="0"/>
          <w:marRight w:val="0"/>
          <w:marTop w:val="0"/>
          <w:marBottom w:val="0"/>
          <w:divBdr>
            <w:top w:val="none" w:sz="0" w:space="0" w:color="auto"/>
            <w:left w:val="none" w:sz="0" w:space="0" w:color="auto"/>
            <w:bottom w:val="none" w:sz="0" w:space="0" w:color="auto"/>
            <w:right w:val="none" w:sz="0" w:space="0" w:color="auto"/>
          </w:divBdr>
        </w:div>
        <w:div w:id="750390715">
          <w:marLeft w:val="0"/>
          <w:marRight w:val="0"/>
          <w:marTop w:val="0"/>
          <w:marBottom w:val="0"/>
          <w:divBdr>
            <w:top w:val="none" w:sz="0" w:space="0" w:color="auto"/>
            <w:left w:val="none" w:sz="0" w:space="0" w:color="auto"/>
            <w:bottom w:val="none" w:sz="0" w:space="0" w:color="auto"/>
            <w:right w:val="none" w:sz="0" w:space="0" w:color="auto"/>
          </w:divBdr>
        </w:div>
        <w:div w:id="1095512158">
          <w:marLeft w:val="0"/>
          <w:marRight w:val="0"/>
          <w:marTop w:val="0"/>
          <w:marBottom w:val="0"/>
          <w:divBdr>
            <w:top w:val="none" w:sz="0" w:space="0" w:color="auto"/>
            <w:left w:val="none" w:sz="0" w:space="0" w:color="auto"/>
            <w:bottom w:val="none" w:sz="0" w:space="0" w:color="auto"/>
            <w:right w:val="none" w:sz="0" w:space="0" w:color="auto"/>
          </w:divBdr>
        </w:div>
        <w:div w:id="1096825999">
          <w:marLeft w:val="0"/>
          <w:marRight w:val="0"/>
          <w:marTop w:val="0"/>
          <w:marBottom w:val="0"/>
          <w:divBdr>
            <w:top w:val="none" w:sz="0" w:space="0" w:color="auto"/>
            <w:left w:val="none" w:sz="0" w:space="0" w:color="auto"/>
            <w:bottom w:val="none" w:sz="0" w:space="0" w:color="auto"/>
            <w:right w:val="none" w:sz="0" w:space="0" w:color="auto"/>
          </w:divBdr>
        </w:div>
        <w:div w:id="1160928373">
          <w:marLeft w:val="0"/>
          <w:marRight w:val="0"/>
          <w:marTop w:val="0"/>
          <w:marBottom w:val="0"/>
          <w:divBdr>
            <w:top w:val="none" w:sz="0" w:space="0" w:color="auto"/>
            <w:left w:val="none" w:sz="0" w:space="0" w:color="auto"/>
            <w:bottom w:val="none" w:sz="0" w:space="0" w:color="auto"/>
            <w:right w:val="none" w:sz="0" w:space="0" w:color="auto"/>
          </w:divBdr>
        </w:div>
        <w:div w:id="1188566217">
          <w:marLeft w:val="0"/>
          <w:marRight w:val="0"/>
          <w:marTop w:val="0"/>
          <w:marBottom w:val="0"/>
          <w:divBdr>
            <w:top w:val="none" w:sz="0" w:space="0" w:color="auto"/>
            <w:left w:val="none" w:sz="0" w:space="0" w:color="auto"/>
            <w:bottom w:val="none" w:sz="0" w:space="0" w:color="auto"/>
            <w:right w:val="none" w:sz="0" w:space="0" w:color="auto"/>
          </w:divBdr>
        </w:div>
        <w:div w:id="1295719246">
          <w:marLeft w:val="0"/>
          <w:marRight w:val="0"/>
          <w:marTop w:val="0"/>
          <w:marBottom w:val="0"/>
          <w:divBdr>
            <w:top w:val="none" w:sz="0" w:space="0" w:color="auto"/>
            <w:left w:val="none" w:sz="0" w:space="0" w:color="auto"/>
            <w:bottom w:val="none" w:sz="0" w:space="0" w:color="auto"/>
            <w:right w:val="none" w:sz="0" w:space="0" w:color="auto"/>
          </w:divBdr>
        </w:div>
        <w:div w:id="1483423485">
          <w:marLeft w:val="0"/>
          <w:marRight w:val="0"/>
          <w:marTop w:val="0"/>
          <w:marBottom w:val="0"/>
          <w:divBdr>
            <w:top w:val="none" w:sz="0" w:space="0" w:color="auto"/>
            <w:left w:val="none" w:sz="0" w:space="0" w:color="auto"/>
            <w:bottom w:val="none" w:sz="0" w:space="0" w:color="auto"/>
            <w:right w:val="none" w:sz="0" w:space="0" w:color="auto"/>
          </w:divBdr>
        </w:div>
        <w:div w:id="1526482375">
          <w:marLeft w:val="0"/>
          <w:marRight w:val="0"/>
          <w:marTop w:val="0"/>
          <w:marBottom w:val="0"/>
          <w:divBdr>
            <w:top w:val="none" w:sz="0" w:space="0" w:color="auto"/>
            <w:left w:val="none" w:sz="0" w:space="0" w:color="auto"/>
            <w:bottom w:val="none" w:sz="0" w:space="0" w:color="auto"/>
            <w:right w:val="none" w:sz="0" w:space="0" w:color="auto"/>
          </w:divBdr>
        </w:div>
        <w:div w:id="1544781636">
          <w:marLeft w:val="0"/>
          <w:marRight w:val="0"/>
          <w:marTop w:val="0"/>
          <w:marBottom w:val="0"/>
          <w:divBdr>
            <w:top w:val="none" w:sz="0" w:space="0" w:color="auto"/>
            <w:left w:val="none" w:sz="0" w:space="0" w:color="auto"/>
            <w:bottom w:val="none" w:sz="0" w:space="0" w:color="auto"/>
            <w:right w:val="none" w:sz="0" w:space="0" w:color="auto"/>
          </w:divBdr>
        </w:div>
        <w:div w:id="1565948069">
          <w:marLeft w:val="0"/>
          <w:marRight w:val="0"/>
          <w:marTop w:val="0"/>
          <w:marBottom w:val="0"/>
          <w:divBdr>
            <w:top w:val="none" w:sz="0" w:space="0" w:color="auto"/>
            <w:left w:val="none" w:sz="0" w:space="0" w:color="auto"/>
            <w:bottom w:val="none" w:sz="0" w:space="0" w:color="auto"/>
            <w:right w:val="none" w:sz="0" w:space="0" w:color="auto"/>
          </w:divBdr>
        </w:div>
        <w:div w:id="1706754692">
          <w:marLeft w:val="0"/>
          <w:marRight w:val="0"/>
          <w:marTop w:val="0"/>
          <w:marBottom w:val="0"/>
          <w:divBdr>
            <w:top w:val="none" w:sz="0" w:space="0" w:color="auto"/>
            <w:left w:val="none" w:sz="0" w:space="0" w:color="auto"/>
            <w:bottom w:val="none" w:sz="0" w:space="0" w:color="auto"/>
            <w:right w:val="none" w:sz="0" w:space="0" w:color="auto"/>
          </w:divBdr>
        </w:div>
        <w:div w:id="1809930092">
          <w:marLeft w:val="0"/>
          <w:marRight w:val="0"/>
          <w:marTop w:val="0"/>
          <w:marBottom w:val="0"/>
          <w:divBdr>
            <w:top w:val="none" w:sz="0" w:space="0" w:color="auto"/>
            <w:left w:val="none" w:sz="0" w:space="0" w:color="auto"/>
            <w:bottom w:val="none" w:sz="0" w:space="0" w:color="auto"/>
            <w:right w:val="none" w:sz="0" w:space="0" w:color="auto"/>
          </w:divBdr>
        </w:div>
        <w:div w:id="1867599063">
          <w:marLeft w:val="0"/>
          <w:marRight w:val="0"/>
          <w:marTop w:val="0"/>
          <w:marBottom w:val="0"/>
          <w:divBdr>
            <w:top w:val="none" w:sz="0" w:space="0" w:color="auto"/>
            <w:left w:val="none" w:sz="0" w:space="0" w:color="auto"/>
            <w:bottom w:val="none" w:sz="0" w:space="0" w:color="auto"/>
            <w:right w:val="none" w:sz="0" w:space="0" w:color="auto"/>
          </w:divBdr>
        </w:div>
        <w:div w:id="1873379208">
          <w:marLeft w:val="0"/>
          <w:marRight w:val="0"/>
          <w:marTop w:val="0"/>
          <w:marBottom w:val="0"/>
          <w:divBdr>
            <w:top w:val="none" w:sz="0" w:space="0" w:color="auto"/>
            <w:left w:val="none" w:sz="0" w:space="0" w:color="auto"/>
            <w:bottom w:val="none" w:sz="0" w:space="0" w:color="auto"/>
            <w:right w:val="none" w:sz="0" w:space="0" w:color="auto"/>
          </w:divBdr>
        </w:div>
        <w:div w:id="1982879467">
          <w:marLeft w:val="0"/>
          <w:marRight w:val="0"/>
          <w:marTop w:val="0"/>
          <w:marBottom w:val="0"/>
          <w:divBdr>
            <w:top w:val="none" w:sz="0" w:space="0" w:color="auto"/>
            <w:left w:val="none" w:sz="0" w:space="0" w:color="auto"/>
            <w:bottom w:val="none" w:sz="0" w:space="0" w:color="auto"/>
            <w:right w:val="none" w:sz="0" w:space="0" w:color="auto"/>
          </w:divBdr>
        </w:div>
        <w:div w:id="2024941324">
          <w:marLeft w:val="0"/>
          <w:marRight w:val="0"/>
          <w:marTop w:val="0"/>
          <w:marBottom w:val="0"/>
          <w:divBdr>
            <w:top w:val="none" w:sz="0" w:space="0" w:color="auto"/>
            <w:left w:val="none" w:sz="0" w:space="0" w:color="auto"/>
            <w:bottom w:val="none" w:sz="0" w:space="0" w:color="auto"/>
            <w:right w:val="none" w:sz="0" w:space="0" w:color="auto"/>
          </w:divBdr>
        </w:div>
        <w:div w:id="2048874305">
          <w:marLeft w:val="0"/>
          <w:marRight w:val="0"/>
          <w:marTop w:val="0"/>
          <w:marBottom w:val="0"/>
          <w:divBdr>
            <w:top w:val="none" w:sz="0" w:space="0" w:color="auto"/>
            <w:left w:val="none" w:sz="0" w:space="0" w:color="auto"/>
            <w:bottom w:val="none" w:sz="0" w:space="0" w:color="auto"/>
            <w:right w:val="none" w:sz="0" w:space="0" w:color="auto"/>
          </w:divBdr>
        </w:div>
        <w:div w:id="2081096946">
          <w:marLeft w:val="0"/>
          <w:marRight w:val="0"/>
          <w:marTop w:val="0"/>
          <w:marBottom w:val="0"/>
          <w:divBdr>
            <w:top w:val="none" w:sz="0" w:space="0" w:color="auto"/>
            <w:left w:val="none" w:sz="0" w:space="0" w:color="auto"/>
            <w:bottom w:val="none" w:sz="0" w:space="0" w:color="auto"/>
            <w:right w:val="none" w:sz="0" w:space="0" w:color="auto"/>
          </w:divBdr>
        </w:div>
        <w:div w:id="2088261241">
          <w:marLeft w:val="0"/>
          <w:marRight w:val="0"/>
          <w:marTop w:val="0"/>
          <w:marBottom w:val="0"/>
          <w:divBdr>
            <w:top w:val="none" w:sz="0" w:space="0" w:color="auto"/>
            <w:left w:val="none" w:sz="0" w:space="0" w:color="auto"/>
            <w:bottom w:val="none" w:sz="0" w:space="0" w:color="auto"/>
            <w:right w:val="none" w:sz="0" w:space="0" w:color="auto"/>
          </w:divBdr>
        </w:div>
        <w:div w:id="2104953115">
          <w:marLeft w:val="0"/>
          <w:marRight w:val="0"/>
          <w:marTop w:val="0"/>
          <w:marBottom w:val="0"/>
          <w:divBdr>
            <w:top w:val="none" w:sz="0" w:space="0" w:color="auto"/>
            <w:left w:val="none" w:sz="0" w:space="0" w:color="auto"/>
            <w:bottom w:val="none" w:sz="0" w:space="0" w:color="auto"/>
            <w:right w:val="none" w:sz="0" w:space="0" w:color="auto"/>
          </w:divBdr>
        </w:div>
        <w:div w:id="2132547252">
          <w:marLeft w:val="0"/>
          <w:marRight w:val="0"/>
          <w:marTop w:val="0"/>
          <w:marBottom w:val="0"/>
          <w:divBdr>
            <w:top w:val="none" w:sz="0" w:space="0" w:color="auto"/>
            <w:left w:val="none" w:sz="0" w:space="0" w:color="auto"/>
            <w:bottom w:val="none" w:sz="0" w:space="0" w:color="auto"/>
            <w:right w:val="none" w:sz="0" w:space="0" w:color="auto"/>
          </w:divBdr>
        </w:div>
      </w:divsChild>
    </w:div>
    <w:div w:id="501119020">
      <w:bodyDiv w:val="1"/>
      <w:marLeft w:val="0"/>
      <w:marRight w:val="0"/>
      <w:marTop w:val="0"/>
      <w:marBottom w:val="0"/>
      <w:divBdr>
        <w:top w:val="none" w:sz="0" w:space="0" w:color="auto"/>
        <w:left w:val="none" w:sz="0" w:space="0" w:color="auto"/>
        <w:bottom w:val="none" w:sz="0" w:space="0" w:color="auto"/>
        <w:right w:val="none" w:sz="0" w:space="0" w:color="auto"/>
      </w:divBdr>
    </w:div>
    <w:div w:id="508835739">
      <w:bodyDiv w:val="1"/>
      <w:marLeft w:val="0"/>
      <w:marRight w:val="0"/>
      <w:marTop w:val="0"/>
      <w:marBottom w:val="0"/>
      <w:divBdr>
        <w:top w:val="none" w:sz="0" w:space="0" w:color="auto"/>
        <w:left w:val="none" w:sz="0" w:space="0" w:color="auto"/>
        <w:bottom w:val="none" w:sz="0" w:space="0" w:color="auto"/>
        <w:right w:val="none" w:sz="0" w:space="0" w:color="auto"/>
      </w:divBdr>
      <w:divsChild>
        <w:div w:id="286358117">
          <w:marLeft w:val="0"/>
          <w:marRight w:val="0"/>
          <w:marTop w:val="0"/>
          <w:marBottom w:val="0"/>
          <w:divBdr>
            <w:top w:val="none" w:sz="0" w:space="0" w:color="auto"/>
            <w:left w:val="none" w:sz="0" w:space="0" w:color="auto"/>
            <w:bottom w:val="none" w:sz="0" w:space="0" w:color="auto"/>
            <w:right w:val="none" w:sz="0" w:space="0" w:color="auto"/>
          </w:divBdr>
        </w:div>
        <w:div w:id="554699922">
          <w:marLeft w:val="0"/>
          <w:marRight w:val="0"/>
          <w:marTop w:val="0"/>
          <w:marBottom w:val="0"/>
          <w:divBdr>
            <w:top w:val="none" w:sz="0" w:space="0" w:color="auto"/>
            <w:left w:val="none" w:sz="0" w:space="0" w:color="auto"/>
            <w:bottom w:val="none" w:sz="0" w:space="0" w:color="auto"/>
            <w:right w:val="none" w:sz="0" w:space="0" w:color="auto"/>
          </w:divBdr>
        </w:div>
        <w:div w:id="1305695367">
          <w:marLeft w:val="0"/>
          <w:marRight w:val="0"/>
          <w:marTop w:val="0"/>
          <w:marBottom w:val="0"/>
          <w:divBdr>
            <w:top w:val="none" w:sz="0" w:space="0" w:color="auto"/>
            <w:left w:val="none" w:sz="0" w:space="0" w:color="auto"/>
            <w:bottom w:val="none" w:sz="0" w:space="0" w:color="auto"/>
            <w:right w:val="none" w:sz="0" w:space="0" w:color="auto"/>
          </w:divBdr>
        </w:div>
        <w:div w:id="1325351067">
          <w:marLeft w:val="0"/>
          <w:marRight w:val="0"/>
          <w:marTop w:val="0"/>
          <w:marBottom w:val="0"/>
          <w:divBdr>
            <w:top w:val="none" w:sz="0" w:space="0" w:color="auto"/>
            <w:left w:val="none" w:sz="0" w:space="0" w:color="auto"/>
            <w:bottom w:val="none" w:sz="0" w:space="0" w:color="auto"/>
            <w:right w:val="none" w:sz="0" w:space="0" w:color="auto"/>
          </w:divBdr>
        </w:div>
        <w:div w:id="1849060930">
          <w:marLeft w:val="0"/>
          <w:marRight w:val="0"/>
          <w:marTop w:val="0"/>
          <w:marBottom w:val="0"/>
          <w:divBdr>
            <w:top w:val="none" w:sz="0" w:space="0" w:color="auto"/>
            <w:left w:val="none" w:sz="0" w:space="0" w:color="auto"/>
            <w:bottom w:val="none" w:sz="0" w:space="0" w:color="auto"/>
            <w:right w:val="none" w:sz="0" w:space="0" w:color="auto"/>
          </w:divBdr>
        </w:div>
      </w:divsChild>
    </w:div>
    <w:div w:id="518469525">
      <w:bodyDiv w:val="1"/>
      <w:marLeft w:val="0"/>
      <w:marRight w:val="0"/>
      <w:marTop w:val="0"/>
      <w:marBottom w:val="0"/>
      <w:divBdr>
        <w:top w:val="none" w:sz="0" w:space="0" w:color="auto"/>
        <w:left w:val="none" w:sz="0" w:space="0" w:color="auto"/>
        <w:bottom w:val="none" w:sz="0" w:space="0" w:color="auto"/>
        <w:right w:val="none" w:sz="0" w:space="0" w:color="auto"/>
      </w:divBdr>
    </w:div>
    <w:div w:id="574752437">
      <w:bodyDiv w:val="1"/>
      <w:marLeft w:val="0"/>
      <w:marRight w:val="0"/>
      <w:marTop w:val="0"/>
      <w:marBottom w:val="0"/>
      <w:divBdr>
        <w:top w:val="none" w:sz="0" w:space="0" w:color="auto"/>
        <w:left w:val="none" w:sz="0" w:space="0" w:color="auto"/>
        <w:bottom w:val="none" w:sz="0" w:space="0" w:color="auto"/>
        <w:right w:val="none" w:sz="0" w:space="0" w:color="auto"/>
      </w:divBdr>
    </w:div>
    <w:div w:id="584608453">
      <w:bodyDiv w:val="1"/>
      <w:marLeft w:val="0"/>
      <w:marRight w:val="0"/>
      <w:marTop w:val="0"/>
      <w:marBottom w:val="0"/>
      <w:divBdr>
        <w:top w:val="none" w:sz="0" w:space="0" w:color="auto"/>
        <w:left w:val="none" w:sz="0" w:space="0" w:color="auto"/>
        <w:bottom w:val="none" w:sz="0" w:space="0" w:color="auto"/>
        <w:right w:val="none" w:sz="0" w:space="0" w:color="auto"/>
      </w:divBdr>
      <w:divsChild>
        <w:div w:id="1715151650">
          <w:marLeft w:val="547"/>
          <w:marRight w:val="0"/>
          <w:marTop w:val="86"/>
          <w:marBottom w:val="0"/>
          <w:divBdr>
            <w:top w:val="none" w:sz="0" w:space="0" w:color="auto"/>
            <w:left w:val="none" w:sz="0" w:space="0" w:color="auto"/>
            <w:bottom w:val="none" w:sz="0" w:space="0" w:color="auto"/>
            <w:right w:val="none" w:sz="0" w:space="0" w:color="auto"/>
          </w:divBdr>
        </w:div>
        <w:div w:id="994379109">
          <w:marLeft w:val="547"/>
          <w:marRight w:val="0"/>
          <w:marTop w:val="86"/>
          <w:marBottom w:val="0"/>
          <w:divBdr>
            <w:top w:val="none" w:sz="0" w:space="0" w:color="auto"/>
            <w:left w:val="none" w:sz="0" w:space="0" w:color="auto"/>
            <w:bottom w:val="none" w:sz="0" w:space="0" w:color="auto"/>
            <w:right w:val="none" w:sz="0" w:space="0" w:color="auto"/>
          </w:divBdr>
        </w:div>
        <w:div w:id="408700546">
          <w:marLeft w:val="547"/>
          <w:marRight w:val="0"/>
          <w:marTop w:val="86"/>
          <w:marBottom w:val="0"/>
          <w:divBdr>
            <w:top w:val="none" w:sz="0" w:space="0" w:color="auto"/>
            <w:left w:val="none" w:sz="0" w:space="0" w:color="auto"/>
            <w:bottom w:val="none" w:sz="0" w:space="0" w:color="auto"/>
            <w:right w:val="none" w:sz="0" w:space="0" w:color="auto"/>
          </w:divBdr>
        </w:div>
        <w:div w:id="1838836444">
          <w:marLeft w:val="547"/>
          <w:marRight w:val="0"/>
          <w:marTop w:val="86"/>
          <w:marBottom w:val="0"/>
          <w:divBdr>
            <w:top w:val="none" w:sz="0" w:space="0" w:color="auto"/>
            <w:left w:val="none" w:sz="0" w:space="0" w:color="auto"/>
            <w:bottom w:val="none" w:sz="0" w:space="0" w:color="auto"/>
            <w:right w:val="none" w:sz="0" w:space="0" w:color="auto"/>
          </w:divBdr>
        </w:div>
      </w:divsChild>
    </w:div>
    <w:div w:id="598611404">
      <w:bodyDiv w:val="1"/>
      <w:marLeft w:val="0"/>
      <w:marRight w:val="0"/>
      <w:marTop w:val="0"/>
      <w:marBottom w:val="0"/>
      <w:divBdr>
        <w:top w:val="none" w:sz="0" w:space="0" w:color="auto"/>
        <w:left w:val="none" w:sz="0" w:space="0" w:color="auto"/>
        <w:bottom w:val="none" w:sz="0" w:space="0" w:color="auto"/>
        <w:right w:val="none" w:sz="0" w:space="0" w:color="auto"/>
      </w:divBdr>
    </w:div>
    <w:div w:id="607003647">
      <w:bodyDiv w:val="1"/>
      <w:marLeft w:val="0"/>
      <w:marRight w:val="0"/>
      <w:marTop w:val="0"/>
      <w:marBottom w:val="0"/>
      <w:divBdr>
        <w:top w:val="none" w:sz="0" w:space="0" w:color="auto"/>
        <w:left w:val="none" w:sz="0" w:space="0" w:color="auto"/>
        <w:bottom w:val="none" w:sz="0" w:space="0" w:color="auto"/>
        <w:right w:val="none" w:sz="0" w:space="0" w:color="auto"/>
      </w:divBdr>
      <w:divsChild>
        <w:div w:id="526068728">
          <w:marLeft w:val="0"/>
          <w:marRight w:val="0"/>
          <w:marTop w:val="0"/>
          <w:marBottom w:val="0"/>
          <w:divBdr>
            <w:top w:val="none" w:sz="0" w:space="0" w:color="auto"/>
            <w:left w:val="none" w:sz="0" w:space="0" w:color="auto"/>
            <w:bottom w:val="none" w:sz="0" w:space="0" w:color="auto"/>
            <w:right w:val="none" w:sz="0" w:space="0" w:color="auto"/>
          </w:divBdr>
        </w:div>
        <w:div w:id="1885555180">
          <w:marLeft w:val="0"/>
          <w:marRight w:val="0"/>
          <w:marTop w:val="0"/>
          <w:marBottom w:val="0"/>
          <w:divBdr>
            <w:top w:val="none" w:sz="0" w:space="0" w:color="auto"/>
            <w:left w:val="none" w:sz="0" w:space="0" w:color="auto"/>
            <w:bottom w:val="none" w:sz="0" w:space="0" w:color="auto"/>
            <w:right w:val="none" w:sz="0" w:space="0" w:color="auto"/>
          </w:divBdr>
        </w:div>
        <w:div w:id="125709166">
          <w:marLeft w:val="0"/>
          <w:marRight w:val="0"/>
          <w:marTop w:val="0"/>
          <w:marBottom w:val="0"/>
          <w:divBdr>
            <w:top w:val="none" w:sz="0" w:space="0" w:color="auto"/>
            <w:left w:val="none" w:sz="0" w:space="0" w:color="auto"/>
            <w:bottom w:val="none" w:sz="0" w:space="0" w:color="auto"/>
            <w:right w:val="none" w:sz="0" w:space="0" w:color="auto"/>
          </w:divBdr>
        </w:div>
        <w:div w:id="528177256">
          <w:marLeft w:val="0"/>
          <w:marRight w:val="0"/>
          <w:marTop w:val="0"/>
          <w:marBottom w:val="0"/>
          <w:divBdr>
            <w:top w:val="none" w:sz="0" w:space="0" w:color="auto"/>
            <w:left w:val="none" w:sz="0" w:space="0" w:color="auto"/>
            <w:bottom w:val="none" w:sz="0" w:space="0" w:color="auto"/>
            <w:right w:val="none" w:sz="0" w:space="0" w:color="auto"/>
          </w:divBdr>
        </w:div>
      </w:divsChild>
    </w:div>
    <w:div w:id="619537285">
      <w:bodyDiv w:val="1"/>
      <w:marLeft w:val="0"/>
      <w:marRight w:val="0"/>
      <w:marTop w:val="0"/>
      <w:marBottom w:val="0"/>
      <w:divBdr>
        <w:top w:val="none" w:sz="0" w:space="0" w:color="auto"/>
        <w:left w:val="none" w:sz="0" w:space="0" w:color="auto"/>
        <w:bottom w:val="none" w:sz="0" w:space="0" w:color="auto"/>
        <w:right w:val="none" w:sz="0" w:space="0" w:color="auto"/>
      </w:divBdr>
      <w:divsChild>
        <w:div w:id="1613895460">
          <w:marLeft w:val="0"/>
          <w:marRight w:val="0"/>
          <w:marTop w:val="0"/>
          <w:marBottom w:val="0"/>
          <w:divBdr>
            <w:top w:val="none" w:sz="0" w:space="0" w:color="auto"/>
            <w:left w:val="none" w:sz="0" w:space="0" w:color="auto"/>
            <w:bottom w:val="none" w:sz="0" w:space="0" w:color="auto"/>
            <w:right w:val="none" w:sz="0" w:space="0" w:color="auto"/>
          </w:divBdr>
        </w:div>
        <w:div w:id="1216966705">
          <w:marLeft w:val="0"/>
          <w:marRight w:val="0"/>
          <w:marTop w:val="0"/>
          <w:marBottom w:val="0"/>
          <w:divBdr>
            <w:top w:val="none" w:sz="0" w:space="0" w:color="auto"/>
            <w:left w:val="none" w:sz="0" w:space="0" w:color="auto"/>
            <w:bottom w:val="none" w:sz="0" w:space="0" w:color="auto"/>
            <w:right w:val="none" w:sz="0" w:space="0" w:color="auto"/>
          </w:divBdr>
        </w:div>
        <w:div w:id="693578295">
          <w:marLeft w:val="0"/>
          <w:marRight w:val="0"/>
          <w:marTop w:val="0"/>
          <w:marBottom w:val="0"/>
          <w:divBdr>
            <w:top w:val="none" w:sz="0" w:space="0" w:color="auto"/>
            <w:left w:val="none" w:sz="0" w:space="0" w:color="auto"/>
            <w:bottom w:val="none" w:sz="0" w:space="0" w:color="auto"/>
            <w:right w:val="none" w:sz="0" w:space="0" w:color="auto"/>
          </w:divBdr>
        </w:div>
        <w:div w:id="144670193">
          <w:marLeft w:val="0"/>
          <w:marRight w:val="0"/>
          <w:marTop w:val="0"/>
          <w:marBottom w:val="0"/>
          <w:divBdr>
            <w:top w:val="none" w:sz="0" w:space="0" w:color="auto"/>
            <w:left w:val="none" w:sz="0" w:space="0" w:color="auto"/>
            <w:bottom w:val="none" w:sz="0" w:space="0" w:color="auto"/>
            <w:right w:val="none" w:sz="0" w:space="0" w:color="auto"/>
          </w:divBdr>
        </w:div>
        <w:div w:id="1106391099">
          <w:marLeft w:val="0"/>
          <w:marRight w:val="0"/>
          <w:marTop w:val="0"/>
          <w:marBottom w:val="0"/>
          <w:divBdr>
            <w:top w:val="none" w:sz="0" w:space="0" w:color="auto"/>
            <w:left w:val="none" w:sz="0" w:space="0" w:color="auto"/>
            <w:bottom w:val="none" w:sz="0" w:space="0" w:color="auto"/>
            <w:right w:val="none" w:sz="0" w:space="0" w:color="auto"/>
          </w:divBdr>
        </w:div>
        <w:div w:id="1746030802">
          <w:marLeft w:val="0"/>
          <w:marRight w:val="0"/>
          <w:marTop w:val="0"/>
          <w:marBottom w:val="0"/>
          <w:divBdr>
            <w:top w:val="none" w:sz="0" w:space="0" w:color="auto"/>
            <w:left w:val="none" w:sz="0" w:space="0" w:color="auto"/>
            <w:bottom w:val="none" w:sz="0" w:space="0" w:color="auto"/>
            <w:right w:val="none" w:sz="0" w:space="0" w:color="auto"/>
          </w:divBdr>
        </w:div>
        <w:div w:id="850139933">
          <w:marLeft w:val="0"/>
          <w:marRight w:val="0"/>
          <w:marTop w:val="0"/>
          <w:marBottom w:val="0"/>
          <w:divBdr>
            <w:top w:val="none" w:sz="0" w:space="0" w:color="auto"/>
            <w:left w:val="none" w:sz="0" w:space="0" w:color="auto"/>
            <w:bottom w:val="none" w:sz="0" w:space="0" w:color="auto"/>
            <w:right w:val="none" w:sz="0" w:space="0" w:color="auto"/>
          </w:divBdr>
        </w:div>
        <w:div w:id="959653154">
          <w:marLeft w:val="0"/>
          <w:marRight w:val="0"/>
          <w:marTop w:val="0"/>
          <w:marBottom w:val="0"/>
          <w:divBdr>
            <w:top w:val="none" w:sz="0" w:space="0" w:color="auto"/>
            <w:left w:val="none" w:sz="0" w:space="0" w:color="auto"/>
            <w:bottom w:val="none" w:sz="0" w:space="0" w:color="auto"/>
            <w:right w:val="none" w:sz="0" w:space="0" w:color="auto"/>
          </w:divBdr>
        </w:div>
        <w:div w:id="688021825">
          <w:marLeft w:val="0"/>
          <w:marRight w:val="0"/>
          <w:marTop w:val="0"/>
          <w:marBottom w:val="0"/>
          <w:divBdr>
            <w:top w:val="none" w:sz="0" w:space="0" w:color="auto"/>
            <w:left w:val="none" w:sz="0" w:space="0" w:color="auto"/>
            <w:bottom w:val="none" w:sz="0" w:space="0" w:color="auto"/>
            <w:right w:val="none" w:sz="0" w:space="0" w:color="auto"/>
          </w:divBdr>
        </w:div>
        <w:div w:id="761221702">
          <w:marLeft w:val="0"/>
          <w:marRight w:val="0"/>
          <w:marTop w:val="0"/>
          <w:marBottom w:val="0"/>
          <w:divBdr>
            <w:top w:val="none" w:sz="0" w:space="0" w:color="auto"/>
            <w:left w:val="none" w:sz="0" w:space="0" w:color="auto"/>
            <w:bottom w:val="none" w:sz="0" w:space="0" w:color="auto"/>
            <w:right w:val="none" w:sz="0" w:space="0" w:color="auto"/>
          </w:divBdr>
        </w:div>
        <w:div w:id="1430547151">
          <w:marLeft w:val="0"/>
          <w:marRight w:val="0"/>
          <w:marTop w:val="0"/>
          <w:marBottom w:val="0"/>
          <w:divBdr>
            <w:top w:val="none" w:sz="0" w:space="0" w:color="auto"/>
            <w:left w:val="none" w:sz="0" w:space="0" w:color="auto"/>
            <w:bottom w:val="none" w:sz="0" w:space="0" w:color="auto"/>
            <w:right w:val="none" w:sz="0" w:space="0" w:color="auto"/>
          </w:divBdr>
        </w:div>
        <w:div w:id="727875169">
          <w:marLeft w:val="0"/>
          <w:marRight w:val="0"/>
          <w:marTop w:val="0"/>
          <w:marBottom w:val="0"/>
          <w:divBdr>
            <w:top w:val="none" w:sz="0" w:space="0" w:color="auto"/>
            <w:left w:val="none" w:sz="0" w:space="0" w:color="auto"/>
            <w:bottom w:val="none" w:sz="0" w:space="0" w:color="auto"/>
            <w:right w:val="none" w:sz="0" w:space="0" w:color="auto"/>
          </w:divBdr>
        </w:div>
        <w:div w:id="2059164713">
          <w:marLeft w:val="0"/>
          <w:marRight w:val="0"/>
          <w:marTop w:val="0"/>
          <w:marBottom w:val="0"/>
          <w:divBdr>
            <w:top w:val="none" w:sz="0" w:space="0" w:color="auto"/>
            <w:left w:val="none" w:sz="0" w:space="0" w:color="auto"/>
            <w:bottom w:val="none" w:sz="0" w:space="0" w:color="auto"/>
            <w:right w:val="none" w:sz="0" w:space="0" w:color="auto"/>
          </w:divBdr>
        </w:div>
        <w:div w:id="603540148">
          <w:marLeft w:val="0"/>
          <w:marRight w:val="0"/>
          <w:marTop w:val="0"/>
          <w:marBottom w:val="0"/>
          <w:divBdr>
            <w:top w:val="none" w:sz="0" w:space="0" w:color="auto"/>
            <w:left w:val="none" w:sz="0" w:space="0" w:color="auto"/>
            <w:bottom w:val="none" w:sz="0" w:space="0" w:color="auto"/>
            <w:right w:val="none" w:sz="0" w:space="0" w:color="auto"/>
          </w:divBdr>
        </w:div>
        <w:div w:id="200558731">
          <w:marLeft w:val="0"/>
          <w:marRight w:val="0"/>
          <w:marTop w:val="0"/>
          <w:marBottom w:val="0"/>
          <w:divBdr>
            <w:top w:val="none" w:sz="0" w:space="0" w:color="auto"/>
            <w:left w:val="none" w:sz="0" w:space="0" w:color="auto"/>
            <w:bottom w:val="none" w:sz="0" w:space="0" w:color="auto"/>
            <w:right w:val="none" w:sz="0" w:space="0" w:color="auto"/>
          </w:divBdr>
        </w:div>
        <w:div w:id="371618049">
          <w:marLeft w:val="0"/>
          <w:marRight w:val="0"/>
          <w:marTop w:val="0"/>
          <w:marBottom w:val="0"/>
          <w:divBdr>
            <w:top w:val="none" w:sz="0" w:space="0" w:color="auto"/>
            <w:left w:val="none" w:sz="0" w:space="0" w:color="auto"/>
            <w:bottom w:val="none" w:sz="0" w:space="0" w:color="auto"/>
            <w:right w:val="none" w:sz="0" w:space="0" w:color="auto"/>
          </w:divBdr>
        </w:div>
        <w:div w:id="1510409605">
          <w:marLeft w:val="0"/>
          <w:marRight w:val="0"/>
          <w:marTop w:val="0"/>
          <w:marBottom w:val="0"/>
          <w:divBdr>
            <w:top w:val="none" w:sz="0" w:space="0" w:color="auto"/>
            <w:left w:val="none" w:sz="0" w:space="0" w:color="auto"/>
            <w:bottom w:val="none" w:sz="0" w:space="0" w:color="auto"/>
            <w:right w:val="none" w:sz="0" w:space="0" w:color="auto"/>
          </w:divBdr>
        </w:div>
        <w:div w:id="1196120355">
          <w:marLeft w:val="0"/>
          <w:marRight w:val="0"/>
          <w:marTop w:val="0"/>
          <w:marBottom w:val="0"/>
          <w:divBdr>
            <w:top w:val="none" w:sz="0" w:space="0" w:color="auto"/>
            <w:left w:val="none" w:sz="0" w:space="0" w:color="auto"/>
            <w:bottom w:val="none" w:sz="0" w:space="0" w:color="auto"/>
            <w:right w:val="none" w:sz="0" w:space="0" w:color="auto"/>
          </w:divBdr>
        </w:div>
        <w:div w:id="1171137813">
          <w:marLeft w:val="0"/>
          <w:marRight w:val="0"/>
          <w:marTop w:val="0"/>
          <w:marBottom w:val="0"/>
          <w:divBdr>
            <w:top w:val="none" w:sz="0" w:space="0" w:color="auto"/>
            <w:left w:val="none" w:sz="0" w:space="0" w:color="auto"/>
            <w:bottom w:val="none" w:sz="0" w:space="0" w:color="auto"/>
            <w:right w:val="none" w:sz="0" w:space="0" w:color="auto"/>
          </w:divBdr>
        </w:div>
        <w:div w:id="601111538">
          <w:marLeft w:val="0"/>
          <w:marRight w:val="0"/>
          <w:marTop w:val="0"/>
          <w:marBottom w:val="0"/>
          <w:divBdr>
            <w:top w:val="none" w:sz="0" w:space="0" w:color="auto"/>
            <w:left w:val="none" w:sz="0" w:space="0" w:color="auto"/>
            <w:bottom w:val="none" w:sz="0" w:space="0" w:color="auto"/>
            <w:right w:val="none" w:sz="0" w:space="0" w:color="auto"/>
          </w:divBdr>
        </w:div>
        <w:div w:id="1441875208">
          <w:marLeft w:val="0"/>
          <w:marRight w:val="0"/>
          <w:marTop w:val="0"/>
          <w:marBottom w:val="0"/>
          <w:divBdr>
            <w:top w:val="none" w:sz="0" w:space="0" w:color="auto"/>
            <w:left w:val="none" w:sz="0" w:space="0" w:color="auto"/>
            <w:bottom w:val="none" w:sz="0" w:space="0" w:color="auto"/>
            <w:right w:val="none" w:sz="0" w:space="0" w:color="auto"/>
          </w:divBdr>
        </w:div>
        <w:div w:id="1465346419">
          <w:marLeft w:val="0"/>
          <w:marRight w:val="0"/>
          <w:marTop w:val="0"/>
          <w:marBottom w:val="0"/>
          <w:divBdr>
            <w:top w:val="none" w:sz="0" w:space="0" w:color="auto"/>
            <w:left w:val="none" w:sz="0" w:space="0" w:color="auto"/>
            <w:bottom w:val="none" w:sz="0" w:space="0" w:color="auto"/>
            <w:right w:val="none" w:sz="0" w:space="0" w:color="auto"/>
          </w:divBdr>
        </w:div>
        <w:div w:id="443841312">
          <w:marLeft w:val="0"/>
          <w:marRight w:val="0"/>
          <w:marTop w:val="0"/>
          <w:marBottom w:val="0"/>
          <w:divBdr>
            <w:top w:val="none" w:sz="0" w:space="0" w:color="auto"/>
            <w:left w:val="none" w:sz="0" w:space="0" w:color="auto"/>
            <w:bottom w:val="none" w:sz="0" w:space="0" w:color="auto"/>
            <w:right w:val="none" w:sz="0" w:space="0" w:color="auto"/>
          </w:divBdr>
        </w:div>
      </w:divsChild>
    </w:div>
    <w:div w:id="620185044">
      <w:bodyDiv w:val="1"/>
      <w:marLeft w:val="0"/>
      <w:marRight w:val="0"/>
      <w:marTop w:val="0"/>
      <w:marBottom w:val="0"/>
      <w:divBdr>
        <w:top w:val="none" w:sz="0" w:space="0" w:color="auto"/>
        <w:left w:val="none" w:sz="0" w:space="0" w:color="auto"/>
        <w:bottom w:val="none" w:sz="0" w:space="0" w:color="auto"/>
        <w:right w:val="none" w:sz="0" w:space="0" w:color="auto"/>
      </w:divBdr>
    </w:div>
    <w:div w:id="641466388">
      <w:bodyDiv w:val="1"/>
      <w:marLeft w:val="0"/>
      <w:marRight w:val="0"/>
      <w:marTop w:val="0"/>
      <w:marBottom w:val="0"/>
      <w:divBdr>
        <w:top w:val="none" w:sz="0" w:space="0" w:color="auto"/>
        <w:left w:val="none" w:sz="0" w:space="0" w:color="auto"/>
        <w:bottom w:val="none" w:sz="0" w:space="0" w:color="auto"/>
        <w:right w:val="none" w:sz="0" w:space="0" w:color="auto"/>
      </w:divBdr>
    </w:div>
    <w:div w:id="641497989">
      <w:bodyDiv w:val="1"/>
      <w:marLeft w:val="0"/>
      <w:marRight w:val="0"/>
      <w:marTop w:val="0"/>
      <w:marBottom w:val="0"/>
      <w:divBdr>
        <w:top w:val="none" w:sz="0" w:space="0" w:color="auto"/>
        <w:left w:val="none" w:sz="0" w:space="0" w:color="auto"/>
        <w:bottom w:val="none" w:sz="0" w:space="0" w:color="auto"/>
        <w:right w:val="none" w:sz="0" w:space="0" w:color="auto"/>
      </w:divBdr>
      <w:divsChild>
        <w:div w:id="836456972">
          <w:marLeft w:val="0"/>
          <w:marRight w:val="0"/>
          <w:marTop w:val="0"/>
          <w:marBottom w:val="0"/>
          <w:divBdr>
            <w:top w:val="none" w:sz="0" w:space="0" w:color="auto"/>
            <w:left w:val="none" w:sz="0" w:space="0" w:color="auto"/>
            <w:bottom w:val="none" w:sz="0" w:space="0" w:color="auto"/>
            <w:right w:val="none" w:sz="0" w:space="0" w:color="auto"/>
          </w:divBdr>
        </w:div>
        <w:div w:id="852836828">
          <w:marLeft w:val="0"/>
          <w:marRight w:val="0"/>
          <w:marTop w:val="0"/>
          <w:marBottom w:val="0"/>
          <w:divBdr>
            <w:top w:val="none" w:sz="0" w:space="0" w:color="auto"/>
            <w:left w:val="none" w:sz="0" w:space="0" w:color="auto"/>
            <w:bottom w:val="none" w:sz="0" w:space="0" w:color="auto"/>
            <w:right w:val="none" w:sz="0" w:space="0" w:color="auto"/>
          </w:divBdr>
        </w:div>
      </w:divsChild>
    </w:div>
    <w:div w:id="699548450">
      <w:bodyDiv w:val="1"/>
      <w:marLeft w:val="0"/>
      <w:marRight w:val="0"/>
      <w:marTop w:val="0"/>
      <w:marBottom w:val="0"/>
      <w:divBdr>
        <w:top w:val="none" w:sz="0" w:space="0" w:color="auto"/>
        <w:left w:val="none" w:sz="0" w:space="0" w:color="auto"/>
        <w:bottom w:val="none" w:sz="0" w:space="0" w:color="auto"/>
        <w:right w:val="none" w:sz="0" w:space="0" w:color="auto"/>
      </w:divBdr>
      <w:divsChild>
        <w:div w:id="1400862878">
          <w:marLeft w:val="0"/>
          <w:marRight w:val="0"/>
          <w:marTop w:val="0"/>
          <w:marBottom w:val="0"/>
          <w:divBdr>
            <w:top w:val="none" w:sz="0" w:space="0" w:color="auto"/>
            <w:left w:val="none" w:sz="0" w:space="0" w:color="auto"/>
            <w:bottom w:val="none" w:sz="0" w:space="0" w:color="auto"/>
            <w:right w:val="none" w:sz="0" w:space="0" w:color="auto"/>
          </w:divBdr>
        </w:div>
        <w:div w:id="22246605">
          <w:marLeft w:val="0"/>
          <w:marRight w:val="0"/>
          <w:marTop w:val="0"/>
          <w:marBottom w:val="0"/>
          <w:divBdr>
            <w:top w:val="none" w:sz="0" w:space="0" w:color="auto"/>
            <w:left w:val="none" w:sz="0" w:space="0" w:color="auto"/>
            <w:bottom w:val="none" w:sz="0" w:space="0" w:color="auto"/>
            <w:right w:val="none" w:sz="0" w:space="0" w:color="auto"/>
          </w:divBdr>
        </w:div>
        <w:div w:id="224487576">
          <w:marLeft w:val="0"/>
          <w:marRight w:val="0"/>
          <w:marTop w:val="0"/>
          <w:marBottom w:val="0"/>
          <w:divBdr>
            <w:top w:val="none" w:sz="0" w:space="0" w:color="auto"/>
            <w:left w:val="none" w:sz="0" w:space="0" w:color="auto"/>
            <w:bottom w:val="none" w:sz="0" w:space="0" w:color="auto"/>
            <w:right w:val="none" w:sz="0" w:space="0" w:color="auto"/>
          </w:divBdr>
        </w:div>
        <w:div w:id="600139263">
          <w:marLeft w:val="0"/>
          <w:marRight w:val="0"/>
          <w:marTop w:val="0"/>
          <w:marBottom w:val="0"/>
          <w:divBdr>
            <w:top w:val="none" w:sz="0" w:space="0" w:color="auto"/>
            <w:left w:val="none" w:sz="0" w:space="0" w:color="auto"/>
            <w:bottom w:val="none" w:sz="0" w:space="0" w:color="auto"/>
            <w:right w:val="none" w:sz="0" w:space="0" w:color="auto"/>
          </w:divBdr>
        </w:div>
        <w:div w:id="139806816">
          <w:marLeft w:val="0"/>
          <w:marRight w:val="0"/>
          <w:marTop w:val="0"/>
          <w:marBottom w:val="0"/>
          <w:divBdr>
            <w:top w:val="none" w:sz="0" w:space="0" w:color="auto"/>
            <w:left w:val="none" w:sz="0" w:space="0" w:color="auto"/>
            <w:bottom w:val="none" w:sz="0" w:space="0" w:color="auto"/>
            <w:right w:val="none" w:sz="0" w:space="0" w:color="auto"/>
          </w:divBdr>
        </w:div>
        <w:div w:id="665016087">
          <w:marLeft w:val="0"/>
          <w:marRight w:val="0"/>
          <w:marTop w:val="0"/>
          <w:marBottom w:val="0"/>
          <w:divBdr>
            <w:top w:val="none" w:sz="0" w:space="0" w:color="auto"/>
            <w:left w:val="none" w:sz="0" w:space="0" w:color="auto"/>
            <w:bottom w:val="none" w:sz="0" w:space="0" w:color="auto"/>
            <w:right w:val="none" w:sz="0" w:space="0" w:color="auto"/>
          </w:divBdr>
        </w:div>
        <w:div w:id="1089814110">
          <w:marLeft w:val="0"/>
          <w:marRight w:val="0"/>
          <w:marTop w:val="0"/>
          <w:marBottom w:val="0"/>
          <w:divBdr>
            <w:top w:val="none" w:sz="0" w:space="0" w:color="auto"/>
            <w:left w:val="none" w:sz="0" w:space="0" w:color="auto"/>
            <w:bottom w:val="none" w:sz="0" w:space="0" w:color="auto"/>
            <w:right w:val="none" w:sz="0" w:space="0" w:color="auto"/>
          </w:divBdr>
        </w:div>
        <w:div w:id="999162027">
          <w:marLeft w:val="0"/>
          <w:marRight w:val="0"/>
          <w:marTop w:val="0"/>
          <w:marBottom w:val="0"/>
          <w:divBdr>
            <w:top w:val="none" w:sz="0" w:space="0" w:color="auto"/>
            <w:left w:val="none" w:sz="0" w:space="0" w:color="auto"/>
            <w:bottom w:val="none" w:sz="0" w:space="0" w:color="auto"/>
            <w:right w:val="none" w:sz="0" w:space="0" w:color="auto"/>
          </w:divBdr>
        </w:div>
        <w:div w:id="437482517">
          <w:marLeft w:val="0"/>
          <w:marRight w:val="0"/>
          <w:marTop w:val="0"/>
          <w:marBottom w:val="0"/>
          <w:divBdr>
            <w:top w:val="none" w:sz="0" w:space="0" w:color="auto"/>
            <w:left w:val="none" w:sz="0" w:space="0" w:color="auto"/>
            <w:bottom w:val="none" w:sz="0" w:space="0" w:color="auto"/>
            <w:right w:val="none" w:sz="0" w:space="0" w:color="auto"/>
          </w:divBdr>
        </w:div>
        <w:div w:id="1824543062">
          <w:marLeft w:val="0"/>
          <w:marRight w:val="0"/>
          <w:marTop w:val="0"/>
          <w:marBottom w:val="0"/>
          <w:divBdr>
            <w:top w:val="none" w:sz="0" w:space="0" w:color="auto"/>
            <w:left w:val="none" w:sz="0" w:space="0" w:color="auto"/>
            <w:bottom w:val="none" w:sz="0" w:space="0" w:color="auto"/>
            <w:right w:val="none" w:sz="0" w:space="0" w:color="auto"/>
          </w:divBdr>
        </w:div>
        <w:div w:id="1980572695">
          <w:marLeft w:val="0"/>
          <w:marRight w:val="0"/>
          <w:marTop w:val="0"/>
          <w:marBottom w:val="0"/>
          <w:divBdr>
            <w:top w:val="none" w:sz="0" w:space="0" w:color="auto"/>
            <w:left w:val="none" w:sz="0" w:space="0" w:color="auto"/>
            <w:bottom w:val="none" w:sz="0" w:space="0" w:color="auto"/>
            <w:right w:val="none" w:sz="0" w:space="0" w:color="auto"/>
          </w:divBdr>
        </w:div>
        <w:div w:id="198856732">
          <w:marLeft w:val="0"/>
          <w:marRight w:val="0"/>
          <w:marTop w:val="0"/>
          <w:marBottom w:val="0"/>
          <w:divBdr>
            <w:top w:val="none" w:sz="0" w:space="0" w:color="auto"/>
            <w:left w:val="none" w:sz="0" w:space="0" w:color="auto"/>
            <w:bottom w:val="none" w:sz="0" w:space="0" w:color="auto"/>
            <w:right w:val="none" w:sz="0" w:space="0" w:color="auto"/>
          </w:divBdr>
        </w:div>
        <w:div w:id="1349215895">
          <w:marLeft w:val="0"/>
          <w:marRight w:val="0"/>
          <w:marTop w:val="0"/>
          <w:marBottom w:val="0"/>
          <w:divBdr>
            <w:top w:val="none" w:sz="0" w:space="0" w:color="auto"/>
            <w:left w:val="none" w:sz="0" w:space="0" w:color="auto"/>
            <w:bottom w:val="none" w:sz="0" w:space="0" w:color="auto"/>
            <w:right w:val="none" w:sz="0" w:space="0" w:color="auto"/>
          </w:divBdr>
        </w:div>
        <w:div w:id="1494681006">
          <w:marLeft w:val="0"/>
          <w:marRight w:val="0"/>
          <w:marTop w:val="0"/>
          <w:marBottom w:val="0"/>
          <w:divBdr>
            <w:top w:val="none" w:sz="0" w:space="0" w:color="auto"/>
            <w:left w:val="none" w:sz="0" w:space="0" w:color="auto"/>
            <w:bottom w:val="none" w:sz="0" w:space="0" w:color="auto"/>
            <w:right w:val="none" w:sz="0" w:space="0" w:color="auto"/>
          </w:divBdr>
        </w:div>
        <w:div w:id="1544364894">
          <w:marLeft w:val="0"/>
          <w:marRight w:val="0"/>
          <w:marTop w:val="0"/>
          <w:marBottom w:val="0"/>
          <w:divBdr>
            <w:top w:val="none" w:sz="0" w:space="0" w:color="auto"/>
            <w:left w:val="none" w:sz="0" w:space="0" w:color="auto"/>
            <w:bottom w:val="none" w:sz="0" w:space="0" w:color="auto"/>
            <w:right w:val="none" w:sz="0" w:space="0" w:color="auto"/>
          </w:divBdr>
        </w:div>
        <w:div w:id="1499271184">
          <w:marLeft w:val="0"/>
          <w:marRight w:val="0"/>
          <w:marTop w:val="0"/>
          <w:marBottom w:val="0"/>
          <w:divBdr>
            <w:top w:val="none" w:sz="0" w:space="0" w:color="auto"/>
            <w:left w:val="none" w:sz="0" w:space="0" w:color="auto"/>
            <w:bottom w:val="none" w:sz="0" w:space="0" w:color="auto"/>
            <w:right w:val="none" w:sz="0" w:space="0" w:color="auto"/>
          </w:divBdr>
        </w:div>
        <w:div w:id="888998327">
          <w:marLeft w:val="0"/>
          <w:marRight w:val="0"/>
          <w:marTop w:val="0"/>
          <w:marBottom w:val="0"/>
          <w:divBdr>
            <w:top w:val="none" w:sz="0" w:space="0" w:color="auto"/>
            <w:left w:val="none" w:sz="0" w:space="0" w:color="auto"/>
            <w:bottom w:val="none" w:sz="0" w:space="0" w:color="auto"/>
            <w:right w:val="none" w:sz="0" w:space="0" w:color="auto"/>
          </w:divBdr>
        </w:div>
      </w:divsChild>
    </w:div>
    <w:div w:id="711266211">
      <w:bodyDiv w:val="1"/>
      <w:marLeft w:val="0"/>
      <w:marRight w:val="0"/>
      <w:marTop w:val="0"/>
      <w:marBottom w:val="0"/>
      <w:divBdr>
        <w:top w:val="none" w:sz="0" w:space="0" w:color="auto"/>
        <w:left w:val="none" w:sz="0" w:space="0" w:color="auto"/>
        <w:bottom w:val="none" w:sz="0" w:space="0" w:color="auto"/>
        <w:right w:val="none" w:sz="0" w:space="0" w:color="auto"/>
      </w:divBdr>
      <w:divsChild>
        <w:div w:id="268662806">
          <w:marLeft w:val="0"/>
          <w:marRight w:val="0"/>
          <w:marTop w:val="0"/>
          <w:marBottom w:val="0"/>
          <w:divBdr>
            <w:top w:val="none" w:sz="0" w:space="0" w:color="auto"/>
            <w:left w:val="none" w:sz="0" w:space="0" w:color="auto"/>
            <w:bottom w:val="none" w:sz="0" w:space="0" w:color="auto"/>
            <w:right w:val="none" w:sz="0" w:space="0" w:color="auto"/>
          </w:divBdr>
        </w:div>
        <w:div w:id="102459247">
          <w:marLeft w:val="0"/>
          <w:marRight w:val="0"/>
          <w:marTop w:val="0"/>
          <w:marBottom w:val="0"/>
          <w:divBdr>
            <w:top w:val="none" w:sz="0" w:space="0" w:color="auto"/>
            <w:left w:val="none" w:sz="0" w:space="0" w:color="auto"/>
            <w:bottom w:val="none" w:sz="0" w:space="0" w:color="auto"/>
            <w:right w:val="none" w:sz="0" w:space="0" w:color="auto"/>
          </w:divBdr>
        </w:div>
      </w:divsChild>
    </w:div>
    <w:div w:id="711350509">
      <w:bodyDiv w:val="1"/>
      <w:marLeft w:val="0"/>
      <w:marRight w:val="0"/>
      <w:marTop w:val="0"/>
      <w:marBottom w:val="0"/>
      <w:divBdr>
        <w:top w:val="none" w:sz="0" w:space="0" w:color="auto"/>
        <w:left w:val="none" w:sz="0" w:space="0" w:color="auto"/>
        <w:bottom w:val="none" w:sz="0" w:space="0" w:color="auto"/>
        <w:right w:val="none" w:sz="0" w:space="0" w:color="auto"/>
      </w:divBdr>
    </w:div>
    <w:div w:id="720517966">
      <w:bodyDiv w:val="1"/>
      <w:marLeft w:val="0"/>
      <w:marRight w:val="0"/>
      <w:marTop w:val="0"/>
      <w:marBottom w:val="0"/>
      <w:divBdr>
        <w:top w:val="none" w:sz="0" w:space="0" w:color="auto"/>
        <w:left w:val="none" w:sz="0" w:space="0" w:color="auto"/>
        <w:bottom w:val="none" w:sz="0" w:space="0" w:color="auto"/>
        <w:right w:val="none" w:sz="0" w:space="0" w:color="auto"/>
      </w:divBdr>
      <w:divsChild>
        <w:div w:id="213852177">
          <w:marLeft w:val="0"/>
          <w:marRight w:val="0"/>
          <w:marTop w:val="0"/>
          <w:marBottom w:val="0"/>
          <w:divBdr>
            <w:top w:val="none" w:sz="0" w:space="0" w:color="auto"/>
            <w:left w:val="none" w:sz="0" w:space="0" w:color="auto"/>
            <w:bottom w:val="none" w:sz="0" w:space="0" w:color="auto"/>
            <w:right w:val="none" w:sz="0" w:space="0" w:color="auto"/>
          </w:divBdr>
        </w:div>
        <w:div w:id="1181159012">
          <w:marLeft w:val="0"/>
          <w:marRight w:val="0"/>
          <w:marTop w:val="0"/>
          <w:marBottom w:val="0"/>
          <w:divBdr>
            <w:top w:val="none" w:sz="0" w:space="0" w:color="auto"/>
            <w:left w:val="none" w:sz="0" w:space="0" w:color="auto"/>
            <w:bottom w:val="none" w:sz="0" w:space="0" w:color="auto"/>
            <w:right w:val="none" w:sz="0" w:space="0" w:color="auto"/>
          </w:divBdr>
        </w:div>
      </w:divsChild>
    </w:div>
    <w:div w:id="765543130">
      <w:bodyDiv w:val="1"/>
      <w:marLeft w:val="0"/>
      <w:marRight w:val="0"/>
      <w:marTop w:val="0"/>
      <w:marBottom w:val="0"/>
      <w:divBdr>
        <w:top w:val="none" w:sz="0" w:space="0" w:color="auto"/>
        <w:left w:val="none" w:sz="0" w:space="0" w:color="auto"/>
        <w:bottom w:val="none" w:sz="0" w:space="0" w:color="auto"/>
        <w:right w:val="none" w:sz="0" w:space="0" w:color="auto"/>
      </w:divBdr>
    </w:div>
    <w:div w:id="786237707">
      <w:bodyDiv w:val="1"/>
      <w:marLeft w:val="0"/>
      <w:marRight w:val="0"/>
      <w:marTop w:val="0"/>
      <w:marBottom w:val="0"/>
      <w:divBdr>
        <w:top w:val="none" w:sz="0" w:space="0" w:color="auto"/>
        <w:left w:val="none" w:sz="0" w:space="0" w:color="auto"/>
        <w:bottom w:val="none" w:sz="0" w:space="0" w:color="auto"/>
        <w:right w:val="none" w:sz="0" w:space="0" w:color="auto"/>
      </w:divBdr>
      <w:divsChild>
        <w:div w:id="460464972">
          <w:marLeft w:val="0"/>
          <w:marRight w:val="0"/>
          <w:marTop w:val="0"/>
          <w:marBottom w:val="0"/>
          <w:divBdr>
            <w:top w:val="none" w:sz="0" w:space="0" w:color="auto"/>
            <w:left w:val="none" w:sz="0" w:space="0" w:color="auto"/>
            <w:bottom w:val="none" w:sz="0" w:space="0" w:color="auto"/>
            <w:right w:val="none" w:sz="0" w:space="0" w:color="auto"/>
          </w:divBdr>
        </w:div>
        <w:div w:id="733115734">
          <w:marLeft w:val="0"/>
          <w:marRight w:val="0"/>
          <w:marTop w:val="0"/>
          <w:marBottom w:val="0"/>
          <w:divBdr>
            <w:top w:val="none" w:sz="0" w:space="0" w:color="auto"/>
            <w:left w:val="none" w:sz="0" w:space="0" w:color="auto"/>
            <w:bottom w:val="none" w:sz="0" w:space="0" w:color="auto"/>
            <w:right w:val="none" w:sz="0" w:space="0" w:color="auto"/>
          </w:divBdr>
        </w:div>
        <w:div w:id="922035540">
          <w:marLeft w:val="0"/>
          <w:marRight w:val="0"/>
          <w:marTop w:val="0"/>
          <w:marBottom w:val="0"/>
          <w:divBdr>
            <w:top w:val="none" w:sz="0" w:space="0" w:color="auto"/>
            <w:left w:val="none" w:sz="0" w:space="0" w:color="auto"/>
            <w:bottom w:val="none" w:sz="0" w:space="0" w:color="auto"/>
            <w:right w:val="none" w:sz="0" w:space="0" w:color="auto"/>
          </w:divBdr>
        </w:div>
        <w:div w:id="1857960535">
          <w:marLeft w:val="0"/>
          <w:marRight w:val="0"/>
          <w:marTop w:val="0"/>
          <w:marBottom w:val="0"/>
          <w:divBdr>
            <w:top w:val="none" w:sz="0" w:space="0" w:color="auto"/>
            <w:left w:val="none" w:sz="0" w:space="0" w:color="auto"/>
            <w:bottom w:val="none" w:sz="0" w:space="0" w:color="auto"/>
            <w:right w:val="none" w:sz="0" w:space="0" w:color="auto"/>
          </w:divBdr>
        </w:div>
        <w:div w:id="2115637000">
          <w:marLeft w:val="0"/>
          <w:marRight w:val="0"/>
          <w:marTop w:val="0"/>
          <w:marBottom w:val="0"/>
          <w:divBdr>
            <w:top w:val="none" w:sz="0" w:space="0" w:color="auto"/>
            <w:left w:val="none" w:sz="0" w:space="0" w:color="auto"/>
            <w:bottom w:val="none" w:sz="0" w:space="0" w:color="auto"/>
            <w:right w:val="none" w:sz="0" w:space="0" w:color="auto"/>
          </w:divBdr>
        </w:div>
      </w:divsChild>
    </w:div>
    <w:div w:id="786313579">
      <w:bodyDiv w:val="1"/>
      <w:marLeft w:val="0"/>
      <w:marRight w:val="0"/>
      <w:marTop w:val="0"/>
      <w:marBottom w:val="0"/>
      <w:divBdr>
        <w:top w:val="none" w:sz="0" w:space="0" w:color="auto"/>
        <w:left w:val="none" w:sz="0" w:space="0" w:color="auto"/>
        <w:bottom w:val="none" w:sz="0" w:space="0" w:color="auto"/>
        <w:right w:val="none" w:sz="0" w:space="0" w:color="auto"/>
      </w:divBdr>
    </w:div>
    <w:div w:id="799149599">
      <w:bodyDiv w:val="1"/>
      <w:marLeft w:val="0"/>
      <w:marRight w:val="0"/>
      <w:marTop w:val="0"/>
      <w:marBottom w:val="0"/>
      <w:divBdr>
        <w:top w:val="none" w:sz="0" w:space="0" w:color="auto"/>
        <w:left w:val="none" w:sz="0" w:space="0" w:color="auto"/>
        <w:bottom w:val="none" w:sz="0" w:space="0" w:color="auto"/>
        <w:right w:val="none" w:sz="0" w:space="0" w:color="auto"/>
      </w:divBdr>
      <w:divsChild>
        <w:div w:id="187958511">
          <w:marLeft w:val="0"/>
          <w:marRight w:val="0"/>
          <w:marTop w:val="0"/>
          <w:marBottom w:val="0"/>
          <w:divBdr>
            <w:top w:val="none" w:sz="0" w:space="0" w:color="auto"/>
            <w:left w:val="none" w:sz="0" w:space="0" w:color="auto"/>
            <w:bottom w:val="none" w:sz="0" w:space="0" w:color="auto"/>
            <w:right w:val="none" w:sz="0" w:space="0" w:color="auto"/>
          </w:divBdr>
        </w:div>
        <w:div w:id="1314605161">
          <w:marLeft w:val="0"/>
          <w:marRight w:val="0"/>
          <w:marTop w:val="0"/>
          <w:marBottom w:val="0"/>
          <w:divBdr>
            <w:top w:val="none" w:sz="0" w:space="0" w:color="auto"/>
            <w:left w:val="none" w:sz="0" w:space="0" w:color="auto"/>
            <w:bottom w:val="none" w:sz="0" w:space="0" w:color="auto"/>
            <w:right w:val="none" w:sz="0" w:space="0" w:color="auto"/>
          </w:divBdr>
        </w:div>
        <w:div w:id="1362973278">
          <w:marLeft w:val="0"/>
          <w:marRight w:val="0"/>
          <w:marTop w:val="0"/>
          <w:marBottom w:val="0"/>
          <w:divBdr>
            <w:top w:val="none" w:sz="0" w:space="0" w:color="auto"/>
            <w:left w:val="none" w:sz="0" w:space="0" w:color="auto"/>
            <w:bottom w:val="none" w:sz="0" w:space="0" w:color="auto"/>
            <w:right w:val="none" w:sz="0" w:space="0" w:color="auto"/>
          </w:divBdr>
        </w:div>
        <w:div w:id="1890804400">
          <w:marLeft w:val="0"/>
          <w:marRight w:val="0"/>
          <w:marTop w:val="0"/>
          <w:marBottom w:val="0"/>
          <w:divBdr>
            <w:top w:val="none" w:sz="0" w:space="0" w:color="auto"/>
            <w:left w:val="none" w:sz="0" w:space="0" w:color="auto"/>
            <w:bottom w:val="none" w:sz="0" w:space="0" w:color="auto"/>
            <w:right w:val="none" w:sz="0" w:space="0" w:color="auto"/>
          </w:divBdr>
        </w:div>
        <w:div w:id="2035111300">
          <w:marLeft w:val="0"/>
          <w:marRight w:val="0"/>
          <w:marTop w:val="0"/>
          <w:marBottom w:val="0"/>
          <w:divBdr>
            <w:top w:val="none" w:sz="0" w:space="0" w:color="auto"/>
            <w:left w:val="none" w:sz="0" w:space="0" w:color="auto"/>
            <w:bottom w:val="none" w:sz="0" w:space="0" w:color="auto"/>
            <w:right w:val="none" w:sz="0" w:space="0" w:color="auto"/>
          </w:divBdr>
        </w:div>
      </w:divsChild>
    </w:div>
    <w:div w:id="808329272">
      <w:bodyDiv w:val="1"/>
      <w:marLeft w:val="0"/>
      <w:marRight w:val="0"/>
      <w:marTop w:val="0"/>
      <w:marBottom w:val="0"/>
      <w:divBdr>
        <w:top w:val="none" w:sz="0" w:space="0" w:color="auto"/>
        <w:left w:val="none" w:sz="0" w:space="0" w:color="auto"/>
        <w:bottom w:val="none" w:sz="0" w:space="0" w:color="auto"/>
        <w:right w:val="none" w:sz="0" w:space="0" w:color="auto"/>
      </w:divBdr>
      <w:divsChild>
        <w:div w:id="238176771">
          <w:marLeft w:val="0"/>
          <w:marRight w:val="0"/>
          <w:marTop w:val="0"/>
          <w:marBottom w:val="0"/>
          <w:divBdr>
            <w:top w:val="none" w:sz="0" w:space="0" w:color="auto"/>
            <w:left w:val="none" w:sz="0" w:space="0" w:color="auto"/>
            <w:bottom w:val="none" w:sz="0" w:space="0" w:color="auto"/>
            <w:right w:val="none" w:sz="0" w:space="0" w:color="auto"/>
          </w:divBdr>
        </w:div>
        <w:div w:id="657805265">
          <w:marLeft w:val="0"/>
          <w:marRight w:val="0"/>
          <w:marTop w:val="0"/>
          <w:marBottom w:val="0"/>
          <w:divBdr>
            <w:top w:val="none" w:sz="0" w:space="0" w:color="auto"/>
            <w:left w:val="none" w:sz="0" w:space="0" w:color="auto"/>
            <w:bottom w:val="none" w:sz="0" w:space="0" w:color="auto"/>
            <w:right w:val="none" w:sz="0" w:space="0" w:color="auto"/>
          </w:divBdr>
        </w:div>
        <w:div w:id="1122846749">
          <w:marLeft w:val="0"/>
          <w:marRight w:val="0"/>
          <w:marTop w:val="0"/>
          <w:marBottom w:val="0"/>
          <w:divBdr>
            <w:top w:val="none" w:sz="0" w:space="0" w:color="auto"/>
            <w:left w:val="none" w:sz="0" w:space="0" w:color="auto"/>
            <w:bottom w:val="none" w:sz="0" w:space="0" w:color="auto"/>
            <w:right w:val="none" w:sz="0" w:space="0" w:color="auto"/>
          </w:divBdr>
        </w:div>
        <w:div w:id="1657760710">
          <w:marLeft w:val="0"/>
          <w:marRight w:val="0"/>
          <w:marTop w:val="0"/>
          <w:marBottom w:val="0"/>
          <w:divBdr>
            <w:top w:val="none" w:sz="0" w:space="0" w:color="auto"/>
            <w:left w:val="none" w:sz="0" w:space="0" w:color="auto"/>
            <w:bottom w:val="none" w:sz="0" w:space="0" w:color="auto"/>
            <w:right w:val="none" w:sz="0" w:space="0" w:color="auto"/>
          </w:divBdr>
        </w:div>
        <w:div w:id="2118942484">
          <w:marLeft w:val="0"/>
          <w:marRight w:val="0"/>
          <w:marTop w:val="0"/>
          <w:marBottom w:val="0"/>
          <w:divBdr>
            <w:top w:val="none" w:sz="0" w:space="0" w:color="auto"/>
            <w:left w:val="none" w:sz="0" w:space="0" w:color="auto"/>
            <w:bottom w:val="none" w:sz="0" w:space="0" w:color="auto"/>
            <w:right w:val="none" w:sz="0" w:space="0" w:color="auto"/>
          </w:divBdr>
        </w:div>
      </w:divsChild>
    </w:div>
    <w:div w:id="811288099">
      <w:bodyDiv w:val="1"/>
      <w:marLeft w:val="0"/>
      <w:marRight w:val="0"/>
      <w:marTop w:val="0"/>
      <w:marBottom w:val="0"/>
      <w:divBdr>
        <w:top w:val="none" w:sz="0" w:space="0" w:color="auto"/>
        <w:left w:val="none" w:sz="0" w:space="0" w:color="auto"/>
        <w:bottom w:val="none" w:sz="0" w:space="0" w:color="auto"/>
        <w:right w:val="none" w:sz="0" w:space="0" w:color="auto"/>
      </w:divBdr>
    </w:div>
    <w:div w:id="839781589">
      <w:bodyDiv w:val="1"/>
      <w:marLeft w:val="0"/>
      <w:marRight w:val="0"/>
      <w:marTop w:val="0"/>
      <w:marBottom w:val="0"/>
      <w:divBdr>
        <w:top w:val="none" w:sz="0" w:space="0" w:color="auto"/>
        <w:left w:val="none" w:sz="0" w:space="0" w:color="auto"/>
        <w:bottom w:val="none" w:sz="0" w:space="0" w:color="auto"/>
        <w:right w:val="none" w:sz="0" w:space="0" w:color="auto"/>
      </w:divBdr>
    </w:div>
    <w:div w:id="901141556">
      <w:bodyDiv w:val="1"/>
      <w:marLeft w:val="0"/>
      <w:marRight w:val="0"/>
      <w:marTop w:val="0"/>
      <w:marBottom w:val="0"/>
      <w:divBdr>
        <w:top w:val="none" w:sz="0" w:space="0" w:color="auto"/>
        <w:left w:val="none" w:sz="0" w:space="0" w:color="auto"/>
        <w:bottom w:val="none" w:sz="0" w:space="0" w:color="auto"/>
        <w:right w:val="none" w:sz="0" w:space="0" w:color="auto"/>
      </w:divBdr>
    </w:div>
    <w:div w:id="902644163">
      <w:bodyDiv w:val="1"/>
      <w:marLeft w:val="0"/>
      <w:marRight w:val="0"/>
      <w:marTop w:val="0"/>
      <w:marBottom w:val="0"/>
      <w:divBdr>
        <w:top w:val="none" w:sz="0" w:space="0" w:color="auto"/>
        <w:left w:val="none" w:sz="0" w:space="0" w:color="auto"/>
        <w:bottom w:val="none" w:sz="0" w:space="0" w:color="auto"/>
        <w:right w:val="none" w:sz="0" w:space="0" w:color="auto"/>
      </w:divBdr>
    </w:div>
    <w:div w:id="915163596">
      <w:bodyDiv w:val="1"/>
      <w:marLeft w:val="0"/>
      <w:marRight w:val="0"/>
      <w:marTop w:val="0"/>
      <w:marBottom w:val="0"/>
      <w:divBdr>
        <w:top w:val="none" w:sz="0" w:space="0" w:color="auto"/>
        <w:left w:val="none" w:sz="0" w:space="0" w:color="auto"/>
        <w:bottom w:val="none" w:sz="0" w:space="0" w:color="auto"/>
        <w:right w:val="none" w:sz="0" w:space="0" w:color="auto"/>
      </w:divBdr>
    </w:div>
    <w:div w:id="920914671">
      <w:bodyDiv w:val="1"/>
      <w:marLeft w:val="0"/>
      <w:marRight w:val="0"/>
      <w:marTop w:val="0"/>
      <w:marBottom w:val="0"/>
      <w:divBdr>
        <w:top w:val="none" w:sz="0" w:space="0" w:color="auto"/>
        <w:left w:val="none" w:sz="0" w:space="0" w:color="auto"/>
        <w:bottom w:val="none" w:sz="0" w:space="0" w:color="auto"/>
        <w:right w:val="none" w:sz="0" w:space="0" w:color="auto"/>
      </w:divBdr>
      <w:divsChild>
        <w:div w:id="1206454562">
          <w:marLeft w:val="0"/>
          <w:marRight w:val="0"/>
          <w:marTop w:val="0"/>
          <w:marBottom w:val="0"/>
          <w:divBdr>
            <w:top w:val="none" w:sz="0" w:space="0" w:color="auto"/>
            <w:left w:val="none" w:sz="0" w:space="0" w:color="auto"/>
            <w:bottom w:val="none" w:sz="0" w:space="0" w:color="auto"/>
            <w:right w:val="none" w:sz="0" w:space="0" w:color="auto"/>
          </w:divBdr>
        </w:div>
        <w:div w:id="2001108478">
          <w:marLeft w:val="0"/>
          <w:marRight w:val="0"/>
          <w:marTop w:val="0"/>
          <w:marBottom w:val="0"/>
          <w:divBdr>
            <w:top w:val="none" w:sz="0" w:space="0" w:color="auto"/>
            <w:left w:val="none" w:sz="0" w:space="0" w:color="auto"/>
            <w:bottom w:val="none" w:sz="0" w:space="0" w:color="auto"/>
            <w:right w:val="none" w:sz="0" w:space="0" w:color="auto"/>
          </w:divBdr>
        </w:div>
        <w:div w:id="510143247">
          <w:marLeft w:val="0"/>
          <w:marRight w:val="0"/>
          <w:marTop w:val="0"/>
          <w:marBottom w:val="0"/>
          <w:divBdr>
            <w:top w:val="none" w:sz="0" w:space="0" w:color="auto"/>
            <w:left w:val="none" w:sz="0" w:space="0" w:color="auto"/>
            <w:bottom w:val="none" w:sz="0" w:space="0" w:color="auto"/>
            <w:right w:val="none" w:sz="0" w:space="0" w:color="auto"/>
          </w:divBdr>
        </w:div>
        <w:div w:id="1658224025">
          <w:marLeft w:val="0"/>
          <w:marRight w:val="0"/>
          <w:marTop w:val="0"/>
          <w:marBottom w:val="0"/>
          <w:divBdr>
            <w:top w:val="none" w:sz="0" w:space="0" w:color="auto"/>
            <w:left w:val="none" w:sz="0" w:space="0" w:color="auto"/>
            <w:bottom w:val="none" w:sz="0" w:space="0" w:color="auto"/>
            <w:right w:val="none" w:sz="0" w:space="0" w:color="auto"/>
          </w:divBdr>
        </w:div>
        <w:div w:id="1904412950">
          <w:marLeft w:val="0"/>
          <w:marRight w:val="0"/>
          <w:marTop w:val="0"/>
          <w:marBottom w:val="0"/>
          <w:divBdr>
            <w:top w:val="none" w:sz="0" w:space="0" w:color="auto"/>
            <w:left w:val="none" w:sz="0" w:space="0" w:color="auto"/>
            <w:bottom w:val="none" w:sz="0" w:space="0" w:color="auto"/>
            <w:right w:val="none" w:sz="0" w:space="0" w:color="auto"/>
          </w:divBdr>
        </w:div>
        <w:div w:id="506754789">
          <w:marLeft w:val="0"/>
          <w:marRight w:val="0"/>
          <w:marTop w:val="0"/>
          <w:marBottom w:val="0"/>
          <w:divBdr>
            <w:top w:val="none" w:sz="0" w:space="0" w:color="auto"/>
            <w:left w:val="none" w:sz="0" w:space="0" w:color="auto"/>
            <w:bottom w:val="none" w:sz="0" w:space="0" w:color="auto"/>
            <w:right w:val="none" w:sz="0" w:space="0" w:color="auto"/>
          </w:divBdr>
        </w:div>
        <w:div w:id="1812944545">
          <w:marLeft w:val="0"/>
          <w:marRight w:val="0"/>
          <w:marTop w:val="0"/>
          <w:marBottom w:val="0"/>
          <w:divBdr>
            <w:top w:val="none" w:sz="0" w:space="0" w:color="auto"/>
            <w:left w:val="none" w:sz="0" w:space="0" w:color="auto"/>
            <w:bottom w:val="none" w:sz="0" w:space="0" w:color="auto"/>
            <w:right w:val="none" w:sz="0" w:space="0" w:color="auto"/>
          </w:divBdr>
        </w:div>
        <w:div w:id="236862052">
          <w:marLeft w:val="0"/>
          <w:marRight w:val="0"/>
          <w:marTop w:val="0"/>
          <w:marBottom w:val="0"/>
          <w:divBdr>
            <w:top w:val="none" w:sz="0" w:space="0" w:color="auto"/>
            <w:left w:val="none" w:sz="0" w:space="0" w:color="auto"/>
            <w:bottom w:val="none" w:sz="0" w:space="0" w:color="auto"/>
            <w:right w:val="none" w:sz="0" w:space="0" w:color="auto"/>
          </w:divBdr>
        </w:div>
        <w:div w:id="919290737">
          <w:marLeft w:val="0"/>
          <w:marRight w:val="0"/>
          <w:marTop w:val="0"/>
          <w:marBottom w:val="0"/>
          <w:divBdr>
            <w:top w:val="none" w:sz="0" w:space="0" w:color="auto"/>
            <w:left w:val="none" w:sz="0" w:space="0" w:color="auto"/>
            <w:bottom w:val="none" w:sz="0" w:space="0" w:color="auto"/>
            <w:right w:val="none" w:sz="0" w:space="0" w:color="auto"/>
          </w:divBdr>
        </w:div>
        <w:div w:id="1414276209">
          <w:marLeft w:val="0"/>
          <w:marRight w:val="0"/>
          <w:marTop w:val="0"/>
          <w:marBottom w:val="0"/>
          <w:divBdr>
            <w:top w:val="none" w:sz="0" w:space="0" w:color="auto"/>
            <w:left w:val="none" w:sz="0" w:space="0" w:color="auto"/>
            <w:bottom w:val="none" w:sz="0" w:space="0" w:color="auto"/>
            <w:right w:val="none" w:sz="0" w:space="0" w:color="auto"/>
          </w:divBdr>
        </w:div>
        <w:div w:id="605159611">
          <w:marLeft w:val="0"/>
          <w:marRight w:val="0"/>
          <w:marTop w:val="0"/>
          <w:marBottom w:val="0"/>
          <w:divBdr>
            <w:top w:val="none" w:sz="0" w:space="0" w:color="auto"/>
            <w:left w:val="none" w:sz="0" w:space="0" w:color="auto"/>
            <w:bottom w:val="none" w:sz="0" w:space="0" w:color="auto"/>
            <w:right w:val="none" w:sz="0" w:space="0" w:color="auto"/>
          </w:divBdr>
        </w:div>
        <w:div w:id="483204578">
          <w:marLeft w:val="0"/>
          <w:marRight w:val="0"/>
          <w:marTop w:val="0"/>
          <w:marBottom w:val="0"/>
          <w:divBdr>
            <w:top w:val="none" w:sz="0" w:space="0" w:color="auto"/>
            <w:left w:val="none" w:sz="0" w:space="0" w:color="auto"/>
            <w:bottom w:val="none" w:sz="0" w:space="0" w:color="auto"/>
            <w:right w:val="none" w:sz="0" w:space="0" w:color="auto"/>
          </w:divBdr>
        </w:div>
        <w:div w:id="1886213669">
          <w:marLeft w:val="0"/>
          <w:marRight w:val="0"/>
          <w:marTop w:val="0"/>
          <w:marBottom w:val="0"/>
          <w:divBdr>
            <w:top w:val="none" w:sz="0" w:space="0" w:color="auto"/>
            <w:left w:val="none" w:sz="0" w:space="0" w:color="auto"/>
            <w:bottom w:val="none" w:sz="0" w:space="0" w:color="auto"/>
            <w:right w:val="none" w:sz="0" w:space="0" w:color="auto"/>
          </w:divBdr>
        </w:div>
        <w:div w:id="2062554502">
          <w:marLeft w:val="0"/>
          <w:marRight w:val="0"/>
          <w:marTop w:val="0"/>
          <w:marBottom w:val="0"/>
          <w:divBdr>
            <w:top w:val="none" w:sz="0" w:space="0" w:color="auto"/>
            <w:left w:val="none" w:sz="0" w:space="0" w:color="auto"/>
            <w:bottom w:val="none" w:sz="0" w:space="0" w:color="auto"/>
            <w:right w:val="none" w:sz="0" w:space="0" w:color="auto"/>
          </w:divBdr>
        </w:div>
      </w:divsChild>
    </w:div>
    <w:div w:id="938676768">
      <w:bodyDiv w:val="1"/>
      <w:marLeft w:val="0"/>
      <w:marRight w:val="0"/>
      <w:marTop w:val="0"/>
      <w:marBottom w:val="0"/>
      <w:divBdr>
        <w:top w:val="none" w:sz="0" w:space="0" w:color="auto"/>
        <w:left w:val="none" w:sz="0" w:space="0" w:color="auto"/>
        <w:bottom w:val="none" w:sz="0" w:space="0" w:color="auto"/>
        <w:right w:val="none" w:sz="0" w:space="0" w:color="auto"/>
      </w:divBdr>
    </w:div>
    <w:div w:id="955065087">
      <w:bodyDiv w:val="1"/>
      <w:marLeft w:val="0"/>
      <w:marRight w:val="0"/>
      <w:marTop w:val="0"/>
      <w:marBottom w:val="0"/>
      <w:divBdr>
        <w:top w:val="none" w:sz="0" w:space="0" w:color="auto"/>
        <w:left w:val="none" w:sz="0" w:space="0" w:color="auto"/>
        <w:bottom w:val="none" w:sz="0" w:space="0" w:color="auto"/>
        <w:right w:val="none" w:sz="0" w:space="0" w:color="auto"/>
      </w:divBdr>
      <w:divsChild>
        <w:div w:id="1240554994">
          <w:marLeft w:val="0"/>
          <w:marRight w:val="0"/>
          <w:marTop w:val="0"/>
          <w:marBottom w:val="0"/>
          <w:divBdr>
            <w:top w:val="none" w:sz="0" w:space="0" w:color="auto"/>
            <w:left w:val="none" w:sz="0" w:space="0" w:color="auto"/>
            <w:bottom w:val="none" w:sz="0" w:space="0" w:color="auto"/>
            <w:right w:val="none" w:sz="0" w:space="0" w:color="auto"/>
          </w:divBdr>
        </w:div>
        <w:div w:id="702634679">
          <w:marLeft w:val="0"/>
          <w:marRight w:val="0"/>
          <w:marTop w:val="0"/>
          <w:marBottom w:val="0"/>
          <w:divBdr>
            <w:top w:val="none" w:sz="0" w:space="0" w:color="auto"/>
            <w:left w:val="none" w:sz="0" w:space="0" w:color="auto"/>
            <w:bottom w:val="none" w:sz="0" w:space="0" w:color="auto"/>
            <w:right w:val="none" w:sz="0" w:space="0" w:color="auto"/>
          </w:divBdr>
        </w:div>
        <w:div w:id="999845591">
          <w:marLeft w:val="0"/>
          <w:marRight w:val="0"/>
          <w:marTop w:val="0"/>
          <w:marBottom w:val="0"/>
          <w:divBdr>
            <w:top w:val="none" w:sz="0" w:space="0" w:color="auto"/>
            <w:left w:val="none" w:sz="0" w:space="0" w:color="auto"/>
            <w:bottom w:val="none" w:sz="0" w:space="0" w:color="auto"/>
            <w:right w:val="none" w:sz="0" w:space="0" w:color="auto"/>
          </w:divBdr>
        </w:div>
        <w:div w:id="1521356018">
          <w:marLeft w:val="0"/>
          <w:marRight w:val="0"/>
          <w:marTop w:val="0"/>
          <w:marBottom w:val="0"/>
          <w:divBdr>
            <w:top w:val="none" w:sz="0" w:space="0" w:color="auto"/>
            <w:left w:val="none" w:sz="0" w:space="0" w:color="auto"/>
            <w:bottom w:val="none" w:sz="0" w:space="0" w:color="auto"/>
            <w:right w:val="none" w:sz="0" w:space="0" w:color="auto"/>
          </w:divBdr>
        </w:div>
        <w:div w:id="1013604864">
          <w:marLeft w:val="0"/>
          <w:marRight w:val="0"/>
          <w:marTop w:val="0"/>
          <w:marBottom w:val="0"/>
          <w:divBdr>
            <w:top w:val="none" w:sz="0" w:space="0" w:color="auto"/>
            <w:left w:val="none" w:sz="0" w:space="0" w:color="auto"/>
            <w:bottom w:val="none" w:sz="0" w:space="0" w:color="auto"/>
            <w:right w:val="none" w:sz="0" w:space="0" w:color="auto"/>
          </w:divBdr>
        </w:div>
        <w:div w:id="1240090854">
          <w:marLeft w:val="0"/>
          <w:marRight w:val="0"/>
          <w:marTop w:val="0"/>
          <w:marBottom w:val="0"/>
          <w:divBdr>
            <w:top w:val="none" w:sz="0" w:space="0" w:color="auto"/>
            <w:left w:val="none" w:sz="0" w:space="0" w:color="auto"/>
            <w:bottom w:val="none" w:sz="0" w:space="0" w:color="auto"/>
            <w:right w:val="none" w:sz="0" w:space="0" w:color="auto"/>
          </w:divBdr>
        </w:div>
        <w:div w:id="1063214348">
          <w:marLeft w:val="0"/>
          <w:marRight w:val="0"/>
          <w:marTop w:val="0"/>
          <w:marBottom w:val="0"/>
          <w:divBdr>
            <w:top w:val="none" w:sz="0" w:space="0" w:color="auto"/>
            <w:left w:val="none" w:sz="0" w:space="0" w:color="auto"/>
            <w:bottom w:val="none" w:sz="0" w:space="0" w:color="auto"/>
            <w:right w:val="none" w:sz="0" w:space="0" w:color="auto"/>
          </w:divBdr>
        </w:div>
      </w:divsChild>
    </w:div>
    <w:div w:id="957489249">
      <w:bodyDiv w:val="1"/>
      <w:marLeft w:val="0"/>
      <w:marRight w:val="0"/>
      <w:marTop w:val="0"/>
      <w:marBottom w:val="0"/>
      <w:divBdr>
        <w:top w:val="none" w:sz="0" w:space="0" w:color="auto"/>
        <w:left w:val="none" w:sz="0" w:space="0" w:color="auto"/>
        <w:bottom w:val="none" w:sz="0" w:space="0" w:color="auto"/>
        <w:right w:val="none" w:sz="0" w:space="0" w:color="auto"/>
      </w:divBdr>
    </w:div>
    <w:div w:id="1022511957">
      <w:bodyDiv w:val="1"/>
      <w:marLeft w:val="0"/>
      <w:marRight w:val="0"/>
      <w:marTop w:val="0"/>
      <w:marBottom w:val="0"/>
      <w:divBdr>
        <w:top w:val="none" w:sz="0" w:space="0" w:color="auto"/>
        <w:left w:val="none" w:sz="0" w:space="0" w:color="auto"/>
        <w:bottom w:val="none" w:sz="0" w:space="0" w:color="auto"/>
        <w:right w:val="none" w:sz="0" w:space="0" w:color="auto"/>
      </w:divBdr>
      <w:divsChild>
        <w:div w:id="965936147">
          <w:marLeft w:val="0"/>
          <w:marRight w:val="0"/>
          <w:marTop w:val="0"/>
          <w:marBottom w:val="0"/>
          <w:divBdr>
            <w:top w:val="none" w:sz="0" w:space="0" w:color="auto"/>
            <w:left w:val="none" w:sz="0" w:space="0" w:color="auto"/>
            <w:bottom w:val="none" w:sz="0" w:space="0" w:color="auto"/>
            <w:right w:val="none" w:sz="0" w:space="0" w:color="auto"/>
          </w:divBdr>
        </w:div>
        <w:div w:id="1273973420">
          <w:marLeft w:val="0"/>
          <w:marRight w:val="0"/>
          <w:marTop w:val="0"/>
          <w:marBottom w:val="0"/>
          <w:divBdr>
            <w:top w:val="none" w:sz="0" w:space="0" w:color="auto"/>
            <w:left w:val="none" w:sz="0" w:space="0" w:color="auto"/>
            <w:bottom w:val="none" w:sz="0" w:space="0" w:color="auto"/>
            <w:right w:val="none" w:sz="0" w:space="0" w:color="auto"/>
          </w:divBdr>
        </w:div>
        <w:div w:id="1372223585">
          <w:marLeft w:val="0"/>
          <w:marRight w:val="0"/>
          <w:marTop w:val="0"/>
          <w:marBottom w:val="0"/>
          <w:divBdr>
            <w:top w:val="none" w:sz="0" w:space="0" w:color="auto"/>
            <w:left w:val="none" w:sz="0" w:space="0" w:color="auto"/>
            <w:bottom w:val="none" w:sz="0" w:space="0" w:color="auto"/>
            <w:right w:val="none" w:sz="0" w:space="0" w:color="auto"/>
          </w:divBdr>
        </w:div>
        <w:div w:id="1589845779">
          <w:marLeft w:val="0"/>
          <w:marRight w:val="0"/>
          <w:marTop w:val="0"/>
          <w:marBottom w:val="0"/>
          <w:divBdr>
            <w:top w:val="none" w:sz="0" w:space="0" w:color="auto"/>
            <w:left w:val="none" w:sz="0" w:space="0" w:color="auto"/>
            <w:bottom w:val="none" w:sz="0" w:space="0" w:color="auto"/>
            <w:right w:val="none" w:sz="0" w:space="0" w:color="auto"/>
          </w:divBdr>
        </w:div>
      </w:divsChild>
    </w:div>
    <w:div w:id="1043402928">
      <w:bodyDiv w:val="1"/>
      <w:marLeft w:val="0"/>
      <w:marRight w:val="0"/>
      <w:marTop w:val="0"/>
      <w:marBottom w:val="0"/>
      <w:divBdr>
        <w:top w:val="none" w:sz="0" w:space="0" w:color="auto"/>
        <w:left w:val="none" w:sz="0" w:space="0" w:color="auto"/>
        <w:bottom w:val="none" w:sz="0" w:space="0" w:color="auto"/>
        <w:right w:val="none" w:sz="0" w:space="0" w:color="auto"/>
      </w:divBdr>
      <w:divsChild>
        <w:div w:id="1762949055">
          <w:marLeft w:val="0"/>
          <w:marRight w:val="0"/>
          <w:marTop w:val="0"/>
          <w:marBottom w:val="0"/>
          <w:divBdr>
            <w:top w:val="none" w:sz="0" w:space="0" w:color="auto"/>
            <w:left w:val="none" w:sz="0" w:space="0" w:color="auto"/>
            <w:bottom w:val="none" w:sz="0" w:space="0" w:color="auto"/>
            <w:right w:val="none" w:sz="0" w:space="0" w:color="auto"/>
          </w:divBdr>
        </w:div>
        <w:div w:id="1945917547">
          <w:marLeft w:val="0"/>
          <w:marRight w:val="0"/>
          <w:marTop w:val="0"/>
          <w:marBottom w:val="0"/>
          <w:divBdr>
            <w:top w:val="none" w:sz="0" w:space="0" w:color="auto"/>
            <w:left w:val="none" w:sz="0" w:space="0" w:color="auto"/>
            <w:bottom w:val="none" w:sz="0" w:space="0" w:color="auto"/>
            <w:right w:val="none" w:sz="0" w:space="0" w:color="auto"/>
          </w:divBdr>
        </w:div>
        <w:div w:id="402142938">
          <w:marLeft w:val="0"/>
          <w:marRight w:val="0"/>
          <w:marTop w:val="0"/>
          <w:marBottom w:val="0"/>
          <w:divBdr>
            <w:top w:val="none" w:sz="0" w:space="0" w:color="auto"/>
            <w:left w:val="none" w:sz="0" w:space="0" w:color="auto"/>
            <w:bottom w:val="none" w:sz="0" w:space="0" w:color="auto"/>
            <w:right w:val="none" w:sz="0" w:space="0" w:color="auto"/>
          </w:divBdr>
        </w:div>
        <w:div w:id="1552183440">
          <w:marLeft w:val="0"/>
          <w:marRight w:val="0"/>
          <w:marTop w:val="0"/>
          <w:marBottom w:val="0"/>
          <w:divBdr>
            <w:top w:val="none" w:sz="0" w:space="0" w:color="auto"/>
            <w:left w:val="none" w:sz="0" w:space="0" w:color="auto"/>
            <w:bottom w:val="none" w:sz="0" w:space="0" w:color="auto"/>
            <w:right w:val="none" w:sz="0" w:space="0" w:color="auto"/>
          </w:divBdr>
        </w:div>
        <w:div w:id="1662809559">
          <w:marLeft w:val="0"/>
          <w:marRight w:val="0"/>
          <w:marTop w:val="0"/>
          <w:marBottom w:val="0"/>
          <w:divBdr>
            <w:top w:val="none" w:sz="0" w:space="0" w:color="auto"/>
            <w:left w:val="none" w:sz="0" w:space="0" w:color="auto"/>
            <w:bottom w:val="none" w:sz="0" w:space="0" w:color="auto"/>
            <w:right w:val="none" w:sz="0" w:space="0" w:color="auto"/>
          </w:divBdr>
        </w:div>
        <w:div w:id="1509250908">
          <w:marLeft w:val="0"/>
          <w:marRight w:val="0"/>
          <w:marTop w:val="0"/>
          <w:marBottom w:val="0"/>
          <w:divBdr>
            <w:top w:val="none" w:sz="0" w:space="0" w:color="auto"/>
            <w:left w:val="none" w:sz="0" w:space="0" w:color="auto"/>
            <w:bottom w:val="none" w:sz="0" w:space="0" w:color="auto"/>
            <w:right w:val="none" w:sz="0" w:space="0" w:color="auto"/>
          </w:divBdr>
        </w:div>
        <w:div w:id="288584348">
          <w:marLeft w:val="0"/>
          <w:marRight w:val="0"/>
          <w:marTop w:val="0"/>
          <w:marBottom w:val="0"/>
          <w:divBdr>
            <w:top w:val="none" w:sz="0" w:space="0" w:color="auto"/>
            <w:left w:val="none" w:sz="0" w:space="0" w:color="auto"/>
            <w:bottom w:val="none" w:sz="0" w:space="0" w:color="auto"/>
            <w:right w:val="none" w:sz="0" w:space="0" w:color="auto"/>
          </w:divBdr>
        </w:div>
        <w:div w:id="1963807073">
          <w:marLeft w:val="0"/>
          <w:marRight w:val="0"/>
          <w:marTop w:val="0"/>
          <w:marBottom w:val="0"/>
          <w:divBdr>
            <w:top w:val="none" w:sz="0" w:space="0" w:color="auto"/>
            <w:left w:val="none" w:sz="0" w:space="0" w:color="auto"/>
            <w:bottom w:val="none" w:sz="0" w:space="0" w:color="auto"/>
            <w:right w:val="none" w:sz="0" w:space="0" w:color="auto"/>
          </w:divBdr>
        </w:div>
        <w:div w:id="409471313">
          <w:marLeft w:val="0"/>
          <w:marRight w:val="0"/>
          <w:marTop w:val="0"/>
          <w:marBottom w:val="0"/>
          <w:divBdr>
            <w:top w:val="none" w:sz="0" w:space="0" w:color="auto"/>
            <w:left w:val="none" w:sz="0" w:space="0" w:color="auto"/>
            <w:bottom w:val="none" w:sz="0" w:space="0" w:color="auto"/>
            <w:right w:val="none" w:sz="0" w:space="0" w:color="auto"/>
          </w:divBdr>
        </w:div>
        <w:div w:id="1811895263">
          <w:marLeft w:val="0"/>
          <w:marRight w:val="0"/>
          <w:marTop w:val="0"/>
          <w:marBottom w:val="0"/>
          <w:divBdr>
            <w:top w:val="none" w:sz="0" w:space="0" w:color="auto"/>
            <w:left w:val="none" w:sz="0" w:space="0" w:color="auto"/>
            <w:bottom w:val="none" w:sz="0" w:space="0" w:color="auto"/>
            <w:right w:val="none" w:sz="0" w:space="0" w:color="auto"/>
          </w:divBdr>
        </w:div>
        <w:div w:id="587270088">
          <w:marLeft w:val="0"/>
          <w:marRight w:val="0"/>
          <w:marTop w:val="0"/>
          <w:marBottom w:val="0"/>
          <w:divBdr>
            <w:top w:val="none" w:sz="0" w:space="0" w:color="auto"/>
            <w:left w:val="none" w:sz="0" w:space="0" w:color="auto"/>
            <w:bottom w:val="none" w:sz="0" w:space="0" w:color="auto"/>
            <w:right w:val="none" w:sz="0" w:space="0" w:color="auto"/>
          </w:divBdr>
        </w:div>
        <w:div w:id="424693814">
          <w:marLeft w:val="0"/>
          <w:marRight w:val="0"/>
          <w:marTop w:val="0"/>
          <w:marBottom w:val="0"/>
          <w:divBdr>
            <w:top w:val="none" w:sz="0" w:space="0" w:color="auto"/>
            <w:left w:val="none" w:sz="0" w:space="0" w:color="auto"/>
            <w:bottom w:val="none" w:sz="0" w:space="0" w:color="auto"/>
            <w:right w:val="none" w:sz="0" w:space="0" w:color="auto"/>
          </w:divBdr>
        </w:div>
      </w:divsChild>
    </w:div>
    <w:div w:id="1052844523">
      <w:bodyDiv w:val="1"/>
      <w:marLeft w:val="0"/>
      <w:marRight w:val="0"/>
      <w:marTop w:val="0"/>
      <w:marBottom w:val="0"/>
      <w:divBdr>
        <w:top w:val="none" w:sz="0" w:space="0" w:color="auto"/>
        <w:left w:val="none" w:sz="0" w:space="0" w:color="auto"/>
        <w:bottom w:val="none" w:sz="0" w:space="0" w:color="auto"/>
        <w:right w:val="none" w:sz="0" w:space="0" w:color="auto"/>
      </w:divBdr>
      <w:divsChild>
        <w:div w:id="478116831">
          <w:marLeft w:val="0"/>
          <w:marRight w:val="0"/>
          <w:marTop w:val="0"/>
          <w:marBottom w:val="0"/>
          <w:divBdr>
            <w:top w:val="none" w:sz="0" w:space="0" w:color="auto"/>
            <w:left w:val="none" w:sz="0" w:space="0" w:color="auto"/>
            <w:bottom w:val="none" w:sz="0" w:space="0" w:color="auto"/>
            <w:right w:val="none" w:sz="0" w:space="0" w:color="auto"/>
          </w:divBdr>
        </w:div>
        <w:div w:id="1315062603">
          <w:marLeft w:val="0"/>
          <w:marRight w:val="0"/>
          <w:marTop w:val="0"/>
          <w:marBottom w:val="0"/>
          <w:divBdr>
            <w:top w:val="none" w:sz="0" w:space="0" w:color="auto"/>
            <w:left w:val="none" w:sz="0" w:space="0" w:color="auto"/>
            <w:bottom w:val="none" w:sz="0" w:space="0" w:color="auto"/>
            <w:right w:val="none" w:sz="0" w:space="0" w:color="auto"/>
          </w:divBdr>
        </w:div>
      </w:divsChild>
    </w:div>
    <w:div w:id="1093358938">
      <w:bodyDiv w:val="1"/>
      <w:marLeft w:val="0"/>
      <w:marRight w:val="0"/>
      <w:marTop w:val="0"/>
      <w:marBottom w:val="0"/>
      <w:divBdr>
        <w:top w:val="none" w:sz="0" w:space="0" w:color="auto"/>
        <w:left w:val="none" w:sz="0" w:space="0" w:color="auto"/>
        <w:bottom w:val="none" w:sz="0" w:space="0" w:color="auto"/>
        <w:right w:val="none" w:sz="0" w:space="0" w:color="auto"/>
      </w:divBdr>
      <w:divsChild>
        <w:div w:id="1558663779">
          <w:marLeft w:val="360"/>
          <w:marRight w:val="0"/>
          <w:marTop w:val="200"/>
          <w:marBottom w:val="0"/>
          <w:divBdr>
            <w:top w:val="none" w:sz="0" w:space="0" w:color="auto"/>
            <w:left w:val="none" w:sz="0" w:space="0" w:color="auto"/>
            <w:bottom w:val="none" w:sz="0" w:space="0" w:color="auto"/>
            <w:right w:val="none" w:sz="0" w:space="0" w:color="auto"/>
          </w:divBdr>
        </w:div>
        <w:div w:id="1686253036">
          <w:marLeft w:val="360"/>
          <w:marRight w:val="0"/>
          <w:marTop w:val="200"/>
          <w:marBottom w:val="0"/>
          <w:divBdr>
            <w:top w:val="none" w:sz="0" w:space="0" w:color="auto"/>
            <w:left w:val="none" w:sz="0" w:space="0" w:color="auto"/>
            <w:bottom w:val="none" w:sz="0" w:space="0" w:color="auto"/>
            <w:right w:val="none" w:sz="0" w:space="0" w:color="auto"/>
          </w:divBdr>
        </w:div>
        <w:div w:id="1172140673">
          <w:marLeft w:val="360"/>
          <w:marRight w:val="0"/>
          <w:marTop w:val="200"/>
          <w:marBottom w:val="0"/>
          <w:divBdr>
            <w:top w:val="none" w:sz="0" w:space="0" w:color="auto"/>
            <w:left w:val="none" w:sz="0" w:space="0" w:color="auto"/>
            <w:bottom w:val="none" w:sz="0" w:space="0" w:color="auto"/>
            <w:right w:val="none" w:sz="0" w:space="0" w:color="auto"/>
          </w:divBdr>
        </w:div>
        <w:div w:id="1208567044">
          <w:marLeft w:val="360"/>
          <w:marRight w:val="0"/>
          <w:marTop w:val="200"/>
          <w:marBottom w:val="0"/>
          <w:divBdr>
            <w:top w:val="none" w:sz="0" w:space="0" w:color="auto"/>
            <w:left w:val="none" w:sz="0" w:space="0" w:color="auto"/>
            <w:bottom w:val="none" w:sz="0" w:space="0" w:color="auto"/>
            <w:right w:val="none" w:sz="0" w:space="0" w:color="auto"/>
          </w:divBdr>
        </w:div>
      </w:divsChild>
    </w:div>
    <w:div w:id="1097291336">
      <w:bodyDiv w:val="1"/>
      <w:marLeft w:val="0"/>
      <w:marRight w:val="0"/>
      <w:marTop w:val="0"/>
      <w:marBottom w:val="0"/>
      <w:divBdr>
        <w:top w:val="none" w:sz="0" w:space="0" w:color="auto"/>
        <w:left w:val="none" w:sz="0" w:space="0" w:color="auto"/>
        <w:bottom w:val="none" w:sz="0" w:space="0" w:color="auto"/>
        <w:right w:val="none" w:sz="0" w:space="0" w:color="auto"/>
      </w:divBdr>
    </w:div>
    <w:div w:id="1170944535">
      <w:bodyDiv w:val="1"/>
      <w:marLeft w:val="0"/>
      <w:marRight w:val="0"/>
      <w:marTop w:val="0"/>
      <w:marBottom w:val="0"/>
      <w:divBdr>
        <w:top w:val="none" w:sz="0" w:space="0" w:color="auto"/>
        <w:left w:val="none" w:sz="0" w:space="0" w:color="auto"/>
        <w:bottom w:val="none" w:sz="0" w:space="0" w:color="auto"/>
        <w:right w:val="none" w:sz="0" w:space="0" w:color="auto"/>
      </w:divBdr>
      <w:divsChild>
        <w:div w:id="180894193">
          <w:marLeft w:val="0"/>
          <w:marRight w:val="0"/>
          <w:marTop w:val="0"/>
          <w:marBottom w:val="0"/>
          <w:divBdr>
            <w:top w:val="none" w:sz="0" w:space="0" w:color="auto"/>
            <w:left w:val="none" w:sz="0" w:space="0" w:color="auto"/>
            <w:bottom w:val="none" w:sz="0" w:space="0" w:color="auto"/>
            <w:right w:val="none" w:sz="0" w:space="0" w:color="auto"/>
          </w:divBdr>
        </w:div>
        <w:div w:id="492794945">
          <w:marLeft w:val="0"/>
          <w:marRight w:val="0"/>
          <w:marTop w:val="0"/>
          <w:marBottom w:val="0"/>
          <w:divBdr>
            <w:top w:val="none" w:sz="0" w:space="0" w:color="auto"/>
            <w:left w:val="none" w:sz="0" w:space="0" w:color="auto"/>
            <w:bottom w:val="none" w:sz="0" w:space="0" w:color="auto"/>
            <w:right w:val="none" w:sz="0" w:space="0" w:color="auto"/>
          </w:divBdr>
        </w:div>
        <w:div w:id="1002508428">
          <w:marLeft w:val="0"/>
          <w:marRight w:val="0"/>
          <w:marTop w:val="0"/>
          <w:marBottom w:val="0"/>
          <w:divBdr>
            <w:top w:val="none" w:sz="0" w:space="0" w:color="auto"/>
            <w:left w:val="none" w:sz="0" w:space="0" w:color="auto"/>
            <w:bottom w:val="none" w:sz="0" w:space="0" w:color="auto"/>
            <w:right w:val="none" w:sz="0" w:space="0" w:color="auto"/>
          </w:divBdr>
        </w:div>
        <w:div w:id="1352805456">
          <w:marLeft w:val="0"/>
          <w:marRight w:val="0"/>
          <w:marTop w:val="0"/>
          <w:marBottom w:val="0"/>
          <w:divBdr>
            <w:top w:val="none" w:sz="0" w:space="0" w:color="auto"/>
            <w:left w:val="none" w:sz="0" w:space="0" w:color="auto"/>
            <w:bottom w:val="none" w:sz="0" w:space="0" w:color="auto"/>
            <w:right w:val="none" w:sz="0" w:space="0" w:color="auto"/>
          </w:divBdr>
        </w:div>
        <w:div w:id="1629974834">
          <w:marLeft w:val="0"/>
          <w:marRight w:val="0"/>
          <w:marTop w:val="0"/>
          <w:marBottom w:val="0"/>
          <w:divBdr>
            <w:top w:val="none" w:sz="0" w:space="0" w:color="auto"/>
            <w:left w:val="none" w:sz="0" w:space="0" w:color="auto"/>
            <w:bottom w:val="none" w:sz="0" w:space="0" w:color="auto"/>
            <w:right w:val="none" w:sz="0" w:space="0" w:color="auto"/>
          </w:divBdr>
        </w:div>
      </w:divsChild>
    </w:div>
    <w:div w:id="1214852487">
      <w:bodyDiv w:val="1"/>
      <w:marLeft w:val="0"/>
      <w:marRight w:val="0"/>
      <w:marTop w:val="0"/>
      <w:marBottom w:val="0"/>
      <w:divBdr>
        <w:top w:val="none" w:sz="0" w:space="0" w:color="auto"/>
        <w:left w:val="none" w:sz="0" w:space="0" w:color="auto"/>
        <w:bottom w:val="none" w:sz="0" w:space="0" w:color="auto"/>
        <w:right w:val="none" w:sz="0" w:space="0" w:color="auto"/>
      </w:divBdr>
      <w:divsChild>
        <w:div w:id="299115965">
          <w:marLeft w:val="0"/>
          <w:marRight w:val="0"/>
          <w:marTop w:val="0"/>
          <w:marBottom w:val="0"/>
          <w:divBdr>
            <w:top w:val="none" w:sz="0" w:space="0" w:color="auto"/>
            <w:left w:val="none" w:sz="0" w:space="0" w:color="auto"/>
            <w:bottom w:val="none" w:sz="0" w:space="0" w:color="auto"/>
            <w:right w:val="none" w:sz="0" w:space="0" w:color="auto"/>
          </w:divBdr>
        </w:div>
        <w:div w:id="524094719">
          <w:marLeft w:val="0"/>
          <w:marRight w:val="0"/>
          <w:marTop w:val="0"/>
          <w:marBottom w:val="0"/>
          <w:divBdr>
            <w:top w:val="none" w:sz="0" w:space="0" w:color="auto"/>
            <w:left w:val="none" w:sz="0" w:space="0" w:color="auto"/>
            <w:bottom w:val="none" w:sz="0" w:space="0" w:color="auto"/>
            <w:right w:val="none" w:sz="0" w:space="0" w:color="auto"/>
          </w:divBdr>
        </w:div>
        <w:div w:id="597905742">
          <w:marLeft w:val="0"/>
          <w:marRight w:val="0"/>
          <w:marTop w:val="0"/>
          <w:marBottom w:val="0"/>
          <w:divBdr>
            <w:top w:val="none" w:sz="0" w:space="0" w:color="auto"/>
            <w:left w:val="none" w:sz="0" w:space="0" w:color="auto"/>
            <w:bottom w:val="none" w:sz="0" w:space="0" w:color="auto"/>
            <w:right w:val="none" w:sz="0" w:space="0" w:color="auto"/>
          </w:divBdr>
        </w:div>
        <w:div w:id="736442963">
          <w:marLeft w:val="0"/>
          <w:marRight w:val="0"/>
          <w:marTop w:val="0"/>
          <w:marBottom w:val="0"/>
          <w:divBdr>
            <w:top w:val="none" w:sz="0" w:space="0" w:color="auto"/>
            <w:left w:val="none" w:sz="0" w:space="0" w:color="auto"/>
            <w:bottom w:val="none" w:sz="0" w:space="0" w:color="auto"/>
            <w:right w:val="none" w:sz="0" w:space="0" w:color="auto"/>
          </w:divBdr>
        </w:div>
        <w:div w:id="780563849">
          <w:marLeft w:val="0"/>
          <w:marRight w:val="0"/>
          <w:marTop w:val="0"/>
          <w:marBottom w:val="0"/>
          <w:divBdr>
            <w:top w:val="none" w:sz="0" w:space="0" w:color="auto"/>
            <w:left w:val="none" w:sz="0" w:space="0" w:color="auto"/>
            <w:bottom w:val="none" w:sz="0" w:space="0" w:color="auto"/>
            <w:right w:val="none" w:sz="0" w:space="0" w:color="auto"/>
          </w:divBdr>
        </w:div>
        <w:div w:id="899249952">
          <w:marLeft w:val="0"/>
          <w:marRight w:val="0"/>
          <w:marTop w:val="0"/>
          <w:marBottom w:val="0"/>
          <w:divBdr>
            <w:top w:val="none" w:sz="0" w:space="0" w:color="auto"/>
            <w:left w:val="none" w:sz="0" w:space="0" w:color="auto"/>
            <w:bottom w:val="none" w:sz="0" w:space="0" w:color="auto"/>
            <w:right w:val="none" w:sz="0" w:space="0" w:color="auto"/>
          </w:divBdr>
        </w:div>
        <w:div w:id="1216546567">
          <w:marLeft w:val="0"/>
          <w:marRight w:val="0"/>
          <w:marTop w:val="0"/>
          <w:marBottom w:val="0"/>
          <w:divBdr>
            <w:top w:val="none" w:sz="0" w:space="0" w:color="auto"/>
            <w:left w:val="none" w:sz="0" w:space="0" w:color="auto"/>
            <w:bottom w:val="none" w:sz="0" w:space="0" w:color="auto"/>
            <w:right w:val="none" w:sz="0" w:space="0" w:color="auto"/>
          </w:divBdr>
        </w:div>
        <w:div w:id="1292664472">
          <w:marLeft w:val="0"/>
          <w:marRight w:val="0"/>
          <w:marTop w:val="0"/>
          <w:marBottom w:val="0"/>
          <w:divBdr>
            <w:top w:val="none" w:sz="0" w:space="0" w:color="auto"/>
            <w:left w:val="none" w:sz="0" w:space="0" w:color="auto"/>
            <w:bottom w:val="none" w:sz="0" w:space="0" w:color="auto"/>
            <w:right w:val="none" w:sz="0" w:space="0" w:color="auto"/>
          </w:divBdr>
        </w:div>
        <w:div w:id="1700934751">
          <w:marLeft w:val="0"/>
          <w:marRight w:val="0"/>
          <w:marTop w:val="0"/>
          <w:marBottom w:val="0"/>
          <w:divBdr>
            <w:top w:val="none" w:sz="0" w:space="0" w:color="auto"/>
            <w:left w:val="none" w:sz="0" w:space="0" w:color="auto"/>
            <w:bottom w:val="none" w:sz="0" w:space="0" w:color="auto"/>
            <w:right w:val="none" w:sz="0" w:space="0" w:color="auto"/>
          </w:divBdr>
        </w:div>
        <w:div w:id="1702508477">
          <w:marLeft w:val="0"/>
          <w:marRight w:val="0"/>
          <w:marTop w:val="0"/>
          <w:marBottom w:val="0"/>
          <w:divBdr>
            <w:top w:val="none" w:sz="0" w:space="0" w:color="auto"/>
            <w:left w:val="none" w:sz="0" w:space="0" w:color="auto"/>
            <w:bottom w:val="none" w:sz="0" w:space="0" w:color="auto"/>
            <w:right w:val="none" w:sz="0" w:space="0" w:color="auto"/>
          </w:divBdr>
        </w:div>
        <w:div w:id="1731264802">
          <w:marLeft w:val="0"/>
          <w:marRight w:val="0"/>
          <w:marTop w:val="0"/>
          <w:marBottom w:val="0"/>
          <w:divBdr>
            <w:top w:val="none" w:sz="0" w:space="0" w:color="auto"/>
            <w:left w:val="none" w:sz="0" w:space="0" w:color="auto"/>
            <w:bottom w:val="none" w:sz="0" w:space="0" w:color="auto"/>
            <w:right w:val="none" w:sz="0" w:space="0" w:color="auto"/>
          </w:divBdr>
        </w:div>
        <w:div w:id="1900020992">
          <w:marLeft w:val="0"/>
          <w:marRight w:val="0"/>
          <w:marTop w:val="0"/>
          <w:marBottom w:val="0"/>
          <w:divBdr>
            <w:top w:val="none" w:sz="0" w:space="0" w:color="auto"/>
            <w:left w:val="none" w:sz="0" w:space="0" w:color="auto"/>
            <w:bottom w:val="none" w:sz="0" w:space="0" w:color="auto"/>
            <w:right w:val="none" w:sz="0" w:space="0" w:color="auto"/>
          </w:divBdr>
        </w:div>
        <w:div w:id="1996912706">
          <w:marLeft w:val="0"/>
          <w:marRight w:val="0"/>
          <w:marTop w:val="0"/>
          <w:marBottom w:val="0"/>
          <w:divBdr>
            <w:top w:val="none" w:sz="0" w:space="0" w:color="auto"/>
            <w:left w:val="none" w:sz="0" w:space="0" w:color="auto"/>
            <w:bottom w:val="none" w:sz="0" w:space="0" w:color="auto"/>
            <w:right w:val="none" w:sz="0" w:space="0" w:color="auto"/>
          </w:divBdr>
        </w:div>
      </w:divsChild>
    </w:div>
    <w:div w:id="1264458398">
      <w:bodyDiv w:val="1"/>
      <w:marLeft w:val="0"/>
      <w:marRight w:val="0"/>
      <w:marTop w:val="0"/>
      <w:marBottom w:val="0"/>
      <w:divBdr>
        <w:top w:val="none" w:sz="0" w:space="0" w:color="auto"/>
        <w:left w:val="none" w:sz="0" w:space="0" w:color="auto"/>
        <w:bottom w:val="none" w:sz="0" w:space="0" w:color="auto"/>
        <w:right w:val="none" w:sz="0" w:space="0" w:color="auto"/>
      </w:divBdr>
      <w:divsChild>
        <w:div w:id="630525549">
          <w:marLeft w:val="1080"/>
          <w:marRight w:val="0"/>
          <w:marTop w:val="100"/>
          <w:marBottom w:val="0"/>
          <w:divBdr>
            <w:top w:val="none" w:sz="0" w:space="0" w:color="auto"/>
            <w:left w:val="none" w:sz="0" w:space="0" w:color="auto"/>
            <w:bottom w:val="none" w:sz="0" w:space="0" w:color="auto"/>
            <w:right w:val="none" w:sz="0" w:space="0" w:color="auto"/>
          </w:divBdr>
        </w:div>
        <w:div w:id="1442798201">
          <w:marLeft w:val="1080"/>
          <w:marRight w:val="0"/>
          <w:marTop w:val="100"/>
          <w:marBottom w:val="0"/>
          <w:divBdr>
            <w:top w:val="none" w:sz="0" w:space="0" w:color="auto"/>
            <w:left w:val="none" w:sz="0" w:space="0" w:color="auto"/>
            <w:bottom w:val="none" w:sz="0" w:space="0" w:color="auto"/>
            <w:right w:val="none" w:sz="0" w:space="0" w:color="auto"/>
          </w:divBdr>
        </w:div>
        <w:div w:id="1888445305">
          <w:marLeft w:val="1080"/>
          <w:marRight w:val="0"/>
          <w:marTop w:val="100"/>
          <w:marBottom w:val="0"/>
          <w:divBdr>
            <w:top w:val="none" w:sz="0" w:space="0" w:color="auto"/>
            <w:left w:val="none" w:sz="0" w:space="0" w:color="auto"/>
            <w:bottom w:val="none" w:sz="0" w:space="0" w:color="auto"/>
            <w:right w:val="none" w:sz="0" w:space="0" w:color="auto"/>
          </w:divBdr>
        </w:div>
        <w:div w:id="337585736">
          <w:marLeft w:val="1080"/>
          <w:marRight w:val="0"/>
          <w:marTop w:val="100"/>
          <w:marBottom w:val="0"/>
          <w:divBdr>
            <w:top w:val="none" w:sz="0" w:space="0" w:color="auto"/>
            <w:left w:val="none" w:sz="0" w:space="0" w:color="auto"/>
            <w:bottom w:val="none" w:sz="0" w:space="0" w:color="auto"/>
            <w:right w:val="none" w:sz="0" w:space="0" w:color="auto"/>
          </w:divBdr>
        </w:div>
        <w:div w:id="346250370">
          <w:marLeft w:val="1080"/>
          <w:marRight w:val="0"/>
          <w:marTop w:val="100"/>
          <w:marBottom w:val="0"/>
          <w:divBdr>
            <w:top w:val="none" w:sz="0" w:space="0" w:color="auto"/>
            <w:left w:val="none" w:sz="0" w:space="0" w:color="auto"/>
            <w:bottom w:val="none" w:sz="0" w:space="0" w:color="auto"/>
            <w:right w:val="none" w:sz="0" w:space="0" w:color="auto"/>
          </w:divBdr>
        </w:div>
        <w:div w:id="155651201">
          <w:marLeft w:val="1080"/>
          <w:marRight w:val="0"/>
          <w:marTop w:val="100"/>
          <w:marBottom w:val="0"/>
          <w:divBdr>
            <w:top w:val="none" w:sz="0" w:space="0" w:color="auto"/>
            <w:left w:val="none" w:sz="0" w:space="0" w:color="auto"/>
            <w:bottom w:val="none" w:sz="0" w:space="0" w:color="auto"/>
            <w:right w:val="none" w:sz="0" w:space="0" w:color="auto"/>
          </w:divBdr>
        </w:div>
      </w:divsChild>
    </w:div>
    <w:div w:id="1273051755">
      <w:bodyDiv w:val="1"/>
      <w:marLeft w:val="0"/>
      <w:marRight w:val="0"/>
      <w:marTop w:val="0"/>
      <w:marBottom w:val="0"/>
      <w:divBdr>
        <w:top w:val="none" w:sz="0" w:space="0" w:color="auto"/>
        <w:left w:val="none" w:sz="0" w:space="0" w:color="auto"/>
        <w:bottom w:val="none" w:sz="0" w:space="0" w:color="auto"/>
        <w:right w:val="none" w:sz="0" w:space="0" w:color="auto"/>
      </w:divBdr>
    </w:div>
    <w:div w:id="1274048935">
      <w:bodyDiv w:val="1"/>
      <w:marLeft w:val="0"/>
      <w:marRight w:val="0"/>
      <w:marTop w:val="0"/>
      <w:marBottom w:val="0"/>
      <w:divBdr>
        <w:top w:val="none" w:sz="0" w:space="0" w:color="auto"/>
        <w:left w:val="none" w:sz="0" w:space="0" w:color="auto"/>
        <w:bottom w:val="none" w:sz="0" w:space="0" w:color="auto"/>
        <w:right w:val="none" w:sz="0" w:space="0" w:color="auto"/>
      </w:divBdr>
      <w:divsChild>
        <w:div w:id="687681037">
          <w:marLeft w:val="0"/>
          <w:marRight w:val="0"/>
          <w:marTop w:val="0"/>
          <w:marBottom w:val="0"/>
          <w:divBdr>
            <w:top w:val="none" w:sz="0" w:space="0" w:color="auto"/>
            <w:left w:val="none" w:sz="0" w:space="0" w:color="auto"/>
            <w:bottom w:val="none" w:sz="0" w:space="0" w:color="auto"/>
            <w:right w:val="none" w:sz="0" w:space="0" w:color="auto"/>
          </w:divBdr>
        </w:div>
        <w:div w:id="805003604">
          <w:marLeft w:val="0"/>
          <w:marRight w:val="0"/>
          <w:marTop w:val="0"/>
          <w:marBottom w:val="0"/>
          <w:divBdr>
            <w:top w:val="none" w:sz="0" w:space="0" w:color="auto"/>
            <w:left w:val="none" w:sz="0" w:space="0" w:color="auto"/>
            <w:bottom w:val="none" w:sz="0" w:space="0" w:color="auto"/>
            <w:right w:val="none" w:sz="0" w:space="0" w:color="auto"/>
          </w:divBdr>
        </w:div>
        <w:div w:id="1338464238">
          <w:marLeft w:val="0"/>
          <w:marRight w:val="0"/>
          <w:marTop w:val="0"/>
          <w:marBottom w:val="0"/>
          <w:divBdr>
            <w:top w:val="none" w:sz="0" w:space="0" w:color="auto"/>
            <w:left w:val="none" w:sz="0" w:space="0" w:color="auto"/>
            <w:bottom w:val="none" w:sz="0" w:space="0" w:color="auto"/>
            <w:right w:val="none" w:sz="0" w:space="0" w:color="auto"/>
          </w:divBdr>
        </w:div>
        <w:div w:id="1365712029">
          <w:marLeft w:val="0"/>
          <w:marRight w:val="0"/>
          <w:marTop w:val="0"/>
          <w:marBottom w:val="0"/>
          <w:divBdr>
            <w:top w:val="none" w:sz="0" w:space="0" w:color="auto"/>
            <w:left w:val="none" w:sz="0" w:space="0" w:color="auto"/>
            <w:bottom w:val="none" w:sz="0" w:space="0" w:color="auto"/>
            <w:right w:val="none" w:sz="0" w:space="0" w:color="auto"/>
          </w:divBdr>
        </w:div>
        <w:div w:id="1760718023">
          <w:marLeft w:val="0"/>
          <w:marRight w:val="0"/>
          <w:marTop w:val="0"/>
          <w:marBottom w:val="0"/>
          <w:divBdr>
            <w:top w:val="none" w:sz="0" w:space="0" w:color="auto"/>
            <w:left w:val="none" w:sz="0" w:space="0" w:color="auto"/>
            <w:bottom w:val="none" w:sz="0" w:space="0" w:color="auto"/>
            <w:right w:val="none" w:sz="0" w:space="0" w:color="auto"/>
          </w:divBdr>
        </w:div>
        <w:div w:id="1872839108">
          <w:marLeft w:val="0"/>
          <w:marRight w:val="0"/>
          <w:marTop w:val="0"/>
          <w:marBottom w:val="0"/>
          <w:divBdr>
            <w:top w:val="none" w:sz="0" w:space="0" w:color="auto"/>
            <w:left w:val="none" w:sz="0" w:space="0" w:color="auto"/>
            <w:bottom w:val="none" w:sz="0" w:space="0" w:color="auto"/>
            <w:right w:val="none" w:sz="0" w:space="0" w:color="auto"/>
          </w:divBdr>
        </w:div>
      </w:divsChild>
    </w:div>
    <w:div w:id="1349983442">
      <w:bodyDiv w:val="1"/>
      <w:marLeft w:val="0"/>
      <w:marRight w:val="0"/>
      <w:marTop w:val="0"/>
      <w:marBottom w:val="0"/>
      <w:divBdr>
        <w:top w:val="none" w:sz="0" w:space="0" w:color="auto"/>
        <w:left w:val="none" w:sz="0" w:space="0" w:color="auto"/>
        <w:bottom w:val="none" w:sz="0" w:space="0" w:color="auto"/>
        <w:right w:val="none" w:sz="0" w:space="0" w:color="auto"/>
      </w:divBdr>
      <w:divsChild>
        <w:div w:id="18362573">
          <w:marLeft w:val="0"/>
          <w:marRight w:val="0"/>
          <w:marTop w:val="0"/>
          <w:marBottom w:val="0"/>
          <w:divBdr>
            <w:top w:val="none" w:sz="0" w:space="0" w:color="auto"/>
            <w:left w:val="none" w:sz="0" w:space="0" w:color="auto"/>
            <w:bottom w:val="none" w:sz="0" w:space="0" w:color="auto"/>
            <w:right w:val="none" w:sz="0" w:space="0" w:color="auto"/>
          </w:divBdr>
          <w:divsChild>
            <w:div w:id="670106426">
              <w:marLeft w:val="0"/>
              <w:marRight w:val="0"/>
              <w:marTop w:val="0"/>
              <w:marBottom w:val="0"/>
              <w:divBdr>
                <w:top w:val="none" w:sz="0" w:space="0" w:color="auto"/>
                <w:left w:val="none" w:sz="0" w:space="0" w:color="auto"/>
                <w:bottom w:val="none" w:sz="0" w:space="0" w:color="auto"/>
                <w:right w:val="none" w:sz="0" w:space="0" w:color="auto"/>
              </w:divBdr>
            </w:div>
            <w:div w:id="1186870316">
              <w:marLeft w:val="0"/>
              <w:marRight w:val="0"/>
              <w:marTop w:val="0"/>
              <w:marBottom w:val="0"/>
              <w:divBdr>
                <w:top w:val="none" w:sz="0" w:space="0" w:color="auto"/>
                <w:left w:val="none" w:sz="0" w:space="0" w:color="auto"/>
                <w:bottom w:val="none" w:sz="0" w:space="0" w:color="auto"/>
                <w:right w:val="none" w:sz="0" w:space="0" w:color="auto"/>
              </w:divBdr>
            </w:div>
            <w:div w:id="15909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86550">
      <w:bodyDiv w:val="1"/>
      <w:marLeft w:val="0"/>
      <w:marRight w:val="0"/>
      <w:marTop w:val="0"/>
      <w:marBottom w:val="0"/>
      <w:divBdr>
        <w:top w:val="none" w:sz="0" w:space="0" w:color="auto"/>
        <w:left w:val="none" w:sz="0" w:space="0" w:color="auto"/>
        <w:bottom w:val="none" w:sz="0" w:space="0" w:color="auto"/>
        <w:right w:val="none" w:sz="0" w:space="0" w:color="auto"/>
      </w:divBdr>
    </w:div>
    <w:div w:id="1392003604">
      <w:bodyDiv w:val="1"/>
      <w:marLeft w:val="0"/>
      <w:marRight w:val="0"/>
      <w:marTop w:val="0"/>
      <w:marBottom w:val="0"/>
      <w:divBdr>
        <w:top w:val="none" w:sz="0" w:space="0" w:color="auto"/>
        <w:left w:val="none" w:sz="0" w:space="0" w:color="auto"/>
        <w:bottom w:val="none" w:sz="0" w:space="0" w:color="auto"/>
        <w:right w:val="none" w:sz="0" w:space="0" w:color="auto"/>
      </w:divBdr>
      <w:divsChild>
        <w:div w:id="1748771583">
          <w:marLeft w:val="0"/>
          <w:marRight w:val="0"/>
          <w:marTop w:val="0"/>
          <w:marBottom w:val="0"/>
          <w:divBdr>
            <w:top w:val="none" w:sz="0" w:space="0" w:color="auto"/>
            <w:left w:val="none" w:sz="0" w:space="0" w:color="auto"/>
            <w:bottom w:val="none" w:sz="0" w:space="0" w:color="auto"/>
            <w:right w:val="none" w:sz="0" w:space="0" w:color="auto"/>
          </w:divBdr>
        </w:div>
        <w:div w:id="338317890">
          <w:marLeft w:val="0"/>
          <w:marRight w:val="0"/>
          <w:marTop w:val="0"/>
          <w:marBottom w:val="0"/>
          <w:divBdr>
            <w:top w:val="none" w:sz="0" w:space="0" w:color="auto"/>
            <w:left w:val="none" w:sz="0" w:space="0" w:color="auto"/>
            <w:bottom w:val="none" w:sz="0" w:space="0" w:color="auto"/>
            <w:right w:val="none" w:sz="0" w:space="0" w:color="auto"/>
          </w:divBdr>
        </w:div>
      </w:divsChild>
    </w:div>
    <w:div w:id="1400132287">
      <w:bodyDiv w:val="1"/>
      <w:marLeft w:val="0"/>
      <w:marRight w:val="0"/>
      <w:marTop w:val="0"/>
      <w:marBottom w:val="0"/>
      <w:divBdr>
        <w:top w:val="none" w:sz="0" w:space="0" w:color="auto"/>
        <w:left w:val="none" w:sz="0" w:space="0" w:color="auto"/>
        <w:bottom w:val="none" w:sz="0" w:space="0" w:color="auto"/>
        <w:right w:val="none" w:sz="0" w:space="0" w:color="auto"/>
      </w:divBdr>
    </w:div>
    <w:div w:id="1457601478">
      <w:bodyDiv w:val="1"/>
      <w:marLeft w:val="0"/>
      <w:marRight w:val="0"/>
      <w:marTop w:val="0"/>
      <w:marBottom w:val="0"/>
      <w:divBdr>
        <w:top w:val="none" w:sz="0" w:space="0" w:color="auto"/>
        <w:left w:val="none" w:sz="0" w:space="0" w:color="auto"/>
        <w:bottom w:val="none" w:sz="0" w:space="0" w:color="auto"/>
        <w:right w:val="none" w:sz="0" w:space="0" w:color="auto"/>
      </w:divBdr>
      <w:divsChild>
        <w:div w:id="1655254043">
          <w:marLeft w:val="0"/>
          <w:marRight w:val="0"/>
          <w:marTop w:val="0"/>
          <w:marBottom w:val="0"/>
          <w:divBdr>
            <w:top w:val="none" w:sz="0" w:space="0" w:color="auto"/>
            <w:left w:val="none" w:sz="0" w:space="0" w:color="auto"/>
            <w:bottom w:val="none" w:sz="0" w:space="0" w:color="auto"/>
            <w:right w:val="none" w:sz="0" w:space="0" w:color="auto"/>
          </w:divBdr>
        </w:div>
        <w:div w:id="737243940">
          <w:marLeft w:val="0"/>
          <w:marRight w:val="0"/>
          <w:marTop w:val="0"/>
          <w:marBottom w:val="0"/>
          <w:divBdr>
            <w:top w:val="none" w:sz="0" w:space="0" w:color="auto"/>
            <w:left w:val="none" w:sz="0" w:space="0" w:color="auto"/>
            <w:bottom w:val="none" w:sz="0" w:space="0" w:color="auto"/>
            <w:right w:val="none" w:sz="0" w:space="0" w:color="auto"/>
          </w:divBdr>
        </w:div>
        <w:div w:id="1633975358">
          <w:marLeft w:val="0"/>
          <w:marRight w:val="0"/>
          <w:marTop w:val="0"/>
          <w:marBottom w:val="0"/>
          <w:divBdr>
            <w:top w:val="none" w:sz="0" w:space="0" w:color="auto"/>
            <w:left w:val="none" w:sz="0" w:space="0" w:color="auto"/>
            <w:bottom w:val="none" w:sz="0" w:space="0" w:color="auto"/>
            <w:right w:val="none" w:sz="0" w:space="0" w:color="auto"/>
          </w:divBdr>
        </w:div>
        <w:div w:id="371346358">
          <w:marLeft w:val="0"/>
          <w:marRight w:val="0"/>
          <w:marTop w:val="0"/>
          <w:marBottom w:val="0"/>
          <w:divBdr>
            <w:top w:val="none" w:sz="0" w:space="0" w:color="auto"/>
            <w:left w:val="none" w:sz="0" w:space="0" w:color="auto"/>
            <w:bottom w:val="none" w:sz="0" w:space="0" w:color="auto"/>
            <w:right w:val="none" w:sz="0" w:space="0" w:color="auto"/>
          </w:divBdr>
        </w:div>
        <w:div w:id="516894790">
          <w:marLeft w:val="0"/>
          <w:marRight w:val="0"/>
          <w:marTop w:val="0"/>
          <w:marBottom w:val="0"/>
          <w:divBdr>
            <w:top w:val="none" w:sz="0" w:space="0" w:color="auto"/>
            <w:left w:val="none" w:sz="0" w:space="0" w:color="auto"/>
            <w:bottom w:val="none" w:sz="0" w:space="0" w:color="auto"/>
            <w:right w:val="none" w:sz="0" w:space="0" w:color="auto"/>
          </w:divBdr>
        </w:div>
        <w:div w:id="138151248">
          <w:marLeft w:val="0"/>
          <w:marRight w:val="0"/>
          <w:marTop w:val="0"/>
          <w:marBottom w:val="0"/>
          <w:divBdr>
            <w:top w:val="none" w:sz="0" w:space="0" w:color="auto"/>
            <w:left w:val="none" w:sz="0" w:space="0" w:color="auto"/>
            <w:bottom w:val="none" w:sz="0" w:space="0" w:color="auto"/>
            <w:right w:val="none" w:sz="0" w:space="0" w:color="auto"/>
          </w:divBdr>
        </w:div>
      </w:divsChild>
    </w:div>
    <w:div w:id="1508517483">
      <w:bodyDiv w:val="1"/>
      <w:marLeft w:val="0"/>
      <w:marRight w:val="0"/>
      <w:marTop w:val="0"/>
      <w:marBottom w:val="0"/>
      <w:divBdr>
        <w:top w:val="none" w:sz="0" w:space="0" w:color="auto"/>
        <w:left w:val="none" w:sz="0" w:space="0" w:color="auto"/>
        <w:bottom w:val="none" w:sz="0" w:space="0" w:color="auto"/>
        <w:right w:val="none" w:sz="0" w:space="0" w:color="auto"/>
      </w:divBdr>
      <w:divsChild>
        <w:div w:id="101416914">
          <w:marLeft w:val="0"/>
          <w:marRight w:val="0"/>
          <w:marTop w:val="0"/>
          <w:marBottom w:val="0"/>
          <w:divBdr>
            <w:top w:val="none" w:sz="0" w:space="0" w:color="auto"/>
            <w:left w:val="none" w:sz="0" w:space="0" w:color="auto"/>
            <w:bottom w:val="none" w:sz="0" w:space="0" w:color="auto"/>
            <w:right w:val="none" w:sz="0" w:space="0" w:color="auto"/>
          </w:divBdr>
        </w:div>
        <w:div w:id="231358724">
          <w:marLeft w:val="0"/>
          <w:marRight w:val="0"/>
          <w:marTop w:val="0"/>
          <w:marBottom w:val="0"/>
          <w:divBdr>
            <w:top w:val="none" w:sz="0" w:space="0" w:color="auto"/>
            <w:left w:val="none" w:sz="0" w:space="0" w:color="auto"/>
            <w:bottom w:val="none" w:sz="0" w:space="0" w:color="auto"/>
            <w:right w:val="none" w:sz="0" w:space="0" w:color="auto"/>
          </w:divBdr>
        </w:div>
        <w:div w:id="423301293">
          <w:marLeft w:val="0"/>
          <w:marRight w:val="0"/>
          <w:marTop w:val="0"/>
          <w:marBottom w:val="0"/>
          <w:divBdr>
            <w:top w:val="none" w:sz="0" w:space="0" w:color="auto"/>
            <w:left w:val="none" w:sz="0" w:space="0" w:color="auto"/>
            <w:bottom w:val="none" w:sz="0" w:space="0" w:color="auto"/>
            <w:right w:val="none" w:sz="0" w:space="0" w:color="auto"/>
          </w:divBdr>
        </w:div>
        <w:div w:id="895118055">
          <w:marLeft w:val="0"/>
          <w:marRight w:val="0"/>
          <w:marTop w:val="0"/>
          <w:marBottom w:val="0"/>
          <w:divBdr>
            <w:top w:val="none" w:sz="0" w:space="0" w:color="auto"/>
            <w:left w:val="none" w:sz="0" w:space="0" w:color="auto"/>
            <w:bottom w:val="none" w:sz="0" w:space="0" w:color="auto"/>
            <w:right w:val="none" w:sz="0" w:space="0" w:color="auto"/>
          </w:divBdr>
        </w:div>
        <w:div w:id="918755949">
          <w:marLeft w:val="0"/>
          <w:marRight w:val="0"/>
          <w:marTop w:val="0"/>
          <w:marBottom w:val="0"/>
          <w:divBdr>
            <w:top w:val="none" w:sz="0" w:space="0" w:color="auto"/>
            <w:left w:val="none" w:sz="0" w:space="0" w:color="auto"/>
            <w:bottom w:val="none" w:sz="0" w:space="0" w:color="auto"/>
            <w:right w:val="none" w:sz="0" w:space="0" w:color="auto"/>
          </w:divBdr>
        </w:div>
        <w:div w:id="1002583858">
          <w:marLeft w:val="0"/>
          <w:marRight w:val="0"/>
          <w:marTop w:val="0"/>
          <w:marBottom w:val="0"/>
          <w:divBdr>
            <w:top w:val="none" w:sz="0" w:space="0" w:color="auto"/>
            <w:left w:val="none" w:sz="0" w:space="0" w:color="auto"/>
            <w:bottom w:val="none" w:sz="0" w:space="0" w:color="auto"/>
            <w:right w:val="none" w:sz="0" w:space="0" w:color="auto"/>
          </w:divBdr>
        </w:div>
        <w:div w:id="1077704827">
          <w:marLeft w:val="0"/>
          <w:marRight w:val="0"/>
          <w:marTop w:val="0"/>
          <w:marBottom w:val="0"/>
          <w:divBdr>
            <w:top w:val="none" w:sz="0" w:space="0" w:color="auto"/>
            <w:left w:val="none" w:sz="0" w:space="0" w:color="auto"/>
            <w:bottom w:val="none" w:sz="0" w:space="0" w:color="auto"/>
            <w:right w:val="none" w:sz="0" w:space="0" w:color="auto"/>
          </w:divBdr>
        </w:div>
        <w:div w:id="1078018070">
          <w:marLeft w:val="0"/>
          <w:marRight w:val="0"/>
          <w:marTop w:val="0"/>
          <w:marBottom w:val="0"/>
          <w:divBdr>
            <w:top w:val="none" w:sz="0" w:space="0" w:color="auto"/>
            <w:left w:val="none" w:sz="0" w:space="0" w:color="auto"/>
            <w:bottom w:val="none" w:sz="0" w:space="0" w:color="auto"/>
            <w:right w:val="none" w:sz="0" w:space="0" w:color="auto"/>
          </w:divBdr>
        </w:div>
        <w:div w:id="1277566356">
          <w:marLeft w:val="0"/>
          <w:marRight w:val="0"/>
          <w:marTop w:val="0"/>
          <w:marBottom w:val="0"/>
          <w:divBdr>
            <w:top w:val="none" w:sz="0" w:space="0" w:color="auto"/>
            <w:left w:val="none" w:sz="0" w:space="0" w:color="auto"/>
            <w:bottom w:val="none" w:sz="0" w:space="0" w:color="auto"/>
            <w:right w:val="none" w:sz="0" w:space="0" w:color="auto"/>
          </w:divBdr>
        </w:div>
        <w:div w:id="1475441505">
          <w:marLeft w:val="0"/>
          <w:marRight w:val="0"/>
          <w:marTop w:val="0"/>
          <w:marBottom w:val="0"/>
          <w:divBdr>
            <w:top w:val="none" w:sz="0" w:space="0" w:color="auto"/>
            <w:left w:val="none" w:sz="0" w:space="0" w:color="auto"/>
            <w:bottom w:val="none" w:sz="0" w:space="0" w:color="auto"/>
            <w:right w:val="none" w:sz="0" w:space="0" w:color="auto"/>
          </w:divBdr>
        </w:div>
        <w:div w:id="1578635270">
          <w:marLeft w:val="0"/>
          <w:marRight w:val="0"/>
          <w:marTop w:val="0"/>
          <w:marBottom w:val="0"/>
          <w:divBdr>
            <w:top w:val="none" w:sz="0" w:space="0" w:color="auto"/>
            <w:left w:val="none" w:sz="0" w:space="0" w:color="auto"/>
            <w:bottom w:val="none" w:sz="0" w:space="0" w:color="auto"/>
            <w:right w:val="none" w:sz="0" w:space="0" w:color="auto"/>
          </w:divBdr>
        </w:div>
        <w:div w:id="1828206454">
          <w:marLeft w:val="0"/>
          <w:marRight w:val="0"/>
          <w:marTop w:val="0"/>
          <w:marBottom w:val="0"/>
          <w:divBdr>
            <w:top w:val="none" w:sz="0" w:space="0" w:color="auto"/>
            <w:left w:val="none" w:sz="0" w:space="0" w:color="auto"/>
            <w:bottom w:val="none" w:sz="0" w:space="0" w:color="auto"/>
            <w:right w:val="none" w:sz="0" w:space="0" w:color="auto"/>
          </w:divBdr>
        </w:div>
      </w:divsChild>
    </w:div>
    <w:div w:id="1540238665">
      <w:bodyDiv w:val="1"/>
      <w:marLeft w:val="0"/>
      <w:marRight w:val="0"/>
      <w:marTop w:val="0"/>
      <w:marBottom w:val="0"/>
      <w:divBdr>
        <w:top w:val="none" w:sz="0" w:space="0" w:color="auto"/>
        <w:left w:val="none" w:sz="0" w:space="0" w:color="auto"/>
        <w:bottom w:val="none" w:sz="0" w:space="0" w:color="auto"/>
        <w:right w:val="none" w:sz="0" w:space="0" w:color="auto"/>
      </w:divBdr>
      <w:divsChild>
        <w:div w:id="460270686">
          <w:marLeft w:val="0"/>
          <w:marRight w:val="0"/>
          <w:marTop w:val="0"/>
          <w:marBottom w:val="0"/>
          <w:divBdr>
            <w:top w:val="none" w:sz="0" w:space="0" w:color="auto"/>
            <w:left w:val="none" w:sz="0" w:space="0" w:color="auto"/>
            <w:bottom w:val="none" w:sz="0" w:space="0" w:color="auto"/>
            <w:right w:val="none" w:sz="0" w:space="0" w:color="auto"/>
          </w:divBdr>
        </w:div>
        <w:div w:id="622007053">
          <w:marLeft w:val="0"/>
          <w:marRight w:val="0"/>
          <w:marTop w:val="0"/>
          <w:marBottom w:val="0"/>
          <w:divBdr>
            <w:top w:val="none" w:sz="0" w:space="0" w:color="auto"/>
            <w:left w:val="none" w:sz="0" w:space="0" w:color="auto"/>
            <w:bottom w:val="none" w:sz="0" w:space="0" w:color="auto"/>
            <w:right w:val="none" w:sz="0" w:space="0" w:color="auto"/>
          </w:divBdr>
        </w:div>
        <w:div w:id="1868444811">
          <w:marLeft w:val="0"/>
          <w:marRight w:val="0"/>
          <w:marTop w:val="0"/>
          <w:marBottom w:val="0"/>
          <w:divBdr>
            <w:top w:val="none" w:sz="0" w:space="0" w:color="auto"/>
            <w:left w:val="none" w:sz="0" w:space="0" w:color="auto"/>
            <w:bottom w:val="none" w:sz="0" w:space="0" w:color="auto"/>
            <w:right w:val="none" w:sz="0" w:space="0" w:color="auto"/>
          </w:divBdr>
        </w:div>
      </w:divsChild>
    </w:div>
    <w:div w:id="1572082362">
      <w:bodyDiv w:val="1"/>
      <w:marLeft w:val="0"/>
      <w:marRight w:val="0"/>
      <w:marTop w:val="0"/>
      <w:marBottom w:val="0"/>
      <w:divBdr>
        <w:top w:val="none" w:sz="0" w:space="0" w:color="auto"/>
        <w:left w:val="none" w:sz="0" w:space="0" w:color="auto"/>
        <w:bottom w:val="none" w:sz="0" w:space="0" w:color="auto"/>
        <w:right w:val="none" w:sz="0" w:space="0" w:color="auto"/>
      </w:divBdr>
    </w:div>
    <w:div w:id="1599482548">
      <w:bodyDiv w:val="1"/>
      <w:marLeft w:val="0"/>
      <w:marRight w:val="0"/>
      <w:marTop w:val="0"/>
      <w:marBottom w:val="0"/>
      <w:divBdr>
        <w:top w:val="none" w:sz="0" w:space="0" w:color="auto"/>
        <w:left w:val="none" w:sz="0" w:space="0" w:color="auto"/>
        <w:bottom w:val="none" w:sz="0" w:space="0" w:color="auto"/>
        <w:right w:val="none" w:sz="0" w:space="0" w:color="auto"/>
      </w:divBdr>
    </w:div>
    <w:div w:id="1606570101">
      <w:bodyDiv w:val="1"/>
      <w:marLeft w:val="0"/>
      <w:marRight w:val="0"/>
      <w:marTop w:val="0"/>
      <w:marBottom w:val="0"/>
      <w:divBdr>
        <w:top w:val="none" w:sz="0" w:space="0" w:color="auto"/>
        <w:left w:val="none" w:sz="0" w:space="0" w:color="auto"/>
        <w:bottom w:val="none" w:sz="0" w:space="0" w:color="auto"/>
        <w:right w:val="none" w:sz="0" w:space="0" w:color="auto"/>
      </w:divBdr>
      <w:divsChild>
        <w:div w:id="1435511830">
          <w:marLeft w:val="547"/>
          <w:marRight w:val="0"/>
          <w:marTop w:val="130"/>
          <w:marBottom w:val="0"/>
          <w:divBdr>
            <w:top w:val="none" w:sz="0" w:space="0" w:color="auto"/>
            <w:left w:val="none" w:sz="0" w:space="0" w:color="auto"/>
            <w:bottom w:val="none" w:sz="0" w:space="0" w:color="auto"/>
            <w:right w:val="none" w:sz="0" w:space="0" w:color="auto"/>
          </w:divBdr>
        </w:div>
        <w:div w:id="1805852460">
          <w:marLeft w:val="547"/>
          <w:marRight w:val="0"/>
          <w:marTop w:val="130"/>
          <w:marBottom w:val="0"/>
          <w:divBdr>
            <w:top w:val="none" w:sz="0" w:space="0" w:color="auto"/>
            <w:left w:val="none" w:sz="0" w:space="0" w:color="auto"/>
            <w:bottom w:val="none" w:sz="0" w:space="0" w:color="auto"/>
            <w:right w:val="none" w:sz="0" w:space="0" w:color="auto"/>
          </w:divBdr>
        </w:div>
        <w:div w:id="743648899">
          <w:marLeft w:val="1166"/>
          <w:marRight w:val="0"/>
          <w:marTop w:val="115"/>
          <w:marBottom w:val="0"/>
          <w:divBdr>
            <w:top w:val="none" w:sz="0" w:space="0" w:color="auto"/>
            <w:left w:val="none" w:sz="0" w:space="0" w:color="auto"/>
            <w:bottom w:val="none" w:sz="0" w:space="0" w:color="auto"/>
            <w:right w:val="none" w:sz="0" w:space="0" w:color="auto"/>
          </w:divBdr>
        </w:div>
        <w:div w:id="2033220072">
          <w:marLeft w:val="1166"/>
          <w:marRight w:val="0"/>
          <w:marTop w:val="115"/>
          <w:marBottom w:val="0"/>
          <w:divBdr>
            <w:top w:val="none" w:sz="0" w:space="0" w:color="auto"/>
            <w:left w:val="none" w:sz="0" w:space="0" w:color="auto"/>
            <w:bottom w:val="none" w:sz="0" w:space="0" w:color="auto"/>
            <w:right w:val="none" w:sz="0" w:space="0" w:color="auto"/>
          </w:divBdr>
        </w:div>
        <w:div w:id="1278831380">
          <w:marLeft w:val="1166"/>
          <w:marRight w:val="0"/>
          <w:marTop w:val="115"/>
          <w:marBottom w:val="0"/>
          <w:divBdr>
            <w:top w:val="none" w:sz="0" w:space="0" w:color="auto"/>
            <w:left w:val="none" w:sz="0" w:space="0" w:color="auto"/>
            <w:bottom w:val="none" w:sz="0" w:space="0" w:color="auto"/>
            <w:right w:val="none" w:sz="0" w:space="0" w:color="auto"/>
          </w:divBdr>
        </w:div>
        <w:div w:id="349068289">
          <w:marLeft w:val="1166"/>
          <w:marRight w:val="0"/>
          <w:marTop w:val="115"/>
          <w:marBottom w:val="0"/>
          <w:divBdr>
            <w:top w:val="none" w:sz="0" w:space="0" w:color="auto"/>
            <w:left w:val="none" w:sz="0" w:space="0" w:color="auto"/>
            <w:bottom w:val="none" w:sz="0" w:space="0" w:color="auto"/>
            <w:right w:val="none" w:sz="0" w:space="0" w:color="auto"/>
          </w:divBdr>
        </w:div>
        <w:div w:id="1068502021">
          <w:marLeft w:val="1166"/>
          <w:marRight w:val="0"/>
          <w:marTop w:val="115"/>
          <w:marBottom w:val="0"/>
          <w:divBdr>
            <w:top w:val="none" w:sz="0" w:space="0" w:color="auto"/>
            <w:left w:val="none" w:sz="0" w:space="0" w:color="auto"/>
            <w:bottom w:val="none" w:sz="0" w:space="0" w:color="auto"/>
            <w:right w:val="none" w:sz="0" w:space="0" w:color="auto"/>
          </w:divBdr>
        </w:div>
        <w:div w:id="768282830">
          <w:marLeft w:val="1166"/>
          <w:marRight w:val="0"/>
          <w:marTop w:val="115"/>
          <w:marBottom w:val="0"/>
          <w:divBdr>
            <w:top w:val="none" w:sz="0" w:space="0" w:color="auto"/>
            <w:left w:val="none" w:sz="0" w:space="0" w:color="auto"/>
            <w:bottom w:val="none" w:sz="0" w:space="0" w:color="auto"/>
            <w:right w:val="none" w:sz="0" w:space="0" w:color="auto"/>
          </w:divBdr>
        </w:div>
        <w:div w:id="595403228">
          <w:marLeft w:val="547"/>
          <w:marRight w:val="0"/>
          <w:marTop w:val="130"/>
          <w:marBottom w:val="0"/>
          <w:divBdr>
            <w:top w:val="none" w:sz="0" w:space="0" w:color="auto"/>
            <w:left w:val="none" w:sz="0" w:space="0" w:color="auto"/>
            <w:bottom w:val="none" w:sz="0" w:space="0" w:color="auto"/>
            <w:right w:val="none" w:sz="0" w:space="0" w:color="auto"/>
          </w:divBdr>
        </w:div>
        <w:div w:id="1451700400">
          <w:marLeft w:val="547"/>
          <w:marRight w:val="0"/>
          <w:marTop w:val="130"/>
          <w:marBottom w:val="0"/>
          <w:divBdr>
            <w:top w:val="none" w:sz="0" w:space="0" w:color="auto"/>
            <w:left w:val="none" w:sz="0" w:space="0" w:color="auto"/>
            <w:bottom w:val="none" w:sz="0" w:space="0" w:color="auto"/>
            <w:right w:val="none" w:sz="0" w:space="0" w:color="auto"/>
          </w:divBdr>
        </w:div>
      </w:divsChild>
    </w:div>
    <w:div w:id="1612862753">
      <w:bodyDiv w:val="1"/>
      <w:marLeft w:val="0"/>
      <w:marRight w:val="0"/>
      <w:marTop w:val="0"/>
      <w:marBottom w:val="0"/>
      <w:divBdr>
        <w:top w:val="none" w:sz="0" w:space="0" w:color="auto"/>
        <w:left w:val="none" w:sz="0" w:space="0" w:color="auto"/>
        <w:bottom w:val="none" w:sz="0" w:space="0" w:color="auto"/>
        <w:right w:val="none" w:sz="0" w:space="0" w:color="auto"/>
      </w:divBdr>
    </w:div>
    <w:div w:id="1613171786">
      <w:bodyDiv w:val="1"/>
      <w:marLeft w:val="0"/>
      <w:marRight w:val="0"/>
      <w:marTop w:val="0"/>
      <w:marBottom w:val="0"/>
      <w:divBdr>
        <w:top w:val="none" w:sz="0" w:space="0" w:color="auto"/>
        <w:left w:val="none" w:sz="0" w:space="0" w:color="auto"/>
        <w:bottom w:val="none" w:sz="0" w:space="0" w:color="auto"/>
        <w:right w:val="none" w:sz="0" w:space="0" w:color="auto"/>
      </w:divBdr>
    </w:div>
    <w:div w:id="1680696543">
      <w:bodyDiv w:val="1"/>
      <w:marLeft w:val="0"/>
      <w:marRight w:val="0"/>
      <w:marTop w:val="0"/>
      <w:marBottom w:val="0"/>
      <w:divBdr>
        <w:top w:val="none" w:sz="0" w:space="0" w:color="auto"/>
        <w:left w:val="none" w:sz="0" w:space="0" w:color="auto"/>
        <w:bottom w:val="none" w:sz="0" w:space="0" w:color="auto"/>
        <w:right w:val="none" w:sz="0" w:space="0" w:color="auto"/>
      </w:divBdr>
    </w:div>
    <w:div w:id="1693414208">
      <w:bodyDiv w:val="1"/>
      <w:marLeft w:val="0"/>
      <w:marRight w:val="0"/>
      <w:marTop w:val="0"/>
      <w:marBottom w:val="0"/>
      <w:divBdr>
        <w:top w:val="none" w:sz="0" w:space="0" w:color="auto"/>
        <w:left w:val="none" w:sz="0" w:space="0" w:color="auto"/>
        <w:bottom w:val="none" w:sz="0" w:space="0" w:color="auto"/>
        <w:right w:val="none" w:sz="0" w:space="0" w:color="auto"/>
      </w:divBdr>
      <w:divsChild>
        <w:div w:id="651524761">
          <w:marLeft w:val="547"/>
          <w:marRight w:val="0"/>
          <w:marTop w:val="154"/>
          <w:marBottom w:val="0"/>
          <w:divBdr>
            <w:top w:val="none" w:sz="0" w:space="0" w:color="auto"/>
            <w:left w:val="none" w:sz="0" w:space="0" w:color="auto"/>
            <w:bottom w:val="none" w:sz="0" w:space="0" w:color="auto"/>
            <w:right w:val="none" w:sz="0" w:space="0" w:color="auto"/>
          </w:divBdr>
        </w:div>
        <w:div w:id="1412659575">
          <w:marLeft w:val="547"/>
          <w:marRight w:val="0"/>
          <w:marTop w:val="154"/>
          <w:marBottom w:val="0"/>
          <w:divBdr>
            <w:top w:val="none" w:sz="0" w:space="0" w:color="auto"/>
            <w:left w:val="none" w:sz="0" w:space="0" w:color="auto"/>
            <w:bottom w:val="none" w:sz="0" w:space="0" w:color="auto"/>
            <w:right w:val="none" w:sz="0" w:space="0" w:color="auto"/>
          </w:divBdr>
        </w:div>
        <w:div w:id="2056076805">
          <w:marLeft w:val="547"/>
          <w:marRight w:val="0"/>
          <w:marTop w:val="154"/>
          <w:marBottom w:val="0"/>
          <w:divBdr>
            <w:top w:val="none" w:sz="0" w:space="0" w:color="auto"/>
            <w:left w:val="none" w:sz="0" w:space="0" w:color="auto"/>
            <w:bottom w:val="none" w:sz="0" w:space="0" w:color="auto"/>
            <w:right w:val="none" w:sz="0" w:space="0" w:color="auto"/>
          </w:divBdr>
        </w:div>
      </w:divsChild>
    </w:div>
    <w:div w:id="1758135783">
      <w:bodyDiv w:val="1"/>
      <w:marLeft w:val="0"/>
      <w:marRight w:val="0"/>
      <w:marTop w:val="0"/>
      <w:marBottom w:val="0"/>
      <w:divBdr>
        <w:top w:val="none" w:sz="0" w:space="0" w:color="auto"/>
        <w:left w:val="none" w:sz="0" w:space="0" w:color="auto"/>
        <w:bottom w:val="none" w:sz="0" w:space="0" w:color="auto"/>
        <w:right w:val="none" w:sz="0" w:space="0" w:color="auto"/>
      </w:divBdr>
      <w:divsChild>
        <w:div w:id="960382748">
          <w:marLeft w:val="0"/>
          <w:marRight w:val="0"/>
          <w:marTop w:val="0"/>
          <w:marBottom w:val="0"/>
          <w:divBdr>
            <w:top w:val="none" w:sz="0" w:space="0" w:color="auto"/>
            <w:left w:val="none" w:sz="0" w:space="0" w:color="auto"/>
            <w:bottom w:val="none" w:sz="0" w:space="0" w:color="auto"/>
            <w:right w:val="none" w:sz="0" w:space="0" w:color="auto"/>
          </w:divBdr>
        </w:div>
        <w:div w:id="273369780">
          <w:marLeft w:val="0"/>
          <w:marRight w:val="0"/>
          <w:marTop w:val="0"/>
          <w:marBottom w:val="0"/>
          <w:divBdr>
            <w:top w:val="none" w:sz="0" w:space="0" w:color="auto"/>
            <w:left w:val="none" w:sz="0" w:space="0" w:color="auto"/>
            <w:bottom w:val="none" w:sz="0" w:space="0" w:color="auto"/>
            <w:right w:val="none" w:sz="0" w:space="0" w:color="auto"/>
          </w:divBdr>
        </w:div>
        <w:div w:id="135882894">
          <w:marLeft w:val="0"/>
          <w:marRight w:val="0"/>
          <w:marTop w:val="0"/>
          <w:marBottom w:val="0"/>
          <w:divBdr>
            <w:top w:val="none" w:sz="0" w:space="0" w:color="auto"/>
            <w:left w:val="none" w:sz="0" w:space="0" w:color="auto"/>
            <w:bottom w:val="none" w:sz="0" w:space="0" w:color="auto"/>
            <w:right w:val="none" w:sz="0" w:space="0" w:color="auto"/>
          </w:divBdr>
        </w:div>
        <w:div w:id="1204633974">
          <w:marLeft w:val="0"/>
          <w:marRight w:val="0"/>
          <w:marTop w:val="0"/>
          <w:marBottom w:val="0"/>
          <w:divBdr>
            <w:top w:val="none" w:sz="0" w:space="0" w:color="auto"/>
            <w:left w:val="none" w:sz="0" w:space="0" w:color="auto"/>
            <w:bottom w:val="none" w:sz="0" w:space="0" w:color="auto"/>
            <w:right w:val="none" w:sz="0" w:space="0" w:color="auto"/>
          </w:divBdr>
        </w:div>
        <w:div w:id="1652565771">
          <w:marLeft w:val="0"/>
          <w:marRight w:val="0"/>
          <w:marTop w:val="0"/>
          <w:marBottom w:val="0"/>
          <w:divBdr>
            <w:top w:val="none" w:sz="0" w:space="0" w:color="auto"/>
            <w:left w:val="none" w:sz="0" w:space="0" w:color="auto"/>
            <w:bottom w:val="none" w:sz="0" w:space="0" w:color="auto"/>
            <w:right w:val="none" w:sz="0" w:space="0" w:color="auto"/>
          </w:divBdr>
        </w:div>
        <w:div w:id="1524368344">
          <w:marLeft w:val="0"/>
          <w:marRight w:val="0"/>
          <w:marTop w:val="0"/>
          <w:marBottom w:val="0"/>
          <w:divBdr>
            <w:top w:val="none" w:sz="0" w:space="0" w:color="auto"/>
            <w:left w:val="none" w:sz="0" w:space="0" w:color="auto"/>
            <w:bottom w:val="none" w:sz="0" w:space="0" w:color="auto"/>
            <w:right w:val="none" w:sz="0" w:space="0" w:color="auto"/>
          </w:divBdr>
        </w:div>
        <w:div w:id="141123366">
          <w:marLeft w:val="0"/>
          <w:marRight w:val="0"/>
          <w:marTop w:val="0"/>
          <w:marBottom w:val="0"/>
          <w:divBdr>
            <w:top w:val="none" w:sz="0" w:space="0" w:color="auto"/>
            <w:left w:val="none" w:sz="0" w:space="0" w:color="auto"/>
            <w:bottom w:val="none" w:sz="0" w:space="0" w:color="auto"/>
            <w:right w:val="none" w:sz="0" w:space="0" w:color="auto"/>
          </w:divBdr>
        </w:div>
        <w:div w:id="1800801449">
          <w:marLeft w:val="0"/>
          <w:marRight w:val="0"/>
          <w:marTop w:val="0"/>
          <w:marBottom w:val="0"/>
          <w:divBdr>
            <w:top w:val="none" w:sz="0" w:space="0" w:color="auto"/>
            <w:left w:val="none" w:sz="0" w:space="0" w:color="auto"/>
            <w:bottom w:val="none" w:sz="0" w:space="0" w:color="auto"/>
            <w:right w:val="none" w:sz="0" w:space="0" w:color="auto"/>
          </w:divBdr>
        </w:div>
        <w:div w:id="753282117">
          <w:marLeft w:val="0"/>
          <w:marRight w:val="0"/>
          <w:marTop w:val="0"/>
          <w:marBottom w:val="0"/>
          <w:divBdr>
            <w:top w:val="none" w:sz="0" w:space="0" w:color="auto"/>
            <w:left w:val="none" w:sz="0" w:space="0" w:color="auto"/>
            <w:bottom w:val="none" w:sz="0" w:space="0" w:color="auto"/>
            <w:right w:val="none" w:sz="0" w:space="0" w:color="auto"/>
          </w:divBdr>
        </w:div>
        <w:div w:id="1497912756">
          <w:marLeft w:val="0"/>
          <w:marRight w:val="0"/>
          <w:marTop w:val="0"/>
          <w:marBottom w:val="0"/>
          <w:divBdr>
            <w:top w:val="none" w:sz="0" w:space="0" w:color="auto"/>
            <w:left w:val="none" w:sz="0" w:space="0" w:color="auto"/>
            <w:bottom w:val="none" w:sz="0" w:space="0" w:color="auto"/>
            <w:right w:val="none" w:sz="0" w:space="0" w:color="auto"/>
          </w:divBdr>
        </w:div>
        <w:div w:id="38289646">
          <w:marLeft w:val="0"/>
          <w:marRight w:val="0"/>
          <w:marTop w:val="0"/>
          <w:marBottom w:val="0"/>
          <w:divBdr>
            <w:top w:val="none" w:sz="0" w:space="0" w:color="auto"/>
            <w:left w:val="none" w:sz="0" w:space="0" w:color="auto"/>
            <w:bottom w:val="none" w:sz="0" w:space="0" w:color="auto"/>
            <w:right w:val="none" w:sz="0" w:space="0" w:color="auto"/>
          </w:divBdr>
        </w:div>
        <w:div w:id="91829067">
          <w:marLeft w:val="0"/>
          <w:marRight w:val="0"/>
          <w:marTop w:val="0"/>
          <w:marBottom w:val="0"/>
          <w:divBdr>
            <w:top w:val="none" w:sz="0" w:space="0" w:color="auto"/>
            <w:left w:val="none" w:sz="0" w:space="0" w:color="auto"/>
            <w:bottom w:val="none" w:sz="0" w:space="0" w:color="auto"/>
            <w:right w:val="none" w:sz="0" w:space="0" w:color="auto"/>
          </w:divBdr>
        </w:div>
        <w:div w:id="1782265713">
          <w:marLeft w:val="0"/>
          <w:marRight w:val="0"/>
          <w:marTop w:val="0"/>
          <w:marBottom w:val="0"/>
          <w:divBdr>
            <w:top w:val="none" w:sz="0" w:space="0" w:color="auto"/>
            <w:left w:val="none" w:sz="0" w:space="0" w:color="auto"/>
            <w:bottom w:val="none" w:sz="0" w:space="0" w:color="auto"/>
            <w:right w:val="none" w:sz="0" w:space="0" w:color="auto"/>
          </w:divBdr>
        </w:div>
        <w:div w:id="352342917">
          <w:marLeft w:val="0"/>
          <w:marRight w:val="0"/>
          <w:marTop w:val="0"/>
          <w:marBottom w:val="0"/>
          <w:divBdr>
            <w:top w:val="none" w:sz="0" w:space="0" w:color="auto"/>
            <w:left w:val="none" w:sz="0" w:space="0" w:color="auto"/>
            <w:bottom w:val="none" w:sz="0" w:space="0" w:color="auto"/>
            <w:right w:val="none" w:sz="0" w:space="0" w:color="auto"/>
          </w:divBdr>
        </w:div>
        <w:div w:id="1056661948">
          <w:marLeft w:val="0"/>
          <w:marRight w:val="0"/>
          <w:marTop w:val="0"/>
          <w:marBottom w:val="0"/>
          <w:divBdr>
            <w:top w:val="none" w:sz="0" w:space="0" w:color="auto"/>
            <w:left w:val="none" w:sz="0" w:space="0" w:color="auto"/>
            <w:bottom w:val="none" w:sz="0" w:space="0" w:color="auto"/>
            <w:right w:val="none" w:sz="0" w:space="0" w:color="auto"/>
          </w:divBdr>
        </w:div>
        <w:div w:id="357508633">
          <w:marLeft w:val="0"/>
          <w:marRight w:val="0"/>
          <w:marTop w:val="0"/>
          <w:marBottom w:val="0"/>
          <w:divBdr>
            <w:top w:val="none" w:sz="0" w:space="0" w:color="auto"/>
            <w:left w:val="none" w:sz="0" w:space="0" w:color="auto"/>
            <w:bottom w:val="none" w:sz="0" w:space="0" w:color="auto"/>
            <w:right w:val="none" w:sz="0" w:space="0" w:color="auto"/>
          </w:divBdr>
        </w:div>
        <w:div w:id="413165631">
          <w:marLeft w:val="0"/>
          <w:marRight w:val="0"/>
          <w:marTop w:val="0"/>
          <w:marBottom w:val="0"/>
          <w:divBdr>
            <w:top w:val="none" w:sz="0" w:space="0" w:color="auto"/>
            <w:left w:val="none" w:sz="0" w:space="0" w:color="auto"/>
            <w:bottom w:val="none" w:sz="0" w:space="0" w:color="auto"/>
            <w:right w:val="none" w:sz="0" w:space="0" w:color="auto"/>
          </w:divBdr>
        </w:div>
        <w:div w:id="1711496067">
          <w:marLeft w:val="0"/>
          <w:marRight w:val="0"/>
          <w:marTop w:val="0"/>
          <w:marBottom w:val="0"/>
          <w:divBdr>
            <w:top w:val="none" w:sz="0" w:space="0" w:color="auto"/>
            <w:left w:val="none" w:sz="0" w:space="0" w:color="auto"/>
            <w:bottom w:val="none" w:sz="0" w:space="0" w:color="auto"/>
            <w:right w:val="none" w:sz="0" w:space="0" w:color="auto"/>
          </w:divBdr>
        </w:div>
        <w:div w:id="1401829141">
          <w:marLeft w:val="0"/>
          <w:marRight w:val="0"/>
          <w:marTop w:val="0"/>
          <w:marBottom w:val="0"/>
          <w:divBdr>
            <w:top w:val="none" w:sz="0" w:space="0" w:color="auto"/>
            <w:left w:val="none" w:sz="0" w:space="0" w:color="auto"/>
            <w:bottom w:val="none" w:sz="0" w:space="0" w:color="auto"/>
            <w:right w:val="none" w:sz="0" w:space="0" w:color="auto"/>
          </w:divBdr>
        </w:div>
        <w:div w:id="1050612127">
          <w:marLeft w:val="0"/>
          <w:marRight w:val="0"/>
          <w:marTop w:val="0"/>
          <w:marBottom w:val="0"/>
          <w:divBdr>
            <w:top w:val="none" w:sz="0" w:space="0" w:color="auto"/>
            <w:left w:val="none" w:sz="0" w:space="0" w:color="auto"/>
            <w:bottom w:val="none" w:sz="0" w:space="0" w:color="auto"/>
            <w:right w:val="none" w:sz="0" w:space="0" w:color="auto"/>
          </w:divBdr>
        </w:div>
        <w:div w:id="316812133">
          <w:marLeft w:val="0"/>
          <w:marRight w:val="0"/>
          <w:marTop w:val="0"/>
          <w:marBottom w:val="0"/>
          <w:divBdr>
            <w:top w:val="none" w:sz="0" w:space="0" w:color="auto"/>
            <w:left w:val="none" w:sz="0" w:space="0" w:color="auto"/>
            <w:bottom w:val="none" w:sz="0" w:space="0" w:color="auto"/>
            <w:right w:val="none" w:sz="0" w:space="0" w:color="auto"/>
          </w:divBdr>
        </w:div>
        <w:div w:id="1750686568">
          <w:marLeft w:val="0"/>
          <w:marRight w:val="0"/>
          <w:marTop w:val="0"/>
          <w:marBottom w:val="0"/>
          <w:divBdr>
            <w:top w:val="none" w:sz="0" w:space="0" w:color="auto"/>
            <w:left w:val="none" w:sz="0" w:space="0" w:color="auto"/>
            <w:bottom w:val="none" w:sz="0" w:space="0" w:color="auto"/>
            <w:right w:val="none" w:sz="0" w:space="0" w:color="auto"/>
          </w:divBdr>
        </w:div>
        <w:div w:id="926117292">
          <w:marLeft w:val="0"/>
          <w:marRight w:val="0"/>
          <w:marTop w:val="0"/>
          <w:marBottom w:val="0"/>
          <w:divBdr>
            <w:top w:val="none" w:sz="0" w:space="0" w:color="auto"/>
            <w:left w:val="none" w:sz="0" w:space="0" w:color="auto"/>
            <w:bottom w:val="none" w:sz="0" w:space="0" w:color="auto"/>
            <w:right w:val="none" w:sz="0" w:space="0" w:color="auto"/>
          </w:divBdr>
        </w:div>
        <w:div w:id="2145005670">
          <w:marLeft w:val="0"/>
          <w:marRight w:val="0"/>
          <w:marTop w:val="0"/>
          <w:marBottom w:val="0"/>
          <w:divBdr>
            <w:top w:val="none" w:sz="0" w:space="0" w:color="auto"/>
            <w:left w:val="none" w:sz="0" w:space="0" w:color="auto"/>
            <w:bottom w:val="none" w:sz="0" w:space="0" w:color="auto"/>
            <w:right w:val="none" w:sz="0" w:space="0" w:color="auto"/>
          </w:divBdr>
        </w:div>
        <w:div w:id="1062018281">
          <w:marLeft w:val="0"/>
          <w:marRight w:val="0"/>
          <w:marTop w:val="0"/>
          <w:marBottom w:val="0"/>
          <w:divBdr>
            <w:top w:val="none" w:sz="0" w:space="0" w:color="auto"/>
            <w:left w:val="none" w:sz="0" w:space="0" w:color="auto"/>
            <w:bottom w:val="none" w:sz="0" w:space="0" w:color="auto"/>
            <w:right w:val="none" w:sz="0" w:space="0" w:color="auto"/>
          </w:divBdr>
        </w:div>
        <w:div w:id="720597817">
          <w:marLeft w:val="0"/>
          <w:marRight w:val="0"/>
          <w:marTop w:val="0"/>
          <w:marBottom w:val="0"/>
          <w:divBdr>
            <w:top w:val="none" w:sz="0" w:space="0" w:color="auto"/>
            <w:left w:val="none" w:sz="0" w:space="0" w:color="auto"/>
            <w:bottom w:val="none" w:sz="0" w:space="0" w:color="auto"/>
            <w:right w:val="none" w:sz="0" w:space="0" w:color="auto"/>
          </w:divBdr>
        </w:div>
        <w:div w:id="116024738">
          <w:marLeft w:val="0"/>
          <w:marRight w:val="0"/>
          <w:marTop w:val="0"/>
          <w:marBottom w:val="0"/>
          <w:divBdr>
            <w:top w:val="none" w:sz="0" w:space="0" w:color="auto"/>
            <w:left w:val="none" w:sz="0" w:space="0" w:color="auto"/>
            <w:bottom w:val="none" w:sz="0" w:space="0" w:color="auto"/>
            <w:right w:val="none" w:sz="0" w:space="0" w:color="auto"/>
          </w:divBdr>
        </w:div>
        <w:div w:id="206333345">
          <w:marLeft w:val="0"/>
          <w:marRight w:val="0"/>
          <w:marTop w:val="0"/>
          <w:marBottom w:val="0"/>
          <w:divBdr>
            <w:top w:val="none" w:sz="0" w:space="0" w:color="auto"/>
            <w:left w:val="none" w:sz="0" w:space="0" w:color="auto"/>
            <w:bottom w:val="none" w:sz="0" w:space="0" w:color="auto"/>
            <w:right w:val="none" w:sz="0" w:space="0" w:color="auto"/>
          </w:divBdr>
        </w:div>
      </w:divsChild>
    </w:div>
    <w:div w:id="1778528232">
      <w:bodyDiv w:val="1"/>
      <w:marLeft w:val="0"/>
      <w:marRight w:val="0"/>
      <w:marTop w:val="0"/>
      <w:marBottom w:val="0"/>
      <w:divBdr>
        <w:top w:val="none" w:sz="0" w:space="0" w:color="auto"/>
        <w:left w:val="none" w:sz="0" w:space="0" w:color="auto"/>
        <w:bottom w:val="none" w:sz="0" w:space="0" w:color="auto"/>
        <w:right w:val="none" w:sz="0" w:space="0" w:color="auto"/>
      </w:divBdr>
      <w:divsChild>
        <w:div w:id="78718304">
          <w:marLeft w:val="0"/>
          <w:marRight w:val="0"/>
          <w:marTop w:val="0"/>
          <w:marBottom w:val="0"/>
          <w:divBdr>
            <w:top w:val="none" w:sz="0" w:space="0" w:color="auto"/>
            <w:left w:val="none" w:sz="0" w:space="0" w:color="auto"/>
            <w:bottom w:val="none" w:sz="0" w:space="0" w:color="auto"/>
            <w:right w:val="none" w:sz="0" w:space="0" w:color="auto"/>
          </w:divBdr>
        </w:div>
        <w:div w:id="160972497">
          <w:marLeft w:val="0"/>
          <w:marRight w:val="0"/>
          <w:marTop w:val="0"/>
          <w:marBottom w:val="0"/>
          <w:divBdr>
            <w:top w:val="none" w:sz="0" w:space="0" w:color="auto"/>
            <w:left w:val="none" w:sz="0" w:space="0" w:color="auto"/>
            <w:bottom w:val="none" w:sz="0" w:space="0" w:color="auto"/>
            <w:right w:val="none" w:sz="0" w:space="0" w:color="auto"/>
          </w:divBdr>
        </w:div>
        <w:div w:id="381251421">
          <w:marLeft w:val="0"/>
          <w:marRight w:val="0"/>
          <w:marTop w:val="0"/>
          <w:marBottom w:val="0"/>
          <w:divBdr>
            <w:top w:val="none" w:sz="0" w:space="0" w:color="auto"/>
            <w:left w:val="none" w:sz="0" w:space="0" w:color="auto"/>
            <w:bottom w:val="none" w:sz="0" w:space="0" w:color="auto"/>
            <w:right w:val="none" w:sz="0" w:space="0" w:color="auto"/>
          </w:divBdr>
        </w:div>
        <w:div w:id="420495981">
          <w:marLeft w:val="0"/>
          <w:marRight w:val="0"/>
          <w:marTop w:val="0"/>
          <w:marBottom w:val="0"/>
          <w:divBdr>
            <w:top w:val="none" w:sz="0" w:space="0" w:color="auto"/>
            <w:left w:val="none" w:sz="0" w:space="0" w:color="auto"/>
            <w:bottom w:val="none" w:sz="0" w:space="0" w:color="auto"/>
            <w:right w:val="none" w:sz="0" w:space="0" w:color="auto"/>
          </w:divBdr>
        </w:div>
        <w:div w:id="488642742">
          <w:marLeft w:val="0"/>
          <w:marRight w:val="0"/>
          <w:marTop w:val="0"/>
          <w:marBottom w:val="0"/>
          <w:divBdr>
            <w:top w:val="none" w:sz="0" w:space="0" w:color="auto"/>
            <w:left w:val="none" w:sz="0" w:space="0" w:color="auto"/>
            <w:bottom w:val="none" w:sz="0" w:space="0" w:color="auto"/>
            <w:right w:val="none" w:sz="0" w:space="0" w:color="auto"/>
          </w:divBdr>
        </w:div>
        <w:div w:id="680670155">
          <w:marLeft w:val="0"/>
          <w:marRight w:val="0"/>
          <w:marTop w:val="0"/>
          <w:marBottom w:val="0"/>
          <w:divBdr>
            <w:top w:val="none" w:sz="0" w:space="0" w:color="auto"/>
            <w:left w:val="none" w:sz="0" w:space="0" w:color="auto"/>
            <w:bottom w:val="none" w:sz="0" w:space="0" w:color="auto"/>
            <w:right w:val="none" w:sz="0" w:space="0" w:color="auto"/>
          </w:divBdr>
        </w:div>
        <w:div w:id="866452653">
          <w:marLeft w:val="0"/>
          <w:marRight w:val="0"/>
          <w:marTop w:val="0"/>
          <w:marBottom w:val="0"/>
          <w:divBdr>
            <w:top w:val="none" w:sz="0" w:space="0" w:color="auto"/>
            <w:left w:val="none" w:sz="0" w:space="0" w:color="auto"/>
            <w:bottom w:val="none" w:sz="0" w:space="0" w:color="auto"/>
            <w:right w:val="none" w:sz="0" w:space="0" w:color="auto"/>
          </w:divBdr>
        </w:div>
        <w:div w:id="1277982512">
          <w:marLeft w:val="0"/>
          <w:marRight w:val="0"/>
          <w:marTop w:val="0"/>
          <w:marBottom w:val="0"/>
          <w:divBdr>
            <w:top w:val="none" w:sz="0" w:space="0" w:color="auto"/>
            <w:left w:val="none" w:sz="0" w:space="0" w:color="auto"/>
            <w:bottom w:val="none" w:sz="0" w:space="0" w:color="auto"/>
            <w:right w:val="none" w:sz="0" w:space="0" w:color="auto"/>
          </w:divBdr>
        </w:div>
        <w:div w:id="1416518024">
          <w:marLeft w:val="0"/>
          <w:marRight w:val="0"/>
          <w:marTop w:val="0"/>
          <w:marBottom w:val="0"/>
          <w:divBdr>
            <w:top w:val="none" w:sz="0" w:space="0" w:color="auto"/>
            <w:left w:val="none" w:sz="0" w:space="0" w:color="auto"/>
            <w:bottom w:val="none" w:sz="0" w:space="0" w:color="auto"/>
            <w:right w:val="none" w:sz="0" w:space="0" w:color="auto"/>
          </w:divBdr>
        </w:div>
        <w:div w:id="1539514255">
          <w:marLeft w:val="0"/>
          <w:marRight w:val="0"/>
          <w:marTop w:val="0"/>
          <w:marBottom w:val="0"/>
          <w:divBdr>
            <w:top w:val="none" w:sz="0" w:space="0" w:color="auto"/>
            <w:left w:val="none" w:sz="0" w:space="0" w:color="auto"/>
            <w:bottom w:val="none" w:sz="0" w:space="0" w:color="auto"/>
            <w:right w:val="none" w:sz="0" w:space="0" w:color="auto"/>
          </w:divBdr>
        </w:div>
        <w:div w:id="1783767505">
          <w:marLeft w:val="0"/>
          <w:marRight w:val="0"/>
          <w:marTop w:val="0"/>
          <w:marBottom w:val="0"/>
          <w:divBdr>
            <w:top w:val="none" w:sz="0" w:space="0" w:color="auto"/>
            <w:left w:val="none" w:sz="0" w:space="0" w:color="auto"/>
            <w:bottom w:val="none" w:sz="0" w:space="0" w:color="auto"/>
            <w:right w:val="none" w:sz="0" w:space="0" w:color="auto"/>
          </w:divBdr>
        </w:div>
        <w:div w:id="1900898952">
          <w:marLeft w:val="0"/>
          <w:marRight w:val="0"/>
          <w:marTop w:val="0"/>
          <w:marBottom w:val="0"/>
          <w:divBdr>
            <w:top w:val="none" w:sz="0" w:space="0" w:color="auto"/>
            <w:left w:val="none" w:sz="0" w:space="0" w:color="auto"/>
            <w:bottom w:val="none" w:sz="0" w:space="0" w:color="auto"/>
            <w:right w:val="none" w:sz="0" w:space="0" w:color="auto"/>
          </w:divBdr>
        </w:div>
        <w:div w:id="1923024640">
          <w:marLeft w:val="0"/>
          <w:marRight w:val="0"/>
          <w:marTop w:val="0"/>
          <w:marBottom w:val="0"/>
          <w:divBdr>
            <w:top w:val="none" w:sz="0" w:space="0" w:color="auto"/>
            <w:left w:val="none" w:sz="0" w:space="0" w:color="auto"/>
            <w:bottom w:val="none" w:sz="0" w:space="0" w:color="auto"/>
            <w:right w:val="none" w:sz="0" w:space="0" w:color="auto"/>
          </w:divBdr>
        </w:div>
        <w:div w:id="2085104711">
          <w:marLeft w:val="0"/>
          <w:marRight w:val="0"/>
          <w:marTop w:val="0"/>
          <w:marBottom w:val="0"/>
          <w:divBdr>
            <w:top w:val="none" w:sz="0" w:space="0" w:color="auto"/>
            <w:left w:val="none" w:sz="0" w:space="0" w:color="auto"/>
            <w:bottom w:val="none" w:sz="0" w:space="0" w:color="auto"/>
            <w:right w:val="none" w:sz="0" w:space="0" w:color="auto"/>
          </w:divBdr>
        </w:div>
        <w:div w:id="2127037558">
          <w:marLeft w:val="0"/>
          <w:marRight w:val="0"/>
          <w:marTop w:val="0"/>
          <w:marBottom w:val="0"/>
          <w:divBdr>
            <w:top w:val="none" w:sz="0" w:space="0" w:color="auto"/>
            <w:left w:val="none" w:sz="0" w:space="0" w:color="auto"/>
            <w:bottom w:val="none" w:sz="0" w:space="0" w:color="auto"/>
            <w:right w:val="none" w:sz="0" w:space="0" w:color="auto"/>
          </w:divBdr>
        </w:div>
        <w:div w:id="2136940969">
          <w:marLeft w:val="0"/>
          <w:marRight w:val="0"/>
          <w:marTop w:val="0"/>
          <w:marBottom w:val="0"/>
          <w:divBdr>
            <w:top w:val="none" w:sz="0" w:space="0" w:color="auto"/>
            <w:left w:val="none" w:sz="0" w:space="0" w:color="auto"/>
            <w:bottom w:val="none" w:sz="0" w:space="0" w:color="auto"/>
            <w:right w:val="none" w:sz="0" w:space="0" w:color="auto"/>
          </w:divBdr>
        </w:div>
      </w:divsChild>
    </w:div>
    <w:div w:id="1803648268">
      <w:bodyDiv w:val="1"/>
      <w:marLeft w:val="0"/>
      <w:marRight w:val="0"/>
      <w:marTop w:val="0"/>
      <w:marBottom w:val="0"/>
      <w:divBdr>
        <w:top w:val="none" w:sz="0" w:space="0" w:color="auto"/>
        <w:left w:val="none" w:sz="0" w:space="0" w:color="auto"/>
        <w:bottom w:val="none" w:sz="0" w:space="0" w:color="auto"/>
        <w:right w:val="none" w:sz="0" w:space="0" w:color="auto"/>
      </w:divBdr>
      <w:divsChild>
        <w:div w:id="2036418643">
          <w:marLeft w:val="0"/>
          <w:marRight w:val="0"/>
          <w:marTop w:val="0"/>
          <w:marBottom w:val="0"/>
          <w:divBdr>
            <w:top w:val="none" w:sz="0" w:space="0" w:color="auto"/>
            <w:left w:val="none" w:sz="0" w:space="0" w:color="auto"/>
            <w:bottom w:val="none" w:sz="0" w:space="0" w:color="auto"/>
            <w:right w:val="none" w:sz="0" w:space="0" w:color="auto"/>
          </w:divBdr>
        </w:div>
        <w:div w:id="901335949">
          <w:marLeft w:val="0"/>
          <w:marRight w:val="0"/>
          <w:marTop w:val="0"/>
          <w:marBottom w:val="0"/>
          <w:divBdr>
            <w:top w:val="none" w:sz="0" w:space="0" w:color="auto"/>
            <w:left w:val="none" w:sz="0" w:space="0" w:color="auto"/>
            <w:bottom w:val="none" w:sz="0" w:space="0" w:color="auto"/>
            <w:right w:val="none" w:sz="0" w:space="0" w:color="auto"/>
          </w:divBdr>
        </w:div>
        <w:div w:id="180166740">
          <w:marLeft w:val="0"/>
          <w:marRight w:val="0"/>
          <w:marTop w:val="0"/>
          <w:marBottom w:val="0"/>
          <w:divBdr>
            <w:top w:val="none" w:sz="0" w:space="0" w:color="auto"/>
            <w:left w:val="none" w:sz="0" w:space="0" w:color="auto"/>
            <w:bottom w:val="none" w:sz="0" w:space="0" w:color="auto"/>
            <w:right w:val="none" w:sz="0" w:space="0" w:color="auto"/>
          </w:divBdr>
        </w:div>
        <w:div w:id="1303926751">
          <w:marLeft w:val="0"/>
          <w:marRight w:val="0"/>
          <w:marTop w:val="0"/>
          <w:marBottom w:val="0"/>
          <w:divBdr>
            <w:top w:val="none" w:sz="0" w:space="0" w:color="auto"/>
            <w:left w:val="none" w:sz="0" w:space="0" w:color="auto"/>
            <w:bottom w:val="none" w:sz="0" w:space="0" w:color="auto"/>
            <w:right w:val="none" w:sz="0" w:space="0" w:color="auto"/>
          </w:divBdr>
        </w:div>
        <w:div w:id="885947738">
          <w:marLeft w:val="0"/>
          <w:marRight w:val="0"/>
          <w:marTop w:val="0"/>
          <w:marBottom w:val="0"/>
          <w:divBdr>
            <w:top w:val="none" w:sz="0" w:space="0" w:color="auto"/>
            <w:left w:val="none" w:sz="0" w:space="0" w:color="auto"/>
            <w:bottom w:val="none" w:sz="0" w:space="0" w:color="auto"/>
            <w:right w:val="none" w:sz="0" w:space="0" w:color="auto"/>
          </w:divBdr>
        </w:div>
        <w:div w:id="506020753">
          <w:marLeft w:val="0"/>
          <w:marRight w:val="0"/>
          <w:marTop w:val="0"/>
          <w:marBottom w:val="0"/>
          <w:divBdr>
            <w:top w:val="none" w:sz="0" w:space="0" w:color="auto"/>
            <w:left w:val="none" w:sz="0" w:space="0" w:color="auto"/>
            <w:bottom w:val="none" w:sz="0" w:space="0" w:color="auto"/>
            <w:right w:val="none" w:sz="0" w:space="0" w:color="auto"/>
          </w:divBdr>
        </w:div>
        <w:div w:id="773332158">
          <w:marLeft w:val="0"/>
          <w:marRight w:val="0"/>
          <w:marTop w:val="0"/>
          <w:marBottom w:val="0"/>
          <w:divBdr>
            <w:top w:val="none" w:sz="0" w:space="0" w:color="auto"/>
            <w:left w:val="none" w:sz="0" w:space="0" w:color="auto"/>
            <w:bottom w:val="none" w:sz="0" w:space="0" w:color="auto"/>
            <w:right w:val="none" w:sz="0" w:space="0" w:color="auto"/>
          </w:divBdr>
        </w:div>
        <w:div w:id="975990739">
          <w:marLeft w:val="0"/>
          <w:marRight w:val="0"/>
          <w:marTop w:val="0"/>
          <w:marBottom w:val="0"/>
          <w:divBdr>
            <w:top w:val="none" w:sz="0" w:space="0" w:color="auto"/>
            <w:left w:val="none" w:sz="0" w:space="0" w:color="auto"/>
            <w:bottom w:val="none" w:sz="0" w:space="0" w:color="auto"/>
            <w:right w:val="none" w:sz="0" w:space="0" w:color="auto"/>
          </w:divBdr>
        </w:div>
        <w:div w:id="239947201">
          <w:marLeft w:val="0"/>
          <w:marRight w:val="0"/>
          <w:marTop w:val="0"/>
          <w:marBottom w:val="0"/>
          <w:divBdr>
            <w:top w:val="none" w:sz="0" w:space="0" w:color="auto"/>
            <w:left w:val="none" w:sz="0" w:space="0" w:color="auto"/>
            <w:bottom w:val="none" w:sz="0" w:space="0" w:color="auto"/>
            <w:right w:val="none" w:sz="0" w:space="0" w:color="auto"/>
          </w:divBdr>
        </w:div>
        <w:div w:id="2126805727">
          <w:marLeft w:val="0"/>
          <w:marRight w:val="0"/>
          <w:marTop w:val="0"/>
          <w:marBottom w:val="0"/>
          <w:divBdr>
            <w:top w:val="none" w:sz="0" w:space="0" w:color="auto"/>
            <w:left w:val="none" w:sz="0" w:space="0" w:color="auto"/>
            <w:bottom w:val="none" w:sz="0" w:space="0" w:color="auto"/>
            <w:right w:val="none" w:sz="0" w:space="0" w:color="auto"/>
          </w:divBdr>
        </w:div>
      </w:divsChild>
    </w:div>
    <w:div w:id="1953705603">
      <w:bodyDiv w:val="1"/>
      <w:marLeft w:val="0"/>
      <w:marRight w:val="0"/>
      <w:marTop w:val="0"/>
      <w:marBottom w:val="0"/>
      <w:divBdr>
        <w:top w:val="none" w:sz="0" w:space="0" w:color="auto"/>
        <w:left w:val="none" w:sz="0" w:space="0" w:color="auto"/>
        <w:bottom w:val="none" w:sz="0" w:space="0" w:color="auto"/>
        <w:right w:val="none" w:sz="0" w:space="0" w:color="auto"/>
      </w:divBdr>
    </w:div>
    <w:div w:id="1968244789">
      <w:bodyDiv w:val="1"/>
      <w:marLeft w:val="0"/>
      <w:marRight w:val="0"/>
      <w:marTop w:val="0"/>
      <w:marBottom w:val="0"/>
      <w:divBdr>
        <w:top w:val="none" w:sz="0" w:space="0" w:color="auto"/>
        <w:left w:val="none" w:sz="0" w:space="0" w:color="auto"/>
        <w:bottom w:val="none" w:sz="0" w:space="0" w:color="auto"/>
        <w:right w:val="none" w:sz="0" w:space="0" w:color="auto"/>
      </w:divBdr>
      <w:divsChild>
        <w:div w:id="1841307482">
          <w:marLeft w:val="0"/>
          <w:marRight w:val="0"/>
          <w:marTop w:val="0"/>
          <w:marBottom w:val="0"/>
          <w:divBdr>
            <w:top w:val="none" w:sz="0" w:space="0" w:color="auto"/>
            <w:left w:val="none" w:sz="0" w:space="0" w:color="auto"/>
            <w:bottom w:val="none" w:sz="0" w:space="0" w:color="auto"/>
            <w:right w:val="none" w:sz="0" w:space="0" w:color="auto"/>
          </w:divBdr>
        </w:div>
        <w:div w:id="1296832586">
          <w:marLeft w:val="0"/>
          <w:marRight w:val="0"/>
          <w:marTop w:val="0"/>
          <w:marBottom w:val="0"/>
          <w:divBdr>
            <w:top w:val="none" w:sz="0" w:space="0" w:color="auto"/>
            <w:left w:val="none" w:sz="0" w:space="0" w:color="auto"/>
            <w:bottom w:val="none" w:sz="0" w:space="0" w:color="auto"/>
            <w:right w:val="none" w:sz="0" w:space="0" w:color="auto"/>
          </w:divBdr>
        </w:div>
        <w:div w:id="1292513877">
          <w:marLeft w:val="0"/>
          <w:marRight w:val="0"/>
          <w:marTop w:val="0"/>
          <w:marBottom w:val="0"/>
          <w:divBdr>
            <w:top w:val="none" w:sz="0" w:space="0" w:color="auto"/>
            <w:left w:val="none" w:sz="0" w:space="0" w:color="auto"/>
            <w:bottom w:val="none" w:sz="0" w:space="0" w:color="auto"/>
            <w:right w:val="none" w:sz="0" w:space="0" w:color="auto"/>
          </w:divBdr>
        </w:div>
      </w:divsChild>
    </w:div>
    <w:div w:id="1978877307">
      <w:bodyDiv w:val="1"/>
      <w:marLeft w:val="0"/>
      <w:marRight w:val="0"/>
      <w:marTop w:val="0"/>
      <w:marBottom w:val="0"/>
      <w:divBdr>
        <w:top w:val="none" w:sz="0" w:space="0" w:color="auto"/>
        <w:left w:val="none" w:sz="0" w:space="0" w:color="auto"/>
        <w:bottom w:val="none" w:sz="0" w:space="0" w:color="auto"/>
        <w:right w:val="none" w:sz="0" w:space="0" w:color="auto"/>
      </w:divBdr>
      <w:divsChild>
        <w:div w:id="4408934">
          <w:marLeft w:val="0"/>
          <w:marRight w:val="0"/>
          <w:marTop w:val="0"/>
          <w:marBottom w:val="0"/>
          <w:divBdr>
            <w:top w:val="none" w:sz="0" w:space="0" w:color="auto"/>
            <w:left w:val="none" w:sz="0" w:space="0" w:color="auto"/>
            <w:bottom w:val="none" w:sz="0" w:space="0" w:color="auto"/>
            <w:right w:val="none" w:sz="0" w:space="0" w:color="auto"/>
          </w:divBdr>
        </w:div>
        <w:div w:id="21790572">
          <w:marLeft w:val="0"/>
          <w:marRight w:val="0"/>
          <w:marTop w:val="0"/>
          <w:marBottom w:val="0"/>
          <w:divBdr>
            <w:top w:val="none" w:sz="0" w:space="0" w:color="auto"/>
            <w:left w:val="none" w:sz="0" w:space="0" w:color="auto"/>
            <w:bottom w:val="none" w:sz="0" w:space="0" w:color="auto"/>
            <w:right w:val="none" w:sz="0" w:space="0" w:color="auto"/>
          </w:divBdr>
        </w:div>
        <w:div w:id="28527785">
          <w:marLeft w:val="0"/>
          <w:marRight w:val="0"/>
          <w:marTop w:val="0"/>
          <w:marBottom w:val="0"/>
          <w:divBdr>
            <w:top w:val="none" w:sz="0" w:space="0" w:color="auto"/>
            <w:left w:val="none" w:sz="0" w:space="0" w:color="auto"/>
            <w:bottom w:val="none" w:sz="0" w:space="0" w:color="auto"/>
            <w:right w:val="none" w:sz="0" w:space="0" w:color="auto"/>
          </w:divBdr>
        </w:div>
        <w:div w:id="46491012">
          <w:marLeft w:val="0"/>
          <w:marRight w:val="0"/>
          <w:marTop w:val="0"/>
          <w:marBottom w:val="0"/>
          <w:divBdr>
            <w:top w:val="none" w:sz="0" w:space="0" w:color="auto"/>
            <w:left w:val="none" w:sz="0" w:space="0" w:color="auto"/>
            <w:bottom w:val="none" w:sz="0" w:space="0" w:color="auto"/>
            <w:right w:val="none" w:sz="0" w:space="0" w:color="auto"/>
          </w:divBdr>
        </w:div>
        <w:div w:id="90902511">
          <w:marLeft w:val="0"/>
          <w:marRight w:val="0"/>
          <w:marTop w:val="0"/>
          <w:marBottom w:val="0"/>
          <w:divBdr>
            <w:top w:val="none" w:sz="0" w:space="0" w:color="auto"/>
            <w:left w:val="none" w:sz="0" w:space="0" w:color="auto"/>
            <w:bottom w:val="none" w:sz="0" w:space="0" w:color="auto"/>
            <w:right w:val="none" w:sz="0" w:space="0" w:color="auto"/>
          </w:divBdr>
        </w:div>
        <w:div w:id="109781447">
          <w:marLeft w:val="0"/>
          <w:marRight w:val="0"/>
          <w:marTop w:val="0"/>
          <w:marBottom w:val="0"/>
          <w:divBdr>
            <w:top w:val="none" w:sz="0" w:space="0" w:color="auto"/>
            <w:left w:val="none" w:sz="0" w:space="0" w:color="auto"/>
            <w:bottom w:val="none" w:sz="0" w:space="0" w:color="auto"/>
            <w:right w:val="none" w:sz="0" w:space="0" w:color="auto"/>
          </w:divBdr>
        </w:div>
        <w:div w:id="149292896">
          <w:marLeft w:val="0"/>
          <w:marRight w:val="0"/>
          <w:marTop w:val="0"/>
          <w:marBottom w:val="0"/>
          <w:divBdr>
            <w:top w:val="none" w:sz="0" w:space="0" w:color="auto"/>
            <w:left w:val="none" w:sz="0" w:space="0" w:color="auto"/>
            <w:bottom w:val="none" w:sz="0" w:space="0" w:color="auto"/>
            <w:right w:val="none" w:sz="0" w:space="0" w:color="auto"/>
          </w:divBdr>
        </w:div>
        <w:div w:id="200557393">
          <w:marLeft w:val="0"/>
          <w:marRight w:val="0"/>
          <w:marTop w:val="0"/>
          <w:marBottom w:val="0"/>
          <w:divBdr>
            <w:top w:val="none" w:sz="0" w:space="0" w:color="auto"/>
            <w:left w:val="none" w:sz="0" w:space="0" w:color="auto"/>
            <w:bottom w:val="none" w:sz="0" w:space="0" w:color="auto"/>
            <w:right w:val="none" w:sz="0" w:space="0" w:color="auto"/>
          </w:divBdr>
        </w:div>
        <w:div w:id="215825874">
          <w:marLeft w:val="0"/>
          <w:marRight w:val="0"/>
          <w:marTop w:val="0"/>
          <w:marBottom w:val="0"/>
          <w:divBdr>
            <w:top w:val="none" w:sz="0" w:space="0" w:color="auto"/>
            <w:left w:val="none" w:sz="0" w:space="0" w:color="auto"/>
            <w:bottom w:val="none" w:sz="0" w:space="0" w:color="auto"/>
            <w:right w:val="none" w:sz="0" w:space="0" w:color="auto"/>
          </w:divBdr>
        </w:div>
        <w:div w:id="346097940">
          <w:marLeft w:val="0"/>
          <w:marRight w:val="0"/>
          <w:marTop w:val="0"/>
          <w:marBottom w:val="0"/>
          <w:divBdr>
            <w:top w:val="none" w:sz="0" w:space="0" w:color="auto"/>
            <w:left w:val="none" w:sz="0" w:space="0" w:color="auto"/>
            <w:bottom w:val="none" w:sz="0" w:space="0" w:color="auto"/>
            <w:right w:val="none" w:sz="0" w:space="0" w:color="auto"/>
          </w:divBdr>
        </w:div>
        <w:div w:id="364446260">
          <w:marLeft w:val="0"/>
          <w:marRight w:val="0"/>
          <w:marTop w:val="0"/>
          <w:marBottom w:val="0"/>
          <w:divBdr>
            <w:top w:val="none" w:sz="0" w:space="0" w:color="auto"/>
            <w:left w:val="none" w:sz="0" w:space="0" w:color="auto"/>
            <w:bottom w:val="none" w:sz="0" w:space="0" w:color="auto"/>
            <w:right w:val="none" w:sz="0" w:space="0" w:color="auto"/>
          </w:divBdr>
        </w:div>
        <w:div w:id="368992816">
          <w:marLeft w:val="0"/>
          <w:marRight w:val="0"/>
          <w:marTop w:val="0"/>
          <w:marBottom w:val="0"/>
          <w:divBdr>
            <w:top w:val="none" w:sz="0" w:space="0" w:color="auto"/>
            <w:left w:val="none" w:sz="0" w:space="0" w:color="auto"/>
            <w:bottom w:val="none" w:sz="0" w:space="0" w:color="auto"/>
            <w:right w:val="none" w:sz="0" w:space="0" w:color="auto"/>
          </w:divBdr>
        </w:div>
        <w:div w:id="540216201">
          <w:marLeft w:val="0"/>
          <w:marRight w:val="0"/>
          <w:marTop w:val="0"/>
          <w:marBottom w:val="0"/>
          <w:divBdr>
            <w:top w:val="none" w:sz="0" w:space="0" w:color="auto"/>
            <w:left w:val="none" w:sz="0" w:space="0" w:color="auto"/>
            <w:bottom w:val="none" w:sz="0" w:space="0" w:color="auto"/>
            <w:right w:val="none" w:sz="0" w:space="0" w:color="auto"/>
          </w:divBdr>
        </w:div>
        <w:div w:id="620695242">
          <w:marLeft w:val="0"/>
          <w:marRight w:val="0"/>
          <w:marTop w:val="0"/>
          <w:marBottom w:val="0"/>
          <w:divBdr>
            <w:top w:val="none" w:sz="0" w:space="0" w:color="auto"/>
            <w:left w:val="none" w:sz="0" w:space="0" w:color="auto"/>
            <w:bottom w:val="none" w:sz="0" w:space="0" w:color="auto"/>
            <w:right w:val="none" w:sz="0" w:space="0" w:color="auto"/>
          </w:divBdr>
        </w:div>
        <w:div w:id="888538383">
          <w:marLeft w:val="0"/>
          <w:marRight w:val="0"/>
          <w:marTop w:val="0"/>
          <w:marBottom w:val="0"/>
          <w:divBdr>
            <w:top w:val="none" w:sz="0" w:space="0" w:color="auto"/>
            <w:left w:val="none" w:sz="0" w:space="0" w:color="auto"/>
            <w:bottom w:val="none" w:sz="0" w:space="0" w:color="auto"/>
            <w:right w:val="none" w:sz="0" w:space="0" w:color="auto"/>
          </w:divBdr>
        </w:div>
        <w:div w:id="950936145">
          <w:marLeft w:val="0"/>
          <w:marRight w:val="0"/>
          <w:marTop w:val="0"/>
          <w:marBottom w:val="0"/>
          <w:divBdr>
            <w:top w:val="none" w:sz="0" w:space="0" w:color="auto"/>
            <w:left w:val="none" w:sz="0" w:space="0" w:color="auto"/>
            <w:bottom w:val="none" w:sz="0" w:space="0" w:color="auto"/>
            <w:right w:val="none" w:sz="0" w:space="0" w:color="auto"/>
          </w:divBdr>
        </w:div>
        <w:div w:id="1016350006">
          <w:marLeft w:val="0"/>
          <w:marRight w:val="0"/>
          <w:marTop w:val="0"/>
          <w:marBottom w:val="0"/>
          <w:divBdr>
            <w:top w:val="none" w:sz="0" w:space="0" w:color="auto"/>
            <w:left w:val="none" w:sz="0" w:space="0" w:color="auto"/>
            <w:bottom w:val="none" w:sz="0" w:space="0" w:color="auto"/>
            <w:right w:val="none" w:sz="0" w:space="0" w:color="auto"/>
          </w:divBdr>
        </w:div>
        <w:div w:id="1078135778">
          <w:marLeft w:val="0"/>
          <w:marRight w:val="0"/>
          <w:marTop w:val="0"/>
          <w:marBottom w:val="0"/>
          <w:divBdr>
            <w:top w:val="none" w:sz="0" w:space="0" w:color="auto"/>
            <w:left w:val="none" w:sz="0" w:space="0" w:color="auto"/>
            <w:bottom w:val="none" w:sz="0" w:space="0" w:color="auto"/>
            <w:right w:val="none" w:sz="0" w:space="0" w:color="auto"/>
          </w:divBdr>
        </w:div>
        <w:div w:id="1096704921">
          <w:marLeft w:val="0"/>
          <w:marRight w:val="0"/>
          <w:marTop w:val="0"/>
          <w:marBottom w:val="0"/>
          <w:divBdr>
            <w:top w:val="none" w:sz="0" w:space="0" w:color="auto"/>
            <w:left w:val="none" w:sz="0" w:space="0" w:color="auto"/>
            <w:bottom w:val="none" w:sz="0" w:space="0" w:color="auto"/>
            <w:right w:val="none" w:sz="0" w:space="0" w:color="auto"/>
          </w:divBdr>
        </w:div>
        <w:div w:id="1143153669">
          <w:marLeft w:val="0"/>
          <w:marRight w:val="0"/>
          <w:marTop w:val="0"/>
          <w:marBottom w:val="0"/>
          <w:divBdr>
            <w:top w:val="none" w:sz="0" w:space="0" w:color="auto"/>
            <w:left w:val="none" w:sz="0" w:space="0" w:color="auto"/>
            <w:bottom w:val="none" w:sz="0" w:space="0" w:color="auto"/>
            <w:right w:val="none" w:sz="0" w:space="0" w:color="auto"/>
          </w:divBdr>
        </w:div>
        <w:div w:id="1231690361">
          <w:marLeft w:val="0"/>
          <w:marRight w:val="0"/>
          <w:marTop w:val="0"/>
          <w:marBottom w:val="0"/>
          <w:divBdr>
            <w:top w:val="none" w:sz="0" w:space="0" w:color="auto"/>
            <w:left w:val="none" w:sz="0" w:space="0" w:color="auto"/>
            <w:bottom w:val="none" w:sz="0" w:space="0" w:color="auto"/>
            <w:right w:val="none" w:sz="0" w:space="0" w:color="auto"/>
          </w:divBdr>
        </w:div>
        <w:div w:id="1342468340">
          <w:marLeft w:val="0"/>
          <w:marRight w:val="0"/>
          <w:marTop w:val="0"/>
          <w:marBottom w:val="0"/>
          <w:divBdr>
            <w:top w:val="none" w:sz="0" w:space="0" w:color="auto"/>
            <w:left w:val="none" w:sz="0" w:space="0" w:color="auto"/>
            <w:bottom w:val="none" w:sz="0" w:space="0" w:color="auto"/>
            <w:right w:val="none" w:sz="0" w:space="0" w:color="auto"/>
          </w:divBdr>
        </w:div>
        <w:div w:id="1394541901">
          <w:marLeft w:val="0"/>
          <w:marRight w:val="0"/>
          <w:marTop w:val="0"/>
          <w:marBottom w:val="0"/>
          <w:divBdr>
            <w:top w:val="none" w:sz="0" w:space="0" w:color="auto"/>
            <w:left w:val="none" w:sz="0" w:space="0" w:color="auto"/>
            <w:bottom w:val="none" w:sz="0" w:space="0" w:color="auto"/>
            <w:right w:val="none" w:sz="0" w:space="0" w:color="auto"/>
          </w:divBdr>
        </w:div>
        <w:div w:id="1439255634">
          <w:marLeft w:val="0"/>
          <w:marRight w:val="0"/>
          <w:marTop w:val="0"/>
          <w:marBottom w:val="0"/>
          <w:divBdr>
            <w:top w:val="none" w:sz="0" w:space="0" w:color="auto"/>
            <w:left w:val="none" w:sz="0" w:space="0" w:color="auto"/>
            <w:bottom w:val="none" w:sz="0" w:space="0" w:color="auto"/>
            <w:right w:val="none" w:sz="0" w:space="0" w:color="auto"/>
          </w:divBdr>
        </w:div>
        <w:div w:id="1622147784">
          <w:marLeft w:val="0"/>
          <w:marRight w:val="0"/>
          <w:marTop w:val="0"/>
          <w:marBottom w:val="0"/>
          <w:divBdr>
            <w:top w:val="none" w:sz="0" w:space="0" w:color="auto"/>
            <w:left w:val="none" w:sz="0" w:space="0" w:color="auto"/>
            <w:bottom w:val="none" w:sz="0" w:space="0" w:color="auto"/>
            <w:right w:val="none" w:sz="0" w:space="0" w:color="auto"/>
          </w:divBdr>
        </w:div>
        <w:div w:id="1697583563">
          <w:marLeft w:val="0"/>
          <w:marRight w:val="0"/>
          <w:marTop w:val="0"/>
          <w:marBottom w:val="0"/>
          <w:divBdr>
            <w:top w:val="none" w:sz="0" w:space="0" w:color="auto"/>
            <w:left w:val="none" w:sz="0" w:space="0" w:color="auto"/>
            <w:bottom w:val="none" w:sz="0" w:space="0" w:color="auto"/>
            <w:right w:val="none" w:sz="0" w:space="0" w:color="auto"/>
          </w:divBdr>
        </w:div>
        <w:div w:id="1715078670">
          <w:marLeft w:val="0"/>
          <w:marRight w:val="0"/>
          <w:marTop w:val="0"/>
          <w:marBottom w:val="0"/>
          <w:divBdr>
            <w:top w:val="none" w:sz="0" w:space="0" w:color="auto"/>
            <w:left w:val="none" w:sz="0" w:space="0" w:color="auto"/>
            <w:bottom w:val="none" w:sz="0" w:space="0" w:color="auto"/>
            <w:right w:val="none" w:sz="0" w:space="0" w:color="auto"/>
          </w:divBdr>
        </w:div>
        <w:div w:id="1755126516">
          <w:marLeft w:val="0"/>
          <w:marRight w:val="0"/>
          <w:marTop w:val="0"/>
          <w:marBottom w:val="0"/>
          <w:divBdr>
            <w:top w:val="none" w:sz="0" w:space="0" w:color="auto"/>
            <w:left w:val="none" w:sz="0" w:space="0" w:color="auto"/>
            <w:bottom w:val="none" w:sz="0" w:space="0" w:color="auto"/>
            <w:right w:val="none" w:sz="0" w:space="0" w:color="auto"/>
          </w:divBdr>
        </w:div>
        <w:div w:id="1801879305">
          <w:marLeft w:val="0"/>
          <w:marRight w:val="0"/>
          <w:marTop w:val="0"/>
          <w:marBottom w:val="0"/>
          <w:divBdr>
            <w:top w:val="none" w:sz="0" w:space="0" w:color="auto"/>
            <w:left w:val="none" w:sz="0" w:space="0" w:color="auto"/>
            <w:bottom w:val="none" w:sz="0" w:space="0" w:color="auto"/>
            <w:right w:val="none" w:sz="0" w:space="0" w:color="auto"/>
          </w:divBdr>
        </w:div>
        <w:div w:id="1939825611">
          <w:marLeft w:val="0"/>
          <w:marRight w:val="0"/>
          <w:marTop w:val="0"/>
          <w:marBottom w:val="0"/>
          <w:divBdr>
            <w:top w:val="none" w:sz="0" w:space="0" w:color="auto"/>
            <w:left w:val="none" w:sz="0" w:space="0" w:color="auto"/>
            <w:bottom w:val="none" w:sz="0" w:space="0" w:color="auto"/>
            <w:right w:val="none" w:sz="0" w:space="0" w:color="auto"/>
          </w:divBdr>
        </w:div>
        <w:div w:id="2024627019">
          <w:marLeft w:val="0"/>
          <w:marRight w:val="0"/>
          <w:marTop w:val="0"/>
          <w:marBottom w:val="0"/>
          <w:divBdr>
            <w:top w:val="none" w:sz="0" w:space="0" w:color="auto"/>
            <w:left w:val="none" w:sz="0" w:space="0" w:color="auto"/>
            <w:bottom w:val="none" w:sz="0" w:space="0" w:color="auto"/>
            <w:right w:val="none" w:sz="0" w:space="0" w:color="auto"/>
          </w:divBdr>
        </w:div>
        <w:div w:id="2090878889">
          <w:marLeft w:val="0"/>
          <w:marRight w:val="0"/>
          <w:marTop w:val="0"/>
          <w:marBottom w:val="0"/>
          <w:divBdr>
            <w:top w:val="none" w:sz="0" w:space="0" w:color="auto"/>
            <w:left w:val="none" w:sz="0" w:space="0" w:color="auto"/>
            <w:bottom w:val="none" w:sz="0" w:space="0" w:color="auto"/>
            <w:right w:val="none" w:sz="0" w:space="0" w:color="auto"/>
          </w:divBdr>
        </w:div>
      </w:divsChild>
    </w:div>
    <w:div w:id="2033258244">
      <w:bodyDiv w:val="1"/>
      <w:marLeft w:val="0"/>
      <w:marRight w:val="0"/>
      <w:marTop w:val="0"/>
      <w:marBottom w:val="0"/>
      <w:divBdr>
        <w:top w:val="none" w:sz="0" w:space="0" w:color="auto"/>
        <w:left w:val="none" w:sz="0" w:space="0" w:color="auto"/>
        <w:bottom w:val="none" w:sz="0" w:space="0" w:color="auto"/>
        <w:right w:val="none" w:sz="0" w:space="0" w:color="auto"/>
      </w:divBdr>
      <w:divsChild>
        <w:div w:id="100346502">
          <w:marLeft w:val="0"/>
          <w:marRight w:val="0"/>
          <w:marTop w:val="0"/>
          <w:marBottom w:val="0"/>
          <w:divBdr>
            <w:top w:val="none" w:sz="0" w:space="0" w:color="auto"/>
            <w:left w:val="none" w:sz="0" w:space="0" w:color="auto"/>
            <w:bottom w:val="none" w:sz="0" w:space="0" w:color="auto"/>
            <w:right w:val="none" w:sz="0" w:space="0" w:color="auto"/>
          </w:divBdr>
        </w:div>
        <w:div w:id="1616867234">
          <w:marLeft w:val="0"/>
          <w:marRight w:val="0"/>
          <w:marTop w:val="0"/>
          <w:marBottom w:val="0"/>
          <w:divBdr>
            <w:top w:val="none" w:sz="0" w:space="0" w:color="auto"/>
            <w:left w:val="none" w:sz="0" w:space="0" w:color="auto"/>
            <w:bottom w:val="none" w:sz="0" w:space="0" w:color="auto"/>
            <w:right w:val="none" w:sz="0" w:space="0" w:color="auto"/>
          </w:divBdr>
        </w:div>
        <w:div w:id="912206267">
          <w:marLeft w:val="0"/>
          <w:marRight w:val="0"/>
          <w:marTop w:val="0"/>
          <w:marBottom w:val="0"/>
          <w:divBdr>
            <w:top w:val="none" w:sz="0" w:space="0" w:color="auto"/>
            <w:left w:val="none" w:sz="0" w:space="0" w:color="auto"/>
            <w:bottom w:val="none" w:sz="0" w:space="0" w:color="auto"/>
            <w:right w:val="none" w:sz="0" w:space="0" w:color="auto"/>
          </w:divBdr>
        </w:div>
      </w:divsChild>
    </w:div>
    <w:div w:id="2109618940">
      <w:bodyDiv w:val="1"/>
      <w:marLeft w:val="0"/>
      <w:marRight w:val="0"/>
      <w:marTop w:val="0"/>
      <w:marBottom w:val="0"/>
      <w:divBdr>
        <w:top w:val="none" w:sz="0" w:space="0" w:color="auto"/>
        <w:left w:val="none" w:sz="0" w:space="0" w:color="auto"/>
        <w:bottom w:val="none" w:sz="0" w:space="0" w:color="auto"/>
        <w:right w:val="none" w:sz="0" w:space="0" w:color="auto"/>
      </w:divBdr>
      <w:divsChild>
        <w:div w:id="230048042">
          <w:marLeft w:val="0"/>
          <w:marRight w:val="0"/>
          <w:marTop w:val="0"/>
          <w:marBottom w:val="0"/>
          <w:divBdr>
            <w:top w:val="none" w:sz="0" w:space="0" w:color="auto"/>
            <w:left w:val="none" w:sz="0" w:space="0" w:color="auto"/>
            <w:bottom w:val="none" w:sz="0" w:space="0" w:color="auto"/>
            <w:right w:val="none" w:sz="0" w:space="0" w:color="auto"/>
          </w:divBdr>
        </w:div>
        <w:div w:id="368456404">
          <w:marLeft w:val="0"/>
          <w:marRight w:val="0"/>
          <w:marTop w:val="0"/>
          <w:marBottom w:val="0"/>
          <w:divBdr>
            <w:top w:val="none" w:sz="0" w:space="0" w:color="auto"/>
            <w:left w:val="none" w:sz="0" w:space="0" w:color="auto"/>
            <w:bottom w:val="none" w:sz="0" w:space="0" w:color="auto"/>
            <w:right w:val="none" w:sz="0" w:space="0" w:color="auto"/>
          </w:divBdr>
        </w:div>
        <w:div w:id="147670991">
          <w:marLeft w:val="0"/>
          <w:marRight w:val="0"/>
          <w:marTop w:val="0"/>
          <w:marBottom w:val="0"/>
          <w:divBdr>
            <w:top w:val="none" w:sz="0" w:space="0" w:color="auto"/>
            <w:left w:val="none" w:sz="0" w:space="0" w:color="auto"/>
            <w:bottom w:val="none" w:sz="0" w:space="0" w:color="auto"/>
            <w:right w:val="none" w:sz="0" w:space="0" w:color="auto"/>
          </w:divBdr>
        </w:div>
        <w:div w:id="1900744434">
          <w:marLeft w:val="0"/>
          <w:marRight w:val="0"/>
          <w:marTop w:val="0"/>
          <w:marBottom w:val="0"/>
          <w:divBdr>
            <w:top w:val="none" w:sz="0" w:space="0" w:color="auto"/>
            <w:left w:val="none" w:sz="0" w:space="0" w:color="auto"/>
            <w:bottom w:val="none" w:sz="0" w:space="0" w:color="auto"/>
            <w:right w:val="none" w:sz="0" w:space="0" w:color="auto"/>
          </w:divBdr>
        </w:div>
        <w:div w:id="1479225021">
          <w:marLeft w:val="0"/>
          <w:marRight w:val="0"/>
          <w:marTop w:val="0"/>
          <w:marBottom w:val="0"/>
          <w:divBdr>
            <w:top w:val="none" w:sz="0" w:space="0" w:color="auto"/>
            <w:left w:val="none" w:sz="0" w:space="0" w:color="auto"/>
            <w:bottom w:val="none" w:sz="0" w:space="0" w:color="auto"/>
            <w:right w:val="none" w:sz="0" w:space="0" w:color="auto"/>
          </w:divBdr>
        </w:div>
        <w:div w:id="604046500">
          <w:marLeft w:val="0"/>
          <w:marRight w:val="0"/>
          <w:marTop w:val="0"/>
          <w:marBottom w:val="0"/>
          <w:divBdr>
            <w:top w:val="none" w:sz="0" w:space="0" w:color="auto"/>
            <w:left w:val="none" w:sz="0" w:space="0" w:color="auto"/>
            <w:bottom w:val="none" w:sz="0" w:space="0" w:color="auto"/>
            <w:right w:val="none" w:sz="0" w:space="0" w:color="auto"/>
          </w:divBdr>
        </w:div>
      </w:divsChild>
    </w:div>
    <w:div w:id="212881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30886367" TargetMode="External"/><Relationship Id="rId18" Type="http://schemas.openxmlformats.org/officeDocument/2006/relationships/footer" Target="footer2.xml"/><Relationship Id="rId26" Type="http://schemas.openxmlformats.org/officeDocument/2006/relationships/footer" Target="footer4.xml"/><Relationship Id="rId39" Type="http://schemas.openxmlformats.org/officeDocument/2006/relationships/header" Target="header10.xml"/><Relationship Id="rId21" Type="http://schemas.openxmlformats.org/officeDocument/2006/relationships/image" Target="media/image1.png"/><Relationship Id="rId34" Type="http://schemas.openxmlformats.org/officeDocument/2006/relationships/header" Target="header9.xml"/><Relationship Id="rId42" Type="http://schemas.openxmlformats.org/officeDocument/2006/relationships/footer" Target="foot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article/pii/S1756464617302074" TargetMode="External"/><Relationship Id="rId24" Type="http://schemas.openxmlformats.org/officeDocument/2006/relationships/header" Target="header4.xml"/><Relationship Id="rId32" Type="http://schemas.openxmlformats.org/officeDocument/2006/relationships/footer" Target="footer7.xml"/><Relationship Id="rId37" Type="http://schemas.openxmlformats.org/officeDocument/2006/relationships/image" Target="media/image5.png"/><Relationship Id="rId40" Type="http://schemas.openxmlformats.org/officeDocument/2006/relationships/header" Target="header1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3.png"/><Relationship Id="rId28" Type="http://schemas.openxmlformats.org/officeDocument/2006/relationships/header" Target="header6.xml"/><Relationship Id="rId36" Type="http://schemas.openxmlformats.org/officeDocument/2006/relationships/image" Target="media/image4.png"/><Relationship Id="rId10" Type="http://schemas.openxmlformats.org/officeDocument/2006/relationships/hyperlink" Target="http://www.sciencedirect.com/science/article/pii/S1756464617302074" TargetMode="External"/><Relationship Id="rId19" Type="http://schemas.openxmlformats.org/officeDocument/2006/relationships/header" Target="header3.xml"/><Relationship Id="rId31" Type="http://schemas.openxmlformats.org/officeDocument/2006/relationships/header" Target="header8.xml"/><Relationship Id="rId44"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http://www.sciencedirect.com/science/article/pii/S1756464617302074" TargetMode="External"/><Relationship Id="rId14" Type="http://schemas.openxmlformats.org/officeDocument/2006/relationships/hyperlink" Target="https://www.ncbi.nlm.nih.gov/pubmed/29609120" TargetMode="External"/><Relationship Id="rId22" Type="http://schemas.openxmlformats.org/officeDocument/2006/relationships/image" Target="media/image2.png"/><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footer" Target="footer9.xml"/><Relationship Id="rId43" Type="http://schemas.openxmlformats.org/officeDocument/2006/relationships/header" Target="header12.xml"/><Relationship Id="rId8" Type="http://schemas.openxmlformats.org/officeDocument/2006/relationships/hyperlink" Target="mailto:dick.fitzgerald@ul.ie" TargetMode="External"/><Relationship Id="rId3" Type="http://schemas.openxmlformats.org/officeDocument/2006/relationships/styles" Target="styles.xml"/><Relationship Id="rId12" Type="http://schemas.openxmlformats.org/officeDocument/2006/relationships/hyperlink" Target="http://www.sciencedirect.com/science/article/pii/S1756464617302074" TargetMode="External"/><Relationship Id="rId17" Type="http://schemas.openxmlformats.org/officeDocument/2006/relationships/footer" Target="footer1.xml"/><Relationship Id="rId25" Type="http://schemas.openxmlformats.org/officeDocument/2006/relationships/header" Target="header5.xml"/><Relationship Id="rId33" Type="http://schemas.openxmlformats.org/officeDocument/2006/relationships/footer" Target="footer8.xml"/><Relationship Id="rId38" Type="http://schemas.openxmlformats.org/officeDocument/2006/relationships/image" Target="media/image6.png"/><Relationship Id="rId46" Type="http://schemas.openxmlformats.org/officeDocument/2006/relationships/theme" Target="theme/theme1.xml"/><Relationship Id="rId20" Type="http://schemas.openxmlformats.org/officeDocument/2006/relationships/footer" Target="footer3.xml"/><Relationship Id="rId41"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30C2E-5BB2-4D77-B387-39909C28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47</Pages>
  <Words>10446</Words>
  <Characters>59544</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ITDGuest</dc:creator>
  <cp:keywords/>
  <dc:description/>
  <cp:lastModifiedBy>Irwin, Nigel</cp:lastModifiedBy>
  <cp:revision>6</cp:revision>
  <cp:lastPrinted>2019-10-29T11:37:00Z</cp:lastPrinted>
  <dcterms:created xsi:type="dcterms:W3CDTF">2020-01-28T11:52:00Z</dcterms:created>
  <dcterms:modified xsi:type="dcterms:W3CDTF">2020-01-28T13:22:00Z</dcterms:modified>
</cp:coreProperties>
</file>