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715BA" w14:textId="742BCB5E" w:rsidR="00707407" w:rsidRPr="00707407" w:rsidRDefault="00575FDF" w:rsidP="00575FDF">
      <w:pPr>
        <w:jc w:val="center"/>
        <w:rPr>
          <w:sz w:val="23"/>
          <w:szCs w:val="23"/>
        </w:rPr>
      </w:pPr>
      <w:r w:rsidRPr="00707407">
        <w:rPr>
          <w:sz w:val="23"/>
          <w:szCs w:val="23"/>
        </w:rPr>
        <w:t xml:space="preserve">Which part of the P-QRS-T is best when </w:t>
      </w:r>
      <w:r w:rsidR="00707407" w:rsidRPr="00707407">
        <w:rPr>
          <w:sz w:val="23"/>
          <w:szCs w:val="23"/>
        </w:rPr>
        <w:t>developing</w:t>
      </w:r>
      <w:r w:rsidRPr="00707407">
        <w:rPr>
          <w:sz w:val="23"/>
          <w:szCs w:val="23"/>
        </w:rPr>
        <w:t xml:space="preserve"> linear ECG-lead transformations for </w:t>
      </w:r>
      <w:r w:rsidR="00707407" w:rsidRPr="00707407">
        <w:rPr>
          <w:sz w:val="23"/>
          <w:szCs w:val="23"/>
        </w:rPr>
        <w:t xml:space="preserve">the performance assessment of </w:t>
      </w:r>
      <w:r w:rsidR="00707407" w:rsidRPr="00707407">
        <w:rPr>
          <w:rFonts w:cs="Calibri"/>
          <w:sz w:val="23"/>
          <w:szCs w:val="23"/>
        </w:rPr>
        <w:t>patch based electrocardiographic devices?</w:t>
      </w:r>
    </w:p>
    <w:p w14:paraId="4FB2EF7B" w14:textId="77777777" w:rsidR="00575FDF" w:rsidRPr="006F4189" w:rsidRDefault="00575FDF" w:rsidP="00575FDF">
      <w:pPr>
        <w:jc w:val="center"/>
        <w:rPr>
          <w:sz w:val="20"/>
          <w:szCs w:val="22"/>
        </w:rPr>
      </w:pPr>
    </w:p>
    <w:p w14:paraId="1E9A2065" w14:textId="77777777" w:rsidR="00575FDF" w:rsidRPr="006F4189" w:rsidRDefault="00575FDF" w:rsidP="00575FDF">
      <w:pPr>
        <w:jc w:val="center"/>
        <w:rPr>
          <w:sz w:val="20"/>
          <w:szCs w:val="22"/>
        </w:rPr>
      </w:pPr>
    </w:p>
    <w:p w14:paraId="19D98CF3" w14:textId="4BF416E2" w:rsidR="00575FDF" w:rsidRPr="00707407" w:rsidRDefault="00575FDF" w:rsidP="00575FD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3"/>
          <w:szCs w:val="23"/>
        </w:rPr>
      </w:pPr>
      <w:r w:rsidRPr="00707407">
        <w:rPr>
          <w:rFonts w:asciiTheme="minorHAnsi" w:hAnsiTheme="minorHAnsi"/>
          <w:sz w:val="23"/>
          <w:szCs w:val="23"/>
        </w:rPr>
        <w:t xml:space="preserve">Daniel </w:t>
      </w:r>
      <w:proofErr w:type="spellStart"/>
      <w:r w:rsidRPr="00707407">
        <w:rPr>
          <w:rFonts w:asciiTheme="minorHAnsi" w:hAnsiTheme="minorHAnsi"/>
          <w:sz w:val="23"/>
          <w:szCs w:val="23"/>
        </w:rPr>
        <w:t>Guldenring</w:t>
      </w:r>
      <w:proofErr w:type="spellEnd"/>
      <w:r w:rsidRPr="00707407">
        <w:rPr>
          <w:rFonts w:asciiTheme="minorHAnsi" w:hAnsiTheme="minorHAnsi"/>
          <w:sz w:val="23"/>
          <w:szCs w:val="23"/>
        </w:rPr>
        <w:t xml:space="preserve">, </w:t>
      </w:r>
      <w:proofErr w:type="spellStart"/>
      <w:r w:rsidRPr="00707407">
        <w:rPr>
          <w:rFonts w:asciiTheme="minorHAnsi" w:hAnsiTheme="minorHAnsi"/>
          <w:sz w:val="23"/>
          <w:szCs w:val="23"/>
        </w:rPr>
        <w:t>MEng</w:t>
      </w:r>
      <w:proofErr w:type="spellEnd"/>
      <w:r w:rsidRPr="00707407">
        <w:rPr>
          <w:rFonts w:asciiTheme="minorHAnsi" w:hAnsiTheme="minorHAnsi"/>
          <w:sz w:val="23"/>
          <w:szCs w:val="23"/>
        </w:rPr>
        <w:t>, PhD</w:t>
      </w:r>
      <w:r w:rsidRPr="00707407">
        <w:rPr>
          <w:rFonts w:asciiTheme="minorHAnsi" w:hAnsiTheme="minorHAnsi"/>
          <w:sz w:val="23"/>
          <w:szCs w:val="23"/>
          <w:vertAlign w:val="superscript"/>
        </w:rPr>
        <w:t>1</w:t>
      </w:r>
      <w:r w:rsidRPr="00707407">
        <w:rPr>
          <w:rFonts w:asciiTheme="minorHAnsi" w:hAnsiTheme="minorHAnsi"/>
          <w:sz w:val="23"/>
          <w:szCs w:val="23"/>
        </w:rPr>
        <w:t>, Dewar D. Finlay, BSc, PhD</w:t>
      </w:r>
      <w:r w:rsidRPr="00707407">
        <w:rPr>
          <w:rFonts w:asciiTheme="minorHAnsi" w:hAnsiTheme="minorHAnsi"/>
          <w:sz w:val="23"/>
          <w:szCs w:val="23"/>
          <w:vertAlign w:val="superscript"/>
        </w:rPr>
        <w:t>2</w:t>
      </w:r>
      <w:r w:rsidRPr="00707407">
        <w:rPr>
          <w:rFonts w:asciiTheme="minorHAnsi" w:hAnsiTheme="minorHAnsi"/>
          <w:sz w:val="23"/>
          <w:szCs w:val="23"/>
        </w:rPr>
        <w:t>, Raymond R. Bond, BSc, PhD</w:t>
      </w:r>
      <w:r w:rsidRPr="00707407">
        <w:rPr>
          <w:rFonts w:asciiTheme="minorHAnsi" w:hAnsiTheme="minorHAnsi"/>
          <w:sz w:val="23"/>
          <w:szCs w:val="23"/>
          <w:vertAlign w:val="superscript"/>
        </w:rPr>
        <w:t>2</w:t>
      </w:r>
      <w:r w:rsidRPr="00707407">
        <w:rPr>
          <w:rFonts w:asciiTheme="minorHAnsi" w:hAnsiTheme="minorHAnsi"/>
          <w:sz w:val="23"/>
          <w:szCs w:val="23"/>
        </w:rPr>
        <w:t xml:space="preserve">, Alan Kennedy, </w:t>
      </w:r>
      <w:r w:rsidR="00102A41">
        <w:rPr>
          <w:rFonts w:asciiTheme="minorHAnsi" w:hAnsiTheme="minorHAnsi"/>
          <w:sz w:val="23"/>
          <w:szCs w:val="23"/>
        </w:rPr>
        <w:t>BSc, PhD</w:t>
      </w:r>
      <w:r w:rsidRPr="00707407">
        <w:rPr>
          <w:rFonts w:asciiTheme="minorHAnsi" w:hAnsiTheme="minorHAnsi"/>
          <w:sz w:val="23"/>
          <w:szCs w:val="23"/>
          <w:vertAlign w:val="superscript"/>
        </w:rPr>
        <w:t>3</w:t>
      </w:r>
      <w:r w:rsidRPr="00707407">
        <w:rPr>
          <w:rFonts w:asciiTheme="minorHAnsi" w:hAnsiTheme="minorHAnsi"/>
          <w:sz w:val="23"/>
          <w:szCs w:val="23"/>
        </w:rPr>
        <w:t>, James McLaughlin, PhD</w:t>
      </w:r>
      <w:r w:rsidRPr="00707407">
        <w:rPr>
          <w:rFonts w:asciiTheme="minorHAnsi" w:hAnsiTheme="minorHAnsi"/>
          <w:sz w:val="23"/>
          <w:szCs w:val="23"/>
          <w:vertAlign w:val="superscript"/>
        </w:rPr>
        <w:t>2</w:t>
      </w:r>
    </w:p>
    <w:p w14:paraId="4A00F9FA" w14:textId="77777777" w:rsidR="00575FDF" w:rsidRPr="006F4189" w:rsidRDefault="00575FDF" w:rsidP="00575FD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  <w:vertAlign w:val="superscript"/>
        </w:rPr>
      </w:pPr>
    </w:p>
    <w:p w14:paraId="2282D266" w14:textId="77777777" w:rsidR="00575FDF" w:rsidRPr="006F4189" w:rsidRDefault="00575FDF" w:rsidP="00575FD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</w:p>
    <w:p w14:paraId="0FCE6016" w14:textId="77777777" w:rsidR="00575FDF" w:rsidRPr="00575FDF" w:rsidRDefault="00575FDF" w:rsidP="006F4189">
      <w:pPr>
        <w:outlineLvl w:val="0"/>
        <w:rPr>
          <w:i/>
          <w:sz w:val="20"/>
          <w:szCs w:val="22"/>
          <w:vertAlign w:val="superscript"/>
        </w:rPr>
      </w:pPr>
      <w:r w:rsidRPr="00575FDF">
        <w:rPr>
          <w:i/>
          <w:sz w:val="20"/>
          <w:szCs w:val="22"/>
          <w:vertAlign w:val="superscript"/>
        </w:rPr>
        <w:t>1</w:t>
      </w:r>
      <w:r w:rsidRPr="00575FDF">
        <w:rPr>
          <w:i/>
          <w:sz w:val="20"/>
          <w:szCs w:val="22"/>
        </w:rPr>
        <w:t xml:space="preserve"> HTW Berlin, Berlin, Germany</w:t>
      </w:r>
    </w:p>
    <w:p w14:paraId="7B48D4FA" w14:textId="77777777" w:rsidR="00575FDF" w:rsidRPr="00575FDF" w:rsidRDefault="00575FDF" w:rsidP="00575FDF">
      <w:pPr>
        <w:rPr>
          <w:i/>
          <w:sz w:val="20"/>
          <w:szCs w:val="22"/>
        </w:rPr>
      </w:pPr>
      <w:r w:rsidRPr="00575FDF">
        <w:rPr>
          <w:i/>
          <w:sz w:val="20"/>
          <w:szCs w:val="22"/>
          <w:vertAlign w:val="superscript"/>
        </w:rPr>
        <w:t>2</w:t>
      </w:r>
      <w:r w:rsidRPr="00575FDF">
        <w:rPr>
          <w:i/>
          <w:sz w:val="20"/>
          <w:szCs w:val="22"/>
        </w:rPr>
        <w:t xml:space="preserve"> Ulster </w:t>
      </w:r>
      <w:proofErr w:type="gramStart"/>
      <w:r w:rsidRPr="00575FDF">
        <w:rPr>
          <w:i/>
          <w:sz w:val="20"/>
          <w:szCs w:val="22"/>
        </w:rPr>
        <w:t>University</w:t>
      </w:r>
      <w:proofErr w:type="gramEnd"/>
      <w:r w:rsidRPr="00575FDF">
        <w:rPr>
          <w:i/>
          <w:sz w:val="20"/>
          <w:szCs w:val="22"/>
        </w:rPr>
        <w:t>, Belfast, United Kingdom</w:t>
      </w:r>
    </w:p>
    <w:p w14:paraId="70251FEF" w14:textId="4171BF90" w:rsidR="00575FDF" w:rsidRPr="00D829C2" w:rsidRDefault="00575FDF" w:rsidP="00D829C2">
      <w:pPr>
        <w:spacing w:after="120"/>
        <w:outlineLvl w:val="0"/>
        <w:rPr>
          <w:i/>
          <w:sz w:val="20"/>
          <w:szCs w:val="22"/>
        </w:rPr>
      </w:pPr>
      <w:r w:rsidRPr="00575FDF">
        <w:rPr>
          <w:i/>
          <w:sz w:val="20"/>
          <w:szCs w:val="22"/>
          <w:vertAlign w:val="superscript"/>
        </w:rPr>
        <w:t>3</w:t>
      </w:r>
      <w:r w:rsidRPr="00575FDF">
        <w:rPr>
          <w:i/>
          <w:sz w:val="20"/>
          <w:szCs w:val="22"/>
        </w:rPr>
        <w:t xml:space="preserve"> </w:t>
      </w:r>
      <w:r w:rsidR="00B337D8">
        <w:rPr>
          <w:b/>
          <w:i/>
          <w:color w:val="FF0000"/>
          <w:sz w:val="20"/>
          <w:szCs w:val="22"/>
        </w:rPr>
        <w:t>@Alan: Can you provide your affiliation here please?</w:t>
      </w:r>
    </w:p>
    <w:p w14:paraId="5A97BE41" w14:textId="0047E825" w:rsidR="00157E94" w:rsidRPr="00157E94" w:rsidRDefault="00AF5301" w:rsidP="00D829C2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575FDF">
        <w:rPr>
          <w:rFonts w:cs="Calibri"/>
          <w:b/>
          <w:i/>
          <w:sz w:val="22"/>
          <w:szCs w:val="22"/>
        </w:rPr>
        <w:t>Background:</w:t>
      </w:r>
      <w:r w:rsidRPr="00157E94">
        <w:rPr>
          <w:rFonts w:cs="Calibri"/>
          <w:sz w:val="20"/>
          <w:szCs w:val="20"/>
        </w:rPr>
        <w:t xml:space="preserve"> An increasing number of wearable patch based electrocardiographic devices </w:t>
      </w:r>
      <w:r w:rsidRPr="00157E94">
        <w:rPr>
          <w:sz w:val="20"/>
          <w:szCs w:val="20"/>
        </w:rPr>
        <w:t xml:space="preserve">are being developed. These devices </w:t>
      </w:r>
      <w:r w:rsidRPr="00157E94">
        <w:rPr>
          <w:rFonts w:cs="Calibri"/>
          <w:sz w:val="20"/>
          <w:szCs w:val="20"/>
        </w:rPr>
        <w:t xml:space="preserve">record non-standardized </w:t>
      </w:r>
      <w:r w:rsidRPr="00157E94">
        <w:rPr>
          <w:sz w:val="20"/>
          <w:szCs w:val="20"/>
        </w:rPr>
        <w:t xml:space="preserve">short-distance bipolar (SDB) </w:t>
      </w:r>
      <w:r w:rsidR="006F4189">
        <w:rPr>
          <w:sz w:val="20"/>
          <w:szCs w:val="20"/>
        </w:rPr>
        <w:t>ECG-lead</w:t>
      </w:r>
      <w:r w:rsidRPr="00157E94">
        <w:rPr>
          <w:sz w:val="20"/>
          <w:szCs w:val="20"/>
        </w:rPr>
        <w:t xml:space="preserve">s.  The SDB </w:t>
      </w:r>
      <w:r w:rsidR="006F4189">
        <w:rPr>
          <w:sz w:val="20"/>
          <w:szCs w:val="20"/>
        </w:rPr>
        <w:t>ECG-lead</w:t>
      </w:r>
      <w:r w:rsidRPr="00157E94">
        <w:rPr>
          <w:sz w:val="20"/>
          <w:szCs w:val="20"/>
        </w:rPr>
        <w:t xml:space="preserve">s that are recorded by these devices can produce </w:t>
      </w:r>
      <w:r w:rsidRPr="00157E94">
        <w:rPr>
          <w:rFonts w:cs="Calibri"/>
          <w:sz w:val="20"/>
          <w:szCs w:val="20"/>
        </w:rPr>
        <w:t xml:space="preserve">ECG morphologies that are different when compared to standard </w:t>
      </w:r>
      <w:r w:rsidR="006F4189">
        <w:rPr>
          <w:rFonts w:cs="Calibri"/>
          <w:sz w:val="20"/>
          <w:szCs w:val="20"/>
        </w:rPr>
        <w:t>ECG-lead</w:t>
      </w:r>
      <w:r w:rsidRPr="00157E94">
        <w:rPr>
          <w:rFonts w:cs="Calibri"/>
          <w:sz w:val="20"/>
          <w:szCs w:val="20"/>
        </w:rPr>
        <w:t xml:space="preserve">s. A comprehensive performance assessment of these SDB devices requires </w:t>
      </w:r>
      <w:r w:rsidR="00707407">
        <w:rPr>
          <w:rFonts w:cs="Calibri"/>
          <w:sz w:val="20"/>
          <w:szCs w:val="20"/>
        </w:rPr>
        <w:t xml:space="preserve">a </w:t>
      </w:r>
      <w:r w:rsidRPr="00157E94">
        <w:rPr>
          <w:rFonts w:cs="Calibri"/>
          <w:sz w:val="20"/>
          <w:szCs w:val="20"/>
        </w:rPr>
        <w:t xml:space="preserve">sufficiently large sample of device-specific </w:t>
      </w:r>
      <w:r w:rsidRPr="00157E94">
        <w:rPr>
          <w:sz w:val="20"/>
          <w:szCs w:val="20"/>
        </w:rPr>
        <w:t xml:space="preserve">SDB </w:t>
      </w:r>
      <w:r w:rsidR="006F4189">
        <w:rPr>
          <w:sz w:val="20"/>
          <w:szCs w:val="20"/>
        </w:rPr>
        <w:t>ECG-lead</w:t>
      </w:r>
      <w:r w:rsidRPr="00157E94">
        <w:rPr>
          <w:sz w:val="20"/>
          <w:szCs w:val="20"/>
        </w:rPr>
        <w:t>s.</w:t>
      </w:r>
      <w:r w:rsidRPr="00157E94">
        <w:rPr>
          <w:rFonts w:cs="Calibri"/>
          <w:sz w:val="20"/>
          <w:szCs w:val="20"/>
        </w:rPr>
        <w:t xml:space="preserve">  Gathering such a large sample of device-specific </w:t>
      </w:r>
      <w:r w:rsidRPr="00157E94">
        <w:rPr>
          <w:sz w:val="20"/>
          <w:szCs w:val="20"/>
        </w:rPr>
        <w:t xml:space="preserve">data is </w:t>
      </w:r>
      <w:r w:rsidR="00707407">
        <w:rPr>
          <w:rFonts w:cs="Calibri"/>
          <w:sz w:val="20"/>
          <w:szCs w:val="20"/>
        </w:rPr>
        <w:t xml:space="preserve">cumbersome. </w:t>
      </w:r>
      <w:r w:rsidRPr="00157E94">
        <w:rPr>
          <w:rFonts w:cs="Calibri"/>
          <w:sz w:val="20"/>
          <w:szCs w:val="20"/>
        </w:rPr>
        <w:t xml:space="preserve">Linear </w:t>
      </w:r>
      <w:r w:rsidR="006F4189">
        <w:rPr>
          <w:rFonts w:cs="Calibri"/>
          <w:sz w:val="20"/>
          <w:szCs w:val="20"/>
        </w:rPr>
        <w:t>ECG-lead</w:t>
      </w:r>
      <w:r w:rsidRPr="00157E94">
        <w:rPr>
          <w:rFonts w:cs="Calibri"/>
          <w:sz w:val="20"/>
          <w:szCs w:val="20"/>
        </w:rPr>
        <w:t xml:space="preserve"> transformations, that estimate </w:t>
      </w:r>
      <w:r w:rsidRPr="00157E94">
        <w:rPr>
          <w:sz w:val="20"/>
          <w:szCs w:val="20"/>
        </w:rPr>
        <w:t xml:space="preserve">SDB </w:t>
      </w:r>
      <w:r w:rsidR="006F4189">
        <w:rPr>
          <w:sz w:val="20"/>
          <w:szCs w:val="20"/>
        </w:rPr>
        <w:t>ECG-lead</w:t>
      </w:r>
      <w:r w:rsidRPr="00157E94">
        <w:rPr>
          <w:sz w:val="20"/>
          <w:szCs w:val="20"/>
        </w:rPr>
        <w:t xml:space="preserve">s </w:t>
      </w:r>
      <w:r w:rsidR="00361F90" w:rsidRPr="00157E94">
        <w:rPr>
          <w:sz w:val="20"/>
          <w:szCs w:val="20"/>
        </w:rPr>
        <w:t>from the standard 12-lead ECG</w:t>
      </w:r>
      <w:r w:rsidRPr="00157E94">
        <w:rPr>
          <w:sz w:val="20"/>
          <w:szCs w:val="20"/>
        </w:rPr>
        <w:t xml:space="preserve">, were recently proposed as an alternative to the collection of large </w:t>
      </w:r>
      <w:r w:rsidRPr="00157E94">
        <w:rPr>
          <w:rFonts w:cs="Calibri"/>
          <w:sz w:val="20"/>
          <w:szCs w:val="20"/>
        </w:rPr>
        <w:t xml:space="preserve">device-specific </w:t>
      </w:r>
      <w:r w:rsidRPr="00157E94">
        <w:rPr>
          <w:sz w:val="20"/>
          <w:szCs w:val="20"/>
        </w:rPr>
        <w:t xml:space="preserve">SDB ECG databases. More precisely, it has been proposed to utilize estimated SDB </w:t>
      </w:r>
      <w:r w:rsidR="006F4189">
        <w:rPr>
          <w:sz w:val="20"/>
          <w:szCs w:val="20"/>
        </w:rPr>
        <w:t>ECG-lead</w:t>
      </w:r>
      <w:r w:rsidRPr="00157E94">
        <w:rPr>
          <w:sz w:val="20"/>
          <w:szCs w:val="20"/>
        </w:rPr>
        <w:t>s for the performance assessment of SDB devices</w:t>
      </w:r>
      <w:r w:rsidR="00707407">
        <w:rPr>
          <w:sz w:val="20"/>
          <w:szCs w:val="20"/>
        </w:rPr>
        <w:t xml:space="preserve">. </w:t>
      </w:r>
      <w:r w:rsidRPr="00157E94">
        <w:rPr>
          <w:sz w:val="20"/>
          <w:szCs w:val="20"/>
        </w:rPr>
        <w:t>SDB devices are typically developed for rhythm monitoring applications that u</w:t>
      </w:r>
      <w:r w:rsidR="00707407">
        <w:rPr>
          <w:sz w:val="20"/>
          <w:szCs w:val="20"/>
        </w:rPr>
        <w:t xml:space="preserve">tilize upon QRS or P-QRS data. </w:t>
      </w:r>
      <w:r w:rsidR="00361F90" w:rsidRPr="00157E94">
        <w:rPr>
          <w:sz w:val="20"/>
          <w:szCs w:val="20"/>
        </w:rPr>
        <w:t>It is therefore desirable that</w:t>
      </w:r>
      <w:r w:rsidR="00707407">
        <w:rPr>
          <w:sz w:val="20"/>
          <w:szCs w:val="20"/>
        </w:rPr>
        <w:t xml:space="preserve"> </w:t>
      </w:r>
      <w:r w:rsidR="00707407" w:rsidRPr="00157E94">
        <w:rPr>
          <w:sz w:val="20"/>
          <w:szCs w:val="20"/>
        </w:rPr>
        <w:t xml:space="preserve">the used </w:t>
      </w:r>
      <w:r w:rsidR="00707407" w:rsidRPr="00157E94">
        <w:rPr>
          <w:rFonts w:cs="Calibri"/>
          <w:sz w:val="20"/>
          <w:szCs w:val="20"/>
        </w:rPr>
        <w:t xml:space="preserve">linear </w:t>
      </w:r>
      <w:r w:rsidR="006F4189">
        <w:rPr>
          <w:rFonts w:cs="Calibri"/>
          <w:sz w:val="20"/>
          <w:szCs w:val="20"/>
        </w:rPr>
        <w:t>ECG-lead</w:t>
      </w:r>
      <w:r w:rsidR="00707407" w:rsidRPr="00157E94">
        <w:rPr>
          <w:rFonts w:cs="Calibri"/>
          <w:sz w:val="20"/>
          <w:szCs w:val="20"/>
        </w:rPr>
        <w:t xml:space="preserve"> transformations</w:t>
      </w:r>
      <w:r w:rsidR="00707407">
        <w:rPr>
          <w:rFonts w:cs="Calibri"/>
          <w:sz w:val="20"/>
          <w:szCs w:val="20"/>
        </w:rPr>
        <w:t xml:space="preserve"> </w:t>
      </w:r>
      <w:r w:rsidR="00326828">
        <w:rPr>
          <w:sz w:val="20"/>
          <w:szCs w:val="20"/>
        </w:rPr>
        <w:t>accurately estimate</w:t>
      </w:r>
      <w:r w:rsidR="00361F90" w:rsidRPr="00157E94">
        <w:rPr>
          <w:sz w:val="20"/>
          <w:szCs w:val="20"/>
        </w:rPr>
        <w:t xml:space="preserve"> these ECG intervals</w:t>
      </w:r>
      <w:r w:rsidR="00326828">
        <w:rPr>
          <w:sz w:val="20"/>
          <w:szCs w:val="20"/>
        </w:rPr>
        <w:t>.</w:t>
      </w:r>
      <w:r w:rsidR="00D26B69" w:rsidRPr="00157E94">
        <w:rPr>
          <w:sz w:val="20"/>
          <w:szCs w:val="20"/>
        </w:rPr>
        <w:t xml:space="preserve"> </w:t>
      </w:r>
      <w:r w:rsidR="00157E94" w:rsidRPr="00157E94">
        <w:rPr>
          <w:rFonts w:cs="Calibri"/>
          <w:sz w:val="20"/>
          <w:szCs w:val="20"/>
        </w:rPr>
        <w:t xml:space="preserve">Whether the utilization of different parts of the P-QRS-T complex, for the development of </w:t>
      </w:r>
      <w:r w:rsidR="00326828">
        <w:rPr>
          <w:rFonts w:cs="Calibri"/>
          <w:sz w:val="20"/>
          <w:szCs w:val="20"/>
        </w:rPr>
        <w:t xml:space="preserve">the </w:t>
      </w:r>
      <w:r w:rsidR="00157E94" w:rsidRPr="00157E94">
        <w:rPr>
          <w:rFonts w:cs="Calibri"/>
          <w:sz w:val="20"/>
          <w:szCs w:val="20"/>
        </w:rPr>
        <w:t xml:space="preserve">linear </w:t>
      </w:r>
      <w:r w:rsidR="006F4189">
        <w:rPr>
          <w:rFonts w:cs="Calibri"/>
          <w:sz w:val="20"/>
          <w:szCs w:val="20"/>
        </w:rPr>
        <w:t>ECG-lead</w:t>
      </w:r>
      <w:r w:rsidR="00157E94" w:rsidRPr="00157E94">
        <w:rPr>
          <w:rFonts w:cs="Calibri"/>
          <w:sz w:val="20"/>
          <w:szCs w:val="20"/>
        </w:rPr>
        <w:t xml:space="preserve"> transformations, has an influence on the estimation performance of these transformations has not yet been reported.  We have investigated whether a specific part of the P-QRS-T complex should be used when developing linear ECG transformations for the performance assessment of </w:t>
      </w:r>
      <w:r w:rsidR="00157E94" w:rsidRPr="00157E94">
        <w:rPr>
          <w:sz w:val="20"/>
          <w:szCs w:val="20"/>
        </w:rPr>
        <w:t>SDB devices</w:t>
      </w:r>
      <w:r w:rsidR="00157E94" w:rsidRPr="00157E94">
        <w:rPr>
          <w:rFonts w:cs="Calibri"/>
          <w:sz w:val="20"/>
          <w:szCs w:val="20"/>
        </w:rPr>
        <w:t>.</w:t>
      </w:r>
    </w:p>
    <w:p w14:paraId="553743F9" w14:textId="1EA10F0F" w:rsidR="00AF5301" w:rsidRPr="00D829C2" w:rsidRDefault="00B26670" w:rsidP="00D829C2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  <w:lang w:val="en-GB"/>
        </w:rPr>
      </w:pPr>
      <w:r w:rsidRPr="00575FDF">
        <w:rPr>
          <w:rFonts w:cs="Calibri"/>
          <w:b/>
          <w:i/>
          <w:sz w:val="22"/>
          <w:szCs w:val="22"/>
        </w:rPr>
        <w:t>Methods:</w:t>
      </w:r>
      <w:r w:rsidRPr="00157E94">
        <w:rPr>
          <w:rFonts w:cs="Calibri"/>
          <w:i/>
          <w:sz w:val="20"/>
          <w:szCs w:val="20"/>
        </w:rPr>
        <w:t xml:space="preserve"> </w:t>
      </w:r>
      <w:r w:rsidRPr="00157E94">
        <w:rPr>
          <w:rFonts w:cs="Calibri"/>
          <w:sz w:val="20"/>
          <w:szCs w:val="20"/>
        </w:rPr>
        <w:t xml:space="preserve">We extracted </w:t>
      </w:r>
      <w:r w:rsidRPr="00157E94">
        <w:rPr>
          <w:rFonts w:cs="Century Schoolbook"/>
          <w:sz w:val="20"/>
          <w:szCs w:val="20"/>
        </w:rPr>
        <w:t xml:space="preserve">standard 12-lead ECGs and two SDB </w:t>
      </w:r>
      <w:r w:rsidR="006F4189">
        <w:rPr>
          <w:rFonts w:cs="Century Schoolbook"/>
          <w:sz w:val="20"/>
          <w:szCs w:val="20"/>
        </w:rPr>
        <w:t>ECG-lead</w:t>
      </w:r>
      <w:r w:rsidRPr="00157E94">
        <w:rPr>
          <w:rFonts w:cs="Century Schoolbook"/>
          <w:sz w:val="20"/>
          <w:szCs w:val="20"/>
        </w:rPr>
        <w:t xml:space="preserve">s from </w:t>
      </w:r>
      <w:r w:rsidRPr="00157E94">
        <w:rPr>
          <w:rFonts w:cs="Calibri"/>
          <w:sz w:val="20"/>
          <w:szCs w:val="20"/>
        </w:rPr>
        <w:t>body surface potential map</w:t>
      </w:r>
      <w:r>
        <w:rPr>
          <w:rFonts w:cs="Calibri"/>
          <w:sz w:val="20"/>
          <w:szCs w:val="20"/>
        </w:rPr>
        <w:t>s</w:t>
      </w:r>
      <w:r w:rsidRPr="00157E94">
        <w:rPr>
          <w:rFonts w:cs="Calibri"/>
          <w:sz w:val="20"/>
          <w:szCs w:val="20"/>
        </w:rPr>
        <w:t xml:space="preserve"> (BSPM) of</w:t>
      </w:r>
      <w:r w:rsidRPr="00157E94">
        <w:rPr>
          <w:sz w:val="20"/>
          <w:szCs w:val="20"/>
        </w:rPr>
        <w:t xml:space="preserve"> n=726 subjects (left ventricular hypertrophy, n=232; old myocardial infarction, n=265; normal subjects, n=229). </w:t>
      </w:r>
      <w:r w:rsidRPr="00157E94">
        <w:rPr>
          <w:sz w:val="20"/>
          <w:szCs w:val="20"/>
          <w:lang w:val="en-GB"/>
        </w:rPr>
        <w:t xml:space="preserve">Our ECG dataset was randomly </w:t>
      </w:r>
      <w:r>
        <w:rPr>
          <w:sz w:val="20"/>
          <w:szCs w:val="20"/>
          <w:lang w:val="en-GB"/>
        </w:rPr>
        <w:t>divided</w:t>
      </w:r>
      <w:r w:rsidR="00326828">
        <w:rPr>
          <w:sz w:val="20"/>
          <w:szCs w:val="20"/>
          <w:lang w:val="en-GB"/>
        </w:rPr>
        <w:t xml:space="preserve"> into </w:t>
      </w:r>
      <w:proofErr w:type="gramStart"/>
      <w:r w:rsidR="00326828">
        <w:rPr>
          <w:sz w:val="20"/>
          <w:szCs w:val="20"/>
          <w:lang w:val="en-GB"/>
        </w:rPr>
        <w:t>one training</w:t>
      </w:r>
      <w:proofErr w:type="gramEnd"/>
      <w:r w:rsidR="00326828">
        <w:rPr>
          <w:sz w:val="20"/>
          <w:szCs w:val="20"/>
          <w:lang w:val="en-GB"/>
        </w:rPr>
        <w:t xml:space="preserve"> (</w:t>
      </w:r>
      <w:proofErr w:type="spellStart"/>
      <w:r w:rsidR="00326828">
        <w:rPr>
          <w:sz w:val="20"/>
          <w:szCs w:val="20"/>
          <w:lang w:val="en-GB"/>
        </w:rPr>
        <w:t>DTrain</w:t>
      </w:r>
      <w:proofErr w:type="spellEnd"/>
      <w:r w:rsidR="00326828">
        <w:rPr>
          <w:sz w:val="20"/>
          <w:szCs w:val="20"/>
          <w:lang w:val="en-GB"/>
        </w:rPr>
        <w:t>, n=545) and one</w:t>
      </w:r>
      <w:r w:rsidRPr="00157E94">
        <w:rPr>
          <w:sz w:val="20"/>
          <w:szCs w:val="20"/>
          <w:lang w:val="en-GB"/>
        </w:rPr>
        <w:t xml:space="preserve"> testing dataset (</w:t>
      </w:r>
      <w:proofErr w:type="spellStart"/>
      <w:r w:rsidRPr="00157E94">
        <w:rPr>
          <w:sz w:val="20"/>
          <w:szCs w:val="20"/>
          <w:lang w:val="en-GB"/>
        </w:rPr>
        <w:t>DTest</w:t>
      </w:r>
      <w:proofErr w:type="spellEnd"/>
      <w:r w:rsidRPr="00157E94">
        <w:rPr>
          <w:sz w:val="20"/>
          <w:szCs w:val="20"/>
          <w:lang w:val="en-GB"/>
        </w:rPr>
        <w:t xml:space="preserve">, n=181). </w:t>
      </w:r>
      <w:proofErr w:type="spellStart"/>
      <w:r w:rsidRPr="00157E94">
        <w:rPr>
          <w:sz w:val="20"/>
          <w:szCs w:val="20"/>
          <w:lang w:val="en-GB"/>
        </w:rPr>
        <w:t>DTrain</w:t>
      </w:r>
      <w:proofErr w:type="spellEnd"/>
      <w:r w:rsidRPr="00157E94">
        <w:rPr>
          <w:sz w:val="20"/>
          <w:szCs w:val="20"/>
          <w:lang w:val="en-GB"/>
        </w:rPr>
        <w:t xml:space="preserve"> was used to generate </w:t>
      </w:r>
      <w:r w:rsidR="006F4189">
        <w:rPr>
          <w:sz w:val="20"/>
          <w:szCs w:val="20"/>
          <w:lang w:val="en-GB"/>
        </w:rPr>
        <w:t>four</w:t>
      </w:r>
      <w:r>
        <w:rPr>
          <w:sz w:val="20"/>
          <w:szCs w:val="20"/>
          <w:lang w:val="en-GB"/>
        </w:rPr>
        <w:t xml:space="preserve"> </w:t>
      </w:r>
      <w:r w:rsidRPr="00157E94">
        <w:rPr>
          <w:sz w:val="20"/>
          <w:szCs w:val="20"/>
          <w:lang w:val="en-GB"/>
        </w:rPr>
        <w:t xml:space="preserve">linear </w:t>
      </w:r>
      <w:r w:rsidR="006F4189">
        <w:rPr>
          <w:sz w:val="20"/>
          <w:szCs w:val="20"/>
          <w:lang w:val="en-GB"/>
        </w:rPr>
        <w:t>ECG-lead</w:t>
      </w:r>
      <w:r w:rsidRPr="00157E94">
        <w:rPr>
          <w:sz w:val="20"/>
          <w:szCs w:val="20"/>
          <w:lang w:val="en-GB"/>
        </w:rPr>
        <w:t xml:space="preserve"> transformation matrices</w:t>
      </w:r>
      <w:r>
        <w:rPr>
          <w:sz w:val="20"/>
          <w:szCs w:val="20"/>
          <w:lang w:val="en-GB"/>
        </w:rPr>
        <w:t xml:space="preserve"> for each of the two </w:t>
      </w:r>
      <w:r w:rsidRPr="00157E94">
        <w:rPr>
          <w:rFonts w:cs="Century Schoolbook"/>
          <w:sz w:val="20"/>
          <w:szCs w:val="20"/>
        </w:rPr>
        <w:t xml:space="preserve">SDB </w:t>
      </w:r>
      <w:r w:rsidR="006F4189">
        <w:rPr>
          <w:rFonts w:cs="Century Schoolbook"/>
          <w:sz w:val="20"/>
          <w:szCs w:val="20"/>
        </w:rPr>
        <w:t>ECG-lead</w:t>
      </w:r>
      <w:r w:rsidRPr="00157E94">
        <w:rPr>
          <w:rFonts w:cs="Century Schoolbook"/>
          <w:sz w:val="20"/>
          <w:szCs w:val="20"/>
        </w:rPr>
        <w:t>s</w:t>
      </w:r>
      <w:r>
        <w:rPr>
          <w:sz w:val="20"/>
          <w:szCs w:val="20"/>
          <w:lang w:val="en-GB"/>
        </w:rPr>
        <w:t xml:space="preserve">.  Transformation </w:t>
      </w:r>
      <w:r w:rsidRPr="00157E94">
        <w:rPr>
          <w:sz w:val="20"/>
          <w:szCs w:val="20"/>
          <w:lang w:val="en-GB"/>
        </w:rPr>
        <w:t>matrices</w:t>
      </w:r>
      <w:r>
        <w:rPr>
          <w:sz w:val="20"/>
          <w:szCs w:val="20"/>
          <w:lang w:val="en-GB"/>
        </w:rPr>
        <w:t xml:space="preserve"> were developed using P-wave, QRS-complex </w:t>
      </w:r>
      <w:r w:rsidR="006F4189">
        <w:rPr>
          <w:sz w:val="20"/>
          <w:szCs w:val="20"/>
          <w:lang w:val="en-GB"/>
        </w:rPr>
        <w:t xml:space="preserve">P-QRS and </w:t>
      </w:r>
      <w:r>
        <w:rPr>
          <w:sz w:val="20"/>
          <w:szCs w:val="20"/>
          <w:lang w:val="en-GB"/>
        </w:rPr>
        <w:t>QRS</w:t>
      </w:r>
      <w:r w:rsidR="006F4189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T data.  </w:t>
      </w:r>
    </w:p>
    <w:p w14:paraId="5D147569" w14:textId="6B5DE742" w:rsidR="00157E94" w:rsidRPr="00157E94" w:rsidRDefault="00157E94" w:rsidP="00157E94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  <w:lang w:val="en-GB"/>
        </w:rPr>
      </w:pPr>
      <w:r w:rsidRPr="00575FDF">
        <w:rPr>
          <w:rFonts w:cs="Calibri"/>
          <w:b/>
          <w:i/>
          <w:sz w:val="22"/>
          <w:szCs w:val="20"/>
        </w:rPr>
        <w:t>Results:</w:t>
      </w:r>
      <w:r w:rsidRPr="00157E94">
        <w:rPr>
          <w:rFonts w:cs="Calibri"/>
          <w:b/>
          <w:i/>
          <w:sz w:val="20"/>
          <w:szCs w:val="20"/>
        </w:rPr>
        <w:t xml:space="preserve">  </w:t>
      </w:r>
      <w:r w:rsidRPr="00157E94">
        <w:rPr>
          <w:sz w:val="20"/>
          <w:szCs w:val="20"/>
        </w:rPr>
        <w:t xml:space="preserve">Table 1. </w:t>
      </w:r>
      <w:proofErr w:type="gramStart"/>
      <w:r w:rsidRPr="00157E94">
        <w:rPr>
          <w:sz w:val="20"/>
          <w:szCs w:val="20"/>
        </w:rPr>
        <w:t xml:space="preserve">Differences between the recorded and derived </w:t>
      </w:r>
      <w:r w:rsidRPr="00157E94">
        <w:rPr>
          <w:rFonts w:cs="Century Schoolbook"/>
          <w:sz w:val="20"/>
          <w:szCs w:val="20"/>
        </w:rPr>
        <w:t xml:space="preserve">SDB </w:t>
      </w:r>
      <w:r w:rsidR="006F4189">
        <w:rPr>
          <w:rFonts w:cs="Century Schoolbook"/>
          <w:sz w:val="20"/>
          <w:szCs w:val="20"/>
        </w:rPr>
        <w:t>ECG-lead</w:t>
      </w:r>
      <w:r w:rsidRPr="00157E94">
        <w:rPr>
          <w:rFonts w:cs="Century Schoolbook"/>
          <w:sz w:val="20"/>
          <w:szCs w:val="20"/>
        </w:rPr>
        <w:t>s.</w:t>
      </w:r>
      <w:proofErr w:type="gramEnd"/>
      <w:r w:rsidRPr="00157E94">
        <w:rPr>
          <w:rFonts w:cs="Century Schoolbook"/>
          <w:sz w:val="20"/>
          <w:szCs w:val="20"/>
        </w:rPr>
        <w:t xml:space="preserve"> The RMSE values were computed for the P-wave and the QRS complex of the 181 subjects in </w:t>
      </w:r>
      <w:proofErr w:type="spellStart"/>
      <w:r w:rsidRPr="00157E94">
        <w:rPr>
          <w:rFonts w:cs="Century Schoolbook"/>
          <w:sz w:val="20"/>
          <w:szCs w:val="20"/>
        </w:rPr>
        <w:t>DTest</w:t>
      </w:r>
      <w:proofErr w:type="spellEnd"/>
      <w:r w:rsidRPr="00157E94">
        <w:rPr>
          <w:sz w:val="20"/>
          <w:szCs w:val="20"/>
          <w:lang w:val="en-GB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276"/>
        <w:gridCol w:w="1134"/>
        <w:gridCol w:w="1559"/>
        <w:gridCol w:w="1462"/>
      </w:tblGrid>
      <w:tr w:rsidR="00B26670" w:rsidRPr="006F4189" w14:paraId="0A3F3E34" w14:textId="77777777" w:rsidTr="004A04BF">
        <w:trPr>
          <w:trHeight w:hRule="exact" w:val="559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A9C07D" w14:textId="08E0D9EC" w:rsidR="00B26670" w:rsidRPr="006F4189" w:rsidRDefault="00B26670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Short-lead placement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E914A8" w14:textId="37E3E74B" w:rsidR="00B26670" w:rsidRPr="006F4189" w:rsidRDefault="00B26670" w:rsidP="004A04BF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 xml:space="preserve">Training </w:t>
            </w:r>
            <w:proofErr w:type="spellStart"/>
            <w:r w:rsidRPr="006F4189">
              <w:rPr>
                <w:sz w:val="20"/>
                <w:szCs w:val="20"/>
                <w:lang w:val="en-GB"/>
              </w:rPr>
              <w:t>data</w:t>
            </w:r>
            <w:r w:rsidR="00852E3D" w:rsidRPr="006F4189">
              <w:rPr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98EC9C" w14:textId="77777777" w:rsidR="00B26670" w:rsidRPr="006F4189" w:rsidRDefault="00B26670" w:rsidP="004A04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 xml:space="preserve">Mean RMSE </w:t>
            </w:r>
          </w:p>
          <w:p w14:paraId="6E4CD232" w14:textId="01D2C1E3" w:rsidR="00B26670" w:rsidRPr="006F4189" w:rsidRDefault="00B26670" w:rsidP="004A04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P-</w:t>
            </w:r>
            <w:proofErr w:type="spellStart"/>
            <w:r w:rsidRPr="006F4189">
              <w:rPr>
                <w:sz w:val="20"/>
                <w:szCs w:val="20"/>
                <w:lang w:val="en-GB"/>
              </w:rPr>
              <w:t>wave</w:t>
            </w:r>
            <w:r w:rsidR="00852E3D" w:rsidRPr="006F4189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7ABF63" w14:textId="77777777" w:rsidR="00B26670" w:rsidRPr="006F4189" w:rsidRDefault="00B26670" w:rsidP="004A04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vertAlign w:val="superscript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Std. RMSE</w:t>
            </w:r>
            <w:r w:rsidRPr="006F4189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  <w:p w14:paraId="792BCC08" w14:textId="6D44B603" w:rsidR="00B26670" w:rsidRPr="006F4189" w:rsidRDefault="00B26670" w:rsidP="004A04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P-</w:t>
            </w:r>
            <w:proofErr w:type="spellStart"/>
            <w:r w:rsidRPr="006F4189">
              <w:rPr>
                <w:sz w:val="20"/>
                <w:szCs w:val="20"/>
                <w:lang w:val="en-GB"/>
              </w:rPr>
              <w:t>wave</w:t>
            </w:r>
            <w:r w:rsidR="00852E3D" w:rsidRPr="006F4189">
              <w:rPr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BEF19" w14:textId="77777777" w:rsidR="00B26670" w:rsidRPr="006F4189" w:rsidRDefault="00B26670" w:rsidP="004A04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 xml:space="preserve">Mean RMSE </w:t>
            </w:r>
          </w:p>
          <w:p w14:paraId="35D96D5E" w14:textId="3A66DE23" w:rsidR="00B26670" w:rsidRPr="006F4189" w:rsidRDefault="00B26670" w:rsidP="004A04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QRS-</w:t>
            </w:r>
            <w:proofErr w:type="spellStart"/>
            <w:r w:rsidRPr="006F4189">
              <w:rPr>
                <w:sz w:val="20"/>
                <w:szCs w:val="20"/>
                <w:lang w:val="en-GB"/>
              </w:rPr>
              <w:t>complex</w:t>
            </w:r>
            <w:r w:rsidR="00852E3D" w:rsidRPr="006F4189"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8E5A67" w14:textId="77777777" w:rsidR="00B26670" w:rsidRPr="006F4189" w:rsidRDefault="00B26670" w:rsidP="004A04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vertAlign w:val="superscript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 xml:space="preserve">Std. </w:t>
            </w:r>
            <w:proofErr w:type="spellStart"/>
            <w:r w:rsidRPr="006F4189">
              <w:rPr>
                <w:sz w:val="20"/>
                <w:szCs w:val="20"/>
                <w:lang w:val="en-GB"/>
              </w:rPr>
              <w:t>RMSE</w:t>
            </w:r>
          </w:p>
          <w:p w14:paraId="134647DA" w14:textId="0C3A6C11" w:rsidR="00B26670" w:rsidRPr="006F4189" w:rsidRDefault="00B26670" w:rsidP="004A04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End"/>
            <w:r w:rsidRPr="006F4189">
              <w:rPr>
                <w:sz w:val="20"/>
                <w:szCs w:val="20"/>
                <w:lang w:val="en-GB"/>
              </w:rPr>
              <w:t>QRS-</w:t>
            </w:r>
            <w:proofErr w:type="spellStart"/>
            <w:r w:rsidRPr="006F4189">
              <w:rPr>
                <w:sz w:val="20"/>
                <w:szCs w:val="20"/>
                <w:lang w:val="en-GB"/>
              </w:rPr>
              <w:t>complex</w:t>
            </w:r>
            <w:r w:rsidR="00852E3D" w:rsidRPr="006F4189">
              <w:rPr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</w:tr>
      <w:tr w:rsidR="006F4189" w:rsidRPr="006F4189" w14:paraId="4CF85825" w14:textId="77777777" w:rsidTr="006F4189">
        <w:trPr>
          <w:trHeight w:hRule="exact" w:val="255"/>
        </w:trPr>
        <w:tc>
          <w:tcPr>
            <w:tcW w:w="2235" w:type="dxa"/>
            <w:vMerge w:val="restart"/>
            <w:tcBorders>
              <w:top w:val="single" w:sz="8" w:space="0" w:color="auto"/>
            </w:tcBorders>
            <w:vAlign w:val="center"/>
          </w:tcPr>
          <w:p w14:paraId="0EA11FDD" w14:textId="1FED23E3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rFonts w:cs="Century Schoolbook"/>
                <w:sz w:val="20"/>
                <w:szCs w:val="20"/>
              </w:rPr>
              <w:t>Upper left chest at 45 degree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374219B9" w14:textId="508CFF0E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14:paraId="7DE196F5" w14:textId="61C0B46B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10.42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14:paraId="52694384" w14:textId="797ADF68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5.93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2B500B60" w14:textId="539A6FE1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196.70</w:t>
            </w:r>
          </w:p>
        </w:tc>
        <w:tc>
          <w:tcPr>
            <w:tcW w:w="1462" w:type="dxa"/>
            <w:tcBorders>
              <w:top w:val="single" w:sz="8" w:space="0" w:color="auto"/>
              <w:bottom w:val="single" w:sz="4" w:space="0" w:color="auto"/>
            </w:tcBorders>
          </w:tcPr>
          <w:p w14:paraId="38D13559" w14:textId="4672D13F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122.64</w:t>
            </w:r>
          </w:p>
        </w:tc>
      </w:tr>
      <w:tr w:rsidR="006F4189" w:rsidRPr="006F4189" w14:paraId="562531E6" w14:textId="77777777" w:rsidTr="00C31EFC">
        <w:trPr>
          <w:trHeight w:hRule="exact" w:val="255"/>
        </w:trPr>
        <w:tc>
          <w:tcPr>
            <w:tcW w:w="2235" w:type="dxa"/>
            <w:vMerge/>
          </w:tcPr>
          <w:p w14:paraId="4802A080" w14:textId="77777777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Century Schoolbook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5A61D9" w14:textId="4C218A16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cs="Century Schoolbook"/>
                <w:i/>
                <w:sz w:val="20"/>
                <w:szCs w:val="20"/>
              </w:rPr>
            </w:pPr>
            <w:r w:rsidRPr="006F4189">
              <w:rPr>
                <w:rFonts w:cs="Century Schoolbook"/>
                <w:i/>
                <w:sz w:val="20"/>
                <w:szCs w:val="20"/>
              </w:rPr>
              <w:t>QRS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68BCF1" w14:textId="4317F3B9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13.87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252DCF" w14:textId="092DEA4F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7.52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5B4A3F" w14:textId="4CBDCE3C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94.16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233C2A08" w14:textId="135EC0F9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57.74</w:t>
            </w:r>
          </w:p>
        </w:tc>
      </w:tr>
      <w:tr w:rsidR="006F4189" w:rsidRPr="006F4189" w14:paraId="6878ED6E" w14:textId="77777777" w:rsidTr="00C31EFC">
        <w:trPr>
          <w:trHeight w:hRule="exact" w:val="255"/>
        </w:trPr>
        <w:tc>
          <w:tcPr>
            <w:tcW w:w="2235" w:type="dxa"/>
            <w:vMerge/>
          </w:tcPr>
          <w:p w14:paraId="06744E25" w14:textId="77777777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F818D9" w14:textId="67381640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P-QRS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DE23EF" w14:textId="28552837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13.51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155F45" w14:textId="6F79C873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7.26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F48C92" w14:textId="15C64D82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94.58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26C180DA" w14:textId="2F745359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58.12</w:t>
            </w:r>
          </w:p>
        </w:tc>
      </w:tr>
      <w:tr w:rsidR="006F4189" w:rsidRPr="006F4189" w14:paraId="777FE7BF" w14:textId="77777777" w:rsidTr="00C31EFC">
        <w:trPr>
          <w:trHeight w:hRule="exact" w:val="255"/>
        </w:trPr>
        <w:tc>
          <w:tcPr>
            <w:tcW w:w="2235" w:type="dxa"/>
            <w:vMerge/>
            <w:tcBorders>
              <w:bottom w:val="single" w:sz="8" w:space="0" w:color="auto"/>
            </w:tcBorders>
          </w:tcPr>
          <w:p w14:paraId="75ED1858" w14:textId="77777777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3CBD78A" w14:textId="2BF1C23A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QRS-T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5E188E71" w14:textId="56A55D84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13.83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6F1D5F90" w14:textId="122270D9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7.4</w:t>
            </w: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14:paraId="54E80156" w14:textId="00085C88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93.9</w:t>
            </w: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8" w:space="0" w:color="auto"/>
            </w:tcBorders>
          </w:tcPr>
          <w:p w14:paraId="63881AFA" w14:textId="601FF76C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57.34</w:t>
            </w:r>
          </w:p>
        </w:tc>
      </w:tr>
      <w:tr w:rsidR="006F4189" w:rsidRPr="006F4189" w14:paraId="30C6799F" w14:textId="77777777" w:rsidTr="006F4189">
        <w:trPr>
          <w:trHeight w:hRule="exact" w:val="255"/>
        </w:trPr>
        <w:tc>
          <w:tcPr>
            <w:tcW w:w="2235" w:type="dxa"/>
            <w:vMerge w:val="restart"/>
            <w:tcBorders>
              <w:top w:val="single" w:sz="8" w:space="0" w:color="auto"/>
            </w:tcBorders>
            <w:vAlign w:val="center"/>
          </w:tcPr>
          <w:p w14:paraId="6D3691B8" w14:textId="42D3DC05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6F4189">
              <w:rPr>
                <w:sz w:val="20"/>
                <w:szCs w:val="20"/>
                <w:lang w:val="en-GB"/>
              </w:rPr>
              <w:t>Center</w:t>
            </w:r>
            <w:proofErr w:type="spellEnd"/>
            <w:r w:rsidRPr="006F4189">
              <w:rPr>
                <w:sz w:val="20"/>
                <w:szCs w:val="20"/>
                <w:lang w:val="en-GB"/>
              </w:rPr>
              <w:t xml:space="preserve"> of chest vertical on sternum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61812CB6" w14:textId="54AC73AC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14:paraId="339D3F79" w14:textId="79DE4706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6F4189">
              <w:rPr>
                <w:i/>
                <w:sz w:val="20"/>
                <w:szCs w:val="20"/>
                <w:lang w:val="en-GB"/>
              </w:rPr>
              <w:t>18.53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14:paraId="3298DA60" w14:textId="6F672B05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6F4189">
              <w:rPr>
                <w:i/>
                <w:sz w:val="20"/>
                <w:szCs w:val="20"/>
                <w:lang w:val="en-GB"/>
              </w:rPr>
              <w:t>11.04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14:paraId="2CFE716A" w14:textId="33A0CB59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6F4189">
              <w:rPr>
                <w:i/>
                <w:sz w:val="20"/>
                <w:szCs w:val="20"/>
                <w:lang w:val="en-GB"/>
              </w:rPr>
              <w:t>338.67</w:t>
            </w:r>
          </w:p>
        </w:tc>
        <w:tc>
          <w:tcPr>
            <w:tcW w:w="1462" w:type="dxa"/>
            <w:tcBorders>
              <w:top w:val="single" w:sz="8" w:space="0" w:color="auto"/>
              <w:bottom w:val="single" w:sz="4" w:space="0" w:color="auto"/>
            </w:tcBorders>
          </w:tcPr>
          <w:p w14:paraId="3851AF7F" w14:textId="5AACAAD4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6F4189">
              <w:rPr>
                <w:i/>
                <w:sz w:val="20"/>
                <w:szCs w:val="20"/>
                <w:lang w:val="en-GB"/>
              </w:rPr>
              <w:t>263.47</w:t>
            </w:r>
          </w:p>
        </w:tc>
      </w:tr>
      <w:tr w:rsidR="006F4189" w:rsidRPr="006F4189" w14:paraId="4D1CCD25" w14:textId="77777777" w:rsidTr="006F4189">
        <w:trPr>
          <w:trHeight w:hRule="exact" w:val="255"/>
        </w:trPr>
        <w:tc>
          <w:tcPr>
            <w:tcW w:w="2235" w:type="dxa"/>
            <w:vMerge/>
          </w:tcPr>
          <w:p w14:paraId="4934A479" w14:textId="77777777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969C63" w14:textId="76DE6EBD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QRS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FA410E" w14:textId="3ADE64D3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6F4189">
              <w:rPr>
                <w:i/>
                <w:sz w:val="20"/>
                <w:szCs w:val="20"/>
                <w:lang w:val="en-GB"/>
              </w:rPr>
              <w:t>26.13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9E8DAD" w14:textId="62F675AA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6F4189">
              <w:rPr>
                <w:i/>
                <w:sz w:val="20"/>
                <w:szCs w:val="20"/>
                <w:lang w:val="en-GB"/>
              </w:rPr>
              <w:t>13.29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AE0CA6" w14:textId="52D1229F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6F4189">
              <w:rPr>
                <w:i/>
                <w:sz w:val="20"/>
                <w:szCs w:val="20"/>
                <w:lang w:val="en-GB"/>
              </w:rPr>
              <w:t>222.36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7B281E3C" w14:textId="756BF46E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6F4189">
              <w:rPr>
                <w:i/>
                <w:sz w:val="20"/>
                <w:szCs w:val="20"/>
                <w:lang w:val="en-GB"/>
              </w:rPr>
              <w:t>135.93</w:t>
            </w:r>
          </w:p>
        </w:tc>
      </w:tr>
      <w:tr w:rsidR="006F4189" w:rsidRPr="006F4189" w14:paraId="2373AC60" w14:textId="77777777" w:rsidTr="006F4189">
        <w:trPr>
          <w:trHeight w:hRule="exact" w:val="255"/>
        </w:trPr>
        <w:tc>
          <w:tcPr>
            <w:tcW w:w="2235" w:type="dxa"/>
            <w:vMerge/>
          </w:tcPr>
          <w:p w14:paraId="64F6ED44" w14:textId="77777777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F927F6" w14:textId="4E4B4005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P-QRS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7EF58A" w14:textId="27AC7EE0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6F4189">
              <w:rPr>
                <w:i/>
                <w:sz w:val="20"/>
                <w:szCs w:val="20"/>
                <w:lang w:val="en-GB"/>
              </w:rPr>
              <w:t>25.75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9E7BA2" w14:textId="4D0FC2CD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6F4189">
              <w:rPr>
                <w:i/>
                <w:sz w:val="20"/>
                <w:szCs w:val="20"/>
                <w:lang w:val="en-GB"/>
              </w:rPr>
              <w:t>12.99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F9E126" w14:textId="1D958C76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6F4189">
              <w:rPr>
                <w:i/>
                <w:sz w:val="20"/>
                <w:szCs w:val="20"/>
                <w:lang w:val="en-GB"/>
              </w:rPr>
              <w:t>222.58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7C3F4CD6" w14:textId="0BACBA46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6F4189">
              <w:rPr>
                <w:i/>
                <w:sz w:val="20"/>
                <w:szCs w:val="20"/>
                <w:lang w:val="en-GB"/>
              </w:rPr>
              <w:t>135.87</w:t>
            </w:r>
          </w:p>
        </w:tc>
      </w:tr>
      <w:tr w:rsidR="006F4189" w:rsidRPr="006F4189" w14:paraId="3008DBF3" w14:textId="77777777" w:rsidTr="004A04BF">
        <w:trPr>
          <w:trHeight w:hRule="exact" w:val="255"/>
        </w:trPr>
        <w:tc>
          <w:tcPr>
            <w:tcW w:w="2235" w:type="dxa"/>
            <w:vMerge/>
            <w:tcBorders>
              <w:bottom w:val="single" w:sz="8" w:space="0" w:color="auto"/>
            </w:tcBorders>
          </w:tcPr>
          <w:p w14:paraId="5E4EDB22" w14:textId="77777777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2399640" w14:textId="74B4E908" w:rsidR="006F4189" w:rsidRPr="006F4189" w:rsidRDefault="006F4189" w:rsidP="004A04BF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sz w:val="20"/>
                <w:szCs w:val="20"/>
                <w:lang w:val="en-GB"/>
              </w:rPr>
            </w:pPr>
            <w:r w:rsidRPr="006F4189">
              <w:rPr>
                <w:sz w:val="20"/>
                <w:szCs w:val="20"/>
                <w:lang w:val="en-GB"/>
              </w:rPr>
              <w:t>QRS-T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4645C222" w14:textId="4A9E48C3" w:rsidR="006F4189" w:rsidRPr="006F4189" w:rsidRDefault="00EF25C6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EF25C6">
              <w:rPr>
                <w:i/>
                <w:sz w:val="20"/>
                <w:szCs w:val="20"/>
                <w:lang w:val="en-GB"/>
              </w:rPr>
              <w:t>25.33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7D35649F" w14:textId="1484AA6F" w:rsidR="006F4189" w:rsidRPr="006F4189" w:rsidRDefault="00EF25C6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EF25C6">
              <w:rPr>
                <w:i/>
                <w:sz w:val="20"/>
                <w:szCs w:val="20"/>
                <w:lang w:val="en-GB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</w:tcPr>
          <w:p w14:paraId="0462128A" w14:textId="7D299986" w:rsidR="006F4189" w:rsidRPr="006F4189" w:rsidRDefault="00EF25C6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EF25C6">
              <w:rPr>
                <w:i/>
                <w:sz w:val="20"/>
                <w:szCs w:val="20"/>
                <w:lang w:val="en-GB"/>
              </w:rPr>
              <w:t>223.4</w:t>
            </w:r>
            <w:r>
              <w:rPr>
                <w:i/>
                <w:sz w:val="20"/>
                <w:szCs w:val="20"/>
                <w:lang w:val="en-GB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8" w:space="0" w:color="auto"/>
            </w:tcBorders>
          </w:tcPr>
          <w:p w14:paraId="416DE577" w14:textId="4F5B8BA6" w:rsidR="006F4189" w:rsidRPr="006F4189" w:rsidRDefault="00EF25C6" w:rsidP="004A04B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sz w:val="20"/>
                <w:szCs w:val="20"/>
                <w:lang w:val="en-GB"/>
              </w:rPr>
            </w:pPr>
            <w:r w:rsidRPr="00EF25C6">
              <w:rPr>
                <w:i/>
                <w:sz w:val="20"/>
                <w:szCs w:val="20"/>
                <w:lang w:val="en-GB"/>
              </w:rPr>
              <w:t>136.66</w:t>
            </w:r>
          </w:p>
        </w:tc>
      </w:tr>
    </w:tbl>
    <w:p w14:paraId="406F0F61" w14:textId="4F292490" w:rsidR="00157E94" w:rsidRPr="006C41F6" w:rsidRDefault="00157E94" w:rsidP="004A04BF">
      <w:pPr>
        <w:widowControl w:val="0"/>
        <w:autoSpaceDE w:val="0"/>
        <w:autoSpaceDN w:val="0"/>
        <w:adjustRightInd w:val="0"/>
        <w:spacing w:before="60" w:after="120"/>
        <w:jc w:val="both"/>
        <w:rPr>
          <w:sz w:val="20"/>
          <w:szCs w:val="20"/>
          <w:lang w:val="en-GB"/>
        </w:rPr>
      </w:pPr>
      <w:r w:rsidRPr="00707407">
        <w:rPr>
          <w:sz w:val="20"/>
          <w:szCs w:val="20"/>
        </w:rPr>
        <w:t xml:space="preserve">Note: RMSE values are provided in </w:t>
      </w:r>
      <m:oMath>
        <m:r>
          <w:rPr>
            <w:rFonts w:ascii="Cambria Math" w:hAnsi="Cambria Math"/>
            <w:sz w:val="20"/>
            <w:szCs w:val="20"/>
          </w:rPr>
          <m:t>μ</m:t>
        </m:r>
      </m:oMath>
      <w:r w:rsidRPr="00707407">
        <w:rPr>
          <w:sz w:val="20"/>
          <w:szCs w:val="20"/>
        </w:rPr>
        <w:t xml:space="preserve">V. </w:t>
      </w:r>
      <w:proofErr w:type="gramStart"/>
      <w:r w:rsidR="00575FDF" w:rsidRPr="00707407">
        <w:rPr>
          <w:sz w:val="20"/>
          <w:szCs w:val="20"/>
          <w:vertAlign w:val="superscript"/>
          <w:lang w:val="en-GB"/>
        </w:rPr>
        <w:t>a</w:t>
      </w:r>
      <w:r w:rsidR="00575FDF" w:rsidRPr="00707407">
        <w:rPr>
          <w:sz w:val="20"/>
          <w:szCs w:val="20"/>
        </w:rPr>
        <w:t>Data</w:t>
      </w:r>
      <w:proofErr w:type="gramEnd"/>
      <w:r w:rsidR="00575FDF" w:rsidRPr="00707407">
        <w:rPr>
          <w:sz w:val="20"/>
          <w:szCs w:val="20"/>
        </w:rPr>
        <w:t xml:space="preserve"> that was used to develop the </w:t>
      </w:r>
      <w:r w:rsidR="00575FDF" w:rsidRPr="00707407">
        <w:rPr>
          <w:sz w:val="20"/>
          <w:szCs w:val="20"/>
          <w:lang w:val="en-GB"/>
        </w:rPr>
        <w:t xml:space="preserve">linear </w:t>
      </w:r>
      <w:r w:rsidR="006F4189">
        <w:rPr>
          <w:sz w:val="20"/>
          <w:szCs w:val="20"/>
          <w:lang w:val="en-GB"/>
        </w:rPr>
        <w:t>ECG-lead</w:t>
      </w:r>
      <w:r w:rsidR="00575FDF" w:rsidRPr="00707407">
        <w:rPr>
          <w:sz w:val="20"/>
          <w:szCs w:val="20"/>
          <w:lang w:val="en-GB"/>
        </w:rPr>
        <w:t xml:space="preserve"> transformation</w:t>
      </w:r>
      <w:r w:rsidR="00326828">
        <w:rPr>
          <w:sz w:val="20"/>
          <w:szCs w:val="20"/>
          <w:lang w:val="en-GB"/>
        </w:rPr>
        <w:t>s</w:t>
      </w:r>
      <w:r w:rsidR="00575FDF" w:rsidRPr="00707407">
        <w:rPr>
          <w:sz w:val="20"/>
          <w:szCs w:val="20"/>
          <w:lang w:val="en-GB"/>
        </w:rPr>
        <w:t>,</w:t>
      </w:r>
      <w:r w:rsidRPr="00707407">
        <w:rPr>
          <w:sz w:val="20"/>
          <w:szCs w:val="20"/>
        </w:rPr>
        <w:t xml:space="preserve"> </w:t>
      </w:r>
      <w:proofErr w:type="spellStart"/>
      <w:r w:rsidR="00575FDF" w:rsidRPr="00707407">
        <w:rPr>
          <w:sz w:val="20"/>
          <w:szCs w:val="20"/>
          <w:vertAlign w:val="superscript"/>
        </w:rPr>
        <w:t>b</w:t>
      </w:r>
      <w:r w:rsidR="00575FDF" w:rsidRPr="00707407">
        <w:rPr>
          <w:sz w:val="20"/>
          <w:szCs w:val="20"/>
        </w:rPr>
        <w:t>m</w:t>
      </w:r>
      <w:r w:rsidRPr="00707407">
        <w:rPr>
          <w:sz w:val="20"/>
          <w:szCs w:val="20"/>
        </w:rPr>
        <w:t>ean</w:t>
      </w:r>
      <w:proofErr w:type="spellEnd"/>
      <w:r w:rsidRPr="00707407">
        <w:rPr>
          <w:sz w:val="20"/>
          <w:szCs w:val="20"/>
        </w:rPr>
        <w:t xml:space="preserve"> of RMSE differences, </w:t>
      </w:r>
      <w:proofErr w:type="spellStart"/>
      <w:r w:rsidR="00575FDF" w:rsidRPr="00707407">
        <w:rPr>
          <w:sz w:val="20"/>
          <w:szCs w:val="20"/>
          <w:vertAlign w:val="superscript"/>
        </w:rPr>
        <w:t>c</w:t>
      </w:r>
      <w:r w:rsidR="00575FDF" w:rsidRPr="00707407">
        <w:rPr>
          <w:sz w:val="20"/>
          <w:szCs w:val="20"/>
        </w:rPr>
        <w:t>s</w:t>
      </w:r>
      <w:r w:rsidRPr="00707407">
        <w:rPr>
          <w:sz w:val="20"/>
          <w:szCs w:val="20"/>
        </w:rPr>
        <w:t>tandard</w:t>
      </w:r>
      <w:proofErr w:type="spellEnd"/>
      <w:r w:rsidRPr="00707407">
        <w:rPr>
          <w:sz w:val="20"/>
          <w:szCs w:val="20"/>
        </w:rPr>
        <w:t xml:space="preserve"> deviation</w:t>
      </w:r>
      <w:r w:rsidR="00B26670" w:rsidRPr="00707407">
        <w:rPr>
          <w:sz w:val="20"/>
          <w:szCs w:val="20"/>
        </w:rPr>
        <w:t xml:space="preserve"> of RMSE differences</w:t>
      </w:r>
      <w:r w:rsidRPr="00707407">
        <w:rPr>
          <w:sz w:val="20"/>
          <w:szCs w:val="20"/>
        </w:rPr>
        <w:t>.</w:t>
      </w:r>
    </w:p>
    <w:p w14:paraId="3B3FB13E" w14:textId="385A2A92" w:rsidR="006F4189" w:rsidRPr="00D829C2" w:rsidRDefault="00157E94" w:rsidP="00D829C2">
      <w:pPr>
        <w:widowControl w:val="0"/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503A1B">
        <w:rPr>
          <w:rFonts w:cs="Calibri"/>
          <w:b/>
          <w:i/>
          <w:sz w:val="22"/>
          <w:szCs w:val="22"/>
        </w:rPr>
        <w:t>Conclusion</w:t>
      </w:r>
      <w:r w:rsidRPr="00503A1B">
        <w:rPr>
          <w:rFonts w:cs="Calibri"/>
          <w:b/>
          <w:sz w:val="22"/>
          <w:szCs w:val="22"/>
        </w:rPr>
        <w:t>:</w:t>
      </w:r>
      <w:r>
        <w:rPr>
          <w:rFonts w:cs="Calibri"/>
          <w:sz w:val="22"/>
          <w:szCs w:val="22"/>
        </w:rPr>
        <w:t xml:space="preserve"> </w:t>
      </w:r>
      <w:r w:rsidRPr="00503A1B">
        <w:rPr>
          <w:rFonts w:cs="Calibri"/>
          <w:sz w:val="20"/>
          <w:szCs w:val="20"/>
        </w:rPr>
        <w:t xml:space="preserve">Our </w:t>
      </w:r>
      <w:r w:rsidR="00FD1355">
        <w:rPr>
          <w:rFonts w:cs="Calibri"/>
          <w:sz w:val="20"/>
          <w:szCs w:val="20"/>
        </w:rPr>
        <w:t xml:space="preserve">findings suggest that it is possible to optimize linear </w:t>
      </w:r>
      <w:r w:rsidR="006F4189">
        <w:rPr>
          <w:rFonts w:cs="Calibri"/>
          <w:sz w:val="20"/>
          <w:szCs w:val="20"/>
        </w:rPr>
        <w:t>ECG-lead</w:t>
      </w:r>
      <w:r w:rsidR="00FD1355">
        <w:rPr>
          <w:rFonts w:cs="Calibri"/>
          <w:sz w:val="20"/>
          <w:szCs w:val="20"/>
        </w:rPr>
        <w:t xml:space="preserve"> transformations for the P-wave.  However, this comes at the cost of a substantially reduced QRS estimation performance.  </w:t>
      </w:r>
      <w:r w:rsidR="00575FDF">
        <w:rPr>
          <w:rFonts w:cs="Calibri"/>
          <w:sz w:val="20"/>
          <w:szCs w:val="20"/>
        </w:rPr>
        <w:t>We therefore recommend</w:t>
      </w:r>
      <w:r w:rsidR="00FD1355">
        <w:rPr>
          <w:rFonts w:cs="Calibri"/>
          <w:sz w:val="20"/>
          <w:szCs w:val="20"/>
        </w:rPr>
        <w:t xml:space="preserve"> </w:t>
      </w:r>
      <w:r w:rsidR="00326828">
        <w:rPr>
          <w:rFonts w:cs="Calibri"/>
          <w:sz w:val="20"/>
          <w:szCs w:val="20"/>
        </w:rPr>
        <w:t>developing</w:t>
      </w:r>
      <w:r w:rsidR="00575FDF">
        <w:rPr>
          <w:rFonts w:cs="Calibri"/>
          <w:sz w:val="20"/>
          <w:szCs w:val="20"/>
        </w:rPr>
        <w:t xml:space="preserve"> the linear </w:t>
      </w:r>
      <w:r w:rsidR="00575FDF" w:rsidRPr="00157E94">
        <w:rPr>
          <w:rFonts w:cs="Calibri"/>
          <w:sz w:val="20"/>
          <w:szCs w:val="20"/>
        </w:rPr>
        <w:t>ECG transformations</w:t>
      </w:r>
      <w:r w:rsidR="00575FDF">
        <w:rPr>
          <w:rFonts w:cs="Calibri"/>
          <w:sz w:val="20"/>
          <w:szCs w:val="20"/>
        </w:rPr>
        <w:t xml:space="preserve"> for the </w:t>
      </w:r>
      <w:r w:rsidR="00575FDF" w:rsidRPr="00157E94">
        <w:rPr>
          <w:rFonts w:cs="Calibri"/>
          <w:sz w:val="20"/>
          <w:szCs w:val="20"/>
        </w:rPr>
        <w:t xml:space="preserve">performance assessment of </w:t>
      </w:r>
      <w:r w:rsidR="00575FDF" w:rsidRPr="00157E94">
        <w:rPr>
          <w:sz w:val="20"/>
          <w:szCs w:val="20"/>
        </w:rPr>
        <w:t>SDB devices</w:t>
      </w:r>
      <w:r w:rsidR="00575FDF">
        <w:rPr>
          <w:sz w:val="20"/>
          <w:szCs w:val="20"/>
        </w:rPr>
        <w:t xml:space="preserve"> using QRS</w:t>
      </w:r>
      <w:r w:rsidR="008D0C42">
        <w:rPr>
          <w:sz w:val="20"/>
          <w:szCs w:val="20"/>
        </w:rPr>
        <w:t>,</w:t>
      </w:r>
      <w:r w:rsidR="00575FDF">
        <w:rPr>
          <w:sz w:val="20"/>
          <w:szCs w:val="20"/>
        </w:rPr>
        <w:t xml:space="preserve"> P-QRS </w:t>
      </w:r>
      <w:r w:rsidR="008D0C42">
        <w:rPr>
          <w:sz w:val="20"/>
          <w:szCs w:val="20"/>
        </w:rPr>
        <w:t xml:space="preserve">or QRS-T </w:t>
      </w:r>
      <w:r w:rsidR="00575FDF">
        <w:rPr>
          <w:sz w:val="20"/>
          <w:szCs w:val="20"/>
        </w:rPr>
        <w:t xml:space="preserve">data.  </w:t>
      </w:r>
    </w:p>
    <w:p w14:paraId="031A3EEE" w14:textId="30786F23" w:rsidR="006F4189" w:rsidRPr="008D0C42" w:rsidRDefault="008D0C42" w:rsidP="00B337D8">
      <w:pPr>
        <w:spacing w:after="120"/>
        <w:rPr>
          <w:sz w:val="22"/>
          <w:szCs w:val="22"/>
        </w:rPr>
      </w:pPr>
      <w:r w:rsidRPr="008D0C42">
        <w:rPr>
          <w:sz w:val="22"/>
          <w:szCs w:val="22"/>
        </w:rPr>
        <w:t xml:space="preserve">Prof. Daniel </w:t>
      </w:r>
      <w:proofErr w:type="spellStart"/>
      <w:r w:rsidRPr="008D0C42">
        <w:rPr>
          <w:sz w:val="22"/>
          <w:szCs w:val="22"/>
        </w:rPr>
        <w:t>Guldenring</w:t>
      </w:r>
      <w:proofErr w:type="spellEnd"/>
      <w:r w:rsidRPr="008D0C42">
        <w:rPr>
          <w:sz w:val="22"/>
          <w:szCs w:val="22"/>
        </w:rPr>
        <w:t xml:space="preserve"> </w:t>
      </w:r>
      <w:r w:rsidR="00575FDF" w:rsidRPr="008D0C42">
        <w:rPr>
          <w:sz w:val="22"/>
          <w:szCs w:val="22"/>
        </w:rPr>
        <w:t xml:space="preserve">PhD </w:t>
      </w:r>
      <w:r w:rsidR="00575FDF" w:rsidRPr="008D0C42">
        <w:rPr>
          <w:sz w:val="22"/>
          <w:szCs w:val="22"/>
        </w:rPr>
        <w:br/>
        <w:t>HTW Berlin</w:t>
      </w:r>
      <w:bookmarkStart w:id="0" w:name="_GoBack"/>
      <w:bookmarkEnd w:id="0"/>
    </w:p>
    <w:p w14:paraId="518DD9A9" w14:textId="77777777" w:rsidR="00575FDF" w:rsidRPr="008D0C42" w:rsidRDefault="00575FDF" w:rsidP="00575FDF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8D0C42">
        <w:rPr>
          <w:rFonts w:cs="Calibri"/>
          <w:sz w:val="22"/>
          <w:szCs w:val="22"/>
        </w:rPr>
        <w:t>Room WH C 212, HTW Berlin,</w:t>
      </w:r>
    </w:p>
    <w:p w14:paraId="49E4121E" w14:textId="77777777" w:rsidR="00575FDF" w:rsidRPr="008D0C42" w:rsidRDefault="00575FDF" w:rsidP="006F4189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sz w:val="22"/>
          <w:szCs w:val="22"/>
        </w:rPr>
      </w:pPr>
      <w:proofErr w:type="spellStart"/>
      <w:r w:rsidRPr="008D0C42">
        <w:rPr>
          <w:rFonts w:cs="Times"/>
          <w:sz w:val="22"/>
          <w:szCs w:val="22"/>
        </w:rPr>
        <w:t>Wilhelminenhofstraße</w:t>
      </w:r>
      <w:proofErr w:type="spellEnd"/>
      <w:r w:rsidRPr="008D0C42">
        <w:rPr>
          <w:rFonts w:cs="Times"/>
          <w:sz w:val="22"/>
          <w:szCs w:val="22"/>
        </w:rPr>
        <w:t xml:space="preserve"> 75A</w:t>
      </w:r>
      <w:r w:rsidRPr="008D0C42">
        <w:rPr>
          <w:rFonts w:cs="Calibri"/>
          <w:sz w:val="22"/>
          <w:szCs w:val="22"/>
        </w:rPr>
        <w:t xml:space="preserve">, </w:t>
      </w:r>
      <w:r w:rsidRPr="008D0C42">
        <w:rPr>
          <w:rFonts w:cs="Times"/>
          <w:sz w:val="22"/>
          <w:szCs w:val="22"/>
        </w:rPr>
        <w:t>12459 Berlin, Germany</w:t>
      </w:r>
      <w:r w:rsidRPr="008D0C42">
        <w:rPr>
          <w:rFonts w:cs="Calibri"/>
          <w:sz w:val="22"/>
          <w:szCs w:val="22"/>
        </w:rPr>
        <w:t xml:space="preserve"> </w:t>
      </w:r>
    </w:p>
    <w:p w14:paraId="4D97EE0D" w14:textId="77777777" w:rsidR="00575FDF" w:rsidRPr="008D0C42" w:rsidRDefault="00575FDF" w:rsidP="00575FD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  <w:r w:rsidRPr="008D0C42">
        <w:rPr>
          <w:rFonts w:cs="Calibri"/>
          <w:sz w:val="22"/>
          <w:szCs w:val="22"/>
        </w:rPr>
        <w:t>Phone:</w:t>
      </w:r>
      <w:r w:rsidRPr="008D0C42">
        <w:rPr>
          <w:rFonts w:cs="Calibri"/>
          <w:sz w:val="22"/>
          <w:szCs w:val="22"/>
        </w:rPr>
        <w:tab/>
        <w:t>00</w:t>
      </w:r>
      <w:r w:rsidRPr="008D0C42">
        <w:rPr>
          <w:rFonts w:cs="Times"/>
          <w:sz w:val="22"/>
          <w:szCs w:val="22"/>
        </w:rPr>
        <w:t>49 30 5019-3871</w:t>
      </w:r>
      <w:r w:rsidRPr="008D0C42">
        <w:rPr>
          <w:rFonts w:cs="Calibri"/>
          <w:sz w:val="22"/>
          <w:szCs w:val="22"/>
        </w:rPr>
        <w:t> </w:t>
      </w:r>
    </w:p>
    <w:p w14:paraId="45031C1C" w14:textId="23D67C75" w:rsidR="00130E1B" w:rsidRPr="004A04BF" w:rsidRDefault="00575FDF" w:rsidP="004A04BF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136090">
        <w:rPr>
          <w:rFonts w:cs="Calibri"/>
          <w:sz w:val="22"/>
          <w:szCs w:val="22"/>
        </w:rPr>
        <w:t xml:space="preserve">Email: </w:t>
      </w:r>
      <w:r w:rsidRPr="00136090">
        <w:rPr>
          <w:rFonts w:cs="Calibri"/>
          <w:sz w:val="22"/>
          <w:szCs w:val="22"/>
        </w:rPr>
        <w:tab/>
      </w:r>
      <w:hyperlink r:id="rId7" w:history="1">
        <w:r w:rsidRPr="0011146C">
          <w:rPr>
            <w:rStyle w:val="Hyperlink"/>
            <w:rFonts w:cs="Times"/>
            <w:sz w:val="22"/>
            <w:szCs w:val="22"/>
          </w:rPr>
          <w:t>Daniel.Gueldenring@HTW-Berlin.de</w:t>
        </w:r>
      </w:hyperlink>
    </w:p>
    <w:sectPr w:rsidR="00130E1B" w:rsidRPr="004A04BF" w:rsidSect="00503A1B">
      <w:pgSz w:w="11900" w:h="16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A4"/>
    <w:rsid w:val="00011742"/>
    <w:rsid w:val="0004195E"/>
    <w:rsid w:val="00071941"/>
    <w:rsid w:val="000760BD"/>
    <w:rsid w:val="00077929"/>
    <w:rsid w:val="000B7D90"/>
    <w:rsid w:val="000E7458"/>
    <w:rsid w:val="00102A41"/>
    <w:rsid w:val="001108A8"/>
    <w:rsid w:val="00130E1B"/>
    <w:rsid w:val="00136090"/>
    <w:rsid w:val="00157E94"/>
    <w:rsid w:val="001600FA"/>
    <w:rsid w:val="001C09BD"/>
    <w:rsid w:val="001D4992"/>
    <w:rsid w:val="001E0398"/>
    <w:rsid w:val="002054A9"/>
    <w:rsid w:val="00213962"/>
    <w:rsid w:val="00224385"/>
    <w:rsid w:val="0023609E"/>
    <w:rsid w:val="00265F0F"/>
    <w:rsid w:val="002A7D84"/>
    <w:rsid w:val="002B0001"/>
    <w:rsid w:val="002F458F"/>
    <w:rsid w:val="00314468"/>
    <w:rsid w:val="003203E8"/>
    <w:rsid w:val="00326828"/>
    <w:rsid w:val="003306C8"/>
    <w:rsid w:val="003401C1"/>
    <w:rsid w:val="0034273C"/>
    <w:rsid w:val="003429E0"/>
    <w:rsid w:val="00354534"/>
    <w:rsid w:val="00361F90"/>
    <w:rsid w:val="00385E1A"/>
    <w:rsid w:val="00394479"/>
    <w:rsid w:val="003E6EE6"/>
    <w:rsid w:val="004420EC"/>
    <w:rsid w:val="004A04BF"/>
    <w:rsid w:val="004A7190"/>
    <w:rsid w:val="004B03CA"/>
    <w:rsid w:val="004B15D0"/>
    <w:rsid w:val="004C5519"/>
    <w:rsid w:val="004C7415"/>
    <w:rsid w:val="004E50CC"/>
    <w:rsid w:val="004F001F"/>
    <w:rsid w:val="0050209D"/>
    <w:rsid w:val="00503289"/>
    <w:rsid w:val="00503A1B"/>
    <w:rsid w:val="00521AE5"/>
    <w:rsid w:val="00525F0E"/>
    <w:rsid w:val="00566F58"/>
    <w:rsid w:val="00575FDF"/>
    <w:rsid w:val="005960A6"/>
    <w:rsid w:val="005A7512"/>
    <w:rsid w:val="005C417F"/>
    <w:rsid w:val="005C5611"/>
    <w:rsid w:val="00600A40"/>
    <w:rsid w:val="0060222F"/>
    <w:rsid w:val="006025BC"/>
    <w:rsid w:val="0061044B"/>
    <w:rsid w:val="0063125C"/>
    <w:rsid w:val="00640D0C"/>
    <w:rsid w:val="006439D2"/>
    <w:rsid w:val="0066533C"/>
    <w:rsid w:val="00670E85"/>
    <w:rsid w:val="0068387E"/>
    <w:rsid w:val="006A2425"/>
    <w:rsid w:val="006C41F6"/>
    <w:rsid w:val="006D5630"/>
    <w:rsid w:val="006F4189"/>
    <w:rsid w:val="007019E1"/>
    <w:rsid w:val="00707407"/>
    <w:rsid w:val="00710BF7"/>
    <w:rsid w:val="00722F41"/>
    <w:rsid w:val="007317C5"/>
    <w:rsid w:val="007523F9"/>
    <w:rsid w:val="0076680C"/>
    <w:rsid w:val="00796BC2"/>
    <w:rsid w:val="00796E37"/>
    <w:rsid w:val="007A0565"/>
    <w:rsid w:val="007B2043"/>
    <w:rsid w:val="007C28D9"/>
    <w:rsid w:val="007E21FB"/>
    <w:rsid w:val="007E7ED6"/>
    <w:rsid w:val="007F4E97"/>
    <w:rsid w:val="008009DE"/>
    <w:rsid w:val="00803193"/>
    <w:rsid w:val="008265C6"/>
    <w:rsid w:val="00852E3D"/>
    <w:rsid w:val="00875AF3"/>
    <w:rsid w:val="008D0C42"/>
    <w:rsid w:val="008E541D"/>
    <w:rsid w:val="00900165"/>
    <w:rsid w:val="00902EAD"/>
    <w:rsid w:val="0091519B"/>
    <w:rsid w:val="009247F6"/>
    <w:rsid w:val="009574E1"/>
    <w:rsid w:val="009A02C2"/>
    <w:rsid w:val="009E37E5"/>
    <w:rsid w:val="00A043A4"/>
    <w:rsid w:val="00A21D04"/>
    <w:rsid w:val="00A23568"/>
    <w:rsid w:val="00A27BFB"/>
    <w:rsid w:val="00A31DBB"/>
    <w:rsid w:val="00A35193"/>
    <w:rsid w:val="00A61F2F"/>
    <w:rsid w:val="00A679A4"/>
    <w:rsid w:val="00A86C7C"/>
    <w:rsid w:val="00A972D8"/>
    <w:rsid w:val="00AC3D0F"/>
    <w:rsid w:val="00AD1539"/>
    <w:rsid w:val="00AE7C71"/>
    <w:rsid w:val="00AF21FB"/>
    <w:rsid w:val="00AF5301"/>
    <w:rsid w:val="00B145F4"/>
    <w:rsid w:val="00B26670"/>
    <w:rsid w:val="00B337D8"/>
    <w:rsid w:val="00B3586A"/>
    <w:rsid w:val="00B3607A"/>
    <w:rsid w:val="00B43FC4"/>
    <w:rsid w:val="00B677CB"/>
    <w:rsid w:val="00BD53A6"/>
    <w:rsid w:val="00BD6D92"/>
    <w:rsid w:val="00BE2F31"/>
    <w:rsid w:val="00BF77FC"/>
    <w:rsid w:val="00C058E6"/>
    <w:rsid w:val="00C31EFC"/>
    <w:rsid w:val="00C33DB1"/>
    <w:rsid w:val="00C556EF"/>
    <w:rsid w:val="00C61CB5"/>
    <w:rsid w:val="00C75EFB"/>
    <w:rsid w:val="00C863F9"/>
    <w:rsid w:val="00C86645"/>
    <w:rsid w:val="00D2249D"/>
    <w:rsid w:val="00D26B69"/>
    <w:rsid w:val="00D41DE6"/>
    <w:rsid w:val="00D45DA3"/>
    <w:rsid w:val="00D51DFD"/>
    <w:rsid w:val="00D5266E"/>
    <w:rsid w:val="00D829C2"/>
    <w:rsid w:val="00D91B12"/>
    <w:rsid w:val="00DA4664"/>
    <w:rsid w:val="00DF08BF"/>
    <w:rsid w:val="00DF7261"/>
    <w:rsid w:val="00DF74D5"/>
    <w:rsid w:val="00E02FB2"/>
    <w:rsid w:val="00E0493E"/>
    <w:rsid w:val="00E124C7"/>
    <w:rsid w:val="00E13E83"/>
    <w:rsid w:val="00E55184"/>
    <w:rsid w:val="00E56223"/>
    <w:rsid w:val="00E66003"/>
    <w:rsid w:val="00E77698"/>
    <w:rsid w:val="00E926B9"/>
    <w:rsid w:val="00EA378D"/>
    <w:rsid w:val="00EB75EE"/>
    <w:rsid w:val="00EB7C60"/>
    <w:rsid w:val="00EC62AB"/>
    <w:rsid w:val="00EE40D7"/>
    <w:rsid w:val="00EE4157"/>
    <w:rsid w:val="00EF25C6"/>
    <w:rsid w:val="00EF6251"/>
    <w:rsid w:val="00F006C5"/>
    <w:rsid w:val="00F400E9"/>
    <w:rsid w:val="00F42308"/>
    <w:rsid w:val="00F445BF"/>
    <w:rsid w:val="00F50396"/>
    <w:rsid w:val="00F64340"/>
    <w:rsid w:val="00F82721"/>
    <w:rsid w:val="00FA5176"/>
    <w:rsid w:val="00FA5D63"/>
    <w:rsid w:val="00FA7524"/>
    <w:rsid w:val="00FB7ECB"/>
    <w:rsid w:val="00FD052A"/>
    <w:rsid w:val="00FD135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1A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C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79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E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32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2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E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E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E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E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E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7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C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79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E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32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2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E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E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E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E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E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6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aniel.Gueldenring@HTW-Berlin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56814-3518-CB4D-A569-DE3E0EF5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cp:lastPrinted>2018-12-02T18:21:00Z</cp:lastPrinted>
  <dcterms:created xsi:type="dcterms:W3CDTF">2018-12-02T22:12:00Z</dcterms:created>
  <dcterms:modified xsi:type="dcterms:W3CDTF">2018-12-02T22:12:00Z</dcterms:modified>
</cp:coreProperties>
</file>