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5B188" w14:textId="77777777" w:rsidR="00797756" w:rsidRPr="00610368" w:rsidRDefault="00797756" w:rsidP="00797756">
      <w:pPr>
        <w:spacing w:after="0" w:line="480" w:lineRule="auto"/>
        <w:jc w:val="center"/>
        <w:rPr>
          <w:rFonts w:ascii="Times New Roman" w:hAnsi="Times New Roman" w:cs="Times New Roman"/>
          <w:b/>
          <w:bCs/>
          <w:sz w:val="24"/>
          <w:szCs w:val="24"/>
          <w:u w:val="single"/>
        </w:rPr>
      </w:pPr>
      <w:r w:rsidRPr="00E94D77">
        <w:rPr>
          <w:rFonts w:ascii="Times New Roman" w:hAnsi="Times New Roman" w:cs="Times New Roman"/>
          <w:b/>
          <w:bCs/>
          <w:sz w:val="24"/>
          <w:szCs w:val="24"/>
          <w:u w:val="single"/>
        </w:rPr>
        <w:t>Title</w:t>
      </w:r>
    </w:p>
    <w:p w14:paraId="06688CE5" w14:textId="77777777" w:rsidR="00797756" w:rsidRPr="00E94D77" w:rsidRDefault="00797756" w:rsidP="00797756">
      <w:pPr>
        <w:spacing w:after="0"/>
        <w:jc w:val="center"/>
        <w:rPr>
          <w:rFonts w:ascii="Times New Roman" w:hAnsi="Times New Roman" w:cs="Times New Roman"/>
          <w:sz w:val="24"/>
          <w:szCs w:val="24"/>
        </w:rPr>
      </w:pPr>
      <w:r>
        <w:rPr>
          <w:rFonts w:ascii="Times New Roman" w:hAnsi="Times New Roman" w:cs="Times New Roman"/>
          <w:sz w:val="24"/>
          <w:szCs w:val="24"/>
        </w:rPr>
        <w:t>The relationship between ICD-11 PTSD, Complex PTSD and dissociative experiences</w:t>
      </w:r>
    </w:p>
    <w:p w14:paraId="73F1E28A" w14:textId="77777777" w:rsidR="00797756" w:rsidRPr="00E94D77" w:rsidRDefault="00797756" w:rsidP="00797756">
      <w:pPr>
        <w:spacing w:after="0" w:line="480" w:lineRule="auto"/>
        <w:jc w:val="center"/>
        <w:rPr>
          <w:rFonts w:ascii="Times New Roman" w:hAnsi="Times New Roman" w:cs="Times New Roman"/>
          <w:b/>
          <w:bCs/>
          <w:sz w:val="24"/>
          <w:szCs w:val="24"/>
          <w:u w:val="single"/>
        </w:rPr>
      </w:pPr>
    </w:p>
    <w:p w14:paraId="218CAE90" w14:textId="77777777" w:rsidR="00797756" w:rsidRPr="00E94D77" w:rsidRDefault="00797756" w:rsidP="00797756">
      <w:pPr>
        <w:spacing w:after="0" w:line="480" w:lineRule="auto"/>
        <w:jc w:val="center"/>
        <w:rPr>
          <w:rFonts w:ascii="Times New Roman" w:hAnsi="Times New Roman" w:cs="Times New Roman"/>
          <w:b/>
          <w:bCs/>
          <w:sz w:val="24"/>
          <w:szCs w:val="24"/>
          <w:u w:val="single"/>
        </w:rPr>
      </w:pPr>
      <w:r w:rsidRPr="00E94D77">
        <w:rPr>
          <w:rFonts w:ascii="Times New Roman" w:hAnsi="Times New Roman" w:cs="Times New Roman"/>
          <w:b/>
          <w:bCs/>
          <w:sz w:val="24"/>
          <w:szCs w:val="24"/>
          <w:u w:val="single"/>
        </w:rPr>
        <w:t>Running Head</w:t>
      </w:r>
    </w:p>
    <w:p w14:paraId="2D11897B" w14:textId="77777777" w:rsidR="00797756" w:rsidRDefault="00797756" w:rsidP="00797756">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PTSD, CPTSD, and Dissociation</w:t>
      </w:r>
    </w:p>
    <w:p w14:paraId="14D3EBE2" w14:textId="77777777" w:rsidR="00797756" w:rsidRPr="00610368" w:rsidRDefault="00797756" w:rsidP="00797756">
      <w:pPr>
        <w:spacing w:after="0" w:line="480" w:lineRule="auto"/>
        <w:jc w:val="center"/>
        <w:rPr>
          <w:rFonts w:ascii="Times New Roman" w:hAnsi="Times New Roman" w:cs="Times New Roman"/>
          <w:bCs/>
          <w:sz w:val="24"/>
          <w:szCs w:val="24"/>
        </w:rPr>
      </w:pPr>
    </w:p>
    <w:p w14:paraId="210CF96C" w14:textId="77777777" w:rsidR="00797756" w:rsidRPr="00E94D77" w:rsidRDefault="00797756" w:rsidP="00797756">
      <w:pPr>
        <w:spacing w:after="0" w:line="480" w:lineRule="auto"/>
        <w:jc w:val="center"/>
        <w:rPr>
          <w:rFonts w:ascii="Times New Roman" w:hAnsi="Times New Roman" w:cs="Times New Roman"/>
          <w:b/>
          <w:bCs/>
          <w:sz w:val="24"/>
          <w:szCs w:val="24"/>
          <w:u w:val="single"/>
        </w:rPr>
      </w:pPr>
      <w:r w:rsidRPr="00E94D77">
        <w:rPr>
          <w:rFonts w:ascii="Times New Roman" w:hAnsi="Times New Roman" w:cs="Times New Roman"/>
          <w:b/>
          <w:bCs/>
          <w:sz w:val="24"/>
          <w:szCs w:val="24"/>
          <w:u w:val="single"/>
        </w:rPr>
        <w:t>Authors</w:t>
      </w:r>
    </w:p>
    <w:p w14:paraId="09C9602E" w14:textId="77777777" w:rsidR="00797756" w:rsidRDefault="00797756" w:rsidP="00797756">
      <w:pPr>
        <w:spacing w:after="0"/>
        <w:jc w:val="center"/>
        <w:rPr>
          <w:rFonts w:ascii="Times New Roman" w:hAnsi="Times New Roman" w:cs="Times New Roman"/>
          <w:sz w:val="24"/>
          <w:szCs w:val="24"/>
          <w:vertAlign w:val="superscript"/>
        </w:rPr>
      </w:pPr>
      <w:r w:rsidRPr="00E94D77">
        <w:rPr>
          <w:rFonts w:ascii="Times New Roman" w:hAnsi="Times New Roman" w:cs="Times New Roman"/>
          <w:sz w:val="24"/>
          <w:szCs w:val="24"/>
        </w:rPr>
        <w:t>Philip Hyland</w:t>
      </w:r>
      <w:r>
        <w:rPr>
          <w:rFonts w:ascii="Times New Roman" w:hAnsi="Times New Roman" w:cs="Times New Roman"/>
          <w:sz w:val="24"/>
          <w:szCs w:val="24"/>
        </w:rPr>
        <w:t>, PhD</w:t>
      </w:r>
    </w:p>
    <w:p w14:paraId="0D7B842E" w14:textId="77777777" w:rsidR="00797756" w:rsidRDefault="00797756" w:rsidP="007977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Psychology</w:t>
      </w:r>
      <w:r w:rsidRPr="00E94D77">
        <w:rPr>
          <w:rFonts w:ascii="Times New Roman" w:hAnsi="Times New Roman" w:cs="Times New Roman"/>
          <w:sz w:val="24"/>
          <w:szCs w:val="24"/>
        </w:rPr>
        <w:t>,</w:t>
      </w:r>
      <w:r>
        <w:rPr>
          <w:rFonts w:ascii="Times New Roman" w:hAnsi="Times New Roman" w:cs="Times New Roman"/>
          <w:sz w:val="24"/>
          <w:szCs w:val="24"/>
        </w:rPr>
        <w:t xml:space="preserve"> Maynooth University, Kildare,</w:t>
      </w:r>
      <w:r w:rsidRPr="00E94D77">
        <w:rPr>
          <w:rFonts w:ascii="Times New Roman" w:hAnsi="Times New Roman" w:cs="Times New Roman"/>
          <w:sz w:val="24"/>
          <w:szCs w:val="24"/>
        </w:rPr>
        <w:t xml:space="preserve"> Ireland</w:t>
      </w:r>
    </w:p>
    <w:p w14:paraId="568A866B" w14:textId="77777777" w:rsidR="00797756" w:rsidRPr="006852B3" w:rsidRDefault="00797756" w:rsidP="00797756">
      <w:pPr>
        <w:spacing w:after="0"/>
        <w:jc w:val="center"/>
        <w:rPr>
          <w:rFonts w:ascii="Times New Roman" w:hAnsi="Times New Roman" w:cs="Times New Roman"/>
          <w:sz w:val="24"/>
          <w:szCs w:val="24"/>
        </w:rPr>
      </w:pPr>
    </w:p>
    <w:p w14:paraId="1B538912" w14:textId="77777777" w:rsidR="00797756" w:rsidRDefault="00797756" w:rsidP="00797756">
      <w:pPr>
        <w:spacing w:after="0"/>
        <w:jc w:val="center"/>
        <w:rPr>
          <w:rFonts w:ascii="Times New Roman" w:hAnsi="Times New Roman" w:cs="Times New Roman"/>
          <w:sz w:val="24"/>
          <w:szCs w:val="24"/>
        </w:rPr>
      </w:pPr>
      <w:r w:rsidRPr="00E94D77">
        <w:rPr>
          <w:rFonts w:ascii="Times New Roman" w:hAnsi="Times New Roman" w:cs="Times New Roman"/>
          <w:sz w:val="24"/>
          <w:szCs w:val="24"/>
        </w:rPr>
        <w:t>Mark Shevlin</w:t>
      </w:r>
      <w:r>
        <w:rPr>
          <w:rFonts w:ascii="Times New Roman" w:hAnsi="Times New Roman" w:cs="Times New Roman"/>
          <w:sz w:val="24"/>
          <w:szCs w:val="24"/>
        </w:rPr>
        <w:t>, PhD</w:t>
      </w:r>
    </w:p>
    <w:p w14:paraId="6EBE34FA" w14:textId="77777777" w:rsidR="00797756" w:rsidRPr="00E94D77" w:rsidRDefault="00797756" w:rsidP="00797756">
      <w:pPr>
        <w:spacing w:after="0" w:line="240" w:lineRule="auto"/>
        <w:jc w:val="center"/>
        <w:rPr>
          <w:rFonts w:ascii="Times New Roman" w:hAnsi="Times New Roman" w:cs="Times New Roman"/>
          <w:sz w:val="24"/>
          <w:szCs w:val="24"/>
        </w:rPr>
      </w:pPr>
      <w:r w:rsidRPr="00E94D77">
        <w:rPr>
          <w:rFonts w:ascii="Times New Roman" w:hAnsi="Times New Roman" w:cs="Times New Roman"/>
          <w:sz w:val="24"/>
          <w:szCs w:val="24"/>
        </w:rPr>
        <w:t xml:space="preserve">Ulster University, School of Psychology, Derry, </w:t>
      </w:r>
      <w:r>
        <w:rPr>
          <w:rFonts w:ascii="Times New Roman" w:hAnsi="Times New Roman" w:cs="Times New Roman"/>
          <w:sz w:val="24"/>
          <w:szCs w:val="24"/>
        </w:rPr>
        <w:t>Northern Ireland</w:t>
      </w:r>
    </w:p>
    <w:p w14:paraId="120358EE" w14:textId="77777777" w:rsidR="00797756" w:rsidRDefault="00797756" w:rsidP="00797756">
      <w:pPr>
        <w:spacing w:after="0"/>
        <w:jc w:val="center"/>
        <w:rPr>
          <w:rFonts w:ascii="Times New Roman" w:hAnsi="Times New Roman" w:cs="Times New Roman"/>
          <w:sz w:val="24"/>
          <w:szCs w:val="24"/>
        </w:rPr>
      </w:pPr>
    </w:p>
    <w:p w14:paraId="25774A8D" w14:textId="77777777" w:rsidR="00797756" w:rsidRDefault="00797756" w:rsidP="00797756">
      <w:pPr>
        <w:spacing w:after="0"/>
        <w:jc w:val="center"/>
        <w:rPr>
          <w:rFonts w:ascii="Times New Roman" w:hAnsi="Times New Roman" w:cs="Times New Roman"/>
          <w:sz w:val="24"/>
          <w:szCs w:val="24"/>
          <w:vertAlign w:val="superscript"/>
        </w:rPr>
      </w:pPr>
      <w:r w:rsidRPr="00E94D77">
        <w:rPr>
          <w:rFonts w:ascii="Times New Roman" w:hAnsi="Times New Roman" w:cs="Times New Roman"/>
          <w:sz w:val="24"/>
          <w:szCs w:val="24"/>
        </w:rPr>
        <w:t xml:space="preserve">Claire </w:t>
      </w:r>
      <w:proofErr w:type="spellStart"/>
      <w:r w:rsidRPr="00E94D77">
        <w:rPr>
          <w:rFonts w:ascii="Times New Roman" w:hAnsi="Times New Roman" w:cs="Times New Roman"/>
          <w:sz w:val="24"/>
          <w:szCs w:val="24"/>
        </w:rPr>
        <w:t>Fyvie</w:t>
      </w:r>
      <w:proofErr w:type="spellEnd"/>
      <w:r>
        <w:rPr>
          <w:rFonts w:ascii="Times New Roman" w:hAnsi="Times New Roman" w:cs="Times New Roman"/>
          <w:sz w:val="24"/>
          <w:szCs w:val="24"/>
        </w:rPr>
        <w:t>, PhD</w:t>
      </w:r>
    </w:p>
    <w:p w14:paraId="6C73BD84" w14:textId="77777777" w:rsidR="00797756" w:rsidRDefault="00797756" w:rsidP="00797756">
      <w:pPr>
        <w:spacing w:after="0" w:line="240" w:lineRule="auto"/>
        <w:jc w:val="center"/>
        <w:rPr>
          <w:rFonts w:ascii="Times New Roman" w:hAnsi="Times New Roman" w:cs="Times New Roman"/>
          <w:sz w:val="24"/>
          <w:szCs w:val="24"/>
        </w:rPr>
      </w:pPr>
      <w:r w:rsidRPr="00E94D77">
        <w:rPr>
          <w:rFonts w:ascii="Times New Roman" w:hAnsi="Times New Roman" w:cs="Times New Roman"/>
          <w:sz w:val="24"/>
          <w:szCs w:val="24"/>
        </w:rPr>
        <w:t>NHS Lothian, Rivers Centre for Traumatic Stress, Edinburgh, UK</w:t>
      </w:r>
    </w:p>
    <w:p w14:paraId="2F3A56EF" w14:textId="77777777" w:rsidR="00797756" w:rsidRDefault="00797756" w:rsidP="00797756">
      <w:pPr>
        <w:spacing w:after="0" w:line="240" w:lineRule="auto"/>
        <w:jc w:val="center"/>
        <w:rPr>
          <w:rFonts w:ascii="Times New Roman" w:hAnsi="Times New Roman" w:cs="Times New Roman"/>
          <w:sz w:val="24"/>
          <w:szCs w:val="24"/>
        </w:rPr>
      </w:pPr>
    </w:p>
    <w:p w14:paraId="6C25CA8A" w14:textId="77777777" w:rsidR="00797756" w:rsidRDefault="00797756" w:rsidP="00797756">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Marylène</w:t>
      </w:r>
      <w:proofErr w:type="spellEnd"/>
      <w:r>
        <w:rPr>
          <w:rFonts w:ascii="Times New Roman" w:hAnsi="Times New Roman" w:cs="Times New Roman"/>
          <w:sz w:val="24"/>
          <w:szCs w:val="24"/>
        </w:rPr>
        <w:t xml:space="preserve"> Cloitre, PhD </w:t>
      </w:r>
    </w:p>
    <w:p w14:paraId="00D8076C" w14:textId="77777777" w:rsidR="00797756" w:rsidRDefault="00797756" w:rsidP="00797756">
      <w:pPr>
        <w:spacing w:after="0"/>
        <w:jc w:val="center"/>
        <w:rPr>
          <w:rFonts w:ascii="Times New Roman" w:hAnsi="Times New Roman" w:cs="Times New Roman"/>
          <w:sz w:val="24"/>
          <w:szCs w:val="24"/>
        </w:rPr>
      </w:pPr>
      <w:r>
        <w:rPr>
          <w:rFonts w:ascii="Times New Roman" w:hAnsi="Times New Roman" w:cs="Times New Roman"/>
          <w:sz w:val="24"/>
          <w:szCs w:val="24"/>
        </w:rPr>
        <w:t xml:space="preserve">National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xml:space="preserve"> for PTSD Dissemination and Training Division, VA Palo Alto Health Care System, Palo Alto, CA USA; Department of Psychiatry and Behavioural Sciences, Stanford University, Stanford, CA, USA</w:t>
      </w:r>
    </w:p>
    <w:p w14:paraId="7AA1744D" w14:textId="77777777" w:rsidR="00797756" w:rsidRDefault="00797756" w:rsidP="00797756">
      <w:pPr>
        <w:spacing w:after="0"/>
        <w:jc w:val="center"/>
        <w:rPr>
          <w:rFonts w:ascii="Times New Roman" w:hAnsi="Times New Roman" w:cs="Times New Roman"/>
          <w:sz w:val="24"/>
          <w:szCs w:val="24"/>
        </w:rPr>
      </w:pPr>
    </w:p>
    <w:p w14:paraId="1EF7A569" w14:textId="77777777" w:rsidR="00797756" w:rsidRPr="00E94D77" w:rsidRDefault="00797756" w:rsidP="00797756">
      <w:pPr>
        <w:spacing w:after="0"/>
        <w:jc w:val="center"/>
        <w:rPr>
          <w:rFonts w:ascii="Times New Roman" w:hAnsi="Times New Roman" w:cs="Times New Roman"/>
          <w:sz w:val="24"/>
          <w:szCs w:val="24"/>
        </w:rPr>
      </w:pPr>
      <w:r w:rsidRPr="00E94D77">
        <w:rPr>
          <w:rFonts w:ascii="Times New Roman" w:hAnsi="Times New Roman" w:cs="Times New Roman"/>
          <w:sz w:val="24"/>
          <w:szCs w:val="24"/>
        </w:rPr>
        <w:t>Thanos Karatzias</w:t>
      </w:r>
      <w:r>
        <w:rPr>
          <w:rFonts w:ascii="Times New Roman" w:hAnsi="Times New Roman" w:cs="Times New Roman"/>
          <w:sz w:val="24"/>
          <w:szCs w:val="24"/>
        </w:rPr>
        <w:t>, PhD</w:t>
      </w:r>
    </w:p>
    <w:p w14:paraId="1D9180B1" w14:textId="77777777" w:rsidR="00797756" w:rsidRDefault="00797756" w:rsidP="00797756">
      <w:pPr>
        <w:spacing w:after="0" w:line="240" w:lineRule="auto"/>
        <w:jc w:val="center"/>
        <w:rPr>
          <w:rFonts w:ascii="Times New Roman" w:hAnsi="Times New Roman" w:cs="Times New Roman"/>
          <w:sz w:val="24"/>
          <w:szCs w:val="24"/>
        </w:rPr>
      </w:pPr>
      <w:r w:rsidRPr="00E94D77">
        <w:rPr>
          <w:rFonts w:ascii="Times New Roman" w:hAnsi="Times New Roman" w:cs="Times New Roman"/>
          <w:sz w:val="24"/>
          <w:szCs w:val="24"/>
        </w:rPr>
        <w:t xml:space="preserve">Edinburgh Napier University, School of Health &amp; Social Care, Edinburgh, UK </w:t>
      </w:r>
    </w:p>
    <w:p w14:paraId="7202CE14" w14:textId="77777777" w:rsidR="00797756" w:rsidRPr="00E94D77" w:rsidRDefault="00797756" w:rsidP="00797756">
      <w:pPr>
        <w:spacing w:after="0" w:line="240" w:lineRule="auto"/>
        <w:jc w:val="center"/>
        <w:rPr>
          <w:rFonts w:ascii="Times New Roman" w:hAnsi="Times New Roman" w:cs="Times New Roman"/>
          <w:sz w:val="24"/>
          <w:szCs w:val="24"/>
        </w:rPr>
      </w:pPr>
      <w:r w:rsidRPr="00E94D77">
        <w:rPr>
          <w:rFonts w:ascii="Times New Roman" w:hAnsi="Times New Roman" w:cs="Times New Roman"/>
          <w:sz w:val="24"/>
          <w:szCs w:val="24"/>
        </w:rPr>
        <w:t>NHS Lothian, Rivers Centre for Traumatic Stress, Edinburgh, UK</w:t>
      </w:r>
    </w:p>
    <w:p w14:paraId="70A8D5EA" w14:textId="77777777" w:rsidR="00797756" w:rsidRPr="00E94D77" w:rsidRDefault="00797756" w:rsidP="00797756">
      <w:pPr>
        <w:spacing w:after="0" w:line="240" w:lineRule="auto"/>
        <w:jc w:val="center"/>
        <w:rPr>
          <w:rFonts w:ascii="Times New Roman" w:hAnsi="Times New Roman" w:cs="Times New Roman"/>
          <w:sz w:val="24"/>
          <w:szCs w:val="24"/>
        </w:rPr>
      </w:pPr>
    </w:p>
    <w:p w14:paraId="18236D91" w14:textId="77777777" w:rsidR="00797756" w:rsidRDefault="00797756" w:rsidP="00797756">
      <w:pPr>
        <w:spacing w:line="480" w:lineRule="auto"/>
        <w:rPr>
          <w:rFonts w:ascii="Times New Roman" w:hAnsi="Times New Roman" w:cs="Times New Roman"/>
          <w:sz w:val="24"/>
          <w:szCs w:val="24"/>
          <w:vertAlign w:val="superscript"/>
        </w:rPr>
      </w:pPr>
    </w:p>
    <w:p w14:paraId="222F1B62" w14:textId="77777777" w:rsidR="00797756" w:rsidRDefault="00797756" w:rsidP="00797756">
      <w:pPr>
        <w:spacing w:line="480" w:lineRule="auto"/>
        <w:rPr>
          <w:rFonts w:ascii="Times New Roman" w:hAnsi="Times New Roman" w:cs="Times New Roman"/>
          <w:sz w:val="24"/>
          <w:szCs w:val="24"/>
          <w:vertAlign w:val="superscript"/>
        </w:rPr>
      </w:pPr>
    </w:p>
    <w:p w14:paraId="4C65A3F9" w14:textId="77777777" w:rsidR="00797756" w:rsidRPr="000930EB" w:rsidRDefault="00797756" w:rsidP="00797756">
      <w:pPr>
        <w:spacing w:line="240" w:lineRule="auto"/>
        <w:rPr>
          <w:rFonts w:ascii="Times New Roman" w:hAnsi="Times New Roman" w:cs="Times New Roman"/>
          <w:sz w:val="24"/>
          <w:szCs w:val="24"/>
        </w:rPr>
      </w:pPr>
      <w:r w:rsidRPr="000930EB">
        <w:rPr>
          <w:rFonts w:ascii="Times New Roman" w:hAnsi="Times New Roman" w:cs="Times New Roman"/>
          <w:b/>
          <w:sz w:val="24"/>
          <w:szCs w:val="24"/>
        </w:rPr>
        <w:t>Corresponding Author:</w:t>
      </w:r>
      <w:r>
        <w:rPr>
          <w:rFonts w:ascii="Times New Roman" w:hAnsi="Times New Roman" w:cs="Times New Roman"/>
          <w:sz w:val="24"/>
          <w:szCs w:val="24"/>
        </w:rPr>
        <w:t xml:space="preserve"> Philip Hyland, Maynooth University, </w:t>
      </w:r>
      <w:proofErr w:type="spellStart"/>
      <w:r w:rsidRPr="00127A06">
        <w:rPr>
          <w:rFonts w:ascii="Times New Roman" w:hAnsi="Times New Roman" w:cs="Times New Roman"/>
          <w:sz w:val="24"/>
          <w:szCs w:val="24"/>
        </w:rPr>
        <w:t>Collegeland</w:t>
      </w:r>
      <w:proofErr w:type="spellEnd"/>
      <w:r w:rsidRPr="00127A06">
        <w:rPr>
          <w:rFonts w:ascii="Times New Roman" w:hAnsi="Times New Roman" w:cs="Times New Roman"/>
          <w:sz w:val="24"/>
          <w:szCs w:val="24"/>
        </w:rPr>
        <w:t>, Maynooth, Co. Kildare</w:t>
      </w:r>
      <w:r>
        <w:rPr>
          <w:rFonts w:ascii="Times New Roman" w:hAnsi="Times New Roman" w:cs="Times New Roman"/>
          <w:sz w:val="24"/>
          <w:szCs w:val="24"/>
        </w:rPr>
        <w:t xml:space="preserve">. Email: </w:t>
      </w:r>
      <w:hyperlink r:id="rId8" w:history="1">
        <w:r w:rsidRPr="00A5220D">
          <w:rPr>
            <w:rStyle w:val="Hyperlink"/>
            <w:rFonts w:ascii="Times New Roman" w:hAnsi="Times New Roman" w:cs="Times New Roman"/>
            <w:sz w:val="24"/>
            <w:szCs w:val="24"/>
          </w:rPr>
          <w:t>Philip.hyland@mu.ie</w:t>
        </w:r>
      </w:hyperlink>
      <w:r>
        <w:rPr>
          <w:rFonts w:ascii="Times New Roman" w:hAnsi="Times New Roman" w:cs="Times New Roman"/>
          <w:sz w:val="24"/>
          <w:szCs w:val="24"/>
        </w:rPr>
        <w:t xml:space="preserve"> </w:t>
      </w:r>
    </w:p>
    <w:p w14:paraId="5362F4A1" w14:textId="77777777" w:rsidR="00797756" w:rsidRDefault="00797756" w:rsidP="00785502">
      <w:pPr>
        <w:spacing w:line="480" w:lineRule="auto"/>
        <w:jc w:val="center"/>
        <w:rPr>
          <w:rFonts w:ascii="Times New Roman" w:hAnsi="Times New Roman" w:cs="Times New Roman"/>
          <w:b/>
          <w:sz w:val="24"/>
          <w:szCs w:val="24"/>
        </w:rPr>
      </w:pPr>
    </w:p>
    <w:p w14:paraId="067CD992" w14:textId="77777777" w:rsidR="00797756" w:rsidRDefault="00797756" w:rsidP="00785502">
      <w:pPr>
        <w:spacing w:line="480" w:lineRule="auto"/>
        <w:jc w:val="center"/>
        <w:rPr>
          <w:rFonts w:ascii="Times New Roman" w:hAnsi="Times New Roman" w:cs="Times New Roman"/>
          <w:b/>
          <w:sz w:val="24"/>
          <w:szCs w:val="24"/>
        </w:rPr>
      </w:pPr>
    </w:p>
    <w:p w14:paraId="466D6166" w14:textId="6D3E54CD" w:rsidR="00797756" w:rsidRDefault="00797756" w:rsidP="00785502">
      <w:pPr>
        <w:spacing w:line="480" w:lineRule="auto"/>
        <w:jc w:val="center"/>
        <w:rPr>
          <w:rFonts w:ascii="Times New Roman" w:hAnsi="Times New Roman" w:cs="Times New Roman"/>
          <w:b/>
          <w:sz w:val="24"/>
          <w:szCs w:val="24"/>
        </w:rPr>
      </w:pPr>
    </w:p>
    <w:p w14:paraId="0B483902" w14:textId="77777777" w:rsidR="00797756" w:rsidRDefault="00797756" w:rsidP="00785502">
      <w:pPr>
        <w:spacing w:line="480" w:lineRule="auto"/>
        <w:jc w:val="center"/>
        <w:rPr>
          <w:rFonts w:ascii="Times New Roman" w:hAnsi="Times New Roman" w:cs="Times New Roman"/>
          <w:b/>
          <w:sz w:val="24"/>
          <w:szCs w:val="24"/>
        </w:rPr>
      </w:pPr>
      <w:bookmarkStart w:id="0" w:name="_GoBack"/>
      <w:bookmarkEnd w:id="0"/>
    </w:p>
    <w:p w14:paraId="4CC3C990" w14:textId="7EB37A72" w:rsidR="0018482D" w:rsidRPr="006848B2" w:rsidRDefault="006852B3" w:rsidP="00785502">
      <w:pPr>
        <w:spacing w:line="480" w:lineRule="auto"/>
        <w:jc w:val="center"/>
        <w:rPr>
          <w:rFonts w:ascii="Times New Roman" w:hAnsi="Times New Roman" w:cs="Times New Roman"/>
          <w:b/>
          <w:sz w:val="24"/>
          <w:szCs w:val="24"/>
        </w:rPr>
      </w:pPr>
      <w:r w:rsidRPr="006848B2">
        <w:rPr>
          <w:rFonts w:ascii="Times New Roman" w:hAnsi="Times New Roman" w:cs="Times New Roman"/>
          <w:b/>
          <w:sz w:val="24"/>
          <w:szCs w:val="24"/>
        </w:rPr>
        <w:lastRenderedPageBreak/>
        <w:t>Abstract</w:t>
      </w:r>
    </w:p>
    <w:p w14:paraId="0D40EDB1" w14:textId="03C025BC" w:rsidR="00117C35" w:rsidRPr="006848B2" w:rsidRDefault="00785502" w:rsidP="00741CDB">
      <w:pPr>
        <w:spacing w:line="480" w:lineRule="auto"/>
        <w:rPr>
          <w:rFonts w:ascii="Times New Roman" w:hAnsi="Times New Roman" w:cs="Times New Roman"/>
          <w:sz w:val="24"/>
          <w:szCs w:val="24"/>
        </w:rPr>
      </w:pPr>
      <w:r w:rsidRPr="006848B2">
        <w:rPr>
          <w:rFonts w:ascii="Times New Roman" w:hAnsi="Times New Roman" w:cs="Times New Roman"/>
          <w:sz w:val="24"/>
          <w:szCs w:val="24"/>
        </w:rPr>
        <w:t xml:space="preserve">Debate </w:t>
      </w:r>
      <w:r w:rsidR="00117C35" w:rsidRPr="006848B2">
        <w:rPr>
          <w:rFonts w:ascii="Times New Roman" w:hAnsi="Times New Roman" w:cs="Times New Roman"/>
          <w:sz w:val="24"/>
          <w:szCs w:val="24"/>
        </w:rPr>
        <w:t>exists</w:t>
      </w:r>
      <w:r w:rsidRPr="006848B2">
        <w:rPr>
          <w:rFonts w:ascii="Times New Roman" w:hAnsi="Times New Roman" w:cs="Times New Roman"/>
          <w:sz w:val="24"/>
          <w:szCs w:val="24"/>
        </w:rPr>
        <w:t xml:space="preserve"> in the trauma literature regarding </w:t>
      </w:r>
      <w:r w:rsidR="002C3704" w:rsidRPr="006848B2">
        <w:rPr>
          <w:rFonts w:ascii="Times New Roman" w:hAnsi="Times New Roman" w:cs="Times New Roman"/>
          <w:sz w:val="24"/>
          <w:szCs w:val="24"/>
        </w:rPr>
        <w:t>the role</w:t>
      </w:r>
      <w:r w:rsidR="00EA50D3" w:rsidRPr="006848B2">
        <w:rPr>
          <w:rFonts w:ascii="Times New Roman" w:hAnsi="Times New Roman" w:cs="Times New Roman"/>
          <w:sz w:val="24"/>
          <w:szCs w:val="24"/>
        </w:rPr>
        <w:t xml:space="preserve"> of</w:t>
      </w:r>
      <w:r w:rsidRPr="006848B2">
        <w:rPr>
          <w:rFonts w:ascii="Times New Roman" w:hAnsi="Times New Roman" w:cs="Times New Roman"/>
          <w:sz w:val="24"/>
          <w:szCs w:val="24"/>
        </w:rPr>
        <w:t xml:space="preserve"> dissociation in traumatic stress disorders. With the release of the new </w:t>
      </w:r>
      <w:r w:rsidRPr="006848B2">
        <w:rPr>
          <w:rFonts w:ascii="Times New Roman" w:hAnsi="Times New Roman" w:cs="Times New Roman"/>
          <w:i/>
          <w:sz w:val="24"/>
          <w:szCs w:val="24"/>
        </w:rPr>
        <w:t>ICD-11</w:t>
      </w:r>
      <w:r w:rsidRPr="006848B2">
        <w:rPr>
          <w:rFonts w:ascii="Times New Roman" w:hAnsi="Times New Roman" w:cs="Times New Roman"/>
          <w:sz w:val="24"/>
          <w:szCs w:val="24"/>
        </w:rPr>
        <w:t xml:space="preserve"> </w:t>
      </w:r>
      <w:r w:rsidR="00117C35" w:rsidRPr="006848B2">
        <w:rPr>
          <w:rFonts w:ascii="Times New Roman" w:hAnsi="Times New Roman" w:cs="Times New Roman"/>
          <w:sz w:val="24"/>
          <w:szCs w:val="24"/>
        </w:rPr>
        <w:t>diagnostic guideline</w:t>
      </w:r>
      <w:r w:rsidRPr="006848B2">
        <w:rPr>
          <w:rFonts w:ascii="Times New Roman" w:hAnsi="Times New Roman" w:cs="Times New Roman"/>
          <w:sz w:val="24"/>
          <w:szCs w:val="24"/>
        </w:rPr>
        <w:t xml:space="preserve"> for posttraumatic stress disorder (PTSD) and complex PTSD (CPTSD), this issue warrants further attention. In the current study, we provide a preliminary assessment of the </w:t>
      </w:r>
      <w:r w:rsidR="00117C35" w:rsidRPr="006848B2">
        <w:rPr>
          <w:rFonts w:ascii="Times New Roman" w:hAnsi="Times New Roman" w:cs="Times New Roman"/>
          <w:sz w:val="24"/>
          <w:szCs w:val="24"/>
        </w:rPr>
        <w:t>associations between</w:t>
      </w:r>
      <w:r w:rsidRPr="006848B2">
        <w:rPr>
          <w:rFonts w:ascii="Times New Roman" w:hAnsi="Times New Roman" w:cs="Times New Roman"/>
          <w:sz w:val="24"/>
          <w:szCs w:val="24"/>
        </w:rPr>
        <w:t xml:space="preserve"> ICD-11 CPTSD </w:t>
      </w:r>
      <w:r w:rsidR="002C3704" w:rsidRPr="006848B2">
        <w:rPr>
          <w:rFonts w:ascii="Times New Roman" w:hAnsi="Times New Roman" w:cs="Times New Roman"/>
          <w:sz w:val="24"/>
          <w:szCs w:val="24"/>
        </w:rPr>
        <w:t xml:space="preserve">and dissociative experiences. This </w:t>
      </w:r>
      <w:r w:rsidRPr="006848B2">
        <w:rPr>
          <w:rFonts w:ascii="Times New Roman" w:hAnsi="Times New Roman" w:cs="Times New Roman"/>
          <w:sz w:val="24"/>
          <w:szCs w:val="24"/>
        </w:rPr>
        <w:t>study is based on a sample (</w:t>
      </w:r>
      <w:r w:rsidRPr="006848B2">
        <w:rPr>
          <w:rFonts w:ascii="Times New Roman" w:hAnsi="Times New Roman" w:cs="Times New Roman"/>
          <w:i/>
          <w:sz w:val="24"/>
          <w:szCs w:val="24"/>
        </w:rPr>
        <w:t>N</w:t>
      </w:r>
      <w:r w:rsidRPr="006848B2">
        <w:rPr>
          <w:rFonts w:ascii="Times New Roman" w:hAnsi="Times New Roman" w:cs="Times New Roman"/>
          <w:sz w:val="24"/>
          <w:szCs w:val="24"/>
        </w:rPr>
        <w:t xml:space="preserve"> = 106) of highly traumatised clinical patients from the United Kingdom</w:t>
      </w:r>
      <w:r w:rsidR="00117C35" w:rsidRPr="006848B2">
        <w:rPr>
          <w:rFonts w:ascii="Times New Roman" w:hAnsi="Times New Roman" w:cs="Times New Roman"/>
          <w:sz w:val="24"/>
          <w:szCs w:val="24"/>
        </w:rPr>
        <w:t xml:space="preserve"> </w:t>
      </w:r>
      <w:r w:rsidR="00FB73EB" w:rsidRPr="006848B2">
        <w:rPr>
          <w:rFonts w:ascii="Times New Roman" w:hAnsi="Times New Roman" w:cs="Times New Roman"/>
          <w:sz w:val="24"/>
          <w:szCs w:val="24"/>
        </w:rPr>
        <w:t>who completed measures of t</w:t>
      </w:r>
      <w:r w:rsidR="005B4A97" w:rsidRPr="006848B2">
        <w:rPr>
          <w:rFonts w:ascii="Times New Roman" w:hAnsi="Times New Roman" w:cs="Times New Roman"/>
          <w:sz w:val="24"/>
          <w:szCs w:val="24"/>
        </w:rPr>
        <w:t>raumatic stress and dissociative experiences</w:t>
      </w:r>
      <w:r w:rsidRPr="006848B2">
        <w:rPr>
          <w:rFonts w:ascii="Times New Roman" w:hAnsi="Times New Roman" w:cs="Times New Roman"/>
          <w:sz w:val="24"/>
          <w:szCs w:val="24"/>
        </w:rPr>
        <w:t xml:space="preserve">. </w:t>
      </w:r>
      <w:r w:rsidR="002C3704" w:rsidRPr="006848B2">
        <w:rPr>
          <w:rFonts w:ascii="Times New Roman" w:hAnsi="Times New Roman" w:cs="Times New Roman"/>
          <w:sz w:val="24"/>
          <w:szCs w:val="24"/>
        </w:rPr>
        <w:t>The majority</w:t>
      </w:r>
      <w:r w:rsidRPr="006848B2">
        <w:rPr>
          <w:rFonts w:ascii="Times New Roman" w:hAnsi="Times New Roman" w:cs="Times New Roman"/>
          <w:sz w:val="24"/>
          <w:szCs w:val="24"/>
        </w:rPr>
        <w:t xml:space="preserve"> of participants met the diagnostic cri</w:t>
      </w:r>
      <w:r w:rsidR="002C3704" w:rsidRPr="006848B2">
        <w:rPr>
          <w:rFonts w:ascii="Times New Roman" w:hAnsi="Times New Roman" w:cs="Times New Roman"/>
          <w:sz w:val="24"/>
          <w:szCs w:val="24"/>
        </w:rPr>
        <w:t xml:space="preserve">teria for CPTSD (69.1%, n = 67), with few patients qualifying for a diagnosis of </w:t>
      </w:r>
      <w:r w:rsidRPr="006848B2">
        <w:rPr>
          <w:rFonts w:ascii="Times New Roman" w:hAnsi="Times New Roman" w:cs="Times New Roman"/>
          <w:sz w:val="24"/>
          <w:szCs w:val="24"/>
        </w:rPr>
        <w:t>PTSD (9.3%, n = 9)</w:t>
      </w:r>
      <w:r w:rsidR="00117C35" w:rsidRPr="006848B2">
        <w:rPr>
          <w:rFonts w:ascii="Times New Roman" w:hAnsi="Times New Roman" w:cs="Times New Roman"/>
          <w:sz w:val="24"/>
          <w:szCs w:val="24"/>
        </w:rPr>
        <w:t xml:space="preserve">. </w:t>
      </w:r>
      <w:r w:rsidRPr="006848B2">
        <w:rPr>
          <w:rFonts w:ascii="Times New Roman" w:hAnsi="Times New Roman" w:cs="Times New Roman"/>
          <w:sz w:val="24"/>
          <w:szCs w:val="24"/>
        </w:rPr>
        <w:t>Those with CPTSD had significantly higher levels of dissociati</w:t>
      </w:r>
      <w:r w:rsidR="005B4A97" w:rsidRPr="006848B2">
        <w:rPr>
          <w:rFonts w:ascii="Times New Roman" w:hAnsi="Times New Roman" w:cs="Times New Roman"/>
          <w:sz w:val="24"/>
          <w:szCs w:val="24"/>
        </w:rPr>
        <w:t>ve experiences</w:t>
      </w:r>
      <w:r w:rsidRPr="006848B2">
        <w:rPr>
          <w:rFonts w:ascii="Times New Roman" w:hAnsi="Times New Roman" w:cs="Times New Roman"/>
          <w:sz w:val="24"/>
          <w:szCs w:val="24"/>
        </w:rPr>
        <w:t xml:space="preserve"> compared to those with PTSD (Cohen’s d = </w:t>
      </w:r>
      <w:r w:rsidR="00127A06" w:rsidRPr="006848B2">
        <w:rPr>
          <w:rFonts w:ascii="Times New Roman" w:hAnsi="Times New Roman" w:cs="Times New Roman"/>
          <w:sz w:val="24"/>
          <w:szCs w:val="24"/>
        </w:rPr>
        <w:t>1.04</w:t>
      </w:r>
      <w:r w:rsidRPr="006848B2">
        <w:rPr>
          <w:rFonts w:ascii="Times New Roman" w:hAnsi="Times New Roman" w:cs="Times New Roman"/>
          <w:sz w:val="24"/>
          <w:szCs w:val="24"/>
        </w:rPr>
        <w:t xml:space="preserve">) and those with no diagnosis (Cohen’s d = 1.44). </w:t>
      </w:r>
      <w:r w:rsidR="002C3704" w:rsidRPr="006848B2">
        <w:rPr>
          <w:rFonts w:ascii="Times New Roman" w:hAnsi="Times New Roman" w:cs="Times New Roman"/>
          <w:sz w:val="24"/>
          <w:szCs w:val="24"/>
        </w:rPr>
        <w:t>Three CPTSD symptom clusters were multivariately associated with dissociation: A</w:t>
      </w:r>
      <w:r w:rsidR="00127A06" w:rsidRPr="006848B2">
        <w:rPr>
          <w:rFonts w:ascii="Times New Roman" w:hAnsi="Times New Roman" w:cs="Times New Roman"/>
          <w:sz w:val="24"/>
          <w:szCs w:val="24"/>
        </w:rPr>
        <w:t>f</w:t>
      </w:r>
      <w:r w:rsidR="002C3704" w:rsidRPr="006848B2">
        <w:rPr>
          <w:rFonts w:ascii="Times New Roman" w:hAnsi="Times New Roman" w:cs="Times New Roman"/>
          <w:sz w:val="24"/>
          <w:szCs w:val="24"/>
        </w:rPr>
        <w:t>fective D</w:t>
      </w:r>
      <w:r w:rsidR="00127A06" w:rsidRPr="006848B2">
        <w:rPr>
          <w:rFonts w:ascii="Times New Roman" w:hAnsi="Times New Roman" w:cs="Times New Roman"/>
          <w:sz w:val="24"/>
          <w:szCs w:val="24"/>
        </w:rPr>
        <w:t>ysregulation (</w:t>
      </w:r>
      <w:r w:rsidR="002C3704" w:rsidRPr="006848B2">
        <w:rPr>
          <w:rFonts w:ascii="Times New Roman" w:hAnsi="Times New Roman" w:cs="Times New Roman"/>
          <w:i/>
          <w:sz w:val="24"/>
          <w:szCs w:val="24"/>
        </w:rPr>
        <w:t>β</w:t>
      </w:r>
      <w:r w:rsidR="00127A06" w:rsidRPr="006848B2">
        <w:rPr>
          <w:rFonts w:ascii="Times New Roman" w:hAnsi="Times New Roman" w:cs="Times New Roman"/>
          <w:sz w:val="24"/>
          <w:szCs w:val="24"/>
        </w:rPr>
        <w:t xml:space="preserve"> = .</w:t>
      </w:r>
      <w:r w:rsidR="002C3704" w:rsidRPr="006848B2">
        <w:rPr>
          <w:rFonts w:ascii="Times New Roman" w:hAnsi="Times New Roman" w:cs="Times New Roman"/>
          <w:sz w:val="24"/>
          <w:szCs w:val="24"/>
        </w:rPr>
        <w:t>33</w:t>
      </w:r>
      <w:r w:rsidR="00127A06" w:rsidRPr="006848B2">
        <w:rPr>
          <w:rFonts w:ascii="Times New Roman" w:hAnsi="Times New Roman" w:cs="Times New Roman"/>
          <w:sz w:val="24"/>
          <w:szCs w:val="24"/>
        </w:rPr>
        <w:t xml:space="preserve">), </w:t>
      </w:r>
      <w:r w:rsidR="002C3704" w:rsidRPr="006848B2">
        <w:rPr>
          <w:rFonts w:ascii="Times New Roman" w:hAnsi="Times New Roman" w:cs="Times New Roman"/>
          <w:sz w:val="24"/>
          <w:szCs w:val="24"/>
        </w:rPr>
        <w:t>R</w:t>
      </w:r>
      <w:r w:rsidR="00127A06" w:rsidRPr="006848B2">
        <w:rPr>
          <w:rFonts w:ascii="Times New Roman" w:hAnsi="Times New Roman" w:cs="Times New Roman"/>
          <w:sz w:val="24"/>
          <w:szCs w:val="24"/>
        </w:rPr>
        <w:t>e-experiencing in the here and now (</w:t>
      </w:r>
      <w:r w:rsidR="002C3704" w:rsidRPr="006848B2">
        <w:rPr>
          <w:rFonts w:ascii="Times New Roman" w:hAnsi="Times New Roman" w:cs="Times New Roman"/>
          <w:i/>
          <w:sz w:val="24"/>
          <w:szCs w:val="24"/>
        </w:rPr>
        <w:t>β</w:t>
      </w:r>
      <w:r w:rsidR="00127A06" w:rsidRPr="006848B2">
        <w:rPr>
          <w:rFonts w:ascii="Times New Roman" w:hAnsi="Times New Roman" w:cs="Times New Roman"/>
          <w:sz w:val="24"/>
          <w:szCs w:val="24"/>
        </w:rPr>
        <w:t xml:space="preserve"> = .</w:t>
      </w:r>
      <w:r w:rsidR="002C3704" w:rsidRPr="006848B2">
        <w:rPr>
          <w:rFonts w:ascii="Times New Roman" w:hAnsi="Times New Roman" w:cs="Times New Roman"/>
          <w:sz w:val="24"/>
          <w:szCs w:val="24"/>
        </w:rPr>
        <w:t>24</w:t>
      </w:r>
      <w:r w:rsidR="00127A06" w:rsidRPr="006848B2">
        <w:rPr>
          <w:rFonts w:ascii="Times New Roman" w:hAnsi="Times New Roman" w:cs="Times New Roman"/>
          <w:sz w:val="24"/>
          <w:szCs w:val="24"/>
        </w:rPr>
        <w:t>)</w:t>
      </w:r>
      <w:r w:rsidR="002C3704" w:rsidRPr="006848B2">
        <w:rPr>
          <w:rFonts w:ascii="Times New Roman" w:hAnsi="Times New Roman" w:cs="Times New Roman"/>
          <w:sz w:val="24"/>
          <w:szCs w:val="24"/>
        </w:rPr>
        <w:t>, and Disturbed Relationships (</w:t>
      </w:r>
      <w:r w:rsidR="002C3704" w:rsidRPr="006848B2">
        <w:rPr>
          <w:rFonts w:ascii="Times New Roman" w:hAnsi="Times New Roman" w:cs="Times New Roman"/>
          <w:i/>
          <w:sz w:val="24"/>
          <w:szCs w:val="24"/>
        </w:rPr>
        <w:t>β</w:t>
      </w:r>
      <w:r w:rsidR="002C3704" w:rsidRPr="006848B2">
        <w:rPr>
          <w:rFonts w:ascii="Times New Roman" w:hAnsi="Times New Roman" w:cs="Times New Roman"/>
          <w:sz w:val="24"/>
          <w:szCs w:val="24"/>
        </w:rPr>
        <w:t xml:space="preserve"> = .22)</w:t>
      </w:r>
      <w:r w:rsidR="00127A06" w:rsidRPr="006848B2">
        <w:rPr>
          <w:rFonts w:ascii="Times New Roman" w:hAnsi="Times New Roman" w:cs="Times New Roman"/>
          <w:sz w:val="24"/>
          <w:szCs w:val="24"/>
        </w:rPr>
        <w:t>. These findings indicate that dissociat</w:t>
      </w:r>
      <w:r w:rsidR="00117C35" w:rsidRPr="006848B2">
        <w:rPr>
          <w:rFonts w:ascii="Times New Roman" w:hAnsi="Times New Roman" w:cs="Times New Roman"/>
          <w:sz w:val="24"/>
          <w:szCs w:val="24"/>
        </w:rPr>
        <w:t>ive</w:t>
      </w:r>
      <w:r w:rsidR="00127A06" w:rsidRPr="006848B2">
        <w:rPr>
          <w:rFonts w:ascii="Times New Roman" w:hAnsi="Times New Roman" w:cs="Times New Roman"/>
          <w:sz w:val="24"/>
          <w:szCs w:val="24"/>
        </w:rPr>
        <w:t xml:space="preserve"> experiences are particularly relevant for clinical patients with CPTSD.</w:t>
      </w:r>
      <w:r w:rsidR="00117C35" w:rsidRPr="006848B2">
        <w:rPr>
          <w:rFonts w:ascii="Times New Roman" w:hAnsi="Times New Roman" w:cs="Times New Roman"/>
          <w:sz w:val="24"/>
          <w:szCs w:val="24"/>
        </w:rPr>
        <w:t xml:space="preserve"> Future longitudinal work </w:t>
      </w:r>
      <w:r w:rsidR="002C3704" w:rsidRPr="006848B2">
        <w:rPr>
          <w:rFonts w:ascii="Times New Roman" w:hAnsi="Times New Roman" w:cs="Times New Roman"/>
          <w:sz w:val="24"/>
          <w:szCs w:val="24"/>
        </w:rPr>
        <w:t>will be</w:t>
      </w:r>
      <w:r w:rsidR="00117C35" w:rsidRPr="006848B2">
        <w:rPr>
          <w:rFonts w:ascii="Times New Roman" w:hAnsi="Times New Roman" w:cs="Times New Roman"/>
          <w:sz w:val="24"/>
          <w:szCs w:val="24"/>
        </w:rPr>
        <w:t xml:space="preserve"> needed to determine if dissociation is a risk factor for, or outcome of, CPTSD. </w:t>
      </w:r>
      <w:r w:rsidR="00127A06" w:rsidRPr="006848B2">
        <w:rPr>
          <w:rFonts w:ascii="Times New Roman" w:hAnsi="Times New Roman" w:cs="Times New Roman"/>
          <w:sz w:val="24"/>
          <w:szCs w:val="24"/>
        </w:rPr>
        <w:t xml:space="preserve"> </w:t>
      </w:r>
    </w:p>
    <w:p w14:paraId="2DB5381C" w14:textId="77777777" w:rsidR="00741CDB" w:rsidRPr="006848B2" w:rsidRDefault="00207535" w:rsidP="00741CDB">
      <w:pPr>
        <w:spacing w:after="0" w:line="480" w:lineRule="auto"/>
        <w:rPr>
          <w:rFonts w:ascii="Times New Roman" w:hAnsi="Times New Roman" w:cs="Times New Roman"/>
          <w:sz w:val="24"/>
          <w:szCs w:val="24"/>
        </w:rPr>
      </w:pPr>
      <w:r w:rsidRPr="006848B2">
        <w:rPr>
          <w:rFonts w:ascii="Times New Roman" w:hAnsi="Times New Roman" w:cs="Times New Roman"/>
          <w:b/>
          <w:sz w:val="24"/>
          <w:szCs w:val="24"/>
        </w:rPr>
        <w:t>Key words</w:t>
      </w:r>
      <w:r w:rsidRPr="006848B2">
        <w:rPr>
          <w:rFonts w:ascii="Times New Roman" w:hAnsi="Times New Roman" w:cs="Times New Roman"/>
          <w:sz w:val="24"/>
          <w:szCs w:val="24"/>
        </w:rPr>
        <w:t xml:space="preserve">: </w:t>
      </w:r>
      <w:r w:rsidR="00AB0F68" w:rsidRPr="006848B2">
        <w:rPr>
          <w:rFonts w:ascii="Times New Roman" w:hAnsi="Times New Roman" w:cs="Times New Roman"/>
          <w:sz w:val="24"/>
          <w:szCs w:val="24"/>
        </w:rPr>
        <w:t xml:space="preserve">Posttraumatic stress disorder (PTSD); Complex PTSD (CPTSD); </w:t>
      </w:r>
      <w:r w:rsidR="001943BC" w:rsidRPr="006848B2">
        <w:rPr>
          <w:rFonts w:ascii="Times New Roman" w:hAnsi="Times New Roman" w:cs="Times New Roman"/>
          <w:sz w:val="24"/>
          <w:szCs w:val="24"/>
        </w:rPr>
        <w:t>ICD-11; dissociation</w:t>
      </w:r>
      <w:r w:rsidR="0018482D" w:rsidRPr="006848B2">
        <w:rPr>
          <w:rFonts w:ascii="Times New Roman" w:hAnsi="Times New Roman" w:cs="Times New Roman"/>
          <w:sz w:val="24"/>
          <w:szCs w:val="24"/>
        </w:rPr>
        <w:t>.</w:t>
      </w:r>
    </w:p>
    <w:p w14:paraId="69E1C437" w14:textId="77777777" w:rsidR="00741CDB" w:rsidRPr="006848B2" w:rsidRDefault="00741CDB" w:rsidP="00741CDB">
      <w:pPr>
        <w:spacing w:after="0" w:line="480" w:lineRule="auto"/>
        <w:rPr>
          <w:rFonts w:ascii="Times New Roman" w:hAnsi="Times New Roman" w:cs="Times New Roman"/>
          <w:sz w:val="24"/>
          <w:szCs w:val="24"/>
        </w:rPr>
      </w:pPr>
    </w:p>
    <w:p w14:paraId="3D7D33B8" w14:textId="77777777" w:rsidR="008A4457" w:rsidRPr="006848B2" w:rsidRDefault="008A4457" w:rsidP="008A4457">
      <w:pPr>
        <w:rPr>
          <w:rFonts w:ascii="Times New Roman" w:hAnsi="Times New Roman" w:cs="Times New Roman"/>
          <w:sz w:val="24"/>
          <w:szCs w:val="24"/>
        </w:rPr>
      </w:pPr>
    </w:p>
    <w:p w14:paraId="3CC0E783" w14:textId="77777777" w:rsidR="008A4457" w:rsidRPr="006848B2" w:rsidRDefault="008A4457" w:rsidP="008A4457">
      <w:pPr>
        <w:rPr>
          <w:rFonts w:ascii="Times New Roman" w:hAnsi="Times New Roman" w:cs="Times New Roman"/>
          <w:sz w:val="24"/>
          <w:szCs w:val="24"/>
        </w:rPr>
      </w:pPr>
    </w:p>
    <w:p w14:paraId="3F96B6D9" w14:textId="77777777" w:rsidR="008A4457" w:rsidRPr="006848B2" w:rsidRDefault="008A4457" w:rsidP="008A4457">
      <w:pPr>
        <w:rPr>
          <w:rFonts w:ascii="Times New Roman" w:hAnsi="Times New Roman" w:cs="Times New Roman"/>
          <w:sz w:val="24"/>
          <w:szCs w:val="24"/>
        </w:rPr>
      </w:pPr>
    </w:p>
    <w:p w14:paraId="325CC341" w14:textId="77777777" w:rsidR="008A4457" w:rsidRPr="006848B2" w:rsidRDefault="008A4457" w:rsidP="008A4457">
      <w:pPr>
        <w:rPr>
          <w:rFonts w:ascii="Times New Roman" w:hAnsi="Times New Roman" w:cs="Times New Roman"/>
          <w:sz w:val="24"/>
          <w:szCs w:val="24"/>
        </w:rPr>
      </w:pPr>
    </w:p>
    <w:p w14:paraId="4C253C61" w14:textId="77777777" w:rsidR="008A4457" w:rsidRPr="006848B2" w:rsidRDefault="008A4457" w:rsidP="008A4457">
      <w:pPr>
        <w:rPr>
          <w:rFonts w:ascii="Times New Roman" w:hAnsi="Times New Roman" w:cs="Times New Roman"/>
          <w:sz w:val="24"/>
          <w:szCs w:val="24"/>
        </w:rPr>
      </w:pPr>
    </w:p>
    <w:p w14:paraId="0F2E8496" w14:textId="77777777" w:rsidR="008A4457" w:rsidRPr="006848B2" w:rsidRDefault="008A4457" w:rsidP="008A4457">
      <w:pPr>
        <w:rPr>
          <w:rFonts w:ascii="Times New Roman" w:hAnsi="Times New Roman" w:cs="Times New Roman"/>
          <w:sz w:val="24"/>
          <w:szCs w:val="24"/>
        </w:rPr>
      </w:pPr>
    </w:p>
    <w:p w14:paraId="71A635F9" w14:textId="77777777" w:rsidR="008A4457" w:rsidRPr="006848B2" w:rsidRDefault="008A4457" w:rsidP="008A4457">
      <w:pPr>
        <w:rPr>
          <w:rFonts w:ascii="Times New Roman" w:hAnsi="Times New Roman" w:cs="Times New Roman"/>
          <w:sz w:val="24"/>
          <w:szCs w:val="24"/>
        </w:rPr>
      </w:pPr>
    </w:p>
    <w:p w14:paraId="4FE12774" w14:textId="06A13621" w:rsidR="008A4457" w:rsidRPr="006848B2" w:rsidRDefault="008A4457" w:rsidP="008A4457">
      <w:pPr>
        <w:spacing w:line="480" w:lineRule="auto"/>
        <w:jc w:val="center"/>
        <w:rPr>
          <w:rFonts w:ascii="Times New Roman" w:hAnsi="Times New Roman" w:cs="Times New Roman"/>
          <w:sz w:val="24"/>
          <w:szCs w:val="24"/>
        </w:rPr>
      </w:pPr>
      <w:r w:rsidRPr="006848B2">
        <w:rPr>
          <w:rFonts w:ascii="Times New Roman" w:hAnsi="Times New Roman" w:cs="Times New Roman"/>
          <w:sz w:val="24"/>
          <w:szCs w:val="24"/>
        </w:rPr>
        <w:lastRenderedPageBreak/>
        <w:t>The relationship between ICD-11 PTSD, Complex PTSD and dissociative experiences</w:t>
      </w:r>
    </w:p>
    <w:p w14:paraId="08EA2593" w14:textId="485B2054" w:rsidR="00C813D6" w:rsidRPr="006848B2" w:rsidRDefault="00E74C35" w:rsidP="0094743F">
      <w:pPr>
        <w:autoSpaceDE w:val="0"/>
        <w:autoSpaceDN w:val="0"/>
        <w:adjustRightInd w:val="0"/>
        <w:spacing w:after="0" w:line="480" w:lineRule="auto"/>
        <w:ind w:firstLine="720"/>
        <w:rPr>
          <w:rFonts w:ascii="Times New Roman" w:hAnsi="Times New Roman" w:cs="Times New Roman"/>
          <w:sz w:val="24"/>
          <w:szCs w:val="24"/>
          <w:lang w:val="en-GB"/>
        </w:rPr>
      </w:pPr>
      <w:r w:rsidRPr="006848B2">
        <w:rPr>
          <w:rFonts w:ascii="Times New Roman" w:hAnsi="Times New Roman" w:cs="Times New Roman"/>
          <w:sz w:val="24"/>
          <w:szCs w:val="24"/>
          <w:lang w:val="en-GB"/>
        </w:rPr>
        <w:t>Traumatic stress researchers have debated</w:t>
      </w:r>
      <w:r w:rsidR="00280BFB" w:rsidRPr="006848B2">
        <w:rPr>
          <w:rFonts w:ascii="Times New Roman" w:hAnsi="Times New Roman" w:cs="Times New Roman"/>
          <w:sz w:val="24"/>
          <w:szCs w:val="24"/>
          <w:lang w:val="en-GB"/>
        </w:rPr>
        <w:t xml:space="preserve"> </w:t>
      </w:r>
      <w:r w:rsidR="000D079F" w:rsidRPr="006848B2">
        <w:rPr>
          <w:rFonts w:ascii="Times New Roman" w:hAnsi="Times New Roman" w:cs="Times New Roman"/>
          <w:sz w:val="24"/>
          <w:szCs w:val="24"/>
          <w:lang w:val="en-GB"/>
        </w:rPr>
        <w:t xml:space="preserve">whether dissociation is dimensional or a </w:t>
      </w:r>
      <w:proofErr w:type="spellStart"/>
      <w:r w:rsidR="000D079F" w:rsidRPr="006848B2">
        <w:rPr>
          <w:rFonts w:ascii="Times New Roman" w:hAnsi="Times New Roman" w:cs="Times New Roman"/>
          <w:sz w:val="24"/>
          <w:szCs w:val="24"/>
          <w:lang w:val="en-GB"/>
        </w:rPr>
        <w:t>taxon</w:t>
      </w:r>
      <w:proofErr w:type="spellEnd"/>
      <w:r w:rsidR="00C813D6" w:rsidRPr="006848B2">
        <w:rPr>
          <w:rFonts w:ascii="Times New Roman" w:hAnsi="Times New Roman" w:cs="Times New Roman"/>
          <w:sz w:val="24"/>
          <w:szCs w:val="24"/>
          <w:lang w:val="en-GB"/>
        </w:rPr>
        <w:t xml:space="preserve"> in trauma</w:t>
      </w:r>
      <w:r w:rsidR="001C3ACF" w:rsidRPr="006848B2">
        <w:rPr>
          <w:rFonts w:ascii="Times New Roman" w:hAnsi="Times New Roman" w:cs="Times New Roman"/>
          <w:sz w:val="24"/>
          <w:szCs w:val="24"/>
          <w:lang w:val="en-GB"/>
        </w:rPr>
        <w:t>-</w:t>
      </w:r>
      <w:r w:rsidR="00C813D6" w:rsidRPr="006848B2">
        <w:rPr>
          <w:rFonts w:ascii="Times New Roman" w:hAnsi="Times New Roman" w:cs="Times New Roman"/>
          <w:sz w:val="24"/>
          <w:szCs w:val="24"/>
          <w:lang w:val="en-GB"/>
        </w:rPr>
        <w:t>related disorders</w:t>
      </w:r>
      <w:r w:rsidRPr="006848B2">
        <w:rPr>
          <w:rFonts w:ascii="Times New Roman" w:hAnsi="Times New Roman" w:cs="Times New Roman"/>
          <w:sz w:val="24"/>
          <w:szCs w:val="24"/>
          <w:lang w:val="en-GB"/>
        </w:rPr>
        <w:t xml:space="preserve"> (</w:t>
      </w:r>
      <w:r w:rsidR="006C413B" w:rsidRPr="006848B2">
        <w:rPr>
          <w:rFonts w:ascii="Times New Roman" w:hAnsi="Times New Roman" w:cs="Times New Roman"/>
          <w:sz w:val="24"/>
          <w:szCs w:val="24"/>
          <w:lang w:val="en-GB"/>
        </w:rPr>
        <w:t>Brewin, 2003)</w:t>
      </w:r>
      <w:r w:rsidR="00F06C55" w:rsidRPr="006848B2">
        <w:rPr>
          <w:rFonts w:ascii="Times New Roman" w:hAnsi="Times New Roman" w:cs="Times New Roman"/>
          <w:sz w:val="24"/>
          <w:szCs w:val="24"/>
          <w:lang w:val="en-GB"/>
        </w:rPr>
        <w:t xml:space="preserve">. Van der Hart, </w:t>
      </w:r>
      <w:proofErr w:type="spellStart"/>
      <w:r w:rsidR="00F06C55" w:rsidRPr="006848B2">
        <w:rPr>
          <w:rFonts w:ascii="Times New Roman" w:hAnsi="Times New Roman" w:cs="Times New Roman"/>
          <w:sz w:val="24"/>
          <w:szCs w:val="24"/>
          <w:lang w:val="en-GB"/>
        </w:rPr>
        <w:t>Nijenhuis</w:t>
      </w:r>
      <w:proofErr w:type="spellEnd"/>
      <w:r w:rsidR="00F06C55" w:rsidRPr="006848B2">
        <w:rPr>
          <w:rFonts w:ascii="Times New Roman" w:hAnsi="Times New Roman" w:cs="Times New Roman"/>
          <w:sz w:val="24"/>
          <w:szCs w:val="24"/>
          <w:lang w:val="en-GB"/>
        </w:rPr>
        <w:t xml:space="preserve">, and Steele’s (2005, 2006) structural theory of dissociation </w:t>
      </w:r>
      <w:r w:rsidR="0094743F" w:rsidRPr="006848B2">
        <w:rPr>
          <w:rFonts w:ascii="Times New Roman" w:hAnsi="Times New Roman" w:cs="Times New Roman"/>
          <w:sz w:val="24"/>
          <w:szCs w:val="24"/>
          <w:lang w:val="en-GB"/>
        </w:rPr>
        <w:t>posits that individuals who have complex trauma reactions experience a division of their personality resulting in multiple dysfunctional outcomes such as fixation and avoidance.</w:t>
      </w:r>
      <w:r w:rsidR="00F06C55" w:rsidRPr="006848B2">
        <w:rPr>
          <w:rFonts w:ascii="Times New Roman" w:hAnsi="Times New Roman" w:cs="Times New Roman"/>
          <w:sz w:val="24"/>
          <w:szCs w:val="24"/>
          <w:lang w:val="en-GB"/>
        </w:rPr>
        <w:t xml:space="preserve"> According to this theory, the severity of dissociation </w:t>
      </w:r>
      <w:r w:rsidR="003E2A69" w:rsidRPr="006848B2">
        <w:rPr>
          <w:rFonts w:ascii="Times New Roman" w:hAnsi="Times New Roman" w:cs="Times New Roman"/>
          <w:sz w:val="24"/>
          <w:szCs w:val="24"/>
          <w:lang w:val="en-GB"/>
        </w:rPr>
        <w:t>would be expected to increase</w:t>
      </w:r>
      <w:r w:rsidR="00F06C55" w:rsidRPr="006848B2">
        <w:rPr>
          <w:rFonts w:ascii="Times New Roman" w:hAnsi="Times New Roman" w:cs="Times New Roman"/>
          <w:sz w:val="24"/>
          <w:szCs w:val="24"/>
          <w:lang w:val="en-GB"/>
        </w:rPr>
        <w:t xml:space="preserve"> from</w:t>
      </w:r>
      <w:r w:rsidRPr="006848B2">
        <w:rPr>
          <w:rFonts w:ascii="Times New Roman" w:hAnsi="Times New Roman" w:cs="Times New Roman"/>
          <w:sz w:val="24"/>
          <w:szCs w:val="24"/>
          <w:lang w:val="en-GB"/>
        </w:rPr>
        <w:t xml:space="preserve"> </w:t>
      </w:r>
      <w:r w:rsidR="00F06C55" w:rsidRPr="006848B2">
        <w:rPr>
          <w:rFonts w:ascii="Times New Roman" w:hAnsi="Times New Roman" w:cs="Times New Roman"/>
          <w:sz w:val="24"/>
          <w:szCs w:val="24"/>
          <w:lang w:val="en-GB"/>
        </w:rPr>
        <w:t xml:space="preserve">PTSD </w:t>
      </w:r>
      <w:r w:rsidR="003E2A69" w:rsidRPr="006848B2">
        <w:rPr>
          <w:rFonts w:ascii="Times New Roman" w:hAnsi="Times New Roman" w:cs="Times New Roman"/>
          <w:sz w:val="24"/>
          <w:szCs w:val="24"/>
          <w:lang w:val="en-GB"/>
        </w:rPr>
        <w:t>to</w:t>
      </w:r>
      <w:r w:rsidR="00F06C55" w:rsidRPr="006848B2">
        <w:rPr>
          <w:rFonts w:ascii="Times New Roman" w:hAnsi="Times New Roman" w:cs="Times New Roman"/>
          <w:sz w:val="24"/>
          <w:szCs w:val="24"/>
          <w:lang w:val="en-GB"/>
        </w:rPr>
        <w:t xml:space="preserve"> </w:t>
      </w:r>
      <w:r w:rsidR="003F7B45" w:rsidRPr="006848B2">
        <w:rPr>
          <w:rFonts w:ascii="Times New Roman" w:hAnsi="Times New Roman" w:cs="Times New Roman"/>
          <w:sz w:val="24"/>
          <w:szCs w:val="24"/>
          <w:lang w:val="en-GB"/>
        </w:rPr>
        <w:t>C</w:t>
      </w:r>
      <w:r w:rsidR="00F06C55" w:rsidRPr="006848B2">
        <w:rPr>
          <w:rFonts w:ascii="Times New Roman" w:hAnsi="Times New Roman" w:cs="Times New Roman"/>
          <w:sz w:val="24"/>
          <w:szCs w:val="24"/>
          <w:lang w:val="en-GB"/>
        </w:rPr>
        <w:t>omplex PTSD</w:t>
      </w:r>
      <w:r w:rsidR="003F7B45" w:rsidRPr="006848B2">
        <w:rPr>
          <w:rFonts w:ascii="Times New Roman" w:hAnsi="Times New Roman" w:cs="Times New Roman"/>
          <w:sz w:val="24"/>
          <w:szCs w:val="24"/>
          <w:lang w:val="en-GB"/>
        </w:rPr>
        <w:t xml:space="preserve"> (CPTSD)</w:t>
      </w:r>
      <w:r w:rsidR="00F06C55" w:rsidRPr="006848B2">
        <w:rPr>
          <w:rFonts w:ascii="Times New Roman" w:hAnsi="Times New Roman" w:cs="Times New Roman"/>
          <w:sz w:val="24"/>
          <w:szCs w:val="24"/>
          <w:lang w:val="en-GB"/>
        </w:rPr>
        <w:t xml:space="preserve"> to Dissociative Identity Disorder. </w:t>
      </w:r>
      <w:r w:rsidRPr="006848B2">
        <w:rPr>
          <w:rFonts w:ascii="Times New Roman" w:hAnsi="Times New Roman" w:cs="Times New Roman"/>
          <w:sz w:val="24"/>
          <w:szCs w:val="24"/>
          <w:lang w:val="en-GB"/>
        </w:rPr>
        <w:t>Consistent with this expectation, there</w:t>
      </w:r>
      <w:r w:rsidR="00F06C55" w:rsidRPr="006848B2">
        <w:rPr>
          <w:rFonts w:ascii="Times New Roman" w:hAnsi="Times New Roman" w:cs="Times New Roman"/>
          <w:sz w:val="24"/>
          <w:szCs w:val="24"/>
          <w:lang w:val="en-GB"/>
        </w:rPr>
        <w:t xml:space="preserve"> is evidence to suggest that higher levels of dissociation </w:t>
      </w:r>
      <w:r w:rsidR="006C1969" w:rsidRPr="006848B2">
        <w:rPr>
          <w:rFonts w:ascii="Times New Roman" w:hAnsi="Times New Roman" w:cs="Times New Roman"/>
          <w:sz w:val="24"/>
          <w:szCs w:val="24"/>
          <w:lang w:val="en-GB"/>
        </w:rPr>
        <w:t xml:space="preserve">are evident </w:t>
      </w:r>
      <w:r w:rsidR="00F06C55" w:rsidRPr="006848B2">
        <w:rPr>
          <w:rFonts w:ascii="Times New Roman" w:hAnsi="Times New Roman" w:cs="Times New Roman"/>
          <w:sz w:val="24"/>
          <w:szCs w:val="24"/>
          <w:lang w:val="en-GB"/>
        </w:rPr>
        <w:t xml:space="preserve">in complex traumatic presentations compared to </w:t>
      </w:r>
      <w:r w:rsidRPr="006848B2">
        <w:rPr>
          <w:rFonts w:ascii="Times New Roman" w:hAnsi="Times New Roman" w:cs="Times New Roman"/>
          <w:sz w:val="24"/>
          <w:szCs w:val="24"/>
          <w:lang w:val="en-GB"/>
        </w:rPr>
        <w:t>less complex presentations</w:t>
      </w:r>
      <w:r w:rsidR="00F06C55" w:rsidRPr="006848B2">
        <w:rPr>
          <w:rFonts w:ascii="Times New Roman" w:hAnsi="Times New Roman" w:cs="Times New Roman"/>
          <w:sz w:val="24"/>
          <w:szCs w:val="24"/>
          <w:lang w:val="en-GB"/>
        </w:rPr>
        <w:t xml:space="preserve"> (</w:t>
      </w:r>
      <w:proofErr w:type="spellStart"/>
      <w:r w:rsidR="00F06C55" w:rsidRPr="006848B2">
        <w:rPr>
          <w:rFonts w:ascii="Times New Roman" w:hAnsi="Times New Roman" w:cs="Times New Roman"/>
          <w:sz w:val="24"/>
          <w:szCs w:val="24"/>
          <w:lang w:val="en-GB"/>
        </w:rPr>
        <w:t>Dorahy</w:t>
      </w:r>
      <w:proofErr w:type="spellEnd"/>
      <w:r w:rsidR="00F06C55" w:rsidRPr="006848B2">
        <w:rPr>
          <w:rFonts w:ascii="Times New Roman" w:hAnsi="Times New Roman" w:cs="Times New Roman"/>
          <w:sz w:val="24"/>
          <w:szCs w:val="24"/>
          <w:lang w:val="en-GB"/>
        </w:rPr>
        <w:t xml:space="preserve"> et al., 2013; </w:t>
      </w:r>
      <w:proofErr w:type="spellStart"/>
      <w:r w:rsidR="00D1674B" w:rsidRPr="006848B2">
        <w:rPr>
          <w:rFonts w:ascii="Times New Roman" w:hAnsi="Times New Roman" w:cs="Times New Roman"/>
          <w:sz w:val="24"/>
          <w:szCs w:val="24"/>
          <w:lang w:val="en-GB"/>
        </w:rPr>
        <w:t>Dorahy</w:t>
      </w:r>
      <w:proofErr w:type="spellEnd"/>
      <w:r w:rsidR="00D1674B" w:rsidRPr="006848B2">
        <w:rPr>
          <w:rFonts w:ascii="Times New Roman" w:hAnsi="Times New Roman" w:cs="Times New Roman"/>
          <w:sz w:val="24"/>
          <w:szCs w:val="24"/>
          <w:lang w:val="en-GB"/>
        </w:rPr>
        <w:t xml:space="preserve"> et al., 2015; </w:t>
      </w:r>
      <w:r w:rsidR="00F06C55" w:rsidRPr="006848B2">
        <w:rPr>
          <w:rFonts w:ascii="Times New Roman" w:hAnsi="Times New Roman" w:cs="Times New Roman"/>
          <w:sz w:val="24"/>
          <w:szCs w:val="24"/>
          <w:lang w:val="en-GB"/>
        </w:rPr>
        <w:t>Putnam et al., 1</w:t>
      </w:r>
      <w:r w:rsidR="002B2FB9" w:rsidRPr="006848B2">
        <w:rPr>
          <w:rFonts w:ascii="Times New Roman" w:hAnsi="Times New Roman" w:cs="Times New Roman"/>
          <w:sz w:val="24"/>
          <w:szCs w:val="24"/>
          <w:lang w:val="en-GB"/>
        </w:rPr>
        <w:t>996).</w:t>
      </w:r>
      <w:r w:rsidR="0040092B" w:rsidRPr="006848B2">
        <w:rPr>
          <w:rFonts w:ascii="Times New Roman" w:hAnsi="Times New Roman" w:cs="Times New Roman"/>
          <w:sz w:val="24"/>
          <w:szCs w:val="24"/>
          <w:lang w:val="en-GB"/>
        </w:rPr>
        <w:t xml:space="preserve"> However, </w:t>
      </w:r>
      <w:r w:rsidR="006C413B" w:rsidRPr="006848B2">
        <w:rPr>
          <w:rFonts w:ascii="Times New Roman" w:hAnsi="Times New Roman" w:cs="Times New Roman"/>
          <w:sz w:val="24"/>
          <w:szCs w:val="24"/>
          <w:lang w:val="en-GB"/>
        </w:rPr>
        <w:t>dissociation</w:t>
      </w:r>
      <w:r w:rsidR="0094743F" w:rsidRPr="006848B2">
        <w:rPr>
          <w:rFonts w:ascii="Times New Roman" w:hAnsi="Times New Roman" w:cs="Times New Roman"/>
          <w:sz w:val="24"/>
          <w:szCs w:val="24"/>
          <w:lang w:val="en-GB"/>
        </w:rPr>
        <w:t xml:space="preserve"> has also been suggested to</w:t>
      </w:r>
      <w:r w:rsidR="006C413B" w:rsidRPr="006848B2">
        <w:rPr>
          <w:rFonts w:ascii="Times New Roman" w:hAnsi="Times New Roman" w:cs="Times New Roman"/>
          <w:sz w:val="24"/>
          <w:szCs w:val="24"/>
          <w:lang w:val="en-GB"/>
        </w:rPr>
        <w:t xml:space="preserve"> </w:t>
      </w:r>
      <w:r w:rsidRPr="006848B2">
        <w:rPr>
          <w:rFonts w:ascii="Times New Roman" w:hAnsi="Times New Roman" w:cs="Times New Roman"/>
          <w:sz w:val="24"/>
          <w:szCs w:val="24"/>
          <w:lang w:val="en-GB"/>
        </w:rPr>
        <w:t>reflect a</w:t>
      </w:r>
      <w:r w:rsidR="006C413B" w:rsidRPr="006848B2">
        <w:rPr>
          <w:rFonts w:ascii="Times New Roman" w:hAnsi="Times New Roman" w:cs="Times New Roman"/>
          <w:sz w:val="24"/>
          <w:szCs w:val="24"/>
          <w:lang w:val="en-GB"/>
        </w:rPr>
        <w:t xml:space="preserve"> </w:t>
      </w:r>
      <w:r w:rsidR="0094743F" w:rsidRPr="006848B2">
        <w:rPr>
          <w:rFonts w:ascii="Times New Roman" w:hAnsi="Times New Roman" w:cs="Times New Roman"/>
          <w:sz w:val="24"/>
          <w:szCs w:val="24"/>
          <w:lang w:val="en-GB"/>
        </w:rPr>
        <w:t>unique</w:t>
      </w:r>
      <w:r w:rsidRPr="006848B2">
        <w:rPr>
          <w:rFonts w:ascii="Times New Roman" w:hAnsi="Times New Roman" w:cs="Times New Roman"/>
          <w:sz w:val="24"/>
          <w:szCs w:val="24"/>
          <w:lang w:val="en-GB"/>
        </w:rPr>
        <w:t xml:space="preserve"> cluster of</w:t>
      </w:r>
      <w:r w:rsidR="006C413B" w:rsidRPr="006848B2">
        <w:rPr>
          <w:rFonts w:ascii="Times New Roman" w:hAnsi="Times New Roman" w:cs="Times New Roman"/>
          <w:sz w:val="24"/>
          <w:szCs w:val="24"/>
          <w:lang w:val="en-GB"/>
        </w:rPr>
        <w:t xml:space="preserve"> PTSD</w:t>
      </w:r>
      <w:r w:rsidR="003F7B45" w:rsidRPr="006848B2">
        <w:rPr>
          <w:rFonts w:ascii="Times New Roman" w:hAnsi="Times New Roman" w:cs="Times New Roman"/>
          <w:sz w:val="24"/>
          <w:szCs w:val="24"/>
          <w:lang w:val="en-GB"/>
        </w:rPr>
        <w:t xml:space="preserve"> symptom</w:t>
      </w:r>
      <w:r w:rsidRPr="006848B2">
        <w:rPr>
          <w:rFonts w:ascii="Times New Roman" w:hAnsi="Times New Roman" w:cs="Times New Roman"/>
          <w:sz w:val="24"/>
          <w:szCs w:val="24"/>
          <w:lang w:val="en-GB"/>
        </w:rPr>
        <w:t>s</w:t>
      </w:r>
      <w:r w:rsidR="006C413B" w:rsidRPr="006848B2">
        <w:rPr>
          <w:rFonts w:ascii="Times New Roman" w:hAnsi="Times New Roman" w:cs="Times New Roman"/>
          <w:sz w:val="24"/>
          <w:szCs w:val="24"/>
          <w:lang w:val="en-GB"/>
        </w:rPr>
        <w:t xml:space="preserve"> </w:t>
      </w:r>
      <w:r w:rsidRPr="006848B2">
        <w:rPr>
          <w:rFonts w:ascii="Times New Roman" w:hAnsi="Times New Roman" w:cs="Times New Roman"/>
          <w:sz w:val="24"/>
          <w:szCs w:val="24"/>
          <w:lang w:val="en-GB"/>
        </w:rPr>
        <w:t>that are</w:t>
      </w:r>
      <w:r w:rsidR="000D079F" w:rsidRPr="006848B2">
        <w:rPr>
          <w:rFonts w:ascii="Times New Roman" w:hAnsi="Times New Roman" w:cs="Times New Roman"/>
          <w:sz w:val="24"/>
          <w:szCs w:val="24"/>
          <w:lang w:val="en-GB"/>
        </w:rPr>
        <w:t xml:space="preserve"> only </w:t>
      </w:r>
      <w:r w:rsidRPr="006848B2">
        <w:rPr>
          <w:rFonts w:ascii="Times New Roman" w:hAnsi="Times New Roman" w:cs="Times New Roman"/>
          <w:sz w:val="24"/>
          <w:szCs w:val="24"/>
          <w:lang w:val="en-GB"/>
        </w:rPr>
        <w:t>present in</w:t>
      </w:r>
      <w:r w:rsidR="000D079F" w:rsidRPr="006848B2">
        <w:rPr>
          <w:rFonts w:ascii="Times New Roman" w:hAnsi="Times New Roman" w:cs="Times New Roman"/>
          <w:sz w:val="24"/>
          <w:szCs w:val="24"/>
          <w:lang w:val="en-GB"/>
        </w:rPr>
        <w:t xml:space="preserve"> a </w:t>
      </w:r>
      <w:r w:rsidR="0094743F" w:rsidRPr="006848B2">
        <w:rPr>
          <w:rFonts w:ascii="Times New Roman" w:hAnsi="Times New Roman" w:cs="Times New Roman"/>
          <w:sz w:val="24"/>
          <w:szCs w:val="24"/>
          <w:lang w:val="en-GB"/>
        </w:rPr>
        <w:t>small subset</w:t>
      </w:r>
      <w:r w:rsidR="000D079F" w:rsidRPr="006848B2">
        <w:rPr>
          <w:rFonts w:ascii="Times New Roman" w:hAnsi="Times New Roman" w:cs="Times New Roman"/>
          <w:sz w:val="24"/>
          <w:szCs w:val="24"/>
          <w:lang w:val="en-GB"/>
        </w:rPr>
        <w:t xml:space="preserve"> of trauma </w:t>
      </w:r>
      <w:r w:rsidRPr="006848B2">
        <w:rPr>
          <w:rFonts w:ascii="Times New Roman" w:hAnsi="Times New Roman" w:cs="Times New Roman"/>
          <w:sz w:val="24"/>
          <w:szCs w:val="24"/>
          <w:lang w:val="en-GB"/>
        </w:rPr>
        <w:t>exposed individuals</w:t>
      </w:r>
      <w:r w:rsidR="00741CDB" w:rsidRPr="006848B2">
        <w:rPr>
          <w:rFonts w:ascii="Times New Roman" w:hAnsi="Times New Roman" w:cs="Times New Roman"/>
          <w:sz w:val="24"/>
          <w:szCs w:val="24"/>
          <w:lang w:val="en-GB"/>
        </w:rPr>
        <w:t xml:space="preserve"> (</w:t>
      </w:r>
      <w:r w:rsidR="003E2A69" w:rsidRPr="006848B2">
        <w:rPr>
          <w:rFonts w:ascii="Times New Roman" w:hAnsi="Times New Roman" w:cs="Times New Roman"/>
          <w:sz w:val="24"/>
          <w:szCs w:val="24"/>
          <w:lang w:val="en-GB"/>
        </w:rPr>
        <w:t xml:space="preserve">Wolf, Miller, et al., 2012; Wolf, </w:t>
      </w:r>
      <w:proofErr w:type="spellStart"/>
      <w:r w:rsidR="003E2A69" w:rsidRPr="006848B2">
        <w:rPr>
          <w:rFonts w:ascii="Times New Roman" w:hAnsi="Times New Roman" w:cs="Times New Roman"/>
          <w:sz w:val="24"/>
          <w:szCs w:val="24"/>
          <w:lang w:val="en-GB"/>
        </w:rPr>
        <w:t>Lunney</w:t>
      </w:r>
      <w:proofErr w:type="spellEnd"/>
      <w:r w:rsidR="003E2A69" w:rsidRPr="006848B2">
        <w:rPr>
          <w:rFonts w:ascii="Times New Roman" w:hAnsi="Times New Roman" w:cs="Times New Roman"/>
          <w:sz w:val="24"/>
          <w:szCs w:val="24"/>
          <w:lang w:val="en-GB"/>
        </w:rPr>
        <w:t>, et al., 2012</w:t>
      </w:r>
      <w:r w:rsidR="00741CDB" w:rsidRPr="006848B2">
        <w:rPr>
          <w:rFonts w:ascii="Times New Roman" w:hAnsi="Times New Roman" w:cs="Times New Roman"/>
          <w:sz w:val="24"/>
          <w:szCs w:val="24"/>
          <w:lang w:val="en-GB"/>
        </w:rPr>
        <w:t>)</w:t>
      </w:r>
      <w:r w:rsidR="003F7B45" w:rsidRPr="006848B2">
        <w:rPr>
          <w:rFonts w:ascii="Times New Roman" w:hAnsi="Times New Roman" w:cs="Times New Roman"/>
          <w:sz w:val="24"/>
          <w:szCs w:val="24"/>
          <w:lang w:val="en-GB"/>
        </w:rPr>
        <w:t>;</w:t>
      </w:r>
      <w:r w:rsidR="00BD4E0A" w:rsidRPr="006848B2">
        <w:rPr>
          <w:rFonts w:ascii="Times New Roman" w:hAnsi="Times New Roman" w:cs="Times New Roman"/>
          <w:sz w:val="24"/>
          <w:szCs w:val="24"/>
          <w:lang w:val="en-GB"/>
        </w:rPr>
        <w:t xml:space="preserve"> </w:t>
      </w:r>
      <w:r w:rsidR="0040092B" w:rsidRPr="006848B2">
        <w:rPr>
          <w:rFonts w:ascii="Times New Roman" w:hAnsi="Times New Roman" w:cs="Times New Roman"/>
          <w:sz w:val="24"/>
          <w:szCs w:val="24"/>
          <w:lang w:val="en-GB"/>
        </w:rPr>
        <w:t xml:space="preserve">a view that </w:t>
      </w:r>
      <w:r w:rsidRPr="006848B2">
        <w:rPr>
          <w:rFonts w:ascii="Times New Roman" w:hAnsi="Times New Roman" w:cs="Times New Roman"/>
          <w:sz w:val="24"/>
          <w:szCs w:val="24"/>
          <w:lang w:val="en-GB"/>
        </w:rPr>
        <w:t>led to</w:t>
      </w:r>
      <w:r w:rsidR="000D079F" w:rsidRPr="006848B2">
        <w:rPr>
          <w:rFonts w:ascii="Times New Roman" w:hAnsi="Times New Roman" w:cs="Times New Roman"/>
          <w:sz w:val="24"/>
          <w:szCs w:val="24"/>
          <w:lang w:val="en-GB"/>
        </w:rPr>
        <w:t xml:space="preserve"> the inclusion of </w:t>
      </w:r>
      <w:r w:rsidR="00BD4E0A" w:rsidRPr="006848B2">
        <w:rPr>
          <w:rFonts w:ascii="Times New Roman" w:hAnsi="Times New Roman" w:cs="Times New Roman"/>
          <w:sz w:val="24"/>
          <w:szCs w:val="24"/>
          <w:lang w:val="en-GB"/>
        </w:rPr>
        <w:t xml:space="preserve">a </w:t>
      </w:r>
      <w:r w:rsidR="000D079F" w:rsidRPr="006848B2">
        <w:rPr>
          <w:rFonts w:ascii="Times New Roman" w:hAnsi="Times New Roman" w:cs="Times New Roman"/>
          <w:sz w:val="24"/>
          <w:szCs w:val="24"/>
          <w:lang w:val="en-GB"/>
        </w:rPr>
        <w:t>dissoci</w:t>
      </w:r>
      <w:r w:rsidR="0040092B" w:rsidRPr="006848B2">
        <w:rPr>
          <w:rFonts w:ascii="Times New Roman" w:hAnsi="Times New Roman" w:cs="Times New Roman"/>
          <w:sz w:val="24"/>
          <w:szCs w:val="24"/>
          <w:lang w:val="en-GB"/>
        </w:rPr>
        <w:t xml:space="preserve">ative subtype </w:t>
      </w:r>
      <w:r w:rsidRPr="006848B2">
        <w:rPr>
          <w:rFonts w:ascii="Times New Roman" w:hAnsi="Times New Roman" w:cs="Times New Roman"/>
          <w:sz w:val="24"/>
          <w:szCs w:val="24"/>
          <w:lang w:val="en-GB"/>
        </w:rPr>
        <w:t xml:space="preserve">of PTSD </w:t>
      </w:r>
      <w:r w:rsidR="0040092B" w:rsidRPr="006848B2">
        <w:rPr>
          <w:rFonts w:ascii="Times New Roman" w:hAnsi="Times New Roman" w:cs="Times New Roman"/>
          <w:sz w:val="24"/>
          <w:szCs w:val="24"/>
          <w:lang w:val="en-GB"/>
        </w:rPr>
        <w:t xml:space="preserve">in </w:t>
      </w:r>
      <w:r w:rsidRPr="006848B2">
        <w:rPr>
          <w:rFonts w:ascii="Times New Roman" w:hAnsi="Times New Roman" w:cs="Times New Roman"/>
          <w:sz w:val="24"/>
          <w:szCs w:val="24"/>
          <w:lang w:val="en-GB"/>
        </w:rPr>
        <w:t xml:space="preserve">the </w:t>
      </w:r>
      <w:r w:rsidR="0040092B" w:rsidRPr="006848B2">
        <w:rPr>
          <w:rFonts w:ascii="Times New Roman" w:hAnsi="Times New Roman" w:cs="Times New Roman"/>
          <w:sz w:val="24"/>
          <w:szCs w:val="24"/>
          <w:lang w:val="en-GB"/>
        </w:rPr>
        <w:t>DSM-5</w:t>
      </w:r>
      <w:r w:rsidR="003F7B45" w:rsidRPr="006848B2">
        <w:rPr>
          <w:rFonts w:ascii="Times New Roman" w:hAnsi="Times New Roman" w:cs="Times New Roman"/>
          <w:sz w:val="24"/>
          <w:szCs w:val="24"/>
          <w:lang w:val="en-GB"/>
        </w:rPr>
        <w:t xml:space="preserve"> (APA, 2013)</w:t>
      </w:r>
      <w:r w:rsidR="0040092B" w:rsidRPr="006848B2">
        <w:rPr>
          <w:rFonts w:ascii="Times New Roman" w:hAnsi="Times New Roman" w:cs="Times New Roman"/>
          <w:sz w:val="24"/>
          <w:szCs w:val="24"/>
          <w:lang w:val="en-GB"/>
        </w:rPr>
        <w:t xml:space="preserve">. </w:t>
      </w:r>
      <w:r w:rsidRPr="006848B2">
        <w:rPr>
          <w:rFonts w:ascii="Times New Roman" w:hAnsi="Times New Roman" w:cs="Times New Roman"/>
          <w:sz w:val="24"/>
          <w:szCs w:val="24"/>
          <w:lang w:val="en-GB"/>
        </w:rPr>
        <w:t>It has been</w:t>
      </w:r>
      <w:r w:rsidR="0040092B" w:rsidRPr="006848B2">
        <w:rPr>
          <w:rFonts w:ascii="Times New Roman" w:hAnsi="Times New Roman" w:cs="Times New Roman"/>
          <w:sz w:val="24"/>
          <w:szCs w:val="24"/>
          <w:lang w:val="en-GB"/>
        </w:rPr>
        <w:t xml:space="preserve"> difficult to resolve the</w:t>
      </w:r>
      <w:r w:rsidR="000D079F" w:rsidRPr="006848B2">
        <w:rPr>
          <w:rFonts w:ascii="Times New Roman" w:hAnsi="Times New Roman" w:cs="Times New Roman"/>
          <w:sz w:val="24"/>
          <w:szCs w:val="24"/>
          <w:lang w:val="en-GB"/>
        </w:rPr>
        <w:t xml:space="preserve"> </w:t>
      </w:r>
      <w:r w:rsidR="00BD4E0A" w:rsidRPr="006848B2">
        <w:rPr>
          <w:rFonts w:ascii="Times New Roman" w:hAnsi="Times New Roman" w:cs="Times New Roman"/>
          <w:sz w:val="24"/>
          <w:szCs w:val="24"/>
          <w:lang w:val="en-GB"/>
        </w:rPr>
        <w:t>debate</w:t>
      </w:r>
      <w:r w:rsidR="000D079F" w:rsidRPr="006848B2">
        <w:rPr>
          <w:rFonts w:ascii="Times New Roman" w:hAnsi="Times New Roman" w:cs="Times New Roman"/>
          <w:sz w:val="24"/>
          <w:szCs w:val="24"/>
          <w:lang w:val="en-GB"/>
        </w:rPr>
        <w:t xml:space="preserve"> </w:t>
      </w:r>
      <w:r w:rsidR="002B2FB9" w:rsidRPr="006848B2">
        <w:rPr>
          <w:rFonts w:ascii="Times New Roman" w:hAnsi="Times New Roman" w:cs="Times New Roman"/>
          <w:sz w:val="24"/>
          <w:szCs w:val="24"/>
          <w:lang w:val="en-GB"/>
        </w:rPr>
        <w:t xml:space="preserve">regarding the </w:t>
      </w:r>
      <w:r w:rsidR="0094743F" w:rsidRPr="006848B2">
        <w:rPr>
          <w:rFonts w:ascii="Times New Roman" w:hAnsi="Times New Roman" w:cs="Times New Roman"/>
          <w:sz w:val="24"/>
          <w:szCs w:val="24"/>
          <w:lang w:val="en-GB"/>
        </w:rPr>
        <w:t>association</w:t>
      </w:r>
      <w:r w:rsidR="003F7B45" w:rsidRPr="006848B2">
        <w:rPr>
          <w:rFonts w:ascii="Times New Roman" w:hAnsi="Times New Roman" w:cs="Times New Roman"/>
          <w:sz w:val="24"/>
          <w:szCs w:val="24"/>
          <w:lang w:val="en-GB"/>
        </w:rPr>
        <w:t xml:space="preserve"> </w:t>
      </w:r>
      <w:r w:rsidR="002B2FB9" w:rsidRPr="006848B2">
        <w:rPr>
          <w:rFonts w:ascii="Times New Roman" w:hAnsi="Times New Roman" w:cs="Times New Roman"/>
          <w:sz w:val="24"/>
          <w:szCs w:val="24"/>
          <w:lang w:val="en-GB"/>
        </w:rPr>
        <w:t>between dissociation</w:t>
      </w:r>
      <w:r w:rsidR="0094743F" w:rsidRPr="006848B2">
        <w:rPr>
          <w:rFonts w:ascii="Times New Roman" w:hAnsi="Times New Roman" w:cs="Times New Roman"/>
          <w:sz w:val="24"/>
          <w:szCs w:val="24"/>
          <w:lang w:val="en-GB"/>
        </w:rPr>
        <w:t xml:space="preserve"> and trauma</w:t>
      </w:r>
      <w:r w:rsidR="002B2FB9" w:rsidRPr="006848B2">
        <w:rPr>
          <w:rFonts w:ascii="Times New Roman" w:hAnsi="Times New Roman" w:cs="Times New Roman"/>
          <w:sz w:val="24"/>
          <w:szCs w:val="24"/>
          <w:lang w:val="en-GB"/>
        </w:rPr>
        <w:t xml:space="preserve"> </w:t>
      </w:r>
      <w:r w:rsidR="000D079F" w:rsidRPr="006848B2">
        <w:rPr>
          <w:rFonts w:ascii="Times New Roman" w:hAnsi="Times New Roman" w:cs="Times New Roman"/>
          <w:sz w:val="24"/>
          <w:szCs w:val="24"/>
          <w:lang w:val="en-GB"/>
        </w:rPr>
        <w:t xml:space="preserve">because there </w:t>
      </w:r>
      <w:r w:rsidRPr="006848B2">
        <w:rPr>
          <w:rFonts w:ascii="Times New Roman" w:hAnsi="Times New Roman" w:cs="Times New Roman"/>
          <w:sz w:val="24"/>
          <w:szCs w:val="24"/>
          <w:lang w:val="en-GB"/>
        </w:rPr>
        <w:t>is no</w:t>
      </w:r>
      <w:r w:rsidR="000D079F" w:rsidRPr="006848B2">
        <w:rPr>
          <w:rFonts w:ascii="Times New Roman" w:hAnsi="Times New Roman" w:cs="Times New Roman"/>
          <w:sz w:val="24"/>
          <w:szCs w:val="24"/>
          <w:lang w:val="en-GB"/>
        </w:rPr>
        <w:t xml:space="preserve"> </w:t>
      </w:r>
      <w:r w:rsidR="00BD4E0A" w:rsidRPr="006848B2">
        <w:rPr>
          <w:rFonts w:ascii="Times New Roman" w:hAnsi="Times New Roman" w:cs="Times New Roman"/>
          <w:sz w:val="24"/>
          <w:szCs w:val="24"/>
          <w:lang w:val="en-GB"/>
        </w:rPr>
        <w:t xml:space="preserve">universal </w:t>
      </w:r>
      <w:r w:rsidR="000D079F" w:rsidRPr="006848B2">
        <w:rPr>
          <w:rFonts w:ascii="Times New Roman" w:hAnsi="Times New Roman" w:cs="Times New Roman"/>
          <w:sz w:val="24"/>
          <w:szCs w:val="24"/>
          <w:lang w:val="en-GB"/>
        </w:rPr>
        <w:t xml:space="preserve">agreement on what constitutes </w:t>
      </w:r>
      <w:r w:rsidR="00BD4E0A" w:rsidRPr="006848B2">
        <w:rPr>
          <w:rFonts w:ascii="Times New Roman" w:hAnsi="Times New Roman" w:cs="Times New Roman"/>
          <w:sz w:val="24"/>
          <w:szCs w:val="24"/>
          <w:lang w:val="en-GB"/>
        </w:rPr>
        <w:t>dissociation</w:t>
      </w:r>
      <w:r w:rsidR="000D079F" w:rsidRPr="006848B2">
        <w:rPr>
          <w:rFonts w:ascii="Times New Roman" w:hAnsi="Times New Roman" w:cs="Times New Roman"/>
          <w:sz w:val="24"/>
          <w:szCs w:val="24"/>
          <w:lang w:val="en-GB"/>
        </w:rPr>
        <w:t xml:space="preserve">. </w:t>
      </w:r>
    </w:p>
    <w:p w14:paraId="30988449" w14:textId="0BD746B3" w:rsidR="00F06C55" w:rsidRPr="006848B2" w:rsidRDefault="00BD4E0A" w:rsidP="006848B2">
      <w:pPr>
        <w:autoSpaceDE w:val="0"/>
        <w:autoSpaceDN w:val="0"/>
        <w:adjustRightInd w:val="0"/>
        <w:spacing w:after="0" w:line="480" w:lineRule="auto"/>
        <w:ind w:firstLine="720"/>
        <w:rPr>
          <w:rFonts w:ascii="Times New Roman" w:hAnsi="Times New Roman" w:cs="Times New Roman"/>
          <w:sz w:val="24"/>
          <w:szCs w:val="24"/>
          <w:lang w:val="en-GB"/>
        </w:rPr>
      </w:pPr>
      <w:r w:rsidRPr="006848B2">
        <w:rPr>
          <w:rFonts w:ascii="Times New Roman" w:hAnsi="Times New Roman" w:cs="Times New Roman"/>
          <w:sz w:val="24"/>
          <w:szCs w:val="24"/>
          <w:lang w:val="en-GB"/>
        </w:rPr>
        <w:t>T</w:t>
      </w:r>
      <w:r w:rsidR="000D079F" w:rsidRPr="006848B2">
        <w:rPr>
          <w:rFonts w:ascii="Times New Roman" w:hAnsi="Times New Roman" w:cs="Times New Roman"/>
          <w:sz w:val="24"/>
          <w:szCs w:val="24"/>
          <w:lang w:val="en-GB"/>
        </w:rPr>
        <w:t xml:space="preserve">wo major </w:t>
      </w:r>
      <w:r w:rsidR="00C813D6" w:rsidRPr="006848B2">
        <w:rPr>
          <w:rFonts w:ascii="Times New Roman" w:hAnsi="Times New Roman" w:cs="Times New Roman"/>
          <w:sz w:val="24"/>
          <w:szCs w:val="24"/>
          <w:lang w:val="en-GB"/>
        </w:rPr>
        <w:t>types of</w:t>
      </w:r>
      <w:r w:rsidR="000D079F" w:rsidRPr="006848B2">
        <w:rPr>
          <w:rFonts w:ascii="Times New Roman" w:hAnsi="Times New Roman" w:cs="Times New Roman"/>
          <w:sz w:val="24"/>
          <w:szCs w:val="24"/>
          <w:lang w:val="en-GB"/>
        </w:rPr>
        <w:t xml:space="preserve"> </w:t>
      </w:r>
      <w:r w:rsidR="009C685E" w:rsidRPr="006848B2">
        <w:rPr>
          <w:rFonts w:ascii="Times New Roman" w:hAnsi="Times New Roman" w:cs="Times New Roman"/>
          <w:sz w:val="24"/>
          <w:szCs w:val="24"/>
          <w:lang w:val="en-GB"/>
        </w:rPr>
        <w:t>dissociation</w:t>
      </w:r>
      <w:r w:rsidRPr="006848B2">
        <w:rPr>
          <w:rFonts w:ascii="Times New Roman" w:hAnsi="Times New Roman" w:cs="Times New Roman"/>
          <w:sz w:val="24"/>
          <w:szCs w:val="24"/>
          <w:lang w:val="en-GB"/>
        </w:rPr>
        <w:t xml:space="preserve"> have been described</w:t>
      </w:r>
      <w:r w:rsidR="00E74C35" w:rsidRPr="006848B2">
        <w:rPr>
          <w:rFonts w:ascii="Times New Roman" w:hAnsi="Times New Roman" w:cs="Times New Roman"/>
          <w:sz w:val="24"/>
          <w:szCs w:val="24"/>
          <w:lang w:val="en-GB"/>
        </w:rPr>
        <w:t>:</w:t>
      </w:r>
      <w:r w:rsidR="00C813D6" w:rsidRPr="006848B2">
        <w:rPr>
          <w:rFonts w:ascii="Times New Roman" w:hAnsi="Times New Roman" w:cs="Times New Roman"/>
          <w:sz w:val="24"/>
          <w:szCs w:val="24"/>
          <w:lang w:val="en-GB"/>
        </w:rPr>
        <w:t xml:space="preserve"> </w:t>
      </w:r>
      <w:r w:rsidRPr="006848B2">
        <w:rPr>
          <w:rFonts w:ascii="Times New Roman" w:hAnsi="Times New Roman" w:cs="Times New Roman"/>
          <w:sz w:val="24"/>
          <w:szCs w:val="24"/>
          <w:lang w:val="en-GB"/>
        </w:rPr>
        <w:t>P</w:t>
      </w:r>
      <w:r w:rsidR="000D079F" w:rsidRPr="006848B2">
        <w:rPr>
          <w:rFonts w:ascii="Times New Roman" w:hAnsi="Times New Roman" w:cs="Times New Roman"/>
          <w:sz w:val="24"/>
          <w:szCs w:val="24"/>
          <w:lang w:val="en-GB"/>
        </w:rPr>
        <w:t xml:space="preserve">eritraumatic </w:t>
      </w:r>
      <w:r w:rsidR="003E2A69" w:rsidRPr="006848B2">
        <w:rPr>
          <w:rFonts w:ascii="Times New Roman" w:hAnsi="Times New Roman" w:cs="Times New Roman"/>
          <w:sz w:val="24"/>
          <w:szCs w:val="24"/>
          <w:lang w:val="en-GB"/>
        </w:rPr>
        <w:t>(</w:t>
      </w:r>
      <w:r w:rsidR="00C813D6" w:rsidRPr="006848B2">
        <w:rPr>
          <w:rFonts w:ascii="Times New Roman" w:hAnsi="Times New Roman" w:cs="Times New Roman"/>
          <w:sz w:val="24"/>
          <w:szCs w:val="24"/>
          <w:lang w:val="en-GB"/>
        </w:rPr>
        <w:t xml:space="preserve">or </w:t>
      </w:r>
      <w:r w:rsidR="003F7B45" w:rsidRPr="006848B2">
        <w:rPr>
          <w:rFonts w:ascii="Times New Roman" w:hAnsi="Times New Roman" w:cs="Times New Roman"/>
          <w:sz w:val="24"/>
          <w:szCs w:val="24"/>
          <w:lang w:val="en-GB"/>
        </w:rPr>
        <w:t>‘</w:t>
      </w:r>
      <w:r w:rsidR="00C813D6" w:rsidRPr="006848B2">
        <w:rPr>
          <w:rFonts w:ascii="Times New Roman" w:hAnsi="Times New Roman" w:cs="Times New Roman"/>
          <w:sz w:val="24"/>
          <w:szCs w:val="24"/>
          <w:lang w:val="en-GB"/>
        </w:rPr>
        <w:t>state</w:t>
      </w:r>
      <w:r w:rsidR="003E2A69" w:rsidRPr="006848B2">
        <w:rPr>
          <w:rFonts w:ascii="Times New Roman" w:hAnsi="Times New Roman" w:cs="Times New Roman"/>
          <w:sz w:val="24"/>
          <w:szCs w:val="24"/>
          <w:lang w:val="en-GB"/>
        </w:rPr>
        <w:t>’)</w:t>
      </w:r>
      <w:r w:rsidR="00C813D6" w:rsidRPr="006848B2">
        <w:rPr>
          <w:rFonts w:ascii="Times New Roman" w:hAnsi="Times New Roman" w:cs="Times New Roman"/>
          <w:sz w:val="24"/>
          <w:szCs w:val="24"/>
          <w:lang w:val="en-GB"/>
        </w:rPr>
        <w:t xml:space="preserve"> </w:t>
      </w:r>
      <w:r w:rsidR="000D079F" w:rsidRPr="006848B2">
        <w:rPr>
          <w:rFonts w:ascii="Times New Roman" w:hAnsi="Times New Roman" w:cs="Times New Roman"/>
          <w:sz w:val="24"/>
          <w:szCs w:val="24"/>
          <w:lang w:val="en-GB"/>
        </w:rPr>
        <w:t>dissociation</w:t>
      </w:r>
      <w:r w:rsidR="00E74C35" w:rsidRPr="006848B2">
        <w:rPr>
          <w:rFonts w:ascii="Times New Roman" w:hAnsi="Times New Roman" w:cs="Times New Roman"/>
          <w:sz w:val="24"/>
          <w:szCs w:val="24"/>
          <w:lang w:val="en-GB"/>
        </w:rPr>
        <w:t>, which</w:t>
      </w:r>
      <w:r w:rsidR="000D079F" w:rsidRPr="006848B2">
        <w:rPr>
          <w:rFonts w:ascii="Times New Roman" w:hAnsi="Times New Roman" w:cs="Times New Roman"/>
          <w:sz w:val="24"/>
          <w:szCs w:val="24"/>
          <w:lang w:val="en-GB"/>
        </w:rPr>
        <w:t xml:space="preserve"> refers to dissociative </w:t>
      </w:r>
      <w:r w:rsidR="003E2A69" w:rsidRPr="006848B2">
        <w:rPr>
          <w:rFonts w:ascii="Times New Roman" w:hAnsi="Times New Roman" w:cs="Times New Roman"/>
          <w:sz w:val="24"/>
          <w:szCs w:val="24"/>
          <w:lang w:val="en-GB"/>
        </w:rPr>
        <w:t>experiences</w:t>
      </w:r>
      <w:r w:rsidR="000D079F" w:rsidRPr="006848B2">
        <w:rPr>
          <w:rFonts w:ascii="Times New Roman" w:hAnsi="Times New Roman" w:cs="Times New Roman"/>
          <w:sz w:val="24"/>
          <w:szCs w:val="24"/>
          <w:lang w:val="en-GB"/>
        </w:rPr>
        <w:t xml:space="preserve"> that occur during or in the immediate aftermath of a </w:t>
      </w:r>
      <w:r w:rsidR="00C813D6" w:rsidRPr="006848B2">
        <w:rPr>
          <w:rFonts w:ascii="Times New Roman" w:hAnsi="Times New Roman" w:cs="Times New Roman"/>
          <w:sz w:val="24"/>
          <w:szCs w:val="24"/>
          <w:lang w:val="en-GB"/>
        </w:rPr>
        <w:t>traumatic event</w:t>
      </w:r>
      <w:r w:rsidR="00E74C35" w:rsidRPr="006848B2">
        <w:rPr>
          <w:rFonts w:ascii="Times New Roman" w:hAnsi="Times New Roman" w:cs="Times New Roman"/>
          <w:sz w:val="24"/>
          <w:szCs w:val="24"/>
          <w:lang w:val="en-GB"/>
        </w:rPr>
        <w:t>; and</w:t>
      </w:r>
      <w:r w:rsidR="000D079F" w:rsidRPr="006848B2">
        <w:rPr>
          <w:rFonts w:ascii="Times New Roman" w:hAnsi="Times New Roman" w:cs="Times New Roman"/>
          <w:sz w:val="24"/>
          <w:szCs w:val="24"/>
          <w:lang w:val="en-GB"/>
        </w:rPr>
        <w:t xml:space="preserve"> persistent </w:t>
      </w:r>
      <w:r w:rsidR="003E2A69" w:rsidRPr="006848B2">
        <w:rPr>
          <w:rFonts w:ascii="Times New Roman" w:hAnsi="Times New Roman" w:cs="Times New Roman"/>
          <w:sz w:val="24"/>
          <w:szCs w:val="24"/>
          <w:lang w:val="en-GB"/>
        </w:rPr>
        <w:t>(</w:t>
      </w:r>
      <w:r w:rsidR="00C813D6" w:rsidRPr="006848B2">
        <w:rPr>
          <w:rFonts w:ascii="Times New Roman" w:hAnsi="Times New Roman" w:cs="Times New Roman"/>
          <w:sz w:val="24"/>
          <w:szCs w:val="24"/>
          <w:lang w:val="en-GB"/>
        </w:rPr>
        <w:t xml:space="preserve">or </w:t>
      </w:r>
      <w:r w:rsidR="003F7B45" w:rsidRPr="006848B2">
        <w:rPr>
          <w:rFonts w:ascii="Times New Roman" w:hAnsi="Times New Roman" w:cs="Times New Roman"/>
          <w:sz w:val="24"/>
          <w:szCs w:val="24"/>
          <w:lang w:val="en-GB"/>
        </w:rPr>
        <w:t>‘</w:t>
      </w:r>
      <w:r w:rsidR="00C813D6" w:rsidRPr="006848B2">
        <w:rPr>
          <w:rFonts w:ascii="Times New Roman" w:hAnsi="Times New Roman" w:cs="Times New Roman"/>
          <w:sz w:val="24"/>
          <w:szCs w:val="24"/>
          <w:lang w:val="en-GB"/>
        </w:rPr>
        <w:t>trait</w:t>
      </w:r>
      <w:r w:rsidR="003E2A69" w:rsidRPr="006848B2">
        <w:rPr>
          <w:rFonts w:ascii="Times New Roman" w:hAnsi="Times New Roman" w:cs="Times New Roman"/>
          <w:sz w:val="24"/>
          <w:szCs w:val="24"/>
          <w:lang w:val="en-GB"/>
        </w:rPr>
        <w:t>’)</w:t>
      </w:r>
      <w:r w:rsidR="00C813D6" w:rsidRPr="006848B2">
        <w:rPr>
          <w:rFonts w:ascii="Times New Roman" w:hAnsi="Times New Roman" w:cs="Times New Roman"/>
          <w:sz w:val="24"/>
          <w:szCs w:val="24"/>
          <w:lang w:val="en-GB"/>
        </w:rPr>
        <w:t xml:space="preserve"> </w:t>
      </w:r>
      <w:r w:rsidR="000D079F" w:rsidRPr="006848B2">
        <w:rPr>
          <w:rFonts w:ascii="Times New Roman" w:hAnsi="Times New Roman" w:cs="Times New Roman"/>
          <w:sz w:val="24"/>
          <w:szCs w:val="24"/>
          <w:lang w:val="en-GB"/>
        </w:rPr>
        <w:t>dissociation</w:t>
      </w:r>
      <w:r w:rsidR="00E74C35" w:rsidRPr="006848B2">
        <w:rPr>
          <w:rFonts w:ascii="Times New Roman" w:hAnsi="Times New Roman" w:cs="Times New Roman"/>
          <w:sz w:val="24"/>
          <w:szCs w:val="24"/>
          <w:lang w:val="en-GB"/>
        </w:rPr>
        <w:t xml:space="preserve"> which</w:t>
      </w:r>
      <w:r w:rsidR="000D079F" w:rsidRPr="006848B2">
        <w:rPr>
          <w:rFonts w:ascii="Times New Roman" w:hAnsi="Times New Roman" w:cs="Times New Roman"/>
          <w:sz w:val="24"/>
          <w:szCs w:val="24"/>
          <w:lang w:val="en-GB"/>
        </w:rPr>
        <w:t xml:space="preserve"> refers to </w:t>
      </w:r>
      <w:r w:rsidR="008A4457" w:rsidRPr="006848B2">
        <w:rPr>
          <w:rFonts w:ascii="Times New Roman" w:hAnsi="Times New Roman" w:cs="Times New Roman"/>
          <w:sz w:val="24"/>
          <w:szCs w:val="24"/>
          <w:lang w:val="en-GB"/>
        </w:rPr>
        <w:t>chronic</w:t>
      </w:r>
      <w:r w:rsidR="00D94500" w:rsidRPr="006848B2">
        <w:rPr>
          <w:rFonts w:ascii="Times New Roman" w:hAnsi="Times New Roman" w:cs="Times New Roman"/>
          <w:sz w:val="24"/>
          <w:szCs w:val="24"/>
          <w:lang w:val="en-GB"/>
        </w:rPr>
        <w:t xml:space="preserve"> dissociation</w:t>
      </w:r>
      <w:r w:rsidR="000D079F" w:rsidRPr="006848B2">
        <w:rPr>
          <w:rFonts w:ascii="Times New Roman" w:hAnsi="Times New Roman" w:cs="Times New Roman"/>
          <w:sz w:val="24"/>
          <w:szCs w:val="24"/>
          <w:lang w:val="en-GB"/>
        </w:rPr>
        <w:t xml:space="preserve"> (Fleming &amp; </w:t>
      </w:r>
      <w:proofErr w:type="spellStart"/>
      <w:r w:rsidR="000D079F" w:rsidRPr="006848B2">
        <w:rPr>
          <w:rFonts w:ascii="Times New Roman" w:hAnsi="Times New Roman" w:cs="Times New Roman"/>
          <w:sz w:val="24"/>
          <w:szCs w:val="24"/>
          <w:lang w:val="en-GB"/>
        </w:rPr>
        <w:t>Resick</w:t>
      </w:r>
      <w:proofErr w:type="spellEnd"/>
      <w:r w:rsidR="000D079F" w:rsidRPr="006848B2">
        <w:rPr>
          <w:rFonts w:ascii="Times New Roman" w:hAnsi="Times New Roman" w:cs="Times New Roman"/>
          <w:sz w:val="24"/>
          <w:szCs w:val="24"/>
          <w:lang w:val="en-GB"/>
        </w:rPr>
        <w:t xml:space="preserve">, 2016). </w:t>
      </w:r>
      <w:r w:rsidR="00C813D6" w:rsidRPr="006848B2">
        <w:rPr>
          <w:rFonts w:ascii="Times New Roman" w:hAnsi="Times New Roman" w:cs="Times New Roman"/>
          <w:sz w:val="24"/>
          <w:szCs w:val="24"/>
          <w:lang w:val="en-GB"/>
        </w:rPr>
        <w:t>Peritraumatic</w:t>
      </w:r>
      <w:r w:rsidR="002831AF" w:rsidRPr="006848B2">
        <w:rPr>
          <w:rFonts w:ascii="Times New Roman" w:hAnsi="Times New Roman" w:cs="Times New Roman"/>
          <w:sz w:val="24"/>
          <w:szCs w:val="24"/>
          <w:lang w:val="en-GB"/>
        </w:rPr>
        <w:t xml:space="preserve"> dissociation is relevant in complex and chronic traumatic presentations</w:t>
      </w:r>
      <w:r w:rsidR="0094743F" w:rsidRPr="006848B2">
        <w:rPr>
          <w:rFonts w:ascii="Times New Roman" w:hAnsi="Times New Roman" w:cs="Times New Roman"/>
          <w:sz w:val="24"/>
          <w:szCs w:val="24"/>
          <w:lang w:val="en-GB"/>
        </w:rPr>
        <w:t xml:space="preserve"> as it possible that </w:t>
      </w:r>
      <w:r w:rsidR="006848B2" w:rsidRPr="006848B2">
        <w:rPr>
          <w:rFonts w:ascii="Times New Roman" w:hAnsi="Times New Roman" w:cs="Times New Roman"/>
          <w:sz w:val="24"/>
          <w:szCs w:val="24"/>
          <w:lang w:val="en-GB"/>
        </w:rPr>
        <w:t>these reactions are protective in the immediate aftermath of the traumatic event</w:t>
      </w:r>
      <w:r w:rsidR="00371B16" w:rsidRPr="006848B2">
        <w:rPr>
          <w:rFonts w:ascii="Times New Roman" w:hAnsi="Times New Roman" w:cs="Times New Roman"/>
          <w:sz w:val="24"/>
          <w:szCs w:val="24"/>
          <w:lang w:val="en-GB"/>
        </w:rPr>
        <w:t xml:space="preserve"> </w:t>
      </w:r>
      <w:r w:rsidR="002831AF" w:rsidRPr="006848B2">
        <w:rPr>
          <w:rFonts w:ascii="Times New Roman" w:hAnsi="Times New Roman" w:cs="Times New Roman"/>
          <w:sz w:val="24"/>
          <w:szCs w:val="24"/>
          <w:lang w:val="en-GB"/>
        </w:rPr>
        <w:t>(Karatzias et al., 20</w:t>
      </w:r>
      <w:r w:rsidR="00D94500" w:rsidRPr="006848B2">
        <w:rPr>
          <w:rFonts w:ascii="Times New Roman" w:hAnsi="Times New Roman" w:cs="Times New Roman"/>
          <w:sz w:val="24"/>
          <w:szCs w:val="24"/>
          <w:lang w:val="en-GB"/>
        </w:rPr>
        <w:t>10</w:t>
      </w:r>
      <w:r w:rsidR="00EC3C4B" w:rsidRPr="006848B2">
        <w:rPr>
          <w:rFonts w:ascii="Times New Roman" w:hAnsi="Times New Roman" w:cs="Times New Roman"/>
          <w:sz w:val="24"/>
          <w:szCs w:val="24"/>
          <w:lang w:val="en-GB"/>
        </w:rPr>
        <w:t>; Murphy et al., 2017</w:t>
      </w:r>
      <w:r w:rsidR="006848B2" w:rsidRPr="006848B2">
        <w:rPr>
          <w:rFonts w:ascii="Times New Roman" w:hAnsi="Times New Roman" w:cs="Times New Roman"/>
          <w:sz w:val="24"/>
          <w:szCs w:val="24"/>
          <w:lang w:val="en-GB"/>
        </w:rPr>
        <w:t xml:space="preserve">; </w:t>
      </w:r>
      <w:r w:rsidR="002831AF" w:rsidRPr="006848B2">
        <w:rPr>
          <w:rFonts w:ascii="Times New Roman" w:hAnsi="Times New Roman" w:cs="Times New Roman"/>
          <w:sz w:val="24"/>
          <w:szCs w:val="24"/>
          <w:lang w:val="en-GB"/>
        </w:rPr>
        <w:t>van del Kolk, 1987)</w:t>
      </w:r>
      <w:r w:rsidR="0040092B" w:rsidRPr="006848B2">
        <w:rPr>
          <w:rFonts w:ascii="Times New Roman" w:hAnsi="Times New Roman" w:cs="Times New Roman"/>
          <w:sz w:val="24"/>
          <w:szCs w:val="24"/>
          <w:lang w:val="en-GB"/>
        </w:rPr>
        <w:t>. However</w:t>
      </w:r>
      <w:r w:rsidRPr="006848B2">
        <w:rPr>
          <w:rFonts w:ascii="Times New Roman" w:hAnsi="Times New Roman" w:cs="Times New Roman"/>
          <w:sz w:val="24"/>
          <w:szCs w:val="24"/>
          <w:lang w:val="en-GB"/>
        </w:rPr>
        <w:t xml:space="preserve">, </w:t>
      </w:r>
      <w:r w:rsidR="002831AF" w:rsidRPr="006848B2">
        <w:rPr>
          <w:rFonts w:ascii="Times New Roman" w:hAnsi="Times New Roman" w:cs="Times New Roman"/>
          <w:sz w:val="24"/>
          <w:szCs w:val="24"/>
          <w:lang w:val="en-GB"/>
        </w:rPr>
        <w:t xml:space="preserve">it has also been argued that </w:t>
      </w:r>
      <w:r w:rsidR="00E74C35" w:rsidRPr="006848B2">
        <w:rPr>
          <w:rFonts w:ascii="Times New Roman" w:hAnsi="Times New Roman" w:cs="Times New Roman"/>
          <w:sz w:val="24"/>
          <w:szCs w:val="24"/>
          <w:lang w:val="en-GB"/>
        </w:rPr>
        <w:t>peritraumatic</w:t>
      </w:r>
      <w:r w:rsidRPr="006848B2">
        <w:rPr>
          <w:rFonts w:ascii="Times New Roman" w:hAnsi="Times New Roman" w:cs="Times New Roman"/>
          <w:sz w:val="24"/>
          <w:szCs w:val="24"/>
          <w:lang w:val="en-GB"/>
        </w:rPr>
        <w:t xml:space="preserve"> dissociation </w:t>
      </w:r>
      <w:r w:rsidR="002831AF" w:rsidRPr="006848B2">
        <w:rPr>
          <w:rFonts w:ascii="Times New Roman" w:hAnsi="Times New Roman" w:cs="Times New Roman"/>
          <w:sz w:val="24"/>
          <w:szCs w:val="24"/>
          <w:lang w:val="en-GB"/>
        </w:rPr>
        <w:t>can interfere with normal traumatic processing</w:t>
      </w:r>
      <w:r w:rsidR="001C3ACF" w:rsidRPr="006848B2">
        <w:rPr>
          <w:rFonts w:ascii="Times New Roman" w:hAnsi="Times New Roman" w:cs="Times New Roman"/>
          <w:sz w:val="24"/>
          <w:szCs w:val="24"/>
          <w:lang w:val="en-GB"/>
        </w:rPr>
        <w:t>,</w:t>
      </w:r>
      <w:r w:rsidR="00371B16" w:rsidRPr="006848B2">
        <w:rPr>
          <w:rFonts w:ascii="Times New Roman" w:hAnsi="Times New Roman" w:cs="Times New Roman"/>
          <w:sz w:val="24"/>
          <w:szCs w:val="24"/>
          <w:lang w:val="en-GB"/>
        </w:rPr>
        <w:t xml:space="preserve"> resulting in</w:t>
      </w:r>
      <w:r w:rsidR="002831AF" w:rsidRPr="006848B2">
        <w:rPr>
          <w:rFonts w:ascii="Times New Roman" w:hAnsi="Times New Roman" w:cs="Times New Roman"/>
          <w:sz w:val="24"/>
          <w:szCs w:val="24"/>
          <w:lang w:val="en-GB"/>
        </w:rPr>
        <w:t xml:space="preserve"> chronic traumatic stress </w:t>
      </w:r>
      <w:r w:rsidR="00E2502A" w:rsidRPr="006848B2">
        <w:rPr>
          <w:rFonts w:ascii="Times New Roman" w:hAnsi="Times New Roman" w:cs="Times New Roman"/>
          <w:sz w:val="24"/>
          <w:szCs w:val="24"/>
          <w:lang w:val="en-GB"/>
        </w:rPr>
        <w:t xml:space="preserve">responses </w:t>
      </w:r>
      <w:r w:rsidR="002831AF" w:rsidRPr="006848B2">
        <w:rPr>
          <w:rFonts w:ascii="Times New Roman" w:hAnsi="Times New Roman" w:cs="Times New Roman"/>
          <w:sz w:val="24"/>
          <w:szCs w:val="24"/>
          <w:lang w:val="en-GB"/>
        </w:rPr>
        <w:t xml:space="preserve">(Ehlers </w:t>
      </w:r>
      <w:r w:rsidR="003F7B45" w:rsidRPr="006848B2">
        <w:rPr>
          <w:rFonts w:ascii="Times New Roman" w:hAnsi="Times New Roman" w:cs="Times New Roman"/>
          <w:sz w:val="24"/>
          <w:szCs w:val="24"/>
          <w:lang w:val="en-GB"/>
        </w:rPr>
        <w:t xml:space="preserve">&amp; </w:t>
      </w:r>
      <w:r w:rsidR="002831AF" w:rsidRPr="006848B2">
        <w:rPr>
          <w:rFonts w:ascii="Times New Roman" w:hAnsi="Times New Roman" w:cs="Times New Roman"/>
          <w:sz w:val="24"/>
          <w:szCs w:val="24"/>
          <w:lang w:val="en-GB"/>
        </w:rPr>
        <w:t xml:space="preserve">Clark, 2000). </w:t>
      </w:r>
      <w:r w:rsidRPr="006848B2">
        <w:rPr>
          <w:rFonts w:ascii="Times New Roman" w:hAnsi="Times New Roman" w:cs="Times New Roman"/>
          <w:sz w:val="24"/>
          <w:szCs w:val="24"/>
          <w:lang w:val="en-GB"/>
        </w:rPr>
        <w:t>T</w:t>
      </w:r>
      <w:r w:rsidR="002831AF" w:rsidRPr="006848B2">
        <w:rPr>
          <w:rFonts w:ascii="Times New Roman" w:hAnsi="Times New Roman" w:cs="Times New Roman"/>
          <w:sz w:val="24"/>
          <w:szCs w:val="24"/>
          <w:lang w:val="en-GB"/>
        </w:rPr>
        <w:t xml:space="preserve">rait </w:t>
      </w:r>
      <w:r w:rsidR="00371B16" w:rsidRPr="006848B2">
        <w:rPr>
          <w:rFonts w:ascii="Times New Roman" w:hAnsi="Times New Roman" w:cs="Times New Roman"/>
          <w:sz w:val="24"/>
          <w:szCs w:val="24"/>
          <w:lang w:val="en-GB"/>
        </w:rPr>
        <w:t>dissociation</w:t>
      </w:r>
      <w:r w:rsidRPr="006848B2">
        <w:rPr>
          <w:rFonts w:ascii="Times New Roman" w:hAnsi="Times New Roman" w:cs="Times New Roman"/>
          <w:sz w:val="24"/>
          <w:szCs w:val="24"/>
          <w:lang w:val="en-GB"/>
        </w:rPr>
        <w:t xml:space="preserve"> might also</w:t>
      </w:r>
      <w:r w:rsidR="001C3ACF" w:rsidRPr="006848B2">
        <w:rPr>
          <w:rFonts w:ascii="Times New Roman" w:hAnsi="Times New Roman" w:cs="Times New Roman"/>
          <w:sz w:val="24"/>
          <w:szCs w:val="24"/>
          <w:lang w:val="en-GB"/>
        </w:rPr>
        <w:t xml:space="preserve"> serve similar functions</w:t>
      </w:r>
      <w:r w:rsidR="002831AF" w:rsidRPr="006848B2">
        <w:rPr>
          <w:rFonts w:ascii="Times New Roman" w:hAnsi="Times New Roman" w:cs="Times New Roman"/>
          <w:sz w:val="24"/>
          <w:szCs w:val="24"/>
          <w:lang w:val="en-GB"/>
        </w:rPr>
        <w:t xml:space="preserve">. </w:t>
      </w:r>
      <w:r w:rsidR="006848B2" w:rsidRPr="006848B2">
        <w:rPr>
          <w:rFonts w:ascii="Times New Roman" w:hAnsi="Times New Roman" w:cs="Times New Roman"/>
          <w:sz w:val="24"/>
          <w:szCs w:val="24"/>
          <w:lang w:val="en-GB"/>
        </w:rPr>
        <w:t xml:space="preserve">Longitudinal </w:t>
      </w:r>
      <w:r w:rsidR="006848B2" w:rsidRPr="006848B2">
        <w:rPr>
          <w:rFonts w:ascii="Times New Roman" w:hAnsi="Times New Roman" w:cs="Times New Roman"/>
          <w:sz w:val="24"/>
          <w:szCs w:val="24"/>
          <w:lang w:val="en-GB"/>
        </w:rPr>
        <w:lastRenderedPageBreak/>
        <w:t>data has found that persistent dissociation is a more important factor in the prediction of PTSD than peritraumatic dissociation</w:t>
      </w:r>
      <w:r w:rsidR="002831AF" w:rsidRPr="006848B2">
        <w:rPr>
          <w:rFonts w:ascii="Times New Roman" w:hAnsi="Times New Roman" w:cs="Times New Roman"/>
          <w:sz w:val="24"/>
          <w:szCs w:val="24"/>
          <w:lang w:val="en-GB"/>
        </w:rPr>
        <w:t xml:space="preserve"> (Briere et al., 2005; Murray</w:t>
      </w:r>
      <w:r w:rsidR="002727F8" w:rsidRPr="006848B2">
        <w:rPr>
          <w:rFonts w:ascii="Times New Roman" w:hAnsi="Times New Roman" w:cs="Times New Roman"/>
          <w:sz w:val="24"/>
          <w:szCs w:val="24"/>
          <w:lang w:val="en-GB"/>
        </w:rPr>
        <w:t xml:space="preserve"> et al., </w:t>
      </w:r>
      <w:r w:rsidR="002831AF" w:rsidRPr="006848B2">
        <w:rPr>
          <w:rFonts w:ascii="Times New Roman" w:hAnsi="Times New Roman" w:cs="Times New Roman"/>
          <w:sz w:val="24"/>
          <w:szCs w:val="24"/>
          <w:lang w:val="en-GB"/>
        </w:rPr>
        <w:t>2002; Werner &amp; Griffin, 2012).</w:t>
      </w:r>
    </w:p>
    <w:p w14:paraId="44E39824" w14:textId="77777777" w:rsidR="004164F2" w:rsidRPr="006848B2" w:rsidRDefault="00E74C35" w:rsidP="00AD602E">
      <w:pPr>
        <w:autoSpaceDE w:val="0"/>
        <w:autoSpaceDN w:val="0"/>
        <w:adjustRightInd w:val="0"/>
        <w:spacing w:after="0" w:line="480" w:lineRule="auto"/>
        <w:ind w:firstLine="720"/>
        <w:rPr>
          <w:rFonts w:ascii="Times New Roman" w:hAnsi="Times New Roman" w:cs="Times New Roman"/>
          <w:sz w:val="24"/>
          <w:szCs w:val="24"/>
          <w:lang w:val="en-GB"/>
        </w:rPr>
      </w:pPr>
      <w:r w:rsidRPr="006848B2">
        <w:rPr>
          <w:rFonts w:ascii="Times New Roman" w:hAnsi="Times New Roman" w:cs="Times New Roman"/>
          <w:sz w:val="24"/>
          <w:szCs w:val="24"/>
          <w:lang w:val="en-GB"/>
        </w:rPr>
        <w:t xml:space="preserve">In an attempt to resolve this debate, </w:t>
      </w:r>
      <w:proofErr w:type="spellStart"/>
      <w:r w:rsidR="00147B1A" w:rsidRPr="006848B2">
        <w:rPr>
          <w:rFonts w:ascii="Times New Roman" w:hAnsi="Times New Roman" w:cs="Times New Roman"/>
          <w:sz w:val="24"/>
          <w:szCs w:val="24"/>
          <w:lang w:val="en-GB"/>
        </w:rPr>
        <w:t>Cardeña</w:t>
      </w:r>
      <w:proofErr w:type="spellEnd"/>
      <w:r w:rsidR="00147B1A" w:rsidRPr="006848B2">
        <w:rPr>
          <w:rFonts w:ascii="Times New Roman" w:hAnsi="Times New Roman" w:cs="Times New Roman"/>
          <w:sz w:val="24"/>
          <w:szCs w:val="24"/>
          <w:lang w:val="en-GB"/>
        </w:rPr>
        <w:t xml:space="preserve"> and Carlson (2011, p. 251) provided a broad definition of dissociation as “</w:t>
      </w:r>
      <w:r w:rsidR="00147B1A" w:rsidRPr="006848B2">
        <w:rPr>
          <w:rFonts w:ascii="Times New Roman" w:hAnsi="Times New Roman" w:cs="Times New Roman"/>
          <w:i/>
          <w:sz w:val="24"/>
          <w:szCs w:val="24"/>
          <w:lang w:val="en-GB"/>
        </w:rPr>
        <w:t>an experienced loss of information or control over mental</w:t>
      </w:r>
      <w:r w:rsidR="00AD602E" w:rsidRPr="006848B2">
        <w:rPr>
          <w:rFonts w:ascii="Times New Roman" w:hAnsi="Times New Roman" w:cs="Times New Roman"/>
          <w:i/>
          <w:sz w:val="24"/>
          <w:szCs w:val="24"/>
          <w:lang w:val="en-GB"/>
        </w:rPr>
        <w:t xml:space="preserve"> </w:t>
      </w:r>
      <w:r w:rsidR="00147B1A" w:rsidRPr="006848B2">
        <w:rPr>
          <w:rFonts w:ascii="Times New Roman" w:hAnsi="Times New Roman" w:cs="Times New Roman"/>
          <w:i/>
          <w:sz w:val="24"/>
          <w:szCs w:val="24"/>
          <w:lang w:val="en-GB"/>
        </w:rPr>
        <w:t>processes that, under normal circumstances, are available to</w:t>
      </w:r>
      <w:r w:rsidR="00AD602E" w:rsidRPr="006848B2">
        <w:rPr>
          <w:rFonts w:ascii="Times New Roman" w:hAnsi="Times New Roman" w:cs="Times New Roman"/>
          <w:i/>
          <w:sz w:val="24"/>
          <w:szCs w:val="24"/>
          <w:lang w:val="en-GB"/>
        </w:rPr>
        <w:t xml:space="preserve"> </w:t>
      </w:r>
      <w:r w:rsidR="00147B1A" w:rsidRPr="006848B2">
        <w:rPr>
          <w:rFonts w:ascii="Times New Roman" w:hAnsi="Times New Roman" w:cs="Times New Roman"/>
          <w:i/>
          <w:sz w:val="24"/>
          <w:szCs w:val="24"/>
          <w:lang w:val="en-GB"/>
        </w:rPr>
        <w:t>conscious awareness, self-attribution, or control</w:t>
      </w:r>
      <w:r w:rsidR="00147B1A" w:rsidRPr="006848B2">
        <w:rPr>
          <w:rFonts w:ascii="Times New Roman" w:hAnsi="Times New Roman" w:cs="Times New Roman"/>
          <w:sz w:val="24"/>
          <w:szCs w:val="24"/>
          <w:lang w:val="en-GB"/>
        </w:rPr>
        <w:t>”</w:t>
      </w:r>
      <w:r w:rsidR="00AD602E" w:rsidRPr="006848B2">
        <w:rPr>
          <w:rFonts w:ascii="Times New Roman" w:hAnsi="Times New Roman" w:cs="Times New Roman"/>
          <w:sz w:val="24"/>
          <w:szCs w:val="24"/>
          <w:lang w:val="en-GB"/>
        </w:rPr>
        <w:t xml:space="preserve">. Carlson et al. (2018) operationalized this definition </w:t>
      </w:r>
      <w:r w:rsidR="004164F2" w:rsidRPr="006848B2">
        <w:rPr>
          <w:rFonts w:ascii="Times New Roman" w:hAnsi="Times New Roman" w:cs="Times New Roman"/>
          <w:sz w:val="24"/>
          <w:szCs w:val="24"/>
          <w:lang w:val="en-GB"/>
        </w:rPr>
        <w:t>with the development of</w:t>
      </w:r>
      <w:r w:rsidR="00AD602E" w:rsidRPr="006848B2">
        <w:rPr>
          <w:rFonts w:ascii="Times New Roman" w:hAnsi="Times New Roman" w:cs="Times New Roman"/>
          <w:sz w:val="24"/>
          <w:szCs w:val="24"/>
          <w:lang w:val="en-GB"/>
        </w:rPr>
        <w:t xml:space="preserve"> a self-report </w:t>
      </w:r>
      <w:r w:rsidR="004164F2" w:rsidRPr="006848B2">
        <w:rPr>
          <w:rFonts w:ascii="Times New Roman" w:hAnsi="Times New Roman" w:cs="Times New Roman"/>
          <w:sz w:val="24"/>
          <w:szCs w:val="24"/>
          <w:lang w:val="en-GB"/>
        </w:rPr>
        <w:t>scale:</w:t>
      </w:r>
      <w:r w:rsidR="00AD602E" w:rsidRPr="006848B2">
        <w:rPr>
          <w:rFonts w:ascii="Times New Roman" w:hAnsi="Times New Roman" w:cs="Times New Roman"/>
          <w:sz w:val="24"/>
          <w:szCs w:val="24"/>
          <w:lang w:val="en-GB"/>
        </w:rPr>
        <w:t xml:space="preserve"> </w:t>
      </w:r>
      <w:r w:rsidR="004164F2" w:rsidRPr="006848B2">
        <w:rPr>
          <w:rFonts w:ascii="Times New Roman" w:hAnsi="Times New Roman" w:cs="Times New Roman"/>
          <w:sz w:val="24"/>
          <w:szCs w:val="24"/>
          <w:lang w:val="en-GB"/>
        </w:rPr>
        <w:t>T</w:t>
      </w:r>
      <w:r w:rsidR="00AD602E" w:rsidRPr="006848B2">
        <w:rPr>
          <w:rFonts w:ascii="Times New Roman" w:hAnsi="Times New Roman" w:cs="Times New Roman"/>
          <w:sz w:val="24"/>
          <w:szCs w:val="24"/>
          <w:lang w:val="en-GB"/>
        </w:rPr>
        <w:t xml:space="preserve">he </w:t>
      </w:r>
      <w:r w:rsidR="00AD602E" w:rsidRPr="006848B2">
        <w:rPr>
          <w:rFonts w:ascii="Times New Roman" w:hAnsi="Times New Roman" w:cs="Times New Roman"/>
          <w:i/>
          <w:sz w:val="24"/>
          <w:szCs w:val="24"/>
          <w:lang w:val="en-GB"/>
        </w:rPr>
        <w:t>Dissociative Symptom Scale</w:t>
      </w:r>
      <w:r w:rsidR="00AD602E" w:rsidRPr="006848B2">
        <w:rPr>
          <w:rFonts w:ascii="Times New Roman" w:hAnsi="Times New Roman" w:cs="Times New Roman"/>
          <w:sz w:val="24"/>
          <w:szCs w:val="24"/>
          <w:lang w:val="en-GB"/>
        </w:rPr>
        <w:t xml:space="preserve">. </w:t>
      </w:r>
      <w:r w:rsidR="004164F2" w:rsidRPr="006848B2">
        <w:rPr>
          <w:rFonts w:ascii="Times New Roman" w:hAnsi="Times New Roman" w:cs="Times New Roman"/>
          <w:sz w:val="24"/>
          <w:szCs w:val="24"/>
          <w:lang w:val="en-GB"/>
        </w:rPr>
        <w:t>Utilizing</w:t>
      </w:r>
      <w:r w:rsidR="00AD602E" w:rsidRPr="006848B2">
        <w:rPr>
          <w:rFonts w:ascii="Times New Roman" w:hAnsi="Times New Roman" w:cs="Times New Roman"/>
          <w:sz w:val="24"/>
          <w:szCs w:val="24"/>
          <w:lang w:val="en-GB"/>
        </w:rPr>
        <w:t xml:space="preserve"> a heterogenous sample of clinical and non-clinical </w:t>
      </w:r>
      <w:r w:rsidR="00E2502A" w:rsidRPr="006848B2">
        <w:rPr>
          <w:rFonts w:ascii="Times New Roman" w:hAnsi="Times New Roman" w:cs="Times New Roman"/>
          <w:sz w:val="24"/>
          <w:szCs w:val="24"/>
          <w:lang w:val="en-GB"/>
        </w:rPr>
        <w:t>participants</w:t>
      </w:r>
      <w:r w:rsidR="00AD602E" w:rsidRPr="006848B2">
        <w:rPr>
          <w:rFonts w:ascii="Times New Roman" w:hAnsi="Times New Roman" w:cs="Times New Roman"/>
          <w:sz w:val="24"/>
          <w:szCs w:val="24"/>
          <w:lang w:val="en-GB"/>
        </w:rPr>
        <w:t xml:space="preserve">, four </w:t>
      </w:r>
      <w:r w:rsidR="003E2A69" w:rsidRPr="006848B2">
        <w:rPr>
          <w:rFonts w:ascii="Times New Roman" w:hAnsi="Times New Roman" w:cs="Times New Roman"/>
          <w:sz w:val="24"/>
          <w:szCs w:val="24"/>
          <w:lang w:val="en-GB"/>
        </w:rPr>
        <w:t>correlated</w:t>
      </w:r>
      <w:r w:rsidR="00AD602E" w:rsidRPr="006848B2">
        <w:rPr>
          <w:rFonts w:ascii="Times New Roman" w:hAnsi="Times New Roman" w:cs="Times New Roman"/>
          <w:sz w:val="24"/>
          <w:szCs w:val="24"/>
          <w:lang w:val="en-GB"/>
        </w:rPr>
        <w:t xml:space="preserve"> factors of dissociative experiences</w:t>
      </w:r>
      <w:r w:rsidR="004164F2" w:rsidRPr="006848B2">
        <w:rPr>
          <w:rFonts w:ascii="Times New Roman" w:hAnsi="Times New Roman" w:cs="Times New Roman"/>
          <w:sz w:val="24"/>
          <w:szCs w:val="24"/>
          <w:lang w:val="en-GB"/>
        </w:rPr>
        <w:t xml:space="preserve"> were identified</w:t>
      </w:r>
      <w:r w:rsidR="00AD602E" w:rsidRPr="006848B2">
        <w:rPr>
          <w:rFonts w:ascii="Times New Roman" w:hAnsi="Times New Roman" w:cs="Times New Roman"/>
          <w:sz w:val="24"/>
          <w:szCs w:val="24"/>
          <w:lang w:val="en-GB"/>
        </w:rPr>
        <w:t xml:space="preserve">: </w:t>
      </w:r>
      <w:r w:rsidR="004164F2" w:rsidRPr="006848B2">
        <w:rPr>
          <w:rFonts w:ascii="Times New Roman" w:hAnsi="Times New Roman" w:cs="Times New Roman"/>
          <w:sz w:val="24"/>
          <w:szCs w:val="24"/>
          <w:lang w:val="en-GB"/>
        </w:rPr>
        <w:t>(</w:t>
      </w:r>
      <w:proofErr w:type="spellStart"/>
      <w:r w:rsidR="004164F2" w:rsidRPr="006848B2">
        <w:rPr>
          <w:rFonts w:ascii="Times New Roman" w:hAnsi="Times New Roman" w:cs="Times New Roman"/>
          <w:sz w:val="24"/>
          <w:szCs w:val="24"/>
          <w:lang w:val="en-GB"/>
        </w:rPr>
        <w:t>i</w:t>
      </w:r>
      <w:proofErr w:type="spellEnd"/>
      <w:r w:rsidR="004164F2" w:rsidRPr="006848B2">
        <w:rPr>
          <w:rFonts w:ascii="Times New Roman" w:hAnsi="Times New Roman" w:cs="Times New Roman"/>
          <w:sz w:val="24"/>
          <w:szCs w:val="24"/>
          <w:lang w:val="en-GB"/>
        </w:rPr>
        <w:t xml:space="preserve">) </w:t>
      </w:r>
      <w:r w:rsidR="00AD602E" w:rsidRPr="006848B2">
        <w:rPr>
          <w:rFonts w:ascii="Times New Roman" w:hAnsi="Times New Roman" w:cs="Times New Roman"/>
          <w:sz w:val="24"/>
          <w:szCs w:val="24"/>
          <w:lang w:val="en-GB"/>
        </w:rPr>
        <w:t>disconnectedness from one’s sense of self and one’s surroundings (</w:t>
      </w:r>
      <w:r w:rsidR="004164F2" w:rsidRPr="006848B2">
        <w:rPr>
          <w:rFonts w:ascii="Times New Roman" w:hAnsi="Times New Roman" w:cs="Times New Roman"/>
          <w:sz w:val="24"/>
          <w:szCs w:val="24"/>
          <w:lang w:val="en-GB"/>
        </w:rPr>
        <w:t>labelled</w:t>
      </w:r>
      <w:r w:rsidR="00AD602E" w:rsidRPr="006848B2">
        <w:rPr>
          <w:rFonts w:ascii="Times New Roman" w:hAnsi="Times New Roman" w:cs="Times New Roman"/>
          <w:sz w:val="24"/>
          <w:szCs w:val="24"/>
          <w:lang w:val="en-GB"/>
        </w:rPr>
        <w:t xml:space="preserve"> ‘derealization</w:t>
      </w:r>
      <w:r w:rsidR="00006B9E" w:rsidRPr="006848B2">
        <w:rPr>
          <w:rFonts w:ascii="Times New Roman" w:hAnsi="Times New Roman" w:cs="Times New Roman"/>
          <w:sz w:val="24"/>
          <w:szCs w:val="24"/>
          <w:lang w:val="en-GB"/>
        </w:rPr>
        <w:t xml:space="preserve"> </w:t>
      </w:r>
      <w:r w:rsidR="00AD602E" w:rsidRPr="006848B2">
        <w:rPr>
          <w:rFonts w:ascii="Times New Roman" w:hAnsi="Times New Roman" w:cs="Times New Roman"/>
          <w:sz w:val="24"/>
          <w:szCs w:val="24"/>
          <w:lang w:val="en-GB"/>
        </w:rPr>
        <w:t>/</w:t>
      </w:r>
      <w:r w:rsidR="00006B9E" w:rsidRPr="006848B2">
        <w:rPr>
          <w:rFonts w:ascii="Times New Roman" w:hAnsi="Times New Roman" w:cs="Times New Roman"/>
          <w:sz w:val="24"/>
          <w:szCs w:val="24"/>
          <w:lang w:val="en-GB"/>
        </w:rPr>
        <w:t xml:space="preserve"> </w:t>
      </w:r>
      <w:r w:rsidR="00AD602E" w:rsidRPr="006848B2">
        <w:rPr>
          <w:rFonts w:ascii="Times New Roman" w:hAnsi="Times New Roman" w:cs="Times New Roman"/>
          <w:sz w:val="24"/>
          <w:szCs w:val="24"/>
          <w:lang w:val="en-GB"/>
        </w:rPr>
        <w:t xml:space="preserve">depersonalization’), </w:t>
      </w:r>
      <w:r w:rsidR="004164F2" w:rsidRPr="006848B2">
        <w:rPr>
          <w:rFonts w:ascii="Times New Roman" w:hAnsi="Times New Roman" w:cs="Times New Roman"/>
          <w:sz w:val="24"/>
          <w:szCs w:val="24"/>
          <w:lang w:val="en-GB"/>
        </w:rPr>
        <w:t xml:space="preserve">(ii) </w:t>
      </w:r>
      <w:r w:rsidR="00AD602E" w:rsidRPr="006848B2">
        <w:rPr>
          <w:rFonts w:ascii="Times New Roman" w:hAnsi="Times New Roman" w:cs="Times New Roman"/>
          <w:sz w:val="24"/>
          <w:szCs w:val="24"/>
          <w:lang w:val="en-GB"/>
        </w:rPr>
        <w:t xml:space="preserve">cognitive-behavioural re-experiencing, </w:t>
      </w:r>
      <w:r w:rsidR="004164F2" w:rsidRPr="006848B2">
        <w:rPr>
          <w:rFonts w:ascii="Times New Roman" w:hAnsi="Times New Roman" w:cs="Times New Roman"/>
          <w:sz w:val="24"/>
          <w:szCs w:val="24"/>
          <w:lang w:val="en-GB"/>
        </w:rPr>
        <w:t xml:space="preserve">(iii) </w:t>
      </w:r>
      <w:r w:rsidR="00AD602E" w:rsidRPr="006848B2">
        <w:rPr>
          <w:rFonts w:ascii="Times New Roman" w:hAnsi="Times New Roman" w:cs="Times New Roman"/>
          <w:sz w:val="24"/>
          <w:szCs w:val="24"/>
          <w:lang w:val="en-GB"/>
        </w:rPr>
        <w:t xml:space="preserve">gaps in memory and awareness, and </w:t>
      </w:r>
      <w:r w:rsidR="004164F2" w:rsidRPr="006848B2">
        <w:rPr>
          <w:rFonts w:ascii="Times New Roman" w:hAnsi="Times New Roman" w:cs="Times New Roman"/>
          <w:sz w:val="24"/>
          <w:szCs w:val="24"/>
          <w:lang w:val="en-GB"/>
        </w:rPr>
        <w:t xml:space="preserve">(iv) </w:t>
      </w:r>
      <w:r w:rsidR="00AD602E" w:rsidRPr="006848B2">
        <w:rPr>
          <w:rFonts w:ascii="Times New Roman" w:hAnsi="Times New Roman" w:cs="Times New Roman"/>
          <w:sz w:val="24"/>
          <w:szCs w:val="24"/>
          <w:lang w:val="en-GB"/>
        </w:rPr>
        <w:t xml:space="preserve">sensory misperceptions. </w:t>
      </w:r>
    </w:p>
    <w:p w14:paraId="240A4EFA" w14:textId="69831C39" w:rsidR="005C0539" w:rsidRPr="006848B2" w:rsidRDefault="004164F2" w:rsidP="00AD602E">
      <w:pPr>
        <w:autoSpaceDE w:val="0"/>
        <w:autoSpaceDN w:val="0"/>
        <w:adjustRightInd w:val="0"/>
        <w:spacing w:after="0" w:line="480" w:lineRule="auto"/>
        <w:ind w:firstLine="720"/>
        <w:rPr>
          <w:rFonts w:ascii="Times New Roman" w:hAnsi="Times New Roman" w:cs="Times New Roman"/>
          <w:sz w:val="24"/>
          <w:szCs w:val="24"/>
          <w:lang w:val="en-GB"/>
        </w:rPr>
      </w:pPr>
      <w:r w:rsidRPr="006848B2">
        <w:rPr>
          <w:rFonts w:ascii="Times New Roman" w:hAnsi="Times New Roman" w:cs="Times New Roman"/>
          <w:sz w:val="24"/>
          <w:szCs w:val="24"/>
          <w:lang w:val="en-GB"/>
        </w:rPr>
        <w:t>P</w:t>
      </w:r>
      <w:r w:rsidR="003E2A69" w:rsidRPr="006848B2">
        <w:rPr>
          <w:rFonts w:ascii="Times New Roman" w:hAnsi="Times New Roman" w:cs="Times New Roman"/>
          <w:sz w:val="24"/>
          <w:szCs w:val="24"/>
          <w:lang w:val="en-GB"/>
        </w:rPr>
        <w:t xml:space="preserve">rior </w:t>
      </w:r>
      <w:r w:rsidR="00EC3C4B" w:rsidRPr="006848B2">
        <w:rPr>
          <w:rFonts w:ascii="Times New Roman" w:hAnsi="Times New Roman" w:cs="Times New Roman"/>
          <w:sz w:val="24"/>
          <w:szCs w:val="24"/>
          <w:lang w:val="en-GB"/>
        </w:rPr>
        <w:t xml:space="preserve">studies </w:t>
      </w:r>
      <w:r w:rsidRPr="006848B2">
        <w:rPr>
          <w:rFonts w:ascii="Times New Roman" w:hAnsi="Times New Roman" w:cs="Times New Roman"/>
          <w:sz w:val="24"/>
          <w:szCs w:val="24"/>
          <w:lang w:val="en-GB"/>
        </w:rPr>
        <w:t>examining</w:t>
      </w:r>
      <w:r w:rsidR="00EC3C4B" w:rsidRPr="006848B2">
        <w:rPr>
          <w:rFonts w:ascii="Times New Roman" w:hAnsi="Times New Roman" w:cs="Times New Roman"/>
          <w:sz w:val="24"/>
          <w:szCs w:val="24"/>
          <w:lang w:val="en-GB"/>
        </w:rPr>
        <w:t xml:space="preserve"> the </w:t>
      </w:r>
      <w:r w:rsidR="003F7B45" w:rsidRPr="006848B2">
        <w:rPr>
          <w:rFonts w:ascii="Times New Roman" w:hAnsi="Times New Roman" w:cs="Times New Roman"/>
          <w:sz w:val="24"/>
          <w:szCs w:val="24"/>
          <w:lang w:val="en-GB"/>
        </w:rPr>
        <w:t xml:space="preserve">relationship </w:t>
      </w:r>
      <w:r w:rsidR="00EC3C4B" w:rsidRPr="006848B2">
        <w:rPr>
          <w:rFonts w:ascii="Times New Roman" w:hAnsi="Times New Roman" w:cs="Times New Roman"/>
          <w:sz w:val="24"/>
          <w:szCs w:val="24"/>
          <w:lang w:val="en-GB"/>
        </w:rPr>
        <w:t xml:space="preserve">between </w:t>
      </w:r>
      <w:r w:rsidR="00BE0497" w:rsidRPr="006848B2">
        <w:rPr>
          <w:rFonts w:ascii="Times New Roman" w:hAnsi="Times New Roman" w:cs="Times New Roman"/>
          <w:sz w:val="24"/>
          <w:szCs w:val="24"/>
          <w:lang w:val="en-GB"/>
        </w:rPr>
        <w:t>dissociation</w:t>
      </w:r>
      <w:r w:rsidR="00EC3C4B" w:rsidRPr="006848B2">
        <w:rPr>
          <w:rFonts w:ascii="Times New Roman" w:hAnsi="Times New Roman" w:cs="Times New Roman"/>
          <w:sz w:val="24"/>
          <w:szCs w:val="24"/>
          <w:lang w:val="en-GB"/>
        </w:rPr>
        <w:t xml:space="preserve"> and complex traumatic stress</w:t>
      </w:r>
      <w:r w:rsidR="003E2A69" w:rsidRPr="006848B2">
        <w:rPr>
          <w:rFonts w:ascii="Times New Roman" w:hAnsi="Times New Roman" w:cs="Times New Roman"/>
          <w:sz w:val="24"/>
          <w:szCs w:val="24"/>
          <w:lang w:val="en-GB"/>
        </w:rPr>
        <w:t xml:space="preserve"> responses</w:t>
      </w:r>
      <w:r w:rsidR="00EC3C4B" w:rsidRPr="006848B2">
        <w:rPr>
          <w:rFonts w:ascii="Times New Roman" w:hAnsi="Times New Roman" w:cs="Times New Roman"/>
          <w:sz w:val="24"/>
          <w:szCs w:val="24"/>
          <w:lang w:val="en-GB"/>
        </w:rPr>
        <w:t xml:space="preserve"> </w:t>
      </w:r>
      <w:r w:rsidR="006749D6" w:rsidRPr="006848B2">
        <w:rPr>
          <w:rFonts w:ascii="Times New Roman" w:hAnsi="Times New Roman" w:cs="Times New Roman"/>
          <w:sz w:val="24"/>
          <w:szCs w:val="24"/>
          <w:lang w:val="en-GB"/>
        </w:rPr>
        <w:t xml:space="preserve">(van </w:t>
      </w:r>
      <w:proofErr w:type="spellStart"/>
      <w:r w:rsidR="006749D6" w:rsidRPr="006848B2">
        <w:rPr>
          <w:rFonts w:ascii="Times New Roman" w:hAnsi="Times New Roman" w:cs="Times New Roman"/>
          <w:sz w:val="24"/>
          <w:szCs w:val="24"/>
          <w:lang w:val="en-GB"/>
        </w:rPr>
        <w:t>Dijke</w:t>
      </w:r>
      <w:proofErr w:type="spellEnd"/>
      <w:r w:rsidR="006749D6" w:rsidRPr="006848B2">
        <w:rPr>
          <w:rFonts w:ascii="Times New Roman" w:hAnsi="Times New Roman" w:cs="Times New Roman"/>
          <w:sz w:val="24"/>
          <w:szCs w:val="24"/>
          <w:lang w:val="en-GB"/>
        </w:rPr>
        <w:t xml:space="preserve"> e</w:t>
      </w:r>
      <w:r w:rsidR="00D1674B" w:rsidRPr="006848B2">
        <w:rPr>
          <w:rFonts w:ascii="Times New Roman" w:hAnsi="Times New Roman" w:cs="Times New Roman"/>
          <w:sz w:val="24"/>
          <w:szCs w:val="24"/>
          <w:lang w:val="en-GB"/>
        </w:rPr>
        <w:t xml:space="preserve">t al., 2015; </w:t>
      </w:r>
      <w:proofErr w:type="spellStart"/>
      <w:r w:rsidR="00D1674B" w:rsidRPr="006848B2">
        <w:rPr>
          <w:rFonts w:ascii="Times New Roman" w:hAnsi="Times New Roman" w:cs="Times New Roman"/>
          <w:sz w:val="24"/>
          <w:szCs w:val="24"/>
          <w:lang w:val="en-GB"/>
        </w:rPr>
        <w:t>Dorahy</w:t>
      </w:r>
      <w:proofErr w:type="spellEnd"/>
      <w:r w:rsidR="00D1674B" w:rsidRPr="006848B2">
        <w:rPr>
          <w:rFonts w:ascii="Times New Roman" w:hAnsi="Times New Roman" w:cs="Times New Roman"/>
          <w:sz w:val="24"/>
          <w:szCs w:val="24"/>
          <w:lang w:val="en-GB"/>
        </w:rPr>
        <w:t xml:space="preserve"> et al., 2013; </w:t>
      </w:r>
      <w:proofErr w:type="spellStart"/>
      <w:r w:rsidR="00D1674B" w:rsidRPr="006848B2">
        <w:rPr>
          <w:rFonts w:ascii="Times New Roman" w:hAnsi="Times New Roman" w:cs="Times New Roman"/>
          <w:sz w:val="24"/>
          <w:szCs w:val="24"/>
          <w:lang w:val="en-GB"/>
        </w:rPr>
        <w:t>Dorahy</w:t>
      </w:r>
      <w:proofErr w:type="spellEnd"/>
      <w:r w:rsidR="00D1674B" w:rsidRPr="006848B2">
        <w:rPr>
          <w:rFonts w:ascii="Times New Roman" w:hAnsi="Times New Roman" w:cs="Times New Roman"/>
          <w:sz w:val="24"/>
          <w:szCs w:val="24"/>
          <w:lang w:val="en-GB"/>
        </w:rPr>
        <w:t xml:space="preserve"> et al., 2015</w:t>
      </w:r>
      <w:r w:rsidR="006749D6" w:rsidRPr="006848B2">
        <w:rPr>
          <w:rFonts w:ascii="Times New Roman" w:hAnsi="Times New Roman" w:cs="Times New Roman"/>
          <w:sz w:val="24"/>
          <w:szCs w:val="24"/>
          <w:lang w:val="en-GB"/>
        </w:rPr>
        <w:t>)</w:t>
      </w:r>
      <w:r w:rsidRPr="006848B2">
        <w:rPr>
          <w:rFonts w:ascii="Times New Roman" w:hAnsi="Times New Roman" w:cs="Times New Roman"/>
          <w:sz w:val="24"/>
          <w:szCs w:val="24"/>
          <w:lang w:val="en-GB"/>
        </w:rPr>
        <w:t xml:space="preserve"> were limited by the fact that</w:t>
      </w:r>
      <w:r w:rsidR="00BB7E4C" w:rsidRPr="006848B2">
        <w:rPr>
          <w:rFonts w:ascii="Times New Roman" w:hAnsi="Times New Roman" w:cs="Times New Roman"/>
          <w:sz w:val="24"/>
          <w:szCs w:val="24"/>
          <w:lang w:val="en-GB"/>
        </w:rPr>
        <w:t>, until recently,</w:t>
      </w:r>
      <w:r w:rsidRPr="006848B2">
        <w:rPr>
          <w:rFonts w:ascii="Times New Roman" w:hAnsi="Times New Roman" w:cs="Times New Roman"/>
          <w:sz w:val="24"/>
          <w:szCs w:val="24"/>
          <w:lang w:val="en-GB"/>
        </w:rPr>
        <w:t xml:space="preserve"> CPTSD </w:t>
      </w:r>
      <w:r w:rsidR="00BB7E4C" w:rsidRPr="006848B2">
        <w:rPr>
          <w:rFonts w:ascii="Times New Roman" w:hAnsi="Times New Roman" w:cs="Times New Roman"/>
          <w:sz w:val="24"/>
          <w:szCs w:val="24"/>
          <w:lang w:val="en-GB"/>
        </w:rPr>
        <w:t>was never</w:t>
      </w:r>
      <w:r w:rsidRPr="006848B2">
        <w:rPr>
          <w:rFonts w:ascii="Times New Roman" w:hAnsi="Times New Roman" w:cs="Times New Roman"/>
          <w:sz w:val="24"/>
          <w:szCs w:val="24"/>
          <w:lang w:val="en-GB"/>
        </w:rPr>
        <w:t xml:space="preserve"> </w:t>
      </w:r>
      <w:r w:rsidR="00BB7E4C" w:rsidRPr="006848B2">
        <w:rPr>
          <w:rFonts w:ascii="Times New Roman" w:hAnsi="Times New Roman" w:cs="Times New Roman"/>
          <w:sz w:val="24"/>
          <w:szCs w:val="24"/>
          <w:lang w:val="en-GB"/>
        </w:rPr>
        <w:t>officially</w:t>
      </w:r>
      <w:r w:rsidRPr="006848B2">
        <w:rPr>
          <w:rFonts w:ascii="Times New Roman" w:hAnsi="Times New Roman" w:cs="Times New Roman"/>
          <w:sz w:val="24"/>
          <w:szCs w:val="24"/>
          <w:lang w:val="en-GB"/>
        </w:rPr>
        <w:t xml:space="preserve"> codified in any diagnostic nomenclature. This meant that different studies used different formulations of ‘complex trauma’. The World Health Organization (WHO) added CPTSD to the 11</w:t>
      </w:r>
      <w:r w:rsidRPr="006848B2">
        <w:rPr>
          <w:rFonts w:ascii="Times New Roman" w:hAnsi="Times New Roman" w:cs="Times New Roman"/>
          <w:sz w:val="24"/>
          <w:szCs w:val="24"/>
          <w:vertAlign w:val="superscript"/>
          <w:lang w:val="en-GB"/>
        </w:rPr>
        <w:t>th</w:t>
      </w:r>
      <w:r w:rsidRPr="006848B2">
        <w:rPr>
          <w:rFonts w:ascii="Times New Roman" w:hAnsi="Times New Roman" w:cs="Times New Roman"/>
          <w:sz w:val="24"/>
          <w:szCs w:val="24"/>
          <w:lang w:val="en-GB"/>
        </w:rPr>
        <w:t xml:space="preserve"> version of </w:t>
      </w:r>
      <w:r w:rsidR="00BB7E4C" w:rsidRPr="006848B2">
        <w:rPr>
          <w:rFonts w:ascii="Times New Roman" w:hAnsi="Times New Roman" w:cs="Times New Roman"/>
          <w:sz w:val="24"/>
          <w:szCs w:val="24"/>
          <w:lang w:val="en-GB"/>
        </w:rPr>
        <w:t>the</w:t>
      </w:r>
      <w:r w:rsidRPr="006848B2">
        <w:rPr>
          <w:rFonts w:ascii="Times New Roman" w:hAnsi="Times New Roman" w:cs="Times New Roman"/>
          <w:sz w:val="24"/>
          <w:szCs w:val="24"/>
          <w:lang w:val="en-GB"/>
        </w:rPr>
        <w:t xml:space="preserve"> </w:t>
      </w:r>
      <w:r w:rsidRPr="006848B2">
        <w:rPr>
          <w:rFonts w:ascii="Times New Roman" w:hAnsi="Times New Roman" w:cs="Times New Roman"/>
          <w:i/>
          <w:sz w:val="24"/>
          <w:szCs w:val="24"/>
          <w:lang w:val="en-GB"/>
        </w:rPr>
        <w:t>International Classification of Diseas</w:t>
      </w:r>
      <w:r w:rsidR="005C0539" w:rsidRPr="006848B2">
        <w:rPr>
          <w:rFonts w:ascii="Times New Roman" w:hAnsi="Times New Roman" w:cs="Times New Roman"/>
          <w:i/>
          <w:sz w:val="24"/>
          <w:szCs w:val="24"/>
          <w:lang w:val="en-GB"/>
        </w:rPr>
        <w:t>es</w:t>
      </w:r>
      <w:r w:rsidRPr="006848B2">
        <w:rPr>
          <w:rFonts w:ascii="Times New Roman" w:hAnsi="Times New Roman" w:cs="Times New Roman"/>
          <w:sz w:val="24"/>
          <w:szCs w:val="24"/>
          <w:lang w:val="en-GB"/>
        </w:rPr>
        <w:t xml:space="preserve"> under the category of ‘Disorders specifically associated with stress’ and thus provided the scientific community with a clear operational definition of CPTSD (WHO, 2018). Cloitre et al. (2018) developed and validated a self-report measure of CPTSD called the </w:t>
      </w:r>
      <w:r w:rsidRPr="006848B2">
        <w:rPr>
          <w:rFonts w:ascii="Times New Roman" w:hAnsi="Times New Roman" w:cs="Times New Roman"/>
          <w:i/>
          <w:sz w:val="24"/>
          <w:szCs w:val="24"/>
          <w:lang w:val="en-GB"/>
        </w:rPr>
        <w:t>International Trauma Questionnaire</w:t>
      </w:r>
      <w:r w:rsidRPr="006848B2">
        <w:rPr>
          <w:rFonts w:ascii="Times New Roman" w:hAnsi="Times New Roman" w:cs="Times New Roman"/>
          <w:sz w:val="24"/>
          <w:szCs w:val="24"/>
          <w:lang w:val="en-GB"/>
        </w:rPr>
        <w:t xml:space="preserve"> (ITQ)</w:t>
      </w:r>
      <w:r w:rsidR="00BB7E4C" w:rsidRPr="006848B2">
        <w:rPr>
          <w:rFonts w:ascii="Times New Roman" w:hAnsi="Times New Roman" w:cs="Times New Roman"/>
          <w:sz w:val="24"/>
          <w:szCs w:val="24"/>
          <w:lang w:val="en-GB"/>
        </w:rPr>
        <w:t>. T</w:t>
      </w:r>
      <w:r w:rsidRPr="006848B2">
        <w:rPr>
          <w:rFonts w:ascii="Times New Roman" w:hAnsi="Times New Roman" w:cs="Times New Roman"/>
          <w:sz w:val="24"/>
          <w:szCs w:val="24"/>
          <w:lang w:val="en-GB"/>
        </w:rPr>
        <w:t xml:space="preserve">his scale measures the six symptom clusters that characterise </w:t>
      </w:r>
      <w:r w:rsidRPr="006848B2">
        <w:rPr>
          <w:rFonts w:ascii="Times New Roman" w:hAnsi="Times New Roman" w:cs="Times New Roman"/>
          <w:i/>
          <w:sz w:val="24"/>
          <w:szCs w:val="24"/>
          <w:lang w:val="en-GB"/>
        </w:rPr>
        <w:t>ICD-11</w:t>
      </w:r>
      <w:r w:rsidRPr="006848B2">
        <w:rPr>
          <w:rFonts w:ascii="Times New Roman" w:hAnsi="Times New Roman" w:cs="Times New Roman"/>
          <w:sz w:val="24"/>
          <w:szCs w:val="24"/>
          <w:lang w:val="en-GB"/>
        </w:rPr>
        <w:t xml:space="preserve"> CPTSD: re-experiencing of the trauma in the here and now, deliberate avoidance of internal and external traumatic reminders, a sense of current threat expressed as hypervigilance and hyperarousal (these three symptom clusters are shared with PTSD),</w:t>
      </w:r>
      <w:r w:rsidR="005C0539" w:rsidRPr="006848B2">
        <w:rPr>
          <w:rFonts w:ascii="Times New Roman" w:hAnsi="Times New Roman" w:cs="Times New Roman"/>
          <w:sz w:val="24"/>
          <w:szCs w:val="24"/>
          <w:lang w:val="en-GB"/>
        </w:rPr>
        <w:t xml:space="preserve"> emotional regulation </w:t>
      </w:r>
      <w:r w:rsidR="00BB7E4C" w:rsidRPr="006848B2">
        <w:rPr>
          <w:rFonts w:ascii="Times New Roman" w:hAnsi="Times New Roman" w:cs="Times New Roman"/>
          <w:sz w:val="24"/>
          <w:szCs w:val="24"/>
          <w:lang w:val="en-GB"/>
        </w:rPr>
        <w:t>difficulties</w:t>
      </w:r>
      <w:r w:rsidR="005C0539" w:rsidRPr="006848B2">
        <w:rPr>
          <w:rFonts w:ascii="Times New Roman" w:hAnsi="Times New Roman" w:cs="Times New Roman"/>
          <w:sz w:val="24"/>
          <w:szCs w:val="24"/>
          <w:lang w:val="en-GB"/>
        </w:rPr>
        <w:t xml:space="preserve"> such as hyper- or </w:t>
      </w:r>
      <w:r w:rsidR="005C0539" w:rsidRPr="006848B2">
        <w:rPr>
          <w:rFonts w:ascii="Times New Roman" w:hAnsi="Times New Roman" w:cs="Times New Roman"/>
          <w:sz w:val="24"/>
          <w:szCs w:val="24"/>
          <w:lang w:val="en-GB"/>
        </w:rPr>
        <w:lastRenderedPageBreak/>
        <w:t xml:space="preserve">hypo-activation of emotions, a persistent </w:t>
      </w:r>
      <w:r w:rsidR="00BB7E4C" w:rsidRPr="006848B2">
        <w:rPr>
          <w:rFonts w:ascii="Times New Roman" w:hAnsi="Times New Roman" w:cs="Times New Roman"/>
          <w:sz w:val="24"/>
          <w:szCs w:val="24"/>
          <w:lang w:val="en-GB"/>
        </w:rPr>
        <w:t xml:space="preserve">negative </w:t>
      </w:r>
      <w:r w:rsidR="005C0539" w:rsidRPr="006848B2">
        <w:rPr>
          <w:rFonts w:ascii="Times New Roman" w:hAnsi="Times New Roman" w:cs="Times New Roman"/>
          <w:sz w:val="24"/>
          <w:szCs w:val="24"/>
          <w:lang w:val="en-GB"/>
        </w:rPr>
        <w:t xml:space="preserve">view of the self, and interpersonal problems characterised by difficulties forming and maintaining relationships with others (these latter three symptom clusters are referred to as ‘Disturbances in Self-Organization’ and distinguish CPTSD from PTSD in </w:t>
      </w:r>
      <w:r w:rsidR="005C0539" w:rsidRPr="006848B2">
        <w:rPr>
          <w:rFonts w:ascii="Times New Roman" w:hAnsi="Times New Roman" w:cs="Times New Roman"/>
          <w:i/>
          <w:sz w:val="24"/>
          <w:szCs w:val="24"/>
          <w:lang w:val="en-GB"/>
        </w:rPr>
        <w:t>ICD-11</w:t>
      </w:r>
      <w:r w:rsidR="005C0539" w:rsidRPr="006848B2">
        <w:rPr>
          <w:rFonts w:ascii="Times New Roman" w:hAnsi="Times New Roman" w:cs="Times New Roman"/>
          <w:sz w:val="24"/>
          <w:szCs w:val="24"/>
          <w:lang w:val="en-GB"/>
        </w:rPr>
        <w:t xml:space="preserve">). Considerable evidence has accrued in support of the </w:t>
      </w:r>
      <w:r w:rsidR="005C0539" w:rsidRPr="006848B2">
        <w:rPr>
          <w:rFonts w:ascii="Times New Roman" w:hAnsi="Times New Roman" w:cs="Times New Roman"/>
          <w:i/>
          <w:sz w:val="24"/>
          <w:szCs w:val="24"/>
          <w:lang w:val="en-GB"/>
        </w:rPr>
        <w:t>ICD-11</w:t>
      </w:r>
      <w:r w:rsidR="005C0539" w:rsidRPr="006848B2">
        <w:rPr>
          <w:rFonts w:ascii="Times New Roman" w:hAnsi="Times New Roman" w:cs="Times New Roman"/>
          <w:sz w:val="24"/>
          <w:szCs w:val="24"/>
          <w:lang w:val="en-GB"/>
        </w:rPr>
        <w:t xml:space="preserve"> model of CPTSD (see Brewin et al., 2017 for a review), however, there is limited data regarding the associations between </w:t>
      </w:r>
      <w:r w:rsidR="005C0539" w:rsidRPr="006848B2">
        <w:rPr>
          <w:rFonts w:ascii="Times New Roman" w:hAnsi="Times New Roman" w:cs="Times New Roman"/>
          <w:i/>
          <w:sz w:val="24"/>
          <w:szCs w:val="24"/>
          <w:lang w:val="en-GB"/>
        </w:rPr>
        <w:t>ICD-11</w:t>
      </w:r>
      <w:r w:rsidR="005C0539" w:rsidRPr="006848B2">
        <w:rPr>
          <w:rFonts w:ascii="Times New Roman" w:hAnsi="Times New Roman" w:cs="Times New Roman"/>
          <w:sz w:val="24"/>
          <w:szCs w:val="24"/>
          <w:lang w:val="en-GB"/>
        </w:rPr>
        <w:t xml:space="preserve"> CPTSD and dissociation.</w:t>
      </w:r>
    </w:p>
    <w:p w14:paraId="2DE86AE0" w14:textId="2BE05B36" w:rsidR="005C0539" w:rsidRPr="006848B2" w:rsidRDefault="005C0539" w:rsidP="00AD602E">
      <w:pPr>
        <w:autoSpaceDE w:val="0"/>
        <w:autoSpaceDN w:val="0"/>
        <w:adjustRightInd w:val="0"/>
        <w:spacing w:after="0" w:line="480" w:lineRule="auto"/>
        <w:ind w:firstLine="720"/>
        <w:rPr>
          <w:rFonts w:ascii="Times New Roman" w:hAnsi="Times New Roman" w:cs="Times New Roman"/>
          <w:sz w:val="24"/>
          <w:szCs w:val="24"/>
          <w:lang w:val="en-GB"/>
        </w:rPr>
      </w:pPr>
      <w:r w:rsidRPr="006848B2">
        <w:rPr>
          <w:rFonts w:ascii="Times New Roman" w:hAnsi="Times New Roman" w:cs="Times New Roman"/>
          <w:sz w:val="24"/>
          <w:szCs w:val="24"/>
          <w:lang w:val="en-GB"/>
        </w:rPr>
        <w:t xml:space="preserve">The primary objective of this study was to explore the associations between </w:t>
      </w:r>
      <w:r w:rsidRPr="006848B2">
        <w:rPr>
          <w:rFonts w:ascii="Times New Roman" w:hAnsi="Times New Roman" w:cs="Times New Roman"/>
          <w:i/>
          <w:sz w:val="24"/>
          <w:szCs w:val="24"/>
          <w:lang w:val="en-GB"/>
        </w:rPr>
        <w:t>ICD-11</w:t>
      </w:r>
      <w:r w:rsidRPr="006848B2">
        <w:rPr>
          <w:rFonts w:ascii="Times New Roman" w:hAnsi="Times New Roman" w:cs="Times New Roman"/>
          <w:sz w:val="24"/>
          <w:szCs w:val="24"/>
          <w:lang w:val="en-GB"/>
        </w:rPr>
        <w:t xml:space="preserve"> CPTSD (at a diagnostic </w:t>
      </w:r>
      <w:r w:rsidR="00BB7E4C" w:rsidRPr="006848B2">
        <w:rPr>
          <w:rFonts w:ascii="Times New Roman" w:hAnsi="Times New Roman" w:cs="Times New Roman"/>
          <w:sz w:val="24"/>
          <w:szCs w:val="24"/>
          <w:lang w:val="en-GB"/>
        </w:rPr>
        <w:t xml:space="preserve">level </w:t>
      </w:r>
      <w:r w:rsidRPr="006848B2">
        <w:rPr>
          <w:rFonts w:ascii="Times New Roman" w:hAnsi="Times New Roman" w:cs="Times New Roman"/>
          <w:sz w:val="24"/>
          <w:szCs w:val="24"/>
          <w:lang w:val="en-GB"/>
        </w:rPr>
        <w:t xml:space="preserve">and </w:t>
      </w:r>
      <w:r w:rsidR="00C525BC" w:rsidRPr="006848B2">
        <w:rPr>
          <w:rFonts w:ascii="Times New Roman" w:hAnsi="Times New Roman" w:cs="Times New Roman"/>
          <w:sz w:val="24"/>
          <w:szCs w:val="24"/>
          <w:lang w:val="en-GB"/>
        </w:rPr>
        <w:t xml:space="preserve">at a </w:t>
      </w:r>
      <w:r w:rsidRPr="006848B2">
        <w:rPr>
          <w:rFonts w:ascii="Times New Roman" w:hAnsi="Times New Roman" w:cs="Times New Roman"/>
          <w:sz w:val="24"/>
          <w:szCs w:val="24"/>
          <w:lang w:val="en-GB"/>
        </w:rPr>
        <w:t>symptom</w:t>
      </w:r>
      <w:r w:rsidR="00BB7E4C" w:rsidRPr="006848B2">
        <w:rPr>
          <w:rFonts w:ascii="Times New Roman" w:hAnsi="Times New Roman" w:cs="Times New Roman"/>
          <w:sz w:val="24"/>
          <w:szCs w:val="24"/>
          <w:lang w:val="en-GB"/>
        </w:rPr>
        <w:t xml:space="preserve"> cluster </w:t>
      </w:r>
      <w:r w:rsidR="00AF1F8C" w:rsidRPr="006848B2">
        <w:rPr>
          <w:rFonts w:ascii="Times New Roman" w:hAnsi="Times New Roman" w:cs="Times New Roman"/>
          <w:sz w:val="24"/>
          <w:szCs w:val="24"/>
          <w:lang w:val="en-GB"/>
        </w:rPr>
        <w:t>level) and dissociative experiences</w:t>
      </w:r>
      <w:r w:rsidRPr="006848B2">
        <w:rPr>
          <w:rFonts w:ascii="Times New Roman" w:hAnsi="Times New Roman" w:cs="Times New Roman"/>
          <w:sz w:val="24"/>
          <w:szCs w:val="24"/>
          <w:lang w:val="en-GB"/>
        </w:rPr>
        <w:t>. In this study</w:t>
      </w:r>
      <w:r w:rsidR="00F95D6E" w:rsidRPr="006848B2">
        <w:rPr>
          <w:rFonts w:ascii="Times New Roman" w:hAnsi="Times New Roman" w:cs="Times New Roman"/>
          <w:sz w:val="24"/>
          <w:szCs w:val="24"/>
          <w:lang w:val="en-GB"/>
        </w:rPr>
        <w:t>,</w:t>
      </w:r>
      <w:r w:rsidRPr="006848B2">
        <w:rPr>
          <w:rFonts w:ascii="Times New Roman" w:hAnsi="Times New Roman" w:cs="Times New Roman"/>
          <w:sz w:val="24"/>
          <w:szCs w:val="24"/>
          <w:lang w:val="en-GB"/>
        </w:rPr>
        <w:t xml:space="preserve"> we employed the model of dissociation operationalised by Carlson et al. (2018)</w:t>
      </w:r>
      <w:r w:rsidR="00C525BC" w:rsidRPr="006848B2">
        <w:rPr>
          <w:rFonts w:ascii="Times New Roman" w:hAnsi="Times New Roman" w:cs="Times New Roman"/>
          <w:sz w:val="24"/>
          <w:szCs w:val="24"/>
          <w:lang w:val="en-GB"/>
        </w:rPr>
        <w:t xml:space="preserve"> and we examined the bivariate association between each CPTSD symptom cluster (re-experiencing, avoidance, sense of threat, affective dysregulation, negative self-concept, and disturbed relationships) </w:t>
      </w:r>
      <w:r w:rsidR="00BB7E4C" w:rsidRPr="006848B2">
        <w:rPr>
          <w:rFonts w:ascii="Times New Roman" w:hAnsi="Times New Roman" w:cs="Times New Roman"/>
          <w:sz w:val="24"/>
          <w:szCs w:val="24"/>
          <w:lang w:val="en-GB"/>
        </w:rPr>
        <w:t>and the</w:t>
      </w:r>
      <w:r w:rsidR="00C525BC" w:rsidRPr="006848B2">
        <w:rPr>
          <w:rFonts w:ascii="Times New Roman" w:hAnsi="Times New Roman" w:cs="Times New Roman"/>
          <w:sz w:val="24"/>
          <w:szCs w:val="24"/>
          <w:lang w:val="en-GB"/>
        </w:rPr>
        <w:t xml:space="preserve"> total and subscale (derealization / depersonalization,  cognitive-behavioural re-experiencing, gaps in memory and awareness, and sensory misperceptions) </w:t>
      </w:r>
      <w:r w:rsidR="00BB7E4C" w:rsidRPr="006848B2">
        <w:rPr>
          <w:rFonts w:ascii="Times New Roman" w:hAnsi="Times New Roman" w:cs="Times New Roman"/>
          <w:sz w:val="24"/>
          <w:szCs w:val="24"/>
          <w:lang w:val="en-GB"/>
        </w:rPr>
        <w:t xml:space="preserve">scores of </w:t>
      </w:r>
      <w:r w:rsidR="00C525BC" w:rsidRPr="006848B2">
        <w:rPr>
          <w:rFonts w:ascii="Times New Roman" w:hAnsi="Times New Roman" w:cs="Times New Roman"/>
          <w:sz w:val="24"/>
          <w:szCs w:val="24"/>
          <w:lang w:val="en-GB"/>
        </w:rPr>
        <w:t xml:space="preserve">dissociation. In addition to </w:t>
      </w:r>
      <w:r w:rsidR="00BB7E4C" w:rsidRPr="006848B2">
        <w:rPr>
          <w:rFonts w:ascii="Times New Roman" w:hAnsi="Times New Roman" w:cs="Times New Roman"/>
          <w:sz w:val="24"/>
          <w:szCs w:val="24"/>
          <w:lang w:val="en-GB"/>
        </w:rPr>
        <w:t>these</w:t>
      </w:r>
      <w:r w:rsidR="00C525BC" w:rsidRPr="006848B2">
        <w:rPr>
          <w:rFonts w:ascii="Times New Roman" w:hAnsi="Times New Roman" w:cs="Times New Roman"/>
          <w:sz w:val="24"/>
          <w:szCs w:val="24"/>
          <w:lang w:val="en-GB"/>
        </w:rPr>
        <w:t xml:space="preserve"> exploratory </w:t>
      </w:r>
      <w:r w:rsidR="00BB7E4C" w:rsidRPr="006848B2">
        <w:rPr>
          <w:rFonts w:ascii="Times New Roman" w:hAnsi="Times New Roman" w:cs="Times New Roman"/>
          <w:sz w:val="24"/>
          <w:szCs w:val="24"/>
          <w:lang w:val="en-GB"/>
        </w:rPr>
        <w:t>analyses</w:t>
      </w:r>
      <w:r w:rsidR="00C525BC" w:rsidRPr="006848B2">
        <w:rPr>
          <w:rFonts w:ascii="Times New Roman" w:hAnsi="Times New Roman" w:cs="Times New Roman"/>
          <w:sz w:val="24"/>
          <w:szCs w:val="24"/>
          <w:lang w:val="en-GB"/>
        </w:rPr>
        <w:t>, we formulated two hypotheses:</w:t>
      </w:r>
    </w:p>
    <w:p w14:paraId="5F0D9F81" w14:textId="43E1875E" w:rsidR="00C525BC" w:rsidRPr="006848B2" w:rsidRDefault="00E2502A" w:rsidP="00472A7A">
      <w:pPr>
        <w:pStyle w:val="ListParagraph"/>
        <w:numPr>
          <w:ilvl w:val="0"/>
          <w:numId w:val="5"/>
        </w:numPr>
        <w:autoSpaceDE w:val="0"/>
        <w:autoSpaceDN w:val="0"/>
        <w:adjustRightInd w:val="0"/>
        <w:spacing w:after="0" w:line="480" w:lineRule="auto"/>
        <w:rPr>
          <w:rFonts w:ascii="Times New Roman" w:hAnsi="Times New Roman" w:cs="Times New Roman"/>
          <w:sz w:val="24"/>
          <w:szCs w:val="24"/>
          <w:lang w:val="en-GB"/>
        </w:rPr>
      </w:pPr>
      <w:r w:rsidRPr="006848B2">
        <w:rPr>
          <w:rFonts w:ascii="Times New Roman" w:hAnsi="Times New Roman" w:cs="Times New Roman"/>
          <w:sz w:val="24"/>
          <w:szCs w:val="24"/>
        </w:rPr>
        <w:t>Consistent</w:t>
      </w:r>
      <w:r w:rsidR="0070640B" w:rsidRPr="006848B2">
        <w:rPr>
          <w:rFonts w:ascii="Times New Roman" w:hAnsi="Times New Roman" w:cs="Times New Roman"/>
          <w:sz w:val="24"/>
          <w:szCs w:val="24"/>
        </w:rPr>
        <w:t xml:space="preserve"> with </w:t>
      </w:r>
      <w:r w:rsidR="00D94500" w:rsidRPr="006848B2">
        <w:rPr>
          <w:rFonts w:ascii="Times New Roman" w:hAnsi="Times New Roman" w:cs="Times New Roman"/>
          <w:sz w:val="24"/>
          <w:szCs w:val="24"/>
        </w:rPr>
        <w:t xml:space="preserve">the </w:t>
      </w:r>
      <w:r w:rsidR="0070640B" w:rsidRPr="006848B2">
        <w:rPr>
          <w:rFonts w:ascii="Times New Roman" w:hAnsi="Times New Roman" w:cs="Times New Roman"/>
          <w:sz w:val="24"/>
          <w:szCs w:val="24"/>
          <w:lang w:val="en-GB"/>
        </w:rPr>
        <w:t>structural theory of dissociation</w:t>
      </w:r>
      <w:r w:rsidRPr="006848B2">
        <w:rPr>
          <w:rFonts w:ascii="Times New Roman" w:hAnsi="Times New Roman" w:cs="Times New Roman"/>
          <w:sz w:val="24"/>
          <w:szCs w:val="24"/>
          <w:lang w:val="en-GB"/>
        </w:rPr>
        <w:t xml:space="preserve"> </w:t>
      </w:r>
      <w:r w:rsidR="0070640B" w:rsidRPr="006848B2">
        <w:rPr>
          <w:rFonts w:ascii="Times New Roman" w:hAnsi="Times New Roman" w:cs="Times New Roman"/>
          <w:sz w:val="24"/>
          <w:szCs w:val="24"/>
          <w:lang w:val="en-GB"/>
        </w:rPr>
        <w:t>(Van der Hart et al., 2005, 2006)</w:t>
      </w:r>
      <w:r w:rsidR="003E2A69" w:rsidRPr="006848B2">
        <w:rPr>
          <w:rFonts w:ascii="Times New Roman" w:hAnsi="Times New Roman" w:cs="Times New Roman"/>
          <w:sz w:val="24"/>
          <w:szCs w:val="24"/>
          <w:lang w:val="en-GB"/>
        </w:rPr>
        <w:t>,</w:t>
      </w:r>
      <w:r w:rsidR="0070640B" w:rsidRPr="006848B2">
        <w:rPr>
          <w:rFonts w:ascii="Times New Roman" w:hAnsi="Times New Roman" w:cs="Times New Roman"/>
          <w:sz w:val="24"/>
          <w:szCs w:val="24"/>
          <w:lang w:val="en-GB"/>
        </w:rPr>
        <w:t xml:space="preserve"> </w:t>
      </w:r>
      <w:r w:rsidR="00C525BC" w:rsidRPr="006848B2">
        <w:rPr>
          <w:rFonts w:ascii="Times New Roman" w:hAnsi="Times New Roman" w:cs="Times New Roman"/>
          <w:sz w:val="24"/>
          <w:szCs w:val="24"/>
          <w:lang w:val="en-GB"/>
        </w:rPr>
        <w:t>we</w:t>
      </w:r>
      <w:r w:rsidR="0070640B" w:rsidRPr="006848B2">
        <w:rPr>
          <w:rFonts w:ascii="Times New Roman" w:hAnsi="Times New Roman" w:cs="Times New Roman"/>
          <w:sz w:val="24"/>
          <w:szCs w:val="24"/>
          <w:lang w:val="en-GB"/>
        </w:rPr>
        <w:t xml:space="preserve"> hypothesised that </w:t>
      </w:r>
      <w:r w:rsidR="00C525BC" w:rsidRPr="006848B2">
        <w:rPr>
          <w:rFonts w:ascii="Times New Roman" w:hAnsi="Times New Roman" w:cs="Times New Roman"/>
          <w:sz w:val="24"/>
          <w:szCs w:val="24"/>
          <w:lang w:val="en-GB"/>
        </w:rPr>
        <w:t>levels of dissociation would b</w:t>
      </w:r>
      <w:r w:rsidR="00BB7E4C" w:rsidRPr="006848B2">
        <w:rPr>
          <w:rFonts w:ascii="Times New Roman" w:hAnsi="Times New Roman" w:cs="Times New Roman"/>
          <w:sz w:val="24"/>
          <w:szCs w:val="24"/>
          <w:lang w:val="en-GB"/>
        </w:rPr>
        <w:t>e highest for those meeting diagnostic criteria for</w:t>
      </w:r>
      <w:r w:rsidR="00C525BC" w:rsidRPr="006848B2">
        <w:rPr>
          <w:rFonts w:ascii="Times New Roman" w:hAnsi="Times New Roman" w:cs="Times New Roman"/>
          <w:sz w:val="24"/>
          <w:szCs w:val="24"/>
          <w:lang w:val="en-GB"/>
        </w:rPr>
        <w:t xml:space="preserve"> CPTSD, followed by those </w:t>
      </w:r>
      <w:r w:rsidR="00BB7E4C" w:rsidRPr="006848B2">
        <w:rPr>
          <w:rFonts w:ascii="Times New Roman" w:hAnsi="Times New Roman" w:cs="Times New Roman"/>
          <w:sz w:val="24"/>
          <w:szCs w:val="24"/>
          <w:lang w:val="en-GB"/>
        </w:rPr>
        <w:t>meeting diagnostic criteria for</w:t>
      </w:r>
      <w:r w:rsidR="00C525BC" w:rsidRPr="006848B2">
        <w:rPr>
          <w:rFonts w:ascii="Times New Roman" w:hAnsi="Times New Roman" w:cs="Times New Roman"/>
          <w:sz w:val="24"/>
          <w:szCs w:val="24"/>
          <w:lang w:val="en-GB"/>
        </w:rPr>
        <w:t xml:space="preserve"> PTSD, and </w:t>
      </w:r>
      <w:r w:rsidR="00BB7E4C" w:rsidRPr="006848B2">
        <w:rPr>
          <w:rFonts w:ascii="Times New Roman" w:hAnsi="Times New Roman" w:cs="Times New Roman"/>
          <w:sz w:val="24"/>
          <w:szCs w:val="24"/>
          <w:lang w:val="en-GB"/>
        </w:rPr>
        <w:t xml:space="preserve">finally, </w:t>
      </w:r>
      <w:r w:rsidR="00C525BC" w:rsidRPr="006848B2">
        <w:rPr>
          <w:rFonts w:ascii="Times New Roman" w:hAnsi="Times New Roman" w:cs="Times New Roman"/>
          <w:sz w:val="24"/>
          <w:szCs w:val="24"/>
          <w:lang w:val="en-GB"/>
        </w:rPr>
        <w:t>those without either diagnosis.</w:t>
      </w:r>
    </w:p>
    <w:p w14:paraId="57482FB0" w14:textId="3D144435" w:rsidR="00C525BC" w:rsidRPr="006848B2" w:rsidRDefault="00C525BC" w:rsidP="00C525BC">
      <w:pPr>
        <w:pStyle w:val="ListParagraph"/>
        <w:numPr>
          <w:ilvl w:val="0"/>
          <w:numId w:val="5"/>
        </w:numPr>
        <w:autoSpaceDE w:val="0"/>
        <w:autoSpaceDN w:val="0"/>
        <w:adjustRightInd w:val="0"/>
        <w:spacing w:after="0" w:line="480" w:lineRule="auto"/>
        <w:rPr>
          <w:rFonts w:ascii="Times New Roman" w:hAnsi="Times New Roman" w:cs="Times New Roman"/>
          <w:b/>
          <w:sz w:val="24"/>
          <w:szCs w:val="24"/>
        </w:rPr>
      </w:pPr>
      <w:r w:rsidRPr="006848B2">
        <w:rPr>
          <w:rFonts w:ascii="Times New Roman" w:hAnsi="Times New Roman" w:cs="Times New Roman"/>
          <w:sz w:val="24"/>
          <w:szCs w:val="24"/>
          <w:lang w:val="en-GB"/>
        </w:rPr>
        <w:t xml:space="preserve">Given the </w:t>
      </w:r>
      <w:r w:rsidR="00CF5217" w:rsidRPr="006848B2">
        <w:rPr>
          <w:rFonts w:ascii="Times New Roman" w:hAnsi="Times New Roman" w:cs="Times New Roman"/>
          <w:sz w:val="24"/>
          <w:szCs w:val="24"/>
          <w:lang w:val="en-GB"/>
        </w:rPr>
        <w:t xml:space="preserve">fact that the </w:t>
      </w:r>
      <w:r w:rsidR="00BB7E4C" w:rsidRPr="006848B2">
        <w:rPr>
          <w:rFonts w:ascii="Times New Roman" w:hAnsi="Times New Roman" w:cs="Times New Roman"/>
          <w:sz w:val="24"/>
          <w:szCs w:val="24"/>
          <w:lang w:val="en-GB"/>
        </w:rPr>
        <w:t>CPTSD symptom clusters of ‘R</w:t>
      </w:r>
      <w:r w:rsidRPr="006848B2">
        <w:rPr>
          <w:rFonts w:ascii="Times New Roman" w:hAnsi="Times New Roman" w:cs="Times New Roman"/>
          <w:sz w:val="24"/>
          <w:szCs w:val="24"/>
          <w:lang w:val="en-GB"/>
        </w:rPr>
        <w:t>e-experiencing in the here and now’ and ‘</w:t>
      </w:r>
      <w:r w:rsidR="00BB7E4C" w:rsidRPr="006848B2">
        <w:rPr>
          <w:rFonts w:ascii="Times New Roman" w:hAnsi="Times New Roman" w:cs="Times New Roman"/>
          <w:sz w:val="24"/>
          <w:szCs w:val="24"/>
          <w:lang w:val="en-GB"/>
        </w:rPr>
        <w:t>Affective D</w:t>
      </w:r>
      <w:r w:rsidRPr="006848B2">
        <w:rPr>
          <w:rFonts w:ascii="Times New Roman" w:hAnsi="Times New Roman" w:cs="Times New Roman"/>
          <w:sz w:val="24"/>
          <w:szCs w:val="24"/>
          <w:lang w:val="en-GB"/>
        </w:rPr>
        <w:t>ysregulation’ contain aspects of dissociative experiences (i.e., flashbacks and emotional numbing, respectively), we hypothesised that these</w:t>
      </w:r>
      <w:r w:rsidR="00F95D6E" w:rsidRPr="006848B2">
        <w:rPr>
          <w:rFonts w:ascii="Times New Roman" w:hAnsi="Times New Roman" w:cs="Times New Roman"/>
          <w:sz w:val="24"/>
          <w:szCs w:val="24"/>
          <w:lang w:val="en-GB"/>
        </w:rPr>
        <w:t xml:space="preserve"> </w:t>
      </w:r>
      <w:r w:rsidR="000A6ED5" w:rsidRPr="006848B2">
        <w:rPr>
          <w:rFonts w:ascii="Times New Roman" w:hAnsi="Times New Roman" w:cs="Times New Roman"/>
          <w:sz w:val="24"/>
          <w:szCs w:val="24"/>
          <w:lang w:val="en-GB"/>
        </w:rPr>
        <w:t xml:space="preserve">symptom clusters would be associated with </w:t>
      </w:r>
      <w:r w:rsidR="00F95D6E" w:rsidRPr="006848B2">
        <w:rPr>
          <w:rFonts w:ascii="Times New Roman" w:hAnsi="Times New Roman" w:cs="Times New Roman"/>
          <w:sz w:val="24"/>
          <w:szCs w:val="24"/>
          <w:lang w:val="en-GB"/>
        </w:rPr>
        <w:t xml:space="preserve">dissociation scores in a multivariate analysis. </w:t>
      </w:r>
    </w:p>
    <w:p w14:paraId="7FCAC061" w14:textId="710B3DA1" w:rsidR="004B3F4A" w:rsidRPr="006848B2" w:rsidRDefault="00BB0A59" w:rsidP="00C525BC">
      <w:pPr>
        <w:autoSpaceDE w:val="0"/>
        <w:autoSpaceDN w:val="0"/>
        <w:adjustRightInd w:val="0"/>
        <w:spacing w:after="0" w:line="480" w:lineRule="auto"/>
        <w:jc w:val="center"/>
        <w:rPr>
          <w:rFonts w:ascii="Times New Roman" w:hAnsi="Times New Roman" w:cs="Times New Roman"/>
          <w:b/>
          <w:sz w:val="24"/>
          <w:szCs w:val="24"/>
        </w:rPr>
      </w:pPr>
      <w:r w:rsidRPr="006848B2">
        <w:rPr>
          <w:rFonts w:ascii="Times New Roman" w:hAnsi="Times New Roman" w:cs="Times New Roman"/>
          <w:b/>
          <w:sz w:val="24"/>
          <w:szCs w:val="24"/>
        </w:rPr>
        <w:t>Methods</w:t>
      </w:r>
    </w:p>
    <w:p w14:paraId="20433690" w14:textId="77777777" w:rsidR="004B3F4A" w:rsidRPr="006848B2" w:rsidRDefault="00BB0A59" w:rsidP="004F572C">
      <w:pPr>
        <w:spacing w:after="0" w:line="480" w:lineRule="auto"/>
        <w:rPr>
          <w:rFonts w:ascii="Times New Roman" w:hAnsi="Times New Roman" w:cs="Times New Roman"/>
          <w:b/>
          <w:sz w:val="24"/>
          <w:szCs w:val="24"/>
        </w:rPr>
      </w:pPr>
      <w:r w:rsidRPr="006848B2">
        <w:rPr>
          <w:rFonts w:ascii="Times New Roman" w:hAnsi="Times New Roman" w:cs="Times New Roman"/>
          <w:b/>
          <w:sz w:val="24"/>
          <w:szCs w:val="24"/>
        </w:rPr>
        <w:lastRenderedPageBreak/>
        <w:t>Participants and procedures</w:t>
      </w:r>
    </w:p>
    <w:p w14:paraId="589D5E20" w14:textId="07B3A57C" w:rsidR="00E862A5" w:rsidRPr="006848B2" w:rsidRDefault="00BB0A59" w:rsidP="004F572C">
      <w:pPr>
        <w:spacing w:after="0" w:line="480" w:lineRule="auto"/>
        <w:rPr>
          <w:rFonts w:ascii="Times New Roman" w:hAnsi="Times New Roman" w:cs="Times New Roman"/>
          <w:sz w:val="24"/>
          <w:szCs w:val="24"/>
        </w:rPr>
      </w:pPr>
      <w:r w:rsidRPr="006848B2">
        <w:rPr>
          <w:rFonts w:ascii="Times New Roman" w:hAnsi="Times New Roman" w:cs="Times New Roman"/>
          <w:sz w:val="24"/>
          <w:szCs w:val="24"/>
        </w:rPr>
        <w:tab/>
        <w:t xml:space="preserve">Participants </w:t>
      </w:r>
      <w:r w:rsidR="003A2FE6" w:rsidRPr="006848B2">
        <w:rPr>
          <w:rFonts w:ascii="Times New Roman" w:hAnsi="Times New Roman" w:cs="Times New Roman"/>
          <w:sz w:val="24"/>
          <w:szCs w:val="24"/>
        </w:rPr>
        <w:t xml:space="preserve">were attendees of a National Health Service trauma centre in Scotland </w:t>
      </w:r>
      <w:r w:rsidRPr="006848B2">
        <w:rPr>
          <w:rFonts w:ascii="Times New Roman" w:hAnsi="Times New Roman" w:cs="Times New Roman"/>
          <w:sz w:val="24"/>
          <w:szCs w:val="24"/>
        </w:rPr>
        <w:t>referred by general practitioners, psychiatrists, or psychologists for psychological therapy</w:t>
      </w:r>
      <w:r w:rsidR="002D0B5F" w:rsidRPr="006848B2">
        <w:rPr>
          <w:rFonts w:ascii="Times New Roman" w:hAnsi="Times New Roman" w:cs="Times New Roman"/>
          <w:sz w:val="24"/>
          <w:szCs w:val="24"/>
        </w:rPr>
        <w:t xml:space="preserve"> (</w:t>
      </w:r>
      <w:r w:rsidR="002D0B5F" w:rsidRPr="006848B2">
        <w:rPr>
          <w:rFonts w:ascii="Times New Roman" w:hAnsi="Times New Roman" w:cs="Times New Roman"/>
          <w:i/>
          <w:sz w:val="24"/>
          <w:szCs w:val="24"/>
        </w:rPr>
        <w:t>N</w:t>
      </w:r>
      <w:r w:rsidR="002D0B5F" w:rsidRPr="006848B2">
        <w:rPr>
          <w:rFonts w:ascii="Times New Roman" w:hAnsi="Times New Roman" w:cs="Times New Roman"/>
          <w:sz w:val="24"/>
          <w:szCs w:val="24"/>
        </w:rPr>
        <w:t xml:space="preserve"> = 106)</w:t>
      </w:r>
      <w:r w:rsidRPr="006848B2">
        <w:rPr>
          <w:rFonts w:ascii="Times New Roman" w:hAnsi="Times New Roman" w:cs="Times New Roman"/>
          <w:sz w:val="24"/>
          <w:szCs w:val="24"/>
        </w:rPr>
        <w:t xml:space="preserve">. </w:t>
      </w:r>
      <w:r w:rsidR="000A6ED5" w:rsidRPr="006848B2">
        <w:rPr>
          <w:rFonts w:ascii="Times New Roman" w:hAnsi="Times New Roman" w:cs="Times New Roman"/>
          <w:sz w:val="24"/>
          <w:szCs w:val="24"/>
        </w:rPr>
        <w:t>The relevant local ethics review board provided ethical approval</w:t>
      </w:r>
      <w:r w:rsidR="00D94F58" w:rsidRPr="006848B2">
        <w:rPr>
          <w:rFonts w:ascii="Times New Roman" w:hAnsi="Times New Roman" w:cs="Times New Roman"/>
          <w:sz w:val="24"/>
          <w:szCs w:val="24"/>
        </w:rPr>
        <w:t xml:space="preserve">, and all participants consented </w:t>
      </w:r>
      <w:r w:rsidR="002D0B5F" w:rsidRPr="006848B2">
        <w:rPr>
          <w:rFonts w:ascii="Times New Roman" w:hAnsi="Times New Roman" w:cs="Times New Roman"/>
          <w:sz w:val="24"/>
          <w:szCs w:val="24"/>
        </w:rPr>
        <w:t>to</w:t>
      </w:r>
      <w:r w:rsidR="00D94F58" w:rsidRPr="006848B2">
        <w:rPr>
          <w:rFonts w:ascii="Times New Roman" w:hAnsi="Times New Roman" w:cs="Times New Roman"/>
          <w:sz w:val="24"/>
          <w:szCs w:val="24"/>
        </w:rPr>
        <w:t xml:space="preserve"> their data </w:t>
      </w:r>
      <w:r w:rsidR="002D0B5F" w:rsidRPr="006848B2">
        <w:rPr>
          <w:rFonts w:ascii="Times New Roman" w:hAnsi="Times New Roman" w:cs="Times New Roman"/>
          <w:sz w:val="24"/>
          <w:szCs w:val="24"/>
        </w:rPr>
        <w:t>being</w:t>
      </w:r>
      <w:r w:rsidR="00D94F58" w:rsidRPr="006848B2">
        <w:rPr>
          <w:rFonts w:ascii="Times New Roman" w:hAnsi="Times New Roman" w:cs="Times New Roman"/>
          <w:sz w:val="24"/>
          <w:szCs w:val="24"/>
        </w:rPr>
        <w:t xml:space="preserve"> used for research purposes. </w:t>
      </w:r>
      <w:r w:rsidRPr="006848B2">
        <w:rPr>
          <w:rFonts w:ascii="Times New Roman" w:hAnsi="Times New Roman" w:cs="Times New Roman"/>
          <w:sz w:val="24"/>
          <w:szCs w:val="24"/>
        </w:rPr>
        <w:t xml:space="preserve">The sample </w:t>
      </w:r>
      <w:r w:rsidR="00D94500" w:rsidRPr="006848B2">
        <w:rPr>
          <w:rFonts w:ascii="Times New Roman" w:hAnsi="Times New Roman" w:cs="Times New Roman"/>
          <w:sz w:val="24"/>
          <w:szCs w:val="24"/>
        </w:rPr>
        <w:t>was</w:t>
      </w:r>
      <w:r w:rsidRPr="006848B2">
        <w:rPr>
          <w:rFonts w:ascii="Times New Roman" w:hAnsi="Times New Roman" w:cs="Times New Roman"/>
          <w:sz w:val="24"/>
          <w:szCs w:val="24"/>
        </w:rPr>
        <w:t xml:space="preserve"> primarily female (93.4%) </w:t>
      </w:r>
      <w:r w:rsidR="00DE54BC" w:rsidRPr="006848B2">
        <w:rPr>
          <w:rFonts w:ascii="Times New Roman" w:hAnsi="Times New Roman" w:cs="Times New Roman"/>
          <w:sz w:val="24"/>
          <w:szCs w:val="24"/>
        </w:rPr>
        <w:t xml:space="preserve">and of British origin (91.3%) </w:t>
      </w:r>
      <w:r w:rsidRPr="006848B2">
        <w:rPr>
          <w:rFonts w:ascii="Times New Roman" w:hAnsi="Times New Roman" w:cs="Times New Roman"/>
          <w:sz w:val="24"/>
          <w:szCs w:val="24"/>
        </w:rPr>
        <w:t>with a mean age of 39.25 years (</w:t>
      </w:r>
      <w:r w:rsidRPr="006848B2">
        <w:rPr>
          <w:rFonts w:ascii="Times New Roman" w:hAnsi="Times New Roman" w:cs="Times New Roman"/>
          <w:i/>
          <w:sz w:val="24"/>
          <w:szCs w:val="24"/>
        </w:rPr>
        <w:t>SD</w:t>
      </w:r>
      <w:r w:rsidRPr="006848B2">
        <w:rPr>
          <w:rFonts w:ascii="Times New Roman" w:hAnsi="Times New Roman" w:cs="Times New Roman"/>
          <w:sz w:val="24"/>
          <w:szCs w:val="24"/>
        </w:rPr>
        <w:t xml:space="preserve"> = </w:t>
      </w:r>
      <w:r w:rsidR="00DE54BC" w:rsidRPr="006848B2">
        <w:rPr>
          <w:rFonts w:ascii="Times New Roman" w:hAnsi="Times New Roman" w:cs="Times New Roman"/>
          <w:sz w:val="24"/>
          <w:szCs w:val="24"/>
        </w:rPr>
        <w:t>10.94, range = 19</w:t>
      </w:r>
      <w:r w:rsidR="002D0B5F" w:rsidRPr="006848B2">
        <w:rPr>
          <w:rFonts w:ascii="Times New Roman" w:hAnsi="Times New Roman" w:cs="Times New Roman"/>
          <w:sz w:val="24"/>
          <w:szCs w:val="24"/>
        </w:rPr>
        <w:t xml:space="preserve"> to </w:t>
      </w:r>
      <w:r w:rsidR="00DE54BC" w:rsidRPr="006848B2">
        <w:rPr>
          <w:rFonts w:ascii="Times New Roman" w:hAnsi="Times New Roman" w:cs="Times New Roman"/>
          <w:sz w:val="24"/>
          <w:szCs w:val="24"/>
        </w:rPr>
        <w:t>62). Most participants had finished post-secondary education (56.6%), were currently unemployed (58.1%), and single (59.2%).</w:t>
      </w:r>
      <w:r w:rsidR="00506765" w:rsidRPr="006848B2">
        <w:rPr>
          <w:rFonts w:ascii="Times New Roman" w:hAnsi="Times New Roman" w:cs="Times New Roman"/>
          <w:sz w:val="24"/>
          <w:szCs w:val="24"/>
        </w:rPr>
        <w:t xml:space="preserve"> All participants experienc</w:t>
      </w:r>
      <w:r w:rsidR="00D94500" w:rsidRPr="006848B2">
        <w:rPr>
          <w:rFonts w:ascii="Times New Roman" w:hAnsi="Times New Roman" w:cs="Times New Roman"/>
          <w:sz w:val="24"/>
          <w:szCs w:val="24"/>
        </w:rPr>
        <w:t>ed</w:t>
      </w:r>
      <w:r w:rsidR="00506765" w:rsidRPr="006848B2">
        <w:rPr>
          <w:rFonts w:ascii="Times New Roman" w:hAnsi="Times New Roman" w:cs="Times New Roman"/>
          <w:sz w:val="24"/>
          <w:szCs w:val="24"/>
        </w:rPr>
        <w:t xml:space="preserve"> a traumatic life event</w:t>
      </w:r>
      <w:r w:rsidR="002D0B5F" w:rsidRPr="006848B2">
        <w:rPr>
          <w:rFonts w:ascii="Times New Roman" w:hAnsi="Times New Roman" w:cs="Times New Roman"/>
          <w:sz w:val="24"/>
          <w:szCs w:val="24"/>
        </w:rPr>
        <w:t>,</w:t>
      </w:r>
      <w:r w:rsidR="003A2FE6" w:rsidRPr="006848B2">
        <w:rPr>
          <w:rFonts w:ascii="Times New Roman" w:hAnsi="Times New Roman" w:cs="Times New Roman"/>
          <w:sz w:val="24"/>
          <w:szCs w:val="24"/>
        </w:rPr>
        <w:t xml:space="preserve"> measured </w:t>
      </w:r>
      <w:r w:rsidR="002D0B5F" w:rsidRPr="006848B2">
        <w:rPr>
          <w:rFonts w:ascii="Times New Roman" w:hAnsi="Times New Roman" w:cs="Times New Roman"/>
          <w:sz w:val="24"/>
          <w:szCs w:val="24"/>
        </w:rPr>
        <w:t>using</w:t>
      </w:r>
      <w:r w:rsidR="003A2FE6" w:rsidRPr="006848B2">
        <w:rPr>
          <w:rFonts w:ascii="Times New Roman" w:hAnsi="Times New Roman" w:cs="Times New Roman"/>
          <w:sz w:val="24"/>
          <w:szCs w:val="24"/>
        </w:rPr>
        <w:t xml:space="preserve"> the Life Events Checklist for DSM-5 (Weathers et al., 2013)</w:t>
      </w:r>
      <w:r w:rsidR="00506765" w:rsidRPr="006848B2">
        <w:rPr>
          <w:rFonts w:ascii="Times New Roman" w:hAnsi="Times New Roman" w:cs="Times New Roman"/>
          <w:sz w:val="24"/>
          <w:szCs w:val="24"/>
        </w:rPr>
        <w:t>. The mean number of traumatic life events</w:t>
      </w:r>
      <w:r w:rsidR="003A2FE6" w:rsidRPr="006848B2">
        <w:rPr>
          <w:rFonts w:ascii="Times New Roman" w:hAnsi="Times New Roman" w:cs="Times New Roman"/>
          <w:sz w:val="24"/>
          <w:szCs w:val="24"/>
        </w:rPr>
        <w:t xml:space="preserve"> </w:t>
      </w:r>
      <w:r w:rsidR="00506765" w:rsidRPr="006848B2">
        <w:rPr>
          <w:rFonts w:ascii="Times New Roman" w:hAnsi="Times New Roman" w:cs="Times New Roman"/>
          <w:sz w:val="24"/>
          <w:szCs w:val="24"/>
        </w:rPr>
        <w:t>was 6.99 (</w:t>
      </w:r>
      <w:r w:rsidR="00506765" w:rsidRPr="006848B2">
        <w:rPr>
          <w:rFonts w:ascii="Times New Roman" w:hAnsi="Times New Roman" w:cs="Times New Roman"/>
          <w:i/>
          <w:sz w:val="24"/>
          <w:szCs w:val="24"/>
        </w:rPr>
        <w:t>SD</w:t>
      </w:r>
      <w:r w:rsidR="00506765" w:rsidRPr="006848B2">
        <w:rPr>
          <w:rFonts w:ascii="Times New Roman" w:hAnsi="Times New Roman" w:cs="Times New Roman"/>
          <w:sz w:val="24"/>
          <w:szCs w:val="24"/>
        </w:rPr>
        <w:t xml:space="preserve"> = 2.80)</w:t>
      </w:r>
      <w:r w:rsidR="00CF5217" w:rsidRPr="006848B2">
        <w:rPr>
          <w:rFonts w:ascii="Times New Roman" w:hAnsi="Times New Roman" w:cs="Times New Roman"/>
          <w:sz w:val="24"/>
          <w:szCs w:val="24"/>
        </w:rPr>
        <w:t xml:space="preserve"> and </w:t>
      </w:r>
      <w:r w:rsidR="002D0B5F" w:rsidRPr="006848B2">
        <w:rPr>
          <w:rFonts w:ascii="Times New Roman" w:hAnsi="Times New Roman" w:cs="Times New Roman"/>
          <w:sz w:val="24"/>
          <w:szCs w:val="24"/>
        </w:rPr>
        <w:t>t</w:t>
      </w:r>
      <w:r w:rsidR="00506765" w:rsidRPr="006848B2">
        <w:rPr>
          <w:rFonts w:ascii="Times New Roman" w:hAnsi="Times New Roman" w:cs="Times New Roman"/>
          <w:sz w:val="24"/>
          <w:szCs w:val="24"/>
        </w:rPr>
        <w:t>he most commonly reported trauma</w:t>
      </w:r>
      <w:r w:rsidR="002D0B5F" w:rsidRPr="006848B2">
        <w:rPr>
          <w:rFonts w:ascii="Times New Roman" w:hAnsi="Times New Roman" w:cs="Times New Roman"/>
          <w:sz w:val="24"/>
          <w:szCs w:val="24"/>
        </w:rPr>
        <w:t xml:space="preserve">s </w:t>
      </w:r>
      <w:r w:rsidR="004264B6" w:rsidRPr="006848B2">
        <w:rPr>
          <w:rFonts w:ascii="Times New Roman" w:hAnsi="Times New Roman" w:cs="Times New Roman"/>
          <w:sz w:val="24"/>
          <w:szCs w:val="24"/>
        </w:rPr>
        <w:t>were</w:t>
      </w:r>
      <w:r w:rsidR="00506765" w:rsidRPr="006848B2">
        <w:rPr>
          <w:rFonts w:ascii="Times New Roman" w:hAnsi="Times New Roman" w:cs="Times New Roman"/>
          <w:sz w:val="24"/>
          <w:szCs w:val="24"/>
        </w:rPr>
        <w:t xml:space="preserve"> physical assault (95.1%)</w:t>
      </w:r>
      <w:r w:rsidR="004264B6" w:rsidRPr="006848B2">
        <w:rPr>
          <w:rFonts w:ascii="Times New Roman" w:hAnsi="Times New Roman" w:cs="Times New Roman"/>
          <w:sz w:val="24"/>
          <w:szCs w:val="24"/>
        </w:rPr>
        <w:t>, sexual assault (83.5%), and some other unwanted or uncomfortable sexual experience (82.5%).</w:t>
      </w:r>
    </w:p>
    <w:p w14:paraId="4AE34705" w14:textId="1F31E7FB" w:rsidR="00BB0A59" w:rsidRPr="006848B2" w:rsidRDefault="00DE54BC" w:rsidP="004F572C">
      <w:pPr>
        <w:spacing w:after="0" w:line="480" w:lineRule="auto"/>
        <w:rPr>
          <w:rFonts w:ascii="Times New Roman" w:hAnsi="Times New Roman" w:cs="Times New Roman"/>
          <w:b/>
          <w:sz w:val="24"/>
          <w:szCs w:val="24"/>
        </w:rPr>
      </w:pPr>
      <w:r w:rsidRPr="006848B2">
        <w:rPr>
          <w:rFonts w:ascii="Times New Roman" w:hAnsi="Times New Roman" w:cs="Times New Roman"/>
          <w:b/>
          <w:sz w:val="24"/>
          <w:szCs w:val="24"/>
        </w:rPr>
        <w:t>Measures</w:t>
      </w:r>
    </w:p>
    <w:p w14:paraId="1DCDFC7B" w14:textId="1AF80770" w:rsidR="004F572C" w:rsidRPr="006848B2" w:rsidRDefault="00DE54BC" w:rsidP="004F572C">
      <w:pPr>
        <w:spacing w:after="0" w:line="480" w:lineRule="auto"/>
        <w:rPr>
          <w:rFonts w:ascii="Times New Roman" w:hAnsi="Times New Roman" w:cs="Times New Roman"/>
          <w:sz w:val="24"/>
          <w:szCs w:val="24"/>
        </w:rPr>
      </w:pPr>
      <w:r w:rsidRPr="006848B2">
        <w:rPr>
          <w:rFonts w:ascii="Times New Roman" w:hAnsi="Times New Roman" w:cs="Times New Roman"/>
          <w:sz w:val="24"/>
          <w:szCs w:val="24"/>
        </w:rPr>
        <w:tab/>
        <w:t xml:space="preserve">The </w:t>
      </w:r>
      <w:r w:rsidRPr="006848B2">
        <w:rPr>
          <w:rFonts w:ascii="Times New Roman" w:hAnsi="Times New Roman" w:cs="Times New Roman"/>
          <w:i/>
          <w:sz w:val="24"/>
          <w:szCs w:val="24"/>
        </w:rPr>
        <w:t>International Trauma Questionnaire</w:t>
      </w:r>
      <w:r w:rsidR="006C0E04" w:rsidRPr="006848B2">
        <w:rPr>
          <w:rFonts w:ascii="Times New Roman" w:hAnsi="Times New Roman" w:cs="Times New Roman"/>
          <w:sz w:val="24"/>
          <w:szCs w:val="24"/>
        </w:rPr>
        <w:t xml:space="preserve"> (ITQ</w:t>
      </w:r>
      <w:r w:rsidR="0018482D" w:rsidRPr="006848B2">
        <w:rPr>
          <w:rFonts w:ascii="Times New Roman" w:hAnsi="Times New Roman" w:cs="Times New Roman"/>
          <w:sz w:val="24"/>
          <w:szCs w:val="24"/>
        </w:rPr>
        <w:t>; Cloitre et al., 2018</w:t>
      </w:r>
      <w:r w:rsidRPr="006848B2">
        <w:rPr>
          <w:rFonts w:ascii="Times New Roman" w:hAnsi="Times New Roman" w:cs="Times New Roman"/>
          <w:sz w:val="24"/>
          <w:szCs w:val="24"/>
        </w:rPr>
        <w:t xml:space="preserve">) is a self-report measure </w:t>
      </w:r>
      <w:r w:rsidR="00DE7587" w:rsidRPr="006848B2">
        <w:rPr>
          <w:rFonts w:ascii="Times New Roman" w:hAnsi="Times New Roman" w:cs="Times New Roman"/>
          <w:sz w:val="24"/>
          <w:szCs w:val="24"/>
        </w:rPr>
        <w:t>of</w:t>
      </w:r>
      <w:r w:rsidRPr="006848B2">
        <w:rPr>
          <w:rFonts w:ascii="Times New Roman" w:hAnsi="Times New Roman" w:cs="Times New Roman"/>
          <w:sz w:val="24"/>
          <w:szCs w:val="24"/>
        </w:rPr>
        <w:t xml:space="preserve"> the ICD-11 diagnoses of PTSD and CPTSD</w:t>
      </w:r>
      <w:r w:rsidR="00280BFB" w:rsidRPr="006848B2">
        <w:rPr>
          <w:rFonts w:ascii="Times New Roman" w:hAnsi="Times New Roman" w:cs="Times New Roman"/>
          <w:sz w:val="24"/>
          <w:szCs w:val="24"/>
        </w:rPr>
        <w:t xml:space="preserve"> (</w:t>
      </w:r>
      <w:r w:rsidR="00CF5217" w:rsidRPr="006848B2">
        <w:rPr>
          <w:rFonts w:ascii="Times New Roman" w:hAnsi="Times New Roman" w:cs="Times New Roman"/>
          <w:sz w:val="24"/>
          <w:szCs w:val="24"/>
        </w:rPr>
        <w:t>accessible</w:t>
      </w:r>
      <w:r w:rsidR="00280BFB" w:rsidRPr="006848B2">
        <w:rPr>
          <w:rFonts w:ascii="Times New Roman" w:hAnsi="Times New Roman" w:cs="Times New Roman"/>
          <w:sz w:val="24"/>
          <w:szCs w:val="24"/>
        </w:rPr>
        <w:t xml:space="preserve"> at www.traumameasuresglobal.com)</w:t>
      </w:r>
      <w:r w:rsidRPr="006848B2">
        <w:rPr>
          <w:rFonts w:ascii="Times New Roman" w:hAnsi="Times New Roman" w:cs="Times New Roman"/>
          <w:sz w:val="24"/>
          <w:szCs w:val="24"/>
        </w:rPr>
        <w:t xml:space="preserve">. </w:t>
      </w:r>
      <w:r w:rsidR="0018482D" w:rsidRPr="006848B2">
        <w:rPr>
          <w:rFonts w:ascii="Times New Roman" w:hAnsi="Times New Roman" w:cs="Times New Roman"/>
          <w:sz w:val="24"/>
          <w:szCs w:val="24"/>
        </w:rPr>
        <w:t xml:space="preserve">The ITQ </w:t>
      </w:r>
      <w:r w:rsidR="00280BFB" w:rsidRPr="006848B2">
        <w:rPr>
          <w:rFonts w:ascii="Times New Roman" w:hAnsi="Times New Roman" w:cs="Times New Roman"/>
          <w:sz w:val="24"/>
          <w:szCs w:val="24"/>
        </w:rPr>
        <w:t>includes</w:t>
      </w:r>
      <w:r w:rsidR="0018482D" w:rsidRPr="006848B2">
        <w:rPr>
          <w:rFonts w:ascii="Times New Roman" w:hAnsi="Times New Roman" w:cs="Times New Roman"/>
          <w:sz w:val="24"/>
          <w:szCs w:val="24"/>
        </w:rPr>
        <w:t xml:space="preserve"> six items </w:t>
      </w:r>
      <w:r w:rsidR="002D0B5F" w:rsidRPr="006848B2">
        <w:rPr>
          <w:rFonts w:ascii="Times New Roman" w:hAnsi="Times New Roman" w:cs="Times New Roman"/>
          <w:sz w:val="24"/>
          <w:szCs w:val="24"/>
        </w:rPr>
        <w:t>measuring</w:t>
      </w:r>
      <w:r w:rsidR="0018482D" w:rsidRPr="006848B2">
        <w:rPr>
          <w:rFonts w:ascii="Times New Roman" w:hAnsi="Times New Roman" w:cs="Times New Roman"/>
          <w:sz w:val="24"/>
          <w:szCs w:val="24"/>
        </w:rPr>
        <w:t xml:space="preserve"> </w:t>
      </w:r>
      <w:r w:rsidR="00A95018" w:rsidRPr="006848B2">
        <w:rPr>
          <w:rFonts w:ascii="Times New Roman" w:hAnsi="Times New Roman" w:cs="Times New Roman"/>
          <w:sz w:val="24"/>
          <w:szCs w:val="24"/>
        </w:rPr>
        <w:t>the</w:t>
      </w:r>
      <w:r w:rsidR="00280BFB" w:rsidRPr="006848B2">
        <w:rPr>
          <w:rFonts w:ascii="Times New Roman" w:hAnsi="Times New Roman" w:cs="Times New Roman"/>
          <w:sz w:val="24"/>
          <w:szCs w:val="24"/>
        </w:rPr>
        <w:t xml:space="preserve"> three</w:t>
      </w:r>
      <w:r w:rsidR="00A95018" w:rsidRPr="006848B2">
        <w:rPr>
          <w:rFonts w:ascii="Times New Roman" w:hAnsi="Times New Roman" w:cs="Times New Roman"/>
          <w:sz w:val="24"/>
          <w:szCs w:val="24"/>
        </w:rPr>
        <w:t xml:space="preserve"> </w:t>
      </w:r>
      <w:r w:rsidR="0018482D" w:rsidRPr="006848B2">
        <w:rPr>
          <w:rFonts w:ascii="Times New Roman" w:hAnsi="Times New Roman" w:cs="Times New Roman"/>
          <w:sz w:val="24"/>
          <w:szCs w:val="24"/>
        </w:rPr>
        <w:t>PTSD symptom</w:t>
      </w:r>
      <w:r w:rsidR="00280BFB" w:rsidRPr="006848B2">
        <w:rPr>
          <w:rFonts w:ascii="Times New Roman" w:hAnsi="Times New Roman" w:cs="Times New Roman"/>
          <w:sz w:val="24"/>
          <w:szCs w:val="24"/>
        </w:rPr>
        <w:t xml:space="preserve"> clusters </w:t>
      </w:r>
      <w:r w:rsidR="003A2FE6" w:rsidRPr="006848B2">
        <w:rPr>
          <w:rFonts w:ascii="Times New Roman" w:hAnsi="Times New Roman" w:cs="Times New Roman"/>
          <w:sz w:val="24"/>
          <w:szCs w:val="24"/>
        </w:rPr>
        <w:t xml:space="preserve">(re-experiencing in the here and now, avoidance, and a sense of current threat) </w:t>
      </w:r>
      <w:r w:rsidR="002D0B5F" w:rsidRPr="006848B2">
        <w:rPr>
          <w:rFonts w:ascii="Times New Roman" w:hAnsi="Times New Roman" w:cs="Times New Roman"/>
          <w:sz w:val="24"/>
          <w:szCs w:val="24"/>
        </w:rPr>
        <w:t>by</w:t>
      </w:r>
      <w:r w:rsidR="00280BFB" w:rsidRPr="006848B2">
        <w:rPr>
          <w:rFonts w:ascii="Times New Roman" w:hAnsi="Times New Roman" w:cs="Times New Roman"/>
          <w:sz w:val="24"/>
          <w:szCs w:val="24"/>
        </w:rPr>
        <w:t xml:space="preserve"> two items each. Respondents</w:t>
      </w:r>
      <w:r w:rsidR="0018482D" w:rsidRPr="006848B2">
        <w:rPr>
          <w:rFonts w:ascii="Times New Roman" w:hAnsi="Times New Roman" w:cs="Times New Roman"/>
          <w:sz w:val="24"/>
          <w:szCs w:val="24"/>
        </w:rPr>
        <w:t xml:space="preserve"> are instructed to indicate how much they have been bothered by each symptom over the past month. </w:t>
      </w:r>
      <w:r w:rsidR="00DE5E78" w:rsidRPr="006848B2">
        <w:rPr>
          <w:rFonts w:ascii="Times New Roman" w:hAnsi="Times New Roman" w:cs="Times New Roman"/>
          <w:sz w:val="24"/>
          <w:szCs w:val="24"/>
        </w:rPr>
        <w:t>S</w:t>
      </w:r>
      <w:r w:rsidR="0018482D" w:rsidRPr="006848B2">
        <w:rPr>
          <w:rFonts w:ascii="Times New Roman" w:hAnsi="Times New Roman" w:cs="Times New Roman"/>
          <w:sz w:val="24"/>
          <w:szCs w:val="24"/>
        </w:rPr>
        <w:t xml:space="preserve">ix items measure </w:t>
      </w:r>
      <w:r w:rsidR="00DE5E78" w:rsidRPr="006848B2">
        <w:rPr>
          <w:rFonts w:ascii="Times New Roman" w:hAnsi="Times New Roman" w:cs="Times New Roman"/>
          <w:sz w:val="24"/>
          <w:szCs w:val="24"/>
        </w:rPr>
        <w:t>the three</w:t>
      </w:r>
      <w:r w:rsidR="00A95018" w:rsidRPr="006848B2">
        <w:rPr>
          <w:rFonts w:ascii="Times New Roman" w:hAnsi="Times New Roman" w:cs="Times New Roman"/>
          <w:sz w:val="24"/>
          <w:szCs w:val="24"/>
        </w:rPr>
        <w:t xml:space="preserve"> </w:t>
      </w:r>
      <w:r w:rsidR="00280BFB" w:rsidRPr="006848B2">
        <w:rPr>
          <w:rFonts w:ascii="Times New Roman" w:hAnsi="Times New Roman" w:cs="Times New Roman"/>
          <w:sz w:val="24"/>
          <w:szCs w:val="24"/>
        </w:rPr>
        <w:t>‘disturbances in self-organization’ (</w:t>
      </w:r>
      <w:r w:rsidR="0018482D" w:rsidRPr="006848B2">
        <w:rPr>
          <w:rFonts w:ascii="Times New Roman" w:hAnsi="Times New Roman" w:cs="Times New Roman"/>
          <w:sz w:val="24"/>
          <w:szCs w:val="24"/>
        </w:rPr>
        <w:t>DSO</w:t>
      </w:r>
      <w:r w:rsidR="00280BFB" w:rsidRPr="006848B2">
        <w:rPr>
          <w:rFonts w:ascii="Times New Roman" w:hAnsi="Times New Roman" w:cs="Times New Roman"/>
          <w:sz w:val="24"/>
          <w:szCs w:val="24"/>
        </w:rPr>
        <w:t>)</w:t>
      </w:r>
      <w:r w:rsidR="0018482D" w:rsidRPr="006848B2">
        <w:rPr>
          <w:rFonts w:ascii="Times New Roman" w:hAnsi="Times New Roman" w:cs="Times New Roman"/>
          <w:sz w:val="24"/>
          <w:szCs w:val="24"/>
        </w:rPr>
        <w:t xml:space="preserve"> symptom</w:t>
      </w:r>
      <w:r w:rsidR="00280BFB" w:rsidRPr="006848B2">
        <w:rPr>
          <w:rFonts w:ascii="Times New Roman" w:hAnsi="Times New Roman" w:cs="Times New Roman"/>
          <w:sz w:val="24"/>
          <w:szCs w:val="24"/>
        </w:rPr>
        <w:t xml:space="preserve"> clusters that are unique to CPTSD</w:t>
      </w:r>
      <w:r w:rsidR="003A2FE6" w:rsidRPr="006848B2">
        <w:rPr>
          <w:rFonts w:ascii="Times New Roman" w:hAnsi="Times New Roman" w:cs="Times New Roman"/>
          <w:sz w:val="24"/>
          <w:szCs w:val="24"/>
        </w:rPr>
        <w:t xml:space="preserve"> (affective dysregulation, negative self-concept, and disturbed relationships)</w:t>
      </w:r>
      <w:r w:rsidR="002D0B5F" w:rsidRPr="006848B2">
        <w:rPr>
          <w:rFonts w:ascii="Times New Roman" w:hAnsi="Times New Roman" w:cs="Times New Roman"/>
          <w:sz w:val="24"/>
          <w:szCs w:val="24"/>
        </w:rPr>
        <w:t>,</w:t>
      </w:r>
      <w:r w:rsidR="003A2FE6" w:rsidRPr="006848B2">
        <w:rPr>
          <w:rFonts w:ascii="Times New Roman" w:hAnsi="Times New Roman" w:cs="Times New Roman"/>
          <w:sz w:val="24"/>
          <w:szCs w:val="24"/>
        </w:rPr>
        <w:t xml:space="preserve"> </w:t>
      </w:r>
      <w:r w:rsidR="00280BFB" w:rsidRPr="006848B2">
        <w:rPr>
          <w:rFonts w:ascii="Times New Roman" w:hAnsi="Times New Roman" w:cs="Times New Roman"/>
          <w:sz w:val="24"/>
          <w:szCs w:val="24"/>
        </w:rPr>
        <w:t>also</w:t>
      </w:r>
      <w:r w:rsidR="003A2FE6" w:rsidRPr="006848B2">
        <w:rPr>
          <w:rFonts w:ascii="Times New Roman" w:hAnsi="Times New Roman" w:cs="Times New Roman"/>
          <w:sz w:val="24"/>
          <w:szCs w:val="24"/>
        </w:rPr>
        <w:t xml:space="preserve"> measured</w:t>
      </w:r>
      <w:r w:rsidR="00280BFB" w:rsidRPr="006848B2">
        <w:rPr>
          <w:rFonts w:ascii="Times New Roman" w:hAnsi="Times New Roman" w:cs="Times New Roman"/>
          <w:sz w:val="24"/>
          <w:szCs w:val="24"/>
        </w:rPr>
        <w:t xml:space="preserve"> by two items each</w:t>
      </w:r>
      <w:r w:rsidR="003A2FE6" w:rsidRPr="006848B2">
        <w:rPr>
          <w:rFonts w:ascii="Times New Roman" w:hAnsi="Times New Roman" w:cs="Times New Roman"/>
          <w:sz w:val="24"/>
          <w:szCs w:val="24"/>
        </w:rPr>
        <w:t>.</w:t>
      </w:r>
      <w:r w:rsidR="00280BFB" w:rsidRPr="006848B2">
        <w:rPr>
          <w:rFonts w:ascii="Times New Roman" w:hAnsi="Times New Roman" w:cs="Times New Roman"/>
          <w:sz w:val="24"/>
          <w:szCs w:val="24"/>
        </w:rPr>
        <w:t xml:space="preserve"> </w:t>
      </w:r>
      <w:r w:rsidR="004F572C" w:rsidRPr="006848B2">
        <w:rPr>
          <w:rFonts w:ascii="Times New Roman" w:hAnsi="Times New Roman" w:cs="Times New Roman"/>
          <w:sz w:val="24"/>
          <w:szCs w:val="24"/>
        </w:rPr>
        <w:t>Respondents</w:t>
      </w:r>
      <w:r w:rsidR="0018482D" w:rsidRPr="006848B2">
        <w:rPr>
          <w:rFonts w:ascii="Times New Roman" w:hAnsi="Times New Roman" w:cs="Times New Roman"/>
          <w:sz w:val="24"/>
          <w:szCs w:val="24"/>
        </w:rPr>
        <w:t xml:space="preserve"> are instructed to</w:t>
      </w:r>
      <w:r w:rsidR="004F572C" w:rsidRPr="006848B2">
        <w:rPr>
          <w:rFonts w:ascii="Times New Roman" w:hAnsi="Times New Roman" w:cs="Times New Roman"/>
          <w:sz w:val="24"/>
          <w:szCs w:val="24"/>
        </w:rPr>
        <w:t xml:space="preserve"> answer the </w:t>
      </w:r>
      <w:r w:rsidR="00DE5E78" w:rsidRPr="006848B2">
        <w:rPr>
          <w:rFonts w:ascii="Times New Roman" w:hAnsi="Times New Roman" w:cs="Times New Roman"/>
          <w:sz w:val="24"/>
          <w:szCs w:val="24"/>
        </w:rPr>
        <w:t xml:space="preserve">DSO </w:t>
      </w:r>
      <w:r w:rsidR="004F572C" w:rsidRPr="006848B2">
        <w:rPr>
          <w:rFonts w:ascii="Times New Roman" w:hAnsi="Times New Roman" w:cs="Times New Roman"/>
          <w:sz w:val="24"/>
          <w:szCs w:val="24"/>
        </w:rPr>
        <w:t>questions in terms of</w:t>
      </w:r>
      <w:r w:rsidR="0018482D" w:rsidRPr="006848B2">
        <w:rPr>
          <w:rFonts w:ascii="Times New Roman" w:hAnsi="Times New Roman" w:cs="Times New Roman"/>
          <w:sz w:val="24"/>
          <w:szCs w:val="24"/>
        </w:rPr>
        <w:t xml:space="preserve"> how they typically feel, think about themselves, and relate to others. </w:t>
      </w:r>
      <w:r w:rsidR="00C32587" w:rsidRPr="006848B2">
        <w:rPr>
          <w:rFonts w:ascii="Times New Roman" w:hAnsi="Times New Roman" w:cs="Times New Roman"/>
          <w:sz w:val="24"/>
          <w:szCs w:val="24"/>
        </w:rPr>
        <w:t>Three</w:t>
      </w:r>
      <w:r w:rsidR="004F572C" w:rsidRPr="006848B2">
        <w:rPr>
          <w:rFonts w:ascii="Times New Roman" w:hAnsi="Times New Roman" w:cs="Times New Roman"/>
          <w:sz w:val="24"/>
          <w:szCs w:val="24"/>
        </w:rPr>
        <w:t xml:space="preserve"> items measure functional impairment in the areas of social, work, and other important </w:t>
      </w:r>
      <w:r w:rsidR="00C32587" w:rsidRPr="006848B2">
        <w:rPr>
          <w:rFonts w:ascii="Times New Roman" w:hAnsi="Times New Roman" w:cs="Times New Roman"/>
          <w:sz w:val="24"/>
          <w:szCs w:val="24"/>
        </w:rPr>
        <w:t xml:space="preserve">areas of </w:t>
      </w:r>
      <w:r w:rsidR="004F572C" w:rsidRPr="006848B2">
        <w:rPr>
          <w:rFonts w:ascii="Times New Roman" w:hAnsi="Times New Roman" w:cs="Times New Roman"/>
          <w:sz w:val="24"/>
          <w:szCs w:val="24"/>
        </w:rPr>
        <w:t xml:space="preserve">life </w:t>
      </w:r>
      <w:r w:rsidR="00C32587" w:rsidRPr="006848B2">
        <w:rPr>
          <w:rFonts w:ascii="Times New Roman" w:hAnsi="Times New Roman" w:cs="Times New Roman"/>
          <w:sz w:val="24"/>
          <w:szCs w:val="24"/>
        </w:rPr>
        <w:t>in relation to</w:t>
      </w:r>
      <w:r w:rsidR="003A2FE6" w:rsidRPr="006848B2">
        <w:rPr>
          <w:rFonts w:ascii="Times New Roman" w:hAnsi="Times New Roman" w:cs="Times New Roman"/>
          <w:sz w:val="24"/>
          <w:szCs w:val="24"/>
        </w:rPr>
        <w:t xml:space="preserve"> the</w:t>
      </w:r>
      <w:r w:rsidR="004F572C" w:rsidRPr="006848B2">
        <w:rPr>
          <w:rFonts w:ascii="Times New Roman" w:hAnsi="Times New Roman" w:cs="Times New Roman"/>
          <w:sz w:val="24"/>
          <w:szCs w:val="24"/>
        </w:rPr>
        <w:t xml:space="preserve"> PTSD and DSO symptoms</w:t>
      </w:r>
      <w:r w:rsidR="00C32587" w:rsidRPr="006848B2">
        <w:rPr>
          <w:rFonts w:ascii="Times New Roman" w:hAnsi="Times New Roman" w:cs="Times New Roman"/>
          <w:sz w:val="24"/>
          <w:szCs w:val="24"/>
        </w:rPr>
        <w:t>, respectively</w:t>
      </w:r>
      <w:r w:rsidR="0018482D" w:rsidRPr="006848B2">
        <w:rPr>
          <w:rFonts w:ascii="Times New Roman" w:hAnsi="Times New Roman" w:cs="Times New Roman"/>
          <w:sz w:val="24"/>
          <w:szCs w:val="24"/>
        </w:rPr>
        <w:t xml:space="preserve">. </w:t>
      </w:r>
      <w:r w:rsidR="00133535" w:rsidRPr="006848B2">
        <w:rPr>
          <w:rFonts w:ascii="Times New Roman" w:hAnsi="Times New Roman" w:cs="Times New Roman"/>
          <w:sz w:val="24"/>
          <w:szCs w:val="24"/>
        </w:rPr>
        <w:t>All</w:t>
      </w:r>
      <w:r w:rsidR="004F572C" w:rsidRPr="006848B2">
        <w:rPr>
          <w:rFonts w:ascii="Times New Roman" w:hAnsi="Times New Roman" w:cs="Times New Roman"/>
          <w:sz w:val="24"/>
          <w:szCs w:val="24"/>
        </w:rPr>
        <w:t xml:space="preserve"> ITQ</w:t>
      </w:r>
      <w:r w:rsidRPr="006848B2">
        <w:rPr>
          <w:rFonts w:ascii="Times New Roman" w:hAnsi="Times New Roman" w:cs="Times New Roman"/>
          <w:sz w:val="24"/>
          <w:szCs w:val="24"/>
        </w:rPr>
        <w:t xml:space="preserve"> item</w:t>
      </w:r>
      <w:r w:rsidR="00133535" w:rsidRPr="006848B2">
        <w:rPr>
          <w:rFonts w:ascii="Times New Roman" w:hAnsi="Times New Roman" w:cs="Times New Roman"/>
          <w:sz w:val="24"/>
          <w:szCs w:val="24"/>
        </w:rPr>
        <w:t>s</w:t>
      </w:r>
      <w:r w:rsidRPr="006848B2">
        <w:rPr>
          <w:rFonts w:ascii="Times New Roman" w:hAnsi="Times New Roman" w:cs="Times New Roman"/>
          <w:sz w:val="24"/>
          <w:szCs w:val="24"/>
        </w:rPr>
        <w:t xml:space="preserve"> </w:t>
      </w:r>
      <w:r w:rsidR="00133535" w:rsidRPr="006848B2">
        <w:rPr>
          <w:rFonts w:ascii="Times New Roman" w:hAnsi="Times New Roman" w:cs="Times New Roman"/>
          <w:sz w:val="24"/>
          <w:szCs w:val="24"/>
        </w:rPr>
        <w:t>are</w:t>
      </w:r>
      <w:r w:rsidRPr="006848B2">
        <w:rPr>
          <w:rFonts w:ascii="Times New Roman" w:hAnsi="Times New Roman" w:cs="Times New Roman"/>
          <w:sz w:val="24"/>
          <w:szCs w:val="24"/>
        </w:rPr>
        <w:t xml:space="preserve"> </w:t>
      </w:r>
      <w:r w:rsidR="00C32587" w:rsidRPr="006848B2">
        <w:rPr>
          <w:rFonts w:ascii="Times New Roman" w:hAnsi="Times New Roman" w:cs="Times New Roman"/>
          <w:sz w:val="24"/>
          <w:szCs w:val="24"/>
        </w:rPr>
        <w:t xml:space="preserve">answered using </w:t>
      </w:r>
      <w:r w:rsidRPr="006848B2">
        <w:rPr>
          <w:rFonts w:ascii="Times New Roman" w:hAnsi="Times New Roman" w:cs="Times New Roman"/>
          <w:sz w:val="24"/>
          <w:szCs w:val="24"/>
        </w:rPr>
        <w:t xml:space="preserve">a five-point </w:t>
      </w:r>
      <w:r w:rsidRPr="006848B2">
        <w:rPr>
          <w:rFonts w:ascii="Times New Roman" w:hAnsi="Times New Roman" w:cs="Times New Roman"/>
          <w:sz w:val="24"/>
          <w:szCs w:val="24"/>
        </w:rPr>
        <w:lastRenderedPageBreak/>
        <w:t>Likert scale ranging from 0 (</w:t>
      </w:r>
      <w:r w:rsidRPr="006848B2">
        <w:rPr>
          <w:rFonts w:ascii="Times New Roman" w:hAnsi="Times New Roman" w:cs="Times New Roman"/>
          <w:i/>
          <w:sz w:val="24"/>
          <w:szCs w:val="24"/>
        </w:rPr>
        <w:t>Not at all</w:t>
      </w:r>
      <w:r w:rsidRPr="006848B2">
        <w:rPr>
          <w:rFonts w:ascii="Times New Roman" w:hAnsi="Times New Roman" w:cs="Times New Roman"/>
          <w:sz w:val="24"/>
          <w:szCs w:val="24"/>
        </w:rPr>
        <w:t>) to 4 (</w:t>
      </w:r>
      <w:r w:rsidRPr="006848B2">
        <w:rPr>
          <w:rFonts w:ascii="Times New Roman" w:hAnsi="Times New Roman" w:cs="Times New Roman"/>
          <w:i/>
          <w:sz w:val="24"/>
          <w:szCs w:val="24"/>
        </w:rPr>
        <w:t>Extremely</w:t>
      </w:r>
      <w:r w:rsidRPr="006848B2">
        <w:rPr>
          <w:rFonts w:ascii="Times New Roman" w:hAnsi="Times New Roman" w:cs="Times New Roman"/>
          <w:sz w:val="24"/>
          <w:szCs w:val="24"/>
        </w:rPr>
        <w:t>).</w:t>
      </w:r>
      <w:r w:rsidR="00552758" w:rsidRPr="006848B2">
        <w:rPr>
          <w:rFonts w:ascii="Times New Roman" w:hAnsi="Times New Roman" w:cs="Times New Roman"/>
          <w:sz w:val="24"/>
          <w:szCs w:val="24"/>
        </w:rPr>
        <w:t xml:space="preserve"> </w:t>
      </w:r>
      <w:r w:rsidR="004F572C" w:rsidRPr="006848B2">
        <w:rPr>
          <w:rFonts w:ascii="Times New Roman" w:hAnsi="Times New Roman" w:cs="Times New Roman"/>
          <w:sz w:val="24"/>
          <w:szCs w:val="24"/>
        </w:rPr>
        <w:t xml:space="preserve">The psychometric properties of the ITQ have been </w:t>
      </w:r>
      <w:r w:rsidR="00C32587" w:rsidRPr="006848B2">
        <w:rPr>
          <w:rFonts w:ascii="Times New Roman" w:hAnsi="Times New Roman" w:cs="Times New Roman"/>
          <w:sz w:val="24"/>
          <w:szCs w:val="24"/>
        </w:rPr>
        <w:t>demonstrated in multiple</w:t>
      </w:r>
      <w:r w:rsidR="004F572C" w:rsidRPr="006848B2">
        <w:rPr>
          <w:rFonts w:ascii="Times New Roman" w:hAnsi="Times New Roman" w:cs="Times New Roman"/>
          <w:sz w:val="24"/>
          <w:szCs w:val="24"/>
        </w:rPr>
        <w:t xml:space="preserve"> </w:t>
      </w:r>
      <w:r w:rsidR="00C32587" w:rsidRPr="006848B2">
        <w:rPr>
          <w:rFonts w:ascii="Times New Roman" w:hAnsi="Times New Roman" w:cs="Times New Roman"/>
          <w:sz w:val="24"/>
          <w:szCs w:val="24"/>
        </w:rPr>
        <w:t>trauma-exposed samples</w:t>
      </w:r>
      <w:r w:rsidR="004F572C" w:rsidRPr="006848B2">
        <w:rPr>
          <w:rFonts w:ascii="Times New Roman" w:hAnsi="Times New Roman" w:cs="Times New Roman"/>
          <w:sz w:val="24"/>
          <w:szCs w:val="24"/>
        </w:rPr>
        <w:t xml:space="preserve"> (Cloitre et al., 2018; Hyland et al., 2017; Karatzias et al., 2016). The internal reliability of the PTSD (</w:t>
      </w:r>
      <w:r w:rsidR="004F572C" w:rsidRPr="006848B2">
        <w:rPr>
          <w:rFonts w:ascii="Times New Roman" w:hAnsi="Times New Roman" w:cs="Times New Roman"/>
          <w:sz w:val="24"/>
          <w:szCs w:val="24"/>
          <w:lang w:val="en-GB"/>
        </w:rPr>
        <w:sym w:font="Symbol" w:char="F061"/>
      </w:r>
      <w:r w:rsidR="004F572C" w:rsidRPr="006848B2">
        <w:rPr>
          <w:rFonts w:ascii="Times New Roman" w:hAnsi="Times New Roman" w:cs="Times New Roman"/>
          <w:sz w:val="24"/>
          <w:szCs w:val="24"/>
          <w:lang w:val="en-GB"/>
        </w:rPr>
        <w:t xml:space="preserve"> = </w:t>
      </w:r>
      <w:r w:rsidR="004F572C" w:rsidRPr="006848B2">
        <w:rPr>
          <w:rFonts w:ascii="Times New Roman" w:hAnsi="Times New Roman" w:cs="Times New Roman"/>
          <w:sz w:val="24"/>
          <w:szCs w:val="24"/>
        </w:rPr>
        <w:t>.74) and DSO (</w:t>
      </w:r>
      <w:r w:rsidR="004F572C" w:rsidRPr="006848B2">
        <w:rPr>
          <w:rFonts w:ascii="Times New Roman" w:hAnsi="Times New Roman" w:cs="Times New Roman"/>
          <w:sz w:val="24"/>
          <w:szCs w:val="24"/>
          <w:lang w:val="en-GB"/>
        </w:rPr>
        <w:sym w:font="Symbol" w:char="F061"/>
      </w:r>
      <w:r w:rsidR="004F572C" w:rsidRPr="006848B2">
        <w:rPr>
          <w:rFonts w:ascii="Times New Roman" w:hAnsi="Times New Roman" w:cs="Times New Roman"/>
          <w:sz w:val="24"/>
          <w:szCs w:val="24"/>
          <w:lang w:val="en-GB"/>
        </w:rPr>
        <w:t xml:space="preserve"> = </w:t>
      </w:r>
      <w:r w:rsidR="004F572C" w:rsidRPr="006848B2">
        <w:rPr>
          <w:rFonts w:ascii="Times New Roman" w:hAnsi="Times New Roman" w:cs="Times New Roman"/>
          <w:sz w:val="24"/>
          <w:szCs w:val="24"/>
        </w:rPr>
        <w:t xml:space="preserve">.81) items </w:t>
      </w:r>
      <w:r w:rsidR="00C32587" w:rsidRPr="006848B2">
        <w:rPr>
          <w:rFonts w:ascii="Times New Roman" w:hAnsi="Times New Roman" w:cs="Times New Roman"/>
          <w:sz w:val="24"/>
          <w:szCs w:val="24"/>
        </w:rPr>
        <w:t>within</w:t>
      </w:r>
      <w:r w:rsidR="004F572C" w:rsidRPr="006848B2">
        <w:rPr>
          <w:rFonts w:ascii="Times New Roman" w:hAnsi="Times New Roman" w:cs="Times New Roman"/>
          <w:sz w:val="24"/>
          <w:szCs w:val="24"/>
        </w:rPr>
        <w:t xml:space="preserve"> the current sample were satisfactory.</w:t>
      </w:r>
    </w:p>
    <w:p w14:paraId="2F24B094" w14:textId="7FB7D3D0" w:rsidR="004F572C" w:rsidRPr="006848B2" w:rsidRDefault="004F572C" w:rsidP="004F572C">
      <w:pPr>
        <w:spacing w:after="0" w:line="480" w:lineRule="auto"/>
        <w:ind w:firstLine="720"/>
        <w:rPr>
          <w:rFonts w:ascii="Times New Roman" w:hAnsi="Times New Roman" w:cs="Times New Roman"/>
          <w:sz w:val="24"/>
          <w:szCs w:val="24"/>
        </w:rPr>
      </w:pPr>
      <w:r w:rsidRPr="006848B2">
        <w:rPr>
          <w:rFonts w:ascii="Times New Roman" w:hAnsi="Times New Roman" w:cs="Times New Roman"/>
          <w:sz w:val="24"/>
        </w:rPr>
        <w:t xml:space="preserve">Diagnosis of CPTSD </w:t>
      </w:r>
      <w:r w:rsidR="00C32587" w:rsidRPr="006848B2">
        <w:rPr>
          <w:rFonts w:ascii="Times New Roman" w:hAnsi="Times New Roman" w:cs="Times New Roman"/>
          <w:sz w:val="24"/>
        </w:rPr>
        <w:t xml:space="preserve">is made if one symptom is present in the six clusters, and there is evidence of functional impairment associated with the PTSD and DSO symptoms. If the DSO symptom criteria are not met a PTSD diagnosis is made. </w:t>
      </w:r>
      <w:r w:rsidRPr="006848B2">
        <w:rPr>
          <w:rFonts w:ascii="Times New Roman" w:hAnsi="Times New Roman" w:cs="Times New Roman"/>
          <w:sz w:val="24"/>
        </w:rPr>
        <w:t>The ICD-11 diagnostic rules only permit a diagnosis of PTSD or CPTSD</w:t>
      </w:r>
      <w:r w:rsidR="00C32587" w:rsidRPr="006848B2">
        <w:rPr>
          <w:rFonts w:ascii="Times New Roman" w:hAnsi="Times New Roman" w:cs="Times New Roman"/>
          <w:sz w:val="24"/>
        </w:rPr>
        <w:t xml:space="preserve">, but not both. For diagnostic purposes, a symptom is deemed to be present based on a response of </w:t>
      </w:r>
      <w:r w:rsidR="00C32587" w:rsidRPr="006848B2">
        <w:rPr>
          <w:rFonts w:ascii="Times New Roman" w:hAnsi="Times New Roman" w:cs="Times New Roman"/>
          <w:sz w:val="24"/>
          <w:u w:val="single"/>
        </w:rPr>
        <w:t>&gt;</w:t>
      </w:r>
      <w:r w:rsidR="00C32587" w:rsidRPr="006848B2">
        <w:rPr>
          <w:rFonts w:ascii="Times New Roman" w:hAnsi="Times New Roman" w:cs="Times New Roman"/>
          <w:sz w:val="24"/>
        </w:rPr>
        <w:t xml:space="preserve"> 2 (</w:t>
      </w:r>
      <w:r w:rsidR="00C32587" w:rsidRPr="006848B2">
        <w:rPr>
          <w:rFonts w:ascii="Times New Roman" w:hAnsi="Times New Roman" w:cs="Times New Roman"/>
          <w:i/>
          <w:sz w:val="24"/>
        </w:rPr>
        <w:t>Moderately</w:t>
      </w:r>
      <w:r w:rsidR="00C32587" w:rsidRPr="006848B2">
        <w:rPr>
          <w:rFonts w:ascii="Times New Roman" w:hAnsi="Times New Roman" w:cs="Times New Roman"/>
          <w:sz w:val="24"/>
        </w:rPr>
        <w:t xml:space="preserve">) on the Likert-scale. </w:t>
      </w:r>
    </w:p>
    <w:p w14:paraId="3CF8D94A" w14:textId="4569B789" w:rsidR="00B9693C" w:rsidRPr="006848B2" w:rsidRDefault="00B9693C" w:rsidP="00B21F8D">
      <w:pPr>
        <w:spacing w:after="0" w:line="480" w:lineRule="auto"/>
        <w:ind w:firstLine="720"/>
        <w:rPr>
          <w:rFonts w:ascii="Times New Roman" w:eastAsia="Times New Roman" w:hAnsi="Times New Roman" w:cs="Times New Roman"/>
          <w:sz w:val="24"/>
          <w:szCs w:val="24"/>
          <w:lang w:val="en-GB" w:eastAsia="en-GB"/>
        </w:rPr>
      </w:pPr>
      <w:r w:rsidRPr="006848B2">
        <w:rPr>
          <w:rFonts w:ascii="Times New Roman" w:eastAsia="Times New Roman" w:hAnsi="Times New Roman" w:cs="Times New Roman"/>
          <w:sz w:val="24"/>
          <w:szCs w:val="24"/>
          <w:lang w:eastAsia="en-GB"/>
        </w:rPr>
        <w:t xml:space="preserve">The </w:t>
      </w:r>
      <w:r w:rsidR="00203979" w:rsidRPr="006848B2">
        <w:rPr>
          <w:rFonts w:ascii="Times New Roman" w:eastAsia="Times New Roman" w:hAnsi="Times New Roman" w:cs="Times New Roman"/>
          <w:i/>
          <w:sz w:val="24"/>
          <w:szCs w:val="24"/>
          <w:lang w:eastAsia="en-GB"/>
        </w:rPr>
        <w:t xml:space="preserve">8-item </w:t>
      </w:r>
      <w:r w:rsidRPr="006848B2">
        <w:rPr>
          <w:rFonts w:ascii="Times New Roman" w:eastAsia="Times New Roman" w:hAnsi="Times New Roman" w:cs="Times New Roman"/>
          <w:i/>
          <w:sz w:val="24"/>
          <w:szCs w:val="24"/>
          <w:lang w:eastAsia="en-GB"/>
        </w:rPr>
        <w:t>Dissociative Symptoms Scale</w:t>
      </w:r>
      <w:r w:rsidR="00203979" w:rsidRPr="006848B2">
        <w:rPr>
          <w:rFonts w:ascii="Times New Roman" w:eastAsia="Times New Roman" w:hAnsi="Times New Roman" w:cs="Times New Roman"/>
          <w:i/>
          <w:sz w:val="24"/>
          <w:szCs w:val="24"/>
          <w:lang w:eastAsia="en-GB"/>
        </w:rPr>
        <w:t xml:space="preserve"> </w:t>
      </w:r>
      <w:r w:rsidRPr="006848B2">
        <w:rPr>
          <w:rFonts w:ascii="Times New Roman" w:eastAsia="Times New Roman" w:hAnsi="Times New Roman" w:cs="Times New Roman"/>
          <w:sz w:val="24"/>
          <w:szCs w:val="24"/>
          <w:lang w:val="en-GB" w:eastAsia="en-GB"/>
        </w:rPr>
        <w:t xml:space="preserve">is </w:t>
      </w:r>
      <w:r w:rsidR="00D14FE3" w:rsidRPr="006848B2">
        <w:rPr>
          <w:rFonts w:ascii="Times New Roman" w:eastAsia="Times New Roman" w:hAnsi="Times New Roman" w:cs="Times New Roman"/>
          <w:sz w:val="24"/>
          <w:szCs w:val="24"/>
          <w:lang w:val="en-GB" w:eastAsia="en-GB"/>
        </w:rPr>
        <w:t xml:space="preserve">a </w:t>
      </w:r>
      <w:r w:rsidR="00C32587" w:rsidRPr="006848B2">
        <w:rPr>
          <w:rFonts w:ascii="Times New Roman" w:eastAsia="Times New Roman" w:hAnsi="Times New Roman" w:cs="Times New Roman"/>
          <w:sz w:val="24"/>
          <w:szCs w:val="24"/>
          <w:lang w:val="en-GB" w:eastAsia="en-GB"/>
        </w:rPr>
        <w:t>short</w:t>
      </w:r>
      <w:r w:rsidR="00D14FE3" w:rsidRPr="006848B2">
        <w:rPr>
          <w:rFonts w:ascii="Times New Roman" w:eastAsia="Times New Roman" w:hAnsi="Times New Roman" w:cs="Times New Roman"/>
          <w:sz w:val="24"/>
          <w:szCs w:val="24"/>
          <w:lang w:val="en-GB" w:eastAsia="en-GB"/>
        </w:rPr>
        <w:t xml:space="preserve"> version of the</w:t>
      </w:r>
      <w:r w:rsidR="00203979" w:rsidRPr="006848B2">
        <w:rPr>
          <w:rFonts w:ascii="Times New Roman" w:eastAsia="Times New Roman" w:hAnsi="Times New Roman" w:cs="Times New Roman"/>
          <w:sz w:val="24"/>
          <w:szCs w:val="24"/>
          <w:lang w:val="en-GB" w:eastAsia="en-GB"/>
        </w:rPr>
        <w:t xml:space="preserve"> </w:t>
      </w:r>
      <w:r w:rsidR="00D14FE3" w:rsidRPr="006848B2">
        <w:rPr>
          <w:rFonts w:ascii="Times New Roman" w:eastAsia="Times New Roman" w:hAnsi="Times New Roman" w:cs="Times New Roman"/>
          <w:sz w:val="24"/>
          <w:szCs w:val="24"/>
          <w:lang w:val="en-GB" w:eastAsia="en-GB"/>
        </w:rPr>
        <w:t>20-item Dissociative Symptoms Scale (DSS: Carlson et al., 2018). Th</w:t>
      </w:r>
      <w:r w:rsidR="00C32587" w:rsidRPr="006848B2">
        <w:rPr>
          <w:rFonts w:ascii="Times New Roman" w:eastAsia="Times New Roman" w:hAnsi="Times New Roman" w:cs="Times New Roman"/>
          <w:sz w:val="24"/>
          <w:szCs w:val="24"/>
          <w:lang w:val="en-GB" w:eastAsia="en-GB"/>
        </w:rPr>
        <w:t>is</w:t>
      </w:r>
      <w:r w:rsidR="00D14FE3" w:rsidRPr="006848B2">
        <w:rPr>
          <w:rFonts w:ascii="Times New Roman" w:eastAsia="Times New Roman" w:hAnsi="Times New Roman" w:cs="Times New Roman"/>
          <w:sz w:val="24"/>
          <w:szCs w:val="24"/>
          <w:lang w:val="en-GB" w:eastAsia="en-GB"/>
        </w:rPr>
        <w:t xml:space="preserve"> version of the DSS </w:t>
      </w:r>
      <w:r w:rsidR="00C32587" w:rsidRPr="006848B2">
        <w:rPr>
          <w:rFonts w:ascii="Times New Roman" w:eastAsia="Times New Roman" w:hAnsi="Times New Roman" w:cs="Times New Roman"/>
          <w:sz w:val="24"/>
          <w:szCs w:val="24"/>
          <w:lang w:val="en-GB" w:eastAsia="en-GB"/>
        </w:rPr>
        <w:t>measures the</w:t>
      </w:r>
      <w:r w:rsidR="00D14FE3" w:rsidRPr="006848B2">
        <w:rPr>
          <w:rFonts w:ascii="Times New Roman" w:eastAsia="Times New Roman" w:hAnsi="Times New Roman" w:cs="Times New Roman"/>
          <w:sz w:val="24"/>
          <w:szCs w:val="24"/>
          <w:lang w:val="en-GB" w:eastAsia="en-GB"/>
        </w:rPr>
        <w:t xml:space="preserve"> four </w:t>
      </w:r>
      <w:r w:rsidR="00C32587" w:rsidRPr="006848B2">
        <w:rPr>
          <w:rFonts w:ascii="Times New Roman" w:eastAsia="Times New Roman" w:hAnsi="Times New Roman" w:cs="Times New Roman"/>
          <w:sz w:val="24"/>
          <w:szCs w:val="24"/>
          <w:lang w:val="en-GB" w:eastAsia="en-GB"/>
        </w:rPr>
        <w:t>subscales (</w:t>
      </w:r>
      <w:r w:rsidR="00D14FE3" w:rsidRPr="006848B2">
        <w:rPr>
          <w:rFonts w:ascii="Times New Roman" w:eastAsia="Times New Roman" w:hAnsi="Times New Roman" w:cs="Times New Roman"/>
          <w:sz w:val="24"/>
          <w:szCs w:val="24"/>
          <w:lang w:val="en-GB" w:eastAsia="en-GB"/>
        </w:rPr>
        <w:t>derealization/depersonalization, cognitive-behavioural re-experiencing, gaps in memory and awareness, and sensory misperceptions</w:t>
      </w:r>
      <w:r w:rsidR="00C32587" w:rsidRPr="006848B2">
        <w:rPr>
          <w:rFonts w:ascii="Times New Roman" w:eastAsia="Times New Roman" w:hAnsi="Times New Roman" w:cs="Times New Roman"/>
          <w:sz w:val="24"/>
          <w:szCs w:val="24"/>
          <w:lang w:val="en-GB" w:eastAsia="en-GB"/>
        </w:rPr>
        <w:t>) by two items each</w:t>
      </w:r>
      <w:r w:rsidR="00D14FE3" w:rsidRPr="006848B2">
        <w:rPr>
          <w:rFonts w:ascii="Times New Roman" w:eastAsia="Times New Roman" w:hAnsi="Times New Roman" w:cs="Times New Roman"/>
          <w:sz w:val="24"/>
          <w:szCs w:val="24"/>
          <w:lang w:val="en-GB" w:eastAsia="en-GB"/>
        </w:rPr>
        <w:t xml:space="preserve">. Individuals are asked to indicate how frequently they have experienced each </w:t>
      </w:r>
      <w:r w:rsidR="00C32587" w:rsidRPr="006848B2">
        <w:rPr>
          <w:rFonts w:ascii="Times New Roman" w:eastAsia="Times New Roman" w:hAnsi="Times New Roman" w:cs="Times New Roman"/>
          <w:sz w:val="24"/>
          <w:szCs w:val="24"/>
          <w:lang w:val="en-GB" w:eastAsia="en-GB"/>
        </w:rPr>
        <w:t>dissociate experience</w:t>
      </w:r>
      <w:r w:rsidR="00D14FE3" w:rsidRPr="006848B2">
        <w:rPr>
          <w:rFonts w:ascii="Times New Roman" w:eastAsia="Times New Roman" w:hAnsi="Times New Roman" w:cs="Times New Roman"/>
          <w:sz w:val="24"/>
          <w:szCs w:val="24"/>
          <w:lang w:val="en-GB" w:eastAsia="en-GB"/>
        </w:rPr>
        <w:t xml:space="preserve"> over the past week on a five-point Likert scale</w:t>
      </w:r>
      <w:r w:rsidR="00C32587" w:rsidRPr="006848B2">
        <w:rPr>
          <w:rFonts w:ascii="Times New Roman" w:eastAsia="Times New Roman" w:hAnsi="Times New Roman" w:cs="Times New Roman"/>
          <w:sz w:val="24"/>
          <w:szCs w:val="24"/>
          <w:lang w:val="en-GB" w:eastAsia="en-GB"/>
        </w:rPr>
        <w:t xml:space="preserve"> ranging from 0 (</w:t>
      </w:r>
      <w:r w:rsidR="00C32587" w:rsidRPr="006848B2">
        <w:rPr>
          <w:rFonts w:ascii="Times New Roman" w:eastAsia="Times New Roman" w:hAnsi="Times New Roman" w:cs="Times New Roman"/>
          <w:i/>
          <w:sz w:val="24"/>
          <w:szCs w:val="24"/>
          <w:lang w:val="en-GB" w:eastAsia="en-GB"/>
        </w:rPr>
        <w:t>N</w:t>
      </w:r>
      <w:r w:rsidR="00D14FE3" w:rsidRPr="006848B2">
        <w:rPr>
          <w:rFonts w:ascii="Times New Roman" w:eastAsia="Times New Roman" w:hAnsi="Times New Roman" w:cs="Times New Roman"/>
          <w:i/>
          <w:sz w:val="24"/>
          <w:szCs w:val="24"/>
          <w:lang w:val="en-GB" w:eastAsia="en-GB"/>
        </w:rPr>
        <w:t>ot at all</w:t>
      </w:r>
      <w:r w:rsidR="00C32587" w:rsidRPr="006848B2">
        <w:rPr>
          <w:rFonts w:ascii="Times New Roman" w:eastAsia="Times New Roman" w:hAnsi="Times New Roman" w:cs="Times New Roman"/>
          <w:sz w:val="24"/>
          <w:szCs w:val="24"/>
          <w:lang w:val="en-GB" w:eastAsia="en-GB"/>
        </w:rPr>
        <w:t>) to 4 (</w:t>
      </w:r>
      <w:r w:rsidR="00C32587" w:rsidRPr="006848B2">
        <w:rPr>
          <w:rFonts w:ascii="Times New Roman" w:eastAsia="Times New Roman" w:hAnsi="Times New Roman" w:cs="Times New Roman"/>
          <w:i/>
          <w:sz w:val="24"/>
          <w:szCs w:val="24"/>
          <w:lang w:val="en-GB" w:eastAsia="en-GB"/>
        </w:rPr>
        <w:t>More than once a day</w:t>
      </w:r>
      <w:r w:rsidR="00C32587" w:rsidRPr="006848B2">
        <w:rPr>
          <w:rFonts w:ascii="Times New Roman" w:eastAsia="Times New Roman" w:hAnsi="Times New Roman" w:cs="Times New Roman"/>
          <w:sz w:val="24"/>
          <w:szCs w:val="24"/>
          <w:lang w:val="en-GB" w:eastAsia="en-GB"/>
        </w:rPr>
        <w:t>). Total s</w:t>
      </w:r>
      <w:r w:rsidR="00D14FE3" w:rsidRPr="006848B2">
        <w:rPr>
          <w:rFonts w:ascii="Times New Roman" w:eastAsia="Times New Roman" w:hAnsi="Times New Roman" w:cs="Times New Roman"/>
          <w:sz w:val="24"/>
          <w:szCs w:val="24"/>
          <w:lang w:val="en-GB" w:eastAsia="en-GB"/>
        </w:rPr>
        <w:t>cores</w:t>
      </w:r>
      <w:r w:rsidR="00C32587" w:rsidRPr="006848B2">
        <w:rPr>
          <w:rFonts w:ascii="Times New Roman" w:eastAsia="Times New Roman" w:hAnsi="Times New Roman" w:cs="Times New Roman"/>
          <w:sz w:val="24"/>
          <w:szCs w:val="24"/>
          <w:lang w:val="en-GB" w:eastAsia="en-GB"/>
        </w:rPr>
        <w:t xml:space="preserve"> range from 0-32 and </w:t>
      </w:r>
      <w:r w:rsidR="00D14FE3" w:rsidRPr="006848B2">
        <w:rPr>
          <w:rFonts w:ascii="Times New Roman" w:eastAsia="Times New Roman" w:hAnsi="Times New Roman" w:cs="Times New Roman"/>
          <w:sz w:val="24"/>
          <w:szCs w:val="24"/>
          <w:lang w:val="en-GB" w:eastAsia="en-GB"/>
        </w:rPr>
        <w:t xml:space="preserve">subscale </w:t>
      </w:r>
      <w:r w:rsidR="00C32587" w:rsidRPr="006848B2">
        <w:rPr>
          <w:rFonts w:ascii="Times New Roman" w:eastAsia="Times New Roman" w:hAnsi="Times New Roman" w:cs="Times New Roman"/>
          <w:sz w:val="24"/>
          <w:szCs w:val="24"/>
          <w:lang w:val="en-GB" w:eastAsia="en-GB"/>
        </w:rPr>
        <w:t xml:space="preserve">scores </w:t>
      </w:r>
      <w:r w:rsidR="00D14FE3" w:rsidRPr="006848B2">
        <w:rPr>
          <w:rFonts w:ascii="Times New Roman" w:eastAsia="Times New Roman" w:hAnsi="Times New Roman" w:cs="Times New Roman"/>
          <w:sz w:val="24"/>
          <w:szCs w:val="24"/>
          <w:lang w:val="en-GB" w:eastAsia="en-GB"/>
        </w:rPr>
        <w:t>range from 0-8</w:t>
      </w:r>
      <w:r w:rsidR="00C32587" w:rsidRPr="006848B2">
        <w:rPr>
          <w:rFonts w:ascii="Times New Roman" w:eastAsia="Times New Roman" w:hAnsi="Times New Roman" w:cs="Times New Roman"/>
          <w:sz w:val="24"/>
          <w:szCs w:val="24"/>
          <w:lang w:val="en-GB" w:eastAsia="en-GB"/>
        </w:rPr>
        <w:t xml:space="preserve">; </w:t>
      </w:r>
      <w:r w:rsidR="00D14FE3" w:rsidRPr="006848B2">
        <w:rPr>
          <w:rFonts w:ascii="Times New Roman" w:eastAsia="Times New Roman" w:hAnsi="Times New Roman" w:cs="Times New Roman"/>
          <w:sz w:val="24"/>
          <w:szCs w:val="24"/>
          <w:lang w:val="en-GB" w:eastAsia="en-GB"/>
        </w:rPr>
        <w:t>in all cases higher scores reflect higher levels of dissociat</w:t>
      </w:r>
      <w:r w:rsidR="005421C5" w:rsidRPr="006848B2">
        <w:rPr>
          <w:rFonts w:ascii="Times New Roman" w:eastAsia="Times New Roman" w:hAnsi="Times New Roman" w:cs="Times New Roman"/>
          <w:sz w:val="24"/>
          <w:szCs w:val="24"/>
          <w:lang w:val="en-GB" w:eastAsia="en-GB"/>
        </w:rPr>
        <w:t>ion</w:t>
      </w:r>
      <w:r w:rsidR="00D14FE3" w:rsidRPr="006848B2">
        <w:rPr>
          <w:rFonts w:ascii="Times New Roman" w:eastAsia="Times New Roman" w:hAnsi="Times New Roman" w:cs="Times New Roman"/>
          <w:sz w:val="24"/>
          <w:szCs w:val="24"/>
          <w:lang w:val="en-GB" w:eastAsia="en-GB"/>
        </w:rPr>
        <w:t xml:space="preserve">. To </w:t>
      </w:r>
      <w:r w:rsidR="005421C5" w:rsidRPr="006848B2">
        <w:rPr>
          <w:rFonts w:ascii="Times New Roman" w:eastAsia="Times New Roman" w:hAnsi="Times New Roman" w:cs="Times New Roman"/>
          <w:sz w:val="24"/>
          <w:szCs w:val="24"/>
          <w:lang w:val="en-GB" w:eastAsia="en-GB"/>
        </w:rPr>
        <w:t>test if the</w:t>
      </w:r>
      <w:r w:rsidR="00D14FE3" w:rsidRPr="006848B2">
        <w:rPr>
          <w:rFonts w:ascii="Times New Roman" w:eastAsia="Times New Roman" w:hAnsi="Times New Roman" w:cs="Times New Roman"/>
          <w:sz w:val="24"/>
          <w:szCs w:val="24"/>
          <w:lang w:val="en-GB" w:eastAsia="en-GB"/>
        </w:rPr>
        <w:t xml:space="preserve"> shortened version of the DSS measured the same four</w:t>
      </w:r>
      <w:r w:rsidR="00B21F8D" w:rsidRPr="006848B2">
        <w:rPr>
          <w:rFonts w:ascii="Times New Roman" w:eastAsia="Times New Roman" w:hAnsi="Times New Roman" w:cs="Times New Roman"/>
          <w:sz w:val="24"/>
          <w:szCs w:val="24"/>
          <w:lang w:val="en-GB" w:eastAsia="en-GB"/>
        </w:rPr>
        <w:t xml:space="preserve"> </w:t>
      </w:r>
      <w:r w:rsidR="00D14FE3" w:rsidRPr="006848B2">
        <w:rPr>
          <w:rFonts w:ascii="Times New Roman" w:eastAsia="Times New Roman" w:hAnsi="Times New Roman" w:cs="Times New Roman"/>
          <w:sz w:val="24"/>
          <w:szCs w:val="24"/>
          <w:lang w:val="en-GB" w:eastAsia="en-GB"/>
        </w:rPr>
        <w:t>factors as the full scale, we performed a confirmatory factor analysis</w:t>
      </w:r>
      <w:r w:rsidR="00D417F6" w:rsidRPr="006848B2">
        <w:rPr>
          <w:rFonts w:ascii="Times New Roman" w:eastAsia="Times New Roman" w:hAnsi="Times New Roman" w:cs="Times New Roman"/>
          <w:sz w:val="24"/>
          <w:szCs w:val="24"/>
          <w:lang w:val="en-GB" w:eastAsia="en-GB"/>
        </w:rPr>
        <w:t xml:space="preserve"> with robust maximum likelihood estimation in </w:t>
      </w:r>
      <w:proofErr w:type="spellStart"/>
      <w:r w:rsidR="00D417F6" w:rsidRPr="006848B2">
        <w:rPr>
          <w:rFonts w:ascii="Times New Roman" w:eastAsia="Times New Roman" w:hAnsi="Times New Roman" w:cs="Times New Roman"/>
          <w:sz w:val="24"/>
          <w:szCs w:val="24"/>
          <w:lang w:val="en-GB" w:eastAsia="en-GB"/>
        </w:rPr>
        <w:t>Mplus</w:t>
      </w:r>
      <w:proofErr w:type="spellEnd"/>
      <w:r w:rsidR="00D14FE3" w:rsidRPr="006848B2">
        <w:rPr>
          <w:rFonts w:ascii="Times New Roman" w:eastAsia="Times New Roman" w:hAnsi="Times New Roman" w:cs="Times New Roman"/>
          <w:sz w:val="24"/>
          <w:szCs w:val="24"/>
          <w:lang w:val="en-GB" w:eastAsia="en-GB"/>
        </w:rPr>
        <w:t xml:space="preserve">. The four-factor model </w:t>
      </w:r>
      <w:r w:rsidR="005421C5" w:rsidRPr="006848B2">
        <w:rPr>
          <w:rFonts w:ascii="Times New Roman" w:eastAsia="Times New Roman" w:hAnsi="Times New Roman" w:cs="Times New Roman"/>
          <w:sz w:val="24"/>
          <w:szCs w:val="24"/>
          <w:lang w:val="en-GB" w:eastAsia="en-GB"/>
        </w:rPr>
        <w:t>was a very close fit to the data</w:t>
      </w:r>
      <w:r w:rsidR="00D14FE3" w:rsidRPr="006848B2">
        <w:rPr>
          <w:rFonts w:ascii="Times New Roman" w:eastAsia="Times New Roman" w:hAnsi="Times New Roman" w:cs="Times New Roman"/>
          <w:sz w:val="24"/>
          <w:szCs w:val="24"/>
          <w:lang w:val="en-GB" w:eastAsia="en-GB"/>
        </w:rPr>
        <w:t xml:space="preserve"> (χ</w:t>
      </w:r>
      <w:r w:rsidR="00D14FE3" w:rsidRPr="006848B2">
        <w:rPr>
          <w:rFonts w:ascii="Times New Roman" w:eastAsia="Times New Roman" w:hAnsi="Times New Roman" w:cs="Times New Roman"/>
          <w:sz w:val="24"/>
          <w:szCs w:val="24"/>
          <w:vertAlign w:val="superscript"/>
          <w:lang w:val="en-GB" w:eastAsia="en-GB"/>
        </w:rPr>
        <w:t>2</w:t>
      </w:r>
      <w:r w:rsidR="00D14FE3" w:rsidRPr="006848B2">
        <w:rPr>
          <w:rFonts w:ascii="Times New Roman" w:eastAsia="Times New Roman" w:hAnsi="Times New Roman" w:cs="Times New Roman"/>
          <w:sz w:val="24"/>
          <w:szCs w:val="24"/>
          <w:lang w:val="en-GB" w:eastAsia="en-GB"/>
        </w:rPr>
        <w:t xml:space="preserve"> </w:t>
      </w:r>
      <w:r w:rsidR="005421C5" w:rsidRPr="006848B2">
        <w:rPr>
          <w:rFonts w:ascii="Times New Roman" w:eastAsia="Times New Roman" w:hAnsi="Times New Roman" w:cs="Times New Roman"/>
          <w:sz w:val="24"/>
          <w:szCs w:val="24"/>
          <w:lang w:val="en-GB" w:eastAsia="en-GB"/>
        </w:rPr>
        <w:t xml:space="preserve">(14) </w:t>
      </w:r>
      <w:r w:rsidR="00D14FE3" w:rsidRPr="006848B2">
        <w:rPr>
          <w:rFonts w:ascii="Times New Roman" w:eastAsia="Times New Roman" w:hAnsi="Times New Roman" w:cs="Times New Roman"/>
          <w:sz w:val="24"/>
          <w:szCs w:val="24"/>
          <w:lang w:val="en-GB" w:eastAsia="en-GB"/>
        </w:rPr>
        <w:t xml:space="preserve">= 8.79, </w:t>
      </w:r>
      <w:r w:rsidR="00D14FE3" w:rsidRPr="006848B2">
        <w:rPr>
          <w:rFonts w:ascii="Times New Roman" w:eastAsia="Times New Roman" w:hAnsi="Times New Roman" w:cs="Times New Roman"/>
          <w:i/>
          <w:sz w:val="24"/>
          <w:szCs w:val="24"/>
          <w:lang w:val="en-GB" w:eastAsia="en-GB"/>
        </w:rPr>
        <w:t>p</w:t>
      </w:r>
      <w:r w:rsidR="00D14FE3" w:rsidRPr="006848B2">
        <w:rPr>
          <w:rFonts w:ascii="Times New Roman" w:eastAsia="Times New Roman" w:hAnsi="Times New Roman" w:cs="Times New Roman"/>
          <w:sz w:val="24"/>
          <w:szCs w:val="24"/>
          <w:lang w:val="en-GB" w:eastAsia="en-GB"/>
        </w:rPr>
        <w:t xml:space="preserve"> = .844; CFI = 1.00; TLI = 1.05</w:t>
      </w:r>
      <w:r w:rsidR="00D417F6" w:rsidRPr="006848B2">
        <w:rPr>
          <w:rFonts w:ascii="Times New Roman" w:eastAsia="Times New Roman" w:hAnsi="Times New Roman" w:cs="Times New Roman"/>
          <w:sz w:val="24"/>
          <w:szCs w:val="24"/>
          <w:lang w:val="en-GB" w:eastAsia="en-GB"/>
        </w:rPr>
        <w:t>; RMSEA = .00 (90% CI = .00, .06); SRMR = .02); all standardized factor loadings were positive, statistically significant (</w:t>
      </w:r>
      <w:proofErr w:type="spellStart"/>
      <w:r w:rsidR="00D417F6" w:rsidRPr="006848B2">
        <w:rPr>
          <w:rFonts w:ascii="Times New Roman" w:eastAsia="Times New Roman" w:hAnsi="Times New Roman" w:cs="Times New Roman"/>
          <w:i/>
          <w:sz w:val="24"/>
          <w:szCs w:val="24"/>
          <w:lang w:val="en-GB" w:eastAsia="en-GB"/>
        </w:rPr>
        <w:t>p</w:t>
      </w:r>
      <w:r w:rsidR="005421C5" w:rsidRPr="006848B2">
        <w:rPr>
          <w:rFonts w:ascii="Times New Roman" w:eastAsia="Times New Roman" w:hAnsi="Times New Roman" w:cs="Times New Roman"/>
          <w:sz w:val="24"/>
          <w:szCs w:val="24"/>
          <w:lang w:val="en-GB" w:eastAsia="en-GB"/>
        </w:rPr>
        <w:t>s</w:t>
      </w:r>
      <w:proofErr w:type="spellEnd"/>
      <w:r w:rsidR="00D417F6" w:rsidRPr="006848B2">
        <w:rPr>
          <w:rFonts w:ascii="Times New Roman" w:eastAsia="Times New Roman" w:hAnsi="Times New Roman" w:cs="Times New Roman"/>
          <w:sz w:val="24"/>
          <w:szCs w:val="24"/>
          <w:lang w:val="en-GB" w:eastAsia="en-GB"/>
        </w:rPr>
        <w:t xml:space="preserve"> &lt; .001) and ranged from .66 to .95</w:t>
      </w:r>
      <w:r w:rsidR="005421C5" w:rsidRPr="006848B2">
        <w:rPr>
          <w:rFonts w:ascii="Times New Roman" w:eastAsia="Times New Roman" w:hAnsi="Times New Roman" w:cs="Times New Roman"/>
          <w:sz w:val="24"/>
          <w:szCs w:val="24"/>
          <w:lang w:val="en-GB" w:eastAsia="en-GB"/>
        </w:rPr>
        <w:t>; and all</w:t>
      </w:r>
      <w:r w:rsidR="00D417F6" w:rsidRPr="006848B2">
        <w:rPr>
          <w:rFonts w:ascii="Times New Roman" w:eastAsia="Times New Roman" w:hAnsi="Times New Roman" w:cs="Times New Roman"/>
          <w:sz w:val="24"/>
          <w:szCs w:val="24"/>
          <w:lang w:val="en-GB" w:eastAsia="en-GB"/>
        </w:rPr>
        <w:t xml:space="preserve"> factors were</w:t>
      </w:r>
      <w:r w:rsidR="005421C5" w:rsidRPr="006848B2">
        <w:rPr>
          <w:rFonts w:ascii="Times New Roman" w:eastAsia="Times New Roman" w:hAnsi="Times New Roman" w:cs="Times New Roman"/>
          <w:sz w:val="24"/>
          <w:szCs w:val="24"/>
          <w:lang w:val="en-GB" w:eastAsia="en-GB"/>
        </w:rPr>
        <w:t xml:space="preserve"> all</w:t>
      </w:r>
      <w:r w:rsidR="00D417F6" w:rsidRPr="006848B2">
        <w:rPr>
          <w:rFonts w:ascii="Times New Roman" w:eastAsia="Times New Roman" w:hAnsi="Times New Roman" w:cs="Times New Roman"/>
          <w:sz w:val="24"/>
          <w:szCs w:val="24"/>
          <w:lang w:val="en-GB" w:eastAsia="en-GB"/>
        </w:rPr>
        <w:t xml:space="preserve"> </w:t>
      </w:r>
      <w:r w:rsidR="005421C5" w:rsidRPr="006848B2">
        <w:rPr>
          <w:rFonts w:ascii="Times New Roman" w:eastAsia="Times New Roman" w:hAnsi="Times New Roman" w:cs="Times New Roman"/>
          <w:sz w:val="24"/>
          <w:szCs w:val="24"/>
          <w:lang w:val="en-GB" w:eastAsia="en-GB"/>
        </w:rPr>
        <w:t>significantly (</w:t>
      </w:r>
      <w:proofErr w:type="spellStart"/>
      <w:r w:rsidR="005421C5" w:rsidRPr="006848B2">
        <w:rPr>
          <w:rFonts w:ascii="Times New Roman" w:eastAsia="Times New Roman" w:hAnsi="Times New Roman" w:cs="Times New Roman"/>
          <w:i/>
          <w:sz w:val="24"/>
          <w:szCs w:val="24"/>
          <w:lang w:val="en-GB" w:eastAsia="en-GB"/>
        </w:rPr>
        <w:t>p</w:t>
      </w:r>
      <w:r w:rsidR="005421C5" w:rsidRPr="006848B2">
        <w:rPr>
          <w:rFonts w:ascii="Times New Roman" w:eastAsia="Times New Roman" w:hAnsi="Times New Roman" w:cs="Times New Roman"/>
          <w:sz w:val="24"/>
          <w:szCs w:val="24"/>
          <w:lang w:val="en-GB" w:eastAsia="en-GB"/>
        </w:rPr>
        <w:t>s</w:t>
      </w:r>
      <w:proofErr w:type="spellEnd"/>
      <w:r w:rsidR="005421C5" w:rsidRPr="006848B2">
        <w:rPr>
          <w:rFonts w:ascii="Times New Roman" w:eastAsia="Times New Roman" w:hAnsi="Times New Roman" w:cs="Times New Roman"/>
          <w:sz w:val="24"/>
          <w:szCs w:val="24"/>
          <w:lang w:val="en-GB" w:eastAsia="en-GB"/>
        </w:rPr>
        <w:t xml:space="preserve"> &lt; .05) and </w:t>
      </w:r>
      <w:r w:rsidR="00D417F6" w:rsidRPr="006848B2">
        <w:rPr>
          <w:rFonts w:ascii="Times New Roman" w:eastAsia="Times New Roman" w:hAnsi="Times New Roman" w:cs="Times New Roman"/>
          <w:sz w:val="24"/>
          <w:szCs w:val="24"/>
          <w:lang w:val="en-GB" w:eastAsia="en-GB"/>
        </w:rPr>
        <w:t>positively associated</w:t>
      </w:r>
      <w:r w:rsidR="00203979" w:rsidRPr="006848B2">
        <w:rPr>
          <w:rFonts w:ascii="Times New Roman" w:eastAsia="Times New Roman" w:hAnsi="Times New Roman" w:cs="Times New Roman"/>
          <w:sz w:val="24"/>
          <w:szCs w:val="24"/>
          <w:lang w:val="en-GB" w:eastAsia="en-GB"/>
        </w:rPr>
        <w:t xml:space="preserve"> with one </w:t>
      </w:r>
      <w:r w:rsidR="005421C5" w:rsidRPr="006848B2">
        <w:rPr>
          <w:rFonts w:ascii="Times New Roman" w:eastAsia="Times New Roman" w:hAnsi="Times New Roman" w:cs="Times New Roman"/>
          <w:sz w:val="24"/>
          <w:szCs w:val="24"/>
          <w:lang w:val="en-GB" w:eastAsia="en-GB"/>
        </w:rPr>
        <w:t xml:space="preserve">with </w:t>
      </w:r>
      <w:proofErr w:type="spellStart"/>
      <w:r w:rsidR="005421C5" w:rsidRPr="006848B2">
        <w:rPr>
          <w:rFonts w:ascii="Times New Roman" w:eastAsia="Times New Roman" w:hAnsi="Times New Roman" w:cs="Times New Roman"/>
          <w:i/>
          <w:sz w:val="24"/>
          <w:szCs w:val="24"/>
          <w:lang w:val="en-GB" w:eastAsia="en-GB"/>
        </w:rPr>
        <w:t>r</w:t>
      </w:r>
      <w:r w:rsidR="005421C5" w:rsidRPr="006848B2">
        <w:rPr>
          <w:rFonts w:ascii="Times New Roman" w:eastAsia="Times New Roman" w:hAnsi="Times New Roman" w:cs="Times New Roman"/>
          <w:sz w:val="24"/>
          <w:szCs w:val="24"/>
          <w:lang w:val="en-GB" w:eastAsia="en-GB"/>
        </w:rPr>
        <w:t>s</w:t>
      </w:r>
      <w:proofErr w:type="spellEnd"/>
      <w:r w:rsidR="005421C5" w:rsidRPr="006848B2">
        <w:rPr>
          <w:rFonts w:ascii="Times New Roman" w:eastAsia="Times New Roman" w:hAnsi="Times New Roman" w:cs="Times New Roman"/>
          <w:sz w:val="24"/>
          <w:szCs w:val="24"/>
          <w:lang w:val="en-GB" w:eastAsia="en-GB"/>
        </w:rPr>
        <w:t xml:space="preserve"> ranging from</w:t>
      </w:r>
      <w:r w:rsidR="00D417F6" w:rsidRPr="006848B2">
        <w:rPr>
          <w:rFonts w:ascii="Times New Roman" w:eastAsia="Times New Roman" w:hAnsi="Times New Roman" w:cs="Times New Roman"/>
          <w:sz w:val="24"/>
          <w:szCs w:val="24"/>
          <w:lang w:val="en-GB" w:eastAsia="en-GB"/>
        </w:rPr>
        <w:t xml:space="preserve"> .29 (</w:t>
      </w:r>
      <w:r w:rsidR="005421C5" w:rsidRPr="006848B2">
        <w:rPr>
          <w:rFonts w:ascii="Times New Roman" w:eastAsia="Times New Roman" w:hAnsi="Times New Roman" w:cs="Times New Roman"/>
          <w:sz w:val="24"/>
          <w:szCs w:val="24"/>
          <w:lang w:val="en-GB" w:eastAsia="en-GB"/>
        </w:rPr>
        <w:t xml:space="preserve">between </w:t>
      </w:r>
      <w:r w:rsidR="00D417F6" w:rsidRPr="006848B2">
        <w:rPr>
          <w:rFonts w:ascii="Times New Roman" w:eastAsia="Times New Roman" w:hAnsi="Times New Roman" w:cs="Times New Roman"/>
          <w:sz w:val="24"/>
          <w:szCs w:val="24"/>
          <w:lang w:val="en-GB" w:eastAsia="en-GB"/>
        </w:rPr>
        <w:t>cognitive-behavioural re-experiencing and sensory misperceptions) to .56</w:t>
      </w:r>
      <w:r w:rsidR="005421C5" w:rsidRPr="006848B2">
        <w:rPr>
          <w:rFonts w:ascii="Times New Roman" w:eastAsia="Times New Roman" w:hAnsi="Times New Roman" w:cs="Times New Roman"/>
          <w:sz w:val="24"/>
          <w:szCs w:val="24"/>
          <w:lang w:val="en-GB" w:eastAsia="en-GB"/>
        </w:rPr>
        <w:t xml:space="preserve"> </w:t>
      </w:r>
      <w:r w:rsidR="00D417F6" w:rsidRPr="006848B2">
        <w:rPr>
          <w:rFonts w:ascii="Times New Roman" w:eastAsia="Times New Roman" w:hAnsi="Times New Roman" w:cs="Times New Roman"/>
          <w:sz w:val="24"/>
          <w:szCs w:val="24"/>
          <w:lang w:val="en-GB" w:eastAsia="en-GB"/>
        </w:rPr>
        <w:t>(</w:t>
      </w:r>
      <w:r w:rsidR="005421C5" w:rsidRPr="006848B2">
        <w:rPr>
          <w:rFonts w:ascii="Times New Roman" w:eastAsia="Times New Roman" w:hAnsi="Times New Roman" w:cs="Times New Roman"/>
          <w:sz w:val="24"/>
          <w:szCs w:val="24"/>
          <w:lang w:val="en-GB" w:eastAsia="en-GB"/>
        </w:rPr>
        <w:t xml:space="preserve">between </w:t>
      </w:r>
      <w:r w:rsidR="00D417F6" w:rsidRPr="006848B2">
        <w:rPr>
          <w:rFonts w:ascii="Times New Roman" w:eastAsia="Times New Roman" w:hAnsi="Times New Roman" w:cs="Times New Roman"/>
          <w:sz w:val="24"/>
          <w:szCs w:val="24"/>
          <w:lang w:val="en-GB" w:eastAsia="en-GB"/>
        </w:rPr>
        <w:t xml:space="preserve">sensory misperceptions and gaps </w:t>
      </w:r>
      <w:r w:rsidR="00D417F6" w:rsidRPr="006848B2">
        <w:rPr>
          <w:rFonts w:ascii="Times New Roman" w:eastAsia="Times New Roman" w:hAnsi="Times New Roman" w:cs="Times New Roman"/>
          <w:sz w:val="24"/>
          <w:szCs w:val="24"/>
          <w:lang w:val="en-GB" w:eastAsia="en-GB"/>
        </w:rPr>
        <w:lastRenderedPageBreak/>
        <w:t xml:space="preserve">in memory and awareness). </w:t>
      </w:r>
      <w:r w:rsidR="00133535" w:rsidRPr="006848B2">
        <w:rPr>
          <w:rFonts w:ascii="Times New Roman" w:hAnsi="Times New Roman" w:cs="Times New Roman"/>
          <w:sz w:val="24"/>
          <w:szCs w:val="24"/>
        </w:rPr>
        <w:t xml:space="preserve">The internal reliability </w:t>
      </w:r>
      <w:r w:rsidR="00203979" w:rsidRPr="006848B2">
        <w:rPr>
          <w:rFonts w:ascii="Times New Roman" w:hAnsi="Times New Roman" w:cs="Times New Roman"/>
          <w:sz w:val="24"/>
          <w:szCs w:val="24"/>
        </w:rPr>
        <w:t xml:space="preserve">of </w:t>
      </w:r>
      <w:r w:rsidR="00133535" w:rsidRPr="006848B2">
        <w:rPr>
          <w:rFonts w:ascii="Times New Roman" w:hAnsi="Times New Roman" w:cs="Times New Roman"/>
          <w:sz w:val="24"/>
          <w:szCs w:val="24"/>
        </w:rPr>
        <w:t xml:space="preserve">the </w:t>
      </w:r>
      <w:r w:rsidR="00203979" w:rsidRPr="006848B2">
        <w:rPr>
          <w:rFonts w:ascii="Times New Roman" w:hAnsi="Times New Roman" w:cs="Times New Roman"/>
          <w:sz w:val="24"/>
          <w:szCs w:val="24"/>
        </w:rPr>
        <w:t xml:space="preserve">full </w:t>
      </w:r>
      <w:r w:rsidR="00D417F6" w:rsidRPr="006848B2">
        <w:rPr>
          <w:rFonts w:ascii="Times New Roman" w:hAnsi="Times New Roman" w:cs="Times New Roman"/>
          <w:sz w:val="24"/>
          <w:szCs w:val="24"/>
        </w:rPr>
        <w:t>scale</w:t>
      </w:r>
      <w:r w:rsidR="00133535" w:rsidRPr="006848B2">
        <w:rPr>
          <w:rFonts w:ascii="Times New Roman" w:hAnsi="Times New Roman" w:cs="Times New Roman"/>
          <w:sz w:val="24"/>
          <w:szCs w:val="24"/>
        </w:rPr>
        <w:t xml:space="preserve"> </w:t>
      </w:r>
      <w:r w:rsidR="005421C5" w:rsidRPr="006848B2">
        <w:rPr>
          <w:rFonts w:ascii="Times New Roman" w:hAnsi="Times New Roman" w:cs="Times New Roman"/>
          <w:sz w:val="24"/>
          <w:szCs w:val="24"/>
        </w:rPr>
        <w:t>in</w:t>
      </w:r>
      <w:r w:rsidR="00133535" w:rsidRPr="006848B2">
        <w:rPr>
          <w:rFonts w:ascii="Times New Roman" w:hAnsi="Times New Roman" w:cs="Times New Roman"/>
          <w:sz w:val="24"/>
          <w:szCs w:val="24"/>
        </w:rPr>
        <w:t xml:space="preserve"> the current sample was </w:t>
      </w:r>
      <w:r w:rsidR="005421C5" w:rsidRPr="006848B2">
        <w:rPr>
          <w:rFonts w:ascii="Times New Roman" w:hAnsi="Times New Roman" w:cs="Times New Roman"/>
          <w:sz w:val="24"/>
          <w:szCs w:val="24"/>
        </w:rPr>
        <w:t>good</w:t>
      </w:r>
      <w:r w:rsidR="00133535" w:rsidRPr="006848B2">
        <w:rPr>
          <w:rFonts w:ascii="Times New Roman" w:hAnsi="Times New Roman" w:cs="Times New Roman"/>
          <w:sz w:val="24"/>
          <w:szCs w:val="24"/>
        </w:rPr>
        <w:t xml:space="preserve"> (</w:t>
      </w:r>
      <w:r w:rsidR="00133535" w:rsidRPr="006848B2">
        <w:rPr>
          <w:rFonts w:ascii="Times New Roman" w:hAnsi="Times New Roman" w:cs="Times New Roman"/>
          <w:i/>
          <w:sz w:val="24"/>
          <w:szCs w:val="24"/>
          <w:lang w:val="en-GB"/>
        </w:rPr>
        <w:sym w:font="Symbol" w:char="F061"/>
      </w:r>
      <w:r w:rsidR="00133535" w:rsidRPr="006848B2">
        <w:rPr>
          <w:rFonts w:ascii="Times New Roman" w:hAnsi="Times New Roman" w:cs="Times New Roman"/>
          <w:sz w:val="24"/>
          <w:szCs w:val="24"/>
          <w:lang w:val="en-GB"/>
        </w:rPr>
        <w:t xml:space="preserve"> = </w:t>
      </w:r>
      <w:r w:rsidR="00133535" w:rsidRPr="006848B2">
        <w:rPr>
          <w:rFonts w:ascii="Times New Roman" w:hAnsi="Times New Roman" w:cs="Times New Roman"/>
          <w:sz w:val="24"/>
          <w:szCs w:val="24"/>
        </w:rPr>
        <w:t>.80).</w:t>
      </w:r>
      <w:r w:rsidR="00D417F6" w:rsidRPr="006848B2">
        <w:rPr>
          <w:rFonts w:ascii="Times New Roman" w:hAnsi="Times New Roman" w:cs="Times New Roman"/>
          <w:sz w:val="24"/>
          <w:szCs w:val="24"/>
        </w:rPr>
        <w:t xml:space="preserve"> </w:t>
      </w:r>
    </w:p>
    <w:p w14:paraId="31F39EE8" w14:textId="129706C8" w:rsidR="00467313" w:rsidRPr="006848B2" w:rsidRDefault="005421C5" w:rsidP="004F572C">
      <w:pPr>
        <w:spacing w:after="0" w:line="480" w:lineRule="auto"/>
        <w:rPr>
          <w:rFonts w:ascii="Times New Roman" w:hAnsi="Times New Roman" w:cs="Times New Roman"/>
          <w:b/>
          <w:sz w:val="24"/>
          <w:szCs w:val="24"/>
        </w:rPr>
      </w:pPr>
      <w:r w:rsidRPr="006848B2">
        <w:rPr>
          <w:rFonts w:ascii="Times New Roman" w:hAnsi="Times New Roman" w:cs="Times New Roman"/>
          <w:b/>
          <w:sz w:val="24"/>
          <w:szCs w:val="24"/>
        </w:rPr>
        <w:t>Data a</w:t>
      </w:r>
      <w:r w:rsidR="00467313" w:rsidRPr="006848B2">
        <w:rPr>
          <w:rFonts w:ascii="Times New Roman" w:hAnsi="Times New Roman" w:cs="Times New Roman"/>
          <w:b/>
          <w:sz w:val="24"/>
          <w:szCs w:val="24"/>
        </w:rPr>
        <w:t>nalysis</w:t>
      </w:r>
    </w:p>
    <w:p w14:paraId="31AF947E" w14:textId="73D56128" w:rsidR="00F95D6E" w:rsidRPr="006848B2" w:rsidRDefault="00467313" w:rsidP="005421C5">
      <w:pPr>
        <w:spacing w:after="0" w:line="480" w:lineRule="auto"/>
        <w:rPr>
          <w:rFonts w:ascii="Times New Roman" w:hAnsi="Times New Roman"/>
          <w:sz w:val="24"/>
          <w:szCs w:val="24"/>
        </w:rPr>
      </w:pPr>
      <w:r w:rsidRPr="006848B2">
        <w:rPr>
          <w:rFonts w:ascii="Times New Roman" w:hAnsi="Times New Roman" w:cs="Times New Roman"/>
          <w:sz w:val="24"/>
          <w:szCs w:val="24"/>
        </w:rPr>
        <w:tab/>
      </w:r>
      <w:r w:rsidR="004227F6" w:rsidRPr="006848B2">
        <w:rPr>
          <w:rFonts w:ascii="Times New Roman" w:hAnsi="Times New Roman" w:cs="Times New Roman"/>
          <w:sz w:val="24"/>
          <w:szCs w:val="24"/>
        </w:rPr>
        <w:t xml:space="preserve">Diagnostic rates </w:t>
      </w:r>
      <w:r w:rsidR="00A95018" w:rsidRPr="006848B2">
        <w:rPr>
          <w:rFonts w:ascii="Times New Roman" w:hAnsi="Times New Roman" w:cs="Times New Roman"/>
          <w:sz w:val="24"/>
          <w:szCs w:val="24"/>
        </w:rPr>
        <w:t>for</w:t>
      </w:r>
      <w:r w:rsidR="004227F6" w:rsidRPr="006848B2">
        <w:rPr>
          <w:rFonts w:ascii="Times New Roman" w:hAnsi="Times New Roman" w:cs="Times New Roman"/>
          <w:sz w:val="24"/>
          <w:szCs w:val="24"/>
        </w:rPr>
        <w:t xml:space="preserve"> </w:t>
      </w:r>
      <w:r w:rsidR="00D417F6" w:rsidRPr="006848B2">
        <w:rPr>
          <w:rFonts w:ascii="Times New Roman" w:hAnsi="Times New Roman" w:cs="Times New Roman"/>
          <w:i/>
          <w:sz w:val="24"/>
          <w:szCs w:val="24"/>
        </w:rPr>
        <w:t>ICD-11</w:t>
      </w:r>
      <w:r w:rsidR="00D417F6" w:rsidRPr="006848B2">
        <w:rPr>
          <w:rFonts w:ascii="Times New Roman" w:hAnsi="Times New Roman" w:cs="Times New Roman"/>
          <w:sz w:val="24"/>
          <w:szCs w:val="24"/>
        </w:rPr>
        <w:t xml:space="preserve"> </w:t>
      </w:r>
      <w:r w:rsidR="004227F6" w:rsidRPr="006848B2">
        <w:rPr>
          <w:rFonts w:ascii="Times New Roman" w:hAnsi="Times New Roman" w:cs="Times New Roman"/>
          <w:sz w:val="24"/>
          <w:szCs w:val="24"/>
        </w:rPr>
        <w:t xml:space="preserve">PTSD and CPTSD were </w:t>
      </w:r>
      <w:r w:rsidR="00D417F6" w:rsidRPr="006848B2">
        <w:rPr>
          <w:rFonts w:ascii="Times New Roman" w:hAnsi="Times New Roman" w:cs="Times New Roman"/>
          <w:sz w:val="24"/>
          <w:szCs w:val="24"/>
        </w:rPr>
        <w:t>calculated</w:t>
      </w:r>
      <w:r w:rsidR="00CF5217" w:rsidRPr="006848B2">
        <w:rPr>
          <w:rFonts w:ascii="Times New Roman" w:hAnsi="Times New Roman" w:cs="Times New Roman"/>
          <w:sz w:val="24"/>
          <w:szCs w:val="24"/>
        </w:rPr>
        <w:t>,</w:t>
      </w:r>
      <w:r w:rsidR="00D417F6" w:rsidRPr="006848B2">
        <w:rPr>
          <w:rFonts w:ascii="Times New Roman" w:hAnsi="Times New Roman" w:cs="Times New Roman"/>
          <w:sz w:val="24"/>
          <w:szCs w:val="24"/>
        </w:rPr>
        <w:t xml:space="preserve"> </w:t>
      </w:r>
      <w:r w:rsidR="005421C5" w:rsidRPr="006848B2">
        <w:rPr>
          <w:rFonts w:ascii="Times New Roman" w:hAnsi="Times New Roman" w:cs="Times New Roman"/>
          <w:sz w:val="24"/>
          <w:szCs w:val="24"/>
        </w:rPr>
        <w:t>and a</w:t>
      </w:r>
      <w:r w:rsidR="004F572C" w:rsidRPr="006848B2">
        <w:rPr>
          <w:rFonts w:ascii="Times New Roman" w:hAnsi="Times New Roman" w:cs="Times New Roman"/>
          <w:sz w:val="24"/>
          <w:szCs w:val="24"/>
        </w:rPr>
        <w:t xml:space="preserve"> one-way between</w:t>
      </w:r>
      <w:r w:rsidR="00DE5E78" w:rsidRPr="006848B2">
        <w:rPr>
          <w:rFonts w:ascii="Times New Roman" w:hAnsi="Times New Roman" w:cs="Times New Roman"/>
          <w:sz w:val="24"/>
          <w:szCs w:val="24"/>
        </w:rPr>
        <w:t>-</w:t>
      </w:r>
      <w:r w:rsidR="004F572C" w:rsidRPr="006848B2">
        <w:rPr>
          <w:rFonts w:ascii="Times New Roman" w:hAnsi="Times New Roman" w:cs="Times New Roman"/>
          <w:sz w:val="24"/>
          <w:szCs w:val="24"/>
        </w:rPr>
        <w:t xml:space="preserve">groups analysis of variance </w:t>
      </w:r>
      <w:r w:rsidR="00CF5217" w:rsidRPr="006848B2">
        <w:rPr>
          <w:rFonts w:ascii="Times New Roman" w:hAnsi="Times New Roman" w:cs="Times New Roman"/>
          <w:sz w:val="24"/>
          <w:szCs w:val="24"/>
        </w:rPr>
        <w:t xml:space="preserve">was used to </w:t>
      </w:r>
      <w:r w:rsidR="004F572C" w:rsidRPr="006848B2">
        <w:rPr>
          <w:rFonts w:ascii="Times New Roman" w:hAnsi="Times New Roman" w:cs="Times New Roman"/>
          <w:sz w:val="24"/>
          <w:szCs w:val="24"/>
        </w:rPr>
        <w:t>compare</w:t>
      </w:r>
      <w:r w:rsidR="00CF5217" w:rsidRPr="006848B2">
        <w:rPr>
          <w:rFonts w:ascii="Times New Roman" w:hAnsi="Times New Roman" w:cs="Times New Roman"/>
          <w:sz w:val="24"/>
          <w:szCs w:val="24"/>
        </w:rPr>
        <w:t xml:space="preserve"> total</w:t>
      </w:r>
      <w:r w:rsidR="005421C5" w:rsidRPr="006848B2">
        <w:rPr>
          <w:rFonts w:ascii="Times New Roman" w:hAnsi="Times New Roman" w:cs="Times New Roman"/>
          <w:sz w:val="24"/>
          <w:szCs w:val="24"/>
        </w:rPr>
        <w:t xml:space="preserve"> </w:t>
      </w:r>
      <w:r w:rsidR="004F572C" w:rsidRPr="006848B2">
        <w:rPr>
          <w:rFonts w:ascii="Times New Roman" w:hAnsi="Times New Roman" w:cs="Times New Roman"/>
          <w:sz w:val="24"/>
          <w:szCs w:val="24"/>
        </w:rPr>
        <w:t xml:space="preserve">dissociation </w:t>
      </w:r>
      <w:r w:rsidR="00CF5217" w:rsidRPr="006848B2">
        <w:rPr>
          <w:rFonts w:ascii="Times New Roman" w:hAnsi="Times New Roman" w:cs="Times New Roman"/>
          <w:sz w:val="24"/>
          <w:szCs w:val="24"/>
        </w:rPr>
        <w:t xml:space="preserve">scores </w:t>
      </w:r>
      <w:r w:rsidR="00D417F6" w:rsidRPr="006848B2">
        <w:rPr>
          <w:rFonts w:ascii="Times New Roman" w:hAnsi="Times New Roman" w:cs="Times New Roman"/>
          <w:sz w:val="24"/>
          <w:szCs w:val="24"/>
        </w:rPr>
        <w:t>across the three diagnostic categories</w:t>
      </w:r>
      <w:r w:rsidR="004F572C" w:rsidRPr="006848B2">
        <w:rPr>
          <w:rFonts w:ascii="Times New Roman" w:hAnsi="Times New Roman" w:cs="Times New Roman"/>
          <w:sz w:val="24"/>
          <w:szCs w:val="24"/>
        </w:rPr>
        <w:t xml:space="preserve"> </w:t>
      </w:r>
      <w:r w:rsidR="004227F6" w:rsidRPr="006848B2">
        <w:rPr>
          <w:rFonts w:ascii="Times New Roman" w:hAnsi="Times New Roman" w:cs="Times New Roman"/>
          <w:sz w:val="24"/>
          <w:szCs w:val="24"/>
        </w:rPr>
        <w:t>(1. No trauma diagnosis, 2. PTSD,</w:t>
      </w:r>
      <w:r w:rsidR="00D417F6" w:rsidRPr="006848B2">
        <w:rPr>
          <w:rFonts w:ascii="Times New Roman" w:hAnsi="Times New Roman" w:cs="Times New Roman"/>
          <w:sz w:val="24"/>
          <w:szCs w:val="24"/>
        </w:rPr>
        <w:t xml:space="preserve"> and</w:t>
      </w:r>
      <w:r w:rsidR="004227F6" w:rsidRPr="006848B2">
        <w:rPr>
          <w:rFonts w:ascii="Times New Roman" w:hAnsi="Times New Roman" w:cs="Times New Roman"/>
          <w:sz w:val="24"/>
          <w:szCs w:val="24"/>
        </w:rPr>
        <w:t xml:space="preserve"> 3. CPTSD). </w:t>
      </w:r>
      <w:r w:rsidR="00CF5217" w:rsidRPr="006848B2">
        <w:rPr>
          <w:rFonts w:ascii="Times New Roman" w:hAnsi="Times New Roman" w:cs="Times New Roman"/>
          <w:sz w:val="24"/>
          <w:szCs w:val="24"/>
        </w:rPr>
        <w:t>Omega squared (ω</w:t>
      </w:r>
      <w:r w:rsidR="00CF5217" w:rsidRPr="006848B2">
        <w:rPr>
          <w:rFonts w:ascii="Times New Roman" w:hAnsi="Times New Roman" w:cs="Times New Roman"/>
          <w:sz w:val="24"/>
          <w:szCs w:val="24"/>
          <w:vertAlign w:val="superscript"/>
        </w:rPr>
        <w:t>2</w:t>
      </w:r>
      <w:r w:rsidR="00CF5217" w:rsidRPr="006848B2">
        <w:rPr>
          <w:rFonts w:ascii="Times New Roman" w:hAnsi="Times New Roman" w:cs="Times New Roman"/>
          <w:sz w:val="24"/>
          <w:szCs w:val="24"/>
        </w:rPr>
        <w:t>), rather than eta squared, was used to calculate the overall effect size for the ANOVA test because eta squared can overestimate effect sizes when sample sizes are small. ω</w:t>
      </w:r>
      <w:r w:rsidR="00CF5217" w:rsidRPr="006848B2">
        <w:rPr>
          <w:rFonts w:ascii="Times New Roman" w:hAnsi="Times New Roman" w:cs="Times New Roman"/>
          <w:sz w:val="24"/>
          <w:szCs w:val="24"/>
          <w:vertAlign w:val="superscript"/>
        </w:rPr>
        <w:t>2</w:t>
      </w:r>
      <w:r w:rsidR="00CF5217" w:rsidRPr="006848B2">
        <w:rPr>
          <w:rFonts w:ascii="Times New Roman" w:hAnsi="Times New Roman" w:cs="Times New Roman"/>
          <w:sz w:val="24"/>
          <w:szCs w:val="24"/>
        </w:rPr>
        <w:t xml:space="preserve"> results can be interested in the same way as eta squared results where values </w:t>
      </w:r>
      <w:r w:rsidR="00CF5217" w:rsidRPr="006848B2">
        <w:rPr>
          <w:rFonts w:ascii="Times New Roman" w:hAnsi="Times New Roman" w:cs="Times New Roman"/>
          <w:sz w:val="24"/>
          <w:szCs w:val="24"/>
          <w:u w:val="single"/>
        </w:rPr>
        <w:t>&lt;</w:t>
      </w:r>
      <w:r w:rsidR="00CF5217" w:rsidRPr="006848B2">
        <w:rPr>
          <w:rFonts w:ascii="Times New Roman" w:hAnsi="Times New Roman" w:cs="Times New Roman"/>
          <w:sz w:val="24"/>
          <w:szCs w:val="24"/>
        </w:rPr>
        <w:t xml:space="preserve"> .05 indicate a small effect, values from .06 to .13 indicate a moderate effect, and values </w:t>
      </w:r>
      <w:r w:rsidR="00CF5217" w:rsidRPr="006848B2">
        <w:rPr>
          <w:rFonts w:ascii="Times New Roman" w:hAnsi="Times New Roman" w:cs="Times New Roman"/>
          <w:sz w:val="24"/>
          <w:szCs w:val="24"/>
          <w:u w:val="single"/>
        </w:rPr>
        <w:t>&gt;</w:t>
      </w:r>
      <w:r w:rsidR="00CF5217" w:rsidRPr="006848B2">
        <w:rPr>
          <w:rFonts w:ascii="Times New Roman" w:hAnsi="Times New Roman" w:cs="Times New Roman"/>
          <w:sz w:val="24"/>
          <w:szCs w:val="24"/>
        </w:rPr>
        <w:t xml:space="preserve"> .14 indicate a large effect (Cohen, 1988). </w:t>
      </w:r>
      <w:r w:rsidR="004227F6" w:rsidRPr="006848B2">
        <w:rPr>
          <w:rFonts w:ascii="Times New Roman" w:hAnsi="Times New Roman" w:cs="Times New Roman"/>
          <w:sz w:val="24"/>
          <w:szCs w:val="24"/>
        </w:rPr>
        <w:t>The Tukey HSD test was used for post-hoc pairwise comparisons</w:t>
      </w:r>
      <w:r w:rsidR="00A95018" w:rsidRPr="006848B2">
        <w:rPr>
          <w:rFonts w:ascii="Times New Roman" w:hAnsi="Times New Roman" w:cs="Times New Roman"/>
          <w:sz w:val="24"/>
          <w:szCs w:val="24"/>
        </w:rPr>
        <w:t xml:space="preserve">, and </w:t>
      </w:r>
      <w:r w:rsidRPr="006848B2">
        <w:rPr>
          <w:rFonts w:ascii="Times New Roman" w:hAnsi="Times New Roman"/>
          <w:sz w:val="24"/>
          <w:szCs w:val="24"/>
        </w:rPr>
        <w:t xml:space="preserve">Cohen’s </w:t>
      </w:r>
      <w:r w:rsidRPr="006848B2">
        <w:rPr>
          <w:rFonts w:ascii="Times New Roman" w:hAnsi="Times New Roman"/>
          <w:i/>
          <w:sz w:val="24"/>
          <w:szCs w:val="24"/>
        </w:rPr>
        <w:t>d</w:t>
      </w:r>
      <w:r w:rsidRPr="006848B2">
        <w:rPr>
          <w:rFonts w:ascii="Times New Roman" w:hAnsi="Times New Roman"/>
          <w:sz w:val="24"/>
          <w:szCs w:val="24"/>
        </w:rPr>
        <w:t xml:space="preserve"> </w:t>
      </w:r>
      <w:r w:rsidR="005421C5" w:rsidRPr="006848B2">
        <w:rPr>
          <w:rFonts w:ascii="Times New Roman" w:hAnsi="Times New Roman"/>
          <w:sz w:val="24"/>
          <w:szCs w:val="24"/>
        </w:rPr>
        <w:t xml:space="preserve">(Cohen, 1988) </w:t>
      </w:r>
      <w:r w:rsidR="00B96383" w:rsidRPr="006848B2">
        <w:rPr>
          <w:rFonts w:ascii="Times New Roman" w:hAnsi="Times New Roman"/>
          <w:sz w:val="24"/>
          <w:szCs w:val="24"/>
        </w:rPr>
        <w:t>was</w:t>
      </w:r>
      <w:r w:rsidRPr="006848B2">
        <w:rPr>
          <w:rFonts w:ascii="Times New Roman" w:hAnsi="Times New Roman"/>
          <w:sz w:val="24"/>
          <w:szCs w:val="24"/>
        </w:rPr>
        <w:t xml:space="preserve"> used to determine the magnitude of </w:t>
      </w:r>
      <w:r w:rsidR="00A95018" w:rsidRPr="006848B2">
        <w:rPr>
          <w:rFonts w:ascii="Times New Roman" w:hAnsi="Times New Roman"/>
          <w:sz w:val="24"/>
          <w:szCs w:val="24"/>
        </w:rPr>
        <w:t>the</w:t>
      </w:r>
      <w:r w:rsidRPr="006848B2">
        <w:rPr>
          <w:rFonts w:ascii="Times New Roman" w:hAnsi="Times New Roman"/>
          <w:sz w:val="24"/>
          <w:szCs w:val="24"/>
        </w:rPr>
        <w:t xml:space="preserve"> difference</w:t>
      </w:r>
      <w:r w:rsidR="00D417F6" w:rsidRPr="006848B2">
        <w:rPr>
          <w:rFonts w:ascii="Times New Roman" w:hAnsi="Times New Roman"/>
          <w:sz w:val="24"/>
          <w:szCs w:val="24"/>
        </w:rPr>
        <w:t xml:space="preserve"> in the means between each diagnostic group</w:t>
      </w:r>
      <w:r w:rsidR="005421C5" w:rsidRPr="006848B2">
        <w:rPr>
          <w:rFonts w:ascii="Times New Roman" w:hAnsi="Times New Roman"/>
          <w:sz w:val="24"/>
          <w:szCs w:val="24"/>
        </w:rPr>
        <w:t xml:space="preserve"> (</w:t>
      </w:r>
      <w:r w:rsidR="00D417F6" w:rsidRPr="006848B2">
        <w:rPr>
          <w:rFonts w:ascii="Times New Roman" w:hAnsi="Times New Roman"/>
          <w:i/>
          <w:sz w:val="24"/>
          <w:szCs w:val="24"/>
        </w:rPr>
        <w:t>d</w:t>
      </w:r>
      <w:r w:rsidR="00D417F6" w:rsidRPr="006848B2">
        <w:rPr>
          <w:rFonts w:ascii="Times New Roman" w:hAnsi="Times New Roman"/>
          <w:sz w:val="24"/>
          <w:szCs w:val="24"/>
        </w:rPr>
        <w:t xml:space="preserve"> values </w:t>
      </w:r>
      <w:r w:rsidRPr="006848B2">
        <w:rPr>
          <w:rFonts w:ascii="Times New Roman" w:hAnsi="Times New Roman"/>
          <w:sz w:val="24"/>
          <w:szCs w:val="24"/>
          <w:u w:val="single"/>
        </w:rPr>
        <w:t>&lt;</w:t>
      </w:r>
      <w:r w:rsidRPr="006848B2">
        <w:rPr>
          <w:rFonts w:ascii="Times New Roman" w:hAnsi="Times New Roman"/>
          <w:sz w:val="24"/>
          <w:szCs w:val="24"/>
        </w:rPr>
        <w:t xml:space="preserve"> .5 </w:t>
      </w:r>
      <w:r w:rsidR="00B96383" w:rsidRPr="006848B2">
        <w:rPr>
          <w:rFonts w:ascii="Times New Roman" w:hAnsi="Times New Roman"/>
          <w:sz w:val="24"/>
          <w:szCs w:val="24"/>
        </w:rPr>
        <w:t xml:space="preserve">= </w:t>
      </w:r>
      <w:r w:rsidRPr="006848B2">
        <w:rPr>
          <w:rFonts w:ascii="Times New Roman" w:hAnsi="Times New Roman"/>
          <w:sz w:val="24"/>
          <w:szCs w:val="24"/>
        </w:rPr>
        <w:t>small effect, .5</w:t>
      </w:r>
      <w:r w:rsidR="00B96383" w:rsidRPr="006848B2">
        <w:rPr>
          <w:rFonts w:ascii="Times New Roman" w:hAnsi="Times New Roman"/>
          <w:sz w:val="24"/>
          <w:szCs w:val="24"/>
        </w:rPr>
        <w:t xml:space="preserve"> </w:t>
      </w:r>
      <w:r w:rsidRPr="006848B2">
        <w:rPr>
          <w:rFonts w:ascii="Times New Roman" w:hAnsi="Times New Roman"/>
          <w:sz w:val="24"/>
          <w:szCs w:val="24"/>
        </w:rPr>
        <w:t>-</w:t>
      </w:r>
      <w:r w:rsidR="00B96383" w:rsidRPr="006848B2">
        <w:rPr>
          <w:rFonts w:ascii="Times New Roman" w:hAnsi="Times New Roman"/>
          <w:sz w:val="24"/>
          <w:szCs w:val="24"/>
        </w:rPr>
        <w:t xml:space="preserve"> </w:t>
      </w:r>
      <w:r w:rsidRPr="006848B2">
        <w:rPr>
          <w:rFonts w:ascii="Times New Roman" w:hAnsi="Times New Roman"/>
          <w:sz w:val="24"/>
          <w:szCs w:val="24"/>
        </w:rPr>
        <w:t xml:space="preserve">.8 </w:t>
      </w:r>
      <w:r w:rsidR="00B96383" w:rsidRPr="006848B2">
        <w:rPr>
          <w:rFonts w:ascii="Times New Roman" w:hAnsi="Times New Roman"/>
          <w:sz w:val="24"/>
          <w:szCs w:val="24"/>
        </w:rPr>
        <w:t xml:space="preserve">= </w:t>
      </w:r>
      <w:r w:rsidRPr="006848B2">
        <w:rPr>
          <w:rFonts w:ascii="Times New Roman" w:hAnsi="Times New Roman"/>
          <w:sz w:val="24"/>
          <w:szCs w:val="24"/>
        </w:rPr>
        <w:t>moderate effect, &gt;</w:t>
      </w:r>
      <w:r w:rsidR="00B96383" w:rsidRPr="006848B2">
        <w:rPr>
          <w:rFonts w:ascii="Times New Roman" w:hAnsi="Times New Roman"/>
          <w:sz w:val="24"/>
          <w:szCs w:val="24"/>
        </w:rPr>
        <w:t xml:space="preserve"> </w:t>
      </w:r>
      <w:r w:rsidRPr="006848B2">
        <w:rPr>
          <w:rFonts w:ascii="Times New Roman" w:hAnsi="Times New Roman"/>
          <w:sz w:val="24"/>
          <w:szCs w:val="24"/>
        </w:rPr>
        <w:t xml:space="preserve">.8 </w:t>
      </w:r>
      <w:r w:rsidR="004F572C" w:rsidRPr="006848B2">
        <w:rPr>
          <w:rFonts w:ascii="Times New Roman" w:hAnsi="Times New Roman"/>
          <w:sz w:val="24"/>
          <w:szCs w:val="24"/>
        </w:rPr>
        <w:t xml:space="preserve">= </w:t>
      </w:r>
      <w:r w:rsidRPr="006848B2">
        <w:rPr>
          <w:rFonts w:ascii="Times New Roman" w:hAnsi="Times New Roman"/>
          <w:sz w:val="24"/>
          <w:szCs w:val="24"/>
        </w:rPr>
        <w:t>large effect).</w:t>
      </w:r>
      <w:r w:rsidR="00A95018" w:rsidRPr="006848B2">
        <w:rPr>
          <w:rFonts w:ascii="Times New Roman" w:hAnsi="Times New Roman"/>
          <w:sz w:val="24"/>
          <w:szCs w:val="24"/>
        </w:rPr>
        <w:t xml:space="preserve"> B</w:t>
      </w:r>
      <w:r w:rsidR="004227F6" w:rsidRPr="006848B2">
        <w:rPr>
          <w:rFonts w:ascii="Times New Roman" w:hAnsi="Times New Roman"/>
          <w:sz w:val="24"/>
          <w:szCs w:val="24"/>
        </w:rPr>
        <w:t>ivariate associations</w:t>
      </w:r>
      <w:r w:rsidR="005421C5" w:rsidRPr="006848B2">
        <w:rPr>
          <w:rFonts w:ascii="Times New Roman" w:hAnsi="Times New Roman"/>
          <w:sz w:val="24"/>
          <w:szCs w:val="24"/>
        </w:rPr>
        <w:t xml:space="preserve"> between the CPTSD symptom clusters and the total and subscale scores of dissociation </w:t>
      </w:r>
      <w:r w:rsidR="00B96383" w:rsidRPr="006848B2">
        <w:rPr>
          <w:rFonts w:ascii="Times New Roman" w:hAnsi="Times New Roman"/>
          <w:sz w:val="24"/>
          <w:szCs w:val="24"/>
        </w:rPr>
        <w:t>were assessed using</w:t>
      </w:r>
      <w:r w:rsidR="00DE5E78" w:rsidRPr="006848B2">
        <w:rPr>
          <w:rFonts w:ascii="Times New Roman" w:hAnsi="Times New Roman"/>
          <w:sz w:val="24"/>
          <w:szCs w:val="24"/>
        </w:rPr>
        <w:t xml:space="preserve"> </w:t>
      </w:r>
      <w:r w:rsidR="00B96383" w:rsidRPr="006848B2">
        <w:rPr>
          <w:rFonts w:ascii="Times New Roman" w:hAnsi="Times New Roman"/>
          <w:sz w:val="24"/>
          <w:szCs w:val="24"/>
        </w:rPr>
        <w:t>Pearson correlation</w:t>
      </w:r>
      <w:r w:rsidR="00DE5E78" w:rsidRPr="006848B2">
        <w:rPr>
          <w:rFonts w:ascii="Times New Roman" w:hAnsi="Times New Roman"/>
          <w:sz w:val="24"/>
          <w:szCs w:val="24"/>
        </w:rPr>
        <w:t xml:space="preserve"> </w:t>
      </w:r>
      <w:r w:rsidR="005421C5" w:rsidRPr="006848B2">
        <w:rPr>
          <w:rFonts w:ascii="Times New Roman" w:hAnsi="Times New Roman"/>
          <w:sz w:val="24"/>
          <w:szCs w:val="24"/>
        </w:rPr>
        <w:t>coefficients</w:t>
      </w:r>
      <w:r w:rsidR="004227F6" w:rsidRPr="006848B2">
        <w:rPr>
          <w:rFonts w:ascii="Times New Roman" w:hAnsi="Times New Roman"/>
          <w:sz w:val="24"/>
          <w:szCs w:val="24"/>
        </w:rPr>
        <w:t xml:space="preserve">. </w:t>
      </w:r>
      <w:r w:rsidR="00F95D6E" w:rsidRPr="006848B2">
        <w:rPr>
          <w:rFonts w:ascii="Times New Roman" w:hAnsi="Times New Roman"/>
          <w:sz w:val="24"/>
          <w:szCs w:val="24"/>
        </w:rPr>
        <w:t xml:space="preserve">Finally, a standard multiple regression analysis was used to examine the multivariate associations between the six </w:t>
      </w:r>
      <w:r w:rsidR="00774D1B" w:rsidRPr="006848B2">
        <w:rPr>
          <w:rFonts w:ascii="Times New Roman" w:hAnsi="Times New Roman"/>
          <w:sz w:val="24"/>
          <w:szCs w:val="24"/>
        </w:rPr>
        <w:t>CPTSD symptom clusters and the total score of dissociation.</w:t>
      </w:r>
    </w:p>
    <w:p w14:paraId="27E0A57E" w14:textId="07A890F4" w:rsidR="004264B6" w:rsidRPr="006848B2" w:rsidRDefault="002E785B" w:rsidP="00774D1B">
      <w:pPr>
        <w:spacing w:after="0" w:line="480" w:lineRule="auto"/>
        <w:ind w:firstLine="720"/>
        <w:rPr>
          <w:rFonts w:ascii="Times New Roman" w:hAnsi="Times New Roman" w:cs="Times New Roman"/>
          <w:sz w:val="24"/>
          <w:szCs w:val="24"/>
        </w:rPr>
      </w:pPr>
      <w:r w:rsidRPr="006848B2">
        <w:rPr>
          <w:rFonts w:ascii="Times New Roman" w:hAnsi="Times New Roman"/>
          <w:sz w:val="24"/>
          <w:szCs w:val="24"/>
        </w:rPr>
        <w:t xml:space="preserve">All analyses were performed in SPSS version 25. </w:t>
      </w:r>
      <w:r w:rsidR="004264B6" w:rsidRPr="006848B2">
        <w:rPr>
          <w:rFonts w:ascii="Times New Roman" w:hAnsi="Times New Roman"/>
          <w:sz w:val="24"/>
          <w:szCs w:val="24"/>
        </w:rPr>
        <w:t xml:space="preserve">There </w:t>
      </w:r>
      <w:r w:rsidR="005421C5" w:rsidRPr="006848B2">
        <w:rPr>
          <w:rFonts w:ascii="Times New Roman" w:hAnsi="Times New Roman"/>
          <w:sz w:val="24"/>
          <w:szCs w:val="24"/>
        </w:rPr>
        <w:t>was minimal</w:t>
      </w:r>
      <w:r w:rsidR="004264B6" w:rsidRPr="006848B2">
        <w:rPr>
          <w:rFonts w:ascii="Times New Roman" w:hAnsi="Times New Roman"/>
          <w:sz w:val="24"/>
          <w:szCs w:val="24"/>
        </w:rPr>
        <w:t xml:space="preserve"> missing data</w:t>
      </w:r>
      <w:r w:rsidR="005421C5" w:rsidRPr="006848B2">
        <w:rPr>
          <w:rFonts w:ascii="Times New Roman" w:hAnsi="Times New Roman"/>
          <w:sz w:val="24"/>
          <w:szCs w:val="24"/>
        </w:rPr>
        <w:t xml:space="preserve"> </w:t>
      </w:r>
      <w:r w:rsidR="00774D1B" w:rsidRPr="006848B2">
        <w:rPr>
          <w:rFonts w:ascii="Times New Roman" w:hAnsi="Times New Roman"/>
          <w:sz w:val="24"/>
          <w:szCs w:val="24"/>
        </w:rPr>
        <w:t>ranging</w:t>
      </w:r>
      <w:r w:rsidR="005421C5" w:rsidRPr="006848B2">
        <w:rPr>
          <w:rFonts w:ascii="Times New Roman" w:hAnsi="Times New Roman"/>
          <w:sz w:val="24"/>
          <w:szCs w:val="24"/>
        </w:rPr>
        <w:t xml:space="preserve"> from</w:t>
      </w:r>
      <w:r w:rsidR="004264B6" w:rsidRPr="006848B2">
        <w:rPr>
          <w:rFonts w:ascii="Times New Roman" w:hAnsi="Times New Roman"/>
          <w:sz w:val="24"/>
          <w:szCs w:val="24"/>
        </w:rPr>
        <w:t xml:space="preserve"> 1.9% </w:t>
      </w:r>
      <w:r w:rsidR="00B96383" w:rsidRPr="006848B2">
        <w:rPr>
          <w:rFonts w:ascii="Times New Roman" w:hAnsi="Times New Roman"/>
          <w:sz w:val="24"/>
          <w:szCs w:val="24"/>
        </w:rPr>
        <w:t>(s</w:t>
      </w:r>
      <w:r w:rsidR="004264B6" w:rsidRPr="006848B2">
        <w:rPr>
          <w:rFonts w:ascii="Times New Roman" w:hAnsi="Times New Roman"/>
          <w:sz w:val="24"/>
          <w:szCs w:val="24"/>
        </w:rPr>
        <w:t>ense of threat symptoms</w:t>
      </w:r>
      <w:r w:rsidR="00B96383" w:rsidRPr="006848B2">
        <w:rPr>
          <w:rFonts w:ascii="Times New Roman" w:hAnsi="Times New Roman"/>
          <w:sz w:val="24"/>
          <w:szCs w:val="24"/>
        </w:rPr>
        <w:t>)</w:t>
      </w:r>
      <w:r w:rsidR="004264B6" w:rsidRPr="006848B2">
        <w:rPr>
          <w:rFonts w:ascii="Times New Roman" w:hAnsi="Times New Roman"/>
          <w:sz w:val="24"/>
          <w:szCs w:val="24"/>
        </w:rPr>
        <w:t xml:space="preserve"> to </w:t>
      </w:r>
      <w:r w:rsidR="00B92DE7" w:rsidRPr="006848B2">
        <w:rPr>
          <w:rFonts w:ascii="Times New Roman" w:hAnsi="Times New Roman"/>
          <w:sz w:val="24"/>
          <w:szCs w:val="24"/>
        </w:rPr>
        <w:t>6.6</w:t>
      </w:r>
      <w:r w:rsidR="004264B6" w:rsidRPr="006848B2">
        <w:rPr>
          <w:rFonts w:ascii="Times New Roman" w:hAnsi="Times New Roman"/>
          <w:sz w:val="24"/>
          <w:szCs w:val="24"/>
        </w:rPr>
        <w:t xml:space="preserve">% </w:t>
      </w:r>
      <w:r w:rsidR="00B96383" w:rsidRPr="006848B2">
        <w:rPr>
          <w:rFonts w:ascii="Times New Roman" w:hAnsi="Times New Roman"/>
          <w:sz w:val="24"/>
          <w:szCs w:val="24"/>
        </w:rPr>
        <w:t>(</w:t>
      </w:r>
      <w:r w:rsidR="004264B6" w:rsidRPr="006848B2">
        <w:rPr>
          <w:rFonts w:ascii="Times New Roman" w:hAnsi="Times New Roman"/>
          <w:sz w:val="24"/>
          <w:szCs w:val="24"/>
        </w:rPr>
        <w:t>dissociation)</w:t>
      </w:r>
      <w:r w:rsidR="005421C5" w:rsidRPr="006848B2">
        <w:rPr>
          <w:rFonts w:ascii="Times New Roman" w:hAnsi="Times New Roman"/>
          <w:sz w:val="24"/>
          <w:szCs w:val="24"/>
        </w:rPr>
        <w:t>, and all missing data were handled using pairwise deletion in the different analyses</w:t>
      </w:r>
      <w:r w:rsidR="00B96383" w:rsidRPr="006848B2">
        <w:rPr>
          <w:rFonts w:ascii="Times New Roman" w:hAnsi="Times New Roman"/>
          <w:sz w:val="24"/>
          <w:szCs w:val="24"/>
        </w:rPr>
        <w:t>.</w:t>
      </w:r>
      <w:r w:rsidR="004F572C" w:rsidRPr="006848B2">
        <w:rPr>
          <w:rFonts w:ascii="Times New Roman" w:hAnsi="Times New Roman"/>
          <w:sz w:val="24"/>
          <w:szCs w:val="24"/>
        </w:rPr>
        <w:t xml:space="preserve"> </w:t>
      </w:r>
      <w:r w:rsidR="005421C5" w:rsidRPr="006848B2">
        <w:rPr>
          <w:rFonts w:ascii="Times New Roman" w:hAnsi="Times New Roman"/>
          <w:sz w:val="24"/>
          <w:szCs w:val="24"/>
        </w:rPr>
        <w:t>Because</w:t>
      </w:r>
      <w:r w:rsidRPr="006848B2">
        <w:rPr>
          <w:rFonts w:ascii="Times New Roman" w:hAnsi="Times New Roman"/>
          <w:sz w:val="24"/>
          <w:szCs w:val="24"/>
        </w:rPr>
        <w:t xml:space="preserve"> five different correlation</w:t>
      </w:r>
      <w:r w:rsidR="00203979" w:rsidRPr="006848B2">
        <w:rPr>
          <w:rFonts w:ascii="Times New Roman" w:hAnsi="Times New Roman"/>
          <w:sz w:val="24"/>
          <w:szCs w:val="24"/>
        </w:rPr>
        <w:t xml:space="preserve"> tests</w:t>
      </w:r>
      <w:r w:rsidRPr="006848B2">
        <w:rPr>
          <w:rFonts w:ascii="Times New Roman" w:hAnsi="Times New Roman"/>
          <w:sz w:val="24"/>
          <w:szCs w:val="24"/>
        </w:rPr>
        <w:t xml:space="preserve"> </w:t>
      </w:r>
      <w:r w:rsidR="00B21F8D" w:rsidRPr="006848B2">
        <w:rPr>
          <w:rFonts w:ascii="Times New Roman" w:hAnsi="Times New Roman"/>
          <w:sz w:val="24"/>
          <w:szCs w:val="24"/>
        </w:rPr>
        <w:t>were planned</w:t>
      </w:r>
      <w:r w:rsidR="00C422E5" w:rsidRPr="006848B2">
        <w:rPr>
          <w:rFonts w:ascii="Times New Roman" w:hAnsi="Times New Roman"/>
          <w:sz w:val="24"/>
          <w:szCs w:val="24"/>
        </w:rPr>
        <w:t xml:space="preserve">, </w:t>
      </w:r>
      <w:r w:rsidRPr="006848B2">
        <w:rPr>
          <w:rFonts w:ascii="Times New Roman" w:hAnsi="Times New Roman"/>
          <w:sz w:val="24"/>
          <w:szCs w:val="24"/>
        </w:rPr>
        <w:t>we applied a Bonferroni correction to control for an elevated type I error rate</w:t>
      </w:r>
      <w:r w:rsidR="00B21F8D" w:rsidRPr="006848B2">
        <w:rPr>
          <w:rFonts w:ascii="Times New Roman" w:hAnsi="Times New Roman"/>
          <w:sz w:val="24"/>
          <w:szCs w:val="24"/>
        </w:rPr>
        <w:t xml:space="preserve"> and thus </w:t>
      </w:r>
      <w:r w:rsidRPr="006848B2">
        <w:rPr>
          <w:rFonts w:ascii="Times New Roman" w:hAnsi="Times New Roman"/>
          <w:sz w:val="24"/>
          <w:szCs w:val="24"/>
        </w:rPr>
        <w:t>set an alpha level of .01</w:t>
      </w:r>
      <w:r w:rsidR="00C422E5" w:rsidRPr="006848B2">
        <w:rPr>
          <w:rFonts w:ascii="Times New Roman" w:hAnsi="Times New Roman"/>
          <w:sz w:val="24"/>
          <w:szCs w:val="24"/>
        </w:rPr>
        <w:t xml:space="preserve"> for these tests</w:t>
      </w:r>
      <w:r w:rsidRPr="006848B2">
        <w:rPr>
          <w:rFonts w:ascii="Times New Roman" w:hAnsi="Times New Roman"/>
          <w:sz w:val="24"/>
          <w:szCs w:val="24"/>
        </w:rPr>
        <w:t xml:space="preserve">. An </w:t>
      </w:r>
      <w:r w:rsidRPr="006848B2">
        <w:rPr>
          <w:rFonts w:ascii="Times New Roman" w:hAnsi="Times New Roman"/>
          <w:i/>
          <w:sz w:val="24"/>
          <w:szCs w:val="24"/>
        </w:rPr>
        <w:t>a prior</w:t>
      </w:r>
      <w:r w:rsidRPr="006848B2">
        <w:rPr>
          <w:rFonts w:ascii="Times New Roman" w:hAnsi="Times New Roman"/>
          <w:sz w:val="24"/>
          <w:szCs w:val="24"/>
        </w:rPr>
        <w:t xml:space="preserve"> power analysis indicated a minimum required sample size of </w:t>
      </w:r>
      <w:r w:rsidR="003C2865" w:rsidRPr="006848B2">
        <w:rPr>
          <w:rFonts w:ascii="Times New Roman" w:hAnsi="Times New Roman"/>
          <w:sz w:val="24"/>
          <w:szCs w:val="24"/>
        </w:rPr>
        <w:t>111</w:t>
      </w:r>
      <w:r w:rsidRPr="006848B2">
        <w:rPr>
          <w:rFonts w:ascii="Times New Roman" w:hAnsi="Times New Roman"/>
          <w:sz w:val="24"/>
          <w:szCs w:val="24"/>
        </w:rPr>
        <w:t xml:space="preserve"> for the one-way between groups ANOVA </w:t>
      </w:r>
      <w:r w:rsidR="00C422E5" w:rsidRPr="006848B2">
        <w:rPr>
          <w:rFonts w:ascii="Times New Roman" w:hAnsi="Times New Roman"/>
          <w:sz w:val="24"/>
          <w:szCs w:val="24"/>
        </w:rPr>
        <w:t>(</w:t>
      </w:r>
      <w:r w:rsidRPr="006848B2">
        <w:rPr>
          <w:rFonts w:ascii="Times New Roman" w:hAnsi="Times New Roman"/>
          <w:sz w:val="24"/>
          <w:szCs w:val="24"/>
        </w:rPr>
        <w:t xml:space="preserve">assuming an alpha level of .05, an effect size of </w:t>
      </w:r>
      <w:r w:rsidR="003C2865" w:rsidRPr="006848B2">
        <w:rPr>
          <w:rFonts w:ascii="Times New Roman" w:hAnsi="Times New Roman"/>
          <w:i/>
          <w:sz w:val="24"/>
          <w:szCs w:val="24"/>
        </w:rPr>
        <w:t>f</w:t>
      </w:r>
      <w:r w:rsidR="003C2865" w:rsidRPr="006848B2">
        <w:rPr>
          <w:rFonts w:ascii="Times New Roman" w:hAnsi="Times New Roman"/>
          <w:sz w:val="24"/>
          <w:szCs w:val="24"/>
        </w:rPr>
        <w:t xml:space="preserve"> = .30,</w:t>
      </w:r>
      <w:r w:rsidRPr="006848B2">
        <w:rPr>
          <w:rFonts w:ascii="Times New Roman" w:hAnsi="Times New Roman"/>
          <w:sz w:val="24"/>
          <w:szCs w:val="24"/>
        </w:rPr>
        <w:t xml:space="preserve"> and a power of .80</w:t>
      </w:r>
      <w:r w:rsidR="00C422E5" w:rsidRPr="006848B2">
        <w:rPr>
          <w:rFonts w:ascii="Times New Roman" w:hAnsi="Times New Roman"/>
          <w:sz w:val="24"/>
          <w:szCs w:val="24"/>
        </w:rPr>
        <w:t>)</w:t>
      </w:r>
      <w:r w:rsidR="00774D1B" w:rsidRPr="006848B2">
        <w:rPr>
          <w:rFonts w:ascii="Times New Roman" w:hAnsi="Times New Roman"/>
          <w:sz w:val="24"/>
          <w:szCs w:val="24"/>
        </w:rPr>
        <w:t>; a</w:t>
      </w:r>
      <w:r w:rsidRPr="006848B2">
        <w:rPr>
          <w:rFonts w:ascii="Times New Roman" w:hAnsi="Times New Roman"/>
          <w:sz w:val="24"/>
          <w:szCs w:val="24"/>
        </w:rPr>
        <w:t xml:space="preserve"> minimum</w:t>
      </w:r>
      <w:r w:rsidR="00774D1B" w:rsidRPr="006848B2">
        <w:rPr>
          <w:rFonts w:ascii="Times New Roman" w:hAnsi="Times New Roman"/>
          <w:sz w:val="24"/>
          <w:szCs w:val="24"/>
        </w:rPr>
        <w:t xml:space="preserve"> required</w:t>
      </w:r>
      <w:r w:rsidRPr="006848B2">
        <w:rPr>
          <w:rFonts w:ascii="Times New Roman" w:hAnsi="Times New Roman"/>
          <w:sz w:val="24"/>
          <w:szCs w:val="24"/>
        </w:rPr>
        <w:t xml:space="preserve"> sample size of </w:t>
      </w:r>
      <w:r w:rsidR="003C2865" w:rsidRPr="006848B2">
        <w:rPr>
          <w:rFonts w:ascii="Times New Roman" w:hAnsi="Times New Roman"/>
          <w:sz w:val="24"/>
          <w:szCs w:val="24"/>
        </w:rPr>
        <w:t>88</w:t>
      </w:r>
      <w:r w:rsidRPr="006848B2">
        <w:rPr>
          <w:rFonts w:ascii="Times New Roman" w:hAnsi="Times New Roman"/>
          <w:sz w:val="24"/>
          <w:szCs w:val="24"/>
        </w:rPr>
        <w:t xml:space="preserve"> was for </w:t>
      </w:r>
      <w:r w:rsidR="00774D1B" w:rsidRPr="006848B2">
        <w:rPr>
          <w:rFonts w:ascii="Times New Roman" w:hAnsi="Times New Roman"/>
          <w:sz w:val="24"/>
          <w:szCs w:val="24"/>
        </w:rPr>
        <w:t>the</w:t>
      </w:r>
      <w:r w:rsidRPr="006848B2">
        <w:rPr>
          <w:rFonts w:ascii="Times New Roman" w:hAnsi="Times New Roman"/>
          <w:sz w:val="24"/>
          <w:szCs w:val="24"/>
        </w:rPr>
        <w:t xml:space="preserve"> </w:t>
      </w:r>
      <w:r w:rsidR="003C2865" w:rsidRPr="006848B2">
        <w:rPr>
          <w:rFonts w:ascii="Times New Roman" w:hAnsi="Times New Roman"/>
          <w:sz w:val="24"/>
          <w:szCs w:val="24"/>
        </w:rPr>
        <w:t xml:space="preserve">two-tailed </w:t>
      </w:r>
      <w:r w:rsidRPr="006848B2">
        <w:rPr>
          <w:rFonts w:ascii="Times New Roman" w:hAnsi="Times New Roman"/>
          <w:sz w:val="24"/>
          <w:szCs w:val="24"/>
        </w:rPr>
        <w:t>bivariate correlation analys</w:t>
      </w:r>
      <w:r w:rsidR="00774D1B" w:rsidRPr="006848B2">
        <w:rPr>
          <w:rFonts w:ascii="Times New Roman" w:hAnsi="Times New Roman"/>
          <w:sz w:val="24"/>
          <w:szCs w:val="24"/>
        </w:rPr>
        <w:t>e</w:t>
      </w:r>
      <w:r w:rsidR="00203979" w:rsidRPr="006848B2">
        <w:rPr>
          <w:rFonts w:ascii="Times New Roman" w:hAnsi="Times New Roman"/>
          <w:sz w:val="24"/>
          <w:szCs w:val="24"/>
        </w:rPr>
        <w:t>s</w:t>
      </w:r>
      <w:r w:rsidRPr="006848B2">
        <w:rPr>
          <w:rFonts w:ascii="Times New Roman" w:hAnsi="Times New Roman"/>
          <w:sz w:val="24"/>
          <w:szCs w:val="24"/>
        </w:rPr>
        <w:t xml:space="preserve"> </w:t>
      </w:r>
      <w:r w:rsidR="00C422E5" w:rsidRPr="006848B2">
        <w:rPr>
          <w:rFonts w:ascii="Times New Roman" w:hAnsi="Times New Roman"/>
          <w:sz w:val="24"/>
          <w:szCs w:val="24"/>
        </w:rPr>
        <w:t>(</w:t>
      </w:r>
      <w:r w:rsidRPr="006848B2">
        <w:rPr>
          <w:rFonts w:ascii="Times New Roman" w:hAnsi="Times New Roman"/>
          <w:sz w:val="24"/>
          <w:szCs w:val="24"/>
        </w:rPr>
        <w:t xml:space="preserve">assuming an </w:t>
      </w:r>
      <w:r w:rsidRPr="006848B2">
        <w:rPr>
          <w:rFonts w:ascii="Times New Roman" w:hAnsi="Times New Roman"/>
          <w:sz w:val="24"/>
          <w:szCs w:val="24"/>
        </w:rPr>
        <w:lastRenderedPageBreak/>
        <w:t xml:space="preserve">alpha level of .01, an effect size of </w:t>
      </w:r>
      <w:r w:rsidR="003C2865" w:rsidRPr="006848B2">
        <w:rPr>
          <w:rFonts w:ascii="Times New Roman" w:hAnsi="Times New Roman"/>
          <w:i/>
          <w:sz w:val="24"/>
          <w:szCs w:val="24"/>
        </w:rPr>
        <w:t>r</w:t>
      </w:r>
      <w:r w:rsidR="003C2865" w:rsidRPr="006848B2">
        <w:rPr>
          <w:rFonts w:ascii="Times New Roman" w:hAnsi="Times New Roman"/>
          <w:sz w:val="24"/>
          <w:szCs w:val="24"/>
        </w:rPr>
        <w:t xml:space="preserve"> = </w:t>
      </w:r>
      <w:r w:rsidRPr="006848B2">
        <w:rPr>
          <w:rFonts w:ascii="Times New Roman" w:hAnsi="Times New Roman"/>
          <w:sz w:val="24"/>
          <w:szCs w:val="24"/>
        </w:rPr>
        <w:t>.3</w:t>
      </w:r>
      <w:r w:rsidR="003C2865" w:rsidRPr="006848B2">
        <w:rPr>
          <w:rFonts w:ascii="Times New Roman" w:hAnsi="Times New Roman"/>
          <w:sz w:val="24"/>
          <w:szCs w:val="24"/>
        </w:rPr>
        <w:t>5</w:t>
      </w:r>
      <w:r w:rsidRPr="006848B2">
        <w:rPr>
          <w:rFonts w:ascii="Times New Roman" w:hAnsi="Times New Roman"/>
          <w:sz w:val="24"/>
          <w:szCs w:val="24"/>
        </w:rPr>
        <w:t>, and a power of .80</w:t>
      </w:r>
      <w:r w:rsidR="00774D1B" w:rsidRPr="006848B2">
        <w:rPr>
          <w:rFonts w:ascii="Times New Roman" w:hAnsi="Times New Roman"/>
          <w:sz w:val="24"/>
          <w:szCs w:val="24"/>
        </w:rPr>
        <w:t xml:space="preserve">); a minimum required sample size of 52 for the standard multiple regression analysis (assuming an alpha level of .05, an effect size of </w:t>
      </w:r>
      <w:r w:rsidR="00774D1B" w:rsidRPr="006848B2">
        <w:rPr>
          <w:rFonts w:ascii="Times New Roman" w:hAnsi="Times New Roman"/>
          <w:i/>
          <w:sz w:val="24"/>
          <w:szCs w:val="24"/>
        </w:rPr>
        <w:t>f</w:t>
      </w:r>
      <w:r w:rsidR="00774D1B" w:rsidRPr="006848B2">
        <w:rPr>
          <w:rFonts w:ascii="Times New Roman" w:hAnsi="Times New Roman"/>
          <w:sz w:val="24"/>
          <w:szCs w:val="24"/>
        </w:rPr>
        <w:t xml:space="preserve"> = .30, and a power of .80).</w:t>
      </w:r>
    </w:p>
    <w:p w14:paraId="186ECE93" w14:textId="77777777" w:rsidR="00FC28A9" w:rsidRPr="006848B2" w:rsidRDefault="004B3F4A" w:rsidP="004F572C">
      <w:pPr>
        <w:spacing w:after="0" w:line="480" w:lineRule="auto"/>
        <w:jc w:val="center"/>
        <w:rPr>
          <w:rFonts w:ascii="Times New Roman" w:hAnsi="Times New Roman" w:cs="Times New Roman"/>
          <w:b/>
          <w:sz w:val="24"/>
          <w:szCs w:val="24"/>
        </w:rPr>
      </w:pPr>
      <w:r w:rsidRPr="006848B2">
        <w:rPr>
          <w:rFonts w:ascii="Times New Roman" w:hAnsi="Times New Roman" w:cs="Times New Roman"/>
          <w:b/>
          <w:sz w:val="24"/>
          <w:szCs w:val="24"/>
        </w:rPr>
        <w:t>Results</w:t>
      </w:r>
    </w:p>
    <w:p w14:paraId="44002AAF" w14:textId="59004694" w:rsidR="003C2865" w:rsidRPr="006848B2" w:rsidRDefault="004264B6" w:rsidP="004F572C">
      <w:pPr>
        <w:spacing w:after="0" w:line="480" w:lineRule="auto"/>
        <w:ind w:firstLine="720"/>
        <w:rPr>
          <w:rFonts w:ascii="Times New Roman" w:hAnsi="Times New Roman" w:cs="Times New Roman"/>
          <w:sz w:val="24"/>
          <w:szCs w:val="24"/>
        </w:rPr>
      </w:pPr>
      <w:r w:rsidRPr="006848B2">
        <w:rPr>
          <w:rFonts w:ascii="Times New Roman" w:hAnsi="Times New Roman" w:cs="Times New Roman"/>
          <w:sz w:val="24"/>
          <w:szCs w:val="24"/>
        </w:rPr>
        <w:t>The majority</w:t>
      </w:r>
      <w:r w:rsidR="004F572C" w:rsidRPr="006848B2">
        <w:rPr>
          <w:rFonts w:ascii="Times New Roman" w:hAnsi="Times New Roman" w:cs="Times New Roman"/>
          <w:sz w:val="24"/>
          <w:szCs w:val="24"/>
        </w:rPr>
        <w:t xml:space="preserve"> of participants</w:t>
      </w:r>
      <w:r w:rsidRPr="006848B2">
        <w:rPr>
          <w:rFonts w:ascii="Times New Roman" w:hAnsi="Times New Roman" w:cs="Times New Roman"/>
          <w:sz w:val="24"/>
          <w:szCs w:val="24"/>
        </w:rPr>
        <w:t xml:space="preserve"> </w:t>
      </w:r>
      <w:r w:rsidR="00C422E5" w:rsidRPr="006848B2">
        <w:rPr>
          <w:rFonts w:ascii="Times New Roman" w:hAnsi="Times New Roman" w:cs="Times New Roman"/>
          <w:sz w:val="24"/>
          <w:szCs w:val="24"/>
        </w:rPr>
        <w:t>met the diagnostic criteria for</w:t>
      </w:r>
      <w:r w:rsidRPr="006848B2">
        <w:rPr>
          <w:rFonts w:ascii="Times New Roman" w:hAnsi="Times New Roman" w:cs="Times New Roman"/>
          <w:sz w:val="24"/>
          <w:szCs w:val="24"/>
        </w:rPr>
        <w:t xml:space="preserve"> CPTSD (69.1%, </w:t>
      </w:r>
      <w:r w:rsidRPr="006848B2">
        <w:rPr>
          <w:rFonts w:ascii="Times New Roman" w:hAnsi="Times New Roman" w:cs="Times New Roman"/>
          <w:i/>
          <w:sz w:val="24"/>
          <w:szCs w:val="24"/>
        </w:rPr>
        <w:t>n</w:t>
      </w:r>
      <w:r w:rsidRPr="006848B2">
        <w:rPr>
          <w:rFonts w:ascii="Times New Roman" w:hAnsi="Times New Roman" w:cs="Times New Roman"/>
          <w:sz w:val="24"/>
          <w:szCs w:val="24"/>
        </w:rPr>
        <w:t xml:space="preserve"> = 67)</w:t>
      </w:r>
      <w:r w:rsidR="003C2865" w:rsidRPr="006848B2">
        <w:rPr>
          <w:rFonts w:ascii="Times New Roman" w:hAnsi="Times New Roman" w:cs="Times New Roman"/>
          <w:sz w:val="24"/>
          <w:szCs w:val="24"/>
        </w:rPr>
        <w:t xml:space="preserve">, </w:t>
      </w:r>
      <w:r w:rsidR="00C422E5" w:rsidRPr="006848B2">
        <w:rPr>
          <w:rFonts w:ascii="Times New Roman" w:hAnsi="Times New Roman" w:cs="Times New Roman"/>
          <w:sz w:val="24"/>
          <w:szCs w:val="24"/>
        </w:rPr>
        <w:t>a small percentage met the criteria for PTSD (</w:t>
      </w:r>
      <w:r w:rsidR="000B2A55" w:rsidRPr="006848B2">
        <w:rPr>
          <w:rFonts w:ascii="Times New Roman" w:hAnsi="Times New Roman" w:cs="Times New Roman"/>
          <w:sz w:val="24"/>
          <w:szCs w:val="24"/>
        </w:rPr>
        <w:t>9.3%</w:t>
      </w:r>
      <w:r w:rsidR="00C422E5" w:rsidRPr="006848B2">
        <w:rPr>
          <w:rFonts w:ascii="Times New Roman" w:hAnsi="Times New Roman" w:cs="Times New Roman"/>
          <w:sz w:val="24"/>
          <w:szCs w:val="24"/>
        </w:rPr>
        <w:t xml:space="preserve">, </w:t>
      </w:r>
      <w:r w:rsidR="000B2A55" w:rsidRPr="006848B2">
        <w:rPr>
          <w:rFonts w:ascii="Times New Roman" w:hAnsi="Times New Roman" w:cs="Times New Roman"/>
          <w:i/>
          <w:sz w:val="24"/>
          <w:szCs w:val="24"/>
        </w:rPr>
        <w:t>n</w:t>
      </w:r>
      <w:r w:rsidR="000B2A55" w:rsidRPr="006848B2">
        <w:rPr>
          <w:rFonts w:ascii="Times New Roman" w:hAnsi="Times New Roman" w:cs="Times New Roman"/>
          <w:sz w:val="24"/>
          <w:szCs w:val="24"/>
        </w:rPr>
        <w:t xml:space="preserve"> = 9)</w:t>
      </w:r>
      <w:r w:rsidR="003C2865" w:rsidRPr="006848B2">
        <w:rPr>
          <w:rFonts w:ascii="Times New Roman" w:hAnsi="Times New Roman" w:cs="Times New Roman"/>
          <w:sz w:val="24"/>
          <w:szCs w:val="24"/>
        </w:rPr>
        <w:t>,</w:t>
      </w:r>
      <w:r w:rsidR="003C4A72" w:rsidRPr="006848B2">
        <w:rPr>
          <w:rFonts w:ascii="Times New Roman" w:hAnsi="Times New Roman" w:cs="Times New Roman"/>
          <w:sz w:val="24"/>
          <w:szCs w:val="24"/>
        </w:rPr>
        <w:t xml:space="preserve"> and</w:t>
      </w:r>
      <w:r w:rsidR="000B2A55" w:rsidRPr="006848B2">
        <w:rPr>
          <w:rFonts w:ascii="Times New Roman" w:hAnsi="Times New Roman" w:cs="Times New Roman"/>
          <w:sz w:val="24"/>
          <w:szCs w:val="24"/>
        </w:rPr>
        <w:t xml:space="preserve"> 21.6% (</w:t>
      </w:r>
      <w:r w:rsidR="000B2A55" w:rsidRPr="006848B2">
        <w:rPr>
          <w:rFonts w:ascii="Times New Roman" w:hAnsi="Times New Roman" w:cs="Times New Roman"/>
          <w:i/>
          <w:sz w:val="24"/>
          <w:szCs w:val="24"/>
        </w:rPr>
        <w:t>n</w:t>
      </w:r>
      <w:r w:rsidR="000B2A55" w:rsidRPr="006848B2">
        <w:rPr>
          <w:rFonts w:ascii="Times New Roman" w:hAnsi="Times New Roman" w:cs="Times New Roman"/>
          <w:sz w:val="24"/>
          <w:szCs w:val="24"/>
        </w:rPr>
        <w:t xml:space="preserve"> = 21) </w:t>
      </w:r>
      <w:r w:rsidR="00C422E5" w:rsidRPr="006848B2">
        <w:rPr>
          <w:rFonts w:ascii="Times New Roman" w:hAnsi="Times New Roman" w:cs="Times New Roman"/>
          <w:sz w:val="24"/>
          <w:szCs w:val="24"/>
        </w:rPr>
        <w:t>did not meet the diagnostic criteria for either PTSD or CPTSD</w:t>
      </w:r>
      <w:r w:rsidR="000B2A55" w:rsidRPr="006848B2">
        <w:rPr>
          <w:rFonts w:ascii="Times New Roman" w:hAnsi="Times New Roman" w:cs="Times New Roman"/>
          <w:sz w:val="24"/>
          <w:szCs w:val="24"/>
        </w:rPr>
        <w:t xml:space="preserve">. </w:t>
      </w:r>
      <w:r w:rsidR="003C2865" w:rsidRPr="006848B2">
        <w:rPr>
          <w:rFonts w:ascii="Times New Roman" w:hAnsi="Times New Roman" w:cs="Times New Roman"/>
          <w:sz w:val="24"/>
          <w:szCs w:val="24"/>
        </w:rPr>
        <w:t>The descriptive statistics for</w:t>
      </w:r>
      <w:r w:rsidR="00C422E5" w:rsidRPr="006848B2">
        <w:rPr>
          <w:rFonts w:ascii="Times New Roman" w:hAnsi="Times New Roman" w:cs="Times New Roman"/>
          <w:sz w:val="24"/>
          <w:szCs w:val="24"/>
        </w:rPr>
        <w:t xml:space="preserve"> the total and subscale scores of</w:t>
      </w:r>
      <w:r w:rsidR="003C2865" w:rsidRPr="006848B2">
        <w:rPr>
          <w:rFonts w:ascii="Times New Roman" w:hAnsi="Times New Roman" w:cs="Times New Roman"/>
          <w:sz w:val="24"/>
          <w:szCs w:val="24"/>
        </w:rPr>
        <w:t xml:space="preserve"> CPTSD </w:t>
      </w:r>
      <w:r w:rsidR="00C422E5" w:rsidRPr="006848B2">
        <w:rPr>
          <w:rFonts w:ascii="Times New Roman" w:hAnsi="Times New Roman" w:cs="Times New Roman"/>
          <w:sz w:val="24"/>
          <w:szCs w:val="24"/>
        </w:rPr>
        <w:t xml:space="preserve">and </w:t>
      </w:r>
      <w:r w:rsidR="003C2865" w:rsidRPr="006848B2">
        <w:rPr>
          <w:rFonts w:ascii="Times New Roman" w:hAnsi="Times New Roman" w:cs="Times New Roman"/>
          <w:sz w:val="24"/>
          <w:szCs w:val="24"/>
        </w:rPr>
        <w:t xml:space="preserve">dissociation </w:t>
      </w:r>
      <w:r w:rsidR="00C422E5" w:rsidRPr="006848B2">
        <w:rPr>
          <w:rFonts w:ascii="Times New Roman" w:hAnsi="Times New Roman" w:cs="Times New Roman"/>
          <w:sz w:val="24"/>
          <w:szCs w:val="24"/>
        </w:rPr>
        <w:t>are presented</w:t>
      </w:r>
      <w:r w:rsidR="003C2865" w:rsidRPr="006848B2">
        <w:rPr>
          <w:rFonts w:ascii="Times New Roman" w:hAnsi="Times New Roman" w:cs="Times New Roman"/>
          <w:sz w:val="24"/>
          <w:szCs w:val="24"/>
        </w:rPr>
        <w:t xml:space="preserve"> in Table 1.</w:t>
      </w:r>
    </w:p>
    <w:p w14:paraId="0EC4D42C" w14:textId="39CF6A08" w:rsidR="003C2865" w:rsidRPr="006848B2" w:rsidRDefault="003C2865" w:rsidP="003C2865">
      <w:pPr>
        <w:spacing w:after="0" w:line="480" w:lineRule="auto"/>
        <w:jc w:val="center"/>
        <w:rPr>
          <w:rFonts w:ascii="Times New Roman" w:hAnsi="Times New Roman" w:cs="Times New Roman"/>
          <w:sz w:val="24"/>
          <w:szCs w:val="24"/>
        </w:rPr>
      </w:pPr>
      <w:r w:rsidRPr="006848B2">
        <w:rPr>
          <w:rFonts w:ascii="Times New Roman" w:hAnsi="Times New Roman" w:cs="Times New Roman"/>
          <w:sz w:val="24"/>
          <w:szCs w:val="24"/>
        </w:rPr>
        <w:t>Table 1 here</w:t>
      </w:r>
    </w:p>
    <w:p w14:paraId="218CCB90" w14:textId="5921A07B" w:rsidR="003C4A72" w:rsidRPr="006848B2" w:rsidRDefault="00DE4508" w:rsidP="00DE4508">
      <w:pPr>
        <w:spacing w:after="0" w:line="480" w:lineRule="auto"/>
        <w:ind w:firstLine="720"/>
        <w:rPr>
          <w:rFonts w:ascii="Times New Roman" w:hAnsi="Times New Roman" w:cs="Times New Roman"/>
          <w:sz w:val="24"/>
          <w:szCs w:val="24"/>
        </w:rPr>
      </w:pPr>
      <w:r w:rsidRPr="006848B2">
        <w:rPr>
          <w:rFonts w:ascii="Times New Roman" w:hAnsi="Times New Roman" w:cs="Times New Roman"/>
          <w:sz w:val="24"/>
          <w:szCs w:val="24"/>
        </w:rPr>
        <w:t>The overall and pairwise comparison results from the ANOVA test are presented in Tabl</w:t>
      </w:r>
      <w:r w:rsidR="00AF1F8C" w:rsidRPr="006848B2">
        <w:rPr>
          <w:rFonts w:ascii="Times New Roman" w:hAnsi="Times New Roman" w:cs="Times New Roman"/>
          <w:sz w:val="24"/>
          <w:szCs w:val="24"/>
        </w:rPr>
        <w:t>e 2. Mean levels of dissociative experiences</w:t>
      </w:r>
      <w:r w:rsidRPr="006848B2">
        <w:rPr>
          <w:rFonts w:ascii="Times New Roman" w:hAnsi="Times New Roman" w:cs="Times New Roman"/>
          <w:sz w:val="24"/>
          <w:szCs w:val="24"/>
        </w:rPr>
        <w:t xml:space="preserve"> significantly differed across the diagnostic groups, and the magnitude of the difference was large. Those meeting the diagnostic criteria for CPTSD had significant</w:t>
      </w:r>
      <w:r w:rsidR="00AF1F8C" w:rsidRPr="006848B2">
        <w:rPr>
          <w:rFonts w:ascii="Times New Roman" w:hAnsi="Times New Roman" w:cs="Times New Roman"/>
          <w:sz w:val="24"/>
          <w:szCs w:val="24"/>
        </w:rPr>
        <w:t>ly higher levels of dissociative experiences</w:t>
      </w:r>
      <w:r w:rsidRPr="006848B2">
        <w:rPr>
          <w:rFonts w:ascii="Times New Roman" w:hAnsi="Times New Roman" w:cs="Times New Roman"/>
          <w:sz w:val="24"/>
          <w:szCs w:val="24"/>
        </w:rPr>
        <w:t xml:space="preserve"> than those with PTSD (</w:t>
      </w:r>
      <w:r w:rsidRPr="006848B2">
        <w:rPr>
          <w:rFonts w:ascii="Times New Roman" w:hAnsi="Times New Roman" w:cs="Times New Roman"/>
          <w:i/>
          <w:sz w:val="24"/>
          <w:szCs w:val="24"/>
        </w:rPr>
        <w:t>d</w:t>
      </w:r>
      <w:r w:rsidRPr="006848B2">
        <w:rPr>
          <w:rFonts w:ascii="Times New Roman" w:hAnsi="Times New Roman" w:cs="Times New Roman"/>
          <w:sz w:val="24"/>
          <w:szCs w:val="24"/>
        </w:rPr>
        <w:t xml:space="preserve"> = 1.04) and those with no diagnosis (</w:t>
      </w:r>
      <w:r w:rsidRPr="006848B2">
        <w:rPr>
          <w:rFonts w:ascii="Times New Roman" w:hAnsi="Times New Roman" w:cs="Times New Roman"/>
          <w:i/>
          <w:sz w:val="24"/>
          <w:szCs w:val="24"/>
        </w:rPr>
        <w:t>d</w:t>
      </w:r>
      <w:r w:rsidRPr="006848B2">
        <w:rPr>
          <w:rFonts w:ascii="Times New Roman" w:hAnsi="Times New Roman" w:cs="Times New Roman"/>
          <w:sz w:val="24"/>
          <w:szCs w:val="24"/>
        </w:rPr>
        <w:t xml:space="preserve"> = 1.44). Those meeting the diagnostic criteria for </w:t>
      </w:r>
      <w:r w:rsidR="003C4A72" w:rsidRPr="006848B2">
        <w:rPr>
          <w:rFonts w:ascii="Times New Roman" w:hAnsi="Times New Roman" w:cs="Times New Roman"/>
          <w:sz w:val="24"/>
          <w:szCs w:val="24"/>
        </w:rPr>
        <w:t xml:space="preserve">PTSD </w:t>
      </w:r>
      <w:r w:rsidR="00B96383" w:rsidRPr="006848B2">
        <w:rPr>
          <w:rFonts w:ascii="Times New Roman" w:hAnsi="Times New Roman" w:cs="Times New Roman"/>
          <w:sz w:val="24"/>
          <w:szCs w:val="24"/>
        </w:rPr>
        <w:t>had moderate</w:t>
      </w:r>
      <w:r w:rsidR="00AF1F8C" w:rsidRPr="006848B2">
        <w:rPr>
          <w:rFonts w:ascii="Times New Roman" w:hAnsi="Times New Roman" w:cs="Times New Roman"/>
          <w:sz w:val="24"/>
          <w:szCs w:val="24"/>
        </w:rPr>
        <w:t>ly higher levels of dissociative experiences</w:t>
      </w:r>
      <w:r w:rsidR="00B96383" w:rsidRPr="006848B2">
        <w:rPr>
          <w:rFonts w:ascii="Times New Roman" w:hAnsi="Times New Roman" w:cs="Times New Roman"/>
          <w:sz w:val="24"/>
          <w:szCs w:val="24"/>
        </w:rPr>
        <w:t xml:space="preserve"> than those </w:t>
      </w:r>
      <w:r w:rsidR="000B2322" w:rsidRPr="006848B2">
        <w:rPr>
          <w:rFonts w:ascii="Times New Roman" w:hAnsi="Times New Roman" w:cs="Times New Roman"/>
          <w:sz w:val="24"/>
          <w:szCs w:val="24"/>
        </w:rPr>
        <w:t>with no diagnosis</w:t>
      </w:r>
      <w:r w:rsidR="00A95018" w:rsidRPr="006848B2">
        <w:rPr>
          <w:rFonts w:ascii="Times New Roman" w:hAnsi="Times New Roman" w:cs="Times New Roman"/>
          <w:sz w:val="24"/>
          <w:szCs w:val="24"/>
        </w:rPr>
        <w:t xml:space="preserve"> however</w:t>
      </w:r>
      <w:r w:rsidR="00B96383" w:rsidRPr="006848B2">
        <w:rPr>
          <w:rFonts w:ascii="Times New Roman" w:hAnsi="Times New Roman" w:cs="Times New Roman"/>
          <w:sz w:val="24"/>
          <w:szCs w:val="24"/>
        </w:rPr>
        <w:t xml:space="preserve"> this effect was not statistically significant </w:t>
      </w:r>
      <w:r w:rsidR="003C4A72" w:rsidRPr="006848B2">
        <w:rPr>
          <w:rFonts w:ascii="Times New Roman" w:hAnsi="Times New Roman" w:cs="Times New Roman"/>
          <w:sz w:val="24"/>
          <w:szCs w:val="24"/>
        </w:rPr>
        <w:t>(</w:t>
      </w:r>
      <w:r w:rsidR="000B2322" w:rsidRPr="006848B2">
        <w:rPr>
          <w:rFonts w:ascii="Times New Roman" w:hAnsi="Times New Roman" w:cs="Times New Roman"/>
          <w:i/>
          <w:sz w:val="24"/>
          <w:szCs w:val="24"/>
        </w:rPr>
        <w:t>d</w:t>
      </w:r>
      <w:r w:rsidR="000B2322" w:rsidRPr="006848B2">
        <w:rPr>
          <w:rFonts w:ascii="Times New Roman" w:hAnsi="Times New Roman" w:cs="Times New Roman"/>
          <w:sz w:val="24"/>
          <w:szCs w:val="24"/>
        </w:rPr>
        <w:t xml:space="preserve"> = </w:t>
      </w:r>
      <w:r w:rsidRPr="006848B2">
        <w:rPr>
          <w:rFonts w:ascii="Times New Roman" w:hAnsi="Times New Roman" w:cs="Times New Roman"/>
          <w:sz w:val="24"/>
          <w:szCs w:val="24"/>
        </w:rPr>
        <w:t>0</w:t>
      </w:r>
      <w:r w:rsidR="000B2322" w:rsidRPr="006848B2">
        <w:rPr>
          <w:rFonts w:ascii="Times New Roman" w:hAnsi="Times New Roman" w:cs="Times New Roman"/>
          <w:sz w:val="24"/>
          <w:szCs w:val="24"/>
        </w:rPr>
        <w:t xml:space="preserve">.65, </w:t>
      </w:r>
      <w:r w:rsidR="003C4A72" w:rsidRPr="006848B2">
        <w:rPr>
          <w:rFonts w:ascii="Times New Roman" w:hAnsi="Times New Roman" w:cs="Times New Roman"/>
          <w:i/>
          <w:sz w:val="24"/>
          <w:szCs w:val="24"/>
        </w:rPr>
        <w:t>p</w:t>
      </w:r>
      <w:r w:rsidR="003C4A72" w:rsidRPr="006848B2">
        <w:rPr>
          <w:rFonts w:ascii="Times New Roman" w:hAnsi="Times New Roman" w:cs="Times New Roman"/>
          <w:sz w:val="24"/>
          <w:szCs w:val="24"/>
        </w:rPr>
        <w:t xml:space="preserve"> = </w:t>
      </w:r>
      <w:r w:rsidR="00C9295E" w:rsidRPr="006848B2">
        <w:rPr>
          <w:rFonts w:ascii="Times New Roman" w:hAnsi="Times New Roman" w:cs="Times New Roman"/>
          <w:sz w:val="24"/>
          <w:szCs w:val="24"/>
        </w:rPr>
        <w:t>.741</w:t>
      </w:r>
      <w:r w:rsidR="00A436BF" w:rsidRPr="006848B2">
        <w:rPr>
          <w:rFonts w:ascii="Times New Roman" w:hAnsi="Times New Roman" w:cs="Times New Roman"/>
          <w:sz w:val="24"/>
          <w:szCs w:val="24"/>
        </w:rPr>
        <w:t>).</w:t>
      </w:r>
    </w:p>
    <w:p w14:paraId="0A4B0053" w14:textId="2D134644" w:rsidR="00DE4508" w:rsidRPr="006848B2" w:rsidRDefault="00DE4508" w:rsidP="00DE4508">
      <w:pPr>
        <w:spacing w:after="0" w:line="480" w:lineRule="auto"/>
        <w:jc w:val="center"/>
        <w:rPr>
          <w:rFonts w:ascii="Times New Roman" w:hAnsi="Times New Roman" w:cs="Times New Roman"/>
          <w:sz w:val="24"/>
          <w:szCs w:val="24"/>
        </w:rPr>
      </w:pPr>
      <w:r w:rsidRPr="006848B2">
        <w:rPr>
          <w:rFonts w:ascii="Times New Roman" w:hAnsi="Times New Roman" w:cs="Times New Roman"/>
          <w:sz w:val="24"/>
          <w:szCs w:val="24"/>
        </w:rPr>
        <w:t>Table 2 here</w:t>
      </w:r>
    </w:p>
    <w:p w14:paraId="761711A5" w14:textId="1FAD9369" w:rsidR="000E333A" w:rsidRPr="006848B2" w:rsidRDefault="003C2865" w:rsidP="00AF1F8C">
      <w:pPr>
        <w:spacing w:after="0" w:line="480" w:lineRule="auto"/>
        <w:ind w:firstLine="720"/>
        <w:rPr>
          <w:rFonts w:ascii="Times New Roman" w:hAnsi="Times New Roman" w:cs="Times New Roman"/>
          <w:sz w:val="24"/>
          <w:szCs w:val="24"/>
        </w:rPr>
      </w:pPr>
      <w:r w:rsidRPr="006848B2">
        <w:rPr>
          <w:rFonts w:ascii="Times New Roman" w:hAnsi="Times New Roman" w:cs="Times New Roman"/>
          <w:sz w:val="24"/>
          <w:szCs w:val="24"/>
        </w:rPr>
        <w:t xml:space="preserve">The bivariate </w:t>
      </w:r>
      <w:r w:rsidR="00DE4508" w:rsidRPr="006848B2">
        <w:rPr>
          <w:rFonts w:ascii="Times New Roman" w:hAnsi="Times New Roman" w:cs="Times New Roman"/>
          <w:sz w:val="24"/>
          <w:szCs w:val="24"/>
        </w:rPr>
        <w:t>associations</w:t>
      </w:r>
      <w:r w:rsidRPr="006848B2">
        <w:rPr>
          <w:rFonts w:ascii="Times New Roman" w:hAnsi="Times New Roman" w:cs="Times New Roman"/>
          <w:sz w:val="24"/>
          <w:szCs w:val="24"/>
        </w:rPr>
        <w:t xml:space="preserve"> between </w:t>
      </w:r>
      <w:r w:rsidR="004A33BB" w:rsidRPr="006848B2">
        <w:rPr>
          <w:rFonts w:ascii="Times New Roman" w:hAnsi="Times New Roman" w:cs="Times New Roman"/>
          <w:sz w:val="24"/>
          <w:szCs w:val="24"/>
        </w:rPr>
        <w:t>the</w:t>
      </w:r>
      <w:r w:rsidR="00DE4508" w:rsidRPr="006848B2">
        <w:rPr>
          <w:rFonts w:ascii="Times New Roman" w:hAnsi="Times New Roman" w:cs="Times New Roman"/>
          <w:sz w:val="24"/>
          <w:szCs w:val="24"/>
        </w:rPr>
        <w:t xml:space="preserve"> CPTSD symptom cluster</w:t>
      </w:r>
      <w:r w:rsidR="004A33BB" w:rsidRPr="006848B2">
        <w:rPr>
          <w:rFonts w:ascii="Times New Roman" w:hAnsi="Times New Roman" w:cs="Times New Roman"/>
          <w:sz w:val="24"/>
          <w:szCs w:val="24"/>
        </w:rPr>
        <w:t>s</w:t>
      </w:r>
      <w:r w:rsidRPr="006848B2">
        <w:rPr>
          <w:rFonts w:ascii="Times New Roman" w:hAnsi="Times New Roman" w:cs="Times New Roman"/>
          <w:sz w:val="24"/>
          <w:szCs w:val="24"/>
        </w:rPr>
        <w:t xml:space="preserve"> and the </w:t>
      </w:r>
      <w:r w:rsidR="00AF1F8C" w:rsidRPr="006848B2">
        <w:rPr>
          <w:rFonts w:ascii="Times New Roman" w:hAnsi="Times New Roman" w:cs="Times New Roman"/>
          <w:sz w:val="24"/>
          <w:szCs w:val="24"/>
        </w:rPr>
        <w:t xml:space="preserve">dissociative experiences </w:t>
      </w:r>
      <w:r w:rsidRPr="006848B2">
        <w:rPr>
          <w:rFonts w:ascii="Times New Roman" w:hAnsi="Times New Roman" w:cs="Times New Roman"/>
          <w:sz w:val="24"/>
          <w:szCs w:val="24"/>
        </w:rPr>
        <w:t xml:space="preserve">total and subscale scores are </w:t>
      </w:r>
      <w:r w:rsidR="00DE4508" w:rsidRPr="006848B2">
        <w:rPr>
          <w:rFonts w:ascii="Times New Roman" w:hAnsi="Times New Roman" w:cs="Times New Roman"/>
          <w:sz w:val="24"/>
          <w:szCs w:val="24"/>
        </w:rPr>
        <w:t>presented</w:t>
      </w:r>
      <w:r w:rsidRPr="006848B2">
        <w:rPr>
          <w:rFonts w:ascii="Times New Roman" w:hAnsi="Times New Roman" w:cs="Times New Roman"/>
          <w:sz w:val="24"/>
          <w:szCs w:val="24"/>
        </w:rPr>
        <w:t xml:space="preserve"> in Table </w:t>
      </w:r>
      <w:r w:rsidR="00DE4508" w:rsidRPr="006848B2">
        <w:rPr>
          <w:rFonts w:ascii="Times New Roman" w:hAnsi="Times New Roman" w:cs="Times New Roman"/>
          <w:sz w:val="24"/>
          <w:szCs w:val="24"/>
        </w:rPr>
        <w:t>3</w:t>
      </w:r>
      <w:r w:rsidRPr="006848B2">
        <w:rPr>
          <w:rFonts w:ascii="Times New Roman" w:hAnsi="Times New Roman" w:cs="Times New Roman"/>
          <w:sz w:val="24"/>
          <w:szCs w:val="24"/>
        </w:rPr>
        <w:t xml:space="preserve">. </w:t>
      </w:r>
      <w:r w:rsidR="00AF1F8C" w:rsidRPr="006848B2">
        <w:rPr>
          <w:rFonts w:ascii="Times New Roman" w:hAnsi="Times New Roman" w:cs="Times New Roman"/>
          <w:sz w:val="24"/>
          <w:szCs w:val="24"/>
        </w:rPr>
        <w:t>The total dissociative experiences</w:t>
      </w:r>
      <w:r w:rsidR="00DE4508" w:rsidRPr="006848B2">
        <w:rPr>
          <w:rFonts w:ascii="Times New Roman" w:hAnsi="Times New Roman" w:cs="Times New Roman"/>
          <w:sz w:val="24"/>
          <w:szCs w:val="24"/>
        </w:rPr>
        <w:t xml:space="preserve"> score was significantly associated with each CPTSD symptom cluster </w:t>
      </w:r>
      <w:r w:rsidR="00332EDC" w:rsidRPr="006848B2">
        <w:rPr>
          <w:rFonts w:ascii="Times New Roman" w:hAnsi="Times New Roman" w:cs="Times New Roman"/>
          <w:sz w:val="24"/>
          <w:szCs w:val="24"/>
        </w:rPr>
        <w:t>and the</w:t>
      </w:r>
      <w:r w:rsidR="004A33BB" w:rsidRPr="006848B2">
        <w:rPr>
          <w:rFonts w:ascii="Times New Roman" w:hAnsi="Times New Roman" w:cs="Times New Roman"/>
          <w:sz w:val="24"/>
          <w:szCs w:val="24"/>
        </w:rPr>
        <w:t>se</w:t>
      </w:r>
      <w:r w:rsidR="00332EDC" w:rsidRPr="006848B2">
        <w:rPr>
          <w:rFonts w:ascii="Times New Roman" w:hAnsi="Times New Roman" w:cs="Times New Roman"/>
          <w:sz w:val="24"/>
          <w:szCs w:val="24"/>
        </w:rPr>
        <w:t xml:space="preserve"> correlations ranged</w:t>
      </w:r>
      <w:r w:rsidR="00DE4508" w:rsidRPr="006848B2">
        <w:rPr>
          <w:rFonts w:ascii="Times New Roman" w:hAnsi="Times New Roman" w:cs="Times New Roman"/>
          <w:sz w:val="24"/>
          <w:szCs w:val="24"/>
        </w:rPr>
        <w:t xml:space="preserve"> from .27 (</w:t>
      </w:r>
      <w:r w:rsidR="004A33BB" w:rsidRPr="006848B2">
        <w:rPr>
          <w:rFonts w:ascii="Times New Roman" w:hAnsi="Times New Roman" w:cs="Times New Roman"/>
          <w:sz w:val="24"/>
          <w:szCs w:val="24"/>
        </w:rPr>
        <w:t xml:space="preserve">with </w:t>
      </w:r>
      <w:r w:rsidR="00DE4508" w:rsidRPr="006848B2">
        <w:rPr>
          <w:rFonts w:ascii="Times New Roman" w:hAnsi="Times New Roman" w:cs="Times New Roman"/>
          <w:sz w:val="24"/>
          <w:szCs w:val="24"/>
        </w:rPr>
        <w:t xml:space="preserve">Avoidance) to </w:t>
      </w:r>
      <w:r w:rsidR="00332EDC" w:rsidRPr="006848B2">
        <w:rPr>
          <w:rFonts w:ascii="Times New Roman" w:hAnsi="Times New Roman" w:cs="Times New Roman"/>
          <w:sz w:val="24"/>
          <w:szCs w:val="24"/>
        </w:rPr>
        <w:t>.57 (</w:t>
      </w:r>
      <w:r w:rsidR="004A33BB" w:rsidRPr="006848B2">
        <w:rPr>
          <w:rFonts w:ascii="Times New Roman" w:hAnsi="Times New Roman" w:cs="Times New Roman"/>
          <w:sz w:val="24"/>
          <w:szCs w:val="24"/>
        </w:rPr>
        <w:t xml:space="preserve">with </w:t>
      </w:r>
      <w:r w:rsidR="00332EDC" w:rsidRPr="006848B2">
        <w:rPr>
          <w:rFonts w:ascii="Times New Roman" w:hAnsi="Times New Roman" w:cs="Times New Roman"/>
          <w:sz w:val="24"/>
          <w:szCs w:val="24"/>
        </w:rPr>
        <w:t xml:space="preserve">Affective Dysregulation). The </w:t>
      </w:r>
      <w:r w:rsidR="004A33BB" w:rsidRPr="006848B2">
        <w:rPr>
          <w:rFonts w:ascii="Times New Roman" w:hAnsi="Times New Roman" w:cs="Times New Roman"/>
          <w:sz w:val="24"/>
          <w:szCs w:val="24"/>
        </w:rPr>
        <w:t>‘</w:t>
      </w:r>
      <w:r w:rsidR="00332EDC" w:rsidRPr="006848B2">
        <w:rPr>
          <w:rFonts w:ascii="Times New Roman" w:hAnsi="Times New Roman" w:cs="Times New Roman"/>
          <w:sz w:val="24"/>
          <w:szCs w:val="24"/>
        </w:rPr>
        <w:t>derealization/ depersonalization</w:t>
      </w:r>
      <w:r w:rsidR="004A33BB" w:rsidRPr="006848B2">
        <w:rPr>
          <w:rFonts w:ascii="Times New Roman" w:hAnsi="Times New Roman" w:cs="Times New Roman"/>
          <w:sz w:val="24"/>
          <w:szCs w:val="24"/>
        </w:rPr>
        <w:t>’</w:t>
      </w:r>
      <w:r w:rsidR="00332EDC" w:rsidRPr="006848B2">
        <w:rPr>
          <w:rFonts w:ascii="Times New Roman" w:hAnsi="Times New Roman" w:cs="Times New Roman"/>
          <w:sz w:val="24"/>
          <w:szCs w:val="24"/>
        </w:rPr>
        <w:t xml:space="preserve"> subscale was significantly associated with four of the six CPTSD clusters and </w:t>
      </w:r>
      <w:r w:rsidR="004A33BB" w:rsidRPr="006848B2">
        <w:rPr>
          <w:rFonts w:ascii="Times New Roman" w:hAnsi="Times New Roman" w:cs="Times New Roman"/>
          <w:sz w:val="24"/>
          <w:szCs w:val="24"/>
        </w:rPr>
        <w:t>the</w:t>
      </w:r>
      <w:r w:rsidR="00332EDC" w:rsidRPr="006848B2">
        <w:rPr>
          <w:rFonts w:ascii="Times New Roman" w:hAnsi="Times New Roman" w:cs="Times New Roman"/>
          <w:sz w:val="24"/>
          <w:szCs w:val="24"/>
        </w:rPr>
        <w:t xml:space="preserve"> correlations </w:t>
      </w:r>
      <w:r w:rsidR="004A33BB" w:rsidRPr="006848B2">
        <w:rPr>
          <w:rFonts w:ascii="Times New Roman" w:hAnsi="Times New Roman" w:cs="Times New Roman"/>
          <w:sz w:val="24"/>
          <w:szCs w:val="24"/>
        </w:rPr>
        <w:t>ranged from .15 to .33</w:t>
      </w:r>
      <w:r w:rsidR="00332EDC" w:rsidRPr="006848B2">
        <w:rPr>
          <w:rFonts w:ascii="Times New Roman" w:hAnsi="Times New Roman" w:cs="Times New Roman"/>
          <w:sz w:val="24"/>
          <w:szCs w:val="24"/>
        </w:rPr>
        <w:t xml:space="preserve">. </w:t>
      </w:r>
      <w:r w:rsidR="004A33BB" w:rsidRPr="006848B2">
        <w:rPr>
          <w:rFonts w:ascii="Times New Roman" w:hAnsi="Times New Roman" w:cs="Times New Roman"/>
          <w:sz w:val="24"/>
          <w:szCs w:val="24"/>
        </w:rPr>
        <w:t>The</w:t>
      </w:r>
      <w:r w:rsidR="00332EDC" w:rsidRPr="006848B2">
        <w:rPr>
          <w:rFonts w:ascii="Times New Roman" w:hAnsi="Times New Roman" w:cs="Times New Roman"/>
          <w:sz w:val="24"/>
          <w:szCs w:val="24"/>
        </w:rPr>
        <w:t xml:space="preserve"> </w:t>
      </w:r>
      <w:r w:rsidR="004A33BB" w:rsidRPr="006848B2">
        <w:rPr>
          <w:rFonts w:ascii="Times New Roman" w:hAnsi="Times New Roman" w:cs="Times New Roman"/>
          <w:sz w:val="24"/>
          <w:szCs w:val="24"/>
        </w:rPr>
        <w:t>‘c</w:t>
      </w:r>
      <w:r w:rsidR="00332EDC" w:rsidRPr="006848B2">
        <w:rPr>
          <w:rFonts w:ascii="Times New Roman" w:hAnsi="Times New Roman" w:cs="Times New Roman"/>
          <w:sz w:val="24"/>
          <w:szCs w:val="24"/>
        </w:rPr>
        <w:t>ognitive-behavioural re-experiencing</w:t>
      </w:r>
      <w:r w:rsidR="004A33BB" w:rsidRPr="006848B2">
        <w:rPr>
          <w:rFonts w:ascii="Times New Roman" w:hAnsi="Times New Roman" w:cs="Times New Roman"/>
          <w:sz w:val="24"/>
          <w:szCs w:val="24"/>
        </w:rPr>
        <w:t>’</w:t>
      </w:r>
      <w:r w:rsidR="00332EDC" w:rsidRPr="006848B2">
        <w:rPr>
          <w:rFonts w:ascii="Times New Roman" w:hAnsi="Times New Roman" w:cs="Times New Roman"/>
          <w:sz w:val="24"/>
          <w:szCs w:val="24"/>
        </w:rPr>
        <w:t xml:space="preserve"> </w:t>
      </w:r>
      <w:r w:rsidR="004A33BB" w:rsidRPr="006848B2">
        <w:rPr>
          <w:rFonts w:ascii="Times New Roman" w:hAnsi="Times New Roman" w:cs="Times New Roman"/>
          <w:sz w:val="24"/>
          <w:szCs w:val="24"/>
        </w:rPr>
        <w:t xml:space="preserve">subscale </w:t>
      </w:r>
      <w:r w:rsidR="00332EDC" w:rsidRPr="006848B2">
        <w:rPr>
          <w:rFonts w:ascii="Times New Roman" w:hAnsi="Times New Roman" w:cs="Times New Roman"/>
          <w:sz w:val="24"/>
          <w:szCs w:val="24"/>
        </w:rPr>
        <w:t>was associated with four CPTSD clusters and the strongest association was with Affective Dysregulation (</w:t>
      </w:r>
      <w:r w:rsidR="00332EDC" w:rsidRPr="006848B2">
        <w:rPr>
          <w:rFonts w:ascii="Times New Roman" w:hAnsi="Times New Roman" w:cs="Times New Roman"/>
          <w:i/>
          <w:sz w:val="24"/>
          <w:szCs w:val="24"/>
        </w:rPr>
        <w:t>r</w:t>
      </w:r>
      <w:r w:rsidR="00332EDC" w:rsidRPr="006848B2">
        <w:rPr>
          <w:rFonts w:ascii="Times New Roman" w:hAnsi="Times New Roman" w:cs="Times New Roman"/>
          <w:sz w:val="24"/>
          <w:szCs w:val="24"/>
        </w:rPr>
        <w:t xml:space="preserve"> = .43). </w:t>
      </w:r>
      <w:r w:rsidR="004A33BB" w:rsidRPr="006848B2">
        <w:rPr>
          <w:rFonts w:ascii="Times New Roman" w:hAnsi="Times New Roman" w:cs="Times New Roman"/>
          <w:sz w:val="24"/>
          <w:szCs w:val="24"/>
        </w:rPr>
        <w:t xml:space="preserve">The ‘gaps in memory and awareness’ </w:t>
      </w:r>
      <w:r w:rsidR="004A33BB" w:rsidRPr="006848B2">
        <w:rPr>
          <w:rFonts w:ascii="Times New Roman" w:hAnsi="Times New Roman" w:cs="Times New Roman"/>
          <w:sz w:val="24"/>
          <w:szCs w:val="24"/>
        </w:rPr>
        <w:lastRenderedPageBreak/>
        <w:t xml:space="preserve">subscale was significantly associated with each CPTSD symptom cluster other than Avoidance, and the correlation ranged from .24 to .47. Finally, the ‘sensory misperceptions’ subscale was significantly associated with four CPTSD symptom clusters and the correlations ranged from .21 to .40. </w:t>
      </w:r>
    </w:p>
    <w:p w14:paraId="2F257DAE" w14:textId="21420BD5" w:rsidR="00BD5056" w:rsidRPr="006848B2" w:rsidRDefault="000E333A" w:rsidP="000E333A">
      <w:pPr>
        <w:spacing w:after="0" w:line="480" w:lineRule="auto"/>
        <w:jc w:val="center"/>
        <w:rPr>
          <w:rFonts w:ascii="Times New Roman" w:hAnsi="Times New Roman" w:cs="Times New Roman"/>
          <w:sz w:val="24"/>
          <w:szCs w:val="24"/>
        </w:rPr>
      </w:pPr>
      <w:r w:rsidRPr="006848B2">
        <w:rPr>
          <w:rFonts w:ascii="Times New Roman" w:hAnsi="Times New Roman" w:cs="Times New Roman"/>
          <w:sz w:val="24"/>
          <w:szCs w:val="24"/>
        </w:rPr>
        <w:t>T</w:t>
      </w:r>
      <w:r w:rsidR="004A33BB" w:rsidRPr="006848B2">
        <w:rPr>
          <w:rFonts w:ascii="Times New Roman" w:hAnsi="Times New Roman" w:cs="Times New Roman"/>
          <w:sz w:val="24"/>
          <w:szCs w:val="24"/>
        </w:rPr>
        <w:t>able 3</w:t>
      </w:r>
      <w:r w:rsidR="00BD5056" w:rsidRPr="006848B2">
        <w:rPr>
          <w:rFonts w:ascii="Times New Roman" w:hAnsi="Times New Roman" w:cs="Times New Roman"/>
          <w:sz w:val="24"/>
          <w:szCs w:val="24"/>
        </w:rPr>
        <w:t xml:space="preserve"> here</w:t>
      </w:r>
    </w:p>
    <w:p w14:paraId="1CD818A3" w14:textId="68380DD6" w:rsidR="00774D1B" w:rsidRPr="006848B2" w:rsidRDefault="00774D1B" w:rsidP="00774D1B">
      <w:pPr>
        <w:spacing w:after="0" w:line="480" w:lineRule="auto"/>
        <w:rPr>
          <w:rFonts w:ascii="Times New Roman" w:hAnsi="Times New Roman" w:cs="Times New Roman"/>
          <w:sz w:val="24"/>
          <w:szCs w:val="24"/>
        </w:rPr>
      </w:pPr>
      <w:r w:rsidRPr="006848B2">
        <w:rPr>
          <w:rFonts w:ascii="Times New Roman" w:hAnsi="Times New Roman" w:cs="Times New Roman"/>
          <w:sz w:val="24"/>
          <w:szCs w:val="24"/>
        </w:rPr>
        <w:tab/>
        <w:t>The six CPTSD symptom clusters explained 42.1% o</w:t>
      </w:r>
      <w:r w:rsidR="00AF1F8C" w:rsidRPr="006848B2">
        <w:rPr>
          <w:rFonts w:ascii="Times New Roman" w:hAnsi="Times New Roman" w:cs="Times New Roman"/>
          <w:sz w:val="24"/>
          <w:szCs w:val="24"/>
        </w:rPr>
        <w:t>f variance in total dissociative experiences</w:t>
      </w:r>
      <w:r w:rsidRPr="006848B2">
        <w:rPr>
          <w:rFonts w:ascii="Times New Roman" w:hAnsi="Times New Roman" w:cs="Times New Roman"/>
          <w:sz w:val="24"/>
          <w:szCs w:val="24"/>
        </w:rPr>
        <w:t xml:space="preserve"> scores (Adj</w:t>
      </w:r>
      <w:r w:rsidRPr="006848B2">
        <w:rPr>
          <w:rFonts w:ascii="Times New Roman" w:hAnsi="Times New Roman" w:cs="Times New Roman"/>
          <w:i/>
          <w:sz w:val="24"/>
          <w:szCs w:val="24"/>
        </w:rPr>
        <w:t>R</w:t>
      </w:r>
      <w:r w:rsidRPr="006848B2">
        <w:rPr>
          <w:rFonts w:ascii="Times New Roman" w:hAnsi="Times New Roman" w:cs="Times New Roman"/>
          <w:i/>
          <w:sz w:val="24"/>
          <w:szCs w:val="24"/>
          <w:vertAlign w:val="superscript"/>
        </w:rPr>
        <w:t>2</w:t>
      </w:r>
      <w:r w:rsidRPr="006848B2">
        <w:rPr>
          <w:rFonts w:ascii="Times New Roman" w:hAnsi="Times New Roman" w:cs="Times New Roman"/>
          <w:sz w:val="24"/>
          <w:szCs w:val="24"/>
        </w:rPr>
        <w:t xml:space="preserve"> = .421, </w:t>
      </w:r>
      <w:r w:rsidRPr="006848B2">
        <w:rPr>
          <w:rFonts w:ascii="Times New Roman" w:hAnsi="Times New Roman" w:cs="Times New Roman"/>
          <w:i/>
          <w:sz w:val="24"/>
          <w:szCs w:val="24"/>
        </w:rPr>
        <w:t>F</w:t>
      </w:r>
      <w:r w:rsidRPr="006848B2">
        <w:rPr>
          <w:rFonts w:ascii="Times New Roman" w:hAnsi="Times New Roman" w:cs="Times New Roman"/>
          <w:sz w:val="24"/>
          <w:szCs w:val="24"/>
        </w:rPr>
        <w:t xml:space="preserve"> (6, 89) = 12.52, </w:t>
      </w:r>
      <w:r w:rsidRPr="006848B2">
        <w:rPr>
          <w:rFonts w:ascii="Times New Roman" w:hAnsi="Times New Roman" w:cs="Times New Roman"/>
          <w:i/>
          <w:sz w:val="24"/>
          <w:szCs w:val="24"/>
        </w:rPr>
        <w:t>p</w:t>
      </w:r>
      <w:r w:rsidRPr="006848B2">
        <w:rPr>
          <w:rFonts w:ascii="Times New Roman" w:hAnsi="Times New Roman" w:cs="Times New Roman"/>
          <w:sz w:val="24"/>
          <w:szCs w:val="24"/>
        </w:rPr>
        <w:t xml:space="preserve"> &lt; .001). Three symptom clusters remained significan</w:t>
      </w:r>
      <w:r w:rsidR="00AF1F8C" w:rsidRPr="006848B2">
        <w:rPr>
          <w:rFonts w:ascii="Times New Roman" w:hAnsi="Times New Roman" w:cs="Times New Roman"/>
          <w:sz w:val="24"/>
          <w:szCs w:val="24"/>
        </w:rPr>
        <w:t>tly associated with dissociative experiences</w:t>
      </w:r>
      <w:r w:rsidRPr="006848B2">
        <w:rPr>
          <w:rFonts w:ascii="Times New Roman" w:hAnsi="Times New Roman" w:cs="Times New Roman"/>
          <w:sz w:val="24"/>
          <w:szCs w:val="24"/>
        </w:rPr>
        <w:t>: Affective Dysregulation (</w:t>
      </w:r>
      <w:r w:rsidRPr="006848B2">
        <w:rPr>
          <w:rFonts w:ascii="Times New Roman" w:hAnsi="Times New Roman" w:cs="Times New Roman"/>
          <w:i/>
          <w:sz w:val="24"/>
          <w:szCs w:val="24"/>
        </w:rPr>
        <w:t>β</w:t>
      </w:r>
      <w:r w:rsidRPr="006848B2">
        <w:rPr>
          <w:rFonts w:ascii="Times New Roman" w:hAnsi="Times New Roman" w:cs="Times New Roman"/>
          <w:sz w:val="24"/>
          <w:szCs w:val="24"/>
        </w:rPr>
        <w:t xml:space="preserve"> = .33, </w:t>
      </w:r>
      <w:r w:rsidRPr="006848B2">
        <w:rPr>
          <w:rFonts w:ascii="Times New Roman" w:hAnsi="Times New Roman" w:cs="Times New Roman"/>
          <w:i/>
          <w:sz w:val="24"/>
          <w:szCs w:val="24"/>
        </w:rPr>
        <w:t>p</w:t>
      </w:r>
      <w:r w:rsidRPr="006848B2">
        <w:rPr>
          <w:rFonts w:ascii="Times New Roman" w:hAnsi="Times New Roman" w:cs="Times New Roman"/>
          <w:sz w:val="24"/>
          <w:szCs w:val="24"/>
        </w:rPr>
        <w:t xml:space="preserve"> = .001), Re-experiencing in the here and now (</w:t>
      </w:r>
      <w:r w:rsidRPr="006848B2">
        <w:rPr>
          <w:rFonts w:ascii="Times New Roman" w:hAnsi="Times New Roman" w:cs="Times New Roman"/>
          <w:i/>
          <w:sz w:val="24"/>
          <w:szCs w:val="24"/>
        </w:rPr>
        <w:t>β</w:t>
      </w:r>
      <w:r w:rsidRPr="006848B2">
        <w:rPr>
          <w:rFonts w:ascii="Times New Roman" w:hAnsi="Times New Roman" w:cs="Times New Roman"/>
          <w:sz w:val="24"/>
          <w:szCs w:val="24"/>
        </w:rPr>
        <w:t xml:space="preserve"> = .24, </w:t>
      </w:r>
      <w:r w:rsidRPr="006848B2">
        <w:rPr>
          <w:rFonts w:ascii="Times New Roman" w:hAnsi="Times New Roman" w:cs="Times New Roman"/>
          <w:i/>
          <w:sz w:val="24"/>
          <w:szCs w:val="24"/>
        </w:rPr>
        <w:t>p</w:t>
      </w:r>
      <w:r w:rsidRPr="006848B2">
        <w:rPr>
          <w:rFonts w:ascii="Times New Roman" w:hAnsi="Times New Roman" w:cs="Times New Roman"/>
          <w:sz w:val="24"/>
          <w:szCs w:val="24"/>
        </w:rPr>
        <w:t xml:space="preserve"> = .016), and Disturbed Relationships (</w:t>
      </w:r>
      <w:r w:rsidRPr="006848B2">
        <w:rPr>
          <w:rFonts w:ascii="Times New Roman" w:hAnsi="Times New Roman" w:cs="Times New Roman"/>
          <w:i/>
          <w:sz w:val="24"/>
          <w:szCs w:val="24"/>
        </w:rPr>
        <w:t>β</w:t>
      </w:r>
      <w:r w:rsidRPr="006848B2">
        <w:rPr>
          <w:rFonts w:ascii="Times New Roman" w:hAnsi="Times New Roman" w:cs="Times New Roman"/>
          <w:sz w:val="24"/>
          <w:szCs w:val="24"/>
        </w:rPr>
        <w:t xml:space="preserve"> = .22, </w:t>
      </w:r>
      <w:r w:rsidRPr="006848B2">
        <w:rPr>
          <w:rFonts w:ascii="Times New Roman" w:hAnsi="Times New Roman" w:cs="Times New Roman"/>
          <w:i/>
          <w:sz w:val="24"/>
          <w:szCs w:val="24"/>
        </w:rPr>
        <w:t>p</w:t>
      </w:r>
      <w:r w:rsidRPr="006848B2">
        <w:rPr>
          <w:rFonts w:ascii="Times New Roman" w:hAnsi="Times New Roman" w:cs="Times New Roman"/>
          <w:sz w:val="24"/>
          <w:szCs w:val="24"/>
        </w:rPr>
        <w:t xml:space="preserve"> = .036).</w:t>
      </w:r>
    </w:p>
    <w:p w14:paraId="3A1C20FD" w14:textId="227926F4" w:rsidR="00013CED" w:rsidRPr="006848B2" w:rsidRDefault="00013CED" w:rsidP="00774D1B">
      <w:pPr>
        <w:spacing w:after="0" w:line="480" w:lineRule="auto"/>
        <w:jc w:val="center"/>
        <w:rPr>
          <w:rFonts w:ascii="Times New Roman" w:hAnsi="Times New Roman" w:cs="Times New Roman"/>
          <w:b/>
          <w:sz w:val="24"/>
        </w:rPr>
      </w:pPr>
      <w:r w:rsidRPr="006848B2">
        <w:rPr>
          <w:rFonts w:ascii="Times New Roman" w:hAnsi="Times New Roman" w:cs="Times New Roman"/>
          <w:b/>
          <w:sz w:val="24"/>
        </w:rPr>
        <w:t>Discussion</w:t>
      </w:r>
    </w:p>
    <w:p w14:paraId="0D346951" w14:textId="3EDD67CB" w:rsidR="007A3064" w:rsidRPr="006848B2" w:rsidRDefault="000E333A" w:rsidP="00A2604D">
      <w:pPr>
        <w:spacing w:line="480" w:lineRule="auto"/>
        <w:ind w:firstLine="720"/>
        <w:rPr>
          <w:rFonts w:ascii="Times New Roman" w:hAnsi="Times New Roman" w:cs="Times New Roman"/>
          <w:sz w:val="24"/>
          <w:szCs w:val="24"/>
          <w:lang w:val="en-GB"/>
        </w:rPr>
      </w:pPr>
      <w:r w:rsidRPr="006848B2">
        <w:rPr>
          <w:rFonts w:ascii="Times New Roman" w:hAnsi="Times New Roman" w:cs="Times New Roman"/>
          <w:sz w:val="24"/>
        </w:rPr>
        <w:t xml:space="preserve">The purpose of the current study was to provide </w:t>
      </w:r>
      <w:r w:rsidR="009A143C" w:rsidRPr="006848B2">
        <w:rPr>
          <w:rFonts w:ascii="Times New Roman" w:hAnsi="Times New Roman" w:cs="Times New Roman"/>
          <w:sz w:val="24"/>
        </w:rPr>
        <w:t>a preliminary</w:t>
      </w:r>
      <w:r w:rsidRPr="006848B2">
        <w:rPr>
          <w:rFonts w:ascii="Times New Roman" w:hAnsi="Times New Roman" w:cs="Times New Roman"/>
          <w:sz w:val="24"/>
        </w:rPr>
        <w:t xml:space="preserve"> assessment </w:t>
      </w:r>
      <w:r w:rsidR="00774D1B" w:rsidRPr="006848B2">
        <w:rPr>
          <w:rFonts w:ascii="Times New Roman" w:hAnsi="Times New Roman" w:cs="Times New Roman"/>
          <w:sz w:val="24"/>
        </w:rPr>
        <w:t>of the association</w:t>
      </w:r>
      <w:r w:rsidR="007A3064" w:rsidRPr="006848B2">
        <w:rPr>
          <w:rFonts w:ascii="Times New Roman" w:hAnsi="Times New Roman" w:cs="Times New Roman"/>
          <w:sz w:val="24"/>
        </w:rPr>
        <w:t xml:space="preserve"> </w:t>
      </w:r>
      <w:r w:rsidR="00A2604D" w:rsidRPr="006848B2">
        <w:rPr>
          <w:rFonts w:ascii="Times New Roman" w:hAnsi="Times New Roman" w:cs="Times New Roman"/>
          <w:sz w:val="24"/>
        </w:rPr>
        <w:t>between the</w:t>
      </w:r>
      <w:r w:rsidR="00774D1B" w:rsidRPr="006848B2">
        <w:rPr>
          <w:rFonts w:ascii="Times New Roman" w:hAnsi="Times New Roman" w:cs="Times New Roman"/>
          <w:sz w:val="24"/>
        </w:rPr>
        <w:t xml:space="preserve"> </w:t>
      </w:r>
      <w:r w:rsidR="007A3064" w:rsidRPr="006848B2">
        <w:rPr>
          <w:rFonts w:ascii="Times New Roman" w:hAnsi="Times New Roman" w:cs="Times New Roman"/>
          <w:sz w:val="24"/>
        </w:rPr>
        <w:t>recently published</w:t>
      </w:r>
      <w:r w:rsidRPr="006848B2">
        <w:rPr>
          <w:rFonts w:ascii="Times New Roman" w:hAnsi="Times New Roman" w:cs="Times New Roman"/>
          <w:sz w:val="24"/>
        </w:rPr>
        <w:t xml:space="preserve"> </w:t>
      </w:r>
      <w:r w:rsidRPr="006848B2">
        <w:rPr>
          <w:rFonts w:ascii="Times New Roman" w:hAnsi="Times New Roman" w:cs="Times New Roman"/>
          <w:i/>
          <w:sz w:val="24"/>
        </w:rPr>
        <w:t>ICD-11</w:t>
      </w:r>
      <w:r w:rsidRPr="006848B2">
        <w:rPr>
          <w:rFonts w:ascii="Times New Roman" w:hAnsi="Times New Roman" w:cs="Times New Roman"/>
          <w:sz w:val="24"/>
        </w:rPr>
        <w:t xml:space="preserve"> </w:t>
      </w:r>
      <w:r w:rsidR="007A3064" w:rsidRPr="006848B2">
        <w:rPr>
          <w:rFonts w:ascii="Times New Roman" w:hAnsi="Times New Roman" w:cs="Times New Roman"/>
          <w:sz w:val="24"/>
        </w:rPr>
        <w:t xml:space="preserve">model of </w:t>
      </w:r>
      <w:r w:rsidR="00774D1B" w:rsidRPr="006848B2">
        <w:rPr>
          <w:rFonts w:ascii="Times New Roman" w:hAnsi="Times New Roman" w:cs="Times New Roman"/>
          <w:sz w:val="24"/>
        </w:rPr>
        <w:t xml:space="preserve">CPTSD and </w:t>
      </w:r>
      <w:r w:rsidR="00A2604D" w:rsidRPr="006848B2">
        <w:rPr>
          <w:rFonts w:ascii="Times New Roman" w:hAnsi="Times New Roman" w:cs="Times New Roman"/>
          <w:sz w:val="24"/>
        </w:rPr>
        <w:t>dissociative experiences</w:t>
      </w:r>
      <w:r w:rsidR="00774D1B" w:rsidRPr="006848B2">
        <w:rPr>
          <w:rFonts w:ascii="Times New Roman" w:hAnsi="Times New Roman" w:cs="Times New Roman"/>
          <w:sz w:val="24"/>
        </w:rPr>
        <w:t>.</w:t>
      </w:r>
      <w:r w:rsidR="00A2604D" w:rsidRPr="006848B2">
        <w:rPr>
          <w:rFonts w:ascii="Times New Roman" w:hAnsi="Times New Roman" w:cs="Times New Roman"/>
          <w:sz w:val="24"/>
        </w:rPr>
        <w:t xml:space="preserve"> Our findings partially supported the study’s first hypothesis </w:t>
      </w:r>
      <w:r w:rsidR="005B2407" w:rsidRPr="006848B2">
        <w:rPr>
          <w:rFonts w:ascii="Times New Roman" w:hAnsi="Times New Roman" w:cs="Times New Roman"/>
          <w:sz w:val="24"/>
        </w:rPr>
        <w:t>as there</w:t>
      </w:r>
      <w:r w:rsidR="00A2604D" w:rsidRPr="006848B2">
        <w:rPr>
          <w:rFonts w:ascii="Times New Roman" w:hAnsi="Times New Roman" w:cs="Times New Roman"/>
          <w:sz w:val="24"/>
        </w:rPr>
        <w:t xml:space="preserve"> was a</w:t>
      </w:r>
      <w:r w:rsidR="007A3064" w:rsidRPr="006848B2">
        <w:rPr>
          <w:rFonts w:ascii="Times New Roman" w:hAnsi="Times New Roman" w:cs="Times New Roman"/>
          <w:sz w:val="24"/>
        </w:rPr>
        <w:t xml:space="preserve"> pa</w:t>
      </w:r>
      <w:r w:rsidR="00AF1F8C" w:rsidRPr="006848B2">
        <w:rPr>
          <w:rFonts w:ascii="Times New Roman" w:hAnsi="Times New Roman" w:cs="Times New Roman"/>
          <w:sz w:val="24"/>
        </w:rPr>
        <w:t>ttern of increasing dissociative experiences</w:t>
      </w:r>
      <w:r w:rsidR="007A3064" w:rsidRPr="006848B2">
        <w:rPr>
          <w:rFonts w:ascii="Times New Roman" w:hAnsi="Times New Roman" w:cs="Times New Roman"/>
          <w:sz w:val="24"/>
        </w:rPr>
        <w:t xml:space="preserve"> scores from those with no diagnosis to those with PTSD to those with CPTSD</w:t>
      </w:r>
      <w:r w:rsidR="00A2604D" w:rsidRPr="006848B2">
        <w:rPr>
          <w:rFonts w:ascii="Times New Roman" w:hAnsi="Times New Roman" w:cs="Times New Roman"/>
          <w:sz w:val="24"/>
        </w:rPr>
        <w:t xml:space="preserve">; a finding consistent with </w:t>
      </w:r>
      <w:r w:rsidR="007A3064" w:rsidRPr="006848B2">
        <w:rPr>
          <w:rFonts w:ascii="Times New Roman" w:hAnsi="Times New Roman" w:cs="Times New Roman"/>
          <w:sz w:val="24"/>
        </w:rPr>
        <w:t>the</w:t>
      </w:r>
      <w:r w:rsidRPr="006848B2">
        <w:rPr>
          <w:rFonts w:ascii="Times New Roman" w:hAnsi="Times New Roman" w:cs="Times New Roman"/>
          <w:sz w:val="24"/>
        </w:rPr>
        <w:t xml:space="preserve"> </w:t>
      </w:r>
      <w:r w:rsidR="00A74913" w:rsidRPr="006848B2">
        <w:rPr>
          <w:rFonts w:ascii="Times New Roman" w:hAnsi="Times New Roman" w:cs="Times New Roman"/>
          <w:sz w:val="24"/>
        </w:rPr>
        <w:t>structural theory of dissociation (</w:t>
      </w:r>
      <w:r w:rsidR="00A74913" w:rsidRPr="006848B2">
        <w:rPr>
          <w:rFonts w:ascii="Times New Roman" w:hAnsi="Times New Roman" w:cs="Times New Roman"/>
          <w:sz w:val="24"/>
          <w:szCs w:val="24"/>
          <w:lang w:val="en-GB"/>
        </w:rPr>
        <w:t>Van der</w:t>
      </w:r>
      <w:r w:rsidR="000A6ED5" w:rsidRPr="006848B2">
        <w:rPr>
          <w:rFonts w:ascii="Times New Roman" w:hAnsi="Times New Roman" w:cs="Times New Roman"/>
          <w:sz w:val="24"/>
          <w:szCs w:val="24"/>
          <w:lang w:val="en-GB"/>
        </w:rPr>
        <w:t xml:space="preserve"> Hart et al.</w:t>
      </w:r>
      <w:r w:rsidR="005F0905" w:rsidRPr="006848B2">
        <w:rPr>
          <w:rFonts w:ascii="Times New Roman" w:hAnsi="Times New Roman" w:cs="Times New Roman"/>
          <w:sz w:val="24"/>
          <w:szCs w:val="24"/>
          <w:lang w:val="en-GB"/>
        </w:rPr>
        <w:t xml:space="preserve">, </w:t>
      </w:r>
      <w:r w:rsidR="00A74913" w:rsidRPr="006848B2">
        <w:rPr>
          <w:rFonts w:ascii="Times New Roman" w:hAnsi="Times New Roman" w:cs="Times New Roman"/>
          <w:sz w:val="24"/>
          <w:szCs w:val="24"/>
          <w:lang w:val="en-GB"/>
        </w:rPr>
        <w:t>2005, 2006)</w:t>
      </w:r>
      <w:r w:rsidR="007A3064" w:rsidRPr="006848B2">
        <w:rPr>
          <w:rFonts w:ascii="Times New Roman" w:hAnsi="Times New Roman" w:cs="Times New Roman"/>
          <w:sz w:val="24"/>
          <w:szCs w:val="24"/>
          <w:lang w:val="en-GB"/>
        </w:rPr>
        <w:t xml:space="preserve">. </w:t>
      </w:r>
      <w:r w:rsidR="00A2604D" w:rsidRPr="006848B2">
        <w:rPr>
          <w:rFonts w:ascii="Times New Roman" w:hAnsi="Times New Roman" w:cs="Times New Roman"/>
          <w:sz w:val="24"/>
          <w:szCs w:val="24"/>
          <w:lang w:val="en-GB"/>
        </w:rPr>
        <w:t>The magnitude of the difference in dissociati</w:t>
      </w:r>
      <w:r w:rsidR="00AF1F8C" w:rsidRPr="006848B2">
        <w:rPr>
          <w:rFonts w:ascii="Times New Roman" w:hAnsi="Times New Roman" w:cs="Times New Roman"/>
          <w:sz w:val="24"/>
          <w:szCs w:val="24"/>
          <w:lang w:val="en-GB"/>
        </w:rPr>
        <w:t>ve experiences</w:t>
      </w:r>
      <w:r w:rsidR="00A2604D" w:rsidRPr="006848B2">
        <w:rPr>
          <w:rFonts w:ascii="Times New Roman" w:hAnsi="Times New Roman" w:cs="Times New Roman"/>
          <w:sz w:val="24"/>
          <w:szCs w:val="24"/>
          <w:lang w:val="en-GB"/>
        </w:rPr>
        <w:t xml:space="preserve"> scores between the CPTSD and PTSD diagnosis groups was substantial and this suggests </w:t>
      </w:r>
      <w:r w:rsidR="007A3064" w:rsidRPr="006848B2">
        <w:rPr>
          <w:rFonts w:ascii="Times New Roman" w:hAnsi="Times New Roman" w:cs="Times New Roman"/>
          <w:sz w:val="24"/>
          <w:szCs w:val="24"/>
          <w:lang w:val="en-GB"/>
        </w:rPr>
        <w:t xml:space="preserve">that dissociation may be a clinically useful indicator of a differential diagnosis. The </w:t>
      </w:r>
      <w:r w:rsidR="00A2604D" w:rsidRPr="006848B2">
        <w:rPr>
          <w:rFonts w:ascii="Times New Roman" w:hAnsi="Times New Roman" w:cs="Times New Roman"/>
          <w:sz w:val="24"/>
          <w:szCs w:val="24"/>
          <w:lang w:val="en-GB"/>
        </w:rPr>
        <w:t>difference</w:t>
      </w:r>
      <w:r w:rsidR="00AF1F8C" w:rsidRPr="006848B2">
        <w:rPr>
          <w:rFonts w:ascii="Times New Roman" w:hAnsi="Times New Roman" w:cs="Times New Roman"/>
          <w:sz w:val="24"/>
          <w:szCs w:val="24"/>
          <w:lang w:val="en-GB"/>
        </w:rPr>
        <w:t xml:space="preserve"> in dissociative experiences</w:t>
      </w:r>
      <w:r w:rsidR="007A3064" w:rsidRPr="006848B2">
        <w:rPr>
          <w:rFonts w:ascii="Times New Roman" w:hAnsi="Times New Roman" w:cs="Times New Roman"/>
          <w:sz w:val="24"/>
          <w:szCs w:val="24"/>
          <w:lang w:val="en-GB"/>
        </w:rPr>
        <w:t xml:space="preserve"> scores </w:t>
      </w:r>
      <w:r w:rsidR="00A2604D" w:rsidRPr="006848B2">
        <w:rPr>
          <w:rFonts w:ascii="Times New Roman" w:hAnsi="Times New Roman" w:cs="Times New Roman"/>
          <w:sz w:val="24"/>
          <w:szCs w:val="24"/>
          <w:lang w:val="en-GB"/>
        </w:rPr>
        <w:t>among</w:t>
      </w:r>
      <w:r w:rsidR="007A3064" w:rsidRPr="006848B2">
        <w:rPr>
          <w:rFonts w:ascii="Times New Roman" w:hAnsi="Times New Roman" w:cs="Times New Roman"/>
          <w:sz w:val="24"/>
          <w:szCs w:val="24"/>
          <w:lang w:val="en-GB"/>
        </w:rPr>
        <w:t xml:space="preserve"> patients </w:t>
      </w:r>
      <w:r w:rsidR="00A2604D" w:rsidRPr="006848B2">
        <w:rPr>
          <w:rFonts w:ascii="Times New Roman" w:hAnsi="Times New Roman" w:cs="Times New Roman"/>
          <w:sz w:val="24"/>
          <w:szCs w:val="24"/>
          <w:lang w:val="en-GB"/>
        </w:rPr>
        <w:t xml:space="preserve">with PTSD and those </w:t>
      </w:r>
      <w:r w:rsidR="007A3064" w:rsidRPr="006848B2">
        <w:rPr>
          <w:rFonts w:ascii="Times New Roman" w:hAnsi="Times New Roman" w:cs="Times New Roman"/>
          <w:sz w:val="24"/>
          <w:szCs w:val="24"/>
          <w:lang w:val="en-GB"/>
        </w:rPr>
        <w:t xml:space="preserve">not meeting the criteria for a trauma-related diagnosis was of a moderate/ clinically meaningful magnitude, however, the effect was not statistically significant. This null effect </w:t>
      </w:r>
      <w:r w:rsidR="00A2604D" w:rsidRPr="006848B2">
        <w:rPr>
          <w:rFonts w:ascii="Times New Roman" w:hAnsi="Times New Roman" w:cs="Times New Roman"/>
          <w:sz w:val="24"/>
          <w:szCs w:val="24"/>
          <w:lang w:val="en-GB"/>
        </w:rPr>
        <w:t>was</w:t>
      </w:r>
      <w:r w:rsidR="007A3064" w:rsidRPr="006848B2">
        <w:rPr>
          <w:rFonts w:ascii="Times New Roman" w:hAnsi="Times New Roman" w:cs="Times New Roman"/>
          <w:sz w:val="24"/>
          <w:szCs w:val="24"/>
          <w:lang w:val="en-GB"/>
        </w:rPr>
        <w:t xml:space="preserve"> a</w:t>
      </w:r>
      <w:r w:rsidR="00A2604D" w:rsidRPr="006848B2">
        <w:rPr>
          <w:rFonts w:ascii="Times New Roman" w:hAnsi="Times New Roman" w:cs="Times New Roman"/>
          <w:sz w:val="24"/>
          <w:szCs w:val="24"/>
          <w:lang w:val="en-GB"/>
        </w:rPr>
        <w:t>lmost certainly due to the low</w:t>
      </w:r>
      <w:r w:rsidR="007A3064" w:rsidRPr="006848B2">
        <w:rPr>
          <w:rFonts w:ascii="Times New Roman" w:hAnsi="Times New Roman" w:cs="Times New Roman"/>
          <w:sz w:val="24"/>
          <w:szCs w:val="24"/>
          <w:lang w:val="en-GB"/>
        </w:rPr>
        <w:t xml:space="preserve"> power of the test </w:t>
      </w:r>
      <w:r w:rsidR="00A2604D" w:rsidRPr="006848B2">
        <w:rPr>
          <w:rFonts w:ascii="Times New Roman" w:hAnsi="Times New Roman" w:cs="Times New Roman"/>
          <w:sz w:val="24"/>
          <w:szCs w:val="24"/>
          <w:lang w:val="en-GB"/>
        </w:rPr>
        <w:t>that resulted from a</w:t>
      </w:r>
      <w:r w:rsidR="007A3064" w:rsidRPr="006848B2">
        <w:rPr>
          <w:rFonts w:ascii="Times New Roman" w:hAnsi="Times New Roman" w:cs="Times New Roman"/>
          <w:sz w:val="24"/>
          <w:szCs w:val="24"/>
          <w:lang w:val="en-GB"/>
        </w:rPr>
        <w:t xml:space="preserve"> very small number of patients </w:t>
      </w:r>
      <w:r w:rsidR="00A2604D" w:rsidRPr="006848B2">
        <w:rPr>
          <w:rFonts w:ascii="Times New Roman" w:hAnsi="Times New Roman" w:cs="Times New Roman"/>
          <w:sz w:val="24"/>
          <w:szCs w:val="24"/>
          <w:lang w:val="en-GB"/>
        </w:rPr>
        <w:t>qualifying for a PTSD diagnosis, and consequently, t</w:t>
      </w:r>
      <w:r w:rsidR="00F95D6E" w:rsidRPr="006848B2">
        <w:rPr>
          <w:rFonts w:ascii="Times New Roman" w:hAnsi="Times New Roman" w:cs="Times New Roman"/>
          <w:sz w:val="24"/>
          <w:szCs w:val="24"/>
          <w:lang w:val="en-GB"/>
        </w:rPr>
        <w:t xml:space="preserve">his </w:t>
      </w:r>
      <w:r w:rsidR="00A2604D" w:rsidRPr="006848B2">
        <w:rPr>
          <w:rFonts w:ascii="Times New Roman" w:hAnsi="Times New Roman" w:cs="Times New Roman"/>
          <w:sz w:val="24"/>
          <w:szCs w:val="24"/>
          <w:lang w:val="en-GB"/>
        </w:rPr>
        <w:t>particular finding should be interpreted with great caution</w:t>
      </w:r>
      <w:r w:rsidR="007A3064" w:rsidRPr="006848B2">
        <w:rPr>
          <w:rFonts w:ascii="Times New Roman" w:hAnsi="Times New Roman" w:cs="Times New Roman"/>
          <w:sz w:val="24"/>
          <w:szCs w:val="24"/>
          <w:lang w:val="en-GB"/>
        </w:rPr>
        <w:t>. Non</w:t>
      </w:r>
      <w:r w:rsidR="00F95D6E" w:rsidRPr="006848B2">
        <w:rPr>
          <w:rFonts w:ascii="Times New Roman" w:hAnsi="Times New Roman" w:cs="Times New Roman"/>
          <w:sz w:val="24"/>
          <w:szCs w:val="24"/>
          <w:lang w:val="en-GB"/>
        </w:rPr>
        <w:t xml:space="preserve">etheless, based on this small sample of trauma-exposed </w:t>
      </w:r>
      <w:r w:rsidR="00F95D6E" w:rsidRPr="006848B2">
        <w:rPr>
          <w:rFonts w:ascii="Times New Roman" w:hAnsi="Times New Roman" w:cs="Times New Roman"/>
          <w:sz w:val="24"/>
          <w:szCs w:val="24"/>
          <w:lang w:val="en-GB"/>
        </w:rPr>
        <w:lastRenderedPageBreak/>
        <w:t xml:space="preserve">clinical patients, our </w:t>
      </w:r>
      <w:r w:rsidR="00A2604D" w:rsidRPr="006848B2">
        <w:rPr>
          <w:rFonts w:ascii="Times New Roman" w:hAnsi="Times New Roman" w:cs="Times New Roman"/>
          <w:sz w:val="24"/>
          <w:szCs w:val="24"/>
          <w:lang w:val="en-GB"/>
        </w:rPr>
        <w:t>findings</w:t>
      </w:r>
      <w:r w:rsidR="00F95D6E" w:rsidRPr="006848B2">
        <w:rPr>
          <w:rFonts w:ascii="Times New Roman" w:hAnsi="Times New Roman" w:cs="Times New Roman"/>
          <w:sz w:val="24"/>
          <w:szCs w:val="24"/>
          <w:lang w:val="en-GB"/>
        </w:rPr>
        <w:t xml:space="preserve"> suggest increasing levels of dissociative experiences as trauma responses become increasingly complex. This conclusion is consistent with empirical results obtained prior to the </w:t>
      </w:r>
      <w:r w:rsidR="00F95D6E" w:rsidRPr="006848B2">
        <w:rPr>
          <w:rFonts w:ascii="Times New Roman" w:hAnsi="Times New Roman" w:cs="Times New Roman"/>
          <w:i/>
          <w:sz w:val="24"/>
          <w:szCs w:val="24"/>
          <w:lang w:val="en-GB"/>
        </w:rPr>
        <w:t>ICD-11</w:t>
      </w:r>
      <w:r w:rsidR="00F95D6E" w:rsidRPr="006848B2">
        <w:rPr>
          <w:rFonts w:ascii="Times New Roman" w:hAnsi="Times New Roman" w:cs="Times New Roman"/>
          <w:sz w:val="24"/>
          <w:szCs w:val="24"/>
          <w:lang w:val="en-GB"/>
        </w:rPr>
        <w:t xml:space="preserve"> formulation of CPTSD (</w:t>
      </w:r>
      <w:proofErr w:type="spellStart"/>
      <w:r w:rsidR="00F95D6E" w:rsidRPr="006848B2">
        <w:rPr>
          <w:rFonts w:ascii="Times New Roman" w:hAnsi="Times New Roman" w:cs="Times New Roman"/>
          <w:sz w:val="24"/>
          <w:szCs w:val="24"/>
          <w:lang w:val="en-GB"/>
        </w:rPr>
        <w:t>Dorahy</w:t>
      </w:r>
      <w:proofErr w:type="spellEnd"/>
      <w:r w:rsidR="00F95D6E" w:rsidRPr="006848B2">
        <w:rPr>
          <w:rFonts w:ascii="Times New Roman" w:hAnsi="Times New Roman" w:cs="Times New Roman"/>
          <w:sz w:val="24"/>
          <w:szCs w:val="24"/>
          <w:lang w:val="en-GB"/>
        </w:rPr>
        <w:t xml:space="preserve"> et al., 2013; </w:t>
      </w:r>
      <w:proofErr w:type="spellStart"/>
      <w:r w:rsidR="00D1674B" w:rsidRPr="006848B2">
        <w:rPr>
          <w:rFonts w:ascii="Times New Roman" w:hAnsi="Times New Roman" w:cs="Times New Roman"/>
          <w:sz w:val="24"/>
          <w:szCs w:val="24"/>
          <w:lang w:val="en-GB"/>
        </w:rPr>
        <w:t>Dorahy</w:t>
      </w:r>
      <w:proofErr w:type="spellEnd"/>
      <w:r w:rsidR="00D1674B" w:rsidRPr="006848B2">
        <w:rPr>
          <w:rFonts w:ascii="Times New Roman" w:hAnsi="Times New Roman" w:cs="Times New Roman"/>
          <w:sz w:val="24"/>
          <w:szCs w:val="24"/>
          <w:lang w:val="en-GB"/>
        </w:rPr>
        <w:t xml:space="preserve"> et al., 2015; </w:t>
      </w:r>
      <w:r w:rsidR="00F95D6E" w:rsidRPr="006848B2">
        <w:rPr>
          <w:rFonts w:ascii="Times New Roman" w:hAnsi="Times New Roman" w:cs="Times New Roman"/>
          <w:sz w:val="24"/>
          <w:szCs w:val="24"/>
          <w:lang w:val="en-GB"/>
        </w:rPr>
        <w:t>Putnam et al., 1996).</w:t>
      </w:r>
    </w:p>
    <w:p w14:paraId="5F71A37B" w14:textId="1A6522C2" w:rsidR="009E6AC5" w:rsidRPr="006848B2" w:rsidRDefault="00157ACC" w:rsidP="00B029E1">
      <w:pPr>
        <w:spacing w:line="480" w:lineRule="auto"/>
        <w:ind w:firstLine="720"/>
        <w:rPr>
          <w:rFonts w:ascii="Times New Roman" w:hAnsi="Times New Roman" w:cs="Times New Roman"/>
          <w:sz w:val="24"/>
          <w:szCs w:val="24"/>
          <w:lang w:val="en-GB"/>
        </w:rPr>
      </w:pPr>
      <w:r w:rsidRPr="006848B2">
        <w:rPr>
          <w:rFonts w:ascii="Times New Roman" w:hAnsi="Times New Roman" w:cs="Times New Roman"/>
          <w:sz w:val="24"/>
          <w:szCs w:val="24"/>
          <w:lang w:val="en-GB"/>
        </w:rPr>
        <w:t xml:space="preserve">Dissociative experiences are embedded within the </w:t>
      </w:r>
      <w:r w:rsidR="00A2604D" w:rsidRPr="006848B2">
        <w:rPr>
          <w:rFonts w:ascii="Times New Roman" w:hAnsi="Times New Roman" w:cs="Times New Roman"/>
          <w:i/>
          <w:sz w:val="24"/>
          <w:szCs w:val="24"/>
          <w:lang w:val="en-GB"/>
        </w:rPr>
        <w:t>ICD-11</w:t>
      </w:r>
      <w:r w:rsidRPr="006848B2">
        <w:rPr>
          <w:rFonts w:ascii="Times New Roman" w:hAnsi="Times New Roman" w:cs="Times New Roman"/>
          <w:sz w:val="24"/>
          <w:szCs w:val="24"/>
          <w:lang w:val="en-GB"/>
        </w:rPr>
        <w:t xml:space="preserve"> </w:t>
      </w:r>
      <w:r w:rsidR="00A2604D" w:rsidRPr="006848B2">
        <w:rPr>
          <w:rFonts w:ascii="Times New Roman" w:hAnsi="Times New Roman" w:cs="Times New Roman"/>
          <w:sz w:val="24"/>
          <w:szCs w:val="24"/>
          <w:lang w:val="en-GB"/>
        </w:rPr>
        <w:t>description</w:t>
      </w:r>
      <w:r w:rsidRPr="006848B2">
        <w:rPr>
          <w:rFonts w:ascii="Times New Roman" w:hAnsi="Times New Roman" w:cs="Times New Roman"/>
          <w:sz w:val="24"/>
          <w:szCs w:val="24"/>
          <w:lang w:val="en-GB"/>
        </w:rPr>
        <w:t xml:space="preserve"> of</w:t>
      </w:r>
      <w:r w:rsidR="00F83DF3" w:rsidRPr="006848B2">
        <w:rPr>
          <w:rFonts w:ascii="Times New Roman" w:hAnsi="Times New Roman" w:cs="Times New Roman"/>
          <w:sz w:val="24"/>
          <w:szCs w:val="24"/>
          <w:lang w:val="en-GB"/>
        </w:rPr>
        <w:t xml:space="preserve"> both</w:t>
      </w:r>
      <w:r w:rsidRPr="006848B2">
        <w:rPr>
          <w:rFonts w:ascii="Times New Roman" w:hAnsi="Times New Roman" w:cs="Times New Roman"/>
          <w:sz w:val="24"/>
          <w:szCs w:val="24"/>
          <w:lang w:val="en-GB"/>
        </w:rPr>
        <w:t xml:space="preserve"> PTSD and</w:t>
      </w:r>
      <w:r w:rsidR="00A44F4B" w:rsidRPr="006848B2">
        <w:rPr>
          <w:rFonts w:ascii="Times New Roman" w:hAnsi="Times New Roman" w:cs="Times New Roman"/>
          <w:sz w:val="24"/>
          <w:szCs w:val="24"/>
          <w:lang w:val="en-GB"/>
        </w:rPr>
        <w:t xml:space="preserve"> CPTSD. One of the three core symptom clusters of PTSD is </w:t>
      </w:r>
      <w:r w:rsidR="00F95D6E" w:rsidRPr="006848B2">
        <w:rPr>
          <w:rFonts w:ascii="Times New Roman" w:hAnsi="Times New Roman" w:cs="Times New Roman"/>
          <w:sz w:val="24"/>
          <w:szCs w:val="24"/>
          <w:lang w:val="en-GB"/>
        </w:rPr>
        <w:t>‘</w:t>
      </w:r>
      <w:r w:rsidR="00A2604D" w:rsidRPr="006848B2">
        <w:rPr>
          <w:rFonts w:ascii="Times New Roman" w:hAnsi="Times New Roman" w:cs="Times New Roman"/>
          <w:sz w:val="24"/>
          <w:szCs w:val="24"/>
          <w:lang w:val="en-GB"/>
        </w:rPr>
        <w:t>R</w:t>
      </w:r>
      <w:r w:rsidR="00A44F4B" w:rsidRPr="006848B2">
        <w:rPr>
          <w:rFonts w:ascii="Times New Roman" w:hAnsi="Times New Roman" w:cs="Times New Roman"/>
          <w:sz w:val="24"/>
          <w:szCs w:val="24"/>
          <w:lang w:val="en-GB"/>
        </w:rPr>
        <w:t>e-experiencing in the here and now</w:t>
      </w:r>
      <w:r w:rsidR="00F95D6E" w:rsidRPr="006848B2">
        <w:rPr>
          <w:rFonts w:ascii="Times New Roman" w:hAnsi="Times New Roman" w:cs="Times New Roman"/>
          <w:sz w:val="24"/>
          <w:szCs w:val="24"/>
          <w:lang w:val="en-GB"/>
        </w:rPr>
        <w:t>’</w:t>
      </w:r>
      <w:r w:rsidR="00A44F4B" w:rsidRPr="006848B2">
        <w:rPr>
          <w:rFonts w:ascii="Times New Roman" w:hAnsi="Times New Roman" w:cs="Times New Roman"/>
          <w:sz w:val="24"/>
          <w:szCs w:val="24"/>
          <w:lang w:val="en-GB"/>
        </w:rPr>
        <w:t xml:space="preserve"> and the two</w:t>
      </w:r>
      <w:r w:rsidR="00A2604D" w:rsidRPr="006848B2">
        <w:rPr>
          <w:rFonts w:ascii="Times New Roman" w:hAnsi="Times New Roman" w:cs="Times New Roman"/>
          <w:sz w:val="24"/>
          <w:szCs w:val="24"/>
          <w:lang w:val="en-GB"/>
        </w:rPr>
        <w:t xml:space="preserve"> constituent</w:t>
      </w:r>
      <w:r w:rsidR="00A44F4B" w:rsidRPr="006848B2">
        <w:rPr>
          <w:rFonts w:ascii="Times New Roman" w:hAnsi="Times New Roman" w:cs="Times New Roman"/>
          <w:sz w:val="24"/>
          <w:szCs w:val="24"/>
          <w:lang w:val="en-GB"/>
        </w:rPr>
        <w:t xml:space="preserve"> symptoms are nightmares of the traumatic event and flashbacks to the traumatic event where </w:t>
      </w:r>
      <w:r w:rsidR="009443B0" w:rsidRPr="006848B2">
        <w:rPr>
          <w:rFonts w:ascii="Times New Roman" w:hAnsi="Times New Roman" w:cs="Times New Roman"/>
          <w:sz w:val="24"/>
          <w:szCs w:val="24"/>
          <w:lang w:val="en-GB"/>
        </w:rPr>
        <w:t xml:space="preserve">it </w:t>
      </w:r>
      <w:r w:rsidR="00A44F4B" w:rsidRPr="006848B2">
        <w:rPr>
          <w:rFonts w:ascii="Times New Roman" w:hAnsi="Times New Roman" w:cs="Times New Roman"/>
          <w:sz w:val="24"/>
          <w:szCs w:val="24"/>
          <w:lang w:val="en-GB"/>
        </w:rPr>
        <w:t xml:space="preserve">feels </w:t>
      </w:r>
      <w:r w:rsidR="009443B0" w:rsidRPr="006848B2">
        <w:rPr>
          <w:rFonts w:ascii="Times New Roman" w:hAnsi="Times New Roman" w:cs="Times New Roman"/>
          <w:sz w:val="24"/>
          <w:szCs w:val="24"/>
          <w:lang w:val="en-GB"/>
        </w:rPr>
        <w:t xml:space="preserve">as if </w:t>
      </w:r>
      <w:r w:rsidR="00A44F4B" w:rsidRPr="006848B2">
        <w:rPr>
          <w:rFonts w:ascii="Times New Roman" w:hAnsi="Times New Roman" w:cs="Times New Roman"/>
          <w:sz w:val="24"/>
          <w:szCs w:val="24"/>
          <w:lang w:val="en-GB"/>
        </w:rPr>
        <w:t>the event</w:t>
      </w:r>
      <w:r w:rsidR="00F83DF3" w:rsidRPr="006848B2">
        <w:rPr>
          <w:rFonts w:ascii="Times New Roman" w:hAnsi="Times New Roman" w:cs="Times New Roman"/>
          <w:sz w:val="24"/>
          <w:szCs w:val="24"/>
          <w:lang w:val="en-GB"/>
        </w:rPr>
        <w:t xml:space="preserve"> is reoccurring</w:t>
      </w:r>
      <w:r w:rsidR="00A44F4B" w:rsidRPr="006848B2">
        <w:rPr>
          <w:rFonts w:ascii="Times New Roman" w:hAnsi="Times New Roman" w:cs="Times New Roman"/>
          <w:sz w:val="24"/>
          <w:szCs w:val="24"/>
          <w:lang w:val="en-GB"/>
        </w:rPr>
        <w:t xml:space="preserve"> in the present moment. Additionally, one of the core DSO symptom clusters</w:t>
      </w:r>
      <w:r w:rsidR="00F95D6E" w:rsidRPr="006848B2">
        <w:rPr>
          <w:rFonts w:ascii="Times New Roman" w:hAnsi="Times New Roman" w:cs="Times New Roman"/>
          <w:sz w:val="24"/>
          <w:szCs w:val="24"/>
          <w:lang w:val="en-GB"/>
        </w:rPr>
        <w:t xml:space="preserve"> (the symptom clusters that differentiate CPTSD from PTSD)</w:t>
      </w:r>
      <w:r w:rsidR="00A44F4B" w:rsidRPr="006848B2">
        <w:rPr>
          <w:rFonts w:ascii="Times New Roman" w:hAnsi="Times New Roman" w:cs="Times New Roman"/>
          <w:sz w:val="24"/>
          <w:szCs w:val="24"/>
          <w:lang w:val="en-GB"/>
        </w:rPr>
        <w:t xml:space="preserve"> is </w:t>
      </w:r>
      <w:r w:rsidR="00F95D6E" w:rsidRPr="006848B2">
        <w:rPr>
          <w:rFonts w:ascii="Times New Roman" w:hAnsi="Times New Roman" w:cs="Times New Roman"/>
          <w:sz w:val="24"/>
          <w:szCs w:val="24"/>
          <w:lang w:val="en-GB"/>
        </w:rPr>
        <w:t>‘</w:t>
      </w:r>
      <w:r w:rsidR="00A2604D" w:rsidRPr="006848B2">
        <w:rPr>
          <w:rFonts w:ascii="Times New Roman" w:hAnsi="Times New Roman" w:cs="Times New Roman"/>
          <w:sz w:val="24"/>
          <w:szCs w:val="24"/>
          <w:lang w:val="en-GB"/>
        </w:rPr>
        <w:t>Affective D</w:t>
      </w:r>
      <w:r w:rsidR="00A44F4B" w:rsidRPr="006848B2">
        <w:rPr>
          <w:rFonts w:ascii="Times New Roman" w:hAnsi="Times New Roman" w:cs="Times New Roman"/>
          <w:sz w:val="24"/>
          <w:szCs w:val="24"/>
          <w:lang w:val="en-GB"/>
        </w:rPr>
        <w:t>ysregulation</w:t>
      </w:r>
      <w:r w:rsidR="00F95D6E" w:rsidRPr="006848B2">
        <w:rPr>
          <w:rFonts w:ascii="Times New Roman" w:hAnsi="Times New Roman" w:cs="Times New Roman"/>
          <w:sz w:val="24"/>
          <w:szCs w:val="24"/>
          <w:lang w:val="en-GB"/>
        </w:rPr>
        <w:t>’</w:t>
      </w:r>
      <w:r w:rsidR="00A44F4B" w:rsidRPr="006848B2">
        <w:rPr>
          <w:rFonts w:ascii="Times New Roman" w:hAnsi="Times New Roman" w:cs="Times New Roman"/>
          <w:sz w:val="24"/>
          <w:szCs w:val="24"/>
          <w:lang w:val="en-GB"/>
        </w:rPr>
        <w:t xml:space="preserve">, and one of its two constituent symptoms is </w:t>
      </w:r>
      <w:r w:rsidR="00A2604D" w:rsidRPr="006848B2">
        <w:rPr>
          <w:rFonts w:ascii="Times New Roman" w:hAnsi="Times New Roman" w:cs="Times New Roman"/>
          <w:sz w:val="24"/>
          <w:szCs w:val="24"/>
          <w:lang w:val="en-GB"/>
        </w:rPr>
        <w:t>a persistent feeling of emotional numbness</w:t>
      </w:r>
      <w:r w:rsidR="00A44F4B" w:rsidRPr="006848B2">
        <w:rPr>
          <w:rFonts w:ascii="Times New Roman" w:hAnsi="Times New Roman" w:cs="Times New Roman"/>
          <w:sz w:val="24"/>
          <w:szCs w:val="24"/>
          <w:lang w:val="en-GB"/>
        </w:rPr>
        <w:t xml:space="preserve">. It was for this reason that we </w:t>
      </w:r>
      <w:r w:rsidR="00F95D6E" w:rsidRPr="006848B2">
        <w:rPr>
          <w:rFonts w:ascii="Times New Roman" w:hAnsi="Times New Roman" w:cs="Times New Roman"/>
          <w:sz w:val="24"/>
          <w:szCs w:val="24"/>
          <w:lang w:val="en-GB"/>
        </w:rPr>
        <w:t xml:space="preserve">hypothesised </w:t>
      </w:r>
      <w:r w:rsidR="00A44F4B" w:rsidRPr="006848B2">
        <w:rPr>
          <w:rFonts w:ascii="Times New Roman" w:hAnsi="Times New Roman" w:cs="Times New Roman"/>
          <w:sz w:val="24"/>
          <w:szCs w:val="24"/>
          <w:lang w:val="en-GB"/>
        </w:rPr>
        <w:t>that these symptom clusters would be most stron</w:t>
      </w:r>
      <w:r w:rsidR="00AF1F8C" w:rsidRPr="006848B2">
        <w:rPr>
          <w:rFonts w:ascii="Times New Roman" w:hAnsi="Times New Roman" w:cs="Times New Roman"/>
          <w:sz w:val="24"/>
          <w:szCs w:val="24"/>
          <w:lang w:val="en-GB"/>
        </w:rPr>
        <w:t>gly associated with dissociative experiences</w:t>
      </w:r>
      <w:r w:rsidR="00F95D6E" w:rsidRPr="006848B2">
        <w:rPr>
          <w:rFonts w:ascii="Times New Roman" w:hAnsi="Times New Roman" w:cs="Times New Roman"/>
          <w:sz w:val="24"/>
          <w:szCs w:val="24"/>
          <w:lang w:val="en-GB"/>
        </w:rPr>
        <w:t xml:space="preserve"> scores</w:t>
      </w:r>
      <w:r w:rsidR="00B029E1" w:rsidRPr="006848B2">
        <w:rPr>
          <w:rFonts w:ascii="Times New Roman" w:hAnsi="Times New Roman" w:cs="Times New Roman"/>
          <w:sz w:val="24"/>
          <w:szCs w:val="24"/>
          <w:lang w:val="en-GB"/>
        </w:rPr>
        <w:t xml:space="preserve"> </w:t>
      </w:r>
      <w:r w:rsidR="00AF1F8C" w:rsidRPr="006848B2">
        <w:rPr>
          <w:rFonts w:ascii="Times New Roman" w:hAnsi="Times New Roman" w:cs="Times New Roman"/>
          <w:sz w:val="24"/>
          <w:szCs w:val="24"/>
          <w:lang w:val="en-GB"/>
        </w:rPr>
        <w:t>in the</w:t>
      </w:r>
      <w:r w:rsidR="00B029E1" w:rsidRPr="006848B2">
        <w:rPr>
          <w:rFonts w:ascii="Times New Roman" w:hAnsi="Times New Roman" w:cs="Times New Roman"/>
          <w:sz w:val="24"/>
          <w:szCs w:val="24"/>
          <w:lang w:val="en-GB"/>
        </w:rPr>
        <w:t xml:space="preserve"> multivariate analysis. We found</w:t>
      </w:r>
      <w:r w:rsidR="00A2604D" w:rsidRPr="006848B2">
        <w:rPr>
          <w:rFonts w:ascii="Times New Roman" w:hAnsi="Times New Roman" w:cs="Times New Roman"/>
          <w:sz w:val="24"/>
          <w:szCs w:val="24"/>
          <w:lang w:val="en-GB"/>
        </w:rPr>
        <w:t xml:space="preserve"> that </w:t>
      </w:r>
      <w:r w:rsidR="00B029E1" w:rsidRPr="006848B2">
        <w:rPr>
          <w:rFonts w:ascii="Times New Roman" w:hAnsi="Times New Roman" w:cs="Times New Roman"/>
          <w:sz w:val="24"/>
          <w:szCs w:val="24"/>
          <w:lang w:val="en-GB"/>
        </w:rPr>
        <w:t>all</w:t>
      </w:r>
      <w:r w:rsidR="00A2604D" w:rsidRPr="006848B2">
        <w:rPr>
          <w:rFonts w:ascii="Times New Roman" w:hAnsi="Times New Roman" w:cs="Times New Roman"/>
          <w:sz w:val="24"/>
          <w:szCs w:val="24"/>
          <w:lang w:val="en-GB"/>
        </w:rPr>
        <w:t xml:space="preserve"> CPTSD symptom cluster</w:t>
      </w:r>
      <w:r w:rsidR="00B029E1" w:rsidRPr="006848B2">
        <w:rPr>
          <w:rFonts w:ascii="Times New Roman" w:hAnsi="Times New Roman" w:cs="Times New Roman"/>
          <w:sz w:val="24"/>
          <w:szCs w:val="24"/>
          <w:lang w:val="en-GB"/>
        </w:rPr>
        <w:t>s</w:t>
      </w:r>
      <w:r w:rsidR="00A2604D" w:rsidRPr="006848B2">
        <w:rPr>
          <w:rFonts w:ascii="Times New Roman" w:hAnsi="Times New Roman" w:cs="Times New Roman"/>
          <w:sz w:val="24"/>
          <w:szCs w:val="24"/>
          <w:lang w:val="en-GB"/>
        </w:rPr>
        <w:t xml:space="preserve"> </w:t>
      </w:r>
      <w:r w:rsidR="00B029E1" w:rsidRPr="006848B2">
        <w:rPr>
          <w:rFonts w:ascii="Times New Roman" w:hAnsi="Times New Roman" w:cs="Times New Roman"/>
          <w:sz w:val="24"/>
          <w:szCs w:val="24"/>
          <w:lang w:val="en-GB"/>
        </w:rPr>
        <w:t>were</w:t>
      </w:r>
      <w:r w:rsidR="00A2604D" w:rsidRPr="006848B2">
        <w:rPr>
          <w:rFonts w:ascii="Times New Roman" w:hAnsi="Times New Roman" w:cs="Times New Roman"/>
          <w:sz w:val="24"/>
          <w:szCs w:val="24"/>
          <w:lang w:val="en-GB"/>
        </w:rPr>
        <w:t xml:space="preserve"> positiv</w:t>
      </w:r>
      <w:r w:rsidR="00AF1F8C" w:rsidRPr="006848B2">
        <w:rPr>
          <w:rFonts w:ascii="Times New Roman" w:hAnsi="Times New Roman" w:cs="Times New Roman"/>
          <w:sz w:val="24"/>
          <w:szCs w:val="24"/>
          <w:lang w:val="en-GB"/>
        </w:rPr>
        <w:t>ely correlated with dissociative experiences</w:t>
      </w:r>
      <w:r w:rsidR="00A2604D" w:rsidRPr="006848B2">
        <w:rPr>
          <w:rFonts w:ascii="Times New Roman" w:hAnsi="Times New Roman" w:cs="Times New Roman"/>
          <w:sz w:val="24"/>
          <w:szCs w:val="24"/>
          <w:lang w:val="en-GB"/>
        </w:rPr>
        <w:t xml:space="preserve"> scores</w:t>
      </w:r>
      <w:r w:rsidR="00B029E1" w:rsidRPr="006848B2">
        <w:rPr>
          <w:rFonts w:ascii="Times New Roman" w:hAnsi="Times New Roman" w:cs="Times New Roman"/>
          <w:sz w:val="24"/>
          <w:szCs w:val="24"/>
          <w:lang w:val="en-GB"/>
        </w:rPr>
        <w:t xml:space="preserve"> in a bivariate framework</w:t>
      </w:r>
      <w:r w:rsidR="00A2604D" w:rsidRPr="006848B2">
        <w:rPr>
          <w:rFonts w:ascii="Times New Roman" w:hAnsi="Times New Roman" w:cs="Times New Roman"/>
          <w:sz w:val="24"/>
          <w:szCs w:val="24"/>
          <w:lang w:val="en-GB"/>
        </w:rPr>
        <w:t xml:space="preserve">, however, the results of the multiple regression analysis </w:t>
      </w:r>
      <w:r w:rsidR="00B029E1" w:rsidRPr="006848B2">
        <w:rPr>
          <w:rFonts w:ascii="Times New Roman" w:hAnsi="Times New Roman" w:cs="Times New Roman"/>
          <w:sz w:val="24"/>
          <w:szCs w:val="24"/>
          <w:lang w:val="en-GB"/>
        </w:rPr>
        <w:t>showed</w:t>
      </w:r>
      <w:r w:rsidR="00A2604D" w:rsidRPr="006848B2">
        <w:rPr>
          <w:rFonts w:ascii="Times New Roman" w:hAnsi="Times New Roman" w:cs="Times New Roman"/>
          <w:sz w:val="24"/>
          <w:szCs w:val="24"/>
          <w:lang w:val="en-GB"/>
        </w:rPr>
        <w:t xml:space="preserve"> that it was only ‘Re-experiencing’, ‘Affective Dysregulation’ and ‘Disturbed Relationships’ that were</w:t>
      </w:r>
      <w:r w:rsidR="00B029E1" w:rsidRPr="006848B2">
        <w:rPr>
          <w:rFonts w:ascii="Times New Roman" w:hAnsi="Times New Roman" w:cs="Times New Roman"/>
          <w:sz w:val="24"/>
          <w:szCs w:val="24"/>
          <w:lang w:val="en-GB"/>
        </w:rPr>
        <w:t xml:space="preserve"> independen</w:t>
      </w:r>
      <w:r w:rsidR="00AF1F8C" w:rsidRPr="006848B2">
        <w:rPr>
          <w:rFonts w:ascii="Times New Roman" w:hAnsi="Times New Roman" w:cs="Times New Roman"/>
          <w:sz w:val="24"/>
          <w:szCs w:val="24"/>
          <w:lang w:val="en-GB"/>
        </w:rPr>
        <w:t>tly associated with dissociative experiences</w:t>
      </w:r>
      <w:r w:rsidR="00B029E1" w:rsidRPr="006848B2">
        <w:rPr>
          <w:rFonts w:ascii="Times New Roman" w:hAnsi="Times New Roman" w:cs="Times New Roman"/>
          <w:sz w:val="24"/>
          <w:szCs w:val="24"/>
          <w:lang w:val="en-GB"/>
        </w:rPr>
        <w:t xml:space="preserve">. Although we had not hypothesised a multivariate association between the ‘Disturbed Relationships’ symptom cluster and dissociation, this effect is not surprising given that </w:t>
      </w:r>
      <w:r w:rsidR="00344759" w:rsidRPr="006848B2">
        <w:rPr>
          <w:rFonts w:ascii="Times New Roman" w:hAnsi="Times New Roman" w:cs="Times New Roman"/>
          <w:sz w:val="24"/>
          <w:szCs w:val="24"/>
          <w:lang w:val="en-GB"/>
        </w:rPr>
        <w:t>dissociation is known to</w:t>
      </w:r>
      <w:r w:rsidR="001A3DFD" w:rsidRPr="006848B2">
        <w:rPr>
          <w:rFonts w:ascii="Times New Roman" w:hAnsi="Times New Roman" w:cs="Times New Roman"/>
          <w:sz w:val="24"/>
          <w:szCs w:val="24"/>
          <w:lang w:val="en-GB"/>
        </w:rPr>
        <w:t xml:space="preserve"> moderate</w:t>
      </w:r>
      <w:r w:rsidR="00320EA2" w:rsidRPr="006848B2">
        <w:rPr>
          <w:rFonts w:ascii="Times New Roman" w:hAnsi="Times New Roman" w:cs="Times New Roman"/>
          <w:sz w:val="24"/>
          <w:szCs w:val="24"/>
          <w:lang w:val="en-GB"/>
        </w:rPr>
        <w:t xml:space="preserve"> distress</w:t>
      </w:r>
      <w:r w:rsidR="001A3DFD" w:rsidRPr="006848B2">
        <w:rPr>
          <w:rFonts w:ascii="Times New Roman" w:hAnsi="Times New Roman" w:cs="Times New Roman"/>
          <w:sz w:val="24"/>
          <w:szCs w:val="24"/>
          <w:lang w:val="en-GB"/>
        </w:rPr>
        <w:t xml:space="preserve"> by disrupting</w:t>
      </w:r>
      <w:r w:rsidR="00283C96" w:rsidRPr="006848B2">
        <w:rPr>
          <w:rFonts w:ascii="Times New Roman" w:hAnsi="Times New Roman" w:cs="Times New Roman"/>
          <w:sz w:val="24"/>
          <w:szCs w:val="24"/>
          <w:lang w:val="en-GB"/>
        </w:rPr>
        <w:t xml:space="preserve"> emotional</w:t>
      </w:r>
      <w:r w:rsidR="001A3DFD" w:rsidRPr="006848B2">
        <w:rPr>
          <w:rFonts w:ascii="Times New Roman" w:hAnsi="Times New Roman" w:cs="Times New Roman"/>
          <w:sz w:val="24"/>
          <w:szCs w:val="24"/>
          <w:lang w:val="en-GB"/>
        </w:rPr>
        <w:t xml:space="preserve"> relationships</w:t>
      </w:r>
      <w:r w:rsidR="00283C96" w:rsidRPr="006848B2">
        <w:rPr>
          <w:rFonts w:ascii="Times New Roman" w:hAnsi="Times New Roman" w:cs="Times New Roman"/>
          <w:sz w:val="24"/>
          <w:szCs w:val="24"/>
          <w:lang w:val="en-GB"/>
        </w:rPr>
        <w:t xml:space="preserve"> that activate traumatic material</w:t>
      </w:r>
      <w:r w:rsidR="001A3DFD" w:rsidRPr="006848B2">
        <w:rPr>
          <w:rFonts w:ascii="Times New Roman" w:hAnsi="Times New Roman" w:cs="Times New Roman"/>
          <w:sz w:val="24"/>
          <w:szCs w:val="24"/>
          <w:lang w:val="en-GB"/>
        </w:rPr>
        <w:t xml:space="preserve">. Lyons-Ruth (2003) has argued that when a person is experiencing </w:t>
      </w:r>
      <w:r w:rsidR="00320EA2" w:rsidRPr="006848B2">
        <w:rPr>
          <w:rFonts w:ascii="Times New Roman" w:hAnsi="Times New Roman" w:cs="Times New Roman"/>
          <w:sz w:val="24"/>
          <w:szCs w:val="24"/>
          <w:lang w:val="en-GB"/>
        </w:rPr>
        <w:t>dissociative</w:t>
      </w:r>
      <w:r w:rsidR="001A3DFD" w:rsidRPr="006848B2">
        <w:rPr>
          <w:rFonts w:ascii="Times New Roman" w:hAnsi="Times New Roman" w:cs="Times New Roman"/>
          <w:sz w:val="24"/>
          <w:szCs w:val="24"/>
          <w:lang w:val="en-GB"/>
        </w:rPr>
        <w:t xml:space="preserve"> body detachment, this experience </w:t>
      </w:r>
      <w:r w:rsidR="00344759" w:rsidRPr="006848B2">
        <w:rPr>
          <w:rFonts w:ascii="Times New Roman" w:hAnsi="Times New Roman" w:cs="Times New Roman"/>
          <w:sz w:val="24"/>
          <w:szCs w:val="24"/>
          <w:lang w:val="en-GB"/>
        </w:rPr>
        <w:t>affects</w:t>
      </w:r>
      <w:r w:rsidR="001A3DFD" w:rsidRPr="006848B2">
        <w:rPr>
          <w:rFonts w:ascii="Times New Roman" w:hAnsi="Times New Roman" w:cs="Times New Roman"/>
          <w:sz w:val="24"/>
          <w:szCs w:val="24"/>
          <w:lang w:val="en-GB"/>
        </w:rPr>
        <w:t xml:space="preserve"> </w:t>
      </w:r>
      <w:r w:rsidR="00B029E1" w:rsidRPr="006848B2">
        <w:rPr>
          <w:rFonts w:ascii="Times New Roman" w:hAnsi="Times New Roman" w:cs="Times New Roman"/>
          <w:sz w:val="24"/>
          <w:szCs w:val="24"/>
          <w:lang w:val="en-GB"/>
        </w:rPr>
        <w:t>their ability to stay connected to people</w:t>
      </w:r>
      <w:r w:rsidR="001A3DFD" w:rsidRPr="006848B2">
        <w:rPr>
          <w:rFonts w:ascii="Times New Roman" w:hAnsi="Times New Roman" w:cs="Times New Roman"/>
          <w:sz w:val="24"/>
          <w:szCs w:val="24"/>
          <w:lang w:val="en-GB"/>
        </w:rPr>
        <w:t>. Thus</w:t>
      </w:r>
      <w:r w:rsidR="00283C96" w:rsidRPr="006848B2">
        <w:rPr>
          <w:rFonts w:ascii="Times New Roman" w:hAnsi="Times New Roman" w:cs="Times New Roman"/>
          <w:sz w:val="24"/>
          <w:szCs w:val="24"/>
          <w:lang w:val="en-GB"/>
        </w:rPr>
        <w:t>,</w:t>
      </w:r>
      <w:r w:rsidR="001A3DFD" w:rsidRPr="006848B2">
        <w:rPr>
          <w:rFonts w:ascii="Times New Roman" w:hAnsi="Times New Roman" w:cs="Times New Roman"/>
          <w:sz w:val="24"/>
          <w:szCs w:val="24"/>
          <w:lang w:val="en-GB"/>
        </w:rPr>
        <w:t xml:space="preserve"> </w:t>
      </w:r>
      <w:r w:rsidR="00320EA2" w:rsidRPr="006848B2">
        <w:rPr>
          <w:rFonts w:ascii="Times New Roman" w:hAnsi="Times New Roman" w:cs="Times New Roman"/>
          <w:sz w:val="24"/>
          <w:szCs w:val="24"/>
          <w:lang w:val="en-GB"/>
        </w:rPr>
        <w:t>dissociation</w:t>
      </w:r>
      <w:r w:rsidR="001A3DFD" w:rsidRPr="006848B2">
        <w:rPr>
          <w:rFonts w:ascii="Times New Roman" w:hAnsi="Times New Roman" w:cs="Times New Roman"/>
          <w:sz w:val="24"/>
          <w:szCs w:val="24"/>
          <w:lang w:val="en-GB"/>
        </w:rPr>
        <w:t xml:space="preserve"> can have an effect on</w:t>
      </w:r>
      <w:r w:rsidR="00CA1F5E" w:rsidRPr="006848B2">
        <w:rPr>
          <w:rFonts w:ascii="Times New Roman" w:hAnsi="Times New Roman" w:cs="Times New Roman"/>
          <w:sz w:val="24"/>
          <w:szCs w:val="24"/>
          <w:lang w:val="en-GB"/>
        </w:rPr>
        <w:t xml:space="preserve"> one’s</w:t>
      </w:r>
      <w:r w:rsidR="001A3DFD" w:rsidRPr="006848B2">
        <w:rPr>
          <w:rFonts w:ascii="Times New Roman" w:hAnsi="Times New Roman" w:cs="Times New Roman"/>
          <w:sz w:val="24"/>
          <w:szCs w:val="24"/>
          <w:lang w:val="en-GB"/>
        </w:rPr>
        <w:t xml:space="preserve"> ability to sustain </w:t>
      </w:r>
      <w:r w:rsidR="002F0CD2" w:rsidRPr="006848B2">
        <w:rPr>
          <w:rFonts w:ascii="Times New Roman" w:hAnsi="Times New Roman" w:cs="Times New Roman"/>
          <w:sz w:val="24"/>
          <w:szCs w:val="24"/>
          <w:lang w:val="en-GB"/>
        </w:rPr>
        <w:t xml:space="preserve">close interpersonal </w:t>
      </w:r>
      <w:r w:rsidR="001A3DFD" w:rsidRPr="006848B2">
        <w:rPr>
          <w:rFonts w:ascii="Times New Roman" w:hAnsi="Times New Roman" w:cs="Times New Roman"/>
          <w:sz w:val="24"/>
          <w:szCs w:val="24"/>
          <w:lang w:val="en-GB"/>
        </w:rPr>
        <w:t>relationshi</w:t>
      </w:r>
      <w:r w:rsidR="005F0905" w:rsidRPr="006848B2">
        <w:rPr>
          <w:rFonts w:ascii="Times New Roman" w:hAnsi="Times New Roman" w:cs="Times New Roman"/>
          <w:sz w:val="24"/>
          <w:szCs w:val="24"/>
          <w:lang w:val="en-GB"/>
        </w:rPr>
        <w:t>ps</w:t>
      </w:r>
      <w:r w:rsidR="00B029E1" w:rsidRPr="006848B2">
        <w:rPr>
          <w:rFonts w:ascii="Times New Roman" w:hAnsi="Times New Roman" w:cs="Times New Roman"/>
          <w:sz w:val="24"/>
          <w:szCs w:val="24"/>
          <w:lang w:val="en-GB"/>
        </w:rPr>
        <w:t xml:space="preserve">. </w:t>
      </w:r>
    </w:p>
    <w:p w14:paraId="51C144AB" w14:textId="2DD5D636" w:rsidR="001B2CA0" w:rsidRPr="006848B2" w:rsidRDefault="00932E01" w:rsidP="001B2CA0">
      <w:pPr>
        <w:spacing w:line="480" w:lineRule="auto"/>
        <w:ind w:firstLine="720"/>
        <w:rPr>
          <w:rFonts w:ascii="Times New Roman" w:hAnsi="Times New Roman" w:cs="Times New Roman"/>
          <w:sz w:val="24"/>
          <w:szCs w:val="24"/>
          <w:lang w:val="en-GB"/>
        </w:rPr>
      </w:pPr>
      <w:r w:rsidRPr="006848B2">
        <w:rPr>
          <w:rFonts w:ascii="Times New Roman" w:hAnsi="Times New Roman" w:cs="Times New Roman"/>
          <w:sz w:val="24"/>
          <w:szCs w:val="24"/>
          <w:lang w:val="en-GB"/>
        </w:rPr>
        <w:t xml:space="preserve">Considering the </w:t>
      </w:r>
      <w:r w:rsidR="00CA1F5E" w:rsidRPr="006848B2">
        <w:rPr>
          <w:rFonts w:ascii="Times New Roman" w:hAnsi="Times New Roman" w:cs="Times New Roman"/>
          <w:sz w:val="24"/>
          <w:szCs w:val="24"/>
          <w:lang w:val="en-GB"/>
        </w:rPr>
        <w:t xml:space="preserve">strength of the correlations </w:t>
      </w:r>
      <w:r w:rsidR="0043776E" w:rsidRPr="006848B2">
        <w:rPr>
          <w:rFonts w:ascii="Times New Roman" w:hAnsi="Times New Roman" w:cs="Times New Roman"/>
          <w:sz w:val="24"/>
          <w:szCs w:val="24"/>
          <w:lang w:val="en-GB"/>
        </w:rPr>
        <w:t>between dissociative experiences</w:t>
      </w:r>
      <w:r w:rsidRPr="006848B2">
        <w:rPr>
          <w:rFonts w:ascii="Times New Roman" w:hAnsi="Times New Roman" w:cs="Times New Roman"/>
          <w:sz w:val="24"/>
          <w:szCs w:val="24"/>
          <w:lang w:val="en-GB"/>
        </w:rPr>
        <w:t xml:space="preserve"> and </w:t>
      </w:r>
      <w:r w:rsidR="00CA1F5E" w:rsidRPr="006848B2">
        <w:rPr>
          <w:rFonts w:ascii="Times New Roman" w:hAnsi="Times New Roman" w:cs="Times New Roman"/>
          <w:sz w:val="24"/>
          <w:szCs w:val="24"/>
          <w:lang w:val="en-GB"/>
        </w:rPr>
        <w:t>the different symptom cluster</w:t>
      </w:r>
      <w:r w:rsidR="00117C35" w:rsidRPr="006848B2">
        <w:rPr>
          <w:rFonts w:ascii="Times New Roman" w:hAnsi="Times New Roman" w:cs="Times New Roman"/>
          <w:sz w:val="24"/>
          <w:szCs w:val="24"/>
          <w:lang w:val="en-GB"/>
        </w:rPr>
        <w:t>s</w:t>
      </w:r>
      <w:r w:rsidR="00CA1F5E" w:rsidRPr="006848B2">
        <w:rPr>
          <w:rFonts w:ascii="Times New Roman" w:hAnsi="Times New Roman" w:cs="Times New Roman"/>
          <w:sz w:val="24"/>
          <w:szCs w:val="24"/>
          <w:lang w:val="en-GB"/>
        </w:rPr>
        <w:t xml:space="preserve"> of </w:t>
      </w:r>
      <w:r w:rsidRPr="006848B2">
        <w:rPr>
          <w:rFonts w:ascii="Times New Roman" w:hAnsi="Times New Roman" w:cs="Times New Roman"/>
          <w:sz w:val="24"/>
          <w:szCs w:val="24"/>
          <w:lang w:val="en-GB"/>
        </w:rPr>
        <w:t>CPTSD, o</w:t>
      </w:r>
      <w:r w:rsidR="00777576" w:rsidRPr="006848B2">
        <w:rPr>
          <w:rFonts w:ascii="Times New Roman" w:hAnsi="Times New Roman" w:cs="Times New Roman"/>
          <w:sz w:val="24"/>
          <w:szCs w:val="24"/>
          <w:lang w:val="en-GB"/>
        </w:rPr>
        <w:t>ur findings have important implications for the</w:t>
      </w:r>
      <w:r w:rsidR="001100FE" w:rsidRPr="006848B2">
        <w:rPr>
          <w:rFonts w:ascii="Times New Roman" w:hAnsi="Times New Roman" w:cs="Times New Roman"/>
          <w:sz w:val="24"/>
          <w:szCs w:val="24"/>
          <w:lang w:val="en-GB"/>
        </w:rPr>
        <w:t xml:space="preserve"> </w:t>
      </w:r>
      <w:r w:rsidR="001100FE" w:rsidRPr="006848B2">
        <w:rPr>
          <w:rFonts w:ascii="Times New Roman" w:hAnsi="Times New Roman" w:cs="Times New Roman"/>
          <w:sz w:val="24"/>
          <w:szCs w:val="24"/>
          <w:lang w:val="en-GB"/>
        </w:rPr>
        <w:lastRenderedPageBreak/>
        <w:t>assessment and</w:t>
      </w:r>
      <w:r w:rsidR="00777576" w:rsidRPr="006848B2">
        <w:rPr>
          <w:rFonts w:ascii="Times New Roman" w:hAnsi="Times New Roman" w:cs="Times New Roman"/>
          <w:sz w:val="24"/>
          <w:szCs w:val="24"/>
          <w:lang w:val="en-GB"/>
        </w:rPr>
        <w:t xml:space="preserve"> treatment of CPTSD.</w:t>
      </w:r>
      <w:r w:rsidRPr="006848B2">
        <w:rPr>
          <w:rFonts w:ascii="Times New Roman" w:hAnsi="Times New Roman" w:cs="Times New Roman"/>
          <w:sz w:val="24"/>
          <w:szCs w:val="24"/>
          <w:lang w:val="en-GB"/>
        </w:rPr>
        <w:t xml:space="preserve"> This is especially the case considering </w:t>
      </w:r>
      <w:r w:rsidR="0006312A" w:rsidRPr="006848B2">
        <w:rPr>
          <w:rFonts w:ascii="Times New Roman" w:hAnsi="Times New Roman" w:cs="Times New Roman"/>
          <w:sz w:val="24"/>
          <w:szCs w:val="24"/>
          <w:lang w:val="en-GB"/>
        </w:rPr>
        <w:t>that sy</w:t>
      </w:r>
      <w:r w:rsidRPr="006848B2">
        <w:rPr>
          <w:rFonts w:ascii="Times New Roman" w:hAnsi="Times New Roman" w:cs="Times New Roman"/>
          <w:sz w:val="24"/>
          <w:szCs w:val="24"/>
          <w:lang w:val="en-GB"/>
        </w:rPr>
        <w:t>mptoms of dissociation and PTSD appear to fluctuate concurrently</w:t>
      </w:r>
      <w:r w:rsidR="0006312A" w:rsidRPr="006848B2">
        <w:rPr>
          <w:rFonts w:ascii="Times New Roman" w:hAnsi="Times New Roman" w:cs="Times New Roman"/>
          <w:sz w:val="24"/>
          <w:szCs w:val="24"/>
          <w:lang w:val="en-GB"/>
        </w:rPr>
        <w:t xml:space="preserve"> together durin</w:t>
      </w:r>
      <w:r w:rsidRPr="006848B2">
        <w:rPr>
          <w:rFonts w:ascii="Times New Roman" w:hAnsi="Times New Roman" w:cs="Times New Roman"/>
          <w:sz w:val="24"/>
          <w:szCs w:val="24"/>
          <w:lang w:val="en-GB"/>
        </w:rPr>
        <w:t>g treatment</w:t>
      </w:r>
      <w:r w:rsidR="002727F8" w:rsidRPr="006848B2">
        <w:rPr>
          <w:rFonts w:ascii="Times New Roman" w:hAnsi="Times New Roman" w:cs="Times New Roman"/>
          <w:sz w:val="24"/>
          <w:szCs w:val="24"/>
          <w:lang w:val="en-GB"/>
        </w:rPr>
        <w:t xml:space="preserve"> (Brand &amp; Stadnik, 2013; Lynch, Forman, Mendelsohn, &amp; Herman, 2008)</w:t>
      </w:r>
      <w:r w:rsidRPr="006848B2">
        <w:rPr>
          <w:rFonts w:ascii="Times New Roman" w:hAnsi="Times New Roman" w:cs="Times New Roman"/>
          <w:sz w:val="24"/>
          <w:szCs w:val="24"/>
          <w:lang w:val="en-GB"/>
        </w:rPr>
        <w:t>. I</w:t>
      </w:r>
      <w:r w:rsidR="002727F8" w:rsidRPr="006848B2">
        <w:rPr>
          <w:rFonts w:ascii="Times New Roman" w:hAnsi="Times New Roman" w:cs="Times New Roman"/>
          <w:sz w:val="24"/>
          <w:szCs w:val="24"/>
          <w:lang w:val="en-GB"/>
        </w:rPr>
        <w:t xml:space="preserve">n both studies, </w:t>
      </w:r>
      <w:r w:rsidR="0006312A" w:rsidRPr="006848B2">
        <w:rPr>
          <w:rFonts w:ascii="Times New Roman" w:hAnsi="Times New Roman" w:cs="Times New Roman"/>
          <w:sz w:val="24"/>
          <w:szCs w:val="24"/>
          <w:lang w:val="en-GB"/>
        </w:rPr>
        <w:t>change</w:t>
      </w:r>
      <w:r w:rsidR="00CA1F5E" w:rsidRPr="006848B2">
        <w:rPr>
          <w:rFonts w:ascii="Times New Roman" w:hAnsi="Times New Roman" w:cs="Times New Roman"/>
          <w:sz w:val="24"/>
          <w:szCs w:val="24"/>
          <w:lang w:val="en-GB"/>
        </w:rPr>
        <w:t>s</w:t>
      </w:r>
      <w:r w:rsidR="0006312A" w:rsidRPr="006848B2">
        <w:rPr>
          <w:rFonts w:ascii="Times New Roman" w:hAnsi="Times New Roman" w:cs="Times New Roman"/>
          <w:sz w:val="24"/>
          <w:szCs w:val="24"/>
          <w:lang w:val="en-GB"/>
        </w:rPr>
        <w:t xml:space="preserve"> in dissociati</w:t>
      </w:r>
      <w:r w:rsidRPr="006848B2">
        <w:rPr>
          <w:rFonts w:ascii="Times New Roman" w:hAnsi="Times New Roman" w:cs="Times New Roman"/>
          <w:sz w:val="24"/>
          <w:szCs w:val="24"/>
          <w:lang w:val="en-GB"/>
        </w:rPr>
        <w:t xml:space="preserve">on </w:t>
      </w:r>
      <w:r w:rsidR="00CA1F5E" w:rsidRPr="006848B2">
        <w:rPr>
          <w:rFonts w:ascii="Times New Roman" w:hAnsi="Times New Roman" w:cs="Times New Roman"/>
          <w:sz w:val="24"/>
          <w:szCs w:val="24"/>
          <w:lang w:val="en-GB"/>
        </w:rPr>
        <w:t xml:space="preserve">were </w:t>
      </w:r>
      <w:r w:rsidRPr="006848B2">
        <w:rPr>
          <w:rFonts w:ascii="Times New Roman" w:hAnsi="Times New Roman" w:cs="Times New Roman"/>
          <w:sz w:val="24"/>
          <w:szCs w:val="24"/>
          <w:lang w:val="en-GB"/>
        </w:rPr>
        <w:t xml:space="preserve">significantly related to </w:t>
      </w:r>
      <w:r w:rsidR="0006312A" w:rsidRPr="006848B2">
        <w:rPr>
          <w:rFonts w:ascii="Times New Roman" w:hAnsi="Times New Roman" w:cs="Times New Roman"/>
          <w:sz w:val="24"/>
          <w:szCs w:val="24"/>
          <w:lang w:val="en-GB"/>
        </w:rPr>
        <w:t>change</w:t>
      </w:r>
      <w:r w:rsidR="00CA1F5E" w:rsidRPr="006848B2">
        <w:rPr>
          <w:rFonts w:ascii="Times New Roman" w:hAnsi="Times New Roman" w:cs="Times New Roman"/>
          <w:sz w:val="24"/>
          <w:szCs w:val="24"/>
          <w:lang w:val="en-GB"/>
        </w:rPr>
        <w:t>s</w:t>
      </w:r>
      <w:r w:rsidR="0006312A" w:rsidRPr="006848B2">
        <w:rPr>
          <w:rFonts w:ascii="Times New Roman" w:hAnsi="Times New Roman" w:cs="Times New Roman"/>
          <w:sz w:val="24"/>
          <w:szCs w:val="24"/>
          <w:lang w:val="en-GB"/>
        </w:rPr>
        <w:t xml:space="preserve"> in PTSD</w:t>
      </w:r>
      <w:r w:rsidR="002727F8" w:rsidRPr="006848B2">
        <w:rPr>
          <w:rFonts w:ascii="Times New Roman" w:hAnsi="Times New Roman" w:cs="Times New Roman"/>
          <w:sz w:val="24"/>
          <w:szCs w:val="24"/>
          <w:lang w:val="en-GB"/>
        </w:rPr>
        <w:t xml:space="preserve"> symptoms over the course of treatment. </w:t>
      </w:r>
      <w:r w:rsidRPr="006848B2">
        <w:rPr>
          <w:rFonts w:ascii="Times New Roman" w:hAnsi="Times New Roman" w:cs="Times New Roman"/>
          <w:sz w:val="24"/>
          <w:szCs w:val="24"/>
          <w:lang w:val="en-GB"/>
        </w:rPr>
        <w:t xml:space="preserve">Thus, for the successful treatment of CPTSD it </w:t>
      </w:r>
      <w:r w:rsidR="001100FE" w:rsidRPr="006848B2">
        <w:rPr>
          <w:rFonts w:ascii="Times New Roman" w:hAnsi="Times New Roman" w:cs="Times New Roman"/>
          <w:sz w:val="24"/>
          <w:szCs w:val="24"/>
          <w:lang w:val="en-GB"/>
        </w:rPr>
        <w:t>may</w:t>
      </w:r>
      <w:r w:rsidRPr="006848B2">
        <w:rPr>
          <w:rFonts w:ascii="Times New Roman" w:hAnsi="Times New Roman" w:cs="Times New Roman"/>
          <w:sz w:val="24"/>
          <w:szCs w:val="24"/>
          <w:lang w:val="en-GB"/>
        </w:rPr>
        <w:t xml:space="preserve"> </w:t>
      </w:r>
      <w:r w:rsidR="001100FE" w:rsidRPr="006848B2">
        <w:rPr>
          <w:rFonts w:ascii="Times New Roman" w:hAnsi="Times New Roman" w:cs="Times New Roman"/>
          <w:sz w:val="24"/>
          <w:szCs w:val="24"/>
          <w:lang w:val="en-GB"/>
        </w:rPr>
        <w:t>be</w:t>
      </w:r>
      <w:r w:rsidRPr="006848B2">
        <w:rPr>
          <w:rFonts w:ascii="Times New Roman" w:hAnsi="Times New Roman" w:cs="Times New Roman"/>
          <w:sz w:val="24"/>
          <w:szCs w:val="24"/>
          <w:lang w:val="en-GB"/>
        </w:rPr>
        <w:t xml:space="preserve"> important to </w:t>
      </w:r>
      <w:r w:rsidR="00240E2A" w:rsidRPr="006848B2">
        <w:rPr>
          <w:rFonts w:ascii="Times New Roman" w:hAnsi="Times New Roman" w:cs="Times New Roman"/>
          <w:sz w:val="24"/>
          <w:szCs w:val="24"/>
          <w:lang w:val="en-GB"/>
        </w:rPr>
        <w:t>address</w:t>
      </w:r>
      <w:r w:rsidR="001100FE" w:rsidRPr="006848B2">
        <w:rPr>
          <w:rFonts w:ascii="Times New Roman" w:hAnsi="Times New Roman" w:cs="Times New Roman"/>
          <w:sz w:val="24"/>
          <w:szCs w:val="24"/>
          <w:lang w:val="en-GB"/>
        </w:rPr>
        <w:t xml:space="preserve"> </w:t>
      </w:r>
      <w:r w:rsidRPr="006848B2">
        <w:rPr>
          <w:rFonts w:ascii="Times New Roman" w:hAnsi="Times New Roman" w:cs="Times New Roman"/>
          <w:sz w:val="24"/>
          <w:szCs w:val="24"/>
          <w:lang w:val="en-GB"/>
        </w:rPr>
        <w:t xml:space="preserve">dissociative </w:t>
      </w:r>
      <w:r w:rsidR="00240E2A" w:rsidRPr="006848B2">
        <w:rPr>
          <w:rFonts w:ascii="Times New Roman" w:hAnsi="Times New Roman" w:cs="Times New Roman"/>
          <w:sz w:val="24"/>
          <w:szCs w:val="24"/>
          <w:lang w:val="en-GB"/>
        </w:rPr>
        <w:t>experiences</w:t>
      </w:r>
      <w:r w:rsidRPr="006848B2">
        <w:rPr>
          <w:rFonts w:ascii="Times New Roman" w:hAnsi="Times New Roman" w:cs="Times New Roman"/>
          <w:sz w:val="24"/>
          <w:szCs w:val="24"/>
          <w:lang w:val="en-GB"/>
        </w:rPr>
        <w:t xml:space="preserve">. </w:t>
      </w:r>
    </w:p>
    <w:p w14:paraId="3CE39882" w14:textId="27973602" w:rsidR="00D1674B" w:rsidRPr="006848B2" w:rsidRDefault="009E6AC5" w:rsidP="00D1674B">
      <w:pPr>
        <w:spacing w:line="480" w:lineRule="auto"/>
        <w:ind w:firstLine="720"/>
        <w:rPr>
          <w:rFonts w:ascii="Times New Roman" w:hAnsi="Times New Roman" w:cs="Times New Roman"/>
          <w:color w:val="FF0000"/>
          <w:sz w:val="24"/>
          <w:szCs w:val="24"/>
        </w:rPr>
      </w:pPr>
      <w:r w:rsidRPr="006848B2">
        <w:rPr>
          <w:rFonts w:ascii="Times New Roman" w:hAnsi="Times New Roman" w:cs="Times New Roman"/>
          <w:sz w:val="24"/>
          <w:szCs w:val="24"/>
        </w:rPr>
        <w:t xml:space="preserve">There are several limitations </w:t>
      </w:r>
      <w:r w:rsidR="00CA1F5E" w:rsidRPr="006848B2">
        <w:rPr>
          <w:rFonts w:ascii="Times New Roman" w:hAnsi="Times New Roman" w:cs="Times New Roman"/>
          <w:sz w:val="24"/>
          <w:szCs w:val="24"/>
        </w:rPr>
        <w:t xml:space="preserve">with </w:t>
      </w:r>
      <w:r w:rsidRPr="006848B2">
        <w:rPr>
          <w:rFonts w:ascii="Times New Roman" w:hAnsi="Times New Roman" w:cs="Times New Roman"/>
          <w:sz w:val="24"/>
          <w:szCs w:val="24"/>
        </w:rPr>
        <w:t>the current study</w:t>
      </w:r>
      <w:r w:rsidR="00240E2A" w:rsidRPr="006848B2">
        <w:rPr>
          <w:rFonts w:ascii="Times New Roman" w:hAnsi="Times New Roman" w:cs="Times New Roman"/>
          <w:sz w:val="24"/>
          <w:szCs w:val="24"/>
        </w:rPr>
        <w:t xml:space="preserve"> that must be acknowledged. The a</w:t>
      </w:r>
      <w:r w:rsidRPr="006848B2">
        <w:rPr>
          <w:rFonts w:ascii="Times New Roman" w:hAnsi="Times New Roman" w:cs="Times New Roman"/>
          <w:sz w:val="24"/>
          <w:szCs w:val="24"/>
        </w:rPr>
        <w:t xml:space="preserve">nalyses were </w:t>
      </w:r>
      <w:r w:rsidR="00240E2A" w:rsidRPr="006848B2">
        <w:rPr>
          <w:rFonts w:ascii="Times New Roman" w:hAnsi="Times New Roman" w:cs="Times New Roman"/>
          <w:sz w:val="24"/>
          <w:szCs w:val="24"/>
        </w:rPr>
        <w:t xml:space="preserve">based on </w:t>
      </w:r>
      <w:r w:rsidR="00117C35" w:rsidRPr="006848B2">
        <w:rPr>
          <w:rFonts w:ascii="Times New Roman" w:hAnsi="Times New Roman" w:cs="Times New Roman"/>
          <w:sz w:val="24"/>
          <w:szCs w:val="24"/>
        </w:rPr>
        <w:t>cross-sectional</w:t>
      </w:r>
      <w:r w:rsidRPr="006848B2">
        <w:rPr>
          <w:rFonts w:ascii="Times New Roman" w:hAnsi="Times New Roman" w:cs="Times New Roman"/>
          <w:sz w:val="24"/>
          <w:szCs w:val="24"/>
        </w:rPr>
        <w:t xml:space="preserve"> </w:t>
      </w:r>
      <w:r w:rsidR="00240E2A" w:rsidRPr="006848B2">
        <w:rPr>
          <w:rFonts w:ascii="Times New Roman" w:hAnsi="Times New Roman" w:cs="Times New Roman"/>
          <w:sz w:val="24"/>
          <w:szCs w:val="24"/>
        </w:rPr>
        <w:t>data, therefore, no inferences of predictive relationships could be made. It will be</w:t>
      </w:r>
      <w:r w:rsidR="001100FE" w:rsidRPr="006848B2">
        <w:rPr>
          <w:rFonts w:ascii="Times New Roman" w:hAnsi="Times New Roman" w:cs="Times New Roman"/>
          <w:sz w:val="24"/>
          <w:szCs w:val="24"/>
        </w:rPr>
        <w:t xml:space="preserve"> </w:t>
      </w:r>
      <w:r w:rsidR="00CA1F5E" w:rsidRPr="006848B2">
        <w:rPr>
          <w:rFonts w:ascii="Times New Roman" w:hAnsi="Times New Roman" w:cs="Times New Roman"/>
          <w:sz w:val="24"/>
          <w:szCs w:val="24"/>
        </w:rPr>
        <w:t xml:space="preserve">important </w:t>
      </w:r>
      <w:r w:rsidR="00240E2A" w:rsidRPr="006848B2">
        <w:rPr>
          <w:rFonts w:ascii="Times New Roman" w:hAnsi="Times New Roman" w:cs="Times New Roman"/>
          <w:sz w:val="24"/>
          <w:szCs w:val="24"/>
        </w:rPr>
        <w:t>for</w:t>
      </w:r>
      <w:r w:rsidR="00CA1F5E" w:rsidRPr="006848B2">
        <w:rPr>
          <w:rFonts w:ascii="Times New Roman" w:hAnsi="Times New Roman" w:cs="Times New Roman"/>
          <w:sz w:val="24"/>
          <w:szCs w:val="24"/>
        </w:rPr>
        <w:t xml:space="preserve"> future research </w:t>
      </w:r>
      <w:r w:rsidR="00240E2A" w:rsidRPr="006848B2">
        <w:rPr>
          <w:rFonts w:ascii="Times New Roman" w:hAnsi="Times New Roman" w:cs="Times New Roman"/>
          <w:sz w:val="24"/>
          <w:szCs w:val="24"/>
        </w:rPr>
        <w:t xml:space="preserve">to ascertain </w:t>
      </w:r>
      <w:r w:rsidR="00CA1F5E" w:rsidRPr="006848B2">
        <w:rPr>
          <w:rFonts w:ascii="Times New Roman" w:hAnsi="Times New Roman" w:cs="Times New Roman"/>
          <w:sz w:val="24"/>
          <w:szCs w:val="24"/>
        </w:rPr>
        <w:t>if</w:t>
      </w:r>
      <w:r w:rsidR="001100FE" w:rsidRPr="006848B2">
        <w:rPr>
          <w:rFonts w:ascii="Times New Roman" w:hAnsi="Times New Roman" w:cs="Times New Roman"/>
          <w:sz w:val="24"/>
          <w:szCs w:val="24"/>
        </w:rPr>
        <w:t xml:space="preserve"> persistent</w:t>
      </w:r>
      <w:r w:rsidR="00CA1F5E" w:rsidRPr="006848B2">
        <w:rPr>
          <w:rFonts w:ascii="Times New Roman" w:hAnsi="Times New Roman" w:cs="Times New Roman"/>
          <w:sz w:val="24"/>
          <w:szCs w:val="24"/>
        </w:rPr>
        <w:t xml:space="preserve"> dissociative experiences precede, follow, or </w:t>
      </w:r>
      <w:r w:rsidR="00240E2A" w:rsidRPr="006848B2">
        <w:rPr>
          <w:rFonts w:ascii="Times New Roman" w:hAnsi="Times New Roman" w:cs="Times New Roman"/>
          <w:sz w:val="24"/>
          <w:szCs w:val="24"/>
        </w:rPr>
        <w:t>emerge</w:t>
      </w:r>
      <w:r w:rsidR="00CA1F5E" w:rsidRPr="006848B2">
        <w:rPr>
          <w:rFonts w:ascii="Times New Roman" w:hAnsi="Times New Roman" w:cs="Times New Roman"/>
          <w:sz w:val="24"/>
          <w:szCs w:val="24"/>
        </w:rPr>
        <w:t xml:space="preserve"> concurrently with </w:t>
      </w:r>
      <w:r w:rsidR="00240E2A" w:rsidRPr="006848B2">
        <w:rPr>
          <w:rFonts w:ascii="Times New Roman" w:hAnsi="Times New Roman" w:cs="Times New Roman"/>
          <w:i/>
          <w:sz w:val="24"/>
          <w:szCs w:val="24"/>
        </w:rPr>
        <w:t>ICD-11</w:t>
      </w:r>
      <w:r w:rsidR="00CA1F5E" w:rsidRPr="006848B2">
        <w:rPr>
          <w:rFonts w:ascii="Times New Roman" w:hAnsi="Times New Roman" w:cs="Times New Roman"/>
          <w:sz w:val="24"/>
          <w:szCs w:val="24"/>
        </w:rPr>
        <w:t xml:space="preserve"> CPTSD symptoms. </w:t>
      </w:r>
      <w:r w:rsidR="00240E2A" w:rsidRPr="006848B2">
        <w:rPr>
          <w:rFonts w:ascii="Times New Roman" w:hAnsi="Times New Roman" w:cs="Times New Roman"/>
          <w:sz w:val="24"/>
          <w:szCs w:val="24"/>
        </w:rPr>
        <w:t xml:space="preserve">This study was also based on </w:t>
      </w:r>
      <w:r w:rsidRPr="006848B2">
        <w:rPr>
          <w:rFonts w:ascii="Times New Roman" w:hAnsi="Times New Roman" w:cs="Times New Roman"/>
          <w:sz w:val="24"/>
          <w:szCs w:val="24"/>
        </w:rPr>
        <w:t>a small</w:t>
      </w:r>
      <w:r w:rsidR="00CA1F5E" w:rsidRPr="006848B2">
        <w:rPr>
          <w:rFonts w:ascii="Times New Roman" w:hAnsi="Times New Roman" w:cs="Times New Roman"/>
          <w:sz w:val="24"/>
          <w:szCs w:val="24"/>
        </w:rPr>
        <w:t>,</w:t>
      </w:r>
      <w:r w:rsidRPr="006848B2">
        <w:rPr>
          <w:rFonts w:ascii="Times New Roman" w:hAnsi="Times New Roman" w:cs="Times New Roman"/>
          <w:sz w:val="24"/>
          <w:szCs w:val="24"/>
        </w:rPr>
        <w:t xml:space="preserve"> </w:t>
      </w:r>
      <w:r w:rsidR="00240E2A" w:rsidRPr="006848B2">
        <w:rPr>
          <w:rFonts w:ascii="Times New Roman" w:hAnsi="Times New Roman" w:cs="Times New Roman"/>
          <w:sz w:val="24"/>
          <w:szCs w:val="24"/>
        </w:rPr>
        <w:t xml:space="preserve">predominately female, </w:t>
      </w:r>
      <w:r w:rsidRPr="006848B2">
        <w:rPr>
          <w:rFonts w:ascii="Times New Roman" w:hAnsi="Times New Roman" w:cs="Times New Roman"/>
          <w:sz w:val="24"/>
          <w:szCs w:val="24"/>
        </w:rPr>
        <w:t>clinical sample</w:t>
      </w:r>
      <w:r w:rsidR="00240E2A" w:rsidRPr="006848B2">
        <w:rPr>
          <w:rFonts w:ascii="Times New Roman" w:hAnsi="Times New Roman" w:cs="Times New Roman"/>
          <w:sz w:val="24"/>
          <w:szCs w:val="24"/>
        </w:rPr>
        <w:t xml:space="preserve"> with high rates of childhood trauma. The majority of the sample also qualified for a CPTSD diagnosis.</w:t>
      </w:r>
      <w:r w:rsidRPr="006848B2">
        <w:rPr>
          <w:rFonts w:ascii="Times New Roman" w:hAnsi="Times New Roman" w:cs="Times New Roman"/>
          <w:sz w:val="24"/>
          <w:szCs w:val="24"/>
        </w:rPr>
        <w:t xml:space="preserve"> </w:t>
      </w:r>
      <w:r w:rsidR="00240E2A" w:rsidRPr="006848B2">
        <w:rPr>
          <w:rFonts w:ascii="Times New Roman" w:hAnsi="Times New Roman" w:cs="Times New Roman"/>
          <w:sz w:val="24"/>
          <w:szCs w:val="24"/>
        </w:rPr>
        <w:t>The</w:t>
      </w:r>
      <w:r w:rsidRPr="006848B2">
        <w:rPr>
          <w:rFonts w:ascii="Times New Roman" w:hAnsi="Times New Roman" w:cs="Times New Roman"/>
          <w:sz w:val="24"/>
          <w:szCs w:val="24"/>
        </w:rPr>
        <w:t xml:space="preserve"> generalizability of </w:t>
      </w:r>
      <w:r w:rsidR="00240E2A" w:rsidRPr="006848B2">
        <w:rPr>
          <w:rFonts w:ascii="Times New Roman" w:hAnsi="Times New Roman" w:cs="Times New Roman"/>
          <w:sz w:val="24"/>
          <w:szCs w:val="24"/>
        </w:rPr>
        <w:t xml:space="preserve">the current </w:t>
      </w:r>
      <w:r w:rsidRPr="006848B2">
        <w:rPr>
          <w:rFonts w:ascii="Times New Roman" w:hAnsi="Times New Roman" w:cs="Times New Roman"/>
          <w:sz w:val="24"/>
          <w:szCs w:val="24"/>
        </w:rPr>
        <w:t xml:space="preserve">findings </w:t>
      </w:r>
      <w:r w:rsidR="00240E2A" w:rsidRPr="006848B2">
        <w:rPr>
          <w:rFonts w:ascii="Times New Roman" w:hAnsi="Times New Roman" w:cs="Times New Roman"/>
          <w:sz w:val="24"/>
          <w:szCs w:val="24"/>
        </w:rPr>
        <w:t>to the wider trauma population is, therefore, substantially limited. Nonetheless,</w:t>
      </w:r>
      <w:r w:rsidR="00CA1F5E" w:rsidRPr="006848B2">
        <w:rPr>
          <w:rFonts w:ascii="Times New Roman" w:hAnsi="Times New Roman" w:cs="Times New Roman"/>
          <w:sz w:val="24"/>
          <w:szCs w:val="24"/>
        </w:rPr>
        <w:t xml:space="preserve"> the current findings are valuable as they</w:t>
      </w:r>
      <w:r w:rsidR="00117C35" w:rsidRPr="006848B2">
        <w:rPr>
          <w:rFonts w:ascii="Times New Roman" w:hAnsi="Times New Roman" w:cs="Times New Roman"/>
          <w:sz w:val="24"/>
          <w:szCs w:val="24"/>
        </w:rPr>
        <w:t xml:space="preserve"> </w:t>
      </w:r>
      <w:r w:rsidR="001100FE" w:rsidRPr="006848B2">
        <w:rPr>
          <w:rFonts w:ascii="Times New Roman" w:hAnsi="Times New Roman" w:cs="Times New Roman"/>
          <w:sz w:val="24"/>
          <w:szCs w:val="24"/>
        </w:rPr>
        <w:t>can</w:t>
      </w:r>
      <w:r w:rsidR="00117C35" w:rsidRPr="006848B2">
        <w:rPr>
          <w:rFonts w:ascii="Times New Roman" w:hAnsi="Times New Roman" w:cs="Times New Roman"/>
          <w:sz w:val="24"/>
          <w:szCs w:val="24"/>
        </w:rPr>
        <w:t xml:space="preserve"> be used to</w:t>
      </w:r>
      <w:r w:rsidR="00CA1F5E" w:rsidRPr="006848B2">
        <w:rPr>
          <w:rFonts w:ascii="Times New Roman" w:hAnsi="Times New Roman" w:cs="Times New Roman"/>
          <w:sz w:val="24"/>
          <w:szCs w:val="24"/>
        </w:rPr>
        <w:t xml:space="preserve"> initiate</w:t>
      </w:r>
      <w:r w:rsidR="00240E2A" w:rsidRPr="006848B2">
        <w:rPr>
          <w:rFonts w:ascii="Times New Roman" w:hAnsi="Times New Roman" w:cs="Times New Roman"/>
          <w:sz w:val="24"/>
          <w:szCs w:val="24"/>
        </w:rPr>
        <w:t xml:space="preserve"> further</w:t>
      </w:r>
      <w:r w:rsidR="00CA1F5E" w:rsidRPr="006848B2">
        <w:rPr>
          <w:rFonts w:ascii="Times New Roman" w:hAnsi="Times New Roman" w:cs="Times New Roman"/>
          <w:sz w:val="24"/>
          <w:szCs w:val="24"/>
        </w:rPr>
        <w:t xml:space="preserve"> clinical research. </w:t>
      </w:r>
      <w:r w:rsidR="00240E2A" w:rsidRPr="006848B2">
        <w:rPr>
          <w:rFonts w:ascii="Times New Roman" w:hAnsi="Times New Roman" w:cs="Times New Roman"/>
          <w:sz w:val="24"/>
          <w:szCs w:val="24"/>
        </w:rPr>
        <w:t xml:space="preserve">Finally, </w:t>
      </w:r>
      <w:r w:rsidR="001B2CA0" w:rsidRPr="006848B2">
        <w:rPr>
          <w:rFonts w:ascii="Times New Roman" w:hAnsi="Times New Roman" w:cs="Times New Roman"/>
          <w:sz w:val="24"/>
          <w:szCs w:val="24"/>
        </w:rPr>
        <w:t xml:space="preserve">the measure </w:t>
      </w:r>
      <w:r w:rsidR="00240E2A" w:rsidRPr="006848B2">
        <w:rPr>
          <w:rFonts w:ascii="Times New Roman" w:hAnsi="Times New Roman" w:cs="Times New Roman"/>
          <w:sz w:val="24"/>
          <w:szCs w:val="24"/>
        </w:rPr>
        <w:t xml:space="preserve">of dissociation </w:t>
      </w:r>
      <w:r w:rsidR="001B2CA0" w:rsidRPr="006848B2">
        <w:rPr>
          <w:rFonts w:ascii="Times New Roman" w:hAnsi="Times New Roman" w:cs="Times New Roman"/>
          <w:sz w:val="24"/>
          <w:szCs w:val="24"/>
        </w:rPr>
        <w:t xml:space="preserve">used in the present study </w:t>
      </w:r>
      <w:r w:rsidR="00D1674B" w:rsidRPr="006848B2">
        <w:rPr>
          <w:rFonts w:ascii="Times New Roman" w:hAnsi="Times New Roman" w:cs="Times New Roman"/>
          <w:sz w:val="24"/>
          <w:szCs w:val="24"/>
        </w:rPr>
        <w:t>was an unvalidated short-form version of a relatively recently developed meas</w:t>
      </w:r>
      <w:r w:rsidR="00AD614D" w:rsidRPr="006848B2">
        <w:rPr>
          <w:rFonts w:ascii="Times New Roman" w:hAnsi="Times New Roman" w:cs="Times New Roman"/>
          <w:sz w:val="24"/>
          <w:szCs w:val="24"/>
        </w:rPr>
        <w:t>ure of dissociative experiences, as opposed to dissociative disorders</w:t>
      </w:r>
      <w:r w:rsidR="00D1674B" w:rsidRPr="006848B2">
        <w:rPr>
          <w:rFonts w:ascii="Times New Roman" w:hAnsi="Times New Roman" w:cs="Times New Roman"/>
          <w:sz w:val="24"/>
          <w:szCs w:val="24"/>
        </w:rPr>
        <w:t xml:space="preserve">. The internal reliability and factorial structure of this scale appeared to be sound within this sample but given its infrequent use the present results should be interpreted cautiously.  </w:t>
      </w:r>
      <w:r w:rsidR="00AD614D" w:rsidRPr="006848B2">
        <w:rPr>
          <w:rFonts w:ascii="Times New Roman" w:hAnsi="Times New Roman" w:cs="Times New Roman"/>
          <w:sz w:val="24"/>
          <w:szCs w:val="24"/>
        </w:rPr>
        <w:t>Further work is required on the association between ICD-11 PTSD / CPTSD and Dissociative Disorders.</w:t>
      </w:r>
    </w:p>
    <w:p w14:paraId="0504F798" w14:textId="760A3606" w:rsidR="001100FE" w:rsidRPr="006848B2" w:rsidRDefault="00CF20F3" w:rsidP="000A6ED5">
      <w:pPr>
        <w:spacing w:line="480" w:lineRule="auto"/>
        <w:ind w:firstLine="720"/>
        <w:rPr>
          <w:rFonts w:ascii="Times New Roman" w:hAnsi="Times New Roman" w:cs="Times New Roman"/>
          <w:b/>
          <w:sz w:val="24"/>
        </w:rPr>
      </w:pPr>
      <w:r w:rsidRPr="006848B2">
        <w:rPr>
          <w:rFonts w:ascii="Times New Roman" w:hAnsi="Times New Roman" w:cs="Times New Roman"/>
          <w:sz w:val="24"/>
          <w:szCs w:val="24"/>
        </w:rPr>
        <w:t xml:space="preserve">Notwithstanding its </w:t>
      </w:r>
      <w:r w:rsidR="001B2CA0" w:rsidRPr="006848B2">
        <w:rPr>
          <w:rFonts w:ascii="Times New Roman" w:hAnsi="Times New Roman" w:cs="Times New Roman"/>
          <w:sz w:val="24"/>
          <w:szCs w:val="24"/>
        </w:rPr>
        <w:t>limitations,</w:t>
      </w:r>
      <w:r w:rsidRPr="006848B2">
        <w:rPr>
          <w:rFonts w:ascii="Times New Roman" w:hAnsi="Times New Roman" w:cs="Times New Roman"/>
          <w:sz w:val="24"/>
          <w:szCs w:val="24"/>
        </w:rPr>
        <w:t xml:space="preserve"> this study </w:t>
      </w:r>
      <w:r w:rsidR="00D1674B" w:rsidRPr="006848B2">
        <w:rPr>
          <w:rFonts w:ascii="Times New Roman" w:hAnsi="Times New Roman" w:cs="Times New Roman"/>
          <w:sz w:val="24"/>
          <w:szCs w:val="24"/>
        </w:rPr>
        <w:t xml:space="preserve">provides valuable information regarding the association between </w:t>
      </w:r>
      <w:r w:rsidR="001B2CA0" w:rsidRPr="006848B2">
        <w:rPr>
          <w:rFonts w:ascii="Times New Roman" w:hAnsi="Times New Roman" w:cs="Times New Roman"/>
          <w:i/>
          <w:sz w:val="24"/>
          <w:szCs w:val="24"/>
        </w:rPr>
        <w:t>ICD-11</w:t>
      </w:r>
      <w:r w:rsidR="001B2CA0" w:rsidRPr="006848B2">
        <w:rPr>
          <w:rFonts w:ascii="Times New Roman" w:hAnsi="Times New Roman" w:cs="Times New Roman"/>
          <w:sz w:val="24"/>
          <w:szCs w:val="24"/>
        </w:rPr>
        <w:t xml:space="preserve"> CPTSD</w:t>
      </w:r>
      <w:r w:rsidR="00D1674B" w:rsidRPr="006848B2">
        <w:rPr>
          <w:rFonts w:ascii="Times New Roman" w:hAnsi="Times New Roman" w:cs="Times New Roman"/>
          <w:sz w:val="24"/>
          <w:szCs w:val="24"/>
        </w:rPr>
        <w:t xml:space="preserve"> and dissociation</w:t>
      </w:r>
      <w:r w:rsidR="001B2CA0" w:rsidRPr="006848B2">
        <w:rPr>
          <w:rFonts w:ascii="Times New Roman" w:hAnsi="Times New Roman" w:cs="Times New Roman"/>
          <w:sz w:val="24"/>
          <w:szCs w:val="24"/>
        </w:rPr>
        <w:t xml:space="preserve">. Further work is </w:t>
      </w:r>
      <w:r w:rsidR="00D1674B" w:rsidRPr="006848B2">
        <w:rPr>
          <w:rFonts w:ascii="Times New Roman" w:hAnsi="Times New Roman" w:cs="Times New Roman"/>
          <w:sz w:val="24"/>
          <w:szCs w:val="24"/>
        </w:rPr>
        <w:t xml:space="preserve">now </w:t>
      </w:r>
      <w:r w:rsidR="001B2CA0" w:rsidRPr="006848B2">
        <w:rPr>
          <w:rFonts w:ascii="Times New Roman" w:hAnsi="Times New Roman" w:cs="Times New Roman"/>
          <w:sz w:val="24"/>
          <w:szCs w:val="24"/>
        </w:rPr>
        <w:t xml:space="preserve">required to </w:t>
      </w:r>
      <w:r w:rsidR="00117C35" w:rsidRPr="006848B2">
        <w:rPr>
          <w:rFonts w:ascii="Times New Roman" w:hAnsi="Times New Roman" w:cs="Times New Roman"/>
          <w:sz w:val="24"/>
          <w:szCs w:val="24"/>
        </w:rPr>
        <w:t>extend</w:t>
      </w:r>
      <w:r w:rsidR="001B2CA0" w:rsidRPr="006848B2">
        <w:rPr>
          <w:rFonts w:ascii="Times New Roman" w:hAnsi="Times New Roman" w:cs="Times New Roman"/>
          <w:sz w:val="24"/>
          <w:szCs w:val="24"/>
        </w:rPr>
        <w:t xml:space="preserve"> our findings and explore the </w:t>
      </w:r>
      <w:r w:rsidR="00117C35" w:rsidRPr="006848B2">
        <w:rPr>
          <w:rFonts w:ascii="Times New Roman" w:hAnsi="Times New Roman" w:cs="Times New Roman"/>
          <w:sz w:val="24"/>
          <w:szCs w:val="24"/>
        </w:rPr>
        <w:t xml:space="preserve">longitudinal </w:t>
      </w:r>
      <w:r w:rsidR="001B2CA0" w:rsidRPr="006848B2">
        <w:rPr>
          <w:rFonts w:ascii="Times New Roman" w:hAnsi="Times New Roman" w:cs="Times New Roman"/>
          <w:sz w:val="24"/>
          <w:szCs w:val="24"/>
        </w:rPr>
        <w:t>association</w:t>
      </w:r>
      <w:r w:rsidR="006C1450" w:rsidRPr="006848B2">
        <w:rPr>
          <w:rFonts w:ascii="Times New Roman" w:hAnsi="Times New Roman" w:cs="Times New Roman"/>
          <w:sz w:val="24"/>
          <w:szCs w:val="24"/>
        </w:rPr>
        <w:t>s</w:t>
      </w:r>
      <w:r w:rsidR="001B2CA0" w:rsidRPr="006848B2">
        <w:rPr>
          <w:rFonts w:ascii="Times New Roman" w:hAnsi="Times New Roman" w:cs="Times New Roman"/>
          <w:sz w:val="24"/>
          <w:szCs w:val="24"/>
        </w:rPr>
        <w:t xml:space="preserve"> between </w:t>
      </w:r>
      <w:r w:rsidR="006C1450" w:rsidRPr="006848B2">
        <w:rPr>
          <w:rFonts w:ascii="Times New Roman" w:hAnsi="Times New Roman" w:cs="Times New Roman"/>
          <w:sz w:val="24"/>
          <w:szCs w:val="24"/>
        </w:rPr>
        <w:t xml:space="preserve">state and trait </w:t>
      </w:r>
      <w:r w:rsidR="001B2CA0" w:rsidRPr="006848B2">
        <w:rPr>
          <w:rFonts w:ascii="Times New Roman" w:hAnsi="Times New Roman" w:cs="Times New Roman"/>
          <w:sz w:val="24"/>
          <w:szCs w:val="24"/>
        </w:rPr>
        <w:t xml:space="preserve">dissociation and CPTSD </w:t>
      </w:r>
      <w:r w:rsidR="006C1450" w:rsidRPr="006848B2">
        <w:rPr>
          <w:rFonts w:ascii="Times New Roman" w:hAnsi="Times New Roman" w:cs="Times New Roman"/>
          <w:sz w:val="24"/>
          <w:szCs w:val="24"/>
        </w:rPr>
        <w:t xml:space="preserve">so that refinements can be made </w:t>
      </w:r>
      <w:r w:rsidR="00D1674B" w:rsidRPr="006848B2">
        <w:rPr>
          <w:rFonts w:ascii="Times New Roman" w:hAnsi="Times New Roman" w:cs="Times New Roman"/>
          <w:sz w:val="24"/>
          <w:szCs w:val="24"/>
        </w:rPr>
        <w:t>regarding</w:t>
      </w:r>
      <w:r w:rsidR="006C1450" w:rsidRPr="006848B2">
        <w:rPr>
          <w:rFonts w:ascii="Times New Roman" w:hAnsi="Times New Roman" w:cs="Times New Roman"/>
          <w:sz w:val="24"/>
          <w:szCs w:val="24"/>
        </w:rPr>
        <w:t xml:space="preserve"> how to most effectively</w:t>
      </w:r>
      <w:r w:rsidR="00117C35" w:rsidRPr="006848B2">
        <w:rPr>
          <w:rFonts w:ascii="Times New Roman" w:hAnsi="Times New Roman" w:cs="Times New Roman"/>
          <w:sz w:val="24"/>
          <w:szCs w:val="24"/>
        </w:rPr>
        <w:t xml:space="preserve"> conceptualize the </w:t>
      </w:r>
      <w:r w:rsidR="00117C35" w:rsidRPr="006848B2">
        <w:rPr>
          <w:rFonts w:ascii="Times New Roman" w:hAnsi="Times New Roman" w:cs="Times New Roman"/>
          <w:sz w:val="24"/>
          <w:szCs w:val="24"/>
        </w:rPr>
        <w:lastRenderedPageBreak/>
        <w:t>role of dissociation in CPTSD</w:t>
      </w:r>
      <w:r w:rsidR="001100FE" w:rsidRPr="006848B2">
        <w:rPr>
          <w:rFonts w:ascii="Times New Roman" w:hAnsi="Times New Roman" w:cs="Times New Roman"/>
          <w:sz w:val="24"/>
          <w:szCs w:val="24"/>
        </w:rPr>
        <w:t>,</w:t>
      </w:r>
      <w:r w:rsidR="00117C35" w:rsidRPr="006848B2">
        <w:rPr>
          <w:rFonts w:ascii="Times New Roman" w:hAnsi="Times New Roman" w:cs="Times New Roman"/>
          <w:sz w:val="24"/>
          <w:szCs w:val="24"/>
        </w:rPr>
        <w:t xml:space="preserve"> and consequently</w:t>
      </w:r>
      <w:r w:rsidR="001100FE" w:rsidRPr="006848B2">
        <w:rPr>
          <w:rFonts w:ascii="Times New Roman" w:hAnsi="Times New Roman" w:cs="Times New Roman"/>
          <w:sz w:val="24"/>
          <w:szCs w:val="24"/>
        </w:rPr>
        <w:t>,</w:t>
      </w:r>
      <w:r w:rsidR="00117C35" w:rsidRPr="006848B2">
        <w:rPr>
          <w:rFonts w:ascii="Times New Roman" w:hAnsi="Times New Roman" w:cs="Times New Roman"/>
          <w:sz w:val="24"/>
          <w:szCs w:val="24"/>
        </w:rPr>
        <w:t xml:space="preserve"> how to integrate considerations of dissociation within the</w:t>
      </w:r>
      <w:r w:rsidR="006C1450" w:rsidRPr="006848B2">
        <w:rPr>
          <w:rFonts w:ascii="Times New Roman" w:hAnsi="Times New Roman" w:cs="Times New Roman"/>
          <w:sz w:val="24"/>
          <w:szCs w:val="24"/>
        </w:rPr>
        <w:t xml:space="preserve"> treat</w:t>
      </w:r>
      <w:r w:rsidR="00117C35" w:rsidRPr="006848B2">
        <w:rPr>
          <w:rFonts w:ascii="Times New Roman" w:hAnsi="Times New Roman" w:cs="Times New Roman"/>
          <w:sz w:val="24"/>
          <w:szCs w:val="24"/>
        </w:rPr>
        <w:t>ment of</w:t>
      </w:r>
      <w:r w:rsidR="006C1450" w:rsidRPr="006848B2">
        <w:rPr>
          <w:rFonts w:ascii="Times New Roman" w:hAnsi="Times New Roman" w:cs="Times New Roman"/>
          <w:sz w:val="24"/>
          <w:szCs w:val="24"/>
        </w:rPr>
        <w:t xml:space="preserve"> CPTSD</w:t>
      </w:r>
      <w:r w:rsidR="001B2CA0" w:rsidRPr="006848B2">
        <w:rPr>
          <w:rFonts w:ascii="Times New Roman" w:hAnsi="Times New Roman" w:cs="Times New Roman"/>
          <w:sz w:val="24"/>
          <w:szCs w:val="24"/>
        </w:rPr>
        <w:t xml:space="preserve">. </w:t>
      </w:r>
      <w:r w:rsidR="001100FE" w:rsidRPr="006848B2">
        <w:rPr>
          <w:rFonts w:ascii="Times New Roman" w:hAnsi="Times New Roman" w:cs="Times New Roman"/>
          <w:b/>
          <w:sz w:val="24"/>
        </w:rPr>
        <w:br w:type="page"/>
      </w:r>
    </w:p>
    <w:p w14:paraId="38D5A543" w14:textId="27DA83F4" w:rsidR="00296B04" w:rsidRPr="006848B2" w:rsidRDefault="00133535" w:rsidP="000D049A">
      <w:pPr>
        <w:spacing w:line="480" w:lineRule="auto"/>
        <w:jc w:val="center"/>
        <w:rPr>
          <w:rFonts w:ascii="Times New Roman" w:hAnsi="Times New Roman" w:cs="Times New Roman"/>
          <w:sz w:val="24"/>
        </w:rPr>
      </w:pPr>
      <w:r w:rsidRPr="006848B2">
        <w:rPr>
          <w:rFonts w:ascii="Times New Roman" w:hAnsi="Times New Roman" w:cs="Times New Roman"/>
          <w:sz w:val="24"/>
        </w:rPr>
        <w:lastRenderedPageBreak/>
        <w:t>References</w:t>
      </w:r>
    </w:p>
    <w:p w14:paraId="3AA309D4" w14:textId="146A58A6" w:rsidR="002F0CD2" w:rsidRPr="006848B2" w:rsidRDefault="002F0CD2" w:rsidP="002F0CD2">
      <w:pPr>
        <w:spacing w:line="480" w:lineRule="auto"/>
        <w:rPr>
          <w:rFonts w:ascii="Times New Roman" w:hAnsi="Times New Roman" w:cs="Times New Roman"/>
          <w:sz w:val="24"/>
          <w:szCs w:val="24"/>
        </w:rPr>
      </w:pPr>
      <w:r w:rsidRPr="006848B2">
        <w:rPr>
          <w:rFonts w:ascii="Times New Roman" w:hAnsi="Times New Roman" w:cs="Times New Roman"/>
          <w:sz w:val="24"/>
          <w:szCs w:val="24"/>
        </w:rPr>
        <w:t xml:space="preserve">American Psychiatric Association. (2013). </w:t>
      </w:r>
      <w:r w:rsidRPr="006848B2">
        <w:rPr>
          <w:rFonts w:ascii="Times New Roman" w:hAnsi="Times New Roman" w:cs="Times New Roman"/>
          <w:i/>
          <w:sz w:val="24"/>
          <w:szCs w:val="24"/>
        </w:rPr>
        <w:t>Diagnostic and statistical manual of mental</w:t>
      </w:r>
      <w:r w:rsidRPr="006848B2">
        <w:rPr>
          <w:rFonts w:ascii="Times New Roman" w:hAnsi="Times New Roman" w:cs="Times New Roman"/>
          <w:i/>
          <w:sz w:val="24"/>
          <w:szCs w:val="24"/>
        </w:rPr>
        <w:tab/>
      </w:r>
      <w:r w:rsidRPr="006848B2">
        <w:rPr>
          <w:rFonts w:ascii="Times New Roman" w:hAnsi="Times New Roman" w:cs="Times New Roman"/>
          <w:i/>
          <w:sz w:val="24"/>
          <w:szCs w:val="24"/>
        </w:rPr>
        <w:tab/>
        <w:t xml:space="preserve"> disorders</w:t>
      </w:r>
      <w:r w:rsidRPr="006848B2">
        <w:rPr>
          <w:rFonts w:ascii="Times New Roman" w:hAnsi="Times New Roman" w:cs="Times New Roman"/>
          <w:sz w:val="24"/>
          <w:szCs w:val="24"/>
        </w:rPr>
        <w:t xml:space="preserve"> (5th ed.). Washington, DC: Author.</w:t>
      </w:r>
    </w:p>
    <w:p w14:paraId="702CBF89" w14:textId="16443B55" w:rsidR="00CC500B" w:rsidRPr="006848B2" w:rsidRDefault="00CC500B" w:rsidP="00CC500B">
      <w:pPr>
        <w:spacing w:line="480" w:lineRule="auto"/>
        <w:ind w:left="720" w:hanging="720"/>
        <w:rPr>
          <w:rFonts w:ascii="Times New Roman" w:hAnsi="Times New Roman" w:cs="Times New Roman"/>
          <w:color w:val="333333"/>
          <w:sz w:val="24"/>
          <w:szCs w:val="24"/>
        </w:rPr>
      </w:pPr>
      <w:r w:rsidRPr="006848B2">
        <w:rPr>
          <w:rFonts w:ascii="Times New Roman" w:hAnsi="Times New Roman" w:cs="Times New Roman"/>
          <w:sz w:val="24"/>
          <w:szCs w:val="24"/>
        </w:rPr>
        <w:t>Brewin, C.</w:t>
      </w:r>
      <w:r w:rsidR="002727F8" w:rsidRPr="006848B2">
        <w:rPr>
          <w:rFonts w:ascii="Times New Roman" w:hAnsi="Times New Roman" w:cs="Times New Roman"/>
          <w:sz w:val="24"/>
          <w:szCs w:val="24"/>
        </w:rPr>
        <w:t xml:space="preserve"> </w:t>
      </w:r>
      <w:r w:rsidRPr="006848B2">
        <w:rPr>
          <w:rFonts w:ascii="Times New Roman" w:hAnsi="Times New Roman" w:cs="Times New Roman"/>
          <w:sz w:val="24"/>
          <w:szCs w:val="24"/>
        </w:rPr>
        <w:t xml:space="preserve">R. (2003). </w:t>
      </w:r>
      <w:r w:rsidRPr="006848B2">
        <w:rPr>
          <w:rStyle w:val="Emphasis"/>
          <w:rFonts w:ascii="Times New Roman" w:hAnsi="Times New Roman" w:cs="Times New Roman"/>
          <w:sz w:val="24"/>
          <w:szCs w:val="24"/>
        </w:rPr>
        <w:t xml:space="preserve">Current perspectives in psychology. Posttraumatic stress disorder: Malady or myth? </w:t>
      </w:r>
      <w:r w:rsidRPr="006848B2">
        <w:rPr>
          <w:rFonts w:ascii="Times New Roman" w:hAnsi="Times New Roman" w:cs="Times New Roman"/>
          <w:sz w:val="24"/>
          <w:szCs w:val="24"/>
        </w:rPr>
        <w:t>New Haven, CT, US: Yale University Press</w:t>
      </w:r>
      <w:r w:rsidRPr="006848B2">
        <w:rPr>
          <w:rFonts w:ascii="Times New Roman" w:hAnsi="Times New Roman" w:cs="Times New Roman"/>
          <w:color w:val="333333"/>
          <w:sz w:val="24"/>
          <w:szCs w:val="24"/>
        </w:rPr>
        <w:t>.</w:t>
      </w:r>
    </w:p>
    <w:p w14:paraId="0A2399AC" w14:textId="5F82CB64" w:rsidR="002727F8" w:rsidRPr="006848B2" w:rsidRDefault="002727F8" w:rsidP="00CC500B">
      <w:pPr>
        <w:spacing w:line="480" w:lineRule="auto"/>
        <w:ind w:left="720" w:hanging="720"/>
        <w:rPr>
          <w:rFonts w:ascii="Times New Roman" w:hAnsi="Times New Roman" w:cs="Times New Roman"/>
          <w:color w:val="333333"/>
          <w:sz w:val="24"/>
          <w:szCs w:val="24"/>
        </w:rPr>
      </w:pPr>
      <w:r w:rsidRPr="006848B2">
        <w:rPr>
          <w:rFonts w:ascii="Times New Roman" w:hAnsi="Times New Roman" w:cs="Times New Roman"/>
          <w:color w:val="333333"/>
          <w:sz w:val="24"/>
          <w:szCs w:val="24"/>
          <w:lang w:val="en-GB"/>
        </w:rPr>
        <w:t xml:space="preserve">Brewin, C. R., Cloitre, M., Hyland, P., Shevlin, M., Maercker, A., Bryant, R. A.,… &amp; Reed, G. M. (2017). A review of current evidence regarding the ICD-11 proposals for diagnosing PTSD and Complex PTSD. </w:t>
      </w:r>
      <w:r w:rsidRPr="006848B2">
        <w:rPr>
          <w:rFonts w:ascii="Times New Roman" w:hAnsi="Times New Roman" w:cs="Times New Roman"/>
          <w:i/>
          <w:color w:val="333333"/>
          <w:sz w:val="24"/>
          <w:szCs w:val="24"/>
          <w:lang w:val="en-GB"/>
        </w:rPr>
        <w:t>Clinical Psychology Review</w:t>
      </w:r>
      <w:r w:rsidRPr="006848B2">
        <w:rPr>
          <w:rFonts w:ascii="Times New Roman" w:hAnsi="Times New Roman" w:cs="Times New Roman"/>
          <w:color w:val="333333"/>
          <w:sz w:val="24"/>
          <w:szCs w:val="24"/>
          <w:lang w:val="en-GB"/>
        </w:rPr>
        <w:t xml:space="preserve">, </w:t>
      </w:r>
      <w:r w:rsidRPr="006848B2">
        <w:rPr>
          <w:rFonts w:ascii="Times New Roman" w:hAnsi="Times New Roman" w:cs="Times New Roman"/>
          <w:i/>
          <w:color w:val="333333"/>
          <w:sz w:val="24"/>
          <w:szCs w:val="24"/>
          <w:lang w:val="en-GB"/>
        </w:rPr>
        <w:t>58</w:t>
      </w:r>
      <w:r w:rsidRPr="006848B2">
        <w:rPr>
          <w:rFonts w:ascii="Times New Roman" w:hAnsi="Times New Roman" w:cs="Times New Roman"/>
          <w:color w:val="333333"/>
          <w:sz w:val="24"/>
          <w:szCs w:val="24"/>
          <w:lang w:val="en-GB"/>
        </w:rPr>
        <w:t xml:space="preserve">, 1-15. </w:t>
      </w:r>
      <w:proofErr w:type="spellStart"/>
      <w:r w:rsidRPr="006848B2">
        <w:rPr>
          <w:rFonts w:ascii="Times New Roman" w:hAnsi="Times New Roman" w:cs="Times New Roman"/>
          <w:color w:val="333333"/>
          <w:sz w:val="24"/>
          <w:szCs w:val="24"/>
          <w:lang w:val="en-GB"/>
        </w:rPr>
        <w:t>doi</w:t>
      </w:r>
      <w:proofErr w:type="spellEnd"/>
      <w:r w:rsidRPr="006848B2">
        <w:rPr>
          <w:rFonts w:ascii="Times New Roman" w:hAnsi="Times New Roman" w:cs="Times New Roman"/>
          <w:color w:val="333333"/>
          <w:sz w:val="24"/>
          <w:szCs w:val="24"/>
          <w:lang w:val="en-GB"/>
        </w:rPr>
        <w:t>: 10.1016/j.cpr.2017.09.001.</w:t>
      </w:r>
    </w:p>
    <w:p w14:paraId="79F701BD" w14:textId="4D30ECCC" w:rsidR="002727F8" w:rsidRPr="006848B2" w:rsidRDefault="002727F8" w:rsidP="00CC500B">
      <w:pPr>
        <w:spacing w:line="480" w:lineRule="auto"/>
        <w:ind w:left="720" w:hanging="720"/>
        <w:rPr>
          <w:rFonts w:ascii="Times New Roman" w:hAnsi="Times New Roman" w:cs="Times New Roman"/>
          <w:color w:val="333333"/>
          <w:sz w:val="24"/>
          <w:szCs w:val="24"/>
        </w:rPr>
      </w:pPr>
      <w:r w:rsidRPr="006848B2">
        <w:rPr>
          <w:rFonts w:ascii="Times New Roman" w:hAnsi="Times New Roman" w:cs="Times New Roman"/>
          <w:color w:val="333333"/>
          <w:sz w:val="24"/>
          <w:szCs w:val="24"/>
        </w:rPr>
        <w:t xml:space="preserve">Brand, B. L., &amp; Stadnik, R. (2013). What contributes to predicting change in the treatment of dissociation: initial levels of dissociation, PTSD, or overall distress? </w:t>
      </w:r>
      <w:r w:rsidRPr="006848B2">
        <w:rPr>
          <w:rFonts w:ascii="Times New Roman" w:hAnsi="Times New Roman" w:cs="Times New Roman"/>
          <w:i/>
          <w:color w:val="333333"/>
          <w:sz w:val="24"/>
          <w:szCs w:val="24"/>
        </w:rPr>
        <w:t>Journal of Trauma &amp; Dissociation, 14</w:t>
      </w:r>
      <w:r w:rsidRPr="006848B2">
        <w:rPr>
          <w:rFonts w:ascii="Times New Roman" w:hAnsi="Times New Roman" w:cs="Times New Roman"/>
          <w:color w:val="333333"/>
          <w:sz w:val="24"/>
          <w:szCs w:val="24"/>
        </w:rPr>
        <w:t xml:space="preserve">, 328-341. </w:t>
      </w:r>
      <w:proofErr w:type="spellStart"/>
      <w:r w:rsidRPr="006848B2">
        <w:rPr>
          <w:rFonts w:ascii="Times New Roman" w:hAnsi="Times New Roman" w:cs="Times New Roman"/>
          <w:color w:val="333333"/>
          <w:sz w:val="24"/>
          <w:szCs w:val="24"/>
        </w:rPr>
        <w:t>doi</w:t>
      </w:r>
      <w:proofErr w:type="spellEnd"/>
      <w:r w:rsidRPr="006848B2">
        <w:rPr>
          <w:rFonts w:ascii="Times New Roman" w:hAnsi="Times New Roman" w:cs="Times New Roman"/>
          <w:color w:val="333333"/>
          <w:sz w:val="24"/>
          <w:szCs w:val="24"/>
        </w:rPr>
        <w:t>: 10.1080/15299732.2012.736929.</w:t>
      </w:r>
    </w:p>
    <w:p w14:paraId="20EAAF31" w14:textId="1E9D5CCD" w:rsidR="00CC500B" w:rsidRPr="006848B2" w:rsidRDefault="00CC500B" w:rsidP="00CC500B">
      <w:pPr>
        <w:spacing w:line="480" w:lineRule="auto"/>
        <w:ind w:left="720" w:hanging="720"/>
        <w:rPr>
          <w:rStyle w:val="Hyperlink"/>
          <w:rFonts w:ascii="Times New Roman" w:hAnsi="Times New Roman" w:cs="Times New Roman"/>
          <w:sz w:val="24"/>
          <w:szCs w:val="24"/>
        </w:rPr>
      </w:pPr>
      <w:r w:rsidRPr="006848B2">
        <w:rPr>
          <w:rFonts w:ascii="Times New Roman" w:hAnsi="Times New Roman" w:cs="Times New Roman"/>
          <w:sz w:val="24"/>
          <w:szCs w:val="24"/>
        </w:rPr>
        <w:t xml:space="preserve">Briere, J., Scott, C., &amp; Weathers, F. (2005). Peritraumatic and persistent dissociation in the presumed </w:t>
      </w:r>
      <w:proofErr w:type="spellStart"/>
      <w:r w:rsidRPr="006848B2">
        <w:rPr>
          <w:rFonts w:ascii="Times New Roman" w:hAnsi="Times New Roman" w:cs="Times New Roman"/>
          <w:sz w:val="24"/>
          <w:szCs w:val="24"/>
        </w:rPr>
        <w:t>etiology</w:t>
      </w:r>
      <w:proofErr w:type="spellEnd"/>
      <w:r w:rsidRPr="006848B2">
        <w:rPr>
          <w:rFonts w:ascii="Times New Roman" w:hAnsi="Times New Roman" w:cs="Times New Roman"/>
          <w:sz w:val="24"/>
          <w:szCs w:val="24"/>
        </w:rPr>
        <w:t xml:space="preserve"> of PTSD. </w:t>
      </w:r>
      <w:r w:rsidRPr="006848B2">
        <w:rPr>
          <w:rFonts w:ascii="Times New Roman" w:hAnsi="Times New Roman" w:cs="Times New Roman"/>
          <w:i/>
          <w:sz w:val="24"/>
          <w:szCs w:val="24"/>
        </w:rPr>
        <w:t>American Journal of Psychiatry</w:t>
      </w:r>
      <w:r w:rsidRPr="006848B2">
        <w:rPr>
          <w:rFonts w:ascii="Times New Roman" w:hAnsi="Times New Roman" w:cs="Times New Roman"/>
          <w:sz w:val="24"/>
          <w:szCs w:val="24"/>
        </w:rPr>
        <w:t xml:space="preserve">, 162(12), 2295–2301. </w:t>
      </w:r>
      <w:hyperlink r:id="rId9" w:history="1">
        <w:r w:rsidRPr="006848B2">
          <w:rPr>
            <w:rStyle w:val="Hyperlink"/>
            <w:rFonts w:ascii="Times New Roman" w:hAnsi="Times New Roman" w:cs="Times New Roman"/>
            <w:sz w:val="24"/>
            <w:szCs w:val="24"/>
          </w:rPr>
          <w:t>https://doi.org/10.1176/appi.ajp.162.12.2295</w:t>
        </w:r>
      </w:hyperlink>
    </w:p>
    <w:p w14:paraId="15FDD7CD" w14:textId="47AAE5AF" w:rsidR="00BB7E4C" w:rsidRPr="006848B2" w:rsidRDefault="00BB7E4C" w:rsidP="00CC500B">
      <w:pPr>
        <w:spacing w:line="480" w:lineRule="auto"/>
        <w:ind w:left="720" w:hanging="720"/>
        <w:rPr>
          <w:rFonts w:ascii="Times New Roman" w:hAnsi="Times New Roman" w:cs="Times New Roman"/>
          <w:sz w:val="24"/>
          <w:szCs w:val="24"/>
        </w:rPr>
      </w:pPr>
      <w:proofErr w:type="spellStart"/>
      <w:r w:rsidRPr="006848B2">
        <w:rPr>
          <w:rFonts w:ascii="Times New Roman" w:hAnsi="Times New Roman" w:cs="Times New Roman"/>
          <w:sz w:val="24"/>
          <w:szCs w:val="24"/>
        </w:rPr>
        <w:t>Cardeña</w:t>
      </w:r>
      <w:proofErr w:type="spellEnd"/>
      <w:r w:rsidRPr="006848B2">
        <w:rPr>
          <w:rFonts w:ascii="Times New Roman" w:hAnsi="Times New Roman" w:cs="Times New Roman"/>
          <w:sz w:val="24"/>
          <w:szCs w:val="24"/>
        </w:rPr>
        <w:t xml:space="preserve">, E. B., &amp; Carlson, E. B. (2011). Acute stress disorder revisited. </w:t>
      </w:r>
      <w:r w:rsidRPr="006848B2">
        <w:rPr>
          <w:rFonts w:ascii="Times New Roman" w:hAnsi="Times New Roman" w:cs="Times New Roman"/>
          <w:i/>
          <w:sz w:val="24"/>
          <w:szCs w:val="24"/>
        </w:rPr>
        <w:t>Annual Review of Clinical Psychology, 7</w:t>
      </w:r>
      <w:r w:rsidRPr="006848B2">
        <w:rPr>
          <w:rFonts w:ascii="Times New Roman" w:hAnsi="Times New Roman" w:cs="Times New Roman"/>
          <w:sz w:val="24"/>
          <w:szCs w:val="24"/>
        </w:rPr>
        <w:t>, 245-267.</w:t>
      </w:r>
    </w:p>
    <w:p w14:paraId="023A56B3" w14:textId="7CB584FD" w:rsidR="00BB7E4C" w:rsidRPr="006848B2" w:rsidRDefault="00BB7E4C" w:rsidP="00CC500B">
      <w:pPr>
        <w:spacing w:line="480" w:lineRule="auto"/>
        <w:ind w:left="720" w:hanging="720"/>
        <w:rPr>
          <w:rFonts w:ascii="Times New Roman" w:hAnsi="Times New Roman" w:cs="Times New Roman"/>
          <w:sz w:val="24"/>
          <w:szCs w:val="24"/>
        </w:rPr>
      </w:pPr>
      <w:r w:rsidRPr="006848B2">
        <w:rPr>
          <w:rFonts w:ascii="Times New Roman" w:hAnsi="Times New Roman" w:cs="Times New Roman"/>
          <w:sz w:val="24"/>
          <w:szCs w:val="24"/>
        </w:rPr>
        <w:t xml:space="preserve">Carlson, E. B., </w:t>
      </w:r>
      <w:proofErr w:type="spellStart"/>
      <w:r w:rsidRPr="006848B2">
        <w:rPr>
          <w:rFonts w:ascii="Times New Roman" w:hAnsi="Times New Roman" w:cs="Times New Roman"/>
          <w:sz w:val="24"/>
          <w:szCs w:val="24"/>
        </w:rPr>
        <w:t>Waelde</w:t>
      </w:r>
      <w:proofErr w:type="spellEnd"/>
      <w:r w:rsidRPr="006848B2">
        <w:rPr>
          <w:rFonts w:ascii="Times New Roman" w:hAnsi="Times New Roman" w:cs="Times New Roman"/>
          <w:sz w:val="24"/>
          <w:szCs w:val="24"/>
        </w:rPr>
        <w:t xml:space="preserve">, L. C., Palmieri, P. A., </w:t>
      </w:r>
      <w:proofErr w:type="spellStart"/>
      <w:r w:rsidRPr="006848B2">
        <w:rPr>
          <w:rFonts w:ascii="Times New Roman" w:hAnsi="Times New Roman" w:cs="Times New Roman"/>
          <w:sz w:val="24"/>
          <w:szCs w:val="24"/>
        </w:rPr>
        <w:t>Macia</w:t>
      </w:r>
      <w:proofErr w:type="spellEnd"/>
      <w:r w:rsidRPr="006848B2">
        <w:rPr>
          <w:rFonts w:ascii="Times New Roman" w:hAnsi="Times New Roman" w:cs="Times New Roman"/>
          <w:sz w:val="24"/>
          <w:szCs w:val="24"/>
        </w:rPr>
        <w:t xml:space="preserve">, K. S., Smith, S. R., &amp; McDade-Montez, E. (2018). Development and validation of the Dissociative Symptoms Scale. </w:t>
      </w:r>
      <w:r w:rsidRPr="006848B2">
        <w:rPr>
          <w:rFonts w:ascii="Times New Roman" w:hAnsi="Times New Roman" w:cs="Times New Roman"/>
          <w:i/>
          <w:sz w:val="24"/>
          <w:szCs w:val="24"/>
        </w:rPr>
        <w:t>Assessment, 25</w:t>
      </w:r>
      <w:r w:rsidRPr="006848B2">
        <w:rPr>
          <w:rFonts w:ascii="Times New Roman" w:hAnsi="Times New Roman" w:cs="Times New Roman"/>
          <w:sz w:val="24"/>
          <w:szCs w:val="24"/>
        </w:rPr>
        <w:t>, 84-98.  </w:t>
      </w:r>
      <w:proofErr w:type="spellStart"/>
      <w:r w:rsidRPr="006848B2">
        <w:rPr>
          <w:rFonts w:ascii="Times New Roman" w:hAnsi="Times New Roman" w:cs="Times New Roman"/>
          <w:sz w:val="24"/>
          <w:szCs w:val="24"/>
        </w:rPr>
        <w:t>doi</w:t>
      </w:r>
      <w:proofErr w:type="spellEnd"/>
      <w:r w:rsidRPr="006848B2">
        <w:rPr>
          <w:rFonts w:ascii="Times New Roman" w:hAnsi="Times New Roman" w:cs="Times New Roman"/>
          <w:sz w:val="24"/>
          <w:szCs w:val="24"/>
        </w:rPr>
        <w:t>: 10.1177/1073191116645904</w:t>
      </w:r>
    </w:p>
    <w:p w14:paraId="4126C0BE" w14:textId="7863267A" w:rsidR="0006525F" w:rsidRPr="006848B2" w:rsidRDefault="00CC500B" w:rsidP="0006525F">
      <w:pPr>
        <w:spacing w:line="480" w:lineRule="auto"/>
        <w:ind w:left="720" w:hanging="720"/>
        <w:rPr>
          <w:rFonts w:ascii="Times New Roman" w:hAnsi="Times New Roman" w:cs="Times New Roman"/>
          <w:sz w:val="24"/>
          <w:szCs w:val="24"/>
        </w:rPr>
      </w:pPr>
      <w:r w:rsidRPr="006848B2">
        <w:rPr>
          <w:rFonts w:ascii="Times New Roman" w:hAnsi="Times New Roman" w:cs="Times New Roman"/>
          <w:sz w:val="24"/>
          <w:szCs w:val="24"/>
        </w:rPr>
        <w:t xml:space="preserve">Cloitre, M., Shevlin, M., Brewin, CR., Bisson, J.I.,  Roberts, N.P.,  Maercker, A., </w:t>
      </w:r>
      <w:r w:rsidR="0006525F" w:rsidRPr="006848B2">
        <w:rPr>
          <w:rFonts w:ascii="Times New Roman" w:hAnsi="Times New Roman" w:cs="Times New Roman"/>
          <w:sz w:val="24"/>
          <w:szCs w:val="24"/>
        </w:rPr>
        <w:t xml:space="preserve">&amp; </w:t>
      </w:r>
      <w:r w:rsidRPr="006848B2">
        <w:rPr>
          <w:rFonts w:ascii="Times New Roman" w:hAnsi="Times New Roman" w:cs="Times New Roman"/>
          <w:sz w:val="24"/>
          <w:szCs w:val="24"/>
        </w:rPr>
        <w:t>Karatzias, T. (2018) The International Trauma Questionnaire: development of a self-</w:t>
      </w:r>
      <w:r w:rsidRPr="006848B2">
        <w:rPr>
          <w:rFonts w:ascii="Times New Roman" w:hAnsi="Times New Roman" w:cs="Times New Roman"/>
          <w:sz w:val="24"/>
          <w:szCs w:val="24"/>
        </w:rPr>
        <w:lastRenderedPageBreak/>
        <w:t xml:space="preserve">report measure of ICD-11 PTSD and complex PTSD. </w:t>
      </w:r>
      <w:r w:rsidR="0006525F" w:rsidRPr="006848B2">
        <w:rPr>
          <w:rFonts w:ascii="Times New Roman" w:hAnsi="Times New Roman" w:cs="Times New Roman"/>
          <w:i/>
          <w:sz w:val="24"/>
          <w:szCs w:val="24"/>
        </w:rPr>
        <w:t xml:space="preserve">Acta </w:t>
      </w:r>
      <w:proofErr w:type="spellStart"/>
      <w:r w:rsidR="0006525F" w:rsidRPr="006848B2">
        <w:rPr>
          <w:rFonts w:ascii="Times New Roman" w:hAnsi="Times New Roman" w:cs="Times New Roman"/>
          <w:i/>
          <w:sz w:val="24"/>
          <w:szCs w:val="24"/>
        </w:rPr>
        <w:t>Psychiatrica</w:t>
      </w:r>
      <w:proofErr w:type="spellEnd"/>
      <w:r w:rsidR="0006525F" w:rsidRPr="006848B2">
        <w:rPr>
          <w:rFonts w:ascii="Times New Roman" w:hAnsi="Times New Roman" w:cs="Times New Roman"/>
          <w:i/>
          <w:sz w:val="24"/>
          <w:szCs w:val="24"/>
        </w:rPr>
        <w:t xml:space="preserve"> </w:t>
      </w:r>
      <w:proofErr w:type="spellStart"/>
      <w:r w:rsidR="0006525F" w:rsidRPr="006848B2">
        <w:rPr>
          <w:rFonts w:ascii="Times New Roman" w:hAnsi="Times New Roman" w:cs="Times New Roman"/>
          <w:i/>
          <w:sz w:val="24"/>
          <w:szCs w:val="24"/>
        </w:rPr>
        <w:t>Scandinavica</w:t>
      </w:r>
      <w:proofErr w:type="spellEnd"/>
      <w:r w:rsidR="0006525F" w:rsidRPr="006848B2">
        <w:rPr>
          <w:rFonts w:ascii="Times New Roman" w:hAnsi="Times New Roman" w:cs="Times New Roman"/>
          <w:i/>
          <w:sz w:val="24"/>
          <w:szCs w:val="24"/>
        </w:rPr>
        <w:t xml:space="preserve">, 138, </w:t>
      </w:r>
      <w:r w:rsidR="0006525F" w:rsidRPr="006848B2">
        <w:rPr>
          <w:rFonts w:ascii="Times New Roman" w:hAnsi="Times New Roman" w:cs="Times New Roman"/>
          <w:sz w:val="24"/>
          <w:szCs w:val="24"/>
        </w:rPr>
        <w:t>536-546. Doi: 10.1111/acps.12956.</w:t>
      </w:r>
    </w:p>
    <w:p w14:paraId="0EC81EB1" w14:textId="6BF6368A" w:rsidR="000A6ED5" w:rsidRPr="006848B2" w:rsidRDefault="000A6ED5" w:rsidP="0006525F">
      <w:pPr>
        <w:spacing w:line="480" w:lineRule="auto"/>
        <w:ind w:left="720" w:hanging="720"/>
        <w:rPr>
          <w:rFonts w:ascii="Times New Roman" w:hAnsi="Times New Roman" w:cs="Times New Roman"/>
          <w:sz w:val="24"/>
          <w:szCs w:val="24"/>
        </w:rPr>
      </w:pPr>
      <w:r w:rsidRPr="006848B2">
        <w:rPr>
          <w:rFonts w:ascii="Times New Roman" w:hAnsi="Times New Roman" w:cs="Times New Roman"/>
          <w:bCs/>
          <w:sz w:val="24"/>
          <w:szCs w:val="24"/>
        </w:rPr>
        <w:t>Cohen</w:t>
      </w:r>
      <w:r w:rsidRPr="006848B2">
        <w:rPr>
          <w:rFonts w:ascii="Times New Roman" w:hAnsi="Times New Roman" w:cs="Times New Roman"/>
          <w:sz w:val="24"/>
          <w:szCs w:val="24"/>
        </w:rPr>
        <w:t>, J. (</w:t>
      </w:r>
      <w:r w:rsidRPr="006848B2">
        <w:rPr>
          <w:rFonts w:ascii="Times New Roman" w:hAnsi="Times New Roman" w:cs="Times New Roman"/>
          <w:bCs/>
          <w:sz w:val="24"/>
          <w:szCs w:val="24"/>
        </w:rPr>
        <w:t>1988</w:t>
      </w:r>
      <w:r w:rsidRPr="006848B2">
        <w:rPr>
          <w:rFonts w:ascii="Times New Roman" w:hAnsi="Times New Roman" w:cs="Times New Roman"/>
          <w:sz w:val="24"/>
          <w:szCs w:val="24"/>
        </w:rPr>
        <w:t xml:space="preserve">). </w:t>
      </w:r>
      <w:r w:rsidRPr="006848B2">
        <w:rPr>
          <w:rFonts w:ascii="Times New Roman" w:hAnsi="Times New Roman" w:cs="Times New Roman"/>
          <w:i/>
          <w:sz w:val="24"/>
          <w:szCs w:val="24"/>
        </w:rPr>
        <w:t xml:space="preserve">Statistical power analysis for the </w:t>
      </w:r>
      <w:proofErr w:type="spellStart"/>
      <w:r w:rsidRPr="006848B2">
        <w:rPr>
          <w:rFonts w:ascii="Times New Roman" w:hAnsi="Times New Roman" w:cs="Times New Roman"/>
          <w:i/>
          <w:sz w:val="24"/>
          <w:szCs w:val="24"/>
        </w:rPr>
        <w:t>behavioral</w:t>
      </w:r>
      <w:proofErr w:type="spellEnd"/>
      <w:r w:rsidRPr="006848B2">
        <w:rPr>
          <w:rFonts w:ascii="Times New Roman" w:hAnsi="Times New Roman" w:cs="Times New Roman"/>
          <w:i/>
          <w:sz w:val="24"/>
          <w:szCs w:val="24"/>
        </w:rPr>
        <w:t xml:space="preserve"> sciences</w:t>
      </w:r>
      <w:r w:rsidRPr="006848B2">
        <w:rPr>
          <w:rFonts w:ascii="Times New Roman" w:hAnsi="Times New Roman" w:cs="Times New Roman"/>
          <w:sz w:val="24"/>
          <w:szCs w:val="24"/>
        </w:rPr>
        <w:t xml:space="preserve"> (2nd ed.). Hillsdale, NJ: Lawrence Erlbaum Associates.</w:t>
      </w:r>
    </w:p>
    <w:p w14:paraId="75897343" w14:textId="6BDF5CF4" w:rsidR="00CC500B" w:rsidRPr="006848B2" w:rsidRDefault="00CC500B" w:rsidP="0006525F">
      <w:pPr>
        <w:spacing w:line="480" w:lineRule="auto"/>
        <w:ind w:left="720" w:hanging="720"/>
        <w:rPr>
          <w:rFonts w:ascii="Times New Roman" w:hAnsi="Times New Roman" w:cs="Times New Roman"/>
          <w:sz w:val="24"/>
          <w:szCs w:val="24"/>
        </w:rPr>
      </w:pPr>
      <w:proofErr w:type="spellStart"/>
      <w:r w:rsidRPr="006848B2">
        <w:rPr>
          <w:rFonts w:ascii="Times New Roman" w:hAnsi="Times New Roman" w:cs="Times New Roman"/>
          <w:sz w:val="24"/>
          <w:szCs w:val="24"/>
        </w:rPr>
        <w:t>Dorahy</w:t>
      </w:r>
      <w:proofErr w:type="spellEnd"/>
      <w:r w:rsidRPr="006848B2">
        <w:rPr>
          <w:rFonts w:ascii="Times New Roman" w:hAnsi="Times New Roman" w:cs="Times New Roman"/>
          <w:sz w:val="24"/>
          <w:szCs w:val="24"/>
        </w:rPr>
        <w:t>, M.J., Corry, M., Shannon, M., Webb, K., McDermott, B., Ryan, M., &amp; Dyer, K.</w:t>
      </w:r>
      <w:r w:rsidR="0006525F" w:rsidRPr="006848B2">
        <w:rPr>
          <w:rFonts w:ascii="Times New Roman" w:hAnsi="Times New Roman" w:cs="Times New Roman"/>
          <w:sz w:val="24"/>
          <w:szCs w:val="24"/>
        </w:rPr>
        <w:t>F.</w:t>
      </w:r>
      <w:r w:rsidRPr="006848B2">
        <w:rPr>
          <w:rFonts w:ascii="Times New Roman" w:hAnsi="Times New Roman" w:cs="Times New Roman"/>
          <w:sz w:val="24"/>
          <w:szCs w:val="24"/>
        </w:rPr>
        <w:t xml:space="preserve"> (2013). Complex trauma and intimate relationships: The impact of shame, guilt and dissociation. </w:t>
      </w:r>
      <w:r w:rsidRPr="006848B2">
        <w:rPr>
          <w:rFonts w:ascii="Times New Roman" w:hAnsi="Times New Roman" w:cs="Times New Roman"/>
          <w:i/>
          <w:sz w:val="24"/>
          <w:szCs w:val="24"/>
        </w:rPr>
        <w:t>Journal of Affective Disorders</w:t>
      </w:r>
      <w:r w:rsidRPr="006848B2">
        <w:rPr>
          <w:rFonts w:ascii="Times New Roman" w:hAnsi="Times New Roman" w:cs="Times New Roman"/>
          <w:sz w:val="24"/>
          <w:szCs w:val="24"/>
        </w:rPr>
        <w:t xml:space="preserve">, </w:t>
      </w:r>
      <w:r w:rsidRPr="006848B2">
        <w:rPr>
          <w:rFonts w:ascii="Times New Roman" w:hAnsi="Times New Roman" w:cs="Times New Roman"/>
          <w:i/>
          <w:sz w:val="24"/>
          <w:szCs w:val="24"/>
        </w:rPr>
        <w:t>147</w:t>
      </w:r>
      <w:r w:rsidRPr="006848B2">
        <w:rPr>
          <w:rFonts w:ascii="Times New Roman" w:hAnsi="Times New Roman" w:cs="Times New Roman"/>
          <w:sz w:val="24"/>
          <w:szCs w:val="24"/>
        </w:rPr>
        <w:t>, 72-79.</w:t>
      </w:r>
      <w:r w:rsidR="0006525F" w:rsidRPr="006848B2">
        <w:t xml:space="preserve"> </w:t>
      </w:r>
      <w:proofErr w:type="spellStart"/>
      <w:r w:rsidR="0006525F" w:rsidRPr="006848B2">
        <w:rPr>
          <w:rFonts w:ascii="Times New Roman" w:hAnsi="Times New Roman" w:cs="Times New Roman"/>
          <w:sz w:val="24"/>
          <w:szCs w:val="24"/>
        </w:rPr>
        <w:t>doi</w:t>
      </w:r>
      <w:proofErr w:type="spellEnd"/>
      <w:r w:rsidR="0006525F" w:rsidRPr="006848B2">
        <w:rPr>
          <w:rFonts w:ascii="Times New Roman" w:hAnsi="Times New Roman" w:cs="Times New Roman"/>
          <w:sz w:val="24"/>
          <w:szCs w:val="24"/>
        </w:rPr>
        <w:t>: 10.1016/j.jad.2012.10.010.</w:t>
      </w:r>
    </w:p>
    <w:p w14:paraId="3517C3C2" w14:textId="41ED1D38" w:rsidR="00CC500B" w:rsidRPr="006848B2" w:rsidRDefault="00CC500B" w:rsidP="00CC500B">
      <w:pPr>
        <w:spacing w:line="480" w:lineRule="auto"/>
        <w:ind w:left="720" w:hanging="720"/>
        <w:rPr>
          <w:rFonts w:ascii="Times New Roman" w:hAnsi="Times New Roman" w:cs="Times New Roman"/>
          <w:sz w:val="24"/>
          <w:szCs w:val="24"/>
        </w:rPr>
      </w:pPr>
      <w:proofErr w:type="spellStart"/>
      <w:r w:rsidRPr="006848B2">
        <w:rPr>
          <w:rFonts w:ascii="Times New Roman" w:hAnsi="Times New Roman" w:cs="Times New Roman"/>
          <w:sz w:val="24"/>
          <w:szCs w:val="24"/>
        </w:rPr>
        <w:t>Dorahy</w:t>
      </w:r>
      <w:proofErr w:type="spellEnd"/>
      <w:r w:rsidRPr="006848B2">
        <w:rPr>
          <w:rFonts w:ascii="Times New Roman" w:hAnsi="Times New Roman" w:cs="Times New Roman"/>
          <w:sz w:val="24"/>
          <w:szCs w:val="24"/>
        </w:rPr>
        <w:t xml:space="preserve">, M.J., Middleton, W., Seager, L., McGurrin, P., Williams, M., &amp; Chambers, R. (2015). Dissociation, shame, complex PTSD, child maltreatment and intimate relationship self-concept in dissociative disorder, chronic PTSD and mixed psychiatric groups. </w:t>
      </w:r>
      <w:r w:rsidRPr="006848B2">
        <w:rPr>
          <w:rFonts w:ascii="Times New Roman" w:hAnsi="Times New Roman" w:cs="Times New Roman"/>
          <w:i/>
          <w:sz w:val="24"/>
          <w:szCs w:val="24"/>
        </w:rPr>
        <w:t>Journal of Affective Disorders</w:t>
      </w:r>
      <w:r w:rsidRPr="006848B2">
        <w:rPr>
          <w:rFonts w:ascii="Times New Roman" w:hAnsi="Times New Roman" w:cs="Times New Roman"/>
          <w:sz w:val="24"/>
          <w:szCs w:val="24"/>
        </w:rPr>
        <w:t xml:space="preserve">, </w:t>
      </w:r>
      <w:r w:rsidRPr="006848B2">
        <w:rPr>
          <w:rFonts w:ascii="Times New Roman" w:hAnsi="Times New Roman" w:cs="Times New Roman"/>
          <w:i/>
          <w:sz w:val="24"/>
          <w:szCs w:val="24"/>
        </w:rPr>
        <w:t>172</w:t>
      </w:r>
      <w:r w:rsidRPr="006848B2">
        <w:rPr>
          <w:rFonts w:ascii="Times New Roman" w:hAnsi="Times New Roman" w:cs="Times New Roman"/>
          <w:sz w:val="24"/>
          <w:szCs w:val="24"/>
        </w:rPr>
        <w:t xml:space="preserve">, 195–203. </w:t>
      </w:r>
      <w:hyperlink r:id="rId10" w:history="1">
        <w:r w:rsidRPr="006848B2">
          <w:rPr>
            <w:rStyle w:val="Hyperlink"/>
            <w:rFonts w:ascii="Times New Roman" w:hAnsi="Times New Roman" w:cs="Times New Roman"/>
            <w:sz w:val="24"/>
            <w:szCs w:val="24"/>
          </w:rPr>
          <w:t>https://doi.org/10.1016/j.jad.2014.10.008</w:t>
        </w:r>
      </w:hyperlink>
    </w:p>
    <w:p w14:paraId="6BBDAB09" w14:textId="678B4D1C" w:rsidR="00CC500B" w:rsidRPr="006848B2" w:rsidRDefault="00CC500B" w:rsidP="00CC500B">
      <w:pPr>
        <w:spacing w:line="480" w:lineRule="auto"/>
        <w:ind w:left="720" w:hanging="720"/>
        <w:rPr>
          <w:rFonts w:ascii="Times New Roman" w:hAnsi="Times New Roman" w:cs="Times New Roman"/>
          <w:sz w:val="24"/>
          <w:szCs w:val="24"/>
        </w:rPr>
      </w:pPr>
      <w:r w:rsidRPr="006848B2">
        <w:rPr>
          <w:rFonts w:ascii="Times New Roman" w:hAnsi="Times New Roman" w:cs="Times New Roman"/>
          <w:sz w:val="24"/>
          <w:szCs w:val="24"/>
        </w:rPr>
        <w:t xml:space="preserve">Ehlers, A., &amp; Clark, D.M. (2000). A cognitive model of posttraumatic stress disorder. </w:t>
      </w:r>
      <w:r w:rsidRPr="006848B2">
        <w:rPr>
          <w:rFonts w:ascii="Times New Roman" w:hAnsi="Times New Roman" w:cs="Times New Roman"/>
          <w:i/>
          <w:sz w:val="24"/>
          <w:szCs w:val="24"/>
        </w:rPr>
        <w:t>Behaviour Research and Therapy</w:t>
      </w:r>
      <w:r w:rsidRPr="006848B2">
        <w:rPr>
          <w:rFonts w:ascii="Times New Roman" w:hAnsi="Times New Roman" w:cs="Times New Roman"/>
          <w:sz w:val="24"/>
          <w:szCs w:val="24"/>
        </w:rPr>
        <w:t xml:space="preserve">, </w:t>
      </w:r>
      <w:r w:rsidRPr="006848B2">
        <w:rPr>
          <w:rFonts w:ascii="Times New Roman" w:hAnsi="Times New Roman" w:cs="Times New Roman"/>
          <w:i/>
          <w:sz w:val="24"/>
          <w:szCs w:val="24"/>
        </w:rPr>
        <w:t>38</w:t>
      </w:r>
      <w:r w:rsidRPr="006848B2">
        <w:rPr>
          <w:rFonts w:ascii="Times New Roman" w:hAnsi="Times New Roman" w:cs="Times New Roman"/>
          <w:sz w:val="24"/>
          <w:szCs w:val="24"/>
        </w:rPr>
        <w:t>(4), 319–345.</w:t>
      </w:r>
    </w:p>
    <w:p w14:paraId="4456B00C" w14:textId="69EAA52E" w:rsidR="00CC500B" w:rsidRPr="006848B2" w:rsidRDefault="00CC500B" w:rsidP="00CC500B">
      <w:pPr>
        <w:spacing w:line="480" w:lineRule="auto"/>
        <w:ind w:left="720" w:hanging="720"/>
        <w:rPr>
          <w:rFonts w:ascii="Times New Roman" w:hAnsi="Times New Roman" w:cs="Times New Roman"/>
          <w:sz w:val="24"/>
          <w:szCs w:val="24"/>
        </w:rPr>
      </w:pPr>
      <w:r w:rsidRPr="006848B2">
        <w:rPr>
          <w:rFonts w:ascii="Times New Roman" w:hAnsi="Times New Roman" w:cs="Times New Roman"/>
          <w:sz w:val="24"/>
          <w:szCs w:val="24"/>
        </w:rPr>
        <w:t xml:space="preserve">Fleming, C.J.E., &amp; </w:t>
      </w:r>
      <w:proofErr w:type="spellStart"/>
      <w:r w:rsidRPr="006848B2">
        <w:rPr>
          <w:rFonts w:ascii="Times New Roman" w:hAnsi="Times New Roman" w:cs="Times New Roman"/>
          <w:sz w:val="24"/>
          <w:szCs w:val="24"/>
        </w:rPr>
        <w:t>Resick</w:t>
      </w:r>
      <w:proofErr w:type="spellEnd"/>
      <w:r w:rsidRPr="006848B2">
        <w:rPr>
          <w:rFonts w:ascii="Times New Roman" w:hAnsi="Times New Roman" w:cs="Times New Roman"/>
          <w:sz w:val="24"/>
          <w:szCs w:val="24"/>
        </w:rPr>
        <w:t xml:space="preserve">, P.A. (2016). Predicting three types of dissociation in female survivors of intimate partner violence. </w:t>
      </w:r>
      <w:r w:rsidRPr="006848B2">
        <w:rPr>
          <w:rFonts w:ascii="Times New Roman" w:hAnsi="Times New Roman" w:cs="Times New Roman"/>
          <w:i/>
          <w:sz w:val="24"/>
          <w:szCs w:val="24"/>
        </w:rPr>
        <w:t>Journal of Trauma and Dissociation</w:t>
      </w:r>
      <w:r w:rsidRPr="006848B2">
        <w:rPr>
          <w:rFonts w:ascii="Times New Roman" w:hAnsi="Times New Roman" w:cs="Times New Roman"/>
          <w:sz w:val="24"/>
          <w:szCs w:val="24"/>
        </w:rPr>
        <w:t xml:space="preserve">, </w:t>
      </w:r>
      <w:r w:rsidRPr="006848B2">
        <w:rPr>
          <w:rFonts w:ascii="Times New Roman" w:hAnsi="Times New Roman" w:cs="Times New Roman"/>
          <w:i/>
          <w:sz w:val="24"/>
          <w:szCs w:val="24"/>
        </w:rPr>
        <w:t>17</w:t>
      </w:r>
      <w:r w:rsidRPr="006848B2">
        <w:rPr>
          <w:rFonts w:ascii="Times New Roman" w:hAnsi="Times New Roman" w:cs="Times New Roman"/>
          <w:sz w:val="24"/>
          <w:szCs w:val="24"/>
        </w:rPr>
        <w:t xml:space="preserve">(3), 267–285. </w:t>
      </w:r>
      <w:hyperlink r:id="rId11" w:history="1">
        <w:r w:rsidRPr="006848B2">
          <w:rPr>
            <w:rStyle w:val="Hyperlink"/>
            <w:rFonts w:ascii="Times New Roman" w:hAnsi="Times New Roman" w:cs="Times New Roman"/>
            <w:sz w:val="24"/>
            <w:szCs w:val="24"/>
          </w:rPr>
          <w:t>https://doi.org/10.1080/15299732.2015.1079807</w:t>
        </w:r>
      </w:hyperlink>
    </w:p>
    <w:p w14:paraId="7C847DAE" w14:textId="0A579D8E" w:rsidR="002D1A28" w:rsidRPr="006848B2" w:rsidRDefault="002D1A28" w:rsidP="003755BE">
      <w:pPr>
        <w:spacing w:line="480" w:lineRule="auto"/>
        <w:ind w:left="720" w:hanging="720"/>
        <w:rPr>
          <w:rFonts w:ascii="Times New Roman" w:hAnsi="Times New Roman" w:cs="Times New Roman"/>
          <w:sz w:val="24"/>
          <w:szCs w:val="24"/>
        </w:rPr>
      </w:pPr>
      <w:r w:rsidRPr="006848B2">
        <w:rPr>
          <w:rFonts w:ascii="Times New Roman" w:hAnsi="Times New Roman" w:cs="Times New Roman"/>
          <w:sz w:val="24"/>
          <w:szCs w:val="24"/>
        </w:rPr>
        <w:t xml:space="preserve">Hyland, P., Shevlin, M., Brewin, C. R., Cloitre, M., Downes, A.J., </w:t>
      </w:r>
      <w:proofErr w:type="spellStart"/>
      <w:r w:rsidRPr="006848B2">
        <w:rPr>
          <w:rFonts w:ascii="Times New Roman" w:hAnsi="Times New Roman" w:cs="Times New Roman"/>
          <w:sz w:val="24"/>
          <w:szCs w:val="24"/>
        </w:rPr>
        <w:t>Jumbe</w:t>
      </w:r>
      <w:proofErr w:type="spellEnd"/>
      <w:r w:rsidRPr="006848B2">
        <w:rPr>
          <w:rFonts w:ascii="Times New Roman" w:hAnsi="Times New Roman" w:cs="Times New Roman"/>
          <w:sz w:val="24"/>
          <w:szCs w:val="24"/>
        </w:rPr>
        <w:t xml:space="preserve">, S., Karatzias, T., Bisson J.I., &amp; Roberts, N.P. (2017). Factorial and discriminant validity of ICD-11 PTSD and CPTSD using the new International Trauma Questionnaire. </w:t>
      </w:r>
      <w:r w:rsidRPr="006848B2">
        <w:rPr>
          <w:rFonts w:ascii="Times New Roman" w:hAnsi="Times New Roman" w:cs="Times New Roman"/>
          <w:i/>
          <w:sz w:val="24"/>
          <w:szCs w:val="24"/>
        </w:rPr>
        <w:t xml:space="preserve">Acta </w:t>
      </w:r>
      <w:proofErr w:type="spellStart"/>
      <w:r w:rsidRPr="006848B2">
        <w:rPr>
          <w:rFonts w:ascii="Times New Roman" w:hAnsi="Times New Roman" w:cs="Times New Roman"/>
          <w:i/>
          <w:sz w:val="24"/>
          <w:szCs w:val="24"/>
        </w:rPr>
        <w:t>Psychiatrica</w:t>
      </w:r>
      <w:proofErr w:type="spellEnd"/>
      <w:r w:rsidRPr="006848B2">
        <w:rPr>
          <w:rFonts w:ascii="Times New Roman" w:hAnsi="Times New Roman" w:cs="Times New Roman"/>
          <w:i/>
          <w:sz w:val="24"/>
          <w:szCs w:val="24"/>
        </w:rPr>
        <w:t xml:space="preserve"> </w:t>
      </w:r>
      <w:proofErr w:type="spellStart"/>
      <w:r w:rsidRPr="006848B2">
        <w:rPr>
          <w:rFonts w:ascii="Times New Roman" w:hAnsi="Times New Roman" w:cs="Times New Roman"/>
          <w:i/>
          <w:sz w:val="24"/>
          <w:szCs w:val="24"/>
        </w:rPr>
        <w:t>Scandinavica</w:t>
      </w:r>
      <w:proofErr w:type="spellEnd"/>
      <w:r w:rsidRPr="006848B2">
        <w:rPr>
          <w:rFonts w:ascii="Times New Roman" w:hAnsi="Times New Roman" w:cs="Times New Roman"/>
          <w:i/>
          <w:sz w:val="24"/>
          <w:szCs w:val="24"/>
        </w:rPr>
        <w:t>, 136</w:t>
      </w:r>
      <w:r w:rsidRPr="006848B2">
        <w:rPr>
          <w:rFonts w:ascii="Times New Roman" w:hAnsi="Times New Roman" w:cs="Times New Roman"/>
          <w:sz w:val="24"/>
          <w:szCs w:val="24"/>
        </w:rPr>
        <w:t xml:space="preserve">, 231-338. </w:t>
      </w:r>
      <w:proofErr w:type="spellStart"/>
      <w:r w:rsidRPr="006848B2">
        <w:rPr>
          <w:rFonts w:ascii="Times New Roman" w:hAnsi="Times New Roman" w:cs="Times New Roman"/>
          <w:sz w:val="24"/>
          <w:szCs w:val="24"/>
        </w:rPr>
        <w:t>doi</w:t>
      </w:r>
      <w:proofErr w:type="spellEnd"/>
      <w:r w:rsidRPr="006848B2">
        <w:rPr>
          <w:rFonts w:ascii="Times New Roman" w:hAnsi="Times New Roman" w:cs="Times New Roman"/>
          <w:sz w:val="24"/>
          <w:szCs w:val="24"/>
        </w:rPr>
        <w:t xml:space="preserve">: 10.1111/acps.12771 </w:t>
      </w:r>
    </w:p>
    <w:p w14:paraId="3AD6E110" w14:textId="2C7E18A7" w:rsidR="003755BE" w:rsidRPr="006848B2" w:rsidRDefault="00CC500B" w:rsidP="003755BE">
      <w:pPr>
        <w:spacing w:line="480" w:lineRule="auto"/>
        <w:ind w:left="720" w:hanging="720"/>
        <w:rPr>
          <w:rFonts w:ascii="Times New Roman" w:hAnsi="Times New Roman" w:cs="Times New Roman"/>
          <w:sz w:val="24"/>
          <w:szCs w:val="24"/>
        </w:rPr>
      </w:pPr>
      <w:r w:rsidRPr="006848B2">
        <w:rPr>
          <w:rFonts w:ascii="Times New Roman" w:hAnsi="Times New Roman" w:cs="Times New Roman"/>
          <w:sz w:val="24"/>
          <w:szCs w:val="24"/>
        </w:rPr>
        <w:lastRenderedPageBreak/>
        <w:t>Karatzias, T., Power, K., B</w:t>
      </w:r>
      <w:r w:rsidR="009C204F" w:rsidRPr="006848B2">
        <w:rPr>
          <w:rFonts w:ascii="Times New Roman" w:hAnsi="Times New Roman" w:cs="Times New Roman"/>
          <w:sz w:val="24"/>
          <w:szCs w:val="24"/>
        </w:rPr>
        <w:t>rown, K., &amp; McGoldrick, T. (2010</w:t>
      </w:r>
      <w:r w:rsidRPr="006848B2">
        <w:rPr>
          <w:rFonts w:ascii="Times New Roman" w:hAnsi="Times New Roman" w:cs="Times New Roman"/>
          <w:sz w:val="24"/>
          <w:szCs w:val="24"/>
        </w:rPr>
        <w:t xml:space="preserve">). </w:t>
      </w:r>
      <w:r w:rsidR="009C204F" w:rsidRPr="006848B2">
        <w:rPr>
          <w:rStyle w:val="nlmarticle-title"/>
          <w:rFonts w:ascii="Times New Roman" w:hAnsi="Times New Roman" w:cs="Times New Roman"/>
          <w:sz w:val="24"/>
          <w:szCs w:val="24"/>
          <w:lang w:val="en"/>
        </w:rPr>
        <w:t>Posttraumatic Symptomatology and Dissociation in Outpatients with Chronic Posttraumatic Stress Disorder</w:t>
      </w:r>
      <w:r w:rsidRPr="006848B2">
        <w:rPr>
          <w:rFonts w:ascii="Times New Roman" w:hAnsi="Times New Roman" w:cs="Times New Roman"/>
          <w:sz w:val="24"/>
          <w:szCs w:val="24"/>
        </w:rPr>
        <w:t xml:space="preserve">. </w:t>
      </w:r>
      <w:r w:rsidRPr="006848B2">
        <w:rPr>
          <w:rFonts w:ascii="Times New Roman" w:hAnsi="Times New Roman" w:cs="Times New Roman"/>
          <w:i/>
          <w:sz w:val="24"/>
          <w:szCs w:val="24"/>
        </w:rPr>
        <w:t xml:space="preserve">Journal of </w:t>
      </w:r>
      <w:r w:rsidR="009C204F" w:rsidRPr="006848B2">
        <w:rPr>
          <w:rFonts w:ascii="Times New Roman" w:hAnsi="Times New Roman" w:cs="Times New Roman"/>
          <w:i/>
          <w:sz w:val="24"/>
          <w:szCs w:val="24"/>
        </w:rPr>
        <w:t>Trauma and Dissociation</w:t>
      </w:r>
      <w:r w:rsidRPr="006848B2">
        <w:rPr>
          <w:rFonts w:ascii="Times New Roman" w:hAnsi="Times New Roman" w:cs="Times New Roman"/>
          <w:sz w:val="24"/>
          <w:szCs w:val="24"/>
        </w:rPr>
        <w:t xml:space="preserve">, </w:t>
      </w:r>
      <w:r w:rsidR="009C204F" w:rsidRPr="006848B2">
        <w:rPr>
          <w:rFonts w:ascii="Times New Roman" w:hAnsi="Times New Roman" w:cs="Times New Roman"/>
          <w:i/>
          <w:sz w:val="24"/>
          <w:szCs w:val="24"/>
        </w:rPr>
        <w:t>11</w:t>
      </w:r>
      <w:r w:rsidR="009C204F" w:rsidRPr="006848B2">
        <w:rPr>
          <w:rFonts w:ascii="Times New Roman" w:hAnsi="Times New Roman" w:cs="Times New Roman"/>
          <w:sz w:val="24"/>
          <w:szCs w:val="24"/>
        </w:rPr>
        <w:t>, 83 – 92.</w:t>
      </w:r>
    </w:p>
    <w:p w14:paraId="2EB335B7" w14:textId="77777777" w:rsidR="00CC500B" w:rsidRPr="006848B2" w:rsidRDefault="00CC500B" w:rsidP="00CC500B">
      <w:pPr>
        <w:spacing w:line="480" w:lineRule="auto"/>
        <w:ind w:left="709" w:hanging="709"/>
        <w:rPr>
          <w:rFonts w:ascii="Times New Roman" w:hAnsi="Times New Roman" w:cs="Times New Roman"/>
          <w:sz w:val="24"/>
          <w:szCs w:val="24"/>
        </w:rPr>
      </w:pPr>
      <w:r w:rsidRPr="006848B2">
        <w:rPr>
          <w:rFonts w:ascii="Times New Roman" w:hAnsi="Times New Roman" w:cs="Times New Roman"/>
          <w:sz w:val="24"/>
          <w:szCs w:val="24"/>
        </w:rPr>
        <w:t xml:space="preserve">Karatzias, T., Shevlin, M., </w:t>
      </w:r>
      <w:proofErr w:type="spellStart"/>
      <w:r w:rsidRPr="006848B2">
        <w:rPr>
          <w:rFonts w:ascii="Times New Roman" w:hAnsi="Times New Roman" w:cs="Times New Roman"/>
          <w:sz w:val="24"/>
          <w:szCs w:val="24"/>
        </w:rPr>
        <w:t>Fyvie</w:t>
      </w:r>
      <w:proofErr w:type="spellEnd"/>
      <w:r w:rsidRPr="006848B2">
        <w:rPr>
          <w:rFonts w:ascii="Times New Roman" w:hAnsi="Times New Roman" w:cs="Times New Roman"/>
          <w:sz w:val="24"/>
          <w:szCs w:val="24"/>
        </w:rPr>
        <w:t xml:space="preserve">, C., Hyland, P., </w:t>
      </w:r>
      <w:proofErr w:type="spellStart"/>
      <w:r w:rsidRPr="006848B2">
        <w:rPr>
          <w:rFonts w:ascii="Times New Roman" w:hAnsi="Times New Roman" w:cs="Times New Roman"/>
          <w:sz w:val="24"/>
          <w:szCs w:val="24"/>
        </w:rPr>
        <w:t>Efthimiadou</w:t>
      </w:r>
      <w:proofErr w:type="spellEnd"/>
      <w:r w:rsidRPr="006848B2">
        <w:rPr>
          <w:rFonts w:ascii="Times New Roman" w:hAnsi="Times New Roman" w:cs="Times New Roman"/>
          <w:sz w:val="24"/>
          <w:szCs w:val="24"/>
        </w:rPr>
        <w:t xml:space="preserve">, E., Wilson, D.,…Cloitre, M. (2016). An initial psychometric assessment of an ICD-11 based measure of PTSD and Complex PTSD (ICD-TQ): Evidence of construct validity. </w:t>
      </w:r>
      <w:r w:rsidRPr="006848B2">
        <w:rPr>
          <w:rFonts w:ascii="Times New Roman" w:hAnsi="Times New Roman" w:cs="Times New Roman"/>
          <w:i/>
          <w:sz w:val="24"/>
          <w:szCs w:val="24"/>
        </w:rPr>
        <w:t xml:space="preserve">Journal of Anxiety Disorders, 44, </w:t>
      </w:r>
      <w:r w:rsidRPr="006848B2">
        <w:rPr>
          <w:rFonts w:ascii="Times New Roman" w:hAnsi="Times New Roman" w:cs="Times New Roman"/>
          <w:sz w:val="24"/>
          <w:szCs w:val="24"/>
        </w:rPr>
        <w:t xml:space="preserve">73-79. </w:t>
      </w:r>
      <w:hyperlink r:id="rId12" w:history="1">
        <w:r w:rsidRPr="006848B2">
          <w:rPr>
            <w:rStyle w:val="Hyperlink"/>
            <w:rFonts w:ascii="Times New Roman" w:hAnsi="Times New Roman" w:cs="Times New Roman"/>
            <w:sz w:val="24"/>
            <w:szCs w:val="24"/>
          </w:rPr>
          <w:t>http://dx.doi.org/10.1016/j.janxdis.2016.10.009</w:t>
        </w:r>
      </w:hyperlink>
    </w:p>
    <w:p w14:paraId="2C2067DA" w14:textId="16073AB1" w:rsidR="00CC500B" w:rsidRPr="006848B2" w:rsidRDefault="00CC500B" w:rsidP="00CC500B">
      <w:pPr>
        <w:spacing w:line="480" w:lineRule="auto"/>
        <w:ind w:left="720" w:hanging="720"/>
        <w:rPr>
          <w:rFonts w:ascii="Times New Roman" w:hAnsi="Times New Roman" w:cs="Times New Roman"/>
          <w:sz w:val="24"/>
          <w:szCs w:val="24"/>
        </w:rPr>
      </w:pPr>
      <w:r w:rsidRPr="006848B2">
        <w:rPr>
          <w:rFonts w:ascii="Times New Roman" w:hAnsi="Times New Roman" w:cs="Times New Roman"/>
          <w:sz w:val="24"/>
          <w:szCs w:val="24"/>
        </w:rPr>
        <w:t xml:space="preserve">Lynch, S.M., Forman, E., Mendelsohn, M., &amp; Herman, J. (2008). Attending to dissociation: Assessing change in dissociation and predicting treatment outcome. </w:t>
      </w:r>
      <w:r w:rsidRPr="006848B2">
        <w:rPr>
          <w:rFonts w:ascii="Times New Roman" w:hAnsi="Times New Roman" w:cs="Times New Roman"/>
          <w:i/>
          <w:sz w:val="24"/>
          <w:szCs w:val="24"/>
        </w:rPr>
        <w:t>Journal of Trauma and Dissociation</w:t>
      </w:r>
      <w:r w:rsidRPr="006848B2">
        <w:rPr>
          <w:rFonts w:ascii="Times New Roman" w:hAnsi="Times New Roman" w:cs="Times New Roman"/>
          <w:sz w:val="24"/>
          <w:szCs w:val="24"/>
        </w:rPr>
        <w:t xml:space="preserve">, </w:t>
      </w:r>
      <w:r w:rsidRPr="006848B2">
        <w:rPr>
          <w:rFonts w:ascii="Times New Roman" w:hAnsi="Times New Roman" w:cs="Times New Roman"/>
          <w:i/>
          <w:sz w:val="24"/>
          <w:szCs w:val="24"/>
        </w:rPr>
        <w:t>9</w:t>
      </w:r>
      <w:r w:rsidRPr="006848B2">
        <w:rPr>
          <w:rFonts w:ascii="Times New Roman" w:hAnsi="Times New Roman" w:cs="Times New Roman"/>
          <w:sz w:val="24"/>
          <w:szCs w:val="24"/>
        </w:rPr>
        <w:t xml:space="preserve">(3), 301–319. </w:t>
      </w:r>
      <w:hyperlink r:id="rId13" w:history="1">
        <w:r w:rsidR="002D1A28" w:rsidRPr="006848B2">
          <w:rPr>
            <w:rStyle w:val="Hyperlink"/>
            <w:rFonts w:ascii="Times New Roman" w:hAnsi="Times New Roman" w:cs="Times New Roman"/>
            <w:sz w:val="24"/>
            <w:szCs w:val="24"/>
          </w:rPr>
          <w:t xml:space="preserve">Doi: </w:t>
        </w:r>
        <w:r w:rsidRPr="006848B2">
          <w:rPr>
            <w:rStyle w:val="Hyperlink"/>
            <w:rFonts w:ascii="Times New Roman" w:hAnsi="Times New Roman" w:cs="Times New Roman"/>
            <w:sz w:val="24"/>
            <w:szCs w:val="24"/>
          </w:rPr>
          <w:t>10.1080/15299730802139063</w:t>
        </w:r>
      </w:hyperlink>
    </w:p>
    <w:p w14:paraId="23EE9C2E" w14:textId="77777777" w:rsidR="00CC500B" w:rsidRPr="006848B2" w:rsidRDefault="00CC500B" w:rsidP="00CC500B">
      <w:pPr>
        <w:spacing w:line="480" w:lineRule="auto"/>
        <w:ind w:left="720" w:hanging="720"/>
        <w:rPr>
          <w:rFonts w:ascii="Times New Roman" w:hAnsi="Times New Roman" w:cs="Times New Roman"/>
          <w:sz w:val="24"/>
          <w:szCs w:val="24"/>
        </w:rPr>
      </w:pPr>
      <w:r w:rsidRPr="006848B2">
        <w:rPr>
          <w:rFonts w:ascii="Times New Roman" w:hAnsi="Times New Roman" w:cs="Times New Roman"/>
          <w:sz w:val="24"/>
          <w:szCs w:val="24"/>
        </w:rPr>
        <w:t xml:space="preserve">Lyons-Ruth, K., Yellin, C., Melnick, S., &amp; Atwood, G. (2003). Childhood experiences of trauma and loss have different relations to maternal unresolved and Hostile- Helpless states of mind on the AAI. </w:t>
      </w:r>
      <w:r w:rsidRPr="006848B2">
        <w:rPr>
          <w:rFonts w:ascii="Times New Roman" w:hAnsi="Times New Roman" w:cs="Times New Roman"/>
          <w:i/>
          <w:sz w:val="24"/>
          <w:szCs w:val="24"/>
        </w:rPr>
        <w:t>Attachment &amp; Human Development</w:t>
      </w:r>
      <w:r w:rsidRPr="006848B2">
        <w:rPr>
          <w:rFonts w:ascii="Times New Roman" w:hAnsi="Times New Roman" w:cs="Times New Roman"/>
          <w:sz w:val="24"/>
          <w:szCs w:val="24"/>
        </w:rPr>
        <w:t xml:space="preserve">, </w:t>
      </w:r>
      <w:r w:rsidRPr="006848B2">
        <w:rPr>
          <w:rFonts w:ascii="Times New Roman" w:hAnsi="Times New Roman" w:cs="Times New Roman"/>
          <w:i/>
          <w:sz w:val="24"/>
          <w:szCs w:val="24"/>
        </w:rPr>
        <w:t>5</w:t>
      </w:r>
      <w:r w:rsidRPr="006848B2">
        <w:rPr>
          <w:rFonts w:ascii="Times New Roman" w:hAnsi="Times New Roman" w:cs="Times New Roman"/>
          <w:sz w:val="24"/>
          <w:szCs w:val="24"/>
        </w:rPr>
        <w:t xml:space="preserve">(4), 330–352. </w:t>
      </w:r>
      <w:hyperlink r:id="rId14" w:history="1">
        <w:r w:rsidRPr="006848B2">
          <w:rPr>
            <w:rStyle w:val="Hyperlink"/>
            <w:rFonts w:ascii="Times New Roman" w:hAnsi="Times New Roman" w:cs="Times New Roman"/>
            <w:sz w:val="24"/>
            <w:szCs w:val="24"/>
          </w:rPr>
          <w:t>https://doi.org/10.1080/14616730310001633410</w:t>
        </w:r>
      </w:hyperlink>
    </w:p>
    <w:p w14:paraId="20B64F8A" w14:textId="08FF44D9" w:rsidR="00CC500B" w:rsidRPr="006848B2" w:rsidRDefault="00CC500B" w:rsidP="00CC500B">
      <w:pPr>
        <w:spacing w:line="480" w:lineRule="auto"/>
        <w:ind w:left="720" w:hanging="720"/>
        <w:rPr>
          <w:rFonts w:ascii="Times New Roman" w:hAnsi="Times New Roman" w:cs="Times New Roman"/>
          <w:sz w:val="24"/>
          <w:szCs w:val="24"/>
        </w:rPr>
      </w:pPr>
      <w:r w:rsidRPr="006848B2">
        <w:rPr>
          <w:rFonts w:ascii="Times New Roman" w:hAnsi="Times New Roman" w:cs="Times New Roman"/>
          <w:sz w:val="24"/>
          <w:szCs w:val="24"/>
        </w:rPr>
        <w:t xml:space="preserve">Murphy, S., Elklit, A., Murphy, J., Hyland, P., &amp; Shevlin, M. (2017). A </w:t>
      </w:r>
      <w:r w:rsidR="002D1A28" w:rsidRPr="006848B2">
        <w:rPr>
          <w:rFonts w:ascii="Times New Roman" w:hAnsi="Times New Roman" w:cs="Times New Roman"/>
          <w:sz w:val="24"/>
          <w:szCs w:val="24"/>
        </w:rPr>
        <w:t>c</w:t>
      </w:r>
      <w:r w:rsidRPr="006848B2">
        <w:rPr>
          <w:rFonts w:ascii="Times New Roman" w:hAnsi="Times New Roman" w:cs="Times New Roman"/>
          <w:sz w:val="24"/>
          <w:szCs w:val="24"/>
        </w:rPr>
        <w:t>ross-</w:t>
      </w:r>
      <w:r w:rsidR="002D1A28" w:rsidRPr="006848B2">
        <w:rPr>
          <w:rFonts w:ascii="Times New Roman" w:hAnsi="Times New Roman" w:cs="Times New Roman"/>
          <w:sz w:val="24"/>
          <w:szCs w:val="24"/>
        </w:rPr>
        <w:t>l</w:t>
      </w:r>
      <w:r w:rsidRPr="006848B2">
        <w:rPr>
          <w:rFonts w:ascii="Times New Roman" w:hAnsi="Times New Roman" w:cs="Times New Roman"/>
          <w:sz w:val="24"/>
          <w:szCs w:val="24"/>
        </w:rPr>
        <w:t xml:space="preserve">agged </w:t>
      </w:r>
      <w:r w:rsidR="002D1A28" w:rsidRPr="006848B2">
        <w:rPr>
          <w:rFonts w:ascii="Times New Roman" w:hAnsi="Times New Roman" w:cs="Times New Roman"/>
          <w:sz w:val="24"/>
          <w:szCs w:val="24"/>
        </w:rPr>
        <w:t>p</w:t>
      </w:r>
      <w:r w:rsidRPr="006848B2">
        <w:rPr>
          <w:rFonts w:ascii="Times New Roman" w:hAnsi="Times New Roman" w:cs="Times New Roman"/>
          <w:sz w:val="24"/>
          <w:szCs w:val="24"/>
        </w:rPr>
        <w:t xml:space="preserve">anel </w:t>
      </w:r>
      <w:r w:rsidR="002D1A28" w:rsidRPr="006848B2">
        <w:rPr>
          <w:rFonts w:ascii="Times New Roman" w:hAnsi="Times New Roman" w:cs="Times New Roman"/>
          <w:sz w:val="24"/>
          <w:szCs w:val="24"/>
        </w:rPr>
        <w:t>s</w:t>
      </w:r>
      <w:r w:rsidRPr="006848B2">
        <w:rPr>
          <w:rFonts w:ascii="Times New Roman" w:hAnsi="Times New Roman" w:cs="Times New Roman"/>
          <w:sz w:val="24"/>
          <w:szCs w:val="24"/>
        </w:rPr>
        <w:t xml:space="preserve">tudy of </w:t>
      </w:r>
      <w:r w:rsidR="002D1A28" w:rsidRPr="006848B2">
        <w:rPr>
          <w:rFonts w:ascii="Times New Roman" w:hAnsi="Times New Roman" w:cs="Times New Roman"/>
          <w:sz w:val="24"/>
          <w:szCs w:val="24"/>
        </w:rPr>
        <w:t>d</w:t>
      </w:r>
      <w:r w:rsidRPr="006848B2">
        <w:rPr>
          <w:rFonts w:ascii="Times New Roman" w:hAnsi="Times New Roman" w:cs="Times New Roman"/>
          <w:sz w:val="24"/>
          <w:szCs w:val="24"/>
        </w:rPr>
        <w:t xml:space="preserve">issociation and </w:t>
      </w:r>
      <w:r w:rsidR="002D1A28" w:rsidRPr="006848B2">
        <w:rPr>
          <w:rFonts w:ascii="Times New Roman" w:hAnsi="Times New Roman" w:cs="Times New Roman"/>
          <w:sz w:val="24"/>
          <w:szCs w:val="24"/>
        </w:rPr>
        <w:t>p</w:t>
      </w:r>
      <w:r w:rsidRPr="006848B2">
        <w:rPr>
          <w:rFonts w:ascii="Times New Roman" w:hAnsi="Times New Roman" w:cs="Times New Roman"/>
          <w:sz w:val="24"/>
          <w:szCs w:val="24"/>
        </w:rPr>
        <w:t xml:space="preserve">osttraumatic </w:t>
      </w:r>
      <w:r w:rsidR="002D1A28" w:rsidRPr="006848B2">
        <w:rPr>
          <w:rFonts w:ascii="Times New Roman" w:hAnsi="Times New Roman" w:cs="Times New Roman"/>
          <w:sz w:val="24"/>
          <w:szCs w:val="24"/>
        </w:rPr>
        <w:t>s</w:t>
      </w:r>
      <w:r w:rsidRPr="006848B2">
        <w:rPr>
          <w:rFonts w:ascii="Times New Roman" w:hAnsi="Times New Roman" w:cs="Times New Roman"/>
          <w:sz w:val="24"/>
          <w:szCs w:val="24"/>
        </w:rPr>
        <w:t xml:space="preserve">tress in a </w:t>
      </w:r>
      <w:r w:rsidR="002D1A28" w:rsidRPr="006848B2">
        <w:rPr>
          <w:rFonts w:ascii="Times New Roman" w:hAnsi="Times New Roman" w:cs="Times New Roman"/>
          <w:sz w:val="24"/>
          <w:szCs w:val="24"/>
        </w:rPr>
        <w:t>t</w:t>
      </w:r>
      <w:r w:rsidRPr="006848B2">
        <w:rPr>
          <w:rFonts w:ascii="Times New Roman" w:hAnsi="Times New Roman" w:cs="Times New Roman"/>
          <w:sz w:val="24"/>
          <w:szCs w:val="24"/>
        </w:rPr>
        <w:t>reatment-</w:t>
      </w:r>
      <w:r w:rsidR="002D1A28" w:rsidRPr="006848B2">
        <w:rPr>
          <w:rFonts w:ascii="Times New Roman" w:hAnsi="Times New Roman" w:cs="Times New Roman"/>
          <w:sz w:val="24"/>
          <w:szCs w:val="24"/>
        </w:rPr>
        <w:t>s</w:t>
      </w:r>
      <w:r w:rsidRPr="006848B2">
        <w:rPr>
          <w:rFonts w:ascii="Times New Roman" w:hAnsi="Times New Roman" w:cs="Times New Roman"/>
          <w:sz w:val="24"/>
          <w:szCs w:val="24"/>
        </w:rPr>
        <w:t xml:space="preserve">eeking </w:t>
      </w:r>
      <w:r w:rsidR="002D1A28" w:rsidRPr="006848B2">
        <w:rPr>
          <w:rFonts w:ascii="Times New Roman" w:hAnsi="Times New Roman" w:cs="Times New Roman"/>
          <w:sz w:val="24"/>
          <w:szCs w:val="24"/>
        </w:rPr>
        <w:t>s</w:t>
      </w:r>
      <w:r w:rsidRPr="006848B2">
        <w:rPr>
          <w:rFonts w:ascii="Times New Roman" w:hAnsi="Times New Roman" w:cs="Times New Roman"/>
          <w:sz w:val="24"/>
          <w:szCs w:val="24"/>
        </w:rPr>
        <w:t xml:space="preserve">ample of </w:t>
      </w:r>
      <w:r w:rsidR="002D1A28" w:rsidRPr="006848B2">
        <w:rPr>
          <w:rFonts w:ascii="Times New Roman" w:hAnsi="Times New Roman" w:cs="Times New Roman"/>
          <w:sz w:val="24"/>
          <w:szCs w:val="24"/>
        </w:rPr>
        <w:t>s</w:t>
      </w:r>
      <w:r w:rsidRPr="006848B2">
        <w:rPr>
          <w:rFonts w:ascii="Times New Roman" w:hAnsi="Times New Roman" w:cs="Times New Roman"/>
          <w:sz w:val="24"/>
          <w:szCs w:val="24"/>
        </w:rPr>
        <w:t xml:space="preserve">urvivors of </w:t>
      </w:r>
      <w:r w:rsidR="002D1A28" w:rsidRPr="006848B2">
        <w:rPr>
          <w:rFonts w:ascii="Times New Roman" w:hAnsi="Times New Roman" w:cs="Times New Roman"/>
          <w:sz w:val="24"/>
          <w:szCs w:val="24"/>
        </w:rPr>
        <w:t>c</w:t>
      </w:r>
      <w:r w:rsidRPr="006848B2">
        <w:rPr>
          <w:rFonts w:ascii="Times New Roman" w:hAnsi="Times New Roman" w:cs="Times New Roman"/>
          <w:sz w:val="24"/>
          <w:szCs w:val="24"/>
        </w:rPr>
        <w:t xml:space="preserve">hildhood </w:t>
      </w:r>
      <w:r w:rsidR="002D1A28" w:rsidRPr="006848B2">
        <w:rPr>
          <w:rFonts w:ascii="Times New Roman" w:hAnsi="Times New Roman" w:cs="Times New Roman"/>
          <w:sz w:val="24"/>
          <w:szCs w:val="24"/>
        </w:rPr>
        <w:t>s</w:t>
      </w:r>
      <w:r w:rsidRPr="006848B2">
        <w:rPr>
          <w:rFonts w:ascii="Times New Roman" w:hAnsi="Times New Roman" w:cs="Times New Roman"/>
          <w:sz w:val="24"/>
          <w:szCs w:val="24"/>
        </w:rPr>
        <w:t xml:space="preserve">exual </w:t>
      </w:r>
      <w:r w:rsidR="002D1A28" w:rsidRPr="006848B2">
        <w:rPr>
          <w:rFonts w:ascii="Times New Roman" w:hAnsi="Times New Roman" w:cs="Times New Roman"/>
          <w:sz w:val="24"/>
          <w:szCs w:val="24"/>
        </w:rPr>
        <w:t>a</w:t>
      </w:r>
      <w:r w:rsidRPr="006848B2">
        <w:rPr>
          <w:rFonts w:ascii="Times New Roman" w:hAnsi="Times New Roman" w:cs="Times New Roman"/>
          <w:sz w:val="24"/>
          <w:szCs w:val="24"/>
        </w:rPr>
        <w:t xml:space="preserve">buse. </w:t>
      </w:r>
      <w:r w:rsidRPr="006848B2">
        <w:rPr>
          <w:rFonts w:ascii="Times New Roman" w:hAnsi="Times New Roman" w:cs="Times New Roman"/>
          <w:i/>
          <w:sz w:val="24"/>
          <w:szCs w:val="24"/>
        </w:rPr>
        <w:t>Journal of Clinical Psychology</w:t>
      </w:r>
      <w:r w:rsidRPr="006848B2">
        <w:rPr>
          <w:rFonts w:ascii="Times New Roman" w:hAnsi="Times New Roman" w:cs="Times New Roman"/>
          <w:sz w:val="24"/>
          <w:szCs w:val="24"/>
        </w:rPr>
        <w:t xml:space="preserve">, </w:t>
      </w:r>
      <w:r w:rsidRPr="006848B2">
        <w:rPr>
          <w:rFonts w:ascii="Times New Roman" w:hAnsi="Times New Roman" w:cs="Times New Roman"/>
          <w:i/>
          <w:sz w:val="24"/>
          <w:szCs w:val="24"/>
        </w:rPr>
        <w:t>73</w:t>
      </w:r>
      <w:r w:rsidRPr="006848B2">
        <w:rPr>
          <w:rFonts w:ascii="Times New Roman" w:hAnsi="Times New Roman" w:cs="Times New Roman"/>
          <w:sz w:val="24"/>
          <w:szCs w:val="24"/>
        </w:rPr>
        <w:t xml:space="preserve">(10), 1370–1381. </w:t>
      </w:r>
      <w:hyperlink r:id="rId15" w:history="1">
        <w:r w:rsidRPr="006848B2">
          <w:rPr>
            <w:rStyle w:val="Hyperlink"/>
            <w:rFonts w:ascii="Times New Roman" w:hAnsi="Times New Roman" w:cs="Times New Roman"/>
            <w:sz w:val="24"/>
            <w:szCs w:val="24"/>
          </w:rPr>
          <w:t>https://doi.org/10.1002/jclp.22439</w:t>
        </w:r>
      </w:hyperlink>
    </w:p>
    <w:p w14:paraId="0D16191C" w14:textId="70349E5D" w:rsidR="00CC500B" w:rsidRPr="006848B2" w:rsidRDefault="00CC500B" w:rsidP="00CC500B">
      <w:pPr>
        <w:spacing w:line="480" w:lineRule="auto"/>
        <w:ind w:left="720" w:hanging="720"/>
        <w:rPr>
          <w:rFonts w:ascii="Times New Roman" w:hAnsi="Times New Roman" w:cs="Times New Roman"/>
          <w:sz w:val="24"/>
          <w:szCs w:val="24"/>
        </w:rPr>
      </w:pPr>
      <w:r w:rsidRPr="006848B2">
        <w:rPr>
          <w:rFonts w:ascii="Times New Roman" w:hAnsi="Times New Roman" w:cs="Times New Roman"/>
          <w:sz w:val="24"/>
          <w:szCs w:val="24"/>
        </w:rPr>
        <w:t xml:space="preserve">Murray, J., Ehlers, A., </w:t>
      </w:r>
      <w:proofErr w:type="spellStart"/>
      <w:r w:rsidRPr="006848B2">
        <w:rPr>
          <w:rFonts w:ascii="Times New Roman" w:hAnsi="Times New Roman" w:cs="Times New Roman"/>
          <w:sz w:val="24"/>
          <w:szCs w:val="24"/>
        </w:rPr>
        <w:t>Mayou</w:t>
      </w:r>
      <w:proofErr w:type="spellEnd"/>
      <w:r w:rsidRPr="006848B2">
        <w:rPr>
          <w:rFonts w:ascii="Times New Roman" w:hAnsi="Times New Roman" w:cs="Times New Roman"/>
          <w:sz w:val="24"/>
          <w:szCs w:val="24"/>
        </w:rPr>
        <w:t xml:space="preserve">, R.A., Murray, J., Ay, M., Ehlers, A., &amp; </w:t>
      </w:r>
      <w:proofErr w:type="spellStart"/>
      <w:r w:rsidRPr="006848B2">
        <w:rPr>
          <w:rFonts w:ascii="Times New Roman" w:hAnsi="Times New Roman" w:cs="Times New Roman"/>
          <w:sz w:val="24"/>
          <w:szCs w:val="24"/>
        </w:rPr>
        <w:t>Mayou</w:t>
      </w:r>
      <w:proofErr w:type="spellEnd"/>
      <w:r w:rsidRPr="006848B2">
        <w:rPr>
          <w:rFonts w:ascii="Times New Roman" w:hAnsi="Times New Roman" w:cs="Times New Roman"/>
          <w:sz w:val="24"/>
          <w:szCs w:val="24"/>
        </w:rPr>
        <w:t xml:space="preserve">, R.A. (2002). Dissociation and post-traumatic stress disorder : two prospective studies of road traffic accident survivors. </w:t>
      </w:r>
      <w:r w:rsidRPr="006848B2">
        <w:rPr>
          <w:rFonts w:ascii="Times New Roman" w:hAnsi="Times New Roman" w:cs="Times New Roman"/>
          <w:i/>
          <w:sz w:val="24"/>
          <w:szCs w:val="24"/>
        </w:rPr>
        <w:t>The British Journal of Psychiatry</w:t>
      </w:r>
      <w:r w:rsidRPr="006848B2">
        <w:rPr>
          <w:rFonts w:ascii="Times New Roman" w:hAnsi="Times New Roman" w:cs="Times New Roman"/>
          <w:sz w:val="24"/>
          <w:szCs w:val="24"/>
        </w:rPr>
        <w:t xml:space="preserve">, </w:t>
      </w:r>
      <w:r w:rsidRPr="006848B2">
        <w:rPr>
          <w:rFonts w:ascii="Times New Roman" w:hAnsi="Times New Roman" w:cs="Times New Roman"/>
          <w:i/>
          <w:sz w:val="24"/>
          <w:szCs w:val="24"/>
        </w:rPr>
        <w:t>180</w:t>
      </w:r>
      <w:r w:rsidRPr="006848B2">
        <w:rPr>
          <w:rFonts w:ascii="Times New Roman" w:hAnsi="Times New Roman" w:cs="Times New Roman"/>
          <w:sz w:val="24"/>
          <w:szCs w:val="24"/>
        </w:rPr>
        <w:t xml:space="preserve">, 363–368. </w:t>
      </w:r>
      <w:hyperlink r:id="rId16" w:history="1">
        <w:r w:rsidRPr="006848B2">
          <w:rPr>
            <w:rStyle w:val="Hyperlink"/>
            <w:rFonts w:ascii="Times New Roman" w:hAnsi="Times New Roman" w:cs="Times New Roman"/>
            <w:sz w:val="24"/>
            <w:szCs w:val="24"/>
          </w:rPr>
          <w:t>https://doi.org/10.1192/bjp.180.4.363</w:t>
        </w:r>
      </w:hyperlink>
    </w:p>
    <w:p w14:paraId="23CDEE96" w14:textId="77777777" w:rsidR="00CC500B" w:rsidRPr="006848B2" w:rsidRDefault="00CC500B" w:rsidP="00CC500B">
      <w:pPr>
        <w:spacing w:line="480" w:lineRule="auto"/>
        <w:ind w:left="720" w:hanging="720"/>
        <w:rPr>
          <w:rFonts w:ascii="Times New Roman" w:hAnsi="Times New Roman" w:cs="Times New Roman"/>
          <w:sz w:val="24"/>
          <w:szCs w:val="24"/>
        </w:rPr>
      </w:pPr>
      <w:r w:rsidRPr="006848B2">
        <w:rPr>
          <w:rFonts w:ascii="Times New Roman" w:hAnsi="Times New Roman" w:cs="Times New Roman"/>
          <w:sz w:val="24"/>
          <w:szCs w:val="24"/>
        </w:rPr>
        <w:t xml:space="preserve">Putnam, F. W., Carlson, E. B., Ross, C. A., Anderson, G., Clark, P., </w:t>
      </w:r>
      <w:proofErr w:type="spellStart"/>
      <w:r w:rsidRPr="006848B2">
        <w:rPr>
          <w:rFonts w:ascii="Times New Roman" w:hAnsi="Times New Roman" w:cs="Times New Roman"/>
          <w:sz w:val="24"/>
          <w:szCs w:val="24"/>
        </w:rPr>
        <w:t>Torem</w:t>
      </w:r>
      <w:proofErr w:type="spellEnd"/>
      <w:r w:rsidRPr="006848B2">
        <w:rPr>
          <w:rFonts w:ascii="Times New Roman" w:hAnsi="Times New Roman" w:cs="Times New Roman"/>
          <w:sz w:val="24"/>
          <w:szCs w:val="24"/>
        </w:rPr>
        <w:t xml:space="preserve">, M., … Braun, B. G. (1996). Patterns of dissociation in clinical and nonclinical samples. </w:t>
      </w:r>
      <w:r w:rsidRPr="006848B2">
        <w:rPr>
          <w:rFonts w:ascii="Times New Roman" w:hAnsi="Times New Roman" w:cs="Times New Roman"/>
          <w:i/>
          <w:sz w:val="24"/>
          <w:szCs w:val="24"/>
        </w:rPr>
        <w:t xml:space="preserve">Journal of </w:t>
      </w:r>
      <w:r w:rsidRPr="006848B2">
        <w:rPr>
          <w:rFonts w:ascii="Times New Roman" w:hAnsi="Times New Roman" w:cs="Times New Roman"/>
          <w:i/>
          <w:sz w:val="24"/>
          <w:szCs w:val="24"/>
        </w:rPr>
        <w:lastRenderedPageBreak/>
        <w:t>Nervous and Mental Disease</w:t>
      </w:r>
      <w:r w:rsidRPr="006848B2">
        <w:rPr>
          <w:rFonts w:ascii="Times New Roman" w:hAnsi="Times New Roman" w:cs="Times New Roman"/>
          <w:sz w:val="24"/>
          <w:szCs w:val="24"/>
        </w:rPr>
        <w:t xml:space="preserve">, </w:t>
      </w:r>
      <w:r w:rsidRPr="006848B2">
        <w:rPr>
          <w:rFonts w:ascii="Times New Roman" w:hAnsi="Times New Roman" w:cs="Times New Roman"/>
          <w:i/>
          <w:sz w:val="24"/>
          <w:szCs w:val="24"/>
        </w:rPr>
        <w:t>184</w:t>
      </w:r>
      <w:r w:rsidRPr="006848B2">
        <w:rPr>
          <w:rFonts w:ascii="Times New Roman" w:hAnsi="Times New Roman" w:cs="Times New Roman"/>
          <w:sz w:val="24"/>
          <w:szCs w:val="24"/>
        </w:rPr>
        <w:t>(11), 673–679. https://doi.org/10.1097/00005053-199611000-00004</w:t>
      </w:r>
    </w:p>
    <w:p w14:paraId="2E46B8CD" w14:textId="45019863" w:rsidR="00CC500B" w:rsidRPr="006848B2" w:rsidRDefault="00CC500B" w:rsidP="00CC500B">
      <w:pPr>
        <w:spacing w:line="480" w:lineRule="auto"/>
        <w:ind w:left="720" w:hanging="720"/>
        <w:rPr>
          <w:rFonts w:ascii="Times New Roman" w:hAnsi="Times New Roman" w:cs="Times New Roman"/>
          <w:sz w:val="24"/>
          <w:szCs w:val="24"/>
        </w:rPr>
      </w:pPr>
      <w:r w:rsidRPr="006848B2">
        <w:rPr>
          <w:rFonts w:ascii="Times New Roman" w:hAnsi="Times New Roman" w:cs="Times New Roman"/>
          <w:sz w:val="24"/>
          <w:szCs w:val="24"/>
        </w:rPr>
        <w:t xml:space="preserve">Van Der Hart, O., </w:t>
      </w:r>
      <w:proofErr w:type="spellStart"/>
      <w:r w:rsidRPr="006848B2">
        <w:rPr>
          <w:rFonts w:ascii="Times New Roman" w:hAnsi="Times New Roman" w:cs="Times New Roman"/>
          <w:sz w:val="24"/>
          <w:szCs w:val="24"/>
        </w:rPr>
        <w:t>Nijenhuis</w:t>
      </w:r>
      <w:proofErr w:type="spellEnd"/>
      <w:r w:rsidRPr="006848B2">
        <w:rPr>
          <w:rFonts w:ascii="Times New Roman" w:hAnsi="Times New Roman" w:cs="Times New Roman"/>
          <w:sz w:val="24"/>
          <w:szCs w:val="24"/>
        </w:rPr>
        <w:t xml:space="preserve">, E.R.S., &amp; Steele, K. (2005). Dissociation: An insufficiently recognized major feature of complex posttraumatic stress disorder. </w:t>
      </w:r>
      <w:r w:rsidRPr="006848B2">
        <w:rPr>
          <w:rFonts w:ascii="Times New Roman" w:hAnsi="Times New Roman" w:cs="Times New Roman"/>
          <w:i/>
          <w:sz w:val="24"/>
          <w:szCs w:val="24"/>
        </w:rPr>
        <w:t>Journal of Traumatic Stress</w:t>
      </w:r>
      <w:r w:rsidRPr="006848B2">
        <w:rPr>
          <w:rFonts w:ascii="Times New Roman" w:hAnsi="Times New Roman" w:cs="Times New Roman"/>
          <w:sz w:val="24"/>
          <w:szCs w:val="24"/>
        </w:rPr>
        <w:t xml:space="preserve">, </w:t>
      </w:r>
      <w:r w:rsidRPr="006848B2">
        <w:rPr>
          <w:rFonts w:ascii="Times New Roman" w:hAnsi="Times New Roman" w:cs="Times New Roman"/>
          <w:i/>
          <w:sz w:val="24"/>
          <w:szCs w:val="24"/>
        </w:rPr>
        <w:t>18</w:t>
      </w:r>
      <w:r w:rsidRPr="006848B2">
        <w:rPr>
          <w:rFonts w:ascii="Times New Roman" w:hAnsi="Times New Roman" w:cs="Times New Roman"/>
          <w:sz w:val="24"/>
          <w:szCs w:val="24"/>
        </w:rPr>
        <w:t xml:space="preserve">(5), 413–423. </w:t>
      </w:r>
      <w:hyperlink r:id="rId17" w:history="1">
        <w:r w:rsidRPr="006848B2">
          <w:rPr>
            <w:rStyle w:val="Hyperlink"/>
            <w:rFonts w:ascii="Times New Roman" w:hAnsi="Times New Roman" w:cs="Times New Roman"/>
            <w:sz w:val="24"/>
            <w:szCs w:val="24"/>
          </w:rPr>
          <w:t>https://doi.org/10.1002/jts.20049</w:t>
        </w:r>
      </w:hyperlink>
    </w:p>
    <w:p w14:paraId="6A2C4ED0" w14:textId="542835F2" w:rsidR="00CC500B" w:rsidRPr="006848B2" w:rsidRDefault="00CC500B" w:rsidP="00CC500B">
      <w:pPr>
        <w:spacing w:line="480" w:lineRule="auto"/>
        <w:ind w:left="720" w:hanging="720"/>
        <w:rPr>
          <w:rFonts w:ascii="Times New Roman" w:hAnsi="Times New Roman" w:cs="Times New Roman"/>
          <w:sz w:val="24"/>
          <w:szCs w:val="24"/>
        </w:rPr>
      </w:pPr>
      <w:r w:rsidRPr="006848B2">
        <w:rPr>
          <w:rFonts w:ascii="Times New Roman" w:hAnsi="Times New Roman" w:cs="Times New Roman"/>
          <w:sz w:val="24"/>
          <w:szCs w:val="24"/>
        </w:rPr>
        <w:t xml:space="preserve">Van Der Hart, O., </w:t>
      </w:r>
      <w:proofErr w:type="spellStart"/>
      <w:r w:rsidRPr="006848B2">
        <w:rPr>
          <w:rFonts w:ascii="Times New Roman" w:hAnsi="Times New Roman" w:cs="Times New Roman"/>
          <w:sz w:val="24"/>
          <w:szCs w:val="24"/>
        </w:rPr>
        <w:t>Nijenhuis</w:t>
      </w:r>
      <w:proofErr w:type="spellEnd"/>
      <w:r w:rsidRPr="006848B2">
        <w:rPr>
          <w:rFonts w:ascii="Times New Roman" w:hAnsi="Times New Roman" w:cs="Times New Roman"/>
          <w:sz w:val="24"/>
          <w:szCs w:val="24"/>
        </w:rPr>
        <w:t xml:space="preserve">, E.R.S., &amp; Steele, K. (2006). </w:t>
      </w:r>
      <w:r w:rsidRPr="006848B2">
        <w:rPr>
          <w:rFonts w:ascii="Times New Roman" w:hAnsi="Times New Roman" w:cs="Times New Roman"/>
          <w:i/>
          <w:sz w:val="24"/>
          <w:szCs w:val="24"/>
        </w:rPr>
        <w:t>The haunted self: Structural dissociation and the treatment of chronic traumatization</w:t>
      </w:r>
      <w:r w:rsidRPr="006848B2">
        <w:rPr>
          <w:rFonts w:ascii="Times New Roman" w:hAnsi="Times New Roman" w:cs="Times New Roman"/>
          <w:sz w:val="24"/>
          <w:szCs w:val="24"/>
        </w:rPr>
        <w:t>. New York: W.W. Norton.</w:t>
      </w:r>
    </w:p>
    <w:p w14:paraId="40D86032" w14:textId="4F5FFBD8" w:rsidR="00CC500B" w:rsidRPr="006848B2" w:rsidRDefault="003755BE" w:rsidP="002D1A28">
      <w:pPr>
        <w:spacing w:line="480" w:lineRule="auto"/>
        <w:ind w:left="720" w:hanging="720"/>
        <w:rPr>
          <w:rFonts w:ascii="Times New Roman" w:hAnsi="Times New Roman" w:cs="Times New Roman"/>
          <w:sz w:val="24"/>
          <w:szCs w:val="24"/>
        </w:rPr>
      </w:pPr>
      <w:r w:rsidRPr="006848B2">
        <w:rPr>
          <w:rFonts w:ascii="Times New Roman" w:hAnsi="Times New Roman" w:cs="Times New Roman"/>
          <w:sz w:val="24"/>
          <w:szCs w:val="24"/>
        </w:rPr>
        <w:t>V</w:t>
      </w:r>
      <w:r w:rsidR="00CC500B" w:rsidRPr="006848B2">
        <w:rPr>
          <w:rFonts w:ascii="Times New Roman" w:hAnsi="Times New Roman" w:cs="Times New Roman"/>
          <w:sz w:val="24"/>
          <w:szCs w:val="24"/>
        </w:rPr>
        <w:t xml:space="preserve">an der Kolk, B. A. (1987). </w:t>
      </w:r>
      <w:r w:rsidR="00CC500B" w:rsidRPr="006848B2">
        <w:rPr>
          <w:rFonts w:ascii="Times New Roman" w:hAnsi="Times New Roman" w:cs="Times New Roman"/>
          <w:i/>
          <w:sz w:val="24"/>
          <w:szCs w:val="24"/>
        </w:rPr>
        <w:t>Psychological Trauma</w:t>
      </w:r>
      <w:r w:rsidR="00CC500B" w:rsidRPr="006848B2">
        <w:rPr>
          <w:rFonts w:ascii="Times New Roman" w:hAnsi="Times New Roman" w:cs="Times New Roman"/>
          <w:sz w:val="24"/>
          <w:szCs w:val="24"/>
        </w:rPr>
        <w:t>. Washington, D.C.: American Psychiatric Press.</w:t>
      </w:r>
    </w:p>
    <w:p w14:paraId="41A2D4BF" w14:textId="08D532E0" w:rsidR="00CC500B" w:rsidRPr="006848B2" w:rsidRDefault="00CC500B" w:rsidP="002D1A28">
      <w:pPr>
        <w:spacing w:line="480" w:lineRule="auto"/>
        <w:rPr>
          <w:rFonts w:ascii="Times New Roman" w:hAnsi="Times New Roman" w:cs="Times New Roman"/>
          <w:sz w:val="24"/>
          <w:szCs w:val="24"/>
        </w:rPr>
      </w:pPr>
      <w:r w:rsidRPr="006848B2">
        <w:rPr>
          <w:rFonts w:ascii="Times New Roman" w:hAnsi="Times New Roman" w:cs="Times New Roman"/>
          <w:sz w:val="24"/>
          <w:szCs w:val="24"/>
        </w:rPr>
        <w:t xml:space="preserve">van </w:t>
      </w:r>
      <w:proofErr w:type="spellStart"/>
      <w:r w:rsidRPr="006848B2">
        <w:rPr>
          <w:rFonts w:ascii="Times New Roman" w:hAnsi="Times New Roman" w:cs="Times New Roman"/>
          <w:sz w:val="24"/>
          <w:szCs w:val="24"/>
        </w:rPr>
        <w:t>Dijke</w:t>
      </w:r>
      <w:proofErr w:type="spellEnd"/>
      <w:r w:rsidRPr="006848B2">
        <w:rPr>
          <w:rFonts w:ascii="Times New Roman" w:hAnsi="Times New Roman" w:cs="Times New Roman"/>
          <w:sz w:val="24"/>
          <w:szCs w:val="24"/>
        </w:rPr>
        <w:t xml:space="preserve">, A., Ford, J. D., Frank, L. E., &amp; Van der Hart, O. (2015). Association of </w:t>
      </w:r>
      <w:r w:rsidR="002D1A28" w:rsidRPr="006848B2">
        <w:rPr>
          <w:rFonts w:ascii="Times New Roman" w:hAnsi="Times New Roman" w:cs="Times New Roman"/>
          <w:sz w:val="24"/>
          <w:szCs w:val="24"/>
        </w:rPr>
        <w:t>c</w:t>
      </w:r>
      <w:r w:rsidRPr="006848B2">
        <w:rPr>
          <w:rFonts w:ascii="Times New Roman" w:hAnsi="Times New Roman" w:cs="Times New Roman"/>
          <w:sz w:val="24"/>
          <w:szCs w:val="24"/>
        </w:rPr>
        <w:t xml:space="preserve">hildhood </w:t>
      </w:r>
      <w:r w:rsidR="002D1A28" w:rsidRPr="006848B2">
        <w:rPr>
          <w:rFonts w:ascii="Times New Roman" w:hAnsi="Times New Roman" w:cs="Times New Roman"/>
          <w:sz w:val="24"/>
          <w:szCs w:val="24"/>
        </w:rPr>
        <w:tab/>
        <w:t>c</w:t>
      </w:r>
      <w:r w:rsidRPr="006848B2">
        <w:rPr>
          <w:rFonts w:ascii="Times New Roman" w:hAnsi="Times New Roman" w:cs="Times New Roman"/>
          <w:sz w:val="24"/>
          <w:szCs w:val="24"/>
        </w:rPr>
        <w:t xml:space="preserve">omplex </w:t>
      </w:r>
      <w:r w:rsidR="002D1A28" w:rsidRPr="006848B2">
        <w:rPr>
          <w:rFonts w:ascii="Times New Roman" w:hAnsi="Times New Roman" w:cs="Times New Roman"/>
          <w:sz w:val="24"/>
          <w:szCs w:val="24"/>
        </w:rPr>
        <w:t>t</w:t>
      </w:r>
      <w:r w:rsidRPr="006848B2">
        <w:rPr>
          <w:rFonts w:ascii="Times New Roman" w:hAnsi="Times New Roman" w:cs="Times New Roman"/>
          <w:sz w:val="24"/>
          <w:szCs w:val="24"/>
        </w:rPr>
        <w:t xml:space="preserve">rauma and </w:t>
      </w:r>
      <w:r w:rsidR="002D1A28" w:rsidRPr="006848B2">
        <w:rPr>
          <w:rFonts w:ascii="Times New Roman" w:hAnsi="Times New Roman" w:cs="Times New Roman"/>
          <w:sz w:val="24"/>
          <w:szCs w:val="24"/>
        </w:rPr>
        <w:t>d</w:t>
      </w:r>
      <w:r w:rsidRPr="006848B2">
        <w:rPr>
          <w:rFonts w:ascii="Times New Roman" w:hAnsi="Times New Roman" w:cs="Times New Roman"/>
          <w:sz w:val="24"/>
          <w:szCs w:val="24"/>
        </w:rPr>
        <w:t xml:space="preserve">issociation </w:t>
      </w:r>
      <w:r w:rsidR="002D1A28" w:rsidRPr="006848B2">
        <w:rPr>
          <w:rFonts w:ascii="Times New Roman" w:hAnsi="Times New Roman" w:cs="Times New Roman"/>
          <w:sz w:val="24"/>
          <w:szCs w:val="24"/>
        </w:rPr>
        <w:t>w</w:t>
      </w:r>
      <w:r w:rsidRPr="006848B2">
        <w:rPr>
          <w:rFonts w:ascii="Times New Roman" w:hAnsi="Times New Roman" w:cs="Times New Roman"/>
          <w:sz w:val="24"/>
          <w:szCs w:val="24"/>
        </w:rPr>
        <w:t xml:space="preserve">ith </w:t>
      </w:r>
      <w:r w:rsidR="002D1A28" w:rsidRPr="006848B2">
        <w:rPr>
          <w:rFonts w:ascii="Times New Roman" w:hAnsi="Times New Roman" w:cs="Times New Roman"/>
          <w:sz w:val="24"/>
          <w:szCs w:val="24"/>
        </w:rPr>
        <w:t>c</w:t>
      </w:r>
      <w:r w:rsidRPr="006848B2">
        <w:rPr>
          <w:rFonts w:ascii="Times New Roman" w:hAnsi="Times New Roman" w:cs="Times New Roman"/>
          <w:sz w:val="24"/>
          <w:szCs w:val="24"/>
        </w:rPr>
        <w:t xml:space="preserve">omplex </w:t>
      </w:r>
      <w:r w:rsidR="002D1A28" w:rsidRPr="006848B2">
        <w:rPr>
          <w:rFonts w:ascii="Times New Roman" w:hAnsi="Times New Roman" w:cs="Times New Roman"/>
          <w:sz w:val="24"/>
          <w:szCs w:val="24"/>
        </w:rPr>
        <w:t>p</w:t>
      </w:r>
      <w:r w:rsidRPr="006848B2">
        <w:rPr>
          <w:rFonts w:ascii="Times New Roman" w:hAnsi="Times New Roman" w:cs="Times New Roman"/>
          <w:sz w:val="24"/>
          <w:szCs w:val="24"/>
        </w:rPr>
        <w:t xml:space="preserve">osttraumatic </w:t>
      </w:r>
      <w:r w:rsidR="002D1A28" w:rsidRPr="006848B2">
        <w:rPr>
          <w:rFonts w:ascii="Times New Roman" w:hAnsi="Times New Roman" w:cs="Times New Roman"/>
          <w:sz w:val="24"/>
          <w:szCs w:val="24"/>
        </w:rPr>
        <w:t>s</w:t>
      </w:r>
      <w:r w:rsidRPr="006848B2">
        <w:rPr>
          <w:rFonts w:ascii="Times New Roman" w:hAnsi="Times New Roman" w:cs="Times New Roman"/>
          <w:sz w:val="24"/>
          <w:szCs w:val="24"/>
        </w:rPr>
        <w:t xml:space="preserve">tress </w:t>
      </w:r>
      <w:r w:rsidR="002D1A28" w:rsidRPr="006848B2">
        <w:rPr>
          <w:rFonts w:ascii="Times New Roman" w:hAnsi="Times New Roman" w:cs="Times New Roman"/>
          <w:sz w:val="24"/>
          <w:szCs w:val="24"/>
        </w:rPr>
        <w:t>d</w:t>
      </w:r>
      <w:r w:rsidRPr="006848B2">
        <w:rPr>
          <w:rFonts w:ascii="Times New Roman" w:hAnsi="Times New Roman" w:cs="Times New Roman"/>
          <w:sz w:val="24"/>
          <w:szCs w:val="24"/>
        </w:rPr>
        <w:t>isorder</w:t>
      </w:r>
      <w:r w:rsidR="002D1A28" w:rsidRPr="006848B2">
        <w:rPr>
          <w:rFonts w:ascii="Times New Roman" w:hAnsi="Times New Roman" w:cs="Times New Roman"/>
          <w:sz w:val="24"/>
          <w:szCs w:val="24"/>
        </w:rPr>
        <w:tab/>
      </w:r>
      <w:r w:rsidR="002D1A28" w:rsidRPr="006848B2">
        <w:rPr>
          <w:rFonts w:ascii="Times New Roman" w:hAnsi="Times New Roman" w:cs="Times New Roman"/>
          <w:sz w:val="24"/>
          <w:szCs w:val="24"/>
        </w:rPr>
        <w:tab/>
        <w:t>s</w:t>
      </w:r>
      <w:r w:rsidRPr="006848B2">
        <w:rPr>
          <w:rFonts w:ascii="Times New Roman" w:hAnsi="Times New Roman" w:cs="Times New Roman"/>
          <w:sz w:val="24"/>
          <w:szCs w:val="24"/>
        </w:rPr>
        <w:t xml:space="preserve">ymptoms in </w:t>
      </w:r>
      <w:r w:rsidR="002D1A28" w:rsidRPr="006848B2">
        <w:rPr>
          <w:rFonts w:ascii="Times New Roman" w:hAnsi="Times New Roman" w:cs="Times New Roman"/>
          <w:sz w:val="24"/>
          <w:szCs w:val="24"/>
        </w:rPr>
        <w:t>a</w:t>
      </w:r>
      <w:r w:rsidRPr="006848B2">
        <w:rPr>
          <w:rFonts w:ascii="Times New Roman" w:hAnsi="Times New Roman" w:cs="Times New Roman"/>
          <w:sz w:val="24"/>
          <w:szCs w:val="24"/>
        </w:rPr>
        <w:t xml:space="preserve">dulthood. </w:t>
      </w:r>
      <w:r w:rsidRPr="006848B2">
        <w:rPr>
          <w:rFonts w:ascii="Times New Roman" w:hAnsi="Times New Roman" w:cs="Times New Roman"/>
          <w:i/>
          <w:sz w:val="24"/>
          <w:szCs w:val="24"/>
        </w:rPr>
        <w:t>Journal of Trauma &amp; Dissociation</w:t>
      </w:r>
      <w:r w:rsidRPr="006848B2">
        <w:rPr>
          <w:rFonts w:ascii="Times New Roman" w:hAnsi="Times New Roman" w:cs="Times New Roman"/>
          <w:sz w:val="24"/>
          <w:szCs w:val="24"/>
        </w:rPr>
        <w:t xml:space="preserve">, </w:t>
      </w:r>
      <w:r w:rsidRPr="006848B2">
        <w:rPr>
          <w:rFonts w:ascii="Times New Roman" w:hAnsi="Times New Roman" w:cs="Times New Roman"/>
          <w:i/>
          <w:sz w:val="24"/>
          <w:szCs w:val="24"/>
        </w:rPr>
        <w:t>16</w:t>
      </w:r>
      <w:r w:rsidRPr="006848B2">
        <w:rPr>
          <w:rFonts w:ascii="Times New Roman" w:hAnsi="Times New Roman" w:cs="Times New Roman"/>
          <w:sz w:val="24"/>
          <w:szCs w:val="24"/>
        </w:rPr>
        <w:t>, 428–441.</w:t>
      </w:r>
    </w:p>
    <w:p w14:paraId="1EC88997" w14:textId="5B53EE60" w:rsidR="00CC500B" w:rsidRPr="006848B2" w:rsidRDefault="00CC500B" w:rsidP="00CC500B">
      <w:pPr>
        <w:spacing w:line="480" w:lineRule="auto"/>
        <w:ind w:left="709" w:hanging="709"/>
        <w:rPr>
          <w:rFonts w:ascii="Times New Roman" w:hAnsi="Times New Roman" w:cs="Times New Roman"/>
          <w:sz w:val="24"/>
          <w:szCs w:val="24"/>
          <w:lang w:val="en-US"/>
        </w:rPr>
      </w:pPr>
      <w:r w:rsidRPr="006848B2">
        <w:rPr>
          <w:rFonts w:ascii="Times New Roman" w:hAnsi="Times New Roman" w:cs="Times New Roman"/>
          <w:sz w:val="24"/>
          <w:szCs w:val="24"/>
        </w:rPr>
        <w:t xml:space="preserve">Weathers, F.W., Blake, D.D., </w:t>
      </w:r>
      <w:proofErr w:type="spellStart"/>
      <w:r w:rsidRPr="006848B2">
        <w:rPr>
          <w:rFonts w:ascii="Times New Roman" w:hAnsi="Times New Roman" w:cs="Times New Roman"/>
          <w:sz w:val="24"/>
          <w:szCs w:val="24"/>
        </w:rPr>
        <w:t>Schnurr</w:t>
      </w:r>
      <w:proofErr w:type="spellEnd"/>
      <w:r w:rsidRPr="006848B2">
        <w:rPr>
          <w:rFonts w:ascii="Times New Roman" w:hAnsi="Times New Roman" w:cs="Times New Roman"/>
          <w:sz w:val="24"/>
          <w:szCs w:val="24"/>
        </w:rPr>
        <w:t xml:space="preserve">, P.P., </w:t>
      </w:r>
      <w:proofErr w:type="spellStart"/>
      <w:r w:rsidRPr="006848B2">
        <w:rPr>
          <w:rFonts w:ascii="Times New Roman" w:hAnsi="Times New Roman" w:cs="Times New Roman"/>
          <w:sz w:val="24"/>
          <w:szCs w:val="24"/>
        </w:rPr>
        <w:t>Kaloupek</w:t>
      </w:r>
      <w:proofErr w:type="spellEnd"/>
      <w:r w:rsidRPr="006848B2">
        <w:rPr>
          <w:rFonts w:ascii="Times New Roman" w:hAnsi="Times New Roman" w:cs="Times New Roman"/>
          <w:sz w:val="24"/>
          <w:szCs w:val="24"/>
        </w:rPr>
        <w:t>, D.G., Marx, B.P., &amp; Keane, T.M. (2013). </w:t>
      </w:r>
      <w:r w:rsidRPr="006848B2">
        <w:rPr>
          <w:rFonts w:ascii="Times New Roman" w:hAnsi="Times New Roman" w:cs="Times New Roman"/>
          <w:i/>
          <w:iCs/>
          <w:sz w:val="24"/>
          <w:szCs w:val="24"/>
        </w:rPr>
        <w:t>The Life Events Checklist for DSM-5 (LEC-5)</w:t>
      </w:r>
      <w:r w:rsidRPr="006848B2">
        <w:rPr>
          <w:rFonts w:ascii="Times New Roman" w:hAnsi="Times New Roman" w:cs="Times New Roman"/>
          <w:sz w:val="24"/>
          <w:szCs w:val="24"/>
        </w:rPr>
        <w:t xml:space="preserve">. Instrument available from the National </w:t>
      </w:r>
      <w:proofErr w:type="spellStart"/>
      <w:r w:rsidRPr="006848B2">
        <w:rPr>
          <w:rFonts w:ascii="Times New Roman" w:hAnsi="Times New Roman" w:cs="Times New Roman"/>
          <w:sz w:val="24"/>
          <w:szCs w:val="24"/>
        </w:rPr>
        <w:t>Center</w:t>
      </w:r>
      <w:proofErr w:type="spellEnd"/>
      <w:r w:rsidRPr="006848B2">
        <w:rPr>
          <w:rFonts w:ascii="Times New Roman" w:hAnsi="Times New Roman" w:cs="Times New Roman"/>
          <w:sz w:val="24"/>
          <w:szCs w:val="24"/>
        </w:rPr>
        <w:t xml:space="preserve"> for PTSD at www.ptsd.va.gov</w:t>
      </w:r>
    </w:p>
    <w:p w14:paraId="0E533668" w14:textId="68C7BF86" w:rsidR="00CC500B" w:rsidRPr="006848B2" w:rsidRDefault="00CC500B" w:rsidP="00CC500B">
      <w:pPr>
        <w:spacing w:line="480" w:lineRule="auto"/>
        <w:ind w:left="720" w:hanging="720"/>
        <w:rPr>
          <w:rStyle w:val="Hyperlink"/>
          <w:rFonts w:ascii="Times New Roman" w:hAnsi="Times New Roman" w:cs="Times New Roman"/>
          <w:sz w:val="24"/>
          <w:szCs w:val="24"/>
        </w:rPr>
      </w:pPr>
      <w:r w:rsidRPr="006848B2">
        <w:rPr>
          <w:rFonts w:ascii="Times New Roman" w:hAnsi="Times New Roman" w:cs="Times New Roman"/>
          <w:sz w:val="24"/>
          <w:szCs w:val="24"/>
        </w:rPr>
        <w:t xml:space="preserve">Werner, K.B., &amp; Griffin, M.G. (2012). Peritraumatic and persistent dissociation as predictors of PTSD symptoms in a female cohort. </w:t>
      </w:r>
      <w:r w:rsidRPr="006848B2">
        <w:rPr>
          <w:rFonts w:ascii="Times New Roman" w:hAnsi="Times New Roman" w:cs="Times New Roman"/>
          <w:i/>
          <w:sz w:val="24"/>
          <w:szCs w:val="24"/>
        </w:rPr>
        <w:t>Journal of Traumatic Stress</w:t>
      </w:r>
      <w:r w:rsidRPr="006848B2">
        <w:rPr>
          <w:rFonts w:ascii="Times New Roman" w:hAnsi="Times New Roman" w:cs="Times New Roman"/>
          <w:sz w:val="24"/>
          <w:szCs w:val="24"/>
        </w:rPr>
        <w:t xml:space="preserve">, </w:t>
      </w:r>
      <w:r w:rsidRPr="006848B2">
        <w:rPr>
          <w:rFonts w:ascii="Times New Roman" w:hAnsi="Times New Roman" w:cs="Times New Roman"/>
          <w:i/>
          <w:sz w:val="24"/>
          <w:szCs w:val="24"/>
        </w:rPr>
        <w:t>25</w:t>
      </w:r>
      <w:r w:rsidRPr="006848B2">
        <w:rPr>
          <w:rFonts w:ascii="Times New Roman" w:hAnsi="Times New Roman" w:cs="Times New Roman"/>
          <w:sz w:val="24"/>
          <w:szCs w:val="24"/>
        </w:rPr>
        <w:t xml:space="preserve">, 401–407. </w:t>
      </w:r>
      <w:hyperlink r:id="rId18" w:history="1">
        <w:r w:rsidR="003755BE" w:rsidRPr="006848B2">
          <w:rPr>
            <w:rStyle w:val="Hyperlink"/>
            <w:rFonts w:ascii="Times New Roman" w:hAnsi="Times New Roman" w:cs="Times New Roman"/>
            <w:sz w:val="24"/>
            <w:szCs w:val="24"/>
          </w:rPr>
          <w:t>https://doi.org/10.1002/jts.21725</w:t>
        </w:r>
      </w:hyperlink>
    </w:p>
    <w:p w14:paraId="1323A285" w14:textId="2A189314" w:rsidR="003E2A69" w:rsidRPr="006848B2" w:rsidRDefault="003E2A69" w:rsidP="003E2A69">
      <w:pPr>
        <w:spacing w:line="480" w:lineRule="auto"/>
        <w:ind w:left="720" w:hanging="720"/>
        <w:rPr>
          <w:rStyle w:val="Hyperlink"/>
          <w:rFonts w:ascii="Times New Roman" w:hAnsi="Times New Roman" w:cs="Times New Roman"/>
          <w:color w:val="auto"/>
          <w:sz w:val="24"/>
          <w:szCs w:val="24"/>
          <w:u w:val="none"/>
        </w:rPr>
      </w:pPr>
      <w:r w:rsidRPr="006848B2">
        <w:rPr>
          <w:rStyle w:val="Hyperlink"/>
          <w:rFonts w:ascii="Times New Roman" w:hAnsi="Times New Roman" w:cs="Times New Roman"/>
          <w:color w:val="auto"/>
          <w:sz w:val="24"/>
          <w:szCs w:val="24"/>
          <w:u w:val="none"/>
        </w:rPr>
        <w:t xml:space="preserve">Wolf, E. J., Miller, M. W., Reardon, A. F., </w:t>
      </w:r>
      <w:proofErr w:type="spellStart"/>
      <w:r w:rsidRPr="006848B2">
        <w:rPr>
          <w:rStyle w:val="Hyperlink"/>
          <w:rFonts w:ascii="Times New Roman" w:hAnsi="Times New Roman" w:cs="Times New Roman"/>
          <w:color w:val="auto"/>
          <w:sz w:val="24"/>
          <w:szCs w:val="24"/>
          <w:u w:val="none"/>
        </w:rPr>
        <w:t>Ryabchenko</w:t>
      </w:r>
      <w:proofErr w:type="spellEnd"/>
      <w:r w:rsidRPr="006848B2">
        <w:rPr>
          <w:rStyle w:val="Hyperlink"/>
          <w:rFonts w:ascii="Times New Roman" w:hAnsi="Times New Roman" w:cs="Times New Roman"/>
          <w:color w:val="auto"/>
          <w:sz w:val="24"/>
          <w:szCs w:val="24"/>
          <w:u w:val="none"/>
        </w:rPr>
        <w:t xml:space="preserve">, K. A., Castillo, D., &amp; Freund, R. (2012). A latent class analysis of dissociation and posttraumatic stress disorder: evidence for a dissociative subtype. </w:t>
      </w:r>
      <w:r w:rsidRPr="006848B2">
        <w:rPr>
          <w:rStyle w:val="Hyperlink"/>
          <w:rFonts w:ascii="Times New Roman" w:hAnsi="Times New Roman" w:cs="Times New Roman"/>
          <w:i/>
          <w:color w:val="auto"/>
          <w:sz w:val="24"/>
          <w:szCs w:val="24"/>
          <w:u w:val="none"/>
        </w:rPr>
        <w:t>Archives of General Psychiatry, 69</w:t>
      </w:r>
      <w:r w:rsidRPr="006848B2">
        <w:rPr>
          <w:rStyle w:val="Hyperlink"/>
          <w:rFonts w:ascii="Times New Roman" w:hAnsi="Times New Roman" w:cs="Times New Roman"/>
          <w:color w:val="auto"/>
          <w:sz w:val="24"/>
          <w:szCs w:val="24"/>
          <w:u w:val="none"/>
        </w:rPr>
        <w:t>, 698-705.</w:t>
      </w:r>
    </w:p>
    <w:p w14:paraId="520B5856" w14:textId="1C69887D" w:rsidR="003E2A69" w:rsidRPr="006848B2" w:rsidRDefault="003E2A69" w:rsidP="003E2A69">
      <w:pPr>
        <w:spacing w:line="480" w:lineRule="auto"/>
        <w:ind w:left="720" w:hanging="720"/>
        <w:rPr>
          <w:rStyle w:val="Hyperlink"/>
          <w:rFonts w:ascii="Times New Roman" w:hAnsi="Times New Roman" w:cs="Times New Roman"/>
          <w:color w:val="auto"/>
          <w:sz w:val="24"/>
          <w:szCs w:val="24"/>
          <w:u w:val="none"/>
        </w:rPr>
      </w:pPr>
      <w:r w:rsidRPr="006848B2">
        <w:rPr>
          <w:rStyle w:val="Hyperlink"/>
          <w:rFonts w:ascii="Times New Roman" w:hAnsi="Times New Roman" w:cs="Times New Roman"/>
          <w:color w:val="auto"/>
          <w:sz w:val="24"/>
          <w:szCs w:val="24"/>
          <w:u w:val="none"/>
        </w:rPr>
        <w:lastRenderedPageBreak/>
        <w:t xml:space="preserve">Wolf, E. J., </w:t>
      </w:r>
      <w:proofErr w:type="spellStart"/>
      <w:r w:rsidRPr="006848B2">
        <w:rPr>
          <w:rStyle w:val="Hyperlink"/>
          <w:rFonts w:ascii="Times New Roman" w:hAnsi="Times New Roman" w:cs="Times New Roman"/>
          <w:color w:val="auto"/>
          <w:sz w:val="24"/>
          <w:szCs w:val="24"/>
          <w:u w:val="none"/>
        </w:rPr>
        <w:t>Lunney</w:t>
      </w:r>
      <w:proofErr w:type="spellEnd"/>
      <w:r w:rsidRPr="006848B2">
        <w:rPr>
          <w:rStyle w:val="Hyperlink"/>
          <w:rFonts w:ascii="Times New Roman" w:hAnsi="Times New Roman" w:cs="Times New Roman"/>
          <w:color w:val="auto"/>
          <w:sz w:val="24"/>
          <w:szCs w:val="24"/>
          <w:u w:val="none"/>
        </w:rPr>
        <w:t xml:space="preserve">, C. A., Miller, M. W., </w:t>
      </w:r>
      <w:proofErr w:type="spellStart"/>
      <w:r w:rsidRPr="006848B2">
        <w:rPr>
          <w:rStyle w:val="Hyperlink"/>
          <w:rFonts w:ascii="Times New Roman" w:hAnsi="Times New Roman" w:cs="Times New Roman"/>
          <w:color w:val="auto"/>
          <w:sz w:val="24"/>
          <w:szCs w:val="24"/>
          <w:u w:val="none"/>
        </w:rPr>
        <w:t>Resick</w:t>
      </w:r>
      <w:proofErr w:type="spellEnd"/>
      <w:r w:rsidRPr="006848B2">
        <w:rPr>
          <w:rStyle w:val="Hyperlink"/>
          <w:rFonts w:ascii="Times New Roman" w:hAnsi="Times New Roman" w:cs="Times New Roman"/>
          <w:color w:val="auto"/>
          <w:sz w:val="24"/>
          <w:szCs w:val="24"/>
          <w:u w:val="none"/>
        </w:rPr>
        <w:t xml:space="preserve">, P. A., Friedman, M. J., &amp; </w:t>
      </w:r>
      <w:proofErr w:type="spellStart"/>
      <w:r w:rsidRPr="006848B2">
        <w:rPr>
          <w:rStyle w:val="Hyperlink"/>
          <w:rFonts w:ascii="Times New Roman" w:hAnsi="Times New Roman" w:cs="Times New Roman"/>
          <w:color w:val="auto"/>
          <w:sz w:val="24"/>
          <w:szCs w:val="24"/>
          <w:u w:val="none"/>
        </w:rPr>
        <w:t>Schnurr</w:t>
      </w:r>
      <w:proofErr w:type="spellEnd"/>
      <w:r w:rsidRPr="006848B2">
        <w:rPr>
          <w:rStyle w:val="Hyperlink"/>
          <w:rFonts w:ascii="Times New Roman" w:hAnsi="Times New Roman" w:cs="Times New Roman"/>
          <w:color w:val="auto"/>
          <w:sz w:val="24"/>
          <w:szCs w:val="24"/>
          <w:u w:val="none"/>
        </w:rPr>
        <w:t xml:space="preserve">, P. P. (2012). The dissociative subtype of PTSD: a replication and extension. </w:t>
      </w:r>
      <w:r w:rsidRPr="006848B2">
        <w:rPr>
          <w:rStyle w:val="Hyperlink"/>
          <w:rFonts w:ascii="Times New Roman" w:hAnsi="Times New Roman" w:cs="Times New Roman"/>
          <w:i/>
          <w:color w:val="auto"/>
          <w:sz w:val="24"/>
          <w:szCs w:val="24"/>
          <w:u w:val="none"/>
        </w:rPr>
        <w:t>Depression and Anxiety, 29</w:t>
      </w:r>
      <w:r w:rsidRPr="006848B2">
        <w:rPr>
          <w:rStyle w:val="Hyperlink"/>
          <w:rFonts w:ascii="Times New Roman" w:hAnsi="Times New Roman" w:cs="Times New Roman"/>
          <w:color w:val="auto"/>
          <w:sz w:val="24"/>
          <w:szCs w:val="24"/>
          <w:u w:val="none"/>
        </w:rPr>
        <w:t>, 679-688.</w:t>
      </w:r>
    </w:p>
    <w:p w14:paraId="3363E6AB" w14:textId="4598DAA1" w:rsidR="002F0CD2" w:rsidRPr="006848B2" w:rsidRDefault="002F0CD2" w:rsidP="002F0CD2">
      <w:pPr>
        <w:spacing w:line="480" w:lineRule="auto"/>
        <w:rPr>
          <w:rFonts w:ascii="Times New Roman" w:hAnsi="Times New Roman" w:cs="Times New Roman"/>
          <w:sz w:val="24"/>
          <w:szCs w:val="24"/>
        </w:rPr>
      </w:pPr>
      <w:r w:rsidRPr="006848B2">
        <w:rPr>
          <w:rFonts w:ascii="Times New Roman" w:hAnsi="Times New Roman" w:cs="Times New Roman"/>
          <w:sz w:val="24"/>
          <w:szCs w:val="24"/>
        </w:rPr>
        <w:t xml:space="preserve">World Health Organization. (2018). The ICD-11 for mortality and morbidity statistics. </w:t>
      </w:r>
      <w:r w:rsidRPr="006848B2">
        <w:rPr>
          <w:rFonts w:ascii="Times New Roman" w:hAnsi="Times New Roman" w:cs="Times New Roman"/>
          <w:sz w:val="24"/>
          <w:szCs w:val="24"/>
        </w:rPr>
        <w:tab/>
        <w:t xml:space="preserve">Retrieved from </w:t>
      </w:r>
      <w:hyperlink r:id="rId19" w:history="1">
        <w:r w:rsidRPr="006848B2">
          <w:rPr>
            <w:rStyle w:val="Hyperlink"/>
            <w:rFonts w:ascii="Times New Roman" w:hAnsi="Times New Roman" w:cs="Times New Roman"/>
            <w:sz w:val="24"/>
            <w:szCs w:val="24"/>
          </w:rPr>
          <w:t>https://icd.who.int/browse11/l-m/en</w:t>
        </w:r>
      </w:hyperlink>
      <w:r w:rsidRPr="006848B2">
        <w:rPr>
          <w:rFonts w:ascii="Times New Roman" w:hAnsi="Times New Roman" w:cs="Times New Roman"/>
          <w:sz w:val="24"/>
          <w:szCs w:val="24"/>
        </w:rPr>
        <w:t xml:space="preserve">.  </w:t>
      </w:r>
    </w:p>
    <w:p w14:paraId="272A54B9" w14:textId="77777777" w:rsidR="003755BE" w:rsidRPr="006848B2" w:rsidRDefault="003755BE" w:rsidP="00CC500B">
      <w:pPr>
        <w:spacing w:line="480" w:lineRule="auto"/>
        <w:ind w:left="720" w:hanging="720"/>
        <w:rPr>
          <w:rFonts w:ascii="Times New Roman" w:hAnsi="Times New Roman" w:cs="Times New Roman"/>
          <w:sz w:val="24"/>
          <w:szCs w:val="24"/>
        </w:rPr>
      </w:pPr>
    </w:p>
    <w:p w14:paraId="2E559692" w14:textId="32712B00" w:rsidR="00BD5056" w:rsidRPr="006848B2" w:rsidRDefault="00BD5056">
      <w:pPr>
        <w:rPr>
          <w:rFonts w:ascii="Times New Roman" w:hAnsi="Times New Roman" w:cs="Times New Roman"/>
        </w:rPr>
      </w:pPr>
      <w:r w:rsidRPr="006848B2">
        <w:rPr>
          <w:rFonts w:ascii="Times New Roman" w:hAnsi="Times New Roman" w:cs="Times New Roman"/>
        </w:rPr>
        <w:br w:type="page"/>
      </w:r>
    </w:p>
    <w:p w14:paraId="3A99E105" w14:textId="77777777" w:rsidR="00EA3862" w:rsidRPr="006848B2" w:rsidRDefault="00EA3862" w:rsidP="00BD5056">
      <w:pPr>
        <w:spacing w:line="480" w:lineRule="auto"/>
        <w:rPr>
          <w:rFonts w:ascii="Times New Roman" w:hAnsi="Times New Roman"/>
          <w:sz w:val="24"/>
          <w:szCs w:val="24"/>
          <w:lang w:val="en-US"/>
        </w:rPr>
        <w:sectPr w:rsidR="00EA3862" w:rsidRPr="006848B2" w:rsidSect="00D713FE">
          <w:headerReference w:type="default" r:id="rId20"/>
          <w:pgSz w:w="11906" w:h="16838"/>
          <w:pgMar w:top="1440" w:right="1440" w:bottom="1440" w:left="1440" w:header="709" w:footer="709" w:gutter="0"/>
          <w:cols w:space="708"/>
          <w:docGrid w:linePitch="360"/>
        </w:sectPr>
      </w:pPr>
    </w:p>
    <w:p w14:paraId="731FF09A" w14:textId="1B3AD213" w:rsidR="00BD5056" w:rsidRPr="006848B2" w:rsidRDefault="00BD5056" w:rsidP="00BD5056">
      <w:pPr>
        <w:spacing w:line="480" w:lineRule="auto"/>
        <w:rPr>
          <w:rFonts w:ascii="Times New Roman" w:hAnsi="Times New Roman"/>
          <w:sz w:val="24"/>
          <w:szCs w:val="24"/>
          <w:lang w:val="en-US"/>
        </w:rPr>
      </w:pPr>
      <w:r w:rsidRPr="006848B2">
        <w:rPr>
          <w:rFonts w:ascii="Times New Roman" w:hAnsi="Times New Roman"/>
          <w:sz w:val="24"/>
          <w:szCs w:val="24"/>
          <w:lang w:val="en-US"/>
        </w:rPr>
        <w:lastRenderedPageBreak/>
        <w:t xml:space="preserve">Table 1. Descriptive statistics for the ICD-11 Complex PTSD symptom clusters and the total and subscale dissociation scores. </w:t>
      </w:r>
    </w:p>
    <w:tbl>
      <w:tblPr>
        <w:tblW w:w="5000" w:type="pct"/>
        <w:tblBorders>
          <w:top w:val="single" w:sz="4" w:space="0" w:color="auto"/>
          <w:bottom w:val="single" w:sz="4" w:space="0" w:color="auto"/>
        </w:tblBorders>
        <w:tblLook w:val="04A0" w:firstRow="1" w:lastRow="0" w:firstColumn="1" w:lastColumn="0" w:noHBand="0" w:noVBand="1"/>
      </w:tblPr>
      <w:tblGrid>
        <w:gridCol w:w="6733"/>
        <w:gridCol w:w="1304"/>
        <w:gridCol w:w="1795"/>
        <w:gridCol w:w="1622"/>
        <w:gridCol w:w="1086"/>
        <w:gridCol w:w="1418"/>
      </w:tblGrid>
      <w:tr w:rsidR="00EA3862" w:rsidRPr="006848B2" w14:paraId="03165962" w14:textId="77777777" w:rsidTr="00EA3862">
        <w:tc>
          <w:tcPr>
            <w:tcW w:w="2412" w:type="pct"/>
            <w:tcBorders>
              <w:top w:val="single" w:sz="4" w:space="0" w:color="auto"/>
              <w:bottom w:val="single" w:sz="4" w:space="0" w:color="auto"/>
            </w:tcBorders>
            <w:shd w:val="clear" w:color="auto" w:fill="auto"/>
          </w:tcPr>
          <w:p w14:paraId="2B5E48B8" w14:textId="77777777" w:rsidR="00BD5056" w:rsidRPr="006848B2" w:rsidRDefault="00BD5056" w:rsidP="00B05281">
            <w:pPr>
              <w:spacing w:before="240" w:after="100" w:afterAutospacing="1" w:line="480" w:lineRule="auto"/>
              <w:rPr>
                <w:rFonts w:ascii="Times New Roman" w:hAnsi="Times New Roman"/>
                <w:sz w:val="24"/>
                <w:szCs w:val="24"/>
              </w:rPr>
            </w:pPr>
          </w:p>
        </w:tc>
        <w:tc>
          <w:tcPr>
            <w:tcW w:w="467" w:type="pct"/>
            <w:tcBorders>
              <w:top w:val="single" w:sz="4" w:space="0" w:color="auto"/>
              <w:bottom w:val="single" w:sz="4" w:space="0" w:color="auto"/>
            </w:tcBorders>
            <w:shd w:val="clear" w:color="auto" w:fill="auto"/>
          </w:tcPr>
          <w:p w14:paraId="5B188F96" w14:textId="5BCB8049" w:rsidR="00BD5056" w:rsidRPr="006848B2" w:rsidRDefault="00BD5056" w:rsidP="00B05281">
            <w:pPr>
              <w:spacing w:before="240" w:after="100" w:afterAutospacing="1" w:line="480" w:lineRule="auto"/>
              <w:jc w:val="center"/>
              <w:rPr>
                <w:rFonts w:ascii="Times New Roman" w:hAnsi="Times New Roman"/>
                <w:sz w:val="24"/>
                <w:szCs w:val="24"/>
              </w:rPr>
            </w:pPr>
            <w:r w:rsidRPr="006848B2">
              <w:rPr>
                <w:rFonts w:ascii="Times New Roman" w:hAnsi="Times New Roman"/>
                <w:sz w:val="24"/>
                <w:szCs w:val="24"/>
              </w:rPr>
              <w:t>Mean</w:t>
            </w:r>
          </w:p>
        </w:tc>
        <w:tc>
          <w:tcPr>
            <w:tcW w:w="643" w:type="pct"/>
            <w:tcBorders>
              <w:top w:val="single" w:sz="4" w:space="0" w:color="auto"/>
              <w:bottom w:val="single" w:sz="4" w:space="0" w:color="auto"/>
            </w:tcBorders>
          </w:tcPr>
          <w:p w14:paraId="5849580A" w14:textId="353B44E6" w:rsidR="00BD5056" w:rsidRPr="006848B2" w:rsidRDefault="00BD5056" w:rsidP="00B05281">
            <w:pPr>
              <w:spacing w:before="240" w:after="100" w:afterAutospacing="1" w:line="480" w:lineRule="auto"/>
              <w:jc w:val="center"/>
              <w:rPr>
                <w:rFonts w:ascii="Times New Roman" w:hAnsi="Times New Roman"/>
                <w:sz w:val="24"/>
                <w:szCs w:val="24"/>
              </w:rPr>
            </w:pPr>
            <w:r w:rsidRPr="006848B2">
              <w:rPr>
                <w:rFonts w:ascii="Times New Roman" w:hAnsi="Times New Roman"/>
                <w:sz w:val="24"/>
                <w:szCs w:val="24"/>
              </w:rPr>
              <w:t>95% CIs</w:t>
            </w:r>
          </w:p>
        </w:tc>
        <w:tc>
          <w:tcPr>
            <w:tcW w:w="581" w:type="pct"/>
            <w:tcBorders>
              <w:top w:val="single" w:sz="4" w:space="0" w:color="auto"/>
              <w:bottom w:val="single" w:sz="4" w:space="0" w:color="auto"/>
            </w:tcBorders>
          </w:tcPr>
          <w:p w14:paraId="10C35CB7" w14:textId="77777777" w:rsidR="00BD5056" w:rsidRPr="006848B2" w:rsidRDefault="00BD5056" w:rsidP="00B05281">
            <w:pPr>
              <w:spacing w:before="240" w:after="100" w:afterAutospacing="1" w:line="480" w:lineRule="auto"/>
              <w:jc w:val="center"/>
              <w:rPr>
                <w:rFonts w:ascii="Times New Roman" w:hAnsi="Times New Roman"/>
                <w:sz w:val="24"/>
                <w:szCs w:val="24"/>
              </w:rPr>
            </w:pPr>
            <w:r w:rsidRPr="006848B2">
              <w:rPr>
                <w:rFonts w:ascii="Times New Roman" w:hAnsi="Times New Roman"/>
                <w:sz w:val="24"/>
                <w:szCs w:val="24"/>
              </w:rPr>
              <w:t>Median</w:t>
            </w:r>
          </w:p>
        </w:tc>
        <w:tc>
          <w:tcPr>
            <w:tcW w:w="389" w:type="pct"/>
            <w:tcBorders>
              <w:top w:val="single" w:sz="4" w:space="0" w:color="auto"/>
              <w:bottom w:val="single" w:sz="4" w:space="0" w:color="auto"/>
            </w:tcBorders>
            <w:shd w:val="clear" w:color="auto" w:fill="auto"/>
          </w:tcPr>
          <w:p w14:paraId="31C88D3B" w14:textId="77777777" w:rsidR="00BD5056" w:rsidRPr="006848B2" w:rsidRDefault="00BD5056" w:rsidP="00B05281">
            <w:pPr>
              <w:spacing w:before="240" w:after="100" w:afterAutospacing="1" w:line="480" w:lineRule="auto"/>
              <w:jc w:val="center"/>
              <w:rPr>
                <w:rFonts w:ascii="Times New Roman" w:hAnsi="Times New Roman"/>
                <w:sz w:val="24"/>
                <w:szCs w:val="24"/>
              </w:rPr>
            </w:pPr>
            <w:r w:rsidRPr="006848B2">
              <w:rPr>
                <w:rFonts w:ascii="Times New Roman" w:hAnsi="Times New Roman"/>
                <w:sz w:val="24"/>
                <w:szCs w:val="24"/>
              </w:rPr>
              <w:t>SD</w:t>
            </w:r>
          </w:p>
        </w:tc>
        <w:tc>
          <w:tcPr>
            <w:tcW w:w="508" w:type="pct"/>
            <w:tcBorders>
              <w:top w:val="single" w:sz="4" w:space="0" w:color="auto"/>
              <w:bottom w:val="single" w:sz="4" w:space="0" w:color="auto"/>
            </w:tcBorders>
            <w:shd w:val="clear" w:color="auto" w:fill="auto"/>
          </w:tcPr>
          <w:p w14:paraId="75DEE579" w14:textId="77777777" w:rsidR="00BD5056" w:rsidRPr="006848B2" w:rsidRDefault="00BD5056" w:rsidP="00B05281">
            <w:pPr>
              <w:spacing w:before="240" w:after="100" w:afterAutospacing="1" w:line="480" w:lineRule="auto"/>
              <w:jc w:val="center"/>
              <w:rPr>
                <w:rFonts w:ascii="Times New Roman" w:hAnsi="Times New Roman"/>
                <w:sz w:val="24"/>
                <w:szCs w:val="24"/>
              </w:rPr>
            </w:pPr>
            <w:r w:rsidRPr="006848B2">
              <w:rPr>
                <w:rFonts w:ascii="Times New Roman" w:hAnsi="Times New Roman"/>
                <w:sz w:val="24"/>
                <w:szCs w:val="24"/>
              </w:rPr>
              <w:t>Range</w:t>
            </w:r>
          </w:p>
        </w:tc>
      </w:tr>
      <w:tr w:rsidR="00B05281" w:rsidRPr="006848B2" w14:paraId="10FEC4FC" w14:textId="77777777" w:rsidTr="00EA3862">
        <w:tc>
          <w:tcPr>
            <w:tcW w:w="2412" w:type="pct"/>
            <w:shd w:val="clear" w:color="auto" w:fill="auto"/>
          </w:tcPr>
          <w:p w14:paraId="0B6FB2FC" w14:textId="66329290" w:rsidR="00B05281" w:rsidRPr="006848B2" w:rsidRDefault="00B05281" w:rsidP="00B05281">
            <w:pPr>
              <w:autoSpaceDE w:val="0"/>
              <w:autoSpaceDN w:val="0"/>
              <w:adjustRightInd w:val="0"/>
              <w:spacing w:after="0" w:line="480" w:lineRule="auto"/>
              <w:rPr>
                <w:rFonts w:ascii="Times New Roman" w:hAnsi="Times New Roman"/>
                <w:sz w:val="24"/>
                <w:szCs w:val="24"/>
              </w:rPr>
            </w:pPr>
            <w:r w:rsidRPr="006848B2">
              <w:rPr>
                <w:rFonts w:ascii="Times New Roman" w:hAnsi="Times New Roman"/>
                <w:sz w:val="24"/>
                <w:szCs w:val="24"/>
              </w:rPr>
              <w:t>PTSD: Re-experiencing in the here and now</w:t>
            </w:r>
          </w:p>
        </w:tc>
        <w:tc>
          <w:tcPr>
            <w:tcW w:w="467" w:type="pct"/>
            <w:shd w:val="clear" w:color="auto" w:fill="auto"/>
          </w:tcPr>
          <w:p w14:paraId="573231BC" w14:textId="4C124607"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5.30</w:t>
            </w:r>
          </w:p>
        </w:tc>
        <w:tc>
          <w:tcPr>
            <w:tcW w:w="643" w:type="pct"/>
          </w:tcPr>
          <w:p w14:paraId="3BAACF02" w14:textId="22A6F03F"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4.84, 5.77</w:t>
            </w:r>
          </w:p>
        </w:tc>
        <w:tc>
          <w:tcPr>
            <w:tcW w:w="581" w:type="pct"/>
          </w:tcPr>
          <w:p w14:paraId="22D4427D" w14:textId="2C942AE0"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6.00</w:t>
            </w:r>
          </w:p>
        </w:tc>
        <w:tc>
          <w:tcPr>
            <w:tcW w:w="389" w:type="pct"/>
            <w:shd w:val="clear" w:color="auto" w:fill="auto"/>
          </w:tcPr>
          <w:p w14:paraId="4407892E" w14:textId="64197AD1"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2.35</w:t>
            </w:r>
          </w:p>
        </w:tc>
        <w:tc>
          <w:tcPr>
            <w:tcW w:w="508" w:type="pct"/>
            <w:shd w:val="clear" w:color="auto" w:fill="auto"/>
          </w:tcPr>
          <w:p w14:paraId="70268665" w14:textId="2CBC1EDB"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0-8</w:t>
            </w:r>
          </w:p>
        </w:tc>
      </w:tr>
      <w:tr w:rsidR="00B05281" w:rsidRPr="006848B2" w14:paraId="62147449" w14:textId="77777777" w:rsidTr="00EA3862">
        <w:tc>
          <w:tcPr>
            <w:tcW w:w="2412" w:type="pct"/>
            <w:shd w:val="clear" w:color="auto" w:fill="auto"/>
          </w:tcPr>
          <w:p w14:paraId="18D7A76E" w14:textId="27A8FEBA" w:rsidR="00B05281" w:rsidRPr="006848B2" w:rsidRDefault="00B05281" w:rsidP="00B05281">
            <w:pPr>
              <w:autoSpaceDE w:val="0"/>
              <w:autoSpaceDN w:val="0"/>
              <w:adjustRightInd w:val="0"/>
              <w:spacing w:after="0" w:line="480" w:lineRule="auto"/>
              <w:rPr>
                <w:rFonts w:ascii="Times New Roman" w:hAnsi="Times New Roman"/>
                <w:sz w:val="24"/>
                <w:szCs w:val="24"/>
              </w:rPr>
            </w:pPr>
            <w:r w:rsidRPr="006848B2">
              <w:rPr>
                <w:rFonts w:ascii="Times New Roman" w:hAnsi="Times New Roman"/>
                <w:sz w:val="24"/>
                <w:szCs w:val="24"/>
              </w:rPr>
              <w:t>PTSD: Avoidance</w:t>
            </w:r>
            <w:r w:rsidR="00C422E5" w:rsidRPr="006848B2">
              <w:rPr>
                <w:rFonts w:ascii="Times New Roman" w:hAnsi="Times New Roman"/>
                <w:sz w:val="24"/>
                <w:szCs w:val="24"/>
              </w:rPr>
              <w:t xml:space="preserve"> of traumatic reminders</w:t>
            </w:r>
          </w:p>
        </w:tc>
        <w:tc>
          <w:tcPr>
            <w:tcW w:w="467" w:type="pct"/>
            <w:shd w:val="clear" w:color="auto" w:fill="auto"/>
          </w:tcPr>
          <w:p w14:paraId="243EDD10" w14:textId="2EE32D11"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5.88</w:t>
            </w:r>
          </w:p>
        </w:tc>
        <w:tc>
          <w:tcPr>
            <w:tcW w:w="643" w:type="pct"/>
          </w:tcPr>
          <w:p w14:paraId="1AB367D6" w14:textId="4888FB1B"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5.55, 6.21</w:t>
            </w:r>
          </w:p>
        </w:tc>
        <w:tc>
          <w:tcPr>
            <w:tcW w:w="581" w:type="pct"/>
          </w:tcPr>
          <w:p w14:paraId="6FA338FB" w14:textId="31997B7F"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6.00</w:t>
            </w:r>
          </w:p>
        </w:tc>
        <w:tc>
          <w:tcPr>
            <w:tcW w:w="389" w:type="pct"/>
            <w:shd w:val="clear" w:color="auto" w:fill="auto"/>
          </w:tcPr>
          <w:p w14:paraId="63CDF6E2" w14:textId="7F25D229"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1.68</w:t>
            </w:r>
          </w:p>
        </w:tc>
        <w:tc>
          <w:tcPr>
            <w:tcW w:w="508" w:type="pct"/>
            <w:shd w:val="clear" w:color="auto" w:fill="auto"/>
          </w:tcPr>
          <w:p w14:paraId="6F85261F" w14:textId="706BF75F"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2-8</w:t>
            </w:r>
          </w:p>
        </w:tc>
      </w:tr>
      <w:tr w:rsidR="00B05281" w:rsidRPr="006848B2" w14:paraId="2F954DA2" w14:textId="77777777" w:rsidTr="00EA3862">
        <w:tc>
          <w:tcPr>
            <w:tcW w:w="2412" w:type="pct"/>
            <w:shd w:val="clear" w:color="auto" w:fill="auto"/>
          </w:tcPr>
          <w:p w14:paraId="45BE0CA1" w14:textId="19598C7F" w:rsidR="00B05281" w:rsidRPr="006848B2" w:rsidRDefault="00B05281" w:rsidP="00B05281">
            <w:pPr>
              <w:autoSpaceDE w:val="0"/>
              <w:autoSpaceDN w:val="0"/>
              <w:adjustRightInd w:val="0"/>
              <w:spacing w:after="0" w:line="480" w:lineRule="auto"/>
              <w:rPr>
                <w:rFonts w:ascii="Times New Roman" w:hAnsi="Times New Roman"/>
                <w:sz w:val="24"/>
                <w:szCs w:val="24"/>
              </w:rPr>
            </w:pPr>
            <w:r w:rsidRPr="006848B2">
              <w:rPr>
                <w:rFonts w:ascii="Times New Roman" w:hAnsi="Times New Roman"/>
                <w:sz w:val="24"/>
                <w:szCs w:val="24"/>
              </w:rPr>
              <w:t>PTSD: Sense of threat</w:t>
            </w:r>
          </w:p>
        </w:tc>
        <w:tc>
          <w:tcPr>
            <w:tcW w:w="467" w:type="pct"/>
            <w:shd w:val="clear" w:color="auto" w:fill="auto"/>
          </w:tcPr>
          <w:p w14:paraId="26F75CD9" w14:textId="6818C43E"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6.02</w:t>
            </w:r>
          </w:p>
        </w:tc>
        <w:tc>
          <w:tcPr>
            <w:tcW w:w="643" w:type="pct"/>
          </w:tcPr>
          <w:p w14:paraId="7AB1BAEF" w14:textId="06047D32"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5.61, 6.43</w:t>
            </w:r>
          </w:p>
        </w:tc>
        <w:tc>
          <w:tcPr>
            <w:tcW w:w="581" w:type="pct"/>
          </w:tcPr>
          <w:p w14:paraId="0F5D5551" w14:textId="627359EB"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6.00</w:t>
            </w:r>
          </w:p>
        </w:tc>
        <w:tc>
          <w:tcPr>
            <w:tcW w:w="389" w:type="pct"/>
            <w:shd w:val="clear" w:color="auto" w:fill="auto"/>
          </w:tcPr>
          <w:p w14:paraId="0A9ECCE3" w14:textId="685EC6DE"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2.11</w:t>
            </w:r>
          </w:p>
        </w:tc>
        <w:tc>
          <w:tcPr>
            <w:tcW w:w="508" w:type="pct"/>
            <w:shd w:val="clear" w:color="auto" w:fill="auto"/>
          </w:tcPr>
          <w:p w14:paraId="0926C662" w14:textId="2353E5BB"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0-8</w:t>
            </w:r>
          </w:p>
        </w:tc>
      </w:tr>
      <w:tr w:rsidR="00B05281" w:rsidRPr="006848B2" w14:paraId="2FA27616" w14:textId="77777777" w:rsidTr="00EA3862">
        <w:tc>
          <w:tcPr>
            <w:tcW w:w="2412" w:type="pct"/>
            <w:shd w:val="clear" w:color="auto" w:fill="auto"/>
          </w:tcPr>
          <w:p w14:paraId="0DD003E4" w14:textId="7231B719" w:rsidR="00B05281" w:rsidRPr="006848B2" w:rsidRDefault="00B05281" w:rsidP="00B05281">
            <w:pPr>
              <w:autoSpaceDE w:val="0"/>
              <w:autoSpaceDN w:val="0"/>
              <w:adjustRightInd w:val="0"/>
              <w:spacing w:after="0" w:line="480" w:lineRule="auto"/>
              <w:rPr>
                <w:rFonts w:ascii="Times New Roman" w:hAnsi="Times New Roman"/>
                <w:sz w:val="24"/>
                <w:szCs w:val="24"/>
              </w:rPr>
            </w:pPr>
            <w:r w:rsidRPr="006848B2">
              <w:rPr>
                <w:rFonts w:ascii="Times New Roman" w:hAnsi="Times New Roman"/>
                <w:sz w:val="24"/>
                <w:szCs w:val="24"/>
              </w:rPr>
              <w:t>DSO: Affective dysregulation</w:t>
            </w:r>
          </w:p>
        </w:tc>
        <w:tc>
          <w:tcPr>
            <w:tcW w:w="467" w:type="pct"/>
            <w:shd w:val="clear" w:color="auto" w:fill="auto"/>
          </w:tcPr>
          <w:p w14:paraId="0031F29C" w14:textId="6B9E2E09"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5.50</w:t>
            </w:r>
          </w:p>
        </w:tc>
        <w:tc>
          <w:tcPr>
            <w:tcW w:w="643" w:type="pct"/>
          </w:tcPr>
          <w:p w14:paraId="173507AB" w14:textId="53779C19"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5.14, 5.85</w:t>
            </w:r>
          </w:p>
        </w:tc>
        <w:tc>
          <w:tcPr>
            <w:tcW w:w="581" w:type="pct"/>
          </w:tcPr>
          <w:p w14:paraId="6873D90D" w14:textId="44614FE4"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6.00</w:t>
            </w:r>
          </w:p>
        </w:tc>
        <w:tc>
          <w:tcPr>
            <w:tcW w:w="389" w:type="pct"/>
            <w:shd w:val="clear" w:color="auto" w:fill="auto"/>
          </w:tcPr>
          <w:p w14:paraId="3F5ABD31" w14:textId="404DED9A"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1.84</w:t>
            </w:r>
          </w:p>
        </w:tc>
        <w:tc>
          <w:tcPr>
            <w:tcW w:w="508" w:type="pct"/>
            <w:shd w:val="clear" w:color="auto" w:fill="auto"/>
          </w:tcPr>
          <w:p w14:paraId="1718DB51" w14:textId="3E52047A"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1-8</w:t>
            </w:r>
          </w:p>
        </w:tc>
      </w:tr>
      <w:tr w:rsidR="00B05281" w:rsidRPr="006848B2" w14:paraId="276EB9BF" w14:textId="77777777" w:rsidTr="00EA3862">
        <w:tc>
          <w:tcPr>
            <w:tcW w:w="2412" w:type="pct"/>
            <w:shd w:val="clear" w:color="auto" w:fill="auto"/>
          </w:tcPr>
          <w:p w14:paraId="069904A9" w14:textId="5238FB18" w:rsidR="00B05281" w:rsidRPr="006848B2" w:rsidRDefault="00B05281" w:rsidP="00B05281">
            <w:pPr>
              <w:autoSpaceDE w:val="0"/>
              <w:autoSpaceDN w:val="0"/>
              <w:adjustRightInd w:val="0"/>
              <w:spacing w:after="0" w:line="480" w:lineRule="auto"/>
              <w:rPr>
                <w:rFonts w:ascii="Times New Roman" w:hAnsi="Times New Roman"/>
                <w:sz w:val="24"/>
                <w:szCs w:val="24"/>
              </w:rPr>
            </w:pPr>
            <w:r w:rsidRPr="006848B2">
              <w:rPr>
                <w:rFonts w:ascii="Times New Roman" w:hAnsi="Times New Roman"/>
                <w:sz w:val="24"/>
                <w:szCs w:val="24"/>
              </w:rPr>
              <w:t>DSO: Negative self-concept</w:t>
            </w:r>
          </w:p>
        </w:tc>
        <w:tc>
          <w:tcPr>
            <w:tcW w:w="467" w:type="pct"/>
            <w:shd w:val="clear" w:color="auto" w:fill="auto"/>
          </w:tcPr>
          <w:p w14:paraId="375472A1" w14:textId="4A31B50F"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6.08</w:t>
            </w:r>
          </w:p>
        </w:tc>
        <w:tc>
          <w:tcPr>
            <w:tcW w:w="643" w:type="pct"/>
          </w:tcPr>
          <w:p w14:paraId="3DBE5CE9" w14:textId="279184C0"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5.63, 6.52</w:t>
            </w:r>
          </w:p>
        </w:tc>
        <w:tc>
          <w:tcPr>
            <w:tcW w:w="581" w:type="pct"/>
          </w:tcPr>
          <w:p w14:paraId="4AFF28FE" w14:textId="05AE6D43"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7.00</w:t>
            </w:r>
          </w:p>
        </w:tc>
        <w:tc>
          <w:tcPr>
            <w:tcW w:w="389" w:type="pct"/>
            <w:shd w:val="clear" w:color="auto" w:fill="auto"/>
          </w:tcPr>
          <w:p w14:paraId="39D463A7" w14:textId="7A7E5FDD"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2.28</w:t>
            </w:r>
          </w:p>
        </w:tc>
        <w:tc>
          <w:tcPr>
            <w:tcW w:w="508" w:type="pct"/>
            <w:shd w:val="clear" w:color="auto" w:fill="auto"/>
          </w:tcPr>
          <w:p w14:paraId="23FFCD2B" w14:textId="1189138E"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0-8</w:t>
            </w:r>
          </w:p>
        </w:tc>
      </w:tr>
      <w:tr w:rsidR="00B05281" w:rsidRPr="006848B2" w14:paraId="3FD61BFC" w14:textId="77777777" w:rsidTr="00EA3862">
        <w:tc>
          <w:tcPr>
            <w:tcW w:w="2412" w:type="pct"/>
            <w:shd w:val="clear" w:color="auto" w:fill="auto"/>
          </w:tcPr>
          <w:p w14:paraId="261A6484" w14:textId="20887168" w:rsidR="00B05281" w:rsidRPr="006848B2" w:rsidRDefault="00B05281" w:rsidP="00B05281">
            <w:pPr>
              <w:autoSpaceDE w:val="0"/>
              <w:autoSpaceDN w:val="0"/>
              <w:adjustRightInd w:val="0"/>
              <w:spacing w:after="0" w:line="480" w:lineRule="auto"/>
              <w:rPr>
                <w:rFonts w:ascii="Times New Roman" w:hAnsi="Times New Roman"/>
                <w:sz w:val="24"/>
                <w:szCs w:val="24"/>
              </w:rPr>
            </w:pPr>
            <w:r w:rsidRPr="006848B2">
              <w:rPr>
                <w:rFonts w:ascii="Times New Roman" w:hAnsi="Times New Roman"/>
                <w:sz w:val="24"/>
                <w:szCs w:val="24"/>
              </w:rPr>
              <w:t>DSO: Disturbed relationships</w:t>
            </w:r>
          </w:p>
        </w:tc>
        <w:tc>
          <w:tcPr>
            <w:tcW w:w="467" w:type="pct"/>
            <w:shd w:val="clear" w:color="auto" w:fill="auto"/>
          </w:tcPr>
          <w:p w14:paraId="5D8EEF59" w14:textId="76027850"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6.12</w:t>
            </w:r>
          </w:p>
        </w:tc>
        <w:tc>
          <w:tcPr>
            <w:tcW w:w="643" w:type="pct"/>
          </w:tcPr>
          <w:p w14:paraId="4F81098A" w14:textId="1693C7AA"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5.76, 6.48</w:t>
            </w:r>
          </w:p>
        </w:tc>
        <w:tc>
          <w:tcPr>
            <w:tcW w:w="581" w:type="pct"/>
          </w:tcPr>
          <w:p w14:paraId="2457D5AA" w14:textId="1A32A993"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6.00</w:t>
            </w:r>
          </w:p>
        </w:tc>
        <w:tc>
          <w:tcPr>
            <w:tcW w:w="389" w:type="pct"/>
            <w:shd w:val="clear" w:color="auto" w:fill="auto"/>
          </w:tcPr>
          <w:p w14:paraId="58ACAF20" w14:textId="3B6FF011"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1.81</w:t>
            </w:r>
          </w:p>
        </w:tc>
        <w:tc>
          <w:tcPr>
            <w:tcW w:w="508" w:type="pct"/>
            <w:shd w:val="clear" w:color="auto" w:fill="auto"/>
          </w:tcPr>
          <w:p w14:paraId="73C74CB1" w14:textId="52BFDF5D"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0-8</w:t>
            </w:r>
          </w:p>
        </w:tc>
      </w:tr>
      <w:tr w:rsidR="00CA5D40" w:rsidRPr="006848B2" w14:paraId="4B6882CC" w14:textId="77777777" w:rsidTr="00EA3862">
        <w:tc>
          <w:tcPr>
            <w:tcW w:w="2412" w:type="pct"/>
            <w:shd w:val="clear" w:color="auto" w:fill="auto"/>
          </w:tcPr>
          <w:p w14:paraId="6C4B8687" w14:textId="44CB0D92" w:rsidR="00CA5D40" w:rsidRPr="006848B2" w:rsidRDefault="00CA5D40" w:rsidP="00B05281">
            <w:pPr>
              <w:autoSpaceDE w:val="0"/>
              <w:autoSpaceDN w:val="0"/>
              <w:adjustRightInd w:val="0"/>
              <w:spacing w:after="0" w:line="480" w:lineRule="auto"/>
              <w:rPr>
                <w:rFonts w:ascii="Times New Roman" w:hAnsi="Times New Roman"/>
                <w:sz w:val="24"/>
                <w:szCs w:val="24"/>
              </w:rPr>
            </w:pPr>
            <w:r w:rsidRPr="006848B2">
              <w:rPr>
                <w:rFonts w:ascii="Times New Roman" w:hAnsi="Times New Roman"/>
                <w:sz w:val="24"/>
                <w:szCs w:val="24"/>
              </w:rPr>
              <w:t>Total PTSD symptom</w:t>
            </w:r>
            <w:r w:rsidR="00C422E5" w:rsidRPr="006848B2">
              <w:rPr>
                <w:rFonts w:ascii="Times New Roman" w:hAnsi="Times New Roman"/>
                <w:sz w:val="24"/>
                <w:szCs w:val="24"/>
              </w:rPr>
              <w:t xml:space="preserve"> score</w:t>
            </w:r>
          </w:p>
        </w:tc>
        <w:tc>
          <w:tcPr>
            <w:tcW w:w="467" w:type="pct"/>
            <w:shd w:val="clear" w:color="auto" w:fill="auto"/>
          </w:tcPr>
          <w:p w14:paraId="2874E041" w14:textId="51339A40" w:rsidR="00CA5D40" w:rsidRPr="006848B2" w:rsidRDefault="00CA5D40" w:rsidP="00B05281">
            <w:pPr>
              <w:spacing w:after="0" w:line="480" w:lineRule="auto"/>
              <w:jc w:val="center"/>
              <w:rPr>
                <w:rFonts w:ascii="Times New Roman" w:hAnsi="Times New Roman"/>
                <w:sz w:val="24"/>
                <w:szCs w:val="24"/>
              </w:rPr>
            </w:pPr>
            <w:r w:rsidRPr="006848B2">
              <w:rPr>
                <w:rFonts w:ascii="Times New Roman" w:hAnsi="Times New Roman"/>
                <w:sz w:val="24"/>
                <w:szCs w:val="24"/>
              </w:rPr>
              <w:t>17.26</w:t>
            </w:r>
          </w:p>
        </w:tc>
        <w:tc>
          <w:tcPr>
            <w:tcW w:w="643" w:type="pct"/>
          </w:tcPr>
          <w:p w14:paraId="26CBF728" w14:textId="36D45115" w:rsidR="00CA5D40" w:rsidRPr="006848B2" w:rsidRDefault="00CA5D40" w:rsidP="00B05281">
            <w:pPr>
              <w:spacing w:after="0" w:line="480" w:lineRule="auto"/>
              <w:jc w:val="center"/>
              <w:rPr>
                <w:rFonts w:ascii="Times New Roman" w:hAnsi="Times New Roman"/>
                <w:sz w:val="24"/>
                <w:szCs w:val="24"/>
              </w:rPr>
            </w:pPr>
            <w:r w:rsidRPr="006848B2">
              <w:rPr>
                <w:rFonts w:ascii="Times New Roman" w:hAnsi="Times New Roman"/>
                <w:sz w:val="24"/>
                <w:szCs w:val="24"/>
              </w:rPr>
              <w:t>16.31, 18.21</w:t>
            </w:r>
          </w:p>
        </w:tc>
        <w:tc>
          <w:tcPr>
            <w:tcW w:w="581" w:type="pct"/>
          </w:tcPr>
          <w:p w14:paraId="79D56F54" w14:textId="6C185CA9" w:rsidR="00CA5D40" w:rsidRPr="006848B2" w:rsidRDefault="00CA5D40" w:rsidP="00B05281">
            <w:pPr>
              <w:spacing w:after="0" w:line="480" w:lineRule="auto"/>
              <w:jc w:val="center"/>
              <w:rPr>
                <w:rFonts w:ascii="Times New Roman" w:hAnsi="Times New Roman"/>
                <w:sz w:val="24"/>
                <w:szCs w:val="24"/>
              </w:rPr>
            </w:pPr>
            <w:r w:rsidRPr="006848B2">
              <w:rPr>
                <w:rFonts w:ascii="Times New Roman" w:hAnsi="Times New Roman"/>
                <w:sz w:val="24"/>
                <w:szCs w:val="24"/>
              </w:rPr>
              <w:t>18.00</w:t>
            </w:r>
          </w:p>
        </w:tc>
        <w:tc>
          <w:tcPr>
            <w:tcW w:w="389" w:type="pct"/>
            <w:shd w:val="clear" w:color="auto" w:fill="auto"/>
          </w:tcPr>
          <w:p w14:paraId="0C1CD365" w14:textId="0A73BE60" w:rsidR="00CA5D40" w:rsidRPr="006848B2" w:rsidRDefault="00CA5D40" w:rsidP="00B05281">
            <w:pPr>
              <w:spacing w:after="0" w:line="480" w:lineRule="auto"/>
              <w:jc w:val="center"/>
              <w:rPr>
                <w:rFonts w:ascii="Times New Roman" w:hAnsi="Times New Roman"/>
                <w:sz w:val="24"/>
                <w:szCs w:val="24"/>
              </w:rPr>
            </w:pPr>
            <w:r w:rsidRPr="006848B2">
              <w:rPr>
                <w:rFonts w:ascii="Times New Roman" w:hAnsi="Times New Roman"/>
                <w:sz w:val="24"/>
                <w:szCs w:val="24"/>
              </w:rPr>
              <w:t>4.76</w:t>
            </w:r>
          </w:p>
        </w:tc>
        <w:tc>
          <w:tcPr>
            <w:tcW w:w="508" w:type="pct"/>
            <w:shd w:val="clear" w:color="auto" w:fill="auto"/>
          </w:tcPr>
          <w:p w14:paraId="48E67021" w14:textId="39E2E3F1" w:rsidR="00CA5D40" w:rsidRPr="006848B2" w:rsidRDefault="00CA5D40" w:rsidP="00B05281">
            <w:pPr>
              <w:spacing w:after="0" w:line="480" w:lineRule="auto"/>
              <w:jc w:val="center"/>
              <w:rPr>
                <w:rFonts w:ascii="Times New Roman" w:hAnsi="Times New Roman"/>
                <w:sz w:val="24"/>
                <w:szCs w:val="24"/>
              </w:rPr>
            </w:pPr>
            <w:r w:rsidRPr="006848B2">
              <w:rPr>
                <w:rFonts w:ascii="Times New Roman" w:hAnsi="Times New Roman"/>
                <w:sz w:val="24"/>
                <w:szCs w:val="24"/>
              </w:rPr>
              <w:t>3-24</w:t>
            </w:r>
          </w:p>
        </w:tc>
      </w:tr>
      <w:tr w:rsidR="00CA5D40" w:rsidRPr="006848B2" w14:paraId="1E6C8386" w14:textId="77777777" w:rsidTr="00EA3862">
        <w:tc>
          <w:tcPr>
            <w:tcW w:w="2412" w:type="pct"/>
            <w:shd w:val="clear" w:color="auto" w:fill="auto"/>
          </w:tcPr>
          <w:p w14:paraId="12A9352F" w14:textId="048BE1BD" w:rsidR="00CA5D40" w:rsidRPr="006848B2" w:rsidRDefault="00CA5D40" w:rsidP="00B05281">
            <w:pPr>
              <w:autoSpaceDE w:val="0"/>
              <w:autoSpaceDN w:val="0"/>
              <w:adjustRightInd w:val="0"/>
              <w:spacing w:after="0" w:line="480" w:lineRule="auto"/>
              <w:rPr>
                <w:rFonts w:ascii="Times New Roman" w:hAnsi="Times New Roman"/>
                <w:sz w:val="24"/>
                <w:szCs w:val="24"/>
              </w:rPr>
            </w:pPr>
            <w:r w:rsidRPr="006848B2">
              <w:rPr>
                <w:rFonts w:ascii="Times New Roman" w:hAnsi="Times New Roman"/>
                <w:sz w:val="24"/>
                <w:szCs w:val="24"/>
              </w:rPr>
              <w:t>Total CPTSD symptom</w:t>
            </w:r>
            <w:r w:rsidR="00C422E5" w:rsidRPr="006848B2">
              <w:rPr>
                <w:rFonts w:ascii="Times New Roman" w:hAnsi="Times New Roman"/>
                <w:sz w:val="24"/>
                <w:szCs w:val="24"/>
              </w:rPr>
              <w:t xml:space="preserve"> score</w:t>
            </w:r>
          </w:p>
        </w:tc>
        <w:tc>
          <w:tcPr>
            <w:tcW w:w="467" w:type="pct"/>
            <w:shd w:val="clear" w:color="auto" w:fill="auto"/>
          </w:tcPr>
          <w:p w14:paraId="006A13EF" w14:textId="79C20A91" w:rsidR="00CA5D40" w:rsidRPr="006848B2" w:rsidRDefault="00CA5D40" w:rsidP="00B05281">
            <w:pPr>
              <w:spacing w:after="0" w:line="480" w:lineRule="auto"/>
              <w:jc w:val="center"/>
              <w:rPr>
                <w:rFonts w:ascii="Times New Roman" w:hAnsi="Times New Roman"/>
                <w:sz w:val="24"/>
                <w:szCs w:val="24"/>
              </w:rPr>
            </w:pPr>
            <w:r w:rsidRPr="006848B2">
              <w:rPr>
                <w:rFonts w:ascii="Times New Roman" w:hAnsi="Times New Roman"/>
                <w:sz w:val="24"/>
                <w:szCs w:val="24"/>
              </w:rPr>
              <w:t>34.65</w:t>
            </w:r>
          </w:p>
        </w:tc>
        <w:tc>
          <w:tcPr>
            <w:tcW w:w="643" w:type="pct"/>
          </w:tcPr>
          <w:p w14:paraId="008B72B9" w14:textId="141280F4" w:rsidR="00CA5D40" w:rsidRPr="006848B2" w:rsidRDefault="00CA5D40" w:rsidP="00B05281">
            <w:pPr>
              <w:spacing w:after="0" w:line="480" w:lineRule="auto"/>
              <w:jc w:val="center"/>
              <w:rPr>
                <w:rFonts w:ascii="Times New Roman" w:hAnsi="Times New Roman"/>
                <w:sz w:val="24"/>
                <w:szCs w:val="24"/>
              </w:rPr>
            </w:pPr>
            <w:r w:rsidRPr="006848B2">
              <w:rPr>
                <w:rFonts w:ascii="Times New Roman" w:hAnsi="Times New Roman"/>
                <w:sz w:val="24"/>
                <w:szCs w:val="24"/>
              </w:rPr>
              <w:t>32.92, 36.37</w:t>
            </w:r>
          </w:p>
        </w:tc>
        <w:tc>
          <w:tcPr>
            <w:tcW w:w="581" w:type="pct"/>
          </w:tcPr>
          <w:p w14:paraId="00BCCDD9" w14:textId="2B956D3C" w:rsidR="00CA5D40" w:rsidRPr="006848B2" w:rsidRDefault="00CA5D40" w:rsidP="00B05281">
            <w:pPr>
              <w:spacing w:after="0" w:line="480" w:lineRule="auto"/>
              <w:jc w:val="center"/>
              <w:rPr>
                <w:rFonts w:ascii="Times New Roman" w:hAnsi="Times New Roman"/>
                <w:sz w:val="24"/>
                <w:szCs w:val="24"/>
              </w:rPr>
            </w:pPr>
            <w:r w:rsidRPr="006848B2">
              <w:rPr>
                <w:rFonts w:ascii="Times New Roman" w:hAnsi="Times New Roman"/>
                <w:sz w:val="24"/>
                <w:szCs w:val="24"/>
              </w:rPr>
              <w:t>36.50</w:t>
            </w:r>
          </w:p>
        </w:tc>
        <w:tc>
          <w:tcPr>
            <w:tcW w:w="389" w:type="pct"/>
            <w:shd w:val="clear" w:color="auto" w:fill="auto"/>
          </w:tcPr>
          <w:p w14:paraId="6631A401" w14:textId="6E8AA3ED" w:rsidR="00CA5D40" w:rsidRPr="006848B2" w:rsidRDefault="00CA5D40" w:rsidP="00B05281">
            <w:pPr>
              <w:spacing w:after="0" w:line="480" w:lineRule="auto"/>
              <w:jc w:val="center"/>
              <w:rPr>
                <w:rFonts w:ascii="Times New Roman" w:hAnsi="Times New Roman"/>
                <w:sz w:val="24"/>
                <w:szCs w:val="24"/>
              </w:rPr>
            </w:pPr>
            <w:r w:rsidRPr="006848B2">
              <w:rPr>
                <w:rFonts w:ascii="Times New Roman" w:hAnsi="Times New Roman"/>
                <w:sz w:val="24"/>
                <w:szCs w:val="24"/>
              </w:rPr>
              <w:t>8.52</w:t>
            </w:r>
          </w:p>
        </w:tc>
        <w:tc>
          <w:tcPr>
            <w:tcW w:w="508" w:type="pct"/>
            <w:shd w:val="clear" w:color="auto" w:fill="auto"/>
          </w:tcPr>
          <w:p w14:paraId="196DA556" w14:textId="3692B9DC" w:rsidR="00CA5D40" w:rsidRPr="006848B2" w:rsidRDefault="00CA5D40" w:rsidP="00B05281">
            <w:pPr>
              <w:spacing w:after="0" w:line="480" w:lineRule="auto"/>
              <w:jc w:val="center"/>
              <w:rPr>
                <w:rFonts w:ascii="Times New Roman" w:hAnsi="Times New Roman"/>
                <w:sz w:val="24"/>
                <w:szCs w:val="24"/>
              </w:rPr>
            </w:pPr>
            <w:r w:rsidRPr="006848B2">
              <w:rPr>
                <w:rFonts w:ascii="Times New Roman" w:hAnsi="Times New Roman"/>
                <w:sz w:val="24"/>
                <w:szCs w:val="24"/>
              </w:rPr>
              <w:t>9-48</w:t>
            </w:r>
          </w:p>
        </w:tc>
      </w:tr>
      <w:tr w:rsidR="00B05281" w:rsidRPr="006848B2" w14:paraId="66F5AAE1" w14:textId="77777777" w:rsidTr="00EA3862">
        <w:tc>
          <w:tcPr>
            <w:tcW w:w="2412" w:type="pct"/>
            <w:shd w:val="clear" w:color="auto" w:fill="auto"/>
          </w:tcPr>
          <w:p w14:paraId="6BB6BB0A" w14:textId="055FB893" w:rsidR="00B05281" w:rsidRPr="006848B2" w:rsidRDefault="00CA5D40" w:rsidP="00B05281">
            <w:pPr>
              <w:autoSpaceDE w:val="0"/>
              <w:autoSpaceDN w:val="0"/>
              <w:adjustRightInd w:val="0"/>
              <w:spacing w:after="0" w:line="480" w:lineRule="auto"/>
              <w:rPr>
                <w:rFonts w:ascii="Times New Roman" w:hAnsi="Times New Roman"/>
                <w:sz w:val="24"/>
                <w:szCs w:val="24"/>
              </w:rPr>
            </w:pPr>
            <w:r w:rsidRPr="006848B2">
              <w:rPr>
                <w:rFonts w:ascii="Times New Roman" w:hAnsi="Times New Roman"/>
                <w:sz w:val="24"/>
                <w:szCs w:val="24"/>
              </w:rPr>
              <w:t xml:space="preserve">Dissociation: </w:t>
            </w:r>
            <w:r w:rsidR="00B05281" w:rsidRPr="006848B2">
              <w:rPr>
                <w:rFonts w:ascii="Times New Roman" w:hAnsi="Times New Roman"/>
                <w:sz w:val="24"/>
                <w:szCs w:val="24"/>
              </w:rPr>
              <w:t>Derealization/ depersonalization</w:t>
            </w:r>
          </w:p>
        </w:tc>
        <w:tc>
          <w:tcPr>
            <w:tcW w:w="467" w:type="pct"/>
            <w:shd w:val="clear" w:color="auto" w:fill="auto"/>
          </w:tcPr>
          <w:p w14:paraId="5C326638" w14:textId="085A085A"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2.91</w:t>
            </w:r>
          </w:p>
        </w:tc>
        <w:tc>
          <w:tcPr>
            <w:tcW w:w="643" w:type="pct"/>
          </w:tcPr>
          <w:p w14:paraId="1488484A" w14:textId="7C99025F"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2.41, 3.41</w:t>
            </w:r>
          </w:p>
        </w:tc>
        <w:tc>
          <w:tcPr>
            <w:tcW w:w="581" w:type="pct"/>
          </w:tcPr>
          <w:p w14:paraId="4B49FF78" w14:textId="63CB7B88"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2.00</w:t>
            </w:r>
          </w:p>
        </w:tc>
        <w:tc>
          <w:tcPr>
            <w:tcW w:w="389" w:type="pct"/>
            <w:shd w:val="clear" w:color="auto" w:fill="auto"/>
          </w:tcPr>
          <w:p w14:paraId="70DA8E76" w14:textId="6466A836"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2.52</w:t>
            </w:r>
          </w:p>
        </w:tc>
        <w:tc>
          <w:tcPr>
            <w:tcW w:w="508" w:type="pct"/>
            <w:shd w:val="clear" w:color="auto" w:fill="auto"/>
          </w:tcPr>
          <w:p w14:paraId="0B9825FA" w14:textId="5F86A1B0"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0-8</w:t>
            </w:r>
          </w:p>
        </w:tc>
      </w:tr>
      <w:tr w:rsidR="00B05281" w:rsidRPr="006848B2" w14:paraId="36DC2D24" w14:textId="77777777" w:rsidTr="00EA3862">
        <w:tc>
          <w:tcPr>
            <w:tcW w:w="2412" w:type="pct"/>
            <w:shd w:val="clear" w:color="auto" w:fill="auto"/>
          </w:tcPr>
          <w:p w14:paraId="4E98D79E" w14:textId="385653AC" w:rsidR="00B05281" w:rsidRPr="006848B2" w:rsidRDefault="00CA5D40" w:rsidP="00B05281">
            <w:pPr>
              <w:autoSpaceDE w:val="0"/>
              <w:autoSpaceDN w:val="0"/>
              <w:adjustRightInd w:val="0"/>
              <w:spacing w:after="0" w:line="480" w:lineRule="auto"/>
              <w:rPr>
                <w:rFonts w:ascii="Times New Roman" w:hAnsi="Times New Roman"/>
                <w:sz w:val="24"/>
                <w:szCs w:val="24"/>
              </w:rPr>
            </w:pPr>
            <w:r w:rsidRPr="006848B2">
              <w:rPr>
                <w:rFonts w:ascii="Times New Roman" w:hAnsi="Times New Roman"/>
                <w:sz w:val="24"/>
                <w:szCs w:val="24"/>
              </w:rPr>
              <w:t xml:space="preserve">Dissociation: </w:t>
            </w:r>
            <w:r w:rsidR="00B05281" w:rsidRPr="006848B2">
              <w:rPr>
                <w:rFonts w:ascii="Times New Roman" w:hAnsi="Times New Roman"/>
                <w:sz w:val="24"/>
                <w:szCs w:val="24"/>
              </w:rPr>
              <w:t xml:space="preserve">Cognitive-behavioural re-experiencing </w:t>
            </w:r>
          </w:p>
        </w:tc>
        <w:tc>
          <w:tcPr>
            <w:tcW w:w="467" w:type="pct"/>
            <w:shd w:val="clear" w:color="auto" w:fill="auto"/>
          </w:tcPr>
          <w:p w14:paraId="5894B0EC" w14:textId="0D13E8F1"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2.40</w:t>
            </w:r>
          </w:p>
        </w:tc>
        <w:tc>
          <w:tcPr>
            <w:tcW w:w="643" w:type="pct"/>
          </w:tcPr>
          <w:p w14:paraId="5B54367C" w14:textId="0883B4B0"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1.96, 2.85</w:t>
            </w:r>
          </w:p>
        </w:tc>
        <w:tc>
          <w:tcPr>
            <w:tcW w:w="581" w:type="pct"/>
          </w:tcPr>
          <w:p w14:paraId="48BB0A57" w14:textId="01DBC070"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2.00</w:t>
            </w:r>
          </w:p>
        </w:tc>
        <w:tc>
          <w:tcPr>
            <w:tcW w:w="389" w:type="pct"/>
            <w:shd w:val="clear" w:color="auto" w:fill="auto"/>
          </w:tcPr>
          <w:p w14:paraId="4A887689" w14:textId="61357865"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2.25</w:t>
            </w:r>
          </w:p>
        </w:tc>
        <w:tc>
          <w:tcPr>
            <w:tcW w:w="508" w:type="pct"/>
            <w:shd w:val="clear" w:color="auto" w:fill="auto"/>
          </w:tcPr>
          <w:p w14:paraId="703831D2" w14:textId="4AF5D2E0"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0-8</w:t>
            </w:r>
          </w:p>
        </w:tc>
      </w:tr>
      <w:tr w:rsidR="00B05281" w:rsidRPr="006848B2" w14:paraId="6A03FDEB" w14:textId="77777777" w:rsidTr="00EA3862">
        <w:tc>
          <w:tcPr>
            <w:tcW w:w="2412" w:type="pct"/>
            <w:shd w:val="clear" w:color="auto" w:fill="auto"/>
          </w:tcPr>
          <w:p w14:paraId="7143E8A7" w14:textId="1873C6E1" w:rsidR="00B05281" w:rsidRPr="006848B2" w:rsidRDefault="00CA5D40" w:rsidP="00B05281">
            <w:pPr>
              <w:autoSpaceDE w:val="0"/>
              <w:autoSpaceDN w:val="0"/>
              <w:adjustRightInd w:val="0"/>
              <w:spacing w:after="0" w:line="480" w:lineRule="auto"/>
              <w:rPr>
                <w:rFonts w:ascii="Times New Roman" w:hAnsi="Times New Roman"/>
                <w:sz w:val="24"/>
                <w:szCs w:val="24"/>
              </w:rPr>
            </w:pPr>
            <w:r w:rsidRPr="006848B2">
              <w:rPr>
                <w:rFonts w:ascii="Times New Roman" w:hAnsi="Times New Roman"/>
                <w:sz w:val="24"/>
                <w:szCs w:val="24"/>
              </w:rPr>
              <w:t xml:space="preserve">Dissociation: </w:t>
            </w:r>
            <w:r w:rsidR="00B05281" w:rsidRPr="006848B2">
              <w:rPr>
                <w:rFonts w:ascii="Times New Roman" w:hAnsi="Times New Roman"/>
                <w:sz w:val="24"/>
                <w:szCs w:val="24"/>
              </w:rPr>
              <w:t>Gaps in memory and awareness</w:t>
            </w:r>
          </w:p>
        </w:tc>
        <w:tc>
          <w:tcPr>
            <w:tcW w:w="467" w:type="pct"/>
            <w:shd w:val="clear" w:color="auto" w:fill="auto"/>
          </w:tcPr>
          <w:p w14:paraId="55414461" w14:textId="0A693C62"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5.21</w:t>
            </w:r>
          </w:p>
        </w:tc>
        <w:tc>
          <w:tcPr>
            <w:tcW w:w="643" w:type="pct"/>
          </w:tcPr>
          <w:p w14:paraId="43E924DD" w14:textId="2249FB6A"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4.73, 5.69</w:t>
            </w:r>
          </w:p>
        </w:tc>
        <w:tc>
          <w:tcPr>
            <w:tcW w:w="581" w:type="pct"/>
          </w:tcPr>
          <w:p w14:paraId="62381424" w14:textId="33DF80F5"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5.00</w:t>
            </w:r>
          </w:p>
        </w:tc>
        <w:tc>
          <w:tcPr>
            <w:tcW w:w="389" w:type="pct"/>
            <w:shd w:val="clear" w:color="auto" w:fill="auto"/>
          </w:tcPr>
          <w:p w14:paraId="1C698B76" w14:textId="694EB5ED"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2.41</w:t>
            </w:r>
          </w:p>
        </w:tc>
        <w:tc>
          <w:tcPr>
            <w:tcW w:w="508" w:type="pct"/>
            <w:shd w:val="clear" w:color="auto" w:fill="auto"/>
          </w:tcPr>
          <w:p w14:paraId="1817F44D" w14:textId="53A7B177" w:rsidR="00B05281"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0-8</w:t>
            </w:r>
          </w:p>
        </w:tc>
      </w:tr>
      <w:tr w:rsidR="00EA3862" w:rsidRPr="006848B2" w14:paraId="01D86DD8" w14:textId="77777777" w:rsidTr="00EA3862">
        <w:tc>
          <w:tcPr>
            <w:tcW w:w="2412" w:type="pct"/>
            <w:shd w:val="clear" w:color="auto" w:fill="auto"/>
          </w:tcPr>
          <w:p w14:paraId="7C87AD66" w14:textId="452D618C" w:rsidR="00EA3862" w:rsidRPr="006848B2" w:rsidRDefault="00CA5D40" w:rsidP="00B05281">
            <w:pPr>
              <w:autoSpaceDE w:val="0"/>
              <w:autoSpaceDN w:val="0"/>
              <w:adjustRightInd w:val="0"/>
              <w:spacing w:after="0" w:line="480" w:lineRule="auto"/>
              <w:rPr>
                <w:rFonts w:ascii="Times New Roman" w:hAnsi="Times New Roman"/>
                <w:sz w:val="24"/>
                <w:szCs w:val="24"/>
              </w:rPr>
            </w:pPr>
            <w:r w:rsidRPr="006848B2">
              <w:rPr>
                <w:rFonts w:ascii="Times New Roman" w:hAnsi="Times New Roman"/>
                <w:sz w:val="24"/>
                <w:szCs w:val="24"/>
              </w:rPr>
              <w:t xml:space="preserve">Dissociation: </w:t>
            </w:r>
            <w:r w:rsidR="00EA3862" w:rsidRPr="006848B2">
              <w:rPr>
                <w:rFonts w:ascii="Times New Roman" w:hAnsi="Times New Roman"/>
                <w:sz w:val="24"/>
                <w:szCs w:val="24"/>
              </w:rPr>
              <w:t>Sensory misinterpretations</w:t>
            </w:r>
          </w:p>
        </w:tc>
        <w:tc>
          <w:tcPr>
            <w:tcW w:w="467" w:type="pct"/>
            <w:shd w:val="clear" w:color="auto" w:fill="auto"/>
          </w:tcPr>
          <w:p w14:paraId="7C142FBE" w14:textId="055600AD" w:rsidR="00EA3862"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1.48</w:t>
            </w:r>
          </w:p>
        </w:tc>
        <w:tc>
          <w:tcPr>
            <w:tcW w:w="643" w:type="pct"/>
          </w:tcPr>
          <w:p w14:paraId="2D787872" w14:textId="1FF54F80" w:rsidR="00EA3862"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1.12, 1.85</w:t>
            </w:r>
          </w:p>
        </w:tc>
        <w:tc>
          <w:tcPr>
            <w:tcW w:w="581" w:type="pct"/>
          </w:tcPr>
          <w:p w14:paraId="01B180F7" w14:textId="423EB5E7" w:rsidR="00EA3862"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1.00</w:t>
            </w:r>
          </w:p>
        </w:tc>
        <w:tc>
          <w:tcPr>
            <w:tcW w:w="389" w:type="pct"/>
            <w:shd w:val="clear" w:color="auto" w:fill="auto"/>
          </w:tcPr>
          <w:p w14:paraId="11AD2527" w14:textId="6AAFF2B1" w:rsidR="00EA3862"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1.84</w:t>
            </w:r>
          </w:p>
        </w:tc>
        <w:tc>
          <w:tcPr>
            <w:tcW w:w="508" w:type="pct"/>
            <w:shd w:val="clear" w:color="auto" w:fill="auto"/>
          </w:tcPr>
          <w:p w14:paraId="3A76FD19" w14:textId="4DB4B8EE" w:rsidR="00EA3862" w:rsidRPr="006848B2" w:rsidRDefault="00B05281" w:rsidP="00B05281">
            <w:pPr>
              <w:spacing w:after="0" w:line="480" w:lineRule="auto"/>
              <w:jc w:val="center"/>
              <w:rPr>
                <w:rFonts w:ascii="Times New Roman" w:hAnsi="Times New Roman"/>
                <w:sz w:val="24"/>
                <w:szCs w:val="24"/>
              </w:rPr>
            </w:pPr>
            <w:r w:rsidRPr="006848B2">
              <w:rPr>
                <w:rFonts w:ascii="Times New Roman" w:hAnsi="Times New Roman"/>
                <w:sz w:val="24"/>
                <w:szCs w:val="24"/>
              </w:rPr>
              <w:t>0-8</w:t>
            </w:r>
          </w:p>
        </w:tc>
      </w:tr>
      <w:tr w:rsidR="00CA5D40" w:rsidRPr="006848B2" w14:paraId="53D420B1" w14:textId="77777777" w:rsidTr="00EA3862">
        <w:tc>
          <w:tcPr>
            <w:tcW w:w="2412" w:type="pct"/>
            <w:shd w:val="clear" w:color="auto" w:fill="auto"/>
          </w:tcPr>
          <w:p w14:paraId="1D37E81B" w14:textId="7B7AB0E2" w:rsidR="00CA5D40" w:rsidRPr="006848B2" w:rsidRDefault="00CA5D40" w:rsidP="00CA5D40">
            <w:pPr>
              <w:autoSpaceDE w:val="0"/>
              <w:autoSpaceDN w:val="0"/>
              <w:adjustRightInd w:val="0"/>
              <w:spacing w:after="0" w:line="480" w:lineRule="auto"/>
              <w:rPr>
                <w:rFonts w:ascii="Times New Roman" w:hAnsi="Times New Roman"/>
                <w:sz w:val="24"/>
                <w:szCs w:val="24"/>
              </w:rPr>
            </w:pPr>
            <w:r w:rsidRPr="006848B2">
              <w:rPr>
                <w:rFonts w:ascii="Times New Roman" w:hAnsi="Times New Roman"/>
                <w:sz w:val="24"/>
                <w:szCs w:val="24"/>
              </w:rPr>
              <w:t>Total dissociation</w:t>
            </w:r>
            <w:r w:rsidR="00C422E5" w:rsidRPr="006848B2">
              <w:rPr>
                <w:rFonts w:ascii="Times New Roman" w:hAnsi="Times New Roman"/>
                <w:sz w:val="24"/>
                <w:szCs w:val="24"/>
              </w:rPr>
              <w:t xml:space="preserve"> score</w:t>
            </w:r>
          </w:p>
        </w:tc>
        <w:tc>
          <w:tcPr>
            <w:tcW w:w="467" w:type="pct"/>
            <w:shd w:val="clear" w:color="auto" w:fill="auto"/>
          </w:tcPr>
          <w:p w14:paraId="04D01347" w14:textId="4DF34ED1" w:rsidR="00CA5D40" w:rsidRPr="006848B2" w:rsidRDefault="00CA5D40" w:rsidP="00CA5D40">
            <w:pPr>
              <w:spacing w:after="0" w:line="480" w:lineRule="auto"/>
              <w:jc w:val="center"/>
              <w:rPr>
                <w:rFonts w:ascii="Times New Roman" w:hAnsi="Times New Roman"/>
                <w:sz w:val="24"/>
                <w:szCs w:val="24"/>
              </w:rPr>
            </w:pPr>
            <w:r w:rsidRPr="006848B2">
              <w:rPr>
                <w:rFonts w:ascii="Times New Roman" w:hAnsi="Times New Roman"/>
                <w:sz w:val="24"/>
                <w:szCs w:val="24"/>
              </w:rPr>
              <w:t>12.01</w:t>
            </w:r>
          </w:p>
        </w:tc>
        <w:tc>
          <w:tcPr>
            <w:tcW w:w="643" w:type="pct"/>
          </w:tcPr>
          <w:p w14:paraId="3D803880" w14:textId="0A2399D2" w:rsidR="00CA5D40" w:rsidRPr="006848B2" w:rsidRDefault="00CA5D40" w:rsidP="00CA5D40">
            <w:pPr>
              <w:spacing w:after="0" w:line="480" w:lineRule="auto"/>
              <w:jc w:val="center"/>
              <w:rPr>
                <w:rFonts w:ascii="Times New Roman" w:hAnsi="Times New Roman"/>
                <w:sz w:val="24"/>
                <w:szCs w:val="24"/>
              </w:rPr>
            </w:pPr>
            <w:r w:rsidRPr="006848B2">
              <w:rPr>
                <w:rFonts w:ascii="Times New Roman" w:hAnsi="Times New Roman"/>
                <w:sz w:val="24"/>
                <w:szCs w:val="24"/>
              </w:rPr>
              <w:t>10.74, 13.28</w:t>
            </w:r>
          </w:p>
        </w:tc>
        <w:tc>
          <w:tcPr>
            <w:tcW w:w="581" w:type="pct"/>
          </w:tcPr>
          <w:p w14:paraId="7B0458B1" w14:textId="12D0C45D" w:rsidR="00CA5D40" w:rsidRPr="006848B2" w:rsidRDefault="00CA5D40" w:rsidP="00CA5D40">
            <w:pPr>
              <w:spacing w:after="0" w:line="480" w:lineRule="auto"/>
              <w:jc w:val="center"/>
              <w:rPr>
                <w:rFonts w:ascii="Times New Roman" w:hAnsi="Times New Roman"/>
                <w:sz w:val="24"/>
                <w:szCs w:val="24"/>
              </w:rPr>
            </w:pPr>
            <w:r w:rsidRPr="006848B2">
              <w:rPr>
                <w:rFonts w:ascii="Times New Roman" w:hAnsi="Times New Roman"/>
                <w:sz w:val="24"/>
                <w:szCs w:val="24"/>
              </w:rPr>
              <w:t>11.00</w:t>
            </w:r>
          </w:p>
        </w:tc>
        <w:tc>
          <w:tcPr>
            <w:tcW w:w="389" w:type="pct"/>
            <w:shd w:val="clear" w:color="auto" w:fill="auto"/>
          </w:tcPr>
          <w:p w14:paraId="70CB8877" w14:textId="6E09EAAA" w:rsidR="00CA5D40" w:rsidRPr="006848B2" w:rsidRDefault="00CA5D40" w:rsidP="00CA5D40">
            <w:pPr>
              <w:spacing w:after="0" w:line="480" w:lineRule="auto"/>
              <w:jc w:val="center"/>
              <w:rPr>
                <w:rFonts w:ascii="Times New Roman" w:hAnsi="Times New Roman"/>
                <w:sz w:val="24"/>
                <w:szCs w:val="24"/>
              </w:rPr>
            </w:pPr>
            <w:r w:rsidRPr="006848B2">
              <w:rPr>
                <w:rFonts w:ascii="Times New Roman" w:hAnsi="Times New Roman"/>
                <w:sz w:val="24"/>
                <w:szCs w:val="24"/>
              </w:rPr>
              <w:t>6.36</w:t>
            </w:r>
          </w:p>
        </w:tc>
        <w:tc>
          <w:tcPr>
            <w:tcW w:w="508" w:type="pct"/>
            <w:shd w:val="clear" w:color="auto" w:fill="auto"/>
          </w:tcPr>
          <w:p w14:paraId="4B3F3B56" w14:textId="0D7C7585" w:rsidR="00CA5D40" w:rsidRPr="006848B2" w:rsidRDefault="00CA5D40" w:rsidP="00CA5D40">
            <w:pPr>
              <w:spacing w:after="0" w:line="480" w:lineRule="auto"/>
              <w:jc w:val="center"/>
              <w:rPr>
                <w:rFonts w:ascii="Times New Roman" w:hAnsi="Times New Roman"/>
                <w:sz w:val="24"/>
                <w:szCs w:val="24"/>
              </w:rPr>
            </w:pPr>
            <w:r w:rsidRPr="006848B2">
              <w:rPr>
                <w:rFonts w:ascii="Times New Roman" w:hAnsi="Times New Roman"/>
                <w:sz w:val="24"/>
                <w:szCs w:val="24"/>
              </w:rPr>
              <w:t>4-31</w:t>
            </w:r>
          </w:p>
        </w:tc>
      </w:tr>
    </w:tbl>
    <w:p w14:paraId="3A8B747E" w14:textId="08B5DF45" w:rsidR="00BD5056" w:rsidRPr="006848B2" w:rsidRDefault="00BD5056">
      <w:pPr>
        <w:rPr>
          <w:rFonts w:ascii="Times New Roman" w:hAnsi="Times New Roman" w:cs="Times New Roman"/>
        </w:rPr>
      </w:pPr>
      <w:r w:rsidRPr="006848B2">
        <w:rPr>
          <w:rFonts w:ascii="Times New Roman" w:hAnsi="Times New Roman" w:cs="Times New Roman"/>
        </w:rPr>
        <w:br w:type="page"/>
      </w:r>
    </w:p>
    <w:p w14:paraId="75568E23" w14:textId="77777777" w:rsidR="00A55475" w:rsidRPr="006848B2" w:rsidRDefault="00A55475">
      <w:pPr>
        <w:rPr>
          <w:rFonts w:ascii="Times New Roman" w:hAnsi="Times New Roman"/>
          <w:sz w:val="24"/>
          <w:szCs w:val="24"/>
        </w:rPr>
        <w:sectPr w:rsidR="00A55475" w:rsidRPr="006848B2" w:rsidSect="00EA3862">
          <w:pgSz w:w="16838" w:h="11906" w:orient="landscape"/>
          <w:pgMar w:top="1440" w:right="1440" w:bottom="1440" w:left="1440" w:header="709" w:footer="709" w:gutter="0"/>
          <w:cols w:space="708"/>
          <w:docGrid w:linePitch="360"/>
        </w:sectPr>
      </w:pPr>
    </w:p>
    <w:p w14:paraId="7F3711DA" w14:textId="2D6C386E" w:rsidR="00A55475" w:rsidRPr="006848B2" w:rsidRDefault="00C422E5">
      <w:pPr>
        <w:rPr>
          <w:rFonts w:ascii="Times New Roman" w:hAnsi="Times New Roman"/>
          <w:sz w:val="24"/>
          <w:szCs w:val="24"/>
        </w:rPr>
      </w:pPr>
      <w:r w:rsidRPr="006848B2">
        <w:rPr>
          <w:rFonts w:ascii="Times New Roman" w:hAnsi="Times New Roman"/>
          <w:sz w:val="24"/>
          <w:szCs w:val="24"/>
        </w:rPr>
        <w:lastRenderedPageBreak/>
        <w:t xml:space="preserve">Table 2. </w:t>
      </w:r>
      <w:r w:rsidR="00A55966" w:rsidRPr="006848B2">
        <w:rPr>
          <w:rFonts w:ascii="Times New Roman" w:hAnsi="Times New Roman"/>
          <w:sz w:val="24"/>
          <w:szCs w:val="24"/>
        </w:rPr>
        <w:t>One-way between groups analysis of variance results (</w:t>
      </w:r>
      <w:r w:rsidR="00A55966" w:rsidRPr="006848B2">
        <w:rPr>
          <w:rFonts w:ascii="Times New Roman" w:hAnsi="Times New Roman"/>
          <w:i/>
          <w:sz w:val="24"/>
          <w:szCs w:val="24"/>
        </w:rPr>
        <w:t xml:space="preserve">n </w:t>
      </w:r>
      <w:r w:rsidR="00A55966" w:rsidRPr="006848B2">
        <w:rPr>
          <w:rFonts w:ascii="Times New Roman" w:hAnsi="Times New Roman"/>
          <w:sz w:val="24"/>
          <w:szCs w:val="24"/>
        </w:rPr>
        <w:t>= 94).</w:t>
      </w:r>
    </w:p>
    <w:tbl>
      <w:tblPr>
        <w:tblW w:w="4999" w:type="pct"/>
        <w:tblBorders>
          <w:top w:val="single" w:sz="4" w:space="0" w:color="auto"/>
          <w:bottom w:val="single" w:sz="4" w:space="0" w:color="auto"/>
          <w:insideH w:val="single" w:sz="4" w:space="0" w:color="auto"/>
        </w:tblBorders>
        <w:tblLook w:val="04A0" w:firstRow="1" w:lastRow="0" w:firstColumn="1" w:lastColumn="0" w:noHBand="0" w:noVBand="1"/>
      </w:tblPr>
      <w:tblGrid>
        <w:gridCol w:w="1747"/>
        <w:gridCol w:w="2240"/>
        <w:gridCol w:w="825"/>
        <w:gridCol w:w="828"/>
        <w:gridCol w:w="822"/>
        <w:gridCol w:w="1104"/>
        <w:gridCol w:w="772"/>
        <w:gridCol w:w="686"/>
      </w:tblGrid>
      <w:tr w:rsidR="00A55475" w:rsidRPr="006848B2" w14:paraId="4EEF3276" w14:textId="77777777" w:rsidTr="00A55475">
        <w:tc>
          <w:tcPr>
            <w:tcW w:w="974" w:type="pct"/>
          </w:tcPr>
          <w:p w14:paraId="7EB4C596" w14:textId="308630A5" w:rsidR="00A55475" w:rsidRPr="006848B2" w:rsidRDefault="00A55475" w:rsidP="00774D1B">
            <w:pPr>
              <w:spacing w:line="480" w:lineRule="auto"/>
              <w:jc w:val="center"/>
              <w:rPr>
                <w:rFonts w:ascii="Times New Roman" w:hAnsi="Times New Roman"/>
                <w:sz w:val="24"/>
                <w:szCs w:val="24"/>
              </w:rPr>
            </w:pPr>
          </w:p>
        </w:tc>
        <w:tc>
          <w:tcPr>
            <w:tcW w:w="1247" w:type="pct"/>
          </w:tcPr>
          <w:p w14:paraId="780D132F" w14:textId="52A8CB25" w:rsidR="00A55475" w:rsidRPr="006848B2" w:rsidRDefault="00A55475" w:rsidP="00774D1B">
            <w:pPr>
              <w:spacing w:line="480" w:lineRule="auto"/>
              <w:jc w:val="center"/>
              <w:rPr>
                <w:rFonts w:ascii="Times New Roman" w:hAnsi="Times New Roman"/>
                <w:sz w:val="24"/>
                <w:szCs w:val="24"/>
              </w:rPr>
            </w:pPr>
          </w:p>
        </w:tc>
        <w:tc>
          <w:tcPr>
            <w:tcW w:w="463" w:type="pct"/>
          </w:tcPr>
          <w:p w14:paraId="28A5F07B" w14:textId="77777777"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N</w:t>
            </w:r>
          </w:p>
        </w:tc>
        <w:tc>
          <w:tcPr>
            <w:tcW w:w="463" w:type="pct"/>
          </w:tcPr>
          <w:p w14:paraId="010762A6" w14:textId="5A00256E"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Mean</w:t>
            </w:r>
          </w:p>
        </w:tc>
        <w:tc>
          <w:tcPr>
            <w:tcW w:w="463" w:type="pct"/>
          </w:tcPr>
          <w:p w14:paraId="1360241E" w14:textId="77777777"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SD</w:t>
            </w:r>
          </w:p>
        </w:tc>
        <w:tc>
          <w:tcPr>
            <w:tcW w:w="618" w:type="pct"/>
          </w:tcPr>
          <w:p w14:paraId="6A565403" w14:textId="19C095F6"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F</w:t>
            </w:r>
          </w:p>
        </w:tc>
        <w:tc>
          <w:tcPr>
            <w:tcW w:w="386" w:type="pct"/>
          </w:tcPr>
          <w:p w14:paraId="0B88D854" w14:textId="0463B561"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P</w:t>
            </w:r>
          </w:p>
        </w:tc>
        <w:tc>
          <w:tcPr>
            <w:tcW w:w="386" w:type="pct"/>
          </w:tcPr>
          <w:p w14:paraId="0CE1D684" w14:textId="35D525D9" w:rsidR="00A55475" w:rsidRPr="006848B2" w:rsidRDefault="00A55966" w:rsidP="00774D1B">
            <w:pPr>
              <w:spacing w:line="480" w:lineRule="auto"/>
              <w:jc w:val="center"/>
              <w:rPr>
                <w:rFonts w:ascii="Times New Roman" w:hAnsi="Times New Roman"/>
                <w:sz w:val="24"/>
                <w:szCs w:val="24"/>
                <w:vertAlign w:val="superscript"/>
              </w:rPr>
            </w:pPr>
            <w:r w:rsidRPr="006848B2">
              <w:rPr>
                <w:rFonts w:ascii="Times New Roman" w:hAnsi="Times New Roman"/>
                <w:sz w:val="24"/>
                <w:szCs w:val="24"/>
              </w:rPr>
              <w:t>ω2</w:t>
            </w:r>
          </w:p>
        </w:tc>
      </w:tr>
      <w:tr w:rsidR="00A55475" w:rsidRPr="006848B2" w14:paraId="34D51F61" w14:textId="77777777" w:rsidTr="00A55475">
        <w:tc>
          <w:tcPr>
            <w:tcW w:w="974" w:type="pct"/>
            <w:tcBorders>
              <w:bottom w:val="nil"/>
            </w:tcBorders>
          </w:tcPr>
          <w:p w14:paraId="496FAEA9" w14:textId="6BC7BD5B" w:rsidR="00A55475" w:rsidRPr="006848B2" w:rsidRDefault="00DE4508" w:rsidP="00774D1B">
            <w:pPr>
              <w:spacing w:line="480" w:lineRule="auto"/>
              <w:rPr>
                <w:rFonts w:ascii="Times New Roman" w:hAnsi="Times New Roman"/>
                <w:sz w:val="24"/>
                <w:szCs w:val="24"/>
              </w:rPr>
            </w:pPr>
            <w:r w:rsidRPr="006848B2">
              <w:rPr>
                <w:rFonts w:ascii="Times New Roman" w:hAnsi="Times New Roman"/>
                <w:sz w:val="24"/>
                <w:szCs w:val="24"/>
              </w:rPr>
              <w:t>Dissociation</w:t>
            </w:r>
          </w:p>
        </w:tc>
        <w:tc>
          <w:tcPr>
            <w:tcW w:w="1247" w:type="pct"/>
            <w:tcBorders>
              <w:bottom w:val="nil"/>
            </w:tcBorders>
          </w:tcPr>
          <w:p w14:paraId="5C8C6268" w14:textId="268B0705"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No diagnosis</w:t>
            </w:r>
          </w:p>
          <w:p w14:paraId="10A827E5" w14:textId="209A445E"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PTSD</w:t>
            </w:r>
          </w:p>
        </w:tc>
        <w:tc>
          <w:tcPr>
            <w:tcW w:w="463" w:type="pct"/>
            <w:tcBorders>
              <w:bottom w:val="nil"/>
            </w:tcBorders>
          </w:tcPr>
          <w:p w14:paraId="1E0F3630" w14:textId="53C76370"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19</w:t>
            </w:r>
          </w:p>
          <w:p w14:paraId="489E998B" w14:textId="3330063E"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9</w:t>
            </w:r>
          </w:p>
        </w:tc>
        <w:tc>
          <w:tcPr>
            <w:tcW w:w="463" w:type="pct"/>
            <w:tcBorders>
              <w:bottom w:val="nil"/>
            </w:tcBorders>
          </w:tcPr>
          <w:p w14:paraId="077535A1" w14:textId="1D12741A" w:rsidR="00A55475" w:rsidRPr="006848B2" w:rsidRDefault="00A55475" w:rsidP="00774D1B">
            <w:pPr>
              <w:spacing w:line="480" w:lineRule="auto"/>
              <w:jc w:val="center"/>
              <w:rPr>
                <w:rFonts w:ascii="Times New Roman" w:hAnsi="Times New Roman"/>
                <w:sz w:val="24"/>
                <w:szCs w:val="24"/>
                <w:vertAlign w:val="superscript"/>
              </w:rPr>
            </w:pPr>
            <w:r w:rsidRPr="006848B2">
              <w:rPr>
                <w:rFonts w:ascii="Times New Roman" w:hAnsi="Times New Roman"/>
                <w:sz w:val="24"/>
                <w:szCs w:val="24"/>
              </w:rPr>
              <w:t>6.63</w:t>
            </w:r>
            <w:r w:rsidR="00CF5217" w:rsidRPr="006848B2">
              <w:rPr>
                <w:rFonts w:ascii="Times New Roman" w:hAnsi="Times New Roman"/>
                <w:sz w:val="24"/>
                <w:szCs w:val="24"/>
                <w:vertAlign w:val="superscript"/>
              </w:rPr>
              <w:t>a</w:t>
            </w:r>
          </w:p>
          <w:p w14:paraId="36970395" w14:textId="2C1A25D9" w:rsidR="00A55475" w:rsidRPr="006848B2" w:rsidRDefault="00A55475" w:rsidP="00774D1B">
            <w:pPr>
              <w:spacing w:line="480" w:lineRule="auto"/>
              <w:jc w:val="center"/>
              <w:rPr>
                <w:rFonts w:ascii="Times New Roman" w:hAnsi="Times New Roman"/>
                <w:sz w:val="24"/>
                <w:szCs w:val="24"/>
                <w:vertAlign w:val="superscript"/>
              </w:rPr>
            </w:pPr>
            <w:r w:rsidRPr="006848B2">
              <w:rPr>
                <w:rFonts w:ascii="Times New Roman" w:hAnsi="Times New Roman"/>
                <w:sz w:val="24"/>
                <w:szCs w:val="24"/>
              </w:rPr>
              <w:t>8.33</w:t>
            </w:r>
            <w:r w:rsidR="00CF5217" w:rsidRPr="006848B2">
              <w:rPr>
                <w:rFonts w:ascii="Times New Roman" w:hAnsi="Times New Roman"/>
                <w:sz w:val="24"/>
                <w:szCs w:val="24"/>
                <w:vertAlign w:val="superscript"/>
              </w:rPr>
              <w:t>a</w:t>
            </w:r>
          </w:p>
        </w:tc>
        <w:tc>
          <w:tcPr>
            <w:tcW w:w="463" w:type="pct"/>
            <w:tcBorders>
              <w:bottom w:val="nil"/>
            </w:tcBorders>
          </w:tcPr>
          <w:p w14:paraId="5A713768" w14:textId="3F612576"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2.19</w:t>
            </w:r>
          </w:p>
          <w:p w14:paraId="4467672C" w14:textId="5AF7239A"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3.00</w:t>
            </w:r>
          </w:p>
        </w:tc>
        <w:tc>
          <w:tcPr>
            <w:tcW w:w="618" w:type="pct"/>
            <w:tcBorders>
              <w:bottom w:val="nil"/>
            </w:tcBorders>
          </w:tcPr>
          <w:p w14:paraId="4DEDED62" w14:textId="374C310A"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12.95</w:t>
            </w:r>
          </w:p>
        </w:tc>
        <w:tc>
          <w:tcPr>
            <w:tcW w:w="386" w:type="pct"/>
            <w:tcBorders>
              <w:bottom w:val="nil"/>
            </w:tcBorders>
          </w:tcPr>
          <w:p w14:paraId="72F0F5A2" w14:textId="20288FED" w:rsidR="00A55475" w:rsidRPr="006848B2" w:rsidRDefault="00A55966" w:rsidP="00774D1B">
            <w:pPr>
              <w:spacing w:line="480" w:lineRule="auto"/>
              <w:jc w:val="center"/>
              <w:rPr>
                <w:rFonts w:ascii="Times New Roman" w:hAnsi="Times New Roman"/>
                <w:sz w:val="24"/>
                <w:szCs w:val="24"/>
              </w:rPr>
            </w:pPr>
            <w:r w:rsidRPr="006848B2">
              <w:rPr>
                <w:rFonts w:ascii="Times New Roman" w:hAnsi="Times New Roman"/>
                <w:sz w:val="24"/>
                <w:szCs w:val="24"/>
              </w:rPr>
              <w:t>&lt;.001</w:t>
            </w:r>
          </w:p>
        </w:tc>
        <w:tc>
          <w:tcPr>
            <w:tcW w:w="386" w:type="pct"/>
            <w:tcBorders>
              <w:bottom w:val="nil"/>
            </w:tcBorders>
          </w:tcPr>
          <w:p w14:paraId="3BB89FBE" w14:textId="1177A168"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w:t>
            </w:r>
            <w:r w:rsidR="00A55966" w:rsidRPr="006848B2">
              <w:rPr>
                <w:rFonts w:ascii="Times New Roman" w:hAnsi="Times New Roman"/>
                <w:sz w:val="24"/>
                <w:szCs w:val="24"/>
              </w:rPr>
              <w:t>20</w:t>
            </w:r>
          </w:p>
        </w:tc>
      </w:tr>
      <w:tr w:rsidR="00A55475" w:rsidRPr="006848B2" w14:paraId="7F99CADF" w14:textId="77777777" w:rsidTr="00A55475">
        <w:tc>
          <w:tcPr>
            <w:tcW w:w="974" w:type="pct"/>
            <w:tcBorders>
              <w:top w:val="nil"/>
            </w:tcBorders>
          </w:tcPr>
          <w:p w14:paraId="18B3F976" w14:textId="77777777" w:rsidR="00A55475" w:rsidRPr="006848B2" w:rsidRDefault="00A55475" w:rsidP="00774D1B">
            <w:pPr>
              <w:spacing w:line="480" w:lineRule="auto"/>
              <w:rPr>
                <w:rFonts w:ascii="Times New Roman" w:hAnsi="Times New Roman"/>
                <w:sz w:val="24"/>
                <w:szCs w:val="24"/>
              </w:rPr>
            </w:pPr>
          </w:p>
        </w:tc>
        <w:tc>
          <w:tcPr>
            <w:tcW w:w="1247" w:type="pct"/>
            <w:tcBorders>
              <w:top w:val="nil"/>
            </w:tcBorders>
          </w:tcPr>
          <w:p w14:paraId="4B75D745" w14:textId="62C8469F"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CPTSD</w:t>
            </w:r>
          </w:p>
        </w:tc>
        <w:tc>
          <w:tcPr>
            <w:tcW w:w="463" w:type="pct"/>
            <w:tcBorders>
              <w:top w:val="nil"/>
            </w:tcBorders>
          </w:tcPr>
          <w:p w14:paraId="02D03CC6" w14:textId="592DBC24"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66</w:t>
            </w:r>
          </w:p>
        </w:tc>
        <w:tc>
          <w:tcPr>
            <w:tcW w:w="463" w:type="pct"/>
            <w:tcBorders>
              <w:top w:val="nil"/>
            </w:tcBorders>
          </w:tcPr>
          <w:p w14:paraId="09B82F15" w14:textId="41946316" w:rsidR="00A55475" w:rsidRPr="006848B2" w:rsidRDefault="00A55475" w:rsidP="00774D1B">
            <w:pPr>
              <w:spacing w:line="480" w:lineRule="auto"/>
              <w:jc w:val="center"/>
              <w:rPr>
                <w:rFonts w:ascii="Times New Roman" w:hAnsi="Times New Roman"/>
                <w:sz w:val="24"/>
                <w:szCs w:val="24"/>
                <w:vertAlign w:val="superscript"/>
              </w:rPr>
            </w:pPr>
            <w:r w:rsidRPr="006848B2">
              <w:rPr>
                <w:rFonts w:ascii="Times New Roman" w:hAnsi="Times New Roman"/>
                <w:sz w:val="24"/>
                <w:szCs w:val="24"/>
              </w:rPr>
              <w:t>13.64</w:t>
            </w:r>
            <w:r w:rsidR="00CF5217" w:rsidRPr="006848B2">
              <w:rPr>
                <w:rFonts w:ascii="Times New Roman" w:hAnsi="Times New Roman"/>
                <w:sz w:val="24"/>
                <w:szCs w:val="24"/>
                <w:vertAlign w:val="superscript"/>
              </w:rPr>
              <w:t>a</w:t>
            </w:r>
          </w:p>
        </w:tc>
        <w:tc>
          <w:tcPr>
            <w:tcW w:w="463" w:type="pct"/>
            <w:tcBorders>
              <w:top w:val="nil"/>
            </w:tcBorders>
          </w:tcPr>
          <w:p w14:paraId="79F2E01E" w14:textId="5D2CCA24" w:rsidR="00A55475" w:rsidRPr="006848B2" w:rsidRDefault="00A55475" w:rsidP="00774D1B">
            <w:pPr>
              <w:spacing w:line="480" w:lineRule="auto"/>
              <w:jc w:val="center"/>
              <w:rPr>
                <w:rFonts w:ascii="Times New Roman" w:hAnsi="Times New Roman"/>
                <w:sz w:val="24"/>
                <w:szCs w:val="24"/>
              </w:rPr>
            </w:pPr>
            <w:r w:rsidRPr="006848B2">
              <w:rPr>
                <w:rFonts w:ascii="Times New Roman" w:hAnsi="Times New Roman"/>
                <w:sz w:val="24"/>
                <w:szCs w:val="24"/>
              </w:rPr>
              <w:t>6.55</w:t>
            </w:r>
          </w:p>
        </w:tc>
        <w:tc>
          <w:tcPr>
            <w:tcW w:w="618" w:type="pct"/>
            <w:tcBorders>
              <w:top w:val="nil"/>
            </w:tcBorders>
          </w:tcPr>
          <w:p w14:paraId="758CC52A" w14:textId="77777777" w:rsidR="00A55475" w:rsidRPr="006848B2" w:rsidRDefault="00A55475" w:rsidP="00774D1B">
            <w:pPr>
              <w:spacing w:line="480" w:lineRule="auto"/>
              <w:jc w:val="center"/>
              <w:rPr>
                <w:rFonts w:ascii="Times New Roman" w:hAnsi="Times New Roman"/>
                <w:sz w:val="24"/>
                <w:szCs w:val="24"/>
              </w:rPr>
            </w:pPr>
          </w:p>
        </w:tc>
        <w:tc>
          <w:tcPr>
            <w:tcW w:w="386" w:type="pct"/>
            <w:tcBorders>
              <w:top w:val="nil"/>
            </w:tcBorders>
          </w:tcPr>
          <w:p w14:paraId="6AEB043C" w14:textId="77777777" w:rsidR="00A55475" w:rsidRPr="006848B2" w:rsidRDefault="00A55475" w:rsidP="00774D1B">
            <w:pPr>
              <w:spacing w:line="480" w:lineRule="auto"/>
              <w:jc w:val="center"/>
              <w:rPr>
                <w:rFonts w:ascii="Times New Roman" w:hAnsi="Times New Roman"/>
                <w:sz w:val="24"/>
                <w:szCs w:val="24"/>
              </w:rPr>
            </w:pPr>
          </w:p>
        </w:tc>
        <w:tc>
          <w:tcPr>
            <w:tcW w:w="386" w:type="pct"/>
            <w:tcBorders>
              <w:top w:val="nil"/>
            </w:tcBorders>
          </w:tcPr>
          <w:p w14:paraId="3474CAEE" w14:textId="210C2B6F" w:rsidR="00A55475" w:rsidRPr="006848B2" w:rsidRDefault="00A55475" w:rsidP="00774D1B">
            <w:pPr>
              <w:spacing w:line="480" w:lineRule="auto"/>
              <w:jc w:val="center"/>
              <w:rPr>
                <w:rFonts w:ascii="Times New Roman" w:hAnsi="Times New Roman"/>
                <w:sz w:val="24"/>
                <w:szCs w:val="24"/>
              </w:rPr>
            </w:pPr>
          </w:p>
        </w:tc>
      </w:tr>
    </w:tbl>
    <w:p w14:paraId="44EA7404" w14:textId="52C81801" w:rsidR="00C422E5" w:rsidRPr="006848B2" w:rsidRDefault="00A55966">
      <w:pPr>
        <w:rPr>
          <w:rFonts w:ascii="Times New Roman" w:hAnsi="Times New Roman"/>
          <w:sz w:val="24"/>
          <w:szCs w:val="24"/>
        </w:rPr>
      </w:pPr>
      <w:r w:rsidRPr="006848B2">
        <w:rPr>
          <w:rFonts w:ascii="Times New Roman" w:hAnsi="Times New Roman"/>
          <w:sz w:val="24"/>
          <w:szCs w:val="24"/>
        </w:rPr>
        <w:t xml:space="preserve">Note: ω2 = Omega squared (values </w:t>
      </w:r>
      <w:r w:rsidRPr="006848B2">
        <w:rPr>
          <w:rFonts w:ascii="Times New Roman" w:hAnsi="Times New Roman"/>
          <w:sz w:val="24"/>
          <w:szCs w:val="24"/>
          <w:u w:val="single"/>
        </w:rPr>
        <w:t>&lt;</w:t>
      </w:r>
      <w:r w:rsidRPr="006848B2">
        <w:rPr>
          <w:rFonts w:ascii="Times New Roman" w:hAnsi="Times New Roman"/>
          <w:sz w:val="24"/>
          <w:szCs w:val="24"/>
        </w:rPr>
        <w:t xml:space="preserve"> .05 = small effect, values .06 - .13 = moderate effec</w:t>
      </w:r>
      <w:r w:rsidR="00CF5217" w:rsidRPr="006848B2">
        <w:rPr>
          <w:rFonts w:ascii="Times New Roman" w:hAnsi="Times New Roman"/>
          <w:sz w:val="24"/>
          <w:szCs w:val="24"/>
        </w:rPr>
        <w:t xml:space="preserve">t, values </w:t>
      </w:r>
      <w:r w:rsidR="00CF5217" w:rsidRPr="006848B2">
        <w:rPr>
          <w:rFonts w:ascii="Times New Roman" w:hAnsi="Times New Roman"/>
          <w:sz w:val="24"/>
          <w:szCs w:val="24"/>
          <w:u w:val="single"/>
        </w:rPr>
        <w:t>&gt;</w:t>
      </w:r>
      <w:r w:rsidR="00DE4508" w:rsidRPr="006848B2">
        <w:rPr>
          <w:rFonts w:ascii="Times New Roman" w:hAnsi="Times New Roman"/>
          <w:sz w:val="24"/>
          <w:szCs w:val="24"/>
        </w:rPr>
        <w:t xml:space="preserve"> .14</w:t>
      </w:r>
      <w:r w:rsidR="00CF5217" w:rsidRPr="006848B2">
        <w:rPr>
          <w:rFonts w:ascii="Times New Roman" w:hAnsi="Times New Roman"/>
          <w:sz w:val="24"/>
          <w:szCs w:val="24"/>
        </w:rPr>
        <w:t xml:space="preserve"> = large effect); </w:t>
      </w:r>
      <w:r w:rsidR="00CF5217" w:rsidRPr="006848B2">
        <w:rPr>
          <w:rFonts w:ascii="Times New Roman" w:hAnsi="Times New Roman"/>
          <w:sz w:val="24"/>
          <w:szCs w:val="24"/>
          <w:vertAlign w:val="superscript"/>
        </w:rPr>
        <w:t xml:space="preserve">a </w:t>
      </w:r>
      <w:r w:rsidR="00CF5217" w:rsidRPr="006848B2">
        <w:rPr>
          <w:rFonts w:ascii="Times New Roman" w:hAnsi="Times New Roman"/>
          <w:sz w:val="24"/>
          <w:szCs w:val="24"/>
        </w:rPr>
        <w:t xml:space="preserve">pairwise analysis showed that </w:t>
      </w:r>
      <w:r w:rsidR="00DE4508" w:rsidRPr="006848B2">
        <w:rPr>
          <w:rFonts w:ascii="Times New Roman" w:hAnsi="Times New Roman"/>
          <w:sz w:val="24"/>
          <w:szCs w:val="24"/>
        </w:rPr>
        <w:t>dissociation</w:t>
      </w:r>
      <w:r w:rsidR="00CF5217" w:rsidRPr="006848B2">
        <w:rPr>
          <w:rFonts w:ascii="Times New Roman" w:hAnsi="Times New Roman"/>
          <w:sz w:val="24"/>
          <w:szCs w:val="24"/>
        </w:rPr>
        <w:t xml:space="preserve"> levels were significantly higher for those with CPTSD than those with PTSD </w:t>
      </w:r>
      <w:r w:rsidR="00DE4508" w:rsidRPr="006848B2">
        <w:rPr>
          <w:rFonts w:ascii="Times New Roman" w:hAnsi="Times New Roman"/>
          <w:sz w:val="24"/>
          <w:szCs w:val="24"/>
        </w:rPr>
        <w:t>and those with</w:t>
      </w:r>
      <w:r w:rsidR="00CF5217" w:rsidRPr="006848B2">
        <w:rPr>
          <w:rFonts w:ascii="Times New Roman" w:hAnsi="Times New Roman"/>
          <w:sz w:val="24"/>
          <w:szCs w:val="24"/>
        </w:rPr>
        <w:t xml:space="preserve"> no diagnosis.  </w:t>
      </w:r>
    </w:p>
    <w:p w14:paraId="250C76CE" w14:textId="77777777" w:rsidR="00A55966" w:rsidRPr="006848B2" w:rsidRDefault="00A55966">
      <w:pPr>
        <w:rPr>
          <w:rFonts w:ascii="Times New Roman" w:hAnsi="Times New Roman"/>
          <w:sz w:val="24"/>
          <w:szCs w:val="24"/>
        </w:rPr>
      </w:pPr>
      <w:r w:rsidRPr="006848B2">
        <w:rPr>
          <w:rFonts w:ascii="Times New Roman" w:hAnsi="Times New Roman"/>
          <w:sz w:val="24"/>
          <w:szCs w:val="24"/>
        </w:rPr>
        <w:br w:type="page"/>
      </w:r>
    </w:p>
    <w:p w14:paraId="5BA73AF6" w14:textId="77777777" w:rsidR="00DE4508" w:rsidRPr="006848B2" w:rsidRDefault="00DE4508" w:rsidP="00323E11">
      <w:pPr>
        <w:spacing w:line="480" w:lineRule="auto"/>
        <w:rPr>
          <w:rFonts w:ascii="Times New Roman" w:hAnsi="Times New Roman"/>
          <w:sz w:val="24"/>
          <w:szCs w:val="24"/>
        </w:rPr>
        <w:sectPr w:rsidR="00DE4508" w:rsidRPr="006848B2" w:rsidSect="00DE4508">
          <w:pgSz w:w="11906" w:h="16838"/>
          <w:pgMar w:top="1440" w:right="1440" w:bottom="1440" w:left="1440" w:header="706" w:footer="706" w:gutter="0"/>
          <w:cols w:space="708"/>
          <w:docGrid w:linePitch="360"/>
        </w:sectPr>
      </w:pPr>
    </w:p>
    <w:p w14:paraId="34419F1B" w14:textId="055CFECA" w:rsidR="00323E11" w:rsidRPr="006848B2" w:rsidRDefault="00323E11" w:rsidP="00323E11">
      <w:pPr>
        <w:spacing w:line="480" w:lineRule="auto"/>
        <w:rPr>
          <w:rFonts w:ascii="Times New Roman" w:hAnsi="Times New Roman"/>
          <w:sz w:val="24"/>
          <w:szCs w:val="24"/>
        </w:rPr>
      </w:pPr>
      <w:r w:rsidRPr="006848B2">
        <w:rPr>
          <w:rFonts w:ascii="Times New Roman" w:hAnsi="Times New Roman"/>
          <w:sz w:val="24"/>
          <w:szCs w:val="24"/>
        </w:rPr>
        <w:lastRenderedPageBreak/>
        <w:t xml:space="preserve">Table 3. Correlations between each CPTSD symptom cluster and </w:t>
      </w:r>
      <w:r w:rsidRPr="006848B2">
        <w:rPr>
          <w:rFonts w:ascii="Times New Roman" w:hAnsi="Times New Roman"/>
          <w:sz w:val="24"/>
          <w:szCs w:val="24"/>
          <w:lang w:val="en-US"/>
        </w:rPr>
        <w:t>the total and subscale dissociation scores.</w:t>
      </w:r>
    </w:p>
    <w:tbl>
      <w:tblPr>
        <w:tblW w:w="0" w:type="auto"/>
        <w:tblBorders>
          <w:top w:val="single" w:sz="4" w:space="0" w:color="auto"/>
          <w:bottom w:val="single" w:sz="4" w:space="0" w:color="auto"/>
        </w:tblBorders>
        <w:tblLook w:val="04A0" w:firstRow="1" w:lastRow="0" w:firstColumn="1" w:lastColumn="0" w:noHBand="0" w:noVBand="1"/>
      </w:tblPr>
      <w:tblGrid>
        <w:gridCol w:w="1440"/>
        <w:gridCol w:w="1528"/>
        <w:gridCol w:w="2884"/>
        <w:gridCol w:w="3527"/>
        <w:gridCol w:w="2390"/>
        <w:gridCol w:w="2189"/>
      </w:tblGrid>
      <w:tr w:rsidR="00DE4508" w:rsidRPr="006848B2" w14:paraId="0E14304E" w14:textId="77777777" w:rsidTr="00DE4508">
        <w:tc>
          <w:tcPr>
            <w:tcW w:w="1440" w:type="dxa"/>
            <w:tcBorders>
              <w:top w:val="single" w:sz="4" w:space="0" w:color="auto"/>
              <w:bottom w:val="single" w:sz="4" w:space="0" w:color="auto"/>
            </w:tcBorders>
          </w:tcPr>
          <w:p w14:paraId="5481A2BA" w14:textId="0FCEDE50" w:rsidR="00323E11" w:rsidRPr="006848B2" w:rsidRDefault="00323E11" w:rsidP="00774D1B">
            <w:pPr>
              <w:spacing w:line="480" w:lineRule="auto"/>
              <w:rPr>
                <w:rFonts w:ascii="Times New Roman" w:hAnsi="Times New Roman"/>
                <w:b/>
                <w:sz w:val="24"/>
                <w:szCs w:val="24"/>
              </w:rPr>
            </w:pPr>
          </w:p>
        </w:tc>
        <w:tc>
          <w:tcPr>
            <w:tcW w:w="1528" w:type="dxa"/>
            <w:tcBorders>
              <w:top w:val="single" w:sz="4" w:space="0" w:color="auto"/>
              <w:bottom w:val="single" w:sz="4" w:space="0" w:color="auto"/>
            </w:tcBorders>
          </w:tcPr>
          <w:p w14:paraId="0C4CA432" w14:textId="7873D6F8"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Dissociation Total</w:t>
            </w:r>
          </w:p>
        </w:tc>
        <w:tc>
          <w:tcPr>
            <w:tcW w:w="0" w:type="auto"/>
            <w:tcBorders>
              <w:top w:val="single" w:sz="4" w:space="0" w:color="auto"/>
              <w:bottom w:val="single" w:sz="4" w:space="0" w:color="auto"/>
            </w:tcBorders>
          </w:tcPr>
          <w:p w14:paraId="7343D7D8" w14:textId="321353AD"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Derealization / Depersonalization</w:t>
            </w:r>
          </w:p>
        </w:tc>
        <w:tc>
          <w:tcPr>
            <w:tcW w:w="0" w:type="auto"/>
            <w:tcBorders>
              <w:top w:val="single" w:sz="4" w:space="0" w:color="auto"/>
              <w:bottom w:val="single" w:sz="4" w:space="0" w:color="auto"/>
            </w:tcBorders>
          </w:tcPr>
          <w:p w14:paraId="0CBC76D4" w14:textId="19B51CDD" w:rsidR="00323E11" w:rsidRPr="006848B2" w:rsidRDefault="00323E11" w:rsidP="00DE4508">
            <w:pPr>
              <w:spacing w:line="480" w:lineRule="auto"/>
              <w:jc w:val="center"/>
              <w:rPr>
                <w:rFonts w:ascii="Times New Roman" w:hAnsi="Times New Roman"/>
                <w:sz w:val="24"/>
                <w:szCs w:val="24"/>
              </w:rPr>
            </w:pPr>
            <w:r w:rsidRPr="006848B2">
              <w:rPr>
                <w:rFonts w:ascii="Times New Roman" w:hAnsi="Times New Roman"/>
                <w:sz w:val="24"/>
                <w:szCs w:val="24"/>
              </w:rPr>
              <w:t xml:space="preserve">Cognitive-behavioural </w:t>
            </w:r>
            <w:r w:rsidR="00DE4508" w:rsidRPr="006848B2">
              <w:rPr>
                <w:rFonts w:ascii="Times New Roman" w:hAnsi="Times New Roman"/>
                <w:sz w:val="24"/>
                <w:szCs w:val="24"/>
              </w:rPr>
              <w:t xml:space="preserve">              r</w:t>
            </w:r>
            <w:r w:rsidRPr="006848B2">
              <w:rPr>
                <w:rFonts w:ascii="Times New Roman" w:hAnsi="Times New Roman"/>
                <w:sz w:val="24"/>
                <w:szCs w:val="24"/>
              </w:rPr>
              <w:t>e</w:t>
            </w:r>
            <w:r w:rsidR="00DE4508" w:rsidRPr="006848B2">
              <w:rPr>
                <w:rFonts w:ascii="Times New Roman" w:hAnsi="Times New Roman"/>
                <w:sz w:val="24"/>
                <w:szCs w:val="24"/>
              </w:rPr>
              <w:t>-</w:t>
            </w:r>
            <w:r w:rsidRPr="006848B2">
              <w:rPr>
                <w:rFonts w:ascii="Times New Roman" w:hAnsi="Times New Roman"/>
                <w:sz w:val="24"/>
                <w:szCs w:val="24"/>
              </w:rPr>
              <w:t>experiencing</w:t>
            </w:r>
          </w:p>
        </w:tc>
        <w:tc>
          <w:tcPr>
            <w:tcW w:w="0" w:type="auto"/>
            <w:tcBorders>
              <w:top w:val="single" w:sz="4" w:space="0" w:color="auto"/>
              <w:bottom w:val="single" w:sz="4" w:space="0" w:color="auto"/>
            </w:tcBorders>
          </w:tcPr>
          <w:p w14:paraId="35275226" w14:textId="18619BDB"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Gaps in memory &amp; awareness</w:t>
            </w:r>
          </w:p>
        </w:tc>
        <w:tc>
          <w:tcPr>
            <w:tcW w:w="0" w:type="auto"/>
            <w:tcBorders>
              <w:top w:val="single" w:sz="4" w:space="0" w:color="auto"/>
              <w:bottom w:val="single" w:sz="4" w:space="0" w:color="auto"/>
            </w:tcBorders>
          </w:tcPr>
          <w:p w14:paraId="408738F2" w14:textId="0C4D43BE"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Sensory misperceptions</w:t>
            </w:r>
          </w:p>
        </w:tc>
      </w:tr>
      <w:tr w:rsidR="00DE4508" w:rsidRPr="006848B2" w14:paraId="7196E129" w14:textId="77777777" w:rsidTr="00DE4508">
        <w:tc>
          <w:tcPr>
            <w:tcW w:w="1440" w:type="dxa"/>
            <w:tcBorders>
              <w:top w:val="single" w:sz="4" w:space="0" w:color="auto"/>
            </w:tcBorders>
          </w:tcPr>
          <w:p w14:paraId="378DD22A" w14:textId="18F610FA" w:rsidR="00323E11" w:rsidRPr="006848B2" w:rsidRDefault="00323E11" w:rsidP="00774D1B">
            <w:pPr>
              <w:spacing w:line="480" w:lineRule="auto"/>
              <w:rPr>
                <w:rFonts w:ascii="Times New Roman" w:hAnsi="Times New Roman"/>
                <w:sz w:val="24"/>
                <w:szCs w:val="24"/>
              </w:rPr>
            </w:pPr>
            <w:r w:rsidRPr="006848B2">
              <w:rPr>
                <w:rFonts w:ascii="Times New Roman" w:hAnsi="Times New Roman"/>
                <w:sz w:val="24"/>
                <w:szCs w:val="24"/>
              </w:rPr>
              <w:t>PTSD: Re</w:t>
            </w:r>
          </w:p>
        </w:tc>
        <w:tc>
          <w:tcPr>
            <w:tcW w:w="1528" w:type="dxa"/>
            <w:tcBorders>
              <w:top w:val="single" w:sz="4" w:space="0" w:color="auto"/>
            </w:tcBorders>
          </w:tcPr>
          <w:p w14:paraId="56C46714" w14:textId="398E503B"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.51**</w:t>
            </w:r>
          </w:p>
        </w:tc>
        <w:tc>
          <w:tcPr>
            <w:tcW w:w="0" w:type="auto"/>
            <w:tcBorders>
              <w:top w:val="single" w:sz="4" w:space="0" w:color="auto"/>
            </w:tcBorders>
          </w:tcPr>
          <w:p w14:paraId="47B35197" w14:textId="3652A7E8"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.28*</w:t>
            </w:r>
          </w:p>
        </w:tc>
        <w:tc>
          <w:tcPr>
            <w:tcW w:w="0" w:type="auto"/>
            <w:tcBorders>
              <w:top w:val="single" w:sz="4" w:space="0" w:color="auto"/>
            </w:tcBorders>
          </w:tcPr>
          <w:p w14:paraId="454DFA34" w14:textId="066AF93A"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.31*</w:t>
            </w:r>
          </w:p>
        </w:tc>
        <w:tc>
          <w:tcPr>
            <w:tcW w:w="0" w:type="auto"/>
            <w:tcBorders>
              <w:top w:val="single" w:sz="4" w:space="0" w:color="auto"/>
            </w:tcBorders>
          </w:tcPr>
          <w:p w14:paraId="5B846964" w14:textId="71784B21"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.47**</w:t>
            </w:r>
          </w:p>
        </w:tc>
        <w:tc>
          <w:tcPr>
            <w:tcW w:w="0" w:type="auto"/>
            <w:tcBorders>
              <w:top w:val="single" w:sz="4" w:space="0" w:color="auto"/>
            </w:tcBorders>
          </w:tcPr>
          <w:p w14:paraId="01CC0CA1" w14:textId="01B9ADA6"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.39**</w:t>
            </w:r>
          </w:p>
        </w:tc>
      </w:tr>
      <w:tr w:rsidR="00DE4508" w:rsidRPr="006848B2" w14:paraId="576744EE" w14:textId="77777777" w:rsidTr="00DE4508">
        <w:tc>
          <w:tcPr>
            <w:tcW w:w="1440" w:type="dxa"/>
          </w:tcPr>
          <w:p w14:paraId="4448D1AE" w14:textId="7E135866" w:rsidR="00323E11" w:rsidRPr="006848B2" w:rsidRDefault="00323E11" w:rsidP="00774D1B">
            <w:pPr>
              <w:spacing w:line="480" w:lineRule="auto"/>
              <w:rPr>
                <w:rFonts w:ascii="Times New Roman" w:hAnsi="Times New Roman"/>
                <w:sz w:val="24"/>
                <w:szCs w:val="24"/>
              </w:rPr>
            </w:pPr>
            <w:r w:rsidRPr="006848B2">
              <w:rPr>
                <w:rFonts w:ascii="Times New Roman" w:hAnsi="Times New Roman"/>
                <w:sz w:val="24"/>
                <w:szCs w:val="24"/>
              </w:rPr>
              <w:t>PTSD: Av</w:t>
            </w:r>
          </w:p>
        </w:tc>
        <w:tc>
          <w:tcPr>
            <w:tcW w:w="1528" w:type="dxa"/>
          </w:tcPr>
          <w:p w14:paraId="38A0CB37" w14:textId="13E458C8"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.27*</w:t>
            </w:r>
          </w:p>
        </w:tc>
        <w:tc>
          <w:tcPr>
            <w:tcW w:w="0" w:type="auto"/>
          </w:tcPr>
          <w:p w14:paraId="0BA0D001" w14:textId="721FB57E"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.15</w:t>
            </w:r>
          </w:p>
        </w:tc>
        <w:tc>
          <w:tcPr>
            <w:tcW w:w="0" w:type="auto"/>
          </w:tcPr>
          <w:p w14:paraId="335873BB" w14:textId="09BB8007"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.17</w:t>
            </w:r>
          </w:p>
        </w:tc>
        <w:tc>
          <w:tcPr>
            <w:tcW w:w="0" w:type="auto"/>
          </w:tcPr>
          <w:p w14:paraId="635C9DB4" w14:textId="092D3F49"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.24</w:t>
            </w:r>
          </w:p>
        </w:tc>
        <w:tc>
          <w:tcPr>
            <w:tcW w:w="0" w:type="auto"/>
          </w:tcPr>
          <w:p w14:paraId="731AFB3F" w14:textId="626609EE"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.21</w:t>
            </w:r>
          </w:p>
        </w:tc>
      </w:tr>
      <w:tr w:rsidR="00DE4508" w:rsidRPr="006848B2" w14:paraId="31D53D81" w14:textId="77777777" w:rsidTr="00DE4508">
        <w:tc>
          <w:tcPr>
            <w:tcW w:w="1440" w:type="dxa"/>
          </w:tcPr>
          <w:p w14:paraId="2FCC54C6" w14:textId="1A9AAE46" w:rsidR="00323E11" w:rsidRPr="006848B2" w:rsidRDefault="00323E11" w:rsidP="00774D1B">
            <w:pPr>
              <w:spacing w:line="480" w:lineRule="auto"/>
              <w:rPr>
                <w:rFonts w:ascii="Times New Roman" w:hAnsi="Times New Roman"/>
                <w:sz w:val="24"/>
                <w:szCs w:val="24"/>
              </w:rPr>
            </w:pPr>
            <w:r w:rsidRPr="006848B2">
              <w:rPr>
                <w:rFonts w:ascii="Times New Roman" w:hAnsi="Times New Roman"/>
                <w:sz w:val="24"/>
                <w:szCs w:val="24"/>
              </w:rPr>
              <w:t xml:space="preserve">PTSD: Th </w:t>
            </w:r>
          </w:p>
        </w:tc>
        <w:tc>
          <w:tcPr>
            <w:tcW w:w="1528" w:type="dxa"/>
          </w:tcPr>
          <w:p w14:paraId="4CDD0280" w14:textId="71340333"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.43*</w:t>
            </w:r>
          </w:p>
        </w:tc>
        <w:tc>
          <w:tcPr>
            <w:tcW w:w="0" w:type="auto"/>
          </w:tcPr>
          <w:p w14:paraId="55B5C8C8" w14:textId="1C004EAB"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.33*</w:t>
            </w:r>
          </w:p>
        </w:tc>
        <w:tc>
          <w:tcPr>
            <w:tcW w:w="0" w:type="auto"/>
          </w:tcPr>
          <w:p w14:paraId="39E48A28" w14:textId="50E7CFA8"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.26*</w:t>
            </w:r>
          </w:p>
        </w:tc>
        <w:tc>
          <w:tcPr>
            <w:tcW w:w="0" w:type="auto"/>
          </w:tcPr>
          <w:p w14:paraId="0F94F0C8" w14:textId="1DAF1018"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.29*</w:t>
            </w:r>
          </w:p>
        </w:tc>
        <w:tc>
          <w:tcPr>
            <w:tcW w:w="0" w:type="auto"/>
          </w:tcPr>
          <w:p w14:paraId="5FE5F0BC" w14:textId="5348974E"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.33*</w:t>
            </w:r>
          </w:p>
        </w:tc>
      </w:tr>
      <w:tr w:rsidR="00DE4508" w:rsidRPr="006848B2" w14:paraId="6E7DE15C" w14:textId="77777777" w:rsidTr="00DE4508">
        <w:tc>
          <w:tcPr>
            <w:tcW w:w="1440" w:type="dxa"/>
          </w:tcPr>
          <w:p w14:paraId="5CA54006" w14:textId="3999135E" w:rsidR="00323E11" w:rsidRPr="006848B2" w:rsidRDefault="00323E11" w:rsidP="00774D1B">
            <w:pPr>
              <w:spacing w:line="480" w:lineRule="auto"/>
              <w:rPr>
                <w:rFonts w:ascii="Times New Roman" w:hAnsi="Times New Roman"/>
                <w:sz w:val="24"/>
                <w:szCs w:val="24"/>
              </w:rPr>
            </w:pPr>
            <w:r w:rsidRPr="006848B2">
              <w:rPr>
                <w:rFonts w:ascii="Times New Roman" w:hAnsi="Times New Roman"/>
                <w:sz w:val="24"/>
                <w:szCs w:val="24"/>
              </w:rPr>
              <w:t>DSO: AD</w:t>
            </w:r>
          </w:p>
        </w:tc>
        <w:tc>
          <w:tcPr>
            <w:tcW w:w="1528" w:type="dxa"/>
          </w:tcPr>
          <w:p w14:paraId="4A960EEE" w14:textId="033F5273"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.57**</w:t>
            </w:r>
          </w:p>
        </w:tc>
        <w:tc>
          <w:tcPr>
            <w:tcW w:w="0" w:type="auto"/>
          </w:tcPr>
          <w:p w14:paraId="79C797C0" w14:textId="52D6B25D"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.33*</w:t>
            </w:r>
          </w:p>
        </w:tc>
        <w:tc>
          <w:tcPr>
            <w:tcW w:w="0" w:type="auto"/>
          </w:tcPr>
          <w:p w14:paraId="7915920A" w14:textId="1BCF0ED2"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.43**</w:t>
            </w:r>
          </w:p>
        </w:tc>
        <w:tc>
          <w:tcPr>
            <w:tcW w:w="0" w:type="auto"/>
          </w:tcPr>
          <w:p w14:paraId="4B907C0C" w14:textId="2EE71DB6"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.45**</w:t>
            </w:r>
          </w:p>
        </w:tc>
        <w:tc>
          <w:tcPr>
            <w:tcW w:w="0" w:type="auto"/>
          </w:tcPr>
          <w:p w14:paraId="00F3C04A" w14:textId="4B476EE1"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.40**</w:t>
            </w:r>
          </w:p>
        </w:tc>
      </w:tr>
      <w:tr w:rsidR="00DE4508" w:rsidRPr="006848B2" w14:paraId="6E32D1F5" w14:textId="77777777" w:rsidTr="00DE4508">
        <w:tc>
          <w:tcPr>
            <w:tcW w:w="1440" w:type="dxa"/>
          </w:tcPr>
          <w:p w14:paraId="6E3B8037" w14:textId="648528C1" w:rsidR="00323E11" w:rsidRPr="006848B2" w:rsidRDefault="00323E11" w:rsidP="00774D1B">
            <w:pPr>
              <w:spacing w:line="480" w:lineRule="auto"/>
              <w:rPr>
                <w:rFonts w:ascii="Times New Roman" w:hAnsi="Times New Roman"/>
                <w:sz w:val="24"/>
                <w:szCs w:val="24"/>
              </w:rPr>
            </w:pPr>
            <w:r w:rsidRPr="006848B2">
              <w:rPr>
                <w:rFonts w:ascii="Times New Roman" w:hAnsi="Times New Roman"/>
                <w:sz w:val="24"/>
                <w:szCs w:val="24"/>
              </w:rPr>
              <w:t>DSO: NSC</w:t>
            </w:r>
          </w:p>
        </w:tc>
        <w:tc>
          <w:tcPr>
            <w:tcW w:w="1528" w:type="dxa"/>
          </w:tcPr>
          <w:p w14:paraId="7BB2B4E3" w14:textId="6307A963"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.38**</w:t>
            </w:r>
          </w:p>
        </w:tc>
        <w:tc>
          <w:tcPr>
            <w:tcW w:w="0" w:type="auto"/>
          </w:tcPr>
          <w:p w14:paraId="11D272DC" w14:textId="11857520"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.33*</w:t>
            </w:r>
          </w:p>
        </w:tc>
        <w:tc>
          <w:tcPr>
            <w:tcW w:w="0" w:type="auto"/>
          </w:tcPr>
          <w:p w14:paraId="518D2847" w14:textId="28AFC350"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.24</w:t>
            </w:r>
          </w:p>
        </w:tc>
        <w:tc>
          <w:tcPr>
            <w:tcW w:w="0" w:type="auto"/>
          </w:tcPr>
          <w:p w14:paraId="2F4F1B23" w14:textId="4344290E"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.30*</w:t>
            </w:r>
          </w:p>
        </w:tc>
        <w:tc>
          <w:tcPr>
            <w:tcW w:w="0" w:type="auto"/>
          </w:tcPr>
          <w:p w14:paraId="08D0E469" w14:textId="023A8442"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.23</w:t>
            </w:r>
          </w:p>
        </w:tc>
      </w:tr>
      <w:tr w:rsidR="00DE4508" w:rsidRPr="006848B2" w14:paraId="7F727437" w14:textId="77777777" w:rsidTr="00DE4508">
        <w:tc>
          <w:tcPr>
            <w:tcW w:w="1440" w:type="dxa"/>
          </w:tcPr>
          <w:p w14:paraId="4875939D" w14:textId="66E55A68" w:rsidR="00323E11" w:rsidRPr="006848B2" w:rsidRDefault="00323E11" w:rsidP="00774D1B">
            <w:pPr>
              <w:spacing w:line="480" w:lineRule="auto"/>
              <w:rPr>
                <w:rFonts w:ascii="Times New Roman" w:hAnsi="Times New Roman"/>
                <w:sz w:val="24"/>
                <w:szCs w:val="24"/>
              </w:rPr>
            </w:pPr>
            <w:r w:rsidRPr="006848B2">
              <w:rPr>
                <w:rFonts w:ascii="Times New Roman" w:hAnsi="Times New Roman"/>
                <w:sz w:val="24"/>
                <w:szCs w:val="24"/>
              </w:rPr>
              <w:t>DSO: DR</w:t>
            </w:r>
          </w:p>
        </w:tc>
        <w:tc>
          <w:tcPr>
            <w:tcW w:w="1528" w:type="dxa"/>
          </w:tcPr>
          <w:p w14:paraId="61ACBA63" w14:textId="23A8BFB4"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.52**</w:t>
            </w:r>
          </w:p>
        </w:tc>
        <w:tc>
          <w:tcPr>
            <w:tcW w:w="0" w:type="auto"/>
          </w:tcPr>
          <w:p w14:paraId="3A774553" w14:textId="1F9F1E1B"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.24</w:t>
            </w:r>
          </w:p>
        </w:tc>
        <w:tc>
          <w:tcPr>
            <w:tcW w:w="0" w:type="auto"/>
          </w:tcPr>
          <w:p w14:paraId="0CAB676F" w14:textId="36A01E3B"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.32*</w:t>
            </w:r>
          </w:p>
        </w:tc>
        <w:tc>
          <w:tcPr>
            <w:tcW w:w="0" w:type="auto"/>
          </w:tcPr>
          <w:p w14:paraId="26ABBE7B" w14:textId="736B982B"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.46**</w:t>
            </w:r>
          </w:p>
        </w:tc>
        <w:tc>
          <w:tcPr>
            <w:tcW w:w="0" w:type="auto"/>
          </w:tcPr>
          <w:p w14:paraId="25B72E28" w14:textId="0E7582B6" w:rsidR="00323E11" w:rsidRPr="006848B2" w:rsidRDefault="00323E11" w:rsidP="00774D1B">
            <w:pPr>
              <w:spacing w:line="480" w:lineRule="auto"/>
              <w:jc w:val="center"/>
              <w:rPr>
                <w:rFonts w:ascii="Times New Roman" w:hAnsi="Times New Roman"/>
                <w:sz w:val="24"/>
                <w:szCs w:val="24"/>
              </w:rPr>
            </w:pPr>
            <w:r w:rsidRPr="006848B2">
              <w:rPr>
                <w:rFonts w:ascii="Times New Roman" w:hAnsi="Times New Roman"/>
                <w:sz w:val="24"/>
                <w:szCs w:val="24"/>
              </w:rPr>
              <w:t>.35**</w:t>
            </w:r>
          </w:p>
        </w:tc>
      </w:tr>
    </w:tbl>
    <w:p w14:paraId="397ABA16" w14:textId="1AB978CD" w:rsidR="00296B04" w:rsidRPr="00DE4508" w:rsidRDefault="00323E11" w:rsidP="00DE4508">
      <w:pPr>
        <w:spacing w:line="240" w:lineRule="auto"/>
        <w:rPr>
          <w:rFonts w:ascii="Times New Roman" w:hAnsi="Times New Roman"/>
          <w:sz w:val="24"/>
          <w:szCs w:val="24"/>
        </w:rPr>
      </w:pPr>
      <w:r w:rsidRPr="006848B2">
        <w:rPr>
          <w:rFonts w:ascii="Times New Roman" w:hAnsi="Times New Roman"/>
          <w:sz w:val="24"/>
          <w:szCs w:val="24"/>
        </w:rPr>
        <w:t>Note. Statistical significance: *</w:t>
      </w:r>
      <w:r w:rsidRPr="006848B2">
        <w:rPr>
          <w:rFonts w:ascii="Times New Roman" w:hAnsi="Times New Roman"/>
          <w:i/>
          <w:sz w:val="24"/>
          <w:szCs w:val="24"/>
        </w:rPr>
        <w:t>p</w:t>
      </w:r>
      <w:r w:rsidR="004A33BB" w:rsidRPr="006848B2">
        <w:rPr>
          <w:rFonts w:ascii="Times New Roman" w:hAnsi="Times New Roman"/>
          <w:sz w:val="24"/>
          <w:szCs w:val="24"/>
        </w:rPr>
        <w:t xml:space="preserve"> &lt; .01</w:t>
      </w:r>
      <w:r w:rsidRPr="006848B2">
        <w:rPr>
          <w:rFonts w:ascii="Times New Roman" w:hAnsi="Times New Roman"/>
          <w:sz w:val="24"/>
          <w:szCs w:val="24"/>
        </w:rPr>
        <w:t>; **</w:t>
      </w:r>
      <w:r w:rsidRPr="006848B2">
        <w:rPr>
          <w:rFonts w:ascii="Times New Roman" w:hAnsi="Times New Roman"/>
          <w:i/>
          <w:sz w:val="24"/>
          <w:szCs w:val="24"/>
        </w:rPr>
        <w:t>p</w:t>
      </w:r>
      <w:r w:rsidRPr="006848B2">
        <w:rPr>
          <w:rFonts w:ascii="Times New Roman" w:hAnsi="Times New Roman"/>
          <w:sz w:val="24"/>
          <w:szCs w:val="24"/>
        </w:rPr>
        <w:t xml:space="preserve"> &lt; .001; PTSD = Posttraumatic stress disorder symptom cluster; Re = re-experiencing in the here and now; Av = avoidance; Th = sense of threat; DSO = Disturbances in self-organization symptom cluster; AD = affective dysregulation; NSC = negative self-concept; DR = disturbed relationships.</w:t>
      </w:r>
    </w:p>
    <w:sectPr w:rsidR="00296B04" w:rsidRPr="00DE4508" w:rsidSect="00DE4508">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3636A" w14:textId="77777777" w:rsidR="009C617A" w:rsidRDefault="009C617A" w:rsidP="00AB1292">
      <w:pPr>
        <w:spacing w:after="0" w:line="240" w:lineRule="auto"/>
      </w:pPr>
      <w:r>
        <w:separator/>
      </w:r>
    </w:p>
  </w:endnote>
  <w:endnote w:type="continuationSeparator" w:id="0">
    <w:p w14:paraId="04FEE87A" w14:textId="77777777" w:rsidR="009C617A" w:rsidRDefault="009C617A" w:rsidP="00AB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1A06A" w14:textId="77777777" w:rsidR="009C617A" w:rsidRDefault="009C617A" w:rsidP="00AB1292">
      <w:pPr>
        <w:spacing w:after="0" w:line="240" w:lineRule="auto"/>
      </w:pPr>
      <w:r>
        <w:separator/>
      </w:r>
    </w:p>
  </w:footnote>
  <w:footnote w:type="continuationSeparator" w:id="0">
    <w:p w14:paraId="006AD5C3" w14:textId="77777777" w:rsidR="009C617A" w:rsidRDefault="009C617A" w:rsidP="00AB1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958732"/>
      <w:docPartObj>
        <w:docPartGallery w:val="Page Numbers (Top of Page)"/>
        <w:docPartUnique/>
      </w:docPartObj>
    </w:sdtPr>
    <w:sdtEndPr>
      <w:rPr>
        <w:noProof/>
      </w:rPr>
    </w:sdtEndPr>
    <w:sdtContent>
      <w:p w14:paraId="1E22AB53" w14:textId="5BD50E1D" w:rsidR="00774D1B" w:rsidRDefault="00774D1B">
        <w:pPr>
          <w:pStyle w:val="Header"/>
          <w:jc w:val="right"/>
        </w:pPr>
        <w:r>
          <w:fldChar w:fldCharType="begin"/>
        </w:r>
        <w:r>
          <w:instrText xml:space="preserve"> PAGE   \* MERGEFORMAT </w:instrText>
        </w:r>
        <w:r>
          <w:fldChar w:fldCharType="separate"/>
        </w:r>
        <w:r w:rsidR="00AD614D">
          <w:rPr>
            <w:noProof/>
          </w:rPr>
          <w:t>11</w:t>
        </w:r>
        <w:r>
          <w:rPr>
            <w:noProof/>
          </w:rPr>
          <w:fldChar w:fldCharType="end"/>
        </w:r>
      </w:p>
    </w:sdtContent>
  </w:sdt>
  <w:p w14:paraId="25DB6327" w14:textId="77777777" w:rsidR="00774D1B" w:rsidRDefault="00774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8CF"/>
    <w:multiLevelType w:val="hybridMultilevel"/>
    <w:tmpl w:val="0C22E1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2B70F6"/>
    <w:multiLevelType w:val="hybridMultilevel"/>
    <w:tmpl w:val="B52A91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00B70B2"/>
    <w:multiLevelType w:val="hybridMultilevel"/>
    <w:tmpl w:val="2FD8CB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9C2ED0"/>
    <w:multiLevelType w:val="hybridMultilevel"/>
    <w:tmpl w:val="88AE1F0E"/>
    <w:lvl w:ilvl="0" w:tplc="7CECCD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286D1328"/>
    <w:multiLevelType w:val="hybridMultilevel"/>
    <w:tmpl w:val="F4109DE4"/>
    <w:lvl w:ilvl="0" w:tplc="FDF42564">
      <w:start w:val="1"/>
      <w:numFmt w:val="decimal"/>
      <w:lvlText w:val="%1."/>
      <w:lvlJc w:val="lef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zMzY3MTKzMDW3MDZS0lEKTi0uzszPAykwrAUAe3k74ywAAAA="/>
  </w:docVars>
  <w:rsids>
    <w:rsidRoot w:val="00CD46E8"/>
    <w:rsid w:val="000055E8"/>
    <w:rsid w:val="00006B9E"/>
    <w:rsid w:val="00013CED"/>
    <w:rsid w:val="00015017"/>
    <w:rsid w:val="00016BAA"/>
    <w:rsid w:val="00021039"/>
    <w:rsid w:val="00023145"/>
    <w:rsid w:val="000244B9"/>
    <w:rsid w:val="0006312A"/>
    <w:rsid w:val="0006525F"/>
    <w:rsid w:val="000863E5"/>
    <w:rsid w:val="000930EB"/>
    <w:rsid w:val="000A12D6"/>
    <w:rsid w:val="000A6ED5"/>
    <w:rsid w:val="000B2322"/>
    <w:rsid w:val="000B2A55"/>
    <w:rsid w:val="000B3BC4"/>
    <w:rsid w:val="000B5647"/>
    <w:rsid w:val="000D049A"/>
    <w:rsid w:val="000D079F"/>
    <w:rsid w:val="000E333A"/>
    <w:rsid w:val="000F6B3C"/>
    <w:rsid w:val="00106667"/>
    <w:rsid w:val="001100FE"/>
    <w:rsid w:val="00117C35"/>
    <w:rsid w:val="00126910"/>
    <w:rsid w:val="00127A06"/>
    <w:rsid w:val="00130DEA"/>
    <w:rsid w:val="00133535"/>
    <w:rsid w:val="00141974"/>
    <w:rsid w:val="00147B1A"/>
    <w:rsid w:val="00151996"/>
    <w:rsid w:val="00156607"/>
    <w:rsid w:val="00157ACC"/>
    <w:rsid w:val="001600BD"/>
    <w:rsid w:val="001654D0"/>
    <w:rsid w:val="001826CB"/>
    <w:rsid w:val="0018482D"/>
    <w:rsid w:val="00184B8C"/>
    <w:rsid w:val="00186040"/>
    <w:rsid w:val="0019263C"/>
    <w:rsid w:val="001943BC"/>
    <w:rsid w:val="001A3DFD"/>
    <w:rsid w:val="001B2CA0"/>
    <w:rsid w:val="001C3ACF"/>
    <w:rsid w:val="001D4C81"/>
    <w:rsid w:val="001F0DFB"/>
    <w:rsid w:val="001F1DB5"/>
    <w:rsid w:val="00202608"/>
    <w:rsid w:val="00203979"/>
    <w:rsid w:val="00207121"/>
    <w:rsid w:val="00207535"/>
    <w:rsid w:val="00214EAE"/>
    <w:rsid w:val="00226F6A"/>
    <w:rsid w:val="00235312"/>
    <w:rsid w:val="00240E2A"/>
    <w:rsid w:val="0024720F"/>
    <w:rsid w:val="00263835"/>
    <w:rsid w:val="00270A1B"/>
    <w:rsid w:val="002727F8"/>
    <w:rsid w:val="00277665"/>
    <w:rsid w:val="00280BFB"/>
    <w:rsid w:val="00281113"/>
    <w:rsid w:val="002831AF"/>
    <w:rsid w:val="00283C96"/>
    <w:rsid w:val="00291384"/>
    <w:rsid w:val="00296B04"/>
    <w:rsid w:val="002A5BC0"/>
    <w:rsid w:val="002B2FB9"/>
    <w:rsid w:val="002C3704"/>
    <w:rsid w:val="002D0B5F"/>
    <w:rsid w:val="002D1A28"/>
    <w:rsid w:val="002E2406"/>
    <w:rsid w:val="002E785B"/>
    <w:rsid w:val="002F0CD2"/>
    <w:rsid w:val="002F1359"/>
    <w:rsid w:val="002F2664"/>
    <w:rsid w:val="002F429F"/>
    <w:rsid w:val="002F53DA"/>
    <w:rsid w:val="00303EA9"/>
    <w:rsid w:val="00310BFB"/>
    <w:rsid w:val="00315823"/>
    <w:rsid w:val="00320EA2"/>
    <w:rsid w:val="003216D2"/>
    <w:rsid w:val="00323E11"/>
    <w:rsid w:val="00332EDC"/>
    <w:rsid w:val="00340CF5"/>
    <w:rsid w:val="003413FC"/>
    <w:rsid w:val="003417F7"/>
    <w:rsid w:val="00344759"/>
    <w:rsid w:val="00346929"/>
    <w:rsid w:val="003526F3"/>
    <w:rsid w:val="003550EA"/>
    <w:rsid w:val="00355D06"/>
    <w:rsid w:val="003632D3"/>
    <w:rsid w:val="00366A45"/>
    <w:rsid w:val="00371B16"/>
    <w:rsid w:val="003755BE"/>
    <w:rsid w:val="00394B40"/>
    <w:rsid w:val="003A2FE6"/>
    <w:rsid w:val="003C2865"/>
    <w:rsid w:val="003C4A72"/>
    <w:rsid w:val="003D1FD7"/>
    <w:rsid w:val="003D4D77"/>
    <w:rsid w:val="003D6BA1"/>
    <w:rsid w:val="003E2A69"/>
    <w:rsid w:val="003F7B45"/>
    <w:rsid w:val="0040092B"/>
    <w:rsid w:val="004016BB"/>
    <w:rsid w:val="00412AFA"/>
    <w:rsid w:val="004164F2"/>
    <w:rsid w:val="004227F6"/>
    <w:rsid w:val="004264B6"/>
    <w:rsid w:val="00433111"/>
    <w:rsid w:val="0043776E"/>
    <w:rsid w:val="004547E8"/>
    <w:rsid w:val="0046142B"/>
    <w:rsid w:val="00461611"/>
    <w:rsid w:val="00464C48"/>
    <w:rsid w:val="00467313"/>
    <w:rsid w:val="00472A7A"/>
    <w:rsid w:val="00480340"/>
    <w:rsid w:val="00486CE8"/>
    <w:rsid w:val="004A33BB"/>
    <w:rsid w:val="004A54CE"/>
    <w:rsid w:val="004A5FF0"/>
    <w:rsid w:val="004B1AAA"/>
    <w:rsid w:val="004B3F4A"/>
    <w:rsid w:val="004B436B"/>
    <w:rsid w:val="004D0760"/>
    <w:rsid w:val="004F1CE8"/>
    <w:rsid w:val="004F572C"/>
    <w:rsid w:val="004F78F8"/>
    <w:rsid w:val="00506765"/>
    <w:rsid w:val="005103D2"/>
    <w:rsid w:val="005112F1"/>
    <w:rsid w:val="00513119"/>
    <w:rsid w:val="00517154"/>
    <w:rsid w:val="00517A80"/>
    <w:rsid w:val="00521FE9"/>
    <w:rsid w:val="005421C5"/>
    <w:rsid w:val="00552758"/>
    <w:rsid w:val="00556DFD"/>
    <w:rsid w:val="0059020A"/>
    <w:rsid w:val="005B2407"/>
    <w:rsid w:val="005B4A97"/>
    <w:rsid w:val="005C0539"/>
    <w:rsid w:val="005E1520"/>
    <w:rsid w:val="005F0905"/>
    <w:rsid w:val="00610368"/>
    <w:rsid w:val="006111AD"/>
    <w:rsid w:val="0062215B"/>
    <w:rsid w:val="00632C57"/>
    <w:rsid w:val="00644066"/>
    <w:rsid w:val="006662C5"/>
    <w:rsid w:val="006749D6"/>
    <w:rsid w:val="006848B2"/>
    <w:rsid w:val="006852B3"/>
    <w:rsid w:val="00686689"/>
    <w:rsid w:val="00686DB3"/>
    <w:rsid w:val="006A53FE"/>
    <w:rsid w:val="006C0E04"/>
    <w:rsid w:val="006C1450"/>
    <w:rsid w:val="006C1969"/>
    <w:rsid w:val="006C413B"/>
    <w:rsid w:val="006E2A9A"/>
    <w:rsid w:val="006F5CE5"/>
    <w:rsid w:val="006F7BD9"/>
    <w:rsid w:val="0070640B"/>
    <w:rsid w:val="007126C3"/>
    <w:rsid w:val="007317C8"/>
    <w:rsid w:val="00741CDB"/>
    <w:rsid w:val="0074502F"/>
    <w:rsid w:val="0075467B"/>
    <w:rsid w:val="00755E42"/>
    <w:rsid w:val="00770038"/>
    <w:rsid w:val="00771C72"/>
    <w:rsid w:val="00774D1B"/>
    <w:rsid w:val="00774D3B"/>
    <w:rsid w:val="007765D8"/>
    <w:rsid w:val="00777576"/>
    <w:rsid w:val="00785502"/>
    <w:rsid w:val="00793289"/>
    <w:rsid w:val="00797756"/>
    <w:rsid w:val="007A2741"/>
    <w:rsid w:val="007A3064"/>
    <w:rsid w:val="007A3B88"/>
    <w:rsid w:val="007C5AB7"/>
    <w:rsid w:val="008218F5"/>
    <w:rsid w:val="00850C0E"/>
    <w:rsid w:val="00852CCF"/>
    <w:rsid w:val="0085583D"/>
    <w:rsid w:val="00861FB0"/>
    <w:rsid w:val="00880150"/>
    <w:rsid w:val="00892475"/>
    <w:rsid w:val="008A4457"/>
    <w:rsid w:val="008B0755"/>
    <w:rsid w:val="008B6EC8"/>
    <w:rsid w:val="008F7DA9"/>
    <w:rsid w:val="009135F0"/>
    <w:rsid w:val="00917047"/>
    <w:rsid w:val="00920964"/>
    <w:rsid w:val="00932D0F"/>
    <w:rsid w:val="00932E01"/>
    <w:rsid w:val="009433BF"/>
    <w:rsid w:val="009438E4"/>
    <w:rsid w:val="009443B0"/>
    <w:rsid w:val="0094743F"/>
    <w:rsid w:val="00961E46"/>
    <w:rsid w:val="00962926"/>
    <w:rsid w:val="00993FFB"/>
    <w:rsid w:val="00997ECE"/>
    <w:rsid w:val="009A143C"/>
    <w:rsid w:val="009B0C10"/>
    <w:rsid w:val="009B3A4D"/>
    <w:rsid w:val="009B4F6A"/>
    <w:rsid w:val="009C204F"/>
    <w:rsid w:val="009C617A"/>
    <w:rsid w:val="009C685E"/>
    <w:rsid w:val="009E6AC5"/>
    <w:rsid w:val="00A014A7"/>
    <w:rsid w:val="00A1325A"/>
    <w:rsid w:val="00A2604D"/>
    <w:rsid w:val="00A3478A"/>
    <w:rsid w:val="00A436BF"/>
    <w:rsid w:val="00A447A5"/>
    <w:rsid w:val="00A44F4B"/>
    <w:rsid w:val="00A54A65"/>
    <w:rsid w:val="00A55475"/>
    <w:rsid w:val="00A55966"/>
    <w:rsid w:val="00A74913"/>
    <w:rsid w:val="00A95018"/>
    <w:rsid w:val="00A9564F"/>
    <w:rsid w:val="00AB0F68"/>
    <w:rsid w:val="00AB1292"/>
    <w:rsid w:val="00AB5480"/>
    <w:rsid w:val="00AB6008"/>
    <w:rsid w:val="00AD028A"/>
    <w:rsid w:val="00AD602E"/>
    <w:rsid w:val="00AD614D"/>
    <w:rsid w:val="00AF0213"/>
    <w:rsid w:val="00AF1F8C"/>
    <w:rsid w:val="00B029E1"/>
    <w:rsid w:val="00B05281"/>
    <w:rsid w:val="00B1519E"/>
    <w:rsid w:val="00B21F8D"/>
    <w:rsid w:val="00B233F5"/>
    <w:rsid w:val="00B43AAC"/>
    <w:rsid w:val="00B5519F"/>
    <w:rsid w:val="00B80368"/>
    <w:rsid w:val="00B92DE7"/>
    <w:rsid w:val="00B96383"/>
    <w:rsid w:val="00B9693C"/>
    <w:rsid w:val="00BA6192"/>
    <w:rsid w:val="00BB0A59"/>
    <w:rsid w:val="00BB7E4C"/>
    <w:rsid w:val="00BD4E0A"/>
    <w:rsid w:val="00BD5056"/>
    <w:rsid w:val="00BE0497"/>
    <w:rsid w:val="00BF2DC8"/>
    <w:rsid w:val="00C077F6"/>
    <w:rsid w:val="00C123A8"/>
    <w:rsid w:val="00C21B96"/>
    <w:rsid w:val="00C32587"/>
    <w:rsid w:val="00C348DA"/>
    <w:rsid w:val="00C422E5"/>
    <w:rsid w:val="00C525BC"/>
    <w:rsid w:val="00C53B6E"/>
    <w:rsid w:val="00C61B45"/>
    <w:rsid w:val="00C813D6"/>
    <w:rsid w:val="00C83D52"/>
    <w:rsid w:val="00C84AF8"/>
    <w:rsid w:val="00C85684"/>
    <w:rsid w:val="00C918B0"/>
    <w:rsid w:val="00C9295E"/>
    <w:rsid w:val="00CA1F5E"/>
    <w:rsid w:val="00CA5D40"/>
    <w:rsid w:val="00CB7D27"/>
    <w:rsid w:val="00CC3EC2"/>
    <w:rsid w:val="00CC500B"/>
    <w:rsid w:val="00CD3F49"/>
    <w:rsid w:val="00CD46E8"/>
    <w:rsid w:val="00CD5581"/>
    <w:rsid w:val="00CF20F3"/>
    <w:rsid w:val="00CF5217"/>
    <w:rsid w:val="00D14FE3"/>
    <w:rsid w:val="00D1674B"/>
    <w:rsid w:val="00D1745D"/>
    <w:rsid w:val="00D3618F"/>
    <w:rsid w:val="00D417F6"/>
    <w:rsid w:val="00D42729"/>
    <w:rsid w:val="00D51105"/>
    <w:rsid w:val="00D52785"/>
    <w:rsid w:val="00D55875"/>
    <w:rsid w:val="00D63362"/>
    <w:rsid w:val="00D64607"/>
    <w:rsid w:val="00D713FE"/>
    <w:rsid w:val="00D73F5A"/>
    <w:rsid w:val="00D85794"/>
    <w:rsid w:val="00D8764B"/>
    <w:rsid w:val="00D94500"/>
    <w:rsid w:val="00D94F58"/>
    <w:rsid w:val="00DB2272"/>
    <w:rsid w:val="00DB5A4C"/>
    <w:rsid w:val="00DB6EF7"/>
    <w:rsid w:val="00DC698D"/>
    <w:rsid w:val="00DE4508"/>
    <w:rsid w:val="00DE54BC"/>
    <w:rsid w:val="00DE57A4"/>
    <w:rsid w:val="00DE5E78"/>
    <w:rsid w:val="00DE7587"/>
    <w:rsid w:val="00E07EA6"/>
    <w:rsid w:val="00E2502A"/>
    <w:rsid w:val="00E25A9C"/>
    <w:rsid w:val="00E530D6"/>
    <w:rsid w:val="00E56CD3"/>
    <w:rsid w:val="00E6258E"/>
    <w:rsid w:val="00E74C35"/>
    <w:rsid w:val="00E76EA7"/>
    <w:rsid w:val="00E862A5"/>
    <w:rsid w:val="00E94D77"/>
    <w:rsid w:val="00EA3862"/>
    <w:rsid w:val="00EA50D3"/>
    <w:rsid w:val="00EC3C4B"/>
    <w:rsid w:val="00EC58D8"/>
    <w:rsid w:val="00ED0C70"/>
    <w:rsid w:val="00ED716A"/>
    <w:rsid w:val="00ED74E7"/>
    <w:rsid w:val="00EE736E"/>
    <w:rsid w:val="00EF6152"/>
    <w:rsid w:val="00EF77BF"/>
    <w:rsid w:val="00F06C55"/>
    <w:rsid w:val="00F16F12"/>
    <w:rsid w:val="00F23198"/>
    <w:rsid w:val="00F23529"/>
    <w:rsid w:val="00F31E02"/>
    <w:rsid w:val="00F34651"/>
    <w:rsid w:val="00F514A3"/>
    <w:rsid w:val="00F54EB7"/>
    <w:rsid w:val="00F66E32"/>
    <w:rsid w:val="00F73056"/>
    <w:rsid w:val="00F8051A"/>
    <w:rsid w:val="00F83DF3"/>
    <w:rsid w:val="00F95D6E"/>
    <w:rsid w:val="00FA1A6B"/>
    <w:rsid w:val="00FB73EB"/>
    <w:rsid w:val="00FC0465"/>
    <w:rsid w:val="00FC28A9"/>
    <w:rsid w:val="00FE33C2"/>
    <w:rsid w:val="00FE557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A2C23"/>
  <w15:docId w15:val="{70DCCF49-E746-4B4B-8C50-C7814F1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96B04"/>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unhideWhenUsed/>
    <w:rsid w:val="003216D2"/>
    <w:rPr>
      <w:sz w:val="16"/>
      <w:szCs w:val="16"/>
    </w:rPr>
  </w:style>
  <w:style w:type="paragraph" w:styleId="CommentText">
    <w:name w:val="annotation text"/>
    <w:basedOn w:val="Normal"/>
    <w:link w:val="CommentTextChar"/>
    <w:uiPriority w:val="99"/>
    <w:semiHidden/>
    <w:unhideWhenUsed/>
    <w:rsid w:val="003216D2"/>
    <w:pPr>
      <w:spacing w:line="240" w:lineRule="auto"/>
    </w:pPr>
    <w:rPr>
      <w:sz w:val="20"/>
      <w:szCs w:val="20"/>
    </w:rPr>
  </w:style>
  <w:style w:type="character" w:customStyle="1" w:styleId="CommentTextChar">
    <w:name w:val="Comment Text Char"/>
    <w:basedOn w:val="DefaultParagraphFont"/>
    <w:link w:val="CommentText"/>
    <w:uiPriority w:val="99"/>
    <w:semiHidden/>
    <w:rsid w:val="003216D2"/>
    <w:rPr>
      <w:sz w:val="20"/>
      <w:szCs w:val="20"/>
    </w:rPr>
  </w:style>
  <w:style w:type="paragraph" w:styleId="CommentSubject">
    <w:name w:val="annotation subject"/>
    <w:basedOn w:val="CommentText"/>
    <w:next w:val="CommentText"/>
    <w:link w:val="CommentSubjectChar"/>
    <w:uiPriority w:val="99"/>
    <w:semiHidden/>
    <w:unhideWhenUsed/>
    <w:rsid w:val="003216D2"/>
    <w:rPr>
      <w:b/>
      <w:bCs/>
    </w:rPr>
  </w:style>
  <w:style w:type="character" w:customStyle="1" w:styleId="CommentSubjectChar">
    <w:name w:val="Comment Subject Char"/>
    <w:basedOn w:val="CommentTextChar"/>
    <w:link w:val="CommentSubject"/>
    <w:uiPriority w:val="99"/>
    <w:semiHidden/>
    <w:rsid w:val="003216D2"/>
    <w:rPr>
      <w:b/>
      <w:bCs/>
      <w:sz w:val="20"/>
      <w:szCs w:val="20"/>
    </w:rPr>
  </w:style>
  <w:style w:type="paragraph" w:styleId="BalloonText">
    <w:name w:val="Balloon Text"/>
    <w:basedOn w:val="Normal"/>
    <w:link w:val="BalloonTextChar"/>
    <w:uiPriority w:val="99"/>
    <w:semiHidden/>
    <w:unhideWhenUsed/>
    <w:rsid w:val="00321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6D2"/>
    <w:rPr>
      <w:rFonts w:ascii="Segoe UI" w:hAnsi="Segoe UI" w:cs="Segoe UI"/>
      <w:sz w:val="18"/>
      <w:szCs w:val="18"/>
    </w:rPr>
  </w:style>
  <w:style w:type="paragraph" w:styleId="FootnoteText">
    <w:name w:val="footnote text"/>
    <w:basedOn w:val="Normal"/>
    <w:link w:val="FootnoteTextChar"/>
    <w:uiPriority w:val="99"/>
    <w:semiHidden/>
    <w:unhideWhenUsed/>
    <w:rsid w:val="00AB12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292"/>
    <w:rPr>
      <w:sz w:val="20"/>
      <w:szCs w:val="20"/>
    </w:rPr>
  </w:style>
  <w:style w:type="character" w:styleId="FootnoteReference">
    <w:name w:val="footnote reference"/>
    <w:basedOn w:val="DefaultParagraphFont"/>
    <w:uiPriority w:val="99"/>
    <w:semiHidden/>
    <w:unhideWhenUsed/>
    <w:rsid w:val="00AB1292"/>
    <w:rPr>
      <w:vertAlign w:val="superscript"/>
    </w:rPr>
  </w:style>
  <w:style w:type="character" w:styleId="Hyperlink">
    <w:name w:val="Hyperlink"/>
    <w:basedOn w:val="DefaultParagraphFont"/>
    <w:uiPriority w:val="99"/>
    <w:unhideWhenUsed/>
    <w:rsid w:val="00632C57"/>
    <w:rPr>
      <w:color w:val="0563C1" w:themeColor="hyperlink"/>
      <w:u w:val="single"/>
    </w:rPr>
  </w:style>
  <w:style w:type="character" w:customStyle="1" w:styleId="UnresolvedMention1">
    <w:name w:val="Unresolved Mention1"/>
    <w:basedOn w:val="DefaultParagraphFont"/>
    <w:uiPriority w:val="99"/>
    <w:semiHidden/>
    <w:unhideWhenUsed/>
    <w:rsid w:val="00AD028A"/>
    <w:rPr>
      <w:color w:val="808080"/>
      <w:shd w:val="clear" w:color="auto" w:fill="E6E6E6"/>
    </w:rPr>
  </w:style>
  <w:style w:type="character" w:customStyle="1" w:styleId="authorsname">
    <w:name w:val="authors__name"/>
    <w:basedOn w:val="DefaultParagraphFont"/>
    <w:rsid w:val="002F429F"/>
  </w:style>
  <w:style w:type="character" w:styleId="Emphasis">
    <w:name w:val="Emphasis"/>
    <w:basedOn w:val="DefaultParagraphFont"/>
    <w:uiPriority w:val="20"/>
    <w:qFormat/>
    <w:rsid w:val="00CC500B"/>
    <w:rPr>
      <w:i/>
      <w:iCs/>
    </w:rPr>
  </w:style>
  <w:style w:type="character" w:customStyle="1" w:styleId="UnresolvedMention2">
    <w:name w:val="Unresolved Mention2"/>
    <w:basedOn w:val="DefaultParagraphFont"/>
    <w:uiPriority w:val="99"/>
    <w:semiHidden/>
    <w:unhideWhenUsed/>
    <w:rsid w:val="00CC500B"/>
    <w:rPr>
      <w:color w:val="605E5C"/>
      <w:shd w:val="clear" w:color="auto" w:fill="E1DFDD"/>
    </w:rPr>
  </w:style>
  <w:style w:type="character" w:customStyle="1" w:styleId="nlmarticle-title">
    <w:name w:val="nlm_article-title"/>
    <w:basedOn w:val="DefaultParagraphFont"/>
    <w:rsid w:val="009C204F"/>
  </w:style>
  <w:style w:type="character" w:customStyle="1" w:styleId="UnresolvedMention3">
    <w:name w:val="Unresolved Mention3"/>
    <w:basedOn w:val="DefaultParagraphFont"/>
    <w:uiPriority w:val="99"/>
    <w:semiHidden/>
    <w:unhideWhenUsed/>
    <w:rsid w:val="00127A06"/>
    <w:rPr>
      <w:color w:val="605E5C"/>
      <w:shd w:val="clear" w:color="auto" w:fill="E1DFDD"/>
    </w:rPr>
  </w:style>
  <w:style w:type="paragraph" w:styleId="ListParagraph">
    <w:name w:val="List Paragraph"/>
    <w:basedOn w:val="Normal"/>
    <w:uiPriority w:val="34"/>
    <w:qFormat/>
    <w:rsid w:val="00472A7A"/>
    <w:pPr>
      <w:ind w:left="720"/>
      <w:contextualSpacing/>
    </w:pPr>
  </w:style>
  <w:style w:type="paragraph" w:styleId="Header">
    <w:name w:val="header"/>
    <w:basedOn w:val="Normal"/>
    <w:link w:val="HeaderChar"/>
    <w:uiPriority w:val="99"/>
    <w:unhideWhenUsed/>
    <w:rsid w:val="00741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CDB"/>
  </w:style>
  <w:style w:type="paragraph" w:styleId="Footer">
    <w:name w:val="footer"/>
    <w:basedOn w:val="Normal"/>
    <w:link w:val="FooterChar"/>
    <w:uiPriority w:val="99"/>
    <w:unhideWhenUsed/>
    <w:rsid w:val="00741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CDB"/>
  </w:style>
  <w:style w:type="character" w:customStyle="1" w:styleId="UnresolvedMention4">
    <w:name w:val="Unresolved Mention4"/>
    <w:basedOn w:val="DefaultParagraphFont"/>
    <w:uiPriority w:val="99"/>
    <w:semiHidden/>
    <w:unhideWhenUsed/>
    <w:rsid w:val="00D94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16463">
      <w:bodyDiv w:val="1"/>
      <w:marLeft w:val="0"/>
      <w:marRight w:val="0"/>
      <w:marTop w:val="0"/>
      <w:marBottom w:val="0"/>
      <w:divBdr>
        <w:top w:val="none" w:sz="0" w:space="0" w:color="auto"/>
        <w:left w:val="none" w:sz="0" w:space="0" w:color="auto"/>
        <w:bottom w:val="none" w:sz="0" w:space="0" w:color="auto"/>
        <w:right w:val="none" w:sz="0" w:space="0" w:color="auto"/>
      </w:divBdr>
    </w:div>
    <w:div w:id="3921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hyland@mu.ie" TargetMode="External"/><Relationship Id="rId13" Type="http://schemas.openxmlformats.org/officeDocument/2006/relationships/hyperlink" Target="https://doi.org/10.1080/15299730802139063" TargetMode="External"/><Relationship Id="rId18" Type="http://schemas.openxmlformats.org/officeDocument/2006/relationships/hyperlink" Target="https://doi.org/10.1002/jts.2172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16/j.janxdis.2016.10.009" TargetMode="External"/><Relationship Id="rId17" Type="http://schemas.openxmlformats.org/officeDocument/2006/relationships/hyperlink" Target="https://doi.org/10.1002/jts.20049" TargetMode="External"/><Relationship Id="rId2" Type="http://schemas.openxmlformats.org/officeDocument/2006/relationships/numbering" Target="numbering.xml"/><Relationship Id="rId16" Type="http://schemas.openxmlformats.org/officeDocument/2006/relationships/hyperlink" Target="https://doi.org/10.1192/bjp.180.4.36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5299732.2015.1079807" TargetMode="External"/><Relationship Id="rId5" Type="http://schemas.openxmlformats.org/officeDocument/2006/relationships/webSettings" Target="webSettings.xml"/><Relationship Id="rId15" Type="http://schemas.openxmlformats.org/officeDocument/2006/relationships/hyperlink" Target="https://doi.org/10.1002/jclp.22439" TargetMode="External"/><Relationship Id="rId10" Type="http://schemas.openxmlformats.org/officeDocument/2006/relationships/hyperlink" Target="https://doi.org/10.1016/j.jad.2014.10.008" TargetMode="External"/><Relationship Id="rId19" Type="http://schemas.openxmlformats.org/officeDocument/2006/relationships/hyperlink" Target="https://icd.who.int/browse11/l-m/en" TargetMode="External"/><Relationship Id="rId4" Type="http://schemas.openxmlformats.org/officeDocument/2006/relationships/settings" Target="settings.xml"/><Relationship Id="rId9" Type="http://schemas.openxmlformats.org/officeDocument/2006/relationships/hyperlink" Target="https://doi.org/10.1176/appi.ajp.162.12.2295" TargetMode="External"/><Relationship Id="rId14" Type="http://schemas.openxmlformats.org/officeDocument/2006/relationships/hyperlink" Target="https://doi.org/10.1080/146167303100016334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6EC4-29A0-4AAF-A633-52B87BD2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4887</Words>
  <Characters>27858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Philip Hyland</cp:lastModifiedBy>
  <cp:revision>2</cp:revision>
  <dcterms:created xsi:type="dcterms:W3CDTF">2019-06-10T09:36:00Z</dcterms:created>
  <dcterms:modified xsi:type="dcterms:W3CDTF">2019-06-10T09:36:00Z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