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DF80A" w14:textId="7D09A97D" w:rsidR="00292D6C" w:rsidRPr="000B471F" w:rsidRDefault="00980439" w:rsidP="00475C0F">
      <w:pPr>
        <w:spacing w:after="0" w:line="360" w:lineRule="auto"/>
        <w:jc w:val="both"/>
        <w:rPr>
          <w:rFonts w:ascii="Times New Roman" w:hAnsi="Times New Roman" w:cs="Times New Roman"/>
          <w:sz w:val="20"/>
          <w:szCs w:val="20"/>
          <w:vertAlign w:val="superscript"/>
        </w:rPr>
      </w:pPr>
      <w:bookmarkStart w:id="0" w:name="_GoBack"/>
      <w:bookmarkEnd w:id="0"/>
      <w:r w:rsidRPr="000B471F">
        <w:rPr>
          <w:rFonts w:ascii="Times New Roman" w:hAnsi="Times New Roman" w:cs="Times New Roman"/>
          <w:sz w:val="20"/>
          <w:szCs w:val="20"/>
        </w:rPr>
        <w:t>Malcolm Brown</w:t>
      </w:r>
      <w:r w:rsidRPr="000B471F">
        <w:rPr>
          <w:rFonts w:ascii="Times New Roman" w:hAnsi="Times New Roman" w:cs="Times New Roman"/>
          <w:sz w:val="20"/>
          <w:szCs w:val="20"/>
          <w:vertAlign w:val="superscript"/>
        </w:rPr>
        <w:t>1,2</w:t>
      </w:r>
      <w:r w:rsidR="00292D6C" w:rsidRPr="000B471F">
        <w:rPr>
          <w:rFonts w:ascii="Times New Roman" w:hAnsi="Times New Roman" w:cs="Times New Roman"/>
          <w:sz w:val="20"/>
          <w:szCs w:val="20"/>
        </w:rPr>
        <w:t>, Conor M. McClean</w:t>
      </w:r>
      <w:r w:rsidRPr="000B471F">
        <w:rPr>
          <w:rFonts w:ascii="Times New Roman" w:hAnsi="Times New Roman" w:cs="Times New Roman"/>
          <w:sz w:val="20"/>
          <w:szCs w:val="20"/>
          <w:vertAlign w:val="superscript"/>
        </w:rPr>
        <w:t>1</w:t>
      </w:r>
      <w:r w:rsidR="00292D6C" w:rsidRPr="000B471F">
        <w:rPr>
          <w:rFonts w:ascii="Times New Roman" w:hAnsi="Times New Roman" w:cs="Times New Roman"/>
          <w:sz w:val="20"/>
          <w:szCs w:val="20"/>
        </w:rPr>
        <w:t xml:space="preserve">, </w:t>
      </w:r>
      <w:r w:rsidR="002A365D" w:rsidRPr="000B471F">
        <w:rPr>
          <w:rFonts w:ascii="Times New Roman" w:hAnsi="Times New Roman" w:cs="Times New Roman"/>
          <w:sz w:val="20"/>
          <w:szCs w:val="20"/>
        </w:rPr>
        <w:t>Gareth W. Davison</w:t>
      </w:r>
      <w:r w:rsidR="002A365D" w:rsidRPr="000B471F">
        <w:rPr>
          <w:rFonts w:ascii="Times New Roman" w:hAnsi="Times New Roman" w:cs="Times New Roman"/>
          <w:sz w:val="20"/>
          <w:szCs w:val="20"/>
          <w:vertAlign w:val="superscript"/>
        </w:rPr>
        <w:t>1</w:t>
      </w:r>
      <w:r w:rsidR="002A365D" w:rsidRPr="000B471F">
        <w:rPr>
          <w:rFonts w:ascii="Times New Roman" w:hAnsi="Times New Roman" w:cs="Times New Roman"/>
          <w:sz w:val="20"/>
          <w:szCs w:val="20"/>
        </w:rPr>
        <w:t xml:space="preserve">, </w:t>
      </w:r>
      <w:r w:rsidR="00292D6C" w:rsidRPr="000B471F">
        <w:rPr>
          <w:rFonts w:ascii="Times New Roman" w:hAnsi="Times New Roman" w:cs="Times New Roman"/>
          <w:sz w:val="20"/>
          <w:szCs w:val="20"/>
        </w:rPr>
        <w:t>John C.W. Brown</w:t>
      </w:r>
      <w:r w:rsidRPr="000B471F">
        <w:rPr>
          <w:rFonts w:ascii="Times New Roman" w:hAnsi="Times New Roman" w:cs="Times New Roman"/>
          <w:sz w:val="20"/>
          <w:szCs w:val="20"/>
          <w:vertAlign w:val="superscript"/>
        </w:rPr>
        <w:t>1</w:t>
      </w:r>
      <w:r w:rsidR="002A365D" w:rsidRPr="000B471F">
        <w:rPr>
          <w:rFonts w:ascii="Times New Roman" w:hAnsi="Times New Roman" w:cs="Times New Roman"/>
          <w:sz w:val="20"/>
          <w:szCs w:val="20"/>
          <w:vertAlign w:val="superscript"/>
        </w:rPr>
        <w:t xml:space="preserve"> </w:t>
      </w:r>
      <w:r w:rsidR="00292D6C" w:rsidRPr="000B471F">
        <w:rPr>
          <w:rFonts w:ascii="Times New Roman" w:hAnsi="Times New Roman" w:cs="Times New Roman"/>
          <w:sz w:val="20"/>
          <w:szCs w:val="20"/>
        </w:rPr>
        <w:t>&amp; Marie H. Murphy</w:t>
      </w:r>
      <w:r w:rsidRPr="000B471F">
        <w:rPr>
          <w:rFonts w:ascii="Times New Roman" w:hAnsi="Times New Roman" w:cs="Times New Roman"/>
          <w:sz w:val="20"/>
          <w:szCs w:val="20"/>
          <w:vertAlign w:val="superscript"/>
        </w:rPr>
        <w:t>1</w:t>
      </w:r>
    </w:p>
    <w:p w14:paraId="0D7165C9" w14:textId="77777777" w:rsidR="00292D6C" w:rsidRPr="000B471F" w:rsidRDefault="00292D6C" w:rsidP="00475C0F">
      <w:pPr>
        <w:spacing w:after="0" w:line="360" w:lineRule="auto"/>
        <w:jc w:val="both"/>
        <w:rPr>
          <w:rFonts w:ascii="Times New Roman" w:hAnsi="Times New Roman" w:cs="Times New Roman"/>
          <w:b/>
          <w:sz w:val="20"/>
          <w:szCs w:val="20"/>
        </w:rPr>
      </w:pPr>
    </w:p>
    <w:p w14:paraId="525A94CE" w14:textId="40A7D2CC" w:rsidR="00475C0F" w:rsidRPr="000B471F" w:rsidRDefault="00475C0F" w:rsidP="00475C0F">
      <w:pPr>
        <w:spacing w:after="0" w:line="360" w:lineRule="auto"/>
        <w:jc w:val="both"/>
        <w:rPr>
          <w:rFonts w:ascii="Times New Roman" w:hAnsi="Times New Roman" w:cs="Times New Roman"/>
          <w:b/>
          <w:sz w:val="20"/>
          <w:szCs w:val="20"/>
        </w:rPr>
      </w:pPr>
      <w:r w:rsidRPr="000B471F">
        <w:rPr>
          <w:rFonts w:ascii="Times New Roman" w:hAnsi="Times New Roman" w:cs="Times New Roman"/>
          <w:b/>
          <w:sz w:val="20"/>
          <w:szCs w:val="20"/>
        </w:rPr>
        <w:t>The acute effects of walking exercise intensity on systemic cytokine</w:t>
      </w:r>
      <w:r w:rsidR="00DC3BAA" w:rsidRPr="000B471F">
        <w:rPr>
          <w:rFonts w:ascii="Times New Roman" w:hAnsi="Times New Roman" w:cs="Times New Roman"/>
          <w:b/>
          <w:sz w:val="20"/>
          <w:szCs w:val="20"/>
        </w:rPr>
        <w:t>s</w:t>
      </w:r>
      <w:r w:rsidRPr="000B471F">
        <w:rPr>
          <w:rFonts w:ascii="Times New Roman" w:hAnsi="Times New Roman" w:cs="Times New Roman"/>
          <w:b/>
          <w:sz w:val="20"/>
          <w:szCs w:val="20"/>
        </w:rPr>
        <w:t xml:space="preserve"> and oxidative stress.</w:t>
      </w:r>
    </w:p>
    <w:p w14:paraId="780B72EE" w14:textId="77777777" w:rsidR="00EA6971" w:rsidRPr="000B471F" w:rsidRDefault="00EA6971" w:rsidP="00475C0F">
      <w:pPr>
        <w:spacing w:after="0" w:line="360" w:lineRule="auto"/>
        <w:jc w:val="both"/>
        <w:rPr>
          <w:rFonts w:ascii="Times New Roman" w:hAnsi="Times New Roman" w:cs="Times New Roman"/>
          <w:sz w:val="20"/>
          <w:szCs w:val="20"/>
        </w:rPr>
      </w:pPr>
    </w:p>
    <w:p w14:paraId="6A451B54" w14:textId="5E240733" w:rsidR="00EA6971" w:rsidRPr="000B471F" w:rsidRDefault="00980439" w:rsidP="00475C0F">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vertAlign w:val="superscript"/>
        </w:rPr>
        <w:t>1</w:t>
      </w:r>
      <w:r w:rsidR="00B174A4" w:rsidRPr="000B471F">
        <w:rPr>
          <w:rFonts w:ascii="Times New Roman" w:hAnsi="Times New Roman" w:cs="Times New Roman"/>
          <w:sz w:val="20"/>
          <w:szCs w:val="20"/>
          <w:vertAlign w:val="superscript"/>
        </w:rPr>
        <w:t xml:space="preserve"> </w:t>
      </w:r>
      <w:r w:rsidR="00EA6971" w:rsidRPr="000B471F">
        <w:rPr>
          <w:rFonts w:ascii="Times New Roman" w:hAnsi="Times New Roman" w:cs="Times New Roman"/>
          <w:sz w:val="20"/>
          <w:szCs w:val="20"/>
        </w:rPr>
        <w:t>Sport &amp; Exercise Sciences Re</w:t>
      </w:r>
      <w:r w:rsidR="00A836B3" w:rsidRPr="000B471F">
        <w:rPr>
          <w:rFonts w:ascii="Times New Roman" w:hAnsi="Times New Roman" w:cs="Times New Roman"/>
          <w:sz w:val="20"/>
          <w:szCs w:val="20"/>
        </w:rPr>
        <w:t xml:space="preserve">search Institute, </w:t>
      </w:r>
      <w:r w:rsidR="00EA6971" w:rsidRPr="000B471F">
        <w:rPr>
          <w:rFonts w:ascii="Times New Roman" w:hAnsi="Times New Roman" w:cs="Times New Roman"/>
          <w:sz w:val="20"/>
          <w:szCs w:val="20"/>
        </w:rPr>
        <w:t>Ulster</w:t>
      </w:r>
      <w:r w:rsidR="00A836B3" w:rsidRPr="000B471F">
        <w:rPr>
          <w:rFonts w:ascii="Times New Roman" w:hAnsi="Times New Roman" w:cs="Times New Roman"/>
          <w:sz w:val="20"/>
          <w:szCs w:val="20"/>
        </w:rPr>
        <w:t xml:space="preserve"> University</w:t>
      </w:r>
      <w:r w:rsidR="00EA6971" w:rsidRPr="000B471F">
        <w:rPr>
          <w:rFonts w:ascii="Times New Roman" w:hAnsi="Times New Roman" w:cs="Times New Roman"/>
          <w:sz w:val="20"/>
          <w:szCs w:val="20"/>
        </w:rPr>
        <w:t>, Jordanstown,</w:t>
      </w:r>
      <w:r w:rsidR="0010581F" w:rsidRPr="000B471F">
        <w:rPr>
          <w:rFonts w:ascii="Times New Roman" w:hAnsi="Times New Roman" w:cs="Times New Roman"/>
          <w:sz w:val="20"/>
          <w:szCs w:val="20"/>
        </w:rPr>
        <w:t xml:space="preserve"> County Antrim,</w:t>
      </w:r>
      <w:r w:rsidR="00EA6971" w:rsidRPr="000B471F">
        <w:rPr>
          <w:rFonts w:ascii="Times New Roman" w:hAnsi="Times New Roman" w:cs="Times New Roman"/>
          <w:sz w:val="20"/>
          <w:szCs w:val="20"/>
        </w:rPr>
        <w:t xml:space="preserve"> Northern Ireland</w:t>
      </w:r>
      <w:r w:rsidR="0010581F" w:rsidRPr="000B471F">
        <w:rPr>
          <w:rFonts w:ascii="Times New Roman" w:hAnsi="Times New Roman" w:cs="Times New Roman"/>
          <w:sz w:val="20"/>
          <w:szCs w:val="20"/>
        </w:rPr>
        <w:t>, BT37 0QB</w:t>
      </w:r>
      <w:r w:rsidR="00EA6971" w:rsidRPr="000B471F">
        <w:rPr>
          <w:rFonts w:ascii="Times New Roman" w:hAnsi="Times New Roman" w:cs="Times New Roman"/>
          <w:sz w:val="20"/>
          <w:szCs w:val="20"/>
        </w:rPr>
        <w:t>.</w:t>
      </w:r>
    </w:p>
    <w:p w14:paraId="783663EB" w14:textId="3485392B" w:rsidR="00980439" w:rsidRPr="000B471F" w:rsidRDefault="00980439" w:rsidP="00475C0F">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vertAlign w:val="superscript"/>
        </w:rPr>
        <w:t>2</w:t>
      </w:r>
      <w:r w:rsidR="00B174A4" w:rsidRPr="000B471F">
        <w:rPr>
          <w:rFonts w:ascii="Times New Roman" w:hAnsi="Times New Roman" w:cs="Times New Roman"/>
          <w:sz w:val="20"/>
          <w:szCs w:val="20"/>
          <w:vertAlign w:val="superscript"/>
        </w:rPr>
        <w:t xml:space="preserve">  </w:t>
      </w:r>
      <w:r w:rsidR="0010581F" w:rsidRPr="000B471F">
        <w:rPr>
          <w:rFonts w:ascii="Times New Roman" w:hAnsi="Times New Roman" w:cs="Times New Roman"/>
          <w:sz w:val="20"/>
          <w:szCs w:val="20"/>
        </w:rPr>
        <w:t xml:space="preserve">School of </w:t>
      </w:r>
      <w:r w:rsidR="00B174A4" w:rsidRPr="000B471F">
        <w:rPr>
          <w:rFonts w:ascii="Times New Roman" w:hAnsi="Times New Roman" w:cs="Times New Roman"/>
          <w:sz w:val="20"/>
          <w:szCs w:val="20"/>
        </w:rPr>
        <w:t>Nursing &amp; Midwifery</w:t>
      </w:r>
      <w:r w:rsidR="0010581F" w:rsidRPr="000B471F">
        <w:rPr>
          <w:rFonts w:ascii="Times New Roman" w:hAnsi="Times New Roman" w:cs="Times New Roman"/>
          <w:sz w:val="20"/>
          <w:szCs w:val="20"/>
        </w:rPr>
        <w:t xml:space="preserve">, </w:t>
      </w:r>
      <w:r w:rsidR="00EA4867" w:rsidRPr="000B471F">
        <w:rPr>
          <w:rFonts w:ascii="Times New Roman" w:hAnsi="Times New Roman" w:cs="Times New Roman"/>
          <w:sz w:val="20"/>
          <w:szCs w:val="20"/>
        </w:rPr>
        <w:t xml:space="preserve">Medical Biology Centre, </w:t>
      </w:r>
      <w:r w:rsidRPr="000B471F">
        <w:rPr>
          <w:rFonts w:ascii="Times New Roman" w:hAnsi="Times New Roman" w:cs="Times New Roman"/>
          <w:sz w:val="20"/>
          <w:szCs w:val="20"/>
        </w:rPr>
        <w:t>Queen’s Univer</w:t>
      </w:r>
      <w:r w:rsidR="0010581F" w:rsidRPr="000B471F">
        <w:rPr>
          <w:rFonts w:ascii="Times New Roman" w:hAnsi="Times New Roman" w:cs="Times New Roman"/>
          <w:sz w:val="20"/>
          <w:szCs w:val="20"/>
        </w:rPr>
        <w:t>sity Belfast, Northern Ireland, BT</w:t>
      </w:r>
      <w:r w:rsidR="00B174A4" w:rsidRPr="000B471F">
        <w:rPr>
          <w:rFonts w:ascii="Times New Roman" w:hAnsi="Times New Roman" w:cs="Times New Roman"/>
          <w:sz w:val="20"/>
          <w:szCs w:val="20"/>
        </w:rPr>
        <w:t>9</w:t>
      </w:r>
      <w:r w:rsidR="0010581F" w:rsidRPr="000B471F">
        <w:rPr>
          <w:rFonts w:ascii="Times New Roman" w:hAnsi="Times New Roman" w:cs="Times New Roman"/>
          <w:sz w:val="20"/>
          <w:szCs w:val="20"/>
        </w:rPr>
        <w:t xml:space="preserve"> </w:t>
      </w:r>
      <w:r w:rsidR="00B174A4" w:rsidRPr="000B471F">
        <w:rPr>
          <w:rFonts w:ascii="Times New Roman" w:hAnsi="Times New Roman" w:cs="Times New Roman"/>
          <w:sz w:val="20"/>
          <w:szCs w:val="20"/>
        </w:rPr>
        <w:t>7</w:t>
      </w:r>
      <w:r w:rsidR="0010581F" w:rsidRPr="000B471F">
        <w:rPr>
          <w:rFonts w:ascii="Times New Roman" w:hAnsi="Times New Roman" w:cs="Times New Roman"/>
          <w:sz w:val="20"/>
          <w:szCs w:val="20"/>
        </w:rPr>
        <w:t>B</w:t>
      </w:r>
      <w:r w:rsidR="00B174A4" w:rsidRPr="000B471F">
        <w:rPr>
          <w:rFonts w:ascii="Times New Roman" w:hAnsi="Times New Roman" w:cs="Times New Roman"/>
          <w:sz w:val="20"/>
          <w:szCs w:val="20"/>
        </w:rPr>
        <w:t>L</w:t>
      </w:r>
      <w:r w:rsidR="0010581F" w:rsidRPr="000B471F">
        <w:rPr>
          <w:rFonts w:ascii="Times New Roman" w:hAnsi="Times New Roman" w:cs="Times New Roman"/>
          <w:sz w:val="20"/>
          <w:szCs w:val="20"/>
        </w:rPr>
        <w:t>.</w:t>
      </w:r>
    </w:p>
    <w:p w14:paraId="59A4189E" w14:textId="77777777" w:rsidR="00EA6971" w:rsidRPr="000B471F" w:rsidRDefault="00EA6971" w:rsidP="00475C0F">
      <w:pPr>
        <w:spacing w:after="0" w:line="360" w:lineRule="auto"/>
        <w:jc w:val="both"/>
        <w:rPr>
          <w:rFonts w:ascii="Times New Roman" w:hAnsi="Times New Roman" w:cs="Times New Roman"/>
          <w:sz w:val="20"/>
          <w:szCs w:val="20"/>
        </w:rPr>
      </w:pPr>
    </w:p>
    <w:p w14:paraId="0751551F" w14:textId="77777777" w:rsidR="00EA6971" w:rsidRPr="000B471F" w:rsidRDefault="00EA6971" w:rsidP="00EA6971">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Corresponding author</w:t>
      </w:r>
      <w:r w:rsidR="00B60F6F" w:rsidRPr="000B471F">
        <w:rPr>
          <w:rFonts w:ascii="Times New Roman" w:hAnsi="Times New Roman" w:cs="Times New Roman"/>
          <w:sz w:val="20"/>
          <w:szCs w:val="20"/>
        </w:rPr>
        <w:t>:</w:t>
      </w:r>
      <w:r w:rsidR="00B60F6F" w:rsidRPr="000B471F">
        <w:rPr>
          <w:rFonts w:ascii="Times New Roman" w:hAnsi="Times New Roman" w:cs="Times New Roman"/>
          <w:sz w:val="20"/>
          <w:szCs w:val="20"/>
        </w:rPr>
        <w:tab/>
      </w:r>
      <w:r w:rsidR="00980439" w:rsidRPr="000B471F">
        <w:rPr>
          <w:rFonts w:ascii="Times New Roman" w:hAnsi="Times New Roman" w:cs="Times New Roman"/>
          <w:sz w:val="20"/>
          <w:szCs w:val="20"/>
        </w:rPr>
        <w:t>Dr</w:t>
      </w:r>
      <w:r w:rsidR="008926D3" w:rsidRPr="000B471F">
        <w:rPr>
          <w:rFonts w:ascii="Times New Roman" w:hAnsi="Times New Roman" w:cs="Times New Roman"/>
          <w:sz w:val="20"/>
          <w:szCs w:val="20"/>
        </w:rPr>
        <w:t>.</w:t>
      </w:r>
      <w:r w:rsidR="00980439" w:rsidRPr="000B471F">
        <w:rPr>
          <w:rFonts w:ascii="Times New Roman" w:hAnsi="Times New Roman" w:cs="Times New Roman"/>
          <w:sz w:val="20"/>
          <w:szCs w:val="20"/>
        </w:rPr>
        <w:t xml:space="preserve"> Malcolm</w:t>
      </w:r>
      <w:r w:rsidRPr="000B471F">
        <w:rPr>
          <w:rFonts w:ascii="Times New Roman" w:hAnsi="Times New Roman" w:cs="Times New Roman"/>
          <w:sz w:val="20"/>
          <w:szCs w:val="20"/>
        </w:rPr>
        <w:t xml:space="preserve"> Brown</w:t>
      </w:r>
    </w:p>
    <w:p w14:paraId="563B3311" w14:textId="77777777" w:rsidR="00EA6971" w:rsidRPr="000B471F" w:rsidRDefault="00980439" w:rsidP="00EA6971">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ab/>
      </w:r>
      <w:r w:rsidR="00EA6971" w:rsidRPr="000B471F">
        <w:rPr>
          <w:rFonts w:ascii="Times New Roman" w:hAnsi="Times New Roman" w:cs="Times New Roman"/>
          <w:sz w:val="20"/>
          <w:szCs w:val="20"/>
        </w:rPr>
        <w:tab/>
      </w:r>
      <w:r w:rsidR="00EA6971" w:rsidRPr="000B471F">
        <w:rPr>
          <w:rFonts w:ascii="Times New Roman" w:hAnsi="Times New Roman" w:cs="Times New Roman"/>
          <w:sz w:val="20"/>
          <w:szCs w:val="20"/>
        </w:rPr>
        <w:tab/>
        <w:t>Sport &amp; Exercise Sciences Research Institute</w:t>
      </w:r>
    </w:p>
    <w:p w14:paraId="382304D8" w14:textId="77777777" w:rsidR="00EA6971" w:rsidRPr="000B471F" w:rsidRDefault="00EA6971" w:rsidP="00980439">
      <w:pPr>
        <w:spacing w:after="0" w:line="360" w:lineRule="auto"/>
        <w:ind w:left="1440" w:firstLine="720"/>
        <w:jc w:val="both"/>
        <w:rPr>
          <w:rFonts w:ascii="Times New Roman" w:hAnsi="Times New Roman" w:cs="Times New Roman"/>
          <w:sz w:val="20"/>
          <w:szCs w:val="20"/>
        </w:rPr>
      </w:pPr>
      <w:r w:rsidRPr="000B471F">
        <w:rPr>
          <w:rFonts w:ascii="Times New Roman" w:hAnsi="Times New Roman" w:cs="Times New Roman"/>
          <w:sz w:val="20"/>
          <w:szCs w:val="20"/>
        </w:rPr>
        <w:t>Ulster</w:t>
      </w:r>
      <w:r w:rsidR="00A836B3" w:rsidRPr="000B471F">
        <w:rPr>
          <w:rFonts w:ascii="Times New Roman" w:hAnsi="Times New Roman" w:cs="Times New Roman"/>
          <w:sz w:val="20"/>
          <w:szCs w:val="20"/>
        </w:rPr>
        <w:t xml:space="preserve"> University</w:t>
      </w:r>
    </w:p>
    <w:p w14:paraId="327D9B00" w14:textId="77777777" w:rsidR="00EA6971" w:rsidRPr="000B471F" w:rsidRDefault="00EA6971" w:rsidP="00980439">
      <w:pPr>
        <w:spacing w:after="0" w:line="360" w:lineRule="auto"/>
        <w:ind w:left="1440" w:firstLine="720"/>
        <w:jc w:val="both"/>
        <w:rPr>
          <w:rFonts w:ascii="Times New Roman" w:hAnsi="Times New Roman" w:cs="Times New Roman"/>
          <w:sz w:val="20"/>
          <w:szCs w:val="20"/>
        </w:rPr>
      </w:pPr>
      <w:r w:rsidRPr="000B471F">
        <w:rPr>
          <w:rFonts w:ascii="Times New Roman" w:hAnsi="Times New Roman" w:cs="Times New Roman"/>
          <w:sz w:val="20"/>
          <w:szCs w:val="20"/>
        </w:rPr>
        <w:t>Jordanstown</w:t>
      </w:r>
    </w:p>
    <w:p w14:paraId="17B02240" w14:textId="77777777" w:rsidR="00EA6971" w:rsidRPr="000B471F" w:rsidRDefault="00EA6971" w:rsidP="00980439">
      <w:pPr>
        <w:spacing w:after="0" w:line="360" w:lineRule="auto"/>
        <w:ind w:left="1440" w:firstLine="720"/>
        <w:jc w:val="both"/>
        <w:rPr>
          <w:rFonts w:ascii="Times New Roman" w:hAnsi="Times New Roman" w:cs="Times New Roman"/>
          <w:sz w:val="20"/>
          <w:szCs w:val="20"/>
        </w:rPr>
      </w:pPr>
      <w:r w:rsidRPr="000B471F">
        <w:rPr>
          <w:rFonts w:ascii="Times New Roman" w:hAnsi="Times New Roman" w:cs="Times New Roman"/>
          <w:sz w:val="20"/>
          <w:szCs w:val="20"/>
        </w:rPr>
        <w:t>County Antrim</w:t>
      </w:r>
    </w:p>
    <w:p w14:paraId="5B1E9D28" w14:textId="77777777" w:rsidR="00EA6971" w:rsidRPr="000B471F" w:rsidRDefault="00EA6971" w:rsidP="00980439">
      <w:pPr>
        <w:spacing w:after="0" w:line="360" w:lineRule="auto"/>
        <w:ind w:left="1440" w:firstLine="720"/>
        <w:jc w:val="both"/>
        <w:rPr>
          <w:rFonts w:ascii="Times New Roman" w:hAnsi="Times New Roman" w:cs="Times New Roman"/>
          <w:sz w:val="20"/>
          <w:szCs w:val="20"/>
        </w:rPr>
      </w:pPr>
      <w:r w:rsidRPr="000B471F">
        <w:rPr>
          <w:rFonts w:ascii="Times New Roman" w:hAnsi="Times New Roman" w:cs="Times New Roman"/>
          <w:sz w:val="20"/>
          <w:szCs w:val="20"/>
        </w:rPr>
        <w:t>Northern Ireland</w:t>
      </w:r>
    </w:p>
    <w:p w14:paraId="407FF24E" w14:textId="77777777" w:rsidR="00EA6971" w:rsidRPr="000B471F" w:rsidRDefault="00EA6971" w:rsidP="00980439">
      <w:pPr>
        <w:spacing w:after="0" w:line="360" w:lineRule="auto"/>
        <w:ind w:left="1440" w:firstLine="720"/>
        <w:jc w:val="both"/>
        <w:rPr>
          <w:rFonts w:ascii="Times New Roman" w:hAnsi="Times New Roman" w:cs="Times New Roman"/>
          <w:sz w:val="20"/>
          <w:szCs w:val="20"/>
        </w:rPr>
      </w:pPr>
      <w:r w:rsidRPr="000B471F">
        <w:rPr>
          <w:rFonts w:ascii="Times New Roman" w:hAnsi="Times New Roman" w:cs="Times New Roman"/>
          <w:sz w:val="20"/>
          <w:szCs w:val="20"/>
        </w:rPr>
        <w:t>BT37 0QB</w:t>
      </w:r>
    </w:p>
    <w:p w14:paraId="077F6DF6" w14:textId="77777777" w:rsidR="00EA6971" w:rsidRPr="000B471F" w:rsidRDefault="00EA6971" w:rsidP="00980439">
      <w:pPr>
        <w:spacing w:after="0" w:line="360" w:lineRule="auto"/>
        <w:ind w:left="1440" w:firstLine="720"/>
        <w:jc w:val="both"/>
        <w:rPr>
          <w:rFonts w:ascii="Times New Roman" w:hAnsi="Times New Roman" w:cs="Times New Roman"/>
          <w:sz w:val="20"/>
          <w:szCs w:val="20"/>
        </w:rPr>
      </w:pPr>
      <w:r w:rsidRPr="000B471F">
        <w:rPr>
          <w:rFonts w:ascii="Times New Roman" w:hAnsi="Times New Roman" w:cs="Times New Roman"/>
          <w:sz w:val="20"/>
          <w:szCs w:val="20"/>
        </w:rPr>
        <w:t xml:space="preserve">Email:  brown-m@email.ulster.ac.uk </w:t>
      </w:r>
    </w:p>
    <w:p w14:paraId="3EAA1EC1" w14:textId="77777777" w:rsidR="00EA6971" w:rsidRPr="000B471F" w:rsidRDefault="00EA6971" w:rsidP="00475C0F">
      <w:pPr>
        <w:spacing w:after="0" w:line="360" w:lineRule="auto"/>
        <w:jc w:val="both"/>
        <w:rPr>
          <w:rFonts w:ascii="Times New Roman" w:hAnsi="Times New Roman" w:cs="Times New Roman"/>
          <w:sz w:val="20"/>
          <w:szCs w:val="20"/>
        </w:rPr>
      </w:pPr>
    </w:p>
    <w:p w14:paraId="1F6AA848" w14:textId="77777777" w:rsidR="00EA6971" w:rsidRPr="000B471F" w:rsidRDefault="00EA6971">
      <w:pPr>
        <w:rPr>
          <w:rFonts w:ascii="Times New Roman" w:hAnsi="Times New Roman" w:cs="Times New Roman"/>
          <w:b/>
          <w:sz w:val="20"/>
          <w:szCs w:val="20"/>
        </w:rPr>
      </w:pPr>
      <w:r w:rsidRPr="000B471F">
        <w:rPr>
          <w:rFonts w:ascii="Times New Roman" w:hAnsi="Times New Roman" w:cs="Times New Roman"/>
          <w:b/>
          <w:sz w:val="20"/>
          <w:szCs w:val="20"/>
        </w:rPr>
        <w:br w:type="page"/>
      </w:r>
    </w:p>
    <w:p w14:paraId="59C6A7A6" w14:textId="77777777" w:rsidR="00292D6C" w:rsidRPr="000B471F" w:rsidRDefault="00292D6C" w:rsidP="00475C0F">
      <w:pPr>
        <w:spacing w:after="0" w:line="360" w:lineRule="auto"/>
        <w:rPr>
          <w:rFonts w:ascii="Times New Roman" w:hAnsi="Times New Roman" w:cs="Times New Roman"/>
          <w:b/>
          <w:sz w:val="20"/>
          <w:szCs w:val="20"/>
        </w:rPr>
      </w:pPr>
      <w:r w:rsidRPr="000B471F">
        <w:rPr>
          <w:rFonts w:ascii="Times New Roman" w:hAnsi="Times New Roman" w:cs="Times New Roman"/>
          <w:b/>
          <w:sz w:val="20"/>
          <w:szCs w:val="20"/>
        </w:rPr>
        <w:lastRenderedPageBreak/>
        <w:t>Abstract</w:t>
      </w:r>
    </w:p>
    <w:p w14:paraId="351A6ECF" w14:textId="77777777" w:rsidR="00C6306B" w:rsidRPr="000B471F" w:rsidRDefault="00C6306B" w:rsidP="00E440D0">
      <w:pPr>
        <w:spacing w:after="0" w:line="360" w:lineRule="auto"/>
        <w:jc w:val="both"/>
        <w:rPr>
          <w:rFonts w:ascii="Times New Roman" w:hAnsi="Times New Roman" w:cs="Times New Roman"/>
          <w:b/>
          <w:sz w:val="20"/>
          <w:szCs w:val="20"/>
        </w:rPr>
      </w:pPr>
    </w:p>
    <w:p w14:paraId="5219DD6E" w14:textId="3D7C6046" w:rsidR="00832E86" w:rsidRPr="000B471F" w:rsidRDefault="00C90888" w:rsidP="00E440D0">
      <w:pPr>
        <w:spacing w:after="0" w:line="360" w:lineRule="auto"/>
        <w:jc w:val="both"/>
        <w:rPr>
          <w:rFonts w:ascii="Times New Roman" w:hAnsi="Times New Roman" w:cs="Times New Roman"/>
          <w:sz w:val="20"/>
          <w:szCs w:val="20"/>
        </w:rPr>
      </w:pPr>
      <w:r w:rsidRPr="000B471F">
        <w:rPr>
          <w:rFonts w:ascii="Times New Roman" w:hAnsi="Times New Roman" w:cs="Times New Roman"/>
          <w:b/>
          <w:sz w:val="20"/>
          <w:szCs w:val="20"/>
        </w:rPr>
        <w:t>Purpose</w:t>
      </w:r>
      <w:r w:rsidR="007B0454" w:rsidRPr="000B471F">
        <w:rPr>
          <w:rFonts w:ascii="Times New Roman" w:hAnsi="Times New Roman" w:cs="Times New Roman"/>
          <w:sz w:val="20"/>
          <w:szCs w:val="20"/>
        </w:rPr>
        <w:t>:</w:t>
      </w:r>
      <w:r w:rsidR="007A674A" w:rsidRPr="000B471F">
        <w:rPr>
          <w:rFonts w:ascii="Times New Roman" w:hAnsi="Times New Roman" w:cs="Times New Roman"/>
          <w:sz w:val="20"/>
          <w:szCs w:val="20"/>
        </w:rPr>
        <w:t xml:space="preserve"> </w:t>
      </w:r>
      <w:r w:rsidR="00670A4D" w:rsidRPr="000B471F">
        <w:rPr>
          <w:rFonts w:ascii="Times New Roman" w:hAnsi="Times New Roman" w:cs="Times New Roman"/>
          <w:sz w:val="20"/>
          <w:szCs w:val="20"/>
        </w:rPr>
        <w:t>O</w:t>
      </w:r>
      <w:r w:rsidR="00E440D0" w:rsidRPr="000B471F">
        <w:rPr>
          <w:rFonts w:ascii="Times New Roman" w:hAnsi="Times New Roman" w:cs="Times New Roman"/>
          <w:sz w:val="20"/>
          <w:szCs w:val="20"/>
        </w:rPr>
        <w:t xml:space="preserve">xidative stress </w:t>
      </w:r>
      <w:r w:rsidR="005B0B6C" w:rsidRPr="000B471F">
        <w:rPr>
          <w:rFonts w:ascii="Times New Roman" w:hAnsi="Times New Roman" w:cs="Times New Roman"/>
          <w:sz w:val="20"/>
          <w:szCs w:val="20"/>
        </w:rPr>
        <w:t xml:space="preserve">is associated with </w:t>
      </w:r>
      <w:r w:rsidR="00DC3BAA" w:rsidRPr="000B471F">
        <w:rPr>
          <w:rFonts w:ascii="Times New Roman" w:hAnsi="Times New Roman" w:cs="Times New Roman"/>
          <w:sz w:val="20"/>
          <w:szCs w:val="20"/>
        </w:rPr>
        <w:t xml:space="preserve">tissue </w:t>
      </w:r>
      <w:r w:rsidR="005B0B6C" w:rsidRPr="000B471F">
        <w:rPr>
          <w:rFonts w:ascii="Times New Roman" w:hAnsi="Times New Roman" w:cs="Times New Roman"/>
          <w:sz w:val="20"/>
          <w:szCs w:val="20"/>
        </w:rPr>
        <w:t>cytokine secretion although the precise mechanism</w:t>
      </w:r>
      <w:r w:rsidR="00DB1BEF" w:rsidRPr="000B471F">
        <w:rPr>
          <w:rFonts w:ascii="Times New Roman" w:hAnsi="Times New Roman" w:cs="Times New Roman"/>
          <w:sz w:val="20"/>
          <w:szCs w:val="20"/>
        </w:rPr>
        <w:t>(s)</w:t>
      </w:r>
      <w:r w:rsidR="005B0B6C" w:rsidRPr="000B471F">
        <w:rPr>
          <w:rFonts w:ascii="Times New Roman" w:hAnsi="Times New Roman" w:cs="Times New Roman"/>
          <w:sz w:val="20"/>
          <w:szCs w:val="20"/>
        </w:rPr>
        <w:t xml:space="preserve"> u</w:t>
      </w:r>
      <w:r w:rsidR="00DB1BEF" w:rsidRPr="000B471F">
        <w:rPr>
          <w:rFonts w:ascii="Times New Roman" w:hAnsi="Times New Roman" w:cs="Times New Roman"/>
          <w:sz w:val="20"/>
          <w:szCs w:val="20"/>
        </w:rPr>
        <w:t>nderpinning this relationship during</w:t>
      </w:r>
      <w:r w:rsidR="005B0B6C" w:rsidRPr="000B471F">
        <w:rPr>
          <w:rFonts w:ascii="Times New Roman" w:hAnsi="Times New Roman" w:cs="Times New Roman"/>
          <w:sz w:val="20"/>
          <w:szCs w:val="20"/>
        </w:rPr>
        <w:t xml:space="preserve"> high intensity intermittent exercise remains unclear.</w:t>
      </w:r>
      <w:r w:rsidR="00E440D0" w:rsidRPr="000B471F">
        <w:rPr>
          <w:rFonts w:ascii="Times New Roman" w:hAnsi="Times New Roman" w:cs="Times New Roman"/>
          <w:sz w:val="20"/>
          <w:szCs w:val="20"/>
        </w:rPr>
        <w:t xml:space="preserve"> </w:t>
      </w:r>
      <w:r w:rsidR="005B0B6C" w:rsidRPr="000B471F">
        <w:rPr>
          <w:rFonts w:ascii="Times New Roman" w:hAnsi="Times New Roman" w:cs="Times New Roman"/>
          <w:sz w:val="20"/>
          <w:szCs w:val="20"/>
        </w:rPr>
        <w:t xml:space="preserve"> </w:t>
      </w:r>
      <w:r w:rsidR="00670A4D" w:rsidRPr="000B471F">
        <w:rPr>
          <w:rFonts w:ascii="Times New Roman" w:hAnsi="Times New Roman" w:cs="Times New Roman"/>
          <w:sz w:val="20"/>
          <w:szCs w:val="20"/>
        </w:rPr>
        <w:t xml:space="preserve">This study investigates </w:t>
      </w:r>
      <w:r w:rsidR="00832E86" w:rsidRPr="000B471F">
        <w:rPr>
          <w:rFonts w:ascii="Times New Roman" w:hAnsi="Times New Roman" w:cs="Times New Roman"/>
          <w:sz w:val="20"/>
          <w:szCs w:val="20"/>
        </w:rPr>
        <w:t xml:space="preserve">the acute response to a bout of </w:t>
      </w:r>
      <w:r w:rsidR="007A674A" w:rsidRPr="000B471F">
        <w:rPr>
          <w:rFonts w:ascii="Times New Roman" w:hAnsi="Times New Roman" w:cs="Times New Roman"/>
          <w:sz w:val="20"/>
          <w:szCs w:val="20"/>
        </w:rPr>
        <w:t>high intensity intermittent walking (</w:t>
      </w:r>
      <w:r w:rsidR="00224F1E" w:rsidRPr="000B471F">
        <w:rPr>
          <w:rFonts w:ascii="Times New Roman" w:hAnsi="Times New Roman" w:cs="Times New Roman"/>
          <w:sz w:val="20"/>
          <w:szCs w:val="20"/>
        </w:rPr>
        <w:t>HII</w:t>
      </w:r>
      <w:r w:rsidR="008926D3" w:rsidRPr="000B471F">
        <w:rPr>
          <w:rFonts w:ascii="Times New Roman" w:hAnsi="Times New Roman" w:cs="Times New Roman"/>
          <w:sz w:val="20"/>
          <w:szCs w:val="20"/>
        </w:rPr>
        <w:t>W</w:t>
      </w:r>
      <w:r w:rsidR="007A674A" w:rsidRPr="000B471F">
        <w:rPr>
          <w:rFonts w:ascii="Times New Roman" w:hAnsi="Times New Roman" w:cs="Times New Roman"/>
          <w:sz w:val="20"/>
          <w:szCs w:val="20"/>
        </w:rPr>
        <w:t>)</w:t>
      </w:r>
      <w:r w:rsidR="00832E86" w:rsidRPr="000B471F">
        <w:rPr>
          <w:rFonts w:ascii="Times New Roman" w:hAnsi="Times New Roman" w:cs="Times New Roman"/>
          <w:sz w:val="20"/>
          <w:szCs w:val="20"/>
        </w:rPr>
        <w:t>, compared to continuous moderate</w:t>
      </w:r>
      <w:r w:rsidR="00A074FF" w:rsidRPr="000B471F">
        <w:rPr>
          <w:rFonts w:ascii="Times New Roman" w:hAnsi="Times New Roman" w:cs="Times New Roman"/>
          <w:sz w:val="20"/>
          <w:szCs w:val="20"/>
        </w:rPr>
        <w:t xml:space="preserve"> </w:t>
      </w:r>
      <w:r w:rsidR="00832E86" w:rsidRPr="000B471F">
        <w:rPr>
          <w:rFonts w:ascii="Times New Roman" w:hAnsi="Times New Roman" w:cs="Times New Roman"/>
          <w:sz w:val="20"/>
          <w:szCs w:val="20"/>
        </w:rPr>
        <w:t>intensity walking</w:t>
      </w:r>
      <w:r w:rsidR="00B00EC4" w:rsidRPr="000B471F">
        <w:rPr>
          <w:rFonts w:ascii="Times New Roman" w:hAnsi="Times New Roman" w:cs="Times New Roman"/>
          <w:sz w:val="20"/>
          <w:szCs w:val="20"/>
        </w:rPr>
        <w:t xml:space="preserve"> (CMW)</w:t>
      </w:r>
      <w:r w:rsidR="00832E86" w:rsidRPr="000B471F">
        <w:rPr>
          <w:rFonts w:ascii="Times New Roman" w:hAnsi="Times New Roman" w:cs="Times New Roman"/>
          <w:sz w:val="20"/>
          <w:szCs w:val="20"/>
        </w:rPr>
        <w:t xml:space="preserve">, on various cytokines and biomarkers of oxidative stress.  </w:t>
      </w:r>
      <w:r w:rsidR="00832E86" w:rsidRPr="000B471F">
        <w:rPr>
          <w:rFonts w:ascii="Times New Roman" w:hAnsi="Times New Roman" w:cs="Times New Roman"/>
          <w:b/>
          <w:sz w:val="20"/>
          <w:szCs w:val="20"/>
        </w:rPr>
        <w:t>Methods</w:t>
      </w:r>
      <w:r w:rsidR="007B0454" w:rsidRPr="000B471F">
        <w:rPr>
          <w:rFonts w:ascii="Times New Roman" w:hAnsi="Times New Roman" w:cs="Times New Roman"/>
          <w:sz w:val="20"/>
          <w:szCs w:val="20"/>
        </w:rPr>
        <w:t>:</w:t>
      </w:r>
      <w:r w:rsidR="007A674A" w:rsidRPr="000B471F">
        <w:rPr>
          <w:rFonts w:ascii="Times New Roman" w:hAnsi="Times New Roman" w:cs="Times New Roman"/>
          <w:sz w:val="20"/>
          <w:szCs w:val="20"/>
        </w:rPr>
        <w:t xml:space="preserve"> </w:t>
      </w:r>
      <w:r w:rsidR="00832E86" w:rsidRPr="000B471F">
        <w:rPr>
          <w:rFonts w:ascii="Times New Roman" w:hAnsi="Times New Roman" w:cs="Times New Roman"/>
          <w:sz w:val="20"/>
          <w:szCs w:val="20"/>
        </w:rPr>
        <w:t xml:space="preserve">Seventeen </w:t>
      </w:r>
      <w:r w:rsidR="008926D3" w:rsidRPr="000B471F">
        <w:rPr>
          <w:rFonts w:ascii="Times New Roman" w:hAnsi="Times New Roman" w:cs="Times New Roman"/>
          <w:sz w:val="20"/>
          <w:szCs w:val="20"/>
        </w:rPr>
        <w:t>(</w:t>
      </w:r>
      <w:r w:rsidR="00DC3BAA" w:rsidRPr="000B471F">
        <w:rPr>
          <w:rFonts w:ascii="Times New Roman" w:hAnsi="Times New Roman" w:cs="Times New Roman"/>
          <w:sz w:val="20"/>
          <w:szCs w:val="20"/>
        </w:rPr>
        <w:t>n</w:t>
      </w:r>
      <w:r w:rsidR="008926D3" w:rsidRPr="000B471F">
        <w:rPr>
          <w:rFonts w:ascii="Times New Roman" w:hAnsi="Times New Roman" w:cs="Times New Roman"/>
          <w:sz w:val="20"/>
          <w:szCs w:val="20"/>
        </w:rPr>
        <w:t xml:space="preserve">=17) apparently </w:t>
      </w:r>
      <w:r w:rsidR="00832E86" w:rsidRPr="000B471F">
        <w:rPr>
          <w:rFonts w:ascii="Times New Roman" w:hAnsi="Times New Roman" w:cs="Times New Roman"/>
          <w:sz w:val="20"/>
          <w:szCs w:val="20"/>
        </w:rPr>
        <w:t xml:space="preserve">healthy male participants </w:t>
      </w:r>
      <w:r w:rsidR="00481A5A" w:rsidRPr="000B471F">
        <w:rPr>
          <w:rFonts w:ascii="Times New Roman" w:hAnsi="Times New Roman" w:cs="Times New Roman"/>
          <w:sz w:val="20"/>
          <w:szCs w:val="20"/>
        </w:rPr>
        <w:t xml:space="preserve">(aged 22.6 ± 4.6 years; </w:t>
      </w:r>
      <w:r w:rsidR="00481A5A" w:rsidRPr="000B471F">
        <w:rPr>
          <w:rFonts w:ascii="Times New Roman" w:hAnsi="Times New Roman" w:cs="Times New Roman"/>
          <w:sz w:val="20"/>
          <w:szCs w:val="20"/>
          <w:lang w:val="en-AU"/>
        </w:rPr>
        <w:t>V̇O</w:t>
      </w:r>
      <w:r w:rsidR="00481A5A" w:rsidRPr="000B471F">
        <w:rPr>
          <w:rFonts w:ascii="Times New Roman" w:hAnsi="Times New Roman" w:cs="Times New Roman"/>
          <w:sz w:val="20"/>
          <w:szCs w:val="20"/>
          <w:vertAlign w:val="subscript"/>
          <w:lang w:val="en-AU"/>
        </w:rPr>
        <w:t>2</w:t>
      </w:r>
      <w:r w:rsidR="00481A5A" w:rsidRPr="000B471F">
        <w:rPr>
          <w:rFonts w:ascii="Times New Roman" w:hAnsi="Times New Roman" w:cs="Times New Roman"/>
          <w:sz w:val="20"/>
          <w:szCs w:val="20"/>
          <w:lang w:val="en-AU"/>
        </w:rPr>
        <w:t xml:space="preserve">max: </w:t>
      </w:r>
      <w:r w:rsidR="00481A5A" w:rsidRPr="000B471F">
        <w:rPr>
          <w:rFonts w:ascii="Times New Roman" w:hAnsi="Times New Roman" w:cs="Times New Roman"/>
          <w:sz w:val="20"/>
          <w:szCs w:val="20"/>
        </w:rPr>
        <w:t>53.7 ± 7.1 ml·kg</w:t>
      </w:r>
      <w:r w:rsidR="00481A5A" w:rsidRPr="000B471F">
        <w:rPr>
          <w:rFonts w:ascii="Times New Roman" w:hAnsi="Times New Roman" w:cs="Times New Roman"/>
          <w:sz w:val="20"/>
          <w:szCs w:val="20"/>
          <w:vertAlign w:val="superscript"/>
        </w:rPr>
        <w:t>-1</w:t>
      </w:r>
      <w:r w:rsidR="00481A5A" w:rsidRPr="000B471F">
        <w:rPr>
          <w:rFonts w:ascii="Times New Roman" w:hAnsi="Times New Roman" w:cs="Times New Roman"/>
          <w:sz w:val="20"/>
          <w:szCs w:val="20"/>
        </w:rPr>
        <w:t>·min</w:t>
      </w:r>
      <w:r w:rsidR="00481A5A" w:rsidRPr="000B471F">
        <w:rPr>
          <w:rFonts w:ascii="Times New Roman" w:hAnsi="Times New Roman" w:cs="Times New Roman"/>
          <w:sz w:val="20"/>
          <w:szCs w:val="20"/>
          <w:vertAlign w:val="superscript"/>
        </w:rPr>
        <w:t>-1</w:t>
      </w:r>
      <w:r w:rsidR="00481A5A" w:rsidRPr="000B471F">
        <w:rPr>
          <w:rFonts w:ascii="Times New Roman" w:hAnsi="Times New Roman" w:cs="Times New Roman"/>
          <w:sz w:val="20"/>
          <w:szCs w:val="20"/>
        </w:rPr>
        <w:t>) u</w:t>
      </w:r>
      <w:r w:rsidR="00832E86" w:rsidRPr="000B471F">
        <w:rPr>
          <w:rFonts w:ascii="Times New Roman" w:hAnsi="Times New Roman" w:cs="Times New Roman"/>
          <w:sz w:val="20"/>
          <w:szCs w:val="20"/>
        </w:rPr>
        <w:t>ndertook a randomised crossover study consisting of two exercise trials</w:t>
      </w:r>
      <w:r w:rsidR="001A3756" w:rsidRPr="000B471F">
        <w:rPr>
          <w:rFonts w:ascii="Times New Roman" w:hAnsi="Times New Roman" w:cs="Times New Roman"/>
          <w:sz w:val="20"/>
          <w:szCs w:val="20"/>
        </w:rPr>
        <w:t xml:space="preserve">: (1) HIIW </w:t>
      </w:r>
      <w:r w:rsidR="00B00EC4" w:rsidRPr="000B471F">
        <w:rPr>
          <w:rFonts w:ascii="Times New Roman" w:hAnsi="Times New Roman" w:cs="Times New Roman"/>
          <w:sz w:val="20"/>
          <w:szCs w:val="20"/>
        </w:rPr>
        <w:t>requiring</w:t>
      </w:r>
      <w:r w:rsidR="001A3756" w:rsidRPr="000B471F">
        <w:rPr>
          <w:rFonts w:ascii="Times New Roman" w:hAnsi="Times New Roman" w:cs="Times New Roman"/>
          <w:sz w:val="20"/>
          <w:szCs w:val="20"/>
        </w:rPr>
        <w:t xml:space="preserve"> 3 x 5 minute bursts at 80% V̇O</w:t>
      </w:r>
      <w:r w:rsidR="001A3756" w:rsidRPr="000B471F">
        <w:rPr>
          <w:rFonts w:ascii="Times New Roman" w:hAnsi="Times New Roman" w:cs="Times New Roman"/>
          <w:sz w:val="20"/>
          <w:szCs w:val="20"/>
          <w:vertAlign w:val="subscript"/>
        </w:rPr>
        <w:t>2</w:t>
      </w:r>
      <w:r w:rsidR="001A3756" w:rsidRPr="000B471F">
        <w:rPr>
          <w:rFonts w:ascii="Times New Roman" w:hAnsi="Times New Roman" w:cs="Times New Roman"/>
          <w:sz w:val="20"/>
          <w:szCs w:val="20"/>
        </w:rPr>
        <w:t>max (each separated by 5 min of walking at 30% V̇O</w:t>
      </w:r>
      <w:r w:rsidR="001A3756" w:rsidRPr="000B471F">
        <w:rPr>
          <w:rFonts w:ascii="Times New Roman" w:hAnsi="Times New Roman" w:cs="Times New Roman"/>
          <w:sz w:val="20"/>
          <w:szCs w:val="20"/>
          <w:vertAlign w:val="subscript"/>
        </w:rPr>
        <w:t>2</w:t>
      </w:r>
      <w:r w:rsidR="001A3756" w:rsidRPr="000B471F">
        <w:rPr>
          <w:rFonts w:ascii="Times New Roman" w:hAnsi="Times New Roman" w:cs="Times New Roman"/>
          <w:sz w:val="20"/>
          <w:szCs w:val="20"/>
        </w:rPr>
        <w:t xml:space="preserve">max) and (2) </w:t>
      </w:r>
      <w:r w:rsidR="00B00EC4" w:rsidRPr="000B471F">
        <w:rPr>
          <w:rFonts w:ascii="Times New Roman" w:hAnsi="Times New Roman" w:cs="Times New Roman"/>
          <w:sz w:val="20"/>
          <w:szCs w:val="20"/>
        </w:rPr>
        <w:t xml:space="preserve">CMW </w:t>
      </w:r>
      <w:r w:rsidR="001A3756" w:rsidRPr="000B471F">
        <w:rPr>
          <w:rFonts w:ascii="Times New Roman" w:hAnsi="Times New Roman" w:cs="Times New Roman"/>
          <w:sz w:val="20"/>
          <w:szCs w:val="20"/>
        </w:rPr>
        <w:t>(60% V̇O</w:t>
      </w:r>
      <w:r w:rsidR="001A3756" w:rsidRPr="000B471F">
        <w:rPr>
          <w:rFonts w:ascii="Times New Roman" w:hAnsi="Times New Roman" w:cs="Times New Roman"/>
          <w:sz w:val="20"/>
          <w:szCs w:val="20"/>
          <w:vertAlign w:val="subscript"/>
        </w:rPr>
        <w:t>2</w:t>
      </w:r>
      <w:r w:rsidR="001A3756" w:rsidRPr="000B471F">
        <w:rPr>
          <w:rFonts w:ascii="Times New Roman" w:hAnsi="Times New Roman" w:cs="Times New Roman"/>
          <w:sz w:val="20"/>
          <w:szCs w:val="20"/>
        </w:rPr>
        <w:t xml:space="preserve">max for 30 minutes).  Each trial was separated by 7 days. Venous blood samples were obtained pre-exercise, post-exercise and at 2, 4, 24 and 48 h post-exercise for determination of </w:t>
      </w:r>
      <w:r w:rsidR="00DC3BAA" w:rsidRPr="000B471F">
        <w:rPr>
          <w:rFonts w:ascii="Times New Roman" w:hAnsi="Times New Roman" w:cs="Times New Roman"/>
          <w:sz w:val="20"/>
          <w:szCs w:val="20"/>
        </w:rPr>
        <w:t xml:space="preserve">systemic </w:t>
      </w:r>
      <w:r w:rsidR="001A3756" w:rsidRPr="000B471F">
        <w:rPr>
          <w:rFonts w:ascii="Times New Roman" w:hAnsi="Times New Roman" w:cs="Times New Roman"/>
          <w:sz w:val="20"/>
          <w:szCs w:val="20"/>
        </w:rPr>
        <w:t>inflammation (IL-6 and TNF-α), lipid soluble antioxidants and oxidative stress (LOOH, H</w:t>
      </w:r>
      <w:r w:rsidR="001A3756" w:rsidRPr="000B471F">
        <w:rPr>
          <w:rFonts w:ascii="Times New Roman" w:hAnsi="Times New Roman" w:cs="Times New Roman"/>
          <w:sz w:val="20"/>
          <w:szCs w:val="20"/>
          <w:vertAlign w:val="subscript"/>
        </w:rPr>
        <w:t>2</w:t>
      </w:r>
      <w:r w:rsidR="001A3756" w:rsidRPr="000B471F">
        <w:rPr>
          <w:rFonts w:ascii="Times New Roman" w:hAnsi="Times New Roman" w:cs="Times New Roman"/>
          <w:sz w:val="20"/>
          <w:szCs w:val="20"/>
        </w:rPr>
        <w:t>O</w:t>
      </w:r>
      <w:r w:rsidR="001A3756" w:rsidRPr="000B471F">
        <w:rPr>
          <w:rFonts w:ascii="Times New Roman" w:hAnsi="Times New Roman" w:cs="Times New Roman"/>
          <w:sz w:val="20"/>
          <w:szCs w:val="20"/>
          <w:vertAlign w:val="subscript"/>
        </w:rPr>
        <w:t>2</w:t>
      </w:r>
      <w:r w:rsidR="001A3756" w:rsidRPr="000B471F">
        <w:rPr>
          <w:rFonts w:ascii="Times New Roman" w:hAnsi="Times New Roman" w:cs="Times New Roman"/>
          <w:sz w:val="20"/>
          <w:szCs w:val="20"/>
        </w:rPr>
        <w:t xml:space="preserve"> and the ascorbyl </w:t>
      </w:r>
      <w:r w:rsidR="00062111" w:rsidRPr="000B471F">
        <w:rPr>
          <w:rFonts w:ascii="Times New Roman" w:hAnsi="Times New Roman" w:cs="Times New Roman"/>
          <w:sz w:val="20"/>
          <w:szCs w:val="20"/>
        </w:rPr>
        <w:t xml:space="preserve">free </w:t>
      </w:r>
      <w:r w:rsidR="001A3756" w:rsidRPr="000B471F">
        <w:rPr>
          <w:rFonts w:ascii="Times New Roman" w:hAnsi="Times New Roman" w:cs="Times New Roman"/>
          <w:sz w:val="20"/>
          <w:szCs w:val="20"/>
        </w:rPr>
        <w:t>radical).</w:t>
      </w:r>
      <w:r w:rsidR="00224F1E" w:rsidRPr="000B471F">
        <w:rPr>
          <w:rFonts w:ascii="Times New Roman" w:hAnsi="Times New Roman" w:cs="Times New Roman"/>
          <w:sz w:val="20"/>
          <w:szCs w:val="20"/>
        </w:rPr>
        <w:t xml:space="preserve">  </w:t>
      </w:r>
      <w:r w:rsidR="005117E8" w:rsidRPr="000B471F">
        <w:rPr>
          <w:rFonts w:ascii="Times New Roman" w:hAnsi="Times New Roman" w:cs="Times New Roman"/>
          <w:b/>
          <w:sz w:val="20"/>
          <w:szCs w:val="20"/>
        </w:rPr>
        <w:t>Results</w:t>
      </w:r>
      <w:r w:rsidR="001A3756" w:rsidRPr="000B471F">
        <w:rPr>
          <w:rFonts w:ascii="Times New Roman" w:hAnsi="Times New Roman" w:cs="Times New Roman"/>
          <w:sz w:val="20"/>
          <w:szCs w:val="20"/>
        </w:rPr>
        <w:t>:</w:t>
      </w:r>
      <w:r w:rsidR="005117E8" w:rsidRPr="000B471F">
        <w:rPr>
          <w:rFonts w:ascii="Times New Roman" w:hAnsi="Times New Roman" w:cs="Times New Roman"/>
          <w:sz w:val="20"/>
          <w:szCs w:val="20"/>
        </w:rPr>
        <w:t xml:space="preserve"> Both IL-6 and TNF-α increased immediately post-exercise, regardless of intensity and remained elevated until at least 4 h (main effect </w:t>
      </w:r>
      <w:r w:rsidR="00DC3BAA" w:rsidRPr="000B471F">
        <w:rPr>
          <w:rFonts w:ascii="Times New Roman" w:hAnsi="Times New Roman" w:cs="Times New Roman"/>
          <w:sz w:val="20"/>
          <w:szCs w:val="20"/>
        </w:rPr>
        <w:t>for</w:t>
      </w:r>
      <w:r w:rsidR="005117E8" w:rsidRPr="000B471F">
        <w:rPr>
          <w:rFonts w:ascii="Times New Roman" w:hAnsi="Times New Roman" w:cs="Times New Roman"/>
          <w:sz w:val="20"/>
          <w:szCs w:val="20"/>
        </w:rPr>
        <w:t xml:space="preserve"> time; </w:t>
      </w:r>
      <w:r w:rsidR="00DC3BAA" w:rsidRPr="000B471F">
        <w:rPr>
          <w:rFonts w:ascii="Times New Roman" w:hAnsi="Times New Roman" w:cs="Times New Roman"/>
          <w:sz w:val="20"/>
          <w:szCs w:val="20"/>
        </w:rPr>
        <w:t>p</w:t>
      </w:r>
      <w:r w:rsidR="005117E8" w:rsidRPr="000B471F">
        <w:rPr>
          <w:rFonts w:ascii="Times New Roman" w:hAnsi="Times New Roman" w:cs="Times New Roman"/>
          <w:sz w:val="20"/>
          <w:szCs w:val="20"/>
        </w:rPr>
        <w:t>&lt;0.05).</w:t>
      </w:r>
      <w:r w:rsidR="00E07F16" w:rsidRPr="000B471F">
        <w:rPr>
          <w:rFonts w:ascii="Times New Roman" w:hAnsi="Times New Roman" w:cs="Times New Roman"/>
          <w:sz w:val="20"/>
          <w:szCs w:val="20"/>
        </w:rPr>
        <w:t xml:space="preserve">  </w:t>
      </w:r>
      <w:r w:rsidR="00D41935" w:rsidRPr="000B471F">
        <w:rPr>
          <w:rFonts w:ascii="Times New Roman" w:hAnsi="Times New Roman" w:cs="Times New Roman"/>
          <w:sz w:val="20"/>
          <w:szCs w:val="20"/>
        </w:rPr>
        <w:t>While t</w:t>
      </w:r>
      <w:r w:rsidR="00E07F16" w:rsidRPr="000B471F">
        <w:rPr>
          <w:rFonts w:ascii="Times New Roman" w:hAnsi="Times New Roman" w:cs="Times New Roman"/>
          <w:sz w:val="20"/>
          <w:szCs w:val="20"/>
        </w:rPr>
        <w:t>here was no change in either lipid peroxidation or free radical metabolism (Asc</w:t>
      </w:r>
      <w:r w:rsidR="00285F30" w:rsidRPr="000B471F">
        <w:rPr>
          <w:rFonts w:ascii="Times New Roman" w:hAnsi="Times New Roman" w:cs="Times New Roman"/>
          <w:sz w:val="20"/>
          <w:szCs w:val="20"/>
        </w:rPr>
        <w:t>• and H</w:t>
      </w:r>
      <w:r w:rsidR="00285F30" w:rsidRPr="000B471F">
        <w:rPr>
          <w:rFonts w:ascii="Times New Roman" w:hAnsi="Times New Roman" w:cs="Times New Roman"/>
          <w:sz w:val="20"/>
          <w:szCs w:val="20"/>
          <w:vertAlign w:val="subscript"/>
        </w:rPr>
        <w:t>2</w:t>
      </w:r>
      <w:r w:rsidR="00285F30" w:rsidRPr="000B471F">
        <w:rPr>
          <w:rFonts w:ascii="Times New Roman" w:hAnsi="Times New Roman" w:cs="Times New Roman"/>
          <w:sz w:val="20"/>
          <w:szCs w:val="20"/>
        </w:rPr>
        <w:t>O</w:t>
      </w:r>
      <w:r w:rsidR="00285F30" w:rsidRPr="000B471F">
        <w:rPr>
          <w:rFonts w:ascii="Times New Roman" w:hAnsi="Times New Roman" w:cs="Times New Roman"/>
          <w:sz w:val="20"/>
          <w:szCs w:val="20"/>
          <w:vertAlign w:val="subscript"/>
        </w:rPr>
        <w:t>2</w:t>
      </w:r>
      <w:r w:rsidR="00E07F16" w:rsidRPr="000B471F">
        <w:rPr>
          <w:rFonts w:ascii="Times New Roman" w:hAnsi="Times New Roman" w:cs="Times New Roman"/>
          <w:sz w:val="20"/>
          <w:szCs w:val="20"/>
        </w:rPr>
        <w:t>)</w:t>
      </w:r>
      <w:r w:rsidR="00285F30" w:rsidRPr="000B471F">
        <w:rPr>
          <w:rFonts w:ascii="Times New Roman" w:hAnsi="Times New Roman" w:cs="Times New Roman"/>
          <w:sz w:val="20"/>
          <w:szCs w:val="20"/>
        </w:rPr>
        <w:t xml:space="preserve">, α-tocopherol increased (pooled </w:t>
      </w:r>
      <w:r w:rsidR="00A074FF" w:rsidRPr="000B471F">
        <w:rPr>
          <w:rFonts w:ascii="Times New Roman" w:hAnsi="Times New Roman" w:cs="Times New Roman"/>
          <w:sz w:val="20"/>
          <w:szCs w:val="20"/>
        </w:rPr>
        <w:t>HIIW and CM</w:t>
      </w:r>
      <w:r w:rsidR="00B00EC4" w:rsidRPr="000B471F">
        <w:rPr>
          <w:rFonts w:ascii="Times New Roman" w:hAnsi="Times New Roman" w:cs="Times New Roman"/>
          <w:sz w:val="20"/>
          <w:szCs w:val="20"/>
        </w:rPr>
        <w:t>W</w:t>
      </w:r>
      <w:r w:rsidR="00DC3BAA" w:rsidRPr="000B471F">
        <w:rPr>
          <w:rFonts w:ascii="Times New Roman" w:hAnsi="Times New Roman" w:cs="Times New Roman"/>
          <w:sz w:val="20"/>
          <w:szCs w:val="20"/>
        </w:rPr>
        <w:t>, p&lt;0.05</w:t>
      </w:r>
      <w:r w:rsidR="00285F30" w:rsidRPr="000B471F">
        <w:rPr>
          <w:rFonts w:ascii="Times New Roman" w:hAnsi="Times New Roman" w:cs="Times New Roman"/>
          <w:sz w:val="20"/>
          <w:szCs w:val="20"/>
        </w:rPr>
        <w:t>)</w:t>
      </w:r>
      <w:r w:rsidR="008926D3" w:rsidRPr="000B471F">
        <w:rPr>
          <w:rFonts w:ascii="Times New Roman" w:hAnsi="Times New Roman" w:cs="Times New Roman"/>
          <w:sz w:val="20"/>
          <w:szCs w:val="20"/>
        </w:rPr>
        <w:t xml:space="preserve">, </w:t>
      </w:r>
      <w:r w:rsidR="00C23364" w:rsidRPr="000B471F">
        <w:rPr>
          <w:rFonts w:ascii="Times New Roman" w:hAnsi="Times New Roman" w:cs="Times New Roman"/>
          <w:sz w:val="20"/>
          <w:szCs w:val="20"/>
        </w:rPr>
        <w:t>whereas</w:t>
      </w:r>
      <w:r w:rsidR="00285F30" w:rsidRPr="000B471F">
        <w:rPr>
          <w:rFonts w:ascii="Times New Roman" w:hAnsi="Times New Roman" w:cs="Times New Roman"/>
          <w:sz w:val="20"/>
          <w:szCs w:val="20"/>
        </w:rPr>
        <w:t xml:space="preserve"> lycopene decreased at 2 h post HII</w:t>
      </w:r>
      <w:r w:rsidR="00C23364" w:rsidRPr="000B471F">
        <w:rPr>
          <w:rFonts w:ascii="Times New Roman" w:hAnsi="Times New Roman" w:cs="Times New Roman"/>
          <w:sz w:val="20"/>
          <w:szCs w:val="20"/>
        </w:rPr>
        <w:t>W</w:t>
      </w:r>
      <w:r w:rsidR="00DC3BAA" w:rsidRPr="000B471F">
        <w:rPr>
          <w:rFonts w:ascii="Times New Roman" w:hAnsi="Times New Roman" w:cs="Times New Roman"/>
          <w:sz w:val="20"/>
          <w:szCs w:val="20"/>
        </w:rPr>
        <w:t xml:space="preserve"> (p&lt;0.05)</w:t>
      </w:r>
      <w:r w:rsidR="00285F30" w:rsidRPr="000B471F">
        <w:rPr>
          <w:rFonts w:ascii="Times New Roman" w:hAnsi="Times New Roman" w:cs="Times New Roman"/>
          <w:sz w:val="20"/>
          <w:szCs w:val="20"/>
        </w:rPr>
        <w:t>.</w:t>
      </w:r>
      <w:r w:rsidR="00746830" w:rsidRPr="000B471F">
        <w:rPr>
          <w:rFonts w:ascii="Times New Roman" w:hAnsi="Times New Roman" w:cs="Times New Roman"/>
          <w:sz w:val="20"/>
          <w:szCs w:val="20"/>
        </w:rPr>
        <w:t xml:space="preserve">  </w:t>
      </w:r>
      <w:r w:rsidR="00285F30" w:rsidRPr="000B471F">
        <w:rPr>
          <w:rFonts w:ascii="Times New Roman" w:hAnsi="Times New Roman" w:cs="Times New Roman"/>
          <w:b/>
          <w:sz w:val="20"/>
          <w:szCs w:val="20"/>
        </w:rPr>
        <w:t>Conclusion</w:t>
      </w:r>
      <w:r w:rsidR="00A701DA" w:rsidRPr="000B471F">
        <w:rPr>
          <w:rFonts w:ascii="Times New Roman" w:hAnsi="Times New Roman" w:cs="Times New Roman"/>
          <w:sz w:val="20"/>
          <w:szCs w:val="20"/>
        </w:rPr>
        <w:t>:</w:t>
      </w:r>
      <w:r w:rsidR="00285F30" w:rsidRPr="000B471F">
        <w:rPr>
          <w:rFonts w:ascii="Times New Roman" w:hAnsi="Times New Roman" w:cs="Times New Roman"/>
          <w:sz w:val="20"/>
          <w:szCs w:val="20"/>
        </w:rPr>
        <w:t xml:space="preserve"> </w:t>
      </w:r>
      <w:r w:rsidR="001A3756" w:rsidRPr="000B471F">
        <w:rPr>
          <w:rFonts w:ascii="Times New Roman" w:hAnsi="Times New Roman" w:cs="Times New Roman"/>
          <w:sz w:val="20"/>
          <w:szCs w:val="20"/>
        </w:rPr>
        <w:t xml:space="preserve">Bouts of both HIIW and </w:t>
      </w:r>
      <w:r w:rsidR="00DB1BEF" w:rsidRPr="000B471F">
        <w:rPr>
          <w:rFonts w:ascii="Times New Roman" w:hAnsi="Times New Roman" w:cs="Times New Roman"/>
          <w:sz w:val="20"/>
          <w:szCs w:val="20"/>
        </w:rPr>
        <w:t>CM</w:t>
      </w:r>
      <w:r w:rsidR="00B00EC4" w:rsidRPr="000B471F">
        <w:rPr>
          <w:rFonts w:ascii="Times New Roman" w:hAnsi="Times New Roman" w:cs="Times New Roman"/>
          <w:sz w:val="20"/>
          <w:szCs w:val="20"/>
        </w:rPr>
        <w:t>W</w:t>
      </w:r>
      <w:r w:rsidR="001A3756" w:rsidRPr="000B471F">
        <w:rPr>
          <w:rFonts w:ascii="Times New Roman" w:hAnsi="Times New Roman" w:cs="Times New Roman"/>
          <w:sz w:val="20"/>
          <w:szCs w:val="20"/>
        </w:rPr>
        <w:t xml:space="preserve"> promote cytokine secretion</w:t>
      </w:r>
      <w:r w:rsidR="00DB1BEF" w:rsidRPr="000B471F">
        <w:rPr>
          <w:rFonts w:ascii="Times New Roman" w:hAnsi="Times New Roman" w:cs="Times New Roman"/>
          <w:sz w:val="20"/>
          <w:szCs w:val="20"/>
        </w:rPr>
        <w:t xml:space="preserve"> post-exercise</w:t>
      </w:r>
      <w:r w:rsidR="001A3756" w:rsidRPr="000B471F">
        <w:rPr>
          <w:rFonts w:ascii="Times New Roman" w:hAnsi="Times New Roman" w:cs="Times New Roman"/>
          <w:sz w:val="20"/>
          <w:szCs w:val="20"/>
        </w:rPr>
        <w:t xml:space="preserve">, </w:t>
      </w:r>
      <w:r w:rsidR="00DC3BAA" w:rsidRPr="000B471F">
        <w:rPr>
          <w:rFonts w:ascii="Times New Roman" w:hAnsi="Times New Roman" w:cs="Times New Roman"/>
          <w:sz w:val="20"/>
          <w:szCs w:val="20"/>
        </w:rPr>
        <w:t xml:space="preserve">and this seems to be </w:t>
      </w:r>
      <w:r w:rsidR="001A3756" w:rsidRPr="000B471F">
        <w:rPr>
          <w:rFonts w:ascii="Times New Roman" w:hAnsi="Times New Roman" w:cs="Times New Roman"/>
          <w:sz w:val="20"/>
          <w:szCs w:val="20"/>
        </w:rPr>
        <w:t>independent of oxidative stress</w:t>
      </w:r>
      <w:r w:rsidR="00DB1BEF" w:rsidRPr="000B471F">
        <w:rPr>
          <w:rFonts w:ascii="Times New Roman" w:hAnsi="Times New Roman" w:cs="Times New Roman"/>
          <w:sz w:val="20"/>
          <w:szCs w:val="20"/>
        </w:rPr>
        <w:t xml:space="preserve">.  </w:t>
      </w:r>
      <w:r w:rsidR="001A3756" w:rsidRPr="000B471F">
        <w:rPr>
          <w:rFonts w:ascii="Times New Roman" w:hAnsi="Times New Roman" w:cs="Times New Roman"/>
          <w:sz w:val="20"/>
          <w:szCs w:val="20"/>
        </w:rPr>
        <w:t>Further investigation is required to assess how such changes may underpin some of the transient health benefits of exercise.</w:t>
      </w:r>
    </w:p>
    <w:p w14:paraId="1B4F795F" w14:textId="77777777" w:rsidR="005B0B6C" w:rsidRPr="000B471F" w:rsidRDefault="005B0B6C" w:rsidP="00E440D0">
      <w:pPr>
        <w:spacing w:after="0" w:line="360" w:lineRule="auto"/>
        <w:jc w:val="both"/>
        <w:rPr>
          <w:rFonts w:ascii="Times New Roman" w:hAnsi="Times New Roman" w:cs="Times New Roman"/>
          <w:sz w:val="20"/>
          <w:szCs w:val="20"/>
        </w:rPr>
      </w:pPr>
    </w:p>
    <w:p w14:paraId="703B15BB" w14:textId="6D4ED5EC" w:rsidR="00576F35" w:rsidRPr="000B471F" w:rsidRDefault="00285F30" w:rsidP="00475C0F">
      <w:pPr>
        <w:spacing w:after="0" w:line="360" w:lineRule="auto"/>
        <w:rPr>
          <w:rFonts w:ascii="Times New Roman" w:hAnsi="Times New Roman" w:cs="Times New Roman"/>
          <w:sz w:val="20"/>
          <w:szCs w:val="20"/>
        </w:rPr>
      </w:pPr>
      <w:r w:rsidRPr="000B471F">
        <w:rPr>
          <w:rFonts w:ascii="Times New Roman" w:hAnsi="Times New Roman" w:cs="Times New Roman"/>
          <w:b/>
          <w:sz w:val="20"/>
          <w:szCs w:val="20"/>
        </w:rPr>
        <w:t xml:space="preserve">Keywords  </w:t>
      </w:r>
      <w:r w:rsidR="00D41935" w:rsidRPr="000B471F">
        <w:rPr>
          <w:rFonts w:ascii="Times New Roman" w:hAnsi="Times New Roman" w:cs="Times New Roman"/>
          <w:sz w:val="20"/>
          <w:szCs w:val="20"/>
        </w:rPr>
        <w:t>Walking • H</w:t>
      </w:r>
      <w:r w:rsidR="005B0B6C" w:rsidRPr="000B471F">
        <w:rPr>
          <w:rFonts w:ascii="Times New Roman" w:hAnsi="Times New Roman" w:cs="Times New Roman"/>
          <w:sz w:val="20"/>
          <w:szCs w:val="20"/>
        </w:rPr>
        <w:t>igh intensity intermittent exercise</w:t>
      </w:r>
      <w:r w:rsidR="00D41935" w:rsidRPr="000B471F">
        <w:rPr>
          <w:rFonts w:ascii="Times New Roman" w:hAnsi="Times New Roman" w:cs="Times New Roman"/>
          <w:sz w:val="20"/>
          <w:szCs w:val="20"/>
        </w:rPr>
        <w:t xml:space="preserve"> • Oxidative stress • Cytokine</w:t>
      </w:r>
    </w:p>
    <w:p w14:paraId="20249BFA" w14:textId="77777777" w:rsidR="00576F35" w:rsidRPr="000B471F" w:rsidRDefault="00576F35">
      <w:pPr>
        <w:rPr>
          <w:rFonts w:ascii="Times New Roman" w:hAnsi="Times New Roman" w:cs="Times New Roman"/>
          <w:sz w:val="20"/>
          <w:szCs w:val="20"/>
        </w:rPr>
      </w:pPr>
      <w:r w:rsidRPr="000B471F">
        <w:rPr>
          <w:rFonts w:ascii="Times New Roman" w:hAnsi="Times New Roman" w:cs="Times New Roman"/>
          <w:sz w:val="20"/>
          <w:szCs w:val="20"/>
        </w:rPr>
        <w:br w:type="page"/>
      </w:r>
    </w:p>
    <w:p w14:paraId="08C07B31" w14:textId="77777777" w:rsidR="00475C0F" w:rsidRPr="000B471F" w:rsidRDefault="00475C0F" w:rsidP="00EB3C34">
      <w:pPr>
        <w:rPr>
          <w:rFonts w:ascii="Times New Roman" w:hAnsi="Times New Roman" w:cs="Times New Roman"/>
          <w:b/>
          <w:sz w:val="20"/>
          <w:szCs w:val="20"/>
        </w:rPr>
      </w:pPr>
      <w:r w:rsidRPr="000B471F">
        <w:rPr>
          <w:rFonts w:ascii="Times New Roman" w:hAnsi="Times New Roman" w:cs="Times New Roman"/>
          <w:b/>
          <w:sz w:val="20"/>
          <w:szCs w:val="20"/>
        </w:rPr>
        <w:lastRenderedPageBreak/>
        <w:t>Introduction</w:t>
      </w:r>
    </w:p>
    <w:p w14:paraId="5B42CCC8" w14:textId="77777777" w:rsidR="00475C0F" w:rsidRPr="000B471F" w:rsidRDefault="00475C0F" w:rsidP="00475C0F">
      <w:pPr>
        <w:spacing w:after="0" w:line="360" w:lineRule="auto"/>
        <w:rPr>
          <w:rFonts w:ascii="Times New Roman" w:hAnsi="Times New Roman" w:cs="Times New Roman"/>
          <w:b/>
          <w:sz w:val="20"/>
          <w:szCs w:val="20"/>
        </w:rPr>
      </w:pPr>
    </w:p>
    <w:p w14:paraId="502E5139" w14:textId="21032B95" w:rsidR="00DC62B6" w:rsidRPr="000B471F" w:rsidRDefault="00EA4CAE" w:rsidP="00AD1BF7">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 xml:space="preserve">Recent research </w:t>
      </w:r>
      <w:r w:rsidR="001728B0" w:rsidRPr="000B471F">
        <w:rPr>
          <w:rFonts w:ascii="Times New Roman" w:hAnsi="Times New Roman" w:cs="Times New Roman"/>
          <w:sz w:val="20"/>
          <w:szCs w:val="20"/>
        </w:rPr>
        <w:t xml:space="preserve">postulates that balanced </w:t>
      </w:r>
      <w:r w:rsidR="00FD14D0" w:rsidRPr="000B471F">
        <w:rPr>
          <w:rFonts w:ascii="Times New Roman" w:hAnsi="Times New Roman" w:cs="Times New Roman"/>
          <w:sz w:val="20"/>
          <w:szCs w:val="20"/>
        </w:rPr>
        <w:t xml:space="preserve">redox status and </w:t>
      </w:r>
      <w:r w:rsidRPr="000B471F">
        <w:rPr>
          <w:rFonts w:ascii="Times New Roman" w:hAnsi="Times New Roman" w:cs="Times New Roman"/>
          <w:sz w:val="20"/>
          <w:szCs w:val="20"/>
        </w:rPr>
        <w:t>c</w:t>
      </w:r>
      <w:r w:rsidR="00475C0F" w:rsidRPr="000B471F">
        <w:rPr>
          <w:rFonts w:ascii="Times New Roman" w:hAnsi="Times New Roman" w:cs="Times New Roman"/>
          <w:sz w:val="20"/>
          <w:szCs w:val="20"/>
        </w:rPr>
        <w:t>hronic systemic lo</w:t>
      </w:r>
      <w:r w:rsidR="009A56D5" w:rsidRPr="000B471F">
        <w:rPr>
          <w:rFonts w:ascii="Times New Roman" w:hAnsi="Times New Roman" w:cs="Times New Roman"/>
          <w:sz w:val="20"/>
          <w:szCs w:val="20"/>
        </w:rPr>
        <w:t>w-grade inflammation</w:t>
      </w:r>
      <w:r w:rsidR="00FD14D0" w:rsidRPr="000B471F">
        <w:rPr>
          <w:rFonts w:ascii="Times New Roman" w:hAnsi="Times New Roman" w:cs="Times New Roman"/>
          <w:sz w:val="20"/>
          <w:szCs w:val="20"/>
        </w:rPr>
        <w:t xml:space="preserve"> are potent mediators of homeostasis (Gleeson et al, 2011).</w:t>
      </w:r>
      <w:r w:rsidR="00AC2E32" w:rsidRPr="000B471F">
        <w:rPr>
          <w:rFonts w:ascii="Times New Roman" w:hAnsi="Times New Roman" w:cs="Times New Roman"/>
          <w:sz w:val="20"/>
          <w:szCs w:val="20"/>
        </w:rPr>
        <w:t xml:space="preserve">  Exercise has the</w:t>
      </w:r>
      <w:r w:rsidR="00903F6C" w:rsidRPr="000B471F">
        <w:rPr>
          <w:rFonts w:ascii="Times New Roman" w:hAnsi="Times New Roman" w:cs="Times New Roman"/>
          <w:sz w:val="20"/>
          <w:szCs w:val="20"/>
        </w:rPr>
        <w:t xml:space="preserve"> capacity to transiently provoke</w:t>
      </w:r>
      <w:r w:rsidR="00AC2E32" w:rsidRPr="000B471F">
        <w:rPr>
          <w:rFonts w:ascii="Times New Roman" w:hAnsi="Times New Roman" w:cs="Times New Roman"/>
          <w:sz w:val="20"/>
          <w:szCs w:val="20"/>
        </w:rPr>
        <w:t xml:space="preserve"> a response in both </w:t>
      </w:r>
      <w:r w:rsidR="001F0D7C" w:rsidRPr="000B471F">
        <w:rPr>
          <w:rFonts w:ascii="Times New Roman" w:hAnsi="Times New Roman" w:cs="Times New Roman"/>
          <w:sz w:val="20"/>
          <w:szCs w:val="20"/>
        </w:rPr>
        <w:t xml:space="preserve">biological systems </w:t>
      </w:r>
      <w:r w:rsidR="00AC2E32" w:rsidRPr="000B471F">
        <w:rPr>
          <w:rFonts w:ascii="Times New Roman" w:hAnsi="Times New Roman" w:cs="Times New Roman"/>
          <w:sz w:val="20"/>
          <w:szCs w:val="20"/>
        </w:rPr>
        <w:t>and as such</w:t>
      </w:r>
      <w:r w:rsidR="00DC3BAA" w:rsidRPr="000B471F">
        <w:rPr>
          <w:rFonts w:ascii="Times New Roman" w:hAnsi="Times New Roman" w:cs="Times New Roman"/>
          <w:sz w:val="20"/>
          <w:szCs w:val="20"/>
        </w:rPr>
        <w:t>,</w:t>
      </w:r>
      <w:r w:rsidR="00AC2E32" w:rsidRPr="000B471F">
        <w:rPr>
          <w:rFonts w:ascii="Times New Roman" w:hAnsi="Times New Roman" w:cs="Times New Roman"/>
          <w:sz w:val="20"/>
          <w:szCs w:val="20"/>
        </w:rPr>
        <w:t xml:space="preserve"> has received increased research attention</w:t>
      </w:r>
      <w:r w:rsidR="003124B1" w:rsidRPr="000B471F">
        <w:rPr>
          <w:rFonts w:ascii="Times New Roman" w:hAnsi="Times New Roman" w:cs="Times New Roman"/>
          <w:sz w:val="20"/>
          <w:szCs w:val="20"/>
        </w:rPr>
        <w:t xml:space="preserve"> (</w:t>
      </w:r>
      <w:r w:rsidR="00802F3D" w:rsidRPr="000B471F">
        <w:rPr>
          <w:rFonts w:ascii="Times New Roman" w:hAnsi="Times New Roman" w:cs="Times New Roman"/>
          <w:sz w:val="20"/>
          <w:szCs w:val="20"/>
        </w:rPr>
        <w:t>Steinberg et al, 2007</w:t>
      </w:r>
      <w:r w:rsidR="003124B1" w:rsidRPr="000B471F">
        <w:rPr>
          <w:rFonts w:ascii="Times New Roman" w:hAnsi="Times New Roman" w:cs="Times New Roman"/>
          <w:sz w:val="20"/>
          <w:szCs w:val="20"/>
        </w:rPr>
        <w:t>)</w:t>
      </w:r>
      <w:r w:rsidR="00AC2E32" w:rsidRPr="000B471F">
        <w:rPr>
          <w:rFonts w:ascii="Times New Roman" w:hAnsi="Times New Roman" w:cs="Times New Roman"/>
          <w:sz w:val="20"/>
          <w:szCs w:val="20"/>
        </w:rPr>
        <w:t>.</w:t>
      </w:r>
      <w:r w:rsidR="00903F6C" w:rsidRPr="000B471F">
        <w:rPr>
          <w:rFonts w:ascii="Times New Roman" w:hAnsi="Times New Roman" w:cs="Times New Roman"/>
          <w:sz w:val="20"/>
          <w:szCs w:val="20"/>
        </w:rPr>
        <w:t xml:space="preserve">  It is now well established that enhanced cellular respiration</w:t>
      </w:r>
      <w:r w:rsidR="0032105F" w:rsidRPr="000B471F">
        <w:rPr>
          <w:rFonts w:ascii="Times New Roman" w:hAnsi="Times New Roman" w:cs="Times New Roman"/>
          <w:sz w:val="20"/>
          <w:szCs w:val="20"/>
        </w:rPr>
        <w:t xml:space="preserve"> </w:t>
      </w:r>
      <w:r w:rsidR="002E1904" w:rsidRPr="000B471F">
        <w:rPr>
          <w:rFonts w:ascii="Times New Roman" w:hAnsi="Times New Roman" w:cs="Times New Roman"/>
          <w:sz w:val="20"/>
          <w:szCs w:val="20"/>
        </w:rPr>
        <w:t xml:space="preserve">during exercise </w:t>
      </w:r>
      <w:r w:rsidR="0032105F" w:rsidRPr="000B471F">
        <w:rPr>
          <w:rFonts w:ascii="Times New Roman" w:hAnsi="Times New Roman" w:cs="Times New Roman"/>
          <w:sz w:val="20"/>
          <w:szCs w:val="20"/>
        </w:rPr>
        <w:t>lead</w:t>
      </w:r>
      <w:r w:rsidR="002E1904" w:rsidRPr="000B471F">
        <w:rPr>
          <w:rFonts w:ascii="Times New Roman" w:hAnsi="Times New Roman" w:cs="Times New Roman"/>
          <w:sz w:val="20"/>
          <w:szCs w:val="20"/>
        </w:rPr>
        <w:t>s</w:t>
      </w:r>
      <w:r w:rsidR="0032105F" w:rsidRPr="000B471F">
        <w:rPr>
          <w:rFonts w:ascii="Times New Roman" w:hAnsi="Times New Roman" w:cs="Times New Roman"/>
          <w:sz w:val="20"/>
          <w:szCs w:val="20"/>
        </w:rPr>
        <w:t xml:space="preserve"> to the generation of partially reduced oxygen derivatives, term</w:t>
      </w:r>
      <w:r w:rsidR="001430E8" w:rsidRPr="000B471F">
        <w:rPr>
          <w:rFonts w:ascii="Times New Roman" w:hAnsi="Times New Roman" w:cs="Times New Roman"/>
          <w:sz w:val="20"/>
          <w:szCs w:val="20"/>
        </w:rPr>
        <w:t>ed reactive oxygen species (ROS)</w:t>
      </w:r>
      <w:r w:rsidR="003D6A93" w:rsidRPr="000B471F">
        <w:rPr>
          <w:rFonts w:ascii="Times New Roman" w:hAnsi="Times New Roman" w:cs="Times New Roman"/>
          <w:sz w:val="20"/>
          <w:szCs w:val="20"/>
        </w:rPr>
        <w:t xml:space="preserve"> (Davison et al, 2012)</w:t>
      </w:r>
      <w:r w:rsidR="0032105F" w:rsidRPr="000B471F">
        <w:rPr>
          <w:rFonts w:ascii="Times New Roman" w:hAnsi="Times New Roman" w:cs="Times New Roman"/>
          <w:sz w:val="20"/>
          <w:szCs w:val="20"/>
        </w:rPr>
        <w:t>.</w:t>
      </w:r>
      <w:r w:rsidR="002E1904" w:rsidRPr="000B471F">
        <w:rPr>
          <w:rFonts w:ascii="Times New Roman" w:hAnsi="Times New Roman" w:cs="Times New Roman"/>
          <w:sz w:val="20"/>
          <w:szCs w:val="20"/>
        </w:rPr>
        <w:t xml:space="preserve">  </w:t>
      </w:r>
      <w:r w:rsidR="0014447B" w:rsidRPr="000B471F">
        <w:rPr>
          <w:rFonts w:ascii="Times New Roman" w:hAnsi="Times New Roman" w:cs="Times New Roman"/>
          <w:sz w:val="20"/>
          <w:szCs w:val="20"/>
        </w:rPr>
        <w:t xml:space="preserve">ROS react indiscriminately causing damage to molecular components and </w:t>
      </w:r>
      <w:r w:rsidR="00E30429" w:rsidRPr="000B471F">
        <w:rPr>
          <w:rFonts w:ascii="Times New Roman" w:hAnsi="Times New Roman" w:cs="Times New Roman"/>
          <w:sz w:val="20"/>
          <w:szCs w:val="20"/>
        </w:rPr>
        <w:t>may serve as</w:t>
      </w:r>
      <w:r w:rsidR="0014447B" w:rsidRPr="000B471F">
        <w:rPr>
          <w:rFonts w:ascii="Times New Roman" w:hAnsi="Times New Roman" w:cs="Times New Roman"/>
          <w:sz w:val="20"/>
          <w:szCs w:val="20"/>
        </w:rPr>
        <w:t xml:space="preserve"> key proponent</w:t>
      </w:r>
      <w:r w:rsidR="00DE72B2" w:rsidRPr="000B471F">
        <w:rPr>
          <w:rFonts w:ascii="Times New Roman" w:hAnsi="Times New Roman" w:cs="Times New Roman"/>
          <w:sz w:val="20"/>
          <w:szCs w:val="20"/>
        </w:rPr>
        <w:t>s</w:t>
      </w:r>
      <w:r w:rsidR="0014447B" w:rsidRPr="000B471F">
        <w:rPr>
          <w:rFonts w:ascii="Times New Roman" w:hAnsi="Times New Roman" w:cs="Times New Roman"/>
          <w:sz w:val="20"/>
          <w:szCs w:val="20"/>
        </w:rPr>
        <w:t xml:space="preserve"> in several diseases (Sies, 2015).  </w:t>
      </w:r>
      <w:r w:rsidR="002E1904" w:rsidRPr="000B471F">
        <w:rPr>
          <w:rFonts w:ascii="Times New Roman" w:hAnsi="Times New Roman" w:cs="Times New Roman"/>
          <w:sz w:val="20"/>
          <w:szCs w:val="20"/>
        </w:rPr>
        <w:t>Normally antioxidant mechanisms effectively reduce their potency although if abundantly created</w:t>
      </w:r>
      <w:r w:rsidR="003124B1" w:rsidRPr="000B471F">
        <w:rPr>
          <w:rFonts w:ascii="Times New Roman" w:hAnsi="Times New Roman" w:cs="Times New Roman"/>
          <w:sz w:val="20"/>
          <w:szCs w:val="20"/>
        </w:rPr>
        <w:t>,</w:t>
      </w:r>
      <w:r w:rsidR="002E1904" w:rsidRPr="000B471F">
        <w:rPr>
          <w:rFonts w:ascii="Times New Roman" w:hAnsi="Times New Roman" w:cs="Times New Roman"/>
          <w:sz w:val="20"/>
          <w:szCs w:val="20"/>
        </w:rPr>
        <w:t xml:space="preserve"> coping capacities become overwhelmed and a state of oxidative stress ensues</w:t>
      </w:r>
      <w:r w:rsidR="003124B1" w:rsidRPr="000B471F">
        <w:rPr>
          <w:rFonts w:ascii="Times New Roman" w:hAnsi="Times New Roman" w:cs="Times New Roman"/>
          <w:sz w:val="20"/>
          <w:szCs w:val="20"/>
        </w:rPr>
        <w:t xml:space="preserve"> (</w:t>
      </w:r>
      <w:r w:rsidR="00742719" w:rsidRPr="000B471F">
        <w:rPr>
          <w:rFonts w:ascii="Times New Roman" w:hAnsi="Times New Roman" w:cs="Times New Roman"/>
          <w:sz w:val="20"/>
          <w:szCs w:val="20"/>
        </w:rPr>
        <w:t>Powers and Jackson, 2008</w:t>
      </w:r>
      <w:r w:rsidR="003124B1" w:rsidRPr="000B471F">
        <w:rPr>
          <w:rFonts w:ascii="Times New Roman" w:hAnsi="Times New Roman" w:cs="Times New Roman"/>
          <w:sz w:val="20"/>
          <w:szCs w:val="20"/>
        </w:rPr>
        <w:t>)</w:t>
      </w:r>
      <w:r w:rsidR="002E1904" w:rsidRPr="000B471F">
        <w:rPr>
          <w:rFonts w:ascii="Times New Roman" w:hAnsi="Times New Roman" w:cs="Times New Roman"/>
          <w:sz w:val="20"/>
          <w:szCs w:val="20"/>
        </w:rPr>
        <w:t>.</w:t>
      </w:r>
    </w:p>
    <w:p w14:paraId="07DF117D" w14:textId="01DA1DD7" w:rsidR="0014447B" w:rsidRPr="000B471F" w:rsidRDefault="0014447B" w:rsidP="00AD1BF7">
      <w:pPr>
        <w:spacing w:after="0" w:line="360" w:lineRule="auto"/>
        <w:jc w:val="both"/>
        <w:rPr>
          <w:rFonts w:ascii="Times New Roman" w:hAnsi="Times New Roman" w:cs="Times New Roman"/>
          <w:sz w:val="20"/>
          <w:szCs w:val="20"/>
        </w:rPr>
      </w:pPr>
    </w:p>
    <w:p w14:paraId="66171256" w14:textId="13EA3188" w:rsidR="00755D80" w:rsidRPr="000B471F" w:rsidRDefault="00755D80" w:rsidP="00755D80">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While excessive amounts of ROS are detrimental, transient exercise-induced changes are now recognised as integral agents in promoting adaptation (Radak et al, 2013).  Cellular stress (i.e. disruption to cellular homeostasis and not just oxidative stress) may serve as a key stimulant of ‘</w:t>
      </w:r>
      <w:r w:rsidRPr="000B471F">
        <w:rPr>
          <w:rFonts w:ascii="Times New Roman" w:hAnsi="Times New Roman" w:cs="Times New Roman"/>
          <w:i/>
          <w:sz w:val="20"/>
          <w:szCs w:val="20"/>
        </w:rPr>
        <w:t>myokine</w:t>
      </w:r>
      <w:r w:rsidRPr="000B471F">
        <w:rPr>
          <w:rFonts w:ascii="Times New Roman" w:hAnsi="Times New Roman" w:cs="Times New Roman"/>
          <w:sz w:val="20"/>
          <w:szCs w:val="20"/>
        </w:rPr>
        <w:t>’</w:t>
      </w:r>
      <w:r w:rsidRPr="000B471F">
        <w:rPr>
          <w:rFonts w:ascii="Times New Roman" w:hAnsi="Times New Roman" w:cs="Times New Roman"/>
          <w:i/>
          <w:sz w:val="20"/>
          <w:szCs w:val="20"/>
        </w:rPr>
        <w:t xml:space="preserve"> </w:t>
      </w:r>
      <w:r w:rsidRPr="000B471F">
        <w:rPr>
          <w:rFonts w:ascii="Times New Roman" w:hAnsi="Times New Roman" w:cs="Times New Roman"/>
          <w:sz w:val="20"/>
          <w:szCs w:val="20"/>
        </w:rPr>
        <w:t xml:space="preserve">expression and the downstream anti-inflammatory cascade (Scheele et al, 2009).  Direct empirical evidence of this supposed action is limited, and somewhat controversial, yet several reviews </w:t>
      </w:r>
      <w:r w:rsidR="004428DC" w:rsidRPr="000B471F">
        <w:rPr>
          <w:rFonts w:ascii="Times New Roman" w:hAnsi="Times New Roman" w:cs="Times New Roman"/>
          <w:sz w:val="20"/>
          <w:szCs w:val="20"/>
        </w:rPr>
        <w:t>support</w:t>
      </w:r>
      <w:r w:rsidRPr="000B471F">
        <w:rPr>
          <w:rFonts w:ascii="Times New Roman" w:hAnsi="Times New Roman" w:cs="Times New Roman"/>
          <w:sz w:val="20"/>
          <w:szCs w:val="20"/>
        </w:rPr>
        <w:t xml:space="preserve"> this plausible mechanism (Scheele et al, 2009; Welc and Clanton, 2013; Peake et al, 2015; Ost et al, 2016).  The underlying molecular processes remain equally unexplored, but may arise from oxidative or endoplasmic reticulum stress, subsequent induction of p38 mitogen-activated protein kinase (MAPK) and putative transcriptional regulation of NF-κB (nuclear factor kappa B) (Scheele et al, 2009; Powers et al, 2011, Welc and Clanton, 2013; Ost et al, 2016).  Several reports advocate that p38 MAPK is activated in response to the physiological perturbations associated with acute high-intensity exercise, and the corresponding increases in muscular ROS (Kefaloyianni et al, 2006; Kramer and Goodyear, 2007).  Likewise, NF-κB is phosphorylated by ROS, promoting nuclear translocation and transcription of various cytokines and chemokines (Powers et al, 2011; Chu, 2013; He et al, 2016).  Thus muscular cytokine kinetics appear redox sensitive and given both share overlapping signalling pathways, conceivably ROS directly influence a parallel rise in cytokine secretion (Sallam and Laher, 2016).  Although at this time, little is known of the impact of exercise intensity and pattern on the interactive oxidative and inflammatory mechanisms, especially in the post-exercise period. </w:t>
      </w:r>
    </w:p>
    <w:p w14:paraId="31E0EC45" w14:textId="0887A2A7" w:rsidR="00AD6D99" w:rsidRPr="000B471F" w:rsidRDefault="00DF4FCE" w:rsidP="00475C0F">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 xml:space="preserve"> </w:t>
      </w:r>
    </w:p>
    <w:p w14:paraId="3C520E41" w14:textId="17E73F79" w:rsidR="00A73985" w:rsidRPr="000B471F" w:rsidRDefault="00AD6D99" w:rsidP="00475C0F">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A rise in IL-6 secretion</w:t>
      </w:r>
      <w:r w:rsidR="00DC62B6" w:rsidRPr="000B471F">
        <w:rPr>
          <w:rFonts w:ascii="Times New Roman" w:hAnsi="Times New Roman" w:cs="Times New Roman"/>
          <w:sz w:val="20"/>
          <w:szCs w:val="20"/>
        </w:rPr>
        <w:t xml:space="preserve"> has been</w:t>
      </w:r>
      <w:r w:rsidRPr="000B471F">
        <w:rPr>
          <w:rFonts w:ascii="Times New Roman" w:hAnsi="Times New Roman" w:cs="Times New Roman"/>
          <w:sz w:val="20"/>
          <w:szCs w:val="20"/>
        </w:rPr>
        <w:t xml:space="preserve"> consistently reported in venous circulation following exercise</w:t>
      </w:r>
      <w:r w:rsidR="00DC62B6" w:rsidRPr="000B471F">
        <w:rPr>
          <w:rFonts w:ascii="Times New Roman" w:hAnsi="Times New Roman" w:cs="Times New Roman"/>
          <w:sz w:val="20"/>
          <w:szCs w:val="20"/>
        </w:rPr>
        <w:t>, proportionally related to exercise intensity, duration and muscle mass recruited</w:t>
      </w:r>
      <w:r w:rsidRPr="000B471F">
        <w:rPr>
          <w:rFonts w:ascii="Times New Roman" w:hAnsi="Times New Roman" w:cs="Times New Roman"/>
          <w:sz w:val="20"/>
          <w:szCs w:val="20"/>
        </w:rPr>
        <w:t xml:space="preserve"> (</w:t>
      </w:r>
      <w:r w:rsidR="00DC62B6" w:rsidRPr="000B471F">
        <w:rPr>
          <w:rFonts w:ascii="Times New Roman" w:hAnsi="Times New Roman" w:cs="Times New Roman"/>
          <w:sz w:val="20"/>
          <w:szCs w:val="20"/>
        </w:rPr>
        <w:t>Petersen and Pedersen, 2005</w:t>
      </w:r>
      <w:r w:rsidRPr="000B471F">
        <w:rPr>
          <w:rFonts w:ascii="Times New Roman" w:hAnsi="Times New Roman" w:cs="Times New Roman"/>
          <w:sz w:val="20"/>
          <w:szCs w:val="20"/>
        </w:rPr>
        <w:t>).</w:t>
      </w:r>
      <w:r w:rsidR="00DC62B6" w:rsidRPr="000B471F">
        <w:rPr>
          <w:rFonts w:ascii="Times New Roman" w:hAnsi="Times New Roman" w:cs="Times New Roman"/>
          <w:sz w:val="20"/>
          <w:szCs w:val="20"/>
        </w:rPr>
        <w:t xml:space="preserve">  Normally prolonged or unaccustomed bouts of exercise report the greatest incre</w:t>
      </w:r>
      <w:r w:rsidR="005F688D" w:rsidRPr="000B471F">
        <w:rPr>
          <w:rFonts w:ascii="Times New Roman" w:hAnsi="Times New Roman" w:cs="Times New Roman"/>
          <w:sz w:val="20"/>
          <w:szCs w:val="20"/>
        </w:rPr>
        <w:t>ase</w:t>
      </w:r>
      <w:r w:rsidR="00E62AD3" w:rsidRPr="000B471F">
        <w:rPr>
          <w:rFonts w:ascii="Times New Roman" w:hAnsi="Times New Roman" w:cs="Times New Roman"/>
          <w:sz w:val="20"/>
          <w:szCs w:val="20"/>
        </w:rPr>
        <w:t>,</w:t>
      </w:r>
      <w:r w:rsidR="00DC62B6" w:rsidRPr="000B471F">
        <w:rPr>
          <w:rFonts w:ascii="Times New Roman" w:hAnsi="Times New Roman" w:cs="Times New Roman"/>
          <w:sz w:val="20"/>
          <w:szCs w:val="20"/>
        </w:rPr>
        <w:t xml:space="preserve"> although a </w:t>
      </w:r>
      <w:r w:rsidR="00E62AD3" w:rsidRPr="000B471F">
        <w:rPr>
          <w:rFonts w:ascii="Times New Roman" w:hAnsi="Times New Roman" w:cs="Times New Roman"/>
          <w:sz w:val="20"/>
          <w:szCs w:val="20"/>
        </w:rPr>
        <w:t xml:space="preserve">modest </w:t>
      </w:r>
      <w:r w:rsidR="00DC62B6" w:rsidRPr="000B471F">
        <w:rPr>
          <w:rFonts w:ascii="Times New Roman" w:hAnsi="Times New Roman" w:cs="Times New Roman"/>
          <w:sz w:val="20"/>
          <w:szCs w:val="20"/>
        </w:rPr>
        <w:t>rise</w:t>
      </w:r>
      <w:r w:rsidR="00E62AD3" w:rsidRPr="000B471F">
        <w:rPr>
          <w:rFonts w:ascii="Times New Roman" w:hAnsi="Times New Roman" w:cs="Times New Roman"/>
          <w:sz w:val="20"/>
          <w:szCs w:val="20"/>
        </w:rPr>
        <w:t xml:space="preserve"> </w:t>
      </w:r>
      <w:r w:rsidR="00DC62B6" w:rsidRPr="000B471F">
        <w:rPr>
          <w:rFonts w:ascii="Times New Roman" w:hAnsi="Times New Roman" w:cs="Times New Roman"/>
          <w:sz w:val="20"/>
          <w:szCs w:val="20"/>
        </w:rPr>
        <w:t>has been detected with moderate intensity walking (Nieman et al, 2005; Mendham et al, 2011).</w:t>
      </w:r>
      <w:r w:rsidR="00E62AD3" w:rsidRPr="000B471F">
        <w:rPr>
          <w:rFonts w:ascii="Times New Roman" w:hAnsi="Times New Roman" w:cs="Times New Roman"/>
          <w:sz w:val="20"/>
          <w:szCs w:val="20"/>
        </w:rPr>
        <w:t xml:space="preserve">  </w:t>
      </w:r>
      <w:r w:rsidRPr="000B471F">
        <w:rPr>
          <w:rFonts w:ascii="Times New Roman" w:hAnsi="Times New Roman" w:cs="Times New Roman"/>
          <w:sz w:val="20"/>
          <w:szCs w:val="20"/>
        </w:rPr>
        <w:t>IL-6</w:t>
      </w:r>
      <w:r w:rsidR="00DC62B6" w:rsidRPr="000B471F">
        <w:rPr>
          <w:rFonts w:ascii="Times New Roman" w:hAnsi="Times New Roman" w:cs="Times New Roman"/>
          <w:sz w:val="20"/>
          <w:szCs w:val="20"/>
        </w:rPr>
        <w:t xml:space="preserve"> may</w:t>
      </w:r>
      <w:r w:rsidRPr="000B471F">
        <w:rPr>
          <w:rFonts w:ascii="Times New Roman" w:hAnsi="Times New Roman" w:cs="Times New Roman"/>
          <w:sz w:val="20"/>
          <w:szCs w:val="20"/>
        </w:rPr>
        <w:t xml:space="preserve"> mediate the immunosuppressive cascade and influence metabolic activity</w:t>
      </w:r>
      <w:r w:rsidR="00E62AD3" w:rsidRPr="000B471F">
        <w:rPr>
          <w:rFonts w:ascii="Times New Roman" w:hAnsi="Times New Roman" w:cs="Times New Roman"/>
          <w:sz w:val="20"/>
          <w:szCs w:val="20"/>
        </w:rPr>
        <w:t xml:space="preserve">, however the transient effects of a single bout of </w:t>
      </w:r>
      <w:r w:rsidR="004C2BE7" w:rsidRPr="000B471F">
        <w:rPr>
          <w:rFonts w:ascii="Times New Roman" w:hAnsi="Times New Roman" w:cs="Times New Roman"/>
          <w:sz w:val="20"/>
          <w:szCs w:val="20"/>
        </w:rPr>
        <w:t>HIIW</w:t>
      </w:r>
      <w:r w:rsidR="00E62AD3" w:rsidRPr="000B471F">
        <w:rPr>
          <w:rFonts w:ascii="Times New Roman" w:hAnsi="Times New Roman" w:cs="Times New Roman"/>
          <w:sz w:val="20"/>
          <w:szCs w:val="20"/>
        </w:rPr>
        <w:t xml:space="preserve"> remain unclear</w:t>
      </w:r>
      <w:r w:rsidR="00E84A3D" w:rsidRPr="000B471F">
        <w:rPr>
          <w:rFonts w:ascii="Times New Roman" w:hAnsi="Times New Roman" w:cs="Times New Roman"/>
          <w:sz w:val="20"/>
          <w:szCs w:val="20"/>
        </w:rPr>
        <w:t>,</w:t>
      </w:r>
      <w:r w:rsidR="00E62AD3" w:rsidRPr="000B471F">
        <w:rPr>
          <w:rFonts w:ascii="Times New Roman" w:hAnsi="Times New Roman" w:cs="Times New Roman"/>
          <w:sz w:val="20"/>
          <w:szCs w:val="20"/>
        </w:rPr>
        <w:t xml:space="preserve"> even though several cardioprotective effects have been identified </w:t>
      </w:r>
      <w:r w:rsidR="00E84A3D" w:rsidRPr="000B471F">
        <w:rPr>
          <w:rFonts w:ascii="Times New Roman" w:hAnsi="Times New Roman" w:cs="Times New Roman"/>
          <w:sz w:val="20"/>
          <w:szCs w:val="20"/>
        </w:rPr>
        <w:t xml:space="preserve">using similar strategies </w:t>
      </w:r>
      <w:r w:rsidR="00E62AD3" w:rsidRPr="000B471F">
        <w:rPr>
          <w:rFonts w:ascii="Times New Roman" w:hAnsi="Times New Roman" w:cs="Times New Roman"/>
          <w:sz w:val="20"/>
          <w:szCs w:val="20"/>
        </w:rPr>
        <w:t>(Hood et al, 2011; Little et al, 2011a).</w:t>
      </w:r>
    </w:p>
    <w:p w14:paraId="2C5E10E5" w14:textId="77777777" w:rsidR="00A73985" w:rsidRPr="000B471F" w:rsidRDefault="00A73985" w:rsidP="00475C0F">
      <w:pPr>
        <w:spacing w:after="0" w:line="360" w:lineRule="auto"/>
        <w:jc w:val="both"/>
        <w:rPr>
          <w:rFonts w:ascii="Times New Roman" w:hAnsi="Times New Roman" w:cs="Times New Roman"/>
          <w:sz w:val="20"/>
          <w:szCs w:val="20"/>
        </w:rPr>
      </w:pPr>
    </w:p>
    <w:p w14:paraId="7DF90AF8" w14:textId="627F9EF0" w:rsidR="00F426DC" w:rsidRPr="000B471F" w:rsidRDefault="00A73985" w:rsidP="00475C0F">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Intense, interval based exercise has recently emerged as a time efficient strategy to elicit a range of health and fitness benefits</w:t>
      </w:r>
      <w:r w:rsidR="001F0D7C" w:rsidRPr="000B471F">
        <w:rPr>
          <w:rFonts w:ascii="Times New Roman" w:hAnsi="Times New Roman" w:cs="Times New Roman"/>
          <w:sz w:val="20"/>
          <w:szCs w:val="20"/>
        </w:rPr>
        <w:t xml:space="preserve"> including improved </w:t>
      </w:r>
      <w:r w:rsidR="00490308" w:rsidRPr="000B471F">
        <w:rPr>
          <w:rFonts w:ascii="Times New Roman" w:hAnsi="Times New Roman" w:cs="Times New Roman"/>
          <w:sz w:val="20"/>
          <w:szCs w:val="20"/>
        </w:rPr>
        <w:t>metabolism and</w:t>
      </w:r>
      <w:r w:rsidR="0030610A" w:rsidRPr="000B471F">
        <w:rPr>
          <w:rFonts w:ascii="Times New Roman" w:hAnsi="Times New Roman" w:cs="Times New Roman"/>
          <w:sz w:val="20"/>
          <w:szCs w:val="20"/>
        </w:rPr>
        <w:t xml:space="preserve"> </w:t>
      </w:r>
      <w:r w:rsidR="00E84A3D" w:rsidRPr="000B471F">
        <w:rPr>
          <w:rFonts w:ascii="Times New Roman" w:hAnsi="Times New Roman" w:cs="Times New Roman"/>
          <w:sz w:val="20"/>
          <w:szCs w:val="20"/>
        </w:rPr>
        <w:t xml:space="preserve">immunity, oxidative capacity </w:t>
      </w:r>
      <w:r w:rsidR="001F0D7C" w:rsidRPr="000B471F">
        <w:rPr>
          <w:rFonts w:ascii="Times New Roman" w:hAnsi="Times New Roman" w:cs="Times New Roman"/>
          <w:sz w:val="20"/>
          <w:szCs w:val="20"/>
        </w:rPr>
        <w:t>and antioxidant defence</w:t>
      </w:r>
      <w:r w:rsidR="00A16B37" w:rsidRPr="000B471F">
        <w:rPr>
          <w:rFonts w:ascii="Times New Roman" w:hAnsi="Times New Roman" w:cs="Times New Roman"/>
          <w:sz w:val="20"/>
          <w:szCs w:val="20"/>
        </w:rPr>
        <w:t xml:space="preserve"> (Little et al, 2011b; Gibala et al, 2012).  </w:t>
      </w:r>
      <w:r w:rsidR="00191AA3" w:rsidRPr="000B471F">
        <w:rPr>
          <w:rFonts w:ascii="Times New Roman" w:hAnsi="Times New Roman" w:cs="Times New Roman"/>
          <w:sz w:val="20"/>
          <w:szCs w:val="20"/>
        </w:rPr>
        <w:t>Previous</w:t>
      </w:r>
      <w:r w:rsidR="00AD1BF7" w:rsidRPr="000B471F">
        <w:rPr>
          <w:rFonts w:ascii="Times New Roman" w:hAnsi="Times New Roman" w:cs="Times New Roman"/>
          <w:sz w:val="20"/>
          <w:szCs w:val="20"/>
        </w:rPr>
        <w:t>ly</w:t>
      </w:r>
      <w:r w:rsidR="00191AA3" w:rsidRPr="000B471F">
        <w:rPr>
          <w:rFonts w:ascii="Times New Roman" w:hAnsi="Times New Roman" w:cs="Times New Roman"/>
          <w:sz w:val="20"/>
          <w:szCs w:val="20"/>
        </w:rPr>
        <w:t xml:space="preserve"> </w:t>
      </w:r>
      <w:r w:rsidR="00023A28" w:rsidRPr="000B471F">
        <w:rPr>
          <w:rFonts w:ascii="Times New Roman" w:hAnsi="Times New Roman" w:cs="Times New Roman"/>
          <w:sz w:val="20"/>
          <w:szCs w:val="20"/>
        </w:rPr>
        <w:t xml:space="preserve">published </w:t>
      </w:r>
      <w:r w:rsidR="00191AA3" w:rsidRPr="000B471F">
        <w:rPr>
          <w:rFonts w:ascii="Times New Roman" w:hAnsi="Times New Roman" w:cs="Times New Roman"/>
          <w:sz w:val="20"/>
          <w:szCs w:val="20"/>
        </w:rPr>
        <w:t xml:space="preserve">studies examining the impact of </w:t>
      </w:r>
      <w:r w:rsidR="00A16B37" w:rsidRPr="000B471F">
        <w:rPr>
          <w:rFonts w:ascii="Times New Roman" w:hAnsi="Times New Roman" w:cs="Times New Roman"/>
          <w:sz w:val="20"/>
          <w:szCs w:val="20"/>
        </w:rPr>
        <w:t>intense, interval exercise</w:t>
      </w:r>
      <w:r w:rsidR="00191AA3" w:rsidRPr="000B471F">
        <w:rPr>
          <w:rFonts w:ascii="Times New Roman" w:hAnsi="Times New Roman" w:cs="Times New Roman"/>
          <w:sz w:val="20"/>
          <w:szCs w:val="20"/>
        </w:rPr>
        <w:t xml:space="preserve"> </w:t>
      </w:r>
      <w:r w:rsidR="00263351" w:rsidRPr="000B471F">
        <w:rPr>
          <w:rFonts w:ascii="Times New Roman" w:hAnsi="Times New Roman" w:cs="Times New Roman"/>
          <w:sz w:val="20"/>
          <w:szCs w:val="20"/>
        </w:rPr>
        <w:lastRenderedPageBreak/>
        <w:t xml:space="preserve">often </w:t>
      </w:r>
      <w:r w:rsidR="00191AA3" w:rsidRPr="000B471F">
        <w:rPr>
          <w:rFonts w:ascii="Times New Roman" w:hAnsi="Times New Roman" w:cs="Times New Roman"/>
          <w:sz w:val="20"/>
          <w:szCs w:val="20"/>
        </w:rPr>
        <w:t xml:space="preserve">deploy </w:t>
      </w:r>
      <w:r w:rsidR="00A16B37" w:rsidRPr="000B471F">
        <w:rPr>
          <w:rFonts w:ascii="Times New Roman" w:hAnsi="Times New Roman" w:cs="Times New Roman"/>
          <w:sz w:val="20"/>
          <w:szCs w:val="20"/>
        </w:rPr>
        <w:t>Wingate-like testing procedures</w:t>
      </w:r>
      <w:r w:rsidR="00DE72B2" w:rsidRPr="000B471F">
        <w:rPr>
          <w:rFonts w:ascii="Times New Roman" w:hAnsi="Times New Roman" w:cs="Times New Roman"/>
          <w:sz w:val="20"/>
          <w:szCs w:val="20"/>
        </w:rPr>
        <w:t xml:space="preserve"> using cycle ergometers</w:t>
      </w:r>
      <w:r w:rsidR="008F6DFE" w:rsidRPr="000B471F">
        <w:rPr>
          <w:rFonts w:ascii="Times New Roman" w:hAnsi="Times New Roman" w:cs="Times New Roman"/>
          <w:sz w:val="20"/>
          <w:szCs w:val="20"/>
        </w:rPr>
        <w:t xml:space="preserve">, </w:t>
      </w:r>
      <w:r w:rsidR="00DE72B2" w:rsidRPr="000B471F">
        <w:rPr>
          <w:rFonts w:ascii="Times New Roman" w:hAnsi="Times New Roman" w:cs="Times New Roman"/>
          <w:sz w:val="20"/>
          <w:szCs w:val="20"/>
        </w:rPr>
        <w:t xml:space="preserve">which </w:t>
      </w:r>
      <w:r w:rsidR="000D7832" w:rsidRPr="000B471F">
        <w:rPr>
          <w:rFonts w:ascii="Times New Roman" w:hAnsi="Times New Roman" w:cs="Times New Roman"/>
          <w:sz w:val="20"/>
          <w:szCs w:val="20"/>
        </w:rPr>
        <w:t>may</w:t>
      </w:r>
      <w:r w:rsidR="00DE72B2" w:rsidRPr="000B471F">
        <w:rPr>
          <w:rFonts w:ascii="Times New Roman" w:hAnsi="Times New Roman" w:cs="Times New Roman"/>
          <w:sz w:val="20"/>
          <w:szCs w:val="20"/>
        </w:rPr>
        <w:t xml:space="preserve"> be</w:t>
      </w:r>
      <w:r w:rsidR="00A16B37" w:rsidRPr="000B471F">
        <w:rPr>
          <w:rFonts w:ascii="Times New Roman" w:hAnsi="Times New Roman" w:cs="Times New Roman"/>
          <w:sz w:val="20"/>
          <w:szCs w:val="20"/>
        </w:rPr>
        <w:t xml:space="preserve"> poorly tolerated</w:t>
      </w:r>
      <w:r w:rsidR="00023A28" w:rsidRPr="000B471F">
        <w:rPr>
          <w:rFonts w:ascii="Times New Roman" w:hAnsi="Times New Roman" w:cs="Times New Roman"/>
          <w:sz w:val="20"/>
          <w:szCs w:val="20"/>
        </w:rPr>
        <w:t xml:space="preserve"> (Boutcher, 2011)</w:t>
      </w:r>
      <w:r w:rsidR="00191AA3" w:rsidRPr="000B471F">
        <w:rPr>
          <w:rFonts w:ascii="Times New Roman" w:hAnsi="Times New Roman" w:cs="Times New Roman"/>
          <w:sz w:val="20"/>
          <w:szCs w:val="20"/>
        </w:rPr>
        <w:t>.</w:t>
      </w:r>
      <w:r w:rsidR="00A64C2C" w:rsidRPr="000B471F">
        <w:rPr>
          <w:rFonts w:ascii="Times New Roman" w:hAnsi="Times New Roman" w:cs="Times New Roman"/>
          <w:sz w:val="20"/>
          <w:szCs w:val="20"/>
        </w:rPr>
        <w:t xml:space="preserve">  There is now a need for</w:t>
      </w:r>
      <w:r w:rsidR="0030610A" w:rsidRPr="000B471F">
        <w:rPr>
          <w:rFonts w:ascii="Times New Roman" w:hAnsi="Times New Roman" w:cs="Times New Roman"/>
          <w:sz w:val="20"/>
          <w:szCs w:val="20"/>
        </w:rPr>
        <w:t xml:space="preserve"> more</w:t>
      </w:r>
      <w:r w:rsidR="00A64C2C" w:rsidRPr="000B471F">
        <w:rPr>
          <w:rFonts w:ascii="Times New Roman" w:hAnsi="Times New Roman" w:cs="Times New Roman"/>
          <w:sz w:val="20"/>
          <w:szCs w:val="20"/>
        </w:rPr>
        <w:t xml:space="preserve"> practical strategies and</w:t>
      </w:r>
      <w:r w:rsidR="0030610A" w:rsidRPr="000B471F">
        <w:rPr>
          <w:rFonts w:ascii="Times New Roman" w:hAnsi="Times New Roman" w:cs="Times New Roman"/>
          <w:sz w:val="20"/>
          <w:szCs w:val="20"/>
        </w:rPr>
        <w:t xml:space="preserve"> in recent years effective models (i.e. decreasing absolute intensity, increasing duration and reducing resting intervals) have been presented</w:t>
      </w:r>
      <w:r w:rsidR="00A64C2C" w:rsidRPr="000B471F">
        <w:rPr>
          <w:rFonts w:ascii="Times New Roman" w:hAnsi="Times New Roman" w:cs="Times New Roman"/>
          <w:sz w:val="20"/>
          <w:szCs w:val="20"/>
        </w:rPr>
        <w:t xml:space="preserve"> </w:t>
      </w:r>
      <w:r w:rsidR="0030610A" w:rsidRPr="000B471F">
        <w:rPr>
          <w:rFonts w:ascii="Times New Roman" w:hAnsi="Times New Roman" w:cs="Times New Roman"/>
          <w:sz w:val="20"/>
          <w:szCs w:val="20"/>
        </w:rPr>
        <w:t xml:space="preserve">(Leggate et al, 2010; </w:t>
      </w:r>
      <w:r w:rsidR="00A64C2C" w:rsidRPr="000B471F">
        <w:rPr>
          <w:rFonts w:ascii="Times New Roman" w:hAnsi="Times New Roman" w:cs="Times New Roman"/>
          <w:sz w:val="20"/>
          <w:szCs w:val="20"/>
        </w:rPr>
        <w:t xml:space="preserve">Gibala </w:t>
      </w:r>
      <w:r w:rsidR="0030610A" w:rsidRPr="000B471F">
        <w:rPr>
          <w:rFonts w:ascii="Times New Roman" w:hAnsi="Times New Roman" w:cs="Times New Roman"/>
          <w:sz w:val="20"/>
          <w:szCs w:val="20"/>
        </w:rPr>
        <w:t>et al, 2012</w:t>
      </w:r>
      <w:r w:rsidR="00731F55" w:rsidRPr="000B471F">
        <w:rPr>
          <w:rFonts w:ascii="Times New Roman" w:hAnsi="Times New Roman" w:cs="Times New Roman"/>
          <w:sz w:val="20"/>
          <w:szCs w:val="20"/>
        </w:rPr>
        <w:t>).</w:t>
      </w:r>
      <w:r w:rsidR="00191AA3" w:rsidRPr="000B471F">
        <w:rPr>
          <w:rFonts w:ascii="Times New Roman" w:hAnsi="Times New Roman" w:cs="Times New Roman"/>
          <w:sz w:val="20"/>
          <w:szCs w:val="20"/>
        </w:rPr>
        <w:t xml:space="preserve">  </w:t>
      </w:r>
      <w:r w:rsidR="00563D73" w:rsidRPr="000B471F">
        <w:rPr>
          <w:rFonts w:ascii="Times New Roman" w:hAnsi="Times New Roman" w:cs="Times New Roman"/>
          <w:sz w:val="20"/>
          <w:szCs w:val="20"/>
        </w:rPr>
        <w:t>In fact</w:t>
      </w:r>
      <w:r w:rsidR="00B653BE" w:rsidRPr="000B471F">
        <w:rPr>
          <w:rFonts w:ascii="Times New Roman" w:hAnsi="Times New Roman" w:cs="Times New Roman"/>
          <w:sz w:val="20"/>
          <w:szCs w:val="20"/>
        </w:rPr>
        <w:t>,</w:t>
      </w:r>
      <w:r w:rsidR="00AA2BBD" w:rsidRPr="000B471F">
        <w:rPr>
          <w:rFonts w:ascii="Times New Roman" w:hAnsi="Times New Roman" w:cs="Times New Roman"/>
          <w:sz w:val="20"/>
          <w:szCs w:val="20"/>
        </w:rPr>
        <w:t xml:space="preserve"> walking </w:t>
      </w:r>
      <w:r w:rsidR="00F952F7" w:rsidRPr="000B471F">
        <w:rPr>
          <w:rFonts w:ascii="Times New Roman" w:hAnsi="Times New Roman" w:cs="Times New Roman"/>
          <w:sz w:val="20"/>
          <w:szCs w:val="20"/>
        </w:rPr>
        <w:t xml:space="preserve">satisfies all three criterion and exercise intensity can be readily manipulated by increasing and decreasing cadence (Murphy et al, 2007).  </w:t>
      </w:r>
      <w:r w:rsidR="00263351" w:rsidRPr="000B471F">
        <w:rPr>
          <w:rFonts w:ascii="Times New Roman" w:hAnsi="Times New Roman" w:cs="Times New Roman"/>
          <w:sz w:val="20"/>
          <w:szCs w:val="20"/>
        </w:rPr>
        <w:t>T</w:t>
      </w:r>
      <w:r w:rsidR="00F952F7" w:rsidRPr="000B471F">
        <w:rPr>
          <w:rFonts w:ascii="Times New Roman" w:hAnsi="Times New Roman" w:cs="Times New Roman"/>
          <w:sz w:val="20"/>
          <w:szCs w:val="20"/>
        </w:rPr>
        <w:t xml:space="preserve">he </w:t>
      </w:r>
      <w:r w:rsidR="000F5D9C" w:rsidRPr="000B471F">
        <w:rPr>
          <w:rFonts w:ascii="Times New Roman" w:hAnsi="Times New Roman" w:cs="Times New Roman"/>
          <w:sz w:val="20"/>
          <w:szCs w:val="20"/>
        </w:rPr>
        <w:t xml:space="preserve">threshold </w:t>
      </w:r>
      <w:r w:rsidR="00E62AD3" w:rsidRPr="000B471F">
        <w:rPr>
          <w:rFonts w:ascii="Times New Roman" w:hAnsi="Times New Roman" w:cs="Times New Roman"/>
          <w:sz w:val="20"/>
          <w:szCs w:val="20"/>
        </w:rPr>
        <w:t>range</w:t>
      </w:r>
      <w:r w:rsidR="00F952F7" w:rsidRPr="000B471F">
        <w:rPr>
          <w:rFonts w:ascii="Times New Roman" w:hAnsi="Times New Roman" w:cs="Times New Roman"/>
          <w:sz w:val="20"/>
          <w:szCs w:val="20"/>
        </w:rPr>
        <w:t xml:space="preserve"> for </w:t>
      </w:r>
      <w:r w:rsidR="000E4899" w:rsidRPr="000B471F">
        <w:rPr>
          <w:rFonts w:ascii="Times New Roman" w:hAnsi="Times New Roman" w:cs="Times New Roman"/>
          <w:sz w:val="20"/>
          <w:szCs w:val="20"/>
        </w:rPr>
        <w:t xml:space="preserve">high intensity </w:t>
      </w:r>
      <w:r w:rsidR="0002781D" w:rsidRPr="000B471F">
        <w:rPr>
          <w:rFonts w:ascii="Times New Roman" w:hAnsi="Times New Roman" w:cs="Times New Roman"/>
          <w:sz w:val="20"/>
          <w:szCs w:val="20"/>
        </w:rPr>
        <w:t>intermittent exercise</w:t>
      </w:r>
      <w:r w:rsidR="00F952F7" w:rsidRPr="000B471F">
        <w:rPr>
          <w:rFonts w:ascii="Times New Roman" w:hAnsi="Times New Roman" w:cs="Times New Roman"/>
          <w:sz w:val="20"/>
          <w:szCs w:val="20"/>
        </w:rPr>
        <w:t xml:space="preserve"> has </w:t>
      </w:r>
      <w:r w:rsidR="00263351" w:rsidRPr="000B471F">
        <w:rPr>
          <w:rFonts w:ascii="Times New Roman" w:hAnsi="Times New Roman" w:cs="Times New Roman"/>
          <w:sz w:val="20"/>
          <w:szCs w:val="20"/>
        </w:rPr>
        <w:t xml:space="preserve">since </w:t>
      </w:r>
      <w:r w:rsidR="00F952F7" w:rsidRPr="000B471F">
        <w:rPr>
          <w:rFonts w:ascii="Times New Roman" w:hAnsi="Times New Roman" w:cs="Times New Roman"/>
          <w:sz w:val="20"/>
          <w:szCs w:val="20"/>
        </w:rPr>
        <w:t xml:space="preserve">been </w:t>
      </w:r>
      <w:r w:rsidR="000E4899" w:rsidRPr="000B471F">
        <w:rPr>
          <w:rFonts w:ascii="Times New Roman" w:hAnsi="Times New Roman" w:cs="Times New Roman"/>
          <w:sz w:val="20"/>
          <w:szCs w:val="20"/>
        </w:rPr>
        <w:t xml:space="preserve">reduced, </w:t>
      </w:r>
      <w:r w:rsidR="000F5D9C" w:rsidRPr="000B471F">
        <w:rPr>
          <w:rFonts w:ascii="Times New Roman" w:hAnsi="Times New Roman" w:cs="Times New Roman"/>
          <w:sz w:val="20"/>
          <w:szCs w:val="20"/>
        </w:rPr>
        <w:t xml:space="preserve">previously </w:t>
      </w:r>
      <w:r w:rsidR="000E4899" w:rsidRPr="000B471F">
        <w:rPr>
          <w:rFonts w:ascii="Times New Roman" w:hAnsi="Times New Roman" w:cs="Times New Roman"/>
          <w:sz w:val="20"/>
          <w:szCs w:val="20"/>
        </w:rPr>
        <w:t>from near maximal bursts, to bouts</w:t>
      </w:r>
      <w:r w:rsidR="00F952F7" w:rsidRPr="000B471F">
        <w:rPr>
          <w:rFonts w:ascii="Times New Roman" w:hAnsi="Times New Roman" w:cs="Times New Roman"/>
          <w:sz w:val="20"/>
          <w:szCs w:val="20"/>
        </w:rPr>
        <w:t xml:space="preserve"> beyond 75% </w:t>
      </w:r>
      <w:r w:rsidR="00C47F03" w:rsidRPr="000B471F">
        <w:rPr>
          <w:rFonts w:ascii="Times New Roman" w:hAnsi="Times New Roman" w:cs="Times New Roman"/>
          <w:sz w:val="20"/>
          <w:szCs w:val="20"/>
          <w:lang w:val="en-AU"/>
        </w:rPr>
        <w:t>V̇</w:t>
      </w:r>
      <w:r w:rsidR="00F952F7" w:rsidRPr="000B471F">
        <w:rPr>
          <w:rFonts w:ascii="Times New Roman" w:hAnsi="Times New Roman" w:cs="Times New Roman"/>
          <w:sz w:val="20"/>
          <w:szCs w:val="20"/>
        </w:rPr>
        <w:t>O</w:t>
      </w:r>
      <w:r w:rsidR="00F952F7" w:rsidRPr="000B471F">
        <w:rPr>
          <w:rFonts w:ascii="Times New Roman" w:hAnsi="Times New Roman" w:cs="Times New Roman"/>
          <w:sz w:val="20"/>
          <w:szCs w:val="20"/>
          <w:vertAlign w:val="subscript"/>
        </w:rPr>
        <w:t>2</w:t>
      </w:r>
      <w:r w:rsidR="00F952F7" w:rsidRPr="000B471F">
        <w:rPr>
          <w:rFonts w:ascii="Times New Roman" w:hAnsi="Times New Roman" w:cs="Times New Roman"/>
          <w:sz w:val="20"/>
          <w:szCs w:val="20"/>
        </w:rPr>
        <w:t xml:space="preserve">max </w:t>
      </w:r>
      <w:r w:rsidR="000F5D9C" w:rsidRPr="000B471F">
        <w:rPr>
          <w:rFonts w:ascii="Times New Roman" w:hAnsi="Times New Roman" w:cs="Times New Roman"/>
          <w:sz w:val="20"/>
          <w:szCs w:val="20"/>
        </w:rPr>
        <w:t xml:space="preserve">now </w:t>
      </w:r>
      <w:r w:rsidR="00F952F7" w:rsidRPr="000B471F">
        <w:rPr>
          <w:rFonts w:ascii="Times New Roman" w:hAnsi="Times New Roman" w:cs="Times New Roman"/>
          <w:sz w:val="20"/>
          <w:szCs w:val="20"/>
        </w:rPr>
        <w:t xml:space="preserve">deemed </w:t>
      </w:r>
      <w:r w:rsidR="00CD67C4" w:rsidRPr="000B471F">
        <w:rPr>
          <w:rFonts w:ascii="Times New Roman" w:hAnsi="Times New Roman" w:cs="Times New Roman"/>
          <w:sz w:val="20"/>
          <w:szCs w:val="20"/>
        </w:rPr>
        <w:t xml:space="preserve">sufficient </w:t>
      </w:r>
      <w:r w:rsidR="000E4899" w:rsidRPr="000B471F">
        <w:rPr>
          <w:rFonts w:ascii="Times New Roman" w:hAnsi="Times New Roman" w:cs="Times New Roman"/>
          <w:sz w:val="20"/>
          <w:szCs w:val="20"/>
        </w:rPr>
        <w:t xml:space="preserve">to induce a host of health benefits </w:t>
      </w:r>
      <w:r w:rsidR="00F952F7" w:rsidRPr="000B471F">
        <w:rPr>
          <w:rFonts w:ascii="Times New Roman" w:hAnsi="Times New Roman" w:cs="Times New Roman"/>
          <w:sz w:val="20"/>
          <w:szCs w:val="20"/>
        </w:rPr>
        <w:t xml:space="preserve">(Francois and Little, 2015).  </w:t>
      </w:r>
      <w:r w:rsidR="00AC6AAE" w:rsidRPr="000B471F">
        <w:rPr>
          <w:rFonts w:ascii="Times New Roman" w:hAnsi="Times New Roman" w:cs="Times New Roman"/>
          <w:sz w:val="20"/>
          <w:szCs w:val="20"/>
        </w:rPr>
        <w:t>Currently, t</w:t>
      </w:r>
      <w:r w:rsidR="00475C0F" w:rsidRPr="000B471F">
        <w:rPr>
          <w:rFonts w:ascii="Times New Roman" w:hAnsi="Times New Roman" w:cs="Times New Roman"/>
          <w:sz w:val="20"/>
          <w:szCs w:val="20"/>
        </w:rPr>
        <w:t xml:space="preserve">here is </w:t>
      </w:r>
      <w:r w:rsidR="00563D73" w:rsidRPr="000B471F">
        <w:rPr>
          <w:rFonts w:ascii="Times New Roman" w:hAnsi="Times New Roman" w:cs="Times New Roman"/>
          <w:sz w:val="20"/>
          <w:szCs w:val="20"/>
        </w:rPr>
        <w:t>a paucity</w:t>
      </w:r>
      <w:r w:rsidR="00AA2A3A" w:rsidRPr="000B471F">
        <w:rPr>
          <w:rFonts w:ascii="Times New Roman" w:hAnsi="Times New Roman" w:cs="Times New Roman"/>
          <w:sz w:val="20"/>
          <w:szCs w:val="20"/>
        </w:rPr>
        <w:t xml:space="preserve"> of evidence</w:t>
      </w:r>
      <w:r w:rsidR="00563D73" w:rsidRPr="000B471F">
        <w:rPr>
          <w:rFonts w:ascii="Times New Roman" w:hAnsi="Times New Roman" w:cs="Times New Roman"/>
          <w:sz w:val="20"/>
          <w:szCs w:val="20"/>
        </w:rPr>
        <w:t xml:space="preserve"> </w:t>
      </w:r>
      <w:r w:rsidR="00475C0F" w:rsidRPr="000B471F">
        <w:rPr>
          <w:rFonts w:ascii="Times New Roman" w:hAnsi="Times New Roman" w:cs="Times New Roman"/>
          <w:sz w:val="20"/>
          <w:szCs w:val="20"/>
        </w:rPr>
        <w:t xml:space="preserve">characterising the </w:t>
      </w:r>
      <w:r w:rsidR="00BF76C8" w:rsidRPr="000B471F">
        <w:rPr>
          <w:rFonts w:ascii="Times New Roman" w:hAnsi="Times New Roman" w:cs="Times New Roman"/>
          <w:sz w:val="20"/>
          <w:szCs w:val="20"/>
        </w:rPr>
        <w:t xml:space="preserve">transient </w:t>
      </w:r>
      <w:r w:rsidR="00475C0F" w:rsidRPr="000B471F">
        <w:rPr>
          <w:rFonts w:ascii="Times New Roman" w:hAnsi="Times New Roman" w:cs="Times New Roman"/>
          <w:sz w:val="20"/>
          <w:szCs w:val="20"/>
        </w:rPr>
        <w:t xml:space="preserve">response of cytokines and oxidative stress following </w:t>
      </w:r>
      <w:r w:rsidR="00BF76C8" w:rsidRPr="000B471F">
        <w:rPr>
          <w:rFonts w:ascii="Times New Roman" w:hAnsi="Times New Roman" w:cs="Times New Roman"/>
          <w:sz w:val="20"/>
          <w:szCs w:val="20"/>
        </w:rPr>
        <w:t>differing</w:t>
      </w:r>
      <w:r w:rsidR="003012CE" w:rsidRPr="000B471F">
        <w:rPr>
          <w:rFonts w:ascii="Times New Roman" w:hAnsi="Times New Roman" w:cs="Times New Roman"/>
          <w:sz w:val="20"/>
          <w:szCs w:val="20"/>
        </w:rPr>
        <w:t xml:space="preserve"> walking </w:t>
      </w:r>
      <w:r w:rsidR="00BF76C8" w:rsidRPr="000B471F">
        <w:rPr>
          <w:rFonts w:ascii="Times New Roman" w:hAnsi="Times New Roman" w:cs="Times New Roman"/>
          <w:sz w:val="20"/>
          <w:szCs w:val="20"/>
        </w:rPr>
        <w:t>intensities</w:t>
      </w:r>
      <w:r w:rsidR="00F952F7" w:rsidRPr="000B471F">
        <w:rPr>
          <w:rFonts w:ascii="Times New Roman" w:hAnsi="Times New Roman" w:cs="Times New Roman"/>
          <w:sz w:val="20"/>
          <w:szCs w:val="20"/>
        </w:rPr>
        <w:t xml:space="preserve">, particularly the influence of </w:t>
      </w:r>
      <w:r w:rsidR="00AA2A3A" w:rsidRPr="000B471F">
        <w:rPr>
          <w:rFonts w:ascii="Times New Roman" w:hAnsi="Times New Roman" w:cs="Times New Roman"/>
          <w:sz w:val="20"/>
          <w:szCs w:val="20"/>
        </w:rPr>
        <w:t>HIIW</w:t>
      </w:r>
      <w:r w:rsidRPr="000B471F">
        <w:rPr>
          <w:rFonts w:ascii="Times New Roman" w:hAnsi="Times New Roman" w:cs="Times New Roman"/>
          <w:sz w:val="20"/>
          <w:szCs w:val="20"/>
        </w:rPr>
        <w:t xml:space="preserve"> </w:t>
      </w:r>
      <w:r w:rsidR="00F952F7" w:rsidRPr="000B471F">
        <w:rPr>
          <w:rFonts w:ascii="Times New Roman" w:hAnsi="Times New Roman" w:cs="Times New Roman"/>
          <w:sz w:val="20"/>
          <w:szCs w:val="20"/>
        </w:rPr>
        <w:t>on these key biochemical p</w:t>
      </w:r>
      <w:r w:rsidR="005F688D" w:rsidRPr="000B471F">
        <w:rPr>
          <w:rFonts w:ascii="Times New Roman" w:hAnsi="Times New Roman" w:cs="Times New Roman"/>
          <w:sz w:val="20"/>
          <w:szCs w:val="20"/>
        </w:rPr>
        <w:t>arameters</w:t>
      </w:r>
      <w:r w:rsidR="003012CE" w:rsidRPr="000B471F">
        <w:rPr>
          <w:rFonts w:ascii="Times New Roman" w:hAnsi="Times New Roman" w:cs="Times New Roman"/>
          <w:sz w:val="20"/>
          <w:szCs w:val="20"/>
        </w:rPr>
        <w:t>.</w:t>
      </w:r>
      <w:r w:rsidR="00AC6AAE" w:rsidRPr="000B471F">
        <w:rPr>
          <w:rFonts w:ascii="Times New Roman" w:hAnsi="Times New Roman" w:cs="Times New Roman"/>
          <w:sz w:val="20"/>
          <w:szCs w:val="20"/>
        </w:rPr>
        <w:t xml:space="preserve">  T</w:t>
      </w:r>
      <w:r w:rsidR="00394A02" w:rsidRPr="000B471F">
        <w:rPr>
          <w:rFonts w:ascii="Times New Roman" w:hAnsi="Times New Roman" w:cs="Times New Roman"/>
          <w:sz w:val="20"/>
          <w:szCs w:val="20"/>
        </w:rPr>
        <w:t>hu</w:t>
      </w:r>
      <w:r w:rsidR="00AC6AAE" w:rsidRPr="000B471F">
        <w:rPr>
          <w:rFonts w:ascii="Times New Roman" w:hAnsi="Times New Roman" w:cs="Times New Roman"/>
          <w:sz w:val="20"/>
          <w:szCs w:val="20"/>
        </w:rPr>
        <w:t xml:space="preserve">s </w:t>
      </w:r>
      <w:r w:rsidR="00394A02" w:rsidRPr="000B471F">
        <w:rPr>
          <w:rFonts w:ascii="Times New Roman" w:hAnsi="Times New Roman" w:cs="Times New Roman"/>
          <w:sz w:val="20"/>
          <w:szCs w:val="20"/>
        </w:rPr>
        <w:t>the aim of this study was to measure the</w:t>
      </w:r>
      <w:r w:rsidR="008B188E" w:rsidRPr="000B471F">
        <w:rPr>
          <w:rFonts w:ascii="Times New Roman" w:hAnsi="Times New Roman" w:cs="Times New Roman"/>
          <w:sz w:val="20"/>
          <w:szCs w:val="20"/>
        </w:rPr>
        <w:t xml:space="preserve"> differing</w:t>
      </w:r>
      <w:r w:rsidR="00394A02" w:rsidRPr="000B471F">
        <w:rPr>
          <w:rFonts w:ascii="Times New Roman" w:hAnsi="Times New Roman" w:cs="Times New Roman"/>
          <w:sz w:val="20"/>
          <w:szCs w:val="20"/>
        </w:rPr>
        <w:t xml:space="preserve"> biochemical response </w:t>
      </w:r>
      <w:r w:rsidR="008B188E" w:rsidRPr="000B471F">
        <w:rPr>
          <w:rFonts w:ascii="Times New Roman" w:hAnsi="Times New Roman" w:cs="Times New Roman"/>
          <w:sz w:val="20"/>
          <w:szCs w:val="20"/>
        </w:rPr>
        <w:t xml:space="preserve">to </w:t>
      </w:r>
      <w:r w:rsidR="00977415" w:rsidRPr="000B471F">
        <w:rPr>
          <w:rFonts w:ascii="Times New Roman" w:hAnsi="Times New Roman" w:cs="Times New Roman"/>
          <w:sz w:val="20"/>
          <w:szCs w:val="20"/>
        </w:rPr>
        <w:t xml:space="preserve">single </w:t>
      </w:r>
      <w:r w:rsidR="008B188E" w:rsidRPr="000B471F">
        <w:rPr>
          <w:rFonts w:ascii="Times New Roman" w:hAnsi="Times New Roman" w:cs="Times New Roman"/>
          <w:sz w:val="20"/>
          <w:szCs w:val="20"/>
        </w:rPr>
        <w:t>bouts of intermittent and</w:t>
      </w:r>
      <w:r w:rsidR="00977415" w:rsidRPr="000B471F">
        <w:rPr>
          <w:rFonts w:ascii="Times New Roman" w:hAnsi="Times New Roman" w:cs="Times New Roman"/>
          <w:sz w:val="20"/>
          <w:szCs w:val="20"/>
        </w:rPr>
        <w:t xml:space="preserve"> continuous</w:t>
      </w:r>
      <w:r w:rsidR="008B188E" w:rsidRPr="000B471F">
        <w:rPr>
          <w:rFonts w:ascii="Times New Roman" w:hAnsi="Times New Roman" w:cs="Times New Roman"/>
          <w:sz w:val="20"/>
          <w:szCs w:val="20"/>
        </w:rPr>
        <w:t xml:space="preserve"> walking</w:t>
      </w:r>
      <w:r w:rsidR="00977415" w:rsidRPr="000B471F">
        <w:rPr>
          <w:rFonts w:ascii="Times New Roman" w:hAnsi="Times New Roman" w:cs="Times New Roman"/>
          <w:sz w:val="20"/>
          <w:szCs w:val="20"/>
        </w:rPr>
        <w:t>.</w:t>
      </w:r>
    </w:p>
    <w:p w14:paraId="5626CEFE" w14:textId="77777777" w:rsidR="00475C0F" w:rsidRPr="000B471F" w:rsidRDefault="00475C0F" w:rsidP="00475C0F">
      <w:pPr>
        <w:spacing w:after="0" w:line="360" w:lineRule="auto"/>
        <w:jc w:val="both"/>
        <w:rPr>
          <w:rFonts w:ascii="Times New Roman" w:hAnsi="Times New Roman" w:cs="Times New Roman"/>
          <w:sz w:val="20"/>
          <w:szCs w:val="20"/>
        </w:rPr>
      </w:pPr>
    </w:p>
    <w:p w14:paraId="29DFCCB4" w14:textId="5122D5DB" w:rsidR="00475C0F" w:rsidRPr="000B471F" w:rsidRDefault="00475C0F" w:rsidP="00475C0F">
      <w:pPr>
        <w:spacing w:after="0" w:line="360" w:lineRule="auto"/>
        <w:jc w:val="both"/>
        <w:rPr>
          <w:rFonts w:ascii="Times New Roman" w:hAnsi="Times New Roman" w:cs="Times New Roman"/>
          <w:b/>
          <w:sz w:val="20"/>
          <w:szCs w:val="20"/>
        </w:rPr>
      </w:pPr>
      <w:r w:rsidRPr="000B471F">
        <w:rPr>
          <w:rFonts w:ascii="Times New Roman" w:hAnsi="Times New Roman" w:cs="Times New Roman"/>
          <w:b/>
          <w:sz w:val="20"/>
          <w:szCs w:val="20"/>
        </w:rPr>
        <w:t>Methodology</w:t>
      </w:r>
    </w:p>
    <w:p w14:paraId="09BCD47C" w14:textId="77777777" w:rsidR="00475C0F" w:rsidRPr="000B471F" w:rsidRDefault="00475C0F" w:rsidP="00475C0F">
      <w:pPr>
        <w:spacing w:after="0" w:line="360" w:lineRule="auto"/>
        <w:jc w:val="both"/>
        <w:rPr>
          <w:rFonts w:ascii="Times New Roman" w:hAnsi="Times New Roman" w:cs="Times New Roman"/>
          <w:b/>
          <w:sz w:val="20"/>
          <w:szCs w:val="20"/>
        </w:rPr>
      </w:pPr>
    </w:p>
    <w:p w14:paraId="2C304A47" w14:textId="77777777" w:rsidR="00475C0F" w:rsidRPr="000B471F" w:rsidRDefault="00475C0F" w:rsidP="00475C0F">
      <w:pPr>
        <w:spacing w:after="0" w:line="360" w:lineRule="auto"/>
        <w:jc w:val="both"/>
        <w:rPr>
          <w:rFonts w:ascii="Times New Roman" w:hAnsi="Times New Roman" w:cs="Times New Roman"/>
          <w:i/>
          <w:sz w:val="20"/>
          <w:szCs w:val="20"/>
        </w:rPr>
      </w:pPr>
      <w:r w:rsidRPr="000B471F">
        <w:rPr>
          <w:rFonts w:ascii="Times New Roman" w:hAnsi="Times New Roman" w:cs="Times New Roman"/>
          <w:i/>
          <w:sz w:val="20"/>
          <w:szCs w:val="20"/>
        </w:rPr>
        <w:t>Participant Characteristics</w:t>
      </w:r>
    </w:p>
    <w:p w14:paraId="539E463B" w14:textId="0CD5FC84" w:rsidR="00475C0F" w:rsidRPr="000B471F" w:rsidRDefault="00475C0F" w:rsidP="00475C0F">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 xml:space="preserve">Following </w:t>
      </w:r>
      <w:r w:rsidR="00F11F68" w:rsidRPr="000B471F">
        <w:rPr>
          <w:rFonts w:ascii="Times New Roman" w:hAnsi="Times New Roman" w:cs="Times New Roman"/>
          <w:sz w:val="20"/>
          <w:szCs w:val="20"/>
        </w:rPr>
        <w:t xml:space="preserve">ethical </w:t>
      </w:r>
      <w:r w:rsidRPr="000B471F">
        <w:rPr>
          <w:rFonts w:ascii="Times New Roman" w:hAnsi="Times New Roman" w:cs="Times New Roman"/>
          <w:sz w:val="20"/>
          <w:szCs w:val="20"/>
        </w:rPr>
        <w:t>approval from the University Ethics committee</w:t>
      </w:r>
      <w:r w:rsidR="00F11F68" w:rsidRPr="000B471F">
        <w:rPr>
          <w:rFonts w:ascii="Times New Roman" w:hAnsi="Times New Roman" w:cs="Times New Roman"/>
          <w:sz w:val="20"/>
          <w:szCs w:val="20"/>
        </w:rPr>
        <w:t xml:space="preserve"> and in accordance with the Declaration of Helsinki (1964)</w:t>
      </w:r>
      <w:r w:rsidRPr="000B471F">
        <w:rPr>
          <w:rFonts w:ascii="Times New Roman" w:hAnsi="Times New Roman" w:cs="Times New Roman"/>
          <w:sz w:val="20"/>
          <w:szCs w:val="20"/>
        </w:rPr>
        <w:t>, seventeen (</w:t>
      </w:r>
      <w:r w:rsidRPr="000B471F">
        <w:rPr>
          <w:rFonts w:ascii="Times New Roman" w:hAnsi="Times New Roman" w:cs="Times New Roman"/>
          <w:i/>
          <w:sz w:val="20"/>
          <w:szCs w:val="20"/>
        </w:rPr>
        <w:t>n</w:t>
      </w:r>
      <w:r w:rsidRPr="000B471F">
        <w:rPr>
          <w:rFonts w:ascii="Times New Roman" w:hAnsi="Times New Roman" w:cs="Times New Roman"/>
          <w:sz w:val="20"/>
          <w:szCs w:val="20"/>
        </w:rPr>
        <w:t>=17) apparently healthy and recreationally active (</w:t>
      </w:r>
      <w:r w:rsidR="00F11F68" w:rsidRPr="000B471F">
        <w:rPr>
          <w:rFonts w:ascii="Times New Roman" w:hAnsi="Times New Roman" w:cs="Times New Roman"/>
          <w:sz w:val="20"/>
          <w:szCs w:val="20"/>
        </w:rPr>
        <w:t>approximately</w:t>
      </w:r>
      <w:r w:rsidRPr="000B471F">
        <w:rPr>
          <w:rFonts w:ascii="Times New Roman" w:hAnsi="Times New Roman" w:cs="Times New Roman"/>
          <w:sz w:val="20"/>
          <w:szCs w:val="20"/>
        </w:rPr>
        <w:t xml:space="preserve"> 2-h week</w:t>
      </w:r>
      <w:r w:rsidRPr="000B471F">
        <w:rPr>
          <w:rFonts w:ascii="Times New Roman" w:hAnsi="Times New Roman" w:cs="Times New Roman"/>
          <w:sz w:val="20"/>
          <w:szCs w:val="20"/>
          <w:vertAlign w:val="superscript"/>
        </w:rPr>
        <w:t xml:space="preserve">-1 </w:t>
      </w:r>
      <w:r w:rsidRPr="000B471F">
        <w:rPr>
          <w:rFonts w:ascii="Times New Roman" w:hAnsi="Times New Roman" w:cs="Times New Roman"/>
          <w:sz w:val="20"/>
          <w:szCs w:val="20"/>
        </w:rPr>
        <w:t xml:space="preserve">exercise) male participants (22.6 ± 4.6 years; 179.2 ± 5.6 cm; 79 ± 10.6 kg; </w:t>
      </w:r>
      <w:r w:rsidRPr="000B471F">
        <w:rPr>
          <w:rFonts w:ascii="Times New Roman" w:hAnsi="Times New Roman" w:cs="Times New Roman"/>
          <w:sz w:val="20"/>
          <w:szCs w:val="20"/>
          <w:lang w:val="en-AU"/>
        </w:rPr>
        <w:t>V̇O</w:t>
      </w:r>
      <w:r w:rsidRPr="000B471F">
        <w:rPr>
          <w:rFonts w:ascii="Times New Roman" w:hAnsi="Times New Roman" w:cs="Times New Roman"/>
          <w:sz w:val="20"/>
          <w:szCs w:val="20"/>
          <w:vertAlign w:val="subscript"/>
          <w:lang w:val="en-AU"/>
        </w:rPr>
        <w:t>2</w:t>
      </w:r>
      <w:r w:rsidRPr="000B471F">
        <w:rPr>
          <w:rFonts w:ascii="Times New Roman" w:hAnsi="Times New Roman" w:cs="Times New Roman"/>
          <w:sz w:val="20"/>
          <w:szCs w:val="20"/>
          <w:lang w:val="en-AU"/>
        </w:rPr>
        <w:t xml:space="preserve">max: </w:t>
      </w:r>
      <w:r w:rsidRPr="000B471F">
        <w:rPr>
          <w:rFonts w:ascii="Times New Roman" w:hAnsi="Times New Roman" w:cs="Times New Roman"/>
          <w:sz w:val="20"/>
          <w:szCs w:val="20"/>
        </w:rPr>
        <w:t>53.7 ± 7.1 ml·kg</w:t>
      </w:r>
      <w:r w:rsidRPr="000B471F">
        <w:rPr>
          <w:rFonts w:ascii="Times New Roman" w:hAnsi="Times New Roman" w:cs="Times New Roman"/>
          <w:sz w:val="20"/>
          <w:szCs w:val="20"/>
          <w:vertAlign w:val="superscript"/>
        </w:rPr>
        <w:t>-1</w:t>
      </w:r>
      <w:r w:rsidRPr="000B471F">
        <w:rPr>
          <w:rFonts w:ascii="Times New Roman" w:hAnsi="Times New Roman" w:cs="Times New Roman"/>
          <w:sz w:val="20"/>
          <w:szCs w:val="20"/>
        </w:rPr>
        <w:t>·min</w:t>
      </w:r>
      <w:r w:rsidRPr="000B471F">
        <w:rPr>
          <w:rFonts w:ascii="Times New Roman" w:hAnsi="Times New Roman" w:cs="Times New Roman"/>
          <w:sz w:val="20"/>
          <w:szCs w:val="20"/>
          <w:vertAlign w:val="superscript"/>
        </w:rPr>
        <w:t>-1</w:t>
      </w:r>
      <w:r w:rsidRPr="000B471F">
        <w:rPr>
          <w:rFonts w:ascii="Times New Roman" w:hAnsi="Times New Roman" w:cs="Times New Roman"/>
          <w:sz w:val="20"/>
          <w:szCs w:val="20"/>
        </w:rPr>
        <w:t>) were recruited.  Prior to commencing the study</w:t>
      </w:r>
      <w:r w:rsidR="00384CB2" w:rsidRPr="000B471F">
        <w:rPr>
          <w:rFonts w:ascii="Times New Roman" w:hAnsi="Times New Roman" w:cs="Times New Roman"/>
          <w:sz w:val="20"/>
          <w:szCs w:val="20"/>
        </w:rPr>
        <w:t>,</w:t>
      </w:r>
      <w:r w:rsidRPr="000B471F">
        <w:rPr>
          <w:rFonts w:ascii="Times New Roman" w:hAnsi="Times New Roman" w:cs="Times New Roman"/>
          <w:sz w:val="20"/>
          <w:szCs w:val="20"/>
        </w:rPr>
        <w:t xml:space="preserve"> all participants completed a health history questionnaire</w:t>
      </w:r>
      <w:r w:rsidR="00574DA9" w:rsidRPr="000B471F">
        <w:rPr>
          <w:rFonts w:ascii="Times New Roman" w:hAnsi="Times New Roman" w:cs="Times New Roman"/>
          <w:sz w:val="20"/>
          <w:szCs w:val="20"/>
        </w:rPr>
        <w:t xml:space="preserve"> to ensure suitability</w:t>
      </w:r>
      <w:r w:rsidRPr="000B471F">
        <w:rPr>
          <w:rFonts w:ascii="Times New Roman" w:hAnsi="Times New Roman" w:cs="Times New Roman"/>
          <w:sz w:val="20"/>
          <w:szCs w:val="20"/>
        </w:rPr>
        <w:t xml:space="preserve"> </w:t>
      </w:r>
      <w:r w:rsidR="005404A0" w:rsidRPr="000B471F">
        <w:rPr>
          <w:rFonts w:ascii="Times New Roman" w:hAnsi="Times New Roman" w:cs="Times New Roman"/>
          <w:sz w:val="20"/>
          <w:szCs w:val="20"/>
        </w:rPr>
        <w:t xml:space="preserve">and provided informed consent after </w:t>
      </w:r>
      <w:r w:rsidR="00574DA9" w:rsidRPr="000B471F">
        <w:rPr>
          <w:rFonts w:ascii="Times New Roman" w:hAnsi="Times New Roman" w:cs="Times New Roman"/>
          <w:sz w:val="20"/>
          <w:szCs w:val="20"/>
        </w:rPr>
        <w:t>full</w:t>
      </w:r>
      <w:r w:rsidR="005404A0" w:rsidRPr="000B471F">
        <w:rPr>
          <w:rFonts w:ascii="Times New Roman" w:hAnsi="Times New Roman" w:cs="Times New Roman"/>
          <w:sz w:val="20"/>
          <w:szCs w:val="20"/>
        </w:rPr>
        <w:t xml:space="preserve"> study details were disclosed.  </w:t>
      </w:r>
      <w:r w:rsidRPr="000B471F">
        <w:rPr>
          <w:rFonts w:ascii="Times New Roman" w:hAnsi="Times New Roman" w:cs="Times New Roman"/>
          <w:sz w:val="20"/>
          <w:szCs w:val="20"/>
        </w:rPr>
        <w:t>All par</w:t>
      </w:r>
      <w:r w:rsidR="00477A2B" w:rsidRPr="000B471F">
        <w:rPr>
          <w:rFonts w:ascii="Times New Roman" w:hAnsi="Times New Roman" w:cs="Times New Roman"/>
          <w:sz w:val="20"/>
          <w:szCs w:val="20"/>
        </w:rPr>
        <w:t>ticipants were non-smokers and free from medication and</w:t>
      </w:r>
      <w:r w:rsidRPr="000B471F">
        <w:rPr>
          <w:rFonts w:ascii="Times New Roman" w:hAnsi="Times New Roman" w:cs="Times New Roman"/>
          <w:sz w:val="20"/>
          <w:szCs w:val="20"/>
        </w:rPr>
        <w:t xml:space="preserve"> antioxi</w:t>
      </w:r>
      <w:r w:rsidR="00F54F97" w:rsidRPr="000B471F">
        <w:rPr>
          <w:rFonts w:ascii="Times New Roman" w:hAnsi="Times New Roman" w:cs="Times New Roman"/>
          <w:sz w:val="20"/>
          <w:szCs w:val="20"/>
        </w:rPr>
        <w:t>dant supplementation</w:t>
      </w:r>
      <w:r w:rsidRPr="000B471F">
        <w:rPr>
          <w:rFonts w:ascii="Times New Roman" w:hAnsi="Times New Roman" w:cs="Times New Roman"/>
          <w:sz w:val="20"/>
          <w:szCs w:val="20"/>
        </w:rPr>
        <w:t>.</w:t>
      </w:r>
    </w:p>
    <w:p w14:paraId="4B631D9B" w14:textId="77777777" w:rsidR="0066658D" w:rsidRPr="000B471F" w:rsidRDefault="0066658D" w:rsidP="00475C0F">
      <w:pPr>
        <w:spacing w:after="0" w:line="360" w:lineRule="auto"/>
        <w:jc w:val="both"/>
        <w:rPr>
          <w:rFonts w:ascii="Times New Roman" w:hAnsi="Times New Roman" w:cs="Times New Roman"/>
          <w:sz w:val="20"/>
          <w:szCs w:val="20"/>
        </w:rPr>
      </w:pPr>
    </w:p>
    <w:p w14:paraId="3473B07B" w14:textId="77777777" w:rsidR="00475C0F" w:rsidRPr="000B471F" w:rsidRDefault="00475C0F" w:rsidP="00475C0F">
      <w:pPr>
        <w:spacing w:after="0" w:line="360" w:lineRule="auto"/>
        <w:jc w:val="both"/>
        <w:rPr>
          <w:rFonts w:ascii="Times New Roman" w:hAnsi="Times New Roman" w:cs="Times New Roman"/>
          <w:i/>
          <w:sz w:val="20"/>
          <w:szCs w:val="20"/>
        </w:rPr>
      </w:pPr>
      <w:r w:rsidRPr="000B471F">
        <w:rPr>
          <w:rFonts w:ascii="Times New Roman" w:hAnsi="Times New Roman" w:cs="Times New Roman"/>
          <w:i/>
          <w:sz w:val="20"/>
          <w:szCs w:val="20"/>
        </w:rPr>
        <w:t>Experimental Design</w:t>
      </w:r>
    </w:p>
    <w:p w14:paraId="55462B1C" w14:textId="404EAD99" w:rsidR="00475C0F" w:rsidRPr="000B471F" w:rsidRDefault="00475C0F" w:rsidP="00475C0F">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Participants completed a randomised (number generated) crossover study consisting of two trials: (1) intermittent vigorous walking exercise</w:t>
      </w:r>
      <w:r w:rsidR="00574DA9" w:rsidRPr="000B471F">
        <w:rPr>
          <w:rFonts w:ascii="Times New Roman" w:hAnsi="Times New Roman" w:cs="Times New Roman"/>
          <w:sz w:val="20"/>
          <w:szCs w:val="20"/>
        </w:rPr>
        <w:t xml:space="preserve"> (</w:t>
      </w:r>
      <w:r w:rsidR="005404A0" w:rsidRPr="000B471F">
        <w:rPr>
          <w:rFonts w:ascii="Times New Roman" w:hAnsi="Times New Roman" w:cs="Times New Roman"/>
          <w:sz w:val="20"/>
          <w:szCs w:val="20"/>
        </w:rPr>
        <w:t>HIIW</w:t>
      </w:r>
      <w:r w:rsidR="00574DA9" w:rsidRPr="000B471F">
        <w:rPr>
          <w:rFonts w:ascii="Times New Roman" w:hAnsi="Times New Roman" w:cs="Times New Roman"/>
          <w:sz w:val="20"/>
          <w:szCs w:val="20"/>
        </w:rPr>
        <w:t>)</w:t>
      </w:r>
      <w:r w:rsidRPr="000B471F">
        <w:rPr>
          <w:rFonts w:ascii="Times New Roman" w:hAnsi="Times New Roman" w:cs="Times New Roman"/>
          <w:sz w:val="20"/>
          <w:szCs w:val="20"/>
        </w:rPr>
        <w:t xml:space="preserve"> and (2) continuous moderate walking exercise</w:t>
      </w:r>
      <w:r w:rsidR="00574DA9" w:rsidRPr="000B471F">
        <w:rPr>
          <w:rFonts w:ascii="Times New Roman" w:hAnsi="Times New Roman" w:cs="Times New Roman"/>
          <w:sz w:val="20"/>
          <w:szCs w:val="20"/>
        </w:rPr>
        <w:t xml:space="preserve"> (CMW)</w:t>
      </w:r>
      <w:r w:rsidRPr="000B471F">
        <w:rPr>
          <w:rFonts w:ascii="Times New Roman" w:hAnsi="Times New Roman" w:cs="Times New Roman"/>
          <w:sz w:val="20"/>
          <w:szCs w:val="20"/>
        </w:rPr>
        <w:t xml:space="preserve">.  Each trial was separated by 7 days and participants were asked to refrain from exercise and alcohol consumption 24 hours prior to each trial.  Participants recorded their dietary intake 24 h prior to testing and were asked to replicate this for the second trial.  Participants </w:t>
      </w:r>
      <w:r w:rsidR="00384CB2" w:rsidRPr="000B471F">
        <w:rPr>
          <w:rFonts w:ascii="Times New Roman" w:hAnsi="Times New Roman" w:cs="Times New Roman"/>
          <w:sz w:val="20"/>
          <w:szCs w:val="20"/>
        </w:rPr>
        <w:t xml:space="preserve">were tested </w:t>
      </w:r>
      <w:r w:rsidRPr="000B471F">
        <w:rPr>
          <w:rFonts w:ascii="Times New Roman" w:hAnsi="Times New Roman" w:cs="Times New Roman"/>
          <w:sz w:val="20"/>
          <w:szCs w:val="20"/>
        </w:rPr>
        <w:t>following a standard 10 h overnight fast.</w:t>
      </w:r>
    </w:p>
    <w:p w14:paraId="7FF0B57F" w14:textId="77777777" w:rsidR="00475C0F" w:rsidRPr="000B471F" w:rsidRDefault="00475C0F" w:rsidP="00475C0F">
      <w:pPr>
        <w:spacing w:after="0" w:line="360" w:lineRule="auto"/>
        <w:jc w:val="both"/>
        <w:rPr>
          <w:rFonts w:ascii="Times New Roman" w:hAnsi="Times New Roman" w:cs="Times New Roman"/>
          <w:sz w:val="20"/>
          <w:szCs w:val="20"/>
        </w:rPr>
      </w:pPr>
    </w:p>
    <w:p w14:paraId="506FD1A8" w14:textId="77777777" w:rsidR="00475C0F" w:rsidRPr="000B471F" w:rsidRDefault="00475C0F" w:rsidP="00475C0F">
      <w:pPr>
        <w:spacing w:after="0" w:line="360" w:lineRule="auto"/>
        <w:jc w:val="both"/>
        <w:rPr>
          <w:rFonts w:ascii="Times New Roman" w:hAnsi="Times New Roman" w:cs="Times New Roman"/>
          <w:i/>
          <w:sz w:val="20"/>
          <w:szCs w:val="20"/>
        </w:rPr>
      </w:pPr>
      <w:r w:rsidRPr="000B471F">
        <w:rPr>
          <w:rFonts w:ascii="Times New Roman" w:hAnsi="Times New Roman" w:cs="Times New Roman"/>
          <w:i/>
          <w:sz w:val="20"/>
          <w:szCs w:val="20"/>
        </w:rPr>
        <w:t>Maximal oxygen consumption</w:t>
      </w:r>
    </w:p>
    <w:p w14:paraId="6CCAF212" w14:textId="2B781F90" w:rsidR="00F54F97" w:rsidRPr="000B471F" w:rsidRDefault="00F54F97" w:rsidP="00475C0F">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Prior to experimental trial</w:t>
      </w:r>
      <w:r w:rsidR="002A1A65" w:rsidRPr="000B471F">
        <w:rPr>
          <w:rFonts w:ascii="Times New Roman" w:hAnsi="Times New Roman" w:cs="Times New Roman"/>
          <w:sz w:val="20"/>
          <w:szCs w:val="20"/>
        </w:rPr>
        <w:t>s</w:t>
      </w:r>
      <w:r w:rsidRPr="000B471F">
        <w:rPr>
          <w:rFonts w:ascii="Times New Roman" w:hAnsi="Times New Roman" w:cs="Times New Roman"/>
          <w:sz w:val="20"/>
          <w:szCs w:val="20"/>
        </w:rPr>
        <w:t>, participants undertook a</w:t>
      </w:r>
      <w:r w:rsidR="002A1A65" w:rsidRPr="000B471F">
        <w:rPr>
          <w:rFonts w:ascii="Times New Roman" w:hAnsi="Times New Roman" w:cs="Times New Roman"/>
          <w:sz w:val="20"/>
          <w:szCs w:val="20"/>
        </w:rPr>
        <w:t>n incremental</w:t>
      </w:r>
      <w:r w:rsidRPr="000B471F">
        <w:rPr>
          <w:rFonts w:ascii="Times New Roman" w:hAnsi="Times New Roman" w:cs="Times New Roman"/>
          <w:sz w:val="20"/>
          <w:szCs w:val="20"/>
        </w:rPr>
        <w:t xml:space="preserve"> </w:t>
      </w:r>
      <w:r w:rsidR="00C47F03" w:rsidRPr="000B471F">
        <w:rPr>
          <w:rFonts w:ascii="Times New Roman" w:hAnsi="Times New Roman" w:cs="Times New Roman"/>
          <w:sz w:val="20"/>
          <w:szCs w:val="20"/>
          <w:lang w:val="en-AU"/>
        </w:rPr>
        <w:t>V̇</w:t>
      </w:r>
      <w:r w:rsidRPr="000B471F">
        <w:rPr>
          <w:rFonts w:ascii="Times New Roman" w:hAnsi="Times New Roman" w:cs="Times New Roman"/>
          <w:sz w:val="20"/>
          <w:szCs w:val="20"/>
        </w:rPr>
        <w:t>O</w:t>
      </w:r>
      <w:r w:rsidRPr="000B471F">
        <w:rPr>
          <w:rFonts w:ascii="Times New Roman" w:hAnsi="Times New Roman" w:cs="Times New Roman"/>
          <w:sz w:val="20"/>
          <w:szCs w:val="20"/>
          <w:vertAlign w:val="subscript"/>
        </w:rPr>
        <w:t>2</w:t>
      </w:r>
      <w:r w:rsidRPr="000B471F">
        <w:rPr>
          <w:rFonts w:ascii="Times New Roman" w:hAnsi="Times New Roman" w:cs="Times New Roman"/>
          <w:sz w:val="20"/>
          <w:szCs w:val="20"/>
        </w:rPr>
        <w:t>max test on a motorised treadmill (H-P Cosmos, Germany) to exhaustion.  Oxygen uptake was measured using a standard calibrated laboratory gas analysis system (Cosmed Quarkb</w:t>
      </w:r>
      <w:r w:rsidRPr="000B471F">
        <w:rPr>
          <w:rFonts w:ascii="Times New Roman" w:hAnsi="Times New Roman" w:cs="Times New Roman"/>
          <w:sz w:val="20"/>
          <w:szCs w:val="20"/>
          <w:vertAlign w:val="superscript"/>
        </w:rPr>
        <w:t>2</w:t>
      </w:r>
      <w:r w:rsidRPr="000B471F">
        <w:rPr>
          <w:rFonts w:ascii="Times New Roman" w:hAnsi="Times New Roman" w:cs="Times New Roman"/>
          <w:sz w:val="20"/>
          <w:szCs w:val="20"/>
        </w:rPr>
        <w:t xml:space="preserve">, Italy).  Heart rate </w:t>
      </w:r>
      <w:r w:rsidR="0082609E" w:rsidRPr="000B471F">
        <w:rPr>
          <w:rFonts w:ascii="Times New Roman" w:hAnsi="Times New Roman" w:cs="Times New Roman"/>
          <w:sz w:val="20"/>
          <w:szCs w:val="20"/>
        </w:rPr>
        <w:t xml:space="preserve">(Polar Electro, Finland) </w:t>
      </w:r>
      <w:r w:rsidRPr="000B471F">
        <w:rPr>
          <w:rFonts w:ascii="Times New Roman" w:hAnsi="Times New Roman" w:cs="Times New Roman"/>
          <w:sz w:val="20"/>
          <w:szCs w:val="20"/>
        </w:rPr>
        <w:t xml:space="preserve">and </w:t>
      </w:r>
      <w:r w:rsidR="002A1A65" w:rsidRPr="000B471F">
        <w:rPr>
          <w:rFonts w:ascii="Times New Roman" w:hAnsi="Times New Roman" w:cs="Times New Roman"/>
          <w:sz w:val="20"/>
          <w:szCs w:val="20"/>
        </w:rPr>
        <w:t>perceived exertion</w:t>
      </w:r>
      <w:r w:rsidRPr="000B471F">
        <w:rPr>
          <w:rFonts w:ascii="Times New Roman" w:hAnsi="Times New Roman" w:cs="Times New Roman"/>
          <w:sz w:val="20"/>
          <w:szCs w:val="20"/>
        </w:rPr>
        <w:t xml:space="preserve"> was monitored continuously </w:t>
      </w:r>
      <w:r w:rsidR="0082609E" w:rsidRPr="000B471F">
        <w:rPr>
          <w:rFonts w:ascii="Times New Roman" w:hAnsi="Times New Roman" w:cs="Times New Roman"/>
          <w:sz w:val="20"/>
          <w:szCs w:val="20"/>
        </w:rPr>
        <w:t>with</w:t>
      </w:r>
      <w:r w:rsidRPr="000B471F">
        <w:rPr>
          <w:rFonts w:ascii="Times New Roman" w:hAnsi="Times New Roman" w:cs="Times New Roman"/>
          <w:sz w:val="20"/>
          <w:szCs w:val="20"/>
        </w:rPr>
        <w:t xml:space="preserve"> a valid </w:t>
      </w:r>
      <w:r w:rsidR="00C47F03" w:rsidRPr="000B471F">
        <w:rPr>
          <w:rFonts w:ascii="Times New Roman" w:hAnsi="Times New Roman" w:cs="Times New Roman"/>
          <w:sz w:val="20"/>
          <w:szCs w:val="20"/>
          <w:lang w:val="en-AU"/>
        </w:rPr>
        <w:t>V̇</w:t>
      </w:r>
      <w:r w:rsidRPr="000B471F">
        <w:rPr>
          <w:rFonts w:ascii="Times New Roman" w:hAnsi="Times New Roman" w:cs="Times New Roman"/>
          <w:sz w:val="20"/>
          <w:szCs w:val="20"/>
        </w:rPr>
        <w:t>O</w:t>
      </w:r>
      <w:r w:rsidRPr="000B471F">
        <w:rPr>
          <w:rFonts w:ascii="Times New Roman" w:hAnsi="Times New Roman" w:cs="Times New Roman"/>
          <w:sz w:val="20"/>
          <w:szCs w:val="20"/>
          <w:vertAlign w:val="subscript"/>
        </w:rPr>
        <w:t>2</w:t>
      </w:r>
      <w:r w:rsidRPr="000B471F">
        <w:rPr>
          <w:rFonts w:ascii="Times New Roman" w:hAnsi="Times New Roman" w:cs="Times New Roman"/>
          <w:sz w:val="20"/>
          <w:szCs w:val="20"/>
        </w:rPr>
        <w:t>max confirmed using the following criteria (1) the respiratory exchange ratio</w:t>
      </w:r>
      <w:r w:rsidR="00742719" w:rsidRPr="000B471F">
        <w:rPr>
          <w:rFonts w:ascii="Times New Roman" w:hAnsi="Times New Roman" w:cs="Times New Roman"/>
          <w:sz w:val="20"/>
          <w:szCs w:val="20"/>
        </w:rPr>
        <w:t xml:space="preserve"> ≥</w:t>
      </w:r>
      <w:r w:rsidRPr="000B471F">
        <w:rPr>
          <w:rFonts w:ascii="Times New Roman" w:hAnsi="Times New Roman" w:cs="Times New Roman"/>
          <w:sz w:val="20"/>
          <w:szCs w:val="20"/>
        </w:rPr>
        <w:t xml:space="preserve"> 1.15 (2) a clear plateau in mean oxygen uptake (&lt; 2 ml· kg</w:t>
      </w:r>
      <w:r w:rsidRPr="000B471F">
        <w:rPr>
          <w:rFonts w:ascii="Times New Roman" w:hAnsi="Times New Roman" w:cs="Times New Roman"/>
          <w:sz w:val="20"/>
          <w:szCs w:val="20"/>
          <w:vertAlign w:val="superscript"/>
        </w:rPr>
        <w:t>-1</w:t>
      </w:r>
      <w:r w:rsidRPr="000B471F">
        <w:rPr>
          <w:rFonts w:ascii="Times New Roman" w:hAnsi="Times New Roman" w:cs="Times New Roman"/>
          <w:sz w:val="20"/>
          <w:szCs w:val="20"/>
        </w:rPr>
        <w:t>· min</w:t>
      </w:r>
      <w:r w:rsidRPr="000B471F">
        <w:rPr>
          <w:rFonts w:ascii="Times New Roman" w:hAnsi="Times New Roman" w:cs="Times New Roman"/>
          <w:sz w:val="20"/>
          <w:szCs w:val="20"/>
          <w:vertAlign w:val="superscript"/>
        </w:rPr>
        <w:t>-1</w:t>
      </w:r>
      <w:r w:rsidRPr="000B471F">
        <w:rPr>
          <w:rFonts w:ascii="Times New Roman" w:hAnsi="Times New Roman" w:cs="Times New Roman"/>
          <w:sz w:val="20"/>
          <w:szCs w:val="20"/>
        </w:rPr>
        <w:t>) and (3) a heart rate within 10 beats·min</w:t>
      </w:r>
      <w:r w:rsidRPr="000B471F">
        <w:rPr>
          <w:rFonts w:ascii="Times New Roman" w:hAnsi="Times New Roman" w:cs="Times New Roman"/>
          <w:sz w:val="20"/>
          <w:szCs w:val="20"/>
          <w:vertAlign w:val="superscript"/>
        </w:rPr>
        <w:t>-1</w:t>
      </w:r>
      <w:r w:rsidRPr="000B471F">
        <w:rPr>
          <w:rFonts w:ascii="Times New Roman" w:hAnsi="Times New Roman" w:cs="Times New Roman"/>
          <w:sz w:val="20"/>
          <w:szCs w:val="20"/>
        </w:rPr>
        <w:t xml:space="preserve"> of age predicted maximum (208 – 0.7 x age) (Howley et al, 1995).</w:t>
      </w:r>
    </w:p>
    <w:p w14:paraId="40B586CA" w14:textId="77777777" w:rsidR="00475C0F" w:rsidRPr="000B471F" w:rsidRDefault="00475C0F" w:rsidP="00475C0F">
      <w:pPr>
        <w:spacing w:after="0" w:line="360" w:lineRule="auto"/>
        <w:jc w:val="both"/>
        <w:rPr>
          <w:rFonts w:ascii="Times New Roman" w:hAnsi="Times New Roman" w:cs="Times New Roman"/>
          <w:sz w:val="20"/>
          <w:szCs w:val="20"/>
        </w:rPr>
      </w:pPr>
    </w:p>
    <w:p w14:paraId="0F00BCBE" w14:textId="77777777" w:rsidR="00475C0F" w:rsidRPr="000B471F" w:rsidRDefault="00475C0F" w:rsidP="00475C0F">
      <w:pPr>
        <w:spacing w:after="0" w:line="360" w:lineRule="auto"/>
        <w:jc w:val="both"/>
        <w:rPr>
          <w:rFonts w:ascii="Times New Roman" w:hAnsi="Times New Roman" w:cs="Times New Roman"/>
          <w:i/>
          <w:sz w:val="20"/>
          <w:szCs w:val="20"/>
        </w:rPr>
      </w:pPr>
      <w:r w:rsidRPr="000B471F">
        <w:rPr>
          <w:rFonts w:ascii="Times New Roman" w:hAnsi="Times New Roman" w:cs="Times New Roman"/>
          <w:i/>
          <w:sz w:val="20"/>
          <w:szCs w:val="20"/>
        </w:rPr>
        <w:t>Exercise protocol</w:t>
      </w:r>
    </w:p>
    <w:p w14:paraId="2AFCC3AF" w14:textId="10C61FC8" w:rsidR="001A6F19" w:rsidRPr="000B471F" w:rsidRDefault="00475C0F" w:rsidP="00475C0F">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Participants completed bo</w:t>
      </w:r>
      <w:r w:rsidR="002D058E" w:rsidRPr="000B471F">
        <w:rPr>
          <w:rFonts w:ascii="Times New Roman" w:hAnsi="Times New Roman" w:cs="Times New Roman"/>
          <w:sz w:val="20"/>
          <w:szCs w:val="20"/>
        </w:rPr>
        <w:t>uts of</w:t>
      </w:r>
      <w:r w:rsidRPr="000B471F">
        <w:rPr>
          <w:rFonts w:ascii="Times New Roman" w:hAnsi="Times New Roman" w:cs="Times New Roman"/>
          <w:sz w:val="20"/>
          <w:szCs w:val="20"/>
        </w:rPr>
        <w:t xml:space="preserve"> </w:t>
      </w:r>
      <w:r w:rsidR="002D058E" w:rsidRPr="000B471F">
        <w:rPr>
          <w:rFonts w:ascii="Times New Roman" w:hAnsi="Times New Roman" w:cs="Times New Roman"/>
          <w:sz w:val="20"/>
          <w:szCs w:val="20"/>
        </w:rPr>
        <w:t>HIIW</w:t>
      </w:r>
      <w:r w:rsidRPr="000B471F">
        <w:rPr>
          <w:rFonts w:ascii="Times New Roman" w:hAnsi="Times New Roman" w:cs="Times New Roman"/>
          <w:sz w:val="20"/>
          <w:szCs w:val="20"/>
        </w:rPr>
        <w:t xml:space="preserve"> (3 x 5 minutes at 80% </w:t>
      </w:r>
      <w:r w:rsidR="00C47F03" w:rsidRPr="000B471F">
        <w:rPr>
          <w:rFonts w:ascii="Times New Roman" w:hAnsi="Times New Roman" w:cs="Times New Roman"/>
          <w:sz w:val="20"/>
          <w:szCs w:val="20"/>
          <w:lang w:val="en-AU"/>
        </w:rPr>
        <w:t>V̇</w:t>
      </w:r>
      <w:r w:rsidRPr="000B471F">
        <w:rPr>
          <w:rFonts w:ascii="Times New Roman" w:hAnsi="Times New Roman" w:cs="Times New Roman"/>
          <w:sz w:val="20"/>
          <w:szCs w:val="20"/>
        </w:rPr>
        <w:t>O</w:t>
      </w:r>
      <w:r w:rsidRPr="000B471F">
        <w:rPr>
          <w:rFonts w:ascii="Times New Roman" w:hAnsi="Times New Roman" w:cs="Times New Roman"/>
          <w:sz w:val="20"/>
          <w:szCs w:val="20"/>
          <w:vertAlign w:val="subscript"/>
        </w:rPr>
        <w:t>2</w:t>
      </w:r>
      <w:r w:rsidRPr="000B471F">
        <w:rPr>
          <w:rFonts w:ascii="Times New Roman" w:hAnsi="Times New Roman" w:cs="Times New Roman"/>
          <w:sz w:val="20"/>
          <w:szCs w:val="20"/>
        </w:rPr>
        <w:t xml:space="preserve">max separated by 3 x 5 minutes at 30% </w:t>
      </w:r>
      <w:r w:rsidR="00C47F03" w:rsidRPr="000B471F">
        <w:rPr>
          <w:rFonts w:ascii="Times New Roman" w:hAnsi="Times New Roman" w:cs="Times New Roman"/>
          <w:sz w:val="20"/>
          <w:szCs w:val="20"/>
          <w:lang w:val="en-AU"/>
        </w:rPr>
        <w:t>V̇</w:t>
      </w:r>
      <w:r w:rsidRPr="000B471F">
        <w:rPr>
          <w:rFonts w:ascii="Times New Roman" w:hAnsi="Times New Roman" w:cs="Times New Roman"/>
          <w:sz w:val="20"/>
          <w:szCs w:val="20"/>
        </w:rPr>
        <w:t>O</w:t>
      </w:r>
      <w:r w:rsidRPr="000B471F">
        <w:rPr>
          <w:rFonts w:ascii="Times New Roman" w:hAnsi="Times New Roman" w:cs="Times New Roman"/>
          <w:sz w:val="20"/>
          <w:szCs w:val="20"/>
          <w:vertAlign w:val="subscript"/>
        </w:rPr>
        <w:t>2</w:t>
      </w:r>
      <w:r w:rsidRPr="000B471F">
        <w:rPr>
          <w:rFonts w:ascii="Times New Roman" w:hAnsi="Times New Roman" w:cs="Times New Roman"/>
          <w:sz w:val="20"/>
          <w:szCs w:val="20"/>
        </w:rPr>
        <w:t xml:space="preserve">max) and </w:t>
      </w:r>
      <w:r w:rsidR="002D058E" w:rsidRPr="000B471F">
        <w:rPr>
          <w:rFonts w:ascii="Times New Roman" w:hAnsi="Times New Roman" w:cs="Times New Roman"/>
          <w:sz w:val="20"/>
          <w:szCs w:val="20"/>
        </w:rPr>
        <w:t>CMW</w:t>
      </w:r>
      <w:r w:rsidRPr="000B471F">
        <w:rPr>
          <w:rFonts w:ascii="Times New Roman" w:hAnsi="Times New Roman" w:cs="Times New Roman"/>
          <w:sz w:val="20"/>
          <w:szCs w:val="20"/>
        </w:rPr>
        <w:t xml:space="preserve"> (60% </w:t>
      </w:r>
      <w:r w:rsidR="00C47F03" w:rsidRPr="000B471F">
        <w:rPr>
          <w:rFonts w:ascii="Times New Roman" w:hAnsi="Times New Roman" w:cs="Times New Roman"/>
          <w:sz w:val="20"/>
          <w:szCs w:val="20"/>
          <w:lang w:val="en-AU"/>
        </w:rPr>
        <w:t>V̇</w:t>
      </w:r>
      <w:r w:rsidRPr="000B471F">
        <w:rPr>
          <w:rFonts w:ascii="Times New Roman" w:hAnsi="Times New Roman" w:cs="Times New Roman"/>
          <w:sz w:val="20"/>
          <w:szCs w:val="20"/>
        </w:rPr>
        <w:t>O</w:t>
      </w:r>
      <w:r w:rsidRPr="000B471F">
        <w:rPr>
          <w:rFonts w:ascii="Times New Roman" w:hAnsi="Times New Roman" w:cs="Times New Roman"/>
          <w:sz w:val="20"/>
          <w:szCs w:val="20"/>
          <w:vertAlign w:val="subscript"/>
        </w:rPr>
        <w:t>2</w:t>
      </w:r>
      <w:r w:rsidRPr="000B471F">
        <w:rPr>
          <w:rFonts w:ascii="Times New Roman" w:hAnsi="Times New Roman" w:cs="Times New Roman"/>
          <w:sz w:val="20"/>
          <w:szCs w:val="20"/>
        </w:rPr>
        <w:t xml:space="preserve">max for 30 minutes) in a random order.  The </w:t>
      </w:r>
      <w:r w:rsidR="00E4795A" w:rsidRPr="000B471F">
        <w:rPr>
          <w:rFonts w:ascii="Times New Roman" w:hAnsi="Times New Roman" w:cs="Times New Roman"/>
          <w:sz w:val="20"/>
          <w:szCs w:val="20"/>
        </w:rPr>
        <w:t xml:space="preserve">vigorous bout </w:t>
      </w:r>
      <w:r w:rsidRPr="000B471F">
        <w:rPr>
          <w:rFonts w:ascii="Times New Roman" w:hAnsi="Times New Roman" w:cs="Times New Roman"/>
          <w:sz w:val="20"/>
          <w:szCs w:val="20"/>
        </w:rPr>
        <w:t xml:space="preserve">was devised </w:t>
      </w:r>
      <w:r w:rsidR="00E137A6" w:rsidRPr="000B471F">
        <w:rPr>
          <w:rFonts w:ascii="Times New Roman" w:hAnsi="Times New Roman" w:cs="Times New Roman"/>
          <w:sz w:val="20"/>
          <w:szCs w:val="20"/>
        </w:rPr>
        <w:t xml:space="preserve">in accordance with recent recommendations (Gibala et al, 2012; Francois and Little, 2015) and finalised following a pilot trial.  </w:t>
      </w:r>
      <w:r w:rsidR="00E4795A" w:rsidRPr="000B471F">
        <w:rPr>
          <w:rFonts w:ascii="Times New Roman" w:hAnsi="Times New Roman" w:cs="Times New Roman"/>
          <w:sz w:val="20"/>
          <w:szCs w:val="20"/>
        </w:rPr>
        <w:lastRenderedPageBreak/>
        <w:t xml:space="preserve">Participants were instructed to walk for the </w:t>
      </w:r>
      <w:r w:rsidR="00FE2B7C" w:rsidRPr="000B471F">
        <w:rPr>
          <w:rFonts w:ascii="Times New Roman" w:hAnsi="Times New Roman" w:cs="Times New Roman"/>
          <w:sz w:val="20"/>
          <w:szCs w:val="20"/>
        </w:rPr>
        <w:t xml:space="preserve">entire </w:t>
      </w:r>
      <w:r w:rsidR="00E4795A" w:rsidRPr="000B471F">
        <w:rPr>
          <w:rFonts w:ascii="Times New Roman" w:hAnsi="Times New Roman" w:cs="Times New Roman"/>
          <w:sz w:val="20"/>
          <w:szCs w:val="20"/>
        </w:rPr>
        <w:t xml:space="preserve">exercise duration.  </w:t>
      </w:r>
      <w:r w:rsidRPr="000B471F">
        <w:rPr>
          <w:rFonts w:ascii="Times New Roman" w:hAnsi="Times New Roman" w:cs="Times New Roman"/>
          <w:sz w:val="20"/>
          <w:szCs w:val="20"/>
        </w:rPr>
        <w:t>The speed and incline of the tr</w:t>
      </w:r>
      <w:r w:rsidR="00E4795A" w:rsidRPr="000B471F">
        <w:rPr>
          <w:rFonts w:ascii="Times New Roman" w:hAnsi="Times New Roman" w:cs="Times New Roman"/>
          <w:sz w:val="20"/>
          <w:szCs w:val="20"/>
        </w:rPr>
        <w:t xml:space="preserve">eadmill was adjusted </w:t>
      </w:r>
      <w:r w:rsidRPr="000B471F">
        <w:rPr>
          <w:rFonts w:ascii="Times New Roman" w:hAnsi="Times New Roman" w:cs="Times New Roman"/>
          <w:sz w:val="20"/>
          <w:szCs w:val="20"/>
        </w:rPr>
        <w:t xml:space="preserve">to ensure each participant achieved </w:t>
      </w:r>
      <w:r w:rsidR="00E4795A" w:rsidRPr="000B471F">
        <w:rPr>
          <w:rFonts w:ascii="Times New Roman" w:hAnsi="Times New Roman" w:cs="Times New Roman"/>
          <w:sz w:val="20"/>
          <w:szCs w:val="20"/>
        </w:rPr>
        <w:t xml:space="preserve">and remained at </w:t>
      </w:r>
      <w:r w:rsidRPr="000B471F">
        <w:rPr>
          <w:rFonts w:ascii="Times New Roman" w:hAnsi="Times New Roman" w:cs="Times New Roman"/>
          <w:sz w:val="20"/>
          <w:szCs w:val="20"/>
        </w:rPr>
        <w:t xml:space="preserve">the desired intensity.  </w:t>
      </w:r>
    </w:p>
    <w:p w14:paraId="15AC4F5C" w14:textId="77777777" w:rsidR="00AB2484" w:rsidRPr="000B471F" w:rsidRDefault="00AB2484" w:rsidP="001A6F19">
      <w:pPr>
        <w:spacing w:after="0" w:line="360" w:lineRule="auto"/>
        <w:jc w:val="both"/>
        <w:rPr>
          <w:rFonts w:ascii="Times New Roman" w:hAnsi="Times New Roman" w:cs="Times New Roman"/>
          <w:sz w:val="20"/>
          <w:szCs w:val="20"/>
        </w:rPr>
      </w:pPr>
    </w:p>
    <w:p w14:paraId="0E6D40D6" w14:textId="77777777" w:rsidR="00AB2484" w:rsidRPr="000B471F" w:rsidRDefault="00AB2484" w:rsidP="001A6F19">
      <w:pPr>
        <w:spacing w:after="0" w:line="360" w:lineRule="auto"/>
        <w:jc w:val="both"/>
        <w:rPr>
          <w:rFonts w:ascii="Times New Roman" w:hAnsi="Times New Roman" w:cs="Times New Roman"/>
          <w:i/>
          <w:sz w:val="20"/>
          <w:szCs w:val="20"/>
        </w:rPr>
      </w:pPr>
      <w:r w:rsidRPr="000B471F">
        <w:rPr>
          <w:rFonts w:ascii="Times New Roman" w:hAnsi="Times New Roman" w:cs="Times New Roman"/>
          <w:i/>
          <w:sz w:val="20"/>
          <w:szCs w:val="20"/>
        </w:rPr>
        <w:t>Biochemical analysis</w:t>
      </w:r>
    </w:p>
    <w:p w14:paraId="105CFF01" w14:textId="77777777" w:rsidR="00475C0F" w:rsidRPr="000B471F" w:rsidRDefault="00475C0F" w:rsidP="00475C0F">
      <w:pPr>
        <w:spacing w:after="0" w:line="360" w:lineRule="auto"/>
        <w:jc w:val="both"/>
        <w:rPr>
          <w:rFonts w:ascii="Times New Roman" w:hAnsi="Times New Roman" w:cs="Times New Roman"/>
          <w:sz w:val="20"/>
          <w:szCs w:val="20"/>
        </w:rPr>
      </w:pPr>
    </w:p>
    <w:p w14:paraId="5AAF71C0" w14:textId="77777777" w:rsidR="00475C0F" w:rsidRPr="000B471F" w:rsidRDefault="00475C0F" w:rsidP="00475C0F">
      <w:pPr>
        <w:spacing w:after="0" w:line="360" w:lineRule="auto"/>
        <w:jc w:val="both"/>
        <w:rPr>
          <w:rFonts w:ascii="Times New Roman" w:hAnsi="Times New Roman" w:cs="Times New Roman"/>
          <w:i/>
          <w:sz w:val="20"/>
          <w:szCs w:val="20"/>
        </w:rPr>
      </w:pPr>
      <w:r w:rsidRPr="000B471F">
        <w:rPr>
          <w:rFonts w:ascii="Times New Roman" w:hAnsi="Times New Roman" w:cs="Times New Roman"/>
          <w:i/>
          <w:sz w:val="20"/>
          <w:szCs w:val="20"/>
        </w:rPr>
        <w:t>Venous blood sampling</w:t>
      </w:r>
    </w:p>
    <w:p w14:paraId="17ABA8EC" w14:textId="2F9069CE" w:rsidR="00475C0F" w:rsidRPr="000B471F" w:rsidRDefault="00475C0F" w:rsidP="00475C0F">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 xml:space="preserve">Venous blood samples were obtained </w:t>
      </w:r>
      <w:r w:rsidR="004A1C92" w:rsidRPr="000B471F">
        <w:rPr>
          <w:rFonts w:ascii="Times New Roman" w:hAnsi="Times New Roman" w:cs="Times New Roman"/>
          <w:sz w:val="20"/>
          <w:szCs w:val="20"/>
        </w:rPr>
        <w:t>at baseline</w:t>
      </w:r>
      <w:r w:rsidR="00EE3871" w:rsidRPr="000B471F">
        <w:rPr>
          <w:rFonts w:ascii="Times New Roman" w:hAnsi="Times New Roman" w:cs="Times New Roman"/>
          <w:sz w:val="20"/>
          <w:szCs w:val="20"/>
        </w:rPr>
        <w:t xml:space="preserve">, </w:t>
      </w:r>
      <w:r w:rsidR="004A1C92" w:rsidRPr="000B471F">
        <w:rPr>
          <w:rFonts w:ascii="Times New Roman" w:hAnsi="Times New Roman" w:cs="Times New Roman"/>
          <w:sz w:val="20"/>
          <w:szCs w:val="20"/>
        </w:rPr>
        <w:t>immediately</w:t>
      </w:r>
      <w:r w:rsidR="00EE3871" w:rsidRPr="000B471F">
        <w:rPr>
          <w:rFonts w:ascii="Times New Roman" w:hAnsi="Times New Roman" w:cs="Times New Roman"/>
          <w:sz w:val="20"/>
          <w:szCs w:val="20"/>
        </w:rPr>
        <w:t xml:space="preserve"> post-exercise,</w:t>
      </w:r>
      <w:r w:rsidR="004A1C92" w:rsidRPr="000B471F">
        <w:rPr>
          <w:rFonts w:ascii="Times New Roman" w:hAnsi="Times New Roman" w:cs="Times New Roman"/>
          <w:sz w:val="20"/>
          <w:szCs w:val="20"/>
        </w:rPr>
        <w:t xml:space="preserve"> 2 and 4 h</w:t>
      </w:r>
      <w:r w:rsidR="00B653BE" w:rsidRPr="000B471F">
        <w:rPr>
          <w:rFonts w:ascii="Times New Roman" w:hAnsi="Times New Roman" w:cs="Times New Roman"/>
          <w:sz w:val="20"/>
          <w:szCs w:val="20"/>
        </w:rPr>
        <w:t xml:space="preserve"> post-exercise</w:t>
      </w:r>
      <w:r w:rsidR="004A1C92" w:rsidRPr="000B471F">
        <w:rPr>
          <w:rFonts w:ascii="Times New Roman" w:hAnsi="Times New Roman" w:cs="Times New Roman"/>
          <w:sz w:val="20"/>
          <w:szCs w:val="20"/>
        </w:rPr>
        <w:t xml:space="preserve"> via</w:t>
      </w:r>
      <w:r w:rsidR="002559D9" w:rsidRPr="000B471F">
        <w:rPr>
          <w:rFonts w:ascii="Times New Roman" w:hAnsi="Times New Roman" w:cs="Times New Roman"/>
          <w:sz w:val="20"/>
          <w:szCs w:val="20"/>
        </w:rPr>
        <w:t xml:space="preserve"> a</w:t>
      </w:r>
      <w:r w:rsidR="00985EC0" w:rsidRPr="000B471F">
        <w:rPr>
          <w:rFonts w:ascii="Times New Roman" w:hAnsi="Times New Roman" w:cs="Times New Roman"/>
          <w:sz w:val="20"/>
          <w:szCs w:val="20"/>
        </w:rPr>
        <w:t xml:space="preserve"> 22-gau</w:t>
      </w:r>
      <w:r w:rsidR="003D1E10" w:rsidRPr="000B471F">
        <w:rPr>
          <w:rFonts w:ascii="Times New Roman" w:hAnsi="Times New Roman" w:cs="Times New Roman"/>
          <w:sz w:val="20"/>
          <w:szCs w:val="20"/>
        </w:rPr>
        <w:t xml:space="preserve">ge </w:t>
      </w:r>
      <w:r w:rsidRPr="000B471F">
        <w:rPr>
          <w:rFonts w:ascii="Times New Roman" w:hAnsi="Times New Roman" w:cs="Times New Roman"/>
          <w:sz w:val="20"/>
          <w:szCs w:val="20"/>
        </w:rPr>
        <w:t>intravenous cannula</w:t>
      </w:r>
      <w:r w:rsidR="002D48F4" w:rsidRPr="000B471F">
        <w:rPr>
          <w:rFonts w:ascii="Times New Roman" w:hAnsi="Times New Roman" w:cs="Times New Roman"/>
          <w:sz w:val="20"/>
          <w:szCs w:val="20"/>
        </w:rPr>
        <w:t xml:space="preserve"> (Biovalve Safe, Vygon, UK)</w:t>
      </w:r>
      <w:r w:rsidRPr="000B471F">
        <w:rPr>
          <w:rFonts w:ascii="Times New Roman" w:hAnsi="Times New Roman" w:cs="Times New Roman"/>
          <w:sz w:val="20"/>
          <w:szCs w:val="20"/>
        </w:rPr>
        <w:t xml:space="preserve"> </w:t>
      </w:r>
      <w:r w:rsidR="00A81FD4" w:rsidRPr="000B471F">
        <w:rPr>
          <w:rFonts w:ascii="Times New Roman" w:hAnsi="Times New Roman" w:cs="Times New Roman"/>
          <w:sz w:val="20"/>
          <w:szCs w:val="20"/>
        </w:rPr>
        <w:t>inserted into a prominent antecubital fossa vein</w:t>
      </w:r>
      <w:r w:rsidR="002559D9" w:rsidRPr="000B471F">
        <w:rPr>
          <w:rFonts w:ascii="Times New Roman" w:hAnsi="Times New Roman" w:cs="Times New Roman"/>
          <w:sz w:val="20"/>
          <w:szCs w:val="20"/>
        </w:rPr>
        <w:t>.</w:t>
      </w:r>
      <w:r w:rsidR="00A81FD4" w:rsidRPr="000B471F">
        <w:rPr>
          <w:rFonts w:ascii="Times New Roman" w:hAnsi="Times New Roman" w:cs="Times New Roman"/>
          <w:sz w:val="20"/>
          <w:szCs w:val="20"/>
        </w:rPr>
        <w:t xml:space="preserve"> </w:t>
      </w:r>
      <w:r w:rsidR="000A5444" w:rsidRPr="000B471F">
        <w:rPr>
          <w:rFonts w:ascii="Times New Roman" w:hAnsi="Times New Roman" w:cs="Times New Roman"/>
          <w:sz w:val="20"/>
          <w:szCs w:val="20"/>
        </w:rPr>
        <w:t xml:space="preserve">  </w:t>
      </w:r>
      <w:r w:rsidR="003D1E10" w:rsidRPr="000B471F">
        <w:rPr>
          <w:rFonts w:ascii="Times New Roman" w:hAnsi="Times New Roman" w:cs="Times New Roman"/>
          <w:sz w:val="20"/>
          <w:szCs w:val="20"/>
        </w:rPr>
        <w:t>Blood was drawn into serum clot activator and K</w:t>
      </w:r>
      <w:r w:rsidR="003D1E10" w:rsidRPr="000B471F">
        <w:rPr>
          <w:rFonts w:ascii="Times New Roman" w:hAnsi="Times New Roman" w:cs="Times New Roman"/>
          <w:sz w:val="20"/>
          <w:szCs w:val="20"/>
          <w:vertAlign w:val="subscript"/>
        </w:rPr>
        <w:t>3</w:t>
      </w:r>
      <w:r w:rsidR="003D1E10" w:rsidRPr="000B471F">
        <w:rPr>
          <w:rFonts w:ascii="Times New Roman" w:hAnsi="Times New Roman" w:cs="Times New Roman"/>
          <w:sz w:val="20"/>
          <w:szCs w:val="20"/>
        </w:rPr>
        <w:t xml:space="preserve">EDTA vacutainers </w:t>
      </w:r>
      <w:r w:rsidR="00234A20" w:rsidRPr="000B471F">
        <w:rPr>
          <w:rFonts w:ascii="Times New Roman" w:hAnsi="Times New Roman" w:cs="Times New Roman"/>
          <w:sz w:val="20"/>
          <w:szCs w:val="20"/>
        </w:rPr>
        <w:t xml:space="preserve">(Greiner Bio-One, Austria).  Following collection, </w:t>
      </w:r>
      <w:r w:rsidR="00E9105A" w:rsidRPr="000B471F">
        <w:rPr>
          <w:rFonts w:ascii="Times New Roman" w:hAnsi="Times New Roman" w:cs="Times New Roman"/>
          <w:sz w:val="20"/>
          <w:szCs w:val="20"/>
        </w:rPr>
        <w:t>serum</w:t>
      </w:r>
      <w:r w:rsidR="00234A20" w:rsidRPr="000B471F">
        <w:rPr>
          <w:rFonts w:ascii="Times New Roman" w:hAnsi="Times New Roman" w:cs="Times New Roman"/>
          <w:sz w:val="20"/>
          <w:szCs w:val="20"/>
        </w:rPr>
        <w:t xml:space="preserve"> tubes were allowed to clot at room temperature for approximately 10 minutes while K</w:t>
      </w:r>
      <w:r w:rsidR="00234A20" w:rsidRPr="000B471F">
        <w:rPr>
          <w:rFonts w:ascii="Times New Roman" w:hAnsi="Times New Roman" w:cs="Times New Roman"/>
          <w:sz w:val="20"/>
          <w:szCs w:val="20"/>
          <w:vertAlign w:val="subscript"/>
        </w:rPr>
        <w:t>3</w:t>
      </w:r>
      <w:r w:rsidR="00234A20" w:rsidRPr="000B471F">
        <w:rPr>
          <w:rFonts w:ascii="Times New Roman" w:hAnsi="Times New Roman" w:cs="Times New Roman"/>
          <w:sz w:val="20"/>
          <w:szCs w:val="20"/>
        </w:rPr>
        <w:t>EDTA tubes were placed on ice.  Blood tubes were then centrifuged at 3500 rpm for 10 minutes at 4°C (Hettich, Germany).</w:t>
      </w:r>
      <w:r w:rsidR="002D48F4" w:rsidRPr="000B471F">
        <w:rPr>
          <w:rFonts w:ascii="Times New Roman" w:hAnsi="Times New Roman" w:cs="Times New Roman"/>
          <w:sz w:val="20"/>
          <w:szCs w:val="20"/>
        </w:rPr>
        <w:t xml:space="preserve">  Serum and plasma w</w:t>
      </w:r>
      <w:r w:rsidR="00B653BE" w:rsidRPr="000B471F">
        <w:rPr>
          <w:rFonts w:ascii="Times New Roman" w:hAnsi="Times New Roman" w:cs="Times New Roman"/>
          <w:sz w:val="20"/>
          <w:szCs w:val="20"/>
        </w:rPr>
        <w:t>ere</w:t>
      </w:r>
      <w:r w:rsidR="002D48F4" w:rsidRPr="000B471F">
        <w:rPr>
          <w:rFonts w:ascii="Times New Roman" w:hAnsi="Times New Roman" w:cs="Times New Roman"/>
          <w:sz w:val="20"/>
          <w:szCs w:val="20"/>
        </w:rPr>
        <w:t xml:space="preserve"> extracted </w:t>
      </w:r>
      <w:r w:rsidR="00952173" w:rsidRPr="000B471F">
        <w:rPr>
          <w:rFonts w:ascii="Times New Roman" w:hAnsi="Times New Roman" w:cs="Times New Roman"/>
          <w:sz w:val="20"/>
          <w:szCs w:val="20"/>
        </w:rPr>
        <w:t xml:space="preserve">and stored </w:t>
      </w:r>
      <w:r w:rsidR="002D48F4" w:rsidRPr="000B471F">
        <w:rPr>
          <w:rFonts w:ascii="Times New Roman" w:hAnsi="Times New Roman" w:cs="Times New Roman"/>
          <w:sz w:val="20"/>
          <w:szCs w:val="20"/>
        </w:rPr>
        <w:t>at -80°C prior to biochemical analysis.</w:t>
      </w:r>
      <w:r w:rsidR="00985EC0" w:rsidRPr="000B471F">
        <w:rPr>
          <w:rFonts w:ascii="Times New Roman" w:hAnsi="Times New Roman" w:cs="Times New Roman"/>
          <w:sz w:val="20"/>
          <w:szCs w:val="20"/>
        </w:rPr>
        <w:t xml:space="preserve">  Follow up sampling also</w:t>
      </w:r>
      <w:r w:rsidR="00A81FD4" w:rsidRPr="000B471F">
        <w:rPr>
          <w:rFonts w:ascii="Times New Roman" w:hAnsi="Times New Roman" w:cs="Times New Roman"/>
          <w:sz w:val="20"/>
          <w:szCs w:val="20"/>
        </w:rPr>
        <w:t xml:space="preserve"> occurred at 24 h and 48 h post-exercise using </w:t>
      </w:r>
      <w:r w:rsidR="00985EC0" w:rsidRPr="000B471F">
        <w:rPr>
          <w:rFonts w:ascii="Times New Roman" w:hAnsi="Times New Roman" w:cs="Times New Roman"/>
          <w:sz w:val="20"/>
          <w:szCs w:val="20"/>
        </w:rPr>
        <w:t>venepuncture</w:t>
      </w:r>
      <w:r w:rsidR="00A81FD4" w:rsidRPr="000B471F">
        <w:rPr>
          <w:rFonts w:ascii="Times New Roman" w:hAnsi="Times New Roman" w:cs="Times New Roman"/>
          <w:sz w:val="20"/>
          <w:szCs w:val="20"/>
        </w:rPr>
        <w:t>.</w:t>
      </w:r>
    </w:p>
    <w:p w14:paraId="2F7C14DE" w14:textId="77777777" w:rsidR="00475C0F" w:rsidRPr="000B471F" w:rsidRDefault="00475C0F" w:rsidP="00475C0F">
      <w:pPr>
        <w:spacing w:after="0" w:line="360" w:lineRule="auto"/>
        <w:jc w:val="both"/>
        <w:rPr>
          <w:rFonts w:ascii="Times New Roman" w:hAnsi="Times New Roman" w:cs="Times New Roman"/>
          <w:i/>
          <w:sz w:val="20"/>
          <w:szCs w:val="20"/>
        </w:rPr>
      </w:pPr>
    </w:p>
    <w:p w14:paraId="463945CA" w14:textId="77777777" w:rsidR="00475C0F" w:rsidRPr="000B471F" w:rsidRDefault="00AB2484" w:rsidP="00475C0F">
      <w:pPr>
        <w:spacing w:after="0" w:line="360" w:lineRule="auto"/>
        <w:jc w:val="both"/>
        <w:rPr>
          <w:rFonts w:ascii="Times New Roman" w:hAnsi="Times New Roman" w:cs="Times New Roman"/>
          <w:i/>
          <w:sz w:val="20"/>
          <w:szCs w:val="20"/>
        </w:rPr>
      </w:pPr>
      <w:r w:rsidRPr="000B471F">
        <w:rPr>
          <w:rFonts w:ascii="Times New Roman" w:hAnsi="Times New Roman" w:cs="Times New Roman"/>
          <w:i/>
          <w:sz w:val="20"/>
          <w:szCs w:val="20"/>
        </w:rPr>
        <w:t xml:space="preserve">Measurement of </w:t>
      </w:r>
      <w:r w:rsidR="00715320" w:rsidRPr="000B471F">
        <w:rPr>
          <w:rFonts w:ascii="Times New Roman" w:hAnsi="Times New Roman" w:cs="Times New Roman"/>
          <w:i/>
          <w:sz w:val="20"/>
          <w:szCs w:val="20"/>
        </w:rPr>
        <w:t>cytokines (</w:t>
      </w:r>
      <w:r w:rsidRPr="000B471F">
        <w:rPr>
          <w:rFonts w:ascii="Times New Roman" w:hAnsi="Times New Roman" w:cs="Times New Roman"/>
          <w:i/>
          <w:sz w:val="20"/>
          <w:szCs w:val="20"/>
        </w:rPr>
        <w:t>IL-6</w:t>
      </w:r>
      <w:r w:rsidR="00715320" w:rsidRPr="000B471F">
        <w:rPr>
          <w:rFonts w:ascii="Times New Roman" w:hAnsi="Times New Roman" w:cs="Times New Roman"/>
          <w:i/>
          <w:sz w:val="20"/>
          <w:szCs w:val="20"/>
        </w:rPr>
        <w:t xml:space="preserve"> &amp; TNF-α</w:t>
      </w:r>
      <w:r w:rsidR="00892126" w:rsidRPr="000B471F">
        <w:rPr>
          <w:rFonts w:ascii="Times New Roman" w:hAnsi="Times New Roman" w:cs="Times New Roman"/>
          <w:i/>
          <w:sz w:val="20"/>
          <w:szCs w:val="20"/>
        </w:rPr>
        <w:t>)</w:t>
      </w:r>
    </w:p>
    <w:p w14:paraId="1E37389E" w14:textId="7A6F325B" w:rsidR="00AB2484" w:rsidRPr="000B471F" w:rsidRDefault="00AC31A7" w:rsidP="00475C0F">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IL-6 and</w:t>
      </w:r>
      <w:r w:rsidR="00892126" w:rsidRPr="000B471F">
        <w:rPr>
          <w:rFonts w:ascii="Times New Roman" w:hAnsi="Times New Roman" w:cs="Times New Roman"/>
          <w:sz w:val="20"/>
          <w:szCs w:val="20"/>
        </w:rPr>
        <w:t xml:space="preserve"> TNF-α </w:t>
      </w:r>
      <w:r w:rsidRPr="000B471F">
        <w:rPr>
          <w:rFonts w:ascii="Times New Roman" w:hAnsi="Times New Roman" w:cs="Times New Roman"/>
          <w:sz w:val="20"/>
          <w:szCs w:val="20"/>
        </w:rPr>
        <w:t xml:space="preserve">were </w:t>
      </w:r>
      <w:r w:rsidR="00952173" w:rsidRPr="000B471F">
        <w:rPr>
          <w:rFonts w:ascii="Times New Roman" w:hAnsi="Times New Roman" w:cs="Times New Roman"/>
          <w:sz w:val="20"/>
          <w:szCs w:val="20"/>
        </w:rPr>
        <w:t xml:space="preserve">determined </w:t>
      </w:r>
      <w:r w:rsidRPr="000B471F">
        <w:rPr>
          <w:rFonts w:ascii="Times New Roman" w:hAnsi="Times New Roman" w:cs="Times New Roman"/>
          <w:sz w:val="20"/>
          <w:szCs w:val="20"/>
        </w:rPr>
        <w:t xml:space="preserve">in plasma by </w:t>
      </w:r>
      <w:r w:rsidR="002E6F36" w:rsidRPr="000B471F">
        <w:rPr>
          <w:rFonts w:ascii="Times New Roman" w:hAnsi="Times New Roman" w:cs="Times New Roman"/>
          <w:sz w:val="20"/>
          <w:szCs w:val="20"/>
        </w:rPr>
        <w:t>enzyme-linked immunosorbent assay (</w:t>
      </w:r>
      <w:r w:rsidRPr="000B471F">
        <w:rPr>
          <w:rFonts w:ascii="Times New Roman" w:hAnsi="Times New Roman" w:cs="Times New Roman"/>
          <w:sz w:val="20"/>
          <w:szCs w:val="20"/>
        </w:rPr>
        <w:t>ELISA</w:t>
      </w:r>
      <w:r w:rsidR="002E6F36" w:rsidRPr="000B471F">
        <w:rPr>
          <w:rFonts w:ascii="Times New Roman" w:hAnsi="Times New Roman" w:cs="Times New Roman"/>
          <w:sz w:val="20"/>
          <w:szCs w:val="20"/>
        </w:rPr>
        <w:t>)</w:t>
      </w:r>
      <w:r w:rsidR="00655365" w:rsidRPr="000B471F">
        <w:rPr>
          <w:rFonts w:ascii="Times New Roman" w:hAnsi="Times New Roman" w:cs="Times New Roman"/>
          <w:sz w:val="20"/>
          <w:szCs w:val="20"/>
        </w:rPr>
        <w:t xml:space="preserve"> according to</w:t>
      </w:r>
      <w:r w:rsidR="00C50FCE" w:rsidRPr="000B471F">
        <w:rPr>
          <w:rFonts w:ascii="Times New Roman" w:hAnsi="Times New Roman" w:cs="Times New Roman"/>
          <w:sz w:val="20"/>
          <w:szCs w:val="20"/>
        </w:rPr>
        <w:t xml:space="preserve"> the</w:t>
      </w:r>
      <w:r w:rsidR="00655365" w:rsidRPr="000B471F">
        <w:rPr>
          <w:rFonts w:ascii="Times New Roman" w:hAnsi="Times New Roman" w:cs="Times New Roman"/>
          <w:sz w:val="20"/>
          <w:szCs w:val="20"/>
        </w:rPr>
        <w:t xml:space="preserve"> manufacturer </w:t>
      </w:r>
      <w:r w:rsidR="00C50FCE" w:rsidRPr="000B471F">
        <w:rPr>
          <w:rFonts w:ascii="Times New Roman" w:hAnsi="Times New Roman" w:cs="Times New Roman"/>
          <w:sz w:val="20"/>
          <w:szCs w:val="20"/>
        </w:rPr>
        <w:t>instructions</w:t>
      </w:r>
      <w:r w:rsidRPr="000B471F">
        <w:rPr>
          <w:rFonts w:ascii="Times New Roman" w:hAnsi="Times New Roman" w:cs="Times New Roman"/>
          <w:sz w:val="20"/>
          <w:szCs w:val="20"/>
        </w:rPr>
        <w:t xml:space="preserve"> (</w:t>
      </w:r>
      <w:r w:rsidR="00366458" w:rsidRPr="000B471F">
        <w:rPr>
          <w:rFonts w:ascii="Times New Roman" w:hAnsi="Times New Roman" w:cs="Times New Roman"/>
          <w:sz w:val="20"/>
          <w:szCs w:val="20"/>
        </w:rPr>
        <w:t>BioLegend</w:t>
      </w:r>
      <w:r w:rsidRPr="000B471F">
        <w:rPr>
          <w:rFonts w:ascii="Times New Roman" w:hAnsi="Times New Roman" w:cs="Times New Roman"/>
          <w:sz w:val="20"/>
          <w:szCs w:val="20"/>
        </w:rPr>
        <w:t>, CA, USA)</w:t>
      </w:r>
      <w:r w:rsidR="00366458" w:rsidRPr="000B471F">
        <w:rPr>
          <w:rFonts w:ascii="Times New Roman" w:hAnsi="Times New Roman" w:cs="Times New Roman"/>
          <w:sz w:val="20"/>
          <w:szCs w:val="20"/>
        </w:rPr>
        <w:t>.</w:t>
      </w:r>
      <w:r w:rsidR="00655365" w:rsidRPr="000B471F">
        <w:rPr>
          <w:rFonts w:ascii="Times New Roman" w:hAnsi="Times New Roman" w:cs="Times New Roman"/>
          <w:sz w:val="20"/>
          <w:szCs w:val="20"/>
        </w:rPr>
        <w:t xml:space="preserve">  </w:t>
      </w:r>
      <w:r w:rsidR="00A6371E" w:rsidRPr="000B471F">
        <w:rPr>
          <w:rFonts w:ascii="Times New Roman" w:hAnsi="Times New Roman" w:cs="Times New Roman"/>
          <w:sz w:val="20"/>
          <w:szCs w:val="20"/>
        </w:rPr>
        <w:t>Absorbance was read spectrophotometrically using a</w:t>
      </w:r>
      <w:r w:rsidRPr="000B471F">
        <w:rPr>
          <w:rFonts w:ascii="Times New Roman" w:hAnsi="Times New Roman" w:cs="Times New Roman"/>
          <w:sz w:val="20"/>
          <w:szCs w:val="20"/>
        </w:rPr>
        <w:t xml:space="preserve"> microplate reader (</w:t>
      </w:r>
      <w:r w:rsidR="00740166" w:rsidRPr="000B471F">
        <w:rPr>
          <w:rFonts w:ascii="Times New Roman" w:hAnsi="Times New Roman" w:cs="Times New Roman"/>
          <w:sz w:val="20"/>
          <w:szCs w:val="20"/>
        </w:rPr>
        <w:t>EL 808, BioTek Instruments,</w:t>
      </w:r>
      <w:r w:rsidRPr="000B471F">
        <w:rPr>
          <w:rFonts w:ascii="Times New Roman" w:hAnsi="Times New Roman" w:cs="Times New Roman"/>
          <w:sz w:val="20"/>
          <w:szCs w:val="20"/>
        </w:rPr>
        <w:t xml:space="preserve"> USA) at 450 nm in conjunction with Gen5 software.</w:t>
      </w:r>
      <w:r w:rsidR="00A6371E" w:rsidRPr="000B471F">
        <w:rPr>
          <w:rFonts w:ascii="Times New Roman" w:hAnsi="Times New Roman" w:cs="Times New Roman"/>
          <w:sz w:val="20"/>
          <w:szCs w:val="20"/>
        </w:rPr>
        <w:t xml:space="preserve">  Concentration was calculated using curve-fitting software with a 4-parameter logistics algorithm (ReadFit Pro 2014, Hitachi Solutions).</w:t>
      </w:r>
    </w:p>
    <w:p w14:paraId="4783BDE5" w14:textId="77777777" w:rsidR="00475C0F" w:rsidRPr="000B471F" w:rsidRDefault="00475C0F" w:rsidP="00475C0F">
      <w:pPr>
        <w:spacing w:after="0" w:line="360" w:lineRule="auto"/>
        <w:jc w:val="both"/>
        <w:rPr>
          <w:rFonts w:ascii="Times New Roman" w:hAnsi="Times New Roman" w:cs="Times New Roman"/>
          <w:sz w:val="20"/>
          <w:szCs w:val="20"/>
        </w:rPr>
      </w:pPr>
    </w:p>
    <w:p w14:paraId="2418D262" w14:textId="77777777" w:rsidR="00475C0F" w:rsidRPr="000B471F" w:rsidRDefault="00E15A9B" w:rsidP="00475C0F">
      <w:pPr>
        <w:spacing w:after="0" w:line="360" w:lineRule="auto"/>
        <w:jc w:val="both"/>
        <w:rPr>
          <w:rFonts w:ascii="Times New Roman" w:hAnsi="Times New Roman" w:cs="Times New Roman"/>
          <w:i/>
          <w:sz w:val="20"/>
          <w:szCs w:val="20"/>
        </w:rPr>
      </w:pPr>
      <w:r w:rsidRPr="000B471F">
        <w:rPr>
          <w:rFonts w:ascii="Times New Roman" w:hAnsi="Times New Roman" w:cs="Times New Roman"/>
          <w:i/>
          <w:sz w:val="20"/>
          <w:szCs w:val="20"/>
        </w:rPr>
        <w:t>Measurement of e</w:t>
      </w:r>
      <w:r w:rsidR="00475C0F" w:rsidRPr="000B471F">
        <w:rPr>
          <w:rFonts w:ascii="Times New Roman" w:hAnsi="Times New Roman" w:cs="Times New Roman"/>
          <w:i/>
          <w:sz w:val="20"/>
          <w:szCs w:val="20"/>
        </w:rPr>
        <w:t>ndothelin-1</w:t>
      </w:r>
    </w:p>
    <w:p w14:paraId="674BCB6C" w14:textId="329C9624" w:rsidR="00475C0F" w:rsidRPr="000B471F" w:rsidRDefault="00475C0F" w:rsidP="00475C0F">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 xml:space="preserve">Endothelin-1 was determined </w:t>
      </w:r>
      <w:r w:rsidR="004E1DE7" w:rsidRPr="000B471F">
        <w:rPr>
          <w:rFonts w:ascii="Times New Roman" w:hAnsi="Times New Roman" w:cs="Times New Roman"/>
          <w:sz w:val="20"/>
          <w:szCs w:val="20"/>
        </w:rPr>
        <w:t xml:space="preserve">pre- and </w:t>
      </w:r>
      <w:r w:rsidR="00B211CD" w:rsidRPr="000B471F">
        <w:rPr>
          <w:rFonts w:ascii="Times New Roman" w:hAnsi="Times New Roman" w:cs="Times New Roman"/>
          <w:sz w:val="20"/>
          <w:szCs w:val="20"/>
        </w:rPr>
        <w:t xml:space="preserve">immediately </w:t>
      </w:r>
      <w:r w:rsidR="004E1DE7" w:rsidRPr="000B471F">
        <w:rPr>
          <w:rFonts w:ascii="Times New Roman" w:hAnsi="Times New Roman" w:cs="Times New Roman"/>
          <w:sz w:val="20"/>
          <w:szCs w:val="20"/>
        </w:rPr>
        <w:t>post-exercise in</w:t>
      </w:r>
      <w:r w:rsidR="002D3B70" w:rsidRPr="000B471F">
        <w:rPr>
          <w:rFonts w:ascii="Times New Roman" w:hAnsi="Times New Roman" w:cs="Times New Roman"/>
          <w:sz w:val="20"/>
          <w:szCs w:val="20"/>
        </w:rPr>
        <w:t xml:space="preserve"> serum using a Quantikine</w:t>
      </w:r>
      <w:r w:rsidR="002D3B70" w:rsidRPr="000B471F">
        <w:rPr>
          <w:rFonts w:ascii="Times New Roman" w:hAnsi="Times New Roman" w:cs="Times New Roman"/>
          <w:sz w:val="20"/>
          <w:szCs w:val="20"/>
          <w:vertAlign w:val="superscript"/>
        </w:rPr>
        <w:t>®</w:t>
      </w:r>
      <w:r w:rsidR="002D3B70" w:rsidRPr="000B471F">
        <w:rPr>
          <w:rFonts w:ascii="Times New Roman" w:hAnsi="Times New Roman" w:cs="Times New Roman"/>
          <w:sz w:val="20"/>
          <w:szCs w:val="20"/>
        </w:rPr>
        <w:t xml:space="preserve"> ELISA </w:t>
      </w:r>
      <w:r w:rsidR="004E1DE7" w:rsidRPr="000B471F">
        <w:rPr>
          <w:rFonts w:ascii="Times New Roman" w:hAnsi="Times New Roman" w:cs="Times New Roman"/>
          <w:sz w:val="20"/>
          <w:szCs w:val="20"/>
        </w:rPr>
        <w:t>(</w:t>
      </w:r>
      <w:r w:rsidR="002D3B70" w:rsidRPr="000B471F">
        <w:rPr>
          <w:rFonts w:ascii="Times New Roman" w:hAnsi="Times New Roman" w:cs="Times New Roman"/>
          <w:sz w:val="20"/>
          <w:szCs w:val="20"/>
        </w:rPr>
        <w:t>R &amp; D Systems</w:t>
      </w:r>
      <w:r w:rsidR="004E1DE7" w:rsidRPr="000B471F">
        <w:rPr>
          <w:rFonts w:ascii="Times New Roman" w:hAnsi="Times New Roman" w:cs="Times New Roman"/>
          <w:sz w:val="20"/>
          <w:szCs w:val="20"/>
        </w:rPr>
        <w:t>, UK)</w:t>
      </w:r>
      <w:r w:rsidR="002D3B70" w:rsidRPr="000B471F">
        <w:rPr>
          <w:rFonts w:ascii="Times New Roman" w:hAnsi="Times New Roman" w:cs="Times New Roman"/>
          <w:sz w:val="20"/>
          <w:szCs w:val="20"/>
        </w:rPr>
        <w:t>.</w:t>
      </w:r>
      <w:r w:rsidR="004E1DE7" w:rsidRPr="000B471F">
        <w:rPr>
          <w:rFonts w:ascii="Times New Roman" w:hAnsi="Times New Roman" w:cs="Times New Roman"/>
          <w:sz w:val="20"/>
          <w:szCs w:val="20"/>
        </w:rPr>
        <w:t xml:space="preserve">  Th</w:t>
      </w:r>
      <w:r w:rsidR="00C50FCE" w:rsidRPr="000B471F">
        <w:rPr>
          <w:rFonts w:ascii="Times New Roman" w:hAnsi="Times New Roman" w:cs="Times New Roman"/>
          <w:sz w:val="20"/>
          <w:szCs w:val="20"/>
        </w:rPr>
        <w:t>e</w:t>
      </w:r>
      <w:r w:rsidR="004E1DE7" w:rsidRPr="000B471F">
        <w:rPr>
          <w:rFonts w:ascii="Times New Roman" w:hAnsi="Times New Roman" w:cs="Times New Roman"/>
          <w:sz w:val="20"/>
          <w:szCs w:val="20"/>
        </w:rPr>
        <w:t xml:space="preserve"> </w:t>
      </w:r>
      <w:r w:rsidR="00740166" w:rsidRPr="000B471F">
        <w:rPr>
          <w:rFonts w:ascii="Times New Roman" w:hAnsi="Times New Roman" w:cs="Times New Roman"/>
          <w:sz w:val="20"/>
          <w:szCs w:val="20"/>
        </w:rPr>
        <w:t>absorbance was measured at 450 nm using a microplate reader (EL808, BioTek Instruments, USA).  Concentration was calculated using curve-fitting software with a 4-parameter logistics algorithm (ReadFit Pro 2014, Hitachi Solutions).</w:t>
      </w:r>
    </w:p>
    <w:p w14:paraId="61C7D58F" w14:textId="77777777" w:rsidR="00475C0F" w:rsidRPr="000B471F" w:rsidRDefault="00475C0F" w:rsidP="00475C0F">
      <w:pPr>
        <w:spacing w:after="0" w:line="360" w:lineRule="auto"/>
        <w:jc w:val="both"/>
        <w:rPr>
          <w:rFonts w:ascii="Times New Roman" w:hAnsi="Times New Roman" w:cs="Times New Roman"/>
          <w:sz w:val="20"/>
          <w:szCs w:val="20"/>
        </w:rPr>
      </w:pPr>
    </w:p>
    <w:p w14:paraId="4A58BB4C" w14:textId="77777777" w:rsidR="00475C0F" w:rsidRPr="000B471F" w:rsidRDefault="00E15A9B" w:rsidP="00475C0F">
      <w:pPr>
        <w:spacing w:after="0" w:line="360" w:lineRule="auto"/>
        <w:jc w:val="both"/>
        <w:rPr>
          <w:rFonts w:ascii="Times New Roman" w:hAnsi="Times New Roman" w:cs="Times New Roman"/>
          <w:i/>
          <w:sz w:val="20"/>
          <w:szCs w:val="20"/>
        </w:rPr>
      </w:pPr>
      <w:r w:rsidRPr="000B471F">
        <w:rPr>
          <w:rFonts w:ascii="Times New Roman" w:hAnsi="Times New Roman" w:cs="Times New Roman"/>
          <w:i/>
          <w:sz w:val="20"/>
          <w:szCs w:val="20"/>
        </w:rPr>
        <w:t>Measurement of</w:t>
      </w:r>
      <w:r w:rsidR="00475C0F" w:rsidRPr="000B471F">
        <w:rPr>
          <w:rFonts w:ascii="Times New Roman" w:hAnsi="Times New Roman" w:cs="Times New Roman"/>
          <w:i/>
          <w:sz w:val="20"/>
          <w:szCs w:val="20"/>
        </w:rPr>
        <w:t xml:space="preserve"> lipid hydroperoxides (LOOH)</w:t>
      </w:r>
    </w:p>
    <w:p w14:paraId="49161F1C" w14:textId="0F0D2783" w:rsidR="00E15A9B" w:rsidRPr="000B471F" w:rsidRDefault="00E15A9B" w:rsidP="00475C0F">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Lipid hydroperoxides were measured in serum using the ferrous iron/xylenol orange (FOX) assay.  The reagent was prepared using 25 mM.L</w:t>
      </w:r>
      <w:r w:rsidRPr="000B471F">
        <w:rPr>
          <w:rFonts w:ascii="Times New Roman" w:hAnsi="Times New Roman" w:cs="Times New Roman"/>
          <w:sz w:val="20"/>
          <w:szCs w:val="20"/>
          <w:vertAlign w:val="superscript"/>
        </w:rPr>
        <w:t>-1</w:t>
      </w:r>
      <w:r w:rsidRPr="000B471F">
        <w:rPr>
          <w:rFonts w:ascii="Times New Roman" w:hAnsi="Times New Roman" w:cs="Times New Roman"/>
          <w:sz w:val="20"/>
          <w:szCs w:val="20"/>
        </w:rPr>
        <w:t xml:space="preserve"> of sulphuric acid (H</w:t>
      </w:r>
      <w:r w:rsidRPr="000B471F">
        <w:rPr>
          <w:rFonts w:ascii="Times New Roman" w:hAnsi="Times New Roman" w:cs="Times New Roman"/>
          <w:sz w:val="20"/>
          <w:szCs w:val="20"/>
          <w:vertAlign w:val="subscript"/>
        </w:rPr>
        <w:t>2</w:t>
      </w:r>
      <w:r w:rsidRPr="000B471F">
        <w:rPr>
          <w:rFonts w:ascii="Times New Roman" w:hAnsi="Times New Roman" w:cs="Times New Roman"/>
          <w:sz w:val="20"/>
          <w:szCs w:val="20"/>
        </w:rPr>
        <w:t>SO</w:t>
      </w:r>
      <w:r w:rsidRPr="000B471F">
        <w:rPr>
          <w:rFonts w:ascii="Times New Roman" w:hAnsi="Times New Roman" w:cs="Times New Roman"/>
          <w:sz w:val="20"/>
          <w:szCs w:val="20"/>
          <w:vertAlign w:val="subscript"/>
        </w:rPr>
        <w:t>4</w:t>
      </w:r>
      <w:r w:rsidRPr="000B471F">
        <w:rPr>
          <w:rFonts w:ascii="Times New Roman" w:hAnsi="Times New Roman" w:cs="Times New Roman"/>
          <w:sz w:val="20"/>
          <w:szCs w:val="20"/>
        </w:rPr>
        <w:t>), 250 μM.L</w:t>
      </w:r>
      <w:r w:rsidRPr="000B471F">
        <w:rPr>
          <w:rFonts w:ascii="Times New Roman" w:hAnsi="Times New Roman" w:cs="Times New Roman"/>
          <w:sz w:val="20"/>
          <w:szCs w:val="20"/>
          <w:vertAlign w:val="superscript"/>
        </w:rPr>
        <w:t>-1</w:t>
      </w:r>
      <w:r w:rsidRPr="000B471F">
        <w:rPr>
          <w:rFonts w:ascii="Times New Roman" w:hAnsi="Times New Roman" w:cs="Times New Roman"/>
          <w:sz w:val="20"/>
          <w:szCs w:val="20"/>
        </w:rPr>
        <w:t xml:space="preserve"> of ammonium ferrous sulphate, 100 μM.L</w:t>
      </w:r>
      <w:r w:rsidRPr="000B471F">
        <w:rPr>
          <w:rFonts w:ascii="Times New Roman" w:hAnsi="Times New Roman" w:cs="Times New Roman"/>
          <w:sz w:val="20"/>
          <w:szCs w:val="20"/>
          <w:vertAlign w:val="superscript"/>
        </w:rPr>
        <w:t>-1</w:t>
      </w:r>
      <w:r w:rsidRPr="000B471F">
        <w:rPr>
          <w:rFonts w:ascii="Times New Roman" w:hAnsi="Times New Roman" w:cs="Times New Roman"/>
          <w:sz w:val="20"/>
          <w:szCs w:val="20"/>
        </w:rPr>
        <w:t xml:space="preserve"> of sorbitol and 100 μM.L</w:t>
      </w:r>
      <w:r w:rsidRPr="000B471F">
        <w:rPr>
          <w:rFonts w:ascii="Times New Roman" w:hAnsi="Times New Roman" w:cs="Times New Roman"/>
          <w:sz w:val="20"/>
          <w:szCs w:val="20"/>
          <w:vertAlign w:val="superscript"/>
        </w:rPr>
        <w:t>-1</w:t>
      </w:r>
      <w:r w:rsidRPr="000B471F">
        <w:rPr>
          <w:rFonts w:ascii="Times New Roman" w:hAnsi="Times New Roman" w:cs="Times New Roman"/>
          <w:sz w:val="20"/>
          <w:szCs w:val="20"/>
        </w:rPr>
        <w:t xml:space="preserve"> of xylenol orange in distilled water.  90 µL of serum was </w:t>
      </w:r>
      <w:r w:rsidR="005E47FB" w:rsidRPr="000B471F">
        <w:rPr>
          <w:rFonts w:ascii="Times New Roman" w:hAnsi="Times New Roman" w:cs="Times New Roman"/>
          <w:sz w:val="20"/>
          <w:szCs w:val="20"/>
        </w:rPr>
        <w:t>mixed with</w:t>
      </w:r>
      <w:r w:rsidRPr="000B471F">
        <w:rPr>
          <w:rFonts w:ascii="Times New Roman" w:hAnsi="Times New Roman" w:cs="Times New Roman"/>
          <w:sz w:val="20"/>
          <w:szCs w:val="20"/>
        </w:rPr>
        <w:t xml:space="preserve"> 900 µL of reagent</w:t>
      </w:r>
      <w:r w:rsidR="00BF08EB" w:rsidRPr="000B471F">
        <w:rPr>
          <w:rFonts w:ascii="Times New Roman" w:hAnsi="Times New Roman" w:cs="Times New Roman"/>
          <w:sz w:val="20"/>
          <w:szCs w:val="20"/>
        </w:rPr>
        <w:t xml:space="preserve">, </w:t>
      </w:r>
      <w:r w:rsidR="005E47FB" w:rsidRPr="000B471F">
        <w:rPr>
          <w:rFonts w:ascii="Times New Roman" w:hAnsi="Times New Roman" w:cs="Times New Roman"/>
          <w:sz w:val="20"/>
          <w:szCs w:val="20"/>
        </w:rPr>
        <w:t>incubate</w:t>
      </w:r>
      <w:r w:rsidR="00BF08EB" w:rsidRPr="000B471F">
        <w:rPr>
          <w:rFonts w:ascii="Times New Roman" w:hAnsi="Times New Roman" w:cs="Times New Roman"/>
          <w:sz w:val="20"/>
          <w:szCs w:val="20"/>
        </w:rPr>
        <w:t>d</w:t>
      </w:r>
      <w:r w:rsidR="005E47FB" w:rsidRPr="000B471F">
        <w:rPr>
          <w:rFonts w:ascii="Times New Roman" w:hAnsi="Times New Roman" w:cs="Times New Roman"/>
          <w:sz w:val="20"/>
          <w:szCs w:val="20"/>
        </w:rPr>
        <w:t xml:space="preserve"> at room temperature for 30 minutes in darkness</w:t>
      </w:r>
      <w:r w:rsidR="00BF08EB" w:rsidRPr="000B471F">
        <w:rPr>
          <w:rFonts w:ascii="Times New Roman" w:hAnsi="Times New Roman" w:cs="Times New Roman"/>
          <w:sz w:val="20"/>
          <w:szCs w:val="20"/>
        </w:rPr>
        <w:t xml:space="preserve"> and</w:t>
      </w:r>
      <w:r w:rsidR="005E47FB" w:rsidRPr="000B471F">
        <w:rPr>
          <w:rFonts w:ascii="Times New Roman" w:hAnsi="Times New Roman" w:cs="Times New Roman"/>
          <w:sz w:val="20"/>
          <w:szCs w:val="20"/>
        </w:rPr>
        <w:t xml:space="preserve"> </w:t>
      </w:r>
      <w:r w:rsidR="005559BE" w:rsidRPr="000B471F">
        <w:rPr>
          <w:rFonts w:ascii="Times New Roman" w:hAnsi="Times New Roman" w:cs="Times New Roman"/>
          <w:sz w:val="20"/>
          <w:szCs w:val="20"/>
        </w:rPr>
        <w:t xml:space="preserve">read </w:t>
      </w:r>
      <w:r w:rsidR="006B0B60" w:rsidRPr="000B471F">
        <w:rPr>
          <w:rFonts w:ascii="Times New Roman" w:hAnsi="Times New Roman" w:cs="Times New Roman"/>
          <w:sz w:val="20"/>
          <w:szCs w:val="20"/>
        </w:rPr>
        <w:t xml:space="preserve">at 560 nm using </w:t>
      </w:r>
      <w:r w:rsidR="005E47FB" w:rsidRPr="000B471F">
        <w:rPr>
          <w:rFonts w:ascii="Times New Roman" w:hAnsi="Times New Roman" w:cs="Times New Roman"/>
          <w:sz w:val="20"/>
          <w:szCs w:val="20"/>
        </w:rPr>
        <w:t>a spectrophotometer (UV mini-1240 Shimadzu, Mason Technologies, Ireland).</w:t>
      </w:r>
    </w:p>
    <w:p w14:paraId="70B46077" w14:textId="77777777" w:rsidR="005B752D" w:rsidRPr="000B471F" w:rsidRDefault="005B752D" w:rsidP="00475C0F">
      <w:pPr>
        <w:spacing w:after="0" w:line="360" w:lineRule="auto"/>
        <w:jc w:val="both"/>
        <w:rPr>
          <w:rFonts w:ascii="Times New Roman" w:hAnsi="Times New Roman" w:cs="Times New Roman"/>
          <w:i/>
          <w:sz w:val="20"/>
          <w:szCs w:val="20"/>
        </w:rPr>
      </w:pPr>
    </w:p>
    <w:p w14:paraId="52E5B9A1" w14:textId="77777777" w:rsidR="00475C0F" w:rsidRPr="000B471F" w:rsidRDefault="00D004E0" w:rsidP="00475C0F">
      <w:pPr>
        <w:spacing w:after="0" w:line="360" w:lineRule="auto"/>
        <w:jc w:val="both"/>
        <w:rPr>
          <w:rFonts w:ascii="Times New Roman" w:hAnsi="Times New Roman" w:cs="Times New Roman"/>
          <w:i/>
          <w:sz w:val="20"/>
          <w:szCs w:val="20"/>
        </w:rPr>
      </w:pPr>
      <w:r w:rsidRPr="000B471F">
        <w:rPr>
          <w:rFonts w:ascii="Times New Roman" w:hAnsi="Times New Roman" w:cs="Times New Roman"/>
          <w:i/>
          <w:sz w:val="20"/>
          <w:szCs w:val="20"/>
        </w:rPr>
        <w:t>Measurement of h</w:t>
      </w:r>
      <w:r w:rsidR="00475C0F" w:rsidRPr="000B471F">
        <w:rPr>
          <w:rFonts w:ascii="Times New Roman" w:hAnsi="Times New Roman" w:cs="Times New Roman"/>
          <w:i/>
          <w:sz w:val="20"/>
          <w:szCs w:val="20"/>
        </w:rPr>
        <w:t>ydrogen peroxide (H</w:t>
      </w:r>
      <w:r w:rsidR="00475C0F" w:rsidRPr="000B471F">
        <w:rPr>
          <w:rFonts w:ascii="Times New Roman" w:hAnsi="Times New Roman" w:cs="Times New Roman"/>
          <w:i/>
          <w:sz w:val="20"/>
          <w:szCs w:val="20"/>
          <w:vertAlign w:val="subscript"/>
        </w:rPr>
        <w:t>2</w:t>
      </w:r>
      <w:r w:rsidR="00475C0F" w:rsidRPr="000B471F">
        <w:rPr>
          <w:rFonts w:ascii="Times New Roman" w:hAnsi="Times New Roman" w:cs="Times New Roman"/>
          <w:i/>
          <w:sz w:val="20"/>
          <w:szCs w:val="20"/>
        </w:rPr>
        <w:t>O</w:t>
      </w:r>
      <w:r w:rsidR="00475C0F" w:rsidRPr="000B471F">
        <w:rPr>
          <w:rFonts w:ascii="Times New Roman" w:hAnsi="Times New Roman" w:cs="Times New Roman"/>
          <w:i/>
          <w:sz w:val="20"/>
          <w:szCs w:val="20"/>
          <w:vertAlign w:val="subscript"/>
        </w:rPr>
        <w:t>2</w:t>
      </w:r>
      <w:r w:rsidR="00475C0F" w:rsidRPr="000B471F">
        <w:rPr>
          <w:rFonts w:ascii="Times New Roman" w:hAnsi="Times New Roman" w:cs="Times New Roman"/>
          <w:i/>
          <w:sz w:val="20"/>
          <w:szCs w:val="20"/>
        </w:rPr>
        <w:t>)</w:t>
      </w:r>
    </w:p>
    <w:p w14:paraId="520F2DD4" w14:textId="58FDE5F2" w:rsidR="00BA4536" w:rsidRPr="000B471F" w:rsidRDefault="00475C0F" w:rsidP="00475C0F">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H</w:t>
      </w:r>
      <w:r w:rsidRPr="000B471F">
        <w:rPr>
          <w:rFonts w:ascii="Times New Roman" w:hAnsi="Times New Roman" w:cs="Times New Roman"/>
          <w:sz w:val="20"/>
          <w:szCs w:val="20"/>
          <w:vertAlign w:val="subscript"/>
        </w:rPr>
        <w:t>2</w:t>
      </w:r>
      <w:r w:rsidRPr="000B471F">
        <w:rPr>
          <w:rFonts w:ascii="Times New Roman" w:hAnsi="Times New Roman" w:cs="Times New Roman"/>
          <w:sz w:val="20"/>
          <w:szCs w:val="20"/>
        </w:rPr>
        <w:t>O</w:t>
      </w:r>
      <w:r w:rsidRPr="000B471F">
        <w:rPr>
          <w:rFonts w:ascii="Times New Roman" w:hAnsi="Times New Roman" w:cs="Times New Roman"/>
          <w:sz w:val="20"/>
          <w:szCs w:val="20"/>
          <w:vertAlign w:val="subscript"/>
        </w:rPr>
        <w:t xml:space="preserve">2 </w:t>
      </w:r>
      <w:r w:rsidR="00BA4536" w:rsidRPr="000B471F">
        <w:rPr>
          <w:rFonts w:ascii="Times New Roman" w:hAnsi="Times New Roman" w:cs="Times New Roman"/>
          <w:sz w:val="20"/>
          <w:szCs w:val="20"/>
        </w:rPr>
        <w:t>was analysed in serum u</w:t>
      </w:r>
      <w:r w:rsidRPr="000B471F">
        <w:rPr>
          <w:rFonts w:ascii="Times New Roman" w:hAnsi="Times New Roman" w:cs="Times New Roman"/>
          <w:sz w:val="20"/>
          <w:szCs w:val="20"/>
        </w:rPr>
        <w:t>sing an OxiSelect</w:t>
      </w:r>
      <w:r w:rsidRPr="000B471F">
        <w:rPr>
          <w:rFonts w:ascii="Times New Roman" w:hAnsi="Times New Roman" w:cs="Times New Roman"/>
          <w:sz w:val="20"/>
          <w:szCs w:val="20"/>
          <w:vertAlign w:val="superscript"/>
        </w:rPr>
        <w:t>TM</w:t>
      </w:r>
      <w:r w:rsidR="00BA4536" w:rsidRPr="000B471F">
        <w:rPr>
          <w:rFonts w:ascii="Times New Roman" w:hAnsi="Times New Roman" w:cs="Times New Roman"/>
          <w:sz w:val="20"/>
          <w:szCs w:val="20"/>
        </w:rPr>
        <w:t xml:space="preserve"> colorimetric assay </w:t>
      </w:r>
      <w:r w:rsidR="00E411BD" w:rsidRPr="000B471F">
        <w:rPr>
          <w:rFonts w:ascii="Times New Roman" w:hAnsi="Times New Roman" w:cs="Times New Roman"/>
          <w:sz w:val="20"/>
          <w:szCs w:val="20"/>
        </w:rPr>
        <w:t xml:space="preserve">according to the manufacturer instructions </w:t>
      </w:r>
      <w:r w:rsidR="00BA4536" w:rsidRPr="000B471F">
        <w:rPr>
          <w:rFonts w:ascii="Times New Roman" w:hAnsi="Times New Roman" w:cs="Times New Roman"/>
          <w:sz w:val="20"/>
          <w:szCs w:val="20"/>
        </w:rPr>
        <w:t>(Cell Biolabs Inc, CA, USA)</w:t>
      </w:r>
      <w:r w:rsidRPr="000B471F">
        <w:rPr>
          <w:rFonts w:ascii="Times New Roman" w:hAnsi="Times New Roman" w:cs="Times New Roman"/>
          <w:sz w:val="20"/>
          <w:szCs w:val="20"/>
        </w:rPr>
        <w:t xml:space="preserve">.  </w:t>
      </w:r>
      <w:r w:rsidR="00AA55E4" w:rsidRPr="000B471F">
        <w:rPr>
          <w:rFonts w:ascii="Times New Roman" w:hAnsi="Times New Roman" w:cs="Times New Roman"/>
          <w:sz w:val="20"/>
          <w:szCs w:val="20"/>
        </w:rPr>
        <w:t xml:space="preserve">The </w:t>
      </w:r>
      <w:r w:rsidR="00E411BD" w:rsidRPr="000B471F">
        <w:rPr>
          <w:rFonts w:ascii="Times New Roman" w:hAnsi="Times New Roman" w:cs="Times New Roman"/>
          <w:sz w:val="20"/>
          <w:szCs w:val="20"/>
        </w:rPr>
        <w:t xml:space="preserve">absorbance </w:t>
      </w:r>
      <w:r w:rsidR="00AA55E4" w:rsidRPr="000B471F">
        <w:rPr>
          <w:rFonts w:ascii="Times New Roman" w:hAnsi="Times New Roman" w:cs="Times New Roman"/>
          <w:sz w:val="20"/>
          <w:szCs w:val="20"/>
        </w:rPr>
        <w:t xml:space="preserve">was immediately read at 560 nm by </w:t>
      </w:r>
      <w:r w:rsidR="00E411BD" w:rsidRPr="000B471F">
        <w:rPr>
          <w:rFonts w:ascii="Times New Roman" w:hAnsi="Times New Roman" w:cs="Times New Roman"/>
          <w:sz w:val="20"/>
          <w:szCs w:val="20"/>
        </w:rPr>
        <w:t xml:space="preserve">a </w:t>
      </w:r>
      <w:r w:rsidR="00AA55E4" w:rsidRPr="000B471F">
        <w:rPr>
          <w:rFonts w:ascii="Times New Roman" w:hAnsi="Times New Roman" w:cs="Times New Roman"/>
          <w:sz w:val="20"/>
          <w:szCs w:val="20"/>
        </w:rPr>
        <w:t>microplate reader (FLUOstar Omega, BMG LABTEC, Germany).</w:t>
      </w:r>
    </w:p>
    <w:p w14:paraId="2B5DFDC7" w14:textId="77777777" w:rsidR="00475C0F" w:rsidRPr="000B471F" w:rsidRDefault="00475C0F" w:rsidP="00475C0F">
      <w:pPr>
        <w:spacing w:after="0" w:line="360" w:lineRule="auto"/>
        <w:jc w:val="both"/>
        <w:rPr>
          <w:rFonts w:ascii="Times New Roman" w:hAnsi="Times New Roman" w:cs="Times New Roman"/>
          <w:i/>
          <w:sz w:val="20"/>
          <w:szCs w:val="20"/>
        </w:rPr>
      </w:pPr>
    </w:p>
    <w:p w14:paraId="4FDD7403" w14:textId="77777777" w:rsidR="00475C0F" w:rsidRPr="000B471F" w:rsidRDefault="00475C0F" w:rsidP="00475C0F">
      <w:pPr>
        <w:spacing w:after="0" w:line="360" w:lineRule="auto"/>
        <w:jc w:val="both"/>
        <w:rPr>
          <w:rFonts w:ascii="Times New Roman" w:hAnsi="Times New Roman" w:cs="Times New Roman"/>
          <w:i/>
          <w:sz w:val="20"/>
          <w:szCs w:val="20"/>
        </w:rPr>
      </w:pPr>
      <w:r w:rsidRPr="000B471F">
        <w:rPr>
          <w:rFonts w:ascii="Times New Roman" w:hAnsi="Times New Roman" w:cs="Times New Roman"/>
          <w:i/>
          <w:sz w:val="20"/>
          <w:szCs w:val="20"/>
        </w:rPr>
        <w:t>Electron paramagnetic r</w:t>
      </w:r>
      <w:r w:rsidR="007F5190" w:rsidRPr="000B471F">
        <w:rPr>
          <w:rFonts w:ascii="Times New Roman" w:hAnsi="Times New Roman" w:cs="Times New Roman"/>
          <w:i/>
          <w:sz w:val="20"/>
          <w:szCs w:val="20"/>
        </w:rPr>
        <w:t>esonance (EPR) spectroscopic analysis</w:t>
      </w:r>
    </w:p>
    <w:p w14:paraId="7DB8842F" w14:textId="0EBDDF2A" w:rsidR="00821643" w:rsidRPr="000B471F" w:rsidRDefault="00791A7E" w:rsidP="00475C0F">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lastRenderedPageBreak/>
        <w:t>The ascorbyl radical was measured in p</w:t>
      </w:r>
      <w:r w:rsidR="00475C0F" w:rsidRPr="000B471F">
        <w:rPr>
          <w:rFonts w:ascii="Times New Roman" w:hAnsi="Times New Roman" w:cs="Times New Roman"/>
          <w:sz w:val="20"/>
          <w:szCs w:val="20"/>
        </w:rPr>
        <w:t xml:space="preserve">lasma </w:t>
      </w:r>
      <w:r w:rsidRPr="000B471F">
        <w:rPr>
          <w:rFonts w:ascii="Times New Roman" w:hAnsi="Times New Roman" w:cs="Times New Roman"/>
          <w:sz w:val="20"/>
          <w:szCs w:val="20"/>
        </w:rPr>
        <w:t>using EPR spectroscopy.</w:t>
      </w:r>
      <w:r w:rsidR="007F5190" w:rsidRPr="000B471F">
        <w:rPr>
          <w:rFonts w:ascii="Times New Roman" w:hAnsi="Times New Roman" w:cs="Times New Roman"/>
          <w:sz w:val="20"/>
          <w:szCs w:val="20"/>
        </w:rPr>
        <w:t xml:space="preserve">  1 mL of plasma was mixed thoroughly with 1 mL of dimethyl sulfoxide (DMSO) in a glass test tube.  1 mL </w:t>
      </w:r>
      <w:r w:rsidR="00952173" w:rsidRPr="000B471F">
        <w:rPr>
          <w:rFonts w:ascii="Times New Roman" w:hAnsi="Times New Roman" w:cs="Times New Roman"/>
          <w:sz w:val="20"/>
          <w:szCs w:val="20"/>
        </w:rPr>
        <w:t xml:space="preserve">of solution </w:t>
      </w:r>
      <w:r w:rsidR="007F5190" w:rsidRPr="000B471F">
        <w:rPr>
          <w:rFonts w:ascii="Times New Roman" w:hAnsi="Times New Roman" w:cs="Times New Roman"/>
          <w:sz w:val="20"/>
          <w:szCs w:val="20"/>
        </w:rPr>
        <w:t xml:space="preserve">was then drawn into a sterile syringe and flushed into the </w:t>
      </w:r>
      <w:r w:rsidR="00952173" w:rsidRPr="000B471F">
        <w:rPr>
          <w:rFonts w:ascii="Times New Roman" w:hAnsi="Times New Roman" w:cs="Times New Roman"/>
          <w:sz w:val="20"/>
          <w:szCs w:val="20"/>
        </w:rPr>
        <w:t xml:space="preserve">EPR </w:t>
      </w:r>
      <w:r w:rsidR="007F5190" w:rsidRPr="000B471F">
        <w:rPr>
          <w:rFonts w:ascii="Times New Roman" w:hAnsi="Times New Roman" w:cs="Times New Roman"/>
          <w:sz w:val="20"/>
          <w:szCs w:val="20"/>
        </w:rPr>
        <w:t>cavity</w:t>
      </w:r>
      <w:r w:rsidR="0079515F" w:rsidRPr="000B471F">
        <w:rPr>
          <w:rFonts w:ascii="Times New Roman" w:hAnsi="Times New Roman" w:cs="Times New Roman"/>
          <w:sz w:val="20"/>
          <w:szCs w:val="20"/>
        </w:rPr>
        <w:t xml:space="preserve">.  </w:t>
      </w:r>
      <w:r w:rsidR="00821643" w:rsidRPr="000B471F">
        <w:rPr>
          <w:rFonts w:ascii="Times New Roman" w:hAnsi="Times New Roman" w:cs="Times New Roman"/>
          <w:sz w:val="20"/>
          <w:szCs w:val="20"/>
        </w:rPr>
        <w:t>All s</w:t>
      </w:r>
      <w:r w:rsidR="007F5190" w:rsidRPr="000B471F">
        <w:rPr>
          <w:rFonts w:ascii="Times New Roman" w:hAnsi="Times New Roman" w:cs="Times New Roman"/>
          <w:sz w:val="20"/>
          <w:szCs w:val="20"/>
        </w:rPr>
        <w:t xml:space="preserve">amples were analysed </w:t>
      </w:r>
      <w:r w:rsidR="00821643" w:rsidRPr="000B471F">
        <w:rPr>
          <w:rFonts w:ascii="Times New Roman" w:hAnsi="Times New Roman" w:cs="Times New Roman"/>
          <w:sz w:val="20"/>
          <w:szCs w:val="20"/>
        </w:rPr>
        <w:t>at room temperature using a calibrated Bruker EMX series X-band EPR spectrometer (Bruker, Germany).</w:t>
      </w:r>
      <w:r w:rsidR="0079515F" w:rsidRPr="000B471F">
        <w:rPr>
          <w:rFonts w:ascii="Times New Roman" w:hAnsi="Times New Roman" w:cs="Times New Roman"/>
          <w:sz w:val="20"/>
          <w:szCs w:val="20"/>
        </w:rPr>
        <w:t xml:space="preserve">  The spectrometer parameter conditions were set as follows: frequency (9.785 GHz); microwave power (20 mW); modulation frequency (100 kHz) and modulation amplitude (1.194 G) for three sweeps.  Spectral parameters were obtained using commercially available software (Bruker Win EPR System, Version 3.2) and filtered identically.</w:t>
      </w:r>
      <w:r w:rsidR="00A109E6" w:rsidRPr="000B471F">
        <w:rPr>
          <w:rFonts w:ascii="Times New Roman" w:hAnsi="Times New Roman" w:cs="Times New Roman"/>
          <w:sz w:val="20"/>
          <w:szCs w:val="20"/>
        </w:rPr>
        <w:t xml:space="preserve">  The relative concentration of ascorbyl radical was determined by measuring signal intensity</w:t>
      </w:r>
      <w:r w:rsidR="00952173" w:rsidRPr="000B471F">
        <w:rPr>
          <w:rFonts w:ascii="Times New Roman" w:hAnsi="Times New Roman" w:cs="Times New Roman"/>
          <w:sz w:val="20"/>
          <w:szCs w:val="20"/>
        </w:rPr>
        <w:t>.</w:t>
      </w:r>
    </w:p>
    <w:p w14:paraId="2AB3EAE6" w14:textId="77777777" w:rsidR="00A109E6" w:rsidRPr="000B471F" w:rsidRDefault="00A109E6" w:rsidP="00475C0F">
      <w:pPr>
        <w:spacing w:after="0" w:line="360" w:lineRule="auto"/>
        <w:jc w:val="both"/>
        <w:rPr>
          <w:rFonts w:ascii="Times New Roman" w:hAnsi="Times New Roman" w:cs="Times New Roman"/>
          <w:sz w:val="20"/>
          <w:szCs w:val="20"/>
        </w:rPr>
      </w:pPr>
    </w:p>
    <w:p w14:paraId="53473BB7" w14:textId="77777777" w:rsidR="00475C0F" w:rsidRPr="000B471F" w:rsidRDefault="00475C0F" w:rsidP="00475C0F">
      <w:pPr>
        <w:spacing w:after="0" w:line="360" w:lineRule="auto"/>
        <w:jc w:val="both"/>
        <w:rPr>
          <w:rFonts w:ascii="Times New Roman" w:hAnsi="Times New Roman" w:cs="Times New Roman"/>
          <w:i/>
          <w:sz w:val="20"/>
          <w:szCs w:val="20"/>
        </w:rPr>
      </w:pPr>
      <w:r w:rsidRPr="000B471F">
        <w:rPr>
          <w:rFonts w:ascii="Times New Roman" w:hAnsi="Times New Roman" w:cs="Times New Roman"/>
          <w:i/>
          <w:sz w:val="20"/>
          <w:szCs w:val="20"/>
        </w:rPr>
        <w:t>Determination of lipid soluble antioxidants</w:t>
      </w:r>
    </w:p>
    <w:p w14:paraId="6ECAC43A" w14:textId="1192FFC9" w:rsidR="00E029BE" w:rsidRPr="000B471F" w:rsidRDefault="00791A7E" w:rsidP="00475C0F">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Endogenous l</w:t>
      </w:r>
      <w:r w:rsidR="004D7B8F" w:rsidRPr="000B471F">
        <w:rPr>
          <w:rFonts w:ascii="Times New Roman" w:hAnsi="Times New Roman" w:cs="Times New Roman"/>
          <w:sz w:val="20"/>
          <w:szCs w:val="20"/>
        </w:rPr>
        <w:t>ipid soluble antioxidants were measured using the</w:t>
      </w:r>
      <w:r w:rsidRPr="000B471F">
        <w:rPr>
          <w:rFonts w:ascii="Times New Roman" w:hAnsi="Times New Roman" w:cs="Times New Roman"/>
          <w:sz w:val="20"/>
          <w:szCs w:val="20"/>
        </w:rPr>
        <w:t xml:space="preserve"> simultaneous</w:t>
      </w:r>
      <w:r w:rsidR="004D7B8F" w:rsidRPr="000B471F">
        <w:rPr>
          <w:rFonts w:ascii="Times New Roman" w:hAnsi="Times New Roman" w:cs="Times New Roman"/>
          <w:sz w:val="20"/>
          <w:szCs w:val="20"/>
        </w:rPr>
        <w:t xml:space="preserve"> high performance liquid chromatography (HPLC) assay of Thurnham et al</w:t>
      </w:r>
      <w:r w:rsidRPr="000B471F">
        <w:rPr>
          <w:rFonts w:ascii="Times New Roman" w:hAnsi="Times New Roman" w:cs="Times New Roman"/>
          <w:sz w:val="20"/>
          <w:szCs w:val="20"/>
        </w:rPr>
        <w:t>.</w:t>
      </w:r>
      <w:r w:rsidR="004D7B8F" w:rsidRPr="000B471F">
        <w:rPr>
          <w:rFonts w:ascii="Times New Roman" w:hAnsi="Times New Roman" w:cs="Times New Roman"/>
          <w:sz w:val="20"/>
          <w:szCs w:val="20"/>
        </w:rPr>
        <w:t xml:space="preserve"> (1988).  Plasma samples were measured </w:t>
      </w:r>
      <w:r w:rsidR="00295EF1" w:rsidRPr="000B471F">
        <w:rPr>
          <w:rFonts w:ascii="Times New Roman" w:hAnsi="Times New Roman" w:cs="Times New Roman"/>
          <w:sz w:val="20"/>
          <w:szCs w:val="20"/>
        </w:rPr>
        <w:t>under the same testing param</w:t>
      </w:r>
      <w:r w:rsidR="00111C15" w:rsidRPr="000B471F">
        <w:rPr>
          <w:rFonts w:ascii="Times New Roman" w:hAnsi="Times New Roman" w:cs="Times New Roman"/>
          <w:sz w:val="20"/>
          <w:szCs w:val="20"/>
        </w:rPr>
        <w:t>eters outlined in</w:t>
      </w:r>
      <w:r w:rsidR="00295EF1" w:rsidRPr="000B471F">
        <w:rPr>
          <w:rFonts w:ascii="Times New Roman" w:hAnsi="Times New Roman" w:cs="Times New Roman"/>
          <w:sz w:val="20"/>
          <w:szCs w:val="20"/>
        </w:rPr>
        <w:t xml:space="preserve"> McClean et al. (2015) </w:t>
      </w:r>
      <w:r w:rsidR="00E029BE" w:rsidRPr="000B471F">
        <w:rPr>
          <w:rFonts w:ascii="Times New Roman" w:hAnsi="Times New Roman" w:cs="Times New Roman"/>
          <w:sz w:val="20"/>
          <w:szCs w:val="20"/>
        </w:rPr>
        <w:t>for α-tocopherol, γ-tocopherol, retinol, lycopene, α-carotene and β-carotene at changing wavelengths of 292 nm, 325 nm and 450 nm.  Results were interpreted by Empower software (Version 2, Waters Corp, USA).</w:t>
      </w:r>
    </w:p>
    <w:p w14:paraId="73D6E2B9" w14:textId="77777777" w:rsidR="004D745D" w:rsidRPr="000B471F" w:rsidRDefault="004D745D" w:rsidP="00475C0F">
      <w:pPr>
        <w:spacing w:after="0" w:line="360" w:lineRule="auto"/>
        <w:jc w:val="both"/>
        <w:rPr>
          <w:rFonts w:ascii="Times New Roman" w:hAnsi="Times New Roman" w:cs="Times New Roman"/>
          <w:sz w:val="20"/>
          <w:szCs w:val="20"/>
        </w:rPr>
      </w:pPr>
    </w:p>
    <w:p w14:paraId="15C4C494" w14:textId="77777777" w:rsidR="00475C0F" w:rsidRPr="000B471F" w:rsidRDefault="00475C0F" w:rsidP="00475C0F">
      <w:pPr>
        <w:spacing w:after="0" w:line="360" w:lineRule="auto"/>
        <w:jc w:val="both"/>
        <w:rPr>
          <w:rFonts w:ascii="Times New Roman" w:hAnsi="Times New Roman" w:cs="Times New Roman"/>
          <w:i/>
          <w:sz w:val="20"/>
          <w:szCs w:val="20"/>
        </w:rPr>
      </w:pPr>
      <w:r w:rsidRPr="000B471F">
        <w:rPr>
          <w:rFonts w:ascii="Times New Roman" w:hAnsi="Times New Roman" w:cs="Times New Roman"/>
          <w:i/>
          <w:sz w:val="20"/>
          <w:szCs w:val="20"/>
        </w:rPr>
        <w:t>Statistical analysis</w:t>
      </w:r>
    </w:p>
    <w:p w14:paraId="38B60E80" w14:textId="196FB4B3" w:rsidR="00475C0F" w:rsidRPr="000B471F" w:rsidRDefault="00475C0F" w:rsidP="00475C0F">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Statistical analysis was performed using SPSS version 22</w:t>
      </w:r>
      <w:r w:rsidR="004438E1" w:rsidRPr="000B471F">
        <w:rPr>
          <w:rFonts w:ascii="Times New Roman" w:hAnsi="Times New Roman" w:cs="Times New Roman"/>
          <w:sz w:val="20"/>
          <w:szCs w:val="20"/>
        </w:rPr>
        <w:t xml:space="preserve"> (IBM, Hampshire, UK)</w:t>
      </w:r>
      <w:r w:rsidRPr="000B471F">
        <w:rPr>
          <w:rFonts w:ascii="Times New Roman" w:hAnsi="Times New Roman" w:cs="Times New Roman"/>
          <w:sz w:val="20"/>
          <w:szCs w:val="20"/>
        </w:rPr>
        <w:t>.  Data were analysed using a two-way repeated measures analysis of variance</w:t>
      </w:r>
      <w:r w:rsidR="00801851" w:rsidRPr="000B471F">
        <w:rPr>
          <w:rFonts w:ascii="Times New Roman" w:hAnsi="Times New Roman" w:cs="Times New Roman"/>
          <w:sz w:val="20"/>
          <w:szCs w:val="20"/>
        </w:rPr>
        <w:t xml:space="preserve"> (ANOVA) with one between (trial</w:t>
      </w:r>
      <w:r w:rsidRPr="000B471F">
        <w:rPr>
          <w:rFonts w:ascii="Times New Roman" w:hAnsi="Times New Roman" w:cs="Times New Roman"/>
          <w:sz w:val="20"/>
          <w:szCs w:val="20"/>
        </w:rPr>
        <w:t xml:space="preserve">) and one within (time) subject factor.  For significant interaction effects, within subject factors were further analysed using a Bonferroni-corrected paired samples t-test (p&lt;0.025).  Between subject differences were analysed by one-way ANOVA with a </w:t>
      </w:r>
      <w:r w:rsidR="00801851" w:rsidRPr="000B471F">
        <w:rPr>
          <w:rFonts w:ascii="Times New Roman" w:hAnsi="Times New Roman" w:cs="Times New Roman"/>
          <w:sz w:val="20"/>
          <w:szCs w:val="20"/>
        </w:rPr>
        <w:t xml:space="preserve">posteriori </w:t>
      </w:r>
      <w:r w:rsidRPr="000B471F">
        <w:rPr>
          <w:rFonts w:ascii="Times New Roman" w:hAnsi="Times New Roman" w:cs="Times New Roman"/>
          <w:sz w:val="20"/>
          <w:szCs w:val="20"/>
        </w:rPr>
        <w:t xml:space="preserve">Tukey </w:t>
      </w:r>
      <w:r w:rsidR="00801851" w:rsidRPr="000B471F">
        <w:rPr>
          <w:rFonts w:ascii="Times New Roman" w:hAnsi="Times New Roman" w:cs="Times New Roman"/>
          <w:sz w:val="20"/>
          <w:szCs w:val="20"/>
        </w:rPr>
        <w:t>Honestly Significant Difference (HSD)</w:t>
      </w:r>
      <w:r w:rsidRPr="000B471F">
        <w:rPr>
          <w:rFonts w:ascii="Times New Roman" w:hAnsi="Times New Roman" w:cs="Times New Roman"/>
          <w:sz w:val="20"/>
          <w:szCs w:val="20"/>
        </w:rPr>
        <w:t xml:space="preserve"> test.  In the event of a main effect for time, data was pooled </w:t>
      </w:r>
      <w:r w:rsidR="00801851" w:rsidRPr="000B471F">
        <w:rPr>
          <w:rFonts w:ascii="Times New Roman" w:hAnsi="Times New Roman" w:cs="Times New Roman"/>
          <w:sz w:val="20"/>
          <w:szCs w:val="20"/>
        </w:rPr>
        <w:t>and paired sample</w:t>
      </w:r>
      <w:r w:rsidRPr="000B471F">
        <w:rPr>
          <w:rFonts w:ascii="Times New Roman" w:hAnsi="Times New Roman" w:cs="Times New Roman"/>
          <w:sz w:val="20"/>
          <w:szCs w:val="20"/>
        </w:rPr>
        <w:t xml:space="preserve"> t-tests were performed.</w:t>
      </w:r>
      <w:r w:rsidR="00801851" w:rsidRPr="000B471F">
        <w:rPr>
          <w:rFonts w:ascii="Times New Roman" w:hAnsi="Times New Roman" w:cs="Times New Roman"/>
          <w:sz w:val="20"/>
          <w:szCs w:val="20"/>
        </w:rPr>
        <w:t xml:space="preserve">  The alpha level was set a</w:t>
      </w:r>
      <w:r w:rsidR="00111C15" w:rsidRPr="000B471F">
        <w:rPr>
          <w:rFonts w:ascii="Times New Roman" w:hAnsi="Times New Roman" w:cs="Times New Roman"/>
          <w:sz w:val="20"/>
          <w:szCs w:val="20"/>
        </w:rPr>
        <w:t>t</w:t>
      </w:r>
      <w:r w:rsidR="00801851" w:rsidRPr="000B471F">
        <w:rPr>
          <w:rFonts w:ascii="Times New Roman" w:hAnsi="Times New Roman" w:cs="Times New Roman"/>
          <w:sz w:val="20"/>
          <w:szCs w:val="20"/>
        </w:rPr>
        <w:t xml:space="preserve"> p&lt;0.05.  A prospective power calculation, factoring critical difference, </w:t>
      </w:r>
      <w:r w:rsidR="00791FB3" w:rsidRPr="000B471F">
        <w:rPr>
          <w:rFonts w:ascii="Times New Roman" w:hAnsi="Times New Roman" w:cs="Times New Roman"/>
          <w:sz w:val="20"/>
          <w:szCs w:val="20"/>
        </w:rPr>
        <w:t xml:space="preserve">was conducted </w:t>
      </w:r>
      <w:r w:rsidR="00F21788" w:rsidRPr="000B471F">
        <w:rPr>
          <w:rFonts w:ascii="Times New Roman" w:hAnsi="Times New Roman" w:cs="Times New Roman"/>
          <w:sz w:val="20"/>
          <w:szCs w:val="20"/>
        </w:rPr>
        <w:t>using</w:t>
      </w:r>
      <w:r w:rsidR="00801851" w:rsidRPr="000B471F">
        <w:rPr>
          <w:rFonts w:ascii="Times New Roman" w:hAnsi="Times New Roman" w:cs="Times New Roman"/>
          <w:sz w:val="20"/>
          <w:szCs w:val="20"/>
        </w:rPr>
        <w:t xml:space="preserve"> the Altman method (Altman, 1980).  </w:t>
      </w:r>
      <w:r w:rsidRPr="000B471F">
        <w:rPr>
          <w:rFonts w:ascii="Times New Roman" w:hAnsi="Times New Roman" w:cs="Times New Roman"/>
          <w:sz w:val="20"/>
          <w:szCs w:val="20"/>
        </w:rPr>
        <w:t xml:space="preserve">Retrospective power </w:t>
      </w:r>
      <w:r w:rsidR="00801851" w:rsidRPr="000B471F">
        <w:rPr>
          <w:rFonts w:ascii="Times New Roman" w:hAnsi="Times New Roman" w:cs="Times New Roman"/>
          <w:sz w:val="20"/>
          <w:szCs w:val="20"/>
        </w:rPr>
        <w:t>calculations were carried out while using</w:t>
      </w:r>
      <w:r w:rsidRPr="000B471F">
        <w:rPr>
          <w:rFonts w:ascii="Times New Roman" w:hAnsi="Times New Roman" w:cs="Times New Roman"/>
          <w:sz w:val="20"/>
          <w:szCs w:val="20"/>
        </w:rPr>
        <w:t xml:space="preserve"> SPSS</w:t>
      </w:r>
      <w:r w:rsidR="00801851" w:rsidRPr="000B471F">
        <w:rPr>
          <w:rFonts w:ascii="Times New Roman" w:hAnsi="Times New Roman" w:cs="Times New Roman"/>
          <w:sz w:val="20"/>
          <w:szCs w:val="20"/>
        </w:rPr>
        <w:t xml:space="preserve">.  </w:t>
      </w:r>
      <w:r w:rsidRPr="000B471F">
        <w:rPr>
          <w:rFonts w:ascii="Times New Roman" w:hAnsi="Times New Roman" w:cs="Times New Roman"/>
          <w:sz w:val="20"/>
          <w:szCs w:val="20"/>
        </w:rPr>
        <w:t xml:space="preserve">All data </w:t>
      </w:r>
      <w:r w:rsidR="00D869DE" w:rsidRPr="000B471F">
        <w:rPr>
          <w:rFonts w:ascii="Times New Roman" w:hAnsi="Times New Roman" w:cs="Times New Roman"/>
          <w:sz w:val="20"/>
          <w:szCs w:val="20"/>
        </w:rPr>
        <w:t>w</w:t>
      </w:r>
      <w:r w:rsidR="002936D2" w:rsidRPr="000B471F">
        <w:rPr>
          <w:rFonts w:ascii="Times New Roman" w:hAnsi="Times New Roman" w:cs="Times New Roman"/>
          <w:sz w:val="20"/>
          <w:szCs w:val="20"/>
        </w:rPr>
        <w:t xml:space="preserve">ithin is expressed as mean ± </w:t>
      </w:r>
      <w:r w:rsidR="00B653BE" w:rsidRPr="000B471F">
        <w:rPr>
          <w:rFonts w:ascii="Times New Roman" w:hAnsi="Times New Roman" w:cs="Times New Roman"/>
          <w:sz w:val="20"/>
          <w:szCs w:val="20"/>
        </w:rPr>
        <w:t>SEM</w:t>
      </w:r>
      <w:r w:rsidRPr="000B471F">
        <w:rPr>
          <w:rFonts w:ascii="Times New Roman" w:hAnsi="Times New Roman" w:cs="Times New Roman"/>
          <w:sz w:val="20"/>
          <w:szCs w:val="20"/>
        </w:rPr>
        <w:t xml:space="preserve"> </w:t>
      </w:r>
      <w:r w:rsidR="009567CD" w:rsidRPr="000B471F">
        <w:rPr>
          <w:rFonts w:ascii="Times New Roman" w:hAnsi="Times New Roman" w:cs="Times New Roman"/>
          <w:sz w:val="20"/>
          <w:szCs w:val="20"/>
        </w:rPr>
        <w:t xml:space="preserve">(standard error of the mean) </w:t>
      </w:r>
      <w:r w:rsidRPr="000B471F">
        <w:rPr>
          <w:rFonts w:ascii="Times New Roman" w:hAnsi="Times New Roman" w:cs="Times New Roman"/>
          <w:sz w:val="20"/>
          <w:szCs w:val="20"/>
        </w:rPr>
        <w:t>unless otherwise stated.</w:t>
      </w:r>
    </w:p>
    <w:p w14:paraId="3B5708D6" w14:textId="77777777" w:rsidR="00B30332" w:rsidRPr="000B471F" w:rsidRDefault="00B30332" w:rsidP="00475C0F">
      <w:pPr>
        <w:spacing w:after="0" w:line="360" w:lineRule="auto"/>
        <w:jc w:val="both"/>
        <w:rPr>
          <w:rFonts w:ascii="Times New Roman" w:hAnsi="Times New Roman" w:cs="Times New Roman"/>
          <w:sz w:val="20"/>
          <w:szCs w:val="20"/>
        </w:rPr>
      </w:pPr>
    </w:p>
    <w:p w14:paraId="14FAC666" w14:textId="473ECD2D" w:rsidR="00475C0F" w:rsidRPr="000B471F" w:rsidRDefault="00475C0F" w:rsidP="00475C0F">
      <w:pPr>
        <w:spacing w:after="0" w:line="360" w:lineRule="auto"/>
        <w:jc w:val="both"/>
        <w:rPr>
          <w:rFonts w:ascii="Times New Roman" w:hAnsi="Times New Roman" w:cs="Times New Roman"/>
          <w:b/>
          <w:sz w:val="20"/>
          <w:szCs w:val="20"/>
        </w:rPr>
      </w:pPr>
      <w:r w:rsidRPr="000B471F">
        <w:rPr>
          <w:rFonts w:ascii="Times New Roman" w:hAnsi="Times New Roman" w:cs="Times New Roman"/>
          <w:b/>
          <w:sz w:val="20"/>
          <w:szCs w:val="20"/>
        </w:rPr>
        <w:t>Results</w:t>
      </w:r>
    </w:p>
    <w:p w14:paraId="7399E38F" w14:textId="77777777" w:rsidR="00475C0F" w:rsidRPr="000B471F" w:rsidRDefault="00475C0F" w:rsidP="00475C0F">
      <w:pPr>
        <w:spacing w:after="0" w:line="360" w:lineRule="auto"/>
        <w:jc w:val="both"/>
        <w:rPr>
          <w:rFonts w:ascii="Times New Roman" w:hAnsi="Times New Roman" w:cs="Times New Roman"/>
          <w:sz w:val="20"/>
          <w:szCs w:val="20"/>
        </w:rPr>
      </w:pPr>
    </w:p>
    <w:p w14:paraId="71BBE11A" w14:textId="77777777" w:rsidR="00475C0F" w:rsidRPr="000B471F" w:rsidRDefault="00475C0F" w:rsidP="00475C0F">
      <w:pPr>
        <w:spacing w:after="0" w:line="360" w:lineRule="auto"/>
        <w:jc w:val="both"/>
        <w:rPr>
          <w:rFonts w:ascii="Times New Roman" w:hAnsi="Times New Roman" w:cs="Times New Roman"/>
          <w:i/>
          <w:sz w:val="20"/>
          <w:szCs w:val="20"/>
        </w:rPr>
      </w:pPr>
      <w:r w:rsidRPr="000B471F">
        <w:rPr>
          <w:rFonts w:ascii="Times New Roman" w:hAnsi="Times New Roman" w:cs="Times New Roman"/>
          <w:i/>
          <w:sz w:val="20"/>
          <w:szCs w:val="20"/>
        </w:rPr>
        <w:t>Cytokine response</w:t>
      </w:r>
    </w:p>
    <w:p w14:paraId="4FB7A1E6" w14:textId="47AB600A" w:rsidR="00475C0F" w:rsidRPr="000B471F" w:rsidRDefault="00183702" w:rsidP="00475C0F">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 xml:space="preserve">Increases in IL-6 were observed following exercise in both conditions but no significant differences were observed between the trails (main effect for time, p&lt;0.05; time x group interaction, p&gt;0.05).  </w:t>
      </w:r>
      <w:r w:rsidR="00115C7A" w:rsidRPr="000B471F">
        <w:rPr>
          <w:rFonts w:ascii="Times New Roman" w:hAnsi="Times New Roman" w:cs="Times New Roman"/>
          <w:sz w:val="20"/>
          <w:szCs w:val="20"/>
        </w:rPr>
        <w:t>Compared to pre-</w:t>
      </w:r>
      <w:r w:rsidR="00475C0F" w:rsidRPr="000B471F">
        <w:rPr>
          <w:rFonts w:ascii="Times New Roman" w:hAnsi="Times New Roman" w:cs="Times New Roman"/>
          <w:sz w:val="20"/>
          <w:szCs w:val="20"/>
        </w:rPr>
        <w:t xml:space="preserve">exercise, </w:t>
      </w:r>
      <w:r w:rsidR="009D53E3" w:rsidRPr="000B471F">
        <w:rPr>
          <w:rFonts w:ascii="Times New Roman" w:hAnsi="Times New Roman" w:cs="Times New Roman"/>
          <w:sz w:val="20"/>
          <w:szCs w:val="20"/>
        </w:rPr>
        <w:t xml:space="preserve">IL-6 </w:t>
      </w:r>
      <w:r w:rsidR="00475C0F" w:rsidRPr="000B471F">
        <w:rPr>
          <w:rFonts w:ascii="Times New Roman" w:hAnsi="Times New Roman" w:cs="Times New Roman"/>
          <w:sz w:val="20"/>
          <w:szCs w:val="20"/>
        </w:rPr>
        <w:t>increased at post-exercise, 2 h and 4 h (p&lt;0.05) before returning</w:t>
      </w:r>
      <w:r w:rsidR="00BB59C2" w:rsidRPr="000B471F">
        <w:rPr>
          <w:rFonts w:ascii="Times New Roman" w:hAnsi="Times New Roman" w:cs="Times New Roman"/>
          <w:sz w:val="20"/>
          <w:szCs w:val="20"/>
        </w:rPr>
        <w:t xml:space="preserve"> to baseline by 24 h (Fig. 1</w:t>
      </w:r>
      <w:r w:rsidR="00475C0F" w:rsidRPr="000B471F">
        <w:rPr>
          <w:rFonts w:ascii="Times New Roman" w:hAnsi="Times New Roman" w:cs="Times New Roman"/>
          <w:sz w:val="20"/>
          <w:szCs w:val="20"/>
        </w:rPr>
        <w:t>).  Peak IL-6 occurred immediately post-exercise.  Likewise, no changes were observed between groups for TNF-α over time (p&gt;0.05)</w:t>
      </w:r>
      <w:r w:rsidR="005E7077" w:rsidRPr="000B471F">
        <w:rPr>
          <w:rFonts w:ascii="Times New Roman" w:hAnsi="Times New Roman" w:cs="Times New Roman"/>
          <w:sz w:val="20"/>
          <w:szCs w:val="20"/>
        </w:rPr>
        <w:t>.  There was, however,</w:t>
      </w:r>
      <w:r w:rsidR="00475C0F" w:rsidRPr="000B471F">
        <w:rPr>
          <w:rFonts w:ascii="Times New Roman" w:hAnsi="Times New Roman" w:cs="Times New Roman"/>
          <w:sz w:val="20"/>
          <w:szCs w:val="20"/>
        </w:rPr>
        <w:t xml:space="preserve"> a main effect for time (p&lt;0.05)</w:t>
      </w:r>
      <w:r w:rsidR="005E7077" w:rsidRPr="000B471F">
        <w:rPr>
          <w:rFonts w:ascii="Times New Roman" w:hAnsi="Times New Roman" w:cs="Times New Roman"/>
          <w:sz w:val="20"/>
          <w:szCs w:val="20"/>
        </w:rPr>
        <w:t xml:space="preserve"> as</w:t>
      </w:r>
      <w:r w:rsidR="00475C0F" w:rsidRPr="000B471F">
        <w:rPr>
          <w:rFonts w:ascii="Times New Roman" w:hAnsi="Times New Roman" w:cs="Times New Roman"/>
          <w:sz w:val="20"/>
          <w:szCs w:val="20"/>
        </w:rPr>
        <w:t xml:space="preserve"> TNF-α increased from baseline througho</w:t>
      </w:r>
      <w:r w:rsidR="00115C7A" w:rsidRPr="000B471F">
        <w:rPr>
          <w:rFonts w:ascii="Times New Roman" w:hAnsi="Times New Roman" w:cs="Times New Roman"/>
          <w:sz w:val="20"/>
          <w:szCs w:val="20"/>
        </w:rPr>
        <w:t>ut</w:t>
      </w:r>
      <w:r w:rsidR="009D53E3" w:rsidRPr="000B471F">
        <w:rPr>
          <w:rFonts w:ascii="Times New Roman" w:hAnsi="Times New Roman" w:cs="Times New Roman"/>
          <w:sz w:val="20"/>
          <w:szCs w:val="20"/>
        </w:rPr>
        <w:t xml:space="preserve"> the post-exercise period</w:t>
      </w:r>
      <w:r w:rsidR="00D869DE" w:rsidRPr="000B471F">
        <w:rPr>
          <w:rFonts w:ascii="Times New Roman" w:hAnsi="Times New Roman" w:cs="Times New Roman"/>
          <w:sz w:val="20"/>
          <w:szCs w:val="20"/>
        </w:rPr>
        <w:t xml:space="preserve"> (p&lt;0.05) (Fig. </w:t>
      </w:r>
      <w:r w:rsidR="00080119" w:rsidRPr="000B471F">
        <w:rPr>
          <w:rFonts w:ascii="Times New Roman" w:hAnsi="Times New Roman" w:cs="Times New Roman"/>
          <w:sz w:val="20"/>
          <w:szCs w:val="20"/>
        </w:rPr>
        <w:t>2</w:t>
      </w:r>
      <w:r w:rsidR="00475C0F" w:rsidRPr="000B471F">
        <w:rPr>
          <w:rFonts w:ascii="Times New Roman" w:hAnsi="Times New Roman" w:cs="Times New Roman"/>
          <w:sz w:val="20"/>
          <w:szCs w:val="20"/>
        </w:rPr>
        <w:t>).  TNF-α peaked immediately post-exercise (mean: 3.36 pg/ml) with similar concentrations again at 4 h (mean: 3.34 pg/ml).</w:t>
      </w:r>
    </w:p>
    <w:p w14:paraId="2E92BB4C" w14:textId="77777777" w:rsidR="0042754A" w:rsidRPr="000B471F" w:rsidRDefault="0042754A" w:rsidP="00475C0F">
      <w:pPr>
        <w:spacing w:after="0" w:line="360" w:lineRule="auto"/>
        <w:rPr>
          <w:rFonts w:ascii="Times New Roman" w:hAnsi="Times New Roman" w:cs="Times New Roman"/>
          <w:sz w:val="20"/>
          <w:szCs w:val="20"/>
        </w:rPr>
      </w:pPr>
    </w:p>
    <w:p w14:paraId="4E280B8E" w14:textId="77777777" w:rsidR="00475C0F" w:rsidRPr="000B471F" w:rsidRDefault="00475C0F" w:rsidP="00475C0F">
      <w:pPr>
        <w:spacing w:after="0" w:line="360" w:lineRule="auto"/>
        <w:jc w:val="both"/>
        <w:rPr>
          <w:rFonts w:ascii="Times New Roman" w:hAnsi="Times New Roman" w:cs="Times New Roman"/>
          <w:i/>
          <w:sz w:val="20"/>
          <w:szCs w:val="20"/>
        </w:rPr>
      </w:pPr>
      <w:r w:rsidRPr="000B471F">
        <w:rPr>
          <w:rFonts w:ascii="Times New Roman" w:hAnsi="Times New Roman" w:cs="Times New Roman"/>
          <w:i/>
          <w:sz w:val="20"/>
          <w:szCs w:val="20"/>
        </w:rPr>
        <w:t>Endothelin-1</w:t>
      </w:r>
    </w:p>
    <w:p w14:paraId="71502238" w14:textId="063AA9B4" w:rsidR="00475C0F" w:rsidRPr="000B471F" w:rsidRDefault="00475C0F" w:rsidP="00475C0F">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lastRenderedPageBreak/>
        <w:t>There was no significant change from pre- to post-exercise between conditions (</w:t>
      </w:r>
      <w:r w:rsidR="00452D4B" w:rsidRPr="000B471F">
        <w:rPr>
          <w:rFonts w:ascii="Times New Roman" w:hAnsi="Times New Roman" w:cs="Times New Roman"/>
          <w:sz w:val="20"/>
          <w:szCs w:val="20"/>
        </w:rPr>
        <w:t xml:space="preserve">time x group interaction, </w:t>
      </w:r>
      <w:r w:rsidRPr="000B471F">
        <w:rPr>
          <w:rFonts w:ascii="Times New Roman" w:hAnsi="Times New Roman" w:cs="Times New Roman"/>
          <w:sz w:val="20"/>
          <w:szCs w:val="20"/>
        </w:rPr>
        <w:t>p&gt;0.05)</w:t>
      </w:r>
      <w:r w:rsidR="00452D4B" w:rsidRPr="000B471F">
        <w:rPr>
          <w:rFonts w:ascii="Times New Roman" w:hAnsi="Times New Roman" w:cs="Times New Roman"/>
          <w:sz w:val="20"/>
          <w:szCs w:val="20"/>
        </w:rPr>
        <w:t>.</w:t>
      </w:r>
      <w:r w:rsidRPr="000B471F">
        <w:rPr>
          <w:rFonts w:ascii="Times New Roman" w:hAnsi="Times New Roman" w:cs="Times New Roman"/>
          <w:sz w:val="20"/>
          <w:szCs w:val="20"/>
        </w:rPr>
        <w:t xml:space="preserve"> </w:t>
      </w:r>
      <w:r w:rsidR="00452D4B" w:rsidRPr="000B471F">
        <w:rPr>
          <w:rFonts w:ascii="Times New Roman" w:hAnsi="Times New Roman" w:cs="Times New Roman"/>
          <w:sz w:val="20"/>
          <w:szCs w:val="20"/>
        </w:rPr>
        <w:t xml:space="preserve">A </w:t>
      </w:r>
      <w:r w:rsidRPr="000B471F">
        <w:rPr>
          <w:rFonts w:ascii="Times New Roman" w:hAnsi="Times New Roman" w:cs="Times New Roman"/>
          <w:sz w:val="20"/>
          <w:szCs w:val="20"/>
        </w:rPr>
        <w:t>ma</w:t>
      </w:r>
      <w:r w:rsidR="00210C7B" w:rsidRPr="000B471F">
        <w:rPr>
          <w:rFonts w:ascii="Times New Roman" w:hAnsi="Times New Roman" w:cs="Times New Roman"/>
          <w:sz w:val="20"/>
          <w:szCs w:val="20"/>
        </w:rPr>
        <w:t xml:space="preserve">in effect </w:t>
      </w:r>
      <w:r w:rsidR="005E7077" w:rsidRPr="000B471F">
        <w:rPr>
          <w:rFonts w:ascii="Times New Roman" w:hAnsi="Times New Roman" w:cs="Times New Roman"/>
          <w:sz w:val="20"/>
          <w:szCs w:val="20"/>
        </w:rPr>
        <w:t>for</w:t>
      </w:r>
      <w:r w:rsidR="00210C7B" w:rsidRPr="000B471F">
        <w:rPr>
          <w:rFonts w:ascii="Times New Roman" w:hAnsi="Times New Roman" w:cs="Times New Roman"/>
          <w:sz w:val="20"/>
          <w:szCs w:val="20"/>
        </w:rPr>
        <w:t xml:space="preserve"> time (p&lt;0.05) </w:t>
      </w:r>
      <w:r w:rsidR="00452D4B" w:rsidRPr="000B471F">
        <w:rPr>
          <w:rFonts w:ascii="Times New Roman" w:hAnsi="Times New Roman" w:cs="Times New Roman"/>
          <w:sz w:val="20"/>
          <w:szCs w:val="20"/>
        </w:rPr>
        <w:t xml:space="preserve">was detected as </w:t>
      </w:r>
      <w:r w:rsidRPr="000B471F">
        <w:rPr>
          <w:rFonts w:ascii="Times New Roman" w:hAnsi="Times New Roman" w:cs="Times New Roman"/>
          <w:sz w:val="20"/>
          <w:szCs w:val="20"/>
        </w:rPr>
        <w:t xml:space="preserve">endothelin-1 increased </w:t>
      </w:r>
      <w:r w:rsidR="00210C7B" w:rsidRPr="000B471F">
        <w:rPr>
          <w:rFonts w:ascii="Times New Roman" w:hAnsi="Times New Roman" w:cs="Times New Roman"/>
          <w:sz w:val="20"/>
          <w:szCs w:val="20"/>
        </w:rPr>
        <w:t>post-exercise</w:t>
      </w:r>
      <w:r w:rsidR="00E21D1B" w:rsidRPr="000B471F">
        <w:rPr>
          <w:rFonts w:ascii="Times New Roman" w:hAnsi="Times New Roman" w:cs="Times New Roman"/>
          <w:sz w:val="20"/>
          <w:szCs w:val="20"/>
        </w:rPr>
        <w:t xml:space="preserve"> in both trials</w:t>
      </w:r>
      <w:r w:rsidR="00210C7B" w:rsidRPr="000B471F">
        <w:rPr>
          <w:rFonts w:ascii="Times New Roman" w:hAnsi="Times New Roman" w:cs="Times New Roman"/>
          <w:sz w:val="20"/>
          <w:szCs w:val="20"/>
        </w:rPr>
        <w:t xml:space="preserve"> (p&lt;0.05) (Fig. </w:t>
      </w:r>
      <w:r w:rsidR="00396AD3" w:rsidRPr="000B471F">
        <w:rPr>
          <w:rFonts w:ascii="Times New Roman" w:hAnsi="Times New Roman" w:cs="Times New Roman"/>
          <w:sz w:val="20"/>
          <w:szCs w:val="20"/>
        </w:rPr>
        <w:t>3</w:t>
      </w:r>
      <w:r w:rsidRPr="000B471F">
        <w:rPr>
          <w:rFonts w:ascii="Times New Roman" w:hAnsi="Times New Roman" w:cs="Times New Roman"/>
          <w:sz w:val="20"/>
          <w:szCs w:val="20"/>
        </w:rPr>
        <w:t>).</w:t>
      </w:r>
    </w:p>
    <w:p w14:paraId="578BA752" w14:textId="77777777" w:rsidR="00475C0F" w:rsidRPr="000B471F" w:rsidRDefault="00475C0F" w:rsidP="00475C0F">
      <w:pPr>
        <w:spacing w:after="0" w:line="360" w:lineRule="auto"/>
        <w:jc w:val="both"/>
        <w:rPr>
          <w:rFonts w:ascii="Times New Roman" w:hAnsi="Times New Roman" w:cs="Times New Roman"/>
          <w:sz w:val="20"/>
          <w:szCs w:val="20"/>
        </w:rPr>
      </w:pPr>
    </w:p>
    <w:p w14:paraId="239EEC14" w14:textId="77777777" w:rsidR="00475C0F" w:rsidRPr="000B471F" w:rsidRDefault="00475C0F" w:rsidP="00475C0F">
      <w:pPr>
        <w:spacing w:after="0" w:line="360" w:lineRule="auto"/>
        <w:jc w:val="both"/>
        <w:rPr>
          <w:rFonts w:ascii="Times New Roman" w:hAnsi="Times New Roman" w:cs="Times New Roman"/>
          <w:i/>
          <w:sz w:val="20"/>
          <w:szCs w:val="20"/>
        </w:rPr>
      </w:pPr>
      <w:r w:rsidRPr="000B471F">
        <w:rPr>
          <w:rFonts w:ascii="Times New Roman" w:hAnsi="Times New Roman" w:cs="Times New Roman"/>
          <w:i/>
          <w:sz w:val="20"/>
          <w:szCs w:val="20"/>
        </w:rPr>
        <w:t>Biomarkers of oxidative stress / damage</w:t>
      </w:r>
    </w:p>
    <w:p w14:paraId="22D37556" w14:textId="49AC4A87" w:rsidR="00475C0F" w:rsidRPr="000B471F" w:rsidRDefault="00D71B7F" w:rsidP="00475C0F">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Table 1</w:t>
      </w:r>
      <w:r w:rsidR="00475C0F" w:rsidRPr="000B471F">
        <w:rPr>
          <w:rFonts w:ascii="Times New Roman" w:hAnsi="Times New Roman" w:cs="Times New Roman"/>
          <w:sz w:val="20"/>
          <w:szCs w:val="20"/>
        </w:rPr>
        <w:t>.1 shows no changes in any markers of oxidative stress (LOOH, H</w:t>
      </w:r>
      <w:r w:rsidR="00475C0F" w:rsidRPr="000B471F">
        <w:rPr>
          <w:rFonts w:ascii="Times New Roman" w:hAnsi="Times New Roman" w:cs="Times New Roman"/>
          <w:sz w:val="20"/>
          <w:szCs w:val="20"/>
          <w:vertAlign w:val="subscript"/>
        </w:rPr>
        <w:t>2</w:t>
      </w:r>
      <w:r w:rsidR="00475C0F" w:rsidRPr="000B471F">
        <w:rPr>
          <w:rFonts w:ascii="Times New Roman" w:hAnsi="Times New Roman" w:cs="Times New Roman"/>
          <w:sz w:val="20"/>
          <w:szCs w:val="20"/>
        </w:rPr>
        <w:t>O</w:t>
      </w:r>
      <w:r w:rsidR="00475C0F" w:rsidRPr="000B471F">
        <w:rPr>
          <w:rFonts w:ascii="Times New Roman" w:hAnsi="Times New Roman" w:cs="Times New Roman"/>
          <w:sz w:val="20"/>
          <w:szCs w:val="20"/>
          <w:vertAlign w:val="subscript"/>
        </w:rPr>
        <w:t>2</w:t>
      </w:r>
      <w:r w:rsidR="00475C0F" w:rsidRPr="000B471F">
        <w:rPr>
          <w:rFonts w:ascii="Times New Roman" w:hAnsi="Times New Roman" w:cs="Times New Roman"/>
          <w:sz w:val="20"/>
          <w:szCs w:val="20"/>
        </w:rPr>
        <w:t xml:space="preserve"> and ascorbyl radical) </w:t>
      </w:r>
      <w:r w:rsidR="00E21D1B" w:rsidRPr="000B471F">
        <w:rPr>
          <w:rFonts w:ascii="Times New Roman" w:hAnsi="Times New Roman" w:cs="Times New Roman"/>
          <w:sz w:val="20"/>
          <w:szCs w:val="20"/>
        </w:rPr>
        <w:t xml:space="preserve">within or </w:t>
      </w:r>
      <w:r w:rsidR="00475C0F" w:rsidRPr="000B471F">
        <w:rPr>
          <w:rFonts w:ascii="Times New Roman" w:hAnsi="Times New Roman" w:cs="Times New Roman"/>
          <w:sz w:val="20"/>
          <w:szCs w:val="20"/>
        </w:rPr>
        <w:t>between conditions over time (p&gt;0.05).</w:t>
      </w:r>
    </w:p>
    <w:p w14:paraId="3ABC61F1" w14:textId="77777777" w:rsidR="002703FB" w:rsidRPr="000B471F" w:rsidRDefault="002703FB" w:rsidP="002703FB">
      <w:pPr>
        <w:spacing w:after="0" w:line="360" w:lineRule="auto"/>
        <w:jc w:val="both"/>
        <w:rPr>
          <w:rFonts w:ascii="Times New Roman" w:hAnsi="Times New Roman" w:cs="Times New Roman"/>
          <w:b/>
          <w:sz w:val="20"/>
          <w:szCs w:val="20"/>
        </w:rPr>
      </w:pPr>
    </w:p>
    <w:p w14:paraId="68063E48" w14:textId="77777777" w:rsidR="00475C0F" w:rsidRPr="000B471F" w:rsidRDefault="00475C0F" w:rsidP="00475C0F">
      <w:pPr>
        <w:spacing w:after="0" w:line="360" w:lineRule="auto"/>
        <w:jc w:val="both"/>
        <w:rPr>
          <w:rFonts w:ascii="Times New Roman" w:hAnsi="Times New Roman" w:cs="Times New Roman"/>
          <w:i/>
          <w:sz w:val="20"/>
          <w:szCs w:val="20"/>
        </w:rPr>
      </w:pPr>
      <w:r w:rsidRPr="000B471F">
        <w:rPr>
          <w:rFonts w:ascii="Times New Roman" w:hAnsi="Times New Roman" w:cs="Times New Roman"/>
          <w:i/>
          <w:sz w:val="20"/>
          <w:szCs w:val="20"/>
        </w:rPr>
        <w:t>Lipid soluble antioxidants</w:t>
      </w:r>
    </w:p>
    <w:p w14:paraId="529037EE" w14:textId="63F9C324" w:rsidR="00475C0F" w:rsidRPr="000B471F" w:rsidRDefault="00E21D1B" w:rsidP="00475C0F">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There was n</w:t>
      </w:r>
      <w:r w:rsidR="00475C0F" w:rsidRPr="000B471F">
        <w:rPr>
          <w:rFonts w:ascii="Times New Roman" w:hAnsi="Times New Roman" w:cs="Times New Roman"/>
          <w:sz w:val="20"/>
          <w:szCs w:val="20"/>
        </w:rPr>
        <w:t xml:space="preserve">o </w:t>
      </w:r>
      <w:r w:rsidRPr="000B471F">
        <w:rPr>
          <w:rFonts w:ascii="Times New Roman" w:hAnsi="Times New Roman" w:cs="Times New Roman"/>
          <w:sz w:val="20"/>
          <w:szCs w:val="20"/>
        </w:rPr>
        <w:t>change</w:t>
      </w:r>
      <w:r w:rsidR="004B55C9" w:rsidRPr="000B471F">
        <w:rPr>
          <w:rFonts w:ascii="Times New Roman" w:hAnsi="Times New Roman" w:cs="Times New Roman"/>
          <w:sz w:val="20"/>
          <w:szCs w:val="20"/>
        </w:rPr>
        <w:t xml:space="preserve"> for selected </w:t>
      </w:r>
      <w:r w:rsidR="00475C0F" w:rsidRPr="000B471F">
        <w:rPr>
          <w:rFonts w:ascii="Times New Roman" w:hAnsi="Times New Roman" w:cs="Times New Roman"/>
          <w:sz w:val="20"/>
          <w:szCs w:val="20"/>
        </w:rPr>
        <w:t>lipid soluble antioxidants (retinol, γ-tocopherol, α-caroten</w:t>
      </w:r>
      <w:r w:rsidR="004B55C9" w:rsidRPr="000B471F">
        <w:rPr>
          <w:rFonts w:ascii="Times New Roman" w:hAnsi="Times New Roman" w:cs="Times New Roman"/>
          <w:sz w:val="20"/>
          <w:szCs w:val="20"/>
        </w:rPr>
        <w:t xml:space="preserve">e and β-carotene) </w:t>
      </w:r>
      <w:r w:rsidR="00475C0F" w:rsidRPr="000B471F">
        <w:rPr>
          <w:rFonts w:ascii="Times New Roman" w:hAnsi="Times New Roman" w:cs="Times New Roman"/>
          <w:sz w:val="20"/>
          <w:szCs w:val="20"/>
        </w:rPr>
        <w:t xml:space="preserve">over time (p&gt;0.05).  A main effect for time was detected for α-tocopherol and further </w:t>
      </w:r>
      <w:r w:rsidR="004B55C9" w:rsidRPr="000B471F">
        <w:rPr>
          <w:rFonts w:ascii="Times New Roman" w:hAnsi="Times New Roman" w:cs="Times New Roman"/>
          <w:sz w:val="20"/>
          <w:szCs w:val="20"/>
        </w:rPr>
        <w:t>analysis suggests an</w:t>
      </w:r>
      <w:r w:rsidR="00475C0F" w:rsidRPr="000B471F">
        <w:rPr>
          <w:rFonts w:ascii="Times New Roman" w:hAnsi="Times New Roman" w:cs="Times New Roman"/>
          <w:sz w:val="20"/>
          <w:szCs w:val="20"/>
        </w:rPr>
        <w:t xml:space="preserve"> increase at 2 h and 4 h versus b</w:t>
      </w:r>
      <w:r w:rsidR="004B55C9" w:rsidRPr="000B471F">
        <w:rPr>
          <w:rFonts w:ascii="Times New Roman" w:hAnsi="Times New Roman" w:cs="Times New Roman"/>
          <w:sz w:val="20"/>
          <w:szCs w:val="20"/>
        </w:rPr>
        <w:t xml:space="preserve">aseline (p&lt;0.05, Fig. </w:t>
      </w:r>
      <w:r w:rsidR="00475C0F" w:rsidRPr="000B471F">
        <w:rPr>
          <w:rFonts w:ascii="Times New Roman" w:hAnsi="Times New Roman" w:cs="Times New Roman"/>
          <w:sz w:val="20"/>
          <w:szCs w:val="20"/>
        </w:rPr>
        <w:t>4).  In addition, analysis of lycopene showed a time x group interaction effect (p&lt;0.05).  Lycopene decreased 2 h post-exercise during the</w:t>
      </w:r>
      <w:r w:rsidRPr="000B471F">
        <w:rPr>
          <w:rFonts w:ascii="Times New Roman" w:hAnsi="Times New Roman" w:cs="Times New Roman"/>
          <w:sz w:val="20"/>
          <w:szCs w:val="20"/>
        </w:rPr>
        <w:t xml:space="preserve"> high intensity</w:t>
      </w:r>
      <w:r w:rsidR="00475C0F" w:rsidRPr="000B471F">
        <w:rPr>
          <w:rFonts w:ascii="Times New Roman" w:hAnsi="Times New Roman" w:cs="Times New Roman"/>
          <w:sz w:val="20"/>
          <w:szCs w:val="20"/>
        </w:rPr>
        <w:t xml:space="preserve"> intermittent walking trial compared to baseline and post-ex</w:t>
      </w:r>
      <w:r w:rsidR="004B55C9" w:rsidRPr="000B471F">
        <w:rPr>
          <w:rFonts w:ascii="Times New Roman" w:hAnsi="Times New Roman" w:cs="Times New Roman"/>
          <w:sz w:val="20"/>
          <w:szCs w:val="20"/>
        </w:rPr>
        <w:t xml:space="preserve">ercise (p&lt;0.05) (Fig. </w:t>
      </w:r>
      <w:r w:rsidR="00475C0F" w:rsidRPr="000B471F">
        <w:rPr>
          <w:rFonts w:ascii="Times New Roman" w:hAnsi="Times New Roman" w:cs="Times New Roman"/>
          <w:sz w:val="20"/>
          <w:szCs w:val="20"/>
        </w:rPr>
        <w:t xml:space="preserve">5).  </w:t>
      </w:r>
    </w:p>
    <w:p w14:paraId="7C1E987F" w14:textId="77777777" w:rsidR="00475C0F" w:rsidRPr="000B471F" w:rsidRDefault="00475C0F" w:rsidP="00EF5FDB">
      <w:pPr>
        <w:spacing w:after="0" w:line="360" w:lineRule="auto"/>
        <w:rPr>
          <w:rFonts w:ascii="Times New Roman" w:hAnsi="Times New Roman" w:cs="Times New Roman"/>
          <w:b/>
          <w:sz w:val="20"/>
          <w:szCs w:val="20"/>
        </w:rPr>
      </w:pPr>
    </w:p>
    <w:p w14:paraId="3CCD2B82" w14:textId="77777777" w:rsidR="00F80283" w:rsidRPr="000B471F" w:rsidRDefault="00F80283" w:rsidP="00EF5FDB">
      <w:pPr>
        <w:spacing w:after="0" w:line="360" w:lineRule="auto"/>
        <w:rPr>
          <w:rFonts w:ascii="Times New Roman" w:hAnsi="Times New Roman" w:cs="Times New Roman"/>
          <w:b/>
          <w:sz w:val="20"/>
          <w:szCs w:val="20"/>
        </w:rPr>
      </w:pPr>
      <w:r w:rsidRPr="000B471F">
        <w:rPr>
          <w:rFonts w:ascii="Times New Roman" w:hAnsi="Times New Roman" w:cs="Times New Roman"/>
          <w:b/>
          <w:sz w:val="20"/>
          <w:szCs w:val="20"/>
        </w:rPr>
        <w:t>Discussion</w:t>
      </w:r>
    </w:p>
    <w:p w14:paraId="260AFF4F" w14:textId="77777777" w:rsidR="00F80283" w:rsidRPr="000B471F" w:rsidRDefault="00F80283" w:rsidP="00EF5FDB">
      <w:pPr>
        <w:spacing w:after="0" w:line="360" w:lineRule="auto"/>
        <w:jc w:val="both"/>
        <w:rPr>
          <w:rFonts w:ascii="Times New Roman" w:hAnsi="Times New Roman" w:cs="Times New Roman"/>
          <w:b/>
          <w:sz w:val="20"/>
          <w:szCs w:val="20"/>
        </w:rPr>
      </w:pPr>
    </w:p>
    <w:p w14:paraId="0EF12E74" w14:textId="7E6CE4A6" w:rsidR="00F80283" w:rsidRPr="000B471F" w:rsidRDefault="00F80283" w:rsidP="00EF5FDB">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 xml:space="preserve">This study </w:t>
      </w:r>
      <w:r w:rsidR="00CD2A5E" w:rsidRPr="000B471F">
        <w:rPr>
          <w:rFonts w:ascii="Times New Roman" w:hAnsi="Times New Roman" w:cs="Times New Roman"/>
          <w:sz w:val="20"/>
          <w:szCs w:val="20"/>
        </w:rPr>
        <w:t xml:space="preserve">is </w:t>
      </w:r>
      <w:r w:rsidRPr="000B471F">
        <w:rPr>
          <w:rFonts w:ascii="Times New Roman" w:hAnsi="Times New Roman" w:cs="Times New Roman"/>
          <w:sz w:val="20"/>
          <w:szCs w:val="20"/>
        </w:rPr>
        <w:t xml:space="preserve">the first to examine the transient effects of </w:t>
      </w:r>
      <w:r w:rsidR="00696587" w:rsidRPr="000B471F">
        <w:rPr>
          <w:rFonts w:ascii="Times New Roman" w:hAnsi="Times New Roman" w:cs="Times New Roman"/>
          <w:sz w:val="20"/>
          <w:szCs w:val="20"/>
        </w:rPr>
        <w:t>HIIW</w:t>
      </w:r>
      <w:r w:rsidRPr="000B471F">
        <w:rPr>
          <w:rFonts w:ascii="Times New Roman" w:hAnsi="Times New Roman" w:cs="Times New Roman"/>
          <w:sz w:val="20"/>
          <w:szCs w:val="20"/>
        </w:rPr>
        <w:t xml:space="preserve"> on biomarkers of oxidative stress and inflammation over time.  While no </w:t>
      </w:r>
      <w:r w:rsidR="004C573E" w:rsidRPr="000B471F">
        <w:rPr>
          <w:rFonts w:ascii="Times New Roman" w:hAnsi="Times New Roman" w:cs="Times New Roman"/>
          <w:sz w:val="20"/>
          <w:szCs w:val="20"/>
        </w:rPr>
        <w:t xml:space="preserve">significant </w:t>
      </w:r>
      <w:r w:rsidRPr="000B471F">
        <w:rPr>
          <w:rFonts w:ascii="Times New Roman" w:hAnsi="Times New Roman" w:cs="Times New Roman"/>
          <w:sz w:val="20"/>
          <w:szCs w:val="20"/>
        </w:rPr>
        <w:t>changes were observed IL-6, TNF-α and endothelin-1</w:t>
      </w:r>
      <w:r w:rsidR="004C573E" w:rsidRPr="000B471F">
        <w:rPr>
          <w:rFonts w:ascii="Times New Roman" w:hAnsi="Times New Roman" w:cs="Times New Roman"/>
          <w:sz w:val="20"/>
          <w:szCs w:val="20"/>
        </w:rPr>
        <w:t>,</w:t>
      </w:r>
      <w:r w:rsidR="000A677C" w:rsidRPr="000B471F">
        <w:rPr>
          <w:rFonts w:ascii="Times New Roman" w:hAnsi="Times New Roman" w:cs="Times New Roman"/>
          <w:sz w:val="20"/>
          <w:szCs w:val="20"/>
        </w:rPr>
        <w:t xml:space="preserve"> all</w:t>
      </w:r>
      <w:r w:rsidRPr="000B471F">
        <w:rPr>
          <w:rFonts w:ascii="Times New Roman" w:hAnsi="Times New Roman" w:cs="Times New Roman"/>
          <w:sz w:val="20"/>
          <w:szCs w:val="20"/>
        </w:rPr>
        <w:t xml:space="preserve"> increased post-exercise</w:t>
      </w:r>
      <w:r w:rsidR="000A677C" w:rsidRPr="000B471F">
        <w:rPr>
          <w:rFonts w:ascii="Times New Roman" w:hAnsi="Times New Roman" w:cs="Times New Roman"/>
          <w:sz w:val="20"/>
          <w:szCs w:val="20"/>
        </w:rPr>
        <w:t xml:space="preserve"> irrespective of </w:t>
      </w:r>
      <w:r w:rsidR="004C573E" w:rsidRPr="000B471F">
        <w:rPr>
          <w:rFonts w:ascii="Times New Roman" w:hAnsi="Times New Roman" w:cs="Times New Roman"/>
          <w:sz w:val="20"/>
          <w:szCs w:val="20"/>
        </w:rPr>
        <w:t>exercise</w:t>
      </w:r>
      <w:r w:rsidR="003123EC" w:rsidRPr="000B471F">
        <w:rPr>
          <w:rFonts w:ascii="Times New Roman" w:hAnsi="Times New Roman" w:cs="Times New Roman"/>
          <w:sz w:val="20"/>
          <w:szCs w:val="20"/>
        </w:rPr>
        <w:t xml:space="preserve"> intensity or pattern</w:t>
      </w:r>
      <w:r w:rsidR="004C573E" w:rsidRPr="000B471F">
        <w:rPr>
          <w:rFonts w:ascii="Times New Roman" w:hAnsi="Times New Roman" w:cs="Times New Roman"/>
          <w:sz w:val="20"/>
          <w:szCs w:val="20"/>
        </w:rPr>
        <w:t>.</w:t>
      </w:r>
      <w:r w:rsidR="000A677C" w:rsidRPr="000B471F">
        <w:rPr>
          <w:rFonts w:ascii="Times New Roman" w:hAnsi="Times New Roman" w:cs="Times New Roman"/>
          <w:sz w:val="20"/>
          <w:szCs w:val="20"/>
        </w:rPr>
        <w:t xml:space="preserve"> </w:t>
      </w:r>
      <w:r w:rsidRPr="000B471F">
        <w:rPr>
          <w:rFonts w:ascii="Times New Roman" w:hAnsi="Times New Roman" w:cs="Times New Roman"/>
          <w:sz w:val="20"/>
          <w:szCs w:val="20"/>
        </w:rPr>
        <w:t xml:space="preserve"> Such changes were accompanied by an antioxidant response, whereby α-tocopherol rose </w:t>
      </w:r>
      <w:r w:rsidR="004C573E" w:rsidRPr="000B471F">
        <w:rPr>
          <w:rFonts w:ascii="Times New Roman" w:hAnsi="Times New Roman" w:cs="Times New Roman"/>
          <w:sz w:val="20"/>
          <w:szCs w:val="20"/>
        </w:rPr>
        <w:t xml:space="preserve">(HIIW and CMW data) </w:t>
      </w:r>
      <w:r w:rsidRPr="000B471F">
        <w:rPr>
          <w:rFonts w:ascii="Times New Roman" w:hAnsi="Times New Roman" w:cs="Times New Roman"/>
          <w:sz w:val="20"/>
          <w:szCs w:val="20"/>
        </w:rPr>
        <w:t>and lycopene decreased</w:t>
      </w:r>
      <w:r w:rsidR="004C573E" w:rsidRPr="000B471F">
        <w:rPr>
          <w:rFonts w:ascii="Times New Roman" w:hAnsi="Times New Roman" w:cs="Times New Roman"/>
          <w:sz w:val="20"/>
          <w:szCs w:val="20"/>
        </w:rPr>
        <w:t xml:space="preserve"> (HIIW; pre- and post-exercise versus 2 h)</w:t>
      </w:r>
      <w:r w:rsidRPr="000B471F">
        <w:rPr>
          <w:rFonts w:ascii="Times New Roman" w:hAnsi="Times New Roman" w:cs="Times New Roman"/>
          <w:sz w:val="20"/>
          <w:szCs w:val="20"/>
        </w:rPr>
        <w:t>.</w:t>
      </w:r>
    </w:p>
    <w:p w14:paraId="558FC6D2" w14:textId="77777777" w:rsidR="00F80283" w:rsidRPr="000B471F" w:rsidRDefault="00F80283" w:rsidP="00EF5FDB">
      <w:pPr>
        <w:spacing w:after="0" w:line="360" w:lineRule="auto"/>
        <w:jc w:val="both"/>
        <w:rPr>
          <w:rFonts w:ascii="Times New Roman" w:hAnsi="Times New Roman" w:cs="Times New Roman"/>
          <w:sz w:val="20"/>
          <w:szCs w:val="20"/>
        </w:rPr>
      </w:pPr>
    </w:p>
    <w:p w14:paraId="264AF4DF" w14:textId="7F5FAF2E" w:rsidR="000646A9" w:rsidRPr="000B471F" w:rsidRDefault="00F80283" w:rsidP="00EF5FDB">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 xml:space="preserve">A main finding of this study is a bout of walking, regardless of intensity or pattern, promoted a systemic increase in IL-6 and TNF-α.  Both cytokines peaked immediately post-exercise, remained elevated at 4 h and decreased thereafter.  These results complement </w:t>
      </w:r>
      <w:r w:rsidR="0051741D" w:rsidRPr="000B471F">
        <w:rPr>
          <w:rFonts w:ascii="Times New Roman" w:hAnsi="Times New Roman" w:cs="Times New Roman"/>
          <w:sz w:val="20"/>
          <w:szCs w:val="20"/>
        </w:rPr>
        <w:t xml:space="preserve">other </w:t>
      </w:r>
      <w:r w:rsidRPr="000B471F">
        <w:rPr>
          <w:rFonts w:ascii="Times New Roman" w:hAnsi="Times New Roman" w:cs="Times New Roman"/>
          <w:sz w:val="20"/>
          <w:szCs w:val="20"/>
        </w:rPr>
        <w:t>findings that have shown a rise in</w:t>
      </w:r>
      <w:r w:rsidR="00A7236B" w:rsidRPr="000B471F">
        <w:rPr>
          <w:rFonts w:ascii="Times New Roman" w:hAnsi="Times New Roman" w:cs="Times New Roman"/>
          <w:sz w:val="20"/>
          <w:szCs w:val="20"/>
        </w:rPr>
        <w:t xml:space="preserve"> plasma</w:t>
      </w:r>
      <w:r w:rsidRPr="000B471F">
        <w:rPr>
          <w:rFonts w:ascii="Times New Roman" w:hAnsi="Times New Roman" w:cs="Times New Roman"/>
          <w:sz w:val="20"/>
          <w:szCs w:val="20"/>
        </w:rPr>
        <w:t xml:space="preserve"> IL-6 following both moderate and vigorous exercise (Harris et al, 2008; Scott et al, 2011)</w:t>
      </w:r>
      <w:r w:rsidR="00ED7563" w:rsidRPr="000B471F">
        <w:rPr>
          <w:rFonts w:ascii="Times New Roman" w:hAnsi="Times New Roman" w:cs="Times New Roman"/>
          <w:sz w:val="20"/>
          <w:szCs w:val="20"/>
        </w:rPr>
        <w:t>.  Similarly, Leggate et al (2010) reported moderate and high intensity intermittent cycling stimulated a comparable increase in IL-6 immediately post-exercise</w:t>
      </w:r>
      <w:r w:rsidR="008F1569" w:rsidRPr="000B471F">
        <w:rPr>
          <w:rFonts w:ascii="Times New Roman" w:hAnsi="Times New Roman" w:cs="Times New Roman"/>
          <w:sz w:val="20"/>
          <w:szCs w:val="20"/>
        </w:rPr>
        <w:t>,</w:t>
      </w:r>
      <w:r w:rsidR="00ED7563" w:rsidRPr="000B471F">
        <w:rPr>
          <w:rFonts w:ascii="Times New Roman" w:hAnsi="Times New Roman" w:cs="Times New Roman"/>
          <w:sz w:val="20"/>
          <w:szCs w:val="20"/>
        </w:rPr>
        <w:t xml:space="preserve"> which gradually returned to baseline at 23 h.</w:t>
      </w:r>
      <w:r w:rsidR="00A7236B" w:rsidRPr="000B471F">
        <w:rPr>
          <w:rFonts w:ascii="Times New Roman" w:hAnsi="Times New Roman" w:cs="Times New Roman"/>
          <w:sz w:val="20"/>
          <w:szCs w:val="20"/>
        </w:rPr>
        <w:t xml:space="preserve">  </w:t>
      </w:r>
      <w:r w:rsidR="00ED7563" w:rsidRPr="000B471F">
        <w:rPr>
          <w:rFonts w:ascii="Times New Roman" w:hAnsi="Times New Roman" w:cs="Times New Roman"/>
          <w:sz w:val="20"/>
          <w:szCs w:val="20"/>
        </w:rPr>
        <w:t>Normally,</w:t>
      </w:r>
      <w:r w:rsidR="00A23E89" w:rsidRPr="000B471F">
        <w:rPr>
          <w:rFonts w:ascii="Times New Roman" w:hAnsi="Times New Roman" w:cs="Times New Roman"/>
          <w:sz w:val="20"/>
          <w:szCs w:val="20"/>
        </w:rPr>
        <w:t xml:space="preserve"> post-exercise cytokine kinetics are dictated by exercise intensity, with prolonged strenuous bouts stimulating a greater response, compared to shorter intense bouts (Suzuki, 2018).</w:t>
      </w:r>
      <w:r w:rsidR="00A23E89" w:rsidRPr="000B471F">
        <w:rPr>
          <w:rFonts w:ascii="Times New Roman" w:hAnsi="Times New Roman" w:cs="Times New Roman"/>
          <w:i/>
          <w:sz w:val="20"/>
          <w:szCs w:val="20"/>
        </w:rPr>
        <w:t xml:space="preserve">  </w:t>
      </w:r>
      <w:r w:rsidR="0051741D" w:rsidRPr="000B471F">
        <w:rPr>
          <w:rFonts w:ascii="Times New Roman" w:hAnsi="Times New Roman" w:cs="Times New Roman"/>
          <w:sz w:val="20"/>
          <w:szCs w:val="20"/>
        </w:rPr>
        <w:t>Plasma</w:t>
      </w:r>
      <w:r w:rsidRPr="000B471F">
        <w:rPr>
          <w:rFonts w:ascii="Times New Roman" w:hAnsi="Times New Roman" w:cs="Times New Roman"/>
          <w:sz w:val="20"/>
          <w:szCs w:val="20"/>
        </w:rPr>
        <w:t xml:space="preserve"> IL-6</w:t>
      </w:r>
      <w:r w:rsidR="0051741D" w:rsidRPr="000B471F">
        <w:rPr>
          <w:rFonts w:ascii="Times New Roman" w:hAnsi="Times New Roman" w:cs="Times New Roman"/>
          <w:sz w:val="20"/>
          <w:szCs w:val="20"/>
        </w:rPr>
        <w:t>, derived from skeletal muscle,</w:t>
      </w:r>
      <w:r w:rsidRPr="000B471F">
        <w:rPr>
          <w:rFonts w:ascii="Times New Roman" w:hAnsi="Times New Roman" w:cs="Times New Roman"/>
          <w:sz w:val="20"/>
          <w:szCs w:val="20"/>
        </w:rPr>
        <w:t xml:space="preserve"> usually increases exponentially </w:t>
      </w:r>
      <w:r w:rsidR="00ED7563" w:rsidRPr="000B471F">
        <w:rPr>
          <w:rFonts w:ascii="Times New Roman" w:hAnsi="Times New Roman" w:cs="Times New Roman"/>
          <w:sz w:val="20"/>
          <w:szCs w:val="20"/>
        </w:rPr>
        <w:t>immediately post-exercise, stimulating an anti-inflammatory cascade</w:t>
      </w:r>
      <w:r w:rsidRPr="000B471F">
        <w:rPr>
          <w:rFonts w:ascii="Times New Roman" w:hAnsi="Times New Roman" w:cs="Times New Roman"/>
          <w:sz w:val="20"/>
          <w:szCs w:val="20"/>
        </w:rPr>
        <w:t xml:space="preserve">, giving rise to IL-1ra, IL-10 while blunting TNF-α (Petersen and Pedersen, 2005).  </w:t>
      </w:r>
      <w:r w:rsidR="00A23E89" w:rsidRPr="000B471F">
        <w:rPr>
          <w:rFonts w:ascii="Times New Roman" w:hAnsi="Times New Roman" w:cs="Times New Roman"/>
          <w:sz w:val="20"/>
          <w:szCs w:val="20"/>
        </w:rPr>
        <w:t xml:space="preserve">Thus a rise in post-exercise IL-6 has evolved </w:t>
      </w:r>
      <w:r w:rsidR="00ED7563" w:rsidRPr="000B471F">
        <w:rPr>
          <w:rFonts w:ascii="Times New Roman" w:hAnsi="Times New Roman" w:cs="Times New Roman"/>
          <w:sz w:val="20"/>
          <w:szCs w:val="20"/>
        </w:rPr>
        <w:t xml:space="preserve">into an important modulating agent </w:t>
      </w:r>
      <w:r w:rsidR="00A23E89" w:rsidRPr="000B471F">
        <w:rPr>
          <w:rFonts w:ascii="Times New Roman" w:hAnsi="Times New Roman" w:cs="Times New Roman"/>
          <w:sz w:val="20"/>
          <w:szCs w:val="20"/>
        </w:rPr>
        <w:t>in immunosuppression, however this is not a consistent finding in the current study, as TNF-α</w:t>
      </w:r>
      <w:r w:rsidR="00ED7563" w:rsidRPr="000B471F">
        <w:rPr>
          <w:rFonts w:ascii="Times New Roman" w:hAnsi="Times New Roman" w:cs="Times New Roman"/>
          <w:sz w:val="20"/>
          <w:szCs w:val="20"/>
        </w:rPr>
        <w:t xml:space="preserve"> exhibits different kinetics, </w:t>
      </w:r>
      <w:r w:rsidR="00483BEB" w:rsidRPr="000B471F">
        <w:rPr>
          <w:rFonts w:ascii="Times New Roman" w:hAnsi="Times New Roman" w:cs="Times New Roman"/>
          <w:sz w:val="20"/>
          <w:szCs w:val="20"/>
        </w:rPr>
        <w:t xml:space="preserve">increasing </w:t>
      </w:r>
      <w:r w:rsidR="00A23E89" w:rsidRPr="000B471F">
        <w:rPr>
          <w:rFonts w:ascii="Times New Roman" w:hAnsi="Times New Roman" w:cs="Times New Roman"/>
          <w:sz w:val="20"/>
          <w:szCs w:val="20"/>
        </w:rPr>
        <w:t>post-exercise in both trials</w:t>
      </w:r>
      <w:r w:rsidR="00625D57" w:rsidRPr="000B471F">
        <w:rPr>
          <w:rFonts w:ascii="Times New Roman" w:hAnsi="Times New Roman" w:cs="Times New Roman"/>
          <w:sz w:val="20"/>
          <w:szCs w:val="20"/>
        </w:rPr>
        <w:t xml:space="preserve"> and remain</w:t>
      </w:r>
      <w:r w:rsidR="00483BEB" w:rsidRPr="000B471F">
        <w:rPr>
          <w:rFonts w:ascii="Times New Roman" w:hAnsi="Times New Roman" w:cs="Times New Roman"/>
          <w:sz w:val="20"/>
          <w:szCs w:val="20"/>
        </w:rPr>
        <w:t>ing</w:t>
      </w:r>
      <w:r w:rsidR="00625D57" w:rsidRPr="000B471F">
        <w:rPr>
          <w:rFonts w:ascii="Times New Roman" w:hAnsi="Times New Roman" w:cs="Times New Roman"/>
          <w:sz w:val="20"/>
          <w:szCs w:val="20"/>
        </w:rPr>
        <w:t xml:space="preserve"> elevated in the circulation for longer</w:t>
      </w:r>
      <w:r w:rsidR="00A23E89" w:rsidRPr="000B471F">
        <w:rPr>
          <w:rFonts w:ascii="Times New Roman" w:hAnsi="Times New Roman" w:cs="Times New Roman"/>
          <w:sz w:val="20"/>
          <w:szCs w:val="20"/>
        </w:rPr>
        <w:t>.</w:t>
      </w:r>
      <w:r w:rsidRPr="000B471F">
        <w:rPr>
          <w:rFonts w:ascii="Times New Roman" w:hAnsi="Times New Roman" w:cs="Times New Roman"/>
          <w:sz w:val="20"/>
          <w:szCs w:val="20"/>
        </w:rPr>
        <w:t xml:space="preserve">  This is not the first</w:t>
      </w:r>
      <w:r w:rsidR="00C4053C" w:rsidRPr="000B471F">
        <w:rPr>
          <w:rFonts w:ascii="Times New Roman" w:hAnsi="Times New Roman" w:cs="Times New Roman"/>
          <w:sz w:val="20"/>
          <w:szCs w:val="20"/>
        </w:rPr>
        <w:t xml:space="preserve"> reports of such</w:t>
      </w:r>
      <w:r w:rsidRPr="000B471F">
        <w:rPr>
          <w:rFonts w:ascii="Times New Roman" w:hAnsi="Times New Roman" w:cs="Times New Roman"/>
          <w:sz w:val="20"/>
          <w:szCs w:val="20"/>
        </w:rPr>
        <w:t xml:space="preserve"> a rise</w:t>
      </w:r>
      <w:r w:rsidR="00C4053C" w:rsidRPr="000B471F">
        <w:rPr>
          <w:rFonts w:ascii="Times New Roman" w:hAnsi="Times New Roman" w:cs="Times New Roman"/>
          <w:sz w:val="20"/>
          <w:szCs w:val="20"/>
        </w:rPr>
        <w:t>,</w:t>
      </w:r>
      <w:r w:rsidRPr="000B471F">
        <w:rPr>
          <w:rFonts w:ascii="Times New Roman" w:hAnsi="Times New Roman" w:cs="Times New Roman"/>
          <w:sz w:val="20"/>
          <w:szCs w:val="20"/>
        </w:rPr>
        <w:t xml:space="preserve"> as Scott et al. (2011) </w:t>
      </w:r>
      <w:r w:rsidR="00A7236B" w:rsidRPr="000B471F">
        <w:rPr>
          <w:rFonts w:ascii="Times New Roman" w:hAnsi="Times New Roman" w:cs="Times New Roman"/>
          <w:sz w:val="20"/>
          <w:szCs w:val="20"/>
        </w:rPr>
        <w:t>reported</w:t>
      </w:r>
      <w:r w:rsidR="0051741D" w:rsidRPr="000B471F">
        <w:rPr>
          <w:rFonts w:ascii="Times New Roman" w:hAnsi="Times New Roman" w:cs="Times New Roman"/>
          <w:sz w:val="20"/>
          <w:szCs w:val="20"/>
        </w:rPr>
        <w:t xml:space="preserve"> </w:t>
      </w:r>
      <w:r w:rsidRPr="000B471F">
        <w:rPr>
          <w:rFonts w:ascii="Times New Roman" w:hAnsi="Times New Roman" w:cs="Times New Roman"/>
          <w:sz w:val="20"/>
          <w:szCs w:val="20"/>
        </w:rPr>
        <w:t xml:space="preserve">TNF-α </w:t>
      </w:r>
      <w:r w:rsidR="0051741D" w:rsidRPr="000B471F">
        <w:rPr>
          <w:rFonts w:ascii="Times New Roman" w:hAnsi="Times New Roman" w:cs="Times New Roman"/>
          <w:sz w:val="20"/>
          <w:szCs w:val="20"/>
        </w:rPr>
        <w:t xml:space="preserve">increased </w:t>
      </w:r>
      <w:r w:rsidRPr="000B471F">
        <w:rPr>
          <w:rFonts w:ascii="Times New Roman" w:hAnsi="Times New Roman" w:cs="Times New Roman"/>
          <w:sz w:val="20"/>
          <w:szCs w:val="20"/>
        </w:rPr>
        <w:t xml:space="preserve">following 60 minutes of moderate </w:t>
      </w:r>
      <w:r w:rsidR="0051741D" w:rsidRPr="000B471F">
        <w:rPr>
          <w:rFonts w:ascii="Times New Roman" w:hAnsi="Times New Roman" w:cs="Times New Roman"/>
          <w:sz w:val="20"/>
          <w:szCs w:val="20"/>
        </w:rPr>
        <w:t>and</w:t>
      </w:r>
      <w:r w:rsidRPr="000B471F">
        <w:rPr>
          <w:rFonts w:ascii="Times New Roman" w:hAnsi="Times New Roman" w:cs="Times New Roman"/>
          <w:sz w:val="20"/>
          <w:szCs w:val="20"/>
        </w:rPr>
        <w:t xml:space="preserve"> vigorous exercise.  Numerous mechanisms may account for this rise in</w:t>
      </w:r>
      <w:r w:rsidR="001B1F61" w:rsidRPr="000B471F">
        <w:rPr>
          <w:rFonts w:ascii="Times New Roman" w:hAnsi="Times New Roman" w:cs="Times New Roman"/>
          <w:sz w:val="20"/>
          <w:szCs w:val="20"/>
        </w:rPr>
        <w:t xml:space="preserve"> IL-6 </w:t>
      </w:r>
      <w:r w:rsidR="0051741D" w:rsidRPr="000B471F">
        <w:rPr>
          <w:rFonts w:ascii="Times New Roman" w:hAnsi="Times New Roman" w:cs="Times New Roman"/>
          <w:sz w:val="20"/>
          <w:szCs w:val="20"/>
        </w:rPr>
        <w:t xml:space="preserve">including </w:t>
      </w:r>
      <w:r w:rsidRPr="000B471F">
        <w:rPr>
          <w:rFonts w:ascii="Times New Roman" w:hAnsi="Times New Roman" w:cs="Times New Roman"/>
          <w:sz w:val="20"/>
          <w:szCs w:val="20"/>
        </w:rPr>
        <w:t xml:space="preserve">reduced glycogen availability, energy expenditure or changes in calcium and stress hormone secretion (i.e. catecholamines, growth factors or cortisol) (Peake et al, 2007).  While the </w:t>
      </w:r>
      <w:r w:rsidR="001D0DB7" w:rsidRPr="000B471F">
        <w:rPr>
          <w:rFonts w:ascii="Times New Roman" w:hAnsi="Times New Roman" w:cs="Times New Roman"/>
          <w:sz w:val="20"/>
          <w:szCs w:val="20"/>
        </w:rPr>
        <w:t xml:space="preserve">current findings </w:t>
      </w:r>
      <w:r w:rsidR="003123EC" w:rsidRPr="000B471F">
        <w:rPr>
          <w:rFonts w:ascii="Times New Roman" w:hAnsi="Times New Roman" w:cs="Times New Roman"/>
          <w:sz w:val="20"/>
          <w:szCs w:val="20"/>
        </w:rPr>
        <w:t xml:space="preserve">are </w:t>
      </w:r>
      <w:r w:rsidRPr="000B471F">
        <w:rPr>
          <w:rFonts w:ascii="Times New Roman" w:hAnsi="Times New Roman" w:cs="Times New Roman"/>
          <w:sz w:val="20"/>
          <w:szCs w:val="20"/>
        </w:rPr>
        <w:t xml:space="preserve">consistent </w:t>
      </w:r>
      <w:r w:rsidR="002D05FE" w:rsidRPr="000B471F">
        <w:rPr>
          <w:rFonts w:ascii="Times New Roman" w:hAnsi="Times New Roman" w:cs="Times New Roman"/>
          <w:sz w:val="20"/>
          <w:szCs w:val="20"/>
        </w:rPr>
        <w:t xml:space="preserve">with </w:t>
      </w:r>
      <w:r w:rsidR="00254D9E" w:rsidRPr="000B471F">
        <w:rPr>
          <w:rFonts w:ascii="Times New Roman" w:hAnsi="Times New Roman" w:cs="Times New Roman"/>
          <w:sz w:val="20"/>
          <w:szCs w:val="20"/>
        </w:rPr>
        <w:t xml:space="preserve">exercise-induced </w:t>
      </w:r>
      <w:r w:rsidRPr="000B471F">
        <w:rPr>
          <w:rFonts w:ascii="Times New Roman" w:hAnsi="Times New Roman" w:cs="Times New Roman"/>
          <w:sz w:val="20"/>
          <w:szCs w:val="20"/>
        </w:rPr>
        <w:t>muscular IL-6 secretion</w:t>
      </w:r>
      <w:r w:rsidR="0051741D" w:rsidRPr="000B471F">
        <w:rPr>
          <w:rFonts w:ascii="Times New Roman" w:hAnsi="Times New Roman" w:cs="Times New Roman"/>
          <w:sz w:val="20"/>
          <w:szCs w:val="20"/>
        </w:rPr>
        <w:t xml:space="preserve"> </w:t>
      </w:r>
      <w:r w:rsidR="009A5EF2" w:rsidRPr="000B471F">
        <w:rPr>
          <w:rFonts w:ascii="Times New Roman" w:hAnsi="Times New Roman" w:cs="Times New Roman"/>
          <w:sz w:val="20"/>
          <w:szCs w:val="20"/>
        </w:rPr>
        <w:t xml:space="preserve">and </w:t>
      </w:r>
      <w:r w:rsidR="009F3656" w:rsidRPr="000B471F">
        <w:rPr>
          <w:rFonts w:ascii="Times New Roman" w:hAnsi="Times New Roman" w:cs="Times New Roman"/>
          <w:sz w:val="20"/>
          <w:szCs w:val="20"/>
        </w:rPr>
        <w:t xml:space="preserve">subsequent </w:t>
      </w:r>
      <w:r w:rsidR="009A5EF2" w:rsidRPr="000B471F">
        <w:rPr>
          <w:rFonts w:ascii="Times New Roman" w:hAnsi="Times New Roman" w:cs="Times New Roman"/>
          <w:sz w:val="20"/>
          <w:szCs w:val="20"/>
        </w:rPr>
        <w:t xml:space="preserve">appearance </w:t>
      </w:r>
      <w:r w:rsidR="0051741D" w:rsidRPr="000B471F">
        <w:rPr>
          <w:rFonts w:ascii="Times New Roman" w:hAnsi="Times New Roman" w:cs="Times New Roman"/>
          <w:sz w:val="20"/>
          <w:szCs w:val="20"/>
        </w:rPr>
        <w:t>in the vasculature</w:t>
      </w:r>
      <w:r w:rsidRPr="000B471F">
        <w:rPr>
          <w:rFonts w:ascii="Times New Roman" w:hAnsi="Times New Roman" w:cs="Times New Roman"/>
          <w:sz w:val="20"/>
          <w:szCs w:val="20"/>
        </w:rPr>
        <w:t xml:space="preserve">, </w:t>
      </w:r>
      <w:r w:rsidR="00042F82" w:rsidRPr="000B471F">
        <w:rPr>
          <w:rFonts w:ascii="Times New Roman" w:hAnsi="Times New Roman" w:cs="Times New Roman"/>
          <w:sz w:val="20"/>
          <w:szCs w:val="20"/>
        </w:rPr>
        <w:t>p</w:t>
      </w:r>
      <w:r w:rsidR="0051741D" w:rsidRPr="000B471F">
        <w:rPr>
          <w:rFonts w:ascii="Times New Roman" w:hAnsi="Times New Roman" w:cs="Times New Roman"/>
          <w:sz w:val="20"/>
          <w:szCs w:val="20"/>
        </w:rPr>
        <w:t>erhaps t</w:t>
      </w:r>
      <w:r w:rsidRPr="000B471F">
        <w:rPr>
          <w:rFonts w:ascii="Times New Roman" w:hAnsi="Times New Roman" w:cs="Times New Roman"/>
          <w:sz w:val="20"/>
          <w:szCs w:val="20"/>
        </w:rPr>
        <w:t xml:space="preserve">he unaccustomed </w:t>
      </w:r>
      <w:r w:rsidR="0051741D" w:rsidRPr="000B471F">
        <w:rPr>
          <w:rFonts w:ascii="Times New Roman" w:hAnsi="Times New Roman" w:cs="Times New Roman"/>
          <w:sz w:val="20"/>
          <w:szCs w:val="20"/>
        </w:rPr>
        <w:t xml:space="preserve">fast treadmill walking simply </w:t>
      </w:r>
      <w:r w:rsidRPr="000B471F">
        <w:rPr>
          <w:rFonts w:ascii="Times New Roman" w:hAnsi="Times New Roman" w:cs="Times New Roman"/>
          <w:sz w:val="20"/>
          <w:szCs w:val="20"/>
        </w:rPr>
        <w:t xml:space="preserve">stimulated a pro-inflammatory response characterised by the secretion of TNF-α (Ostrowski et al, 2001).  </w:t>
      </w:r>
      <w:r w:rsidRPr="000B471F">
        <w:rPr>
          <w:rFonts w:ascii="Times New Roman" w:hAnsi="Times New Roman" w:cs="Times New Roman"/>
          <w:sz w:val="20"/>
          <w:szCs w:val="20"/>
        </w:rPr>
        <w:lastRenderedPageBreak/>
        <w:t xml:space="preserve">It has also been hypothesised that blood sampling methods may </w:t>
      </w:r>
      <w:r w:rsidR="0051741D" w:rsidRPr="000B471F">
        <w:rPr>
          <w:rFonts w:ascii="Times New Roman" w:hAnsi="Times New Roman" w:cs="Times New Roman"/>
          <w:sz w:val="20"/>
          <w:szCs w:val="20"/>
        </w:rPr>
        <w:t xml:space="preserve">also </w:t>
      </w:r>
      <w:r w:rsidRPr="000B471F">
        <w:rPr>
          <w:rFonts w:ascii="Times New Roman" w:hAnsi="Times New Roman" w:cs="Times New Roman"/>
          <w:sz w:val="20"/>
          <w:szCs w:val="20"/>
        </w:rPr>
        <w:t>stimulate such a reaction (Haack et al, 2002).  Dixon and colleagues (2009) compared sampling techniques and reported blood drawn via cannula caused a 4-fol</w:t>
      </w:r>
      <w:r w:rsidR="00DD390A" w:rsidRPr="000B471F">
        <w:rPr>
          <w:rFonts w:ascii="Times New Roman" w:hAnsi="Times New Roman" w:cs="Times New Roman"/>
          <w:sz w:val="20"/>
          <w:szCs w:val="20"/>
        </w:rPr>
        <w:t xml:space="preserve">d increase in </w:t>
      </w:r>
      <w:r w:rsidR="008F1569" w:rsidRPr="000B471F">
        <w:rPr>
          <w:rFonts w:ascii="Times New Roman" w:hAnsi="Times New Roman" w:cs="Times New Roman"/>
          <w:sz w:val="20"/>
          <w:szCs w:val="20"/>
        </w:rPr>
        <w:t xml:space="preserve">pro-inflammatory mediators </w:t>
      </w:r>
      <w:r w:rsidRPr="000B471F">
        <w:rPr>
          <w:rFonts w:ascii="Times New Roman" w:hAnsi="Times New Roman" w:cs="Times New Roman"/>
          <w:sz w:val="20"/>
          <w:szCs w:val="20"/>
        </w:rPr>
        <w:t>compared to marginal changes with venepuncture.  Much of this response is understood to stem from a local inflammatory response within the indwelling vein</w:t>
      </w:r>
      <w:r w:rsidR="00625D57" w:rsidRPr="000B471F">
        <w:rPr>
          <w:rFonts w:ascii="Times New Roman" w:hAnsi="Times New Roman" w:cs="Times New Roman"/>
          <w:sz w:val="20"/>
          <w:szCs w:val="20"/>
        </w:rPr>
        <w:t xml:space="preserve"> and may account for the sustained elevation in TNF-α during the post-exercise period, whereas the exercise-induced IL-6 response gradually </w:t>
      </w:r>
      <w:r w:rsidR="00016A08" w:rsidRPr="000B471F">
        <w:rPr>
          <w:rFonts w:ascii="Times New Roman" w:hAnsi="Times New Roman" w:cs="Times New Roman"/>
          <w:sz w:val="20"/>
          <w:szCs w:val="20"/>
        </w:rPr>
        <w:t>normalised</w:t>
      </w:r>
      <w:r w:rsidRPr="000B471F">
        <w:rPr>
          <w:rFonts w:ascii="Times New Roman" w:hAnsi="Times New Roman" w:cs="Times New Roman"/>
          <w:sz w:val="20"/>
          <w:szCs w:val="20"/>
        </w:rPr>
        <w:t xml:space="preserve"> (Thompson and Dixon, 2009).  </w:t>
      </w:r>
      <w:r w:rsidR="00016A08" w:rsidRPr="000B471F">
        <w:rPr>
          <w:rFonts w:ascii="Times New Roman" w:hAnsi="Times New Roman" w:cs="Times New Roman"/>
          <w:sz w:val="20"/>
          <w:szCs w:val="20"/>
        </w:rPr>
        <w:t>Typically</w:t>
      </w:r>
      <w:r w:rsidR="00A23E89" w:rsidRPr="000B471F">
        <w:rPr>
          <w:rFonts w:ascii="Times New Roman" w:hAnsi="Times New Roman" w:cs="Times New Roman"/>
          <w:sz w:val="20"/>
          <w:szCs w:val="20"/>
        </w:rPr>
        <w:t xml:space="preserve">, TNF-α </w:t>
      </w:r>
      <w:r w:rsidR="009A42FE" w:rsidRPr="000B471F">
        <w:rPr>
          <w:rFonts w:ascii="Times New Roman" w:hAnsi="Times New Roman" w:cs="Times New Roman"/>
          <w:sz w:val="20"/>
          <w:szCs w:val="20"/>
        </w:rPr>
        <w:t>mediates</w:t>
      </w:r>
      <w:r w:rsidR="00A23E89" w:rsidRPr="000B471F">
        <w:rPr>
          <w:rFonts w:ascii="Times New Roman" w:hAnsi="Times New Roman" w:cs="Times New Roman"/>
          <w:sz w:val="20"/>
          <w:szCs w:val="20"/>
        </w:rPr>
        <w:t xml:space="preserve"> systemic inflammation and </w:t>
      </w:r>
      <w:r w:rsidR="00282174" w:rsidRPr="000B471F">
        <w:rPr>
          <w:rFonts w:ascii="Times New Roman" w:hAnsi="Times New Roman" w:cs="Times New Roman"/>
          <w:sz w:val="20"/>
          <w:szCs w:val="20"/>
        </w:rPr>
        <w:t xml:space="preserve">is </w:t>
      </w:r>
      <w:r w:rsidR="00A23E89" w:rsidRPr="000B471F">
        <w:rPr>
          <w:rFonts w:ascii="Times New Roman" w:hAnsi="Times New Roman" w:cs="Times New Roman"/>
          <w:sz w:val="20"/>
          <w:szCs w:val="20"/>
        </w:rPr>
        <w:t>expressed in response to infection or tissue injury (Cawthorn and Sethi, 2008).</w:t>
      </w:r>
      <w:r w:rsidR="00103BF8" w:rsidRPr="000B471F">
        <w:rPr>
          <w:rFonts w:ascii="Times New Roman" w:hAnsi="Times New Roman" w:cs="Times New Roman"/>
          <w:sz w:val="20"/>
          <w:szCs w:val="20"/>
        </w:rPr>
        <w:t xml:space="preserve"> </w:t>
      </w:r>
      <w:r w:rsidR="00A23E89" w:rsidRPr="000B471F">
        <w:rPr>
          <w:rFonts w:ascii="Times New Roman" w:hAnsi="Times New Roman" w:cs="Times New Roman"/>
          <w:sz w:val="20"/>
          <w:szCs w:val="20"/>
        </w:rPr>
        <w:t xml:space="preserve"> In many respects the same cytokines </w:t>
      </w:r>
      <w:r w:rsidR="00103BF8" w:rsidRPr="000B471F">
        <w:rPr>
          <w:rFonts w:ascii="Times New Roman" w:hAnsi="Times New Roman" w:cs="Times New Roman"/>
          <w:sz w:val="20"/>
          <w:szCs w:val="20"/>
        </w:rPr>
        <w:t xml:space="preserve">and chemokines </w:t>
      </w:r>
      <w:r w:rsidR="00A23E89" w:rsidRPr="000B471F">
        <w:rPr>
          <w:rFonts w:ascii="Times New Roman" w:hAnsi="Times New Roman" w:cs="Times New Roman"/>
          <w:sz w:val="20"/>
          <w:szCs w:val="20"/>
        </w:rPr>
        <w:t xml:space="preserve">are released </w:t>
      </w:r>
      <w:r w:rsidR="00103BF8" w:rsidRPr="000B471F">
        <w:rPr>
          <w:rFonts w:ascii="Times New Roman" w:hAnsi="Times New Roman" w:cs="Times New Roman"/>
          <w:sz w:val="20"/>
          <w:szCs w:val="20"/>
        </w:rPr>
        <w:t xml:space="preserve">during </w:t>
      </w:r>
      <w:r w:rsidR="00A23E89" w:rsidRPr="000B471F">
        <w:rPr>
          <w:rFonts w:ascii="Times New Roman" w:hAnsi="Times New Roman" w:cs="Times New Roman"/>
          <w:sz w:val="20"/>
          <w:szCs w:val="20"/>
        </w:rPr>
        <w:t>the acute phase response</w:t>
      </w:r>
      <w:r w:rsidR="00103BF8" w:rsidRPr="000B471F">
        <w:rPr>
          <w:rFonts w:ascii="Times New Roman" w:hAnsi="Times New Roman" w:cs="Times New Roman"/>
          <w:sz w:val="20"/>
          <w:szCs w:val="20"/>
        </w:rPr>
        <w:t xml:space="preserve"> but differ in</w:t>
      </w:r>
      <w:r w:rsidR="00A23E89" w:rsidRPr="000B471F">
        <w:rPr>
          <w:rFonts w:ascii="Times New Roman" w:hAnsi="Times New Roman" w:cs="Times New Roman"/>
          <w:sz w:val="20"/>
          <w:szCs w:val="20"/>
        </w:rPr>
        <w:t xml:space="preserve"> the order of activation</w:t>
      </w:r>
      <w:r w:rsidR="00B56FDD" w:rsidRPr="000B471F">
        <w:rPr>
          <w:rFonts w:ascii="Times New Roman" w:hAnsi="Times New Roman" w:cs="Times New Roman"/>
          <w:sz w:val="20"/>
          <w:szCs w:val="20"/>
        </w:rPr>
        <w:t xml:space="preserve">, starting with </w:t>
      </w:r>
      <w:r w:rsidR="00A23E89" w:rsidRPr="000B471F">
        <w:rPr>
          <w:rFonts w:ascii="Times New Roman" w:hAnsi="Times New Roman" w:cs="Times New Roman"/>
          <w:sz w:val="20"/>
          <w:szCs w:val="20"/>
        </w:rPr>
        <w:t xml:space="preserve">TNF-α (Petersen and Pedersen, 2005).  Within this pro-inflammatory model, neutrophil chemotaxis </w:t>
      </w:r>
      <w:r w:rsidR="008F1569" w:rsidRPr="000B471F">
        <w:rPr>
          <w:rFonts w:ascii="Times New Roman" w:hAnsi="Times New Roman" w:cs="Times New Roman"/>
          <w:sz w:val="20"/>
          <w:szCs w:val="20"/>
        </w:rPr>
        <w:t xml:space="preserve">upregulates as does the expression of adhesion molecules, selectins and chemokines, exacerbating the pro-inflammatory state </w:t>
      </w:r>
      <w:r w:rsidR="00A23E89" w:rsidRPr="000B471F">
        <w:rPr>
          <w:rFonts w:ascii="Times New Roman" w:hAnsi="Times New Roman" w:cs="Times New Roman"/>
          <w:sz w:val="20"/>
          <w:szCs w:val="20"/>
        </w:rPr>
        <w:t>(Mihara et al, 2012).</w:t>
      </w:r>
      <w:r w:rsidR="00A23E89" w:rsidRPr="000B471F">
        <w:rPr>
          <w:rFonts w:ascii="Times New Roman" w:hAnsi="Times New Roman" w:cs="Times New Roman"/>
          <w:i/>
          <w:sz w:val="20"/>
          <w:szCs w:val="20"/>
        </w:rPr>
        <w:t xml:space="preserve">  </w:t>
      </w:r>
      <w:r w:rsidRPr="000B471F">
        <w:rPr>
          <w:rFonts w:ascii="Times New Roman" w:hAnsi="Times New Roman" w:cs="Times New Roman"/>
          <w:sz w:val="20"/>
          <w:szCs w:val="20"/>
        </w:rPr>
        <w:t>Perhaps the inclusion of a</w:t>
      </w:r>
      <w:r w:rsidR="000A677C" w:rsidRPr="000B471F">
        <w:rPr>
          <w:rFonts w:ascii="Times New Roman" w:hAnsi="Times New Roman" w:cs="Times New Roman"/>
          <w:sz w:val="20"/>
          <w:szCs w:val="20"/>
        </w:rPr>
        <w:t xml:space="preserve"> resting</w:t>
      </w:r>
      <w:r w:rsidRPr="000B471F">
        <w:rPr>
          <w:rFonts w:ascii="Times New Roman" w:hAnsi="Times New Roman" w:cs="Times New Roman"/>
          <w:sz w:val="20"/>
          <w:szCs w:val="20"/>
        </w:rPr>
        <w:t xml:space="preserve"> control group might have provided clarity on the source of cytokine secretion</w:t>
      </w:r>
      <w:r w:rsidR="009F3656" w:rsidRPr="000B471F">
        <w:rPr>
          <w:rFonts w:ascii="Times New Roman" w:hAnsi="Times New Roman" w:cs="Times New Roman"/>
          <w:sz w:val="20"/>
          <w:szCs w:val="20"/>
        </w:rPr>
        <w:t>,</w:t>
      </w:r>
      <w:r w:rsidR="000646A9" w:rsidRPr="000B471F">
        <w:rPr>
          <w:rFonts w:ascii="Times New Roman" w:hAnsi="Times New Roman" w:cs="Times New Roman"/>
          <w:sz w:val="20"/>
          <w:szCs w:val="20"/>
        </w:rPr>
        <w:t xml:space="preserve"> but this aside</w:t>
      </w:r>
      <w:r w:rsidR="009F3656" w:rsidRPr="000B471F">
        <w:rPr>
          <w:rFonts w:ascii="Times New Roman" w:hAnsi="Times New Roman" w:cs="Times New Roman"/>
          <w:sz w:val="20"/>
          <w:szCs w:val="20"/>
        </w:rPr>
        <w:t>,</w:t>
      </w:r>
      <w:r w:rsidRPr="000B471F">
        <w:rPr>
          <w:rFonts w:ascii="Times New Roman" w:hAnsi="Times New Roman" w:cs="Times New Roman"/>
          <w:sz w:val="20"/>
          <w:szCs w:val="20"/>
        </w:rPr>
        <w:t xml:space="preserve"> the current study is the first to show a bout </w:t>
      </w:r>
      <w:r w:rsidR="00DD390A" w:rsidRPr="000B471F">
        <w:rPr>
          <w:rFonts w:ascii="Times New Roman" w:hAnsi="Times New Roman" w:cs="Times New Roman"/>
          <w:sz w:val="20"/>
          <w:szCs w:val="20"/>
        </w:rPr>
        <w:t xml:space="preserve">of </w:t>
      </w:r>
      <w:r w:rsidR="000646A9" w:rsidRPr="000B471F">
        <w:rPr>
          <w:rFonts w:ascii="Times New Roman" w:hAnsi="Times New Roman" w:cs="Times New Roman"/>
          <w:sz w:val="20"/>
          <w:szCs w:val="20"/>
        </w:rPr>
        <w:t>HIIW</w:t>
      </w:r>
      <w:r w:rsidR="00DD390A" w:rsidRPr="000B471F">
        <w:rPr>
          <w:rFonts w:ascii="Times New Roman" w:hAnsi="Times New Roman" w:cs="Times New Roman"/>
          <w:sz w:val="20"/>
          <w:szCs w:val="20"/>
        </w:rPr>
        <w:t xml:space="preserve"> </w:t>
      </w:r>
      <w:r w:rsidRPr="000B471F">
        <w:rPr>
          <w:rFonts w:ascii="Times New Roman" w:hAnsi="Times New Roman" w:cs="Times New Roman"/>
          <w:sz w:val="20"/>
          <w:szCs w:val="20"/>
        </w:rPr>
        <w:t>has such an effect</w:t>
      </w:r>
      <w:r w:rsidR="00DD01EA" w:rsidRPr="000B471F">
        <w:rPr>
          <w:rFonts w:ascii="Times New Roman" w:hAnsi="Times New Roman" w:cs="Times New Roman"/>
          <w:sz w:val="20"/>
          <w:szCs w:val="20"/>
        </w:rPr>
        <w:t xml:space="preserve"> and also highlights the complexities in analysing cytokine networking and inflammatory regulation post-exercise</w:t>
      </w:r>
      <w:r w:rsidRPr="000B471F">
        <w:rPr>
          <w:rFonts w:ascii="Times New Roman" w:hAnsi="Times New Roman" w:cs="Times New Roman"/>
          <w:sz w:val="20"/>
          <w:szCs w:val="20"/>
        </w:rPr>
        <w:t>.</w:t>
      </w:r>
      <w:r w:rsidR="00A23E89" w:rsidRPr="000B471F">
        <w:rPr>
          <w:rFonts w:ascii="Times New Roman" w:hAnsi="Times New Roman" w:cs="Times New Roman"/>
          <w:sz w:val="20"/>
          <w:szCs w:val="20"/>
        </w:rPr>
        <w:t xml:space="preserve">  </w:t>
      </w:r>
    </w:p>
    <w:p w14:paraId="1CF57CF6" w14:textId="77777777" w:rsidR="006A420B" w:rsidRPr="000B471F" w:rsidRDefault="006A420B" w:rsidP="00EF5FDB">
      <w:pPr>
        <w:spacing w:after="0" w:line="360" w:lineRule="auto"/>
        <w:jc w:val="both"/>
        <w:rPr>
          <w:rFonts w:ascii="Times New Roman" w:hAnsi="Times New Roman" w:cs="Times New Roman"/>
          <w:sz w:val="20"/>
          <w:szCs w:val="20"/>
        </w:rPr>
      </w:pPr>
    </w:p>
    <w:p w14:paraId="16D6C445" w14:textId="6C0884B7" w:rsidR="00F80283" w:rsidRPr="000B471F" w:rsidRDefault="000646A9" w:rsidP="00EF5FDB">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 xml:space="preserve">ROS may also </w:t>
      </w:r>
      <w:r w:rsidR="00C94084" w:rsidRPr="000B471F">
        <w:rPr>
          <w:rFonts w:ascii="Times New Roman" w:hAnsi="Times New Roman" w:cs="Times New Roman"/>
          <w:sz w:val="20"/>
          <w:szCs w:val="20"/>
        </w:rPr>
        <w:t>prove a key mediator within the</w:t>
      </w:r>
      <w:r w:rsidRPr="000B471F">
        <w:rPr>
          <w:rFonts w:ascii="Times New Roman" w:hAnsi="Times New Roman" w:cs="Times New Roman"/>
          <w:sz w:val="20"/>
          <w:szCs w:val="20"/>
        </w:rPr>
        <w:t xml:space="preserve"> </w:t>
      </w:r>
      <w:r w:rsidR="00C94084" w:rsidRPr="000B471F">
        <w:rPr>
          <w:rFonts w:ascii="Times New Roman" w:hAnsi="Times New Roman" w:cs="Times New Roman"/>
          <w:sz w:val="20"/>
          <w:szCs w:val="20"/>
        </w:rPr>
        <w:t xml:space="preserve">exercise-induced </w:t>
      </w:r>
      <w:r w:rsidRPr="000B471F">
        <w:rPr>
          <w:rFonts w:ascii="Times New Roman" w:hAnsi="Times New Roman" w:cs="Times New Roman"/>
          <w:sz w:val="20"/>
          <w:szCs w:val="20"/>
        </w:rPr>
        <w:t xml:space="preserve">cytokine response </w:t>
      </w:r>
      <w:r w:rsidR="00C94084" w:rsidRPr="000B471F">
        <w:rPr>
          <w:rFonts w:ascii="Times New Roman" w:hAnsi="Times New Roman" w:cs="Times New Roman"/>
          <w:sz w:val="20"/>
          <w:szCs w:val="20"/>
        </w:rPr>
        <w:t xml:space="preserve">through the stimulation of </w:t>
      </w:r>
      <w:r w:rsidR="00F80283" w:rsidRPr="000B471F">
        <w:rPr>
          <w:rFonts w:ascii="Times New Roman" w:hAnsi="Times New Roman" w:cs="Times New Roman"/>
          <w:sz w:val="20"/>
          <w:szCs w:val="20"/>
        </w:rPr>
        <w:t>NF-κB, which subsequently regulates inflammation</w:t>
      </w:r>
      <w:r w:rsidRPr="000B471F">
        <w:rPr>
          <w:rFonts w:ascii="Times New Roman" w:hAnsi="Times New Roman" w:cs="Times New Roman"/>
          <w:sz w:val="20"/>
          <w:szCs w:val="20"/>
        </w:rPr>
        <w:t xml:space="preserve"> (Kramer and Goodyear, 2007)</w:t>
      </w:r>
      <w:r w:rsidR="00F80283" w:rsidRPr="000B471F">
        <w:rPr>
          <w:rFonts w:ascii="Times New Roman" w:hAnsi="Times New Roman" w:cs="Times New Roman"/>
          <w:sz w:val="20"/>
          <w:szCs w:val="20"/>
        </w:rPr>
        <w:t>.</w:t>
      </w:r>
      <w:r w:rsidR="00C94084" w:rsidRPr="000B471F">
        <w:rPr>
          <w:rFonts w:ascii="Times New Roman" w:hAnsi="Times New Roman" w:cs="Times New Roman"/>
          <w:sz w:val="20"/>
          <w:szCs w:val="20"/>
        </w:rPr>
        <w:t xml:space="preserve">  </w:t>
      </w:r>
      <w:r w:rsidR="00F80283" w:rsidRPr="000B471F">
        <w:rPr>
          <w:rFonts w:ascii="Times New Roman" w:hAnsi="Times New Roman" w:cs="Times New Roman"/>
          <w:sz w:val="20"/>
          <w:szCs w:val="20"/>
        </w:rPr>
        <w:t>Ste</w:t>
      </w:r>
      <w:r w:rsidR="003D270C" w:rsidRPr="000B471F">
        <w:rPr>
          <w:rFonts w:ascii="Times New Roman" w:hAnsi="Times New Roman" w:cs="Times New Roman"/>
          <w:sz w:val="20"/>
          <w:szCs w:val="20"/>
        </w:rPr>
        <w:t>inberg et al. (2007)</w:t>
      </w:r>
      <w:r w:rsidR="00F80283" w:rsidRPr="000B471F">
        <w:rPr>
          <w:rFonts w:ascii="Times New Roman" w:hAnsi="Times New Roman" w:cs="Times New Roman"/>
          <w:sz w:val="20"/>
          <w:szCs w:val="20"/>
        </w:rPr>
        <w:t xml:space="preserve"> </w:t>
      </w:r>
      <w:r w:rsidR="00C94084" w:rsidRPr="000B471F">
        <w:rPr>
          <w:rFonts w:ascii="Times New Roman" w:hAnsi="Times New Roman" w:cs="Times New Roman"/>
          <w:sz w:val="20"/>
          <w:szCs w:val="20"/>
        </w:rPr>
        <w:t xml:space="preserve">provided data for a possible </w:t>
      </w:r>
      <w:r w:rsidR="00F80283" w:rsidRPr="000B471F">
        <w:rPr>
          <w:rFonts w:ascii="Times New Roman" w:hAnsi="Times New Roman" w:cs="Times New Roman"/>
          <w:sz w:val="20"/>
          <w:szCs w:val="20"/>
        </w:rPr>
        <w:t>interaction after reporting a</w:t>
      </w:r>
      <w:r w:rsidR="003D270C" w:rsidRPr="000B471F">
        <w:rPr>
          <w:rFonts w:ascii="Times New Roman" w:hAnsi="Times New Roman" w:cs="Times New Roman"/>
          <w:sz w:val="20"/>
          <w:szCs w:val="20"/>
        </w:rPr>
        <w:t>n accompanied</w:t>
      </w:r>
      <w:r w:rsidR="00F80283" w:rsidRPr="000B471F">
        <w:rPr>
          <w:rFonts w:ascii="Times New Roman" w:hAnsi="Times New Roman" w:cs="Times New Roman"/>
          <w:sz w:val="20"/>
          <w:szCs w:val="20"/>
        </w:rPr>
        <w:t xml:space="preserve"> rise in lipid peroxidation </w:t>
      </w:r>
      <w:r w:rsidR="003D270C" w:rsidRPr="000B471F">
        <w:rPr>
          <w:rFonts w:ascii="Times New Roman" w:hAnsi="Times New Roman" w:cs="Times New Roman"/>
          <w:sz w:val="20"/>
          <w:szCs w:val="20"/>
        </w:rPr>
        <w:t>and</w:t>
      </w:r>
      <w:r w:rsidR="00F80283" w:rsidRPr="000B471F">
        <w:rPr>
          <w:rFonts w:ascii="Times New Roman" w:hAnsi="Times New Roman" w:cs="Times New Roman"/>
          <w:sz w:val="20"/>
          <w:szCs w:val="20"/>
        </w:rPr>
        <w:t xml:space="preserve"> cytokine secretion.  However, the current study showed no such changes in biomarkers of oxidative stress indicating the mechanism with walking</w:t>
      </w:r>
      <w:r w:rsidR="004C76C9" w:rsidRPr="000B471F">
        <w:rPr>
          <w:rFonts w:ascii="Times New Roman" w:hAnsi="Times New Roman" w:cs="Times New Roman"/>
          <w:sz w:val="20"/>
          <w:szCs w:val="20"/>
        </w:rPr>
        <w:t xml:space="preserve"> </w:t>
      </w:r>
      <w:r w:rsidR="00CE4FEA" w:rsidRPr="000B471F">
        <w:rPr>
          <w:rFonts w:ascii="Times New Roman" w:hAnsi="Times New Roman" w:cs="Times New Roman"/>
          <w:sz w:val="20"/>
          <w:szCs w:val="20"/>
        </w:rPr>
        <w:t>may be more complex</w:t>
      </w:r>
      <w:r w:rsidR="00F80283" w:rsidRPr="000B471F">
        <w:rPr>
          <w:rFonts w:ascii="Times New Roman" w:hAnsi="Times New Roman" w:cs="Times New Roman"/>
          <w:sz w:val="20"/>
          <w:szCs w:val="20"/>
        </w:rPr>
        <w:t>.  It is possible that the exercise intensities increased cytokine concentrations independent of oxidative stress</w:t>
      </w:r>
      <w:r w:rsidR="004C76C9" w:rsidRPr="000B471F">
        <w:rPr>
          <w:rFonts w:ascii="Times New Roman" w:hAnsi="Times New Roman" w:cs="Times New Roman"/>
          <w:sz w:val="20"/>
          <w:szCs w:val="20"/>
        </w:rPr>
        <w:t>,</w:t>
      </w:r>
      <w:r w:rsidR="00133BBF" w:rsidRPr="000B471F">
        <w:rPr>
          <w:rFonts w:ascii="Times New Roman" w:hAnsi="Times New Roman" w:cs="Times New Roman"/>
          <w:sz w:val="20"/>
          <w:szCs w:val="20"/>
        </w:rPr>
        <w:t xml:space="preserve"> or </w:t>
      </w:r>
      <w:r w:rsidR="00C94084" w:rsidRPr="000B471F">
        <w:rPr>
          <w:rFonts w:ascii="Times New Roman" w:hAnsi="Times New Roman" w:cs="Times New Roman"/>
          <w:sz w:val="20"/>
          <w:szCs w:val="20"/>
        </w:rPr>
        <w:t xml:space="preserve">perhaps </w:t>
      </w:r>
      <w:r w:rsidR="00133BBF" w:rsidRPr="000B471F">
        <w:rPr>
          <w:rFonts w:ascii="Times New Roman" w:hAnsi="Times New Roman" w:cs="Times New Roman"/>
          <w:sz w:val="20"/>
          <w:szCs w:val="20"/>
        </w:rPr>
        <w:t>oxidative parameters outside the scope of this study may have contributed</w:t>
      </w:r>
      <w:r w:rsidR="00F80283" w:rsidRPr="000B471F">
        <w:rPr>
          <w:rFonts w:ascii="Times New Roman" w:hAnsi="Times New Roman" w:cs="Times New Roman"/>
          <w:sz w:val="20"/>
          <w:szCs w:val="20"/>
        </w:rPr>
        <w:t>.  Moreover, the activation of mitogen-activated protein kinases, changes in calcium homeostasis</w:t>
      </w:r>
      <w:r w:rsidR="004C76C9" w:rsidRPr="000B471F">
        <w:rPr>
          <w:rFonts w:ascii="Times New Roman" w:hAnsi="Times New Roman" w:cs="Times New Roman"/>
          <w:sz w:val="20"/>
          <w:szCs w:val="20"/>
        </w:rPr>
        <w:t>,</w:t>
      </w:r>
      <w:r w:rsidR="00F80283" w:rsidRPr="000B471F">
        <w:rPr>
          <w:rFonts w:ascii="Times New Roman" w:hAnsi="Times New Roman" w:cs="Times New Roman"/>
          <w:sz w:val="20"/>
          <w:szCs w:val="20"/>
        </w:rPr>
        <w:t xml:space="preserve"> or impaired glucose availability may also attribute to th</w:t>
      </w:r>
      <w:r w:rsidR="004C76C9" w:rsidRPr="000B471F">
        <w:rPr>
          <w:rFonts w:ascii="Times New Roman" w:hAnsi="Times New Roman" w:cs="Times New Roman"/>
          <w:sz w:val="20"/>
          <w:szCs w:val="20"/>
        </w:rPr>
        <w:t>e cytokine</w:t>
      </w:r>
      <w:r w:rsidR="00F80283" w:rsidRPr="000B471F">
        <w:rPr>
          <w:rFonts w:ascii="Times New Roman" w:hAnsi="Times New Roman" w:cs="Times New Roman"/>
          <w:sz w:val="20"/>
          <w:szCs w:val="20"/>
        </w:rPr>
        <w:t xml:space="preserve"> response (Fischer, 2006).  As participants </w:t>
      </w:r>
      <w:r w:rsidR="00C94084" w:rsidRPr="000B471F">
        <w:rPr>
          <w:rFonts w:ascii="Times New Roman" w:hAnsi="Times New Roman" w:cs="Times New Roman"/>
          <w:sz w:val="20"/>
          <w:szCs w:val="20"/>
        </w:rPr>
        <w:t xml:space="preserve">undertook </w:t>
      </w:r>
      <w:r w:rsidR="00F80283" w:rsidRPr="000B471F">
        <w:rPr>
          <w:rFonts w:ascii="Times New Roman" w:hAnsi="Times New Roman" w:cs="Times New Roman"/>
          <w:sz w:val="20"/>
          <w:szCs w:val="20"/>
        </w:rPr>
        <w:t>exercise</w:t>
      </w:r>
      <w:r w:rsidR="00C94084" w:rsidRPr="000B471F">
        <w:rPr>
          <w:rFonts w:ascii="Times New Roman" w:hAnsi="Times New Roman" w:cs="Times New Roman"/>
          <w:sz w:val="20"/>
          <w:szCs w:val="20"/>
        </w:rPr>
        <w:t xml:space="preserve"> while fasting </w:t>
      </w:r>
      <w:r w:rsidR="00AF6605" w:rsidRPr="000B471F">
        <w:rPr>
          <w:rFonts w:ascii="Times New Roman" w:hAnsi="Times New Roman" w:cs="Times New Roman"/>
          <w:sz w:val="20"/>
          <w:szCs w:val="20"/>
        </w:rPr>
        <w:t>the latter might be possible</w:t>
      </w:r>
      <w:r w:rsidR="00EB74BB" w:rsidRPr="000B471F">
        <w:rPr>
          <w:rFonts w:ascii="Times New Roman" w:hAnsi="Times New Roman" w:cs="Times New Roman"/>
          <w:sz w:val="20"/>
          <w:szCs w:val="20"/>
        </w:rPr>
        <w:t xml:space="preserve">, </w:t>
      </w:r>
      <w:r w:rsidR="004C76C9" w:rsidRPr="000B471F">
        <w:rPr>
          <w:rFonts w:ascii="Times New Roman" w:hAnsi="Times New Roman" w:cs="Times New Roman"/>
          <w:sz w:val="20"/>
          <w:szCs w:val="20"/>
        </w:rPr>
        <w:t>coordinated</w:t>
      </w:r>
      <w:r w:rsidR="00C94084" w:rsidRPr="000B471F">
        <w:rPr>
          <w:rFonts w:ascii="Times New Roman" w:hAnsi="Times New Roman" w:cs="Times New Roman"/>
          <w:sz w:val="20"/>
          <w:szCs w:val="20"/>
        </w:rPr>
        <w:t xml:space="preserve"> via </w:t>
      </w:r>
      <w:r w:rsidR="007553A8" w:rsidRPr="000B471F">
        <w:rPr>
          <w:rFonts w:ascii="Times New Roman" w:hAnsi="Times New Roman" w:cs="Times New Roman"/>
          <w:sz w:val="20"/>
          <w:szCs w:val="20"/>
        </w:rPr>
        <w:t>AMP-activated protein kinase</w:t>
      </w:r>
      <w:r w:rsidR="00F80283" w:rsidRPr="000B471F">
        <w:rPr>
          <w:rFonts w:ascii="Times New Roman" w:hAnsi="Times New Roman" w:cs="Times New Roman"/>
          <w:sz w:val="20"/>
          <w:szCs w:val="20"/>
        </w:rPr>
        <w:t xml:space="preserve"> signalling (Li and Gleeson, 2005).  </w:t>
      </w:r>
    </w:p>
    <w:p w14:paraId="483440CA" w14:textId="77777777" w:rsidR="00F80283" w:rsidRPr="000B471F" w:rsidRDefault="00F80283" w:rsidP="00EF5FDB">
      <w:pPr>
        <w:spacing w:after="0" w:line="360" w:lineRule="auto"/>
        <w:jc w:val="both"/>
        <w:rPr>
          <w:rFonts w:ascii="Times New Roman" w:hAnsi="Times New Roman" w:cs="Times New Roman"/>
          <w:sz w:val="20"/>
          <w:szCs w:val="20"/>
        </w:rPr>
      </w:pPr>
    </w:p>
    <w:p w14:paraId="52ED33A5" w14:textId="0EB546B1" w:rsidR="00C30B49" w:rsidRPr="000B471F" w:rsidRDefault="00501530" w:rsidP="00C30B49">
      <w:pPr>
        <w:pStyle w:val="PlainText"/>
        <w:spacing w:line="360" w:lineRule="auto"/>
        <w:jc w:val="both"/>
        <w:rPr>
          <w:rFonts w:ascii="Times New Roman" w:hAnsi="Times New Roman" w:cs="Times New Roman"/>
          <w:sz w:val="20"/>
          <w:szCs w:val="20"/>
        </w:rPr>
      </w:pPr>
      <w:r w:rsidRPr="000B471F">
        <w:rPr>
          <w:rFonts w:ascii="Times New Roman" w:hAnsi="Times New Roman" w:cs="Times New Roman"/>
          <w:sz w:val="20"/>
          <w:szCs w:val="20"/>
        </w:rPr>
        <w:t xml:space="preserve">HIIW did not promote an increase in ROS or other related biomarkers.  Several studies reported increased free radical production and oxidative damage with vigorous to maximal bouts of exercise (Alessio et al, 2000; Quindry et al, 2003; Davison et al, 2012).  It has also been reported that as little as 5 minutes of exercise at 70% </w:t>
      </w:r>
      <w:r w:rsidRPr="000B471F">
        <w:rPr>
          <w:rFonts w:ascii="Times New Roman" w:hAnsi="Times New Roman" w:cs="Times New Roman"/>
          <w:sz w:val="20"/>
          <w:szCs w:val="20"/>
          <w:lang w:val="en-AU"/>
        </w:rPr>
        <w:t>V̇</w:t>
      </w:r>
      <w:r w:rsidRPr="000B471F">
        <w:rPr>
          <w:rFonts w:ascii="Times New Roman" w:hAnsi="Times New Roman" w:cs="Times New Roman"/>
          <w:sz w:val="20"/>
          <w:szCs w:val="20"/>
        </w:rPr>
        <w:t>O</w:t>
      </w:r>
      <w:r w:rsidRPr="000B471F">
        <w:rPr>
          <w:rFonts w:ascii="Times New Roman" w:hAnsi="Times New Roman" w:cs="Times New Roman"/>
          <w:sz w:val="20"/>
          <w:szCs w:val="20"/>
          <w:vertAlign w:val="subscript"/>
        </w:rPr>
        <w:t>2</w:t>
      </w:r>
      <w:r w:rsidRPr="000B471F">
        <w:rPr>
          <w:rFonts w:ascii="Times New Roman" w:hAnsi="Times New Roman" w:cs="Times New Roman"/>
          <w:sz w:val="20"/>
          <w:szCs w:val="20"/>
        </w:rPr>
        <w:t>max can stimulate oxidative damage (Fogarty et al, 2011).  Thus, the exercise intensity, duration and mode appear to be key mediating factors for the production of oxidative stress (Parker et al, 2014).  Whilst humans are equipped with a sophisticated network of antioxidant defence mechanisms designed to neutralise ROS, an intense or extended bout can lead to lipid, protein and/or DNA damage (Valko et al, 2007; Powers and Jackson, 2008).  Perhaps the exercise trials employed did not sufficiently overwhelm antioxidant capacity, preventing a rise in oxidative stress and protection against molecular damage.  Alternatively, several studies have reported greater antioxidant status in trained participants (Powers and Jackson, 2008; Djordjevic et al, 2012) indicating that current participants may possess efficient antioxidant capability, allowing them to manage ROS more effectively, given the enzymatic antioxidant response associated with exercise training.  The observed reduction in lycopene following HIIW provides the best example of this antioxidant action.  Lycopene has the capacity to neutralise potent free radicals (hydroxyl, hypochlorous acid and peroxyl), offering protection against lipid peroxidation and lipoprotein modification while stimulating enzymatic antioxidants (Pennathur et al, 2010).  Scavenging peroxyl radicals may preserve α-tocopherol, a prominent chain breaking antioxidant, possibly translating to the main effect for time at 2 and 4 h (Stahl and Sies, 2003; Powers and Jackson, 2008).  Davison et al. (2012) demonstrated the importance of α-tocopherol, as a reduction prompted a rise in lipid peroxidation and free radical production.  Interestingly, IL-6 is known to upregulate enzymatic antioxidant expression, so it may conceivably mobilise non-enzymatic antioxidants, given its proposed role in adipose tissue and adipokine/myokine crosstalk (Vassilakopoulos et al, 2003; Trayhurn et al, 2011).  Overall, the lack of change in oxidative parameters, some of which are potent signalling molecules (i.e. H</w:t>
      </w:r>
      <w:r w:rsidRPr="000B471F">
        <w:rPr>
          <w:rFonts w:ascii="Times New Roman" w:hAnsi="Times New Roman" w:cs="Times New Roman"/>
          <w:sz w:val="20"/>
          <w:szCs w:val="20"/>
          <w:vertAlign w:val="subscript"/>
        </w:rPr>
        <w:t>2</w:t>
      </w:r>
      <w:r w:rsidRPr="000B471F">
        <w:rPr>
          <w:rFonts w:ascii="Times New Roman" w:hAnsi="Times New Roman" w:cs="Times New Roman"/>
          <w:sz w:val="20"/>
          <w:szCs w:val="20"/>
        </w:rPr>
        <w:t>O</w:t>
      </w:r>
      <w:r w:rsidRPr="000B471F">
        <w:rPr>
          <w:rFonts w:ascii="Times New Roman" w:hAnsi="Times New Roman" w:cs="Times New Roman"/>
          <w:sz w:val="20"/>
          <w:szCs w:val="20"/>
          <w:vertAlign w:val="subscript"/>
        </w:rPr>
        <w:t>2</w:t>
      </w:r>
      <w:r w:rsidRPr="000B471F">
        <w:rPr>
          <w:rFonts w:ascii="Times New Roman" w:hAnsi="Times New Roman" w:cs="Times New Roman"/>
          <w:sz w:val="20"/>
          <w:szCs w:val="20"/>
        </w:rPr>
        <w:t xml:space="preserve">), could mean the acute activation of some redox sensitive adaptations are missed (Veal et al, 2007). Perhaps the exercise-induced increase in cytokine activity was triggered by minimal, subtle changes in ROS, or by other redox variables, not directly evident in the current study.  Further, the precise post-exercise sampling time points may account for the negligible change, as oxidative parameters are variable in nature and respond to stimuli differently over time (Michailidis et al, 2007).  Alternatively, the results could potentially suggest another mechanism of action, at least in this </w:t>
      </w:r>
      <w:r w:rsidR="00C30B49" w:rsidRPr="000B471F">
        <w:rPr>
          <w:rFonts w:ascii="Times New Roman" w:hAnsi="Times New Roman" w:cs="Times New Roman"/>
          <w:sz w:val="20"/>
          <w:szCs w:val="20"/>
        </w:rPr>
        <w:t>exercise model</w:t>
      </w:r>
      <w:r w:rsidRPr="000B471F">
        <w:rPr>
          <w:rFonts w:ascii="Times New Roman" w:hAnsi="Times New Roman" w:cs="Times New Roman"/>
          <w:sz w:val="20"/>
          <w:szCs w:val="20"/>
        </w:rPr>
        <w:t>, though at this time it is difficult to conclude and further research</w:t>
      </w:r>
      <w:r w:rsidR="00C30B49" w:rsidRPr="000B471F">
        <w:rPr>
          <w:rFonts w:ascii="Times New Roman" w:hAnsi="Times New Roman" w:cs="Times New Roman"/>
          <w:sz w:val="20"/>
          <w:szCs w:val="20"/>
        </w:rPr>
        <w:t>, possibly including analyses of muscle tissue, may be</w:t>
      </w:r>
      <w:r w:rsidRPr="000B471F">
        <w:rPr>
          <w:rFonts w:ascii="Times New Roman" w:hAnsi="Times New Roman" w:cs="Times New Roman"/>
          <w:sz w:val="20"/>
          <w:szCs w:val="20"/>
        </w:rPr>
        <w:t xml:space="preserve"> necessary to </w:t>
      </w:r>
      <w:r w:rsidR="00C30B49" w:rsidRPr="000B471F">
        <w:rPr>
          <w:rFonts w:ascii="Times New Roman" w:hAnsi="Times New Roman" w:cs="Times New Roman"/>
          <w:sz w:val="20"/>
          <w:szCs w:val="20"/>
        </w:rPr>
        <w:t>provide more mechanistic insight.</w:t>
      </w:r>
    </w:p>
    <w:p w14:paraId="66A3DA94" w14:textId="77777777" w:rsidR="007C747D" w:rsidRPr="000B471F" w:rsidRDefault="007C747D" w:rsidP="00EF5FDB">
      <w:pPr>
        <w:spacing w:after="0" w:line="360" w:lineRule="auto"/>
        <w:jc w:val="both"/>
        <w:rPr>
          <w:rFonts w:ascii="Times New Roman" w:hAnsi="Times New Roman" w:cs="Times New Roman"/>
          <w:sz w:val="20"/>
          <w:szCs w:val="20"/>
        </w:rPr>
      </w:pPr>
    </w:p>
    <w:p w14:paraId="39DC7781" w14:textId="3AED63FF" w:rsidR="00F80283" w:rsidRPr="000B471F" w:rsidRDefault="004073D9" w:rsidP="00EF5FDB">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Lastly,</w:t>
      </w:r>
      <w:r w:rsidR="00F80283" w:rsidRPr="000B471F">
        <w:rPr>
          <w:rFonts w:ascii="Times New Roman" w:hAnsi="Times New Roman" w:cs="Times New Roman"/>
          <w:sz w:val="20"/>
          <w:szCs w:val="20"/>
        </w:rPr>
        <w:t xml:space="preserve"> </w:t>
      </w:r>
      <w:r w:rsidR="004401E0" w:rsidRPr="000B471F">
        <w:rPr>
          <w:rFonts w:ascii="Times New Roman" w:hAnsi="Times New Roman" w:cs="Times New Roman"/>
          <w:sz w:val="20"/>
          <w:szCs w:val="20"/>
        </w:rPr>
        <w:t>a main effect for time was detected for</w:t>
      </w:r>
      <w:r w:rsidR="00F80283" w:rsidRPr="000B471F">
        <w:rPr>
          <w:rFonts w:ascii="Times New Roman" w:hAnsi="Times New Roman" w:cs="Times New Roman"/>
          <w:sz w:val="20"/>
          <w:szCs w:val="20"/>
        </w:rPr>
        <w:t xml:space="preserve"> endothelin-1.  Endothelin-1 </w:t>
      </w:r>
      <w:r w:rsidR="00C1399B" w:rsidRPr="000B471F">
        <w:rPr>
          <w:rFonts w:ascii="Times New Roman" w:hAnsi="Times New Roman" w:cs="Times New Roman"/>
          <w:sz w:val="20"/>
          <w:szCs w:val="20"/>
        </w:rPr>
        <w:t xml:space="preserve">participates in </w:t>
      </w:r>
      <w:r w:rsidR="00F80283" w:rsidRPr="000B471F">
        <w:rPr>
          <w:rFonts w:ascii="Times New Roman" w:hAnsi="Times New Roman" w:cs="Times New Roman"/>
          <w:sz w:val="20"/>
          <w:szCs w:val="20"/>
        </w:rPr>
        <w:t xml:space="preserve">vasoconstriction, free radical production, </w:t>
      </w:r>
      <w:r w:rsidR="00915695" w:rsidRPr="000B471F">
        <w:rPr>
          <w:rFonts w:ascii="Times New Roman" w:hAnsi="Times New Roman" w:cs="Times New Roman"/>
          <w:sz w:val="20"/>
          <w:szCs w:val="20"/>
        </w:rPr>
        <w:t xml:space="preserve">proliferation </w:t>
      </w:r>
      <w:r w:rsidR="00F80283" w:rsidRPr="000B471F">
        <w:rPr>
          <w:rFonts w:ascii="Times New Roman" w:hAnsi="Times New Roman" w:cs="Times New Roman"/>
          <w:sz w:val="20"/>
          <w:szCs w:val="20"/>
        </w:rPr>
        <w:t>and platelet activation (Böhm and Pernow, 2007).  Therefore</w:t>
      </w:r>
      <w:r w:rsidR="00C75F0B" w:rsidRPr="000B471F">
        <w:rPr>
          <w:rFonts w:ascii="Times New Roman" w:hAnsi="Times New Roman" w:cs="Times New Roman"/>
          <w:sz w:val="20"/>
          <w:szCs w:val="20"/>
        </w:rPr>
        <w:t>,</w:t>
      </w:r>
      <w:r w:rsidR="00F80283" w:rsidRPr="000B471F">
        <w:rPr>
          <w:rFonts w:ascii="Times New Roman" w:hAnsi="Times New Roman" w:cs="Times New Roman"/>
          <w:sz w:val="20"/>
          <w:szCs w:val="20"/>
        </w:rPr>
        <w:t xml:space="preserve"> determining its </w:t>
      </w:r>
      <w:r w:rsidR="00915695" w:rsidRPr="000B471F">
        <w:rPr>
          <w:rFonts w:ascii="Times New Roman" w:hAnsi="Times New Roman" w:cs="Times New Roman"/>
          <w:sz w:val="20"/>
          <w:szCs w:val="20"/>
        </w:rPr>
        <w:t xml:space="preserve">acute </w:t>
      </w:r>
      <w:r w:rsidR="00F80283" w:rsidRPr="000B471F">
        <w:rPr>
          <w:rFonts w:ascii="Times New Roman" w:hAnsi="Times New Roman" w:cs="Times New Roman"/>
          <w:sz w:val="20"/>
          <w:szCs w:val="20"/>
        </w:rPr>
        <w:t xml:space="preserve">function is desirable as previous research has mainly focused on aerobic exercise training (Maeda et al, 2009).  </w:t>
      </w:r>
      <w:r w:rsidR="00915695" w:rsidRPr="000B471F">
        <w:rPr>
          <w:rFonts w:ascii="Times New Roman" w:hAnsi="Times New Roman" w:cs="Times New Roman"/>
          <w:sz w:val="20"/>
          <w:szCs w:val="20"/>
        </w:rPr>
        <w:t xml:space="preserve">Within the acute exercise model, </w:t>
      </w:r>
      <w:r w:rsidR="00F80283" w:rsidRPr="000B471F">
        <w:rPr>
          <w:rFonts w:ascii="Times New Roman" w:hAnsi="Times New Roman" w:cs="Times New Roman"/>
          <w:sz w:val="20"/>
          <w:szCs w:val="20"/>
        </w:rPr>
        <w:t xml:space="preserve">McClean et al. (2015) </w:t>
      </w:r>
      <w:r w:rsidR="00915695" w:rsidRPr="000B471F">
        <w:rPr>
          <w:rFonts w:ascii="Times New Roman" w:hAnsi="Times New Roman" w:cs="Times New Roman"/>
          <w:sz w:val="20"/>
          <w:szCs w:val="20"/>
        </w:rPr>
        <w:t xml:space="preserve">also </w:t>
      </w:r>
      <w:r w:rsidR="00F80283" w:rsidRPr="000B471F">
        <w:rPr>
          <w:rFonts w:ascii="Times New Roman" w:hAnsi="Times New Roman" w:cs="Times New Roman"/>
          <w:sz w:val="20"/>
          <w:szCs w:val="20"/>
        </w:rPr>
        <w:t xml:space="preserve">reported endothelin-1 increased immediately following 30 minutes of aerobic exercise at 55% </w:t>
      </w:r>
      <w:r w:rsidR="00C47F03" w:rsidRPr="000B471F">
        <w:rPr>
          <w:rFonts w:ascii="Times New Roman" w:hAnsi="Times New Roman" w:cs="Times New Roman"/>
          <w:sz w:val="20"/>
          <w:szCs w:val="20"/>
          <w:lang w:val="en-AU"/>
        </w:rPr>
        <w:t>V̇</w:t>
      </w:r>
      <w:r w:rsidR="00F80283" w:rsidRPr="000B471F">
        <w:rPr>
          <w:rFonts w:ascii="Times New Roman" w:hAnsi="Times New Roman" w:cs="Times New Roman"/>
          <w:sz w:val="20"/>
          <w:szCs w:val="20"/>
        </w:rPr>
        <w:t>O</w:t>
      </w:r>
      <w:r w:rsidR="00F80283" w:rsidRPr="000B471F">
        <w:rPr>
          <w:rFonts w:ascii="Times New Roman" w:hAnsi="Times New Roman" w:cs="Times New Roman"/>
          <w:sz w:val="20"/>
          <w:szCs w:val="20"/>
          <w:vertAlign w:val="subscript"/>
        </w:rPr>
        <w:t>2</w:t>
      </w:r>
      <w:r w:rsidR="00F80283" w:rsidRPr="000B471F">
        <w:rPr>
          <w:rFonts w:ascii="Times New Roman" w:hAnsi="Times New Roman" w:cs="Times New Roman"/>
          <w:sz w:val="20"/>
          <w:szCs w:val="20"/>
        </w:rPr>
        <w:t xml:space="preserve">max.  The rationale for the increase </w:t>
      </w:r>
      <w:r w:rsidR="00915695" w:rsidRPr="000B471F">
        <w:rPr>
          <w:rFonts w:ascii="Times New Roman" w:hAnsi="Times New Roman" w:cs="Times New Roman"/>
          <w:sz w:val="20"/>
          <w:szCs w:val="20"/>
        </w:rPr>
        <w:t>may be associated with</w:t>
      </w:r>
      <w:r w:rsidR="00F80283" w:rsidRPr="000B471F">
        <w:rPr>
          <w:rFonts w:ascii="Times New Roman" w:hAnsi="Times New Roman" w:cs="Times New Roman"/>
          <w:sz w:val="20"/>
          <w:szCs w:val="20"/>
        </w:rPr>
        <w:t xml:space="preserve"> other vasoactive or pro-inflammatory mediators or exercise-induced changes in catecholamines but further research is necessary to explore this pathway.  The findings suggest that the increase in endothelin-1 and its associated detrimental effects are overridden as improvements in vascular function persist.</w:t>
      </w:r>
      <w:r w:rsidR="00E512A1" w:rsidRPr="000B471F">
        <w:rPr>
          <w:rFonts w:ascii="Times New Roman" w:hAnsi="Times New Roman" w:cs="Times New Roman"/>
          <w:sz w:val="20"/>
          <w:szCs w:val="20"/>
        </w:rPr>
        <w:t xml:space="preserve"> </w:t>
      </w:r>
    </w:p>
    <w:p w14:paraId="1A33C55D" w14:textId="77777777" w:rsidR="004073D9" w:rsidRPr="000B471F" w:rsidRDefault="004073D9" w:rsidP="00EF5FDB">
      <w:pPr>
        <w:spacing w:after="0" w:line="360" w:lineRule="auto"/>
        <w:jc w:val="both"/>
        <w:rPr>
          <w:rFonts w:ascii="Times New Roman" w:hAnsi="Times New Roman" w:cs="Times New Roman"/>
          <w:sz w:val="20"/>
          <w:szCs w:val="20"/>
        </w:rPr>
      </w:pPr>
    </w:p>
    <w:p w14:paraId="59E14FC7" w14:textId="7E06456E" w:rsidR="00F80283" w:rsidRPr="000B471F" w:rsidRDefault="004073D9" w:rsidP="00EF5FDB">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This randomised control trial is not without limitations.</w:t>
      </w:r>
      <w:r w:rsidR="00A23E89" w:rsidRPr="000B471F">
        <w:rPr>
          <w:rFonts w:ascii="Times New Roman" w:hAnsi="Times New Roman" w:cs="Times New Roman"/>
          <w:sz w:val="20"/>
          <w:szCs w:val="20"/>
        </w:rPr>
        <w:t xml:space="preserve">  Firstly, </w:t>
      </w:r>
      <w:r w:rsidR="00087505" w:rsidRPr="000B471F">
        <w:rPr>
          <w:rFonts w:ascii="Times New Roman" w:hAnsi="Times New Roman" w:cs="Times New Roman"/>
          <w:sz w:val="20"/>
          <w:szCs w:val="20"/>
        </w:rPr>
        <w:t xml:space="preserve">including </w:t>
      </w:r>
      <w:r w:rsidR="00A23E89" w:rsidRPr="000B471F">
        <w:rPr>
          <w:rFonts w:ascii="Times New Roman" w:hAnsi="Times New Roman" w:cs="Times New Roman"/>
          <w:sz w:val="20"/>
          <w:szCs w:val="20"/>
        </w:rPr>
        <w:t xml:space="preserve">a </w:t>
      </w:r>
      <w:r w:rsidR="00016A08" w:rsidRPr="000B471F">
        <w:rPr>
          <w:rFonts w:ascii="Times New Roman" w:hAnsi="Times New Roman" w:cs="Times New Roman"/>
          <w:sz w:val="20"/>
          <w:szCs w:val="20"/>
        </w:rPr>
        <w:t xml:space="preserve">resting </w:t>
      </w:r>
      <w:r w:rsidR="00A23E89" w:rsidRPr="000B471F">
        <w:rPr>
          <w:rFonts w:ascii="Times New Roman" w:hAnsi="Times New Roman" w:cs="Times New Roman"/>
          <w:sz w:val="20"/>
          <w:szCs w:val="20"/>
        </w:rPr>
        <w:t xml:space="preserve">control group </w:t>
      </w:r>
      <w:r w:rsidR="00016A08" w:rsidRPr="000B471F">
        <w:rPr>
          <w:rFonts w:ascii="Times New Roman" w:hAnsi="Times New Roman" w:cs="Times New Roman"/>
          <w:sz w:val="20"/>
          <w:szCs w:val="20"/>
        </w:rPr>
        <w:t>with</w:t>
      </w:r>
      <w:r w:rsidR="00087505" w:rsidRPr="000B471F">
        <w:rPr>
          <w:rFonts w:ascii="Times New Roman" w:hAnsi="Times New Roman" w:cs="Times New Roman"/>
          <w:sz w:val="20"/>
          <w:szCs w:val="20"/>
        </w:rPr>
        <w:t xml:space="preserve">in the experimental design </w:t>
      </w:r>
      <w:r w:rsidR="00C958F7" w:rsidRPr="000B471F">
        <w:rPr>
          <w:rFonts w:ascii="Times New Roman" w:hAnsi="Times New Roman" w:cs="Times New Roman"/>
          <w:sz w:val="20"/>
          <w:szCs w:val="20"/>
        </w:rPr>
        <w:t xml:space="preserve">would add clarification to the inflammatory response, attributing changes to the sampling method or indeed the bouts of exercise.  </w:t>
      </w:r>
      <w:r w:rsidR="00622E0C" w:rsidRPr="000B471F">
        <w:rPr>
          <w:rFonts w:ascii="Times New Roman" w:hAnsi="Times New Roman" w:cs="Times New Roman"/>
          <w:sz w:val="20"/>
          <w:szCs w:val="20"/>
          <w:shd w:val="clear" w:color="auto" w:fill="FFFFFF"/>
        </w:rPr>
        <w:t xml:space="preserve">IL-6 is a responsive cytokine </w:t>
      </w:r>
      <w:r w:rsidR="005261D0" w:rsidRPr="000B471F">
        <w:rPr>
          <w:rFonts w:ascii="Times New Roman" w:hAnsi="Times New Roman" w:cs="Times New Roman"/>
          <w:sz w:val="20"/>
          <w:szCs w:val="20"/>
          <w:shd w:val="clear" w:color="auto" w:fill="FFFFFF"/>
        </w:rPr>
        <w:t xml:space="preserve">but our analysis and subsequent interpretation is based on its perceived post-exercise anti-inflammatory actions, as such this could be considered </w:t>
      </w:r>
      <w:r w:rsidR="00622E0C" w:rsidRPr="000B471F">
        <w:rPr>
          <w:rFonts w:ascii="Times New Roman" w:hAnsi="Times New Roman" w:cs="Times New Roman"/>
          <w:sz w:val="20"/>
          <w:szCs w:val="20"/>
          <w:shd w:val="clear" w:color="auto" w:fill="FFFFFF"/>
        </w:rPr>
        <w:t xml:space="preserve">a minor limitation.  </w:t>
      </w:r>
      <w:r w:rsidR="005261D0" w:rsidRPr="000B471F">
        <w:rPr>
          <w:rFonts w:ascii="Times New Roman" w:hAnsi="Times New Roman" w:cs="Times New Roman"/>
          <w:sz w:val="20"/>
          <w:szCs w:val="20"/>
          <w:shd w:val="clear" w:color="auto" w:fill="FFFFFF"/>
        </w:rPr>
        <w:t>Furthermore, analysing a more diverse array of cytokines (namely IL-1ra and IL-10) during the post-exercise period would allow a comprehensive investigation of the systemic and delayed inflammatory response</w:t>
      </w:r>
      <w:r w:rsidR="00622E0C" w:rsidRPr="000B471F">
        <w:rPr>
          <w:rFonts w:ascii="Times New Roman" w:hAnsi="Times New Roman" w:cs="Times New Roman"/>
          <w:sz w:val="20"/>
          <w:szCs w:val="20"/>
        </w:rPr>
        <w:t xml:space="preserve">.  </w:t>
      </w:r>
      <w:r w:rsidR="00C958F7" w:rsidRPr="000B471F">
        <w:rPr>
          <w:rFonts w:ascii="Times New Roman" w:hAnsi="Times New Roman" w:cs="Times New Roman"/>
          <w:sz w:val="20"/>
          <w:szCs w:val="20"/>
        </w:rPr>
        <w:t xml:space="preserve">Secondly, </w:t>
      </w:r>
      <w:r w:rsidR="004E1C7A" w:rsidRPr="000B471F">
        <w:rPr>
          <w:rFonts w:ascii="Times New Roman" w:hAnsi="Times New Roman" w:cs="Times New Roman"/>
          <w:sz w:val="20"/>
          <w:szCs w:val="20"/>
        </w:rPr>
        <w:t xml:space="preserve">stringent </w:t>
      </w:r>
      <w:r w:rsidR="00ED7563" w:rsidRPr="000B471F">
        <w:rPr>
          <w:rFonts w:ascii="Times New Roman" w:hAnsi="Times New Roman" w:cs="Times New Roman"/>
          <w:sz w:val="20"/>
          <w:szCs w:val="20"/>
        </w:rPr>
        <w:t xml:space="preserve">dietary control and analyses might provide a commentary on </w:t>
      </w:r>
      <w:r w:rsidR="00867D09" w:rsidRPr="000B471F">
        <w:rPr>
          <w:rFonts w:ascii="Times New Roman" w:hAnsi="Times New Roman" w:cs="Times New Roman"/>
          <w:sz w:val="20"/>
          <w:szCs w:val="20"/>
        </w:rPr>
        <w:t>glycogen availability as well as antioxidant status, given both</w:t>
      </w:r>
      <w:r w:rsidR="00762EC7" w:rsidRPr="000B471F">
        <w:rPr>
          <w:rFonts w:ascii="Times New Roman" w:hAnsi="Times New Roman" w:cs="Times New Roman"/>
          <w:sz w:val="20"/>
          <w:szCs w:val="20"/>
        </w:rPr>
        <w:t xml:space="preserve"> in</w:t>
      </w:r>
      <w:r w:rsidR="00B1673F" w:rsidRPr="000B471F">
        <w:rPr>
          <w:rFonts w:ascii="Times New Roman" w:hAnsi="Times New Roman" w:cs="Times New Roman"/>
          <w:sz w:val="20"/>
          <w:szCs w:val="20"/>
        </w:rPr>
        <w:t xml:space="preserve">terfere in signalling processes that regulate </w:t>
      </w:r>
      <w:r w:rsidR="002F5B43" w:rsidRPr="000B471F">
        <w:rPr>
          <w:rFonts w:ascii="Times New Roman" w:hAnsi="Times New Roman" w:cs="Times New Roman"/>
          <w:sz w:val="20"/>
          <w:szCs w:val="20"/>
        </w:rPr>
        <w:t>cytokine secretion.</w:t>
      </w:r>
      <w:r w:rsidR="00867D09" w:rsidRPr="000B471F">
        <w:rPr>
          <w:rFonts w:ascii="Times New Roman" w:hAnsi="Times New Roman" w:cs="Times New Roman"/>
          <w:sz w:val="20"/>
          <w:szCs w:val="20"/>
        </w:rPr>
        <w:t xml:space="preserve">  Lik</w:t>
      </w:r>
      <w:r w:rsidR="00285FBA" w:rsidRPr="000B471F">
        <w:rPr>
          <w:rFonts w:ascii="Times New Roman" w:hAnsi="Times New Roman" w:cs="Times New Roman"/>
          <w:sz w:val="20"/>
          <w:szCs w:val="20"/>
        </w:rPr>
        <w:t>ewise, sleep quality has recently emerged as potential</w:t>
      </w:r>
      <w:r w:rsidR="00911F81" w:rsidRPr="000B471F">
        <w:rPr>
          <w:rFonts w:ascii="Times New Roman" w:hAnsi="Times New Roman" w:cs="Times New Roman"/>
          <w:sz w:val="20"/>
          <w:szCs w:val="20"/>
        </w:rPr>
        <w:t xml:space="preserve"> influence over markers of immunity </w:t>
      </w:r>
      <w:r w:rsidR="00087505" w:rsidRPr="000B471F">
        <w:rPr>
          <w:rFonts w:ascii="Times New Roman" w:hAnsi="Times New Roman" w:cs="Times New Roman"/>
          <w:sz w:val="20"/>
          <w:szCs w:val="20"/>
        </w:rPr>
        <w:t>and as such should be considered carefully in the design of studies addressing cytokine activity and exercise.</w:t>
      </w:r>
      <w:r w:rsidR="00762EC7" w:rsidRPr="000B471F">
        <w:rPr>
          <w:rFonts w:ascii="Times New Roman" w:hAnsi="Times New Roman" w:cs="Times New Roman"/>
          <w:sz w:val="20"/>
          <w:szCs w:val="20"/>
        </w:rPr>
        <w:t xml:space="preserve">  Future investigations should place an emphasis </w:t>
      </w:r>
      <w:r w:rsidR="00911F81" w:rsidRPr="000B471F">
        <w:rPr>
          <w:rFonts w:ascii="Times New Roman" w:hAnsi="Times New Roman" w:cs="Times New Roman"/>
          <w:sz w:val="20"/>
          <w:szCs w:val="20"/>
        </w:rPr>
        <w:t xml:space="preserve">on clinical </w:t>
      </w:r>
      <w:r w:rsidR="00762EC7" w:rsidRPr="000B471F">
        <w:rPr>
          <w:rFonts w:ascii="Times New Roman" w:hAnsi="Times New Roman" w:cs="Times New Roman"/>
          <w:sz w:val="20"/>
          <w:szCs w:val="20"/>
        </w:rPr>
        <w:t xml:space="preserve">or perhaps elderly </w:t>
      </w:r>
      <w:r w:rsidR="00911F81" w:rsidRPr="000B471F">
        <w:rPr>
          <w:rFonts w:ascii="Times New Roman" w:hAnsi="Times New Roman" w:cs="Times New Roman"/>
          <w:sz w:val="20"/>
          <w:szCs w:val="20"/>
        </w:rPr>
        <w:t>populations</w:t>
      </w:r>
      <w:r w:rsidR="00087505" w:rsidRPr="000B471F">
        <w:rPr>
          <w:rFonts w:ascii="Times New Roman" w:hAnsi="Times New Roman" w:cs="Times New Roman"/>
          <w:sz w:val="20"/>
          <w:szCs w:val="20"/>
        </w:rPr>
        <w:t>, given global improvements in life expectancy</w:t>
      </w:r>
      <w:r w:rsidR="00D05B69" w:rsidRPr="000B471F">
        <w:rPr>
          <w:rFonts w:ascii="Times New Roman" w:hAnsi="Times New Roman" w:cs="Times New Roman"/>
          <w:sz w:val="20"/>
          <w:szCs w:val="20"/>
        </w:rPr>
        <w:t xml:space="preserve"> and the influence of inflammation during aging</w:t>
      </w:r>
      <w:r w:rsidR="00762EC7" w:rsidRPr="000B471F">
        <w:rPr>
          <w:rFonts w:ascii="Times New Roman" w:hAnsi="Times New Roman" w:cs="Times New Roman"/>
          <w:sz w:val="20"/>
          <w:szCs w:val="20"/>
        </w:rPr>
        <w:t>.  Lastly, further trials should attempt</w:t>
      </w:r>
      <w:r w:rsidR="00911F81" w:rsidRPr="000B471F">
        <w:rPr>
          <w:rFonts w:ascii="Times New Roman" w:hAnsi="Times New Roman" w:cs="Times New Roman"/>
          <w:sz w:val="20"/>
          <w:szCs w:val="20"/>
        </w:rPr>
        <w:t xml:space="preserve"> to clari</w:t>
      </w:r>
      <w:r w:rsidR="00762EC7" w:rsidRPr="000B471F">
        <w:rPr>
          <w:rFonts w:ascii="Times New Roman" w:hAnsi="Times New Roman" w:cs="Times New Roman"/>
          <w:sz w:val="20"/>
          <w:szCs w:val="20"/>
        </w:rPr>
        <w:t xml:space="preserve">fy the intracellular mechanisms relating to oxidative stress and cytokine activity </w:t>
      </w:r>
      <w:r w:rsidR="00087505" w:rsidRPr="000B471F">
        <w:rPr>
          <w:rFonts w:ascii="Times New Roman" w:hAnsi="Times New Roman" w:cs="Times New Roman"/>
          <w:sz w:val="20"/>
          <w:szCs w:val="20"/>
        </w:rPr>
        <w:t>with</w:t>
      </w:r>
      <w:r w:rsidR="00762EC7" w:rsidRPr="000B471F">
        <w:rPr>
          <w:rFonts w:ascii="Times New Roman" w:hAnsi="Times New Roman" w:cs="Times New Roman"/>
          <w:sz w:val="20"/>
          <w:szCs w:val="20"/>
        </w:rPr>
        <w:t xml:space="preserve">in the exercise model.  </w:t>
      </w:r>
    </w:p>
    <w:p w14:paraId="5E48678E" w14:textId="77777777" w:rsidR="00622E0C" w:rsidRPr="000B471F" w:rsidRDefault="00622E0C" w:rsidP="00EF5FDB">
      <w:pPr>
        <w:spacing w:after="0" w:line="360" w:lineRule="auto"/>
        <w:jc w:val="both"/>
        <w:rPr>
          <w:rFonts w:ascii="Times New Roman" w:hAnsi="Times New Roman" w:cs="Times New Roman"/>
          <w:sz w:val="20"/>
          <w:szCs w:val="20"/>
        </w:rPr>
      </w:pPr>
    </w:p>
    <w:p w14:paraId="28FB5109" w14:textId="3C959CDE" w:rsidR="00F80283" w:rsidRPr="000B471F" w:rsidRDefault="004C11BC" w:rsidP="00EF5FDB">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In summary, the results indicate that walking modulates systemic cytokine secretion independent of oxidative stress.  Walking also appears to promote an antioxidant response and collectively improve</w:t>
      </w:r>
      <w:r w:rsidR="00A522B8" w:rsidRPr="000B471F">
        <w:rPr>
          <w:rFonts w:ascii="Times New Roman" w:hAnsi="Times New Roman" w:cs="Times New Roman"/>
          <w:sz w:val="20"/>
          <w:szCs w:val="20"/>
        </w:rPr>
        <w:t>s</w:t>
      </w:r>
      <w:r w:rsidRPr="000B471F">
        <w:rPr>
          <w:rFonts w:ascii="Times New Roman" w:hAnsi="Times New Roman" w:cs="Times New Roman"/>
          <w:sz w:val="20"/>
          <w:szCs w:val="20"/>
        </w:rPr>
        <w:t xml:space="preserve"> vascular function.  Theoretically the findings (i.e. no major changes in inflammatory or oxidative parameters) suggest HIIW and CMW </w:t>
      </w:r>
      <w:r w:rsidR="00A522B8" w:rsidRPr="000B471F">
        <w:rPr>
          <w:rFonts w:ascii="Times New Roman" w:hAnsi="Times New Roman" w:cs="Times New Roman"/>
          <w:sz w:val="20"/>
          <w:szCs w:val="20"/>
        </w:rPr>
        <w:t>are</w:t>
      </w:r>
      <w:r w:rsidRPr="000B471F">
        <w:rPr>
          <w:rFonts w:ascii="Times New Roman" w:hAnsi="Times New Roman" w:cs="Times New Roman"/>
          <w:sz w:val="20"/>
          <w:szCs w:val="20"/>
        </w:rPr>
        <w:t xml:space="preserve"> equally effective and stimulate similar physiological responses.  Given time commitments are often cited for inactivity, HIIW may provide an alternative method </w:t>
      </w:r>
      <w:r w:rsidR="00A522B8" w:rsidRPr="000B471F">
        <w:rPr>
          <w:rFonts w:ascii="Times New Roman" w:hAnsi="Times New Roman" w:cs="Times New Roman"/>
          <w:sz w:val="20"/>
          <w:szCs w:val="20"/>
        </w:rPr>
        <w:t xml:space="preserve">for engaging in </w:t>
      </w:r>
      <w:r w:rsidRPr="000B471F">
        <w:rPr>
          <w:rFonts w:ascii="Times New Roman" w:hAnsi="Times New Roman" w:cs="Times New Roman"/>
          <w:sz w:val="20"/>
          <w:szCs w:val="20"/>
        </w:rPr>
        <w:t xml:space="preserve">daily </w:t>
      </w:r>
      <w:r w:rsidR="00A522B8" w:rsidRPr="000B471F">
        <w:rPr>
          <w:rFonts w:ascii="Times New Roman" w:hAnsi="Times New Roman" w:cs="Times New Roman"/>
          <w:sz w:val="20"/>
          <w:szCs w:val="20"/>
        </w:rPr>
        <w:t>physical exertion</w:t>
      </w:r>
      <w:r w:rsidRPr="000B471F">
        <w:rPr>
          <w:rFonts w:ascii="Times New Roman" w:hAnsi="Times New Roman" w:cs="Times New Roman"/>
          <w:sz w:val="20"/>
          <w:szCs w:val="20"/>
        </w:rPr>
        <w:t>.  Further research is necessary to establish the precise mechanisms of action as well as determining the longitudinal efficacy of intermittent bouts of walking within the broader spectrum of public health.</w:t>
      </w:r>
    </w:p>
    <w:p w14:paraId="3C7974C6" w14:textId="77777777" w:rsidR="00EB3C34" w:rsidRPr="000B471F" w:rsidRDefault="00EB3C34" w:rsidP="00EF5FDB">
      <w:pPr>
        <w:spacing w:after="0" w:line="360" w:lineRule="auto"/>
        <w:jc w:val="both"/>
        <w:rPr>
          <w:rFonts w:ascii="Times New Roman" w:hAnsi="Times New Roman" w:cs="Times New Roman"/>
          <w:sz w:val="20"/>
          <w:szCs w:val="20"/>
        </w:rPr>
      </w:pPr>
    </w:p>
    <w:p w14:paraId="4C6085F5" w14:textId="77777777" w:rsidR="00C7217E" w:rsidRPr="000B471F" w:rsidRDefault="00B32614" w:rsidP="00EF5FDB">
      <w:pPr>
        <w:spacing w:after="0" w:line="360" w:lineRule="auto"/>
        <w:jc w:val="both"/>
        <w:rPr>
          <w:rFonts w:ascii="Times New Roman" w:hAnsi="Times New Roman" w:cs="Times New Roman"/>
          <w:b/>
          <w:sz w:val="20"/>
          <w:szCs w:val="20"/>
        </w:rPr>
      </w:pPr>
      <w:r w:rsidRPr="000B471F">
        <w:rPr>
          <w:rFonts w:ascii="Times New Roman" w:hAnsi="Times New Roman" w:cs="Times New Roman"/>
          <w:b/>
          <w:sz w:val="20"/>
          <w:szCs w:val="20"/>
        </w:rPr>
        <w:t>Acknowledgements</w:t>
      </w:r>
    </w:p>
    <w:p w14:paraId="2DFFF0FB" w14:textId="77777777" w:rsidR="00EB578C" w:rsidRPr="000B471F" w:rsidRDefault="00EB578C" w:rsidP="00EF5FDB">
      <w:pPr>
        <w:spacing w:after="0" w:line="360" w:lineRule="auto"/>
        <w:jc w:val="both"/>
        <w:rPr>
          <w:rFonts w:ascii="Times New Roman" w:hAnsi="Times New Roman" w:cs="Times New Roman"/>
          <w:b/>
          <w:sz w:val="20"/>
          <w:szCs w:val="20"/>
        </w:rPr>
      </w:pPr>
    </w:p>
    <w:p w14:paraId="4ECC9304" w14:textId="016071C6" w:rsidR="00841051" w:rsidRPr="000B471F" w:rsidRDefault="00B32614" w:rsidP="00EF5FDB">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 xml:space="preserve">This research was completed as part of a </w:t>
      </w:r>
      <w:r w:rsidR="00C7217E" w:rsidRPr="000B471F">
        <w:rPr>
          <w:rFonts w:ascii="Times New Roman" w:hAnsi="Times New Roman" w:cs="Times New Roman"/>
          <w:sz w:val="20"/>
          <w:szCs w:val="20"/>
        </w:rPr>
        <w:t>Research Sc</w:t>
      </w:r>
      <w:r w:rsidR="00EB578C" w:rsidRPr="000B471F">
        <w:rPr>
          <w:rFonts w:ascii="Times New Roman" w:hAnsi="Times New Roman" w:cs="Times New Roman"/>
          <w:sz w:val="20"/>
          <w:szCs w:val="20"/>
        </w:rPr>
        <w:t>holarship awarded by Ulster University.</w:t>
      </w:r>
    </w:p>
    <w:p w14:paraId="6B0D0E8D" w14:textId="77777777" w:rsidR="00F26C4C" w:rsidRPr="000B471F" w:rsidRDefault="00F26C4C" w:rsidP="00EF5FDB">
      <w:pPr>
        <w:spacing w:after="0" w:line="360" w:lineRule="auto"/>
        <w:jc w:val="both"/>
        <w:rPr>
          <w:rFonts w:ascii="Times New Roman" w:hAnsi="Times New Roman" w:cs="Times New Roman"/>
          <w:sz w:val="20"/>
          <w:szCs w:val="20"/>
        </w:rPr>
      </w:pPr>
    </w:p>
    <w:p w14:paraId="70550B7C" w14:textId="47B1BF3A" w:rsidR="00F26C4C" w:rsidRPr="000B471F" w:rsidRDefault="00F26C4C" w:rsidP="00EF5FDB">
      <w:pPr>
        <w:spacing w:after="0" w:line="360" w:lineRule="auto"/>
        <w:jc w:val="both"/>
        <w:rPr>
          <w:rFonts w:ascii="Times New Roman" w:hAnsi="Times New Roman" w:cs="Times New Roman"/>
          <w:b/>
          <w:sz w:val="20"/>
          <w:szCs w:val="20"/>
        </w:rPr>
      </w:pPr>
      <w:r w:rsidRPr="000B471F">
        <w:rPr>
          <w:rFonts w:ascii="Times New Roman" w:hAnsi="Times New Roman" w:cs="Times New Roman"/>
          <w:b/>
          <w:sz w:val="20"/>
          <w:szCs w:val="20"/>
        </w:rPr>
        <w:t>Conflict of Interest</w:t>
      </w:r>
    </w:p>
    <w:p w14:paraId="4F12FA9B" w14:textId="77777777" w:rsidR="00771EED" w:rsidRPr="000B471F" w:rsidRDefault="00771EED" w:rsidP="00EF5FDB">
      <w:pPr>
        <w:spacing w:after="0" w:line="360" w:lineRule="auto"/>
        <w:jc w:val="both"/>
        <w:rPr>
          <w:rFonts w:ascii="Times New Roman" w:hAnsi="Times New Roman" w:cs="Times New Roman"/>
          <w:b/>
          <w:sz w:val="20"/>
          <w:szCs w:val="20"/>
        </w:rPr>
      </w:pPr>
    </w:p>
    <w:p w14:paraId="5E50C161" w14:textId="4175B59C" w:rsidR="00771EED" w:rsidRPr="000B471F" w:rsidRDefault="00771EED" w:rsidP="00EF5FDB">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None of the authors have a professional relationship with companies or manufacturers that might benefit from the results of the present study.</w:t>
      </w:r>
    </w:p>
    <w:p w14:paraId="1930E562" w14:textId="77777777" w:rsidR="00FB587F" w:rsidRPr="000B471F" w:rsidRDefault="00FB587F" w:rsidP="00EF5FDB">
      <w:pPr>
        <w:spacing w:after="0" w:line="360" w:lineRule="auto"/>
        <w:jc w:val="both"/>
        <w:rPr>
          <w:rFonts w:ascii="Times New Roman" w:hAnsi="Times New Roman" w:cs="Times New Roman"/>
          <w:sz w:val="20"/>
          <w:szCs w:val="20"/>
        </w:rPr>
      </w:pPr>
    </w:p>
    <w:p w14:paraId="3508B811" w14:textId="77777777" w:rsidR="00F84541" w:rsidRPr="000B471F" w:rsidRDefault="00F84541">
      <w:pPr>
        <w:rPr>
          <w:rFonts w:ascii="Times New Roman" w:hAnsi="Times New Roman" w:cs="Times New Roman"/>
          <w:b/>
          <w:sz w:val="20"/>
          <w:szCs w:val="20"/>
        </w:rPr>
      </w:pPr>
      <w:r w:rsidRPr="000B471F">
        <w:rPr>
          <w:rFonts w:ascii="Times New Roman" w:hAnsi="Times New Roman" w:cs="Times New Roman"/>
          <w:b/>
          <w:sz w:val="20"/>
          <w:szCs w:val="20"/>
        </w:rPr>
        <w:br w:type="page"/>
      </w:r>
    </w:p>
    <w:p w14:paraId="03DCADC8" w14:textId="00BEDBF3" w:rsidR="00FB587F" w:rsidRPr="000B471F" w:rsidRDefault="00FB587F" w:rsidP="00EF5FDB">
      <w:pPr>
        <w:spacing w:after="0" w:line="360" w:lineRule="auto"/>
        <w:jc w:val="both"/>
        <w:rPr>
          <w:rFonts w:ascii="Times New Roman" w:hAnsi="Times New Roman" w:cs="Times New Roman"/>
          <w:b/>
          <w:sz w:val="20"/>
          <w:szCs w:val="20"/>
        </w:rPr>
      </w:pPr>
      <w:r w:rsidRPr="000B471F">
        <w:rPr>
          <w:rFonts w:ascii="Times New Roman" w:hAnsi="Times New Roman" w:cs="Times New Roman"/>
          <w:b/>
          <w:sz w:val="20"/>
          <w:szCs w:val="20"/>
        </w:rPr>
        <w:t>References</w:t>
      </w:r>
    </w:p>
    <w:p w14:paraId="44038894" w14:textId="20A90F95" w:rsidR="00A14703" w:rsidRPr="000B471F" w:rsidRDefault="00A14703" w:rsidP="00ED6A1F">
      <w:pPr>
        <w:pStyle w:val="NormalWeb"/>
        <w:spacing w:after="0" w:afterAutospacing="0" w:line="360" w:lineRule="auto"/>
        <w:jc w:val="both"/>
        <w:rPr>
          <w:sz w:val="20"/>
          <w:szCs w:val="20"/>
        </w:rPr>
      </w:pPr>
      <w:r w:rsidRPr="000B471F">
        <w:rPr>
          <w:sz w:val="20"/>
          <w:szCs w:val="20"/>
        </w:rPr>
        <w:t>Alessio HM, Hagerman AE, Fulkerson BK, Ambrose J, Rice RE</w:t>
      </w:r>
      <w:r w:rsidR="00A46E3D" w:rsidRPr="000B471F">
        <w:rPr>
          <w:sz w:val="20"/>
          <w:szCs w:val="20"/>
        </w:rPr>
        <w:t>,</w:t>
      </w:r>
      <w:r w:rsidRPr="000B471F">
        <w:rPr>
          <w:sz w:val="20"/>
          <w:szCs w:val="20"/>
        </w:rPr>
        <w:t xml:space="preserve"> Wiley RL (2000) Generation of reactive oxygen species after exhaustive aerobic and isometric exercise. </w:t>
      </w:r>
      <w:r w:rsidRPr="000B471F">
        <w:rPr>
          <w:iCs/>
          <w:sz w:val="20"/>
          <w:szCs w:val="20"/>
        </w:rPr>
        <w:t xml:space="preserve">Med Sci Sports Exerc </w:t>
      </w:r>
      <w:r w:rsidRPr="000B471F">
        <w:rPr>
          <w:sz w:val="20"/>
          <w:szCs w:val="20"/>
        </w:rPr>
        <w:t>32</w:t>
      </w:r>
      <w:r w:rsidR="002B4CB1" w:rsidRPr="000B471F">
        <w:rPr>
          <w:sz w:val="20"/>
          <w:szCs w:val="20"/>
        </w:rPr>
        <w:t>:</w:t>
      </w:r>
      <w:r w:rsidRPr="000B471F">
        <w:rPr>
          <w:sz w:val="20"/>
          <w:szCs w:val="20"/>
        </w:rPr>
        <w:t xml:space="preserve">1576-1581. </w:t>
      </w:r>
    </w:p>
    <w:p w14:paraId="569B7513" w14:textId="6E1699B8" w:rsidR="00BC1184" w:rsidRPr="000B471F" w:rsidRDefault="00BC1184" w:rsidP="00ED6A1F">
      <w:pPr>
        <w:pStyle w:val="NormalWeb"/>
        <w:spacing w:after="0" w:afterAutospacing="0" w:line="360" w:lineRule="auto"/>
        <w:jc w:val="both"/>
        <w:rPr>
          <w:sz w:val="20"/>
          <w:szCs w:val="20"/>
        </w:rPr>
      </w:pPr>
      <w:r w:rsidRPr="000B471F">
        <w:rPr>
          <w:sz w:val="20"/>
          <w:szCs w:val="20"/>
        </w:rPr>
        <w:t xml:space="preserve">Altman DG (1980) Statistics and ethics in medical research: III How large a sample? </w:t>
      </w:r>
      <w:r w:rsidRPr="000B471F">
        <w:rPr>
          <w:iCs/>
          <w:sz w:val="20"/>
          <w:szCs w:val="20"/>
        </w:rPr>
        <w:t xml:space="preserve">Br Med J </w:t>
      </w:r>
      <w:r w:rsidRPr="000B471F">
        <w:rPr>
          <w:sz w:val="20"/>
          <w:szCs w:val="20"/>
        </w:rPr>
        <w:t>281</w:t>
      </w:r>
      <w:r w:rsidR="00205363" w:rsidRPr="000B471F">
        <w:rPr>
          <w:sz w:val="20"/>
          <w:szCs w:val="20"/>
        </w:rPr>
        <w:t>:</w:t>
      </w:r>
      <w:r w:rsidRPr="000B471F">
        <w:rPr>
          <w:sz w:val="20"/>
          <w:szCs w:val="20"/>
        </w:rPr>
        <w:t xml:space="preserve">1336-1338. </w:t>
      </w:r>
    </w:p>
    <w:p w14:paraId="24E7358B" w14:textId="501D4F32" w:rsidR="005B272A" w:rsidRPr="000B471F" w:rsidRDefault="005B272A" w:rsidP="00ED6A1F">
      <w:pPr>
        <w:pStyle w:val="NormalWeb"/>
        <w:spacing w:after="0" w:afterAutospacing="0" w:line="360" w:lineRule="auto"/>
        <w:jc w:val="both"/>
        <w:rPr>
          <w:sz w:val="20"/>
          <w:szCs w:val="20"/>
        </w:rPr>
      </w:pPr>
      <w:r w:rsidRPr="000B471F">
        <w:rPr>
          <w:sz w:val="20"/>
          <w:szCs w:val="20"/>
        </w:rPr>
        <w:t>Böhm F</w:t>
      </w:r>
      <w:r w:rsidR="00A46E3D" w:rsidRPr="000B471F">
        <w:rPr>
          <w:sz w:val="20"/>
          <w:szCs w:val="20"/>
        </w:rPr>
        <w:t>,</w:t>
      </w:r>
      <w:r w:rsidRPr="000B471F">
        <w:rPr>
          <w:sz w:val="20"/>
          <w:szCs w:val="20"/>
        </w:rPr>
        <w:t xml:space="preserve"> Pernow J (2007) The importance of endothelin-1 for vascular dysfunction in cardiovascular disease. </w:t>
      </w:r>
      <w:r w:rsidRPr="000B471F">
        <w:rPr>
          <w:iCs/>
          <w:sz w:val="20"/>
          <w:szCs w:val="20"/>
        </w:rPr>
        <w:t xml:space="preserve">Cardiovasc Res </w:t>
      </w:r>
      <w:r w:rsidRPr="000B471F">
        <w:rPr>
          <w:sz w:val="20"/>
          <w:szCs w:val="20"/>
        </w:rPr>
        <w:t>76</w:t>
      </w:r>
      <w:r w:rsidR="00205363" w:rsidRPr="000B471F">
        <w:rPr>
          <w:sz w:val="20"/>
          <w:szCs w:val="20"/>
        </w:rPr>
        <w:t>:</w:t>
      </w:r>
      <w:r w:rsidRPr="000B471F">
        <w:rPr>
          <w:sz w:val="20"/>
          <w:szCs w:val="20"/>
        </w:rPr>
        <w:t xml:space="preserve">8-18. </w:t>
      </w:r>
    </w:p>
    <w:p w14:paraId="64AF7BFD" w14:textId="0CB4C733" w:rsidR="00023A28" w:rsidRPr="000B471F" w:rsidRDefault="00A46E3D" w:rsidP="00ED6A1F">
      <w:pPr>
        <w:pStyle w:val="NormalWeb"/>
        <w:spacing w:after="0" w:afterAutospacing="0" w:line="360" w:lineRule="auto"/>
        <w:jc w:val="both"/>
        <w:rPr>
          <w:sz w:val="20"/>
          <w:szCs w:val="20"/>
        </w:rPr>
      </w:pPr>
      <w:r w:rsidRPr="000B471F">
        <w:rPr>
          <w:sz w:val="20"/>
          <w:szCs w:val="20"/>
        </w:rPr>
        <w:t>Boutcher SH</w:t>
      </w:r>
      <w:r w:rsidR="00023A28" w:rsidRPr="000B471F">
        <w:rPr>
          <w:sz w:val="20"/>
          <w:szCs w:val="20"/>
        </w:rPr>
        <w:t xml:space="preserve"> (2011) High-intensity intermittent exercise and fat loss. </w:t>
      </w:r>
      <w:r w:rsidRPr="000B471F">
        <w:rPr>
          <w:sz w:val="20"/>
          <w:szCs w:val="20"/>
        </w:rPr>
        <w:t>J Obes</w:t>
      </w:r>
      <w:r w:rsidR="001E48A2" w:rsidRPr="000B471F">
        <w:rPr>
          <w:sz w:val="20"/>
          <w:szCs w:val="20"/>
        </w:rPr>
        <w:t>.</w:t>
      </w:r>
      <w:r w:rsidR="00023A28" w:rsidRPr="000B471F">
        <w:rPr>
          <w:i/>
          <w:sz w:val="20"/>
          <w:szCs w:val="20"/>
        </w:rPr>
        <w:t xml:space="preserve"> </w:t>
      </w:r>
      <w:r w:rsidR="00F25CDD" w:rsidRPr="000B471F">
        <w:rPr>
          <w:sz w:val="20"/>
          <w:szCs w:val="20"/>
        </w:rPr>
        <w:t>http://dx.doi.org/10.1155/2011/868305</w:t>
      </w:r>
      <w:r w:rsidR="001E48A2" w:rsidRPr="000B471F">
        <w:rPr>
          <w:sz w:val="20"/>
          <w:szCs w:val="20"/>
        </w:rPr>
        <w:t>.</w:t>
      </w:r>
    </w:p>
    <w:p w14:paraId="4D112C5F" w14:textId="2F2BE8DC" w:rsidR="003228A7" w:rsidRPr="000B471F" w:rsidRDefault="00D60648" w:rsidP="00ED6A1F">
      <w:pPr>
        <w:pStyle w:val="NormalWeb"/>
        <w:spacing w:after="0" w:afterAutospacing="0" w:line="360" w:lineRule="auto"/>
        <w:jc w:val="both"/>
        <w:rPr>
          <w:sz w:val="20"/>
          <w:szCs w:val="20"/>
        </w:rPr>
      </w:pPr>
      <w:r w:rsidRPr="000B471F">
        <w:rPr>
          <w:sz w:val="20"/>
          <w:szCs w:val="20"/>
        </w:rPr>
        <w:t>Cawthorn WP, Sethi JK</w:t>
      </w:r>
      <w:r w:rsidR="003228A7" w:rsidRPr="000B471F">
        <w:rPr>
          <w:sz w:val="20"/>
          <w:szCs w:val="20"/>
        </w:rPr>
        <w:t xml:space="preserve"> (2008) TNF-alpha and adipocyte biology. </w:t>
      </w:r>
      <w:r w:rsidRPr="000B471F">
        <w:rPr>
          <w:iCs/>
          <w:sz w:val="20"/>
          <w:szCs w:val="20"/>
        </w:rPr>
        <w:t>FEBS Lett</w:t>
      </w:r>
      <w:r w:rsidR="003228A7" w:rsidRPr="000B471F">
        <w:rPr>
          <w:iCs/>
          <w:sz w:val="20"/>
          <w:szCs w:val="20"/>
        </w:rPr>
        <w:t xml:space="preserve"> </w:t>
      </w:r>
      <w:r w:rsidRPr="000B471F">
        <w:rPr>
          <w:sz w:val="20"/>
          <w:szCs w:val="20"/>
        </w:rPr>
        <w:t>582:</w:t>
      </w:r>
      <w:r w:rsidR="003228A7" w:rsidRPr="000B471F">
        <w:rPr>
          <w:sz w:val="20"/>
          <w:szCs w:val="20"/>
        </w:rPr>
        <w:t>117-131.</w:t>
      </w:r>
    </w:p>
    <w:p w14:paraId="1A55B2B0" w14:textId="6BFC32CE" w:rsidR="003228A7" w:rsidRPr="000B471F" w:rsidRDefault="00D60648" w:rsidP="00ED6A1F">
      <w:pPr>
        <w:pStyle w:val="NormalWeb"/>
        <w:spacing w:after="0" w:afterAutospacing="0" w:line="360" w:lineRule="auto"/>
        <w:jc w:val="both"/>
        <w:rPr>
          <w:sz w:val="20"/>
          <w:szCs w:val="20"/>
        </w:rPr>
      </w:pPr>
      <w:r w:rsidRPr="000B471F">
        <w:rPr>
          <w:sz w:val="20"/>
          <w:szCs w:val="20"/>
        </w:rPr>
        <w:t>Chu WM</w:t>
      </w:r>
      <w:r w:rsidR="003228A7" w:rsidRPr="000B471F">
        <w:rPr>
          <w:sz w:val="20"/>
          <w:szCs w:val="20"/>
        </w:rPr>
        <w:t xml:space="preserve"> (2013) Tumor necrosis factor. </w:t>
      </w:r>
      <w:r w:rsidRPr="000B471F">
        <w:rPr>
          <w:iCs/>
          <w:sz w:val="20"/>
          <w:szCs w:val="20"/>
        </w:rPr>
        <w:t xml:space="preserve">Cancer Lett </w:t>
      </w:r>
      <w:r w:rsidR="003228A7" w:rsidRPr="000B471F">
        <w:rPr>
          <w:sz w:val="20"/>
          <w:szCs w:val="20"/>
        </w:rPr>
        <w:t>328</w:t>
      </w:r>
      <w:r w:rsidRPr="000B471F">
        <w:rPr>
          <w:sz w:val="20"/>
          <w:szCs w:val="20"/>
        </w:rPr>
        <w:t>:</w:t>
      </w:r>
      <w:r w:rsidR="003228A7" w:rsidRPr="000B471F">
        <w:rPr>
          <w:sz w:val="20"/>
          <w:szCs w:val="20"/>
        </w:rPr>
        <w:t>222-225.</w:t>
      </w:r>
    </w:p>
    <w:p w14:paraId="54FDCE97" w14:textId="34720305" w:rsidR="00A14703" w:rsidRPr="000B471F" w:rsidRDefault="00A14703" w:rsidP="00ED6A1F">
      <w:pPr>
        <w:pStyle w:val="NormalWeb"/>
        <w:spacing w:after="0" w:afterAutospacing="0" w:line="360" w:lineRule="auto"/>
        <w:jc w:val="both"/>
        <w:rPr>
          <w:sz w:val="20"/>
          <w:szCs w:val="20"/>
        </w:rPr>
      </w:pPr>
      <w:r w:rsidRPr="000B471F">
        <w:rPr>
          <w:sz w:val="20"/>
          <w:szCs w:val="20"/>
        </w:rPr>
        <w:t>Cuevas MJ, Almar M, Garcia-Glez JC, Garcia-Lopez D, De Paz JA, Alvear-Ordenes I</w:t>
      </w:r>
      <w:r w:rsidR="00A214E9" w:rsidRPr="000B471F">
        <w:rPr>
          <w:sz w:val="20"/>
          <w:szCs w:val="20"/>
        </w:rPr>
        <w:t>,</w:t>
      </w:r>
      <w:r w:rsidRPr="000B471F">
        <w:rPr>
          <w:sz w:val="20"/>
          <w:szCs w:val="20"/>
        </w:rPr>
        <w:t xml:space="preserve"> Gonzalez-Gallego J (2005) Changes in oxidative stress markers and NF-κB activation induced by sprint exercise. </w:t>
      </w:r>
      <w:r w:rsidRPr="000B471F">
        <w:rPr>
          <w:iCs/>
          <w:sz w:val="20"/>
          <w:szCs w:val="20"/>
        </w:rPr>
        <w:t xml:space="preserve">Free Radic Res </w:t>
      </w:r>
      <w:r w:rsidRPr="000B471F">
        <w:rPr>
          <w:sz w:val="20"/>
          <w:szCs w:val="20"/>
        </w:rPr>
        <w:t>39</w:t>
      </w:r>
      <w:r w:rsidR="00011746" w:rsidRPr="000B471F">
        <w:rPr>
          <w:sz w:val="20"/>
          <w:szCs w:val="20"/>
        </w:rPr>
        <w:t>:</w:t>
      </w:r>
      <w:r w:rsidRPr="000B471F">
        <w:rPr>
          <w:sz w:val="20"/>
          <w:szCs w:val="20"/>
        </w:rPr>
        <w:t xml:space="preserve">431-439. </w:t>
      </w:r>
    </w:p>
    <w:p w14:paraId="27EB606E" w14:textId="4BB5718C" w:rsidR="005B272A" w:rsidRPr="000B471F" w:rsidRDefault="005B272A" w:rsidP="00ED6A1F">
      <w:pPr>
        <w:pStyle w:val="NormalWeb"/>
        <w:spacing w:after="0" w:afterAutospacing="0" w:line="360" w:lineRule="auto"/>
        <w:jc w:val="both"/>
        <w:rPr>
          <w:sz w:val="20"/>
          <w:szCs w:val="20"/>
        </w:rPr>
      </w:pPr>
      <w:r w:rsidRPr="000B471F">
        <w:rPr>
          <w:sz w:val="20"/>
          <w:szCs w:val="20"/>
        </w:rPr>
        <w:t>Davison GW, Ashton T, McEneny J, Young IS, Davies B</w:t>
      </w:r>
      <w:r w:rsidR="00BB472F" w:rsidRPr="000B471F">
        <w:rPr>
          <w:sz w:val="20"/>
          <w:szCs w:val="20"/>
        </w:rPr>
        <w:t>,</w:t>
      </w:r>
      <w:r w:rsidRPr="000B471F">
        <w:rPr>
          <w:sz w:val="20"/>
          <w:szCs w:val="20"/>
        </w:rPr>
        <w:t xml:space="preserve"> Bailey DM (2012) Critical difference applied to exercise-induced oxidative stress: the dilemma of distinguishing biological from statistical change. </w:t>
      </w:r>
      <w:r w:rsidRPr="000B471F">
        <w:rPr>
          <w:iCs/>
          <w:sz w:val="20"/>
          <w:szCs w:val="20"/>
        </w:rPr>
        <w:t>J Physiol</w:t>
      </w:r>
      <w:r w:rsidR="008E3238" w:rsidRPr="000B471F">
        <w:rPr>
          <w:iCs/>
          <w:sz w:val="20"/>
          <w:szCs w:val="20"/>
        </w:rPr>
        <w:t xml:space="preserve"> </w:t>
      </w:r>
      <w:r w:rsidRPr="000B471F">
        <w:rPr>
          <w:iCs/>
          <w:sz w:val="20"/>
          <w:szCs w:val="20"/>
        </w:rPr>
        <w:t xml:space="preserve">Biochem </w:t>
      </w:r>
      <w:r w:rsidRPr="000B471F">
        <w:rPr>
          <w:sz w:val="20"/>
          <w:szCs w:val="20"/>
        </w:rPr>
        <w:t>68</w:t>
      </w:r>
      <w:r w:rsidR="008E3238" w:rsidRPr="000B471F">
        <w:rPr>
          <w:sz w:val="20"/>
          <w:szCs w:val="20"/>
        </w:rPr>
        <w:t>:</w:t>
      </w:r>
      <w:r w:rsidRPr="000B471F">
        <w:rPr>
          <w:sz w:val="20"/>
          <w:szCs w:val="20"/>
        </w:rPr>
        <w:t xml:space="preserve">377-384. </w:t>
      </w:r>
    </w:p>
    <w:p w14:paraId="0BDF332E" w14:textId="01FC241A" w:rsidR="005B272A" w:rsidRPr="000B471F" w:rsidRDefault="005B272A" w:rsidP="00ED6A1F">
      <w:pPr>
        <w:pStyle w:val="NormalWeb"/>
        <w:spacing w:after="0" w:afterAutospacing="0" w:line="360" w:lineRule="auto"/>
        <w:jc w:val="both"/>
        <w:rPr>
          <w:sz w:val="20"/>
          <w:szCs w:val="20"/>
        </w:rPr>
      </w:pPr>
      <w:r w:rsidRPr="000B471F">
        <w:rPr>
          <w:sz w:val="20"/>
          <w:szCs w:val="20"/>
        </w:rPr>
        <w:t>Dixon NC, Hurst TL, Talbot DC, Tyrrell RM</w:t>
      </w:r>
      <w:r w:rsidR="006A0F88" w:rsidRPr="000B471F">
        <w:rPr>
          <w:sz w:val="20"/>
          <w:szCs w:val="20"/>
        </w:rPr>
        <w:t>,</w:t>
      </w:r>
      <w:r w:rsidRPr="000B471F">
        <w:rPr>
          <w:sz w:val="20"/>
          <w:szCs w:val="20"/>
        </w:rPr>
        <w:t xml:space="preserve"> Thompson D (2009) Active middle-aged men have lower fasting inflammatory markers but the postprandial inflammatory response is minimal and unaffected by physical activity status. </w:t>
      </w:r>
      <w:r w:rsidRPr="000B471F">
        <w:rPr>
          <w:iCs/>
          <w:sz w:val="20"/>
          <w:szCs w:val="20"/>
        </w:rPr>
        <w:t>J</w:t>
      </w:r>
      <w:r w:rsidR="006A0F88" w:rsidRPr="000B471F">
        <w:rPr>
          <w:iCs/>
          <w:sz w:val="20"/>
          <w:szCs w:val="20"/>
        </w:rPr>
        <w:t xml:space="preserve"> </w:t>
      </w:r>
      <w:r w:rsidRPr="000B471F">
        <w:rPr>
          <w:iCs/>
          <w:sz w:val="20"/>
          <w:szCs w:val="20"/>
        </w:rPr>
        <w:t>Appl Physiol</w:t>
      </w:r>
      <w:r w:rsidRPr="000B471F">
        <w:rPr>
          <w:i/>
          <w:iCs/>
          <w:sz w:val="20"/>
          <w:szCs w:val="20"/>
        </w:rPr>
        <w:t xml:space="preserve"> </w:t>
      </w:r>
      <w:r w:rsidRPr="000B471F">
        <w:rPr>
          <w:sz w:val="20"/>
          <w:szCs w:val="20"/>
        </w:rPr>
        <w:t>107</w:t>
      </w:r>
      <w:r w:rsidR="006A0F88" w:rsidRPr="000B471F">
        <w:rPr>
          <w:sz w:val="20"/>
          <w:szCs w:val="20"/>
        </w:rPr>
        <w:t>:</w:t>
      </w:r>
      <w:r w:rsidRPr="000B471F">
        <w:rPr>
          <w:sz w:val="20"/>
          <w:szCs w:val="20"/>
        </w:rPr>
        <w:t xml:space="preserve">63-68. </w:t>
      </w:r>
    </w:p>
    <w:p w14:paraId="500B37CB" w14:textId="1D368B17" w:rsidR="00F25CDD" w:rsidRPr="000B471F" w:rsidRDefault="00F25CDD" w:rsidP="00ED6A1F">
      <w:pPr>
        <w:pStyle w:val="NormalWeb"/>
        <w:spacing w:after="0" w:afterAutospacing="0" w:line="360" w:lineRule="auto"/>
        <w:jc w:val="both"/>
        <w:rPr>
          <w:sz w:val="20"/>
          <w:szCs w:val="20"/>
        </w:rPr>
      </w:pPr>
      <w:r w:rsidRPr="000B471F">
        <w:rPr>
          <w:sz w:val="20"/>
          <w:szCs w:val="20"/>
        </w:rPr>
        <w:t>Djordjevic</w:t>
      </w:r>
      <w:r w:rsidR="001B24AA" w:rsidRPr="000B471F">
        <w:rPr>
          <w:sz w:val="20"/>
          <w:szCs w:val="20"/>
        </w:rPr>
        <w:t xml:space="preserve"> DZ, Cubrilo DG, Puzovic VS, Vuletic MS, Zivkovic VI, Barudzic NS, Radovanovic DS, Djuric DM, Jakovljevic VL (2012) Changes in athletes redox state induced by habitual and unaccustomed exercise. Oxid Med Cell Longev. http://dx.doi.org/10.1155/2012/805850. </w:t>
      </w:r>
    </w:p>
    <w:p w14:paraId="0CBB2FAD" w14:textId="60E2268C" w:rsidR="00E3166B" w:rsidRPr="000B471F" w:rsidRDefault="00E3166B" w:rsidP="00ED6A1F">
      <w:pPr>
        <w:pStyle w:val="NormalWeb"/>
        <w:spacing w:after="0" w:afterAutospacing="0" w:line="360" w:lineRule="auto"/>
        <w:jc w:val="both"/>
        <w:rPr>
          <w:sz w:val="20"/>
          <w:szCs w:val="20"/>
        </w:rPr>
      </w:pPr>
      <w:r w:rsidRPr="000B471F">
        <w:rPr>
          <w:sz w:val="20"/>
          <w:szCs w:val="20"/>
        </w:rPr>
        <w:t xml:space="preserve">Fischer CP (2006) Interleukin-6 in acute exercise and training: what is the biological relevance? </w:t>
      </w:r>
      <w:r w:rsidRPr="000B471F">
        <w:rPr>
          <w:iCs/>
          <w:sz w:val="20"/>
          <w:szCs w:val="20"/>
        </w:rPr>
        <w:t xml:space="preserve">Exerc Immunol Rev </w:t>
      </w:r>
      <w:r w:rsidRPr="000B471F">
        <w:rPr>
          <w:sz w:val="20"/>
          <w:szCs w:val="20"/>
        </w:rPr>
        <w:t>12</w:t>
      </w:r>
      <w:r w:rsidR="00D9159B" w:rsidRPr="000B471F">
        <w:rPr>
          <w:sz w:val="20"/>
          <w:szCs w:val="20"/>
        </w:rPr>
        <w:t>:</w:t>
      </w:r>
      <w:r w:rsidRPr="000B471F">
        <w:rPr>
          <w:sz w:val="20"/>
          <w:szCs w:val="20"/>
        </w:rPr>
        <w:t xml:space="preserve">6-33. </w:t>
      </w:r>
    </w:p>
    <w:p w14:paraId="0420A9A9" w14:textId="435CAEDF" w:rsidR="00E3166B" w:rsidRPr="000B471F" w:rsidRDefault="00E3166B" w:rsidP="00ED6A1F">
      <w:pPr>
        <w:pStyle w:val="NormalWeb"/>
        <w:spacing w:after="0" w:afterAutospacing="0" w:line="360" w:lineRule="auto"/>
        <w:jc w:val="both"/>
        <w:rPr>
          <w:sz w:val="20"/>
          <w:szCs w:val="20"/>
        </w:rPr>
      </w:pPr>
      <w:r w:rsidRPr="000B471F">
        <w:rPr>
          <w:sz w:val="20"/>
          <w:szCs w:val="20"/>
        </w:rPr>
        <w:t>Fogarty MC, Hughes CM, Burke G, Brown JC, Trinick TR, Duly E, Bailey DM</w:t>
      </w:r>
      <w:r w:rsidR="008E4757" w:rsidRPr="000B471F">
        <w:rPr>
          <w:sz w:val="20"/>
          <w:szCs w:val="20"/>
        </w:rPr>
        <w:t>,</w:t>
      </w:r>
      <w:r w:rsidRPr="000B471F">
        <w:rPr>
          <w:sz w:val="20"/>
          <w:szCs w:val="20"/>
        </w:rPr>
        <w:t xml:space="preserve"> Davison GW (2011) Exercise-induced lipid peroxidation: Implications for deoxyribonucleic acid damage and systemic free radical generation. </w:t>
      </w:r>
      <w:r w:rsidRPr="000B471F">
        <w:rPr>
          <w:iCs/>
          <w:sz w:val="20"/>
          <w:szCs w:val="20"/>
        </w:rPr>
        <w:t>Environ Mol Mutagen</w:t>
      </w:r>
      <w:r w:rsidRPr="000B471F">
        <w:rPr>
          <w:i/>
          <w:iCs/>
          <w:sz w:val="20"/>
          <w:szCs w:val="20"/>
        </w:rPr>
        <w:t xml:space="preserve"> </w:t>
      </w:r>
      <w:r w:rsidRPr="000B471F">
        <w:rPr>
          <w:sz w:val="20"/>
          <w:szCs w:val="20"/>
        </w:rPr>
        <w:t>52</w:t>
      </w:r>
      <w:r w:rsidR="00083B35" w:rsidRPr="000B471F">
        <w:rPr>
          <w:sz w:val="20"/>
          <w:szCs w:val="20"/>
        </w:rPr>
        <w:t>:</w:t>
      </w:r>
      <w:r w:rsidRPr="000B471F">
        <w:rPr>
          <w:sz w:val="20"/>
          <w:szCs w:val="20"/>
        </w:rPr>
        <w:t xml:space="preserve">35-42. </w:t>
      </w:r>
    </w:p>
    <w:p w14:paraId="74197981" w14:textId="6DB0C002" w:rsidR="00E3166B" w:rsidRPr="000B471F" w:rsidRDefault="00E3166B" w:rsidP="00ED6A1F">
      <w:pPr>
        <w:pStyle w:val="NormalWeb"/>
        <w:spacing w:after="0" w:afterAutospacing="0" w:line="360" w:lineRule="auto"/>
        <w:jc w:val="both"/>
        <w:rPr>
          <w:sz w:val="20"/>
          <w:szCs w:val="20"/>
        </w:rPr>
      </w:pPr>
      <w:r w:rsidRPr="000B471F">
        <w:rPr>
          <w:sz w:val="20"/>
          <w:szCs w:val="20"/>
        </w:rPr>
        <w:t>Francois ME</w:t>
      </w:r>
      <w:r w:rsidR="00ED307A" w:rsidRPr="000B471F">
        <w:rPr>
          <w:sz w:val="20"/>
          <w:szCs w:val="20"/>
        </w:rPr>
        <w:t>,</w:t>
      </w:r>
      <w:r w:rsidRPr="000B471F">
        <w:rPr>
          <w:sz w:val="20"/>
          <w:szCs w:val="20"/>
        </w:rPr>
        <w:t xml:space="preserve"> Little JP (2015) Effectiveness and safety of high-intensity interval training in patients with type 2 diabetes. Res Pract 28</w:t>
      </w:r>
      <w:r w:rsidR="005E27A4" w:rsidRPr="000B471F">
        <w:rPr>
          <w:sz w:val="20"/>
          <w:szCs w:val="20"/>
        </w:rPr>
        <w:t>:</w:t>
      </w:r>
      <w:r w:rsidRPr="000B471F">
        <w:rPr>
          <w:sz w:val="20"/>
          <w:szCs w:val="20"/>
        </w:rPr>
        <w:t>39-44.</w:t>
      </w:r>
    </w:p>
    <w:p w14:paraId="10574426" w14:textId="60779729" w:rsidR="00A14703" w:rsidRPr="000B471F" w:rsidRDefault="00A14703" w:rsidP="00ED6A1F">
      <w:pPr>
        <w:pStyle w:val="NormalWeb"/>
        <w:spacing w:after="0" w:afterAutospacing="0" w:line="360" w:lineRule="auto"/>
        <w:jc w:val="both"/>
        <w:rPr>
          <w:sz w:val="20"/>
          <w:szCs w:val="20"/>
        </w:rPr>
      </w:pPr>
      <w:r w:rsidRPr="000B471F">
        <w:rPr>
          <w:sz w:val="20"/>
          <w:szCs w:val="20"/>
        </w:rPr>
        <w:t>Gibala MJ, Little JP, Macdonald MJ</w:t>
      </w:r>
      <w:r w:rsidR="00DD1CE2" w:rsidRPr="000B471F">
        <w:rPr>
          <w:sz w:val="20"/>
          <w:szCs w:val="20"/>
        </w:rPr>
        <w:t>,</w:t>
      </w:r>
      <w:r w:rsidRPr="000B471F">
        <w:rPr>
          <w:sz w:val="20"/>
          <w:szCs w:val="20"/>
        </w:rPr>
        <w:t xml:space="preserve"> Hawley JA (2012) Physiological adaptations to low-volume, high-intensity interval training in health and disease. </w:t>
      </w:r>
      <w:r w:rsidRPr="000B471F">
        <w:rPr>
          <w:iCs/>
          <w:sz w:val="20"/>
          <w:szCs w:val="20"/>
        </w:rPr>
        <w:t xml:space="preserve">J Physiol </w:t>
      </w:r>
      <w:r w:rsidRPr="000B471F">
        <w:rPr>
          <w:sz w:val="20"/>
          <w:szCs w:val="20"/>
        </w:rPr>
        <w:t>590</w:t>
      </w:r>
      <w:r w:rsidR="00DD1CE2" w:rsidRPr="000B471F">
        <w:rPr>
          <w:sz w:val="20"/>
          <w:szCs w:val="20"/>
        </w:rPr>
        <w:t>:</w:t>
      </w:r>
      <w:r w:rsidRPr="000B471F">
        <w:rPr>
          <w:sz w:val="20"/>
          <w:szCs w:val="20"/>
        </w:rPr>
        <w:t xml:space="preserve">1077-1084. </w:t>
      </w:r>
    </w:p>
    <w:p w14:paraId="7EDE2A10" w14:textId="557D5936" w:rsidR="00A14703" w:rsidRPr="000B471F" w:rsidRDefault="00A14703" w:rsidP="00ED6A1F">
      <w:pPr>
        <w:pStyle w:val="NormalWeb"/>
        <w:spacing w:after="0" w:afterAutospacing="0" w:line="360" w:lineRule="auto"/>
        <w:jc w:val="both"/>
        <w:rPr>
          <w:sz w:val="20"/>
          <w:szCs w:val="20"/>
        </w:rPr>
      </w:pPr>
      <w:r w:rsidRPr="000B471F">
        <w:rPr>
          <w:sz w:val="20"/>
          <w:szCs w:val="20"/>
        </w:rPr>
        <w:t>Gimbrone MA</w:t>
      </w:r>
      <w:r w:rsidR="00770629" w:rsidRPr="000B471F">
        <w:rPr>
          <w:sz w:val="20"/>
          <w:szCs w:val="20"/>
        </w:rPr>
        <w:t>,</w:t>
      </w:r>
      <w:r w:rsidRPr="000B471F">
        <w:rPr>
          <w:sz w:val="20"/>
          <w:szCs w:val="20"/>
        </w:rPr>
        <w:t xml:space="preserve"> Garcia-Cardena G (2013) Vascular endothelium, hemodynamics, and the pathobiology of atherosclerosis. </w:t>
      </w:r>
      <w:r w:rsidRPr="000B471F">
        <w:rPr>
          <w:iCs/>
          <w:sz w:val="20"/>
          <w:szCs w:val="20"/>
        </w:rPr>
        <w:t xml:space="preserve">Cardiovasc Pathol </w:t>
      </w:r>
      <w:r w:rsidRPr="000B471F">
        <w:rPr>
          <w:sz w:val="20"/>
          <w:szCs w:val="20"/>
        </w:rPr>
        <w:t>22</w:t>
      </w:r>
      <w:r w:rsidR="00770629" w:rsidRPr="000B471F">
        <w:rPr>
          <w:sz w:val="20"/>
          <w:szCs w:val="20"/>
        </w:rPr>
        <w:t>:</w:t>
      </w:r>
      <w:r w:rsidRPr="000B471F">
        <w:rPr>
          <w:sz w:val="20"/>
          <w:szCs w:val="20"/>
        </w:rPr>
        <w:t xml:space="preserve">9-15. </w:t>
      </w:r>
    </w:p>
    <w:p w14:paraId="2C0093DC" w14:textId="2E32E11C" w:rsidR="00A14703" w:rsidRPr="000B471F" w:rsidRDefault="00A14703" w:rsidP="00ED6A1F">
      <w:pPr>
        <w:pStyle w:val="NormalWeb"/>
        <w:spacing w:after="0" w:afterAutospacing="0" w:line="360" w:lineRule="auto"/>
        <w:jc w:val="both"/>
        <w:rPr>
          <w:sz w:val="20"/>
          <w:szCs w:val="20"/>
        </w:rPr>
      </w:pPr>
      <w:r w:rsidRPr="000B471F">
        <w:rPr>
          <w:sz w:val="20"/>
          <w:szCs w:val="20"/>
        </w:rPr>
        <w:t>Gleeson M, Bishop NC, Stensel DJ, Lindley MR, Mastana SS</w:t>
      </w:r>
      <w:r w:rsidR="00770629" w:rsidRPr="000B471F">
        <w:rPr>
          <w:sz w:val="20"/>
          <w:szCs w:val="20"/>
        </w:rPr>
        <w:t>,</w:t>
      </w:r>
      <w:r w:rsidRPr="000B471F">
        <w:rPr>
          <w:sz w:val="20"/>
          <w:szCs w:val="20"/>
        </w:rPr>
        <w:t xml:space="preserve"> Nimmo MA (2011) The anti-inflammatory effects of exercise: mechanisms and implications for the prevention and treatment of disease. </w:t>
      </w:r>
      <w:r w:rsidRPr="000B471F">
        <w:rPr>
          <w:iCs/>
          <w:sz w:val="20"/>
          <w:szCs w:val="20"/>
        </w:rPr>
        <w:t xml:space="preserve">Nat Rev - Immunol </w:t>
      </w:r>
      <w:r w:rsidRPr="000B471F">
        <w:rPr>
          <w:sz w:val="20"/>
          <w:szCs w:val="20"/>
        </w:rPr>
        <w:t>11</w:t>
      </w:r>
      <w:r w:rsidR="00FB0B7D" w:rsidRPr="000B471F">
        <w:rPr>
          <w:sz w:val="20"/>
          <w:szCs w:val="20"/>
        </w:rPr>
        <w:t>:</w:t>
      </w:r>
      <w:r w:rsidRPr="000B471F">
        <w:rPr>
          <w:sz w:val="20"/>
          <w:szCs w:val="20"/>
        </w:rPr>
        <w:t xml:space="preserve">607-615. </w:t>
      </w:r>
    </w:p>
    <w:p w14:paraId="6D67E72A" w14:textId="21DE4386" w:rsidR="00A14703" w:rsidRPr="000B471F" w:rsidRDefault="00A14703" w:rsidP="00ED6A1F">
      <w:pPr>
        <w:pStyle w:val="NormalWeb"/>
        <w:spacing w:after="0" w:afterAutospacing="0" w:line="360" w:lineRule="auto"/>
        <w:jc w:val="both"/>
        <w:rPr>
          <w:sz w:val="20"/>
          <w:szCs w:val="20"/>
        </w:rPr>
      </w:pPr>
      <w:r w:rsidRPr="000B471F">
        <w:rPr>
          <w:sz w:val="20"/>
          <w:szCs w:val="20"/>
        </w:rPr>
        <w:t>Gray SR, Ferguson C, Birch K, Forrest LJ</w:t>
      </w:r>
      <w:r w:rsidR="00961C21" w:rsidRPr="000B471F">
        <w:rPr>
          <w:sz w:val="20"/>
          <w:szCs w:val="20"/>
        </w:rPr>
        <w:t>,</w:t>
      </w:r>
      <w:r w:rsidRPr="000B471F">
        <w:rPr>
          <w:sz w:val="20"/>
          <w:szCs w:val="20"/>
        </w:rPr>
        <w:t xml:space="preserve"> Gill JM (2016) High-intensity interval training: key data needed to bridge the gap from laboratory to public health policy. </w:t>
      </w:r>
      <w:r w:rsidRPr="000B471F">
        <w:rPr>
          <w:iCs/>
          <w:sz w:val="20"/>
          <w:szCs w:val="20"/>
        </w:rPr>
        <w:t>Br J Sports Med</w:t>
      </w:r>
      <w:r w:rsidRPr="000B471F">
        <w:rPr>
          <w:i/>
          <w:iCs/>
          <w:sz w:val="20"/>
          <w:szCs w:val="20"/>
        </w:rPr>
        <w:t xml:space="preserve"> </w:t>
      </w:r>
      <w:r w:rsidR="00961C21" w:rsidRPr="000B471F">
        <w:rPr>
          <w:iCs/>
          <w:sz w:val="20"/>
          <w:szCs w:val="20"/>
        </w:rPr>
        <w:t>5</w:t>
      </w:r>
      <w:r w:rsidRPr="000B471F">
        <w:rPr>
          <w:sz w:val="20"/>
          <w:szCs w:val="20"/>
        </w:rPr>
        <w:t>0</w:t>
      </w:r>
      <w:r w:rsidR="00961C21" w:rsidRPr="000B471F">
        <w:rPr>
          <w:sz w:val="20"/>
          <w:szCs w:val="20"/>
        </w:rPr>
        <w:t>:</w:t>
      </w:r>
      <w:r w:rsidRPr="000B471F">
        <w:rPr>
          <w:sz w:val="20"/>
          <w:szCs w:val="20"/>
        </w:rPr>
        <w:t>1</w:t>
      </w:r>
      <w:r w:rsidR="00961C21" w:rsidRPr="000B471F">
        <w:rPr>
          <w:sz w:val="20"/>
          <w:szCs w:val="20"/>
        </w:rPr>
        <w:t>231-1232</w:t>
      </w:r>
      <w:r w:rsidRPr="000B471F">
        <w:rPr>
          <w:sz w:val="20"/>
          <w:szCs w:val="20"/>
        </w:rPr>
        <w:t>.</w:t>
      </w:r>
    </w:p>
    <w:p w14:paraId="461C30EA" w14:textId="5701766A" w:rsidR="00CD42FC" w:rsidRPr="000B471F" w:rsidRDefault="00CD42FC" w:rsidP="00ED6A1F">
      <w:pPr>
        <w:pStyle w:val="NormalWeb"/>
        <w:spacing w:after="0" w:afterAutospacing="0" w:line="360" w:lineRule="auto"/>
        <w:jc w:val="both"/>
        <w:rPr>
          <w:sz w:val="20"/>
          <w:szCs w:val="20"/>
        </w:rPr>
      </w:pPr>
      <w:r w:rsidRPr="000B471F">
        <w:rPr>
          <w:sz w:val="20"/>
          <w:szCs w:val="20"/>
        </w:rPr>
        <w:t>Haack M, Kraus T, Schuld A, Dalal M, Koethe D</w:t>
      </w:r>
      <w:r w:rsidR="00961C21" w:rsidRPr="000B471F">
        <w:rPr>
          <w:sz w:val="20"/>
          <w:szCs w:val="20"/>
        </w:rPr>
        <w:t>,</w:t>
      </w:r>
      <w:r w:rsidRPr="000B471F">
        <w:rPr>
          <w:sz w:val="20"/>
          <w:szCs w:val="20"/>
        </w:rPr>
        <w:t xml:space="preserve"> Pollmacher T (2002) Diurnal variations of interleukin-6 plasma levels are confounded by blood drawing procedures. </w:t>
      </w:r>
      <w:r w:rsidRPr="000B471F">
        <w:rPr>
          <w:iCs/>
          <w:sz w:val="20"/>
          <w:szCs w:val="20"/>
        </w:rPr>
        <w:t xml:space="preserve">Psychoneuroendocr </w:t>
      </w:r>
      <w:r w:rsidRPr="000B471F">
        <w:rPr>
          <w:sz w:val="20"/>
          <w:szCs w:val="20"/>
        </w:rPr>
        <w:t>27</w:t>
      </w:r>
      <w:r w:rsidR="00961C21" w:rsidRPr="000B471F">
        <w:rPr>
          <w:sz w:val="20"/>
          <w:szCs w:val="20"/>
        </w:rPr>
        <w:t>:</w:t>
      </w:r>
      <w:r w:rsidRPr="000B471F">
        <w:rPr>
          <w:sz w:val="20"/>
          <w:szCs w:val="20"/>
        </w:rPr>
        <w:t xml:space="preserve">921-931. </w:t>
      </w:r>
    </w:p>
    <w:p w14:paraId="428D682F" w14:textId="47AECB02" w:rsidR="00CD42FC" w:rsidRPr="000B471F" w:rsidRDefault="00CD42FC" w:rsidP="00ED6A1F">
      <w:pPr>
        <w:pStyle w:val="NormalWeb"/>
        <w:spacing w:after="0" w:afterAutospacing="0" w:line="360" w:lineRule="auto"/>
        <w:jc w:val="both"/>
        <w:rPr>
          <w:sz w:val="20"/>
          <w:szCs w:val="20"/>
        </w:rPr>
      </w:pPr>
      <w:r w:rsidRPr="000B471F">
        <w:rPr>
          <w:sz w:val="20"/>
          <w:szCs w:val="20"/>
        </w:rPr>
        <w:t>Harris RA, Padilla J, Hanlon KP, Rink LD</w:t>
      </w:r>
      <w:r w:rsidR="00D03C8F" w:rsidRPr="000B471F">
        <w:rPr>
          <w:sz w:val="20"/>
          <w:szCs w:val="20"/>
        </w:rPr>
        <w:t>,</w:t>
      </w:r>
      <w:r w:rsidRPr="000B471F">
        <w:rPr>
          <w:sz w:val="20"/>
          <w:szCs w:val="20"/>
        </w:rPr>
        <w:t xml:space="preserve"> Wallace JP (2008) The flow-mediated dilation response to acute exercise in overweight active and inactive men. </w:t>
      </w:r>
      <w:r w:rsidRPr="000B471F">
        <w:rPr>
          <w:iCs/>
          <w:sz w:val="20"/>
          <w:szCs w:val="20"/>
        </w:rPr>
        <w:t xml:space="preserve">Obes </w:t>
      </w:r>
      <w:r w:rsidRPr="000B471F">
        <w:rPr>
          <w:sz w:val="20"/>
          <w:szCs w:val="20"/>
        </w:rPr>
        <w:t>16</w:t>
      </w:r>
      <w:r w:rsidR="00D03C8F" w:rsidRPr="000B471F">
        <w:rPr>
          <w:sz w:val="20"/>
          <w:szCs w:val="20"/>
        </w:rPr>
        <w:t>:</w:t>
      </w:r>
      <w:r w:rsidRPr="000B471F">
        <w:rPr>
          <w:sz w:val="20"/>
          <w:szCs w:val="20"/>
        </w:rPr>
        <w:t xml:space="preserve">578-584. </w:t>
      </w:r>
    </w:p>
    <w:p w14:paraId="30552E02" w14:textId="3D005EBA" w:rsidR="007F334E" w:rsidRPr="000B471F" w:rsidRDefault="007F334E" w:rsidP="00ED6A1F">
      <w:pPr>
        <w:pStyle w:val="NormalWeb"/>
        <w:spacing w:after="0" w:afterAutospacing="0" w:line="360" w:lineRule="auto"/>
        <w:jc w:val="both"/>
        <w:rPr>
          <w:sz w:val="20"/>
          <w:szCs w:val="20"/>
        </w:rPr>
      </w:pPr>
      <w:r w:rsidRPr="000B471F">
        <w:rPr>
          <w:sz w:val="20"/>
          <w:szCs w:val="20"/>
        </w:rPr>
        <w:t xml:space="preserve">He F, Li J, Liu Z, Chuang C-C, Yang W, Zuo L (2016) Redox mechanism of reactive oxygen species in exercise. </w:t>
      </w:r>
      <w:r w:rsidR="006C6C1C" w:rsidRPr="000B471F">
        <w:rPr>
          <w:sz w:val="20"/>
          <w:szCs w:val="20"/>
        </w:rPr>
        <w:t>Front Physiol 7. http://dx.doi.org/10.3389/fphys.2016.00486.</w:t>
      </w:r>
    </w:p>
    <w:p w14:paraId="45E2B17C" w14:textId="55E0B68E" w:rsidR="005B272A" w:rsidRPr="000B471F" w:rsidRDefault="005B272A" w:rsidP="00ED6A1F">
      <w:pPr>
        <w:pStyle w:val="NormalWeb"/>
        <w:spacing w:after="0" w:afterAutospacing="0" w:line="360" w:lineRule="auto"/>
        <w:jc w:val="both"/>
        <w:rPr>
          <w:sz w:val="20"/>
          <w:szCs w:val="20"/>
        </w:rPr>
      </w:pPr>
      <w:r w:rsidRPr="000B471F">
        <w:rPr>
          <w:sz w:val="20"/>
          <w:szCs w:val="20"/>
        </w:rPr>
        <w:t>Hood MS, Little JP, Tarnopolsky MA, Myslik F</w:t>
      </w:r>
      <w:r w:rsidR="00D03C8F" w:rsidRPr="000B471F">
        <w:rPr>
          <w:sz w:val="20"/>
          <w:szCs w:val="20"/>
        </w:rPr>
        <w:t>,</w:t>
      </w:r>
      <w:r w:rsidRPr="000B471F">
        <w:rPr>
          <w:sz w:val="20"/>
          <w:szCs w:val="20"/>
        </w:rPr>
        <w:t xml:space="preserve"> Gibala MJ (2011) Low-volume interval training improves muscle oxidative capacity in sedentary adults. </w:t>
      </w:r>
      <w:r w:rsidRPr="000B471F">
        <w:rPr>
          <w:iCs/>
          <w:sz w:val="20"/>
          <w:szCs w:val="20"/>
        </w:rPr>
        <w:t xml:space="preserve">Med Sci Sports Exerc </w:t>
      </w:r>
      <w:r w:rsidRPr="000B471F">
        <w:rPr>
          <w:sz w:val="20"/>
          <w:szCs w:val="20"/>
        </w:rPr>
        <w:t>43</w:t>
      </w:r>
      <w:r w:rsidR="00D03C8F" w:rsidRPr="000B471F">
        <w:rPr>
          <w:sz w:val="20"/>
          <w:szCs w:val="20"/>
        </w:rPr>
        <w:t>:</w:t>
      </w:r>
      <w:r w:rsidRPr="000B471F">
        <w:rPr>
          <w:sz w:val="20"/>
          <w:szCs w:val="20"/>
        </w:rPr>
        <w:t xml:space="preserve">1849-1856. </w:t>
      </w:r>
    </w:p>
    <w:p w14:paraId="24BFB6CB" w14:textId="0A96CAD9" w:rsidR="00CD42FC" w:rsidRPr="000B471F" w:rsidRDefault="00CD42FC" w:rsidP="00ED6A1F">
      <w:pPr>
        <w:pStyle w:val="NormalWeb"/>
        <w:spacing w:after="0" w:afterAutospacing="0" w:line="360" w:lineRule="auto"/>
        <w:jc w:val="both"/>
        <w:rPr>
          <w:sz w:val="20"/>
          <w:szCs w:val="20"/>
        </w:rPr>
      </w:pPr>
      <w:r w:rsidRPr="000B471F">
        <w:rPr>
          <w:sz w:val="20"/>
          <w:szCs w:val="20"/>
        </w:rPr>
        <w:t>Howley ET, Bassett DR</w:t>
      </w:r>
      <w:r w:rsidR="00D03C8F" w:rsidRPr="000B471F">
        <w:rPr>
          <w:sz w:val="20"/>
          <w:szCs w:val="20"/>
        </w:rPr>
        <w:t>,</w:t>
      </w:r>
      <w:r w:rsidRPr="000B471F">
        <w:rPr>
          <w:sz w:val="20"/>
          <w:szCs w:val="20"/>
        </w:rPr>
        <w:t xml:space="preserve"> Welch HG (1995) Criteria for maximal oxygen uptake: review and commentary. </w:t>
      </w:r>
      <w:r w:rsidRPr="000B471F">
        <w:rPr>
          <w:iCs/>
          <w:sz w:val="20"/>
          <w:szCs w:val="20"/>
        </w:rPr>
        <w:t>Med</w:t>
      </w:r>
      <w:r w:rsidR="00D03C8F" w:rsidRPr="000B471F">
        <w:rPr>
          <w:iCs/>
          <w:sz w:val="20"/>
          <w:szCs w:val="20"/>
        </w:rPr>
        <w:t xml:space="preserve"> </w:t>
      </w:r>
      <w:r w:rsidRPr="000B471F">
        <w:rPr>
          <w:iCs/>
          <w:sz w:val="20"/>
          <w:szCs w:val="20"/>
        </w:rPr>
        <w:t xml:space="preserve">Sci Sports Exerc </w:t>
      </w:r>
      <w:r w:rsidRPr="000B471F">
        <w:rPr>
          <w:sz w:val="20"/>
          <w:szCs w:val="20"/>
        </w:rPr>
        <w:t>27</w:t>
      </w:r>
      <w:r w:rsidR="00D03C8F" w:rsidRPr="000B471F">
        <w:rPr>
          <w:sz w:val="20"/>
          <w:szCs w:val="20"/>
        </w:rPr>
        <w:t>:</w:t>
      </w:r>
      <w:r w:rsidRPr="000B471F">
        <w:rPr>
          <w:sz w:val="20"/>
          <w:szCs w:val="20"/>
        </w:rPr>
        <w:t xml:space="preserve">1292-1301. </w:t>
      </w:r>
    </w:p>
    <w:p w14:paraId="69D44DEE" w14:textId="00CCB694" w:rsidR="00A14703" w:rsidRPr="000B471F" w:rsidRDefault="00A14703" w:rsidP="00ED6A1F">
      <w:pPr>
        <w:pStyle w:val="NormalWeb"/>
        <w:spacing w:after="0" w:afterAutospacing="0" w:line="360" w:lineRule="auto"/>
        <w:jc w:val="both"/>
        <w:rPr>
          <w:sz w:val="20"/>
          <w:szCs w:val="20"/>
        </w:rPr>
      </w:pPr>
      <w:r w:rsidRPr="000B471F">
        <w:rPr>
          <w:sz w:val="20"/>
          <w:szCs w:val="20"/>
        </w:rPr>
        <w:t>Kang C, O'Moore KM, Dickman JR</w:t>
      </w:r>
      <w:r w:rsidR="00D03C8F" w:rsidRPr="000B471F">
        <w:rPr>
          <w:sz w:val="20"/>
          <w:szCs w:val="20"/>
        </w:rPr>
        <w:t>,</w:t>
      </w:r>
      <w:r w:rsidRPr="000B471F">
        <w:rPr>
          <w:sz w:val="20"/>
          <w:szCs w:val="20"/>
        </w:rPr>
        <w:t xml:space="preserve"> Ji LL (2009) Exercise activation of muscle peroxisome proliferator-activated receptor-gamma coactivator-1alpha </w:t>
      </w:r>
      <w:r w:rsidR="00D03C8F" w:rsidRPr="000B471F">
        <w:rPr>
          <w:sz w:val="20"/>
          <w:szCs w:val="20"/>
        </w:rPr>
        <w:t>signalling</w:t>
      </w:r>
      <w:r w:rsidRPr="000B471F">
        <w:rPr>
          <w:sz w:val="20"/>
          <w:szCs w:val="20"/>
        </w:rPr>
        <w:t xml:space="preserve"> is redox sensitive. </w:t>
      </w:r>
      <w:r w:rsidRPr="000B471F">
        <w:rPr>
          <w:iCs/>
          <w:sz w:val="20"/>
          <w:szCs w:val="20"/>
        </w:rPr>
        <w:t>Free Radic Biol Med</w:t>
      </w:r>
      <w:r w:rsidRPr="000B471F">
        <w:rPr>
          <w:i/>
          <w:iCs/>
          <w:sz w:val="20"/>
          <w:szCs w:val="20"/>
        </w:rPr>
        <w:t xml:space="preserve"> </w:t>
      </w:r>
      <w:r w:rsidRPr="000B471F">
        <w:rPr>
          <w:sz w:val="20"/>
          <w:szCs w:val="20"/>
        </w:rPr>
        <w:t>47</w:t>
      </w:r>
      <w:r w:rsidR="00D03C8F" w:rsidRPr="000B471F">
        <w:rPr>
          <w:sz w:val="20"/>
          <w:szCs w:val="20"/>
        </w:rPr>
        <w:t>:</w:t>
      </w:r>
      <w:r w:rsidRPr="000B471F">
        <w:rPr>
          <w:sz w:val="20"/>
          <w:szCs w:val="20"/>
        </w:rPr>
        <w:t>1394-1400.</w:t>
      </w:r>
    </w:p>
    <w:p w14:paraId="7565FE68" w14:textId="52C7E20B" w:rsidR="00CB07CA" w:rsidRPr="000B471F" w:rsidRDefault="00CB07CA" w:rsidP="00ED6A1F">
      <w:pPr>
        <w:pStyle w:val="NormalWeb"/>
        <w:spacing w:after="0" w:afterAutospacing="0" w:line="360" w:lineRule="auto"/>
        <w:jc w:val="both"/>
        <w:rPr>
          <w:sz w:val="20"/>
          <w:szCs w:val="20"/>
        </w:rPr>
      </w:pPr>
      <w:r w:rsidRPr="000B471F">
        <w:rPr>
          <w:sz w:val="20"/>
          <w:szCs w:val="20"/>
        </w:rPr>
        <w:t>Kefaloyianni E, Gaitanaki C, Beis, I (2006) ERK 1/2 and p38-MAPK signalling pathways, through MSK1, are involved in NF-</w:t>
      </w:r>
      <w:r w:rsidR="00A71EE7" w:rsidRPr="000B471F">
        <w:rPr>
          <w:sz w:val="20"/>
          <w:szCs w:val="20"/>
        </w:rPr>
        <w:t>κ</w:t>
      </w:r>
      <w:r w:rsidRPr="000B471F">
        <w:rPr>
          <w:sz w:val="20"/>
          <w:szCs w:val="20"/>
        </w:rPr>
        <w:t>B</w:t>
      </w:r>
      <w:r w:rsidR="00A71EE7" w:rsidRPr="000B471F">
        <w:rPr>
          <w:sz w:val="20"/>
          <w:szCs w:val="20"/>
        </w:rPr>
        <w:t xml:space="preserve"> transactivation during oxidative stress in skeletal myoblasts. Cell Signal 18:2238-2251.</w:t>
      </w:r>
    </w:p>
    <w:p w14:paraId="7888F13E" w14:textId="4958ACDD" w:rsidR="008B24A4" w:rsidRPr="000B471F" w:rsidRDefault="008B24A4" w:rsidP="00ED6A1F">
      <w:pPr>
        <w:pStyle w:val="NormalWeb"/>
        <w:spacing w:after="0" w:afterAutospacing="0" w:line="360" w:lineRule="auto"/>
        <w:jc w:val="both"/>
        <w:rPr>
          <w:sz w:val="20"/>
          <w:szCs w:val="20"/>
        </w:rPr>
      </w:pPr>
      <w:r w:rsidRPr="000B471F">
        <w:rPr>
          <w:sz w:val="20"/>
          <w:szCs w:val="20"/>
        </w:rPr>
        <w:t>Kramer HF</w:t>
      </w:r>
      <w:r w:rsidR="00D03C8F" w:rsidRPr="000B471F">
        <w:rPr>
          <w:sz w:val="20"/>
          <w:szCs w:val="20"/>
        </w:rPr>
        <w:t>,</w:t>
      </w:r>
      <w:r w:rsidRPr="000B471F">
        <w:rPr>
          <w:sz w:val="20"/>
          <w:szCs w:val="20"/>
        </w:rPr>
        <w:t xml:space="preserve"> Goodyear LJ (2007) Exercise, MAPK, and NF-κB signal</w:t>
      </w:r>
      <w:r w:rsidR="00E61C95" w:rsidRPr="000B471F">
        <w:rPr>
          <w:sz w:val="20"/>
          <w:szCs w:val="20"/>
        </w:rPr>
        <w:t>l</w:t>
      </w:r>
      <w:r w:rsidRPr="000B471F">
        <w:rPr>
          <w:sz w:val="20"/>
          <w:szCs w:val="20"/>
        </w:rPr>
        <w:t xml:space="preserve">ing in skeletal muscle. </w:t>
      </w:r>
      <w:r w:rsidRPr="000B471F">
        <w:rPr>
          <w:iCs/>
          <w:sz w:val="20"/>
          <w:szCs w:val="20"/>
        </w:rPr>
        <w:t xml:space="preserve">J Appl Physiol </w:t>
      </w:r>
      <w:r w:rsidRPr="000B471F">
        <w:rPr>
          <w:sz w:val="20"/>
          <w:szCs w:val="20"/>
        </w:rPr>
        <w:t>103</w:t>
      </w:r>
      <w:r w:rsidR="00D03C8F" w:rsidRPr="000B471F">
        <w:rPr>
          <w:sz w:val="20"/>
          <w:szCs w:val="20"/>
        </w:rPr>
        <w:t>:</w:t>
      </w:r>
      <w:r w:rsidRPr="000B471F">
        <w:rPr>
          <w:sz w:val="20"/>
          <w:szCs w:val="20"/>
        </w:rPr>
        <w:t xml:space="preserve">388-395. </w:t>
      </w:r>
    </w:p>
    <w:p w14:paraId="389BD2EE" w14:textId="18BE8343" w:rsidR="008B24A4" w:rsidRPr="000B471F" w:rsidRDefault="008B24A4" w:rsidP="00ED6A1F">
      <w:pPr>
        <w:pStyle w:val="NormalWeb"/>
        <w:spacing w:after="0" w:afterAutospacing="0" w:line="360" w:lineRule="auto"/>
        <w:jc w:val="both"/>
        <w:rPr>
          <w:sz w:val="20"/>
          <w:szCs w:val="20"/>
        </w:rPr>
      </w:pPr>
      <w:r w:rsidRPr="000B471F">
        <w:rPr>
          <w:sz w:val="20"/>
          <w:szCs w:val="20"/>
        </w:rPr>
        <w:t>Leggate M, Nowell MA, Jones SA</w:t>
      </w:r>
      <w:r w:rsidR="00430E15" w:rsidRPr="000B471F">
        <w:rPr>
          <w:sz w:val="20"/>
          <w:szCs w:val="20"/>
        </w:rPr>
        <w:t>,</w:t>
      </w:r>
      <w:r w:rsidRPr="000B471F">
        <w:rPr>
          <w:sz w:val="20"/>
          <w:szCs w:val="20"/>
        </w:rPr>
        <w:t xml:space="preserve"> Nimmo MA (2010) The response of interleukin-6 and soluble interleukin-6 receptor isoforms following intermittent high intensity and continuous moderate intensity cycling. </w:t>
      </w:r>
      <w:r w:rsidRPr="000B471F">
        <w:rPr>
          <w:iCs/>
          <w:sz w:val="20"/>
          <w:szCs w:val="20"/>
        </w:rPr>
        <w:t>Cell Stress</w:t>
      </w:r>
      <w:r w:rsidR="00430E15" w:rsidRPr="000B471F">
        <w:rPr>
          <w:iCs/>
          <w:sz w:val="20"/>
          <w:szCs w:val="20"/>
        </w:rPr>
        <w:t xml:space="preserve"> </w:t>
      </w:r>
      <w:r w:rsidRPr="000B471F">
        <w:rPr>
          <w:iCs/>
          <w:sz w:val="20"/>
          <w:szCs w:val="20"/>
        </w:rPr>
        <w:t xml:space="preserve">Chaperones </w:t>
      </w:r>
      <w:r w:rsidRPr="000B471F">
        <w:rPr>
          <w:sz w:val="20"/>
          <w:szCs w:val="20"/>
        </w:rPr>
        <w:t>15</w:t>
      </w:r>
      <w:r w:rsidR="00430E15" w:rsidRPr="000B471F">
        <w:rPr>
          <w:sz w:val="20"/>
          <w:szCs w:val="20"/>
        </w:rPr>
        <w:t>:</w:t>
      </w:r>
      <w:r w:rsidRPr="000B471F">
        <w:rPr>
          <w:sz w:val="20"/>
          <w:szCs w:val="20"/>
        </w:rPr>
        <w:t>827-833.</w:t>
      </w:r>
    </w:p>
    <w:p w14:paraId="5AA3A6C8" w14:textId="4A93C3D3" w:rsidR="008B24A4" w:rsidRPr="000B471F" w:rsidRDefault="008B24A4" w:rsidP="00ED6A1F">
      <w:pPr>
        <w:pStyle w:val="NormalWeb"/>
        <w:spacing w:after="0" w:afterAutospacing="0" w:line="360" w:lineRule="auto"/>
        <w:jc w:val="both"/>
        <w:rPr>
          <w:sz w:val="20"/>
          <w:szCs w:val="20"/>
        </w:rPr>
      </w:pPr>
      <w:r w:rsidRPr="000B471F">
        <w:rPr>
          <w:sz w:val="20"/>
          <w:szCs w:val="20"/>
        </w:rPr>
        <w:t>Li TL</w:t>
      </w:r>
      <w:r w:rsidR="00430E15" w:rsidRPr="000B471F">
        <w:rPr>
          <w:sz w:val="20"/>
          <w:szCs w:val="20"/>
        </w:rPr>
        <w:t>,</w:t>
      </w:r>
      <w:r w:rsidRPr="000B471F">
        <w:rPr>
          <w:sz w:val="20"/>
          <w:szCs w:val="20"/>
        </w:rPr>
        <w:t xml:space="preserve"> Gleeson M (2005) The effects of carbohydrate supplementation during the second of two prolonged cycling bouts on immunoendocrine responses. </w:t>
      </w:r>
      <w:r w:rsidRPr="000B471F">
        <w:rPr>
          <w:iCs/>
          <w:sz w:val="20"/>
          <w:szCs w:val="20"/>
        </w:rPr>
        <w:t xml:space="preserve">Eur J Appl Physiol </w:t>
      </w:r>
      <w:r w:rsidRPr="000B471F">
        <w:rPr>
          <w:sz w:val="20"/>
          <w:szCs w:val="20"/>
        </w:rPr>
        <w:t>95</w:t>
      </w:r>
      <w:r w:rsidR="00CE6D01" w:rsidRPr="000B471F">
        <w:rPr>
          <w:sz w:val="20"/>
          <w:szCs w:val="20"/>
        </w:rPr>
        <w:t>:</w:t>
      </w:r>
      <w:r w:rsidRPr="000B471F">
        <w:rPr>
          <w:sz w:val="20"/>
          <w:szCs w:val="20"/>
        </w:rPr>
        <w:t xml:space="preserve">391-399.  </w:t>
      </w:r>
    </w:p>
    <w:p w14:paraId="53421F25" w14:textId="6CF4A1E4" w:rsidR="008B24A4" w:rsidRPr="000B471F" w:rsidRDefault="008B24A4" w:rsidP="00ED6A1F">
      <w:pPr>
        <w:pStyle w:val="NormalWeb"/>
        <w:spacing w:after="0" w:afterAutospacing="0" w:line="360" w:lineRule="auto"/>
        <w:jc w:val="both"/>
        <w:rPr>
          <w:sz w:val="20"/>
          <w:szCs w:val="20"/>
        </w:rPr>
      </w:pPr>
      <w:r w:rsidRPr="000B471F">
        <w:rPr>
          <w:sz w:val="20"/>
          <w:szCs w:val="20"/>
        </w:rPr>
        <w:t>Libby P, Ridker PM</w:t>
      </w:r>
      <w:r w:rsidR="00CE6D01" w:rsidRPr="000B471F">
        <w:rPr>
          <w:sz w:val="20"/>
          <w:szCs w:val="20"/>
        </w:rPr>
        <w:t>,</w:t>
      </w:r>
      <w:r w:rsidRPr="000B471F">
        <w:rPr>
          <w:sz w:val="20"/>
          <w:szCs w:val="20"/>
        </w:rPr>
        <w:t xml:space="preserve"> Hansson GK (2011) Progress and challenges in translating the biology of atherosclerosis. </w:t>
      </w:r>
      <w:r w:rsidRPr="000B471F">
        <w:rPr>
          <w:iCs/>
          <w:sz w:val="20"/>
          <w:szCs w:val="20"/>
        </w:rPr>
        <w:t xml:space="preserve">Nat </w:t>
      </w:r>
      <w:r w:rsidRPr="000B471F">
        <w:rPr>
          <w:sz w:val="20"/>
          <w:szCs w:val="20"/>
        </w:rPr>
        <w:t>473</w:t>
      </w:r>
      <w:r w:rsidR="00CE6D01" w:rsidRPr="000B471F">
        <w:rPr>
          <w:sz w:val="20"/>
          <w:szCs w:val="20"/>
        </w:rPr>
        <w:t>:</w:t>
      </w:r>
      <w:r w:rsidRPr="000B471F">
        <w:rPr>
          <w:sz w:val="20"/>
          <w:szCs w:val="20"/>
        </w:rPr>
        <w:t xml:space="preserve">317-325. </w:t>
      </w:r>
    </w:p>
    <w:p w14:paraId="2AB1BC23" w14:textId="0228CF4C" w:rsidR="008B24A4" w:rsidRPr="000B471F" w:rsidRDefault="008B24A4" w:rsidP="00ED6A1F">
      <w:pPr>
        <w:pStyle w:val="NormalWeb"/>
        <w:spacing w:after="0" w:afterAutospacing="0" w:line="360" w:lineRule="auto"/>
        <w:jc w:val="both"/>
        <w:rPr>
          <w:sz w:val="20"/>
          <w:szCs w:val="20"/>
        </w:rPr>
      </w:pPr>
      <w:r w:rsidRPr="000B471F">
        <w:rPr>
          <w:sz w:val="20"/>
          <w:szCs w:val="20"/>
        </w:rPr>
        <w:t>Little JP, Gillen JB, Percival ME, Safdar A, Tarnopolsky MA, Punthakee Z, Jung ME</w:t>
      </w:r>
      <w:r w:rsidR="003B0F70" w:rsidRPr="000B471F">
        <w:rPr>
          <w:sz w:val="20"/>
          <w:szCs w:val="20"/>
        </w:rPr>
        <w:t>,</w:t>
      </w:r>
      <w:r w:rsidRPr="000B471F">
        <w:rPr>
          <w:sz w:val="20"/>
          <w:szCs w:val="20"/>
        </w:rPr>
        <w:t xml:space="preserve"> Gibala MJ (2011a) Low-volume high-intensity interval training reduces hyperglycemia and increases muscle mitochondrial capacity in patients with type 2 diabetes. </w:t>
      </w:r>
      <w:r w:rsidRPr="000B471F">
        <w:rPr>
          <w:iCs/>
          <w:sz w:val="20"/>
          <w:szCs w:val="20"/>
        </w:rPr>
        <w:t xml:space="preserve">J Appl Physiol </w:t>
      </w:r>
      <w:r w:rsidRPr="000B471F">
        <w:rPr>
          <w:sz w:val="20"/>
          <w:szCs w:val="20"/>
        </w:rPr>
        <w:t>111</w:t>
      </w:r>
      <w:r w:rsidR="003B0F70" w:rsidRPr="000B471F">
        <w:rPr>
          <w:sz w:val="20"/>
          <w:szCs w:val="20"/>
        </w:rPr>
        <w:t>:</w:t>
      </w:r>
      <w:r w:rsidRPr="000B471F">
        <w:rPr>
          <w:sz w:val="20"/>
          <w:szCs w:val="20"/>
        </w:rPr>
        <w:t xml:space="preserve">1554-1560. </w:t>
      </w:r>
    </w:p>
    <w:p w14:paraId="7F8B618E" w14:textId="58EB7B9C" w:rsidR="008B24A4" w:rsidRPr="000B471F" w:rsidRDefault="008B24A4" w:rsidP="00ED6A1F">
      <w:pPr>
        <w:pStyle w:val="NormalWeb"/>
        <w:spacing w:after="0" w:afterAutospacing="0" w:line="360" w:lineRule="auto"/>
        <w:jc w:val="both"/>
        <w:rPr>
          <w:sz w:val="20"/>
          <w:szCs w:val="20"/>
        </w:rPr>
      </w:pPr>
      <w:r w:rsidRPr="000B471F">
        <w:rPr>
          <w:sz w:val="20"/>
          <w:szCs w:val="20"/>
        </w:rPr>
        <w:t>Little JP, Safdar A, Bishop D, Tarnopolsky MA</w:t>
      </w:r>
      <w:r w:rsidR="00EC4F30" w:rsidRPr="000B471F">
        <w:rPr>
          <w:sz w:val="20"/>
          <w:szCs w:val="20"/>
        </w:rPr>
        <w:t>,</w:t>
      </w:r>
      <w:r w:rsidRPr="000B471F">
        <w:rPr>
          <w:sz w:val="20"/>
          <w:szCs w:val="20"/>
        </w:rPr>
        <w:t xml:space="preserve"> Gibala MJ (2011b) An acute bout of high-intensity interval training increases the nuclear abundance of PGC-1α and activates mitochondrial biogenesis in human skeletal muscle. </w:t>
      </w:r>
      <w:r w:rsidRPr="000B471F">
        <w:rPr>
          <w:iCs/>
          <w:sz w:val="20"/>
          <w:szCs w:val="20"/>
        </w:rPr>
        <w:t xml:space="preserve">Am J Physiol - Regul Integr Comp Physiol </w:t>
      </w:r>
      <w:r w:rsidRPr="000B471F">
        <w:rPr>
          <w:sz w:val="20"/>
          <w:szCs w:val="20"/>
        </w:rPr>
        <w:t>300</w:t>
      </w:r>
      <w:r w:rsidR="00727879" w:rsidRPr="000B471F">
        <w:rPr>
          <w:sz w:val="20"/>
          <w:szCs w:val="20"/>
        </w:rPr>
        <w:t>:</w:t>
      </w:r>
      <w:r w:rsidRPr="000B471F">
        <w:rPr>
          <w:sz w:val="20"/>
          <w:szCs w:val="20"/>
        </w:rPr>
        <w:t>1303-10.</w:t>
      </w:r>
    </w:p>
    <w:p w14:paraId="7474CAE3" w14:textId="1D2CB575" w:rsidR="00CB3125" w:rsidRPr="000B471F" w:rsidRDefault="00CB3125" w:rsidP="00ED6A1F">
      <w:pPr>
        <w:pStyle w:val="NormalWeb"/>
        <w:spacing w:after="0" w:afterAutospacing="0" w:line="360" w:lineRule="auto"/>
        <w:jc w:val="both"/>
        <w:rPr>
          <w:sz w:val="20"/>
          <w:szCs w:val="20"/>
        </w:rPr>
      </w:pPr>
      <w:r w:rsidRPr="000B471F">
        <w:rPr>
          <w:sz w:val="20"/>
          <w:szCs w:val="20"/>
        </w:rPr>
        <w:t>Maeda S, Sugawara J, Yoshizawa M, Otsuki T, Shimojo N, Jesmin S, Ajisaka R, Miyauchi T</w:t>
      </w:r>
      <w:r w:rsidR="001150DA" w:rsidRPr="000B471F">
        <w:rPr>
          <w:sz w:val="20"/>
          <w:szCs w:val="20"/>
        </w:rPr>
        <w:t>,</w:t>
      </w:r>
      <w:r w:rsidRPr="000B471F">
        <w:rPr>
          <w:sz w:val="20"/>
          <w:szCs w:val="20"/>
        </w:rPr>
        <w:t xml:space="preserve"> Tanaka H (2009) Involvement of endothelin-1 in habitual exercise-induced increase in arterial compliance. </w:t>
      </w:r>
      <w:r w:rsidRPr="000B471F">
        <w:rPr>
          <w:iCs/>
          <w:sz w:val="20"/>
          <w:szCs w:val="20"/>
        </w:rPr>
        <w:t>Acta Physiol</w:t>
      </w:r>
      <w:r w:rsidRPr="000B471F">
        <w:rPr>
          <w:i/>
          <w:iCs/>
          <w:sz w:val="20"/>
          <w:szCs w:val="20"/>
        </w:rPr>
        <w:t xml:space="preserve"> </w:t>
      </w:r>
      <w:r w:rsidRPr="000B471F">
        <w:rPr>
          <w:sz w:val="20"/>
          <w:szCs w:val="20"/>
        </w:rPr>
        <w:t>196</w:t>
      </w:r>
      <w:r w:rsidR="001150DA" w:rsidRPr="000B471F">
        <w:rPr>
          <w:sz w:val="20"/>
          <w:szCs w:val="20"/>
        </w:rPr>
        <w:t>:</w:t>
      </w:r>
      <w:r w:rsidRPr="000B471F">
        <w:rPr>
          <w:sz w:val="20"/>
          <w:szCs w:val="20"/>
        </w:rPr>
        <w:t xml:space="preserve">223-229. </w:t>
      </w:r>
    </w:p>
    <w:p w14:paraId="3F985A01" w14:textId="1C993737" w:rsidR="00CB3125" w:rsidRPr="000B471F" w:rsidRDefault="00CB3125" w:rsidP="00ED6A1F">
      <w:pPr>
        <w:pStyle w:val="NormalWeb"/>
        <w:spacing w:after="0" w:afterAutospacing="0" w:line="360" w:lineRule="auto"/>
        <w:jc w:val="both"/>
        <w:rPr>
          <w:sz w:val="20"/>
          <w:szCs w:val="20"/>
        </w:rPr>
      </w:pPr>
      <w:r w:rsidRPr="000B471F">
        <w:rPr>
          <w:sz w:val="20"/>
          <w:szCs w:val="20"/>
        </w:rPr>
        <w:t>McClean C, Harris RA, Brown M, Brown JC</w:t>
      </w:r>
      <w:r w:rsidR="001150DA" w:rsidRPr="000B471F">
        <w:rPr>
          <w:sz w:val="20"/>
          <w:szCs w:val="20"/>
        </w:rPr>
        <w:t>,</w:t>
      </w:r>
      <w:r w:rsidRPr="000B471F">
        <w:rPr>
          <w:sz w:val="20"/>
          <w:szCs w:val="20"/>
        </w:rPr>
        <w:t xml:space="preserve"> Davison GW (2015) Effects of Exercise Intensity on Post-exercise Endothelial Function and Oxidative Stress. </w:t>
      </w:r>
      <w:r w:rsidRPr="000B471F">
        <w:rPr>
          <w:iCs/>
          <w:sz w:val="20"/>
          <w:szCs w:val="20"/>
        </w:rPr>
        <w:t>Oxid Med Cell Longev</w:t>
      </w:r>
      <w:r w:rsidR="007C5603" w:rsidRPr="000B471F">
        <w:rPr>
          <w:iCs/>
          <w:sz w:val="20"/>
          <w:szCs w:val="20"/>
        </w:rPr>
        <w:t>. http://dx.doi.org</w:t>
      </w:r>
      <w:r w:rsidR="007C5603" w:rsidRPr="000B471F">
        <w:rPr>
          <w:sz w:val="20"/>
          <w:szCs w:val="20"/>
        </w:rPr>
        <w:t>/10.1155/2015/723679.</w:t>
      </w:r>
      <w:r w:rsidRPr="000B471F">
        <w:rPr>
          <w:sz w:val="20"/>
          <w:szCs w:val="20"/>
        </w:rPr>
        <w:t xml:space="preserve"> </w:t>
      </w:r>
    </w:p>
    <w:p w14:paraId="52C1B5CC" w14:textId="639DDA31" w:rsidR="00890B3B" w:rsidRPr="000B471F" w:rsidRDefault="00890B3B" w:rsidP="00ED6A1F">
      <w:pPr>
        <w:pStyle w:val="NormalWeb"/>
        <w:spacing w:after="0" w:afterAutospacing="0" w:line="360" w:lineRule="auto"/>
        <w:jc w:val="both"/>
        <w:rPr>
          <w:sz w:val="20"/>
          <w:szCs w:val="20"/>
        </w:rPr>
      </w:pPr>
      <w:r w:rsidRPr="000B471F">
        <w:rPr>
          <w:sz w:val="20"/>
          <w:szCs w:val="20"/>
        </w:rPr>
        <w:t>Mendham AE, Donges CE, Liberts EA</w:t>
      </w:r>
      <w:r w:rsidR="000233BA" w:rsidRPr="000B471F">
        <w:rPr>
          <w:sz w:val="20"/>
          <w:szCs w:val="20"/>
        </w:rPr>
        <w:t>,</w:t>
      </w:r>
      <w:r w:rsidRPr="000B471F">
        <w:rPr>
          <w:sz w:val="20"/>
          <w:szCs w:val="20"/>
        </w:rPr>
        <w:t xml:space="preserve"> Duffield R (2011) Effects of mode and intensity on the acute exercise-induced IL-6 and CRP responses in a sedentary, overweight population. </w:t>
      </w:r>
      <w:r w:rsidRPr="000B471F">
        <w:rPr>
          <w:iCs/>
          <w:sz w:val="20"/>
          <w:szCs w:val="20"/>
        </w:rPr>
        <w:t xml:space="preserve">Eur J Appl Physiol </w:t>
      </w:r>
      <w:r w:rsidRPr="000B471F">
        <w:rPr>
          <w:sz w:val="20"/>
          <w:szCs w:val="20"/>
        </w:rPr>
        <w:t>111</w:t>
      </w:r>
      <w:r w:rsidR="000233BA" w:rsidRPr="000B471F">
        <w:rPr>
          <w:sz w:val="20"/>
          <w:szCs w:val="20"/>
        </w:rPr>
        <w:t>:</w:t>
      </w:r>
      <w:r w:rsidRPr="000B471F">
        <w:rPr>
          <w:sz w:val="20"/>
          <w:szCs w:val="20"/>
        </w:rPr>
        <w:t xml:space="preserve">1035-1045. </w:t>
      </w:r>
    </w:p>
    <w:p w14:paraId="1E105B1D" w14:textId="5CEA0EDD" w:rsidR="0009295F" w:rsidRPr="000B471F" w:rsidRDefault="00C26F2D" w:rsidP="00ED6A1F">
      <w:pPr>
        <w:pStyle w:val="NormalWeb"/>
        <w:spacing w:after="0" w:afterAutospacing="0" w:line="360" w:lineRule="auto"/>
        <w:jc w:val="both"/>
        <w:rPr>
          <w:sz w:val="20"/>
          <w:szCs w:val="20"/>
        </w:rPr>
      </w:pPr>
      <w:r w:rsidRPr="000B471F">
        <w:rPr>
          <w:sz w:val="20"/>
          <w:szCs w:val="20"/>
        </w:rPr>
        <w:t xml:space="preserve">Michailidis Y, Jamurtas AZ, Nikolaidis MG, Fatouros IG, Koutedakis Y, Papassotiriou I, </w:t>
      </w:r>
      <w:r w:rsidR="0009295F" w:rsidRPr="000B471F">
        <w:rPr>
          <w:sz w:val="20"/>
          <w:szCs w:val="20"/>
        </w:rPr>
        <w:t>Ko</w:t>
      </w:r>
      <w:r w:rsidRPr="000B471F">
        <w:rPr>
          <w:sz w:val="20"/>
          <w:szCs w:val="20"/>
        </w:rPr>
        <w:t>uretas D</w:t>
      </w:r>
      <w:r w:rsidR="0009295F" w:rsidRPr="000B471F">
        <w:rPr>
          <w:sz w:val="20"/>
          <w:szCs w:val="20"/>
        </w:rPr>
        <w:t xml:space="preserve"> (2007) Sampling time is crucial for measurement of aerobic exercise-induced oxidative stress. </w:t>
      </w:r>
      <w:r w:rsidRPr="000B471F">
        <w:rPr>
          <w:iCs/>
          <w:sz w:val="20"/>
          <w:szCs w:val="20"/>
        </w:rPr>
        <w:t xml:space="preserve">Med Sci Sports </w:t>
      </w:r>
      <w:r w:rsidR="0009295F" w:rsidRPr="000B471F">
        <w:rPr>
          <w:iCs/>
          <w:sz w:val="20"/>
          <w:szCs w:val="20"/>
        </w:rPr>
        <w:t xml:space="preserve">Exerc </w:t>
      </w:r>
      <w:r w:rsidR="0009295F" w:rsidRPr="000B471F">
        <w:rPr>
          <w:sz w:val="20"/>
          <w:szCs w:val="20"/>
        </w:rPr>
        <w:t>39</w:t>
      </w:r>
      <w:r w:rsidRPr="000B471F">
        <w:rPr>
          <w:sz w:val="20"/>
          <w:szCs w:val="20"/>
        </w:rPr>
        <w:t>:</w:t>
      </w:r>
      <w:r w:rsidR="0009295F" w:rsidRPr="000B471F">
        <w:rPr>
          <w:sz w:val="20"/>
          <w:szCs w:val="20"/>
        </w:rPr>
        <w:t>1107-1113.</w:t>
      </w:r>
    </w:p>
    <w:p w14:paraId="51FE573B" w14:textId="24AC7CE3" w:rsidR="0009295F" w:rsidRPr="000B471F" w:rsidRDefault="00C26F2D" w:rsidP="00ED6A1F">
      <w:pPr>
        <w:pStyle w:val="NormalWeb"/>
        <w:spacing w:after="0" w:afterAutospacing="0" w:line="360" w:lineRule="auto"/>
        <w:jc w:val="both"/>
        <w:rPr>
          <w:sz w:val="20"/>
          <w:szCs w:val="20"/>
        </w:rPr>
      </w:pPr>
      <w:r w:rsidRPr="000B471F">
        <w:rPr>
          <w:sz w:val="20"/>
          <w:szCs w:val="20"/>
        </w:rPr>
        <w:t>Mihara M, Hashizume M, Yoshida H, Suzuki</w:t>
      </w:r>
      <w:r w:rsidR="0009295F" w:rsidRPr="000B471F">
        <w:rPr>
          <w:sz w:val="20"/>
          <w:szCs w:val="20"/>
        </w:rPr>
        <w:t xml:space="preserve"> M</w:t>
      </w:r>
      <w:r w:rsidRPr="000B471F">
        <w:rPr>
          <w:sz w:val="20"/>
          <w:szCs w:val="20"/>
        </w:rPr>
        <w:t>,</w:t>
      </w:r>
      <w:r w:rsidR="0009295F" w:rsidRPr="000B471F">
        <w:rPr>
          <w:sz w:val="20"/>
          <w:szCs w:val="20"/>
        </w:rPr>
        <w:t xml:space="preserve"> Shiina M (2012) IL-6/IL-6 receptor system and its role in physiological and pathological conditions. </w:t>
      </w:r>
      <w:r w:rsidR="0009295F" w:rsidRPr="000B471F">
        <w:rPr>
          <w:iCs/>
          <w:sz w:val="20"/>
          <w:szCs w:val="20"/>
        </w:rPr>
        <w:t xml:space="preserve">Clin Sci </w:t>
      </w:r>
      <w:r w:rsidR="0009295F" w:rsidRPr="000B471F">
        <w:rPr>
          <w:sz w:val="20"/>
          <w:szCs w:val="20"/>
        </w:rPr>
        <w:t>122</w:t>
      </w:r>
      <w:r w:rsidRPr="000B471F">
        <w:rPr>
          <w:sz w:val="20"/>
          <w:szCs w:val="20"/>
        </w:rPr>
        <w:t>:</w:t>
      </w:r>
      <w:r w:rsidR="0009295F" w:rsidRPr="000B471F">
        <w:rPr>
          <w:sz w:val="20"/>
          <w:szCs w:val="20"/>
        </w:rPr>
        <w:t>143-159.</w:t>
      </w:r>
    </w:p>
    <w:p w14:paraId="3659606D" w14:textId="4FAFA9AD" w:rsidR="005853F3" w:rsidRPr="000B471F" w:rsidRDefault="005853F3" w:rsidP="00ED6A1F">
      <w:pPr>
        <w:pStyle w:val="NormalWeb"/>
        <w:spacing w:after="0" w:afterAutospacing="0" w:line="360" w:lineRule="auto"/>
        <w:jc w:val="both"/>
        <w:rPr>
          <w:sz w:val="20"/>
          <w:szCs w:val="20"/>
        </w:rPr>
      </w:pPr>
      <w:r w:rsidRPr="000B471F">
        <w:rPr>
          <w:sz w:val="20"/>
          <w:szCs w:val="20"/>
        </w:rPr>
        <w:t>Nieman DC, Henson DA, Austin MD</w:t>
      </w:r>
      <w:r w:rsidR="000233BA" w:rsidRPr="000B471F">
        <w:rPr>
          <w:sz w:val="20"/>
          <w:szCs w:val="20"/>
        </w:rPr>
        <w:t>,</w:t>
      </w:r>
      <w:r w:rsidRPr="000B471F">
        <w:rPr>
          <w:sz w:val="20"/>
          <w:szCs w:val="20"/>
        </w:rPr>
        <w:t xml:space="preserve"> Brown VA (2005) Immune response to a 30-minute walk. </w:t>
      </w:r>
      <w:r w:rsidRPr="000B471F">
        <w:rPr>
          <w:iCs/>
          <w:sz w:val="20"/>
          <w:szCs w:val="20"/>
        </w:rPr>
        <w:t xml:space="preserve">Med Sci Sports Exerc </w:t>
      </w:r>
      <w:r w:rsidRPr="000B471F">
        <w:rPr>
          <w:sz w:val="20"/>
          <w:szCs w:val="20"/>
        </w:rPr>
        <w:t>37</w:t>
      </w:r>
      <w:r w:rsidR="000233BA" w:rsidRPr="000B471F">
        <w:rPr>
          <w:sz w:val="20"/>
          <w:szCs w:val="20"/>
        </w:rPr>
        <w:t>:</w:t>
      </w:r>
      <w:r w:rsidRPr="000B471F">
        <w:rPr>
          <w:sz w:val="20"/>
          <w:szCs w:val="20"/>
        </w:rPr>
        <w:t xml:space="preserve">57-62. </w:t>
      </w:r>
    </w:p>
    <w:p w14:paraId="3B7DAC30" w14:textId="241BCB49" w:rsidR="00B54DD0" w:rsidRPr="000B471F" w:rsidRDefault="00B54DD0" w:rsidP="00ED6A1F">
      <w:pPr>
        <w:pStyle w:val="NormalWeb"/>
        <w:spacing w:after="0" w:afterAutospacing="0" w:line="360" w:lineRule="auto"/>
        <w:jc w:val="both"/>
        <w:rPr>
          <w:sz w:val="20"/>
          <w:szCs w:val="20"/>
        </w:rPr>
      </w:pPr>
      <w:r w:rsidRPr="000B471F">
        <w:rPr>
          <w:sz w:val="20"/>
          <w:szCs w:val="20"/>
        </w:rPr>
        <w:t xml:space="preserve">Ost M, Coleman V, Kasch J, Klaus S (2016) Regulation of myokine expression: role of exercise and cellular stress. </w:t>
      </w:r>
      <w:r w:rsidR="00B31067" w:rsidRPr="000B471F">
        <w:rPr>
          <w:iCs/>
          <w:sz w:val="20"/>
          <w:szCs w:val="20"/>
        </w:rPr>
        <w:t>Free Radic Biol Med 98:78-89.</w:t>
      </w:r>
    </w:p>
    <w:p w14:paraId="1DD4F8D0" w14:textId="4AAC5B23" w:rsidR="005853F3" w:rsidRPr="000B471F" w:rsidRDefault="005853F3" w:rsidP="00ED6A1F">
      <w:pPr>
        <w:pStyle w:val="NormalWeb"/>
        <w:spacing w:after="0" w:afterAutospacing="0" w:line="360" w:lineRule="auto"/>
        <w:jc w:val="both"/>
        <w:rPr>
          <w:sz w:val="20"/>
          <w:szCs w:val="20"/>
        </w:rPr>
      </w:pPr>
      <w:r w:rsidRPr="000B471F">
        <w:rPr>
          <w:sz w:val="20"/>
          <w:szCs w:val="20"/>
        </w:rPr>
        <w:t>Ostrowski K, Rohde T, Asp S, Schjerling P</w:t>
      </w:r>
      <w:r w:rsidR="000233BA" w:rsidRPr="000B471F">
        <w:rPr>
          <w:sz w:val="20"/>
          <w:szCs w:val="20"/>
        </w:rPr>
        <w:t>,</w:t>
      </w:r>
      <w:r w:rsidRPr="000B471F">
        <w:rPr>
          <w:sz w:val="20"/>
          <w:szCs w:val="20"/>
        </w:rPr>
        <w:t xml:space="preserve"> Pedersen BK (2001) Chemokines are elevated in plasma after strenuous exercise in humans. </w:t>
      </w:r>
      <w:r w:rsidRPr="000B471F">
        <w:rPr>
          <w:iCs/>
          <w:sz w:val="20"/>
          <w:szCs w:val="20"/>
        </w:rPr>
        <w:t>Eur J</w:t>
      </w:r>
      <w:r w:rsidR="000233BA" w:rsidRPr="000B471F">
        <w:rPr>
          <w:iCs/>
          <w:sz w:val="20"/>
          <w:szCs w:val="20"/>
        </w:rPr>
        <w:t xml:space="preserve"> </w:t>
      </w:r>
      <w:r w:rsidRPr="000B471F">
        <w:rPr>
          <w:iCs/>
          <w:sz w:val="20"/>
          <w:szCs w:val="20"/>
        </w:rPr>
        <w:t xml:space="preserve">Appl Physiol </w:t>
      </w:r>
      <w:r w:rsidRPr="000B471F">
        <w:rPr>
          <w:sz w:val="20"/>
          <w:szCs w:val="20"/>
        </w:rPr>
        <w:t>84</w:t>
      </w:r>
      <w:r w:rsidR="000233BA" w:rsidRPr="000B471F">
        <w:rPr>
          <w:sz w:val="20"/>
          <w:szCs w:val="20"/>
        </w:rPr>
        <w:t>:</w:t>
      </w:r>
      <w:r w:rsidRPr="000B471F">
        <w:rPr>
          <w:sz w:val="20"/>
          <w:szCs w:val="20"/>
        </w:rPr>
        <w:t xml:space="preserve">244-245. </w:t>
      </w:r>
    </w:p>
    <w:p w14:paraId="2C0270D5" w14:textId="14483D05" w:rsidR="005853F3" w:rsidRPr="000B471F" w:rsidRDefault="005853F3" w:rsidP="00ED6A1F">
      <w:pPr>
        <w:pStyle w:val="NormalWeb"/>
        <w:spacing w:after="0" w:afterAutospacing="0" w:line="360" w:lineRule="auto"/>
        <w:jc w:val="both"/>
        <w:rPr>
          <w:sz w:val="20"/>
          <w:szCs w:val="20"/>
        </w:rPr>
      </w:pPr>
      <w:r w:rsidRPr="000B471F">
        <w:rPr>
          <w:sz w:val="20"/>
          <w:szCs w:val="20"/>
        </w:rPr>
        <w:t>Parker L, McGuckin TA</w:t>
      </w:r>
      <w:r w:rsidR="000233BA" w:rsidRPr="000B471F">
        <w:rPr>
          <w:sz w:val="20"/>
          <w:szCs w:val="20"/>
        </w:rPr>
        <w:t>,</w:t>
      </w:r>
      <w:r w:rsidRPr="000B471F">
        <w:rPr>
          <w:sz w:val="20"/>
          <w:szCs w:val="20"/>
        </w:rPr>
        <w:t xml:space="preserve"> Leicht AS (2014) Influence of exercise intensity on systemic oxidative stress and antioxidant capacity. </w:t>
      </w:r>
      <w:r w:rsidRPr="000B471F">
        <w:rPr>
          <w:iCs/>
          <w:sz w:val="20"/>
          <w:szCs w:val="20"/>
        </w:rPr>
        <w:t xml:space="preserve">Clin Physiol Funct Imaging </w:t>
      </w:r>
      <w:r w:rsidRPr="000B471F">
        <w:rPr>
          <w:sz w:val="20"/>
          <w:szCs w:val="20"/>
        </w:rPr>
        <w:t>34</w:t>
      </w:r>
      <w:r w:rsidR="000233BA" w:rsidRPr="000B471F">
        <w:rPr>
          <w:sz w:val="20"/>
          <w:szCs w:val="20"/>
        </w:rPr>
        <w:t>:</w:t>
      </w:r>
      <w:r w:rsidRPr="000B471F">
        <w:rPr>
          <w:sz w:val="20"/>
          <w:szCs w:val="20"/>
        </w:rPr>
        <w:t xml:space="preserve">377-383. </w:t>
      </w:r>
    </w:p>
    <w:p w14:paraId="614F2E76" w14:textId="3E91B3B7" w:rsidR="00B54DD0" w:rsidRPr="000B471F" w:rsidRDefault="00B54DD0" w:rsidP="00ED6A1F">
      <w:pPr>
        <w:pStyle w:val="NormalWeb"/>
        <w:spacing w:after="0" w:afterAutospacing="0" w:line="360" w:lineRule="auto"/>
        <w:jc w:val="both"/>
        <w:rPr>
          <w:sz w:val="20"/>
          <w:szCs w:val="20"/>
        </w:rPr>
      </w:pPr>
      <w:r w:rsidRPr="000B471F">
        <w:rPr>
          <w:sz w:val="20"/>
          <w:szCs w:val="20"/>
        </w:rPr>
        <w:t>Peake</w:t>
      </w:r>
      <w:r w:rsidR="00B31067" w:rsidRPr="000B471F">
        <w:rPr>
          <w:sz w:val="20"/>
          <w:szCs w:val="20"/>
        </w:rPr>
        <w:t xml:space="preserve"> JM, Della Gatta P, Suzuki K, Nieman DC (2015) Cytokine expression and secretion by skeletal muscle cells: regulatory mechanisms and exercise effects. Exerc Immunol Rev 21:8-25.</w:t>
      </w:r>
    </w:p>
    <w:p w14:paraId="74AF6B8D" w14:textId="43910F9A" w:rsidR="005853F3" w:rsidRPr="000B471F" w:rsidRDefault="005853F3" w:rsidP="00ED6A1F">
      <w:pPr>
        <w:pStyle w:val="NormalWeb"/>
        <w:spacing w:after="0" w:afterAutospacing="0" w:line="360" w:lineRule="auto"/>
        <w:jc w:val="both"/>
        <w:rPr>
          <w:sz w:val="20"/>
          <w:szCs w:val="20"/>
        </w:rPr>
      </w:pPr>
      <w:r w:rsidRPr="000B471F">
        <w:rPr>
          <w:sz w:val="20"/>
          <w:szCs w:val="20"/>
        </w:rPr>
        <w:t>Peake JM, Suzuki K</w:t>
      </w:r>
      <w:r w:rsidR="000233BA" w:rsidRPr="000B471F">
        <w:rPr>
          <w:sz w:val="20"/>
          <w:szCs w:val="20"/>
        </w:rPr>
        <w:t>,</w:t>
      </w:r>
      <w:r w:rsidRPr="000B471F">
        <w:rPr>
          <w:sz w:val="20"/>
          <w:szCs w:val="20"/>
        </w:rPr>
        <w:t xml:space="preserve"> Coombes JS (2007) The influence of antioxidant supplementation on markers of inflammation and the relationship to oxidative stress after exercise. </w:t>
      </w:r>
      <w:r w:rsidRPr="000B471F">
        <w:rPr>
          <w:iCs/>
          <w:sz w:val="20"/>
          <w:szCs w:val="20"/>
        </w:rPr>
        <w:t xml:space="preserve">J Nutr Biochem </w:t>
      </w:r>
      <w:r w:rsidRPr="000B471F">
        <w:rPr>
          <w:sz w:val="20"/>
          <w:szCs w:val="20"/>
        </w:rPr>
        <w:t>18</w:t>
      </w:r>
      <w:r w:rsidR="000233BA" w:rsidRPr="000B471F">
        <w:rPr>
          <w:sz w:val="20"/>
          <w:szCs w:val="20"/>
        </w:rPr>
        <w:t>:</w:t>
      </w:r>
      <w:r w:rsidRPr="000B471F">
        <w:rPr>
          <w:sz w:val="20"/>
          <w:szCs w:val="20"/>
        </w:rPr>
        <w:t xml:space="preserve">357-371. </w:t>
      </w:r>
    </w:p>
    <w:p w14:paraId="08BDE7B4" w14:textId="346A477E" w:rsidR="005853F3" w:rsidRPr="000B471F" w:rsidRDefault="005853F3" w:rsidP="00ED6A1F">
      <w:pPr>
        <w:pStyle w:val="NormalWeb"/>
        <w:spacing w:after="0" w:afterAutospacing="0" w:line="360" w:lineRule="auto"/>
        <w:jc w:val="both"/>
        <w:rPr>
          <w:sz w:val="20"/>
          <w:szCs w:val="20"/>
        </w:rPr>
      </w:pPr>
      <w:r w:rsidRPr="000B471F">
        <w:rPr>
          <w:sz w:val="20"/>
          <w:szCs w:val="20"/>
        </w:rPr>
        <w:t>Pennathur S, Maitra D, Byun J, Sliskovic I, Abdulhamid I, Saed GM, Diamond MP</w:t>
      </w:r>
      <w:r w:rsidR="000233BA" w:rsidRPr="000B471F">
        <w:rPr>
          <w:sz w:val="20"/>
          <w:szCs w:val="20"/>
        </w:rPr>
        <w:t>,</w:t>
      </w:r>
      <w:r w:rsidRPr="000B471F">
        <w:rPr>
          <w:sz w:val="20"/>
          <w:szCs w:val="20"/>
        </w:rPr>
        <w:t xml:space="preserve"> Abu-Soud HM (2010) Potent antioxidative activity of lycopene: A potential role in scavenging hypochlorous acid. </w:t>
      </w:r>
      <w:r w:rsidRPr="000B471F">
        <w:rPr>
          <w:iCs/>
          <w:sz w:val="20"/>
          <w:szCs w:val="20"/>
        </w:rPr>
        <w:t>Free Radic Biol</w:t>
      </w:r>
      <w:r w:rsidR="000233BA" w:rsidRPr="000B471F">
        <w:rPr>
          <w:iCs/>
          <w:sz w:val="20"/>
          <w:szCs w:val="20"/>
        </w:rPr>
        <w:t xml:space="preserve"> </w:t>
      </w:r>
      <w:r w:rsidRPr="000B471F">
        <w:rPr>
          <w:iCs/>
          <w:sz w:val="20"/>
          <w:szCs w:val="20"/>
        </w:rPr>
        <w:t xml:space="preserve">Med </w:t>
      </w:r>
      <w:r w:rsidRPr="000B471F">
        <w:rPr>
          <w:sz w:val="20"/>
          <w:szCs w:val="20"/>
        </w:rPr>
        <w:t>49</w:t>
      </w:r>
      <w:r w:rsidR="000233BA" w:rsidRPr="000B471F">
        <w:rPr>
          <w:sz w:val="20"/>
          <w:szCs w:val="20"/>
        </w:rPr>
        <w:t>:</w:t>
      </w:r>
      <w:r w:rsidRPr="000B471F">
        <w:rPr>
          <w:sz w:val="20"/>
          <w:szCs w:val="20"/>
        </w:rPr>
        <w:t xml:space="preserve">205-213. </w:t>
      </w:r>
    </w:p>
    <w:p w14:paraId="786E9205" w14:textId="5AEC1AEB" w:rsidR="005853F3" w:rsidRPr="000B471F" w:rsidRDefault="005853F3" w:rsidP="00ED6A1F">
      <w:pPr>
        <w:pStyle w:val="NormalWeb"/>
        <w:spacing w:after="0" w:afterAutospacing="0" w:line="360" w:lineRule="auto"/>
        <w:jc w:val="both"/>
        <w:rPr>
          <w:sz w:val="20"/>
          <w:szCs w:val="20"/>
        </w:rPr>
      </w:pPr>
      <w:r w:rsidRPr="000B471F">
        <w:rPr>
          <w:sz w:val="20"/>
          <w:szCs w:val="20"/>
        </w:rPr>
        <w:t>Petersen AM</w:t>
      </w:r>
      <w:r w:rsidR="000233BA" w:rsidRPr="000B471F">
        <w:rPr>
          <w:sz w:val="20"/>
          <w:szCs w:val="20"/>
        </w:rPr>
        <w:t>,</w:t>
      </w:r>
      <w:r w:rsidRPr="000B471F">
        <w:rPr>
          <w:sz w:val="20"/>
          <w:szCs w:val="20"/>
        </w:rPr>
        <w:t xml:space="preserve"> Pedersen BK (2005) The anti-inflammatory effect of exercise. </w:t>
      </w:r>
      <w:r w:rsidRPr="000B471F">
        <w:rPr>
          <w:iCs/>
          <w:sz w:val="20"/>
          <w:szCs w:val="20"/>
        </w:rPr>
        <w:t>J Appl Physiol</w:t>
      </w:r>
      <w:r w:rsidRPr="000B471F">
        <w:rPr>
          <w:i/>
          <w:iCs/>
          <w:sz w:val="20"/>
          <w:szCs w:val="20"/>
        </w:rPr>
        <w:t xml:space="preserve"> </w:t>
      </w:r>
      <w:r w:rsidRPr="000B471F">
        <w:rPr>
          <w:sz w:val="20"/>
          <w:szCs w:val="20"/>
        </w:rPr>
        <w:t>98</w:t>
      </w:r>
      <w:r w:rsidR="000233BA" w:rsidRPr="000B471F">
        <w:rPr>
          <w:sz w:val="20"/>
          <w:szCs w:val="20"/>
        </w:rPr>
        <w:t>:</w:t>
      </w:r>
      <w:r w:rsidRPr="000B471F">
        <w:rPr>
          <w:sz w:val="20"/>
          <w:szCs w:val="20"/>
        </w:rPr>
        <w:t xml:space="preserve">1154-1162. </w:t>
      </w:r>
    </w:p>
    <w:p w14:paraId="44E4BB68" w14:textId="0E27B8B6" w:rsidR="00CD42FC" w:rsidRPr="000B471F" w:rsidRDefault="00CD42FC" w:rsidP="00ED6A1F">
      <w:pPr>
        <w:pStyle w:val="NormalWeb"/>
        <w:spacing w:after="0" w:afterAutospacing="0" w:line="360" w:lineRule="auto"/>
        <w:jc w:val="both"/>
        <w:rPr>
          <w:sz w:val="20"/>
          <w:szCs w:val="20"/>
        </w:rPr>
      </w:pPr>
      <w:r w:rsidRPr="000B471F">
        <w:rPr>
          <w:sz w:val="20"/>
          <w:szCs w:val="20"/>
        </w:rPr>
        <w:t>Powers SK</w:t>
      </w:r>
      <w:r w:rsidR="00B74876" w:rsidRPr="000B471F">
        <w:rPr>
          <w:sz w:val="20"/>
          <w:szCs w:val="20"/>
        </w:rPr>
        <w:t>,</w:t>
      </w:r>
      <w:r w:rsidRPr="000B471F">
        <w:rPr>
          <w:sz w:val="20"/>
          <w:szCs w:val="20"/>
        </w:rPr>
        <w:t xml:space="preserve"> Jackson MJ (2008) Exercise-induced oxidative stress: cellular mechanisms and impact on muscle force production. Physiol Rev 88</w:t>
      </w:r>
      <w:r w:rsidR="00B74876" w:rsidRPr="000B471F">
        <w:rPr>
          <w:sz w:val="20"/>
          <w:szCs w:val="20"/>
        </w:rPr>
        <w:t>:</w:t>
      </w:r>
      <w:r w:rsidRPr="000B471F">
        <w:rPr>
          <w:sz w:val="20"/>
          <w:szCs w:val="20"/>
        </w:rPr>
        <w:t xml:space="preserve">1243-1276. </w:t>
      </w:r>
    </w:p>
    <w:p w14:paraId="15F66CB6" w14:textId="6B806444" w:rsidR="00CD42FC" w:rsidRPr="000B471F" w:rsidRDefault="00CD42FC" w:rsidP="00ED6A1F">
      <w:pPr>
        <w:pStyle w:val="NormalWeb"/>
        <w:spacing w:after="0" w:afterAutospacing="0" w:line="360" w:lineRule="auto"/>
        <w:jc w:val="both"/>
        <w:rPr>
          <w:sz w:val="20"/>
          <w:szCs w:val="20"/>
        </w:rPr>
      </w:pPr>
      <w:r w:rsidRPr="000B471F">
        <w:rPr>
          <w:sz w:val="20"/>
          <w:szCs w:val="20"/>
        </w:rPr>
        <w:t>Powers SK, Talbert EE</w:t>
      </w:r>
      <w:r w:rsidR="00B74876" w:rsidRPr="000B471F">
        <w:rPr>
          <w:sz w:val="20"/>
          <w:szCs w:val="20"/>
        </w:rPr>
        <w:t>,</w:t>
      </w:r>
      <w:r w:rsidRPr="000B471F">
        <w:rPr>
          <w:sz w:val="20"/>
          <w:szCs w:val="20"/>
        </w:rPr>
        <w:t xml:space="preserve"> Adhihetty PJ (2011) Reactive oxygen and nitrogen species as intracellular signals in skeletal muscle. J Physiol 589</w:t>
      </w:r>
      <w:r w:rsidR="00B74876" w:rsidRPr="000B471F">
        <w:rPr>
          <w:sz w:val="20"/>
          <w:szCs w:val="20"/>
        </w:rPr>
        <w:t>:</w:t>
      </w:r>
      <w:r w:rsidRPr="000B471F">
        <w:rPr>
          <w:sz w:val="20"/>
          <w:szCs w:val="20"/>
        </w:rPr>
        <w:t xml:space="preserve">2129-2138. </w:t>
      </w:r>
    </w:p>
    <w:p w14:paraId="29B5331F" w14:textId="6E7FCA76" w:rsidR="005B272A" w:rsidRPr="000B471F" w:rsidRDefault="005B272A" w:rsidP="00ED6A1F">
      <w:pPr>
        <w:pStyle w:val="NormalWeb"/>
        <w:spacing w:after="0" w:afterAutospacing="0" w:line="360" w:lineRule="auto"/>
        <w:jc w:val="both"/>
        <w:rPr>
          <w:sz w:val="20"/>
          <w:szCs w:val="20"/>
        </w:rPr>
      </w:pPr>
      <w:r w:rsidRPr="000B471F">
        <w:rPr>
          <w:sz w:val="20"/>
          <w:szCs w:val="20"/>
        </w:rPr>
        <w:t>Quindry JC, Stone WL, King J</w:t>
      </w:r>
      <w:r w:rsidR="00B74876" w:rsidRPr="000B471F">
        <w:rPr>
          <w:sz w:val="20"/>
          <w:szCs w:val="20"/>
        </w:rPr>
        <w:t>,</w:t>
      </w:r>
      <w:r w:rsidRPr="000B471F">
        <w:rPr>
          <w:sz w:val="20"/>
          <w:szCs w:val="20"/>
        </w:rPr>
        <w:t xml:space="preserve"> Broeder CE (2003) The effects of acute exercise on neutrophils and plasma oxidative stress. </w:t>
      </w:r>
      <w:r w:rsidRPr="000B471F">
        <w:rPr>
          <w:iCs/>
          <w:sz w:val="20"/>
          <w:szCs w:val="20"/>
        </w:rPr>
        <w:t xml:space="preserve">Med Sci Sports Exerc </w:t>
      </w:r>
      <w:r w:rsidRPr="000B471F">
        <w:rPr>
          <w:sz w:val="20"/>
          <w:szCs w:val="20"/>
        </w:rPr>
        <w:t>35</w:t>
      </w:r>
      <w:r w:rsidR="00B74876" w:rsidRPr="000B471F">
        <w:rPr>
          <w:sz w:val="20"/>
          <w:szCs w:val="20"/>
        </w:rPr>
        <w:t>:</w:t>
      </w:r>
      <w:r w:rsidRPr="000B471F">
        <w:rPr>
          <w:sz w:val="20"/>
          <w:szCs w:val="20"/>
        </w:rPr>
        <w:t xml:space="preserve">1139-1145. </w:t>
      </w:r>
    </w:p>
    <w:p w14:paraId="2776FE29" w14:textId="20B70394" w:rsidR="00CD42FC" w:rsidRPr="000B471F" w:rsidRDefault="00CD42FC" w:rsidP="00ED6A1F">
      <w:pPr>
        <w:pStyle w:val="NormalWeb"/>
        <w:spacing w:after="0" w:afterAutospacing="0" w:line="360" w:lineRule="auto"/>
        <w:jc w:val="both"/>
        <w:rPr>
          <w:sz w:val="20"/>
          <w:szCs w:val="20"/>
        </w:rPr>
      </w:pPr>
      <w:r w:rsidRPr="000B471F">
        <w:rPr>
          <w:sz w:val="20"/>
          <w:szCs w:val="20"/>
        </w:rPr>
        <w:t>Radak Z, Zhao Z, Koltai E, Ohno H</w:t>
      </w:r>
      <w:r w:rsidR="00B74876" w:rsidRPr="000B471F">
        <w:rPr>
          <w:sz w:val="20"/>
          <w:szCs w:val="20"/>
        </w:rPr>
        <w:t>,</w:t>
      </w:r>
      <w:r w:rsidRPr="000B471F">
        <w:rPr>
          <w:sz w:val="20"/>
          <w:szCs w:val="20"/>
        </w:rPr>
        <w:t xml:space="preserve"> Atalay M (2013) Oxygen consumption and usage during physical exercise: the balance between oxidative stress and ROS-dependent adaptive </w:t>
      </w:r>
      <w:r w:rsidR="00B74876" w:rsidRPr="000B471F">
        <w:rPr>
          <w:sz w:val="20"/>
          <w:szCs w:val="20"/>
        </w:rPr>
        <w:t>signalling</w:t>
      </w:r>
      <w:r w:rsidRPr="000B471F">
        <w:rPr>
          <w:sz w:val="20"/>
          <w:szCs w:val="20"/>
        </w:rPr>
        <w:t xml:space="preserve">. Antioxid Redox </w:t>
      </w:r>
      <w:r w:rsidR="00B74876" w:rsidRPr="000B471F">
        <w:rPr>
          <w:sz w:val="20"/>
          <w:szCs w:val="20"/>
        </w:rPr>
        <w:t>Signal</w:t>
      </w:r>
      <w:r w:rsidRPr="000B471F">
        <w:rPr>
          <w:sz w:val="20"/>
          <w:szCs w:val="20"/>
        </w:rPr>
        <w:t xml:space="preserve"> 18</w:t>
      </w:r>
      <w:r w:rsidR="00B74876" w:rsidRPr="000B471F">
        <w:rPr>
          <w:sz w:val="20"/>
          <w:szCs w:val="20"/>
        </w:rPr>
        <w:t>:</w:t>
      </w:r>
      <w:r w:rsidRPr="000B471F">
        <w:rPr>
          <w:sz w:val="20"/>
          <w:szCs w:val="20"/>
        </w:rPr>
        <w:t>1208-1246.</w:t>
      </w:r>
    </w:p>
    <w:p w14:paraId="1B0132D4" w14:textId="1F374EA0" w:rsidR="005853F3" w:rsidRPr="000B471F" w:rsidRDefault="005853F3" w:rsidP="00ED6A1F">
      <w:pPr>
        <w:pStyle w:val="NormalWeb"/>
        <w:spacing w:after="0" w:afterAutospacing="0" w:line="360" w:lineRule="auto"/>
        <w:jc w:val="both"/>
        <w:rPr>
          <w:sz w:val="20"/>
          <w:szCs w:val="20"/>
        </w:rPr>
      </w:pPr>
      <w:r w:rsidRPr="000B471F">
        <w:rPr>
          <w:sz w:val="20"/>
          <w:szCs w:val="20"/>
        </w:rPr>
        <w:t>Rakobowchuk M, Tanguay S, Burgomaster KA, Howarth KR, Gibala MJ</w:t>
      </w:r>
      <w:r w:rsidR="00B74876" w:rsidRPr="000B471F">
        <w:rPr>
          <w:sz w:val="20"/>
          <w:szCs w:val="20"/>
        </w:rPr>
        <w:t>,</w:t>
      </w:r>
      <w:r w:rsidRPr="000B471F">
        <w:rPr>
          <w:sz w:val="20"/>
          <w:szCs w:val="20"/>
        </w:rPr>
        <w:t xml:space="preserve"> MacDonald MJ (2008) Sprint interval and traditional endurance training induce similar improvements in peripheral arterial stiffness and flow-mediated dilation in healthy humans. </w:t>
      </w:r>
      <w:r w:rsidRPr="000B471F">
        <w:rPr>
          <w:iCs/>
          <w:sz w:val="20"/>
          <w:szCs w:val="20"/>
        </w:rPr>
        <w:t xml:space="preserve">Am J Physiol - Regul Integr Comp Physiol </w:t>
      </w:r>
      <w:r w:rsidRPr="000B471F">
        <w:rPr>
          <w:sz w:val="20"/>
          <w:szCs w:val="20"/>
        </w:rPr>
        <w:t>295</w:t>
      </w:r>
      <w:r w:rsidR="00A97E86" w:rsidRPr="000B471F">
        <w:rPr>
          <w:sz w:val="20"/>
          <w:szCs w:val="20"/>
        </w:rPr>
        <w:t>:</w:t>
      </w:r>
      <w:r w:rsidRPr="000B471F">
        <w:rPr>
          <w:sz w:val="20"/>
          <w:szCs w:val="20"/>
        </w:rPr>
        <w:t>236-</w:t>
      </w:r>
      <w:r w:rsidR="00A97E86" w:rsidRPr="000B471F">
        <w:rPr>
          <w:sz w:val="20"/>
          <w:szCs w:val="20"/>
        </w:rPr>
        <w:t>2</w:t>
      </w:r>
      <w:r w:rsidRPr="000B471F">
        <w:rPr>
          <w:sz w:val="20"/>
          <w:szCs w:val="20"/>
        </w:rPr>
        <w:t xml:space="preserve">42. </w:t>
      </w:r>
    </w:p>
    <w:p w14:paraId="1807B0E1" w14:textId="3D89C57D" w:rsidR="005853F3" w:rsidRPr="000B471F" w:rsidRDefault="005853F3" w:rsidP="00ED6A1F">
      <w:pPr>
        <w:pStyle w:val="NormalWeb"/>
        <w:spacing w:after="0" w:afterAutospacing="0" w:line="360" w:lineRule="auto"/>
        <w:jc w:val="both"/>
        <w:rPr>
          <w:sz w:val="20"/>
          <w:szCs w:val="20"/>
        </w:rPr>
      </w:pPr>
      <w:r w:rsidRPr="000B471F">
        <w:rPr>
          <w:sz w:val="20"/>
          <w:szCs w:val="20"/>
        </w:rPr>
        <w:t>Rognmo O, Hetland E, Helgerud J, Hoff J</w:t>
      </w:r>
      <w:r w:rsidR="00FE1AB1" w:rsidRPr="000B471F">
        <w:rPr>
          <w:sz w:val="20"/>
          <w:szCs w:val="20"/>
        </w:rPr>
        <w:t xml:space="preserve">, </w:t>
      </w:r>
      <w:r w:rsidRPr="000B471F">
        <w:rPr>
          <w:sz w:val="20"/>
          <w:szCs w:val="20"/>
        </w:rPr>
        <w:t xml:space="preserve">Slordahl SA (2004) High intensity aerobic interval exercise is superior to moderate intensity exercise for increasing aerobic capacity in patients with coronary artery disease. </w:t>
      </w:r>
      <w:r w:rsidRPr="000B471F">
        <w:rPr>
          <w:iCs/>
          <w:sz w:val="20"/>
          <w:szCs w:val="20"/>
        </w:rPr>
        <w:t xml:space="preserve">Eur J Cardiovasc Prev Rehabil </w:t>
      </w:r>
      <w:r w:rsidRPr="000B471F">
        <w:rPr>
          <w:sz w:val="20"/>
          <w:szCs w:val="20"/>
        </w:rPr>
        <w:t>11</w:t>
      </w:r>
      <w:r w:rsidR="00FE1AB1" w:rsidRPr="000B471F">
        <w:rPr>
          <w:sz w:val="20"/>
          <w:szCs w:val="20"/>
        </w:rPr>
        <w:t>:</w:t>
      </w:r>
      <w:r w:rsidRPr="000B471F">
        <w:rPr>
          <w:sz w:val="20"/>
          <w:szCs w:val="20"/>
        </w:rPr>
        <w:t xml:space="preserve">216-222. </w:t>
      </w:r>
    </w:p>
    <w:p w14:paraId="7A19749D" w14:textId="70C382D2" w:rsidR="00E67751" w:rsidRPr="000B471F" w:rsidRDefault="00E67751" w:rsidP="00ED6A1F">
      <w:pPr>
        <w:pStyle w:val="NormalWeb"/>
        <w:spacing w:after="0" w:afterAutospacing="0" w:line="360" w:lineRule="auto"/>
        <w:jc w:val="both"/>
        <w:rPr>
          <w:sz w:val="20"/>
          <w:szCs w:val="20"/>
        </w:rPr>
      </w:pPr>
      <w:r w:rsidRPr="000B471F">
        <w:rPr>
          <w:sz w:val="20"/>
          <w:szCs w:val="20"/>
        </w:rPr>
        <w:t>Sallam N</w:t>
      </w:r>
      <w:r w:rsidR="00FE1AB1" w:rsidRPr="000B471F">
        <w:rPr>
          <w:sz w:val="20"/>
          <w:szCs w:val="20"/>
        </w:rPr>
        <w:t>,</w:t>
      </w:r>
      <w:r w:rsidRPr="000B471F">
        <w:rPr>
          <w:sz w:val="20"/>
          <w:szCs w:val="20"/>
        </w:rPr>
        <w:t xml:space="preserve"> Laher I (2016) Exercise Modulates Oxidative Stress and Inflammation in Aging and Cardiovascular Diseases. </w:t>
      </w:r>
      <w:r w:rsidRPr="000B471F">
        <w:rPr>
          <w:iCs/>
          <w:sz w:val="20"/>
          <w:szCs w:val="20"/>
        </w:rPr>
        <w:t>Oxid Med Cell Longev</w:t>
      </w:r>
      <w:r w:rsidR="00FE1AB1" w:rsidRPr="000B471F">
        <w:rPr>
          <w:iCs/>
          <w:sz w:val="20"/>
          <w:szCs w:val="20"/>
        </w:rPr>
        <w:t>.</w:t>
      </w:r>
      <w:r w:rsidR="00FE1AB1" w:rsidRPr="000B471F">
        <w:rPr>
          <w:sz w:val="20"/>
          <w:szCs w:val="20"/>
        </w:rPr>
        <w:t xml:space="preserve"> http://dx.doi.org/10.1155/2016/7239639.</w:t>
      </w:r>
    </w:p>
    <w:p w14:paraId="3D9B92D0" w14:textId="15432338" w:rsidR="00646033" w:rsidRPr="000B471F" w:rsidRDefault="00646033" w:rsidP="00ED6A1F">
      <w:pPr>
        <w:pStyle w:val="NormalWeb"/>
        <w:spacing w:after="0" w:afterAutospacing="0" w:line="360" w:lineRule="auto"/>
        <w:jc w:val="both"/>
        <w:rPr>
          <w:sz w:val="20"/>
          <w:szCs w:val="20"/>
        </w:rPr>
      </w:pPr>
      <w:r w:rsidRPr="000B471F">
        <w:rPr>
          <w:sz w:val="20"/>
          <w:szCs w:val="20"/>
        </w:rPr>
        <w:t>Scheele C, Nielsen S</w:t>
      </w:r>
      <w:r w:rsidR="00FE1AB1" w:rsidRPr="000B471F">
        <w:rPr>
          <w:sz w:val="20"/>
          <w:szCs w:val="20"/>
        </w:rPr>
        <w:t>,</w:t>
      </w:r>
      <w:r w:rsidRPr="000B471F">
        <w:rPr>
          <w:sz w:val="20"/>
          <w:szCs w:val="20"/>
        </w:rPr>
        <w:t xml:space="preserve"> Pedersen BK (2009) ROS and myokines promote muscle adaptation to exercise. </w:t>
      </w:r>
      <w:r w:rsidRPr="000B471F">
        <w:rPr>
          <w:iCs/>
          <w:sz w:val="20"/>
          <w:szCs w:val="20"/>
        </w:rPr>
        <w:t>Trends</w:t>
      </w:r>
      <w:r w:rsidR="00FE1AB1" w:rsidRPr="000B471F">
        <w:rPr>
          <w:iCs/>
          <w:sz w:val="20"/>
          <w:szCs w:val="20"/>
        </w:rPr>
        <w:t xml:space="preserve"> </w:t>
      </w:r>
      <w:r w:rsidRPr="000B471F">
        <w:rPr>
          <w:iCs/>
          <w:sz w:val="20"/>
          <w:szCs w:val="20"/>
        </w:rPr>
        <w:t xml:space="preserve">Endocr Metab </w:t>
      </w:r>
      <w:r w:rsidRPr="000B471F">
        <w:rPr>
          <w:sz w:val="20"/>
          <w:szCs w:val="20"/>
        </w:rPr>
        <w:t>20</w:t>
      </w:r>
      <w:r w:rsidR="00FE1AB1" w:rsidRPr="000B471F">
        <w:rPr>
          <w:sz w:val="20"/>
          <w:szCs w:val="20"/>
        </w:rPr>
        <w:t>:</w:t>
      </w:r>
      <w:r w:rsidRPr="000B471F">
        <w:rPr>
          <w:sz w:val="20"/>
          <w:szCs w:val="20"/>
        </w:rPr>
        <w:t xml:space="preserve">95-99. </w:t>
      </w:r>
    </w:p>
    <w:p w14:paraId="145BFF12" w14:textId="4FBCDB6C" w:rsidR="00646033" w:rsidRPr="000B471F" w:rsidRDefault="00646033" w:rsidP="00ED6A1F">
      <w:pPr>
        <w:pStyle w:val="NormalWeb"/>
        <w:spacing w:after="0" w:afterAutospacing="0" w:line="360" w:lineRule="auto"/>
        <w:jc w:val="both"/>
        <w:rPr>
          <w:sz w:val="20"/>
          <w:szCs w:val="20"/>
        </w:rPr>
      </w:pPr>
      <w:r w:rsidRPr="000B471F">
        <w:rPr>
          <w:sz w:val="20"/>
          <w:szCs w:val="20"/>
        </w:rPr>
        <w:t>Scott JP, Sale C, Greeves JP, Casey A, Dutton J</w:t>
      </w:r>
      <w:r w:rsidR="00914498" w:rsidRPr="000B471F">
        <w:rPr>
          <w:sz w:val="20"/>
          <w:szCs w:val="20"/>
        </w:rPr>
        <w:t>,</w:t>
      </w:r>
      <w:r w:rsidRPr="000B471F">
        <w:rPr>
          <w:sz w:val="20"/>
          <w:szCs w:val="20"/>
        </w:rPr>
        <w:t xml:space="preserve"> Fraser WD (2011) Effect of exercise intensity on the cytokine response to an acute bout of running. </w:t>
      </w:r>
      <w:r w:rsidRPr="000B471F">
        <w:rPr>
          <w:iCs/>
          <w:sz w:val="20"/>
          <w:szCs w:val="20"/>
        </w:rPr>
        <w:t xml:space="preserve">Med Sci Sports Exerc </w:t>
      </w:r>
      <w:r w:rsidRPr="000B471F">
        <w:rPr>
          <w:sz w:val="20"/>
          <w:szCs w:val="20"/>
        </w:rPr>
        <w:t>43</w:t>
      </w:r>
      <w:r w:rsidR="00914498" w:rsidRPr="000B471F">
        <w:rPr>
          <w:sz w:val="20"/>
          <w:szCs w:val="20"/>
        </w:rPr>
        <w:t>:</w:t>
      </w:r>
      <w:r w:rsidRPr="000B471F">
        <w:rPr>
          <w:sz w:val="20"/>
          <w:szCs w:val="20"/>
        </w:rPr>
        <w:t xml:space="preserve">2297-2306. </w:t>
      </w:r>
    </w:p>
    <w:p w14:paraId="28551049" w14:textId="5C3130E1" w:rsidR="00A14703" w:rsidRPr="000B471F" w:rsidRDefault="00A14703" w:rsidP="00ED6A1F">
      <w:pPr>
        <w:pStyle w:val="NormalWeb"/>
        <w:spacing w:after="0" w:afterAutospacing="0" w:line="360" w:lineRule="auto"/>
        <w:jc w:val="both"/>
        <w:rPr>
          <w:sz w:val="20"/>
          <w:szCs w:val="20"/>
        </w:rPr>
      </w:pPr>
      <w:r w:rsidRPr="000B471F">
        <w:rPr>
          <w:sz w:val="20"/>
          <w:szCs w:val="20"/>
        </w:rPr>
        <w:t>Sena CM, Pereira AM</w:t>
      </w:r>
      <w:r w:rsidR="002B6551" w:rsidRPr="000B471F">
        <w:rPr>
          <w:sz w:val="20"/>
          <w:szCs w:val="20"/>
        </w:rPr>
        <w:t>,</w:t>
      </w:r>
      <w:r w:rsidRPr="000B471F">
        <w:rPr>
          <w:sz w:val="20"/>
          <w:szCs w:val="20"/>
        </w:rPr>
        <w:t xml:space="preserve"> Seica R (2013) Endothelial dysfunction - a major mediator of diabetic vascular disease. </w:t>
      </w:r>
      <w:r w:rsidRPr="000B471F">
        <w:rPr>
          <w:iCs/>
          <w:sz w:val="20"/>
          <w:szCs w:val="20"/>
        </w:rPr>
        <w:t xml:space="preserve">Biochim Biophys Acta </w:t>
      </w:r>
      <w:r w:rsidRPr="000B471F">
        <w:rPr>
          <w:sz w:val="20"/>
          <w:szCs w:val="20"/>
        </w:rPr>
        <w:t>1832</w:t>
      </w:r>
      <w:r w:rsidR="0097732A" w:rsidRPr="000B471F">
        <w:rPr>
          <w:sz w:val="20"/>
          <w:szCs w:val="20"/>
        </w:rPr>
        <w:t>:</w:t>
      </w:r>
      <w:r w:rsidRPr="000B471F">
        <w:rPr>
          <w:sz w:val="20"/>
          <w:szCs w:val="20"/>
        </w:rPr>
        <w:t xml:space="preserve">2216-2231. </w:t>
      </w:r>
    </w:p>
    <w:p w14:paraId="79BDC663" w14:textId="4AE250DD" w:rsidR="00677D08" w:rsidRPr="000B471F" w:rsidRDefault="00677D08" w:rsidP="00ED6A1F">
      <w:pPr>
        <w:pStyle w:val="NormalWeb"/>
        <w:spacing w:after="0" w:afterAutospacing="0" w:line="360" w:lineRule="auto"/>
        <w:jc w:val="both"/>
        <w:rPr>
          <w:sz w:val="20"/>
          <w:szCs w:val="20"/>
        </w:rPr>
      </w:pPr>
      <w:r w:rsidRPr="000B471F">
        <w:rPr>
          <w:sz w:val="20"/>
          <w:szCs w:val="20"/>
        </w:rPr>
        <w:t xml:space="preserve">Sies H (2015) Oxidative stress: a concept in redox biology and medicine. </w:t>
      </w:r>
      <w:r w:rsidR="0097732A" w:rsidRPr="000B471F">
        <w:rPr>
          <w:sz w:val="20"/>
          <w:szCs w:val="20"/>
        </w:rPr>
        <w:t>Redox Biol</w:t>
      </w:r>
      <w:r w:rsidRPr="000B471F">
        <w:rPr>
          <w:sz w:val="20"/>
          <w:szCs w:val="20"/>
        </w:rPr>
        <w:t xml:space="preserve"> 4</w:t>
      </w:r>
      <w:r w:rsidR="0097732A" w:rsidRPr="000B471F">
        <w:rPr>
          <w:sz w:val="20"/>
          <w:szCs w:val="20"/>
        </w:rPr>
        <w:t>:</w:t>
      </w:r>
      <w:r w:rsidRPr="000B471F">
        <w:rPr>
          <w:sz w:val="20"/>
          <w:szCs w:val="20"/>
        </w:rPr>
        <w:t>180-183.</w:t>
      </w:r>
    </w:p>
    <w:p w14:paraId="625E8394" w14:textId="1B2FD301" w:rsidR="001F7445" w:rsidRPr="000B471F" w:rsidRDefault="001F7445" w:rsidP="00ED6A1F">
      <w:pPr>
        <w:pStyle w:val="NormalWeb"/>
        <w:spacing w:after="0" w:afterAutospacing="0" w:line="360" w:lineRule="auto"/>
        <w:jc w:val="both"/>
        <w:rPr>
          <w:sz w:val="20"/>
          <w:szCs w:val="20"/>
        </w:rPr>
      </w:pPr>
      <w:r w:rsidRPr="000B471F">
        <w:rPr>
          <w:sz w:val="20"/>
          <w:szCs w:val="20"/>
        </w:rPr>
        <w:t>Stahl W</w:t>
      </w:r>
      <w:r w:rsidR="0097732A" w:rsidRPr="000B471F">
        <w:rPr>
          <w:sz w:val="20"/>
          <w:szCs w:val="20"/>
        </w:rPr>
        <w:t>,</w:t>
      </w:r>
      <w:r w:rsidRPr="000B471F">
        <w:rPr>
          <w:sz w:val="20"/>
          <w:szCs w:val="20"/>
        </w:rPr>
        <w:t xml:space="preserve"> Sies H (2003) Antioxidant activity of carotenoids. </w:t>
      </w:r>
      <w:r w:rsidRPr="000B471F">
        <w:rPr>
          <w:iCs/>
          <w:sz w:val="20"/>
          <w:szCs w:val="20"/>
        </w:rPr>
        <w:t xml:space="preserve">Mol Asp Med </w:t>
      </w:r>
      <w:r w:rsidRPr="000B471F">
        <w:rPr>
          <w:sz w:val="20"/>
          <w:szCs w:val="20"/>
        </w:rPr>
        <w:t>24</w:t>
      </w:r>
      <w:r w:rsidR="00560088" w:rsidRPr="000B471F">
        <w:rPr>
          <w:sz w:val="20"/>
          <w:szCs w:val="20"/>
        </w:rPr>
        <w:t>:</w:t>
      </w:r>
      <w:r w:rsidRPr="000B471F">
        <w:rPr>
          <w:sz w:val="20"/>
          <w:szCs w:val="20"/>
        </w:rPr>
        <w:t xml:space="preserve">345-351. </w:t>
      </w:r>
    </w:p>
    <w:p w14:paraId="5EEAB468" w14:textId="0C5C7079" w:rsidR="001F7445" w:rsidRPr="000B471F" w:rsidRDefault="001F7445" w:rsidP="00ED6A1F">
      <w:pPr>
        <w:pStyle w:val="NormalWeb"/>
        <w:spacing w:after="0" w:afterAutospacing="0" w:line="360" w:lineRule="auto"/>
        <w:jc w:val="both"/>
        <w:rPr>
          <w:sz w:val="20"/>
          <w:szCs w:val="20"/>
        </w:rPr>
      </w:pPr>
      <w:r w:rsidRPr="000B471F">
        <w:rPr>
          <w:sz w:val="20"/>
          <w:szCs w:val="20"/>
        </w:rPr>
        <w:t>Steinberg JG, Ba A, Bregeon F, Delliaux S</w:t>
      </w:r>
      <w:r w:rsidR="00560088" w:rsidRPr="000B471F">
        <w:rPr>
          <w:sz w:val="20"/>
          <w:szCs w:val="20"/>
        </w:rPr>
        <w:t>,</w:t>
      </w:r>
      <w:r w:rsidRPr="000B471F">
        <w:rPr>
          <w:sz w:val="20"/>
          <w:szCs w:val="20"/>
        </w:rPr>
        <w:t xml:space="preserve"> Jammes Y (2007) Cytokine and oxidative responses to maximal cycling exercise in sedentary subjects. </w:t>
      </w:r>
      <w:r w:rsidRPr="000B471F">
        <w:rPr>
          <w:iCs/>
          <w:sz w:val="20"/>
          <w:szCs w:val="20"/>
        </w:rPr>
        <w:t xml:space="preserve">Med Sci Sports Exerc </w:t>
      </w:r>
      <w:r w:rsidRPr="000B471F">
        <w:rPr>
          <w:sz w:val="20"/>
          <w:szCs w:val="20"/>
        </w:rPr>
        <w:t>39</w:t>
      </w:r>
      <w:r w:rsidR="00560088" w:rsidRPr="000B471F">
        <w:rPr>
          <w:sz w:val="20"/>
          <w:szCs w:val="20"/>
        </w:rPr>
        <w:t>:</w:t>
      </w:r>
      <w:r w:rsidRPr="000B471F">
        <w:rPr>
          <w:sz w:val="20"/>
          <w:szCs w:val="20"/>
        </w:rPr>
        <w:t xml:space="preserve">964-968. </w:t>
      </w:r>
    </w:p>
    <w:p w14:paraId="6D17EC58" w14:textId="612CEE1A" w:rsidR="001F7445" w:rsidRPr="000B471F" w:rsidRDefault="001F7445" w:rsidP="00ED6A1F">
      <w:pPr>
        <w:pStyle w:val="NormalWeb"/>
        <w:spacing w:after="0" w:afterAutospacing="0" w:line="360" w:lineRule="auto"/>
        <w:jc w:val="both"/>
        <w:rPr>
          <w:sz w:val="20"/>
          <w:szCs w:val="20"/>
        </w:rPr>
      </w:pPr>
      <w:r w:rsidRPr="000B471F">
        <w:rPr>
          <w:sz w:val="20"/>
          <w:szCs w:val="20"/>
        </w:rPr>
        <w:t>Sureda A, Ferrer MD, Tauler P, Romaguera D, Drobnic F, Pujol P, Tur JA</w:t>
      </w:r>
      <w:r w:rsidR="00560088" w:rsidRPr="000B471F">
        <w:rPr>
          <w:sz w:val="20"/>
          <w:szCs w:val="20"/>
        </w:rPr>
        <w:t>,</w:t>
      </w:r>
      <w:r w:rsidRPr="000B471F">
        <w:rPr>
          <w:sz w:val="20"/>
          <w:szCs w:val="20"/>
        </w:rPr>
        <w:t xml:space="preserve"> Pons A (2009) Effects of exercise intensity on lymphocyte H</w:t>
      </w:r>
      <w:r w:rsidRPr="000B471F">
        <w:rPr>
          <w:sz w:val="20"/>
          <w:szCs w:val="20"/>
          <w:vertAlign w:val="subscript"/>
        </w:rPr>
        <w:t>2</w:t>
      </w:r>
      <w:r w:rsidRPr="000B471F">
        <w:rPr>
          <w:sz w:val="20"/>
          <w:szCs w:val="20"/>
        </w:rPr>
        <w:t>O</w:t>
      </w:r>
      <w:r w:rsidRPr="000B471F">
        <w:rPr>
          <w:sz w:val="20"/>
          <w:szCs w:val="20"/>
          <w:vertAlign w:val="subscript"/>
        </w:rPr>
        <w:t>2</w:t>
      </w:r>
      <w:r w:rsidRPr="000B471F">
        <w:rPr>
          <w:sz w:val="20"/>
          <w:szCs w:val="20"/>
        </w:rPr>
        <w:t xml:space="preserve"> production and antioxidant defences in soccer players. </w:t>
      </w:r>
      <w:r w:rsidRPr="000B471F">
        <w:rPr>
          <w:iCs/>
          <w:sz w:val="20"/>
          <w:szCs w:val="20"/>
        </w:rPr>
        <w:t xml:space="preserve">Br J Sports Med </w:t>
      </w:r>
      <w:r w:rsidRPr="000B471F">
        <w:rPr>
          <w:sz w:val="20"/>
          <w:szCs w:val="20"/>
        </w:rPr>
        <w:t>43</w:t>
      </w:r>
      <w:r w:rsidR="00560088" w:rsidRPr="000B471F">
        <w:rPr>
          <w:sz w:val="20"/>
          <w:szCs w:val="20"/>
        </w:rPr>
        <w:t>:</w:t>
      </w:r>
      <w:r w:rsidRPr="000B471F">
        <w:rPr>
          <w:sz w:val="20"/>
          <w:szCs w:val="20"/>
        </w:rPr>
        <w:t xml:space="preserve">186-190. </w:t>
      </w:r>
    </w:p>
    <w:p w14:paraId="293AC47F" w14:textId="23A5B4F4" w:rsidR="00500DF5" w:rsidRPr="000B471F" w:rsidRDefault="00500DF5" w:rsidP="00ED6A1F">
      <w:pPr>
        <w:pStyle w:val="NormalWeb"/>
        <w:spacing w:after="0" w:afterAutospacing="0" w:line="360" w:lineRule="auto"/>
        <w:jc w:val="both"/>
        <w:rPr>
          <w:sz w:val="20"/>
          <w:szCs w:val="20"/>
        </w:rPr>
      </w:pPr>
      <w:r w:rsidRPr="000B471F">
        <w:rPr>
          <w:sz w:val="20"/>
          <w:szCs w:val="20"/>
        </w:rPr>
        <w:t>Suzuki K (2018) Cytokine response to exercise and its modulation. Antioxid 7. http://dx.doi.org/10.3390/antiox7010017.</w:t>
      </w:r>
    </w:p>
    <w:p w14:paraId="49D2E1C1" w14:textId="795CA318" w:rsidR="001F7445" w:rsidRPr="000B471F" w:rsidRDefault="001F7445" w:rsidP="00ED6A1F">
      <w:pPr>
        <w:pStyle w:val="NormalWeb"/>
        <w:spacing w:after="0" w:afterAutospacing="0" w:line="360" w:lineRule="auto"/>
        <w:jc w:val="both"/>
        <w:rPr>
          <w:sz w:val="20"/>
          <w:szCs w:val="20"/>
        </w:rPr>
      </w:pPr>
      <w:r w:rsidRPr="000B471F">
        <w:rPr>
          <w:sz w:val="20"/>
          <w:szCs w:val="20"/>
        </w:rPr>
        <w:t>Thompson D</w:t>
      </w:r>
      <w:r w:rsidR="002E3B97" w:rsidRPr="000B471F">
        <w:rPr>
          <w:sz w:val="20"/>
          <w:szCs w:val="20"/>
        </w:rPr>
        <w:t>,</w:t>
      </w:r>
      <w:r w:rsidRPr="000B471F">
        <w:rPr>
          <w:sz w:val="20"/>
          <w:szCs w:val="20"/>
        </w:rPr>
        <w:t xml:space="preserve"> Dixon N (2009) Measurement of postprandial interleukin-6 by using a catheter: what does it tell us? </w:t>
      </w:r>
      <w:r w:rsidRPr="000B471F">
        <w:rPr>
          <w:iCs/>
          <w:sz w:val="20"/>
          <w:szCs w:val="20"/>
        </w:rPr>
        <w:t xml:space="preserve">Am J Clin Nutr </w:t>
      </w:r>
      <w:r w:rsidRPr="000B471F">
        <w:rPr>
          <w:sz w:val="20"/>
          <w:szCs w:val="20"/>
        </w:rPr>
        <w:t>90</w:t>
      </w:r>
      <w:r w:rsidR="002E3B97" w:rsidRPr="000B471F">
        <w:rPr>
          <w:sz w:val="20"/>
          <w:szCs w:val="20"/>
        </w:rPr>
        <w:t>:</w:t>
      </w:r>
      <w:r w:rsidRPr="000B471F">
        <w:rPr>
          <w:sz w:val="20"/>
          <w:szCs w:val="20"/>
        </w:rPr>
        <w:t>1446-</w:t>
      </w:r>
      <w:r w:rsidR="002E3B97" w:rsidRPr="000B471F">
        <w:rPr>
          <w:sz w:val="20"/>
          <w:szCs w:val="20"/>
        </w:rPr>
        <w:t>144</w:t>
      </w:r>
      <w:r w:rsidRPr="000B471F">
        <w:rPr>
          <w:sz w:val="20"/>
          <w:szCs w:val="20"/>
        </w:rPr>
        <w:t xml:space="preserve">7. </w:t>
      </w:r>
    </w:p>
    <w:p w14:paraId="3A2B97A2" w14:textId="286101B7" w:rsidR="001F7445" w:rsidRPr="000B471F" w:rsidRDefault="001F7445" w:rsidP="00ED6A1F">
      <w:pPr>
        <w:pStyle w:val="NormalWeb"/>
        <w:spacing w:after="0" w:afterAutospacing="0" w:line="360" w:lineRule="auto"/>
        <w:jc w:val="both"/>
        <w:rPr>
          <w:sz w:val="20"/>
          <w:szCs w:val="20"/>
        </w:rPr>
      </w:pPr>
      <w:r w:rsidRPr="000B471F">
        <w:rPr>
          <w:sz w:val="20"/>
          <w:szCs w:val="20"/>
        </w:rPr>
        <w:t>Thurnham DI, Smith E</w:t>
      </w:r>
      <w:r w:rsidR="002E3B97" w:rsidRPr="000B471F">
        <w:rPr>
          <w:sz w:val="20"/>
          <w:szCs w:val="20"/>
        </w:rPr>
        <w:t>,</w:t>
      </w:r>
      <w:r w:rsidRPr="000B471F">
        <w:rPr>
          <w:sz w:val="20"/>
          <w:szCs w:val="20"/>
        </w:rPr>
        <w:t xml:space="preserve"> Flora PS (1988) Concurrent liquid-chromatographic assay of retinol, alpha-tocopherol, beta-carotene, alpha-carotene, lycopene, and beta-cryptoxanthin in plasma, with tocopherol acetate as internal standard. </w:t>
      </w:r>
      <w:r w:rsidRPr="000B471F">
        <w:rPr>
          <w:iCs/>
          <w:sz w:val="20"/>
          <w:szCs w:val="20"/>
        </w:rPr>
        <w:t xml:space="preserve">Clin Chem </w:t>
      </w:r>
      <w:r w:rsidRPr="000B471F">
        <w:rPr>
          <w:sz w:val="20"/>
          <w:szCs w:val="20"/>
        </w:rPr>
        <w:t>34</w:t>
      </w:r>
      <w:r w:rsidR="002E3B97" w:rsidRPr="000B471F">
        <w:rPr>
          <w:sz w:val="20"/>
          <w:szCs w:val="20"/>
        </w:rPr>
        <w:t>:</w:t>
      </w:r>
      <w:r w:rsidRPr="000B471F">
        <w:rPr>
          <w:sz w:val="20"/>
          <w:szCs w:val="20"/>
        </w:rPr>
        <w:t xml:space="preserve">377-381. </w:t>
      </w:r>
    </w:p>
    <w:p w14:paraId="7E082F73" w14:textId="3ADA588D" w:rsidR="00890D7F" w:rsidRPr="000B471F" w:rsidRDefault="001F018F" w:rsidP="00ED6A1F">
      <w:pPr>
        <w:pStyle w:val="NormalWeb"/>
        <w:spacing w:after="0" w:afterAutospacing="0" w:line="360" w:lineRule="auto"/>
        <w:jc w:val="both"/>
        <w:rPr>
          <w:sz w:val="20"/>
          <w:szCs w:val="20"/>
        </w:rPr>
      </w:pPr>
      <w:r w:rsidRPr="000B471F">
        <w:rPr>
          <w:sz w:val="20"/>
          <w:szCs w:val="20"/>
        </w:rPr>
        <w:t>Trayhurn P, Drevon CA,</w:t>
      </w:r>
      <w:r w:rsidR="00890D7F" w:rsidRPr="000B471F">
        <w:rPr>
          <w:sz w:val="20"/>
          <w:szCs w:val="20"/>
        </w:rPr>
        <w:t xml:space="preserve"> Eckel J (2011) Secreted proteins from adipose tissue and skeletal muscle – adipokines, myokines and adipose/muscle cross-talk. </w:t>
      </w:r>
      <w:r w:rsidRPr="000B471F">
        <w:rPr>
          <w:sz w:val="20"/>
          <w:szCs w:val="20"/>
        </w:rPr>
        <w:t>Arch</w:t>
      </w:r>
      <w:r w:rsidR="00890D7F" w:rsidRPr="000B471F">
        <w:rPr>
          <w:sz w:val="20"/>
          <w:szCs w:val="20"/>
        </w:rPr>
        <w:t xml:space="preserve"> Physiol Biochem 117</w:t>
      </w:r>
      <w:r w:rsidRPr="000B471F">
        <w:rPr>
          <w:sz w:val="20"/>
          <w:szCs w:val="20"/>
        </w:rPr>
        <w:t>:</w:t>
      </w:r>
      <w:r w:rsidR="00890D7F" w:rsidRPr="000B471F">
        <w:rPr>
          <w:sz w:val="20"/>
          <w:szCs w:val="20"/>
        </w:rPr>
        <w:t>47-56.</w:t>
      </w:r>
    </w:p>
    <w:p w14:paraId="3564F89F" w14:textId="705C5889" w:rsidR="0058046C" w:rsidRPr="000B471F" w:rsidRDefault="0058046C" w:rsidP="00ED6A1F">
      <w:pPr>
        <w:pStyle w:val="NormalWeb"/>
        <w:spacing w:after="0" w:afterAutospacing="0" w:line="360" w:lineRule="auto"/>
        <w:jc w:val="both"/>
        <w:rPr>
          <w:sz w:val="20"/>
          <w:szCs w:val="20"/>
        </w:rPr>
      </w:pPr>
      <w:r w:rsidRPr="000B471F">
        <w:rPr>
          <w:sz w:val="20"/>
          <w:szCs w:val="20"/>
        </w:rPr>
        <w:t>Valko M, Leibfritz D, Moncol J, Cronin MT, Mazur M</w:t>
      </w:r>
      <w:r w:rsidR="00A46734" w:rsidRPr="000B471F">
        <w:rPr>
          <w:sz w:val="20"/>
          <w:szCs w:val="20"/>
        </w:rPr>
        <w:t>,</w:t>
      </w:r>
      <w:r w:rsidRPr="000B471F">
        <w:rPr>
          <w:sz w:val="20"/>
          <w:szCs w:val="20"/>
        </w:rPr>
        <w:t xml:space="preserve"> Telser J (2007) Free radicals and antioxidants in normal physiological functions and human disease. </w:t>
      </w:r>
      <w:r w:rsidRPr="000B471F">
        <w:rPr>
          <w:iCs/>
          <w:sz w:val="20"/>
          <w:szCs w:val="20"/>
        </w:rPr>
        <w:t xml:space="preserve">Int J Biochem Cell Biol </w:t>
      </w:r>
      <w:r w:rsidRPr="000B471F">
        <w:rPr>
          <w:sz w:val="20"/>
          <w:szCs w:val="20"/>
        </w:rPr>
        <w:t>39</w:t>
      </w:r>
      <w:r w:rsidR="00A46734" w:rsidRPr="000B471F">
        <w:rPr>
          <w:sz w:val="20"/>
          <w:szCs w:val="20"/>
        </w:rPr>
        <w:t>:</w:t>
      </w:r>
      <w:r w:rsidRPr="000B471F">
        <w:rPr>
          <w:sz w:val="20"/>
          <w:szCs w:val="20"/>
        </w:rPr>
        <w:t xml:space="preserve">44-84. </w:t>
      </w:r>
    </w:p>
    <w:p w14:paraId="7DA2AC46" w14:textId="4F6C35C9" w:rsidR="0058046C" w:rsidRPr="000B471F" w:rsidRDefault="0058046C" w:rsidP="00ED6A1F">
      <w:pPr>
        <w:pStyle w:val="NormalWeb"/>
        <w:spacing w:after="0" w:afterAutospacing="0" w:line="360" w:lineRule="auto"/>
        <w:jc w:val="both"/>
        <w:rPr>
          <w:sz w:val="20"/>
          <w:szCs w:val="20"/>
        </w:rPr>
      </w:pPr>
      <w:r w:rsidRPr="000B471F">
        <w:rPr>
          <w:sz w:val="20"/>
          <w:szCs w:val="20"/>
        </w:rPr>
        <w:t>Vasilaki A, Mansouri A, Van Remmen H, van der Meulen JH, Larkin L, Richardson AG, McArdle A, Faulkner JA</w:t>
      </w:r>
      <w:r w:rsidR="00A46734" w:rsidRPr="000B471F">
        <w:rPr>
          <w:sz w:val="20"/>
          <w:szCs w:val="20"/>
        </w:rPr>
        <w:t>,</w:t>
      </w:r>
      <w:r w:rsidRPr="000B471F">
        <w:rPr>
          <w:sz w:val="20"/>
          <w:szCs w:val="20"/>
        </w:rPr>
        <w:t xml:space="preserve"> Jackson MJ (2006) Free radical generation by skeletal muscle of adult and old mice: effect of contractile activity. </w:t>
      </w:r>
      <w:r w:rsidRPr="000B471F">
        <w:rPr>
          <w:iCs/>
          <w:sz w:val="20"/>
          <w:szCs w:val="20"/>
        </w:rPr>
        <w:t xml:space="preserve">Aging Cell </w:t>
      </w:r>
      <w:r w:rsidRPr="000B471F">
        <w:rPr>
          <w:sz w:val="20"/>
          <w:szCs w:val="20"/>
        </w:rPr>
        <w:t>5</w:t>
      </w:r>
      <w:r w:rsidR="00A30F8F" w:rsidRPr="000B471F">
        <w:rPr>
          <w:sz w:val="20"/>
          <w:szCs w:val="20"/>
        </w:rPr>
        <w:t>:</w:t>
      </w:r>
      <w:r w:rsidRPr="000B471F">
        <w:rPr>
          <w:sz w:val="20"/>
          <w:szCs w:val="20"/>
        </w:rPr>
        <w:t xml:space="preserve">109-117. </w:t>
      </w:r>
    </w:p>
    <w:p w14:paraId="64B7E254" w14:textId="683052AC" w:rsidR="0058046C" w:rsidRPr="000B471F" w:rsidRDefault="0058046C" w:rsidP="00ED6A1F">
      <w:pPr>
        <w:pStyle w:val="NormalWeb"/>
        <w:spacing w:after="0" w:afterAutospacing="0" w:line="360" w:lineRule="auto"/>
        <w:jc w:val="both"/>
        <w:rPr>
          <w:sz w:val="20"/>
          <w:szCs w:val="20"/>
        </w:rPr>
      </w:pPr>
      <w:r w:rsidRPr="000B471F">
        <w:rPr>
          <w:sz w:val="20"/>
          <w:szCs w:val="20"/>
        </w:rPr>
        <w:t>Vassilakopoulos T, Karatza MH, Katsaounou P, Kollintza A, Zakynthinos S</w:t>
      </w:r>
      <w:r w:rsidR="00A46734" w:rsidRPr="000B471F">
        <w:rPr>
          <w:sz w:val="20"/>
          <w:szCs w:val="20"/>
        </w:rPr>
        <w:t>,</w:t>
      </w:r>
      <w:r w:rsidRPr="000B471F">
        <w:rPr>
          <w:sz w:val="20"/>
          <w:szCs w:val="20"/>
        </w:rPr>
        <w:t xml:space="preserve"> Roussos C (2003) Antioxidants attenuate the plasma cytokine response to exercise in humans. </w:t>
      </w:r>
      <w:r w:rsidRPr="000B471F">
        <w:rPr>
          <w:iCs/>
          <w:sz w:val="20"/>
          <w:szCs w:val="20"/>
        </w:rPr>
        <w:t xml:space="preserve">J Appl Physiol </w:t>
      </w:r>
      <w:r w:rsidRPr="000B471F">
        <w:rPr>
          <w:sz w:val="20"/>
          <w:szCs w:val="20"/>
        </w:rPr>
        <w:t>94</w:t>
      </w:r>
      <w:r w:rsidR="00A46734" w:rsidRPr="000B471F">
        <w:rPr>
          <w:sz w:val="20"/>
          <w:szCs w:val="20"/>
        </w:rPr>
        <w:t>:</w:t>
      </w:r>
      <w:r w:rsidRPr="000B471F">
        <w:rPr>
          <w:sz w:val="20"/>
          <w:szCs w:val="20"/>
        </w:rPr>
        <w:t xml:space="preserve">1025-1032. </w:t>
      </w:r>
    </w:p>
    <w:p w14:paraId="7D7295BE" w14:textId="12CB29B7" w:rsidR="0058046C" w:rsidRPr="000B471F" w:rsidRDefault="0058046C" w:rsidP="00ED6A1F">
      <w:pPr>
        <w:pStyle w:val="NormalWeb"/>
        <w:spacing w:after="0" w:afterAutospacing="0" w:line="360" w:lineRule="auto"/>
        <w:jc w:val="both"/>
        <w:rPr>
          <w:sz w:val="20"/>
          <w:szCs w:val="20"/>
        </w:rPr>
      </w:pPr>
      <w:r w:rsidRPr="000B471F">
        <w:rPr>
          <w:sz w:val="20"/>
          <w:szCs w:val="20"/>
        </w:rPr>
        <w:t>Veal EA, Day AM</w:t>
      </w:r>
      <w:r w:rsidR="00A46734" w:rsidRPr="000B471F">
        <w:rPr>
          <w:sz w:val="20"/>
          <w:szCs w:val="20"/>
        </w:rPr>
        <w:t>,</w:t>
      </w:r>
      <w:r w:rsidRPr="000B471F">
        <w:rPr>
          <w:sz w:val="20"/>
          <w:szCs w:val="20"/>
        </w:rPr>
        <w:t xml:space="preserve"> Morgan BA (2007) Hydrogen peroxide sensing and signaling. </w:t>
      </w:r>
      <w:r w:rsidRPr="000B471F">
        <w:rPr>
          <w:iCs/>
          <w:sz w:val="20"/>
          <w:szCs w:val="20"/>
        </w:rPr>
        <w:t xml:space="preserve">Mol Cell </w:t>
      </w:r>
      <w:r w:rsidRPr="000B471F">
        <w:rPr>
          <w:sz w:val="20"/>
          <w:szCs w:val="20"/>
        </w:rPr>
        <w:t>26</w:t>
      </w:r>
      <w:r w:rsidR="00A46734" w:rsidRPr="000B471F">
        <w:rPr>
          <w:sz w:val="20"/>
          <w:szCs w:val="20"/>
        </w:rPr>
        <w:t>:</w:t>
      </w:r>
      <w:r w:rsidRPr="000B471F">
        <w:rPr>
          <w:sz w:val="20"/>
          <w:szCs w:val="20"/>
        </w:rPr>
        <w:t xml:space="preserve">1-14. </w:t>
      </w:r>
    </w:p>
    <w:p w14:paraId="7FA0F24E" w14:textId="6CF282C9" w:rsidR="00A30F8F" w:rsidRPr="000B471F" w:rsidRDefault="00A30F8F" w:rsidP="00ED6A1F">
      <w:pPr>
        <w:pStyle w:val="NormalWeb"/>
        <w:spacing w:after="0" w:afterAutospacing="0" w:line="360" w:lineRule="auto"/>
        <w:jc w:val="both"/>
        <w:rPr>
          <w:sz w:val="20"/>
          <w:szCs w:val="20"/>
        </w:rPr>
      </w:pPr>
      <w:r w:rsidRPr="000B471F">
        <w:rPr>
          <w:sz w:val="20"/>
          <w:szCs w:val="20"/>
        </w:rPr>
        <w:t>Welc SS, Clanton TL (2013) The regulation of interleukin-6 implicates skeletal muscle as an integrative stress sensor and endocrine organ. Exp Physiol 98</w:t>
      </w:r>
      <w:r w:rsidR="003E7DE0" w:rsidRPr="000B471F">
        <w:rPr>
          <w:sz w:val="20"/>
          <w:szCs w:val="20"/>
        </w:rPr>
        <w:t>:359-371.</w:t>
      </w:r>
    </w:p>
    <w:p w14:paraId="5F9C3CDA" w14:textId="27904334" w:rsidR="00EB3C34" w:rsidRPr="000B471F" w:rsidRDefault="00CD4EB8" w:rsidP="00ED6A1F">
      <w:pPr>
        <w:pStyle w:val="NormalWeb"/>
        <w:spacing w:after="0" w:afterAutospacing="0" w:line="360" w:lineRule="auto"/>
        <w:jc w:val="both"/>
        <w:rPr>
          <w:sz w:val="20"/>
          <w:szCs w:val="20"/>
        </w:rPr>
      </w:pPr>
      <w:r w:rsidRPr="000B471F">
        <w:rPr>
          <w:sz w:val="20"/>
          <w:szCs w:val="20"/>
        </w:rPr>
        <w:t>Wisloff U, Stoylen A, Loennechen JP, Bruvold M, Rognmo O, Haram PM, Tjonna AE, Helgerud J, Slordahl SA, Lee SJ, Videm V, Bye A, Smith GL, Najjar SM, Ellingsen O</w:t>
      </w:r>
      <w:r w:rsidR="00A46734" w:rsidRPr="000B471F">
        <w:rPr>
          <w:sz w:val="20"/>
          <w:szCs w:val="20"/>
        </w:rPr>
        <w:t>,</w:t>
      </w:r>
      <w:r w:rsidRPr="000B471F">
        <w:rPr>
          <w:sz w:val="20"/>
          <w:szCs w:val="20"/>
        </w:rPr>
        <w:t xml:space="preserve"> Skjaerpe T (2007) Superior cardiovascular effect of aerobic interval training versus moderate continuous training in heart failure patients: a randomized study. </w:t>
      </w:r>
      <w:r w:rsidRPr="000B471F">
        <w:rPr>
          <w:iCs/>
          <w:sz w:val="20"/>
          <w:szCs w:val="20"/>
        </w:rPr>
        <w:t xml:space="preserve">Circ </w:t>
      </w:r>
      <w:r w:rsidRPr="000B471F">
        <w:rPr>
          <w:sz w:val="20"/>
          <w:szCs w:val="20"/>
        </w:rPr>
        <w:t>115</w:t>
      </w:r>
      <w:r w:rsidR="00A46734" w:rsidRPr="000B471F">
        <w:rPr>
          <w:sz w:val="20"/>
          <w:szCs w:val="20"/>
        </w:rPr>
        <w:t>:</w:t>
      </w:r>
      <w:r w:rsidRPr="000B471F">
        <w:rPr>
          <w:sz w:val="20"/>
          <w:szCs w:val="20"/>
        </w:rPr>
        <w:t xml:space="preserve">3086-3094. </w:t>
      </w:r>
    </w:p>
    <w:p w14:paraId="646EEA7F" w14:textId="77777777" w:rsidR="00EB3C34" w:rsidRPr="000B471F" w:rsidRDefault="00EB3C34">
      <w:pPr>
        <w:rPr>
          <w:rFonts w:ascii="Times New Roman" w:eastAsia="Times New Roman" w:hAnsi="Times New Roman" w:cs="Times New Roman"/>
          <w:sz w:val="20"/>
          <w:szCs w:val="20"/>
          <w:lang w:eastAsia="en-GB"/>
        </w:rPr>
      </w:pPr>
      <w:r w:rsidRPr="000B471F">
        <w:rPr>
          <w:sz w:val="20"/>
          <w:szCs w:val="20"/>
        </w:rPr>
        <w:br w:type="page"/>
      </w:r>
    </w:p>
    <w:p w14:paraId="0E26E45B" w14:textId="77777777" w:rsidR="00EB3C34" w:rsidRPr="000B471F" w:rsidRDefault="00EB3C34" w:rsidP="00EB3C34">
      <w:pPr>
        <w:spacing w:after="0" w:line="360" w:lineRule="auto"/>
        <w:rPr>
          <w:rFonts w:ascii="Times New Roman" w:hAnsi="Times New Roman" w:cs="Times New Roman"/>
          <w:b/>
          <w:sz w:val="20"/>
          <w:szCs w:val="20"/>
        </w:rPr>
      </w:pPr>
      <w:r w:rsidRPr="000B471F">
        <w:rPr>
          <w:rFonts w:ascii="Times New Roman" w:hAnsi="Times New Roman" w:cs="Times New Roman"/>
          <w:b/>
          <w:sz w:val="20"/>
          <w:szCs w:val="20"/>
        </w:rPr>
        <w:t>Abbreviations</w:t>
      </w:r>
    </w:p>
    <w:p w14:paraId="05131ED9" w14:textId="77777777" w:rsidR="00EB3C34" w:rsidRPr="000B471F" w:rsidRDefault="00EB3C34" w:rsidP="00EB3C34">
      <w:pPr>
        <w:spacing w:after="0" w:line="360" w:lineRule="auto"/>
        <w:rPr>
          <w:rFonts w:ascii="Times New Roman" w:hAnsi="Times New Roman" w:cs="Times New Roman"/>
          <w:b/>
          <w:sz w:val="20"/>
          <w:szCs w:val="20"/>
        </w:rPr>
      </w:pPr>
    </w:p>
    <w:p w14:paraId="35DE0F70" w14:textId="2A8DE930" w:rsidR="00C15A1C" w:rsidRPr="000B471F" w:rsidRDefault="00C15A1C" w:rsidP="00EB3C34">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ANOVA</w:t>
      </w:r>
      <w:r w:rsidR="007470D7" w:rsidRPr="000B471F">
        <w:rPr>
          <w:rFonts w:ascii="Times New Roman" w:hAnsi="Times New Roman" w:cs="Times New Roman"/>
          <w:sz w:val="20"/>
          <w:szCs w:val="20"/>
        </w:rPr>
        <w:tab/>
        <w:t>Analysis of variance</w:t>
      </w:r>
    </w:p>
    <w:p w14:paraId="6FFCA8C8" w14:textId="30CF1B08" w:rsidR="00C15A1C" w:rsidRPr="000B471F" w:rsidRDefault="00C15A1C" w:rsidP="00EB3C34">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Asc•</w:t>
      </w:r>
      <w:r w:rsidR="007470D7" w:rsidRPr="000B471F">
        <w:rPr>
          <w:rFonts w:ascii="Times New Roman" w:hAnsi="Times New Roman" w:cs="Times New Roman"/>
          <w:sz w:val="20"/>
          <w:szCs w:val="20"/>
        </w:rPr>
        <w:tab/>
      </w:r>
      <w:r w:rsidR="007470D7" w:rsidRPr="000B471F">
        <w:rPr>
          <w:rFonts w:ascii="Times New Roman" w:hAnsi="Times New Roman" w:cs="Times New Roman"/>
          <w:sz w:val="20"/>
          <w:szCs w:val="20"/>
        </w:rPr>
        <w:tab/>
        <w:t>Ascorbyl radical</w:t>
      </w:r>
    </w:p>
    <w:p w14:paraId="3C3709D6" w14:textId="5E1B4291" w:rsidR="007470D7" w:rsidRPr="000B471F" w:rsidRDefault="007470D7" w:rsidP="00EB3C34">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BP</w:t>
      </w:r>
      <w:r w:rsidRPr="000B471F">
        <w:rPr>
          <w:rFonts w:ascii="Times New Roman" w:hAnsi="Times New Roman" w:cs="Times New Roman"/>
          <w:sz w:val="20"/>
          <w:szCs w:val="20"/>
        </w:rPr>
        <w:tab/>
      </w:r>
      <w:r w:rsidRPr="000B471F">
        <w:rPr>
          <w:rFonts w:ascii="Times New Roman" w:hAnsi="Times New Roman" w:cs="Times New Roman"/>
          <w:sz w:val="20"/>
          <w:szCs w:val="20"/>
        </w:rPr>
        <w:tab/>
        <w:t>Blood pressure</w:t>
      </w:r>
    </w:p>
    <w:p w14:paraId="49932F9E" w14:textId="23031142" w:rsidR="00EB3C34" w:rsidRPr="000B471F" w:rsidRDefault="00EB3C34" w:rsidP="00EB3C34">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CMW</w:t>
      </w:r>
      <w:r w:rsidRPr="000B471F">
        <w:rPr>
          <w:rFonts w:ascii="Times New Roman" w:hAnsi="Times New Roman" w:cs="Times New Roman"/>
          <w:sz w:val="20"/>
          <w:szCs w:val="20"/>
        </w:rPr>
        <w:tab/>
      </w:r>
      <w:r w:rsidRPr="000B471F">
        <w:rPr>
          <w:rFonts w:ascii="Times New Roman" w:hAnsi="Times New Roman" w:cs="Times New Roman"/>
          <w:sz w:val="20"/>
          <w:szCs w:val="20"/>
        </w:rPr>
        <w:tab/>
        <w:t>Continuous moderate walking</w:t>
      </w:r>
    </w:p>
    <w:p w14:paraId="0C9CE4F1" w14:textId="040E8BFC" w:rsidR="00C15A1C" w:rsidRPr="000B471F" w:rsidRDefault="00C15A1C" w:rsidP="00EB3C34">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DMSO</w:t>
      </w:r>
      <w:r w:rsidR="007470D7" w:rsidRPr="000B471F">
        <w:rPr>
          <w:rFonts w:ascii="Times New Roman" w:hAnsi="Times New Roman" w:cs="Times New Roman"/>
          <w:sz w:val="20"/>
          <w:szCs w:val="20"/>
        </w:rPr>
        <w:tab/>
      </w:r>
      <w:r w:rsidR="007470D7" w:rsidRPr="000B471F">
        <w:rPr>
          <w:rFonts w:ascii="Times New Roman" w:hAnsi="Times New Roman" w:cs="Times New Roman"/>
          <w:sz w:val="20"/>
          <w:szCs w:val="20"/>
        </w:rPr>
        <w:tab/>
        <w:t>Dimethyl sulfoxide</w:t>
      </w:r>
    </w:p>
    <w:p w14:paraId="7CF741C0" w14:textId="47BDC417" w:rsidR="007470D7" w:rsidRPr="000B471F" w:rsidRDefault="007470D7" w:rsidP="00EB3C34">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DNA</w:t>
      </w:r>
      <w:r w:rsidRPr="000B471F">
        <w:rPr>
          <w:rFonts w:ascii="Times New Roman" w:hAnsi="Times New Roman" w:cs="Times New Roman"/>
          <w:sz w:val="20"/>
          <w:szCs w:val="20"/>
        </w:rPr>
        <w:tab/>
      </w:r>
      <w:r w:rsidRPr="000B471F">
        <w:rPr>
          <w:rFonts w:ascii="Times New Roman" w:hAnsi="Times New Roman" w:cs="Times New Roman"/>
          <w:sz w:val="20"/>
          <w:szCs w:val="20"/>
        </w:rPr>
        <w:tab/>
        <w:t>Deoxyribonucleic acid</w:t>
      </w:r>
    </w:p>
    <w:p w14:paraId="54ACB8A1" w14:textId="2D47CE11" w:rsidR="00C15A1C" w:rsidRPr="000B471F" w:rsidRDefault="00C15A1C" w:rsidP="00EB3C34">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EDTA</w:t>
      </w:r>
      <w:r w:rsidR="007470D7" w:rsidRPr="000B471F">
        <w:rPr>
          <w:rFonts w:ascii="Times New Roman" w:hAnsi="Times New Roman" w:cs="Times New Roman"/>
          <w:sz w:val="20"/>
          <w:szCs w:val="20"/>
        </w:rPr>
        <w:tab/>
      </w:r>
      <w:r w:rsidR="007470D7" w:rsidRPr="000B471F">
        <w:rPr>
          <w:rFonts w:ascii="Times New Roman" w:hAnsi="Times New Roman" w:cs="Times New Roman"/>
          <w:sz w:val="20"/>
          <w:szCs w:val="20"/>
        </w:rPr>
        <w:tab/>
      </w:r>
      <w:r w:rsidR="00E10485" w:rsidRPr="000B471F">
        <w:rPr>
          <w:rFonts w:ascii="Times New Roman" w:hAnsi="Times New Roman" w:cs="Times New Roman"/>
          <w:sz w:val="20"/>
          <w:szCs w:val="20"/>
        </w:rPr>
        <w:t>Ethylenediaminetetraacetic acid</w:t>
      </w:r>
    </w:p>
    <w:p w14:paraId="72F7AE3C" w14:textId="566C1CC7" w:rsidR="00C15A1C" w:rsidRPr="000B471F" w:rsidRDefault="00C15A1C" w:rsidP="00EB3C34">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ELISA</w:t>
      </w:r>
      <w:r w:rsidR="007470D7" w:rsidRPr="000B471F">
        <w:rPr>
          <w:rFonts w:ascii="Times New Roman" w:hAnsi="Times New Roman" w:cs="Times New Roman"/>
          <w:sz w:val="20"/>
          <w:szCs w:val="20"/>
        </w:rPr>
        <w:tab/>
      </w:r>
      <w:r w:rsidR="007470D7" w:rsidRPr="000B471F">
        <w:rPr>
          <w:rFonts w:ascii="Times New Roman" w:hAnsi="Times New Roman" w:cs="Times New Roman"/>
          <w:sz w:val="20"/>
          <w:szCs w:val="20"/>
        </w:rPr>
        <w:tab/>
        <w:t>Enzyme-linked immunosorbent assay</w:t>
      </w:r>
    </w:p>
    <w:p w14:paraId="2E969080" w14:textId="77777777" w:rsidR="00EB3C34" w:rsidRPr="000B471F" w:rsidRDefault="00EB3C34" w:rsidP="00EB3C34">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EPR</w:t>
      </w:r>
      <w:r w:rsidRPr="000B471F">
        <w:rPr>
          <w:rFonts w:ascii="Times New Roman" w:hAnsi="Times New Roman" w:cs="Times New Roman"/>
          <w:sz w:val="20"/>
          <w:szCs w:val="20"/>
        </w:rPr>
        <w:tab/>
      </w:r>
      <w:r w:rsidRPr="000B471F">
        <w:rPr>
          <w:rFonts w:ascii="Times New Roman" w:hAnsi="Times New Roman" w:cs="Times New Roman"/>
          <w:sz w:val="20"/>
          <w:szCs w:val="20"/>
        </w:rPr>
        <w:tab/>
        <w:t>Electron paramagnetic resonance</w:t>
      </w:r>
    </w:p>
    <w:p w14:paraId="613238A5" w14:textId="77777777" w:rsidR="00EB3C34" w:rsidRPr="000B471F" w:rsidRDefault="00EB3C34" w:rsidP="00EB3C34">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H</w:t>
      </w:r>
      <w:r w:rsidRPr="000B471F">
        <w:rPr>
          <w:rFonts w:ascii="Times New Roman" w:hAnsi="Times New Roman" w:cs="Times New Roman"/>
          <w:sz w:val="20"/>
          <w:szCs w:val="20"/>
          <w:vertAlign w:val="subscript"/>
        </w:rPr>
        <w:t>2</w:t>
      </w:r>
      <w:r w:rsidRPr="000B471F">
        <w:rPr>
          <w:rFonts w:ascii="Times New Roman" w:hAnsi="Times New Roman" w:cs="Times New Roman"/>
          <w:sz w:val="20"/>
          <w:szCs w:val="20"/>
        </w:rPr>
        <w:t>O</w:t>
      </w:r>
      <w:r w:rsidRPr="000B471F">
        <w:rPr>
          <w:rFonts w:ascii="Times New Roman" w:hAnsi="Times New Roman" w:cs="Times New Roman"/>
          <w:sz w:val="20"/>
          <w:szCs w:val="20"/>
          <w:vertAlign w:val="subscript"/>
        </w:rPr>
        <w:t>2</w:t>
      </w:r>
      <w:r w:rsidRPr="000B471F">
        <w:rPr>
          <w:rFonts w:ascii="Times New Roman" w:hAnsi="Times New Roman" w:cs="Times New Roman"/>
          <w:sz w:val="20"/>
          <w:szCs w:val="20"/>
        </w:rPr>
        <w:tab/>
      </w:r>
      <w:r w:rsidRPr="000B471F">
        <w:rPr>
          <w:rFonts w:ascii="Times New Roman" w:hAnsi="Times New Roman" w:cs="Times New Roman"/>
          <w:sz w:val="20"/>
          <w:szCs w:val="20"/>
        </w:rPr>
        <w:tab/>
        <w:t>Hydrogen peroxide</w:t>
      </w:r>
    </w:p>
    <w:p w14:paraId="5EB3E9FB" w14:textId="77777777" w:rsidR="00EB3C34" w:rsidRPr="000B471F" w:rsidRDefault="00EB3C34" w:rsidP="00EB3C34">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HIIW</w:t>
      </w:r>
      <w:r w:rsidRPr="000B471F">
        <w:rPr>
          <w:rFonts w:ascii="Times New Roman" w:hAnsi="Times New Roman" w:cs="Times New Roman"/>
          <w:sz w:val="20"/>
          <w:szCs w:val="20"/>
        </w:rPr>
        <w:tab/>
      </w:r>
      <w:r w:rsidRPr="000B471F">
        <w:rPr>
          <w:rFonts w:ascii="Times New Roman" w:hAnsi="Times New Roman" w:cs="Times New Roman"/>
          <w:sz w:val="20"/>
          <w:szCs w:val="20"/>
        </w:rPr>
        <w:tab/>
        <w:t>High intensity intermittent walking</w:t>
      </w:r>
    </w:p>
    <w:p w14:paraId="2ABC7CFD" w14:textId="15A35FDD" w:rsidR="00C15A1C" w:rsidRPr="000B471F" w:rsidRDefault="00C15A1C" w:rsidP="00EB3C34">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HPLC</w:t>
      </w:r>
      <w:r w:rsidR="007470D7" w:rsidRPr="000B471F">
        <w:rPr>
          <w:rFonts w:ascii="Times New Roman" w:hAnsi="Times New Roman" w:cs="Times New Roman"/>
          <w:sz w:val="20"/>
          <w:szCs w:val="20"/>
        </w:rPr>
        <w:tab/>
      </w:r>
      <w:r w:rsidR="007470D7" w:rsidRPr="000B471F">
        <w:rPr>
          <w:rFonts w:ascii="Times New Roman" w:hAnsi="Times New Roman" w:cs="Times New Roman"/>
          <w:sz w:val="20"/>
          <w:szCs w:val="20"/>
        </w:rPr>
        <w:tab/>
        <w:t>High performance liquid chromatography</w:t>
      </w:r>
    </w:p>
    <w:p w14:paraId="37242C6F" w14:textId="56B65301" w:rsidR="00EB3C34" w:rsidRPr="000B471F" w:rsidRDefault="00EB3C34" w:rsidP="00EB3C34">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IL</w:t>
      </w:r>
      <w:r w:rsidR="00E10485" w:rsidRPr="000B471F">
        <w:rPr>
          <w:rFonts w:ascii="Times New Roman" w:hAnsi="Times New Roman" w:cs="Times New Roman"/>
          <w:sz w:val="20"/>
          <w:szCs w:val="20"/>
        </w:rPr>
        <w:t>-</w:t>
      </w:r>
      <w:r w:rsidRPr="000B471F">
        <w:rPr>
          <w:rFonts w:ascii="Times New Roman" w:hAnsi="Times New Roman" w:cs="Times New Roman"/>
          <w:sz w:val="20"/>
          <w:szCs w:val="20"/>
        </w:rPr>
        <w:tab/>
      </w:r>
      <w:r w:rsidRPr="000B471F">
        <w:rPr>
          <w:rFonts w:ascii="Times New Roman" w:hAnsi="Times New Roman" w:cs="Times New Roman"/>
          <w:sz w:val="20"/>
          <w:szCs w:val="20"/>
        </w:rPr>
        <w:tab/>
        <w:t>Interleukin</w:t>
      </w:r>
    </w:p>
    <w:p w14:paraId="01C96789" w14:textId="77777777" w:rsidR="00EB3C34" w:rsidRPr="000B471F" w:rsidRDefault="00EB3C34" w:rsidP="00EB3C34">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LOOH</w:t>
      </w:r>
      <w:r w:rsidRPr="000B471F">
        <w:rPr>
          <w:rFonts w:ascii="Times New Roman" w:hAnsi="Times New Roman" w:cs="Times New Roman"/>
          <w:sz w:val="20"/>
          <w:szCs w:val="20"/>
        </w:rPr>
        <w:tab/>
      </w:r>
      <w:r w:rsidRPr="000B471F">
        <w:rPr>
          <w:rFonts w:ascii="Times New Roman" w:hAnsi="Times New Roman" w:cs="Times New Roman"/>
          <w:sz w:val="20"/>
          <w:szCs w:val="20"/>
        </w:rPr>
        <w:tab/>
        <w:t>Lipid hydroperoxides</w:t>
      </w:r>
    </w:p>
    <w:p w14:paraId="6EEC907C" w14:textId="6A9FDB51" w:rsidR="00762644" w:rsidRPr="000B471F" w:rsidRDefault="00762644" w:rsidP="00EB3C34">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MAPK</w:t>
      </w:r>
      <w:r w:rsidRPr="000B471F">
        <w:rPr>
          <w:rFonts w:ascii="Times New Roman" w:hAnsi="Times New Roman" w:cs="Times New Roman"/>
          <w:sz w:val="20"/>
          <w:szCs w:val="20"/>
        </w:rPr>
        <w:tab/>
      </w:r>
      <w:r w:rsidRPr="000B471F">
        <w:rPr>
          <w:rFonts w:ascii="Times New Roman" w:hAnsi="Times New Roman" w:cs="Times New Roman"/>
          <w:sz w:val="20"/>
          <w:szCs w:val="20"/>
        </w:rPr>
        <w:tab/>
        <w:t>Mitogen-activated protein kinase</w:t>
      </w:r>
    </w:p>
    <w:p w14:paraId="2F2B9766" w14:textId="472EFD7C" w:rsidR="00C15A1C" w:rsidRPr="000B471F" w:rsidRDefault="00C15A1C" w:rsidP="00EB3C34">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NF-κB</w:t>
      </w:r>
      <w:r w:rsidRPr="000B471F">
        <w:rPr>
          <w:rFonts w:ascii="Times New Roman" w:hAnsi="Times New Roman" w:cs="Times New Roman"/>
          <w:sz w:val="20"/>
          <w:szCs w:val="20"/>
        </w:rPr>
        <w:tab/>
      </w:r>
      <w:r w:rsidRPr="000B471F">
        <w:rPr>
          <w:rFonts w:ascii="Times New Roman" w:hAnsi="Times New Roman" w:cs="Times New Roman"/>
          <w:sz w:val="20"/>
          <w:szCs w:val="20"/>
        </w:rPr>
        <w:tab/>
        <w:t>Nuclear factor kappa B</w:t>
      </w:r>
    </w:p>
    <w:p w14:paraId="587BF81C" w14:textId="1F02FF51" w:rsidR="007470D7" w:rsidRPr="000B471F" w:rsidRDefault="007470D7" w:rsidP="00EB3C34">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P</w:t>
      </w:r>
      <w:r w:rsidRPr="000B471F">
        <w:rPr>
          <w:rFonts w:ascii="Times New Roman" w:hAnsi="Times New Roman" w:cs="Times New Roman"/>
          <w:sz w:val="20"/>
          <w:szCs w:val="20"/>
        </w:rPr>
        <w:tab/>
      </w:r>
      <w:r w:rsidRPr="000B471F">
        <w:rPr>
          <w:rFonts w:ascii="Times New Roman" w:hAnsi="Times New Roman" w:cs="Times New Roman"/>
          <w:sz w:val="20"/>
          <w:szCs w:val="20"/>
        </w:rPr>
        <w:tab/>
        <w:t xml:space="preserve">Statistical </w:t>
      </w:r>
      <w:r w:rsidR="00150AF8" w:rsidRPr="000B471F">
        <w:rPr>
          <w:rFonts w:ascii="Times New Roman" w:hAnsi="Times New Roman" w:cs="Times New Roman"/>
          <w:sz w:val="20"/>
          <w:szCs w:val="20"/>
        </w:rPr>
        <w:t>significance</w:t>
      </w:r>
    </w:p>
    <w:p w14:paraId="494839B7" w14:textId="7C2845C0" w:rsidR="007470D7" w:rsidRPr="000B471F" w:rsidRDefault="007470D7" w:rsidP="00EB3C34">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ROS</w:t>
      </w:r>
      <w:r w:rsidRPr="000B471F">
        <w:rPr>
          <w:rFonts w:ascii="Times New Roman" w:hAnsi="Times New Roman" w:cs="Times New Roman"/>
          <w:sz w:val="20"/>
          <w:szCs w:val="20"/>
        </w:rPr>
        <w:tab/>
      </w:r>
      <w:r w:rsidRPr="000B471F">
        <w:rPr>
          <w:rFonts w:ascii="Times New Roman" w:hAnsi="Times New Roman" w:cs="Times New Roman"/>
          <w:sz w:val="20"/>
          <w:szCs w:val="20"/>
        </w:rPr>
        <w:tab/>
        <w:t>Reactive oxygen species</w:t>
      </w:r>
    </w:p>
    <w:p w14:paraId="45D13335" w14:textId="11A46C97" w:rsidR="007470D7" w:rsidRPr="000B471F" w:rsidRDefault="007470D7" w:rsidP="00EB3C34">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RPM</w:t>
      </w:r>
      <w:r w:rsidRPr="000B471F">
        <w:rPr>
          <w:rFonts w:ascii="Times New Roman" w:hAnsi="Times New Roman" w:cs="Times New Roman"/>
          <w:sz w:val="20"/>
          <w:szCs w:val="20"/>
        </w:rPr>
        <w:tab/>
      </w:r>
      <w:r w:rsidRPr="000B471F">
        <w:rPr>
          <w:rFonts w:ascii="Times New Roman" w:hAnsi="Times New Roman" w:cs="Times New Roman"/>
          <w:sz w:val="20"/>
          <w:szCs w:val="20"/>
        </w:rPr>
        <w:tab/>
        <w:t>Revolutions per minute</w:t>
      </w:r>
    </w:p>
    <w:p w14:paraId="26CE5307" w14:textId="09DB88F7" w:rsidR="007470D7" w:rsidRPr="000B471F" w:rsidRDefault="007470D7" w:rsidP="00EB3C34">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SEM</w:t>
      </w:r>
      <w:r w:rsidRPr="000B471F">
        <w:rPr>
          <w:rFonts w:ascii="Times New Roman" w:hAnsi="Times New Roman" w:cs="Times New Roman"/>
          <w:sz w:val="20"/>
          <w:szCs w:val="20"/>
        </w:rPr>
        <w:tab/>
      </w:r>
      <w:r w:rsidRPr="000B471F">
        <w:rPr>
          <w:rFonts w:ascii="Times New Roman" w:hAnsi="Times New Roman" w:cs="Times New Roman"/>
          <w:sz w:val="20"/>
          <w:szCs w:val="20"/>
        </w:rPr>
        <w:tab/>
        <w:t>Standard error of the mean</w:t>
      </w:r>
    </w:p>
    <w:p w14:paraId="269591A4" w14:textId="77777777" w:rsidR="00EB3C34" w:rsidRPr="000B471F" w:rsidRDefault="00EB3C34" w:rsidP="00EB3C34">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rPr>
        <w:t>TNF-α</w:t>
      </w:r>
      <w:r w:rsidRPr="000B471F">
        <w:rPr>
          <w:rFonts w:ascii="Times New Roman" w:hAnsi="Times New Roman" w:cs="Times New Roman"/>
          <w:sz w:val="20"/>
          <w:szCs w:val="20"/>
        </w:rPr>
        <w:tab/>
      </w:r>
      <w:r w:rsidRPr="000B471F">
        <w:rPr>
          <w:rFonts w:ascii="Times New Roman" w:hAnsi="Times New Roman" w:cs="Times New Roman"/>
          <w:sz w:val="20"/>
          <w:szCs w:val="20"/>
        </w:rPr>
        <w:tab/>
        <w:t>Tumour necrosis factor alpha</w:t>
      </w:r>
    </w:p>
    <w:p w14:paraId="04998CAC" w14:textId="65BEC57E" w:rsidR="008F280C" w:rsidRPr="000B471F" w:rsidRDefault="007470D7" w:rsidP="00EB3C34">
      <w:pPr>
        <w:spacing w:after="0" w:line="360" w:lineRule="auto"/>
        <w:jc w:val="both"/>
        <w:rPr>
          <w:rFonts w:ascii="Times New Roman" w:hAnsi="Times New Roman" w:cs="Times New Roman"/>
          <w:sz w:val="20"/>
          <w:szCs w:val="20"/>
        </w:rPr>
      </w:pPr>
      <w:r w:rsidRPr="000B471F">
        <w:rPr>
          <w:rFonts w:ascii="Times New Roman" w:hAnsi="Times New Roman" w:cs="Times New Roman"/>
          <w:sz w:val="20"/>
          <w:szCs w:val="20"/>
          <w:lang w:val="en-AU"/>
        </w:rPr>
        <w:t>V̇</w:t>
      </w:r>
      <w:r w:rsidRPr="000B471F">
        <w:rPr>
          <w:rFonts w:ascii="Times New Roman" w:hAnsi="Times New Roman" w:cs="Times New Roman"/>
          <w:sz w:val="20"/>
          <w:szCs w:val="20"/>
        </w:rPr>
        <w:t>O</w:t>
      </w:r>
      <w:r w:rsidRPr="000B471F">
        <w:rPr>
          <w:rFonts w:ascii="Times New Roman" w:hAnsi="Times New Roman" w:cs="Times New Roman"/>
          <w:sz w:val="20"/>
          <w:szCs w:val="20"/>
          <w:vertAlign w:val="subscript"/>
        </w:rPr>
        <w:t>2</w:t>
      </w:r>
      <w:r w:rsidRPr="000B471F">
        <w:rPr>
          <w:rFonts w:ascii="Times New Roman" w:hAnsi="Times New Roman" w:cs="Times New Roman"/>
          <w:sz w:val="20"/>
          <w:szCs w:val="20"/>
        </w:rPr>
        <w:t>max</w:t>
      </w:r>
      <w:r w:rsidRPr="000B471F">
        <w:rPr>
          <w:rFonts w:ascii="Times New Roman" w:hAnsi="Times New Roman" w:cs="Times New Roman"/>
          <w:sz w:val="20"/>
          <w:szCs w:val="20"/>
        </w:rPr>
        <w:tab/>
      </w:r>
      <w:r w:rsidRPr="000B471F">
        <w:rPr>
          <w:rFonts w:ascii="Times New Roman" w:hAnsi="Times New Roman" w:cs="Times New Roman"/>
          <w:sz w:val="20"/>
          <w:szCs w:val="20"/>
        </w:rPr>
        <w:tab/>
        <w:t>Maximal oxygen uptake</w:t>
      </w:r>
    </w:p>
    <w:p w14:paraId="62AB718D" w14:textId="77777777" w:rsidR="008F280C" w:rsidRPr="000B471F" w:rsidRDefault="008F280C">
      <w:pPr>
        <w:rPr>
          <w:rFonts w:ascii="Times New Roman" w:hAnsi="Times New Roman" w:cs="Times New Roman"/>
          <w:sz w:val="20"/>
          <w:szCs w:val="20"/>
        </w:rPr>
      </w:pPr>
      <w:r w:rsidRPr="000B471F">
        <w:rPr>
          <w:rFonts w:ascii="Times New Roman" w:hAnsi="Times New Roman" w:cs="Times New Roman"/>
          <w:sz w:val="20"/>
          <w:szCs w:val="20"/>
        </w:rPr>
        <w:br w:type="page"/>
      </w:r>
    </w:p>
    <w:p w14:paraId="08F220AC" w14:textId="5ABD37B0" w:rsidR="008F280C" w:rsidRPr="000B471F" w:rsidRDefault="008F280C" w:rsidP="008F280C">
      <w:pPr>
        <w:spacing w:after="0" w:line="360" w:lineRule="auto"/>
        <w:rPr>
          <w:rFonts w:ascii="Times New Roman" w:hAnsi="Times New Roman" w:cs="Times New Roman"/>
          <w:sz w:val="20"/>
          <w:szCs w:val="20"/>
        </w:rPr>
      </w:pPr>
      <w:r w:rsidRPr="000B471F">
        <w:rPr>
          <w:rFonts w:ascii="Times New Roman" w:hAnsi="Times New Roman" w:cs="Times New Roman"/>
          <w:b/>
          <w:sz w:val="20"/>
          <w:szCs w:val="20"/>
        </w:rPr>
        <w:t xml:space="preserve">Figure 1 </w:t>
      </w:r>
      <w:r w:rsidRPr="000B471F">
        <w:rPr>
          <w:rFonts w:ascii="Times New Roman" w:hAnsi="Times New Roman" w:cs="Times New Roman"/>
          <w:sz w:val="20"/>
          <w:szCs w:val="20"/>
        </w:rPr>
        <w:t xml:space="preserve"> Effects of walking intensity on IL-6 over time (</w:t>
      </w:r>
      <w:r w:rsidRPr="000B471F">
        <w:rPr>
          <w:rFonts w:ascii="Times New Roman" w:hAnsi="Times New Roman" w:cs="Times New Roman"/>
          <w:i/>
          <w:sz w:val="20"/>
          <w:szCs w:val="20"/>
        </w:rPr>
        <w:t>n</w:t>
      </w:r>
      <w:r w:rsidRPr="000B471F">
        <w:rPr>
          <w:rFonts w:ascii="Times New Roman" w:hAnsi="Times New Roman" w:cs="Times New Roman"/>
          <w:sz w:val="20"/>
          <w:szCs w:val="20"/>
        </w:rPr>
        <w:t xml:space="preserve"> = 17).  </w:t>
      </w:r>
      <w:r w:rsidR="00AB562E" w:rsidRPr="000B471F">
        <w:rPr>
          <w:rFonts w:ascii="Times New Roman" w:hAnsi="Times New Roman" w:cs="Times New Roman"/>
          <w:sz w:val="20"/>
          <w:szCs w:val="20"/>
        </w:rPr>
        <w:t>Main effect for time at post-exercise, 2 h and 4 h versus baseline (</w:t>
      </w:r>
      <w:r w:rsidRPr="000B471F">
        <w:rPr>
          <w:rFonts w:ascii="Times New Roman" w:hAnsi="Times New Roman" w:cs="Times New Roman"/>
          <w:sz w:val="20"/>
          <w:szCs w:val="20"/>
        </w:rPr>
        <w:t>p&lt;0.05</w:t>
      </w:r>
      <w:r w:rsidR="00AB562E" w:rsidRPr="000B471F">
        <w:rPr>
          <w:rFonts w:ascii="Times New Roman" w:hAnsi="Times New Roman" w:cs="Times New Roman"/>
          <w:sz w:val="20"/>
          <w:szCs w:val="20"/>
        </w:rPr>
        <w:t>; pooled HIIW and CMW data).</w:t>
      </w:r>
    </w:p>
    <w:p w14:paraId="74B4E3F9" w14:textId="77777777" w:rsidR="008F280C" w:rsidRPr="000B471F" w:rsidRDefault="008F280C" w:rsidP="00EB3C34">
      <w:pPr>
        <w:spacing w:after="0" w:line="360" w:lineRule="auto"/>
        <w:jc w:val="both"/>
        <w:rPr>
          <w:rFonts w:ascii="Times New Roman" w:hAnsi="Times New Roman" w:cs="Times New Roman"/>
          <w:sz w:val="20"/>
          <w:szCs w:val="20"/>
        </w:rPr>
      </w:pPr>
    </w:p>
    <w:p w14:paraId="5A9AC4BC" w14:textId="155E2BFE" w:rsidR="008F280C" w:rsidRPr="000B471F" w:rsidRDefault="00510135" w:rsidP="00EB3C34">
      <w:pPr>
        <w:spacing w:after="0" w:line="360" w:lineRule="auto"/>
        <w:jc w:val="both"/>
        <w:rPr>
          <w:rFonts w:ascii="Times New Roman" w:hAnsi="Times New Roman" w:cs="Times New Roman"/>
          <w:sz w:val="20"/>
          <w:szCs w:val="20"/>
        </w:rPr>
      </w:pPr>
      <w:r w:rsidRPr="000B471F">
        <w:rPr>
          <w:noProof/>
          <w:lang w:eastAsia="en-GB"/>
        </w:rPr>
        <mc:AlternateContent>
          <mc:Choice Requires="wpg">
            <w:drawing>
              <wp:anchor distT="0" distB="0" distL="114300" distR="114300" simplePos="0" relativeHeight="251668480" behindDoc="0" locked="0" layoutInCell="1" allowOverlap="1" wp14:anchorId="58CA5C3B" wp14:editId="46476F2F">
                <wp:simplePos x="0" y="0"/>
                <wp:positionH relativeFrom="column">
                  <wp:posOffset>2190750</wp:posOffset>
                </wp:positionH>
                <wp:positionV relativeFrom="paragraph">
                  <wp:posOffset>3381375</wp:posOffset>
                </wp:positionV>
                <wp:extent cx="2929255" cy="272415"/>
                <wp:effectExtent l="0" t="0" r="4445" b="0"/>
                <wp:wrapNone/>
                <wp:docPr id="10" name="Group 10"/>
                <wp:cNvGraphicFramePr/>
                <a:graphic xmlns:a="http://schemas.openxmlformats.org/drawingml/2006/main">
                  <a:graphicData uri="http://schemas.microsoft.com/office/word/2010/wordprocessingGroup">
                    <wpg:wgp>
                      <wpg:cNvGrpSpPr/>
                      <wpg:grpSpPr>
                        <a:xfrm>
                          <a:off x="0" y="0"/>
                          <a:ext cx="2929255" cy="272415"/>
                          <a:chOff x="0" y="0"/>
                          <a:chExt cx="2929255" cy="272415"/>
                        </a:xfrm>
                      </wpg:grpSpPr>
                      <wps:wsp>
                        <wps:cNvPr id="307" name="Text Box 2"/>
                        <wps:cNvSpPr txBox="1">
                          <a:spLocks noChangeArrowheads="1"/>
                        </wps:cNvSpPr>
                        <wps:spPr bwMode="auto">
                          <a:xfrm>
                            <a:off x="0" y="0"/>
                            <a:ext cx="1224280" cy="267262"/>
                          </a:xfrm>
                          <a:prstGeom prst="rect">
                            <a:avLst/>
                          </a:prstGeom>
                          <a:solidFill>
                            <a:srgbClr val="FFFFFF"/>
                          </a:solidFill>
                          <a:ln w="9525">
                            <a:noFill/>
                            <a:miter lim="800000"/>
                            <a:headEnd/>
                            <a:tailEnd/>
                          </a:ln>
                        </wps:spPr>
                        <wps:txbx>
                          <w:txbxContent>
                            <w:p w14:paraId="4ABC8C2D" w14:textId="5372E119" w:rsidR="00B768A2" w:rsidRPr="00DE6D44" w:rsidRDefault="00B768A2">
                              <w:pPr>
                                <w:rPr>
                                  <w:rFonts w:ascii="Times New Roman" w:hAnsi="Times New Roman" w:cs="Times New Roman"/>
                                  <w:sz w:val="18"/>
                                  <w:szCs w:val="18"/>
                                </w:rPr>
                              </w:pPr>
                              <w:r w:rsidRPr="00DE6D44">
                                <w:rPr>
                                  <w:rFonts w:ascii="Times New Roman" w:hAnsi="Times New Roman" w:cs="Times New Roman"/>
                                  <w:sz w:val="18"/>
                                  <w:szCs w:val="18"/>
                                </w:rPr>
                                <w:t>HIIW</w:t>
                              </w:r>
                            </w:p>
                          </w:txbxContent>
                        </wps:txbx>
                        <wps:bodyPr rot="0" vert="horz" wrap="square" lIns="91440" tIns="45720" rIns="91440" bIns="45720" anchor="t" anchorCtr="0">
                          <a:noAutofit/>
                        </wps:bodyPr>
                      </wps:wsp>
                      <wps:wsp>
                        <wps:cNvPr id="1" name="Text Box 2"/>
                        <wps:cNvSpPr txBox="1">
                          <a:spLocks noChangeArrowheads="1"/>
                        </wps:cNvSpPr>
                        <wps:spPr bwMode="auto">
                          <a:xfrm>
                            <a:off x="1704975" y="0"/>
                            <a:ext cx="1224280" cy="272415"/>
                          </a:xfrm>
                          <a:prstGeom prst="rect">
                            <a:avLst/>
                          </a:prstGeom>
                          <a:solidFill>
                            <a:srgbClr val="FFFFFF"/>
                          </a:solidFill>
                          <a:ln w="9525">
                            <a:noFill/>
                            <a:miter lim="800000"/>
                            <a:headEnd/>
                            <a:tailEnd/>
                          </a:ln>
                        </wps:spPr>
                        <wps:txbx>
                          <w:txbxContent>
                            <w:p w14:paraId="2D07B08D" w14:textId="053E2D0E" w:rsidR="00B768A2" w:rsidRPr="00DE6D44" w:rsidRDefault="00B768A2" w:rsidP="00B768A2">
                              <w:pPr>
                                <w:rPr>
                                  <w:rFonts w:ascii="Times New Roman" w:hAnsi="Times New Roman" w:cs="Times New Roman"/>
                                  <w:sz w:val="18"/>
                                  <w:szCs w:val="18"/>
                                </w:rPr>
                              </w:pPr>
                              <w:r w:rsidRPr="00DE6D44">
                                <w:rPr>
                                  <w:rFonts w:ascii="Times New Roman" w:hAnsi="Times New Roman" w:cs="Times New Roman"/>
                                  <w:sz w:val="18"/>
                                  <w:szCs w:val="18"/>
                                </w:rPr>
                                <w:t>CMW</w:t>
                              </w:r>
                            </w:p>
                          </w:txbxContent>
                        </wps:txbx>
                        <wps:bodyPr rot="0" vert="horz" wrap="square" lIns="91440" tIns="45720" rIns="91440" bIns="45720" anchor="t" anchorCtr="0">
                          <a:noAutofit/>
                        </wps:bodyPr>
                      </wps:wsp>
                    </wpg:wgp>
                  </a:graphicData>
                </a:graphic>
              </wp:anchor>
            </w:drawing>
          </mc:Choice>
          <mc:Fallback>
            <w:pict>
              <v:group w14:anchorId="58CA5C3B" id="Group 10" o:spid="_x0000_s1026" style="position:absolute;left:0;text-align:left;margin-left:172.5pt;margin-top:266.25pt;width:230.65pt;height:21.45pt;z-index:251668480" coordsize="29292,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">
                <v:shapetype id="_x0000_t202" coordsize="21600,21600" o:spt="202" path="m,l,21600r21600,l21600,xe">
                  <v:stroke joinstyle="miter"/>
                  <v:path gradientshapeok="t" o:connecttype="rect"/>
                </v:shapetype>
                <v:shape id="Text Box 2" o:spid="_x0000_s1027" type="#_x0000_t202" style="position:absolute;width:12242;height: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4ABC8C2D" w14:textId="5372E119" w:rsidR="00B768A2" w:rsidRPr="00DE6D44" w:rsidRDefault="00B768A2">
                        <w:pPr>
                          <w:rPr>
                            <w:rFonts w:ascii="Times New Roman" w:hAnsi="Times New Roman" w:cs="Times New Roman"/>
                            <w:sz w:val="18"/>
                            <w:szCs w:val="18"/>
                          </w:rPr>
                        </w:pPr>
                        <w:r w:rsidRPr="00DE6D44">
                          <w:rPr>
                            <w:rFonts w:ascii="Times New Roman" w:hAnsi="Times New Roman" w:cs="Times New Roman"/>
                            <w:sz w:val="18"/>
                            <w:szCs w:val="18"/>
                          </w:rPr>
                          <w:t>HIIW</w:t>
                        </w:r>
                      </w:p>
                    </w:txbxContent>
                  </v:textbox>
                </v:shape>
                <v:shape id="Text Box 2" o:spid="_x0000_s1028" type="#_x0000_t202" style="position:absolute;left:17049;width:12243;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2D07B08D" w14:textId="053E2D0E" w:rsidR="00B768A2" w:rsidRPr="00DE6D44" w:rsidRDefault="00B768A2" w:rsidP="00B768A2">
                        <w:pPr>
                          <w:rPr>
                            <w:rFonts w:ascii="Times New Roman" w:hAnsi="Times New Roman" w:cs="Times New Roman"/>
                            <w:sz w:val="18"/>
                            <w:szCs w:val="18"/>
                          </w:rPr>
                        </w:pPr>
                        <w:r w:rsidRPr="00DE6D44">
                          <w:rPr>
                            <w:rFonts w:ascii="Times New Roman" w:hAnsi="Times New Roman" w:cs="Times New Roman"/>
                            <w:sz w:val="18"/>
                            <w:szCs w:val="18"/>
                          </w:rPr>
                          <w:t>CMW</w:t>
                        </w:r>
                      </w:p>
                    </w:txbxContent>
                  </v:textbox>
                </v:shape>
              </v:group>
            </w:pict>
          </mc:Fallback>
        </mc:AlternateContent>
      </w:r>
      <w:r w:rsidR="008F280C" w:rsidRPr="000B471F">
        <w:rPr>
          <w:noProof/>
          <w:lang w:eastAsia="en-GB"/>
        </w:rPr>
        <w:drawing>
          <wp:inline distT="0" distB="0" distL="0" distR="0" wp14:anchorId="361FF3D5" wp14:editId="42E210AF">
            <wp:extent cx="5731510" cy="3639185"/>
            <wp:effectExtent l="0" t="0" r="254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EA33E0D" w14:textId="65D9D60A" w:rsidR="009B0C23" w:rsidRPr="000B471F" w:rsidRDefault="009B0C23">
      <w:pPr>
        <w:rPr>
          <w:rFonts w:ascii="Times New Roman" w:eastAsia="Times New Roman" w:hAnsi="Times New Roman" w:cs="Times New Roman"/>
          <w:sz w:val="20"/>
          <w:szCs w:val="20"/>
          <w:lang w:eastAsia="en-GB"/>
        </w:rPr>
      </w:pPr>
      <w:r w:rsidRPr="000B471F">
        <w:rPr>
          <w:sz w:val="20"/>
          <w:szCs w:val="20"/>
        </w:rPr>
        <w:br w:type="page"/>
      </w:r>
    </w:p>
    <w:p w14:paraId="7A44112B" w14:textId="728BC1A7" w:rsidR="009B0C23" w:rsidRPr="000B471F" w:rsidRDefault="009B0C23" w:rsidP="009B0C23">
      <w:pPr>
        <w:spacing w:after="0" w:line="360" w:lineRule="auto"/>
        <w:rPr>
          <w:rFonts w:ascii="Times New Roman" w:hAnsi="Times New Roman" w:cs="Times New Roman"/>
          <w:sz w:val="20"/>
          <w:szCs w:val="20"/>
        </w:rPr>
      </w:pPr>
      <w:r w:rsidRPr="000B471F">
        <w:rPr>
          <w:rFonts w:ascii="Times New Roman" w:hAnsi="Times New Roman" w:cs="Times New Roman"/>
          <w:b/>
          <w:sz w:val="20"/>
          <w:szCs w:val="20"/>
        </w:rPr>
        <w:t xml:space="preserve">Figure 2 </w:t>
      </w:r>
      <w:r w:rsidRPr="000B471F">
        <w:rPr>
          <w:rFonts w:ascii="Times New Roman" w:hAnsi="Times New Roman" w:cs="Times New Roman"/>
          <w:sz w:val="20"/>
          <w:szCs w:val="20"/>
        </w:rPr>
        <w:t xml:space="preserve"> Effects of walking intensity on TNF-α over time (</w:t>
      </w:r>
      <w:r w:rsidRPr="000B471F">
        <w:rPr>
          <w:rFonts w:ascii="Times New Roman" w:hAnsi="Times New Roman" w:cs="Times New Roman"/>
          <w:i/>
          <w:sz w:val="20"/>
          <w:szCs w:val="20"/>
        </w:rPr>
        <w:t>n</w:t>
      </w:r>
      <w:r w:rsidRPr="000B471F">
        <w:rPr>
          <w:rFonts w:ascii="Times New Roman" w:hAnsi="Times New Roman" w:cs="Times New Roman"/>
          <w:sz w:val="20"/>
          <w:szCs w:val="20"/>
        </w:rPr>
        <w:t xml:space="preserve"> 17).  </w:t>
      </w:r>
      <w:r w:rsidR="002C04BB" w:rsidRPr="000B471F">
        <w:rPr>
          <w:rFonts w:ascii="Times New Roman" w:hAnsi="Times New Roman" w:cs="Times New Roman"/>
          <w:sz w:val="20"/>
          <w:szCs w:val="20"/>
        </w:rPr>
        <w:t>Main effect for time at post-exercise, 2 h, 4 h, 24 h and 48 h versus baseline (</w:t>
      </w:r>
      <w:r w:rsidRPr="000B471F">
        <w:rPr>
          <w:rFonts w:ascii="Times New Roman" w:hAnsi="Times New Roman" w:cs="Times New Roman"/>
          <w:sz w:val="20"/>
          <w:szCs w:val="20"/>
        </w:rPr>
        <w:t>p&lt;0.05</w:t>
      </w:r>
      <w:r w:rsidR="002C04BB" w:rsidRPr="000B471F">
        <w:rPr>
          <w:rFonts w:ascii="Times New Roman" w:hAnsi="Times New Roman" w:cs="Times New Roman"/>
          <w:sz w:val="20"/>
          <w:szCs w:val="20"/>
        </w:rPr>
        <w:t>; pooled HIIW and CMW</w:t>
      </w:r>
      <w:r w:rsidR="00905A4E" w:rsidRPr="000B471F">
        <w:rPr>
          <w:rFonts w:ascii="Times New Roman" w:hAnsi="Times New Roman" w:cs="Times New Roman"/>
          <w:sz w:val="20"/>
          <w:szCs w:val="20"/>
        </w:rPr>
        <w:t xml:space="preserve"> </w:t>
      </w:r>
      <w:r w:rsidR="002C04BB" w:rsidRPr="000B471F">
        <w:rPr>
          <w:rFonts w:ascii="Times New Roman" w:hAnsi="Times New Roman" w:cs="Times New Roman"/>
          <w:sz w:val="20"/>
          <w:szCs w:val="20"/>
        </w:rPr>
        <w:t>data).</w:t>
      </w:r>
      <w:r w:rsidRPr="000B471F">
        <w:rPr>
          <w:rFonts w:ascii="Times New Roman" w:hAnsi="Times New Roman" w:cs="Times New Roman"/>
          <w:sz w:val="20"/>
          <w:szCs w:val="20"/>
        </w:rPr>
        <w:t xml:space="preserve"> </w:t>
      </w:r>
    </w:p>
    <w:p w14:paraId="30EC74A8" w14:textId="6AAFAEB6" w:rsidR="000A417F" w:rsidRPr="000B471F" w:rsidRDefault="00B82131" w:rsidP="00ED6A1F">
      <w:pPr>
        <w:pStyle w:val="NormalWeb"/>
        <w:spacing w:after="0" w:afterAutospacing="0" w:line="360" w:lineRule="auto"/>
        <w:jc w:val="both"/>
        <w:rPr>
          <w:sz w:val="20"/>
          <w:szCs w:val="20"/>
        </w:rPr>
      </w:pPr>
      <w:r w:rsidRPr="000B471F">
        <w:rPr>
          <w:noProof/>
        </w:rPr>
        <mc:AlternateContent>
          <mc:Choice Requires="wpg">
            <w:drawing>
              <wp:anchor distT="0" distB="0" distL="114300" distR="114300" simplePos="0" relativeHeight="251670528" behindDoc="0" locked="0" layoutInCell="1" allowOverlap="1" wp14:anchorId="587306C8" wp14:editId="1FA27DA5">
                <wp:simplePos x="0" y="0"/>
                <wp:positionH relativeFrom="column">
                  <wp:posOffset>2190750</wp:posOffset>
                </wp:positionH>
                <wp:positionV relativeFrom="paragraph">
                  <wp:posOffset>3895741</wp:posOffset>
                </wp:positionV>
                <wp:extent cx="2825198" cy="287639"/>
                <wp:effectExtent l="0" t="0" r="0" b="0"/>
                <wp:wrapNone/>
                <wp:docPr id="3" name="Group 3"/>
                <wp:cNvGraphicFramePr/>
                <a:graphic xmlns:a="http://schemas.openxmlformats.org/drawingml/2006/main">
                  <a:graphicData uri="http://schemas.microsoft.com/office/word/2010/wordprocessingGroup">
                    <wpg:wgp>
                      <wpg:cNvGrpSpPr/>
                      <wpg:grpSpPr>
                        <a:xfrm>
                          <a:off x="0" y="0"/>
                          <a:ext cx="2825198" cy="287639"/>
                          <a:chOff x="-74635" y="34925"/>
                          <a:chExt cx="2825548" cy="287639"/>
                        </a:xfrm>
                      </wpg:grpSpPr>
                      <wps:wsp>
                        <wps:cNvPr id="4" name="Text Box 2"/>
                        <wps:cNvSpPr txBox="1">
                          <a:spLocks noChangeArrowheads="1"/>
                        </wps:cNvSpPr>
                        <wps:spPr bwMode="auto">
                          <a:xfrm>
                            <a:off x="-74635" y="34925"/>
                            <a:ext cx="1224280" cy="278130"/>
                          </a:xfrm>
                          <a:prstGeom prst="rect">
                            <a:avLst/>
                          </a:prstGeom>
                          <a:solidFill>
                            <a:srgbClr val="FFFFFF"/>
                          </a:solidFill>
                          <a:ln w="9525">
                            <a:noFill/>
                            <a:miter lim="800000"/>
                            <a:headEnd/>
                            <a:tailEnd/>
                          </a:ln>
                        </wps:spPr>
                        <wps:txbx>
                          <w:txbxContent>
                            <w:p w14:paraId="38C99C91" w14:textId="77777777" w:rsidR="00B82131" w:rsidRPr="00DE6D44" w:rsidRDefault="00B82131" w:rsidP="00B82131">
                              <w:pPr>
                                <w:rPr>
                                  <w:rFonts w:ascii="Times New Roman" w:hAnsi="Times New Roman" w:cs="Times New Roman"/>
                                  <w:sz w:val="18"/>
                                  <w:szCs w:val="18"/>
                                </w:rPr>
                              </w:pPr>
                              <w:r w:rsidRPr="00DE6D44">
                                <w:rPr>
                                  <w:rFonts w:ascii="Times New Roman" w:hAnsi="Times New Roman" w:cs="Times New Roman"/>
                                  <w:sz w:val="18"/>
                                  <w:szCs w:val="18"/>
                                </w:rPr>
                                <w:t>HIIW</w:t>
                              </w:r>
                            </w:p>
                          </w:txbxContent>
                        </wps:txbx>
                        <wps:bodyPr rot="0" vert="horz" wrap="square" lIns="91440" tIns="45720" rIns="91440" bIns="45720" anchor="t" anchorCtr="0">
                          <a:noAutofit/>
                        </wps:bodyPr>
                      </wps:wsp>
                      <wps:wsp>
                        <wps:cNvPr id="5" name="Text Box 2"/>
                        <wps:cNvSpPr txBox="1">
                          <a:spLocks noChangeArrowheads="1"/>
                        </wps:cNvSpPr>
                        <wps:spPr bwMode="auto">
                          <a:xfrm>
                            <a:off x="1526633" y="44434"/>
                            <a:ext cx="1224280" cy="278130"/>
                          </a:xfrm>
                          <a:prstGeom prst="rect">
                            <a:avLst/>
                          </a:prstGeom>
                          <a:solidFill>
                            <a:srgbClr val="FFFFFF"/>
                          </a:solidFill>
                          <a:ln w="9525">
                            <a:noFill/>
                            <a:miter lim="800000"/>
                            <a:headEnd/>
                            <a:tailEnd/>
                          </a:ln>
                        </wps:spPr>
                        <wps:txbx>
                          <w:txbxContent>
                            <w:p w14:paraId="6BAF9328" w14:textId="77777777" w:rsidR="00B82131" w:rsidRPr="00DE6D44" w:rsidRDefault="00B82131" w:rsidP="00B82131">
                              <w:pPr>
                                <w:rPr>
                                  <w:rFonts w:ascii="Times New Roman" w:hAnsi="Times New Roman" w:cs="Times New Roman"/>
                                  <w:sz w:val="18"/>
                                  <w:szCs w:val="18"/>
                                </w:rPr>
                              </w:pPr>
                              <w:r w:rsidRPr="00DE6D44">
                                <w:rPr>
                                  <w:rFonts w:ascii="Times New Roman" w:hAnsi="Times New Roman" w:cs="Times New Roman"/>
                                  <w:sz w:val="18"/>
                                  <w:szCs w:val="18"/>
                                </w:rPr>
                                <w:t>CMW</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7306C8" id="Group 3" o:spid="_x0000_s1029" style="position:absolute;left:0;text-align:left;margin-left:172.5pt;margin-top:306.75pt;width:222.45pt;height:22.65pt;z-index:251670528;mso-width-relative:margin;mso-height-relative:margin" coordorigin="-746,349" coordsize="2825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">
                <v:shape id="Text Box 2" o:spid="_x0000_s1030" type="#_x0000_t202" style="position:absolute;left:-746;top:349;width:12242;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8C99C91" w14:textId="77777777" w:rsidR="00B82131" w:rsidRPr="00DE6D44" w:rsidRDefault="00B82131" w:rsidP="00B82131">
                        <w:pPr>
                          <w:rPr>
                            <w:rFonts w:ascii="Times New Roman" w:hAnsi="Times New Roman" w:cs="Times New Roman"/>
                            <w:sz w:val="18"/>
                            <w:szCs w:val="18"/>
                          </w:rPr>
                        </w:pPr>
                        <w:r w:rsidRPr="00DE6D44">
                          <w:rPr>
                            <w:rFonts w:ascii="Times New Roman" w:hAnsi="Times New Roman" w:cs="Times New Roman"/>
                            <w:sz w:val="18"/>
                            <w:szCs w:val="18"/>
                          </w:rPr>
                          <w:t>HIIW</w:t>
                        </w:r>
                      </w:p>
                    </w:txbxContent>
                  </v:textbox>
                </v:shape>
                <v:shape id="Text Box 2" o:spid="_x0000_s1031" type="#_x0000_t202" style="position:absolute;left:15266;top:444;width:12243;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BAF9328" w14:textId="77777777" w:rsidR="00B82131" w:rsidRPr="00DE6D44" w:rsidRDefault="00B82131" w:rsidP="00B82131">
                        <w:pPr>
                          <w:rPr>
                            <w:rFonts w:ascii="Times New Roman" w:hAnsi="Times New Roman" w:cs="Times New Roman"/>
                            <w:sz w:val="18"/>
                            <w:szCs w:val="18"/>
                          </w:rPr>
                        </w:pPr>
                        <w:r w:rsidRPr="00DE6D44">
                          <w:rPr>
                            <w:rFonts w:ascii="Times New Roman" w:hAnsi="Times New Roman" w:cs="Times New Roman"/>
                            <w:sz w:val="18"/>
                            <w:szCs w:val="18"/>
                          </w:rPr>
                          <w:t>CMW</w:t>
                        </w:r>
                      </w:p>
                    </w:txbxContent>
                  </v:textbox>
                </v:shape>
              </v:group>
            </w:pict>
          </mc:Fallback>
        </mc:AlternateContent>
      </w:r>
      <w:r w:rsidR="009B0C23" w:rsidRPr="000B471F">
        <w:rPr>
          <w:noProof/>
        </w:rPr>
        <w:drawing>
          <wp:inline distT="0" distB="0" distL="0" distR="0" wp14:anchorId="09D8BE19" wp14:editId="75A6E4FC">
            <wp:extent cx="5731510" cy="4005962"/>
            <wp:effectExtent l="0" t="0" r="254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1A83ADE" w14:textId="769117CE" w:rsidR="000A417F" w:rsidRPr="000B471F" w:rsidRDefault="000A417F">
      <w:pPr>
        <w:rPr>
          <w:rFonts w:ascii="Times New Roman" w:eastAsia="Times New Roman" w:hAnsi="Times New Roman" w:cs="Times New Roman"/>
          <w:sz w:val="20"/>
          <w:szCs w:val="20"/>
          <w:lang w:eastAsia="en-GB"/>
        </w:rPr>
      </w:pPr>
      <w:r w:rsidRPr="000B471F">
        <w:rPr>
          <w:sz w:val="20"/>
          <w:szCs w:val="20"/>
        </w:rPr>
        <w:br w:type="page"/>
      </w:r>
    </w:p>
    <w:p w14:paraId="7DE703AD" w14:textId="5886C821" w:rsidR="000A417F" w:rsidRPr="000B471F" w:rsidRDefault="000A417F" w:rsidP="000A417F">
      <w:pPr>
        <w:spacing w:after="0" w:line="360" w:lineRule="auto"/>
        <w:rPr>
          <w:rFonts w:ascii="Times New Roman" w:hAnsi="Times New Roman" w:cs="Times New Roman"/>
          <w:sz w:val="20"/>
          <w:szCs w:val="20"/>
        </w:rPr>
      </w:pPr>
      <w:r w:rsidRPr="000B471F">
        <w:rPr>
          <w:rFonts w:ascii="Times New Roman" w:hAnsi="Times New Roman" w:cs="Times New Roman"/>
          <w:b/>
          <w:sz w:val="20"/>
          <w:szCs w:val="20"/>
        </w:rPr>
        <w:t xml:space="preserve">Figure 3  </w:t>
      </w:r>
      <w:r w:rsidRPr="000B471F">
        <w:rPr>
          <w:rFonts w:ascii="Times New Roman" w:hAnsi="Times New Roman" w:cs="Times New Roman"/>
          <w:sz w:val="20"/>
          <w:szCs w:val="20"/>
        </w:rPr>
        <w:t>Effects of exercise intensity on endothelin-1 over time (</w:t>
      </w:r>
      <w:r w:rsidRPr="000B471F">
        <w:rPr>
          <w:rFonts w:ascii="Times New Roman" w:hAnsi="Times New Roman" w:cs="Times New Roman"/>
          <w:i/>
          <w:sz w:val="20"/>
          <w:szCs w:val="20"/>
        </w:rPr>
        <w:t>n</w:t>
      </w:r>
      <w:r w:rsidRPr="000B471F">
        <w:rPr>
          <w:rFonts w:ascii="Times New Roman" w:hAnsi="Times New Roman" w:cs="Times New Roman"/>
          <w:sz w:val="20"/>
          <w:szCs w:val="20"/>
        </w:rPr>
        <w:t xml:space="preserve"> 17).  </w:t>
      </w:r>
      <w:r w:rsidR="00705AEA" w:rsidRPr="000B471F">
        <w:rPr>
          <w:rFonts w:ascii="Times New Roman" w:hAnsi="Times New Roman" w:cs="Times New Roman"/>
          <w:sz w:val="20"/>
          <w:szCs w:val="20"/>
        </w:rPr>
        <w:t>Main effect for time at post-exercise versus baseline (</w:t>
      </w:r>
      <w:r w:rsidRPr="000B471F">
        <w:rPr>
          <w:rFonts w:ascii="Times New Roman" w:hAnsi="Times New Roman" w:cs="Times New Roman"/>
          <w:sz w:val="20"/>
          <w:szCs w:val="20"/>
        </w:rPr>
        <w:t>p&lt;0.05</w:t>
      </w:r>
      <w:r w:rsidR="00705AEA" w:rsidRPr="000B471F">
        <w:rPr>
          <w:rFonts w:ascii="Times New Roman" w:hAnsi="Times New Roman" w:cs="Times New Roman"/>
          <w:sz w:val="20"/>
          <w:szCs w:val="20"/>
        </w:rPr>
        <w:t>; pooled HIIW and CMW data).</w:t>
      </w:r>
    </w:p>
    <w:p w14:paraId="54F99973" w14:textId="0068B1D4" w:rsidR="000A417F" w:rsidRPr="000B471F" w:rsidRDefault="00533428" w:rsidP="00071B32">
      <w:pPr>
        <w:pStyle w:val="NormalWeb"/>
        <w:spacing w:after="0" w:afterAutospacing="0" w:line="360" w:lineRule="auto"/>
        <w:jc w:val="center"/>
        <w:rPr>
          <w:sz w:val="20"/>
          <w:szCs w:val="20"/>
        </w:rPr>
      </w:pPr>
      <w:r w:rsidRPr="000B471F">
        <w:rPr>
          <w:noProof/>
        </w:rPr>
        <mc:AlternateContent>
          <mc:Choice Requires="wpg">
            <w:drawing>
              <wp:anchor distT="0" distB="0" distL="114300" distR="114300" simplePos="0" relativeHeight="251672576" behindDoc="0" locked="0" layoutInCell="1" allowOverlap="1" wp14:anchorId="5B739672" wp14:editId="20C390D0">
                <wp:simplePos x="0" y="0"/>
                <wp:positionH relativeFrom="column">
                  <wp:posOffset>2343150</wp:posOffset>
                </wp:positionH>
                <wp:positionV relativeFrom="paragraph">
                  <wp:posOffset>2609850</wp:posOffset>
                </wp:positionV>
                <wp:extent cx="2503730" cy="287315"/>
                <wp:effectExtent l="0" t="0" r="0" b="0"/>
                <wp:wrapNone/>
                <wp:docPr id="6" name="Group 6"/>
                <wp:cNvGraphicFramePr/>
                <a:graphic xmlns:a="http://schemas.openxmlformats.org/drawingml/2006/main">
                  <a:graphicData uri="http://schemas.microsoft.com/office/word/2010/wordprocessingGroup">
                    <wpg:wgp>
                      <wpg:cNvGrpSpPr/>
                      <wpg:grpSpPr>
                        <a:xfrm>
                          <a:off x="0" y="0"/>
                          <a:ext cx="2503730" cy="287315"/>
                          <a:chOff x="-7952" y="17643"/>
                          <a:chExt cx="2504117" cy="287505"/>
                        </a:xfrm>
                      </wpg:grpSpPr>
                      <wps:wsp>
                        <wps:cNvPr id="7" name="Text Box 2"/>
                        <wps:cNvSpPr txBox="1">
                          <a:spLocks noChangeArrowheads="1"/>
                        </wps:cNvSpPr>
                        <wps:spPr bwMode="auto">
                          <a:xfrm>
                            <a:off x="-7952" y="27018"/>
                            <a:ext cx="1224280" cy="278130"/>
                          </a:xfrm>
                          <a:prstGeom prst="rect">
                            <a:avLst/>
                          </a:prstGeom>
                          <a:solidFill>
                            <a:srgbClr val="FFFFFF"/>
                          </a:solidFill>
                          <a:ln w="9525">
                            <a:noFill/>
                            <a:miter lim="800000"/>
                            <a:headEnd/>
                            <a:tailEnd/>
                          </a:ln>
                        </wps:spPr>
                        <wps:txbx>
                          <w:txbxContent>
                            <w:p w14:paraId="761B0246" w14:textId="77777777" w:rsidR="00533428" w:rsidRPr="00DE6D44" w:rsidRDefault="00533428" w:rsidP="00533428">
                              <w:pPr>
                                <w:rPr>
                                  <w:rFonts w:ascii="Times New Roman" w:hAnsi="Times New Roman" w:cs="Times New Roman"/>
                                  <w:sz w:val="18"/>
                                  <w:szCs w:val="18"/>
                                </w:rPr>
                              </w:pPr>
                              <w:r w:rsidRPr="00DE6D44">
                                <w:rPr>
                                  <w:rFonts w:ascii="Times New Roman" w:hAnsi="Times New Roman" w:cs="Times New Roman"/>
                                  <w:sz w:val="18"/>
                                  <w:szCs w:val="18"/>
                                </w:rPr>
                                <w:t>HIIW</w:t>
                              </w:r>
                            </w:p>
                          </w:txbxContent>
                        </wps:txbx>
                        <wps:bodyPr rot="0" vert="horz" wrap="square" lIns="91440" tIns="45720" rIns="91440" bIns="45720" anchor="t" anchorCtr="0">
                          <a:noAutofit/>
                        </wps:bodyPr>
                      </wps:wsp>
                      <wps:wsp>
                        <wps:cNvPr id="14" name="Text Box 2"/>
                        <wps:cNvSpPr txBox="1">
                          <a:spLocks noChangeArrowheads="1"/>
                        </wps:cNvSpPr>
                        <wps:spPr bwMode="auto">
                          <a:xfrm>
                            <a:off x="1271885" y="17643"/>
                            <a:ext cx="1224280" cy="278130"/>
                          </a:xfrm>
                          <a:prstGeom prst="rect">
                            <a:avLst/>
                          </a:prstGeom>
                          <a:solidFill>
                            <a:srgbClr val="FFFFFF"/>
                          </a:solidFill>
                          <a:ln w="9525">
                            <a:noFill/>
                            <a:miter lim="800000"/>
                            <a:headEnd/>
                            <a:tailEnd/>
                          </a:ln>
                        </wps:spPr>
                        <wps:txbx>
                          <w:txbxContent>
                            <w:p w14:paraId="183ABB6A" w14:textId="77777777" w:rsidR="00533428" w:rsidRPr="00DE6D44" w:rsidRDefault="00533428" w:rsidP="00533428">
                              <w:pPr>
                                <w:rPr>
                                  <w:rFonts w:ascii="Times New Roman" w:hAnsi="Times New Roman" w:cs="Times New Roman"/>
                                  <w:sz w:val="18"/>
                                  <w:szCs w:val="18"/>
                                </w:rPr>
                              </w:pPr>
                              <w:r w:rsidRPr="00DE6D44">
                                <w:rPr>
                                  <w:rFonts w:ascii="Times New Roman" w:hAnsi="Times New Roman" w:cs="Times New Roman"/>
                                  <w:sz w:val="18"/>
                                  <w:szCs w:val="18"/>
                                </w:rPr>
                                <w:t>CMW</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739672" id="Group 6" o:spid="_x0000_s1032" style="position:absolute;left:0;text-align:left;margin-left:184.5pt;margin-top:205.5pt;width:197.15pt;height:22.6pt;z-index:251672576;mso-width-relative:margin;mso-height-relative:margin" coordorigin="-79,176" coordsize="25041,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">
                <v:shape id="Text Box 2" o:spid="_x0000_s1033" type="#_x0000_t202" style="position:absolute;left:-79;top:270;width:12242;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61B0246" w14:textId="77777777" w:rsidR="00533428" w:rsidRPr="00DE6D44" w:rsidRDefault="00533428" w:rsidP="00533428">
                        <w:pPr>
                          <w:rPr>
                            <w:rFonts w:ascii="Times New Roman" w:hAnsi="Times New Roman" w:cs="Times New Roman"/>
                            <w:sz w:val="18"/>
                            <w:szCs w:val="18"/>
                          </w:rPr>
                        </w:pPr>
                        <w:r w:rsidRPr="00DE6D44">
                          <w:rPr>
                            <w:rFonts w:ascii="Times New Roman" w:hAnsi="Times New Roman" w:cs="Times New Roman"/>
                            <w:sz w:val="18"/>
                            <w:szCs w:val="18"/>
                          </w:rPr>
                          <w:t>HIIW</w:t>
                        </w:r>
                      </w:p>
                    </w:txbxContent>
                  </v:textbox>
                </v:shape>
                <v:shape id="Text Box 2" o:spid="_x0000_s1034" type="#_x0000_t202" style="position:absolute;left:12718;top:176;width:12243;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83ABB6A" w14:textId="77777777" w:rsidR="00533428" w:rsidRPr="00DE6D44" w:rsidRDefault="00533428" w:rsidP="00533428">
                        <w:pPr>
                          <w:rPr>
                            <w:rFonts w:ascii="Times New Roman" w:hAnsi="Times New Roman" w:cs="Times New Roman"/>
                            <w:sz w:val="18"/>
                            <w:szCs w:val="18"/>
                          </w:rPr>
                        </w:pPr>
                        <w:r w:rsidRPr="00DE6D44">
                          <w:rPr>
                            <w:rFonts w:ascii="Times New Roman" w:hAnsi="Times New Roman" w:cs="Times New Roman"/>
                            <w:sz w:val="18"/>
                            <w:szCs w:val="18"/>
                          </w:rPr>
                          <w:t>CMW</w:t>
                        </w:r>
                      </w:p>
                    </w:txbxContent>
                  </v:textbox>
                </v:shape>
              </v:group>
            </w:pict>
          </mc:Fallback>
        </mc:AlternateContent>
      </w:r>
      <w:r w:rsidR="000A417F" w:rsidRPr="000B471F">
        <w:rPr>
          <w:noProof/>
        </w:rPr>
        <w:drawing>
          <wp:inline distT="0" distB="0" distL="0" distR="0" wp14:anchorId="01E1C385" wp14:editId="1EAB8877">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43DADF" w14:textId="17A06C55" w:rsidR="000A417F" w:rsidRPr="000B471F" w:rsidRDefault="000A417F">
      <w:pPr>
        <w:rPr>
          <w:rFonts w:ascii="Times New Roman" w:eastAsia="Times New Roman" w:hAnsi="Times New Roman" w:cs="Times New Roman"/>
          <w:sz w:val="20"/>
          <w:szCs w:val="20"/>
          <w:lang w:eastAsia="en-GB"/>
        </w:rPr>
      </w:pPr>
      <w:r w:rsidRPr="000B471F">
        <w:rPr>
          <w:sz w:val="20"/>
          <w:szCs w:val="20"/>
        </w:rPr>
        <w:br w:type="page"/>
      </w:r>
    </w:p>
    <w:p w14:paraId="3D02E7E3" w14:textId="77777777" w:rsidR="000A417F" w:rsidRPr="000B471F" w:rsidRDefault="000A417F" w:rsidP="000A417F">
      <w:pPr>
        <w:spacing w:after="0" w:line="360" w:lineRule="auto"/>
        <w:jc w:val="both"/>
        <w:rPr>
          <w:rFonts w:ascii="Times New Roman" w:hAnsi="Times New Roman" w:cs="Times New Roman"/>
          <w:sz w:val="20"/>
          <w:szCs w:val="20"/>
        </w:rPr>
      </w:pPr>
      <w:r w:rsidRPr="000B471F">
        <w:rPr>
          <w:rFonts w:ascii="Times New Roman" w:hAnsi="Times New Roman" w:cs="Times New Roman"/>
          <w:b/>
          <w:sz w:val="20"/>
          <w:szCs w:val="20"/>
        </w:rPr>
        <w:t xml:space="preserve">Table 1 </w:t>
      </w:r>
      <w:r w:rsidRPr="000B471F">
        <w:rPr>
          <w:rFonts w:ascii="Times New Roman" w:hAnsi="Times New Roman" w:cs="Times New Roman"/>
          <w:sz w:val="20"/>
          <w:szCs w:val="20"/>
        </w:rPr>
        <w:t>Biomarkers of oxidative stress following exercise over time (</w:t>
      </w:r>
      <w:r w:rsidRPr="000B471F">
        <w:rPr>
          <w:rFonts w:ascii="Times New Roman" w:hAnsi="Times New Roman" w:cs="Times New Roman"/>
          <w:i/>
          <w:sz w:val="20"/>
          <w:szCs w:val="20"/>
        </w:rPr>
        <w:t>n</w:t>
      </w:r>
      <w:r w:rsidRPr="000B471F">
        <w:rPr>
          <w:rFonts w:ascii="Times New Roman" w:hAnsi="Times New Roman" w:cs="Times New Roman"/>
          <w:sz w:val="20"/>
          <w:szCs w:val="20"/>
        </w:rPr>
        <w:t xml:space="preserve"> = 17).  CMW: continuous moderate; HIIW: high intensity intermittent walking.</w:t>
      </w:r>
    </w:p>
    <w:p w14:paraId="4BF66E8D" w14:textId="77777777" w:rsidR="00071B32" w:rsidRPr="000B471F" w:rsidRDefault="00071B32" w:rsidP="000A417F">
      <w:pPr>
        <w:spacing w:after="0" w:line="360" w:lineRule="auto"/>
        <w:jc w:val="both"/>
        <w:rPr>
          <w:rFonts w:ascii="Times New Roman" w:hAnsi="Times New Roman" w:cs="Times New Roman"/>
          <w:sz w:val="20"/>
          <w:szCs w:val="20"/>
        </w:rPr>
      </w:pPr>
    </w:p>
    <w:tbl>
      <w:tblPr>
        <w:tblStyle w:val="PlainTable21"/>
        <w:tblW w:w="0" w:type="auto"/>
        <w:tblLook w:val="04A0" w:firstRow="1" w:lastRow="0" w:firstColumn="1" w:lastColumn="0" w:noHBand="0" w:noVBand="1"/>
      </w:tblPr>
      <w:tblGrid>
        <w:gridCol w:w="1526"/>
        <w:gridCol w:w="755"/>
        <w:gridCol w:w="1127"/>
        <w:gridCol w:w="1124"/>
        <w:gridCol w:w="1123"/>
        <w:gridCol w:w="1123"/>
        <w:gridCol w:w="1124"/>
        <w:gridCol w:w="1124"/>
      </w:tblGrid>
      <w:tr w:rsidR="000B471F" w:rsidRPr="000B471F" w14:paraId="7F7016EF" w14:textId="77777777" w:rsidTr="008C52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C43C114" w14:textId="77777777" w:rsidR="000A417F" w:rsidRPr="000B471F" w:rsidRDefault="000A417F" w:rsidP="008C52E0">
            <w:pPr>
              <w:spacing w:line="360" w:lineRule="auto"/>
              <w:jc w:val="center"/>
              <w:rPr>
                <w:rFonts w:ascii="Times New Roman" w:hAnsi="Times New Roman" w:cs="Times New Roman"/>
                <w:sz w:val="20"/>
                <w:szCs w:val="20"/>
              </w:rPr>
            </w:pPr>
            <w:r w:rsidRPr="000B471F">
              <w:rPr>
                <w:rFonts w:ascii="Times New Roman" w:hAnsi="Times New Roman" w:cs="Times New Roman"/>
                <w:sz w:val="20"/>
                <w:szCs w:val="20"/>
              </w:rPr>
              <w:t>Biomarker</w:t>
            </w:r>
          </w:p>
        </w:tc>
        <w:tc>
          <w:tcPr>
            <w:tcW w:w="755" w:type="dxa"/>
          </w:tcPr>
          <w:p w14:paraId="4E53101B" w14:textId="77777777" w:rsidR="000A417F" w:rsidRPr="000B471F" w:rsidRDefault="000A417F" w:rsidP="008C52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Trial</w:t>
            </w:r>
          </w:p>
        </w:tc>
        <w:tc>
          <w:tcPr>
            <w:tcW w:w="1127" w:type="dxa"/>
          </w:tcPr>
          <w:p w14:paraId="639DAE9A" w14:textId="77777777" w:rsidR="000A417F" w:rsidRPr="000B471F" w:rsidRDefault="000A417F" w:rsidP="008C52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Pre</w:t>
            </w:r>
          </w:p>
        </w:tc>
        <w:tc>
          <w:tcPr>
            <w:tcW w:w="1124" w:type="dxa"/>
          </w:tcPr>
          <w:p w14:paraId="33403F22" w14:textId="77777777" w:rsidR="000A417F" w:rsidRPr="000B471F" w:rsidRDefault="000A417F" w:rsidP="008C52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Post</w:t>
            </w:r>
          </w:p>
        </w:tc>
        <w:tc>
          <w:tcPr>
            <w:tcW w:w="1123" w:type="dxa"/>
          </w:tcPr>
          <w:p w14:paraId="42C2D87D" w14:textId="77777777" w:rsidR="000A417F" w:rsidRPr="000B471F" w:rsidRDefault="000A417F" w:rsidP="008C52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2 h</w:t>
            </w:r>
          </w:p>
        </w:tc>
        <w:tc>
          <w:tcPr>
            <w:tcW w:w="1123" w:type="dxa"/>
          </w:tcPr>
          <w:p w14:paraId="47F804C8" w14:textId="77777777" w:rsidR="000A417F" w:rsidRPr="000B471F" w:rsidRDefault="000A417F" w:rsidP="008C52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4 h</w:t>
            </w:r>
          </w:p>
        </w:tc>
        <w:tc>
          <w:tcPr>
            <w:tcW w:w="1124" w:type="dxa"/>
          </w:tcPr>
          <w:p w14:paraId="10DC508A" w14:textId="77777777" w:rsidR="000A417F" w:rsidRPr="000B471F" w:rsidRDefault="000A417F" w:rsidP="008C52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24 h</w:t>
            </w:r>
          </w:p>
        </w:tc>
        <w:tc>
          <w:tcPr>
            <w:tcW w:w="1124" w:type="dxa"/>
          </w:tcPr>
          <w:p w14:paraId="6F0A767A" w14:textId="77777777" w:rsidR="000A417F" w:rsidRPr="000B471F" w:rsidRDefault="000A417F" w:rsidP="008C52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48 h</w:t>
            </w:r>
          </w:p>
        </w:tc>
      </w:tr>
      <w:tr w:rsidR="000B471F" w:rsidRPr="000B471F" w14:paraId="2244AACC" w14:textId="77777777" w:rsidTr="008C5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Pr>
          <w:p w14:paraId="0A2CCF54" w14:textId="77777777" w:rsidR="000A417F" w:rsidRPr="000B471F" w:rsidRDefault="000A417F" w:rsidP="008C52E0">
            <w:pPr>
              <w:spacing w:line="360" w:lineRule="auto"/>
              <w:jc w:val="center"/>
              <w:rPr>
                <w:rFonts w:ascii="Times New Roman" w:hAnsi="Times New Roman" w:cs="Times New Roman"/>
                <w:b w:val="0"/>
                <w:sz w:val="20"/>
                <w:szCs w:val="20"/>
              </w:rPr>
            </w:pPr>
            <w:r w:rsidRPr="000B471F">
              <w:rPr>
                <w:rFonts w:ascii="Times New Roman" w:hAnsi="Times New Roman" w:cs="Times New Roman"/>
                <w:b w:val="0"/>
                <w:sz w:val="20"/>
                <w:szCs w:val="20"/>
              </w:rPr>
              <w:t>LOOH</w:t>
            </w:r>
          </w:p>
          <w:p w14:paraId="741A90C5" w14:textId="77777777" w:rsidR="000A417F" w:rsidRPr="000B471F" w:rsidRDefault="000A417F" w:rsidP="008C52E0">
            <w:pPr>
              <w:spacing w:line="360" w:lineRule="auto"/>
              <w:jc w:val="center"/>
              <w:rPr>
                <w:rFonts w:ascii="Times New Roman" w:hAnsi="Times New Roman" w:cs="Times New Roman"/>
                <w:b w:val="0"/>
                <w:sz w:val="20"/>
                <w:szCs w:val="20"/>
              </w:rPr>
            </w:pPr>
            <w:r w:rsidRPr="000B471F">
              <w:rPr>
                <w:rFonts w:ascii="Times New Roman" w:hAnsi="Times New Roman" w:cs="Times New Roman"/>
                <w:b w:val="0"/>
                <w:sz w:val="20"/>
                <w:szCs w:val="20"/>
              </w:rPr>
              <w:t>(μΜ·L</w:t>
            </w:r>
            <w:r w:rsidRPr="000B471F">
              <w:rPr>
                <w:rFonts w:ascii="Times New Roman" w:hAnsi="Times New Roman" w:cs="Times New Roman"/>
                <w:b w:val="0"/>
                <w:sz w:val="20"/>
                <w:szCs w:val="20"/>
                <w:vertAlign w:val="superscript"/>
              </w:rPr>
              <w:t>-1</w:t>
            </w:r>
            <w:r w:rsidRPr="000B471F">
              <w:rPr>
                <w:rFonts w:ascii="Times New Roman" w:hAnsi="Times New Roman" w:cs="Times New Roman"/>
                <w:b w:val="0"/>
                <w:sz w:val="20"/>
                <w:szCs w:val="20"/>
              </w:rPr>
              <w:t>)</w:t>
            </w:r>
          </w:p>
        </w:tc>
        <w:tc>
          <w:tcPr>
            <w:tcW w:w="755" w:type="dxa"/>
          </w:tcPr>
          <w:p w14:paraId="3A30CBCE" w14:textId="77777777" w:rsidR="000A417F" w:rsidRPr="000B471F" w:rsidRDefault="000A417F" w:rsidP="008C52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HIIW</w:t>
            </w:r>
          </w:p>
        </w:tc>
        <w:tc>
          <w:tcPr>
            <w:tcW w:w="1127" w:type="dxa"/>
          </w:tcPr>
          <w:p w14:paraId="7D07696F" w14:textId="77777777" w:rsidR="000A417F" w:rsidRPr="000B471F" w:rsidRDefault="000A417F" w:rsidP="008C52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1.14±0.05</w:t>
            </w:r>
          </w:p>
        </w:tc>
        <w:tc>
          <w:tcPr>
            <w:tcW w:w="1124" w:type="dxa"/>
          </w:tcPr>
          <w:p w14:paraId="2064D218" w14:textId="77777777" w:rsidR="000A417F" w:rsidRPr="000B471F" w:rsidRDefault="000A417F" w:rsidP="008C52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1.19±0.05</w:t>
            </w:r>
          </w:p>
        </w:tc>
        <w:tc>
          <w:tcPr>
            <w:tcW w:w="1123" w:type="dxa"/>
          </w:tcPr>
          <w:p w14:paraId="56DCA57B" w14:textId="77777777" w:rsidR="000A417F" w:rsidRPr="000B471F" w:rsidRDefault="000A417F" w:rsidP="008C52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1.23±0.05</w:t>
            </w:r>
          </w:p>
        </w:tc>
        <w:tc>
          <w:tcPr>
            <w:tcW w:w="1123" w:type="dxa"/>
          </w:tcPr>
          <w:p w14:paraId="69C53374" w14:textId="77777777" w:rsidR="000A417F" w:rsidRPr="000B471F" w:rsidRDefault="000A417F" w:rsidP="008C52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1.22±0.05</w:t>
            </w:r>
          </w:p>
        </w:tc>
        <w:tc>
          <w:tcPr>
            <w:tcW w:w="1124" w:type="dxa"/>
          </w:tcPr>
          <w:p w14:paraId="4D53C5D4" w14:textId="77777777" w:rsidR="000A417F" w:rsidRPr="000B471F" w:rsidRDefault="000A417F" w:rsidP="008C52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1.20±0.05</w:t>
            </w:r>
          </w:p>
        </w:tc>
        <w:tc>
          <w:tcPr>
            <w:tcW w:w="1124" w:type="dxa"/>
          </w:tcPr>
          <w:p w14:paraId="21D923F1" w14:textId="77777777" w:rsidR="000A417F" w:rsidRPr="000B471F" w:rsidRDefault="000A417F" w:rsidP="008C52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1.19±0.04</w:t>
            </w:r>
          </w:p>
        </w:tc>
      </w:tr>
      <w:tr w:rsidR="000B471F" w:rsidRPr="000B471F" w14:paraId="0BE95C0F" w14:textId="77777777" w:rsidTr="008C52E0">
        <w:tc>
          <w:tcPr>
            <w:cnfStyle w:val="001000000000" w:firstRow="0" w:lastRow="0" w:firstColumn="1" w:lastColumn="0" w:oddVBand="0" w:evenVBand="0" w:oddHBand="0" w:evenHBand="0" w:firstRowFirstColumn="0" w:firstRowLastColumn="0" w:lastRowFirstColumn="0" w:lastRowLastColumn="0"/>
            <w:tcW w:w="1526" w:type="dxa"/>
            <w:vMerge/>
          </w:tcPr>
          <w:p w14:paraId="3F590A35" w14:textId="77777777" w:rsidR="000A417F" w:rsidRPr="000B471F" w:rsidRDefault="000A417F" w:rsidP="008C52E0">
            <w:pPr>
              <w:spacing w:line="360" w:lineRule="auto"/>
              <w:jc w:val="center"/>
              <w:rPr>
                <w:rFonts w:ascii="Times New Roman" w:hAnsi="Times New Roman" w:cs="Times New Roman"/>
                <w:b w:val="0"/>
                <w:sz w:val="20"/>
                <w:szCs w:val="20"/>
              </w:rPr>
            </w:pPr>
          </w:p>
        </w:tc>
        <w:tc>
          <w:tcPr>
            <w:tcW w:w="755" w:type="dxa"/>
          </w:tcPr>
          <w:p w14:paraId="55E972A3" w14:textId="77777777" w:rsidR="000A417F" w:rsidRPr="000B471F" w:rsidRDefault="000A417F" w:rsidP="008C52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CMW</w:t>
            </w:r>
          </w:p>
        </w:tc>
        <w:tc>
          <w:tcPr>
            <w:tcW w:w="1127" w:type="dxa"/>
          </w:tcPr>
          <w:p w14:paraId="77DFB9D1" w14:textId="77777777" w:rsidR="000A417F" w:rsidRPr="000B471F" w:rsidRDefault="000A417F" w:rsidP="008C52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1.22±0.07</w:t>
            </w:r>
          </w:p>
        </w:tc>
        <w:tc>
          <w:tcPr>
            <w:tcW w:w="1124" w:type="dxa"/>
          </w:tcPr>
          <w:p w14:paraId="5CE888A0" w14:textId="77777777" w:rsidR="000A417F" w:rsidRPr="000B471F" w:rsidRDefault="000A417F" w:rsidP="008C52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1.27±0.05</w:t>
            </w:r>
          </w:p>
        </w:tc>
        <w:tc>
          <w:tcPr>
            <w:tcW w:w="1123" w:type="dxa"/>
          </w:tcPr>
          <w:p w14:paraId="5FCE4C26" w14:textId="77777777" w:rsidR="000A417F" w:rsidRPr="000B471F" w:rsidRDefault="000A417F" w:rsidP="008C52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1.23±0.04</w:t>
            </w:r>
          </w:p>
        </w:tc>
        <w:tc>
          <w:tcPr>
            <w:tcW w:w="1123" w:type="dxa"/>
          </w:tcPr>
          <w:p w14:paraId="084C2879" w14:textId="77777777" w:rsidR="000A417F" w:rsidRPr="000B471F" w:rsidRDefault="000A417F" w:rsidP="008C52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1.25±0.06</w:t>
            </w:r>
          </w:p>
        </w:tc>
        <w:tc>
          <w:tcPr>
            <w:tcW w:w="1124" w:type="dxa"/>
          </w:tcPr>
          <w:p w14:paraId="6CB95530" w14:textId="77777777" w:rsidR="000A417F" w:rsidRPr="000B471F" w:rsidRDefault="000A417F" w:rsidP="008C52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1.20±0.05</w:t>
            </w:r>
          </w:p>
        </w:tc>
        <w:tc>
          <w:tcPr>
            <w:tcW w:w="1124" w:type="dxa"/>
          </w:tcPr>
          <w:p w14:paraId="1D060B39" w14:textId="77777777" w:rsidR="000A417F" w:rsidRPr="000B471F" w:rsidRDefault="000A417F" w:rsidP="008C52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1.17±0.06</w:t>
            </w:r>
          </w:p>
        </w:tc>
      </w:tr>
      <w:tr w:rsidR="000B471F" w:rsidRPr="000B471F" w14:paraId="20882DAB" w14:textId="77777777" w:rsidTr="008C5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Pr>
          <w:p w14:paraId="127D5078" w14:textId="77777777" w:rsidR="000A417F" w:rsidRPr="000B471F" w:rsidRDefault="000A417F" w:rsidP="008C52E0">
            <w:pPr>
              <w:spacing w:line="360" w:lineRule="auto"/>
              <w:jc w:val="center"/>
              <w:rPr>
                <w:rFonts w:ascii="Times New Roman" w:hAnsi="Times New Roman" w:cs="Times New Roman"/>
                <w:b w:val="0"/>
                <w:sz w:val="20"/>
                <w:szCs w:val="20"/>
              </w:rPr>
            </w:pPr>
            <w:r w:rsidRPr="000B471F">
              <w:rPr>
                <w:rFonts w:ascii="Times New Roman" w:hAnsi="Times New Roman" w:cs="Times New Roman"/>
                <w:b w:val="0"/>
                <w:sz w:val="20"/>
                <w:szCs w:val="20"/>
              </w:rPr>
              <w:t>H</w:t>
            </w:r>
            <w:r w:rsidRPr="000B471F">
              <w:rPr>
                <w:rFonts w:ascii="Times New Roman" w:hAnsi="Times New Roman" w:cs="Times New Roman"/>
                <w:b w:val="0"/>
                <w:sz w:val="20"/>
                <w:szCs w:val="20"/>
                <w:vertAlign w:val="subscript"/>
              </w:rPr>
              <w:t>2</w:t>
            </w:r>
            <w:r w:rsidRPr="000B471F">
              <w:rPr>
                <w:rFonts w:ascii="Times New Roman" w:hAnsi="Times New Roman" w:cs="Times New Roman"/>
                <w:b w:val="0"/>
                <w:sz w:val="20"/>
                <w:szCs w:val="20"/>
              </w:rPr>
              <w:t>O</w:t>
            </w:r>
            <w:r w:rsidRPr="000B471F">
              <w:rPr>
                <w:rFonts w:ascii="Times New Roman" w:hAnsi="Times New Roman" w:cs="Times New Roman"/>
                <w:b w:val="0"/>
                <w:sz w:val="20"/>
                <w:szCs w:val="20"/>
                <w:vertAlign w:val="subscript"/>
              </w:rPr>
              <w:t>2</w:t>
            </w:r>
          </w:p>
          <w:p w14:paraId="6C84B4BA" w14:textId="77777777" w:rsidR="000A417F" w:rsidRPr="000B471F" w:rsidRDefault="000A417F" w:rsidP="008C52E0">
            <w:pPr>
              <w:spacing w:line="360" w:lineRule="auto"/>
              <w:jc w:val="center"/>
              <w:rPr>
                <w:rFonts w:ascii="Times New Roman" w:hAnsi="Times New Roman" w:cs="Times New Roman"/>
                <w:b w:val="0"/>
                <w:sz w:val="20"/>
                <w:szCs w:val="20"/>
              </w:rPr>
            </w:pPr>
            <w:r w:rsidRPr="000B471F">
              <w:rPr>
                <w:rFonts w:ascii="Times New Roman" w:hAnsi="Times New Roman" w:cs="Times New Roman"/>
                <w:b w:val="0"/>
                <w:sz w:val="20"/>
                <w:szCs w:val="20"/>
              </w:rPr>
              <w:t>(μΜ/L)</w:t>
            </w:r>
          </w:p>
        </w:tc>
        <w:tc>
          <w:tcPr>
            <w:tcW w:w="755" w:type="dxa"/>
          </w:tcPr>
          <w:p w14:paraId="3A16390F" w14:textId="77777777" w:rsidR="000A417F" w:rsidRPr="000B471F" w:rsidRDefault="000A417F" w:rsidP="008C52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HIIW</w:t>
            </w:r>
          </w:p>
        </w:tc>
        <w:tc>
          <w:tcPr>
            <w:tcW w:w="1127" w:type="dxa"/>
          </w:tcPr>
          <w:p w14:paraId="0197C719" w14:textId="77777777" w:rsidR="000A417F" w:rsidRPr="000B471F" w:rsidRDefault="000A417F" w:rsidP="008C52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39.4±3.61</w:t>
            </w:r>
          </w:p>
        </w:tc>
        <w:tc>
          <w:tcPr>
            <w:tcW w:w="1124" w:type="dxa"/>
          </w:tcPr>
          <w:p w14:paraId="36BDCAF9" w14:textId="77777777" w:rsidR="000A417F" w:rsidRPr="000B471F" w:rsidRDefault="000A417F" w:rsidP="008C52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41.4±3.72</w:t>
            </w:r>
          </w:p>
        </w:tc>
        <w:tc>
          <w:tcPr>
            <w:tcW w:w="1123" w:type="dxa"/>
          </w:tcPr>
          <w:p w14:paraId="2A207179" w14:textId="77777777" w:rsidR="000A417F" w:rsidRPr="000B471F" w:rsidRDefault="000A417F" w:rsidP="008C52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41.7±3.64</w:t>
            </w:r>
          </w:p>
        </w:tc>
        <w:tc>
          <w:tcPr>
            <w:tcW w:w="1123" w:type="dxa"/>
          </w:tcPr>
          <w:p w14:paraId="39AE0B0B" w14:textId="77777777" w:rsidR="000A417F" w:rsidRPr="000B471F" w:rsidRDefault="000A417F" w:rsidP="008C52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44.9±3.34</w:t>
            </w:r>
          </w:p>
        </w:tc>
        <w:tc>
          <w:tcPr>
            <w:tcW w:w="1124" w:type="dxa"/>
          </w:tcPr>
          <w:p w14:paraId="64EA87E6" w14:textId="77777777" w:rsidR="000A417F" w:rsidRPr="000B471F" w:rsidRDefault="000A417F" w:rsidP="008C52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38.0±3.95</w:t>
            </w:r>
          </w:p>
        </w:tc>
        <w:tc>
          <w:tcPr>
            <w:tcW w:w="1124" w:type="dxa"/>
          </w:tcPr>
          <w:p w14:paraId="146C79C5" w14:textId="77777777" w:rsidR="000A417F" w:rsidRPr="000B471F" w:rsidRDefault="000A417F" w:rsidP="008C52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39.5±3.58</w:t>
            </w:r>
          </w:p>
        </w:tc>
      </w:tr>
      <w:tr w:rsidR="000B471F" w:rsidRPr="000B471F" w14:paraId="2E6159AC" w14:textId="77777777" w:rsidTr="008C52E0">
        <w:tc>
          <w:tcPr>
            <w:cnfStyle w:val="001000000000" w:firstRow="0" w:lastRow="0" w:firstColumn="1" w:lastColumn="0" w:oddVBand="0" w:evenVBand="0" w:oddHBand="0" w:evenHBand="0" w:firstRowFirstColumn="0" w:firstRowLastColumn="0" w:lastRowFirstColumn="0" w:lastRowLastColumn="0"/>
            <w:tcW w:w="1526" w:type="dxa"/>
            <w:vMerge/>
          </w:tcPr>
          <w:p w14:paraId="234CCE51" w14:textId="77777777" w:rsidR="000A417F" w:rsidRPr="000B471F" w:rsidRDefault="000A417F" w:rsidP="008C52E0">
            <w:pPr>
              <w:spacing w:line="360" w:lineRule="auto"/>
              <w:jc w:val="center"/>
              <w:rPr>
                <w:rFonts w:ascii="Times New Roman" w:hAnsi="Times New Roman" w:cs="Times New Roman"/>
                <w:b w:val="0"/>
                <w:sz w:val="20"/>
                <w:szCs w:val="20"/>
              </w:rPr>
            </w:pPr>
          </w:p>
        </w:tc>
        <w:tc>
          <w:tcPr>
            <w:tcW w:w="755" w:type="dxa"/>
          </w:tcPr>
          <w:p w14:paraId="5493C10E" w14:textId="77777777" w:rsidR="000A417F" w:rsidRPr="000B471F" w:rsidRDefault="000A417F" w:rsidP="008C52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CMW</w:t>
            </w:r>
          </w:p>
        </w:tc>
        <w:tc>
          <w:tcPr>
            <w:tcW w:w="1127" w:type="dxa"/>
          </w:tcPr>
          <w:p w14:paraId="436228CD" w14:textId="77777777" w:rsidR="000A417F" w:rsidRPr="000B471F" w:rsidRDefault="000A417F" w:rsidP="008C52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39.4±3.86</w:t>
            </w:r>
          </w:p>
        </w:tc>
        <w:tc>
          <w:tcPr>
            <w:tcW w:w="1124" w:type="dxa"/>
          </w:tcPr>
          <w:p w14:paraId="27C41DD6" w14:textId="77777777" w:rsidR="000A417F" w:rsidRPr="000B471F" w:rsidRDefault="000A417F" w:rsidP="008C52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42.1±3.56</w:t>
            </w:r>
          </w:p>
        </w:tc>
        <w:tc>
          <w:tcPr>
            <w:tcW w:w="1123" w:type="dxa"/>
          </w:tcPr>
          <w:p w14:paraId="29B95AA8" w14:textId="77777777" w:rsidR="000A417F" w:rsidRPr="000B471F" w:rsidRDefault="000A417F" w:rsidP="008C52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43.6±3.53</w:t>
            </w:r>
          </w:p>
        </w:tc>
        <w:tc>
          <w:tcPr>
            <w:tcW w:w="1123" w:type="dxa"/>
          </w:tcPr>
          <w:p w14:paraId="46D7B68C" w14:textId="77777777" w:rsidR="000A417F" w:rsidRPr="000B471F" w:rsidRDefault="000A417F" w:rsidP="008C52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42.8±3.33</w:t>
            </w:r>
          </w:p>
        </w:tc>
        <w:tc>
          <w:tcPr>
            <w:tcW w:w="1124" w:type="dxa"/>
          </w:tcPr>
          <w:p w14:paraId="5C82F8B1" w14:textId="77777777" w:rsidR="000A417F" w:rsidRPr="000B471F" w:rsidRDefault="000A417F" w:rsidP="008C52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38.9±3.52</w:t>
            </w:r>
          </w:p>
        </w:tc>
        <w:tc>
          <w:tcPr>
            <w:tcW w:w="1124" w:type="dxa"/>
          </w:tcPr>
          <w:p w14:paraId="278B845B" w14:textId="77777777" w:rsidR="000A417F" w:rsidRPr="000B471F" w:rsidRDefault="000A417F" w:rsidP="008C52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41.1±2.98</w:t>
            </w:r>
          </w:p>
        </w:tc>
      </w:tr>
      <w:tr w:rsidR="000B471F" w:rsidRPr="000B471F" w14:paraId="5B272344" w14:textId="77777777" w:rsidTr="008C5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Pr>
          <w:p w14:paraId="67B9E151" w14:textId="77777777" w:rsidR="000A417F" w:rsidRPr="000B471F" w:rsidRDefault="000A417F" w:rsidP="008C52E0">
            <w:pPr>
              <w:spacing w:line="360" w:lineRule="auto"/>
              <w:jc w:val="center"/>
              <w:rPr>
                <w:rFonts w:ascii="Times New Roman" w:hAnsi="Times New Roman" w:cs="Times New Roman"/>
                <w:b w:val="0"/>
                <w:sz w:val="20"/>
                <w:szCs w:val="20"/>
              </w:rPr>
            </w:pPr>
            <w:r w:rsidRPr="000B471F">
              <w:rPr>
                <w:rFonts w:ascii="Times New Roman" w:hAnsi="Times New Roman" w:cs="Times New Roman"/>
                <w:b w:val="0"/>
                <w:sz w:val="20"/>
                <w:szCs w:val="20"/>
              </w:rPr>
              <w:t>Asc•</w:t>
            </w:r>
          </w:p>
          <w:p w14:paraId="6105C55A" w14:textId="77777777" w:rsidR="000A417F" w:rsidRPr="000B471F" w:rsidRDefault="000A417F" w:rsidP="008C52E0">
            <w:pPr>
              <w:spacing w:line="360" w:lineRule="auto"/>
              <w:jc w:val="center"/>
              <w:rPr>
                <w:rFonts w:ascii="Times New Roman" w:hAnsi="Times New Roman" w:cs="Times New Roman"/>
                <w:b w:val="0"/>
                <w:sz w:val="20"/>
                <w:szCs w:val="20"/>
              </w:rPr>
            </w:pPr>
            <w:r w:rsidRPr="000B471F">
              <w:rPr>
                <w:rFonts w:ascii="Times New Roman" w:hAnsi="Times New Roman" w:cs="Times New Roman"/>
                <w:b w:val="0"/>
                <w:sz w:val="20"/>
                <w:szCs w:val="20"/>
              </w:rPr>
              <w:t>(arbitrary units)</w:t>
            </w:r>
          </w:p>
        </w:tc>
        <w:tc>
          <w:tcPr>
            <w:tcW w:w="755" w:type="dxa"/>
          </w:tcPr>
          <w:p w14:paraId="3571013C" w14:textId="77777777" w:rsidR="000A417F" w:rsidRPr="000B471F" w:rsidRDefault="000A417F" w:rsidP="008C52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HIIW</w:t>
            </w:r>
          </w:p>
        </w:tc>
        <w:tc>
          <w:tcPr>
            <w:tcW w:w="1127" w:type="dxa"/>
          </w:tcPr>
          <w:p w14:paraId="4B493815" w14:textId="77777777" w:rsidR="000A417F" w:rsidRPr="000B471F" w:rsidRDefault="000A417F" w:rsidP="008C52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340±65</w:t>
            </w:r>
          </w:p>
        </w:tc>
        <w:tc>
          <w:tcPr>
            <w:tcW w:w="1124" w:type="dxa"/>
          </w:tcPr>
          <w:p w14:paraId="52F95CF0" w14:textId="77777777" w:rsidR="000A417F" w:rsidRPr="000B471F" w:rsidRDefault="000A417F" w:rsidP="008C52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366±61</w:t>
            </w:r>
          </w:p>
        </w:tc>
        <w:tc>
          <w:tcPr>
            <w:tcW w:w="1123" w:type="dxa"/>
          </w:tcPr>
          <w:p w14:paraId="436F3ED3" w14:textId="77777777" w:rsidR="000A417F" w:rsidRPr="000B471F" w:rsidRDefault="000A417F" w:rsidP="008C52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426±68</w:t>
            </w:r>
          </w:p>
        </w:tc>
        <w:tc>
          <w:tcPr>
            <w:tcW w:w="1123" w:type="dxa"/>
          </w:tcPr>
          <w:p w14:paraId="1DCA041D" w14:textId="77777777" w:rsidR="000A417F" w:rsidRPr="000B471F" w:rsidRDefault="000A417F" w:rsidP="008C52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381±77</w:t>
            </w:r>
          </w:p>
        </w:tc>
        <w:tc>
          <w:tcPr>
            <w:tcW w:w="1124" w:type="dxa"/>
          </w:tcPr>
          <w:p w14:paraId="6A0C8FBE" w14:textId="77777777" w:rsidR="000A417F" w:rsidRPr="000B471F" w:rsidRDefault="000A417F" w:rsidP="008C52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428±85</w:t>
            </w:r>
          </w:p>
        </w:tc>
        <w:tc>
          <w:tcPr>
            <w:tcW w:w="1124" w:type="dxa"/>
          </w:tcPr>
          <w:p w14:paraId="7EF3699A" w14:textId="77777777" w:rsidR="000A417F" w:rsidRPr="000B471F" w:rsidRDefault="000A417F" w:rsidP="008C52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352±78</w:t>
            </w:r>
          </w:p>
        </w:tc>
      </w:tr>
      <w:tr w:rsidR="000B471F" w:rsidRPr="000B471F" w14:paraId="29AA2402" w14:textId="77777777" w:rsidTr="008C52E0">
        <w:tc>
          <w:tcPr>
            <w:cnfStyle w:val="001000000000" w:firstRow="0" w:lastRow="0" w:firstColumn="1" w:lastColumn="0" w:oddVBand="0" w:evenVBand="0" w:oddHBand="0" w:evenHBand="0" w:firstRowFirstColumn="0" w:firstRowLastColumn="0" w:lastRowFirstColumn="0" w:lastRowLastColumn="0"/>
            <w:tcW w:w="1526" w:type="dxa"/>
            <w:vMerge/>
          </w:tcPr>
          <w:p w14:paraId="0780DE52" w14:textId="77777777" w:rsidR="000A417F" w:rsidRPr="000B471F" w:rsidRDefault="000A417F" w:rsidP="008C52E0">
            <w:pPr>
              <w:spacing w:line="360" w:lineRule="auto"/>
              <w:jc w:val="center"/>
              <w:rPr>
                <w:rFonts w:ascii="Times New Roman" w:hAnsi="Times New Roman" w:cs="Times New Roman"/>
                <w:sz w:val="20"/>
                <w:szCs w:val="20"/>
              </w:rPr>
            </w:pPr>
          </w:p>
        </w:tc>
        <w:tc>
          <w:tcPr>
            <w:tcW w:w="755" w:type="dxa"/>
          </w:tcPr>
          <w:p w14:paraId="75DD9181" w14:textId="77777777" w:rsidR="000A417F" w:rsidRPr="000B471F" w:rsidRDefault="000A417F" w:rsidP="008C52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CMW</w:t>
            </w:r>
          </w:p>
        </w:tc>
        <w:tc>
          <w:tcPr>
            <w:tcW w:w="1127" w:type="dxa"/>
          </w:tcPr>
          <w:p w14:paraId="5023F806" w14:textId="77777777" w:rsidR="000A417F" w:rsidRPr="000B471F" w:rsidRDefault="000A417F" w:rsidP="008C52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447±80</w:t>
            </w:r>
          </w:p>
        </w:tc>
        <w:tc>
          <w:tcPr>
            <w:tcW w:w="1124" w:type="dxa"/>
          </w:tcPr>
          <w:p w14:paraId="0EEEE941" w14:textId="77777777" w:rsidR="000A417F" w:rsidRPr="000B471F" w:rsidRDefault="000A417F" w:rsidP="008C52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447±84</w:t>
            </w:r>
          </w:p>
        </w:tc>
        <w:tc>
          <w:tcPr>
            <w:tcW w:w="1123" w:type="dxa"/>
          </w:tcPr>
          <w:p w14:paraId="7E772BBD" w14:textId="77777777" w:rsidR="000A417F" w:rsidRPr="000B471F" w:rsidRDefault="000A417F" w:rsidP="008C52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557±78</w:t>
            </w:r>
          </w:p>
        </w:tc>
        <w:tc>
          <w:tcPr>
            <w:tcW w:w="1123" w:type="dxa"/>
          </w:tcPr>
          <w:p w14:paraId="3CD5FCA7" w14:textId="77777777" w:rsidR="000A417F" w:rsidRPr="000B471F" w:rsidRDefault="000A417F" w:rsidP="008C52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473±77</w:t>
            </w:r>
          </w:p>
        </w:tc>
        <w:tc>
          <w:tcPr>
            <w:tcW w:w="1124" w:type="dxa"/>
          </w:tcPr>
          <w:p w14:paraId="784A6A68" w14:textId="77777777" w:rsidR="000A417F" w:rsidRPr="000B471F" w:rsidRDefault="000A417F" w:rsidP="008C52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544±70</w:t>
            </w:r>
          </w:p>
        </w:tc>
        <w:tc>
          <w:tcPr>
            <w:tcW w:w="1124" w:type="dxa"/>
          </w:tcPr>
          <w:p w14:paraId="59E10C85" w14:textId="77777777" w:rsidR="000A417F" w:rsidRPr="000B471F" w:rsidRDefault="000A417F" w:rsidP="008C52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471F">
              <w:rPr>
                <w:rFonts w:ascii="Times New Roman" w:hAnsi="Times New Roman" w:cs="Times New Roman"/>
                <w:sz w:val="20"/>
                <w:szCs w:val="20"/>
              </w:rPr>
              <w:t>439±75</w:t>
            </w:r>
          </w:p>
        </w:tc>
      </w:tr>
    </w:tbl>
    <w:p w14:paraId="273DA4E8" w14:textId="391E900D" w:rsidR="000A417F" w:rsidRPr="000B471F" w:rsidRDefault="000A417F" w:rsidP="00ED6A1F">
      <w:pPr>
        <w:pStyle w:val="NormalWeb"/>
        <w:spacing w:after="0" w:afterAutospacing="0" w:line="360" w:lineRule="auto"/>
        <w:jc w:val="both"/>
        <w:rPr>
          <w:sz w:val="20"/>
          <w:szCs w:val="20"/>
        </w:rPr>
      </w:pPr>
    </w:p>
    <w:p w14:paraId="64891C7C" w14:textId="77777777" w:rsidR="000A417F" w:rsidRPr="000B471F" w:rsidRDefault="000A417F">
      <w:pPr>
        <w:rPr>
          <w:rFonts w:ascii="Times New Roman" w:eastAsia="Times New Roman" w:hAnsi="Times New Roman" w:cs="Times New Roman"/>
          <w:sz w:val="20"/>
          <w:szCs w:val="20"/>
          <w:lang w:eastAsia="en-GB"/>
        </w:rPr>
      </w:pPr>
      <w:r w:rsidRPr="000B471F">
        <w:rPr>
          <w:sz w:val="20"/>
          <w:szCs w:val="20"/>
        </w:rPr>
        <w:br w:type="page"/>
      </w:r>
    </w:p>
    <w:p w14:paraId="7804047D" w14:textId="6EAC5A88" w:rsidR="000A417F" w:rsidRPr="000B471F" w:rsidRDefault="000A417F" w:rsidP="000A417F">
      <w:pPr>
        <w:spacing w:after="0" w:line="360" w:lineRule="auto"/>
        <w:rPr>
          <w:rFonts w:ascii="Times New Roman" w:hAnsi="Times New Roman" w:cs="Times New Roman"/>
          <w:sz w:val="20"/>
          <w:szCs w:val="20"/>
        </w:rPr>
      </w:pPr>
      <w:r w:rsidRPr="000B471F">
        <w:rPr>
          <w:rFonts w:ascii="Times New Roman" w:hAnsi="Times New Roman" w:cs="Times New Roman"/>
          <w:b/>
          <w:sz w:val="20"/>
          <w:szCs w:val="20"/>
        </w:rPr>
        <w:t xml:space="preserve">Figure 4  </w:t>
      </w:r>
      <w:r w:rsidRPr="000B471F">
        <w:rPr>
          <w:rFonts w:ascii="Times New Roman" w:hAnsi="Times New Roman" w:cs="Times New Roman"/>
          <w:sz w:val="20"/>
          <w:szCs w:val="20"/>
        </w:rPr>
        <w:t>Effects of walking intensity on α-tocopherol over time (</w:t>
      </w:r>
      <w:r w:rsidRPr="000B471F">
        <w:rPr>
          <w:rFonts w:ascii="Times New Roman" w:hAnsi="Times New Roman" w:cs="Times New Roman"/>
          <w:i/>
          <w:sz w:val="20"/>
          <w:szCs w:val="20"/>
        </w:rPr>
        <w:t>n</w:t>
      </w:r>
      <w:r w:rsidRPr="000B471F">
        <w:rPr>
          <w:rFonts w:ascii="Times New Roman" w:hAnsi="Times New Roman" w:cs="Times New Roman"/>
          <w:sz w:val="20"/>
          <w:szCs w:val="20"/>
        </w:rPr>
        <w:t xml:space="preserve"> 17).  </w:t>
      </w:r>
      <w:r w:rsidR="009462ED" w:rsidRPr="000B471F">
        <w:rPr>
          <w:rFonts w:ascii="Times New Roman" w:hAnsi="Times New Roman" w:cs="Times New Roman"/>
          <w:sz w:val="20"/>
          <w:szCs w:val="20"/>
        </w:rPr>
        <w:t>Main effect for time at 2 h and 4 h versus baseline (</w:t>
      </w:r>
      <w:r w:rsidRPr="000B471F">
        <w:rPr>
          <w:rFonts w:ascii="Times New Roman" w:hAnsi="Times New Roman" w:cs="Times New Roman"/>
          <w:sz w:val="20"/>
          <w:szCs w:val="20"/>
        </w:rPr>
        <w:t>p&lt;0.05</w:t>
      </w:r>
      <w:r w:rsidR="009462ED" w:rsidRPr="000B471F">
        <w:rPr>
          <w:rFonts w:ascii="Times New Roman" w:hAnsi="Times New Roman" w:cs="Times New Roman"/>
          <w:sz w:val="20"/>
          <w:szCs w:val="20"/>
        </w:rPr>
        <w:t>; pooled HIIW and CMW data).</w:t>
      </w:r>
      <w:r w:rsidRPr="000B471F">
        <w:rPr>
          <w:rFonts w:ascii="Times New Roman" w:hAnsi="Times New Roman" w:cs="Times New Roman"/>
          <w:sz w:val="20"/>
          <w:szCs w:val="20"/>
        </w:rPr>
        <w:t xml:space="preserve"> </w:t>
      </w:r>
    </w:p>
    <w:p w14:paraId="0E67A481" w14:textId="4E5482D4" w:rsidR="000A417F" w:rsidRPr="000B471F" w:rsidRDefault="00C245EF" w:rsidP="00ED6A1F">
      <w:pPr>
        <w:pStyle w:val="NormalWeb"/>
        <w:spacing w:after="0" w:afterAutospacing="0" w:line="360" w:lineRule="auto"/>
        <w:jc w:val="both"/>
        <w:rPr>
          <w:sz w:val="20"/>
          <w:szCs w:val="20"/>
        </w:rPr>
      </w:pPr>
      <w:r w:rsidRPr="000B471F">
        <w:rPr>
          <w:noProof/>
        </w:rPr>
        <mc:AlternateContent>
          <mc:Choice Requires="wpg">
            <w:drawing>
              <wp:anchor distT="0" distB="0" distL="114300" distR="114300" simplePos="0" relativeHeight="251674624" behindDoc="0" locked="0" layoutInCell="1" allowOverlap="1" wp14:anchorId="37C9CC34" wp14:editId="606C4DA9">
                <wp:simplePos x="0" y="0"/>
                <wp:positionH relativeFrom="column">
                  <wp:posOffset>2305685</wp:posOffset>
                </wp:positionH>
                <wp:positionV relativeFrom="paragraph">
                  <wp:posOffset>3778885</wp:posOffset>
                </wp:positionV>
                <wp:extent cx="2835206" cy="267335"/>
                <wp:effectExtent l="0" t="0" r="3810" b="0"/>
                <wp:wrapNone/>
                <wp:docPr id="15" name="Group 15"/>
                <wp:cNvGraphicFramePr/>
                <a:graphic xmlns:a="http://schemas.openxmlformats.org/drawingml/2006/main">
                  <a:graphicData uri="http://schemas.microsoft.com/office/word/2010/wordprocessingGroup">
                    <wpg:wgp>
                      <wpg:cNvGrpSpPr/>
                      <wpg:grpSpPr>
                        <a:xfrm>
                          <a:off x="0" y="0"/>
                          <a:ext cx="2835206" cy="267335"/>
                          <a:chOff x="-63623" y="-1368"/>
                          <a:chExt cx="2835999" cy="279360"/>
                        </a:xfrm>
                      </wpg:grpSpPr>
                      <wps:wsp>
                        <wps:cNvPr id="16" name="Text Box 2"/>
                        <wps:cNvSpPr txBox="1">
                          <a:spLocks noChangeArrowheads="1"/>
                        </wps:cNvSpPr>
                        <wps:spPr bwMode="auto">
                          <a:xfrm>
                            <a:off x="-63623" y="-138"/>
                            <a:ext cx="1199257" cy="278130"/>
                          </a:xfrm>
                          <a:prstGeom prst="rect">
                            <a:avLst/>
                          </a:prstGeom>
                          <a:solidFill>
                            <a:srgbClr val="FFFFFF"/>
                          </a:solidFill>
                          <a:ln w="9525">
                            <a:noFill/>
                            <a:miter lim="800000"/>
                            <a:headEnd/>
                            <a:tailEnd/>
                          </a:ln>
                        </wps:spPr>
                        <wps:txbx>
                          <w:txbxContent>
                            <w:p w14:paraId="0BC5C3DD" w14:textId="77777777" w:rsidR="008B16DD" w:rsidRPr="00DE6D44" w:rsidRDefault="008B16DD" w:rsidP="008B16DD">
                              <w:pPr>
                                <w:rPr>
                                  <w:rFonts w:ascii="Times New Roman" w:hAnsi="Times New Roman" w:cs="Times New Roman"/>
                                  <w:sz w:val="18"/>
                                  <w:szCs w:val="18"/>
                                </w:rPr>
                              </w:pPr>
                              <w:r w:rsidRPr="00DE6D44">
                                <w:rPr>
                                  <w:rFonts w:ascii="Times New Roman" w:hAnsi="Times New Roman" w:cs="Times New Roman"/>
                                  <w:sz w:val="18"/>
                                  <w:szCs w:val="18"/>
                                </w:rPr>
                                <w:t>HIIW</w:t>
                              </w:r>
                            </w:p>
                          </w:txbxContent>
                        </wps:txbx>
                        <wps:bodyPr rot="0" vert="horz" wrap="square" lIns="91440" tIns="45720" rIns="91440" bIns="45720" anchor="t" anchorCtr="0">
                          <a:noAutofit/>
                        </wps:bodyPr>
                      </wps:wsp>
                      <wps:wsp>
                        <wps:cNvPr id="17" name="Text Box 2"/>
                        <wps:cNvSpPr txBox="1">
                          <a:spLocks noChangeArrowheads="1"/>
                        </wps:cNvSpPr>
                        <wps:spPr bwMode="auto">
                          <a:xfrm>
                            <a:off x="1548097" y="-1368"/>
                            <a:ext cx="1224279" cy="278131"/>
                          </a:xfrm>
                          <a:prstGeom prst="rect">
                            <a:avLst/>
                          </a:prstGeom>
                          <a:solidFill>
                            <a:srgbClr val="FFFFFF"/>
                          </a:solidFill>
                          <a:ln w="9525">
                            <a:noFill/>
                            <a:miter lim="800000"/>
                            <a:headEnd/>
                            <a:tailEnd/>
                          </a:ln>
                        </wps:spPr>
                        <wps:txbx>
                          <w:txbxContent>
                            <w:p w14:paraId="04E6C8F2" w14:textId="77777777" w:rsidR="008B16DD" w:rsidRPr="00DE6D44" w:rsidRDefault="008B16DD" w:rsidP="008B16DD">
                              <w:pPr>
                                <w:rPr>
                                  <w:rFonts w:ascii="Times New Roman" w:hAnsi="Times New Roman" w:cs="Times New Roman"/>
                                  <w:sz w:val="18"/>
                                  <w:szCs w:val="18"/>
                                </w:rPr>
                              </w:pPr>
                              <w:r w:rsidRPr="00DE6D44">
                                <w:rPr>
                                  <w:rFonts w:ascii="Times New Roman" w:hAnsi="Times New Roman" w:cs="Times New Roman"/>
                                  <w:sz w:val="18"/>
                                  <w:szCs w:val="18"/>
                                </w:rPr>
                                <w:t>CMW</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7C9CC34" id="Group 15" o:spid="_x0000_s1035" style="position:absolute;left:0;text-align:left;margin-left:181.55pt;margin-top:297.55pt;width:223.25pt;height:21.05pt;z-index:251674624;mso-width-relative:margin;mso-height-relative:margin" coordorigin="-636,-13" coordsize="28359,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">
                <v:shape id="Text Box 2" o:spid="_x0000_s1036" type="#_x0000_t202" style="position:absolute;left:-636;top:-1;width:11992;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0BC5C3DD" w14:textId="77777777" w:rsidR="008B16DD" w:rsidRPr="00DE6D44" w:rsidRDefault="008B16DD" w:rsidP="008B16DD">
                        <w:pPr>
                          <w:rPr>
                            <w:rFonts w:ascii="Times New Roman" w:hAnsi="Times New Roman" w:cs="Times New Roman"/>
                            <w:sz w:val="18"/>
                            <w:szCs w:val="18"/>
                          </w:rPr>
                        </w:pPr>
                        <w:r w:rsidRPr="00DE6D44">
                          <w:rPr>
                            <w:rFonts w:ascii="Times New Roman" w:hAnsi="Times New Roman" w:cs="Times New Roman"/>
                            <w:sz w:val="18"/>
                            <w:szCs w:val="18"/>
                          </w:rPr>
                          <w:t>HIIW</w:t>
                        </w:r>
                      </w:p>
                    </w:txbxContent>
                  </v:textbox>
                </v:shape>
                <v:shape id="Text Box 2" o:spid="_x0000_s1037" type="#_x0000_t202" style="position:absolute;left:15480;top:-13;width:12243;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4E6C8F2" w14:textId="77777777" w:rsidR="008B16DD" w:rsidRPr="00DE6D44" w:rsidRDefault="008B16DD" w:rsidP="008B16DD">
                        <w:pPr>
                          <w:rPr>
                            <w:rFonts w:ascii="Times New Roman" w:hAnsi="Times New Roman" w:cs="Times New Roman"/>
                            <w:sz w:val="18"/>
                            <w:szCs w:val="18"/>
                          </w:rPr>
                        </w:pPr>
                        <w:r w:rsidRPr="00DE6D44">
                          <w:rPr>
                            <w:rFonts w:ascii="Times New Roman" w:hAnsi="Times New Roman" w:cs="Times New Roman"/>
                            <w:sz w:val="18"/>
                            <w:szCs w:val="18"/>
                          </w:rPr>
                          <w:t>CMW</w:t>
                        </w:r>
                      </w:p>
                    </w:txbxContent>
                  </v:textbox>
                </v:shape>
              </v:group>
            </w:pict>
          </mc:Fallback>
        </mc:AlternateContent>
      </w:r>
      <w:r w:rsidR="000A417F" w:rsidRPr="000B471F">
        <w:rPr>
          <w:noProof/>
        </w:rPr>
        <w:drawing>
          <wp:inline distT="0" distB="0" distL="0" distR="0" wp14:anchorId="59684DE0" wp14:editId="359F0CE1">
            <wp:extent cx="5727940" cy="3830129"/>
            <wp:effectExtent l="0" t="0" r="63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E1849D" w14:textId="0797318C" w:rsidR="000A417F" w:rsidRPr="000B471F" w:rsidRDefault="000A417F">
      <w:pPr>
        <w:rPr>
          <w:rFonts w:ascii="Times New Roman" w:eastAsia="Times New Roman" w:hAnsi="Times New Roman" w:cs="Times New Roman"/>
          <w:sz w:val="20"/>
          <w:szCs w:val="20"/>
          <w:lang w:eastAsia="en-GB"/>
        </w:rPr>
      </w:pPr>
      <w:r w:rsidRPr="000B471F">
        <w:rPr>
          <w:sz w:val="20"/>
          <w:szCs w:val="20"/>
        </w:rPr>
        <w:br w:type="page"/>
      </w:r>
    </w:p>
    <w:p w14:paraId="4C396976" w14:textId="498B8C73" w:rsidR="000A417F" w:rsidRPr="000B471F" w:rsidRDefault="000A417F" w:rsidP="000A417F">
      <w:pPr>
        <w:spacing w:after="0" w:line="360" w:lineRule="auto"/>
        <w:rPr>
          <w:rFonts w:ascii="Times New Roman" w:hAnsi="Times New Roman" w:cs="Times New Roman"/>
          <w:sz w:val="20"/>
          <w:szCs w:val="20"/>
        </w:rPr>
      </w:pPr>
      <w:r w:rsidRPr="000B471F">
        <w:rPr>
          <w:rFonts w:ascii="Times New Roman" w:hAnsi="Times New Roman" w:cs="Times New Roman"/>
          <w:b/>
          <w:sz w:val="20"/>
          <w:szCs w:val="20"/>
        </w:rPr>
        <w:t xml:space="preserve">Figure 5  </w:t>
      </w:r>
      <w:r w:rsidRPr="000B471F">
        <w:rPr>
          <w:rFonts w:ascii="Times New Roman" w:hAnsi="Times New Roman" w:cs="Times New Roman"/>
          <w:sz w:val="20"/>
          <w:szCs w:val="20"/>
        </w:rPr>
        <w:t>Effects of walking exercise intensity on lycopene over time (</w:t>
      </w:r>
      <w:r w:rsidRPr="000B471F">
        <w:rPr>
          <w:rFonts w:ascii="Times New Roman" w:hAnsi="Times New Roman" w:cs="Times New Roman"/>
          <w:i/>
          <w:sz w:val="20"/>
          <w:szCs w:val="20"/>
        </w:rPr>
        <w:t>n</w:t>
      </w:r>
      <w:r w:rsidRPr="000B471F">
        <w:rPr>
          <w:rFonts w:ascii="Times New Roman" w:hAnsi="Times New Roman" w:cs="Times New Roman"/>
          <w:sz w:val="20"/>
          <w:szCs w:val="20"/>
        </w:rPr>
        <w:t xml:space="preserve"> 17).  </w:t>
      </w:r>
      <w:r w:rsidR="00163C30" w:rsidRPr="000B471F">
        <w:rPr>
          <w:rFonts w:ascii="Times New Roman" w:hAnsi="Times New Roman" w:cs="Times New Roman"/>
          <w:sz w:val="20"/>
          <w:szCs w:val="20"/>
        </w:rPr>
        <w:t>Lycopene decreased at 2 h versus baseline (*) and post-exercise (#) (p&lt;0.05) in the HIIW trial</w:t>
      </w:r>
      <w:r w:rsidR="009A5B1B" w:rsidRPr="000B471F">
        <w:rPr>
          <w:rFonts w:ascii="Times New Roman" w:hAnsi="Times New Roman" w:cs="Times New Roman"/>
          <w:sz w:val="20"/>
          <w:szCs w:val="20"/>
        </w:rPr>
        <w:t xml:space="preserve"> only</w:t>
      </w:r>
      <w:r w:rsidR="00163C30" w:rsidRPr="000B471F">
        <w:rPr>
          <w:rFonts w:ascii="Times New Roman" w:hAnsi="Times New Roman" w:cs="Times New Roman"/>
          <w:sz w:val="20"/>
          <w:szCs w:val="20"/>
        </w:rPr>
        <w:t>.</w:t>
      </w:r>
    </w:p>
    <w:p w14:paraId="5FFC4D09" w14:textId="30149777" w:rsidR="008B16DD" w:rsidRPr="000B471F" w:rsidRDefault="008B16DD" w:rsidP="00ED6A1F">
      <w:pPr>
        <w:pStyle w:val="NormalWeb"/>
        <w:spacing w:after="0" w:afterAutospacing="0" w:line="360" w:lineRule="auto"/>
        <w:jc w:val="both"/>
        <w:rPr>
          <w:sz w:val="20"/>
          <w:szCs w:val="20"/>
        </w:rPr>
      </w:pPr>
      <w:r w:rsidRPr="000B471F">
        <w:rPr>
          <w:noProof/>
        </w:rPr>
        <mc:AlternateContent>
          <mc:Choice Requires="wpg">
            <w:drawing>
              <wp:anchor distT="0" distB="0" distL="114300" distR="114300" simplePos="0" relativeHeight="251676672" behindDoc="0" locked="0" layoutInCell="1" allowOverlap="1" wp14:anchorId="0D6D2720" wp14:editId="123B2FFD">
                <wp:simplePos x="0" y="0"/>
                <wp:positionH relativeFrom="column">
                  <wp:posOffset>2440940</wp:posOffset>
                </wp:positionH>
                <wp:positionV relativeFrom="paragraph">
                  <wp:posOffset>3110865</wp:posOffset>
                </wp:positionV>
                <wp:extent cx="2715317" cy="277776"/>
                <wp:effectExtent l="0" t="0" r="8890" b="8255"/>
                <wp:wrapNone/>
                <wp:docPr id="18" name="Group 18"/>
                <wp:cNvGraphicFramePr/>
                <a:graphic xmlns:a="http://schemas.openxmlformats.org/drawingml/2006/main">
                  <a:graphicData uri="http://schemas.microsoft.com/office/word/2010/wordprocessingGroup">
                    <wpg:wgp>
                      <wpg:cNvGrpSpPr/>
                      <wpg:grpSpPr>
                        <a:xfrm>
                          <a:off x="0" y="0"/>
                          <a:ext cx="2715317" cy="277776"/>
                          <a:chOff x="-108112" y="7832"/>
                          <a:chExt cx="2715879" cy="278437"/>
                        </a:xfrm>
                      </wpg:grpSpPr>
                      <wps:wsp>
                        <wps:cNvPr id="19" name="Text Box 2"/>
                        <wps:cNvSpPr txBox="1">
                          <a:spLocks noChangeArrowheads="1"/>
                        </wps:cNvSpPr>
                        <wps:spPr bwMode="auto">
                          <a:xfrm>
                            <a:off x="-108112" y="7832"/>
                            <a:ext cx="1169084" cy="278130"/>
                          </a:xfrm>
                          <a:prstGeom prst="rect">
                            <a:avLst/>
                          </a:prstGeom>
                          <a:solidFill>
                            <a:srgbClr val="FFFFFF"/>
                          </a:solidFill>
                          <a:ln w="9525">
                            <a:noFill/>
                            <a:miter lim="800000"/>
                            <a:headEnd/>
                            <a:tailEnd/>
                          </a:ln>
                        </wps:spPr>
                        <wps:txbx>
                          <w:txbxContent>
                            <w:p w14:paraId="6DD26866" w14:textId="77777777" w:rsidR="008B16DD" w:rsidRPr="00DE6D44" w:rsidRDefault="008B16DD" w:rsidP="008B16DD">
                              <w:pPr>
                                <w:rPr>
                                  <w:rFonts w:ascii="Times New Roman" w:hAnsi="Times New Roman" w:cs="Times New Roman"/>
                                  <w:sz w:val="18"/>
                                  <w:szCs w:val="18"/>
                                </w:rPr>
                              </w:pPr>
                              <w:r w:rsidRPr="00DE6D44">
                                <w:rPr>
                                  <w:rFonts w:ascii="Times New Roman" w:hAnsi="Times New Roman" w:cs="Times New Roman"/>
                                  <w:sz w:val="18"/>
                                  <w:szCs w:val="18"/>
                                </w:rPr>
                                <w:t>HIIW</w:t>
                              </w:r>
                            </w:p>
                          </w:txbxContent>
                        </wps:txbx>
                        <wps:bodyPr rot="0" vert="horz" wrap="square" lIns="91440" tIns="45720" rIns="91440" bIns="45720" anchor="t" anchorCtr="0">
                          <a:noAutofit/>
                        </wps:bodyPr>
                      </wps:wsp>
                      <wps:wsp>
                        <wps:cNvPr id="20" name="Text Box 2"/>
                        <wps:cNvSpPr txBox="1">
                          <a:spLocks noChangeArrowheads="1"/>
                        </wps:cNvSpPr>
                        <wps:spPr bwMode="auto">
                          <a:xfrm>
                            <a:off x="1383487" y="8139"/>
                            <a:ext cx="1224280" cy="278130"/>
                          </a:xfrm>
                          <a:prstGeom prst="rect">
                            <a:avLst/>
                          </a:prstGeom>
                          <a:solidFill>
                            <a:srgbClr val="FFFFFF"/>
                          </a:solidFill>
                          <a:ln w="9525">
                            <a:noFill/>
                            <a:miter lim="800000"/>
                            <a:headEnd/>
                            <a:tailEnd/>
                          </a:ln>
                        </wps:spPr>
                        <wps:txbx>
                          <w:txbxContent>
                            <w:p w14:paraId="4F8DE9F7" w14:textId="77777777" w:rsidR="008B16DD" w:rsidRPr="00DE6D44" w:rsidRDefault="008B16DD" w:rsidP="008B16DD">
                              <w:pPr>
                                <w:rPr>
                                  <w:rFonts w:ascii="Times New Roman" w:hAnsi="Times New Roman" w:cs="Times New Roman"/>
                                  <w:sz w:val="18"/>
                                  <w:szCs w:val="18"/>
                                </w:rPr>
                              </w:pPr>
                              <w:r w:rsidRPr="00DE6D44">
                                <w:rPr>
                                  <w:rFonts w:ascii="Times New Roman" w:hAnsi="Times New Roman" w:cs="Times New Roman"/>
                                  <w:sz w:val="18"/>
                                  <w:szCs w:val="18"/>
                                </w:rPr>
                                <w:t>CMW</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6D2720" id="Group 18" o:spid="_x0000_s1038" style="position:absolute;left:0;text-align:left;margin-left:192.2pt;margin-top:244.95pt;width:213.8pt;height:21.85pt;z-index:251676672;mso-width-relative:margin;mso-height-relative:margin" coordorigin="-1081,78" coordsize="27158,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">
                <v:shape id="Text Box 2" o:spid="_x0000_s1039" type="#_x0000_t202" style="position:absolute;left:-1081;top:78;width:11690;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6DD26866" w14:textId="77777777" w:rsidR="008B16DD" w:rsidRPr="00DE6D44" w:rsidRDefault="008B16DD" w:rsidP="008B16DD">
                        <w:pPr>
                          <w:rPr>
                            <w:rFonts w:ascii="Times New Roman" w:hAnsi="Times New Roman" w:cs="Times New Roman"/>
                            <w:sz w:val="18"/>
                            <w:szCs w:val="18"/>
                          </w:rPr>
                        </w:pPr>
                        <w:r w:rsidRPr="00DE6D44">
                          <w:rPr>
                            <w:rFonts w:ascii="Times New Roman" w:hAnsi="Times New Roman" w:cs="Times New Roman"/>
                            <w:sz w:val="18"/>
                            <w:szCs w:val="18"/>
                          </w:rPr>
                          <w:t>HIIW</w:t>
                        </w:r>
                      </w:p>
                    </w:txbxContent>
                  </v:textbox>
                </v:shape>
                <v:shape id="Text Box 2" o:spid="_x0000_s1040" type="#_x0000_t202" style="position:absolute;left:13834;top:81;width:12243;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4F8DE9F7" w14:textId="77777777" w:rsidR="008B16DD" w:rsidRPr="00DE6D44" w:rsidRDefault="008B16DD" w:rsidP="008B16DD">
                        <w:pPr>
                          <w:rPr>
                            <w:rFonts w:ascii="Times New Roman" w:hAnsi="Times New Roman" w:cs="Times New Roman"/>
                            <w:sz w:val="18"/>
                            <w:szCs w:val="18"/>
                          </w:rPr>
                        </w:pPr>
                        <w:r w:rsidRPr="00DE6D44">
                          <w:rPr>
                            <w:rFonts w:ascii="Times New Roman" w:hAnsi="Times New Roman" w:cs="Times New Roman"/>
                            <w:sz w:val="18"/>
                            <w:szCs w:val="18"/>
                          </w:rPr>
                          <w:t>CMW</w:t>
                        </w:r>
                      </w:p>
                    </w:txbxContent>
                  </v:textbox>
                </v:shape>
              </v:group>
            </w:pict>
          </mc:Fallback>
        </mc:AlternateContent>
      </w:r>
      <w:r w:rsidR="000A417F" w:rsidRPr="000B471F">
        <w:rPr>
          <w:noProof/>
        </w:rPr>
        <w:drawing>
          <wp:inline distT="0" distB="0" distL="0" distR="0" wp14:anchorId="688009DB" wp14:editId="31BDF0CD">
            <wp:extent cx="5731510" cy="3249250"/>
            <wp:effectExtent l="0" t="0" r="2540" b="889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D37A20" w14:textId="5BCF058B" w:rsidR="00311241" w:rsidRPr="000B471F" w:rsidRDefault="008B16DD" w:rsidP="00FE1BBD">
      <w:pPr>
        <w:tabs>
          <w:tab w:val="left" w:pos="5046"/>
        </w:tabs>
      </w:pPr>
      <w:r w:rsidRPr="000B471F">
        <w:rPr>
          <w:lang w:eastAsia="en-GB"/>
        </w:rPr>
        <w:tab/>
      </w:r>
    </w:p>
    <w:sectPr w:rsidR="00311241" w:rsidRPr="000B471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0C641" w14:textId="77777777" w:rsidR="004F6580" w:rsidRDefault="004F6580" w:rsidP="00B32614">
      <w:pPr>
        <w:spacing w:after="0" w:line="240" w:lineRule="auto"/>
      </w:pPr>
      <w:r>
        <w:separator/>
      </w:r>
    </w:p>
  </w:endnote>
  <w:endnote w:type="continuationSeparator" w:id="0">
    <w:p w14:paraId="41E4C30F" w14:textId="77777777" w:rsidR="004F6580" w:rsidRDefault="004F6580" w:rsidP="00B3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025026"/>
      <w:docPartObj>
        <w:docPartGallery w:val="Page Numbers (Bottom of Page)"/>
        <w:docPartUnique/>
      </w:docPartObj>
    </w:sdtPr>
    <w:sdtEndPr>
      <w:rPr>
        <w:rFonts w:ascii="Times New Roman" w:hAnsi="Times New Roman" w:cs="Times New Roman"/>
        <w:noProof/>
        <w:sz w:val="20"/>
        <w:szCs w:val="20"/>
      </w:rPr>
    </w:sdtEndPr>
    <w:sdtContent>
      <w:p w14:paraId="65B55FF2" w14:textId="366DC104" w:rsidR="00F26C4C" w:rsidRPr="00B32614" w:rsidRDefault="00F26C4C">
        <w:pPr>
          <w:pStyle w:val="Footer"/>
          <w:jc w:val="center"/>
          <w:rPr>
            <w:rFonts w:ascii="Times New Roman" w:hAnsi="Times New Roman" w:cs="Times New Roman"/>
            <w:sz w:val="20"/>
            <w:szCs w:val="20"/>
          </w:rPr>
        </w:pPr>
        <w:r w:rsidRPr="00B32614">
          <w:rPr>
            <w:rFonts w:ascii="Times New Roman" w:hAnsi="Times New Roman" w:cs="Times New Roman"/>
            <w:sz w:val="20"/>
            <w:szCs w:val="20"/>
          </w:rPr>
          <w:fldChar w:fldCharType="begin"/>
        </w:r>
        <w:r w:rsidRPr="00B32614">
          <w:rPr>
            <w:rFonts w:ascii="Times New Roman" w:hAnsi="Times New Roman" w:cs="Times New Roman"/>
            <w:sz w:val="20"/>
            <w:szCs w:val="20"/>
          </w:rPr>
          <w:instrText xml:space="preserve"> PAGE   \* MERGEFORMAT </w:instrText>
        </w:r>
        <w:r w:rsidRPr="00B32614">
          <w:rPr>
            <w:rFonts w:ascii="Times New Roman" w:hAnsi="Times New Roman" w:cs="Times New Roman"/>
            <w:sz w:val="20"/>
            <w:szCs w:val="20"/>
          </w:rPr>
          <w:fldChar w:fldCharType="separate"/>
        </w:r>
        <w:r w:rsidR="00547A75">
          <w:rPr>
            <w:rFonts w:ascii="Times New Roman" w:hAnsi="Times New Roman" w:cs="Times New Roman"/>
            <w:noProof/>
            <w:sz w:val="20"/>
            <w:szCs w:val="20"/>
          </w:rPr>
          <w:t>1</w:t>
        </w:r>
        <w:r w:rsidRPr="00B32614">
          <w:rPr>
            <w:rFonts w:ascii="Times New Roman" w:hAnsi="Times New Roman" w:cs="Times New Roman"/>
            <w:noProof/>
            <w:sz w:val="20"/>
            <w:szCs w:val="20"/>
          </w:rPr>
          <w:fldChar w:fldCharType="end"/>
        </w:r>
      </w:p>
    </w:sdtContent>
  </w:sdt>
  <w:p w14:paraId="7A2EA83E" w14:textId="77777777" w:rsidR="00F26C4C" w:rsidRDefault="00F26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2B3E8" w14:textId="77777777" w:rsidR="004F6580" w:rsidRDefault="004F6580" w:rsidP="00B32614">
      <w:pPr>
        <w:spacing w:after="0" w:line="240" w:lineRule="auto"/>
      </w:pPr>
      <w:r>
        <w:separator/>
      </w:r>
    </w:p>
  </w:footnote>
  <w:footnote w:type="continuationSeparator" w:id="0">
    <w:p w14:paraId="2ADC6AFC" w14:textId="77777777" w:rsidR="004F6580" w:rsidRDefault="004F6580" w:rsidP="00B326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C0F"/>
    <w:rsid w:val="000004C3"/>
    <w:rsid w:val="0000707B"/>
    <w:rsid w:val="00007AC5"/>
    <w:rsid w:val="00010169"/>
    <w:rsid w:val="0001107B"/>
    <w:rsid w:val="00011746"/>
    <w:rsid w:val="00013289"/>
    <w:rsid w:val="00016A08"/>
    <w:rsid w:val="000204FC"/>
    <w:rsid w:val="000206C3"/>
    <w:rsid w:val="000233BA"/>
    <w:rsid w:val="00023A28"/>
    <w:rsid w:val="000243F6"/>
    <w:rsid w:val="00026193"/>
    <w:rsid w:val="0002770F"/>
    <w:rsid w:val="0002781D"/>
    <w:rsid w:val="0003170A"/>
    <w:rsid w:val="000330B6"/>
    <w:rsid w:val="00040333"/>
    <w:rsid w:val="000404AA"/>
    <w:rsid w:val="00042F82"/>
    <w:rsid w:val="000545E9"/>
    <w:rsid w:val="000550D6"/>
    <w:rsid w:val="00062111"/>
    <w:rsid w:val="00063EF8"/>
    <w:rsid w:val="000646A9"/>
    <w:rsid w:val="00071B32"/>
    <w:rsid w:val="000732FA"/>
    <w:rsid w:val="0007527F"/>
    <w:rsid w:val="0007550F"/>
    <w:rsid w:val="00076132"/>
    <w:rsid w:val="00080119"/>
    <w:rsid w:val="00083B35"/>
    <w:rsid w:val="00087505"/>
    <w:rsid w:val="00092026"/>
    <w:rsid w:val="0009295F"/>
    <w:rsid w:val="00094F98"/>
    <w:rsid w:val="00096B82"/>
    <w:rsid w:val="000A32B0"/>
    <w:rsid w:val="000A417F"/>
    <w:rsid w:val="000A5444"/>
    <w:rsid w:val="000A677C"/>
    <w:rsid w:val="000B3CAD"/>
    <w:rsid w:val="000B422D"/>
    <w:rsid w:val="000B471F"/>
    <w:rsid w:val="000B5A95"/>
    <w:rsid w:val="000B6124"/>
    <w:rsid w:val="000B74CF"/>
    <w:rsid w:val="000B753E"/>
    <w:rsid w:val="000C08DA"/>
    <w:rsid w:val="000C0939"/>
    <w:rsid w:val="000C2BA4"/>
    <w:rsid w:val="000C3F03"/>
    <w:rsid w:val="000C6021"/>
    <w:rsid w:val="000C7308"/>
    <w:rsid w:val="000D549E"/>
    <w:rsid w:val="000D7832"/>
    <w:rsid w:val="000E35AB"/>
    <w:rsid w:val="000E4899"/>
    <w:rsid w:val="000E4EF0"/>
    <w:rsid w:val="000F2C17"/>
    <w:rsid w:val="000F5D9C"/>
    <w:rsid w:val="000F6F98"/>
    <w:rsid w:val="00100871"/>
    <w:rsid w:val="00103BF8"/>
    <w:rsid w:val="001045F9"/>
    <w:rsid w:val="00104D5A"/>
    <w:rsid w:val="0010571C"/>
    <w:rsid w:val="0010581F"/>
    <w:rsid w:val="00111C15"/>
    <w:rsid w:val="001150DA"/>
    <w:rsid w:val="0011512D"/>
    <w:rsid w:val="00115440"/>
    <w:rsid w:val="00115C7A"/>
    <w:rsid w:val="00121228"/>
    <w:rsid w:val="00130A1A"/>
    <w:rsid w:val="00131990"/>
    <w:rsid w:val="00133BBF"/>
    <w:rsid w:val="001430E8"/>
    <w:rsid w:val="001442A6"/>
    <w:rsid w:val="0014447B"/>
    <w:rsid w:val="001445D9"/>
    <w:rsid w:val="0014767A"/>
    <w:rsid w:val="00150AF8"/>
    <w:rsid w:val="00150C7C"/>
    <w:rsid w:val="00151990"/>
    <w:rsid w:val="0015362B"/>
    <w:rsid w:val="00153889"/>
    <w:rsid w:val="0015594E"/>
    <w:rsid w:val="00163C30"/>
    <w:rsid w:val="001728B0"/>
    <w:rsid w:val="00172B68"/>
    <w:rsid w:val="001823E1"/>
    <w:rsid w:val="001827AE"/>
    <w:rsid w:val="00183702"/>
    <w:rsid w:val="001869A1"/>
    <w:rsid w:val="00191AA3"/>
    <w:rsid w:val="0019538B"/>
    <w:rsid w:val="00196CAD"/>
    <w:rsid w:val="001A3756"/>
    <w:rsid w:val="001A6F19"/>
    <w:rsid w:val="001B1F61"/>
    <w:rsid w:val="001B24AA"/>
    <w:rsid w:val="001B6CCE"/>
    <w:rsid w:val="001D0DB7"/>
    <w:rsid w:val="001D2AA1"/>
    <w:rsid w:val="001D6107"/>
    <w:rsid w:val="001E0E4B"/>
    <w:rsid w:val="001E1B7B"/>
    <w:rsid w:val="001E36FD"/>
    <w:rsid w:val="001E48A2"/>
    <w:rsid w:val="001E4FD4"/>
    <w:rsid w:val="001E67B1"/>
    <w:rsid w:val="001F018F"/>
    <w:rsid w:val="001F0D7C"/>
    <w:rsid w:val="001F12B3"/>
    <w:rsid w:val="001F7445"/>
    <w:rsid w:val="00201E35"/>
    <w:rsid w:val="002035F8"/>
    <w:rsid w:val="00204198"/>
    <w:rsid w:val="00205363"/>
    <w:rsid w:val="00210C7B"/>
    <w:rsid w:val="002135B0"/>
    <w:rsid w:val="002164BB"/>
    <w:rsid w:val="00217339"/>
    <w:rsid w:val="00224F1E"/>
    <w:rsid w:val="00226D97"/>
    <w:rsid w:val="00230801"/>
    <w:rsid w:val="00233377"/>
    <w:rsid w:val="00234A20"/>
    <w:rsid w:val="002356C1"/>
    <w:rsid w:val="00236034"/>
    <w:rsid w:val="002360FA"/>
    <w:rsid w:val="00240CDD"/>
    <w:rsid w:val="002430C5"/>
    <w:rsid w:val="00244D5C"/>
    <w:rsid w:val="00246B96"/>
    <w:rsid w:val="002504F7"/>
    <w:rsid w:val="002519DE"/>
    <w:rsid w:val="00253C73"/>
    <w:rsid w:val="00253D76"/>
    <w:rsid w:val="0025467D"/>
    <w:rsid w:val="00254D9E"/>
    <w:rsid w:val="002559D9"/>
    <w:rsid w:val="00263351"/>
    <w:rsid w:val="00266302"/>
    <w:rsid w:val="0027032B"/>
    <w:rsid w:val="002703FB"/>
    <w:rsid w:val="00271520"/>
    <w:rsid w:val="00271EC3"/>
    <w:rsid w:val="00271F9B"/>
    <w:rsid w:val="002730EE"/>
    <w:rsid w:val="0027385F"/>
    <w:rsid w:val="00280F58"/>
    <w:rsid w:val="00282174"/>
    <w:rsid w:val="00283996"/>
    <w:rsid w:val="00285F30"/>
    <w:rsid w:val="00285FBA"/>
    <w:rsid w:val="00286809"/>
    <w:rsid w:val="0029192A"/>
    <w:rsid w:val="00291E82"/>
    <w:rsid w:val="00292D6C"/>
    <w:rsid w:val="002936D2"/>
    <w:rsid w:val="00295EF1"/>
    <w:rsid w:val="002A1A65"/>
    <w:rsid w:val="002A365D"/>
    <w:rsid w:val="002A36F1"/>
    <w:rsid w:val="002A3816"/>
    <w:rsid w:val="002A5A1C"/>
    <w:rsid w:val="002B34D6"/>
    <w:rsid w:val="002B34F2"/>
    <w:rsid w:val="002B4CB1"/>
    <w:rsid w:val="002B6551"/>
    <w:rsid w:val="002C04BB"/>
    <w:rsid w:val="002D058E"/>
    <w:rsid w:val="002D05FE"/>
    <w:rsid w:val="002D3B70"/>
    <w:rsid w:val="002D48F4"/>
    <w:rsid w:val="002D5A94"/>
    <w:rsid w:val="002E0360"/>
    <w:rsid w:val="002E040F"/>
    <w:rsid w:val="002E1904"/>
    <w:rsid w:val="002E3B97"/>
    <w:rsid w:val="002E5736"/>
    <w:rsid w:val="002E663E"/>
    <w:rsid w:val="002E6F36"/>
    <w:rsid w:val="002F1878"/>
    <w:rsid w:val="002F1DB1"/>
    <w:rsid w:val="002F5B43"/>
    <w:rsid w:val="003012CE"/>
    <w:rsid w:val="00304478"/>
    <w:rsid w:val="003045CE"/>
    <w:rsid w:val="0030568A"/>
    <w:rsid w:val="0030610A"/>
    <w:rsid w:val="00311241"/>
    <w:rsid w:val="003122B7"/>
    <w:rsid w:val="003123EC"/>
    <w:rsid w:val="003124B1"/>
    <w:rsid w:val="00312F99"/>
    <w:rsid w:val="0032105F"/>
    <w:rsid w:val="003211DB"/>
    <w:rsid w:val="003228A7"/>
    <w:rsid w:val="003232B1"/>
    <w:rsid w:val="00330F93"/>
    <w:rsid w:val="0034014D"/>
    <w:rsid w:val="00346B73"/>
    <w:rsid w:val="00366458"/>
    <w:rsid w:val="00373BCF"/>
    <w:rsid w:val="00374047"/>
    <w:rsid w:val="00374718"/>
    <w:rsid w:val="0037700D"/>
    <w:rsid w:val="00377905"/>
    <w:rsid w:val="0038250E"/>
    <w:rsid w:val="00382DB8"/>
    <w:rsid w:val="003832F1"/>
    <w:rsid w:val="00383742"/>
    <w:rsid w:val="003839BD"/>
    <w:rsid w:val="00384CB2"/>
    <w:rsid w:val="003854BD"/>
    <w:rsid w:val="003932E2"/>
    <w:rsid w:val="00394A02"/>
    <w:rsid w:val="0039629B"/>
    <w:rsid w:val="00396AD3"/>
    <w:rsid w:val="00396BE9"/>
    <w:rsid w:val="003B0F70"/>
    <w:rsid w:val="003B1086"/>
    <w:rsid w:val="003C1BB3"/>
    <w:rsid w:val="003C6AD0"/>
    <w:rsid w:val="003D012A"/>
    <w:rsid w:val="003D1E10"/>
    <w:rsid w:val="003D270C"/>
    <w:rsid w:val="003D344E"/>
    <w:rsid w:val="003D63E1"/>
    <w:rsid w:val="003D6A93"/>
    <w:rsid w:val="003E5F74"/>
    <w:rsid w:val="003E77A8"/>
    <w:rsid w:val="003E79A6"/>
    <w:rsid w:val="003E7DE0"/>
    <w:rsid w:val="0040531C"/>
    <w:rsid w:val="004073D9"/>
    <w:rsid w:val="00411824"/>
    <w:rsid w:val="00411BDD"/>
    <w:rsid w:val="00412EC2"/>
    <w:rsid w:val="00415167"/>
    <w:rsid w:val="00416245"/>
    <w:rsid w:val="00416B27"/>
    <w:rsid w:val="00420CF4"/>
    <w:rsid w:val="004212A4"/>
    <w:rsid w:val="0042192A"/>
    <w:rsid w:val="0042754A"/>
    <w:rsid w:val="00430E15"/>
    <w:rsid w:val="00433356"/>
    <w:rsid w:val="00434E04"/>
    <w:rsid w:val="00436C3B"/>
    <w:rsid w:val="004401BE"/>
    <w:rsid w:val="004401E0"/>
    <w:rsid w:val="00441A5E"/>
    <w:rsid w:val="00441B72"/>
    <w:rsid w:val="004428DC"/>
    <w:rsid w:val="00442D66"/>
    <w:rsid w:val="004438E1"/>
    <w:rsid w:val="004440A6"/>
    <w:rsid w:val="00452D4B"/>
    <w:rsid w:val="00453710"/>
    <w:rsid w:val="004561F9"/>
    <w:rsid w:val="00463C07"/>
    <w:rsid w:val="00463CDB"/>
    <w:rsid w:val="0046581A"/>
    <w:rsid w:val="00466C77"/>
    <w:rsid w:val="00472796"/>
    <w:rsid w:val="00472869"/>
    <w:rsid w:val="00474DBC"/>
    <w:rsid w:val="004759F2"/>
    <w:rsid w:val="00475C0F"/>
    <w:rsid w:val="004770FD"/>
    <w:rsid w:val="00477A2B"/>
    <w:rsid w:val="00477A7B"/>
    <w:rsid w:val="00481A5A"/>
    <w:rsid w:val="00483BEB"/>
    <w:rsid w:val="00490308"/>
    <w:rsid w:val="004909A3"/>
    <w:rsid w:val="00491628"/>
    <w:rsid w:val="00494303"/>
    <w:rsid w:val="004963AE"/>
    <w:rsid w:val="00496831"/>
    <w:rsid w:val="004974E3"/>
    <w:rsid w:val="004A1927"/>
    <w:rsid w:val="004A1C92"/>
    <w:rsid w:val="004A239C"/>
    <w:rsid w:val="004A4352"/>
    <w:rsid w:val="004A7493"/>
    <w:rsid w:val="004B4B36"/>
    <w:rsid w:val="004B55C9"/>
    <w:rsid w:val="004C11BC"/>
    <w:rsid w:val="004C2BE7"/>
    <w:rsid w:val="004C2DCF"/>
    <w:rsid w:val="004C51A4"/>
    <w:rsid w:val="004C573E"/>
    <w:rsid w:val="004C76C9"/>
    <w:rsid w:val="004D2172"/>
    <w:rsid w:val="004D30EF"/>
    <w:rsid w:val="004D5C8A"/>
    <w:rsid w:val="004D745D"/>
    <w:rsid w:val="004D7B8F"/>
    <w:rsid w:val="004E1C7A"/>
    <w:rsid w:val="004E1DE7"/>
    <w:rsid w:val="004E375E"/>
    <w:rsid w:val="004E7A64"/>
    <w:rsid w:val="004F6434"/>
    <w:rsid w:val="004F6580"/>
    <w:rsid w:val="00500DF5"/>
    <w:rsid w:val="00501530"/>
    <w:rsid w:val="00510135"/>
    <w:rsid w:val="005117E8"/>
    <w:rsid w:val="00511E95"/>
    <w:rsid w:val="00512FEA"/>
    <w:rsid w:val="005131EE"/>
    <w:rsid w:val="00514540"/>
    <w:rsid w:val="005170D1"/>
    <w:rsid w:val="0051741D"/>
    <w:rsid w:val="005243D7"/>
    <w:rsid w:val="005261D0"/>
    <w:rsid w:val="005275EA"/>
    <w:rsid w:val="00531019"/>
    <w:rsid w:val="00533428"/>
    <w:rsid w:val="005404A0"/>
    <w:rsid w:val="00547A75"/>
    <w:rsid w:val="005516A1"/>
    <w:rsid w:val="005559BE"/>
    <w:rsid w:val="005568D8"/>
    <w:rsid w:val="00560088"/>
    <w:rsid w:val="00563D73"/>
    <w:rsid w:val="00565BA3"/>
    <w:rsid w:val="00567490"/>
    <w:rsid w:val="00571E9F"/>
    <w:rsid w:val="00574339"/>
    <w:rsid w:val="00574DA9"/>
    <w:rsid w:val="00576F35"/>
    <w:rsid w:val="0058046C"/>
    <w:rsid w:val="00581424"/>
    <w:rsid w:val="005853F3"/>
    <w:rsid w:val="00590FBF"/>
    <w:rsid w:val="00591EEB"/>
    <w:rsid w:val="0059263E"/>
    <w:rsid w:val="00593C63"/>
    <w:rsid w:val="00595598"/>
    <w:rsid w:val="005963F7"/>
    <w:rsid w:val="00597FED"/>
    <w:rsid w:val="005A2A16"/>
    <w:rsid w:val="005B08E8"/>
    <w:rsid w:val="005B0B6C"/>
    <w:rsid w:val="005B272A"/>
    <w:rsid w:val="005B39CA"/>
    <w:rsid w:val="005B752D"/>
    <w:rsid w:val="005C1258"/>
    <w:rsid w:val="005C42C0"/>
    <w:rsid w:val="005D0661"/>
    <w:rsid w:val="005D0B4F"/>
    <w:rsid w:val="005D0DBE"/>
    <w:rsid w:val="005D4A11"/>
    <w:rsid w:val="005E053D"/>
    <w:rsid w:val="005E0A18"/>
    <w:rsid w:val="005E27A4"/>
    <w:rsid w:val="005E3EAA"/>
    <w:rsid w:val="005E47FB"/>
    <w:rsid w:val="005E7077"/>
    <w:rsid w:val="005F0C73"/>
    <w:rsid w:val="005F2CDF"/>
    <w:rsid w:val="005F48E0"/>
    <w:rsid w:val="005F4E09"/>
    <w:rsid w:val="005F688D"/>
    <w:rsid w:val="005F6B08"/>
    <w:rsid w:val="006024BC"/>
    <w:rsid w:val="006033AA"/>
    <w:rsid w:val="0062246C"/>
    <w:rsid w:val="00622E0C"/>
    <w:rsid w:val="00625D57"/>
    <w:rsid w:val="00626A87"/>
    <w:rsid w:val="00626FFE"/>
    <w:rsid w:val="00630342"/>
    <w:rsid w:val="0063050F"/>
    <w:rsid w:val="006306CF"/>
    <w:rsid w:val="006319CF"/>
    <w:rsid w:val="00641901"/>
    <w:rsid w:val="00643A14"/>
    <w:rsid w:val="00644769"/>
    <w:rsid w:val="00646033"/>
    <w:rsid w:val="006463F9"/>
    <w:rsid w:val="00647220"/>
    <w:rsid w:val="00655365"/>
    <w:rsid w:val="006557D9"/>
    <w:rsid w:val="006602F7"/>
    <w:rsid w:val="006656DF"/>
    <w:rsid w:val="0066658D"/>
    <w:rsid w:val="00670A4D"/>
    <w:rsid w:val="006742EA"/>
    <w:rsid w:val="00677D08"/>
    <w:rsid w:val="006814F2"/>
    <w:rsid w:val="00681AB3"/>
    <w:rsid w:val="0068272F"/>
    <w:rsid w:val="0068291F"/>
    <w:rsid w:val="00684CA5"/>
    <w:rsid w:val="0068622E"/>
    <w:rsid w:val="0069172B"/>
    <w:rsid w:val="0069236F"/>
    <w:rsid w:val="006950A5"/>
    <w:rsid w:val="0069588F"/>
    <w:rsid w:val="00696587"/>
    <w:rsid w:val="00697AD1"/>
    <w:rsid w:val="00697F24"/>
    <w:rsid w:val="006A0F88"/>
    <w:rsid w:val="006A3857"/>
    <w:rsid w:val="006A420B"/>
    <w:rsid w:val="006A7428"/>
    <w:rsid w:val="006A79F2"/>
    <w:rsid w:val="006B00B7"/>
    <w:rsid w:val="006B0B60"/>
    <w:rsid w:val="006B2B14"/>
    <w:rsid w:val="006B2EB1"/>
    <w:rsid w:val="006B5459"/>
    <w:rsid w:val="006C3DAE"/>
    <w:rsid w:val="006C6C1C"/>
    <w:rsid w:val="006D392E"/>
    <w:rsid w:val="006D58B7"/>
    <w:rsid w:val="006D6626"/>
    <w:rsid w:val="006D68BD"/>
    <w:rsid w:val="006E3506"/>
    <w:rsid w:val="006E62C6"/>
    <w:rsid w:val="006E64C6"/>
    <w:rsid w:val="006F1F50"/>
    <w:rsid w:val="006F45D0"/>
    <w:rsid w:val="006F71E3"/>
    <w:rsid w:val="00701371"/>
    <w:rsid w:val="00703932"/>
    <w:rsid w:val="00705AEA"/>
    <w:rsid w:val="00706418"/>
    <w:rsid w:val="00715320"/>
    <w:rsid w:val="00715E5D"/>
    <w:rsid w:val="00717467"/>
    <w:rsid w:val="00722130"/>
    <w:rsid w:val="00727275"/>
    <w:rsid w:val="00727879"/>
    <w:rsid w:val="00727F84"/>
    <w:rsid w:val="007303F3"/>
    <w:rsid w:val="00731F55"/>
    <w:rsid w:val="00737171"/>
    <w:rsid w:val="00737C4B"/>
    <w:rsid w:val="00740166"/>
    <w:rsid w:val="00740CAE"/>
    <w:rsid w:val="00741F7A"/>
    <w:rsid w:val="00742719"/>
    <w:rsid w:val="00746830"/>
    <w:rsid w:val="007470D7"/>
    <w:rsid w:val="007553A8"/>
    <w:rsid w:val="00755D80"/>
    <w:rsid w:val="00761375"/>
    <w:rsid w:val="00762644"/>
    <w:rsid w:val="00762EC7"/>
    <w:rsid w:val="00764615"/>
    <w:rsid w:val="00770629"/>
    <w:rsid w:val="00771EED"/>
    <w:rsid w:val="0078069B"/>
    <w:rsid w:val="00781F1D"/>
    <w:rsid w:val="007820CC"/>
    <w:rsid w:val="00782798"/>
    <w:rsid w:val="00786054"/>
    <w:rsid w:val="00791A7E"/>
    <w:rsid w:val="00791FB3"/>
    <w:rsid w:val="0079515F"/>
    <w:rsid w:val="0079594F"/>
    <w:rsid w:val="007A523B"/>
    <w:rsid w:val="007A674A"/>
    <w:rsid w:val="007B0454"/>
    <w:rsid w:val="007B0891"/>
    <w:rsid w:val="007B2050"/>
    <w:rsid w:val="007C3672"/>
    <w:rsid w:val="007C5603"/>
    <w:rsid w:val="007C656F"/>
    <w:rsid w:val="007C747D"/>
    <w:rsid w:val="007D04AB"/>
    <w:rsid w:val="007D5500"/>
    <w:rsid w:val="007D5B74"/>
    <w:rsid w:val="007E4378"/>
    <w:rsid w:val="007E6369"/>
    <w:rsid w:val="007F0BD3"/>
    <w:rsid w:val="007F334E"/>
    <w:rsid w:val="007F5190"/>
    <w:rsid w:val="00801851"/>
    <w:rsid w:val="00802364"/>
    <w:rsid w:val="00802F3D"/>
    <w:rsid w:val="008040F7"/>
    <w:rsid w:val="00807791"/>
    <w:rsid w:val="0081075D"/>
    <w:rsid w:val="0081705F"/>
    <w:rsid w:val="00821643"/>
    <w:rsid w:val="0082609E"/>
    <w:rsid w:val="008317B9"/>
    <w:rsid w:val="00832E86"/>
    <w:rsid w:val="00836E6F"/>
    <w:rsid w:val="008374C8"/>
    <w:rsid w:val="00841051"/>
    <w:rsid w:val="00841337"/>
    <w:rsid w:val="0084261C"/>
    <w:rsid w:val="00854861"/>
    <w:rsid w:val="00856C86"/>
    <w:rsid w:val="00860206"/>
    <w:rsid w:val="00862064"/>
    <w:rsid w:val="00867D09"/>
    <w:rsid w:val="00871E68"/>
    <w:rsid w:val="008737F3"/>
    <w:rsid w:val="008760B2"/>
    <w:rsid w:val="008834A2"/>
    <w:rsid w:val="0088698E"/>
    <w:rsid w:val="00890B3B"/>
    <w:rsid w:val="00890D7F"/>
    <w:rsid w:val="00892126"/>
    <w:rsid w:val="008926D3"/>
    <w:rsid w:val="008937A4"/>
    <w:rsid w:val="00893F6D"/>
    <w:rsid w:val="00896108"/>
    <w:rsid w:val="008A2182"/>
    <w:rsid w:val="008B16DD"/>
    <w:rsid w:val="008B188E"/>
    <w:rsid w:val="008B24A4"/>
    <w:rsid w:val="008B47D5"/>
    <w:rsid w:val="008C13A4"/>
    <w:rsid w:val="008D07EF"/>
    <w:rsid w:val="008D1F51"/>
    <w:rsid w:val="008D36BB"/>
    <w:rsid w:val="008D4DA0"/>
    <w:rsid w:val="008D5B55"/>
    <w:rsid w:val="008E1AC5"/>
    <w:rsid w:val="008E3238"/>
    <w:rsid w:val="008E4757"/>
    <w:rsid w:val="008E4BF8"/>
    <w:rsid w:val="008E66D4"/>
    <w:rsid w:val="008E6C7F"/>
    <w:rsid w:val="008E7902"/>
    <w:rsid w:val="008F1569"/>
    <w:rsid w:val="008F184A"/>
    <w:rsid w:val="008F1903"/>
    <w:rsid w:val="008F207A"/>
    <w:rsid w:val="008F280C"/>
    <w:rsid w:val="008F5D4C"/>
    <w:rsid w:val="008F6DFE"/>
    <w:rsid w:val="0090112B"/>
    <w:rsid w:val="00901227"/>
    <w:rsid w:val="00903F6C"/>
    <w:rsid w:val="00905A4E"/>
    <w:rsid w:val="009106DF"/>
    <w:rsid w:val="00911F81"/>
    <w:rsid w:val="00913004"/>
    <w:rsid w:val="00914498"/>
    <w:rsid w:val="00915695"/>
    <w:rsid w:val="00920B1D"/>
    <w:rsid w:val="00921DAC"/>
    <w:rsid w:val="009223BA"/>
    <w:rsid w:val="0092558E"/>
    <w:rsid w:val="00932F24"/>
    <w:rsid w:val="00933C64"/>
    <w:rsid w:val="009446D5"/>
    <w:rsid w:val="00945091"/>
    <w:rsid w:val="009462ED"/>
    <w:rsid w:val="00946B00"/>
    <w:rsid w:val="009479F7"/>
    <w:rsid w:val="00952173"/>
    <w:rsid w:val="009532D0"/>
    <w:rsid w:val="00953333"/>
    <w:rsid w:val="009567CD"/>
    <w:rsid w:val="00960CAB"/>
    <w:rsid w:val="00961441"/>
    <w:rsid w:val="00961C21"/>
    <w:rsid w:val="00972A60"/>
    <w:rsid w:val="00975E7F"/>
    <w:rsid w:val="0097732A"/>
    <w:rsid w:val="00977415"/>
    <w:rsid w:val="00980439"/>
    <w:rsid w:val="00985EC0"/>
    <w:rsid w:val="009874E4"/>
    <w:rsid w:val="0099146E"/>
    <w:rsid w:val="00993F70"/>
    <w:rsid w:val="00996130"/>
    <w:rsid w:val="009A14D8"/>
    <w:rsid w:val="009A42FE"/>
    <w:rsid w:val="009A50ED"/>
    <w:rsid w:val="009A56D5"/>
    <w:rsid w:val="009A5B1B"/>
    <w:rsid w:val="009A5EF2"/>
    <w:rsid w:val="009B0C23"/>
    <w:rsid w:val="009B1F0C"/>
    <w:rsid w:val="009B4CB1"/>
    <w:rsid w:val="009B6F32"/>
    <w:rsid w:val="009C079D"/>
    <w:rsid w:val="009C2C39"/>
    <w:rsid w:val="009D21A2"/>
    <w:rsid w:val="009D404A"/>
    <w:rsid w:val="009D53E3"/>
    <w:rsid w:val="009D53EC"/>
    <w:rsid w:val="009E7511"/>
    <w:rsid w:val="009F3656"/>
    <w:rsid w:val="009F40FD"/>
    <w:rsid w:val="009F7C66"/>
    <w:rsid w:val="00A02D8C"/>
    <w:rsid w:val="00A0333D"/>
    <w:rsid w:val="00A074FF"/>
    <w:rsid w:val="00A109E6"/>
    <w:rsid w:val="00A14703"/>
    <w:rsid w:val="00A16B37"/>
    <w:rsid w:val="00A203CA"/>
    <w:rsid w:val="00A214E9"/>
    <w:rsid w:val="00A2163B"/>
    <w:rsid w:val="00A234BF"/>
    <w:rsid w:val="00A23E89"/>
    <w:rsid w:val="00A26096"/>
    <w:rsid w:val="00A30F8F"/>
    <w:rsid w:val="00A34570"/>
    <w:rsid w:val="00A4049E"/>
    <w:rsid w:val="00A44569"/>
    <w:rsid w:val="00A46734"/>
    <w:rsid w:val="00A46E3D"/>
    <w:rsid w:val="00A503F0"/>
    <w:rsid w:val="00A50462"/>
    <w:rsid w:val="00A506B7"/>
    <w:rsid w:val="00A52085"/>
    <w:rsid w:val="00A522B8"/>
    <w:rsid w:val="00A6205B"/>
    <w:rsid w:val="00A621C8"/>
    <w:rsid w:val="00A629B4"/>
    <w:rsid w:val="00A62FDC"/>
    <w:rsid w:val="00A6371E"/>
    <w:rsid w:val="00A64C2C"/>
    <w:rsid w:val="00A6735C"/>
    <w:rsid w:val="00A67D04"/>
    <w:rsid w:val="00A701DA"/>
    <w:rsid w:val="00A718D0"/>
    <w:rsid w:val="00A71EE7"/>
    <w:rsid w:val="00A7236B"/>
    <w:rsid w:val="00A73985"/>
    <w:rsid w:val="00A75FDB"/>
    <w:rsid w:val="00A81FD4"/>
    <w:rsid w:val="00A836B3"/>
    <w:rsid w:val="00A92577"/>
    <w:rsid w:val="00A94CF5"/>
    <w:rsid w:val="00A957F6"/>
    <w:rsid w:val="00A97D9C"/>
    <w:rsid w:val="00A97DCD"/>
    <w:rsid w:val="00A97E86"/>
    <w:rsid w:val="00AA2A3A"/>
    <w:rsid w:val="00AA2BBD"/>
    <w:rsid w:val="00AA32CF"/>
    <w:rsid w:val="00AA4207"/>
    <w:rsid w:val="00AA55E4"/>
    <w:rsid w:val="00AB2484"/>
    <w:rsid w:val="00AB2506"/>
    <w:rsid w:val="00AB2F0F"/>
    <w:rsid w:val="00AB427F"/>
    <w:rsid w:val="00AB562E"/>
    <w:rsid w:val="00AC2E32"/>
    <w:rsid w:val="00AC31A7"/>
    <w:rsid w:val="00AC6AAE"/>
    <w:rsid w:val="00AD1BF7"/>
    <w:rsid w:val="00AD3644"/>
    <w:rsid w:val="00AD5958"/>
    <w:rsid w:val="00AD6D99"/>
    <w:rsid w:val="00AE4284"/>
    <w:rsid w:val="00AF6605"/>
    <w:rsid w:val="00B00EC4"/>
    <w:rsid w:val="00B02D92"/>
    <w:rsid w:val="00B10D50"/>
    <w:rsid w:val="00B11346"/>
    <w:rsid w:val="00B127AE"/>
    <w:rsid w:val="00B1673F"/>
    <w:rsid w:val="00B17021"/>
    <w:rsid w:val="00B1713A"/>
    <w:rsid w:val="00B174A4"/>
    <w:rsid w:val="00B17CD2"/>
    <w:rsid w:val="00B211CD"/>
    <w:rsid w:val="00B21765"/>
    <w:rsid w:val="00B24000"/>
    <w:rsid w:val="00B24984"/>
    <w:rsid w:val="00B30332"/>
    <w:rsid w:val="00B31067"/>
    <w:rsid w:val="00B32614"/>
    <w:rsid w:val="00B37B68"/>
    <w:rsid w:val="00B406A1"/>
    <w:rsid w:val="00B54DD0"/>
    <w:rsid w:val="00B55E40"/>
    <w:rsid w:val="00B56FDD"/>
    <w:rsid w:val="00B60829"/>
    <w:rsid w:val="00B60F6F"/>
    <w:rsid w:val="00B62AB7"/>
    <w:rsid w:val="00B63F09"/>
    <w:rsid w:val="00B64B87"/>
    <w:rsid w:val="00B653BB"/>
    <w:rsid w:val="00B653BE"/>
    <w:rsid w:val="00B72B98"/>
    <w:rsid w:val="00B73F67"/>
    <w:rsid w:val="00B74876"/>
    <w:rsid w:val="00B768A2"/>
    <w:rsid w:val="00B82131"/>
    <w:rsid w:val="00B87C31"/>
    <w:rsid w:val="00B91765"/>
    <w:rsid w:val="00B923AC"/>
    <w:rsid w:val="00B92FE6"/>
    <w:rsid w:val="00B96C6F"/>
    <w:rsid w:val="00BA24A8"/>
    <w:rsid w:val="00BA4536"/>
    <w:rsid w:val="00BB0087"/>
    <w:rsid w:val="00BB472F"/>
    <w:rsid w:val="00BB59C2"/>
    <w:rsid w:val="00BC1184"/>
    <w:rsid w:val="00BC59EB"/>
    <w:rsid w:val="00BD1CE1"/>
    <w:rsid w:val="00BD1FF4"/>
    <w:rsid w:val="00BD661E"/>
    <w:rsid w:val="00BD6E09"/>
    <w:rsid w:val="00BE01E9"/>
    <w:rsid w:val="00BE42BA"/>
    <w:rsid w:val="00BE4737"/>
    <w:rsid w:val="00BE7103"/>
    <w:rsid w:val="00BF08EB"/>
    <w:rsid w:val="00BF3C4A"/>
    <w:rsid w:val="00BF6965"/>
    <w:rsid w:val="00BF6C74"/>
    <w:rsid w:val="00BF76C8"/>
    <w:rsid w:val="00C05448"/>
    <w:rsid w:val="00C116B2"/>
    <w:rsid w:val="00C12F7C"/>
    <w:rsid w:val="00C1399B"/>
    <w:rsid w:val="00C15A1C"/>
    <w:rsid w:val="00C175C2"/>
    <w:rsid w:val="00C22C98"/>
    <w:rsid w:val="00C23364"/>
    <w:rsid w:val="00C245EF"/>
    <w:rsid w:val="00C24C89"/>
    <w:rsid w:val="00C26F2D"/>
    <w:rsid w:val="00C27B7D"/>
    <w:rsid w:val="00C30B49"/>
    <w:rsid w:val="00C31C82"/>
    <w:rsid w:val="00C34EAC"/>
    <w:rsid w:val="00C4053C"/>
    <w:rsid w:val="00C40D37"/>
    <w:rsid w:val="00C44F4C"/>
    <w:rsid w:val="00C47F03"/>
    <w:rsid w:val="00C50FCE"/>
    <w:rsid w:val="00C55397"/>
    <w:rsid w:val="00C6306B"/>
    <w:rsid w:val="00C63F85"/>
    <w:rsid w:val="00C6454B"/>
    <w:rsid w:val="00C650DC"/>
    <w:rsid w:val="00C662D1"/>
    <w:rsid w:val="00C7217E"/>
    <w:rsid w:val="00C75F0B"/>
    <w:rsid w:val="00C76A3D"/>
    <w:rsid w:val="00C90888"/>
    <w:rsid w:val="00C91008"/>
    <w:rsid w:val="00C94084"/>
    <w:rsid w:val="00C958F7"/>
    <w:rsid w:val="00CA2070"/>
    <w:rsid w:val="00CA60FF"/>
    <w:rsid w:val="00CB07CA"/>
    <w:rsid w:val="00CB0E30"/>
    <w:rsid w:val="00CB1C4A"/>
    <w:rsid w:val="00CB3125"/>
    <w:rsid w:val="00CB3AAE"/>
    <w:rsid w:val="00CB5A6C"/>
    <w:rsid w:val="00CB68C5"/>
    <w:rsid w:val="00CB726E"/>
    <w:rsid w:val="00CC16AC"/>
    <w:rsid w:val="00CC58F5"/>
    <w:rsid w:val="00CD2A5E"/>
    <w:rsid w:val="00CD42FC"/>
    <w:rsid w:val="00CD4EB8"/>
    <w:rsid w:val="00CD6115"/>
    <w:rsid w:val="00CD615A"/>
    <w:rsid w:val="00CD67C4"/>
    <w:rsid w:val="00CE1550"/>
    <w:rsid w:val="00CE25E4"/>
    <w:rsid w:val="00CE4FEA"/>
    <w:rsid w:val="00CE5E67"/>
    <w:rsid w:val="00CE65D7"/>
    <w:rsid w:val="00CE6D01"/>
    <w:rsid w:val="00CF132E"/>
    <w:rsid w:val="00CF442F"/>
    <w:rsid w:val="00CF73B8"/>
    <w:rsid w:val="00D004E0"/>
    <w:rsid w:val="00D03C8F"/>
    <w:rsid w:val="00D041C0"/>
    <w:rsid w:val="00D05B69"/>
    <w:rsid w:val="00D0712B"/>
    <w:rsid w:val="00D14423"/>
    <w:rsid w:val="00D17956"/>
    <w:rsid w:val="00D22D4F"/>
    <w:rsid w:val="00D238B0"/>
    <w:rsid w:val="00D24912"/>
    <w:rsid w:val="00D261B5"/>
    <w:rsid w:val="00D263FA"/>
    <w:rsid w:val="00D26AF9"/>
    <w:rsid w:val="00D30DEC"/>
    <w:rsid w:val="00D32891"/>
    <w:rsid w:val="00D34650"/>
    <w:rsid w:val="00D3766E"/>
    <w:rsid w:val="00D41935"/>
    <w:rsid w:val="00D41F11"/>
    <w:rsid w:val="00D47145"/>
    <w:rsid w:val="00D509A9"/>
    <w:rsid w:val="00D54C7F"/>
    <w:rsid w:val="00D55495"/>
    <w:rsid w:val="00D5792E"/>
    <w:rsid w:val="00D60648"/>
    <w:rsid w:val="00D64CB7"/>
    <w:rsid w:val="00D71B7F"/>
    <w:rsid w:val="00D84DBE"/>
    <w:rsid w:val="00D85E43"/>
    <w:rsid w:val="00D869DE"/>
    <w:rsid w:val="00D8787B"/>
    <w:rsid w:val="00D909C3"/>
    <w:rsid w:val="00D9159B"/>
    <w:rsid w:val="00D92592"/>
    <w:rsid w:val="00D950CA"/>
    <w:rsid w:val="00DA0139"/>
    <w:rsid w:val="00DA1814"/>
    <w:rsid w:val="00DB1BEF"/>
    <w:rsid w:val="00DB3F95"/>
    <w:rsid w:val="00DC3BAA"/>
    <w:rsid w:val="00DC62B6"/>
    <w:rsid w:val="00DD01EA"/>
    <w:rsid w:val="00DD1CE2"/>
    <w:rsid w:val="00DD29BA"/>
    <w:rsid w:val="00DD390A"/>
    <w:rsid w:val="00DE1484"/>
    <w:rsid w:val="00DE6D44"/>
    <w:rsid w:val="00DE72B2"/>
    <w:rsid w:val="00DF4FCE"/>
    <w:rsid w:val="00E029BE"/>
    <w:rsid w:val="00E07F16"/>
    <w:rsid w:val="00E10485"/>
    <w:rsid w:val="00E137A6"/>
    <w:rsid w:val="00E15A9B"/>
    <w:rsid w:val="00E200E9"/>
    <w:rsid w:val="00E21D1B"/>
    <w:rsid w:val="00E26131"/>
    <w:rsid w:val="00E30429"/>
    <w:rsid w:val="00E3166B"/>
    <w:rsid w:val="00E371D5"/>
    <w:rsid w:val="00E411BD"/>
    <w:rsid w:val="00E440D0"/>
    <w:rsid w:val="00E4795A"/>
    <w:rsid w:val="00E512A1"/>
    <w:rsid w:val="00E61C95"/>
    <w:rsid w:val="00E62AD3"/>
    <w:rsid w:val="00E66AC7"/>
    <w:rsid w:val="00E66C60"/>
    <w:rsid w:val="00E67751"/>
    <w:rsid w:val="00E7629B"/>
    <w:rsid w:val="00E828AF"/>
    <w:rsid w:val="00E828D2"/>
    <w:rsid w:val="00E82AFA"/>
    <w:rsid w:val="00E844A2"/>
    <w:rsid w:val="00E84A3D"/>
    <w:rsid w:val="00E9105A"/>
    <w:rsid w:val="00E94CF5"/>
    <w:rsid w:val="00EA4867"/>
    <w:rsid w:val="00EA4CAE"/>
    <w:rsid w:val="00EA5F65"/>
    <w:rsid w:val="00EA6971"/>
    <w:rsid w:val="00EB3C34"/>
    <w:rsid w:val="00EB3EC3"/>
    <w:rsid w:val="00EB4824"/>
    <w:rsid w:val="00EB578C"/>
    <w:rsid w:val="00EB69C3"/>
    <w:rsid w:val="00EB74BB"/>
    <w:rsid w:val="00EC4F30"/>
    <w:rsid w:val="00EC6B6D"/>
    <w:rsid w:val="00ED182F"/>
    <w:rsid w:val="00ED307A"/>
    <w:rsid w:val="00ED3B4F"/>
    <w:rsid w:val="00ED3EDA"/>
    <w:rsid w:val="00ED6A1F"/>
    <w:rsid w:val="00ED7563"/>
    <w:rsid w:val="00EE1A16"/>
    <w:rsid w:val="00EE3871"/>
    <w:rsid w:val="00EE5E23"/>
    <w:rsid w:val="00EE72AF"/>
    <w:rsid w:val="00EF294A"/>
    <w:rsid w:val="00EF5FDB"/>
    <w:rsid w:val="00F11F68"/>
    <w:rsid w:val="00F160DA"/>
    <w:rsid w:val="00F21788"/>
    <w:rsid w:val="00F25CDD"/>
    <w:rsid w:val="00F26C4C"/>
    <w:rsid w:val="00F2734E"/>
    <w:rsid w:val="00F33146"/>
    <w:rsid w:val="00F400BA"/>
    <w:rsid w:val="00F403A9"/>
    <w:rsid w:val="00F40C1E"/>
    <w:rsid w:val="00F426DC"/>
    <w:rsid w:val="00F44B32"/>
    <w:rsid w:val="00F45010"/>
    <w:rsid w:val="00F51D71"/>
    <w:rsid w:val="00F54F97"/>
    <w:rsid w:val="00F5520C"/>
    <w:rsid w:val="00F57C3E"/>
    <w:rsid w:val="00F62944"/>
    <w:rsid w:val="00F66D6B"/>
    <w:rsid w:val="00F67C67"/>
    <w:rsid w:val="00F80283"/>
    <w:rsid w:val="00F84541"/>
    <w:rsid w:val="00F84767"/>
    <w:rsid w:val="00F92827"/>
    <w:rsid w:val="00F92AC0"/>
    <w:rsid w:val="00F952F7"/>
    <w:rsid w:val="00F95990"/>
    <w:rsid w:val="00F97582"/>
    <w:rsid w:val="00FA0002"/>
    <w:rsid w:val="00FA4835"/>
    <w:rsid w:val="00FA6F45"/>
    <w:rsid w:val="00FB0B7D"/>
    <w:rsid w:val="00FB30DF"/>
    <w:rsid w:val="00FB4041"/>
    <w:rsid w:val="00FB587F"/>
    <w:rsid w:val="00FB5A5D"/>
    <w:rsid w:val="00FB75E5"/>
    <w:rsid w:val="00FC24FD"/>
    <w:rsid w:val="00FD14D0"/>
    <w:rsid w:val="00FD3D71"/>
    <w:rsid w:val="00FE1AB1"/>
    <w:rsid w:val="00FE1BBD"/>
    <w:rsid w:val="00FE2B7C"/>
    <w:rsid w:val="00FE40DF"/>
    <w:rsid w:val="00FF225C"/>
    <w:rsid w:val="00FF2866"/>
    <w:rsid w:val="00FF7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BC024"/>
  <w15:docId w15:val="{494455A3-7C73-4570-A5A5-1353CA4C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475C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B32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614"/>
  </w:style>
  <w:style w:type="paragraph" w:styleId="Footer">
    <w:name w:val="footer"/>
    <w:basedOn w:val="Normal"/>
    <w:link w:val="FooterChar"/>
    <w:uiPriority w:val="99"/>
    <w:unhideWhenUsed/>
    <w:rsid w:val="00B32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614"/>
  </w:style>
  <w:style w:type="paragraph" w:styleId="BalloonText">
    <w:name w:val="Balloon Text"/>
    <w:basedOn w:val="Normal"/>
    <w:link w:val="BalloonTextChar"/>
    <w:uiPriority w:val="99"/>
    <w:semiHidden/>
    <w:unhideWhenUsed/>
    <w:rsid w:val="00B30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332"/>
    <w:rPr>
      <w:rFonts w:ascii="Tahoma" w:hAnsi="Tahoma" w:cs="Tahoma"/>
      <w:sz w:val="16"/>
      <w:szCs w:val="16"/>
    </w:rPr>
  </w:style>
  <w:style w:type="paragraph" w:customStyle="1" w:styleId="Default">
    <w:name w:val="Default"/>
    <w:rsid w:val="003D1E1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147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926D3"/>
    <w:rPr>
      <w:sz w:val="16"/>
      <w:szCs w:val="16"/>
    </w:rPr>
  </w:style>
  <w:style w:type="paragraph" w:styleId="CommentText">
    <w:name w:val="annotation text"/>
    <w:basedOn w:val="Normal"/>
    <w:link w:val="CommentTextChar"/>
    <w:uiPriority w:val="99"/>
    <w:semiHidden/>
    <w:unhideWhenUsed/>
    <w:rsid w:val="008926D3"/>
    <w:pPr>
      <w:spacing w:line="240" w:lineRule="auto"/>
    </w:pPr>
    <w:rPr>
      <w:sz w:val="20"/>
      <w:szCs w:val="20"/>
    </w:rPr>
  </w:style>
  <w:style w:type="character" w:customStyle="1" w:styleId="CommentTextChar">
    <w:name w:val="Comment Text Char"/>
    <w:basedOn w:val="DefaultParagraphFont"/>
    <w:link w:val="CommentText"/>
    <w:uiPriority w:val="99"/>
    <w:semiHidden/>
    <w:rsid w:val="008926D3"/>
    <w:rPr>
      <w:sz w:val="20"/>
      <w:szCs w:val="20"/>
    </w:rPr>
  </w:style>
  <w:style w:type="paragraph" w:styleId="CommentSubject">
    <w:name w:val="annotation subject"/>
    <w:basedOn w:val="CommentText"/>
    <w:next w:val="CommentText"/>
    <w:link w:val="CommentSubjectChar"/>
    <w:uiPriority w:val="99"/>
    <w:semiHidden/>
    <w:unhideWhenUsed/>
    <w:rsid w:val="008926D3"/>
    <w:rPr>
      <w:b/>
      <w:bCs/>
    </w:rPr>
  </w:style>
  <w:style w:type="character" w:customStyle="1" w:styleId="CommentSubjectChar">
    <w:name w:val="Comment Subject Char"/>
    <w:basedOn w:val="CommentTextChar"/>
    <w:link w:val="CommentSubject"/>
    <w:uiPriority w:val="99"/>
    <w:semiHidden/>
    <w:rsid w:val="008926D3"/>
    <w:rPr>
      <w:b/>
      <w:bCs/>
      <w:sz w:val="20"/>
      <w:szCs w:val="20"/>
    </w:rPr>
  </w:style>
  <w:style w:type="paragraph" w:styleId="Revision">
    <w:name w:val="Revision"/>
    <w:hidden/>
    <w:uiPriority w:val="99"/>
    <w:semiHidden/>
    <w:rsid w:val="007A674A"/>
    <w:pPr>
      <w:spacing w:after="0" w:line="240" w:lineRule="auto"/>
    </w:pPr>
  </w:style>
  <w:style w:type="character" w:styleId="Hyperlink">
    <w:name w:val="Hyperlink"/>
    <w:basedOn w:val="DefaultParagraphFont"/>
    <w:uiPriority w:val="99"/>
    <w:unhideWhenUsed/>
    <w:rsid w:val="003228A7"/>
    <w:rPr>
      <w:color w:val="0563C1" w:themeColor="hyperlink"/>
      <w:u w:val="single"/>
    </w:rPr>
  </w:style>
  <w:style w:type="paragraph" w:styleId="PlainText">
    <w:name w:val="Plain Text"/>
    <w:basedOn w:val="Normal"/>
    <w:link w:val="PlainTextChar"/>
    <w:uiPriority w:val="99"/>
    <w:unhideWhenUsed/>
    <w:rsid w:val="00C30B4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30B4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58763">
      <w:bodyDiv w:val="1"/>
      <w:marLeft w:val="0"/>
      <w:marRight w:val="0"/>
      <w:marTop w:val="0"/>
      <w:marBottom w:val="0"/>
      <w:divBdr>
        <w:top w:val="none" w:sz="0" w:space="0" w:color="auto"/>
        <w:left w:val="none" w:sz="0" w:space="0" w:color="auto"/>
        <w:bottom w:val="none" w:sz="0" w:space="0" w:color="auto"/>
        <w:right w:val="none" w:sz="0" w:space="0" w:color="auto"/>
      </w:divBdr>
    </w:div>
    <w:div w:id="14539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dia%20Centre\Dropbox\Results%20-%20Studies%201,%202%20&amp;%203\Study%201\Participa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edia%20Centre\Dropbox\Results%20-%20Studies%201,%202%20&amp;%203\Study%201\Participa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edia%20Centre\Dropbox\Results%20-%20Studies%201,%202%20&amp;%203\Study%201\Participa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edia%20Centre\Dropbox\Results%20-%20Studies%201,%202%20&amp;%203\Study%201\Participant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edia%20Centre\Dropbox\Results%20-%20Studies%201,%202%20&amp;%203\Study%201\Participa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'IL-6 Clean'!$A$27:$C$27</c:f>
              <c:strCache>
                <c:ptCount val="1"/>
                <c:pt idx="0">
                  <c:v>Intermittent Vigorous</c:v>
                </c:pt>
              </c:strCache>
            </c:strRef>
          </c:tx>
          <c:spPr>
            <a:ln>
              <a:solidFill>
                <a:schemeClr val="tx1"/>
              </a:solidFill>
            </a:ln>
          </c:spPr>
          <c:marker>
            <c:spPr>
              <a:solidFill>
                <a:schemeClr val="tx1"/>
              </a:solidFill>
            </c:spPr>
          </c:marker>
          <c:errBars>
            <c:errDir val="y"/>
            <c:errBarType val="both"/>
            <c:errValType val="cust"/>
            <c:noEndCap val="0"/>
            <c:plus>
              <c:numRef>
                <c:f>'IL-6 Clean'!$B$24:$G$24</c:f>
                <c:numCache>
                  <c:formatCode>General</c:formatCode>
                  <c:ptCount val="6"/>
                  <c:pt idx="0">
                    <c:v>0.26092180880757898</c:v>
                  </c:pt>
                  <c:pt idx="1">
                    <c:v>0.76727704064009805</c:v>
                  </c:pt>
                  <c:pt idx="2">
                    <c:v>0.39782127231444298</c:v>
                  </c:pt>
                  <c:pt idx="3">
                    <c:v>0.62629878892616397</c:v>
                  </c:pt>
                  <c:pt idx="4">
                    <c:v>0.38682257451220298</c:v>
                  </c:pt>
                  <c:pt idx="5">
                    <c:v>0.48116051498067702</c:v>
                  </c:pt>
                </c:numCache>
              </c:numRef>
            </c:plus>
            <c:minus>
              <c:numRef>
                <c:f>'IL-6 Clean'!$B$24:$G$24</c:f>
                <c:numCache>
                  <c:formatCode>General</c:formatCode>
                  <c:ptCount val="6"/>
                  <c:pt idx="0">
                    <c:v>0.26092180880757898</c:v>
                  </c:pt>
                  <c:pt idx="1">
                    <c:v>0.76727704064009805</c:v>
                  </c:pt>
                  <c:pt idx="2">
                    <c:v>0.39782127231444298</c:v>
                  </c:pt>
                  <c:pt idx="3">
                    <c:v>0.62629878892616397</c:v>
                  </c:pt>
                  <c:pt idx="4">
                    <c:v>0.38682257451220298</c:v>
                  </c:pt>
                  <c:pt idx="5">
                    <c:v>0.48116051498067702</c:v>
                  </c:pt>
                </c:numCache>
              </c:numRef>
            </c:minus>
          </c:errBars>
          <c:cat>
            <c:strRef>
              <c:f>'IL-6 Clean'!$D$26:$I$26</c:f>
              <c:strCache>
                <c:ptCount val="6"/>
                <c:pt idx="0">
                  <c:v>Pre</c:v>
                </c:pt>
                <c:pt idx="1">
                  <c:v>Post</c:v>
                </c:pt>
                <c:pt idx="2">
                  <c:v>2h</c:v>
                </c:pt>
                <c:pt idx="3">
                  <c:v>4h</c:v>
                </c:pt>
                <c:pt idx="4">
                  <c:v>24h</c:v>
                </c:pt>
                <c:pt idx="5">
                  <c:v>48h</c:v>
                </c:pt>
              </c:strCache>
            </c:strRef>
          </c:cat>
          <c:val>
            <c:numRef>
              <c:f>'IL-6 Clean'!$D$27:$I$27</c:f>
              <c:numCache>
                <c:formatCode>0.00</c:formatCode>
                <c:ptCount val="6"/>
                <c:pt idx="0">
                  <c:v>0.41588235294117598</c:v>
                </c:pt>
                <c:pt idx="1">
                  <c:v>3.354705882352941</c:v>
                </c:pt>
                <c:pt idx="2">
                  <c:v>2</c:v>
                </c:pt>
                <c:pt idx="3">
                  <c:v>1.6917647058823531</c:v>
                </c:pt>
                <c:pt idx="4">
                  <c:v>0.88529411764705901</c:v>
                </c:pt>
                <c:pt idx="5">
                  <c:v>1.1200000000000001</c:v>
                </c:pt>
              </c:numCache>
            </c:numRef>
          </c:val>
          <c:smooth val="0"/>
          <c:extLst>
            <c:ext xmlns:c16="http://schemas.microsoft.com/office/drawing/2014/chart" uri="{C3380CC4-5D6E-409C-BE32-E72D297353CC}">
              <c16:uniqueId val="{00000000-CDE2-4F7D-B5DF-8BAF469E762A}"/>
            </c:ext>
          </c:extLst>
        </c:ser>
        <c:ser>
          <c:idx val="1"/>
          <c:order val="1"/>
          <c:tx>
            <c:strRef>
              <c:f>'IL-6 Clean'!$A$28:$C$28</c:f>
              <c:strCache>
                <c:ptCount val="1"/>
                <c:pt idx="0">
                  <c:v>Continuous Moderate</c:v>
                </c:pt>
              </c:strCache>
            </c:strRef>
          </c:tx>
          <c:spPr>
            <a:ln>
              <a:solidFill>
                <a:schemeClr val="tx1"/>
              </a:solidFill>
              <a:prstDash val="sysDot"/>
            </a:ln>
          </c:spPr>
          <c:marker>
            <c:spPr>
              <a:solidFill>
                <a:schemeClr val="tx1"/>
              </a:solidFill>
            </c:spPr>
          </c:marker>
          <c:dPt>
            <c:idx val="0"/>
            <c:bubble3D val="0"/>
            <c:extLst>
              <c:ext xmlns:c16="http://schemas.microsoft.com/office/drawing/2014/chart" uri="{C3380CC4-5D6E-409C-BE32-E72D297353CC}">
                <c16:uniqueId val="{00000001-CDE2-4F7D-B5DF-8BAF469E762A}"/>
              </c:ext>
            </c:extLst>
          </c:dPt>
          <c:dPt>
            <c:idx val="3"/>
            <c:bubble3D val="0"/>
            <c:extLst>
              <c:ext xmlns:c16="http://schemas.microsoft.com/office/drawing/2014/chart" uri="{C3380CC4-5D6E-409C-BE32-E72D297353CC}">
                <c16:uniqueId val="{00000002-CDE2-4F7D-B5DF-8BAF469E762A}"/>
              </c:ext>
            </c:extLst>
          </c:dPt>
          <c:errBars>
            <c:errDir val="y"/>
            <c:errBarType val="both"/>
            <c:errValType val="cust"/>
            <c:noEndCap val="0"/>
            <c:plus>
              <c:numRef>
                <c:f>'IL-6 Clean'!$K$24:$P$24</c:f>
                <c:numCache>
                  <c:formatCode>General</c:formatCode>
                  <c:ptCount val="6"/>
                  <c:pt idx="0">
                    <c:v>0.388371188337647</c:v>
                  </c:pt>
                  <c:pt idx="1">
                    <c:v>0.57154539942039295</c:v>
                  </c:pt>
                  <c:pt idx="2">
                    <c:v>0.405865515422284</c:v>
                  </c:pt>
                  <c:pt idx="3">
                    <c:v>0.57492740627956596</c:v>
                  </c:pt>
                  <c:pt idx="4">
                    <c:v>0.71343835799418498</c:v>
                  </c:pt>
                  <c:pt idx="5">
                    <c:v>0.37544535261841799</c:v>
                  </c:pt>
                </c:numCache>
              </c:numRef>
            </c:plus>
            <c:minus>
              <c:numRef>
                <c:f>'IL-6 Clean'!$K$24:$P$24</c:f>
                <c:numCache>
                  <c:formatCode>General</c:formatCode>
                  <c:ptCount val="6"/>
                  <c:pt idx="0">
                    <c:v>0.388371188337647</c:v>
                  </c:pt>
                  <c:pt idx="1">
                    <c:v>0.57154539942039295</c:v>
                  </c:pt>
                  <c:pt idx="2">
                    <c:v>0.405865515422284</c:v>
                  </c:pt>
                  <c:pt idx="3">
                    <c:v>0.57492740627956596</c:v>
                  </c:pt>
                  <c:pt idx="4">
                    <c:v>0.71343835799418498</c:v>
                  </c:pt>
                  <c:pt idx="5">
                    <c:v>0.37544535261841799</c:v>
                  </c:pt>
                </c:numCache>
              </c:numRef>
            </c:minus>
          </c:errBars>
          <c:cat>
            <c:strRef>
              <c:f>'IL-6 Clean'!$D$26:$I$26</c:f>
              <c:strCache>
                <c:ptCount val="6"/>
                <c:pt idx="0">
                  <c:v>Pre</c:v>
                </c:pt>
                <c:pt idx="1">
                  <c:v>Post</c:v>
                </c:pt>
                <c:pt idx="2">
                  <c:v>2h</c:v>
                </c:pt>
                <c:pt idx="3">
                  <c:v>4h</c:v>
                </c:pt>
                <c:pt idx="4">
                  <c:v>24h</c:v>
                </c:pt>
                <c:pt idx="5">
                  <c:v>48h</c:v>
                </c:pt>
              </c:strCache>
            </c:strRef>
          </c:cat>
          <c:val>
            <c:numRef>
              <c:f>'IL-6 Clean'!$D$28:$I$28</c:f>
              <c:numCache>
                <c:formatCode>0.00</c:formatCode>
                <c:ptCount val="6"/>
                <c:pt idx="0">
                  <c:v>0.94705882352941195</c:v>
                </c:pt>
                <c:pt idx="1">
                  <c:v>3.6982352941176471</c:v>
                </c:pt>
                <c:pt idx="2">
                  <c:v>3.3864705882352939</c:v>
                </c:pt>
                <c:pt idx="3">
                  <c:v>2.4394117647058828</c:v>
                </c:pt>
                <c:pt idx="4">
                  <c:v>1.4782352941176471</c:v>
                </c:pt>
                <c:pt idx="5">
                  <c:v>0.97235294117646998</c:v>
                </c:pt>
              </c:numCache>
            </c:numRef>
          </c:val>
          <c:smooth val="0"/>
          <c:extLst>
            <c:ext xmlns:c16="http://schemas.microsoft.com/office/drawing/2014/chart" uri="{C3380CC4-5D6E-409C-BE32-E72D297353CC}">
              <c16:uniqueId val="{00000003-CDE2-4F7D-B5DF-8BAF469E762A}"/>
            </c:ext>
          </c:extLst>
        </c:ser>
        <c:dLbls>
          <c:showLegendKey val="0"/>
          <c:showVal val="0"/>
          <c:showCatName val="0"/>
          <c:showSerName val="0"/>
          <c:showPercent val="0"/>
          <c:showBubbleSize val="0"/>
        </c:dLbls>
        <c:marker val="1"/>
        <c:smooth val="0"/>
        <c:axId val="48251648"/>
        <c:axId val="48253568"/>
      </c:lineChart>
      <c:catAx>
        <c:axId val="48251648"/>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GB" b="0">
                    <a:latin typeface="Times New Roman" panose="02020603050405020304" pitchFamily="18" charset="0"/>
                    <a:cs typeface="Times New Roman" panose="02020603050405020304" pitchFamily="18" charset="0"/>
                  </a:rPr>
                  <a:t>Time</a:t>
                </a:r>
              </a:p>
            </c:rich>
          </c:tx>
          <c:layout>
            <c:manualLayout>
              <c:xMode val="edge"/>
              <c:yMode val="edge"/>
              <c:x val="0.54241804744204103"/>
              <c:y val="0.85598890960476004"/>
            </c:manualLayout>
          </c:layout>
          <c:overlay val="0"/>
        </c:title>
        <c:numFmt formatCode="General" sourceLinked="1"/>
        <c:majorTickMark val="none"/>
        <c:minorTickMark val="none"/>
        <c:tickLblPos val="nextTo"/>
        <c:txPr>
          <a:bodyPr rot="-60000000" vert="horz"/>
          <a:lstStyle/>
          <a:p>
            <a:pPr>
              <a:defRPr>
                <a:latin typeface="Times New Roman" panose="02020603050405020304" pitchFamily="18" charset="0"/>
                <a:cs typeface="Times New Roman" panose="02020603050405020304" pitchFamily="18" charset="0"/>
              </a:defRPr>
            </a:pPr>
            <a:endParaRPr lang="en-US"/>
          </a:p>
        </c:txPr>
        <c:crossAx val="48253568"/>
        <c:crosses val="autoZero"/>
        <c:auto val="1"/>
        <c:lblAlgn val="ctr"/>
        <c:lblOffset val="100"/>
        <c:noMultiLvlLbl val="0"/>
      </c:catAx>
      <c:valAx>
        <c:axId val="48253568"/>
        <c:scaling>
          <c:orientation val="minMax"/>
          <c:max val="5"/>
        </c:scaling>
        <c:delete val="0"/>
        <c:axPos val="l"/>
        <c:title>
          <c:tx>
            <c:rich>
              <a:bodyPr rot="-5400000" vert="horz"/>
              <a:lstStyle/>
              <a:p>
                <a:pPr>
                  <a:defRPr b="1">
                    <a:solidFill>
                      <a:srgbClr val="FF0000"/>
                    </a:solidFill>
                    <a:latin typeface="Times New Roman" panose="02020603050405020304" pitchFamily="18" charset="0"/>
                    <a:cs typeface="Times New Roman" panose="02020603050405020304" pitchFamily="18" charset="0"/>
                  </a:defRPr>
                </a:pPr>
                <a:r>
                  <a:rPr lang="en-GB" b="0">
                    <a:solidFill>
                      <a:sysClr val="windowText" lastClr="000000"/>
                    </a:solidFill>
                    <a:latin typeface="Times New Roman" panose="02020603050405020304" pitchFamily="18" charset="0"/>
                    <a:cs typeface="Times New Roman" panose="02020603050405020304" pitchFamily="18" charset="0"/>
                  </a:rPr>
                  <a:t>IL-6</a:t>
                </a:r>
              </a:p>
              <a:p>
                <a:pPr>
                  <a:defRPr b="1">
                    <a:solidFill>
                      <a:srgbClr val="FF0000"/>
                    </a:solidFill>
                    <a:latin typeface="Times New Roman" panose="02020603050405020304" pitchFamily="18" charset="0"/>
                    <a:cs typeface="Times New Roman" panose="02020603050405020304" pitchFamily="18" charset="0"/>
                  </a:defRPr>
                </a:pPr>
                <a:r>
                  <a:rPr lang="en-GB" b="0">
                    <a:solidFill>
                      <a:sysClr val="windowText" lastClr="000000"/>
                    </a:solidFill>
                    <a:latin typeface="Times New Roman" panose="02020603050405020304" pitchFamily="18" charset="0"/>
                    <a:cs typeface="Times New Roman" panose="02020603050405020304" pitchFamily="18" charset="0"/>
                  </a:rPr>
                  <a:t>(pg/ml)</a:t>
                </a:r>
              </a:p>
            </c:rich>
          </c:tx>
          <c:layout>
            <c:manualLayout>
              <c:xMode val="edge"/>
              <c:yMode val="edge"/>
              <c:x val="1.32917852363513E-2"/>
              <c:y val="0.332353809987676"/>
            </c:manualLayout>
          </c:layout>
          <c:overlay val="0"/>
        </c:title>
        <c:numFmt formatCode="0.00" sourceLinked="1"/>
        <c:majorTickMark val="none"/>
        <c:minorTickMark val="none"/>
        <c:tickLblPos val="nextTo"/>
        <c:txPr>
          <a:bodyPr rot="-60000000" vert="horz"/>
          <a:lstStyle/>
          <a:p>
            <a:pPr>
              <a:defRPr>
                <a:latin typeface="Times New Roman" panose="02020603050405020304" pitchFamily="18" charset="0"/>
                <a:cs typeface="Times New Roman" panose="02020603050405020304" pitchFamily="18" charset="0"/>
              </a:defRPr>
            </a:pPr>
            <a:endParaRPr lang="en-US"/>
          </a:p>
        </c:txPr>
        <c:crossAx val="48251648"/>
        <c:crosses val="autoZero"/>
        <c:crossBetween val="between"/>
        <c:majorUnit val="1"/>
      </c:valAx>
    </c:plotArea>
    <c:legend>
      <c:legendPos val="b"/>
      <c:layout>
        <c:manualLayout>
          <c:xMode val="edge"/>
          <c:yMode val="edge"/>
          <c:x val="0.278187615670282"/>
          <c:y val="0.93009423813298897"/>
          <c:w val="0.62970875073479504"/>
          <c:h val="5.9160605618754102E-2"/>
        </c:manualLayout>
      </c:layout>
      <c:overlay val="0"/>
      <c:txPr>
        <a:bodyPr rot="0" vert="horz"/>
        <a:lstStyle/>
        <a:p>
          <a:pPr>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'TNF Clean'!$A$27:$C$27</c:f>
              <c:strCache>
                <c:ptCount val="1"/>
                <c:pt idx="0">
                  <c:v>Intermittent Vigorous</c:v>
                </c:pt>
              </c:strCache>
            </c:strRef>
          </c:tx>
          <c:spPr>
            <a:ln>
              <a:solidFill>
                <a:schemeClr val="tx1"/>
              </a:solidFill>
              <a:prstDash val="solid"/>
            </a:ln>
          </c:spPr>
          <c:marker>
            <c:spPr>
              <a:solidFill>
                <a:schemeClr val="tx1"/>
              </a:solidFill>
            </c:spPr>
          </c:marker>
          <c:errBars>
            <c:errDir val="y"/>
            <c:errBarType val="both"/>
            <c:errValType val="cust"/>
            <c:noEndCap val="0"/>
            <c:plus>
              <c:numRef>
                <c:f>'TNF Clean'!$B$24:$G$24</c:f>
                <c:numCache>
                  <c:formatCode>General</c:formatCode>
                  <c:ptCount val="6"/>
                  <c:pt idx="0">
                    <c:v>0.35363694472788099</c:v>
                  </c:pt>
                  <c:pt idx="1">
                    <c:v>0.53771979009922999</c:v>
                  </c:pt>
                  <c:pt idx="2">
                    <c:v>0.65060806266989402</c:v>
                  </c:pt>
                  <c:pt idx="3">
                    <c:v>0.66967220622400603</c:v>
                  </c:pt>
                  <c:pt idx="4">
                    <c:v>0.60890735558183295</c:v>
                  </c:pt>
                  <c:pt idx="5">
                    <c:v>0.68770945220888102</c:v>
                  </c:pt>
                </c:numCache>
              </c:numRef>
            </c:plus>
            <c:minus>
              <c:numRef>
                <c:f>'TNF Clean'!$B$24:$G$24</c:f>
                <c:numCache>
                  <c:formatCode>General</c:formatCode>
                  <c:ptCount val="6"/>
                  <c:pt idx="0">
                    <c:v>0.35363694472788099</c:v>
                  </c:pt>
                  <c:pt idx="1">
                    <c:v>0.53771979009922999</c:v>
                  </c:pt>
                  <c:pt idx="2">
                    <c:v>0.65060806266989402</c:v>
                  </c:pt>
                  <c:pt idx="3">
                    <c:v>0.66967220622400603</c:v>
                  </c:pt>
                  <c:pt idx="4">
                    <c:v>0.60890735558183295</c:v>
                  </c:pt>
                  <c:pt idx="5">
                    <c:v>0.68770945220888102</c:v>
                  </c:pt>
                </c:numCache>
              </c:numRef>
            </c:minus>
          </c:errBars>
          <c:cat>
            <c:strRef>
              <c:f>'TNF Clean'!$D$26:$I$26</c:f>
              <c:strCache>
                <c:ptCount val="6"/>
                <c:pt idx="0">
                  <c:v>Pre</c:v>
                </c:pt>
                <c:pt idx="1">
                  <c:v>Post</c:v>
                </c:pt>
                <c:pt idx="2">
                  <c:v>2h</c:v>
                </c:pt>
                <c:pt idx="3">
                  <c:v>4h</c:v>
                </c:pt>
                <c:pt idx="4">
                  <c:v>24h</c:v>
                </c:pt>
                <c:pt idx="5">
                  <c:v>48h</c:v>
                </c:pt>
              </c:strCache>
            </c:strRef>
          </c:cat>
          <c:val>
            <c:numRef>
              <c:f>'TNF Clean'!$D$27:$I$27</c:f>
              <c:numCache>
                <c:formatCode>0.00</c:formatCode>
                <c:ptCount val="6"/>
                <c:pt idx="0">
                  <c:v>1.3539000000000001</c:v>
                </c:pt>
                <c:pt idx="1">
                  <c:v>4.1824117647058783</c:v>
                </c:pt>
                <c:pt idx="2">
                  <c:v>4.0367058823529414</c:v>
                </c:pt>
                <c:pt idx="3">
                  <c:v>4.1601235294117647</c:v>
                </c:pt>
                <c:pt idx="4">
                  <c:v>3.19859411764706</c:v>
                </c:pt>
                <c:pt idx="5">
                  <c:v>3.424764705882354</c:v>
                </c:pt>
              </c:numCache>
            </c:numRef>
          </c:val>
          <c:smooth val="0"/>
          <c:extLst>
            <c:ext xmlns:c16="http://schemas.microsoft.com/office/drawing/2014/chart" uri="{C3380CC4-5D6E-409C-BE32-E72D297353CC}">
              <c16:uniqueId val="{00000000-6B04-47EF-B3E5-68B18C416CF8}"/>
            </c:ext>
          </c:extLst>
        </c:ser>
        <c:ser>
          <c:idx val="1"/>
          <c:order val="1"/>
          <c:tx>
            <c:strRef>
              <c:f>'TNF Clean'!$A$28:$C$28</c:f>
              <c:strCache>
                <c:ptCount val="1"/>
                <c:pt idx="0">
                  <c:v>Continuous Moderate</c:v>
                </c:pt>
              </c:strCache>
            </c:strRef>
          </c:tx>
          <c:spPr>
            <a:ln>
              <a:solidFill>
                <a:schemeClr val="tx1"/>
              </a:solidFill>
              <a:prstDash val="sysDot"/>
            </a:ln>
          </c:spPr>
          <c:marker>
            <c:spPr>
              <a:solidFill>
                <a:schemeClr val="tx1"/>
              </a:solidFill>
            </c:spPr>
          </c:marker>
          <c:errBars>
            <c:errDir val="y"/>
            <c:errBarType val="both"/>
            <c:errValType val="cust"/>
            <c:noEndCap val="0"/>
            <c:plus>
              <c:numRef>
                <c:f>'TNF Clean'!$K$24:$P$24</c:f>
                <c:numCache>
                  <c:formatCode>General</c:formatCode>
                  <c:ptCount val="6"/>
                  <c:pt idx="0">
                    <c:v>0.44267578566155202</c:v>
                  </c:pt>
                  <c:pt idx="1">
                    <c:v>0.49250016774099997</c:v>
                  </c:pt>
                  <c:pt idx="2">
                    <c:v>0.67267585202912905</c:v>
                  </c:pt>
                  <c:pt idx="3">
                    <c:v>0.56235353436468904</c:v>
                  </c:pt>
                  <c:pt idx="4">
                    <c:v>0.46750469531161698</c:v>
                  </c:pt>
                  <c:pt idx="5">
                    <c:v>0.47374755114357398</c:v>
                  </c:pt>
                </c:numCache>
              </c:numRef>
            </c:plus>
            <c:minus>
              <c:numRef>
                <c:f>'TNF Clean'!$K$24:$P$24</c:f>
                <c:numCache>
                  <c:formatCode>General</c:formatCode>
                  <c:ptCount val="6"/>
                  <c:pt idx="0">
                    <c:v>0.44267578566155202</c:v>
                  </c:pt>
                  <c:pt idx="1">
                    <c:v>0.49250016774099997</c:v>
                  </c:pt>
                  <c:pt idx="2">
                    <c:v>0.67267585202912905</c:v>
                  </c:pt>
                  <c:pt idx="3">
                    <c:v>0.56235353436468904</c:v>
                  </c:pt>
                  <c:pt idx="4">
                    <c:v>0.46750469531161698</c:v>
                  </c:pt>
                  <c:pt idx="5">
                    <c:v>0.47374755114357398</c:v>
                  </c:pt>
                </c:numCache>
              </c:numRef>
            </c:minus>
          </c:errBars>
          <c:cat>
            <c:strRef>
              <c:f>'TNF Clean'!$D$26:$I$26</c:f>
              <c:strCache>
                <c:ptCount val="6"/>
                <c:pt idx="0">
                  <c:v>Pre</c:v>
                </c:pt>
                <c:pt idx="1">
                  <c:v>Post</c:v>
                </c:pt>
                <c:pt idx="2">
                  <c:v>2h</c:v>
                </c:pt>
                <c:pt idx="3">
                  <c:v>4h</c:v>
                </c:pt>
                <c:pt idx="4">
                  <c:v>24h</c:v>
                </c:pt>
                <c:pt idx="5">
                  <c:v>48h</c:v>
                </c:pt>
              </c:strCache>
            </c:strRef>
          </c:cat>
          <c:val>
            <c:numRef>
              <c:f>'TNF Clean'!$D$28:$I$28</c:f>
              <c:numCache>
                <c:formatCode>0.00</c:formatCode>
                <c:ptCount val="6"/>
                <c:pt idx="0">
                  <c:v>0.92529411764705904</c:v>
                </c:pt>
                <c:pt idx="1">
                  <c:v>2.532941176470588</c:v>
                </c:pt>
                <c:pt idx="2">
                  <c:v>2.1264117647058818</c:v>
                </c:pt>
                <c:pt idx="3">
                  <c:v>2.516523529411764</c:v>
                </c:pt>
                <c:pt idx="4">
                  <c:v>1.1505882352941179</c:v>
                </c:pt>
                <c:pt idx="5">
                  <c:v>2.5053529411764708</c:v>
                </c:pt>
              </c:numCache>
            </c:numRef>
          </c:val>
          <c:smooth val="0"/>
          <c:extLst>
            <c:ext xmlns:c16="http://schemas.microsoft.com/office/drawing/2014/chart" uri="{C3380CC4-5D6E-409C-BE32-E72D297353CC}">
              <c16:uniqueId val="{00000001-6B04-47EF-B3E5-68B18C416CF8}"/>
            </c:ext>
          </c:extLst>
        </c:ser>
        <c:dLbls>
          <c:showLegendKey val="0"/>
          <c:showVal val="0"/>
          <c:showCatName val="0"/>
          <c:showSerName val="0"/>
          <c:showPercent val="0"/>
          <c:showBubbleSize val="0"/>
        </c:dLbls>
        <c:marker val="1"/>
        <c:smooth val="0"/>
        <c:axId val="49948544"/>
        <c:axId val="49983488"/>
      </c:lineChart>
      <c:catAx>
        <c:axId val="49948544"/>
        <c:scaling>
          <c:orientation val="minMax"/>
        </c:scaling>
        <c:delete val="0"/>
        <c:axPos val="b"/>
        <c:title>
          <c:tx>
            <c:rich>
              <a:bodyPr rot="0" vert="horz"/>
              <a:lstStyle/>
              <a:p>
                <a:pPr>
                  <a:defRPr>
                    <a:latin typeface="Times New Roman" panose="02020603050405020304" pitchFamily="18" charset="0"/>
                    <a:cs typeface="Times New Roman" panose="02020603050405020304" pitchFamily="18" charset="0"/>
                  </a:defRPr>
                </a:pPr>
                <a:r>
                  <a:rPr lang="en-GB" b="0">
                    <a:latin typeface="Times New Roman" panose="02020603050405020304" pitchFamily="18" charset="0"/>
                    <a:cs typeface="Times New Roman" panose="02020603050405020304" pitchFamily="18" charset="0"/>
                  </a:rPr>
                  <a:t>Time</a:t>
                </a:r>
              </a:p>
            </c:rich>
          </c:tx>
          <c:layout>
            <c:manualLayout>
              <c:xMode val="edge"/>
              <c:yMode val="edge"/>
              <c:x val="0.53755086875903801"/>
              <c:y val="0.85710408979473596"/>
            </c:manualLayout>
          </c:layout>
          <c:overlay val="0"/>
        </c:title>
        <c:numFmt formatCode="General" sourceLinked="1"/>
        <c:majorTickMark val="none"/>
        <c:minorTickMark val="none"/>
        <c:tickLblPos val="nextTo"/>
        <c:txPr>
          <a:bodyPr rot="-60000000" vert="horz"/>
          <a:lstStyle/>
          <a:p>
            <a:pPr>
              <a:defRPr>
                <a:latin typeface="Times New Roman" panose="02020603050405020304" pitchFamily="18" charset="0"/>
                <a:cs typeface="Times New Roman" panose="02020603050405020304" pitchFamily="18" charset="0"/>
              </a:defRPr>
            </a:pPr>
            <a:endParaRPr lang="en-US"/>
          </a:p>
        </c:txPr>
        <c:crossAx val="49983488"/>
        <c:crossesAt val="0"/>
        <c:auto val="1"/>
        <c:lblAlgn val="ctr"/>
        <c:lblOffset val="100"/>
        <c:noMultiLvlLbl val="0"/>
      </c:catAx>
      <c:valAx>
        <c:axId val="49983488"/>
        <c:scaling>
          <c:orientation val="minMax"/>
          <c:max val="6"/>
          <c:min val="0"/>
        </c:scaling>
        <c:delete val="0"/>
        <c:axPos val="l"/>
        <c:title>
          <c:tx>
            <c:rich>
              <a:bodyPr rot="-5400000" vert="horz"/>
              <a:lstStyle/>
              <a:p>
                <a:pPr>
                  <a:defRPr>
                    <a:solidFill>
                      <a:srgbClr val="FF0000"/>
                    </a:solidFill>
                    <a:latin typeface="Times New Roman" panose="02020603050405020304" pitchFamily="18" charset="0"/>
                    <a:cs typeface="Times New Roman" panose="02020603050405020304" pitchFamily="18" charset="0"/>
                  </a:defRPr>
                </a:pPr>
                <a:r>
                  <a:rPr lang="en-GB" b="0">
                    <a:solidFill>
                      <a:sysClr val="windowText" lastClr="000000"/>
                    </a:solidFill>
                    <a:latin typeface="Times New Roman" panose="02020603050405020304" pitchFamily="18" charset="0"/>
                    <a:cs typeface="Times New Roman" panose="02020603050405020304" pitchFamily="18" charset="0"/>
                  </a:rPr>
                  <a:t>TNF-</a:t>
                </a:r>
                <a:r>
                  <a:rPr lang="el-GR" b="0">
                    <a:solidFill>
                      <a:sysClr val="windowText" lastClr="000000"/>
                    </a:solidFill>
                    <a:latin typeface="Times New Roman" panose="02020603050405020304" pitchFamily="18" charset="0"/>
                    <a:cs typeface="Times New Roman" panose="02020603050405020304" pitchFamily="18" charset="0"/>
                  </a:rPr>
                  <a:t>α</a:t>
                </a:r>
                <a:endParaRPr lang="en-GB" b="0">
                  <a:solidFill>
                    <a:sysClr val="windowText" lastClr="000000"/>
                  </a:solidFill>
                  <a:latin typeface="Times New Roman" panose="02020603050405020304" pitchFamily="18" charset="0"/>
                  <a:cs typeface="Times New Roman" panose="02020603050405020304" pitchFamily="18" charset="0"/>
                </a:endParaRPr>
              </a:p>
              <a:p>
                <a:pPr>
                  <a:defRPr>
                    <a:solidFill>
                      <a:srgbClr val="FF0000"/>
                    </a:solidFill>
                    <a:latin typeface="Times New Roman" panose="02020603050405020304" pitchFamily="18" charset="0"/>
                    <a:cs typeface="Times New Roman" panose="02020603050405020304" pitchFamily="18" charset="0"/>
                  </a:defRPr>
                </a:pPr>
                <a:r>
                  <a:rPr lang="en-GB" b="0">
                    <a:solidFill>
                      <a:sysClr val="windowText" lastClr="000000"/>
                    </a:solidFill>
                    <a:latin typeface="Times New Roman" panose="02020603050405020304" pitchFamily="18" charset="0"/>
                    <a:cs typeface="Times New Roman" panose="02020603050405020304" pitchFamily="18" charset="0"/>
                  </a:rPr>
                  <a:t>(pg/mL)</a:t>
                </a:r>
              </a:p>
            </c:rich>
          </c:tx>
          <c:layout>
            <c:manualLayout>
              <c:xMode val="edge"/>
              <c:yMode val="edge"/>
              <c:x val="3.6919803629197501E-4"/>
              <c:y val="0.31819262129329601"/>
            </c:manualLayout>
          </c:layout>
          <c:overlay val="0"/>
        </c:title>
        <c:numFmt formatCode="0.00" sourceLinked="1"/>
        <c:majorTickMark val="none"/>
        <c:minorTickMark val="none"/>
        <c:tickLblPos val="nextTo"/>
        <c:txPr>
          <a:bodyPr rot="-60000000" vert="horz"/>
          <a:lstStyle/>
          <a:p>
            <a:pPr>
              <a:defRPr>
                <a:latin typeface="Times New Roman" panose="02020603050405020304" pitchFamily="18" charset="0"/>
                <a:cs typeface="Times New Roman" panose="02020603050405020304" pitchFamily="18" charset="0"/>
              </a:defRPr>
            </a:pPr>
            <a:endParaRPr lang="en-US"/>
          </a:p>
        </c:txPr>
        <c:crossAx val="49948544"/>
        <c:crosses val="autoZero"/>
        <c:crossBetween val="between"/>
        <c:majorUnit val="1"/>
        <c:minorUnit val="0.5"/>
      </c:valAx>
    </c:plotArea>
    <c:legend>
      <c:legendPos val="b"/>
      <c:layout>
        <c:manualLayout>
          <c:xMode val="edge"/>
          <c:yMode val="edge"/>
          <c:x val="0.29248023248309302"/>
          <c:y val="0.92956425786028496"/>
          <c:w val="0.583401390921507"/>
          <c:h val="5.0278755260816203E-2"/>
        </c:manualLayout>
      </c:layout>
      <c:overlay val="0"/>
      <c:txPr>
        <a:bodyPr rot="0" vert="horz"/>
        <a:lstStyle/>
        <a:p>
          <a:pPr>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'Endothelin-1 Clean'!$A$27:$C$27</c:f>
              <c:strCache>
                <c:ptCount val="1"/>
                <c:pt idx="0">
                  <c:v>Intermittent Vigorous</c:v>
                </c:pt>
              </c:strCache>
            </c:strRef>
          </c:tx>
          <c:spPr>
            <a:solidFill>
              <a:schemeClr val="tx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errBars>
            <c:errBarType val="plus"/>
            <c:errValType val="cust"/>
            <c:noEndCap val="0"/>
            <c:plus>
              <c:numRef>
                <c:f>'Endothelin-1 Clean'!$B$24:$C$24</c:f>
                <c:numCache>
                  <c:formatCode>General</c:formatCode>
                  <c:ptCount val="2"/>
                  <c:pt idx="0">
                    <c:v>0.14115272471866</c:v>
                  </c:pt>
                  <c:pt idx="1">
                    <c:v>0.35751364094284199</c:v>
                  </c:pt>
                </c:numCache>
              </c:numRef>
            </c:plus>
            <c:minus>
              <c:numRef>
                <c:f>'Endothelin-1 Clean'!$B$24:$C$24</c:f>
                <c:numCache>
                  <c:formatCode>General</c:formatCode>
                  <c:ptCount val="2"/>
                  <c:pt idx="0">
                    <c:v>0.14115272471866</c:v>
                  </c:pt>
                  <c:pt idx="1">
                    <c:v>0.35751364094284199</c:v>
                  </c:pt>
                </c:numCache>
              </c:numRef>
            </c:minus>
            <c:spPr>
              <a:noFill/>
              <a:ln w="9525" cap="flat" cmpd="sng" algn="ctr">
                <a:solidFill>
                  <a:schemeClr val="tx1">
                    <a:lumMod val="65000"/>
                    <a:lumOff val="35000"/>
                  </a:schemeClr>
                </a:solidFill>
                <a:round/>
              </a:ln>
              <a:effectLst/>
            </c:spPr>
          </c:errBars>
          <c:cat>
            <c:strRef>
              <c:f>'Endothelin-1 Clean'!$D$26:$E$26</c:f>
              <c:strCache>
                <c:ptCount val="2"/>
                <c:pt idx="0">
                  <c:v>Pre</c:v>
                </c:pt>
                <c:pt idx="1">
                  <c:v>Post</c:v>
                </c:pt>
              </c:strCache>
            </c:strRef>
          </c:cat>
          <c:val>
            <c:numRef>
              <c:f>'Endothelin-1 Clean'!$D$27:$E$27</c:f>
              <c:numCache>
                <c:formatCode>0.00</c:formatCode>
                <c:ptCount val="2"/>
                <c:pt idx="0">
                  <c:v>0.39294117647058802</c:v>
                </c:pt>
                <c:pt idx="1">
                  <c:v>1.047058823529412</c:v>
                </c:pt>
              </c:numCache>
            </c:numRef>
          </c:val>
          <c:extLst>
            <c:ext xmlns:c16="http://schemas.microsoft.com/office/drawing/2014/chart" uri="{C3380CC4-5D6E-409C-BE32-E72D297353CC}">
              <c16:uniqueId val="{00000000-4FAE-4D21-AC0D-D819C6BD3D25}"/>
            </c:ext>
          </c:extLst>
        </c:ser>
        <c:ser>
          <c:idx val="1"/>
          <c:order val="1"/>
          <c:tx>
            <c:strRef>
              <c:f>'Endothelin-1 Clean'!$A$28:$C$28</c:f>
              <c:strCache>
                <c:ptCount val="1"/>
                <c:pt idx="0">
                  <c:v>Continuous Moderate</c:v>
                </c:pt>
              </c:strCache>
            </c:strRef>
          </c:tx>
          <c:spPr>
            <a:solidFill>
              <a:schemeClr val="bg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chemeClr val="bg1"/>
              </a:solidFill>
              <a:ln>
                <a:solidFill>
                  <a:schemeClr val="tx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5C5-48BD-B9A1-1AC7675345C7}"/>
              </c:ext>
            </c:extLst>
          </c:dPt>
          <c:dPt>
            <c:idx val="1"/>
            <c:invertIfNegative val="0"/>
            <c:bubble3D val="0"/>
            <c:spPr>
              <a:solidFill>
                <a:schemeClr val="bg1"/>
              </a:solidFill>
              <a:ln>
                <a:solidFill>
                  <a:schemeClr val="tx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5C5-48BD-B9A1-1AC7675345C7}"/>
              </c:ext>
            </c:extLst>
          </c:dPt>
          <c:errBars>
            <c:errBarType val="plus"/>
            <c:errValType val="cust"/>
            <c:noEndCap val="0"/>
            <c:plus>
              <c:numRef>
                <c:f>'Endothelin-1 Clean'!$G$24:$H$24</c:f>
                <c:numCache>
                  <c:formatCode>General</c:formatCode>
                  <c:ptCount val="2"/>
                  <c:pt idx="0">
                    <c:v>6.0109473370903298E-2</c:v>
                  </c:pt>
                  <c:pt idx="1">
                    <c:v>0.104293429213746</c:v>
                  </c:pt>
                </c:numCache>
              </c:numRef>
            </c:plus>
            <c:minus>
              <c:numRef>
                <c:f>'Endothelin-1 Clean'!$G$24:$H$24</c:f>
                <c:numCache>
                  <c:formatCode>General</c:formatCode>
                  <c:ptCount val="2"/>
                  <c:pt idx="0">
                    <c:v>6.0109473370903298E-2</c:v>
                  </c:pt>
                  <c:pt idx="1">
                    <c:v>0.104293429213746</c:v>
                  </c:pt>
                </c:numCache>
              </c:numRef>
            </c:minus>
            <c:spPr>
              <a:noFill/>
              <a:ln w="9525" cap="flat" cmpd="sng" algn="ctr">
                <a:solidFill>
                  <a:schemeClr val="tx1">
                    <a:lumMod val="65000"/>
                    <a:lumOff val="35000"/>
                  </a:schemeClr>
                </a:solidFill>
                <a:round/>
              </a:ln>
              <a:effectLst/>
            </c:spPr>
          </c:errBars>
          <c:cat>
            <c:strRef>
              <c:f>'Endothelin-1 Clean'!$D$26:$E$26</c:f>
              <c:strCache>
                <c:ptCount val="2"/>
                <c:pt idx="0">
                  <c:v>Pre</c:v>
                </c:pt>
                <c:pt idx="1">
                  <c:v>Post</c:v>
                </c:pt>
              </c:strCache>
            </c:strRef>
          </c:cat>
          <c:val>
            <c:numRef>
              <c:f>'Endothelin-1 Clean'!$D$28:$E$28</c:f>
              <c:numCache>
                <c:formatCode>0.00</c:formatCode>
                <c:ptCount val="2"/>
                <c:pt idx="0">
                  <c:v>0.21117647058823499</c:v>
                </c:pt>
                <c:pt idx="1">
                  <c:v>0.47117647058823497</c:v>
                </c:pt>
              </c:numCache>
            </c:numRef>
          </c:val>
          <c:extLst>
            <c:ext xmlns:c16="http://schemas.microsoft.com/office/drawing/2014/chart" uri="{C3380CC4-5D6E-409C-BE32-E72D297353CC}">
              <c16:uniqueId val="{00000001-4FAE-4D21-AC0D-D819C6BD3D25}"/>
            </c:ext>
          </c:extLst>
        </c:ser>
        <c:dLbls>
          <c:showLegendKey val="0"/>
          <c:showVal val="0"/>
          <c:showCatName val="0"/>
          <c:showSerName val="0"/>
          <c:showPercent val="0"/>
          <c:showBubbleSize val="0"/>
        </c:dLbls>
        <c:gapWidth val="100"/>
        <c:overlap val="-24"/>
        <c:axId val="50572672"/>
        <c:axId val="50738688"/>
      </c:barChart>
      <c:catAx>
        <c:axId val="50572672"/>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solidFill>
                      <a:sysClr val="windowText" lastClr="000000"/>
                    </a:solidFill>
                  </a:rPr>
                  <a:t>Time</a:t>
                </a:r>
              </a:p>
            </c:rich>
          </c:tx>
          <c:overlay val="0"/>
          <c:spPr>
            <a:noFill/>
            <a:ln>
              <a:noFill/>
            </a:ln>
            <a:effectLst/>
          </c:sp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a:solidFill>
                  <a:schemeClr val="tx1"/>
                </a:solidFill>
                <a:latin typeface="Times New Roman" panose="02020603050405020304" pitchFamily="18" charset="0"/>
                <a:ea typeface="+mn-ea"/>
                <a:cs typeface="Times New Roman" panose="02020603050405020304" pitchFamily="18" charset="0"/>
              </a:defRPr>
            </a:pPr>
            <a:endParaRPr lang="en-US"/>
          </a:p>
        </c:txPr>
        <c:crossAx val="50738688"/>
        <c:crosses val="autoZero"/>
        <c:auto val="1"/>
        <c:lblAlgn val="ctr"/>
        <c:lblOffset val="100"/>
        <c:noMultiLvlLbl val="0"/>
      </c:catAx>
      <c:valAx>
        <c:axId val="5073868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cap="none" spc="0" baseline="0">
                    <a:ln w="0"/>
                    <a:solidFill>
                      <a:srgbClr val="FF0000"/>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r>
                  <a:rPr lang="en-GB" sz="1000" b="0" cap="none" spc="0">
                    <a:ln w="0"/>
                    <a:solidFill>
                      <a:sysClr val="windowText" lastClr="000000"/>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Endothelin-1</a:t>
                </a:r>
                <a:r>
                  <a:rPr lang="en-GB" sz="1000" b="0" cap="none" spc="0" baseline="0">
                    <a:ln w="0"/>
                    <a:solidFill>
                      <a:sysClr val="windowText" lastClr="000000"/>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 </a:t>
                </a:r>
                <a:r>
                  <a:rPr lang="en-GB" sz="1000" b="0" cap="none" spc="0">
                    <a:ln w="0"/>
                    <a:solidFill>
                      <a:sysClr val="windowText" lastClr="000000"/>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(pg/mL)</a:t>
                </a:r>
              </a:p>
            </c:rich>
          </c:tx>
          <c:layout>
            <c:manualLayout>
              <c:xMode val="edge"/>
              <c:yMode val="edge"/>
              <c:x val="5.5555555555555497E-3"/>
              <c:y val="0.14721420239136801"/>
            </c:manualLayout>
          </c:layout>
          <c:overlay val="0"/>
          <c:spPr>
            <a:noFill/>
            <a:ln>
              <a:noFill/>
            </a:ln>
            <a:effectLst/>
          </c:spPr>
        </c:title>
        <c:numFmt formatCode="0.00"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a:solidFill>
                  <a:schemeClr val="tx1"/>
                </a:solidFill>
                <a:latin typeface="Times New Roman" panose="02020603050405020304" pitchFamily="18" charset="0"/>
                <a:ea typeface="+mn-ea"/>
                <a:cs typeface="Times New Roman" panose="02020603050405020304" pitchFamily="18" charset="0"/>
              </a:defRPr>
            </a:pPr>
            <a:endParaRPr lang="en-US"/>
          </a:p>
        </c:txPr>
        <c:crossAx val="50572672"/>
        <c:crosses val="autoZero"/>
        <c:crossBetween val="between"/>
        <c:majorUnit val="0.5"/>
      </c:valAx>
      <c:spPr>
        <a:noFill/>
        <a:ln>
          <a:noFill/>
        </a:ln>
        <a:effectLst/>
      </c:spPr>
    </c:plotArea>
    <c:legend>
      <c:legendPos val="b"/>
      <c:layout>
        <c:manualLayout>
          <c:xMode val="edge"/>
          <c:yMode val="edge"/>
          <c:x val="0.331559930008749"/>
          <c:y val="0.88488261883931196"/>
          <c:w val="0.58132458442694701"/>
          <c:h val="7.345071449402160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75466024559922"/>
          <c:y val="3.5929332635150399E-2"/>
          <c:w val="0.81614320280326602"/>
          <c:h val="0.75822156747564695"/>
        </c:manualLayout>
      </c:layout>
      <c:lineChart>
        <c:grouping val="standard"/>
        <c:varyColors val="0"/>
        <c:ser>
          <c:idx val="0"/>
          <c:order val="0"/>
          <c:tx>
            <c:strRef>
              <c:f>'Alpha Tocopherol'!$A$28:$C$28</c:f>
              <c:strCache>
                <c:ptCount val="1"/>
                <c:pt idx="0">
                  <c:v>Intermittent Vigorous</c:v>
                </c:pt>
              </c:strCache>
            </c:strRef>
          </c:tx>
          <c:spPr>
            <a:ln>
              <a:solidFill>
                <a:schemeClr val="tx1"/>
              </a:solidFill>
            </a:ln>
          </c:spPr>
          <c:marker>
            <c:spPr>
              <a:solidFill>
                <a:schemeClr val="tx1"/>
              </a:solidFill>
            </c:spPr>
          </c:marker>
          <c:errBars>
            <c:errDir val="y"/>
            <c:errBarType val="both"/>
            <c:errValType val="cust"/>
            <c:noEndCap val="0"/>
            <c:plus>
              <c:numRef>
                <c:f>'Alpha Tocopherol'!$B$24:$G$24</c:f>
                <c:numCache>
                  <c:formatCode>General</c:formatCode>
                  <c:ptCount val="6"/>
                  <c:pt idx="0">
                    <c:v>0.89184572521140504</c:v>
                  </c:pt>
                  <c:pt idx="1">
                    <c:v>0.96296641959078499</c:v>
                  </c:pt>
                  <c:pt idx="2">
                    <c:v>0.81114954312684096</c:v>
                  </c:pt>
                  <c:pt idx="3">
                    <c:v>1.0804468910728819</c:v>
                  </c:pt>
                  <c:pt idx="4">
                    <c:v>1.0966955856628799</c:v>
                  </c:pt>
                  <c:pt idx="5">
                    <c:v>1.0923700068355551</c:v>
                  </c:pt>
                </c:numCache>
              </c:numRef>
            </c:plus>
            <c:minus>
              <c:numRef>
                <c:f>'Alpha Tocopherol'!$B$24:$G$24</c:f>
                <c:numCache>
                  <c:formatCode>General</c:formatCode>
                  <c:ptCount val="6"/>
                  <c:pt idx="0">
                    <c:v>0.89184572521140504</c:v>
                  </c:pt>
                  <c:pt idx="1">
                    <c:v>0.96296641959078499</c:v>
                  </c:pt>
                  <c:pt idx="2">
                    <c:v>0.81114954312684096</c:v>
                  </c:pt>
                  <c:pt idx="3">
                    <c:v>1.0804468910728819</c:v>
                  </c:pt>
                  <c:pt idx="4">
                    <c:v>1.0966955856628799</c:v>
                  </c:pt>
                  <c:pt idx="5">
                    <c:v>1.0923700068355551</c:v>
                  </c:pt>
                </c:numCache>
              </c:numRef>
            </c:minus>
          </c:errBars>
          <c:cat>
            <c:strRef>
              <c:f>'Alpha Tocopherol'!$D$27:$I$27</c:f>
              <c:strCache>
                <c:ptCount val="6"/>
                <c:pt idx="0">
                  <c:v>Pre</c:v>
                </c:pt>
                <c:pt idx="1">
                  <c:v>Post</c:v>
                </c:pt>
                <c:pt idx="2">
                  <c:v>2h</c:v>
                </c:pt>
                <c:pt idx="3">
                  <c:v>4h</c:v>
                </c:pt>
                <c:pt idx="4">
                  <c:v>24h</c:v>
                </c:pt>
                <c:pt idx="5">
                  <c:v>48h</c:v>
                </c:pt>
              </c:strCache>
            </c:strRef>
          </c:cat>
          <c:val>
            <c:numRef>
              <c:f>'Alpha Tocopherol'!$D$28:$I$28</c:f>
              <c:numCache>
                <c:formatCode>0.00</c:formatCode>
                <c:ptCount val="6"/>
                <c:pt idx="0">
                  <c:v>19.422941176470591</c:v>
                </c:pt>
                <c:pt idx="1">
                  <c:v>20.48117647058822</c:v>
                </c:pt>
                <c:pt idx="2">
                  <c:v>20.650588235294119</c:v>
                </c:pt>
                <c:pt idx="3">
                  <c:v>21.455882352941181</c:v>
                </c:pt>
                <c:pt idx="4">
                  <c:v>18.904823529411779</c:v>
                </c:pt>
                <c:pt idx="5">
                  <c:v>21.231764705882359</c:v>
                </c:pt>
              </c:numCache>
            </c:numRef>
          </c:val>
          <c:smooth val="0"/>
          <c:extLst>
            <c:ext xmlns:c16="http://schemas.microsoft.com/office/drawing/2014/chart" uri="{C3380CC4-5D6E-409C-BE32-E72D297353CC}">
              <c16:uniqueId val="{00000000-D49A-43A3-AE25-3FC15CAFA595}"/>
            </c:ext>
          </c:extLst>
        </c:ser>
        <c:ser>
          <c:idx val="1"/>
          <c:order val="1"/>
          <c:tx>
            <c:strRef>
              <c:f>'Alpha Tocopherol'!$A$29:$C$29</c:f>
              <c:strCache>
                <c:ptCount val="1"/>
                <c:pt idx="0">
                  <c:v>Continuous Moderate</c:v>
                </c:pt>
              </c:strCache>
            </c:strRef>
          </c:tx>
          <c:spPr>
            <a:ln>
              <a:solidFill>
                <a:schemeClr val="tx1"/>
              </a:solidFill>
              <a:prstDash val="sysDot"/>
            </a:ln>
          </c:spPr>
          <c:marker>
            <c:spPr>
              <a:solidFill>
                <a:schemeClr val="tx1"/>
              </a:solidFill>
            </c:spPr>
          </c:marker>
          <c:errBars>
            <c:errDir val="y"/>
            <c:errBarType val="both"/>
            <c:errValType val="cust"/>
            <c:noEndCap val="0"/>
            <c:plus>
              <c:numRef>
                <c:f>'Alpha Tocopherol'!$K$24:$P$24</c:f>
                <c:numCache>
                  <c:formatCode>General</c:formatCode>
                  <c:ptCount val="6"/>
                  <c:pt idx="0">
                    <c:v>0.93667785173125595</c:v>
                  </c:pt>
                  <c:pt idx="1">
                    <c:v>1.119247035884235</c:v>
                  </c:pt>
                  <c:pt idx="2">
                    <c:v>1.080991010945024</c:v>
                  </c:pt>
                  <c:pt idx="3">
                    <c:v>1.0498881139926839</c:v>
                  </c:pt>
                  <c:pt idx="4">
                    <c:v>0.89051703421961304</c:v>
                  </c:pt>
                  <c:pt idx="5">
                    <c:v>0.913012973791403</c:v>
                  </c:pt>
                </c:numCache>
              </c:numRef>
            </c:plus>
            <c:minus>
              <c:numRef>
                <c:f>'Alpha Tocopherol'!$K$24:$P$24</c:f>
                <c:numCache>
                  <c:formatCode>General</c:formatCode>
                  <c:ptCount val="6"/>
                  <c:pt idx="0">
                    <c:v>0.93667785173125595</c:v>
                  </c:pt>
                  <c:pt idx="1">
                    <c:v>1.119247035884235</c:v>
                  </c:pt>
                  <c:pt idx="2">
                    <c:v>1.080991010945024</c:v>
                  </c:pt>
                  <c:pt idx="3">
                    <c:v>1.0498881139926839</c:v>
                  </c:pt>
                  <c:pt idx="4">
                    <c:v>0.89051703421961304</c:v>
                  </c:pt>
                  <c:pt idx="5">
                    <c:v>0.913012973791403</c:v>
                  </c:pt>
                </c:numCache>
              </c:numRef>
            </c:minus>
          </c:errBars>
          <c:cat>
            <c:strRef>
              <c:f>'Alpha Tocopherol'!$D$27:$I$27</c:f>
              <c:strCache>
                <c:ptCount val="6"/>
                <c:pt idx="0">
                  <c:v>Pre</c:v>
                </c:pt>
                <c:pt idx="1">
                  <c:v>Post</c:v>
                </c:pt>
                <c:pt idx="2">
                  <c:v>2h</c:v>
                </c:pt>
                <c:pt idx="3">
                  <c:v>4h</c:v>
                </c:pt>
                <c:pt idx="4">
                  <c:v>24h</c:v>
                </c:pt>
                <c:pt idx="5">
                  <c:v>48h</c:v>
                </c:pt>
              </c:strCache>
            </c:strRef>
          </c:cat>
          <c:val>
            <c:numRef>
              <c:f>'Alpha Tocopherol'!$D$29:$I$29</c:f>
              <c:numCache>
                <c:formatCode>0.00</c:formatCode>
                <c:ptCount val="6"/>
                <c:pt idx="0">
                  <c:v>19.72352941176468</c:v>
                </c:pt>
                <c:pt idx="1">
                  <c:v>19.943529411764679</c:v>
                </c:pt>
                <c:pt idx="2">
                  <c:v>21.107647058823531</c:v>
                </c:pt>
                <c:pt idx="3">
                  <c:v>21.29941176470588</c:v>
                </c:pt>
                <c:pt idx="4">
                  <c:v>20.14</c:v>
                </c:pt>
                <c:pt idx="5">
                  <c:v>20.185882352941171</c:v>
                </c:pt>
              </c:numCache>
            </c:numRef>
          </c:val>
          <c:smooth val="0"/>
          <c:extLst>
            <c:ext xmlns:c16="http://schemas.microsoft.com/office/drawing/2014/chart" uri="{C3380CC4-5D6E-409C-BE32-E72D297353CC}">
              <c16:uniqueId val="{00000001-D49A-43A3-AE25-3FC15CAFA595}"/>
            </c:ext>
          </c:extLst>
        </c:ser>
        <c:dLbls>
          <c:showLegendKey val="0"/>
          <c:showVal val="0"/>
          <c:showCatName val="0"/>
          <c:showSerName val="0"/>
          <c:showPercent val="0"/>
          <c:showBubbleSize val="0"/>
        </c:dLbls>
        <c:marker val="1"/>
        <c:smooth val="0"/>
        <c:axId val="76911360"/>
        <c:axId val="76913280"/>
      </c:lineChart>
      <c:catAx>
        <c:axId val="76911360"/>
        <c:scaling>
          <c:orientation val="minMax"/>
        </c:scaling>
        <c:delete val="0"/>
        <c:axPos val="b"/>
        <c:title>
          <c:tx>
            <c:rich>
              <a:bodyPr rot="0" vert="horz"/>
              <a:lstStyle/>
              <a:p>
                <a:pPr>
                  <a:defRPr b="0">
                    <a:latin typeface="Times New Roman" panose="02020603050405020304" pitchFamily="18" charset="0"/>
                    <a:cs typeface="Times New Roman" panose="02020603050405020304" pitchFamily="18" charset="0"/>
                  </a:defRPr>
                </a:pPr>
                <a:r>
                  <a:rPr lang="en-GB" b="0">
                    <a:latin typeface="Times New Roman" panose="02020603050405020304" pitchFamily="18" charset="0"/>
                    <a:cs typeface="Times New Roman" panose="02020603050405020304" pitchFamily="18" charset="0"/>
                  </a:rPr>
                  <a:t>Time</a:t>
                </a:r>
              </a:p>
            </c:rich>
          </c:tx>
          <c:overlay val="0"/>
        </c:title>
        <c:numFmt formatCode="General" sourceLinked="1"/>
        <c:majorTickMark val="none"/>
        <c:minorTickMark val="none"/>
        <c:tickLblPos val="nextTo"/>
        <c:txPr>
          <a:bodyPr rot="-60000000" vert="horz"/>
          <a:lstStyle/>
          <a:p>
            <a:pPr>
              <a:defRPr>
                <a:latin typeface="Times New Roman" panose="02020603050405020304" pitchFamily="18" charset="0"/>
                <a:cs typeface="Times New Roman" panose="02020603050405020304" pitchFamily="18" charset="0"/>
              </a:defRPr>
            </a:pPr>
            <a:endParaRPr lang="en-US"/>
          </a:p>
        </c:txPr>
        <c:crossAx val="76913280"/>
        <c:crosses val="autoZero"/>
        <c:auto val="1"/>
        <c:lblAlgn val="ctr"/>
        <c:lblOffset val="100"/>
        <c:noMultiLvlLbl val="0"/>
      </c:catAx>
      <c:valAx>
        <c:axId val="76913280"/>
        <c:scaling>
          <c:orientation val="minMax"/>
          <c:max val="30"/>
          <c:min val="10"/>
        </c:scaling>
        <c:delete val="0"/>
        <c:axPos val="l"/>
        <c:title>
          <c:tx>
            <c:rich>
              <a:bodyPr rot="-5400000" vert="horz"/>
              <a:lstStyle/>
              <a:p>
                <a:pPr>
                  <a:defRPr b="0">
                    <a:solidFill>
                      <a:srgbClr val="FF0000"/>
                    </a:solidFill>
                    <a:latin typeface="Times New Roman" panose="02020603050405020304" pitchFamily="18" charset="0"/>
                    <a:cs typeface="Times New Roman" panose="02020603050405020304" pitchFamily="18" charset="0"/>
                  </a:defRPr>
                </a:pPr>
                <a:r>
                  <a:rPr lang="en-GB" b="0">
                    <a:solidFill>
                      <a:sysClr val="windowText" lastClr="000000"/>
                    </a:solidFill>
                    <a:latin typeface="Times New Roman" panose="02020603050405020304" pitchFamily="18" charset="0"/>
                    <a:cs typeface="Times New Roman" panose="02020603050405020304" pitchFamily="18" charset="0"/>
                  </a:rPr>
                  <a:t>α-tocopherol</a:t>
                </a:r>
              </a:p>
              <a:p>
                <a:pPr>
                  <a:defRPr b="0">
                    <a:solidFill>
                      <a:srgbClr val="FF0000"/>
                    </a:solidFill>
                    <a:latin typeface="Times New Roman" panose="02020603050405020304" pitchFamily="18" charset="0"/>
                    <a:cs typeface="Times New Roman" panose="02020603050405020304" pitchFamily="18" charset="0"/>
                  </a:defRPr>
                </a:pPr>
                <a:r>
                  <a:rPr lang="en-GB" b="0">
                    <a:solidFill>
                      <a:sysClr val="windowText" lastClr="000000"/>
                    </a:solidFill>
                    <a:latin typeface="Times New Roman" panose="02020603050405020304" pitchFamily="18" charset="0"/>
                    <a:cs typeface="Times New Roman" panose="02020603050405020304" pitchFamily="18" charset="0"/>
                  </a:rPr>
                  <a:t>(</a:t>
                </a:r>
                <a:r>
                  <a:rPr lang="el-GR" b="0">
                    <a:solidFill>
                      <a:sysClr val="windowText" lastClr="000000"/>
                    </a:solidFill>
                    <a:latin typeface="Times New Roman" panose="02020603050405020304" pitchFamily="18" charset="0"/>
                    <a:cs typeface="Times New Roman" panose="02020603050405020304" pitchFamily="18" charset="0"/>
                  </a:rPr>
                  <a:t>μ</a:t>
                </a:r>
                <a:r>
                  <a:rPr lang="en-GB" b="0">
                    <a:solidFill>
                      <a:sysClr val="windowText" lastClr="000000"/>
                    </a:solidFill>
                    <a:latin typeface="Times New Roman" panose="02020603050405020304" pitchFamily="18" charset="0"/>
                    <a:cs typeface="Times New Roman" panose="02020603050405020304" pitchFamily="18" charset="0"/>
                  </a:rPr>
                  <a:t>M/L)</a:t>
                </a:r>
              </a:p>
            </c:rich>
          </c:tx>
          <c:layout>
            <c:manualLayout>
              <c:xMode val="edge"/>
              <c:yMode val="edge"/>
              <c:x val="1.09070625739795E-2"/>
              <c:y val="0.33556484120466501"/>
            </c:manualLayout>
          </c:layout>
          <c:overlay val="0"/>
        </c:title>
        <c:numFmt formatCode="0.00" sourceLinked="1"/>
        <c:majorTickMark val="none"/>
        <c:minorTickMark val="none"/>
        <c:tickLblPos val="nextTo"/>
        <c:txPr>
          <a:bodyPr rot="-60000000" vert="horz"/>
          <a:lstStyle/>
          <a:p>
            <a:pPr>
              <a:defRPr>
                <a:latin typeface="Times New Roman" panose="02020603050405020304" pitchFamily="18" charset="0"/>
                <a:cs typeface="Times New Roman" panose="02020603050405020304" pitchFamily="18" charset="0"/>
              </a:defRPr>
            </a:pPr>
            <a:endParaRPr lang="en-US"/>
          </a:p>
        </c:txPr>
        <c:crossAx val="76911360"/>
        <c:crosses val="autoZero"/>
        <c:crossBetween val="between"/>
        <c:majorUnit val="5"/>
      </c:valAx>
    </c:plotArea>
    <c:legend>
      <c:legendPos val="b"/>
      <c:layout>
        <c:manualLayout>
          <c:xMode val="edge"/>
          <c:yMode val="edge"/>
          <c:x val="0.30981417403115302"/>
          <c:y val="0.94918392007929697"/>
          <c:w val="0.59608010196064698"/>
          <c:h val="4.0175625046109498E-2"/>
        </c:manualLayout>
      </c:layout>
      <c:overlay val="0"/>
      <c:txPr>
        <a:bodyPr rot="0" vert="horz"/>
        <a:lstStyle/>
        <a:p>
          <a:pPr>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6373804591468299"/>
          <c:y val="4.1052435155812701E-2"/>
          <c:w val="0.83626195408531701"/>
          <c:h val="0.72374679140102804"/>
        </c:manualLayout>
      </c:layout>
      <c:lineChart>
        <c:grouping val="standard"/>
        <c:varyColors val="0"/>
        <c:ser>
          <c:idx val="0"/>
          <c:order val="0"/>
          <c:tx>
            <c:strRef>
              <c:f>Lycopene!$A$27:$C$27</c:f>
              <c:strCache>
                <c:ptCount val="1"/>
                <c:pt idx="0">
                  <c:v>Intermittent Vigorous</c:v>
                </c:pt>
              </c:strCache>
            </c:strRef>
          </c:tx>
          <c:spPr>
            <a:ln>
              <a:solidFill>
                <a:schemeClr val="tx1"/>
              </a:solidFill>
            </a:ln>
          </c:spPr>
          <c:marker>
            <c:spPr>
              <a:solidFill>
                <a:schemeClr val="tx1"/>
              </a:solidFill>
            </c:spPr>
          </c:marker>
          <c:errBars>
            <c:errDir val="y"/>
            <c:errBarType val="both"/>
            <c:errValType val="cust"/>
            <c:noEndCap val="0"/>
            <c:plus>
              <c:numRef>
                <c:f>Lycopene!$B$24:$G$24</c:f>
                <c:numCache>
                  <c:formatCode>General</c:formatCode>
                  <c:ptCount val="6"/>
                  <c:pt idx="0">
                    <c:v>9.77433525912558E-2</c:v>
                  </c:pt>
                  <c:pt idx="1">
                    <c:v>9.2485620316879097E-2</c:v>
                  </c:pt>
                  <c:pt idx="2">
                    <c:v>6.4345587815174105E-2</c:v>
                  </c:pt>
                  <c:pt idx="3">
                    <c:v>8.7427429124513303E-2</c:v>
                  </c:pt>
                  <c:pt idx="4">
                    <c:v>9.1988321058016201E-2</c:v>
                  </c:pt>
                  <c:pt idx="5">
                    <c:v>0.104648447565431</c:v>
                  </c:pt>
                </c:numCache>
              </c:numRef>
            </c:plus>
            <c:minus>
              <c:numRef>
                <c:f>Lycopene!$B$24:$G$24</c:f>
                <c:numCache>
                  <c:formatCode>General</c:formatCode>
                  <c:ptCount val="6"/>
                  <c:pt idx="0">
                    <c:v>9.77433525912558E-2</c:v>
                  </c:pt>
                  <c:pt idx="1">
                    <c:v>9.2485620316879097E-2</c:v>
                  </c:pt>
                  <c:pt idx="2">
                    <c:v>6.4345587815174105E-2</c:v>
                  </c:pt>
                  <c:pt idx="3">
                    <c:v>8.7427429124513303E-2</c:v>
                  </c:pt>
                  <c:pt idx="4">
                    <c:v>9.1988321058016201E-2</c:v>
                  </c:pt>
                  <c:pt idx="5">
                    <c:v>0.104648447565431</c:v>
                  </c:pt>
                </c:numCache>
              </c:numRef>
            </c:minus>
          </c:errBars>
          <c:cat>
            <c:strRef>
              <c:f>Lycopene!$D$26:$I$26</c:f>
              <c:strCache>
                <c:ptCount val="6"/>
                <c:pt idx="0">
                  <c:v>Pre</c:v>
                </c:pt>
                <c:pt idx="1">
                  <c:v>Post</c:v>
                </c:pt>
                <c:pt idx="2">
                  <c:v>2h</c:v>
                </c:pt>
                <c:pt idx="3">
                  <c:v>4h</c:v>
                </c:pt>
                <c:pt idx="4">
                  <c:v>24h</c:v>
                </c:pt>
                <c:pt idx="5">
                  <c:v>48h</c:v>
                </c:pt>
              </c:strCache>
            </c:strRef>
          </c:cat>
          <c:val>
            <c:numRef>
              <c:f>Lycopene!$D$27:$I$27</c:f>
              <c:numCache>
                <c:formatCode>0.00</c:formatCode>
                <c:ptCount val="6"/>
                <c:pt idx="0">
                  <c:v>0.63529411764705901</c:v>
                </c:pt>
                <c:pt idx="1">
                  <c:v>0.63882352941176501</c:v>
                </c:pt>
                <c:pt idx="2">
                  <c:v>0.498823529411765</c:v>
                </c:pt>
                <c:pt idx="3">
                  <c:v>0.56176470588235305</c:v>
                </c:pt>
                <c:pt idx="4">
                  <c:v>0.54529411764705904</c:v>
                </c:pt>
                <c:pt idx="5">
                  <c:v>0.68705882352941205</c:v>
                </c:pt>
              </c:numCache>
            </c:numRef>
          </c:val>
          <c:smooth val="0"/>
          <c:extLst>
            <c:ext xmlns:c16="http://schemas.microsoft.com/office/drawing/2014/chart" uri="{C3380CC4-5D6E-409C-BE32-E72D297353CC}">
              <c16:uniqueId val="{00000000-9638-4D9B-98D2-736725937455}"/>
            </c:ext>
          </c:extLst>
        </c:ser>
        <c:ser>
          <c:idx val="1"/>
          <c:order val="1"/>
          <c:tx>
            <c:strRef>
              <c:f>Lycopene!$A$28:$C$28</c:f>
              <c:strCache>
                <c:ptCount val="1"/>
                <c:pt idx="0">
                  <c:v>Continuous Moderate</c:v>
                </c:pt>
              </c:strCache>
            </c:strRef>
          </c:tx>
          <c:spPr>
            <a:ln>
              <a:solidFill>
                <a:schemeClr val="tx1"/>
              </a:solidFill>
              <a:prstDash val="sysDot"/>
            </a:ln>
          </c:spPr>
          <c:marker>
            <c:spPr>
              <a:solidFill>
                <a:schemeClr val="tx1"/>
              </a:solidFill>
            </c:spPr>
          </c:marker>
          <c:errBars>
            <c:errDir val="y"/>
            <c:errBarType val="both"/>
            <c:errValType val="cust"/>
            <c:noEndCap val="0"/>
            <c:plus>
              <c:numRef>
                <c:f>Lycopene!$K$24:$P$24</c:f>
                <c:numCache>
                  <c:formatCode>General</c:formatCode>
                  <c:ptCount val="6"/>
                  <c:pt idx="0">
                    <c:v>5.7742268315100098E-2</c:v>
                  </c:pt>
                  <c:pt idx="1">
                    <c:v>8.2328515285201895E-2</c:v>
                  </c:pt>
                  <c:pt idx="2">
                    <c:v>9.6561784369863707E-2</c:v>
                  </c:pt>
                  <c:pt idx="3">
                    <c:v>5.4052870439673897E-2</c:v>
                  </c:pt>
                  <c:pt idx="4">
                    <c:v>8.7552258245435499E-2</c:v>
                  </c:pt>
                  <c:pt idx="5">
                    <c:v>8.08478536049409E-2</c:v>
                  </c:pt>
                </c:numCache>
              </c:numRef>
            </c:plus>
            <c:minus>
              <c:numRef>
                <c:f>Lycopene!$K$24:$P$24</c:f>
                <c:numCache>
                  <c:formatCode>General</c:formatCode>
                  <c:ptCount val="6"/>
                  <c:pt idx="0">
                    <c:v>5.7742268315100098E-2</c:v>
                  </c:pt>
                  <c:pt idx="1">
                    <c:v>8.2328515285201895E-2</c:v>
                  </c:pt>
                  <c:pt idx="2">
                    <c:v>9.6561784369863707E-2</c:v>
                  </c:pt>
                  <c:pt idx="3">
                    <c:v>5.4052870439673897E-2</c:v>
                  </c:pt>
                  <c:pt idx="4">
                    <c:v>8.7552258245435499E-2</c:v>
                  </c:pt>
                  <c:pt idx="5">
                    <c:v>8.08478536049409E-2</c:v>
                  </c:pt>
                </c:numCache>
              </c:numRef>
            </c:minus>
          </c:errBars>
          <c:cat>
            <c:strRef>
              <c:f>Lycopene!$D$26:$I$26</c:f>
              <c:strCache>
                <c:ptCount val="6"/>
                <c:pt idx="0">
                  <c:v>Pre</c:v>
                </c:pt>
                <c:pt idx="1">
                  <c:v>Post</c:v>
                </c:pt>
                <c:pt idx="2">
                  <c:v>2h</c:v>
                </c:pt>
                <c:pt idx="3">
                  <c:v>4h</c:v>
                </c:pt>
                <c:pt idx="4">
                  <c:v>24h</c:v>
                </c:pt>
                <c:pt idx="5">
                  <c:v>48h</c:v>
                </c:pt>
              </c:strCache>
            </c:strRef>
          </c:cat>
          <c:val>
            <c:numRef>
              <c:f>Lycopene!$D$28:$I$28</c:f>
              <c:numCache>
                <c:formatCode>0.00</c:formatCode>
                <c:ptCount val="6"/>
                <c:pt idx="0">
                  <c:v>0.54058823529411804</c:v>
                </c:pt>
                <c:pt idx="1">
                  <c:v>0.624117647058824</c:v>
                </c:pt>
                <c:pt idx="2">
                  <c:v>0.66882352941176504</c:v>
                </c:pt>
                <c:pt idx="3">
                  <c:v>0.59764705882352998</c:v>
                </c:pt>
                <c:pt idx="4">
                  <c:v>0.61352941176470599</c:v>
                </c:pt>
                <c:pt idx="5">
                  <c:v>0.58058823529411796</c:v>
                </c:pt>
              </c:numCache>
            </c:numRef>
          </c:val>
          <c:smooth val="0"/>
          <c:extLst>
            <c:ext xmlns:c16="http://schemas.microsoft.com/office/drawing/2014/chart" uri="{C3380CC4-5D6E-409C-BE32-E72D297353CC}">
              <c16:uniqueId val="{00000001-9638-4D9B-98D2-736725937455}"/>
            </c:ext>
          </c:extLst>
        </c:ser>
        <c:dLbls>
          <c:showLegendKey val="0"/>
          <c:showVal val="0"/>
          <c:showCatName val="0"/>
          <c:showSerName val="0"/>
          <c:showPercent val="0"/>
          <c:showBubbleSize val="0"/>
        </c:dLbls>
        <c:marker val="1"/>
        <c:smooth val="0"/>
        <c:axId val="78628736"/>
        <c:axId val="45420544"/>
      </c:lineChart>
      <c:catAx>
        <c:axId val="78628736"/>
        <c:scaling>
          <c:orientation val="minMax"/>
        </c:scaling>
        <c:delete val="0"/>
        <c:axPos val="b"/>
        <c:title>
          <c:tx>
            <c:rich>
              <a:bodyPr rot="0" vert="horz"/>
              <a:lstStyle/>
              <a:p>
                <a:pPr>
                  <a:defRPr b="0">
                    <a:latin typeface="Times New Roman" panose="02020603050405020304" pitchFamily="18" charset="0"/>
                    <a:cs typeface="Times New Roman" panose="02020603050405020304" pitchFamily="18" charset="0"/>
                  </a:defRPr>
                </a:pPr>
                <a:r>
                  <a:rPr lang="en-GB" b="0">
                    <a:latin typeface="Times New Roman" panose="02020603050405020304" pitchFamily="18" charset="0"/>
                    <a:cs typeface="Times New Roman" panose="02020603050405020304" pitchFamily="18" charset="0"/>
                  </a:rPr>
                  <a:t>Time</a:t>
                </a:r>
              </a:p>
            </c:rich>
          </c:tx>
          <c:overlay val="0"/>
        </c:title>
        <c:numFmt formatCode="General" sourceLinked="1"/>
        <c:majorTickMark val="none"/>
        <c:minorTickMark val="none"/>
        <c:tickLblPos val="nextTo"/>
        <c:txPr>
          <a:bodyPr rot="-60000000" vert="horz"/>
          <a:lstStyle/>
          <a:p>
            <a:pPr>
              <a:defRPr>
                <a:latin typeface="Times New Roman" panose="02020603050405020304" pitchFamily="18" charset="0"/>
                <a:cs typeface="Times New Roman" panose="02020603050405020304" pitchFamily="18" charset="0"/>
              </a:defRPr>
            </a:pPr>
            <a:endParaRPr lang="en-US"/>
          </a:p>
        </c:txPr>
        <c:crossAx val="45420544"/>
        <c:crosses val="autoZero"/>
        <c:auto val="1"/>
        <c:lblAlgn val="ctr"/>
        <c:lblOffset val="100"/>
        <c:noMultiLvlLbl val="0"/>
      </c:catAx>
      <c:valAx>
        <c:axId val="45420544"/>
        <c:scaling>
          <c:orientation val="minMax"/>
        </c:scaling>
        <c:delete val="0"/>
        <c:axPos val="l"/>
        <c:title>
          <c:tx>
            <c:rich>
              <a:bodyPr rot="-5400000" vert="horz"/>
              <a:lstStyle/>
              <a:p>
                <a:pPr>
                  <a:defRPr b="0">
                    <a:solidFill>
                      <a:srgbClr val="FF0000"/>
                    </a:solidFill>
                    <a:latin typeface="Times New Roman" panose="02020603050405020304" pitchFamily="18" charset="0"/>
                    <a:cs typeface="Times New Roman" panose="02020603050405020304" pitchFamily="18" charset="0"/>
                  </a:defRPr>
                </a:pPr>
                <a:r>
                  <a:rPr lang="en-GB" b="0">
                    <a:solidFill>
                      <a:sysClr val="windowText" lastClr="000000"/>
                    </a:solidFill>
                    <a:latin typeface="Times New Roman" panose="02020603050405020304" pitchFamily="18" charset="0"/>
                    <a:cs typeface="Times New Roman" panose="02020603050405020304" pitchFamily="18" charset="0"/>
                  </a:rPr>
                  <a:t>Lycopene</a:t>
                </a:r>
              </a:p>
              <a:p>
                <a:pPr>
                  <a:defRPr b="0">
                    <a:solidFill>
                      <a:srgbClr val="FF0000"/>
                    </a:solidFill>
                    <a:latin typeface="Times New Roman" panose="02020603050405020304" pitchFamily="18" charset="0"/>
                    <a:cs typeface="Times New Roman" panose="02020603050405020304" pitchFamily="18" charset="0"/>
                  </a:defRPr>
                </a:pPr>
                <a:r>
                  <a:rPr lang="en-GB" b="0">
                    <a:solidFill>
                      <a:sysClr val="windowText" lastClr="000000"/>
                    </a:solidFill>
                    <a:latin typeface="Times New Roman" panose="02020603050405020304" pitchFamily="18" charset="0"/>
                    <a:cs typeface="Times New Roman" panose="02020603050405020304" pitchFamily="18" charset="0"/>
                  </a:rPr>
                  <a:t>(</a:t>
                </a:r>
                <a:r>
                  <a:rPr lang="el-GR" b="0">
                    <a:solidFill>
                      <a:sysClr val="windowText" lastClr="000000"/>
                    </a:solidFill>
                    <a:latin typeface="Times New Roman" panose="02020603050405020304" pitchFamily="18" charset="0"/>
                    <a:cs typeface="Times New Roman" panose="02020603050405020304" pitchFamily="18" charset="0"/>
                  </a:rPr>
                  <a:t>μ</a:t>
                </a:r>
                <a:r>
                  <a:rPr lang="en-GB" b="0">
                    <a:solidFill>
                      <a:sysClr val="windowText" lastClr="000000"/>
                    </a:solidFill>
                    <a:latin typeface="Times New Roman" panose="02020603050405020304" pitchFamily="18" charset="0"/>
                    <a:cs typeface="Times New Roman" panose="02020603050405020304" pitchFamily="18" charset="0"/>
                  </a:rPr>
                  <a:t>M/L)</a:t>
                </a:r>
              </a:p>
            </c:rich>
          </c:tx>
          <c:layout>
            <c:manualLayout>
              <c:xMode val="edge"/>
              <c:yMode val="edge"/>
              <c:x val="1.1092350371284801E-2"/>
              <c:y val="0.31789753313673902"/>
            </c:manualLayout>
          </c:layout>
          <c:overlay val="0"/>
        </c:title>
        <c:numFmt formatCode="0.00" sourceLinked="1"/>
        <c:majorTickMark val="none"/>
        <c:minorTickMark val="none"/>
        <c:tickLblPos val="nextTo"/>
        <c:txPr>
          <a:bodyPr rot="-60000000" vert="horz"/>
          <a:lstStyle/>
          <a:p>
            <a:pPr>
              <a:defRPr>
                <a:latin typeface="Times New Roman" panose="02020603050405020304" pitchFamily="18" charset="0"/>
                <a:cs typeface="Times New Roman" panose="02020603050405020304" pitchFamily="18" charset="0"/>
              </a:defRPr>
            </a:pPr>
            <a:endParaRPr lang="en-US"/>
          </a:p>
        </c:txPr>
        <c:crossAx val="78628736"/>
        <c:crosses val="autoZero"/>
        <c:crossBetween val="between"/>
      </c:valAx>
    </c:plotArea>
    <c:legend>
      <c:legendPos val="b"/>
      <c:layout>
        <c:manualLayout>
          <c:xMode val="edge"/>
          <c:yMode val="edge"/>
          <c:x val="0.35191727034706799"/>
          <c:y val="0.91457370115678405"/>
          <c:w val="0.54367732063627205"/>
          <c:h val="3.6346745316629202E-2"/>
        </c:manualLayout>
      </c:layout>
      <c:overlay val="0"/>
      <c:txPr>
        <a:bodyPr rot="0" vert="horz"/>
        <a:lstStyle/>
        <a:p>
          <a:pPr>
            <a:defRPr/>
          </a:pPr>
          <a:endParaRPr lang="en-US"/>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0.47792</cdr:x>
      <cdr:y>0.05826</cdr:y>
    </cdr:from>
    <cdr:to>
      <cdr:x>0.54237</cdr:x>
      <cdr:y>0.12777</cdr:y>
    </cdr:to>
    <cdr:sp macro="" textlink="">
      <cdr:nvSpPr>
        <cdr:cNvPr id="2" name="Text Box 199"/>
        <cdr:cNvSpPr txBox="1">
          <a:spLocks xmlns:a="http://schemas.openxmlformats.org/drawingml/2006/main" noChangeArrowheads="1"/>
        </cdr:cNvSpPr>
      </cdr:nvSpPr>
      <cdr:spPr bwMode="auto">
        <a:xfrm xmlns:a="http://schemas.openxmlformats.org/drawingml/2006/main">
          <a:off x="2868769" y="198249"/>
          <a:ext cx="386892" cy="23654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n-GB" sz="1100">
              <a:effectLst/>
              <a:latin typeface="Times New Roman"/>
              <a:ea typeface="Calibri"/>
              <a:cs typeface="Times New Roman"/>
            </a:rPr>
            <a:t>*</a:t>
          </a:r>
          <a:r>
            <a:rPr lang="en-GB" sz="1100" baseline="0">
              <a:effectLst/>
              <a:latin typeface="Times New Roman"/>
              <a:ea typeface="Calibri"/>
              <a:cs typeface="Times New Roman"/>
            </a:rPr>
            <a:t> #</a:t>
          </a:r>
          <a:endParaRPr lang="en-GB" sz="1100">
            <a:effectLst/>
            <a:latin typeface="Calibri"/>
            <a:ea typeface="Calibri"/>
            <a:cs typeface="Times New Roman"/>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60D57-48A7-4DB4-8CD9-C304C9E1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6243</Words>
  <Characters>35587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41747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Brown</dc:creator>
  <cp:lastModifiedBy>Aiken, Wendy</cp:lastModifiedBy>
  <cp:revision>2</cp:revision>
  <cp:lastPrinted>2018-01-16T15:00:00Z</cp:lastPrinted>
  <dcterms:created xsi:type="dcterms:W3CDTF">2018-11-15T11:56:00Z</dcterms:created>
  <dcterms:modified xsi:type="dcterms:W3CDTF">2018-11-15T11:56:00Z</dcterms:modified>
</cp:coreProperties>
</file>