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843" w:rsidRPr="00333A12" w:rsidRDefault="00513843" w:rsidP="009156A2">
      <w:pPr>
        <w:pStyle w:val="Title"/>
      </w:pPr>
      <w:bookmarkStart w:id="0" w:name="_GoBack"/>
      <w:bookmarkEnd w:id="0"/>
    </w:p>
    <w:p w:rsidR="00513843" w:rsidRPr="00513843" w:rsidRDefault="00513843" w:rsidP="00513843">
      <w:pPr>
        <w:pBdr>
          <w:top w:val="single" w:sz="12" w:space="4" w:color="auto"/>
          <w:bottom w:val="single" w:sz="12" w:space="4" w:color="auto"/>
        </w:pBdr>
        <w:spacing w:after="240" w:line="320" w:lineRule="atLeast"/>
        <w:rPr>
          <w:rFonts w:ascii="Arial" w:eastAsia="Times New Roman" w:hAnsi="Arial" w:cs="Times New Roman"/>
          <w:b/>
          <w:sz w:val="28"/>
          <w:szCs w:val="20"/>
        </w:rPr>
      </w:pPr>
      <w:r w:rsidRPr="00513843">
        <w:rPr>
          <w:rFonts w:ascii="Arial" w:eastAsia="Times New Roman" w:hAnsi="Arial" w:cs="Times New Roman"/>
          <w:b/>
          <w:sz w:val="28"/>
          <w:szCs w:val="20"/>
        </w:rPr>
        <w:t>Entrepreneurial Academics and Academic Entrepreneurs</w:t>
      </w:r>
      <w:r w:rsidR="000C1A2C">
        <w:rPr>
          <w:rFonts w:ascii="Arial" w:eastAsia="Times New Roman" w:hAnsi="Arial" w:cs="Times New Roman"/>
          <w:b/>
          <w:sz w:val="28"/>
          <w:szCs w:val="20"/>
        </w:rPr>
        <w:t>:</w:t>
      </w:r>
      <w:r w:rsidRPr="00513843">
        <w:rPr>
          <w:rFonts w:ascii="Arial" w:eastAsia="Times New Roman" w:hAnsi="Arial" w:cs="Times New Roman"/>
          <w:b/>
          <w:sz w:val="28"/>
          <w:szCs w:val="20"/>
        </w:rPr>
        <w:t xml:space="preserve"> A Systematic Literature Review</w:t>
      </w:r>
    </w:p>
    <w:p w:rsidR="0080090F" w:rsidRPr="0080090F" w:rsidRDefault="0080090F" w:rsidP="0080090F">
      <w:pPr>
        <w:pStyle w:val="AuthNames"/>
        <w:spacing w:before="0" w:after="0" w:line="360" w:lineRule="auto"/>
        <w:rPr>
          <w:rFonts w:ascii="Times New Roman" w:hAnsi="Times New Roman"/>
          <w:sz w:val="24"/>
          <w:szCs w:val="24"/>
        </w:rPr>
      </w:pPr>
      <w:r w:rsidRPr="0080090F">
        <w:rPr>
          <w:rFonts w:ascii="Times New Roman" w:hAnsi="Times New Roman"/>
          <w:sz w:val="24"/>
          <w:szCs w:val="24"/>
        </w:rPr>
        <w:t>Kristel Miller*</w:t>
      </w:r>
    </w:p>
    <w:p w:rsidR="0080090F" w:rsidRPr="0080090F" w:rsidRDefault="0080090F" w:rsidP="0080090F">
      <w:pPr>
        <w:pStyle w:val="AuthAdds"/>
        <w:spacing w:after="0" w:line="360" w:lineRule="auto"/>
        <w:rPr>
          <w:sz w:val="24"/>
          <w:szCs w:val="24"/>
        </w:rPr>
      </w:pPr>
      <w:r w:rsidRPr="0080090F">
        <w:rPr>
          <w:sz w:val="24"/>
          <w:szCs w:val="24"/>
        </w:rPr>
        <w:t xml:space="preserve">Queen’s Management School, Queen’s University, </w:t>
      </w:r>
      <w:proofErr w:type="spellStart"/>
      <w:r w:rsidRPr="0080090F">
        <w:rPr>
          <w:sz w:val="24"/>
          <w:szCs w:val="24"/>
        </w:rPr>
        <w:t>Riddel</w:t>
      </w:r>
      <w:proofErr w:type="spellEnd"/>
      <w:r w:rsidRPr="0080090F">
        <w:rPr>
          <w:sz w:val="24"/>
          <w:szCs w:val="24"/>
        </w:rPr>
        <w:t xml:space="preserve"> Hall,        </w:t>
      </w:r>
    </w:p>
    <w:p w:rsidR="0080090F" w:rsidRPr="0080090F" w:rsidRDefault="0080090F" w:rsidP="0080090F">
      <w:pPr>
        <w:pStyle w:val="AuthAdds"/>
        <w:spacing w:after="0" w:line="360" w:lineRule="auto"/>
        <w:rPr>
          <w:sz w:val="24"/>
          <w:szCs w:val="24"/>
        </w:rPr>
      </w:pPr>
      <w:r w:rsidRPr="0080090F">
        <w:rPr>
          <w:sz w:val="24"/>
          <w:szCs w:val="24"/>
        </w:rPr>
        <w:t xml:space="preserve">185 </w:t>
      </w:r>
      <w:proofErr w:type="spellStart"/>
      <w:r w:rsidRPr="0080090F">
        <w:rPr>
          <w:sz w:val="24"/>
          <w:szCs w:val="24"/>
        </w:rPr>
        <w:t>Stranmillis</w:t>
      </w:r>
      <w:proofErr w:type="spellEnd"/>
      <w:r w:rsidRPr="0080090F">
        <w:rPr>
          <w:sz w:val="24"/>
          <w:szCs w:val="24"/>
        </w:rPr>
        <w:t xml:space="preserve"> Road, Belfast, BT95EE, United Kingdom.    </w:t>
      </w:r>
      <w:r w:rsidRPr="0080090F">
        <w:rPr>
          <w:sz w:val="24"/>
          <w:szCs w:val="24"/>
        </w:rPr>
        <w:tab/>
        <w:t xml:space="preserve">          </w:t>
      </w:r>
    </w:p>
    <w:p w:rsidR="0080090F" w:rsidRDefault="0080090F" w:rsidP="0080090F">
      <w:pPr>
        <w:pStyle w:val="AuthAdds"/>
        <w:spacing w:after="0" w:line="360" w:lineRule="auto"/>
        <w:rPr>
          <w:sz w:val="24"/>
          <w:szCs w:val="24"/>
        </w:rPr>
      </w:pPr>
      <w:r w:rsidRPr="0080090F">
        <w:rPr>
          <w:sz w:val="24"/>
          <w:szCs w:val="24"/>
        </w:rPr>
        <w:t xml:space="preserve"> E-mail: </w:t>
      </w:r>
      <w:hyperlink r:id="rId7" w:history="1">
        <w:r w:rsidRPr="00E65E2A">
          <w:rPr>
            <w:rStyle w:val="Hyperlink"/>
            <w:sz w:val="24"/>
            <w:szCs w:val="24"/>
          </w:rPr>
          <w:t>kristel.miller@qub.ac.uk</w:t>
        </w:r>
      </w:hyperlink>
    </w:p>
    <w:p w:rsidR="0080090F" w:rsidRPr="0080090F" w:rsidRDefault="0080090F" w:rsidP="0080090F">
      <w:pPr>
        <w:pStyle w:val="AbsKeyBibli"/>
      </w:pPr>
    </w:p>
    <w:p w:rsidR="0080090F" w:rsidRPr="0080090F" w:rsidRDefault="0080090F" w:rsidP="0080090F">
      <w:pPr>
        <w:pStyle w:val="AuthNames"/>
        <w:spacing w:before="0" w:after="0" w:line="360" w:lineRule="auto"/>
        <w:rPr>
          <w:rFonts w:ascii="Times New Roman" w:hAnsi="Times New Roman"/>
          <w:sz w:val="24"/>
          <w:szCs w:val="24"/>
        </w:rPr>
      </w:pPr>
      <w:r w:rsidRPr="0080090F">
        <w:rPr>
          <w:rFonts w:ascii="Times New Roman" w:hAnsi="Times New Roman"/>
          <w:sz w:val="24"/>
          <w:szCs w:val="24"/>
        </w:rPr>
        <w:t>Allen Alexander</w:t>
      </w:r>
    </w:p>
    <w:p w:rsidR="0080090F" w:rsidRPr="0080090F" w:rsidRDefault="0080090F" w:rsidP="0080090F">
      <w:pPr>
        <w:pStyle w:val="AuthAdds"/>
        <w:spacing w:after="0" w:line="360" w:lineRule="auto"/>
        <w:rPr>
          <w:sz w:val="24"/>
          <w:szCs w:val="24"/>
        </w:rPr>
      </w:pPr>
      <w:r w:rsidRPr="0080090F">
        <w:rPr>
          <w:sz w:val="24"/>
          <w:szCs w:val="24"/>
        </w:rPr>
        <w:t>Centre for Innovation &amp; Service Research, University of Exeter Business School, Streatham Court, Exeter, EX4 4ST</w:t>
      </w:r>
    </w:p>
    <w:p w:rsidR="0080090F" w:rsidRPr="0080090F" w:rsidRDefault="0080090F" w:rsidP="0080090F">
      <w:pPr>
        <w:pStyle w:val="AuthAdds"/>
        <w:spacing w:after="0" w:line="360" w:lineRule="auto"/>
        <w:rPr>
          <w:sz w:val="24"/>
          <w:szCs w:val="24"/>
        </w:rPr>
      </w:pPr>
      <w:r w:rsidRPr="0080090F">
        <w:rPr>
          <w:sz w:val="24"/>
          <w:szCs w:val="24"/>
        </w:rPr>
        <w:t>United Kingdom.</w:t>
      </w:r>
    </w:p>
    <w:p w:rsidR="0080090F" w:rsidRDefault="0080090F" w:rsidP="0080090F">
      <w:pPr>
        <w:pStyle w:val="AuthAdds"/>
        <w:spacing w:after="0" w:line="360" w:lineRule="auto"/>
        <w:rPr>
          <w:sz w:val="24"/>
          <w:szCs w:val="24"/>
        </w:rPr>
      </w:pPr>
      <w:r w:rsidRPr="0080090F">
        <w:rPr>
          <w:sz w:val="24"/>
          <w:szCs w:val="24"/>
        </w:rPr>
        <w:t xml:space="preserve">E-mail: </w:t>
      </w:r>
      <w:hyperlink r:id="rId8" w:history="1">
        <w:r w:rsidRPr="00E65E2A">
          <w:rPr>
            <w:rStyle w:val="Hyperlink"/>
            <w:sz w:val="24"/>
            <w:szCs w:val="24"/>
          </w:rPr>
          <w:t>a.t.alexander@exeter.ac.uk</w:t>
        </w:r>
      </w:hyperlink>
    </w:p>
    <w:p w:rsidR="0080090F" w:rsidRPr="0080090F" w:rsidRDefault="0080090F" w:rsidP="0080090F">
      <w:pPr>
        <w:pStyle w:val="AbsKeyBibli"/>
      </w:pPr>
    </w:p>
    <w:p w:rsidR="009156A2" w:rsidRPr="0080090F" w:rsidRDefault="009156A2" w:rsidP="009156A2">
      <w:pPr>
        <w:pStyle w:val="AbsKeyBibli"/>
        <w:spacing w:after="0" w:line="360" w:lineRule="auto"/>
        <w:rPr>
          <w:sz w:val="24"/>
          <w:szCs w:val="24"/>
        </w:rPr>
      </w:pPr>
      <w:r w:rsidRPr="0080090F">
        <w:rPr>
          <w:sz w:val="24"/>
          <w:szCs w:val="24"/>
        </w:rPr>
        <w:t>James Cunningham</w:t>
      </w:r>
    </w:p>
    <w:p w:rsidR="009156A2" w:rsidRPr="0080090F" w:rsidRDefault="009156A2" w:rsidP="009156A2">
      <w:pPr>
        <w:pStyle w:val="AbsKeyBibli"/>
        <w:spacing w:after="0" w:line="360" w:lineRule="auto"/>
        <w:rPr>
          <w:sz w:val="24"/>
          <w:szCs w:val="24"/>
        </w:rPr>
      </w:pPr>
      <w:r w:rsidRPr="0080090F">
        <w:rPr>
          <w:sz w:val="24"/>
          <w:szCs w:val="24"/>
        </w:rPr>
        <w:t xml:space="preserve">Newcastle Business School, Northumbria University, Newcastle </w:t>
      </w:r>
      <w:proofErr w:type="gramStart"/>
      <w:r w:rsidRPr="0080090F">
        <w:rPr>
          <w:sz w:val="24"/>
          <w:szCs w:val="24"/>
        </w:rPr>
        <w:t>Upon</w:t>
      </w:r>
      <w:proofErr w:type="gramEnd"/>
      <w:r w:rsidRPr="0080090F">
        <w:rPr>
          <w:sz w:val="24"/>
          <w:szCs w:val="24"/>
        </w:rPr>
        <w:t xml:space="preserve"> Type, NE1 8ST</w:t>
      </w:r>
    </w:p>
    <w:p w:rsidR="009156A2" w:rsidRPr="0080090F" w:rsidRDefault="009156A2" w:rsidP="009156A2">
      <w:pPr>
        <w:pStyle w:val="AbsKeyBibli"/>
        <w:spacing w:after="0" w:line="360" w:lineRule="auto"/>
        <w:rPr>
          <w:sz w:val="24"/>
          <w:szCs w:val="24"/>
        </w:rPr>
      </w:pPr>
      <w:r w:rsidRPr="0080090F">
        <w:rPr>
          <w:sz w:val="24"/>
          <w:szCs w:val="24"/>
        </w:rPr>
        <w:t xml:space="preserve">E-mail: </w:t>
      </w:r>
      <w:hyperlink r:id="rId9" w:history="1">
        <w:r w:rsidRPr="00E65E2A">
          <w:rPr>
            <w:rStyle w:val="Hyperlink"/>
            <w:sz w:val="24"/>
            <w:szCs w:val="24"/>
          </w:rPr>
          <w:t>james.cunningham@northumbria.ac.uk</w:t>
        </w:r>
      </w:hyperlink>
    </w:p>
    <w:p w:rsidR="009156A2" w:rsidRDefault="009156A2" w:rsidP="0080090F">
      <w:pPr>
        <w:pStyle w:val="AuthNames"/>
        <w:spacing w:before="0" w:after="0" w:line="360" w:lineRule="auto"/>
        <w:rPr>
          <w:rFonts w:ascii="Times New Roman" w:hAnsi="Times New Roman"/>
          <w:sz w:val="24"/>
          <w:szCs w:val="24"/>
        </w:rPr>
      </w:pPr>
    </w:p>
    <w:p w:rsidR="0080090F" w:rsidRPr="0080090F" w:rsidRDefault="0080090F" w:rsidP="0080090F">
      <w:pPr>
        <w:pStyle w:val="AuthNames"/>
        <w:spacing w:before="0" w:after="0" w:line="360" w:lineRule="auto"/>
        <w:rPr>
          <w:rFonts w:ascii="Times New Roman" w:hAnsi="Times New Roman"/>
          <w:sz w:val="24"/>
          <w:szCs w:val="24"/>
        </w:rPr>
      </w:pPr>
      <w:r w:rsidRPr="0080090F">
        <w:rPr>
          <w:rFonts w:ascii="Times New Roman" w:hAnsi="Times New Roman"/>
          <w:sz w:val="24"/>
          <w:szCs w:val="24"/>
        </w:rPr>
        <w:t>Ekaterina Albats</w:t>
      </w:r>
    </w:p>
    <w:p w:rsidR="0080090F" w:rsidRPr="0080090F" w:rsidRDefault="0080090F" w:rsidP="0080090F">
      <w:pPr>
        <w:pStyle w:val="AuthAdds"/>
        <w:spacing w:after="0" w:line="360" w:lineRule="auto"/>
        <w:rPr>
          <w:sz w:val="24"/>
          <w:szCs w:val="24"/>
        </w:rPr>
      </w:pPr>
      <w:r w:rsidRPr="0080090F">
        <w:rPr>
          <w:sz w:val="24"/>
          <w:szCs w:val="24"/>
        </w:rPr>
        <w:t xml:space="preserve">School of Business and Management, Lappeenranta University of Technology, </w:t>
      </w:r>
      <w:proofErr w:type="spellStart"/>
      <w:r w:rsidRPr="0080090F">
        <w:rPr>
          <w:sz w:val="24"/>
          <w:szCs w:val="24"/>
        </w:rPr>
        <w:t>Skinnarilankatu</w:t>
      </w:r>
      <w:proofErr w:type="spellEnd"/>
      <w:r w:rsidRPr="0080090F">
        <w:rPr>
          <w:sz w:val="24"/>
          <w:szCs w:val="24"/>
        </w:rPr>
        <w:t xml:space="preserve"> 34, 53850, Lappeenranta, Finland.</w:t>
      </w:r>
    </w:p>
    <w:p w:rsidR="0080090F" w:rsidRPr="0080090F" w:rsidRDefault="0080090F" w:rsidP="0080090F">
      <w:pPr>
        <w:pStyle w:val="AuthAdds"/>
        <w:spacing w:after="0" w:line="360" w:lineRule="auto"/>
        <w:rPr>
          <w:sz w:val="24"/>
          <w:szCs w:val="24"/>
        </w:rPr>
      </w:pPr>
      <w:r w:rsidRPr="0080090F">
        <w:rPr>
          <w:sz w:val="24"/>
          <w:szCs w:val="24"/>
        </w:rPr>
        <w:t xml:space="preserve">E-mail: </w:t>
      </w:r>
      <w:hyperlink r:id="rId10" w:history="1">
        <w:r w:rsidRPr="0080090F">
          <w:rPr>
            <w:rStyle w:val="Hyperlink"/>
            <w:sz w:val="24"/>
            <w:szCs w:val="24"/>
          </w:rPr>
          <w:t>ekaterina.albats@lut.fi</w:t>
        </w:r>
      </w:hyperlink>
    </w:p>
    <w:p w:rsidR="0080090F" w:rsidRPr="0080090F" w:rsidRDefault="0080090F" w:rsidP="0080090F">
      <w:pPr>
        <w:pStyle w:val="AbsKeyBibli"/>
        <w:spacing w:after="0" w:line="360" w:lineRule="auto"/>
        <w:rPr>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r w:rsidRPr="000C1A2C">
        <w:rPr>
          <w:rFonts w:ascii="New York" w:eastAsia="Times New Roman" w:hAnsi="New York" w:cs="Times New Roman"/>
          <w:b/>
          <w:bCs/>
          <w:sz w:val="24"/>
          <w:szCs w:val="20"/>
        </w:rPr>
        <w:lastRenderedPageBreak/>
        <w:t xml:space="preserve">Abstract: </w:t>
      </w:r>
      <w:r w:rsidRPr="000C1A2C">
        <w:rPr>
          <w:rFonts w:ascii="New York" w:eastAsia="Times New Roman" w:hAnsi="New York" w:cs="Times New Roman"/>
          <w:bCs/>
          <w:sz w:val="24"/>
          <w:szCs w:val="20"/>
        </w:rPr>
        <w:t>Universities are now viewed as key economic actors within regions and are central actors in shaping and influencing entrepreneurial ecosystems.</w:t>
      </w:r>
      <w:r w:rsidRPr="000C1A2C">
        <w:rPr>
          <w:rFonts w:ascii="New York" w:eastAsia="Times New Roman" w:hAnsi="New York" w:cs="Times New Roman"/>
          <w:b/>
          <w:bCs/>
          <w:sz w:val="24"/>
          <w:szCs w:val="20"/>
        </w:rPr>
        <w:t xml:space="preserve"> </w:t>
      </w:r>
      <w:r w:rsidRPr="000C1A2C">
        <w:rPr>
          <w:rFonts w:ascii="Times New Roman" w:eastAsia="Times New Roman" w:hAnsi="Times New Roman" w:cs="Times New Roman"/>
          <w:sz w:val="24"/>
          <w:szCs w:val="24"/>
        </w:rPr>
        <w:t xml:space="preserve">This has meant that universities now have to become more entrepreneurial in offerings, outlook and culture. However, a core actor in this process who is often overlooked is the academic. The ability of an academic to effectively transfer knowledge to industry is key to universities achieving their entrepreneurial mission and ambition. This paper explores the changing roles of academics to identify key distinctions between entrepreneurial academics and academic entrepreneurs. This is done through a systematic literature review spanning 25 years drawing on selected high impact journals in innovation, entrepreneurship and higher education studies.  </w:t>
      </w:r>
      <w:r w:rsidRPr="000C1A2C">
        <w:rPr>
          <w:rFonts w:ascii="Times New Roman" w:eastAsia="Times New Roman" w:hAnsi="Times New Roman" w:cs="Times New Roman"/>
          <w:sz w:val="24"/>
          <w:szCs w:val="24"/>
          <w:lang w:eastAsia="en-GB"/>
        </w:rPr>
        <w:t xml:space="preserve">We categorise the types of activity that academics typically engage in and identify the motivations and challenges they face. From this we identify two types of academics, the entrepreneurial academic and academic entrepreneur. We posit that there is a need for both types of academics to contribute to the success of the entrepreneurial university and conclude by outlining some avenues for future research. </w:t>
      </w:r>
    </w:p>
    <w:p w:rsidR="00C14586" w:rsidRPr="000C1A2C" w:rsidRDefault="00513843" w:rsidP="00C14586">
      <w:pPr>
        <w:widowControl w:val="0"/>
        <w:tabs>
          <w:tab w:val="left" w:pos="960"/>
        </w:tabs>
        <w:spacing w:after="200" w:line="200" w:lineRule="atLeast"/>
        <w:ind w:right="720"/>
        <w:jc w:val="both"/>
        <w:rPr>
          <w:rFonts w:ascii="Times New Roman" w:eastAsia="Times New Roman" w:hAnsi="Times New Roman" w:cs="Times New Roman"/>
          <w:b/>
          <w:sz w:val="18"/>
          <w:szCs w:val="20"/>
        </w:rPr>
      </w:pPr>
      <w:r w:rsidRPr="000C1A2C">
        <w:rPr>
          <w:rFonts w:ascii="Times New Roman" w:eastAsia="Times New Roman" w:hAnsi="Times New Roman" w:cs="Times New Roman"/>
          <w:sz w:val="24"/>
          <w:szCs w:val="24"/>
          <w:lang w:eastAsia="en-GB"/>
        </w:rPr>
        <w:t>Keywords: University-industry knowledge transfer, entrepreneurial academic, academic entrepreneur, systematic literature review, entrepreneurial university</w:t>
      </w:r>
    </w:p>
    <w:p w:rsidR="00513843" w:rsidRPr="000C1A2C" w:rsidRDefault="00513843" w:rsidP="00513843">
      <w:pPr>
        <w:keepNext/>
        <w:spacing w:before="480" w:after="120" w:line="240" w:lineRule="atLeast"/>
        <w:ind w:left="714" w:hanging="357"/>
        <w:outlineLvl w:val="0"/>
        <w:rPr>
          <w:rFonts w:ascii="Times New Roman" w:eastAsia="Times New Roman" w:hAnsi="Times New Roman" w:cs="Times New Roman"/>
          <w:b/>
          <w:bCs/>
          <w:kern w:val="32"/>
          <w:sz w:val="24"/>
          <w:szCs w:val="32"/>
        </w:rPr>
      </w:pPr>
      <w:r w:rsidRPr="000C1A2C">
        <w:rPr>
          <w:rFonts w:ascii="Times New Roman" w:eastAsia="Times New Roman" w:hAnsi="Times New Roman" w:cs="Times New Roman"/>
          <w:b/>
          <w:bCs/>
          <w:kern w:val="32"/>
          <w:sz w:val="24"/>
          <w:szCs w:val="32"/>
        </w:rPr>
        <w:t>1 Introduction</w:t>
      </w:r>
    </w:p>
    <w:p w:rsidR="00513843" w:rsidRPr="000C1A2C" w:rsidRDefault="00513843" w:rsidP="00513843">
      <w:pPr>
        <w:spacing w:before="120" w:after="0" w:line="240" w:lineRule="atLeast"/>
        <w:jc w:val="both"/>
        <w:rPr>
          <w:rFonts w:ascii="Times New Roman" w:eastAsia="Times New Roman" w:hAnsi="Times New Roman" w:cs="Times New Roman"/>
          <w:sz w:val="20"/>
          <w:szCs w:val="20"/>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Since the emergence of the knowledge economy, there has been increased interest in the role universities have as core conduits of economic development within regions (</w:t>
      </w:r>
      <w:proofErr w:type="spellStart"/>
      <w:r w:rsidRPr="000C1A2C">
        <w:rPr>
          <w:rFonts w:ascii="Times New Roman" w:eastAsia="Times New Roman" w:hAnsi="Times New Roman" w:cs="Times New Roman"/>
          <w:sz w:val="24"/>
          <w:szCs w:val="24"/>
        </w:rPr>
        <w:t>Smallbone</w:t>
      </w:r>
      <w:proofErr w:type="spellEnd"/>
      <w:r w:rsidRPr="000C1A2C">
        <w:rPr>
          <w:rFonts w:ascii="Times New Roman" w:eastAsia="Times New Roman" w:hAnsi="Times New Roman" w:cs="Times New Roman"/>
          <w:sz w:val="24"/>
          <w:szCs w:val="24"/>
        </w:rPr>
        <w:t xml:space="preserve"> et al., </w:t>
      </w:r>
      <w:r w:rsidRPr="000C1A2C">
        <w:rPr>
          <w:rFonts w:ascii="Times New Roman" w:eastAsia="Times New Roman" w:hAnsi="Times New Roman" w:cs="Times New Roman"/>
          <w:sz w:val="24"/>
          <w:szCs w:val="24"/>
        </w:rPr>
        <w:lastRenderedPageBreak/>
        <w:t xml:space="preserve">2015; Guerrero et al., 2016b). The importance of knowledge transfer from universities as a source of new ideas and inventions has positioned universities as key actors in regional and national innovation systems (Abreu and </w:t>
      </w:r>
      <w:proofErr w:type="spellStart"/>
      <w:r w:rsidRPr="000C1A2C">
        <w:rPr>
          <w:rFonts w:ascii="Times New Roman" w:eastAsia="Times New Roman" w:hAnsi="Times New Roman" w:cs="Times New Roman"/>
          <w:sz w:val="24"/>
          <w:szCs w:val="24"/>
        </w:rPr>
        <w:t>Grinevich</w:t>
      </w:r>
      <w:proofErr w:type="spellEnd"/>
      <w:r w:rsidRPr="000C1A2C">
        <w:rPr>
          <w:rFonts w:ascii="Times New Roman" w:eastAsia="Times New Roman" w:hAnsi="Times New Roman" w:cs="Times New Roman"/>
          <w:sz w:val="24"/>
          <w:szCs w:val="24"/>
        </w:rPr>
        <w:t xml:space="preserve">, 2013; Guerrero et al., 2016a). In essence, universities are now required to become more entrepreneurial in their organizational outlook and in their offerings. This is not new with </w:t>
      </w:r>
      <w:r w:rsidRPr="000C1A2C">
        <w:rPr>
          <w:rFonts w:ascii="Times New Roman" w:eastAsia="Times New Roman" w:hAnsi="Times New Roman" w:cs="Times New Roman"/>
          <w:noProof/>
          <w:sz w:val="24"/>
          <w:szCs w:val="24"/>
          <w:lang w:eastAsia="en-GB"/>
        </w:rPr>
        <w:t>Etzkowitz (1983)</w:t>
      </w:r>
      <w:r w:rsidRPr="000C1A2C">
        <w:rPr>
          <w:rFonts w:ascii="Times New Roman" w:eastAsia="Times New Roman" w:hAnsi="Times New Roman" w:cs="Times New Roman"/>
          <w:sz w:val="24"/>
          <w:szCs w:val="24"/>
          <w:lang w:eastAsia="en-GB"/>
        </w:rPr>
        <w:t xml:space="preserve"> identifying that an entrepreneurial university should engage more fully with industry and conduct research that has an impact upon society however, the momentum is growing. Recent policy changes have meant that in many regions, university funding is now contingent upon the impact a university can make upon society </w:t>
      </w:r>
      <w:r w:rsidRPr="000C1A2C">
        <w:rPr>
          <w:rFonts w:ascii="Times New Roman" w:eastAsia="Times New Roman" w:hAnsi="Times New Roman" w:cs="Times New Roman"/>
          <w:noProof/>
          <w:sz w:val="24"/>
          <w:szCs w:val="24"/>
          <w:lang w:eastAsia="en-GB"/>
        </w:rPr>
        <w:t>(Arnkil et al., 2010)</w:t>
      </w:r>
      <w:r w:rsidRPr="000C1A2C">
        <w:rPr>
          <w:rFonts w:ascii="Times New Roman" w:eastAsia="Times New Roman" w:hAnsi="Times New Roman" w:cs="Times New Roman"/>
          <w:sz w:val="24"/>
          <w:szCs w:val="24"/>
          <w:lang w:eastAsia="en-GB"/>
        </w:rPr>
        <w:t>.</w:t>
      </w:r>
      <w:r w:rsidRPr="000C1A2C">
        <w:rPr>
          <w:rFonts w:ascii="Times New Roman" w:eastAsia="Times New Roman" w:hAnsi="Times New Roman" w:cs="Times New Roman"/>
          <w:sz w:val="24"/>
          <w:szCs w:val="24"/>
        </w:rPr>
        <w:t xml:space="preserve"> Furthermore, the changing needs of society demand closer collaboration between universities and industry to address some of the significant challenges the world faces </w:t>
      </w:r>
      <w:r w:rsidRPr="000C1A2C">
        <w:rPr>
          <w:rFonts w:ascii="Times New Roman" w:eastAsia="Times New Roman" w:hAnsi="Times New Roman" w:cs="Times New Roman"/>
          <w:noProof/>
          <w:sz w:val="24"/>
          <w:szCs w:val="24"/>
        </w:rPr>
        <w:t>(Wilson, 2012)</w:t>
      </w:r>
      <w:r w:rsidRPr="000C1A2C">
        <w:rPr>
          <w:rFonts w:ascii="Times New Roman" w:eastAsia="Times New Roman" w:hAnsi="Times New Roman" w:cs="Times New Roman"/>
          <w:sz w:val="24"/>
          <w:szCs w:val="24"/>
        </w:rPr>
        <w:t>. All this has resulted in many forward-looking universities re-evaluating their core activities and research capabilities resulting in the need for a wide range of modes of university knowledge transfer and business engagement which is responsive to the needs of industry (</w:t>
      </w:r>
      <w:proofErr w:type="spellStart"/>
      <w:r w:rsidRPr="000C1A2C">
        <w:rPr>
          <w:rFonts w:ascii="Times New Roman" w:eastAsia="Times New Roman" w:hAnsi="Times New Roman" w:cs="Times New Roman"/>
          <w:sz w:val="24"/>
          <w:szCs w:val="24"/>
        </w:rPr>
        <w:t>Bercovitz</w:t>
      </w:r>
      <w:proofErr w:type="spellEnd"/>
      <w:r w:rsidRPr="000C1A2C">
        <w:rPr>
          <w:rFonts w:ascii="Times New Roman" w:eastAsia="Times New Roman" w:hAnsi="Times New Roman" w:cs="Times New Roman"/>
          <w:sz w:val="24"/>
          <w:szCs w:val="24"/>
        </w:rPr>
        <w:t xml:space="preserve"> and Feldman, 2006; Fitzgerald and Cunningham, 2015; Miller et al., 2016).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Crucial to this change is the academic, whose role as the key actor inevitably determines the success of a university in business engagement activities and therefore the ability for a university to become more entrepreneurial </w:t>
      </w:r>
      <w:r w:rsidRPr="000C1A2C">
        <w:rPr>
          <w:rFonts w:ascii="Times New Roman" w:eastAsia="Times New Roman" w:hAnsi="Times New Roman" w:cs="Times New Roman"/>
          <w:noProof/>
          <w:sz w:val="24"/>
          <w:szCs w:val="24"/>
        </w:rPr>
        <w:t>(Guerrero et al., 2015)</w:t>
      </w:r>
      <w:r w:rsidRPr="000C1A2C">
        <w:rPr>
          <w:rFonts w:ascii="Times New Roman" w:eastAsia="Times New Roman" w:hAnsi="Times New Roman" w:cs="Times New Roman"/>
          <w:sz w:val="24"/>
          <w:szCs w:val="24"/>
        </w:rPr>
        <w:t xml:space="preserve">. Traditionally, academics </w:t>
      </w:r>
      <w:r w:rsidRPr="000C1A2C">
        <w:rPr>
          <w:rFonts w:ascii="Times New Roman" w:eastAsia="Times New Roman" w:hAnsi="Times New Roman" w:cs="Times New Roman"/>
          <w:sz w:val="24"/>
          <w:szCs w:val="24"/>
        </w:rPr>
        <w:lastRenderedPageBreak/>
        <w:t xml:space="preserve">were required to engage in scholarly research and publications, teaching and administration tasks. However, in recent years, there has been an increased emphasis placed on academics winning research funding, becoming more entrepreneurial and having an impact on society, which includes both engagement in technology commercialisation activities and knowledge transfer activities </w:t>
      </w:r>
      <w:r w:rsidRPr="000C1A2C">
        <w:rPr>
          <w:rFonts w:ascii="Times New Roman" w:eastAsia="Times New Roman" w:hAnsi="Times New Roman" w:cs="Times New Roman"/>
          <w:noProof/>
          <w:sz w:val="24"/>
          <w:szCs w:val="24"/>
        </w:rPr>
        <w:t>(Miller et al., 2016)</w:t>
      </w:r>
      <w:r w:rsidRPr="000C1A2C">
        <w:rPr>
          <w:rFonts w:ascii="Times New Roman" w:eastAsia="Times New Roman" w:hAnsi="Times New Roman" w:cs="Times New Roman"/>
          <w:sz w:val="24"/>
          <w:szCs w:val="24"/>
        </w:rPr>
        <w:t xml:space="preserve">. According to policy, academic roles (outside teaching and administration) can be grouped into three categories, pure basic research, applied research and technology commercialisation </w:t>
      </w:r>
      <w:r w:rsidRPr="000C1A2C">
        <w:rPr>
          <w:rFonts w:ascii="Times New Roman" w:eastAsia="Times New Roman" w:hAnsi="Times New Roman" w:cs="Times New Roman"/>
          <w:noProof/>
          <w:sz w:val="24"/>
          <w:szCs w:val="24"/>
        </w:rPr>
        <w:t>(OECD, 2015)</w:t>
      </w:r>
      <w:r w:rsidRPr="000C1A2C">
        <w:rPr>
          <w:rFonts w:ascii="Times New Roman" w:eastAsia="Times New Roman" w:hAnsi="Times New Roman" w:cs="Times New Roman"/>
          <w:sz w:val="24"/>
          <w:szCs w:val="24"/>
        </w:rPr>
        <w:t xml:space="preserve"> however, within research there is ambiguity over how to define academics who undertake applied research and technology commercialisation. Historically authors have used the term academic entrepreneurship or academic capitalists to encapsulate the wide range of knowledge transfer activities which range from applied research to technology commercialisation </w:t>
      </w:r>
      <w:r w:rsidRPr="000C1A2C">
        <w:rPr>
          <w:rFonts w:ascii="Times New Roman" w:eastAsia="Times New Roman" w:hAnsi="Times New Roman" w:cs="Times New Roman"/>
          <w:noProof/>
          <w:sz w:val="24"/>
          <w:szCs w:val="24"/>
        </w:rPr>
        <w:t>(Slaughter and Leslie, 1997)</w:t>
      </w:r>
      <w:r w:rsidRPr="000C1A2C">
        <w:rPr>
          <w:rFonts w:ascii="Times New Roman" w:eastAsia="Times New Roman" w:hAnsi="Times New Roman" w:cs="Times New Roman"/>
          <w:sz w:val="24"/>
          <w:szCs w:val="24"/>
        </w:rPr>
        <w:t xml:space="preserve">. Indeed, the majority of research in this area to date has focused on more formalised academic entrepreneurship, exploring spin out companies, licences and joint ventures (Bozeman, 2000; </w:t>
      </w:r>
      <w:proofErr w:type="spellStart"/>
      <w:r w:rsidRPr="000C1A2C">
        <w:rPr>
          <w:rFonts w:ascii="Times New Roman" w:eastAsia="Times New Roman" w:hAnsi="Times New Roman" w:cs="Times New Roman"/>
          <w:sz w:val="24"/>
          <w:szCs w:val="24"/>
        </w:rPr>
        <w:t>Rothaermel</w:t>
      </w:r>
      <w:proofErr w:type="spellEnd"/>
      <w:r w:rsidRPr="000C1A2C">
        <w:rPr>
          <w:rFonts w:ascii="Times New Roman" w:eastAsia="Times New Roman" w:hAnsi="Times New Roman" w:cs="Times New Roman"/>
          <w:sz w:val="24"/>
          <w:szCs w:val="24"/>
        </w:rPr>
        <w:t xml:space="preserve"> et al., 2007; Bozeman, 2013; Wright, 2014). However, it has been identified that </w:t>
      </w:r>
      <w:r w:rsidRPr="000C1A2C">
        <w:rPr>
          <w:rFonts w:ascii="Times New Roman" w:eastAsia="Times New Roman" w:hAnsi="Times New Roman" w:cs="Times New Roman"/>
          <w:sz w:val="24"/>
          <w:szCs w:val="24"/>
          <w:lang w:eastAsia="en-GB"/>
        </w:rPr>
        <w:t xml:space="preserve">informal knowledge transfer activities which include consultancy, contract research, joint/collaborative research, shared facilities, secondments, training and continued professional development, student placements and student projects can actually produce significant </w:t>
      </w:r>
      <w:r w:rsidRPr="000C1A2C">
        <w:rPr>
          <w:rFonts w:ascii="Times New Roman" w:eastAsia="Times New Roman" w:hAnsi="Times New Roman" w:cs="Times New Roman"/>
          <w:sz w:val="24"/>
          <w:szCs w:val="24"/>
        </w:rPr>
        <w:t xml:space="preserve">economic and social value for both academics and external partners </w:t>
      </w:r>
      <w:r w:rsidRPr="000C1A2C">
        <w:rPr>
          <w:rFonts w:ascii="Times New Roman" w:eastAsia="Times New Roman" w:hAnsi="Times New Roman" w:cs="Times New Roman"/>
          <w:noProof/>
          <w:sz w:val="24"/>
          <w:szCs w:val="24"/>
        </w:rPr>
        <w:t>(Abreu and Grinevich, 2013)</w:t>
      </w:r>
      <w:r w:rsidRPr="000C1A2C">
        <w:rPr>
          <w:rFonts w:ascii="Times New Roman" w:eastAsia="Times New Roman" w:hAnsi="Times New Roman" w:cs="Times New Roman"/>
          <w:sz w:val="24"/>
          <w:szCs w:val="24"/>
        </w:rPr>
        <w:t xml:space="preserve">. There is a growing body of research which identifies the value of informal channels of </w:t>
      </w:r>
      <w:r w:rsidRPr="000C1A2C">
        <w:rPr>
          <w:rFonts w:ascii="Times New Roman" w:eastAsia="Times New Roman" w:hAnsi="Times New Roman" w:cs="Times New Roman"/>
          <w:sz w:val="24"/>
          <w:szCs w:val="24"/>
        </w:rPr>
        <w:lastRenderedPageBreak/>
        <w:t xml:space="preserve">knowledge transfer (Abreu and </w:t>
      </w:r>
      <w:proofErr w:type="spellStart"/>
      <w:r w:rsidRPr="000C1A2C">
        <w:rPr>
          <w:rFonts w:ascii="Times New Roman" w:eastAsia="Times New Roman" w:hAnsi="Times New Roman" w:cs="Times New Roman"/>
          <w:sz w:val="24"/>
          <w:szCs w:val="24"/>
        </w:rPr>
        <w:t>Grinevich</w:t>
      </w:r>
      <w:proofErr w:type="spellEnd"/>
      <w:r w:rsidRPr="000C1A2C">
        <w:rPr>
          <w:rFonts w:ascii="Times New Roman" w:eastAsia="Times New Roman" w:hAnsi="Times New Roman" w:cs="Times New Roman"/>
          <w:sz w:val="24"/>
          <w:szCs w:val="24"/>
        </w:rPr>
        <w:t xml:space="preserve">, 2013; Agrawal and Henderson, 2002; Cohen et al., 2002; </w:t>
      </w:r>
      <w:proofErr w:type="spellStart"/>
      <w:r w:rsidRPr="000C1A2C">
        <w:rPr>
          <w:rFonts w:ascii="Times New Roman" w:eastAsia="Times New Roman" w:hAnsi="Times New Roman" w:cs="Times New Roman"/>
          <w:sz w:val="24"/>
          <w:szCs w:val="24"/>
        </w:rPr>
        <w:t>D’Este</w:t>
      </w:r>
      <w:proofErr w:type="spellEnd"/>
      <w:r w:rsidRPr="000C1A2C">
        <w:rPr>
          <w:rFonts w:ascii="Times New Roman" w:eastAsia="Times New Roman" w:hAnsi="Times New Roman" w:cs="Times New Roman"/>
          <w:sz w:val="24"/>
          <w:szCs w:val="24"/>
        </w:rPr>
        <w:t xml:space="preserve"> and Patel, 2007) which has been overlooked within both research and practice due to the difficulties of capturing and quantifying the value it offers </w:t>
      </w:r>
      <w:r w:rsidRPr="000C1A2C">
        <w:rPr>
          <w:rFonts w:ascii="Times New Roman" w:eastAsia="Times New Roman" w:hAnsi="Times New Roman" w:cs="Times New Roman"/>
          <w:noProof/>
          <w:sz w:val="24"/>
          <w:szCs w:val="24"/>
        </w:rPr>
        <w:t>(Link et al., 2007)</w:t>
      </w:r>
      <w:r w:rsidRPr="000C1A2C">
        <w:rPr>
          <w:rFonts w:ascii="Times New Roman" w:eastAsia="Times New Roman" w:hAnsi="Times New Roman" w:cs="Times New Roman"/>
          <w:sz w:val="24"/>
          <w:szCs w:val="24"/>
        </w:rPr>
        <w:t>.</w:t>
      </w: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r w:rsidRPr="000C1A2C">
        <w:rPr>
          <w:rFonts w:ascii="Times New Roman" w:eastAsia="Times New Roman" w:hAnsi="Times New Roman" w:cs="Times New Roman"/>
          <w:sz w:val="24"/>
          <w:szCs w:val="24"/>
          <w:lang w:eastAsia="en-GB"/>
        </w:rPr>
        <w:t xml:space="preserve">One significant shift in current research is the emergence of a differentiation between the types of entrepreneurial activity. Academics who engage in less formal collaborative knowledge transfer activities have more recently been referred to as an entrepreneurial academics and those engaging in more formal knowledge transfer activities are referred to as being academic entrepreneurs </w:t>
      </w:r>
      <w:r w:rsidRPr="000C1A2C">
        <w:rPr>
          <w:rFonts w:ascii="Times New Roman" w:eastAsia="Times New Roman" w:hAnsi="Times New Roman" w:cs="Times New Roman"/>
          <w:noProof/>
          <w:sz w:val="24"/>
          <w:szCs w:val="24"/>
          <w:lang w:eastAsia="en-GB"/>
        </w:rPr>
        <w:t>(Alexander et al., 2015)</w:t>
      </w:r>
      <w:r w:rsidRPr="000C1A2C">
        <w:rPr>
          <w:rFonts w:ascii="Times New Roman" w:eastAsia="Times New Roman" w:hAnsi="Times New Roman" w:cs="Times New Roman"/>
          <w:sz w:val="24"/>
          <w:szCs w:val="24"/>
          <w:lang w:eastAsia="en-GB"/>
        </w:rPr>
        <w:t>. These changes also pose challenges for universities with respect to recruitment and development of academic staff.  However, there is a paucity of research that has explored the changing role of academics within entrepreneurial universities despite policy endeavouring to stimulate universities to become more entrepreneurial. Thus to help bridge unity between policy and practice</w:t>
      </w:r>
      <w:r w:rsidR="000C1A2C">
        <w:rPr>
          <w:rFonts w:ascii="Times New Roman" w:eastAsia="Times New Roman" w:hAnsi="Times New Roman" w:cs="Times New Roman"/>
          <w:sz w:val="24"/>
          <w:szCs w:val="24"/>
          <w:lang w:eastAsia="en-GB"/>
        </w:rPr>
        <w:t>,</w:t>
      </w:r>
      <w:r w:rsidRPr="000C1A2C">
        <w:rPr>
          <w:rFonts w:ascii="Times New Roman" w:eastAsia="Times New Roman" w:hAnsi="Times New Roman" w:cs="Times New Roman"/>
          <w:sz w:val="24"/>
          <w:szCs w:val="24"/>
          <w:lang w:eastAsia="en-GB"/>
        </w:rPr>
        <w:t xml:space="preserve"> the purpose of this paper is to critically review literature on academic entrepreneurs and entrepreneurial academics. This will help identify key distinctions between the two types of academic; begin to categorise the types of activity that these individuals typically engage in and will identify the motivations and challenges they face. We also aim to identify areas for future research to begin to mature this emerging field. </w:t>
      </w: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r w:rsidRPr="000C1A2C">
        <w:rPr>
          <w:rFonts w:ascii="Times New Roman" w:eastAsia="Times New Roman" w:hAnsi="Times New Roman" w:cs="Times New Roman"/>
          <w:sz w:val="24"/>
          <w:szCs w:val="24"/>
          <w:lang w:eastAsia="en-GB"/>
        </w:rPr>
        <w:lastRenderedPageBreak/>
        <w:t xml:space="preserve">The contribution of this paper focuses on the important but overlooked role of the academic and this research helps to extend the academic debate on the changing nature of academic job roles whilst more clearly substantiating the need for both academic entrepreneurs and entrepreneurial academics; who contribute to the success of the entrepreneurial university. </w:t>
      </w: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r w:rsidRPr="000C1A2C">
        <w:rPr>
          <w:rFonts w:ascii="Times New Roman" w:eastAsia="Times New Roman" w:hAnsi="Times New Roman" w:cs="Times New Roman"/>
          <w:sz w:val="24"/>
          <w:szCs w:val="24"/>
          <w:lang w:eastAsia="en-GB"/>
        </w:rPr>
        <w:t>In particular we present two summary definitions of the different types of academic which will help improve clarity of future research within the field. We define a</w:t>
      </w:r>
      <w:r w:rsidRPr="000C1A2C">
        <w:rPr>
          <w:rFonts w:ascii="Times New Roman" w:eastAsia="Times New Roman" w:hAnsi="Times New Roman" w:cs="Times New Roman"/>
          <w:sz w:val="24"/>
          <w:szCs w:val="24"/>
        </w:rPr>
        <w:t xml:space="preserve">n </w:t>
      </w:r>
      <w:r w:rsidRPr="000C1A2C">
        <w:rPr>
          <w:rFonts w:ascii="Times New Roman" w:eastAsia="Times New Roman" w:hAnsi="Times New Roman" w:cs="Times New Roman"/>
          <w:i/>
          <w:sz w:val="24"/>
          <w:szCs w:val="24"/>
        </w:rPr>
        <w:t>entrepreneurial academic</w:t>
      </w:r>
      <w:r w:rsidRPr="000C1A2C">
        <w:rPr>
          <w:rFonts w:ascii="Times New Roman" w:eastAsia="Times New Roman" w:hAnsi="Times New Roman" w:cs="Times New Roman"/>
          <w:sz w:val="24"/>
          <w:szCs w:val="24"/>
        </w:rPr>
        <w:t xml:space="preserve"> as being an ‘academic faculty member </w:t>
      </w:r>
      <w:r w:rsidRPr="000C1A2C">
        <w:rPr>
          <w:rFonts w:ascii="Times New Roman" w:eastAsia="Times New Roman" w:hAnsi="Times New Roman" w:cs="Times New Roman"/>
          <w:sz w:val="24"/>
          <w:szCs w:val="20"/>
        </w:rPr>
        <w:t>who adopts an entrepreneurial outlook through seeking opportunities to support their research and teaching objectives by engaging with commercial partners in a range of collaborative and less formal modes of engagement’</w:t>
      </w:r>
      <w:r w:rsidRPr="000C1A2C">
        <w:rPr>
          <w:rFonts w:ascii="Times New Roman" w:eastAsia="Times New Roman" w:hAnsi="Times New Roman" w:cs="Times New Roman"/>
          <w:sz w:val="24"/>
          <w:szCs w:val="24"/>
          <w:lang w:eastAsia="en-GB"/>
        </w:rPr>
        <w:t xml:space="preserve">. In contrast we identify an </w:t>
      </w:r>
      <w:r w:rsidRPr="000C1A2C">
        <w:rPr>
          <w:rFonts w:ascii="Times New Roman" w:eastAsia="Times New Roman" w:hAnsi="Times New Roman" w:cs="Times New Roman"/>
          <w:i/>
          <w:sz w:val="24"/>
          <w:szCs w:val="24"/>
        </w:rPr>
        <w:t>academic entrepreneur</w:t>
      </w:r>
      <w:r w:rsidRPr="000C1A2C">
        <w:rPr>
          <w:rFonts w:ascii="Times New Roman" w:eastAsia="Times New Roman" w:hAnsi="Times New Roman" w:cs="Times New Roman"/>
          <w:sz w:val="24"/>
          <w:szCs w:val="24"/>
        </w:rPr>
        <w:t xml:space="preserve"> as being an ‘academic faculty member who undertakes technology commercialisation, using formal modes of engagement that capitalise on specific market opportunities’</w:t>
      </w:r>
      <w:r w:rsidRPr="000C1A2C">
        <w:rPr>
          <w:rFonts w:ascii="Times New Roman" w:eastAsia="Times New Roman" w:hAnsi="Times New Roman" w:cs="Times New Roman"/>
          <w:sz w:val="24"/>
          <w:szCs w:val="24"/>
          <w:lang w:eastAsia="en-GB"/>
        </w:rPr>
        <w:t>. We also identify the types of engagement each type of academic normally adopts and summarise their key motivations and challenges. This will create foundations for new avenues of research and practitioner studies that will help universities to develop processes and interventions to support the changing role of academics, in line with organisational restructuring to help become more entrepreneurial.</w:t>
      </w: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r w:rsidRPr="000C1A2C">
        <w:rPr>
          <w:rFonts w:ascii="Times New Roman" w:eastAsia="Times New Roman" w:hAnsi="Times New Roman" w:cs="Times New Roman"/>
          <w:sz w:val="24"/>
          <w:szCs w:val="24"/>
          <w:lang w:eastAsia="en-GB"/>
        </w:rPr>
        <w:lastRenderedPageBreak/>
        <w:t xml:space="preserve">The next section of the paper will discuss the systematic literature review (SLR) methodology followed. The core findings will then be presented from which four key themes are delineated. These themes are then synthesised and future research agendas are suggested. </w:t>
      </w:r>
    </w:p>
    <w:p w:rsidR="00513843" w:rsidRPr="000C1A2C" w:rsidRDefault="00513843" w:rsidP="00513843">
      <w:pPr>
        <w:spacing w:after="0" w:line="240" w:lineRule="atLeast"/>
        <w:ind w:firstLine="300"/>
        <w:jc w:val="both"/>
        <w:rPr>
          <w:rFonts w:ascii="Times New Roman" w:eastAsia="Times New Roman" w:hAnsi="Times New Roman" w:cs="Times New Roman"/>
          <w:sz w:val="20"/>
          <w:szCs w:val="20"/>
        </w:rPr>
      </w:pPr>
    </w:p>
    <w:p w:rsidR="00513843" w:rsidRPr="000C1A2C" w:rsidRDefault="00513843" w:rsidP="00513843">
      <w:pPr>
        <w:spacing w:before="120" w:after="0" w:line="240" w:lineRule="atLeast"/>
        <w:jc w:val="both"/>
        <w:rPr>
          <w:rFonts w:ascii="Times New Roman" w:eastAsia="Times New Roman" w:hAnsi="Times New Roman" w:cs="Times New Roman"/>
          <w:sz w:val="20"/>
          <w:szCs w:val="20"/>
        </w:rPr>
      </w:pPr>
    </w:p>
    <w:p w:rsidR="00513843" w:rsidRPr="000C1A2C" w:rsidRDefault="00513843" w:rsidP="00513843">
      <w:pPr>
        <w:keepNext/>
        <w:spacing w:after="0" w:line="480" w:lineRule="auto"/>
        <w:outlineLvl w:val="0"/>
        <w:rPr>
          <w:rFonts w:ascii="Times New Roman" w:eastAsia="Times New Roman" w:hAnsi="Times New Roman" w:cs="Times New Roman"/>
          <w:b/>
          <w:bCs/>
          <w:kern w:val="32"/>
          <w:sz w:val="24"/>
          <w:szCs w:val="24"/>
        </w:rPr>
      </w:pPr>
      <w:r w:rsidRPr="000C1A2C">
        <w:rPr>
          <w:rFonts w:ascii="Times New Roman" w:eastAsia="Times New Roman" w:hAnsi="Times New Roman" w:cs="Times New Roman"/>
          <w:b/>
          <w:bCs/>
          <w:kern w:val="32"/>
          <w:sz w:val="24"/>
          <w:szCs w:val="24"/>
        </w:rPr>
        <w:t>2 Systematic Literature Review Methodology</w:t>
      </w: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r w:rsidRPr="000C1A2C">
        <w:rPr>
          <w:rFonts w:ascii="Times New Roman" w:eastAsia="Times New Roman" w:hAnsi="Times New Roman" w:cs="Times New Roman"/>
          <w:sz w:val="24"/>
          <w:szCs w:val="24"/>
          <w:lang w:eastAsia="en-GB"/>
        </w:rPr>
        <w:t xml:space="preserve">A systematic literature review (SLR) was deemed appropriate in order to sufficiently review a large volume of relatively disparate literature and to give structure to the process to ensure rigor </w:t>
      </w:r>
      <w:r w:rsidRPr="000C1A2C">
        <w:rPr>
          <w:rFonts w:ascii="Times New Roman" w:eastAsia="Times New Roman" w:hAnsi="Times New Roman" w:cs="Times New Roman"/>
          <w:noProof/>
          <w:sz w:val="24"/>
          <w:szCs w:val="24"/>
          <w:lang w:eastAsia="en-GB"/>
        </w:rPr>
        <w:t>(Tranfield et al., 2003)</w:t>
      </w:r>
      <w:r w:rsidRPr="000C1A2C">
        <w:rPr>
          <w:rFonts w:ascii="Times New Roman" w:eastAsia="Times New Roman" w:hAnsi="Times New Roman" w:cs="Times New Roman"/>
          <w:sz w:val="24"/>
          <w:szCs w:val="24"/>
          <w:lang w:eastAsia="en-GB"/>
        </w:rPr>
        <w:t xml:space="preserve">. Following the format for previous SLRs </w:t>
      </w:r>
      <w:r w:rsidRPr="000C1A2C">
        <w:rPr>
          <w:rFonts w:ascii="Times New Roman" w:eastAsia="Times New Roman" w:hAnsi="Times New Roman" w:cs="Times New Roman"/>
          <w:noProof/>
          <w:sz w:val="24"/>
          <w:szCs w:val="24"/>
          <w:lang w:eastAsia="en-GB"/>
        </w:rPr>
        <w:t>(Henry et al., 2015)</w:t>
      </w:r>
      <w:r w:rsidRPr="000C1A2C">
        <w:rPr>
          <w:rFonts w:ascii="Times New Roman" w:eastAsia="Times New Roman" w:hAnsi="Times New Roman" w:cs="Times New Roman"/>
          <w:sz w:val="24"/>
          <w:szCs w:val="24"/>
          <w:lang w:eastAsia="en-GB"/>
        </w:rPr>
        <w:t xml:space="preserve"> a five-step process was carried out.</w:t>
      </w: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r w:rsidRPr="000C1A2C">
        <w:rPr>
          <w:rFonts w:ascii="Times New Roman" w:eastAsia="Times New Roman" w:hAnsi="Times New Roman" w:cs="Times New Roman"/>
          <w:sz w:val="24"/>
          <w:szCs w:val="24"/>
          <w:lang w:eastAsia="en-GB"/>
        </w:rPr>
        <w:t xml:space="preserve">Stage one involved a key word search. To help identify the boundaries of the subject, experts were consulted who helped to identify keywords, which would fully encapsulate the entrepreneurial academic and academic entrepreneur phenomena. Initially 8 keywords were identified, namely; ‘academic entrepreneur’, ‘entrepreneurial academic’, ‘academic capitalism’, ‘academic work’, ‘academic entrepreneurship’, ‘academic enterprise’, ‘academic engagement’, ‘academic impact’ and ‘research impact’. However, through discussion with two academic experts, two knowledge transfer senior managers and two technology transfer strategic managers, the key words of academic entrepreneurship and academic enterprise were </w:t>
      </w:r>
      <w:r w:rsidRPr="000C1A2C">
        <w:rPr>
          <w:rFonts w:ascii="Times New Roman" w:eastAsia="Times New Roman" w:hAnsi="Times New Roman" w:cs="Times New Roman"/>
          <w:sz w:val="24"/>
          <w:szCs w:val="24"/>
          <w:lang w:eastAsia="en-GB"/>
        </w:rPr>
        <w:lastRenderedPageBreak/>
        <w:t>deemed redundant and would be captured under the term “impact and universities”. This left a total of 6 keywords.</w:t>
      </w: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r w:rsidRPr="000C1A2C">
        <w:rPr>
          <w:rFonts w:ascii="Times New Roman" w:eastAsia="Times New Roman" w:hAnsi="Times New Roman" w:cs="Times New Roman"/>
          <w:sz w:val="24"/>
          <w:szCs w:val="24"/>
          <w:lang w:eastAsia="en-GB"/>
        </w:rPr>
        <w:t>Once keywords had been agreed, stage 2 was the journal search. Through consultation with experts in stage 1, it was identified that peer reviewed articles over the past 25 years would be reviewed (1990-2015) which signals a period in time where academic roles have changed significantly. To ensure academic quality, only journals which were deemed to be recognised leading journals in the fields of higher education, entrepreneurship and innovation were selected. This resulted in the identification of 17 journals shown in appendix 1. Key words were then converted into search strings to conduct an article title search. At this stage the sample size was 273 articles.</w:t>
      </w: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r w:rsidRPr="000C1A2C">
        <w:rPr>
          <w:rFonts w:ascii="Times New Roman" w:eastAsia="Times New Roman" w:hAnsi="Times New Roman" w:cs="Times New Roman"/>
          <w:sz w:val="24"/>
          <w:szCs w:val="24"/>
          <w:lang w:eastAsia="en-GB"/>
        </w:rPr>
        <w:t xml:space="preserve">The third stage involved scanning and selecting articles for inclusion. This was done through reading the abstracts of identified journals to determine relevance. This reduced the sample size to 114 articles. This then led into stage four which involved data extraction. Each of the articles were downloaded and reviewed according to a standardised set </w:t>
      </w:r>
      <w:proofErr w:type="spellStart"/>
      <w:r w:rsidRPr="000C1A2C">
        <w:rPr>
          <w:rFonts w:ascii="Times New Roman" w:eastAsia="Times New Roman" w:hAnsi="Times New Roman" w:cs="Times New Roman"/>
          <w:sz w:val="24"/>
          <w:szCs w:val="24"/>
          <w:lang w:eastAsia="en-GB"/>
        </w:rPr>
        <w:t>proforma</w:t>
      </w:r>
      <w:proofErr w:type="spellEnd"/>
      <w:r w:rsidRPr="000C1A2C">
        <w:rPr>
          <w:rFonts w:ascii="Times New Roman" w:eastAsia="Times New Roman" w:hAnsi="Times New Roman" w:cs="Times New Roman"/>
          <w:sz w:val="24"/>
          <w:szCs w:val="24"/>
          <w:lang w:eastAsia="en-GB"/>
        </w:rPr>
        <w:t xml:space="preserve"> (</w:t>
      </w:r>
      <w:r w:rsidRPr="000C1A2C">
        <w:rPr>
          <w:rFonts w:ascii="Times New Roman" w:eastAsia="Times New Roman" w:hAnsi="Times New Roman" w:cs="Times New Roman"/>
          <w:noProof/>
          <w:sz w:val="24"/>
          <w:szCs w:val="24"/>
          <w:lang w:eastAsia="en-GB"/>
        </w:rPr>
        <w:t>(</w:t>
      </w:r>
      <w:proofErr w:type="spellStart"/>
      <w:r w:rsidRPr="000C1A2C">
        <w:rPr>
          <w:rFonts w:ascii="Times New Roman" w:eastAsia="Times New Roman" w:hAnsi="Times New Roman" w:cs="Times New Roman"/>
          <w:noProof/>
          <w:sz w:val="24"/>
          <w:szCs w:val="24"/>
          <w:lang w:eastAsia="en-GB"/>
        </w:rPr>
        <w:t>Tranfield</w:t>
      </w:r>
      <w:proofErr w:type="spellEnd"/>
      <w:r w:rsidRPr="000C1A2C">
        <w:rPr>
          <w:rFonts w:ascii="Times New Roman" w:eastAsia="Times New Roman" w:hAnsi="Times New Roman" w:cs="Times New Roman"/>
          <w:noProof/>
          <w:sz w:val="24"/>
          <w:szCs w:val="24"/>
          <w:lang w:eastAsia="en-GB"/>
        </w:rPr>
        <w:t xml:space="preserve"> et al. 2003)</w:t>
      </w:r>
      <w:r w:rsidRPr="000C1A2C">
        <w:rPr>
          <w:rFonts w:ascii="Times New Roman" w:eastAsia="Times New Roman" w:hAnsi="Times New Roman" w:cs="Times New Roman"/>
          <w:sz w:val="24"/>
          <w:szCs w:val="24"/>
          <w:lang w:eastAsia="en-GB"/>
        </w:rPr>
        <w:t xml:space="preserve">. This </w:t>
      </w:r>
      <w:proofErr w:type="spellStart"/>
      <w:r w:rsidRPr="000C1A2C">
        <w:rPr>
          <w:rFonts w:ascii="Times New Roman" w:eastAsia="Times New Roman" w:hAnsi="Times New Roman" w:cs="Times New Roman"/>
          <w:sz w:val="24"/>
          <w:szCs w:val="24"/>
          <w:lang w:eastAsia="en-GB"/>
        </w:rPr>
        <w:t>proforma</w:t>
      </w:r>
      <w:proofErr w:type="spellEnd"/>
      <w:r w:rsidRPr="000C1A2C">
        <w:rPr>
          <w:rFonts w:ascii="Times New Roman" w:eastAsia="Times New Roman" w:hAnsi="Times New Roman" w:cs="Times New Roman"/>
          <w:sz w:val="24"/>
          <w:szCs w:val="24"/>
          <w:lang w:eastAsia="en-GB"/>
        </w:rPr>
        <w:t xml:space="preserve"> formed a raw data repository to be utilised in stage 5. Appendix 2 provides the </w:t>
      </w:r>
      <w:proofErr w:type="spellStart"/>
      <w:r w:rsidRPr="000C1A2C">
        <w:rPr>
          <w:rFonts w:ascii="Times New Roman" w:eastAsia="Times New Roman" w:hAnsi="Times New Roman" w:cs="Times New Roman"/>
          <w:sz w:val="24"/>
          <w:szCs w:val="24"/>
          <w:lang w:eastAsia="en-GB"/>
        </w:rPr>
        <w:t>proforma</w:t>
      </w:r>
      <w:proofErr w:type="spellEnd"/>
      <w:r w:rsidRPr="000C1A2C">
        <w:rPr>
          <w:rFonts w:ascii="Times New Roman" w:eastAsia="Times New Roman" w:hAnsi="Times New Roman" w:cs="Times New Roman"/>
          <w:sz w:val="24"/>
          <w:szCs w:val="24"/>
          <w:lang w:eastAsia="en-GB"/>
        </w:rPr>
        <w:t xml:space="preserve"> template and three entry samples. In addition, a handful of ‘specific’ papers were then included if there were two separate references made to their content within </w:t>
      </w:r>
      <w:r w:rsidRPr="000C1A2C">
        <w:rPr>
          <w:rFonts w:ascii="Times New Roman" w:eastAsia="Times New Roman" w:hAnsi="Times New Roman" w:cs="Times New Roman"/>
          <w:sz w:val="24"/>
          <w:szCs w:val="24"/>
          <w:lang w:eastAsia="en-GB"/>
        </w:rPr>
        <w:lastRenderedPageBreak/>
        <w:t>the previously selected articles. This ensured the inclusion of seminal content that might be potentially excluded due to being outside of time window chosen, located in journals from other subjects or arising from important policy documents. This resulted in a total sample size of 129 papers.</w:t>
      </w: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r w:rsidRPr="000C1A2C">
        <w:rPr>
          <w:rFonts w:ascii="Times New Roman" w:eastAsia="Times New Roman" w:hAnsi="Times New Roman" w:cs="Times New Roman"/>
          <w:sz w:val="24"/>
          <w:szCs w:val="24"/>
          <w:lang w:eastAsia="en-GB"/>
        </w:rPr>
        <w:t xml:space="preserve">The final stage, involved analysing the data from selected articles to identify core themes and future research agendas. To ensure validity and reliability of the coding process, open coding was conducted on each article independently by two of the research team, with any variances discussed amongst the whole research team. This allowed the development of open codes into first and second order themes </w:t>
      </w:r>
      <w:r w:rsidRPr="000C1A2C">
        <w:rPr>
          <w:rFonts w:ascii="Times New Roman" w:eastAsia="Times New Roman" w:hAnsi="Times New Roman" w:cs="Times New Roman"/>
          <w:noProof/>
          <w:sz w:val="24"/>
          <w:szCs w:val="24"/>
          <w:lang w:eastAsia="en-GB"/>
        </w:rPr>
        <w:t>(O’Kane et al., 2015)</w:t>
      </w:r>
      <w:r w:rsidRPr="000C1A2C">
        <w:rPr>
          <w:rFonts w:ascii="Times New Roman" w:eastAsia="Times New Roman" w:hAnsi="Times New Roman" w:cs="Times New Roman"/>
          <w:sz w:val="24"/>
          <w:szCs w:val="24"/>
          <w:lang w:eastAsia="en-GB"/>
        </w:rPr>
        <w:t xml:space="preserve">.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keepNext/>
        <w:spacing w:after="0" w:line="480" w:lineRule="auto"/>
        <w:outlineLvl w:val="0"/>
        <w:rPr>
          <w:rFonts w:ascii="Times New Roman" w:eastAsia="Times New Roman" w:hAnsi="Times New Roman" w:cs="Times New Roman"/>
          <w:b/>
          <w:bCs/>
          <w:kern w:val="32"/>
          <w:sz w:val="24"/>
          <w:szCs w:val="24"/>
        </w:rPr>
      </w:pPr>
      <w:r w:rsidRPr="000C1A2C">
        <w:rPr>
          <w:rFonts w:ascii="Times New Roman" w:eastAsia="Times New Roman" w:hAnsi="Times New Roman" w:cs="Times New Roman"/>
          <w:b/>
          <w:bCs/>
          <w:kern w:val="32"/>
          <w:sz w:val="24"/>
          <w:szCs w:val="24"/>
        </w:rPr>
        <w:t xml:space="preserve">3.0 Literature Review </w:t>
      </w: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From our systematic literature review four key themes emerged namely, definitions, knowledge transfer channels, motivations and challenges which we have adopted as a structure for this review. We present the literature in each theme and then summarise the content accordingly allowing us to present guiding definitions, a review framework and relative comparative critique.  Conclusions are then drawn and further research avenues are then discussed.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keepNext/>
        <w:spacing w:after="0" w:line="480" w:lineRule="auto"/>
        <w:jc w:val="both"/>
        <w:outlineLvl w:val="1"/>
        <w:rPr>
          <w:rFonts w:ascii="Times New Roman" w:eastAsia="Times New Roman" w:hAnsi="Times New Roman" w:cs="Times New Roman"/>
          <w:bCs/>
          <w:iCs/>
          <w:sz w:val="24"/>
          <w:szCs w:val="24"/>
        </w:rPr>
      </w:pPr>
      <w:r w:rsidRPr="000C1A2C">
        <w:rPr>
          <w:rFonts w:ascii="Times New Roman" w:eastAsia="Times New Roman" w:hAnsi="Times New Roman" w:cs="Times New Roman"/>
          <w:bCs/>
          <w:iCs/>
          <w:sz w:val="24"/>
          <w:szCs w:val="24"/>
        </w:rPr>
        <w:lastRenderedPageBreak/>
        <w:t>3.1</w:t>
      </w:r>
      <w:r w:rsidRPr="000C1A2C">
        <w:rPr>
          <w:rFonts w:ascii="Times New Roman" w:eastAsia="Times New Roman" w:hAnsi="Times New Roman" w:cs="Times New Roman"/>
          <w:bCs/>
          <w:iCs/>
          <w:sz w:val="24"/>
          <w:szCs w:val="24"/>
        </w:rPr>
        <w:tab/>
        <w:t>Academic Entrepreneurs versus Entrepreneurial Academics – Toward a Consistent Definition</w:t>
      </w: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The term academic entrepreneur was used more frequently within articles than the term entrepreneurial academic with the term entrepreneurial academic only emerging in recent years (Meyer, 2003; Alexander et al., 2015). Several studies did use a broad and encompassing term of ‘academic engagement’ (e.g. Abreu and </w:t>
      </w:r>
      <w:proofErr w:type="spellStart"/>
      <w:r w:rsidRPr="000C1A2C">
        <w:rPr>
          <w:rFonts w:ascii="Times New Roman" w:eastAsia="Times New Roman" w:hAnsi="Times New Roman" w:cs="Times New Roman"/>
          <w:sz w:val="24"/>
          <w:szCs w:val="24"/>
        </w:rPr>
        <w:t>Ginevich</w:t>
      </w:r>
      <w:proofErr w:type="spellEnd"/>
      <w:r w:rsidRPr="000C1A2C">
        <w:rPr>
          <w:rFonts w:ascii="Times New Roman" w:eastAsia="Times New Roman" w:hAnsi="Times New Roman" w:cs="Times New Roman"/>
          <w:sz w:val="24"/>
          <w:szCs w:val="24"/>
        </w:rPr>
        <w:t xml:space="preserve">, 2013; </w:t>
      </w:r>
      <w:proofErr w:type="spellStart"/>
      <w:r w:rsidRPr="000C1A2C">
        <w:rPr>
          <w:rFonts w:ascii="Times New Roman" w:eastAsia="Times New Roman" w:hAnsi="Times New Roman" w:cs="Times New Roman"/>
          <w:sz w:val="24"/>
          <w:szCs w:val="24"/>
        </w:rPr>
        <w:t>Perkmann</w:t>
      </w:r>
      <w:proofErr w:type="spellEnd"/>
      <w:r w:rsidRPr="000C1A2C">
        <w:rPr>
          <w:rFonts w:ascii="Times New Roman" w:eastAsia="Times New Roman" w:hAnsi="Times New Roman" w:cs="Times New Roman"/>
          <w:sz w:val="24"/>
          <w:szCs w:val="24"/>
        </w:rPr>
        <w:t xml:space="preserve"> et al., 2013), which appears to encapsulate a wide range of both formal and informal knowledge transfer activities which are conducted by academic entrepreneurs and entrepreneurial academics. However, it was evident that there was ambiguity in the definition’s used within studies.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3.1.1 Academic Entrepreneurship – the established view</w:t>
      </w: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Within the literature, the general consensus was that the key objective of an academic entrepreneur is to engage in activities which lead to the commercialisation of technology (</w:t>
      </w:r>
      <w:proofErr w:type="spellStart"/>
      <w:r w:rsidRPr="000C1A2C">
        <w:rPr>
          <w:rFonts w:ascii="Times New Roman" w:eastAsia="Times New Roman" w:hAnsi="Times New Roman" w:cs="Times New Roman"/>
          <w:sz w:val="24"/>
          <w:szCs w:val="24"/>
        </w:rPr>
        <w:t>Rothaermel</w:t>
      </w:r>
      <w:proofErr w:type="spellEnd"/>
      <w:r w:rsidRPr="000C1A2C">
        <w:rPr>
          <w:rFonts w:ascii="Times New Roman" w:eastAsia="Times New Roman" w:hAnsi="Times New Roman" w:cs="Times New Roman"/>
          <w:sz w:val="24"/>
          <w:szCs w:val="24"/>
        </w:rPr>
        <w:t xml:space="preserve"> et al., 2007; Wright, 2014). This is in essence defining them by their actions and this was a common approach, where the activity of an academic entrepreneur can take the form of patents, licences and new venture start-ups (Alexander et al., 2015; Perkmann et al., 2013; Wright et al., 2014). </w:t>
      </w:r>
      <w:r w:rsidRPr="000C1A2C">
        <w:rPr>
          <w:rFonts w:ascii="Times New Roman" w:eastAsia="Times New Roman" w:hAnsi="Times New Roman" w:cs="Times New Roman"/>
          <w:noProof/>
          <w:sz w:val="24"/>
          <w:szCs w:val="24"/>
        </w:rPr>
        <w:t>Grimaldi et al. (2011)</w:t>
      </w:r>
      <w:r w:rsidRPr="000C1A2C">
        <w:rPr>
          <w:rFonts w:ascii="Times New Roman" w:eastAsia="Times New Roman" w:hAnsi="Times New Roman" w:cs="Times New Roman"/>
          <w:sz w:val="24"/>
          <w:szCs w:val="24"/>
        </w:rPr>
        <w:t xml:space="preserve"> also refer to academic entrepreneurs engaging in university-industry partnerships however, in their study they note that these partnerships have the sole aim of leading to more effective technology commercialisation and do not cover more </w:t>
      </w:r>
      <w:r w:rsidRPr="000C1A2C">
        <w:rPr>
          <w:rFonts w:ascii="Times New Roman" w:eastAsia="Times New Roman" w:hAnsi="Times New Roman" w:cs="Times New Roman"/>
          <w:sz w:val="24"/>
          <w:szCs w:val="24"/>
        </w:rPr>
        <w:lastRenderedPageBreak/>
        <w:t>informal collaborative activities. It was noted that from the 1990’s onwards, coinciding with policy changes demanding universities to become more entrepreneurial, authors began debating the need to revisit the definition of an academic entrepreneur and to more fully understand the changing roles of academics.</w:t>
      </w:r>
    </w:p>
    <w:p w:rsidR="00513843" w:rsidRPr="000C1A2C" w:rsidRDefault="00513843" w:rsidP="00513843">
      <w:pPr>
        <w:spacing w:after="0" w:line="480" w:lineRule="auto"/>
        <w:jc w:val="both"/>
        <w:rPr>
          <w:rFonts w:ascii="Times New Roman" w:eastAsia="Times New Roman" w:hAnsi="Times New Roman" w:cs="Times New Roman"/>
          <w:i/>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3.1.2 Emergence of the Entrepreneurial Academics</w:t>
      </w: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Several authors discussed the need for a more encompassing definition of academic entrepreneurship due to variations of entrepreneurial activities conducted by academics in different disciplines (Abreu and </w:t>
      </w:r>
      <w:proofErr w:type="spellStart"/>
      <w:r w:rsidRPr="000C1A2C">
        <w:rPr>
          <w:rFonts w:ascii="Times New Roman" w:eastAsia="Times New Roman" w:hAnsi="Times New Roman" w:cs="Times New Roman"/>
          <w:sz w:val="24"/>
          <w:szCs w:val="24"/>
        </w:rPr>
        <w:t>Grinevich</w:t>
      </w:r>
      <w:proofErr w:type="spellEnd"/>
      <w:r w:rsidRPr="000C1A2C">
        <w:rPr>
          <w:rFonts w:ascii="Times New Roman" w:eastAsia="Times New Roman" w:hAnsi="Times New Roman" w:cs="Times New Roman"/>
          <w:sz w:val="24"/>
          <w:szCs w:val="24"/>
        </w:rPr>
        <w:t xml:space="preserve">, 2013; </w:t>
      </w:r>
      <w:proofErr w:type="spellStart"/>
      <w:r w:rsidRPr="000C1A2C">
        <w:rPr>
          <w:rFonts w:ascii="Times New Roman" w:eastAsia="Times New Roman" w:hAnsi="Times New Roman" w:cs="Times New Roman"/>
          <w:sz w:val="24"/>
          <w:szCs w:val="24"/>
        </w:rPr>
        <w:t>Etzkowitz</w:t>
      </w:r>
      <w:proofErr w:type="spellEnd"/>
      <w:r w:rsidRPr="000C1A2C">
        <w:rPr>
          <w:rFonts w:ascii="Times New Roman" w:eastAsia="Times New Roman" w:hAnsi="Times New Roman" w:cs="Times New Roman"/>
          <w:sz w:val="24"/>
          <w:szCs w:val="24"/>
        </w:rPr>
        <w:t xml:space="preserve">, 2003; Jain et al. </w:t>
      </w:r>
      <w:proofErr w:type="gramStart"/>
      <w:r w:rsidRPr="000C1A2C">
        <w:rPr>
          <w:rFonts w:ascii="Times New Roman" w:eastAsia="Times New Roman" w:hAnsi="Times New Roman" w:cs="Times New Roman"/>
          <w:sz w:val="24"/>
          <w:szCs w:val="24"/>
        </w:rPr>
        <w:t>2009;</w:t>
      </w:r>
      <w:proofErr w:type="gramEnd"/>
      <w:r w:rsidRPr="000C1A2C">
        <w:rPr>
          <w:rFonts w:ascii="Times New Roman" w:eastAsia="Times New Roman" w:hAnsi="Times New Roman" w:cs="Times New Roman"/>
          <w:sz w:val="24"/>
          <w:szCs w:val="24"/>
        </w:rPr>
        <w:t xml:space="preserve">). Indeed, Abreu and </w:t>
      </w:r>
      <w:proofErr w:type="spellStart"/>
      <w:r w:rsidRPr="000C1A2C">
        <w:rPr>
          <w:rFonts w:ascii="Times New Roman" w:eastAsia="Times New Roman" w:hAnsi="Times New Roman" w:cs="Times New Roman"/>
          <w:sz w:val="24"/>
          <w:szCs w:val="24"/>
        </w:rPr>
        <w:t>Grinevich</w:t>
      </w:r>
      <w:proofErr w:type="spellEnd"/>
      <w:r w:rsidRPr="000C1A2C">
        <w:rPr>
          <w:rFonts w:ascii="Times New Roman" w:eastAsia="Times New Roman" w:hAnsi="Times New Roman" w:cs="Times New Roman"/>
          <w:sz w:val="24"/>
          <w:szCs w:val="24"/>
        </w:rPr>
        <w:t xml:space="preserve"> (2013) note that entrepreneurship involves several activities that go beyond the commercialisation of goods and services. These can involve innovatively combining resources to lead to new ways of organising offerings or establishing new processes to deliver them. It also can be used to describe the organised effort put into exploiting opportunities. In a university context, </w:t>
      </w:r>
      <w:r w:rsidRPr="000C1A2C">
        <w:rPr>
          <w:rFonts w:ascii="Times New Roman" w:eastAsia="Times New Roman" w:hAnsi="Times New Roman" w:cs="Times New Roman"/>
          <w:noProof/>
          <w:sz w:val="24"/>
          <w:szCs w:val="24"/>
        </w:rPr>
        <w:t>Alexander et al. (2015)</w:t>
      </w:r>
      <w:r w:rsidRPr="000C1A2C">
        <w:rPr>
          <w:rFonts w:ascii="Times New Roman" w:eastAsia="Times New Roman" w:hAnsi="Times New Roman" w:cs="Times New Roman"/>
          <w:sz w:val="24"/>
          <w:szCs w:val="24"/>
        </w:rPr>
        <w:t xml:space="preserve"> note that engaging in entrepreneurship does not always result in an academic becoming an academic entrepreneur. Academics can engage in a wide range of activities which are deemed to be entrepreneurial such as networking or consultancy etc. which </w:t>
      </w:r>
      <w:r w:rsidRPr="000C1A2C">
        <w:rPr>
          <w:rFonts w:ascii="Times New Roman" w:eastAsia="Times New Roman" w:hAnsi="Times New Roman" w:cs="Times New Roman"/>
          <w:noProof/>
          <w:sz w:val="24"/>
          <w:szCs w:val="24"/>
        </w:rPr>
        <w:t>Landry et al. (2006)</w:t>
      </w:r>
      <w:r w:rsidRPr="000C1A2C">
        <w:rPr>
          <w:rFonts w:ascii="Times New Roman" w:eastAsia="Times New Roman" w:hAnsi="Times New Roman" w:cs="Times New Roman"/>
          <w:sz w:val="24"/>
          <w:szCs w:val="24"/>
        </w:rPr>
        <w:t xml:space="preserve"> identify are important steps to reaping academic and commercial rewards, not only for the academic engaging in these activities but for the university if effective knowledge management processes are in place. </w:t>
      </w:r>
      <w:r w:rsidRPr="000C1A2C">
        <w:rPr>
          <w:rFonts w:ascii="Times New Roman" w:eastAsia="Times New Roman" w:hAnsi="Times New Roman" w:cs="Times New Roman"/>
          <w:sz w:val="24"/>
          <w:szCs w:val="24"/>
        </w:rPr>
        <w:lastRenderedPageBreak/>
        <w:t xml:space="preserve">Furthermore, </w:t>
      </w:r>
      <w:r w:rsidRPr="000C1A2C">
        <w:rPr>
          <w:rFonts w:ascii="Times New Roman" w:eastAsia="Times New Roman" w:hAnsi="Times New Roman" w:cs="Times New Roman"/>
          <w:noProof/>
          <w:sz w:val="24"/>
          <w:szCs w:val="24"/>
        </w:rPr>
        <w:t>Bains (2005)</w:t>
      </w:r>
      <w:r w:rsidRPr="000C1A2C">
        <w:rPr>
          <w:rFonts w:ascii="Times New Roman" w:eastAsia="Times New Roman" w:hAnsi="Times New Roman" w:cs="Times New Roman"/>
          <w:sz w:val="24"/>
          <w:szCs w:val="24"/>
        </w:rPr>
        <w:t xml:space="preserve"> identify that for certain academics, consultancy can lead to greater financial rewards then engaging in formal commercialisation activities.</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Whilst authors argue for more encompassing definitions, it is only in recent years has the term entrepreneurial academic emerged (</w:t>
      </w:r>
      <w:proofErr w:type="spellStart"/>
      <w:r w:rsidRPr="000C1A2C">
        <w:rPr>
          <w:rFonts w:ascii="Times New Roman" w:eastAsia="Times New Roman" w:hAnsi="Times New Roman" w:cs="Times New Roman"/>
          <w:sz w:val="24"/>
          <w:szCs w:val="24"/>
        </w:rPr>
        <w:t>D’Este</w:t>
      </w:r>
      <w:proofErr w:type="spellEnd"/>
      <w:r w:rsidRPr="000C1A2C">
        <w:rPr>
          <w:rFonts w:ascii="Times New Roman" w:eastAsia="Times New Roman" w:hAnsi="Times New Roman" w:cs="Times New Roman"/>
          <w:sz w:val="24"/>
          <w:szCs w:val="24"/>
        </w:rPr>
        <w:t xml:space="preserve"> and Patel, 2007; Alexander et al</w:t>
      </w:r>
      <w:proofErr w:type="gramStart"/>
      <w:r w:rsidRPr="000C1A2C">
        <w:rPr>
          <w:rFonts w:ascii="Times New Roman" w:eastAsia="Times New Roman" w:hAnsi="Times New Roman" w:cs="Times New Roman"/>
          <w:sz w:val="24"/>
          <w:szCs w:val="24"/>
        </w:rPr>
        <w:t>..</w:t>
      </w:r>
      <w:proofErr w:type="gramEnd"/>
      <w:r w:rsidRPr="000C1A2C">
        <w:rPr>
          <w:rFonts w:ascii="Times New Roman" w:eastAsia="Times New Roman" w:hAnsi="Times New Roman" w:cs="Times New Roman"/>
          <w:sz w:val="24"/>
          <w:szCs w:val="24"/>
        </w:rPr>
        <w:t xml:space="preserve"> 2015). It was evident that this was in response to the need for a clearer distinction of academic roles to stress the importance of engagement in more informal knowledge transfer activities. Thus the entrepreneurial academic emerged as a term used to describe academics who engage in wider forms of knowledge transfer which involves personal interactions with industry (Alexander et al., 2015; </w:t>
      </w:r>
      <w:proofErr w:type="spellStart"/>
      <w:r w:rsidRPr="000C1A2C">
        <w:rPr>
          <w:rFonts w:ascii="Times New Roman" w:eastAsia="Times New Roman" w:hAnsi="Times New Roman" w:cs="Times New Roman"/>
          <w:sz w:val="24"/>
          <w:szCs w:val="24"/>
        </w:rPr>
        <w:t>Duberley</w:t>
      </w:r>
      <w:proofErr w:type="spellEnd"/>
      <w:r w:rsidRPr="000C1A2C">
        <w:rPr>
          <w:rFonts w:ascii="Times New Roman" w:eastAsia="Times New Roman" w:hAnsi="Times New Roman" w:cs="Times New Roman"/>
          <w:sz w:val="24"/>
          <w:szCs w:val="24"/>
        </w:rPr>
        <w:t xml:space="preserve"> et al., 2007). </w:t>
      </w:r>
      <w:r w:rsidRPr="000C1A2C">
        <w:rPr>
          <w:rFonts w:ascii="Times New Roman" w:eastAsia="Times New Roman" w:hAnsi="Times New Roman" w:cs="Times New Roman"/>
          <w:noProof/>
          <w:sz w:val="24"/>
          <w:szCs w:val="24"/>
        </w:rPr>
        <w:t>Martinelli et al. (2008)</w:t>
      </w:r>
      <w:r w:rsidRPr="000C1A2C">
        <w:rPr>
          <w:rFonts w:ascii="Times New Roman" w:eastAsia="Times New Roman" w:hAnsi="Times New Roman" w:cs="Times New Roman"/>
          <w:sz w:val="24"/>
          <w:szCs w:val="24"/>
        </w:rPr>
        <w:t xml:space="preserve"> identify that an entrepreneurial academic is an ‘innovative’ faculty member who differs from the archetypical start-up academic entrepreneur. Furthermore, Alexander et al. (2015) identify that an entrepreneurial academic as someone that adopts an entrepreneurial outlook and who readily seeks engagement with industrial partners, often through the less formal modes of engagement, to further their research objectives. This is consistent with the findings of Perkmann et al. </w:t>
      </w:r>
      <w:r w:rsidRPr="000C1A2C">
        <w:rPr>
          <w:rFonts w:ascii="Times New Roman" w:eastAsia="Times New Roman" w:hAnsi="Times New Roman" w:cs="Times New Roman"/>
          <w:noProof/>
          <w:sz w:val="24"/>
          <w:szCs w:val="24"/>
        </w:rPr>
        <w:t>(2013)</w:t>
      </w:r>
      <w:r w:rsidRPr="000C1A2C">
        <w:rPr>
          <w:rFonts w:ascii="Times New Roman" w:eastAsia="Times New Roman" w:hAnsi="Times New Roman" w:cs="Times New Roman"/>
          <w:sz w:val="24"/>
          <w:szCs w:val="24"/>
        </w:rPr>
        <w:t xml:space="preserve"> and Meyer </w:t>
      </w:r>
      <w:r w:rsidRPr="000C1A2C">
        <w:rPr>
          <w:rFonts w:ascii="Times New Roman" w:eastAsia="Times New Roman" w:hAnsi="Times New Roman" w:cs="Times New Roman"/>
          <w:noProof/>
          <w:sz w:val="24"/>
          <w:szCs w:val="24"/>
        </w:rPr>
        <w:t>(2003)</w:t>
      </w:r>
      <w:r w:rsidRPr="000C1A2C">
        <w:rPr>
          <w:rFonts w:ascii="Times New Roman" w:eastAsia="Times New Roman" w:hAnsi="Times New Roman" w:cs="Times New Roman"/>
          <w:sz w:val="24"/>
          <w:szCs w:val="24"/>
        </w:rPr>
        <w:t xml:space="preserve"> and also is aligned with the </w:t>
      </w:r>
      <w:proofErr w:type="spellStart"/>
      <w:r w:rsidRPr="000C1A2C">
        <w:rPr>
          <w:rFonts w:ascii="Times New Roman" w:eastAsia="Times New Roman" w:hAnsi="Times New Roman" w:cs="Times New Roman"/>
          <w:sz w:val="24"/>
          <w:szCs w:val="24"/>
        </w:rPr>
        <w:t>Shumpeterian</w:t>
      </w:r>
      <w:proofErr w:type="spellEnd"/>
      <w:r w:rsidRPr="000C1A2C">
        <w:rPr>
          <w:rFonts w:ascii="Times New Roman" w:eastAsia="Times New Roman" w:hAnsi="Times New Roman" w:cs="Times New Roman"/>
          <w:sz w:val="24"/>
          <w:szCs w:val="24"/>
        </w:rPr>
        <w:t xml:space="preserve"> (1960:99) definition of entrepreneurs as “individuals who exploit market opportunity through technical and/or organizational innovation”, where the term ‘market opportunity’ can be substituted for ‘research opportunity’. By synthesising the above inconsistent definitions, we propose a more consistent definition of </w:t>
      </w:r>
      <w:r w:rsidRPr="000C1A2C">
        <w:rPr>
          <w:rFonts w:ascii="Times New Roman" w:eastAsia="Times New Roman" w:hAnsi="Times New Roman" w:cs="Times New Roman"/>
          <w:sz w:val="24"/>
          <w:szCs w:val="24"/>
        </w:rPr>
        <w:lastRenderedPageBreak/>
        <w:t xml:space="preserve">an </w:t>
      </w:r>
      <w:r w:rsidRPr="000C1A2C">
        <w:rPr>
          <w:rFonts w:ascii="Times New Roman" w:eastAsia="Times New Roman" w:hAnsi="Times New Roman" w:cs="Times New Roman"/>
          <w:i/>
          <w:sz w:val="24"/>
          <w:szCs w:val="24"/>
        </w:rPr>
        <w:t>entrepreneurial academic</w:t>
      </w:r>
      <w:r w:rsidRPr="000C1A2C">
        <w:rPr>
          <w:rFonts w:ascii="Times New Roman" w:eastAsia="Times New Roman" w:hAnsi="Times New Roman" w:cs="Times New Roman"/>
          <w:sz w:val="24"/>
          <w:szCs w:val="24"/>
        </w:rPr>
        <w:t xml:space="preserve"> as an ‘academic faculty member who adopts an entrepreneurial outlook and who supports their research objectives by engaging with commercial partners in a range of collaborative and less formal modes of engagement’.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In contrast, adopting </w:t>
      </w:r>
      <w:proofErr w:type="spellStart"/>
      <w:r w:rsidRPr="000C1A2C">
        <w:rPr>
          <w:rFonts w:ascii="Times New Roman" w:eastAsia="Times New Roman" w:hAnsi="Times New Roman" w:cs="Times New Roman"/>
          <w:sz w:val="24"/>
          <w:szCs w:val="24"/>
        </w:rPr>
        <w:t>Grimaldi’s</w:t>
      </w:r>
      <w:proofErr w:type="spellEnd"/>
      <w:r w:rsidRPr="000C1A2C">
        <w:rPr>
          <w:rFonts w:ascii="Times New Roman" w:eastAsia="Times New Roman" w:hAnsi="Times New Roman" w:cs="Times New Roman"/>
          <w:sz w:val="24"/>
          <w:szCs w:val="24"/>
        </w:rPr>
        <w:t xml:space="preserve"> (2011) and </w:t>
      </w:r>
      <w:proofErr w:type="spellStart"/>
      <w:r w:rsidRPr="000C1A2C">
        <w:rPr>
          <w:rFonts w:ascii="Times New Roman" w:eastAsia="Times New Roman" w:hAnsi="Times New Roman" w:cs="Times New Roman"/>
          <w:sz w:val="24"/>
          <w:szCs w:val="24"/>
        </w:rPr>
        <w:t>Rothaermel</w:t>
      </w:r>
      <w:proofErr w:type="spellEnd"/>
      <w:r w:rsidRPr="000C1A2C">
        <w:rPr>
          <w:rFonts w:ascii="Times New Roman" w:eastAsia="Times New Roman" w:hAnsi="Times New Roman" w:cs="Times New Roman"/>
          <w:sz w:val="24"/>
          <w:szCs w:val="24"/>
        </w:rPr>
        <w:t xml:space="preserve"> et al. (2007) definition of an academic entrepreneur, and blending this with a Schumpeter view point we posit that an </w:t>
      </w:r>
      <w:r w:rsidRPr="000C1A2C">
        <w:rPr>
          <w:rFonts w:ascii="Times New Roman" w:eastAsia="Times New Roman" w:hAnsi="Times New Roman" w:cs="Times New Roman"/>
          <w:i/>
          <w:sz w:val="24"/>
          <w:szCs w:val="24"/>
        </w:rPr>
        <w:t xml:space="preserve">academic entrepreneur </w:t>
      </w:r>
      <w:r w:rsidRPr="000C1A2C">
        <w:rPr>
          <w:rFonts w:ascii="Times New Roman" w:eastAsia="Times New Roman" w:hAnsi="Times New Roman" w:cs="Times New Roman"/>
          <w:sz w:val="24"/>
          <w:szCs w:val="24"/>
        </w:rPr>
        <w:t xml:space="preserve">is an ‘academic faculty member who undertakes technology commercialisation, using formal modes of engagement, that capitalise on specific market opportunities‘.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Overall as universities respond to external economic and social drivers and policy pressure there is a need for them to be more entrepreneurial and this has consequences for the academic role (Martin, 2016). This has led to the need for these definitions to distinguish between a typical academic entrepreneur who is involved in commercialisation activity and those who are involved in more informal and collaborative activities with industry. It is also evident that the difference between the two types of academic can be distinguished from the literature by their modes of engagement across various knowledge transfer channels.</w:t>
      </w:r>
    </w:p>
    <w:p w:rsidR="00513843" w:rsidRPr="000C1A2C" w:rsidRDefault="00513843" w:rsidP="00513843">
      <w:pPr>
        <w:keepNext/>
        <w:spacing w:after="0" w:line="480" w:lineRule="auto"/>
        <w:jc w:val="both"/>
        <w:outlineLvl w:val="1"/>
        <w:rPr>
          <w:rFonts w:ascii="Times New Roman" w:eastAsia="Times New Roman" w:hAnsi="Times New Roman" w:cs="Times New Roman"/>
          <w:bCs/>
          <w:iCs/>
          <w:sz w:val="24"/>
          <w:szCs w:val="24"/>
        </w:rPr>
      </w:pPr>
      <w:r w:rsidRPr="000C1A2C">
        <w:rPr>
          <w:rFonts w:ascii="Times New Roman" w:eastAsia="Times New Roman" w:hAnsi="Times New Roman" w:cs="Times New Roman"/>
          <w:bCs/>
          <w:iCs/>
          <w:sz w:val="24"/>
          <w:szCs w:val="24"/>
        </w:rPr>
        <w:t>3.2</w:t>
      </w:r>
      <w:r w:rsidRPr="000C1A2C">
        <w:rPr>
          <w:rFonts w:ascii="Times New Roman" w:eastAsia="Times New Roman" w:hAnsi="Times New Roman" w:cs="Times New Roman"/>
          <w:bCs/>
          <w:iCs/>
          <w:sz w:val="24"/>
          <w:szCs w:val="24"/>
        </w:rPr>
        <w:tab/>
        <w:t xml:space="preserve">Knowledge Transfer Channels </w:t>
      </w: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Throughout the literature reviewed there has been increased interest on how to improve the effectiveness of knowledge transfer from universities to industry. Studies looking at barriers </w:t>
      </w:r>
      <w:r w:rsidRPr="000C1A2C">
        <w:rPr>
          <w:rFonts w:ascii="Times New Roman" w:eastAsia="Times New Roman" w:hAnsi="Times New Roman" w:cs="Times New Roman"/>
          <w:noProof/>
          <w:sz w:val="24"/>
          <w:szCs w:val="24"/>
        </w:rPr>
        <w:lastRenderedPageBreak/>
        <w:t>(Bruneel et al., 2010, Galán-Muros and Plewa, 2016)</w:t>
      </w:r>
      <w:r w:rsidRPr="000C1A2C">
        <w:rPr>
          <w:rFonts w:ascii="Times New Roman" w:eastAsia="Times New Roman" w:hAnsi="Times New Roman" w:cs="Times New Roman"/>
          <w:sz w:val="24"/>
          <w:szCs w:val="24"/>
        </w:rPr>
        <w:t xml:space="preserve"> seek to explain the reasons for shortfalls in performance </w:t>
      </w:r>
      <w:r w:rsidRPr="000C1A2C">
        <w:rPr>
          <w:rFonts w:ascii="Times New Roman" w:eastAsia="Times New Roman" w:hAnsi="Times New Roman" w:cs="Times New Roman"/>
          <w:noProof/>
          <w:sz w:val="24"/>
          <w:szCs w:val="24"/>
        </w:rPr>
        <w:t>(Rothwell, 1992; Rahm et al., 2000; D'Este and Patel, 2007a; Perkmann et al. 2011)</w:t>
      </w:r>
      <w:r w:rsidRPr="000C1A2C">
        <w:rPr>
          <w:rFonts w:ascii="Times New Roman" w:eastAsia="Times New Roman" w:hAnsi="Times New Roman" w:cs="Times New Roman"/>
          <w:sz w:val="24"/>
          <w:szCs w:val="24"/>
        </w:rPr>
        <w:t xml:space="preserve"> or seek to understand the modes and mechanisms for collaboration </w:t>
      </w:r>
      <w:r w:rsidRPr="000C1A2C">
        <w:rPr>
          <w:rFonts w:ascii="Times New Roman" w:eastAsia="Times New Roman" w:hAnsi="Times New Roman" w:cs="Times New Roman"/>
          <w:noProof/>
          <w:sz w:val="24"/>
          <w:szCs w:val="24"/>
        </w:rPr>
        <w:t>(Newey and Shulman 2004, McAdam et al., 2010, Su et al., 2013; Miller et al., 2016)</w:t>
      </w:r>
      <w:r w:rsidRPr="000C1A2C">
        <w:rPr>
          <w:rFonts w:ascii="Times New Roman" w:eastAsia="Times New Roman" w:hAnsi="Times New Roman" w:cs="Times New Roman"/>
          <w:sz w:val="24"/>
          <w:szCs w:val="24"/>
        </w:rPr>
        <w:t xml:space="preserve"> whilst other studies explore strategy perspectives, antecedents, political issues or culture </w:t>
      </w:r>
      <w:r w:rsidRPr="000C1A2C">
        <w:rPr>
          <w:rFonts w:ascii="Times New Roman" w:eastAsia="Times New Roman" w:hAnsi="Times New Roman" w:cs="Times New Roman"/>
          <w:noProof/>
          <w:sz w:val="24"/>
          <w:szCs w:val="24"/>
        </w:rPr>
        <w:t>(Arnold et al., 1998, Enkel et al., 2009, Sharifi and Liu, 2010, Petruzzelli, 2011)</w:t>
      </w:r>
      <w:r w:rsidRPr="000C1A2C">
        <w:rPr>
          <w:rFonts w:ascii="Times New Roman" w:eastAsia="Times New Roman" w:hAnsi="Times New Roman" w:cs="Times New Roman"/>
          <w:sz w:val="24"/>
          <w:szCs w:val="24"/>
        </w:rPr>
        <w:t xml:space="preserve">. Within literature, lists have developed which identify the type of activities which constitute university-industry knowledge transfer </w:t>
      </w:r>
      <w:r w:rsidRPr="000C1A2C">
        <w:rPr>
          <w:rFonts w:ascii="Times New Roman" w:eastAsia="Times New Roman" w:hAnsi="Times New Roman" w:cs="Times New Roman"/>
          <w:noProof/>
          <w:sz w:val="24"/>
          <w:szCs w:val="24"/>
        </w:rPr>
        <w:t>(Meyer-Krahmer and Schmoch, 1998; Schmoch et al., 2000; Schartinger et al., 2002; Bommer and Jalajas, 2004; Holi et al., 2007)</w:t>
      </w:r>
      <w:r w:rsidRPr="000C1A2C">
        <w:rPr>
          <w:rFonts w:ascii="Times New Roman" w:eastAsia="Times New Roman" w:hAnsi="Times New Roman" w:cs="Times New Roman"/>
          <w:sz w:val="24"/>
          <w:szCs w:val="24"/>
        </w:rPr>
        <w:t>. Furthermore, various studies categorise these channels according to their degree of formality i.e. formal or informal and their corresponding governance (</w:t>
      </w:r>
      <w:proofErr w:type="spellStart"/>
      <w:r w:rsidRPr="000C1A2C">
        <w:rPr>
          <w:rFonts w:ascii="Times New Roman" w:eastAsia="Times New Roman" w:hAnsi="Times New Roman" w:cs="Times New Roman"/>
          <w:sz w:val="24"/>
          <w:szCs w:val="24"/>
        </w:rPr>
        <w:t>Schmoch</w:t>
      </w:r>
      <w:proofErr w:type="spellEnd"/>
      <w:r w:rsidRPr="000C1A2C">
        <w:rPr>
          <w:rFonts w:ascii="Times New Roman" w:eastAsia="Times New Roman" w:hAnsi="Times New Roman" w:cs="Times New Roman"/>
          <w:sz w:val="24"/>
          <w:szCs w:val="24"/>
        </w:rPr>
        <w:t xml:space="preserve"> et al., 2000; Alexander and Martin, 2013) or by the type of knowledge flows i.e. tacit or explicit (Alexander and Childe, 2012). Indeed, Alexander et al. (2015) suggest that if channels can be ordered in terms of the formality and governance, then particular channels have the potential to be more attractive and provide greater motivation to the two different types of academics. Figure 1 draws together the findings from various studies (Agrawal and Henderson, 2002; Cohen et al., 2002; </w:t>
      </w:r>
      <w:proofErr w:type="spellStart"/>
      <w:r w:rsidRPr="000C1A2C">
        <w:rPr>
          <w:rFonts w:ascii="Times New Roman" w:eastAsia="Times New Roman" w:hAnsi="Times New Roman" w:cs="Times New Roman"/>
          <w:sz w:val="24"/>
          <w:szCs w:val="24"/>
        </w:rPr>
        <w:t>D’Este</w:t>
      </w:r>
      <w:proofErr w:type="spellEnd"/>
      <w:r w:rsidRPr="000C1A2C">
        <w:rPr>
          <w:rFonts w:ascii="Times New Roman" w:eastAsia="Times New Roman" w:hAnsi="Times New Roman" w:cs="Times New Roman"/>
          <w:sz w:val="24"/>
          <w:szCs w:val="24"/>
        </w:rPr>
        <w:t xml:space="preserve"> and Patel, 2007; </w:t>
      </w:r>
      <w:proofErr w:type="spellStart"/>
      <w:r w:rsidRPr="000C1A2C">
        <w:rPr>
          <w:rFonts w:ascii="Times New Roman" w:eastAsia="Times New Roman" w:hAnsi="Times New Roman" w:cs="Times New Roman"/>
          <w:sz w:val="24"/>
          <w:szCs w:val="24"/>
        </w:rPr>
        <w:t>Fini</w:t>
      </w:r>
      <w:proofErr w:type="spellEnd"/>
      <w:r w:rsidRPr="000C1A2C">
        <w:rPr>
          <w:rFonts w:ascii="Times New Roman" w:eastAsia="Times New Roman" w:hAnsi="Times New Roman" w:cs="Times New Roman"/>
          <w:sz w:val="24"/>
          <w:szCs w:val="24"/>
        </w:rPr>
        <w:t xml:space="preserve"> et al., 2010; Link et al., 2007; Ding and Choi, 2011; Alexander et al., 2015) to present an ordering of the various channels of university-industry knowledge transfer linking and the type of academic these channels normally correspond to.</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[Insert figure 1 around here]</w:t>
      </w: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This ordering of knowledge transfer activity further augments the definitions of the entrepreneurial academics given in section 3.1 by suggesting which channels they may utilise and likewise which channels the varying types of academics may favour. In terms of these channels of knowledge transfer, a major part of the existing literature on academic entrepreneurial activity focuses on those activities that occur based around the IP generated within the university system (e.g. patents). However, various authors (Link et al., 2007; </w:t>
      </w:r>
      <w:proofErr w:type="spellStart"/>
      <w:r w:rsidRPr="000C1A2C">
        <w:rPr>
          <w:rFonts w:ascii="Times New Roman" w:eastAsia="Times New Roman" w:hAnsi="Times New Roman" w:cs="Times New Roman"/>
          <w:sz w:val="24"/>
          <w:szCs w:val="24"/>
        </w:rPr>
        <w:t>D’Este</w:t>
      </w:r>
      <w:proofErr w:type="spellEnd"/>
      <w:r w:rsidRPr="000C1A2C">
        <w:rPr>
          <w:rFonts w:ascii="Times New Roman" w:eastAsia="Times New Roman" w:hAnsi="Times New Roman" w:cs="Times New Roman"/>
          <w:sz w:val="24"/>
          <w:szCs w:val="24"/>
        </w:rPr>
        <w:t xml:space="preserve"> and Patel, 2007) suggest that future research into entrepreneurial academics should explore the softer or more informal entrepreneurial activities (such as consultancy, contract research, informal advice or public lectures) and quantify the value of these activities to prove their potential commercial significance. For example, </w:t>
      </w:r>
      <w:r w:rsidRPr="000C1A2C">
        <w:rPr>
          <w:rFonts w:ascii="Times New Roman" w:eastAsia="Times New Roman" w:hAnsi="Times New Roman" w:cs="Times New Roman"/>
          <w:noProof/>
          <w:sz w:val="24"/>
          <w:szCs w:val="24"/>
        </w:rPr>
        <w:t>Fini et al. (2010)</w:t>
      </w:r>
      <w:r w:rsidRPr="000C1A2C">
        <w:rPr>
          <w:rFonts w:ascii="Times New Roman" w:eastAsia="Times New Roman" w:hAnsi="Times New Roman" w:cs="Times New Roman"/>
          <w:sz w:val="24"/>
          <w:szCs w:val="24"/>
        </w:rPr>
        <w:t xml:space="preserve"> found that a large proportion of academic entrepreneurship is happening outside the university IP system. They highlight the value that less informal engagement with industry can provide and suggest the need for a greater emphasis on less formal engagement between academics and industry. Similarly, studies by Agrawal and Henderson (2002), Cohen et al. (2002) </w:t>
      </w:r>
      <w:proofErr w:type="spellStart"/>
      <w:r w:rsidRPr="000C1A2C">
        <w:rPr>
          <w:rFonts w:ascii="Times New Roman" w:eastAsia="Times New Roman" w:hAnsi="Times New Roman" w:cs="Times New Roman"/>
          <w:sz w:val="24"/>
          <w:szCs w:val="24"/>
        </w:rPr>
        <w:t>D’Este</w:t>
      </w:r>
      <w:proofErr w:type="spellEnd"/>
      <w:r w:rsidRPr="000C1A2C">
        <w:rPr>
          <w:rFonts w:ascii="Times New Roman" w:eastAsia="Times New Roman" w:hAnsi="Times New Roman" w:cs="Times New Roman"/>
          <w:sz w:val="24"/>
          <w:szCs w:val="24"/>
        </w:rPr>
        <w:t xml:space="preserve"> and Patel (2007) and Link et al. (2007) all highlight the importance and significance of informal channels. It was apparent that within literature there has been a convergence that knowledge transfer and business engagement should be considered across the whole spectrum of possible activities. </w:t>
      </w:r>
      <w:r w:rsidRPr="000C1A2C">
        <w:rPr>
          <w:rFonts w:ascii="Times New Roman" w:eastAsia="Times New Roman" w:hAnsi="Times New Roman" w:cs="Times New Roman"/>
          <w:sz w:val="24"/>
          <w:szCs w:val="24"/>
        </w:rPr>
        <w:lastRenderedPageBreak/>
        <w:t>Furthermore, there was explicit evidence that different modes of knowledge transfer align with the respective definitions of entrepreneurial academics vs. academic entrepreneurs as given in section 3.1.</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keepNext/>
        <w:spacing w:after="0" w:line="480" w:lineRule="auto"/>
        <w:jc w:val="both"/>
        <w:outlineLvl w:val="1"/>
        <w:rPr>
          <w:rFonts w:ascii="Times New Roman" w:eastAsia="Times New Roman" w:hAnsi="Times New Roman" w:cs="Times New Roman"/>
          <w:bCs/>
          <w:iCs/>
          <w:sz w:val="24"/>
          <w:szCs w:val="24"/>
        </w:rPr>
      </w:pPr>
      <w:r w:rsidRPr="000C1A2C">
        <w:rPr>
          <w:rFonts w:ascii="Times New Roman" w:eastAsia="Times New Roman" w:hAnsi="Times New Roman" w:cs="Times New Roman"/>
          <w:bCs/>
          <w:iCs/>
          <w:sz w:val="24"/>
          <w:szCs w:val="24"/>
        </w:rPr>
        <w:t>3.3</w:t>
      </w:r>
      <w:r w:rsidRPr="000C1A2C">
        <w:rPr>
          <w:rFonts w:ascii="Times New Roman" w:eastAsia="Times New Roman" w:hAnsi="Times New Roman" w:cs="Times New Roman"/>
          <w:bCs/>
          <w:iCs/>
          <w:sz w:val="24"/>
          <w:szCs w:val="24"/>
        </w:rPr>
        <w:tab/>
        <w:t>Motivation of academics to engage in knowledge transfer</w:t>
      </w: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Few studies have explored the motivations of individual academics to engage in the diverse range of university-industry knowledge transfer activities (Abreu and </w:t>
      </w:r>
      <w:proofErr w:type="spellStart"/>
      <w:r w:rsidRPr="000C1A2C">
        <w:rPr>
          <w:rFonts w:ascii="Times New Roman" w:eastAsia="Times New Roman" w:hAnsi="Times New Roman" w:cs="Times New Roman"/>
          <w:sz w:val="24"/>
          <w:szCs w:val="24"/>
        </w:rPr>
        <w:t>Grinevich</w:t>
      </w:r>
      <w:proofErr w:type="spellEnd"/>
      <w:r w:rsidRPr="000C1A2C">
        <w:rPr>
          <w:rFonts w:ascii="Times New Roman" w:eastAsia="Times New Roman" w:hAnsi="Times New Roman" w:cs="Times New Roman"/>
          <w:sz w:val="24"/>
          <w:szCs w:val="24"/>
        </w:rPr>
        <w:t xml:space="preserve">, 2013; Cunningham et al., 2016a; </w:t>
      </w:r>
      <w:r w:rsidRPr="000C1A2C">
        <w:rPr>
          <w:rFonts w:ascii="Times New Roman" w:eastAsia="Times New Roman" w:hAnsi="Times New Roman" w:cs="Times New Roman"/>
          <w:noProof/>
          <w:sz w:val="24"/>
          <w:szCs w:val="24"/>
        </w:rPr>
        <w:t>Guerrero et al., 2014)</w:t>
      </w:r>
      <w:r w:rsidRPr="000C1A2C">
        <w:rPr>
          <w:rFonts w:ascii="Times New Roman" w:eastAsia="Times New Roman" w:hAnsi="Times New Roman" w:cs="Times New Roman"/>
          <w:sz w:val="24"/>
          <w:szCs w:val="24"/>
        </w:rPr>
        <w:t xml:space="preserve">. This is surprising considering academics are the key actor without which knowledge transfer cannot occur. Some studies have explored individual motivations with respect to patenting, licencing and spin outs (Chang et al., 2009; Ding and Choi, 2011). For example, </w:t>
      </w:r>
      <w:r w:rsidRPr="000C1A2C">
        <w:rPr>
          <w:rFonts w:ascii="Times New Roman" w:eastAsia="Times New Roman" w:hAnsi="Times New Roman" w:cs="Times New Roman"/>
          <w:noProof/>
          <w:sz w:val="24"/>
          <w:szCs w:val="24"/>
        </w:rPr>
        <w:t>Guerrero and Urbano (2014)</w:t>
      </w:r>
      <w:r w:rsidRPr="000C1A2C">
        <w:rPr>
          <w:rFonts w:ascii="Times New Roman" w:eastAsia="Times New Roman" w:hAnsi="Times New Roman" w:cs="Times New Roman"/>
          <w:sz w:val="24"/>
          <w:szCs w:val="24"/>
        </w:rPr>
        <w:t xml:space="preserve"> found that motivational factors have a direct filter effect on academics’ start-up intentions. In particular, it was found that academics’ perceived behaviour serves as a knowledge filter, which limits the academics’ confidence in their own entrepreneurial skills.  Furthermore, </w:t>
      </w:r>
      <w:r w:rsidRPr="000C1A2C">
        <w:rPr>
          <w:rFonts w:ascii="Times New Roman" w:eastAsia="Times New Roman" w:hAnsi="Times New Roman" w:cs="Times New Roman"/>
          <w:noProof/>
          <w:sz w:val="24"/>
          <w:szCs w:val="24"/>
        </w:rPr>
        <w:t>Lam (2011)</w:t>
      </w:r>
      <w:r w:rsidRPr="000C1A2C">
        <w:rPr>
          <w:rFonts w:ascii="Times New Roman" w:eastAsia="Times New Roman" w:hAnsi="Times New Roman" w:cs="Times New Roman"/>
          <w:sz w:val="24"/>
          <w:szCs w:val="24"/>
        </w:rPr>
        <w:t xml:space="preserve"> build a conceptual framework of scientists’ motivation to commercialize their research results, which include three types of motivation: ‘gold’ (financial rewards), ‘ribbon’ (reputational/career rewards) and ‘puzzle’ (intrinsic satisfaction). Lam (2011) found that there is a diversity of motivations for commercial engagement stating that the majority of the researchers do so for reputational and intrinsic reasons and that financial rewards does not play a significant role in driving </w:t>
      </w:r>
      <w:r w:rsidRPr="000C1A2C">
        <w:rPr>
          <w:rFonts w:ascii="Times New Roman" w:eastAsia="Times New Roman" w:hAnsi="Times New Roman" w:cs="Times New Roman"/>
          <w:sz w:val="24"/>
          <w:szCs w:val="24"/>
        </w:rPr>
        <w:lastRenderedPageBreak/>
        <w:t xml:space="preserve">commercial engagements. Perkmann et al. (2013) literature review identify that academics engaging in start-up activities often do so for monetary gain. However, Cunningham et al. (2015) study of Irish scientists in the principal investigator role found no evidence of motivation for monetary gain.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Very few studies explored the motivations to engage in more informal knowledge transfer activities. An exception was </w:t>
      </w:r>
      <w:proofErr w:type="spellStart"/>
      <w:r w:rsidRPr="000C1A2C">
        <w:rPr>
          <w:rFonts w:ascii="Times New Roman" w:eastAsia="Times New Roman" w:hAnsi="Times New Roman" w:cs="Times New Roman"/>
          <w:sz w:val="24"/>
          <w:szCs w:val="24"/>
        </w:rPr>
        <w:t>D’este</w:t>
      </w:r>
      <w:proofErr w:type="spellEnd"/>
      <w:r w:rsidRPr="000C1A2C">
        <w:rPr>
          <w:rFonts w:ascii="Times New Roman" w:eastAsia="Times New Roman" w:hAnsi="Times New Roman" w:cs="Times New Roman"/>
          <w:sz w:val="24"/>
          <w:szCs w:val="24"/>
        </w:rPr>
        <w:t xml:space="preserve"> and Patel (2007) who explore the motivations of science and engineering researchers to get involved with knowledge </w:t>
      </w:r>
      <w:r w:rsidR="0054770B">
        <w:rPr>
          <w:rFonts w:ascii="Times New Roman" w:eastAsia="Times New Roman" w:hAnsi="Times New Roman" w:cs="Times New Roman"/>
          <w:sz w:val="24"/>
          <w:szCs w:val="24"/>
        </w:rPr>
        <w:t xml:space="preserve">transfer </w:t>
      </w:r>
      <w:r w:rsidRPr="000C1A2C">
        <w:rPr>
          <w:rFonts w:ascii="Times New Roman" w:eastAsia="Times New Roman" w:hAnsi="Times New Roman" w:cs="Times New Roman"/>
          <w:sz w:val="24"/>
          <w:szCs w:val="24"/>
        </w:rPr>
        <w:t xml:space="preserve">activities. They found that academics engage more frequently with consultancy and contract research, collaborative research or training with industry rather than with commercialisation activities such as patents, licences or spin-out activities. They identify that more informal modes of collaboration with industry is often driven by research related aims. Robinson et al. </w:t>
      </w:r>
      <w:r w:rsidRPr="000C1A2C">
        <w:rPr>
          <w:rFonts w:ascii="Times New Roman" w:eastAsia="Times New Roman" w:hAnsi="Times New Roman" w:cs="Times New Roman"/>
          <w:noProof/>
          <w:sz w:val="24"/>
          <w:szCs w:val="24"/>
        </w:rPr>
        <w:t>(2010)</w:t>
      </w:r>
      <w:r w:rsidRPr="000C1A2C">
        <w:rPr>
          <w:rFonts w:ascii="Times New Roman" w:eastAsia="Times New Roman" w:hAnsi="Times New Roman" w:cs="Times New Roman"/>
          <w:sz w:val="24"/>
          <w:szCs w:val="24"/>
        </w:rPr>
        <w:t xml:space="preserve"> conducted exploratory research which identifies that an entrepreneurial academic are those who engage with industry with a view of demonstrating the application of their research to wider society despite often not having contractual obligations. Furthermore, Alexander et al. (2015) presented a list of motivations for entrepreneurial academics which were: fulfilling their research objectives; gaining public recognition for their work; gaining academic esteem for their work; gaining financial reward; making an academic contribution to their field of study; making an academic contribution to society; learning and feedback on applicability of their research. Similarly </w:t>
      </w:r>
      <w:r w:rsidRPr="000C1A2C">
        <w:rPr>
          <w:rFonts w:ascii="Times New Roman" w:eastAsia="Times New Roman" w:hAnsi="Times New Roman" w:cs="Times New Roman"/>
          <w:sz w:val="24"/>
          <w:szCs w:val="24"/>
        </w:rPr>
        <w:lastRenderedPageBreak/>
        <w:t xml:space="preserve">Cunningham et al. (2016a) identify push (project dependencies and institutional pressures) and pull factors (control, career ambition and advancement, personal drive and ambition) that motivate scientists to become publicly funded PIs and hence take the lead on knowledge transfer with industry.  Whereas research on the more formal types of entrepreneurial activity </w:t>
      </w:r>
      <w:r w:rsidRPr="000C1A2C">
        <w:rPr>
          <w:rFonts w:ascii="Times New Roman" w:eastAsia="Times New Roman" w:hAnsi="Times New Roman" w:cs="Times New Roman"/>
          <w:noProof/>
          <w:sz w:val="24"/>
          <w:szCs w:val="24"/>
        </w:rPr>
        <w:t>(Perkmann and Walsh, 2007; Lam, 2011)</w:t>
      </w:r>
      <w:r w:rsidRPr="000C1A2C">
        <w:rPr>
          <w:rFonts w:ascii="Times New Roman" w:eastAsia="Times New Roman" w:hAnsi="Times New Roman" w:cs="Times New Roman"/>
          <w:sz w:val="24"/>
          <w:szCs w:val="24"/>
        </w:rPr>
        <w:t xml:space="preserve"> suggest that private financial reward is an important motivator for academic entrepreneurs, as is understanding the likely technology trajectory for their inventions.  Alexander et al. (2015) differentiate financial reward in terms of personal financial award attributed to commercialisation activities and reward for academics as they create income streams for their research teams or their institutions.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From the SLR it is evident that there is a lack of understanding of motivations for academics to become entrepreneurial</w:t>
      </w:r>
      <w:r w:rsidR="0054770B">
        <w:rPr>
          <w:rFonts w:ascii="Times New Roman" w:eastAsia="Times New Roman" w:hAnsi="Times New Roman" w:cs="Times New Roman"/>
          <w:sz w:val="24"/>
          <w:szCs w:val="24"/>
        </w:rPr>
        <w:t>. Therefore,</w:t>
      </w:r>
      <w:r w:rsidRPr="000C1A2C">
        <w:rPr>
          <w:rFonts w:ascii="Times New Roman" w:eastAsia="Times New Roman" w:hAnsi="Times New Roman" w:cs="Times New Roman"/>
          <w:sz w:val="24"/>
          <w:szCs w:val="24"/>
        </w:rPr>
        <w:t xml:space="preserve"> whilst it is possible to make tentative conclusions about the relative motivations for being an academic entrepreneur or an entrepreneurial academic more comprehensive research is required into this theme. Whilst </w:t>
      </w:r>
      <w:r w:rsidR="0054770B">
        <w:rPr>
          <w:rFonts w:ascii="Times New Roman" w:eastAsia="Times New Roman" w:hAnsi="Times New Roman" w:cs="Times New Roman"/>
          <w:sz w:val="24"/>
          <w:szCs w:val="24"/>
        </w:rPr>
        <w:t>understanding</w:t>
      </w:r>
      <w:r w:rsidRPr="000C1A2C">
        <w:rPr>
          <w:rFonts w:ascii="Times New Roman" w:eastAsia="Times New Roman" w:hAnsi="Times New Roman" w:cs="Times New Roman"/>
          <w:sz w:val="24"/>
          <w:szCs w:val="24"/>
        </w:rPr>
        <w:t xml:space="preserve"> motivations are important to understand in establishing the likelihood of academic staff moving toward</w:t>
      </w:r>
      <w:r w:rsidR="0054770B">
        <w:rPr>
          <w:rFonts w:ascii="Times New Roman" w:eastAsia="Times New Roman" w:hAnsi="Times New Roman" w:cs="Times New Roman"/>
          <w:sz w:val="24"/>
          <w:szCs w:val="24"/>
        </w:rPr>
        <w:t>s</w:t>
      </w:r>
      <w:r w:rsidRPr="000C1A2C">
        <w:rPr>
          <w:rFonts w:ascii="Times New Roman" w:eastAsia="Times New Roman" w:hAnsi="Times New Roman" w:cs="Times New Roman"/>
          <w:sz w:val="24"/>
          <w:szCs w:val="24"/>
        </w:rPr>
        <w:t xml:space="preserve"> e</w:t>
      </w:r>
      <w:r w:rsidR="0054770B">
        <w:rPr>
          <w:rFonts w:ascii="Times New Roman" w:eastAsia="Times New Roman" w:hAnsi="Times New Roman" w:cs="Times New Roman"/>
          <w:sz w:val="24"/>
          <w:szCs w:val="24"/>
        </w:rPr>
        <w:t>ngaging in e</w:t>
      </w:r>
      <w:r w:rsidRPr="000C1A2C">
        <w:rPr>
          <w:rFonts w:ascii="Times New Roman" w:eastAsia="Times New Roman" w:hAnsi="Times New Roman" w:cs="Times New Roman"/>
          <w:sz w:val="24"/>
          <w:szCs w:val="24"/>
        </w:rPr>
        <w:t>ntrepreneurial activity, the literature also identified that this shift in activity is not without considerable challenges.</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keepNext/>
        <w:spacing w:after="0" w:line="480" w:lineRule="auto"/>
        <w:jc w:val="both"/>
        <w:outlineLvl w:val="1"/>
        <w:rPr>
          <w:rFonts w:ascii="Times New Roman" w:eastAsia="Times New Roman" w:hAnsi="Times New Roman" w:cs="Times New Roman"/>
          <w:bCs/>
          <w:iCs/>
          <w:sz w:val="24"/>
          <w:szCs w:val="24"/>
        </w:rPr>
      </w:pPr>
      <w:r w:rsidRPr="000C1A2C">
        <w:rPr>
          <w:rFonts w:ascii="Times New Roman" w:eastAsia="Times New Roman" w:hAnsi="Times New Roman" w:cs="Times New Roman"/>
          <w:bCs/>
          <w:iCs/>
          <w:sz w:val="24"/>
          <w:szCs w:val="24"/>
        </w:rPr>
        <w:lastRenderedPageBreak/>
        <w:t>3.4</w:t>
      </w:r>
      <w:r w:rsidRPr="000C1A2C">
        <w:rPr>
          <w:rFonts w:ascii="Times New Roman" w:eastAsia="Times New Roman" w:hAnsi="Times New Roman" w:cs="Times New Roman"/>
          <w:bCs/>
          <w:iCs/>
          <w:sz w:val="24"/>
          <w:szCs w:val="24"/>
        </w:rPr>
        <w:tab/>
        <w:t>Challenges in Being Entrepreneurial</w:t>
      </w: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Within the literature, challenges impacting the willingness and ability of academics to be entrepreneurial can broadly be categorised into regional level, institutional level and individual level. Each will now be discussed.</w:t>
      </w:r>
    </w:p>
    <w:p w:rsidR="00513843" w:rsidRPr="000C1A2C" w:rsidRDefault="00513843" w:rsidP="00513843">
      <w:pPr>
        <w:keepNext/>
        <w:spacing w:after="0" w:line="480" w:lineRule="auto"/>
        <w:outlineLvl w:val="2"/>
        <w:rPr>
          <w:rFonts w:ascii="Times New Roman" w:eastAsia="Times New Roman" w:hAnsi="Times New Roman" w:cs="Times New Roman"/>
          <w:bCs/>
          <w:sz w:val="24"/>
          <w:szCs w:val="24"/>
        </w:rPr>
      </w:pPr>
      <w:r w:rsidRPr="000C1A2C">
        <w:rPr>
          <w:rFonts w:ascii="Times New Roman" w:eastAsia="Times New Roman" w:hAnsi="Times New Roman" w:cs="Times New Roman"/>
          <w:bCs/>
          <w:sz w:val="24"/>
          <w:szCs w:val="24"/>
        </w:rPr>
        <w:t>3.4.1 Regional level Challenges</w:t>
      </w: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Whilst regional-level support mechanisms are independent from the university-level support measures, </w:t>
      </w:r>
      <w:proofErr w:type="spellStart"/>
      <w:r w:rsidRPr="000C1A2C">
        <w:rPr>
          <w:rFonts w:ascii="Times New Roman" w:eastAsia="Times New Roman" w:hAnsi="Times New Roman" w:cs="Times New Roman"/>
          <w:sz w:val="24"/>
          <w:szCs w:val="24"/>
        </w:rPr>
        <w:t>Fini</w:t>
      </w:r>
      <w:proofErr w:type="spellEnd"/>
      <w:r w:rsidRPr="000C1A2C">
        <w:rPr>
          <w:rFonts w:ascii="Times New Roman" w:eastAsia="Times New Roman" w:hAnsi="Times New Roman" w:cs="Times New Roman"/>
          <w:sz w:val="24"/>
          <w:szCs w:val="24"/>
        </w:rPr>
        <w:t xml:space="preserve"> et al. (2010) note that they either compliment or substitute each other. </w:t>
      </w:r>
      <w:r w:rsidR="0054770B">
        <w:rPr>
          <w:rFonts w:ascii="Times New Roman" w:eastAsia="Times New Roman" w:hAnsi="Times New Roman" w:cs="Times New Roman"/>
          <w:sz w:val="24"/>
          <w:szCs w:val="24"/>
        </w:rPr>
        <w:t>B</w:t>
      </w:r>
      <w:r w:rsidRPr="000C1A2C">
        <w:rPr>
          <w:rFonts w:ascii="Times New Roman" w:eastAsia="Times New Roman" w:hAnsi="Times New Roman" w:cs="Times New Roman"/>
          <w:sz w:val="24"/>
          <w:szCs w:val="24"/>
        </w:rPr>
        <w:t xml:space="preserve">oth </w:t>
      </w:r>
      <w:r w:rsidRPr="000C1A2C">
        <w:rPr>
          <w:rFonts w:ascii="Times New Roman" w:eastAsia="Times New Roman" w:hAnsi="Times New Roman" w:cs="Times New Roman"/>
          <w:noProof/>
          <w:sz w:val="24"/>
          <w:szCs w:val="24"/>
        </w:rPr>
        <w:t>Goldfarb and Henrekson (2003)</w:t>
      </w:r>
      <w:r w:rsidRPr="000C1A2C">
        <w:rPr>
          <w:rFonts w:ascii="Times New Roman" w:eastAsia="Times New Roman" w:hAnsi="Times New Roman" w:cs="Times New Roman"/>
          <w:sz w:val="24"/>
          <w:szCs w:val="24"/>
        </w:rPr>
        <w:t xml:space="preserve"> and </w:t>
      </w:r>
      <w:r w:rsidRPr="000C1A2C">
        <w:rPr>
          <w:rFonts w:ascii="Times New Roman" w:eastAsia="Times New Roman" w:hAnsi="Times New Roman" w:cs="Times New Roman"/>
          <w:noProof/>
          <w:sz w:val="24"/>
          <w:szCs w:val="24"/>
        </w:rPr>
        <w:t>Jacob et al. (2003)</w:t>
      </w:r>
      <w:r w:rsidRPr="000C1A2C">
        <w:rPr>
          <w:rFonts w:ascii="Times New Roman" w:eastAsia="Times New Roman" w:hAnsi="Times New Roman" w:cs="Times New Roman"/>
          <w:sz w:val="24"/>
          <w:szCs w:val="24"/>
        </w:rPr>
        <w:t xml:space="preserve"> studying Swedish universities transformation found a lack of required flexibility and diversity on both macro-policy level and the university-level. Goldfarb and </w:t>
      </w:r>
      <w:proofErr w:type="spellStart"/>
      <w:r w:rsidRPr="000C1A2C">
        <w:rPr>
          <w:rFonts w:ascii="Times New Roman" w:eastAsia="Times New Roman" w:hAnsi="Times New Roman" w:cs="Times New Roman"/>
          <w:sz w:val="24"/>
          <w:szCs w:val="24"/>
        </w:rPr>
        <w:t>Henrekson</w:t>
      </w:r>
      <w:proofErr w:type="spellEnd"/>
      <w:r w:rsidRPr="000C1A2C">
        <w:rPr>
          <w:rFonts w:ascii="Times New Roman" w:eastAsia="Times New Roman" w:hAnsi="Times New Roman" w:cs="Times New Roman"/>
          <w:sz w:val="24"/>
          <w:szCs w:val="24"/>
        </w:rPr>
        <w:t xml:space="preserve"> (2003) compare the top-down approach of supporting academic entrepreneurship that prevail in Europe with the more bottom-up approach applied in USA and found the bottom-up approach more successful in stimulating academics to commercialize their research results. </w:t>
      </w:r>
      <w:r w:rsidRPr="000C1A2C">
        <w:rPr>
          <w:rFonts w:ascii="Times New Roman" w:eastAsia="Times New Roman" w:hAnsi="Times New Roman" w:cs="Times New Roman"/>
          <w:noProof/>
          <w:sz w:val="24"/>
          <w:szCs w:val="24"/>
        </w:rPr>
        <w:t>Rasmussen et al. (2014)</w:t>
      </w:r>
      <w:r w:rsidRPr="000C1A2C">
        <w:rPr>
          <w:rFonts w:ascii="Times New Roman" w:eastAsia="Times New Roman" w:hAnsi="Times New Roman" w:cs="Times New Roman"/>
          <w:sz w:val="24"/>
          <w:szCs w:val="24"/>
        </w:rPr>
        <w:t xml:space="preserve"> found department-level managerial support (provision of slack time, tangible resources and commercial interaction amongst star researchers) as an important enabler of successful spin-off creation and a source of entrepreneurial competence development. Furthermore, </w:t>
      </w:r>
      <w:r w:rsidRPr="000C1A2C">
        <w:rPr>
          <w:rFonts w:ascii="Times New Roman" w:eastAsia="Times New Roman" w:hAnsi="Times New Roman" w:cs="Times New Roman"/>
          <w:noProof/>
          <w:sz w:val="24"/>
          <w:szCs w:val="24"/>
        </w:rPr>
        <w:t>Bercovitz and Feldman (2006)</w:t>
      </w:r>
      <w:r w:rsidRPr="000C1A2C">
        <w:rPr>
          <w:rFonts w:ascii="Times New Roman" w:eastAsia="Times New Roman" w:hAnsi="Times New Roman" w:cs="Times New Roman"/>
          <w:sz w:val="24"/>
          <w:szCs w:val="24"/>
        </w:rPr>
        <w:t xml:space="preserve"> identify that national culture and academic socialisation can impact upon academics willingness to engage in KT activities.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lastRenderedPageBreak/>
        <w:t xml:space="preserve">It was apparent the majority of studies at a regional level largely focused on support for the academic entrepreneur with little discussion of regional support for entrepreneurial academics. However, </w:t>
      </w:r>
      <w:proofErr w:type="spellStart"/>
      <w:r w:rsidRPr="000C1A2C">
        <w:rPr>
          <w:rFonts w:ascii="Times New Roman" w:eastAsia="Times New Roman" w:hAnsi="Times New Roman" w:cs="Times New Roman"/>
          <w:sz w:val="24"/>
          <w:szCs w:val="24"/>
        </w:rPr>
        <w:t>Bramwell</w:t>
      </w:r>
      <w:proofErr w:type="spellEnd"/>
      <w:r w:rsidRPr="000C1A2C">
        <w:rPr>
          <w:rFonts w:ascii="Times New Roman" w:eastAsia="Times New Roman" w:hAnsi="Times New Roman" w:cs="Times New Roman"/>
          <w:sz w:val="24"/>
          <w:szCs w:val="24"/>
        </w:rPr>
        <w:t xml:space="preserve"> and Wolfe (2008) found that geographical proximity and presence of industrial clusters in the region have been found</w:t>
      </w:r>
      <w:r w:rsidR="0054770B">
        <w:rPr>
          <w:rFonts w:ascii="Times New Roman" w:eastAsia="Times New Roman" w:hAnsi="Times New Roman" w:cs="Times New Roman"/>
          <w:sz w:val="24"/>
          <w:szCs w:val="24"/>
        </w:rPr>
        <w:t xml:space="preserve"> to be</w:t>
      </w:r>
      <w:r w:rsidRPr="000C1A2C">
        <w:rPr>
          <w:rFonts w:ascii="Times New Roman" w:eastAsia="Times New Roman" w:hAnsi="Times New Roman" w:cs="Times New Roman"/>
          <w:sz w:val="24"/>
          <w:szCs w:val="24"/>
        </w:rPr>
        <w:t xml:space="preserve"> important factors </w:t>
      </w:r>
      <w:r w:rsidR="0054770B">
        <w:rPr>
          <w:rFonts w:ascii="Times New Roman" w:eastAsia="Times New Roman" w:hAnsi="Times New Roman" w:cs="Times New Roman"/>
          <w:sz w:val="24"/>
          <w:szCs w:val="24"/>
        </w:rPr>
        <w:t>influencing the</w:t>
      </w:r>
      <w:r w:rsidRPr="000C1A2C">
        <w:rPr>
          <w:rFonts w:ascii="Times New Roman" w:eastAsia="Times New Roman" w:hAnsi="Times New Roman" w:cs="Times New Roman"/>
          <w:sz w:val="24"/>
          <w:szCs w:val="24"/>
        </w:rPr>
        <w:t xml:space="preserve"> intensity of academic entrepreneurs’ engagements with industry. Furthermore, in case of entrepreneurial academics, policy issues and regional regulations could affect their ability to move between private and public sectors (McDougall and </w:t>
      </w:r>
      <w:proofErr w:type="spellStart"/>
      <w:r w:rsidRPr="000C1A2C">
        <w:rPr>
          <w:rFonts w:ascii="Times New Roman" w:eastAsia="Times New Roman" w:hAnsi="Times New Roman" w:cs="Times New Roman"/>
          <w:sz w:val="24"/>
          <w:szCs w:val="24"/>
        </w:rPr>
        <w:t>Oviatt</w:t>
      </w:r>
      <w:proofErr w:type="spellEnd"/>
      <w:r w:rsidRPr="000C1A2C">
        <w:rPr>
          <w:rFonts w:ascii="Times New Roman" w:eastAsia="Times New Roman" w:hAnsi="Times New Roman" w:cs="Times New Roman"/>
          <w:sz w:val="24"/>
          <w:szCs w:val="24"/>
        </w:rPr>
        <w:t>, 1996</w:t>
      </w:r>
      <w:r w:rsidRPr="000C1A2C">
        <w:rPr>
          <w:rFonts w:ascii="Times New Roman" w:eastAsia="Times New Roman" w:hAnsi="Times New Roman" w:cs="Times New Roman"/>
          <w:sz w:val="24"/>
          <w:szCs w:val="24"/>
          <w:lang w:val="en-US"/>
        </w:rPr>
        <w:t xml:space="preserve">; Dietz </w:t>
      </w:r>
      <w:r w:rsidRPr="000C1A2C">
        <w:rPr>
          <w:rFonts w:ascii="Times New Roman" w:eastAsia="Times New Roman" w:hAnsi="Times New Roman" w:cs="Times New Roman"/>
          <w:sz w:val="24"/>
          <w:szCs w:val="24"/>
        </w:rPr>
        <w:t xml:space="preserve">and Bozeman, 2005).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keepNext/>
        <w:spacing w:after="0" w:line="480" w:lineRule="auto"/>
        <w:outlineLvl w:val="2"/>
        <w:rPr>
          <w:rFonts w:ascii="Times New Roman" w:eastAsia="Times New Roman" w:hAnsi="Times New Roman" w:cs="Times New Roman"/>
          <w:bCs/>
          <w:sz w:val="24"/>
          <w:szCs w:val="24"/>
        </w:rPr>
      </w:pPr>
      <w:r w:rsidRPr="000C1A2C">
        <w:rPr>
          <w:rFonts w:ascii="Times New Roman" w:eastAsia="Times New Roman" w:hAnsi="Times New Roman" w:cs="Times New Roman"/>
          <w:bCs/>
          <w:sz w:val="24"/>
          <w:szCs w:val="24"/>
        </w:rPr>
        <w:t>3.4.2 Institutional Level Challenges</w:t>
      </w: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The SLR identified that institutional level challenges largely relate to institutional support, the institutional environment and social norms. Whilst the need for universities to engage more fully with society and become more entrepreneurial has been a reality for many universities for a few decades already, the extent to which universities can embrace these activities is still under debate and is fraught with ethical contradictions between basic sciences supported by governmental funds and applied research serving market needs (</w:t>
      </w:r>
      <w:proofErr w:type="spellStart"/>
      <w:r w:rsidRPr="000C1A2C">
        <w:rPr>
          <w:rFonts w:ascii="Times New Roman" w:eastAsia="Times New Roman" w:hAnsi="Times New Roman" w:cs="Times New Roman"/>
          <w:sz w:val="24"/>
          <w:szCs w:val="24"/>
        </w:rPr>
        <w:t>Duberley</w:t>
      </w:r>
      <w:proofErr w:type="spellEnd"/>
      <w:r w:rsidRPr="000C1A2C">
        <w:rPr>
          <w:rFonts w:ascii="Times New Roman" w:eastAsia="Times New Roman" w:hAnsi="Times New Roman" w:cs="Times New Roman"/>
          <w:sz w:val="24"/>
          <w:szCs w:val="24"/>
        </w:rPr>
        <w:t xml:space="preserve"> et al., 2007). Indeed, it presents uncertainty regarding the specific role both the university and the academic should play within society.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lastRenderedPageBreak/>
        <w:t>Within the literature</w:t>
      </w:r>
      <w:r w:rsidR="00961BC1">
        <w:rPr>
          <w:rFonts w:ascii="Times New Roman" w:eastAsia="Times New Roman" w:hAnsi="Times New Roman" w:cs="Times New Roman"/>
          <w:sz w:val="24"/>
          <w:szCs w:val="24"/>
        </w:rPr>
        <w:t>,</w:t>
      </w:r>
      <w:r w:rsidRPr="000C1A2C">
        <w:rPr>
          <w:rFonts w:ascii="Times New Roman" w:eastAsia="Times New Roman" w:hAnsi="Times New Roman" w:cs="Times New Roman"/>
          <w:sz w:val="24"/>
          <w:szCs w:val="24"/>
        </w:rPr>
        <w:t xml:space="preserve"> it was recognised that whilst academic entrepreneurship goes beyond commercialisation, most institutional initiatives place a greater weighting of resources on commercialisation activities (Siegel et al., 2007; Miller et al., 2014). Abreu and </w:t>
      </w:r>
      <w:proofErr w:type="spellStart"/>
      <w:r w:rsidRPr="000C1A2C">
        <w:rPr>
          <w:rFonts w:ascii="Times New Roman" w:eastAsia="Times New Roman" w:hAnsi="Times New Roman" w:cs="Times New Roman"/>
          <w:sz w:val="24"/>
          <w:szCs w:val="24"/>
        </w:rPr>
        <w:t>Grinevich</w:t>
      </w:r>
      <w:proofErr w:type="spellEnd"/>
      <w:r w:rsidRPr="000C1A2C">
        <w:rPr>
          <w:rFonts w:ascii="Times New Roman" w:eastAsia="Times New Roman" w:hAnsi="Times New Roman" w:cs="Times New Roman"/>
          <w:sz w:val="24"/>
          <w:szCs w:val="24"/>
        </w:rPr>
        <w:t xml:space="preserve"> (2013) also suggest that this has a detrimental effect on more informal and non-commercial activities which in turn leads to academics feeling a lack of institutional support for engaging in more informal collaborative activities and hence leads to a reticence in engaging in these types of activities.</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It was evident that the institutional environment impacts upon the perceived norms regarding engagement in different knowledge transfer activities </w:t>
      </w:r>
      <w:r w:rsidRPr="000C1A2C">
        <w:rPr>
          <w:rFonts w:ascii="Times New Roman" w:eastAsia="Times New Roman" w:hAnsi="Times New Roman" w:cs="Times New Roman"/>
          <w:noProof/>
          <w:sz w:val="24"/>
          <w:szCs w:val="24"/>
        </w:rPr>
        <w:t>(Tornatzky et al., 2002)</w:t>
      </w:r>
      <w:r w:rsidRPr="000C1A2C">
        <w:rPr>
          <w:rFonts w:ascii="Times New Roman" w:eastAsia="Times New Roman" w:hAnsi="Times New Roman" w:cs="Times New Roman"/>
          <w:sz w:val="24"/>
          <w:szCs w:val="24"/>
        </w:rPr>
        <w:t xml:space="preserve">. Since the </w:t>
      </w:r>
      <w:proofErr w:type="spellStart"/>
      <w:r w:rsidRPr="000C1A2C">
        <w:rPr>
          <w:rFonts w:ascii="Times New Roman" w:eastAsia="Times New Roman" w:hAnsi="Times New Roman" w:cs="Times New Roman"/>
          <w:sz w:val="24"/>
          <w:szCs w:val="24"/>
        </w:rPr>
        <w:t>Bayh</w:t>
      </w:r>
      <w:proofErr w:type="spellEnd"/>
      <w:r w:rsidRPr="000C1A2C">
        <w:rPr>
          <w:rFonts w:ascii="Times New Roman" w:eastAsia="Times New Roman" w:hAnsi="Times New Roman" w:cs="Times New Roman"/>
          <w:sz w:val="24"/>
          <w:szCs w:val="24"/>
        </w:rPr>
        <w:t xml:space="preserve"> Dole act, commercialisation activities have been deemed as a legitimate aspect of an academics role (Mowery et al., 2001) however, more informal and collaborative knowledge transfer activities are often seen to be discretionary causing issues with their perceived legitimacy. Findings by Abreu and </w:t>
      </w:r>
      <w:proofErr w:type="spellStart"/>
      <w:r w:rsidRPr="000C1A2C">
        <w:rPr>
          <w:rFonts w:ascii="Times New Roman" w:eastAsia="Times New Roman" w:hAnsi="Times New Roman" w:cs="Times New Roman"/>
          <w:sz w:val="24"/>
          <w:szCs w:val="24"/>
        </w:rPr>
        <w:t>Grinivich</w:t>
      </w:r>
      <w:proofErr w:type="spellEnd"/>
      <w:r w:rsidRPr="000C1A2C">
        <w:rPr>
          <w:rFonts w:ascii="Times New Roman" w:eastAsia="Times New Roman" w:hAnsi="Times New Roman" w:cs="Times New Roman"/>
          <w:sz w:val="24"/>
          <w:szCs w:val="24"/>
        </w:rPr>
        <w:t xml:space="preserve"> (2013) identify that there is very little institutional interest in informal activities particularly if engaged by academics in the creative arts, humanities and social sciences. Indeed, within literature, it was evident that whilst universities are trying to encourage a more entrepreneurial culture, the norms within many universities is that these type of activities are not valued as much as research funding and publications due to the difficulty </w:t>
      </w:r>
      <w:r w:rsidRPr="000C1A2C">
        <w:rPr>
          <w:rFonts w:ascii="Times New Roman" w:eastAsia="Times New Roman" w:hAnsi="Times New Roman" w:cs="Times New Roman"/>
          <w:sz w:val="24"/>
          <w:szCs w:val="24"/>
        </w:rPr>
        <w:lastRenderedPageBreak/>
        <w:t>in quantifying effort versus reward (</w:t>
      </w:r>
      <w:proofErr w:type="spellStart"/>
      <w:r w:rsidRPr="000C1A2C">
        <w:rPr>
          <w:rFonts w:ascii="Times New Roman" w:eastAsia="Times New Roman" w:hAnsi="Times New Roman" w:cs="Times New Roman"/>
          <w:sz w:val="24"/>
          <w:szCs w:val="24"/>
        </w:rPr>
        <w:t>Rothaermel</w:t>
      </w:r>
      <w:proofErr w:type="spellEnd"/>
      <w:r w:rsidRPr="000C1A2C">
        <w:rPr>
          <w:rFonts w:ascii="Times New Roman" w:eastAsia="Times New Roman" w:hAnsi="Times New Roman" w:cs="Times New Roman"/>
          <w:sz w:val="24"/>
          <w:szCs w:val="24"/>
        </w:rPr>
        <w:t xml:space="preserve"> et al., 2007; </w:t>
      </w:r>
      <w:proofErr w:type="spellStart"/>
      <w:r w:rsidRPr="000C1A2C">
        <w:rPr>
          <w:rFonts w:ascii="Times New Roman" w:eastAsia="Times New Roman" w:hAnsi="Times New Roman" w:cs="Times New Roman"/>
          <w:sz w:val="24"/>
          <w:szCs w:val="24"/>
        </w:rPr>
        <w:t>Martinelli</w:t>
      </w:r>
      <w:proofErr w:type="spellEnd"/>
      <w:r w:rsidRPr="000C1A2C">
        <w:rPr>
          <w:rFonts w:ascii="Times New Roman" w:eastAsia="Times New Roman" w:hAnsi="Times New Roman" w:cs="Times New Roman"/>
          <w:sz w:val="24"/>
          <w:szCs w:val="24"/>
        </w:rPr>
        <w:t xml:space="preserve"> et al., 2008; Miller et al., 2014)</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Several studies identify the need for more institutional support for academics who wish to engage in less formal entrepreneurial activities (Agrawal, 2001; Siegel et al., 2003a; </w:t>
      </w:r>
      <w:proofErr w:type="spellStart"/>
      <w:r w:rsidRPr="000C1A2C">
        <w:rPr>
          <w:rFonts w:ascii="Times New Roman" w:eastAsia="Times New Roman" w:hAnsi="Times New Roman" w:cs="Times New Roman"/>
          <w:sz w:val="24"/>
          <w:szCs w:val="24"/>
        </w:rPr>
        <w:t>Arvanitis</w:t>
      </w:r>
      <w:proofErr w:type="spellEnd"/>
      <w:r w:rsidRPr="000C1A2C">
        <w:rPr>
          <w:rFonts w:ascii="Times New Roman" w:eastAsia="Times New Roman" w:hAnsi="Times New Roman" w:cs="Times New Roman"/>
          <w:sz w:val="24"/>
          <w:szCs w:val="24"/>
        </w:rPr>
        <w:t xml:space="preserve"> et al., 2008; Cunningham et al., 2015). This support needs to be at both at a department and institutional level. Whilst the academic is an important element, there needs to be supporting institutional frameworks, which stimulate the motivation of academics to engage with industry and the effectiveness of these interactions (</w:t>
      </w:r>
      <w:proofErr w:type="spellStart"/>
      <w:r w:rsidRPr="000C1A2C">
        <w:rPr>
          <w:rFonts w:ascii="Times New Roman" w:eastAsia="Times New Roman" w:hAnsi="Times New Roman" w:cs="Times New Roman"/>
          <w:sz w:val="24"/>
          <w:szCs w:val="24"/>
        </w:rPr>
        <w:t>Bercovitz</w:t>
      </w:r>
      <w:proofErr w:type="spellEnd"/>
      <w:r w:rsidRPr="000C1A2C">
        <w:rPr>
          <w:rFonts w:ascii="Times New Roman" w:eastAsia="Times New Roman" w:hAnsi="Times New Roman" w:cs="Times New Roman"/>
          <w:sz w:val="24"/>
          <w:szCs w:val="24"/>
        </w:rPr>
        <w:t xml:space="preserve"> and Feldman, 2006). A supportive environment relates to not only career-based reward and recognition but also refers to the resources allocated to enhance engagement with industry </w:t>
      </w:r>
      <w:r w:rsidRPr="000C1A2C">
        <w:rPr>
          <w:rFonts w:ascii="Times New Roman" w:eastAsia="Times New Roman" w:hAnsi="Times New Roman" w:cs="Times New Roman"/>
          <w:noProof/>
          <w:sz w:val="24"/>
          <w:szCs w:val="24"/>
        </w:rPr>
        <w:t>(Mitton et al., 2007)</w:t>
      </w:r>
      <w:r w:rsidRPr="000C1A2C">
        <w:rPr>
          <w:rFonts w:ascii="Times New Roman" w:eastAsia="Times New Roman" w:hAnsi="Times New Roman" w:cs="Times New Roman"/>
          <w:sz w:val="24"/>
          <w:szCs w:val="24"/>
        </w:rPr>
        <w:t xml:space="preserve">. Whilst the direct relationship between resource allocation and patent or start up activity is widely reported (Di Gregorio and Shane, 2003; Phan and Siegel, 2006; Wright, 2014), many universities do not allocate resources to help academics engage in more informal knowledge transfer activities. Indeed whilst many universities often have technology transfer offices, the effectiveness of these offices in stimulating entrepreneurship within universities is debated (Chapple et al., 2005; Siegel et al., 2007; </w:t>
      </w:r>
      <w:proofErr w:type="spellStart"/>
      <w:r w:rsidRPr="000C1A2C">
        <w:rPr>
          <w:rFonts w:ascii="Times New Roman" w:eastAsia="Times New Roman" w:hAnsi="Times New Roman" w:cs="Times New Roman"/>
          <w:sz w:val="24"/>
          <w:szCs w:val="24"/>
        </w:rPr>
        <w:t>Muscio</w:t>
      </w:r>
      <w:proofErr w:type="spellEnd"/>
      <w:r w:rsidRPr="000C1A2C">
        <w:rPr>
          <w:rFonts w:ascii="Times New Roman" w:eastAsia="Times New Roman" w:hAnsi="Times New Roman" w:cs="Times New Roman"/>
          <w:sz w:val="24"/>
          <w:szCs w:val="24"/>
        </w:rPr>
        <w:t xml:space="preserve">, 2010). Studies identify that TTOs are often focused on the processes and metrics and less </w:t>
      </w:r>
      <w:r w:rsidR="00961BC1">
        <w:rPr>
          <w:rFonts w:ascii="Times New Roman" w:eastAsia="Times New Roman" w:hAnsi="Times New Roman" w:cs="Times New Roman"/>
          <w:sz w:val="24"/>
          <w:szCs w:val="24"/>
        </w:rPr>
        <w:t xml:space="preserve">on </w:t>
      </w:r>
      <w:r w:rsidRPr="000C1A2C">
        <w:rPr>
          <w:rFonts w:ascii="Times New Roman" w:eastAsia="Times New Roman" w:hAnsi="Times New Roman" w:cs="Times New Roman"/>
          <w:sz w:val="24"/>
          <w:szCs w:val="24"/>
        </w:rPr>
        <w:t xml:space="preserve">providing expert support or helping to develop academics </w:t>
      </w:r>
      <w:r w:rsidRPr="000C1A2C">
        <w:rPr>
          <w:rFonts w:ascii="Times New Roman" w:eastAsia="Times New Roman" w:hAnsi="Times New Roman" w:cs="Times New Roman"/>
          <w:sz w:val="24"/>
          <w:szCs w:val="24"/>
        </w:rPr>
        <w:lastRenderedPageBreak/>
        <w:t>skills to engage in other more informal activities with industry (</w:t>
      </w:r>
      <w:proofErr w:type="spellStart"/>
      <w:r w:rsidRPr="000C1A2C">
        <w:rPr>
          <w:rFonts w:ascii="Times New Roman" w:eastAsia="Times New Roman" w:hAnsi="Times New Roman" w:cs="Times New Roman"/>
          <w:sz w:val="24"/>
          <w:szCs w:val="24"/>
        </w:rPr>
        <w:t>Ponomariov</w:t>
      </w:r>
      <w:proofErr w:type="spellEnd"/>
      <w:r w:rsidRPr="000C1A2C">
        <w:rPr>
          <w:rFonts w:ascii="Times New Roman" w:eastAsia="Times New Roman" w:hAnsi="Times New Roman" w:cs="Times New Roman"/>
          <w:sz w:val="24"/>
          <w:szCs w:val="24"/>
        </w:rPr>
        <w:t xml:space="preserve">, 2008; </w:t>
      </w:r>
      <w:proofErr w:type="spellStart"/>
      <w:r w:rsidRPr="000C1A2C">
        <w:rPr>
          <w:rFonts w:ascii="Times New Roman" w:eastAsia="Times New Roman" w:hAnsi="Times New Roman" w:cs="Times New Roman"/>
          <w:sz w:val="24"/>
          <w:szCs w:val="24"/>
        </w:rPr>
        <w:t>Fini</w:t>
      </w:r>
      <w:proofErr w:type="spellEnd"/>
      <w:r w:rsidRPr="000C1A2C">
        <w:rPr>
          <w:rFonts w:ascii="Times New Roman" w:eastAsia="Times New Roman" w:hAnsi="Times New Roman" w:cs="Times New Roman"/>
          <w:sz w:val="24"/>
          <w:szCs w:val="24"/>
        </w:rPr>
        <w:t xml:space="preserve"> et al., 2010; Abreu and </w:t>
      </w:r>
      <w:proofErr w:type="spellStart"/>
      <w:r w:rsidRPr="000C1A2C">
        <w:rPr>
          <w:rFonts w:ascii="Times New Roman" w:eastAsia="Times New Roman" w:hAnsi="Times New Roman" w:cs="Times New Roman"/>
          <w:sz w:val="24"/>
          <w:szCs w:val="24"/>
        </w:rPr>
        <w:t>Grinevich</w:t>
      </w:r>
      <w:proofErr w:type="spellEnd"/>
      <w:r w:rsidRPr="000C1A2C">
        <w:rPr>
          <w:rFonts w:ascii="Times New Roman" w:eastAsia="Times New Roman" w:hAnsi="Times New Roman" w:cs="Times New Roman"/>
          <w:sz w:val="24"/>
          <w:szCs w:val="24"/>
        </w:rPr>
        <w:t>, 2013 Fitzgerald and Cunningham, 2015).</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Any type of entrepreneurial activity within universities is underpinned by social norms and approval (Clark, 1998; Phan and Siegel, 2006). Indeed, </w:t>
      </w:r>
      <w:proofErr w:type="spellStart"/>
      <w:r w:rsidRPr="000C1A2C">
        <w:rPr>
          <w:rFonts w:ascii="Times New Roman" w:eastAsia="Times New Roman" w:hAnsi="Times New Roman" w:cs="Times New Roman"/>
          <w:sz w:val="24"/>
          <w:szCs w:val="24"/>
        </w:rPr>
        <w:t>Bercovitz</w:t>
      </w:r>
      <w:proofErr w:type="spellEnd"/>
      <w:r w:rsidRPr="000C1A2C">
        <w:rPr>
          <w:rFonts w:ascii="Times New Roman" w:eastAsia="Times New Roman" w:hAnsi="Times New Roman" w:cs="Times New Roman"/>
          <w:sz w:val="24"/>
          <w:szCs w:val="24"/>
        </w:rPr>
        <w:t xml:space="preserve"> and Feldman (2006) identifies there is significant variation on how university-industry knowledge transfer is rewarded not only across disciplines but also across institutions where institutional policies (governing acceptable publication outputs and research income) makes it difficult for some academics to put time into more informal industry engagement. Moreover, </w:t>
      </w:r>
      <w:r w:rsidRPr="000C1A2C">
        <w:rPr>
          <w:rFonts w:ascii="Times New Roman" w:eastAsia="Times New Roman" w:hAnsi="Times New Roman" w:cs="Times New Roman"/>
          <w:noProof/>
          <w:sz w:val="24"/>
          <w:szCs w:val="24"/>
        </w:rPr>
        <w:t>Kenney and Goe (2004)</w:t>
      </w:r>
      <w:r w:rsidRPr="000C1A2C">
        <w:rPr>
          <w:rFonts w:ascii="Times New Roman" w:eastAsia="Times New Roman" w:hAnsi="Times New Roman" w:cs="Times New Roman"/>
          <w:sz w:val="24"/>
          <w:szCs w:val="24"/>
        </w:rPr>
        <w:t xml:space="preserve"> identify that an entrepreneurial culture can overcome institutional disincentives to engage in certain activities. However, as mentioned, many universities are preconditioned to value research and commercialisation activities due to promotional paths often favouring these types of activities. It is widely reported that incentives can help change organisational norms regarding academic engagement with industry (Link and Siegel, 2005; </w:t>
      </w:r>
      <w:proofErr w:type="spellStart"/>
      <w:r w:rsidRPr="000C1A2C">
        <w:rPr>
          <w:rFonts w:ascii="Times New Roman" w:eastAsia="Times New Roman" w:hAnsi="Times New Roman" w:cs="Times New Roman"/>
          <w:sz w:val="24"/>
          <w:szCs w:val="24"/>
        </w:rPr>
        <w:t>Grimaldi</w:t>
      </w:r>
      <w:proofErr w:type="spellEnd"/>
      <w:r w:rsidRPr="000C1A2C">
        <w:rPr>
          <w:rFonts w:ascii="Times New Roman" w:eastAsia="Times New Roman" w:hAnsi="Times New Roman" w:cs="Times New Roman"/>
          <w:sz w:val="24"/>
          <w:szCs w:val="24"/>
        </w:rPr>
        <w:t xml:space="preserve"> et al. 2011). Indeed literature identifies the need for a wider range of knowledge transfer activities to be given recognition within promotional pathways (</w:t>
      </w:r>
      <w:proofErr w:type="spellStart"/>
      <w:r w:rsidRPr="000C1A2C">
        <w:rPr>
          <w:rFonts w:ascii="Times New Roman" w:eastAsia="Times New Roman" w:hAnsi="Times New Roman" w:cs="Times New Roman"/>
          <w:sz w:val="24"/>
          <w:szCs w:val="24"/>
        </w:rPr>
        <w:t>Tornatzky</w:t>
      </w:r>
      <w:proofErr w:type="spellEnd"/>
      <w:r w:rsidRPr="000C1A2C">
        <w:rPr>
          <w:rFonts w:ascii="Times New Roman" w:eastAsia="Times New Roman" w:hAnsi="Times New Roman" w:cs="Times New Roman"/>
          <w:sz w:val="24"/>
          <w:szCs w:val="24"/>
        </w:rPr>
        <w:t xml:space="preserve"> et al 2002; Siegel et al., 2007).</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Finally, the recent study by </w:t>
      </w:r>
      <w:proofErr w:type="spellStart"/>
      <w:r w:rsidRPr="000C1A2C">
        <w:rPr>
          <w:rFonts w:ascii="Times New Roman" w:eastAsia="Times New Roman" w:hAnsi="Times New Roman" w:cs="Times New Roman"/>
          <w:sz w:val="24"/>
          <w:szCs w:val="24"/>
        </w:rPr>
        <w:t>Leih</w:t>
      </w:r>
      <w:proofErr w:type="spellEnd"/>
      <w:r w:rsidRPr="000C1A2C">
        <w:rPr>
          <w:rFonts w:ascii="Times New Roman" w:eastAsia="Times New Roman" w:hAnsi="Times New Roman" w:cs="Times New Roman"/>
          <w:sz w:val="24"/>
          <w:szCs w:val="24"/>
        </w:rPr>
        <w:t xml:space="preserve"> and </w:t>
      </w:r>
      <w:proofErr w:type="spellStart"/>
      <w:r w:rsidRPr="000C1A2C">
        <w:rPr>
          <w:rFonts w:ascii="Times New Roman" w:eastAsia="Times New Roman" w:hAnsi="Times New Roman" w:cs="Times New Roman"/>
          <w:sz w:val="24"/>
          <w:szCs w:val="24"/>
        </w:rPr>
        <w:t>Teece</w:t>
      </w:r>
      <w:proofErr w:type="spellEnd"/>
      <w:r w:rsidRPr="000C1A2C">
        <w:rPr>
          <w:rFonts w:ascii="Times New Roman" w:eastAsia="Times New Roman" w:hAnsi="Times New Roman" w:cs="Times New Roman"/>
          <w:sz w:val="24"/>
          <w:szCs w:val="24"/>
        </w:rPr>
        <w:t xml:space="preserve"> (2016) suggest that in addition to simply providing support and enabling legitimacy of entrepreneurial activities among academics, in order to be </w:t>
      </w:r>
      <w:r w:rsidRPr="000C1A2C">
        <w:rPr>
          <w:rFonts w:ascii="Times New Roman" w:eastAsia="Times New Roman" w:hAnsi="Times New Roman" w:cs="Times New Roman"/>
          <w:sz w:val="24"/>
          <w:szCs w:val="24"/>
        </w:rPr>
        <w:lastRenderedPageBreak/>
        <w:t>truly entrepreneurial universities must develop their dynamic capabilities. Particularly they should be sensing opportunities, seizing them by relying on strong university leadership and be able to transform policies, strategies and practices whenever changes call for it (</w:t>
      </w:r>
      <w:proofErr w:type="spellStart"/>
      <w:r w:rsidRPr="000C1A2C">
        <w:rPr>
          <w:rFonts w:ascii="Times New Roman" w:eastAsia="Times New Roman" w:hAnsi="Times New Roman" w:cs="Times New Roman"/>
          <w:sz w:val="24"/>
          <w:szCs w:val="24"/>
        </w:rPr>
        <w:t>Leih</w:t>
      </w:r>
      <w:proofErr w:type="spellEnd"/>
      <w:r w:rsidRPr="000C1A2C">
        <w:rPr>
          <w:rFonts w:ascii="Times New Roman" w:eastAsia="Times New Roman" w:hAnsi="Times New Roman" w:cs="Times New Roman"/>
          <w:sz w:val="24"/>
          <w:szCs w:val="24"/>
        </w:rPr>
        <w:t xml:space="preserve"> and </w:t>
      </w:r>
      <w:proofErr w:type="spellStart"/>
      <w:r w:rsidRPr="000C1A2C">
        <w:rPr>
          <w:rFonts w:ascii="Times New Roman" w:eastAsia="Times New Roman" w:hAnsi="Times New Roman" w:cs="Times New Roman"/>
          <w:sz w:val="24"/>
          <w:szCs w:val="24"/>
        </w:rPr>
        <w:t>Teece</w:t>
      </w:r>
      <w:proofErr w:type="spellEnd"/>
      <w:r w:rsidRPr="000C1A2C">
        <w:rPr>
          <w:rFonts w:ascii="Times New Roman" w:eastAsia="Times New Roman" w:hAnsi="Times New Roman" w:cs="Times New Roman"/>
          <w:sz w:val="24"/>
          <w:szCs w:val="24"/>
        </w:rPr>
        <w:t>, 2016).</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keepNext/>
        <w:spacing w:after="0" w:line="480" w:lineRule="auto"/>
        <w:outlineLvl w:val="2"/>
        <w:rPr>
          <w:rFonts w:ascii="Times New Roman" w:eastAsia="Times New Roman" w:hAnsi="Times New Roman" w:cs="Times New Roman"/>
          <w:bCs/>
          <w:sz w:val="24"/>
          <w:szCs w:val="24"/>
        </w:rPr>
      </w:pPr>
      <w:r w:rsidRPr="000C1A2C">
        <w:rPr>
          <w:rFonts w:ascii="Times New Roman" w:eastAsia="Times New Roman" w:hAnsi="Times New Roman" w:cs="Times New Roman"/>
          <w:bCs/>
          <w:sz w:val="24"/>
          <w:szCs w:val="24"/>
        </w:rPr>
        <w:t>3.4.3 Individual Level Challenges</w:t>
      </w: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Individual level challenges have received less empirical attention and focus. However, addressing individual level challenges are fundamental to contributing to more collaborative knowledge transfer activities with industry. Key individual level challenges largely focus on resources. For example </w:t>
      </w:r>
      <w:r w:rsidRPr="000C1A2C">
        <w:rPr>
          <w:rFonts w:ascii="Times New Roman" w:eastAsia="Times New Roman" w:hAnsi="Times New Roman" w:cs="Times New Roman"/>
          <w:noProof/>
          <w:sz w:val="24"/>
          <w:szCs w:val="24"/>
        </w:rPr>
        <w:t>De Silva (2015)</w:t>
      </w:r>
      <w:r w:rsidRPr="000C1A2C">
        <w:rPr>
          <w:rFonts w:ascii="Times New Roman" w:eastAsia="Times New Roman" w:hAnsi="Times New Roman" w:cs="Times New Roman"/>
          <w:sz w:val="24"/>
          <w:szCs w:val="24"/>
        </w:rPr>
        <w:t xml:space="preserve"> stress the lack of opportunities and resources academics face when they embark upon entrepreneurial activities. Other authors also comment on the issues of resource or time availability to devote to this activity </w:t>
      </w:r>
      <w:r w:rsidRPr="000C1A2C">
        <w:rPr>
          <w:rFonts w:ascii="Times New Roman" w:eastAsia="Times New Roman" w:hAnsi="Times New Roman" w:cs="Times New Roman"/>
          <w:noProof/>
          <w:sz w:val="24"/>
          <w:szCs w:val="24"/>
        </w:rPr>
        <w:t>(Miller et al., 2014; Alexander et al., 2015)</w:t>
      </w:r>
      <w:r w:rsidRPr="000C1A2C">
        <w:rPr>
          <w:rFonts w:ascii="Times New Roman" w:eastAsia="Times New Roman" w:hAnsi="Times New Roman" w:cs="Times New Roman"/>
          <w:sz w:val="24"/>
          <w:szCs w:val="24"/>
        </w:rPr>
        <w:t xml:space="preserve">.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Another theme that emerged was the key role social influence plays in impacting academics willingness and motivation to engage with industry. Whilst the debate that entrepreneurial behaviour is innate within an individual was noted (O’Shea et al., 2004; Kirby, 2006; </w:t>
      </w:r>
      <w:proofErr w:type="spellStart"/>
      <w:r w:rsidRPr="000C1A2C">
        <w:rPr>
          <w:rFonts w:ascii="Times New Roman" w:eastAsia="Times New Roman" w:hAnsi="Times New Roman" w:cs="Times New Roman"/>
          <w:sz w:val="24"/>
          <w:szCs w:val="24"/>
        </w:rPr>
        <w:t>D’este</w:t>
      </w:r>
      <w:proofErr w:type="spellEnd"/>
      <w:r w:rsidRPr="000C1A2C">
        <w:rPr>
          <w:rFonts w:ascii="Times New Roman" w:eastAsia="Times New Roman" w:hAnsi="Times New Roman" w:cs="Times New Roman"/>
          <w:sz w:val="24"/>
          <w:szCs w:val="24"/>
        </w:rPr>
        <w:t xml:space="preserve"> and </w:t>
      </w:r>
      <w:proofErr w:type="spellStart"/>
      <w:r w:rsidRPr="000C1A2C">
        <w:rPr>
          <w:rFonts w:ascii="Times New Roman" w:eastAsia="Times New Roman" w:hAnsi="Times New Roman" w:cs="Times New Roman"/>
          <w:sz w:val="24"/>
          <w:szCs w:val="24"/>
        </w:rPr>
        <w:t>Perkman</w:t>
      </w:r>
      <w:proofErr w:type="spellEnd"/>
      <w:r w:rsidRPr="000C1A2C">
        <w:rPr>
          <w:rFonts w:ascii="Times New Roman" w:eastAsia="Times New Roman" w:hAnsi="Times New Roman" w:cs="Times New Roman"/>
          <w:sz w:val="24"/>
          <w:szCs w:val="24"/>
        </w:rPr>
        <w:t>, 2011) role models can help legitimise and support entrepreneurial activities (</w:t>
      </w:r>
      <w:proofErr w:type="spellStart"/>
      <w:r w:rsidRPr="000C1A2C">
        <w:rPr>
          <w:rFonts w:ascii="Times New Roman" w:eastAsia="Times New Roman" w:hAnsi="Times New Roman" w:cs="Times New Roman"/>
          <w:sz w:val="24"/>
          <w:szCs w:val="24"/>
        </w:rPr>
        <w:t>Venkataraman</w:t>
      </w:r>
      <w:proofErr w:type="spellEnd"/>
      <w:r w:rsidRPr="000C1A2C">
        <w:rPr>
          <w:rFonts w:ascii="Times New Roman" w:eastAsia="Times New Roman" w:hAnsi="Times New Roman" w:cs="Times New Roman"/>
          <w:sz w:val="24"/>
          <w:szCs w:val="24"/>
        </w:rPr>
        <w:t xml:space="preserve">, 2004; O’Shea et al., 2005). However, often there is a lack of entrepreneurial </w:t>
      </w:r>
      <w:r w:rsidRPr="000C1A2C">
        <w:rPr>
          <w:rFonts w:ascii="Times New Roman" w:eastAsia="Times New Roman" w:hAnsi="Times New Roman" w:cs="Times New Roman"/>
          <w:sz w:val="24"/>
          <w:szCs w:val="24"/>
        </w:rPr>
        <w:lastRenderedPageBreak/>
        <w:t xml:space="preserve">role models within universities since as mentioned those activities are often thought to be valued less within internal reward and recognition programmes, stressing the embeddedness of individual and institutional level challenges.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It was evident that there is often a trade-off between exploration (the time and resource required to look for entrepreneurial opportunities) and exploitation (the day-to-day activities that dominate the workload of an academic, such as teaching, research publications, pastoral duties and administration). This trade off suggests that one activity cannot be symbiotic with the other (</w:t>
      </w:r>
      <w:proofErr w:type="spellStart"/>
      <w:r w:rsidRPr="000C1A2C">
        <w:rPr>
          <w:rFonts w:ascii="Times New Roman" w:eastAsia="Times New Roman" w:hAnsi="Times New Roman" w:cs="Times New Roman"/>
          <w:sz w:val="24"/>
          <w:szCs w:val="24"/>
        </w:rPr>
        <w:t>Radosevich</w:t>
      </w:r>
      <w:proofErr w:type="spellEnd"/>
      <w:r w:rsidRPr="000C1A2C">
        <w:rPr>
          <w:rFonts w:ascii="Times New Roman" w:eastAsia="Times New Roman" w:hAnsi="Times New Roman" w:cs="Times New Roman"/>
          <w:sz w:val="24"/>
          <w:szCs w:val="24"/>
        </w:rPr>
        <w:t xml:space="preserve">, 1995), however drawing from research from the innovation field and particularly, research on ambidexterity </w:t>
      </w:r>
      <w:r w:rsidRPr="000C1A2C">
        <w:rPr>
          <w:rFonts w:ascii="Times New Roman" w:eastAsia="Times New Roman" w:hAnsi="Times New Roman" w:cs="Times New Roman"/>
          <w:noProof/>
          <w:sz w:val="24"/>
          <w:szCs w:val="24"/>
        </w:rPr>
        <w:t>(Raisch and Birkinshaw, 2008)</w:t>
      </w:r>
      <w:r w:rsidRPr="000C1A2C">
        <w:rPr>
          <w:rFonts w:ascii="Times New Roman" w:eastAsia="Times New Roman" w:hAnsi="Times New Roman" w:cs="Times New Roman"/>
          <w:sz w:val="24"/>
          <w:szCs w:val="24"/>
        </w:rPr>
        <w:t xml:space="preserve"> three possible stances could be adopted by an institution wishing to stimulate entrepreneurial activity. The first is to create dual roles within the academic fraternity and this is a model adopted widely in the US, Germany and Australia – where professors of professional practice are appointed on equal footing to research-intensive academics </w:t>
      </w:r>
      <w:r w:rsidRPr="000C1A2C">
        <w:rPr>
          <w:rFonts w:ascii="Times New Roman" w:eastAsia="Times New Roman" w:hAnsi="Times New Roman" w:cs="Times New Roman"/>
          <w:noProof/>
          <w:sz w:val="24"/>
          <w:szCs w:val="24"/>
        </w:rPr>
        <w:t>(Arnold et al., 1998)</w:t>
      </w:r>
      <w:r w:rsidRPr="000C1A2C">
        <w:rPr>
          <w:rFonts w:ascii="Times New Roman" w:eastAsia="Times New Roman" w:hAnsi="Times New Roman" w:cs="Times New Roman"/>
          <w:sz w:val="24"/>
          <w:szCs w:val="24"/>
        </w:rPr>
        <w:t xml:space="preserve">. Another option is to encourage research teams to have individuals who share their respective skills and cooperate toward a team goal – allowing certain members of the team to focus on some aspects of entrepreneurial activity whilst others stay focussed on pure basic research </w:t>
      </w:r>
      <w:r w:rsidRPr="000C1A2C">
        <w:rPr>
          <w:rFonts w:ascii="Times New Roman" w:eastAsia="Times New Roman" w:hAnsi="Times New Roman" w:cs="Times New Roman"/>
          <w:noProof/>
          <w:sz w:val="24"/>
          <w:szCs w:val="24"/>
        </w:rPr>
        <w:t>(Sharifi and Liu, 2010)</w:t>
      </w:r>
      <w:r w:rsidRPr="000C1A2C">
        <w:rPr>
          <w:rFonts w:ascii="Times New Roman" w:eastAsia="Times New Roman" w:hAnsi="Times New Roman" w:cs="Times New Roman"/>
          <w:sz w:val="24"/>
          <w:szCs w:val="24"/>
        </w:rPr>
        <w:t xml:space="preserve">. Finally the third option is to try to up skill and motivate each and every academic to become truly ambidextrous and hold a scorecard of outputs that encompass research, teaching, knowledge transfer and </w:t>
      </w:r>
      <w:r w:rsidRPr="000C1A2C">
        <w:rPr>
          <w:rFonts w:ascii="Times New Roman" w:eastAsia="Times New Roman" w:hAnsi="Times New Roman" w:cs="Times New Roman"/>
          <w:sz w:val="24"/>
          <w:szCs w:val="24"/>
        </w:rPr>
        <w:lastRenderedPageBreak/>
        <w:t xml:space="preserve">entrepreneurial activities; however this will only be effective, according to the literature, if the reward mechanisms reflect this multi-faceted approach </w:t>
      </w:r>
      <w:r w:rsidRPr="000C1A2C">
        <w:rPr>
          <w:rFonts w:ascii="Times New Roman" w:eastAsia="Times New Roman" w:hAnsi="Times New Roman" w:cs="Times New Roman"/>
          <w:noProof/>
          <w:sz w:val="24"/>
          <w:szCs w:val="24"/>
        </w:rPr>
        <w:t>(Alexander et al., 2015)</w:t>
      </w:r>
      <w:r w:rsidRPr="000C1A2C">
        <w:rPr>
          <w:rFonts w:ascii="Times New Roman" w:eastAsia="Times New Roman" w:hAnsi="Times New Roman" w:cs="Times New Roman"/>
          <w:sz w:val="24"/>
          <w:szCs w:val="24"/>
        </w:rPr>
        <w:t>.</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keepNext/>
        <w:spacing w:after="0" w:line="480" w:lineRule="auto"/>
        <w:jc w:val="both"/>
        <w:outlineLvl w:val="1"/>
        <w:rPr>
          <w:rFonts w:ascii="Times New Roman" w:eastAsia="Times New Roman" w:hAnsi="Times New Roman" w:cs="Times New Roman"/>
          <w:bCs/>
          <w:iCs/>
          <w:sz w:val="24"/>
          <w:szCs w:val="24"/>
        </w:rPr>
      </w:pPr>
      <w:r w:rsidRPr="000C1A2C">
        <w:rPr>
          <w:rFonts w:ascii="Times New Roman" w:eastAsia="Times New Roman" w:hAnsi="Times New Roman" w:cs="Times New Roman"/>
          <w:bCs/>
          <w:iCs/>
          <w:sz w:val="24"/>
          <w:szCs w:val="24"/>
        </w:rPr>
        <w:t>3.5 Supplementary factors and determinants</w:t>
      </w: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From the literature, other supplementary factors were identified which often impact upon whether an academic decides to engage in certain forms of knowledge transfer with industry. These factors are age, prior experience and gender. With respect to age, Perkmann et al. (2013) reports that the results of studies exploring academic engagement and age are inconclusive, however, seniority was found to positively impact informal collaboration and knowledge transfer with industry due to the provision of more extensive networks and the development of social capital. </w:t>
      </w:r>
      <w:r w:rsidRPr="000C1A2C">
        <w:rPr>
          <w:rFonts w:ascii="Times New Roman" w:eastAsia="Times New Roman" w:hAnsi="Times New Roman" w:cs="Times New Roman"/>
          <w:noProof/>
          <w:sz w:val="24"/>
          <w:szCs w:val="24"/>
        </w:rPr>
        <w:t>Aldridge and Audretsch (2011)</w:t>
      </w:r>
      <w:r w:rsidRPr="000C1A2C">
        <w:rPr>
          <w:rFonts w:ascii="Times New Roman" w:eastAsia="Times New Roman" w:hAnsi="Times New Roman" w:cs="Times New Roman"/>
          <w:sz w:val="24"/>
          <w:szCs w:val="24"/>
        </w:rPr>
        <w:t xml:space="preserve"> also identify social capital is a key determent of entrepreneurial activity amongst scientists, whereas personal characteristics and human capital were found to have little influence.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Prior experience in engaging with industry was also found to impact upon whether an academic engages in certain knowledge transfer activities (</w:t>
      </w:r>
      <w:proofErr w:type="spellStart"/>
      <w:r w:rsidRPr="000C1A2C">
        <w:rPr>
          <w:rFonts w:ascii="Times New Roman" w:eastAsia="Times New Roman" w:hAnsi="Times New Roman" w:cs="Times New Roman"/>
          <w:sz w:val="24"/>
          <w:szCs w:val="24"/>
        </w:rPr>
        <w:t>D’este</w:t>
      </w:r>
      <w:proofErr w:type="spellEnd"/>
      <w:r w:rsidRPr="000C1A2C">
        <w:rPr>
          <w:rFonts w:ascii="Times New Roman" w:eastAsia="Times New Roman" w:hAnsi="Times New Roman" w:cs="Times New Roman"/>
          <w:sz w:val="24"/>
          <w:szCs w:val="24"/>
        </w:rPr>
        <w:t xml:space="preserve"> and Patel, 2007). It was also noted that an academics’ quality and success within their subject area is said to influence their willingness to engage with industry (</w:t>
      </w:r>
      <w:proofErr w:type="spellStart"/>
      <w:r w:rsidRPr="000C1A2C">
        <w:rPr>
          <w:rFonts w:ascii="Times New Roman" w:eastAsia="Times New Roman" w:hAnsi="Times New Roman" w:cs="Times New Roman"/>
          <w:sz w:val="24"/>
          <w:szCs w:val="24"/>
        </w:rPr>
        <w:t>Krabel</w:t>
      </w:r>
      <w:proofErr w:type="spellEnd"/>
      <w:r w:rsidRPr="000C1A2C">
        <w:rPr>
          <w:rFonts w:ascii="Times New Roman" w:eastAsia="Times New Roman" w:hAnsi="Times New Roman" w:cs="Times New Roman"/>
          <w:sz w:val="24"/>
          <w:szCs w:val="24"/>
        </w:rPr>
        <w:t xml:space="preserve"> and </w:t>
      </w:r>
      <w:proofErr w:type="spellStart"/>
      <w:r w:rsidRPr="000C1A2C">
        <w:rPr>
          <w:rFonts w:ascii="Times New Roman" w:eastAsia="Times New Roman" w:hAnsi="Times New Roman" w:cs="Times New Roman"/>
          <w:sz w:val="24"/>
          <w:szCs w:val="24"/>
        </w:rPr>
        <w:t>Meuller</w:t>
      </w:r>
      <w:proofErr w:type="spellEnd"/>
      <w:r w:rsidRPr="000C1A2C">
        <w:rPr>
          <w:rFonts w:ascii="Times New Roman" w:eastAsia="Times New Roman" w:hAnsi="Times New Roman" w:cs="Times New Roman"/>
          <w:sz w:val="24"/>
          <w:szCs w:val="24"/>
        </w:rPr>
        <w:t xml:space="preserve">, 2009; </w:t>
      </w:r>
      <w:proofErr w:type="spellStart"/>
      <w:r w:rsidRPr="000C1A2C">
        <w:rPr>
          <w:rFonts w:ascii="Times New Roman" w:eastAsia="Times New Roman" w:hAnsi="Times New Roman" w:cs="Times New Roman"/>
          <w:sz w:val="24"/>
          <w:szCs w:val="24"/>
        </w:rPr>
        <w:t>Fini</w:t>
      </w:r>
      <w:proofErr w:type="spellEnd"/>
      <w:r w:rsidRPr="000C1A2C">
        <w:rPr>
          <w:rFonts w:ascii="Times New Roman" w:eastAsia="Times New Roman" w:hAnsi="Times New Roman" w:cs="Times New Roman"/>
          <w:sz w:val="24"/>
          <w:szCs w:val="24"/>
        </w:rPr>
        <w:t xml:space="preserve"> et al., 2010). This in many ways is synonymous with career stage where a high quality reputation may influence an academics </w:t>
      </w:r>
      <w:r w:rsidRPr="000C1A2C">
        <w:rPr>
          <w:rFonts w:ascii="Times New Roman" w:eastAsia="Times New Roman" w:hAnsi="Times New Roman" w:cs="Times New Roman"/>
          <w:sz w:val="24"/>
          <w:szCs w:val="24"/>
        </w:rPr>
        <w:lastRenderedPageBreak/>
        <w:t xml:space="preserve">willingness and ability to engage in more informal collaborative activities (Perkmann et al., 2013). However, it should be noted that these factors also appear to be determinants of an academic entrepreneur.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0"/>
          <w:shd w:val="clear" w:color="auto" w:fill="FFFFFF"/>
        </w:rPr>
      </w:pPr>
      <w:r w:rsidRPr="000C1A2C">
        <w:rPr>
          <w:rFonts w:ascii="Times New Roman" w:eastAsia="Times New Roman" w:hAnsi="Times New Roman" w:cs="Times New Roman"/>
          <w:noProof/>
          <w:sz w:val="24"/>
          <w:szCs w:val="24"/>
        </w:rPr>
        <w:t>A study by Ding and Choi (2011)</w:t>
      </w:r>
      <w:r w:rsidRPr="000C1A2C">
        <w:rPr>
          <w:rFonts w:ascii="Times New Roman" w:eastAsia="Times New Roman" w:hAnsi="Times New Roman" w:cs="Times New Roman"/>
          <w:sz w:val="24"/>
          <w:szCs w:val="24"/>
        </w:rPr>
        <w:t xml:space="preserve"> presents an interesting comparison of academic entrepreneurs and entrepreneurial academics through the lens of two types of activities, new venture creation and consultancy.</w:t>
      </w:r>
      <w:r w:rsidRPr="000C1A2C">
        <w:rPr>
          <w:rFonts w:ascii="Times New Roman" w:eastAsia="Times New Roman" w:hAnsi="Times New Roman" w:cs="Times New Roman"/>
          <w:sz w:val="24"/>
          <w:szCs w:val="20"/>
          <w:shd w:val="clear" w:color="auto" w:fill="FFFFFF"/>
        </w:rPr>
        <w:t xml:space="preserve"> They found that commercialisation activities often occur earlier in an academic’s career compared to consultancy. Indeed, being an adviser was found to negatively influence an academics willingness to get involved in commercialisation activities. Furthermore, they identify that there is a greater gender gap for females engaging in new venture creation compared to consultancy. These findings identify that academics engaging in different types of knowledge transfer often follow divergent paths and are often not a stepping stone to one another. However, there is a need for further research into these areas. </w:t>
      </w:r>
    </w:p>
    <w:p w:rsidR="00513843" w:rsidRPr="000C1A2C" w:rsidRDefault="00513843" w:rsidP="00513843">
      <w:pPr>
        <w:spacing w:after="0" w:line="480" w:lineRule="auto"/>
        <w:jc w:val="both"/>
        <w:rPr>
          <w:rFonts w:ascii="Times New Roman" w:eastAsia="Times New Roman" w:hAnsi="Times New Roman" w:cs="Times New Roman"/>
          <w:sz w:val="24"/>
          <w:szCs w:val="20"/>
          <w:shd w:val="clear" w:color="auto" w:fill="FFFFFF"/>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With respect to gender</w:t>
      </w:r>
      <w:r w:rsidR="00961BC1">
        <w:rPr>
          <w:rFonts w:ascii="Times New Roman" w:eastAsia="Times New Roman" w:hAnsi="Times New Roman" w:cs="Times New Roman"/>
          <w:sz w:val="24"/>
          <w:szCs w:val="24"/>
        </w:rPr>
        <w:t>,</w:t>
      </w:r>
      <w:r w:rsidRPr="000C1A2C">
        <w:rPr>
          <w:rFonts w:ascii="Times New Roman" w:eastAsia="Times New Roman" w:hAnsi="Times New Roman" w:cs="Times New Roman"/>
          <w:sz w:val="24"/>
          <w:szCs w:val="24"/>
        </w:rPr>
        <w:t xml:space="preserve"> several studies identified that male academics were more likely to engage in both commercialisation and more informal collaborative activities with industry (Abreu and </w:t>
      </w:r>
      <w:proofErr w:type="spellStart"/>
      <w:r w:rsidRPr="000C1A2C">
        <w:rPr>
          <w:rFonts w:ascii="Times New Roman" w:eastAsia="Times New Roman" w:hAnsi="Times New Roman" w:cs="Times New Roman"/>
          <w:sz w:val="24"/>
          <w:szCs w:val="24"/>
        </w:rPr>
        <w:t>Grinevich</w:t>
      </w:r>
      <w:proofErr w:type="spellEnd"/>
      <w:r w:rsidRPr="000C1A2C">
        <w:rPr>
          <w:rFonts w:ascii="Times New Roman" w:eastAsia="Times New Roman" w:hAnsi="Times New Roman" w:cs="Times New Roman"/>
          <w:sz w:val="24"/>
          <w:szCs w:val="24"/>
        </w:rPr>
        <w:t xml:space="preserve">, 2013; Cunningham et al., 2016b; Perkmann et al., 2013). For example Cunningham et al. (2016b) study of Irish scientist in the PI role found that male PI had more commercial experience, invention disclosures and experience of spin-off enterprises, </w:t>
      </w:r>
      <w:proofErr w:type="spellStart"/>
      <w:r w:rsidRPr="000C1A2C">
        <w:rPr>
          <w:rFonts w:ascii="Times New Roman" w:eastAsia="Times New Roman" w:hAnsi="Times New Roman" w:cs="Times New Roman"/>
          <w:sz w:val="24"/>
          <w:szCs w:val="24"/>
        </w:rPr>
        <w:t>lP</w:t>
      </w:r>
      <w:proofErr w:type="spellEnd"/>
      <w:r w:rsidRPr="000C1A2C">
        <w:rPr>
          <w:rFonts w:ascii="Times New Roman" w:eastAsia="Times New Roman" w:hAnsi="Times New Roman" w:cs="Times New Roman"/>
          <w:sz w:val="24"/>
          <w:szCs w:val="24"/>
        </w:rPr>
        <w:t xml:space="preserve"> </w:t>
      </w:r>
      <w:r w:rsidRPr="000C1A2C">
        <w:rPr>
          <w:rFonts w:ascii="Times New Roman" w:eastAsia="Times New Roman" w:hAnsi="Times New Roman" w:cs="Times New Roman"/>
          <w:sz w:val="24"/>
          <w:szCs w:val="24"/>
        </w:rPr>
        <w:lastRenderedPageBreak/>
        <w:t>licensing and contract research than female PIs.  Indeed, they note the need for universities to develop entrepreneurship training for more early-career and female academics. Furthermore, studies do note the importance of entrepreneurial role models (</w:t>
      </w:r>
      <w:proofErr w:type="spellStart"/>
      <w:r w:rsidRPr="000C1A2C">
        <w:rPr>
          <w:rFonts w:ascii="Times New Roman" w:eastAsia="Times New Roman" w:hAnsi="Times New Roman" w:cs="Times New Roman"/>
          <w:sz w:val="24"/>
          <w:szCs w:val="24"/>
        </w:rPr>
        <w:t>Venkataraman</w:t>
      </w:r>
      <w:proofErr w:type="spellEnd"/>
      <w:r w:rsidRPr="000C1A2C">
        <w:rPr>
          <w:rFonts w:ascii="Times New Roman" w:eastAsia="Times New Roman" w:hAnsi="Times New Roman" w:cs="Times New Roman"/>
          <w:sz w:val="24"/>
          <w:szCs w:val="24"/>
        </w:rPr>
        <w:t xml:space="preserve">, 2004; O’Shea et al., 2005) as key agents in influencing entrepreneurial activities within universities however, this research is largely focused on the development of spin-out companies with a lack of research exploring how role models can impact upon other forms of more informal knowledge transfer. </w:t>
      </w:r>
    </w:p>
    <w:p w:rsidR="00513843" w:rsidRPr="000C1A2C" w:rsidRDefault="00513843" w:rsidP="00513843">
      <w:pPr>
        <w:spacing w:after="0" w:line="480" w:lineRule="auto"/>
        <w:jc w:val="both"/>
        <w:rPr>
          <w:rFonts w:ascii="Times New Roman" w:eastAsia="Times New Roman" w:hAnsi="Times New Roman" w:cs="Times New Roman"/>
          <w:sz w:val="24"/>
          <w:szCs w:val="20"/>
          <w:shd w:val="clear" w:color="auto" w:fill="FFFFFF"/>
        </w:rPr>
      </w:pPr>
    </w:p>
    <w:p w:rsidR="00513843" w:rsidRPr="000C1A2C" w:rsidRDefault="00513843" w:rsidP="00513843">
      <w:pPr>
        <w:spacing w:after="0" w:line="480" w:lineRule="auto"/>
        <w:jc w:val="both"/>
        <w:rPr>
          <w:rFonts w:ascii="Times New Roman" w:eastAsia="Times New Roman" w:hAnsi="Times New Roman" w:cs="Times New Roman"/>
          <w:sz w:val="24"/>
          <w:szCs w:val="20"/>
          <w:shd w:val="clear" w:color="auto" w:fill="FFFFFF"/>
        </w:rPr>
      </w:pPr>
      <w:r w:rsidRPr="000C1A2C">
        <w:rPr>
          <w:rFonts w:ascii="Times New Roman" w:eastAsia="Times New Roman" w:hAnsi="Times New Roman" w:cs="Times New Roman"/>
          <w:sz w:val="24"/>
          <w:szCs w:val="20"/>
          <w:shd w:val="clear" w:color="auto" w:fill="FFFFFF"/>
        </w:rPr>
        <w:t>Table 1 presents a summary of the findings from the SLR, making distinctions between the key characteristics and challenges faced by academic entrepreneurs versus entrepreneurial academics.</w:t>
      </w:r>
    </w:p>
    <w:p w:rsidR="00513843" w:rsidRPr="00961BC1" w:rsidRDefault="00B03C47" w:rsidP="00513843">
      <w:pPr>
        <w:spacing w:after="0" w:line="480" w:lineRule="auto"/>
        <w:jc w:val="both"/>
        <w:rPr>
          <w:rFonts w:ascii="Times New Roman" w:eastAsia="Times New Roman" w:hAnsi="Times New Roman" w:cs="Times New Roman"/>
          <w:sz w:val="24"/>
          <w:szCs w:val="20"/>
          <w:shd w:val="clear" w:color="auto" w:fill="FFFFFF"/>
        </w:rPr>
        <w:sectPr w:rsidR="00513843" w:rsidRPr="00961BC1" w:rsidSect="00413C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Pr>
          <w:rFonts w:ascii="Times New Roman" w:eastAsia="Times New Roman" w:hAnsi="Times New Roman" w:cs="Times New Roman"/>
          <w:sz w:val="24"/>
          <w:szCs w:val="20"/>
          <w:shd w:val="clear" w:color="auto" w:fill="FFFFFF"/>
        </w:rPr>
        <w:t>[Insert Table 1 here</w:t>
      </w:r>
    </w:p>
    <w:p w:rsidR="00513843" w:rsidRPr="000C1A2C" w:rsidRDefault="00513843" w:rsidP="00513843">
      <w:pPr>
        <w:spacing w:after="0" w:line="480" w:lineRule="auto"/>
        <w:jc w:val="both"/>
        <w:rPr>
          <w:rFonts w:ascii="Times New Roman" w:eastAsia="Times New Roman" w:hAnsi="Times New Roman" w:cs="Times New Roman"/>
          <w:sz w:val="24"/>
          <w:szCs w:val="24"/>
          <w:highlight w:val="yellow"/>
        </w:rPr>
      </w:pPr>
    </w:p>
    <w:p w:rsidR="00513843" w:rsidRPr="000C1A2C" w:rsidRDefault="00513843" w:rsidP="00513843">
      <w:pPr>
        <w:keepNext/>
        <w:spacing w:after="0" w:line="480" w:lineRule="auto"/>
        <w:outlineLvl w:val="0"/>
        <w:rPr>
          <w:rFonts w:ascii="Times New Roman" w:eastAsia="Times New Roman" w:hAnsi="Times New Roman" w:cs="Times New Roman"/>
          <w:b/>
          <w:bCs/>
          <w:kern w:val="32"/>
          <w:sz w:val="24"/>
          <w:szCs w:val="24"/>
        </w:rPr>
      </w:pPr>
      <w:r w:rsidRPr="000C1A2C">
        <w:rPr>
          <w:rFonts w:ascii="Times New Roman" w:eastAsia="Times New Roman" w:hAnsi="Times New Roman" w:cs="Times New Roman"/>
          <w:b/>
          <w:bCs/>
          <w:kern w:val="32"/>
          <w:sz w:val="24"/>
          <w:szCs w:val="24"/>
        </w:rPr>
        <w:t>4.0</w:t>
      </w:r>
      <w:r w:rsidRPr="000C1A2C">
        <w:rPr>
          <w:rFonts w:ascii="Times New Roman" w:eastAsia="Times New Roman" w:hAnsi="Times New Roman" w:cs="Times New Roman"/>
          <w:b/>
          <w:bCs/>
          <w:kern w:val="32"/>
          <w:sz w:val="24"/>
          <w:szCs w:val="24"/>
        </w:rPr>
        <w:tab/>
        <w:t xml:space="preserve">Discussion </w:t>
      </w: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r w:rsidRPr="000C1A2C">
        <w:rPr>
          <w:rFonts w:ascii="Times New Roman" w:eastAsia="Times New Roman" w:hAnsi="Times New Roman" w:cs="Times New Roman"/>
          <w:sz w:val="24"/>
          <w:szCs w:val="24"/>
        </w:rPr>
        <w:t xml:space="preserve">One of the aims of this paper was </w:t>
      </w:r>
      <w:r w:rsidRPr="000C1A2C">
        <w:rPr>
          <w:rFonts w:ascii="Times New Roman" w:eastAsia="Times New Roman" w:hAnsi="Times New Roman" w:cs="Times New Roman"/>
          <w:bCs/>
          <w:sz w:val="24"/>
          <w:szCs w:val="24"/>
          <w:lang w:eastAsia="en-GB"/>
        </w:rPr>
        <w:t xml:space="preserve">to establish a future research agenda. We now </w:t>
      </w:r>
      <w:r w:rsidRPr="000C1A2C">
        <w:rPr>
          <w:rFonts w:ascii="Times New Roman" w:eastAsia="Times New Roman" w:hAnsi="Times New Roman" w:cs="Times New Roman"/>
          <w:sz w:val="24"/>
          <w:szCs w:val="24"/>
          <w:lang w:eastAsia="en-GB"/>
        </w:rPr>
        <w:t>identify and discuss a number of research avenues (summarised in Table 2) which may aid future research exploring the role both entrepreneurial academics and academic entrepreneurs have in supporting universities reach their entrepreneurial missions and how to overcome challenges facing academic-industry engagement and knowledge transfer.</w:t>
      </w:r>
    </w:p>
    <w:p w:rsidR="00513843" w:rsidRPr="000C1A2C" w:rsidRDefault="00513843" w:rsidP="00513843">
      <w:pPr>
        <w:spacing w:after="0" w:line="480" w:lineRule="auto"/>
        <w:jc w:val="both"/>
        <w:rPr>
          <w:rFonts w:ascii="Times New Roman" w:eastAsia="Times New Roman" w:hAnsi="Times New Roman" w:cs="Times New Roman"/>
          <w:sz w:val="24"/>
          <w:szCs w:val="24"/>
          <w:lang w:eastAsia="en-GB"/>
        </w:rPr>
      </w:pPr>
    </w:p>
    <w:p w:rsidR="00513843" w:rsidRPr="000C1A2C" w:rsidRDefault="00513843" w:rsidP="00513843">
      <w:pPr>
        <w:spacing w:after="0" w:line="480" w:lineRule="auto"/>
        <w:jc w:val="center"/>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[Insert Table 2 here]</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We first set out to address calls within the literature to provide more consistent definitions and distinctions between entrepreneurial academics and academic entrepreneurs. This distinction reflects the changing nature of the role of academics in the quest for universities to become more entrepreneurial and respond to changing political and societal challenges (</w:t>
      </w:r>
      <w:proofErr w:type="spellStart"/>
      <w:r w:rsidRPr="000C1A2C">
        <w:rPr>
          <w:rFonts w:ascii="Times New Roman" w:eastAsia="Times New Roman" w:hAnsi="Times New Roman" w:cs="Times New Roman"/>
          <w:sz w:val="24"/>
          <w:szCs w:val="24"/>
        </w:rPr>
        <w:t>D’Este</w:t>
      </w:r>
      <w:proofErr w:type="spellEnd"/>
      <w:r w:rsidRPr="000C1A2C">
        <w:rPr>
          <w:rFonts w:ascii="Times New Roman" w:eastAsia="Times New Roman" w:hAnsi="Times New Roman" w:cs="Times New Roman"/>
          <w:sz w:val="24"/>
          <w:szCs w:val="24"/>
        </w:rPr>
        <w:t xml:space="preserve"> and </w:t>
      </w:r>
      <w:proofErr w:type="spellStart"/>
      <w:r w:rsidRPr="000C1A2C">
        <w:rPr>
          <w:rFonts w:ascii="Times New Roman" w:eastAsia="Times New Roman" w:hAnsi="Times New Roman" w:cs="Times New Roman"/>
          <w:sz w:val="24"/>
          <w:szCs w:val="24"/>
        </w:rPr>
        <w:t>Perkmann</w:t>
      </w:r>
      <w:proofErr w:type="spellEnd"/>
      <w:r w:rsidRPr="000C1A2C">
        <w:rPr>
          <w:rFonts w:ascii="Times New Roman" w:eastAsia="Times New Roman" w:hAnsi="Times New Roman" w:cs="Times New Roman"/>
          <w:sz w:val="24"/>
          <w:szCs w:val="24"/>
        </w:rPr>
        <w:t xml:space="preserve">, 2011; Guerrero et al., 2015). From reviewing and interpreting the literature, two definitions have emerged as noted in Table 1. Furthermore Table 2 identifies future research should examine this issue from a discipline, institutional, gender and career perspectives. For example do certain disciplines favour certain types of entrepreneurial academics? What gender differences exist between entrepreneurial academics and academic entrepreneurs? Does career </w:t>
      </w:r>
      <w:r w:rsidRPr="000C1A2C">
        <w:rPr>
          <w:rFonts w:ascii="Times New Roman" w:eastAsia="Times New Roman" w:hAnsi="Times New Roman" w:cs="Times New Roman"/>
          <w:sz w:val="24"/>
          <w:szCs w:val="24"/>
        </w:rPr>
        <w:lastRenderedPageBreak/>
        <w:t xml:space="preserve">stage influence individual academic choice between entrepreneurial academics and academic entrepreneurs? Moreover, examining the entrepreneurial and psychological characteristics of the two types of academics that we have identified is worth further empirical investigation as well as the approaches they take to effectuate their institutional environments to deal with institutional level challenges.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From the literature it was delineated that academic entrepreneurs favour spin-outs, patent</w:t>
      </w:r>
      <w:r w:rsidR="00961BC1">
        <w:rPr>
          <w:rFonts w:ascii="Times New Roman" w:eastAsia="Times New Roman" w:hAnsi="Times New Roman" w:cs="Times New Roman"/>
          <w:sz w:val="24"/>
          <w:szCs w:val="24"/>
        </w:rPr>
        <w:t>s</w:t>
      </w:r>
      <w:r w:rsidRPr="000C1A2C">
        <w:rPr>
          <w:rFonts w:ascii="Times New Roman" w:eastAsia="Times New Roman" w:hAnsi="Times New Roman" w:cs="Times New Roman"/>
          <w:sz w:val="24"/>
          <w:szCs w:val="24"/>
        </w:rPr>
        <w:t xml:space="preserve"> and licenses, joint ventures and opportunities to share development facilities with industry as modes of engagement that enable them to commercialise their research. In contrast, entrepreneurial academics are more aligned to networking, joint industry conferences, joint journal publications, joint supervision (of research students) graduate and student placement, secondments, executive education, collaborative research and contracted research and consultancy. It is hoped that by presenting these definitions, future research can more clearly distinguish between different types of academics to avoid ambiguity over what knowledge transfer activities certain academics perform. It is acknowledged that an academic can be both an academic entrepreneur or an entrepreneurial academic or indeed, neither, if they engage in pure basic, non-applied research activities (Alexander et al., 2015). Having recognition of </w:t>
      </w:r>
      <w:r w:rsidR="00874968">
        <w:rPr>
          <w:rFonts w:ascii="Times New Roman" w:eastAsia="Times New Roman" w:hAnsi="Times New Roman" w:cs="Times New Roman"/>
          <w:sz w:val="24"/>
          <w:szCs w:val="24"/>
        </w:rPr>
        <w:t xml:space="preserve">the </w:t>
      </w:r>
      <w:r w:rsidRPr="000C1A2C">
        <w:rPr>
          <w:rFonts w:ascii="Times New Roman" w:eastAsia="Times New Roman" w:hAnsi="Times New Roman" w:cs="Times New Roman"/>
          <w:sz w:val="24"/>
          <w:szCs w:val="24"/>
        </w:rPr>
        <w:t xml:space="preserve">different roles academics play with regards their engagement in knowledge transfer with industry provides the first step in recognising the importance of less formal models of </w:t>
      </w:r>
      <w:r w:rsidRPr="000C1A2C">
        <w:rPr>
          <w:rFonts w:ascii="Times New Roman" w:eastAsia="Times New Roman" w:hAnsi="Times New Roman" w:cs="Times New Roman"/>
          <w:sz w:val="24"/>
          <w:szCs w:val="24"/>
        </w:rPr>
        <w:lastRenderedPageBreak/>
        <w:t xml:space="preserve">engagement to achieve a universities mission of becoming entrepreneurial (Link et al., 2007; </w:t>
      </w:r>
      <w:proofErr w:type="spellStart"/>
      <w:r w:rsidRPr="000C1A2C">
        <w:rPr>
          <w:rFonts w:ascii="Times New Roman" w:eastAsia="Times New Roman" w:hAnsi="Times New Roman" w:cs="Times New Roman"/>
          <w:sz w:val="24"/>
          <w:szCs w:val="24"/>
        </w:rPr>
        <w:t>D’este</w:t>
      </w:r>
      <w:proofErr w:type="spellEnd"/>
      <w:r w:rsidRPr="000C1A2C">
        <w:rPr>
          <w:rFonts w:ascii="Times New Roman" w:eastAsia="Times New Roman" w:hAnsi="Times New Roman" w:cs="Times New Roman"/>
          <w:sz w:val="24"/>
          <w:szCs w:val="24"/>
        </w:rPr>
        <w:t xml:space="preserve"> and </w:t>
      </w:r>
      <w:proofErr w:type="spellStart"/>
      <w:r w:rsidRPr="000C1A2C">
        <w:rPr>
          <w:rFonts w:ascii="Times New Roman" w:eastAsia="Times New Roman" w:hAnsi="Times New Roman" w:cs="Times New Roman"/>
          <w:sz w:val="24"/>
          <w:szCs w:val="24"/>
        </w:rPr>
        <w:t>Perkmann</w:t>
      </w:r>
      <w:proofErr w:type="spellEnd"/>
      <w:r w:rsidRPr="000C1A2C">
        <w:rPr>
          <w:rFonts w:ascii="Times New Roman" w:eastAsia="Times New Roman" w:hAnsi="Times New Roman" w:cs="Times New Roman"/>
          <w:sz w:val="24"/>
          <w:szCs w:val="24"/>
        </w:rPr>
        <w:t>, 2011; Perkmann et al., 2013). Furthermore, this helps provide clear distinctions b</w:t>
      </w:r>
      <w:r w:rsidR="00B03C47">
        <w:rPr>
          <w:rFonts w:ascii="Times New Roman" w:eastAsia="Times New Roman" w:hAnsi="Times New Roman" w:cs="Times New Roman"/>
          <w:sz w:val="24"/>
          <w:szCs w:val="24"/>
        </w:rPr>
        <w:t>etween the different engagement</w:t>
      </w:r>
      <w:r w:rsidRPr="000C1A2C">
        <w:rPr>
          <w:rFonts w:ascii="Times New Roman" w:eastAsia="Times New Roman" w:hAnsi="Times New Roman" w:cs="Times New Roman"/>
          <w:sz w:val="24"/>
          <w:szCs w:val="24"/>
        </w:rPr>
        <w:t xml:space="preserve"> activities academics have with industry. Future studies should attempt to capture the value and impact less formal university knowledge transfer activities have for industry and wider society (Abreu and </w:t>
      </w:r>
      <w:proofErr w:type="spellStart"/>
      <w:r w:rsidRPr="000C1A2C">
        <w:rPr>
          <w:rFonts w:ascii="Times New Roman" w:eastAsia="Times New Roman" w:hAnsi="Times New Roman" w:cs="Times New Roman"/>
          <w:sz w:val="24"/>
          <w:szCs w:val="24"/>
        </w:rPr>
        <w:t>Grinevich</w:t>
      </w:r>
      <w:proofErr w:type="spellEnd"/>
      <w:r w:rsidRPr="000C1A2C">
        <w:rPr>
          <w:rFonts w:ascii="Times New Roman" w:eastAsia="Times New Roman" w:hAnsi="Times New Roman" w:cs="Times New Roman"/>
          <w:sz w:val="24"/>
          <w:szCs w:val="24"/>
        </w:rPr>
        <w:t>, 2013). Further studies examining value creation and destruction of both types of academics in entrepreneurial universities is warranted as well as what are the particular institutional and individual value drivers that shape knowledge transfer. This will be beneficial for both academics and knowledge transfer managers through justifying the need for resources to be invested in a wider range of knowledge transfer activities beyond technology commercialisation. Further research can build on existing studies in the form of investment in entrepreneurship training, particularly for more junior and female academics (</w:t>
      </w:r>
      <w:proofErr w:type="spellStart"/>
      <w:r w:rsidRPr="000C1A2C">
        <w:rPr>
          <w:rFonts w:ascii="Times New Roman" w:eastAsia="Times New Roman" w:hAnsi="Times New Roman" w:cs="Times New Roman"/>
          <w:sz w:val="24"/>
          <w:szCs w:val="24"/>
        </w:rPr>
        <w:t>Clarysse</w:t>
      </w:r>
      <w:proofErr w:type="spellEnd"/>
      <w:r w:rsidRPr="000C1A2C">
        <w:rPr>
          <w:rFonts w:ascii="Times New Roman" w:eastAsia="Times New Roman" w:hAnsi="Times New Roman" w:cs="Times New Roman"/>
          <w:sz w:val="24"/>
          <w:szCs w:val="24"/>
        </w:rPr>
        <w:t xml:space="preserve"> et al., 2011; Abreu and </w:t>
      </w:r>
      <w:proofErr w:type="spellStart"/>
      <w:r w:rsidRPr="000C1A2C">
        <w:rPr>
          <w:rFonts w:ascii="Times New Roman" w:eastAsia="Times New Roman" w:hAnsi="Times New Roman" w:cs="Times New Roman"/>
          <w:sz w:val="24"/>
          <w:szCs w:val="24"/>
        </w:rPr>
        <w:t>Grinevich</w:t>
      </w:r>
      <w:proofErr w:type="spellEnd"/>
      <w:r w:rsidRPr="000C1A2C">
        <w:rPr>
          <w:rFonts w:ascii="Times New Roman" w:eastAsia="Times New Roman" w:hAnsi="Times New Roman" w:cs="Times New Roman"/>
          <w:sz w:val="24"/>
          <w:szCs w:val="24"/>
        </w:rPr>
        <w:t xml:space="preserve">, 2013; </w:t>
      </w:r>
      <w:proofErr w:type="spellStart"/>
      <w:r w:rsidRPr="000C1A2C">
        <w:rPr>
          <w:rFonts w:ascii="Times New Roman" w:eastAsia="Times New Roman" w:hAnsi="Times New Roman" w:cs="Times New Roman"/>
          <w:sz w:val="24"/>
          <w:szCs w:val="24"/>
        </w:rPr>
        <w:t>Gately</w:t>
      </w:r>
      <w:proofErr w:type="spellEnd"/>
      <w:r w:rsidRPr="000C1A2C">
        <w:rPr>
          <w:rFonts w:ascii="Times New Roman" w:eastAsia="Times New Roman" w:hAnsi="Times New Roman" w:cs="Times New Roman"/>
          <w:sz w:val="24"/>
          <w:szCs w:val="24"/>
        </w:rPr>
        <w:t xml:space="preserve"> and Cunningham, 2014), the recruitment of boundary spanning individuals to aid engagement between academics and industry (Siegel et al., 2003; Miller et al., 2016), the identification and reward of entrepreneurial roles models within departments (O’Shea et al., 2005; </w:t>
      </w:r>
      <w:proofErr w:type="spellStart"/>
      <w:r w:rsidRPr="000C1A2C">
        <w:rPr>
          <w:rFonts w:ascii="Times New Roman" w:eastAsia="Times New Roman" w:hAnsi="Times New Roman" w:cs="Times New Roman"/>
          <w:sz w:val="24"/>
          <w:szCs w:val="24"/>
        </w:rPr>
        <w:t>Venkataraman</w:t>
      </w:r>
      <w:proofErr w:type="spellEnd"/>
      <w:r w:rsidRPr="000C1A2C">
        <w:rPr>
          <w:rFonts w:ascii="Times New Roman" w:eastAsia="Times New Roman" w:hAnsi="Times New Roman" w:cs="Times New Roman"/>
          <w:sz w:val="24"/>
          <w:szCs w:val="24"/>
        </w:rPr>
        <w:t xml:space="preserve">, 2004) and the allocation of time and recognition to academics engaging in different types of entrepreneurial knowledge transfer activities (Perkmann et al., 2013; Alexander et al., 2015; Cunningham et al, 2016c). Advancing this research agenda around these issues will help us better understand discipline, departmental and institutional norms and </w:t>
      </w:r>
      <w:r w:rsidRPr="000C1A2C">
        <w:rPr>
          <w:rFonts w:ascii="Times New Roman" w:eastAsia="Times New Roman" w:hAnsi="Times New Roman" w:cs="Times New Roman"/>
          <w:sz w:val="24"/>
          <w:szCs w:val="24"/>
        </w:rPr>
        <w:lastRenderedPageBreak/>
        <w:t xml:space="preserve">understand how legitimacy of engagement manifests itself in the wide spectrum of knowledge transfer activities necessary for a university to be truly entrepreneurial. Future research can then explore the impact of the implementation of these initiatives have on knowledge transfer activities. </w:t>
      </w:r>
    </w:p>
    <w:p w:rsidR="00513843" w:rsidRPr="000C1A2C" w:rsidRDefault="00513843" w:rsidP="00513843">
      <w:pPr>
        <w:spacing w:after="0" w:line="480" w:lineRule="auto"/>
        <w:jc w:val="both"/>
        <w:rPr>
          <w:rFonts w:ascii="Times New Roman" w:eastAsia="Times New Roman" w:hAnsi="Times New Roman" w:cs="Times New Roman"/>
          <w:sz w:val="24"/>
          <w:szCs w:val="24"/>
          <w:highlight w:val="yellow"/>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Within the literature, there was evidence that entrepreneurial academics are motivated to some extent in different ways to academic entrepreneurs. Whilst results do not appear to be conclusive, there was consensus that academic entrepreneurs are motived by opportunities to further their research objectives (</w:t>
      </w:r>
      <w:proofErr w:type="spellStart"/>
      <w:r w:rsidRPr="000C1A2C">
        <w:rPr>
          <w:rFonts w:ascii="Times New Roman" w:eastAsia="Times New Roman" w:hAnsi="Times New Roman" w:cs="Times New Roman"/>
          <w:sz w:val="24"/>
          <w:szCs w:val="24"/>
        </w:rPr>
        <w:t>Rothaermel</w:t>
      </w:r>
      <w:proofErr w:type="spellEnd"/>
      <w:r w:rsidRPr="000C1A2C">
        <w:rPr>
          <w:rFonts w:ascii="Times New Roman" w:eastAsia="Times New Roman" w:hAnsi="Times New Roman" w:cs="Times New Roman"/>
          <w:sz w:val="24"/>
          <w:szCs w:val="24"/>
        </w:rPr>
        <w:t xml:space="preserve"> et al., 2007; Wright 2014), whilst understanding the validity of their research questions and chosen approach. They are also motiv</w:t>
      </w:r>
      <w:r w:rsidR="00EE7FC4">
        <w:rPr>
          <w:rFonts w:ascii="Times New Roman" w:eastAsia="Times New Roman" w:hAnsi="Times New Roman" w:cs="Times New Roman"/>
          <w:sz w:val="24"/>
          <w:szCs w:val="24"/>
        </w:rPr>
        <w:t>at</w:t>
      </w:r>
      <w:r w:rsidRPr="000C1A2C">
        <w:rPr>
          <w:rFonts w:ascii="Times New Roman" w:eastAsia="Times New Roman" w:hAnsi="Times New Roman" w:cs="Times New Roman"/>
          <w:sz w:val="24"/>
          <w:szCs w:val="24"/>
        </w:rPr>
        <w:t xml:space="preserve">ed by gaining peer recognition and esteem, by creating a contribution to their chosen field and also by making a contribution to the wider societal issues and challenges (Cunningham et al. 2016a; </w:t>
      </w:r>
      <w:proofErr w:type="spellStart"/>
      <w:r w:rsidRPr="000C1A2C">
        <w:rPr>
          <w:rFonts w:ascii="Times New Roman" w:eastAsia="Times New Roman" w:hAnsi="Times New Roman" w:cs="Times New Roman"/>
          <w:sz w:val="24"/>
          <w:szCs w:val="24"/>
        </w:rPr>
        <w:t>D’Este</w:t>
      </w:r>
      <w:proofErr w:type="spellEnd"/>
      <w:r w:rsidRPr="000C1A2C">
        <w:rPr>
          <w:rFonts w:ascii="Times New Roman" w:eastAsia="Times New Roman" w:hAnsi="Times New Roman" w:cs="Times New Roman"/>
          <w:sz w:val="24"/>
          <w:szCs w:val="24"/>
        </w:rPr>
        <w:t xml:space="preserve"> and </w:t>
      </w:r>
      <w:proofErr w:type="spellStart"/>
      <w:r w:rsidRPr="000C1A2C">
        <w:rPr>
          <w:rFonts w:ascii="Times New Roman" w:eastAsia="Times New Roman" w:hAnsi="Times New Roman" w:cs="Times New Roman"/>
          <w:sz w:val="24"/>
          <w:szCs w:val="24"/>
        </w:rPr>
        <w:t>Perkmann</w:t>
      </w:r>
      <w:proofErr w:type="spellEnd"/>
      <w:r w:rsidRPr="000C1A2C">
        <w:rPr>
          <w:rFonts w:ascii="Times New Roman" w:eastAsia="Times New Roman" w:hAnsi="Times New Roman" w:cs="Times New Roman"/>
          <w:sz w:val="24"/>
          <w:szCs w:val="24"/>
        </w:rPr>
        <w:t xml:space="preserve">, 2011). Income is also a motivational factor, but when realised for their home institution rather than personally (Alexander et al., 2015). In contrast, academic entrepreneurs are motived by understanding the commercial lifecycle of their research outputs, by public recognition and by realising sources of supplementary private income (Meyer, 2003; Perkmann et al., 2013). However, there is ambiguity over certain motivational factors calling for the need for more research to more clearly distinguish the motivational factors and institutional conditions necessary to become an entrepreneurial academic. Such research could </w:t>
      </w:r>
      <w:r w:rsidRPr="000C1A2C">
        <w:rPr>
          <w:rFonts w:ascii="Times New Roman" w:eastAsia="Times New Roman" w:hAnsi="Times New Roman" w:cs="Times New Roman"/>
          <w:sz w:val="24"/>
          <w:szCs w:val="24"/>
        </w:rPr>
        <w:lastRenderedPageBreak/>
        <w:t xml:space="preserve">address this issue from a discipline, gender and or career perspectives. Such studies would provide further support to university managers to align reward and recognition processes to help stimulate more academics to become entrepreneurial. There is also a need to explore if performance management can help encourage entrepreneurship within universities.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 xml:space="preserve">Finally, the literature suggests that these academic groups face a range of challenges. These </w:t>
      </w:r>
      <w:r w:rsidR="00EE7FC4">
        <w:rPr>
          <w:rFonts w:ascii="Times New Roman" w:eastAsia="Times New Roman" w:hAnsi="Times New Roman" w:cs="Times New Roman"/>
          <w:sz w:val="24"/>
          <w:szCs w:val="24"/>
        </w:rPr>
        <w:t xml:space="preserve">challenges </w:t>
      </w:r>
      <w:r w:rsidRPr="000C1A2C">
        <w:rPr>
          <w:rFonts w:ascii="Times New Roman" w:eastAsia="Times New Roman" w:hAnsi="Times New Roman" w:cs="Times New Roman"/>
          <w:sz w:val="24"/>
          <w:szCs w:val="24"/>
        </w:rPr>
        <w:t>are at a policy level, at an institutional level or a</w:t>
      </w:r>
      <w:r w:rsidR="00EE7FC4">
        <w:rPr>
          <w:rFonts w:ascii="Times New Roman" w:eastAsia="Times New Roman" w:hAnsi="Times New Roman" w:cs="Times New Roman"/>
          <w:sz w:val="24"/>
          <w:szCs w:val="24"/>
        </w:rPr>
        <w:t>t an</w:t>
      </w:r>
      <w:r w:rsidRPr="000C1A2C">
        <w:rPr>
          <w:rFonts w:ascii="Times New Roman" w:eastAsia="Times New Roman" w:hAnsi="Times New Roman" w:cs="Times New Roman"/>
          <w:sz w:val="24"/>
          <w:szCs w:val="24"/>
        </w:rPr>
        <w:t xml:space="preserve"> individual level. What is not evident from the literature is a clear differentiation of the relative bias toward some challenges being more prevalent for one type of academic. At a policy level, the challenge of shifting toward impactful research, whilst stimulating economic growth arising from the transfer of knowledge </w:t>
      </w:r>
      <w:r w:rsidRPr="000C1A2C">
        <w:rPr>
          <w:rFonts w:ascii="Times New Roman" w:eastAsia="Times New Roman" w:hAnsi="Times New Roman" w:cs="Times New Roman"/>
          <w:noProof/>
          <w:sz w:val="24"/>
          <w:szCs w:val="24"/>
        </w:rPr>
        <w:t>(D’Este and Patel, 2007)</w:t>
      </w:r>
      <w:r w:rsidRPr="000C1A2C">
        <w:rPr>
          <w:rFonts w:ascii="Times New Roman" w:eastAsia="Times New Roman" w:hAnsi="Times New Roman" w:cs="Times New Roman"/>
          <w:sz w:val="24"/>
          <w:szCs w:val="24"/>
        </w:rPr>
        <w:t xml:space="preserve"> is equally as challenging for each group however, it is recognised that the type of outputs created by academic entrepreneurs are currently easier to measure </w:t>
      </w:r>
      <w:r w:rsidRPr="000C1A2C">
        <w:rPr>
          <w:rFonts w:ascii="Times New Roman" w:eastAsia="Times New Roman" w:hAnsi="Times New Roman" w:cs="Times New Roman"/>
          <w:noProof/>
          <w:sz w:val="24"/>
          <w:szCs w:val="24"/>
        </w:rPr>
        <w:t>(Holi et al., 2008)</w:t>
      </w:r>
      <w:r w:rsidRPr="000C1A2C">
        <w:rPr>
          <w:rFonts w:ascii="Times New Roman" w:eastAsia="Times New Roman" w:hAnsi="Times New Roman" w:cs="Times New Roman"/>
          <w:sz w:val="24"/>
          <w:szCs w:val="24"/>
        </w:rPr>
        <w:t xml:space="preserve">. At an organisational level the same issues of measurement are prevalent, but challenges are identified in terms of promotion and career progression equally for both types of academic where even academic entrepreneurs need to demonstrate their impact beyond new venture creation (Meyer, 2003; Jain et al., 2009; </w:t>
      </w:r>
      <w:proofErr w:type="spellStart"/>
      <w:r w:rsidRPr="000C1A2C">
        <w:rPr>
          <w:rFonts w:ascii="Times New Roman" w:eastAsia="Times New Roman" w:hAnsi="Times New Roman" w:cs="Times New Roman"/>
          <w:sz w:val="24"/>
          <w:szCs w:val="24"/>
        </w:rPr>
        <w:t>Clarysse</w:t>
      </w:r>
      <w:proofErr w:type="spellEnd"/>
      <w:r w:rsidRPr="000C1A2C">
        <w:rPr>
          <w:rFonts w:ascii="Times New Roman" w:eastAsia="Times New Roman" w:hAnsi="Times New Roman" w:cs="Times New Roman"/>
          <w:sz w:val="24"/>
          <w:szCs w:val="24"/>
        </w:rPr>
        <w:t xml:space="preserve"> et al., 2011). There is also the challenge of overcoming organisational and departmental level norms and legitimacy of being an entrepreneurial academic (Alexander et al., 2015; Cunningham et al., 2014; </w:t>
      </w:r>
      <w:proofErr w:type="spellStart"/>
      <w:r w:rsidRPr="000C1A2C">
        <w:rPr>
          <w:rFonts w:ascii="Times New Roman" w:eastAsia="Times New Roman" w:hAnsi="Times New Roman" w:cs="Times New Roman"/>
          <w:sz w:val="24"/>
          <w:szCs w:val="24"/>
        </w:rPr>
        <w:t>Haeussler</w:t>
      </w:r>
      <w:proofErr w:type="spellEnd"/>
      <w:r w:rsidRPr="000C1A2C">
        <w:rPr>
          <w:rFonts w:ascii="Times New Roman" w:eastAsia="Times New Roman" w:hAnsi="Times New Roman" w:cs="Times New Roman"/>
          <w:sz w:val="24"/>
          <w:szCs w:val="24"/>
        </w:rPr>
        <w:t xml:space="preserve"> and </w:t>
      </w:r>
      <w:proofErr w:type="spellStart"/>
      <w:r w:rsidRPr="000C1A2C">
        <w:rPr>
          <w:rFonts w:ascii="Times New Roman" w:eastAsia="Times New Roman" w:hAnsi="Times New Roman" w:cs="Times New Roman"/>
          <w:sz w:val="24"/>
          <w:szCs w:val="24"/>
        </w:rPr>
        <w:t>Colyvas</w:t>
      </w:r>
      <w:proofErr w:type="spellEnd"/>
      <w:r w:rsidRPr="000C1A2C">
        <w:rPr>
          <w:rFonts w:ascii="Times New Roman" w:eastAsia="Times New Roman" w:hAnsi="Times New Roman" w:cs="Times New Roman"/>
          <w:sz w:val="24"/>
          <w:szCs w:val="24"/>
        </w:rPr>
        <w:t xml:space="preserve">, 2011). Furthermore there is a need to explore how these norms </w:t>
      </w:r>
      <w:r w:rsidRPr="000C1A2C">
        <w:rPr>
          <w:rFonts w:ascii="Times New Roman" w:eastAsia="Times New Roman" w:hAnsi="Times New Roman" w:cs="Times New Roman"/>
          <w:sz w:val="24"/>
          <w:szCs w:val="24"/>
        </w:rPr>
        <w:lastRenderedPageBreak/>
        <w:t>and perceptions of legitimacy vary across universities of different types (</w:t>
      </w:r>
      <w:proofErr w:type="spellStart"/>
      <w:r w:rsidRPr="000C1A2C">
        <w:rPr>
          <w:rFonts w:ascii="Times New Roman" w:eastAsia="Times New Roman" w:hAnsi="Times New Roman" w:cs="Times New Roman"/>
          <w:sz w:val="24"/>
          <w:szCs w:val="24"/>
        </w:rPr>
        <w:t>Bercovitz</w:t>
      </w:r>
      <w:proofErr w:type="spellEnd"/>
      <w:r w:rsidRPr="000C1A2C">
        <w:rPr>
          <w:rFonts w:ascii="Times New Roman" w:eastAsia="Times New Roman" w:hAnsi="Times New Roman" w:cs="Times New Roman"/>
          <w:sz w:val="24"/>
          <w:szCs w:val="24"/>
        </w:rPr>
        <w:t xml:space="preserve"> and Feldman, 2006). There is a need to explore what policies may help the perceived legitimacy of engaging in less formal knowledge transfer activities. Furthermore, there is a need for research on how actors (such as Deans, Heads of Department etc.) really influence the legitimisation of these activities within entrepreneurial universities among both types of academics.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At a personal level, the main challenges identified is the ability to focus on research and teaching outputs whilst engaging in the entrepreneurial activities. Whilst this challenge is not necessarily new, with various authors debating the publish versus patent debate (</w:t>
      </w:r>
      <w:proofErr w:type="spellStart"/>
      <w:r w:rsidRPr="000C1A2C">
        <w:rPr>
          <w:rFonts w:ascii="Times New Roman" w:eastAsia="Times New Roman" w:hAnsi="Times New Roman" w:cs="Times New Roman"/>
          <w:sz w:val="24"/>
          <w:szCs w:val="24"/>
        </w:rPr>
        <w:t>Rothaermel</w:t>
      </w:r>
      <w:proofErr w:type="spellEnd"/>
      <w:r w:rsidRPr="000C1A2C">
        <w:rPr>
          <w:rFonts w:ascii="Times New Roman" w:eastAsia="Times New Roman" w:hAnsi="Times New Roman" w:cs="Times New Roman"/>
          <w:sz w:val="24"/>
          <w:szCs w:val="24"/>
        </w:rPr>
        <w:t xml:space="preserve"> et al., 2007) and investing time and resources into informal knowledge transfer activities where the value and impact is harder to measure or may take a long lead time to measure. All this presents new challenges for academics seeking the best route to pursue career progression when under pressure to make an impact to society (see Cunningham et al. 2015). However, there is acknowledgement that for entrepreneurial academics, developing industry relationships may help support their research objectives thus attributing to wider organisational targets. There is an agreement that support mechanisms should be put in place as should reward mechanisms to create an environment where the culture is geared toward entrepreneurial academic outputs (</w:t>
      </w:r>
      <w:proofErr w:type="spellStart"/>
      <w:r w:rsidRPr="000C1A2C">
        <w:rPr>
          <w:rFonts w:ascii="Times New Roman" w:eastAsia="Times New Roman" w:hAnsi="Times New Roman" w:cs="Times New Roman"/>
          <w:sz w:val="24"/>
          <w:szCs w:val="24"/>
        </w:rPr>
        <w:t>Etzkowitz</w:t>
      </w:r>
      <w:proofErr w:type="spellEnd"/>
      <w:r w:rsidRPr="000C1A2C">
        <w:rPr>
          <w:rFonts w:ascii="Times New Roman" w:eastAsia="Times New Roman" w:hAnsi="Times New Roman" w:cs="Times New Roman"/>
          <w:sz w:val="24"/>
          <w:szCs w:val="24"/>
        </w:rPr>
        <w:t xml:space="preserve"> 2003; O’Shea et al., 2007; </w:t>
      </w:r>
      <w:proofErr w:type="spellStart"/>
      <w:r w:rsidRPr="000C1A2C">
        <w:rPr>
          <w:rFonts w:ascii="Times New Roman" w:eastAsia="Times New Roman" w:hAnsi="Times New Roman" w:cs="Times New Roman"/>
          <w:sz w:val="24"/>
          <w:szCs w:val="24"/>
        </w:rPr>
        <w:t>Bramwell</w:t>
      </w:r>
      <w:proofErr w:type="spellEnd"/>
      <w:r w:rsidRPr="000C1A2C">
        <w:rPr>
          <w:rFonts w:ascii="Times New Roman" w:eastAsia="Times New Roman" w:hAnsi="Times New Roman" w:cs="Times New Roman"/>
          <w:sz w:val="24"/>
          <w:szCs w:val="24"/>
        </w:rPr>
        <w:t xml:space="preserve"> and Wolfe, 2008). This issue opens up further research avenues in how do both types of academic approach the tensions and dilemmas they </w:t>
      </w:r>
      <w:r w:rsidRPr="000C1A2C">
        <w:rPr>
          <w:rFonts w:ascii="Times New Roman" w:eastAsia="Times New Roman" w:hAnsi="Times New Roman" w:cs="Times New Roman"/>
          <w:sz w:val="24"/>
          <w:szCs w:val="24"/>
        </w:rPr>
        <w:lastRenderedPageBreak/>
        <w:t xml:space="preserve">face and what factors (such as formal and informal rewards) really influence both types of academics. Furthermore, there is a need to identify what coping strategies and networks, both formal and informal these types of academic utilize.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keepNext/>
        <w:spacing w:after="0" w:line="480" w:lineRule="auto"/>
        <w:outlineLvl w:val="0"/>
        <w:rPr>
          <w:rFonts w:ascii="Times New Roman" w:eastAsia="Times New Roman" w:hAnsi="Times New Roman" w:cs="Times New Roman"/>
          <w:bCs/>
          <w:kern w:val="32"/>
          <w:sz w:val="32"/>
          <w:szCs w:val="24"/>
        </w:rPr>
      </w:pPr>
      <w:r w:rsidRPr="000C1A2C">
        <w:rPr>
          <w:rFonts w:ascii="Times New Roman" w:eastAsia="Times New Roman" w:hAnsi="Times New Roman" w:cs="Times New Roman"/>
          <w:b/>
          <w:bCs/>
          <w:kern w:val="32"/>
          <w:sz w:val="24"/>
          <w:szCs w:val="24"/>
        </w:rPr>
        <w:t>5.0 Conclusion</w:t>
      </w:r>
      <w:r w:rsidRPr="000C1A2C">
        <w:rPr>
          <w:rFonts w:ascii="Times New Roman" w:eastAsia="Times New Roman" w:hAnsi="Times New Roman" w:cs="Times New Roman"/>
          <w:bCs/>
          <w:kern w:val="32"/>
          <w:sz w:val="32"/>
          <w:szCs w:val="24"/>
        </w:rPr>
        <w:tab/>
      </w: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Over the past 25 years, universities have faced significant challenges as they have had to rethink their purpose, role, organisational processes and scope to more fully meet the needs of society and more fully make an impact on society (</w:t>
      </w:r>
      <w:proofErr w:type="spellStart"/>
      <w:r w:rsidRPr="000C1A2C">
        <w:rPr>
          <w:rFonts w:ascii="Times New Roman" w:eastAsia="Times New Roman" w:hAnsi="Times New Roman" w:cs="Times New Roman"/>
          <w:sz w:val="24"/>
          <w:szCs w:val="24"/>
        </w:rPr>
        <w:t>Etzkowtz</w:t>
      </w:r>
      <w:proofErr w:type="spellEnd"/>
      <w:r w:rsidRPr="000C1A2C">
        <w:rPr>
          <w:rFonts w:ascii="Times New Roman" w:eastAsia="Times New Roman" w:hAnsi="Times New Roman" w:cs="Times New Roman"/>
          <w:sz w:val="24"/>
          <w:szCs w:val="24"/>
        </w:rPr>
        <w:t>, 2004; Miller et al., 2014). Universities are now expected to be both innovative and entrepreneurial which demands both institutional and cultural change to embrace a much wider range of knowledge transfer activities to help achieve this mission (</w:t>
      </w:r>
      <w:proofErr w:type="spellStart"/>
      <w:r w:rsidRPr="000C1A2C">
        <w:rPr>
          <w:rFonts w:ascii="Times New Roman" w:eastAsia="Times New Roman" w:hAnsi="Times New Roman" w:cs="Times New Roman"/>
          <w:sz w:val="24"/>
          <w:szCs w:val="24"/>
        </w:rPr>
        <w:t>Etzkowitz</w:t>
      </w:r>
      <w:proofErr w:type="spellEnd"/>
      <w:r w:rsidRPr="000C1A2C">
        <w:rPr>
          <w:rFonts w:ascii="Times New Roman" w:eastAsia="Times New Roman" w:hAnsi="Times New Roman" w:cs="Times New Roman"/>
          <w:sz w:val="24"/>
          <w:szCs w:val="24"/>
        </w:rPr>
        <w:t xml:space="preserve">, 2003). A core actor within an entrepreneurial university is the academic however, to date there is a lack of research which has explored the motivations of academics to engage in a wide range of knowledge transfer activities or which has explored the changed to their respective job roles (Jain et al., 2009; </w:t>
      </w:r>
      <w:proofErr w:type="spellStart"/>
      <w:r w:rsidRPr="000C1A2C">
        <w:rPr>
          <w:rFonts w:ascii="Times New Roman" w:eastAsia="Times New Roman" w:hAnsi="Times New Roman" w:cs="Times New Roman"/>
          <w:sz w:val="24"/>
          <w:szCs w:val="24"/>
        </w:rPr>
        <w:t>D’Este</w:t>
      </w:r>
      <w:proofErr w:type="spellEnd"/>
      <w:r w:rsidRPr="000C1A2C">
        <w:rPr>
          <w:rFonts w:ascii="Times New Roman" w:eastAsia="Times New Roman" w:hAnsi="Times New Roman" w:cs="Times New Roman"/>
          <w:sz w:val="24"/>
          <w:szCs w:val="24"/>
        </w:rPr>
        <w:t xml:space="preserve"> and </w:t>
      </w:r>
      <w:proofErr w:type="spellStart"/>
      <w:r w:rsidRPr="000C1A2C">
        <w:rPr>
          <w:rFonts w:ascii="Times New Roman" w:eastAsia="Times New Roman" w:hAnsi="Times New Roman" w:cs="Times New Roman"/>
          <w:sz w:val="24"/>
          <w:szCs w:val="24"/>
        </w:rPr>
        <w:t>Perkmann</w:t>
      </w:r>
      <w:proofErr w:type="spellEnd"/>
      <w:r w:rsidRPr="000C1A2C">
        <w:rPr>
          <w:rFonts w:ascii="Times New Roman" w:eastAsia="Times New Roman" w:hAnsi="Times New Roman" w:cs="Times New Roman"/>
          <w:sz w:val="24"/>
          <w:szCs w:val="24"/>
        </w:rPr>
        <w:t xml:space="preserve">, 2011; Guerrero et al., 2015). This research helped fill this gap by providing a more nuanced understanding of the changing role of academics and to identify core differences and distinctions of academic entrepreneurs and entrepreneurial academics. In doing so we drew on journal articles from top quality journals between the years 1990-2015 were critiqued to help </w:t>
      </w:r>
      <w:r w:rsidRPr="000C1A2C">
        <w:rPr>
          <w:rFonts w:ascii="Times New Roman" w:eastAsia="Times New Roman" w:hAnsi="Times New Roman" w:cs="Times New Roman"/>
          <w:sz w:val="24"/>
          <w:szCs w:val="24"/>
        </w:rPr>
        <w:lastRenderedPageBreak/>
        <w:t xml:space="preserve">identify the core motivations and challenges of entrepreneurial academics and academic entrepreneurs and led to suggestions for future research.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t>This SLR makes several contributions. First, it helps overcome ambiguity and inconsistency in prior studies regarding what constitutes an academic entrepreneur (</w:t>
      </w:r>
      <w:proofErr w:type="spellStart"/>
      <w:r w:rsidRPr="000C1A2C">
        <w:rPr>
          <w:rFonts w:ascii="Times New Roman" w:eastAsia="Times New Roman" w:hAnsi="Times New Roman" w:cs="Times New Roman"/>
          <w:sz w:val="24"/>
          <w:szCs w:val="24"/>
        </w:rPr>
        <w:t>Rothaermel</w:t>
      </w:r>
      <w:proofErr w:type="spellEnd"/>
      <w:r w:rsidRPr="000C1A2C">
        <w:rPr>
          <w:rFonts w:ascii="Times New Roman" w:eastAsia="Times New Roman" w:hAnsi="Times New Roman" w:cs="Times New Roman"/>
          <w:sz w:val="24"/>
          <w:szCs w:val="24"/>
        </w:rPr>
        <w:t xml:space="preserve"> et al., 2007; Wright, 2014) by more clearly defining the distinction between an academic entrepreneur and entrepreneurial academic through focusing on their actions and modes of engagement with industry. These more nuanced definitions will improve comparability of future studies (</w:t>
      </w:r>
      <w:proofErr w:type="spellStart"/>
      <w:r w:rsidRPr="000C1A2C">
        <w:rPr>
          <w:rFonts w:ascii="Times New Roman" w:eastAsia="Times New Roman" w:hAnsi="Times New Roman" w:cs="Times New Roman"/>
          <w:sz w:val="24"/>
          <w:szCs w:val="24"/>
        </w:rPr>
        <w:t>Bercovitz</w:t>
      </w:r>
      <w:proofErr w:type="spellEnd"/>
      <w:r w:rsidRPr="000C1A2C">
        <w:rPr>
          <w:rFonts w:ascii="Times New Roman" w:eastAsia="Times New Roman" w:hAnsi="Times New Roman" w:cs="Times New Roman"/>
          <w:sz w:val="24"/>
          <w:szCs w:val="24"/>
        </w:rPr>
        <w:t xml:space="preserve"> and Feldman, 2006). Second, the clear distinction outlined between different modes of engagement between academics and industry reflects the need to more fully acknowledge the value of a wide range of knowledge transfer activities, particularly less formal knowledge transfer activities between academics. The distinction also helps identify the value of varying types of academics in helping achieve the entrepreneurial mission of a university. Third, this SLR presents several suggestions for future research which will not only assist researchers but have practical implications in helping universities more fully understand the motivations and challenges of entrepreneurial academics in comparison to academic entrepreneurs so that interventions can be implemented to help them to improve the effectiveness of their knowledge transfer activities. </w:t>
      </w:r>
    </w:p>
    <w:p w:rsidR="00513843" w:rsidRPr="000C1A2C" w:rsidRDefault="00513843" w:rsidP="00513843">
      <w:pPr>
        <w:spacing w:after="0" w:line="480" w:lineRule="auto"/>
        <w:jc w:val="both"/>
        <w:rPr>
          <w:rFonts w:ascii="Times New Roman" w:eastAsia="Times New Roman" w:hAnsi="Times New Roman" w:cs="Times New Roman"/>
          <w:sz w:val="24"/>
          <w:szCs w:val="24"/>
        </w:rPr>
      </w:pPr>
    </w:p>
    <w:p w:rsidR="00513843" w:rsidRPr="000C1A2C" w:rsidRDefault="00513843" w:rsidP="00513843">
      <w:pPr>
        <w:spacing w:after="0" w:line="480" w:lineRule="auto"/>
        <w:jc w:val="both"/>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rPr>
        <w:lastRenderedPageBreak/>
        <w:t>This research has a few limitations. First, the papers reviewed span 25 years however, it is acknowledged that evidence of entrepreneurial activities within universities precedes 1990. Furthermore, the authors targeted the top innovation, entrepreneurship and higher education journals however, it is acknowledged that this may not have fully captured the wide range of papers published within this topic however, the rigorous SLR followed ensured that the key seminal articles within this research area was captured. Finally, we acknowledge that is some aspects of the review, we have been over reliant on specific articles. However, since the field is immature and in an embryonic state and lacks vast volumes of research, particularly focussing on specific aspect or details of the process, then this is to be expected. These articles will become more evident as the field matures and hopefully, this systematic review of the literature thus far provides a foundation and motivation on which to build future research endeavours.</w:t>
      </w:r>
    </w:p>
    <w:p w:rsidR="00513843" w:rsidRPr="000C1A2C" w:rsidRDefault="00513843" w:rsidP="00513843">
      <w:pPr>
        <w:spacing w:after="0" w:line="480" w:lineRule="auto"/>
        <w:rPr>
          <w:rFonts w:ascii="Times New Roman" w:eastAsia="Times New Roman" w:hAnsi="Times New Roman" w:cs="Times New Roman"/>
          <w:b/>
          <w:sz w:val="24"/>
          <w:szCs w:val="24"/>
        </w:rPr>
      </w:pPr>
    </w:p>
    <w:p w:rsidR="00513843" w:rsidRPr="000C1A2C" w:rsidRDefault="00513843" w:rsidP="00513843">
      <w:pPr>
        <w:keepNext/>
        <w:spacing w:after="0" w:line="480" w:lineRule="auto"/>
        <w:outlineLvl w:val="0"/>
        <w:rPr>
          <w:rFonts w:ascii="Times New Roman" w:eastAsia="Times New Roman" w:hAnsi="Times New Roman" w:cs="Times New Roman"/>
          <w:b/>
          <w:bCs/>
          <w:kern w:val="32"/>
          <w:sz w:val="24"/>
          <w:szCs w:val="24"/>
        </w:rPr>
      </w:pPr>
      <w:r w:rsidRPr="000C1A2C">
        <w:rPr>
          <w:rFonts w:ascii="Times New Roman" w:eastAsia="Times New Roman" w:hAnsi="Times New Roman" w:cs="Times New Roman"/>
          <w:b/>
          <w:bCs/>
          <w:kern w:val="32"/>
          <w:sz w:val="24"/>
          <w:szCs w:val="24"/>
        </w:rPr>
        <w:t>Acknowledgements</w:t>
      </w:r>
    </w:p>
    <w:p w:rsidR="00513843" w:rsidRPr="000C1A2C" w:rsidRDefault="00513843" w:rsidP="00513843">
      <w:pPr>
        <w:widowControl w:val="0"/>
        <w:autoSpaceDE w:val="0"/>
        <w:autoSpaceDN w:val="0"/>
        <w:adjustRightInd w:val="0"/>
        <w:spacing w:after="240" w:line="320" w:lineRule="atLeast"/>
        <w:rPr>
          <w:rFonts w:ascii="Times New Roman" w:eastAsia="Times New Roman" w:hAnsi="Times New Roman" w:cs="Times New Roman"/>
          <w:sz w:val="24"/>
          <w:szCs w:val="24"/>
          <w:highlight w:val="yellow"/>
        </w:rPr>
      </w:pPr>
      <w:r w:rsidRPr="000C1A2C">
        <w:rPr>
          <w:rFonts w:ascii="Times New Roman" w:eastAsia="Times New Roman" w:hAnsi="Times New Roman" w:cs="Times New Roman"/>
          <w:sz w:val="24"/>
          <w:szCs w:val="24"/>
        </w:rPr>
        <w:t xml:space="preserve">The authors wish to acknowledge the constructive suggestions and feedback of two anonymous and the research assistance of Chris Young. </w:t>
      </w:r>
      <w:r w:rsidR="00EE7FC4">
        <w:rPr>
          <w:rFonts w:ascii="Times New Roman" w:eastAsia="Times New Roman" w:hAnsi="Times New Roman" w:cs="Times New Roman"/>
          <w:sz w:val="24"/>
          <w:szCs w:val="24"/>
        </w:rPr>
        <w:t>James Cunningham</w:t>
      </w:r>
      <w:r w:rsidRPr="000C1A2C">
        <w:rPr>
          <w:rFonts w:ascii="Times New Roman" w:eastAsia="Times New Roman" w:hAnsi="Times New Roman" w:cs="Times New Roman"/>
          <w:sz w:val="24"/>
          <w:szCs w:val="24"/>
        </w:rPr>
        <w:t xml:space="preserve"> wishes to acknowledge the funding support of Science Foundation Ireland (SFI) and co-funded under the European Regional Development Fund under Grant Number 13/RC/2073. </w:t>
      </w:r>
    </w:p>
    <w:p w:rsidR="00513843" w:rsidRPr="000C1A2C" w:rsidRDefault="00513843" w:rsidP="00513843">
      <w:pPr>
        <w:spacing w:after="0" w:line="480" w:lineRule="auto"/>
        <w:rPr>
          <w:rFonts w:ascii="Times New Roman" w:eastAsia="Times New Roman" w:hAnsi="Times New Roman" w:cs="Times New Roman"/>
          <w:sz w:val="24"/>
          <w:szCs w:val="24"/>
          <w:highlight w:val="yellow"/>
        </w:rPr>
      </w:pPr>
    </w:p>
    <w:p w:rsidR="00513843" w:rsidRPr="000C1A2C" w:rsidRDefault="00513843" w:rsidP="00513843">
      <w:pPr>
        <w:keepNext/>
        <w:spacing w:after="0" w:line="480" w:lineRule="auto"/>
        <w:outlineLvl w:val="0"/>
        <w:rPr>
          <w:rFonts w:ascii="Times New Roman" w:eastAsia="Times New Roman" w:hAnsi="Times New Roman" w:cs="Times New Roman"/>
          <w:b/>
          <w:bCs/>
          <w:kern w:val="32"/>
          <w:sz w:val="24"/>
          <w:szCs w:val="24"/>
        </w:rPr>
      </w:pPr>
      <w:r w:rsidRPr="000C1A2C">
        <w:rPr>
          <w:rFonts w:ascii="Times New Roman" w:eastAsia="Times New Roman" w:hAnsi="Times New Roman" w:cs="Times New Roman"/>
          <w:b/>
          <w:bCs/>
          <w:kern w:val="32"/>
          <w:sz w:val="24"/>
          <w:szCs w:val="24"/>
        </w:rPr>
        <w:lastRenderedPageBreak/>
        <w:t>References</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ABREU, M. &amp; GRINEVICH, V. 2013. The nature of academic entrepreneurship in the UK: Widening the focus on entrepreneurial activities.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42</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408-422.</w:t>
      </w:r>
    </w:p>
    <w:p w:rsidR="00513843" w:rsidRPr="000C1A2C" w:rsidRDefault="00513843" w:rsidP="00513843">
      <w:pPr>
        <w:spacing w:after="0" w:line="240" w:lineRule="auto"/>
        <w:ind w:left="720" w:hanging="720"/>
        <w:rPr>
          <w:rFonts w:ascii="Times New Roman" w:eastAsia="Calibri" w:hAnsi="Times New Roman" w:cs="Times New Roman"/>
          <w:noProof/>
          <w:sz w:val="24"/>
          <w:szCs w:val="24"/>
          <w:shd w:val="clear" w:color="auto" w:fill="FFFFFF"/>
          <w:lang w:val="en-US"/>
        </w:rPr>
      </w:pPr>
      <w:r w:rsidRPr="000C1A2C">
        <w:rPr>
          <w:rFonts w:ascii="Times New Roman" w:eastAsia="Calibri" w:hAnsi="Times New Roman" w:cs="Times New Roman"/>
          <w:noProof/>
          <w:sz w:val="24"/>
          <w:szCs w:val="24"/>
          <w:shd w:val="clear" w:color="auto" w:fill="FFFFFF"/>
          <w:lang w:val="en-US"/>
        </w:rPr>
        <w:t>AGRAWAL, A.K., 2001. University</w:t>
      </w:r>
      <w:r w:rsidRPr="000C1A2C">
        <w:rPr>
          <w:rFonts w:ascii="Cambria Math" w:eastAsia="Calibri" w:hAnsi="Cambria Math" w:cs="Cambria Math"/>
          <w:noProof/>
          <w:sz w:val="24"/>
          <w:szCs w:val="24"/>
          <w:shd w:val="clear" w:color="auto" w:fill="FFFFFF"/>
          <w:lang w:val="en-US"/>
        </w:rPr>
        <w:t>‐</w:t>
      </w:r>
      <w:r w:rsidRPr="000C1A2C">
        <w:rPr>
          <w:rFonts w:ascii="Times New Roman" w:eastAsia="Calibri" w:hAnsi="Times New Roman" w:cs="Times New Roman"/>
          <w:noProof/>
          <w:sz w:val="24"/>
          <w:szCs w:val="24"/>
          <w:shd w:val="clear" w:color="auto" w:fill="FFFFFF"/>
          <w:lang w:val="en-US"/>
        </w:rPr>
        <w:t>to</w:t>
      </w:r>
      <w:r w:rsidRPr="000C1A2C">
        <w:rPr>
          <w:rFonts w:ascii="Cambria Math" w:eastAsia="Calibri" w:hAnsi="Cambria Math" w:cs="Cambria Math"/>
          <w:noProof/>
          <w:sz w:val="24"/>
          <w:szCs w:val="24"/>
          <w:shd w:val="clear" w:color="auto" w:fill="FFFFFF"/>
          <w:lang w:val="en-US"/>
        </w:rPr>
        <w:t>‐</w:t>
      </w:r>
      <w:r w:rsidRPr="000C1A2C">
        <w:rPr>
          <w:rFonts w:ascii="Times New Roman" w:eastAsia="Calibri" w:hAnsi="Times New Roman" w:cs="Times New Roman"/>
          <w:noProof/>
          <w:sz w:val="24"/>
          <w:szCs w:val="24"/>
          <w:shd w:val="clear" w:color="auto" w:fill="FFFFFF"/>
          <w:lang w:val="en-US"/>
        </w:rPr>
        <w:t>industry knowledge transfer: Literature review and unanswered questions. </w:t>
      </w:r>
      <w:r w:rsidRPr="000C1A2C">
        <w:rPr>
          <w:rFonts w:ascii="Times New Roman" w:eastAsia="Calibri" w:hAnsi="Times New Roman" w:cs="Times New Roman"/>
          <w:i/>
          <w:iCs/>
          <w:noProof/>
          <w:sz w:val="24"/>
          <w:szCs w:val="24"/>
          <w:shd w:val="clear" w:color="auto" w:fill="FFFFFF"/>
          <w:lang w:val="en-US"/>
        </w:rPr>
        <w:t>International Journal of management reviews</w:t>
      </w:r>
      <w:r w:rsidRPr="000C1A2C">
        <w:rPr>
          <w:rFonts w:ascii="Times New Roman" w:eastAsia="Calibri" w:hAnsi="Times New Roman" w:cs="Times New Roman"/>
          <w:noProof/>
          <w:sz w:val="24"/>
          <w:szCs w:val="24"/>
          <w:shd w:val="clear" w:color="auto" w:fill="FFFFFF"/>
          <w:lang w:val="en-US"/>
        </w:rPr>
        <w:t>, </w:t>
      </w:r>
      <w:r w:rsidRPr="000C1A2C">
        <w:rPr>
          <w:rFonts w:ascii="Times New Roman" w:eastAsia="Calibri" w:hAnsi="Times New Roman" w:cs="Times New Roman"/>
          <w:i/>
          <w:iCs/>
          <w:noProof/>
          <w:sz w:val="24"/>
          <w:szCs w:val="24"/>
          <w:shd w:val="clear" w:color="auto" w:fill="FFFFFF"/>
          <w:lang w:val="en-US"/>
        </w:rPr>
        <w:t>3</w:t>
      </w:r>
      <w:r w:rsidRPr="000C1A2C">
        <w:rPr>
          <w:rFonts w:ascii="Times New Roman" w:eastAsia="Calibri" w:hAnsi="Times New Roman" w:cs="Times New Roman"/>
          <w:noProof/>
          <w:sz w:val="24"/>
          <w:szCs w:val="24"/>
          <w:shd w:val="clear" w:color="auto" w:fill="FFFFFF"/>
          <w:lang w:val="en-US"/>
        </w:rPr>
        <w:t>(4), pp.285-302.</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AGRAWAL, A. &amp; HENDERSON, R. 2002. Putting patents in context: Exploring knowledge transfer from MIT. </w:t>
      </w:r>
      <w:r w:rsidRPr="000C1A2C">
        <w:rPr>
          <w:rFonts w:ascii="Times New Roman" w:eastAsia="Calibri" w:hAnsi="Times New Roman" w:cs="Times New Roman"/>
          <w:i/>
          <w:noProof/>
          <w:sz w:val="24"/>
          <w:szCs w:val="24"/>
          <w:lang w:val="en-US"/>
        </w:rPr>
        <w:t>Management science,</w:t>
      </w:r>
      <w:r w:rsidRPr="000C1A2C">
        <w:rPr>
          <w:rFonts w:ascii="Times New Roman" w:eastAsia="Calibri" w:hAnsi="Times New Roman" w:cs="Times New Roman"/>
          <w:noProof/>
          <w:sz w:val="24"/>
          <w:szCs w:val="24"/>
          <w:lang w:val="en-US"/>
        </w:rPr>
        <w:t xml:space="preserve"> 48</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44-60.</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ALDRIDGE, T. T. &amp; AUDRETSCH, D. 2011. The Bayh-Dole act and scientist entrepreneurship.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40</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1058-1067.</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ALEXANDER, A. T. &amp; CHILDE, S. J. 2012. A framework for the transfer of knowledge between universities and industry. </w:t>
      </w:r>
      <w:r w:rsidRPr="000C1A2C">
        <w:rPr>
          <w:rFonts w:ascii="Times New Roman" w:eastAsia="Calibri" w:hAnsi="Times New Roman" w:cs="Times New Roman"/>
          <w:i/>
          <w:noProof/>
          <w:sz w:val="24"/>
          <w:szCs w:val="24"/>
          <w:lang w:val="en-US"/>
        </w:rPr>
        <w:t>In:</w:t>
      </w:r>
      <w:r w:rsidRPr="000C1A2C">
        <w:rPr>
          <w:rFonts w:ascii="Times New Roman" w:eastAsia="Calibri" w:hAnsi="Times New Roman" w:cs="Times New Roman"/>
          <w:noProof/>
          <w:sz w:val="24"/>
          <w:szCs w:val="24"/>
          <w:lang w:val="en-US"/>
        </w:rPr>
        <w:t xml:space="preserve"> FRICK, J. (ed.) </w:t>
      </w:r>
      <w:r w:rsidRPr="000C1A2C">
        <w:rPr>
          <w:rFonts w:ascii="Times New Roman" w:eastAsia="Calibri" w:hAnsi="Times New Roman" w:cs="Times New Roman"/>
          <w:i/>
          <w:noProof/>
          <w:sz w:val="24"/>
          <w:szCs w:val="24"/>
          <w:lang w:val="en-US"/>
        </w:rPr>
        <w:t>Advances in Information &amp; Comunication Technology.</w:t>
      </w:r>
      <w:r w:rsidRPr="000C1A2C">
        <w:rPr>
          <w:rFonts w:ascii="Times New Roman" w:eastAsia="Calibri" w:hAnsi="Times New Roman" w:cs="Times New Roman"/>
          <w:noProof/>
          <w:sz w:val="24"/>
          <w:szCs w:val="24"/>
          <w:lang w:val="en-US"/>
        </w:rPr>
        <w:t xml:space="preserve"> New York: Springer.</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ALEXANDER, A. T. &amp; CHILDE, S. J. 2013. Innovation: a knowledge transfer perspective. </w:t>
      </w:r>
      <w:r w:rsidRPr="000C1A2C">
        <w:rPr>
          <w:rFonts w:ascii="Times New Roman" w:eastAsia="Calibri" w:hAnsi="Times New Roman" w:cs="Times New Roman"/>
          <w:i/>
          <w:noProof/>
          <w:sz w:val="24"/>
          <w:szCs w:val="24"/>
          <w:lang w:val="en-US"/>
        </w:rPr>
        <w:t>Production Planning &amp; Control,</w:t>
      </w:r>
      <w:r w:rsidRPr="000C1A2C">
        <w:rPr>
          <w:rFonts w:ascii="Times New Roman" w:eastAsia="Calibri" w:hAnsi="Times New Roman" w:cs="Times New Roman"/>
          <w:noProof/>
          <w:sz w:val="24"/>
          <w:szCs w:val="24"/>
          <w:lang w:val="en-US"/>
        </w:rPr>
        <w:t xml:space="preserve"> 24</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208-225.</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ALEXANDER, A. T. &amp; MARTIN, D. P. 2013. Intermediaries for open innovation: A competence-based comparison of knowledge transfer offices practices. </w:t>
      </w:r>
      <w:r w:rsidRPr="000C1A2C">
        <w:rPr>
          <w:rFonts w:ascii="Times New Roman" w:eastAsia="Calibri" w:hAnsi="Times New Roman" w:cs="Times New Roman"/>
          <w:i/>
          <w:noProof/>
          <w:sz w:val="24"/>
          <w:szCs w:val="24"/>
          <w:lang w:val="en-US"/>
        </w:rPr>
        <w:t>Technological Forecasting and Social Change,</w:t>
      </w:r>
      <w:r w:rsidRPr="000C1A2C">
        <w:rPr>
          <w:rFonts w:ascii="Times New Roman" w:eastAsia="Calibri" w:hAnsi="Times New Roman" w:cs="Times New Roman"/>
          <w:noProof/>
          <w:sz w:val="24"/>
          <w:szCs w:val="24"/>
          <w:lang w:val="en-US"/>
        </w:rPr>
        <w:t xml:space="preserve"> 80</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38-49.</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fi-FI"/>
        </w:rPr>
      </w:pPr>
      <w:r w:rsidRPr="000C1A2C">
        <w:rPr>
          <w:rFonts w:ascii="Times New Roman" w:eastAsia="Calibri" w:hAnsi="Times New Roman" w:cs="Times New Roman"/>
          <w:noProof/>
          <w:sz w:val="24"/>
          <w:szCs w:val="24"/>
          <w:lang w:val="en-US"/>
        </w:rPr>
        <w:t xml:space="preserve">ALEXANDER, A. T., MILLER, K. &amp; FIELDING, S., N. (2015) Open for Business: Universities, Entrepreneurial Academics &amp; Open Innovation. </w:t>
      </w:r>
      <w:r w:rsidRPr="000C1A2C">
        <w:rPr>
          <w:rFonts w:ascii="Times New Roman" w:eastAsia="Calibri" w:hAnsi="Times New Roman" w:cs="Times New Roman"/>
          <w:i/>
          <w:noProof/>
          <w:sz w:val="24"/>
          <w:szCs w:val="24"/>
          <w:lang w:val="en-US"/>
        </w:rPr>
        <w:t xml:space="preserve">In: </w:t>
      </w:r>
      <w:r w:rsidRPr="000C1A2C">
        <w:rPr>
          <w:rFonts w:ascii="Times New Roman" w:eastAsia="Calibri" w:hAnsi="Times New Roman" w:cs="Times New Roman"/>
          <w:noProof/>
          <w:sz w:val="24"/>
          <w:szCs w:val="24"/>
          <w:lang w:val="en-US"/>
        </w:rPr>
        <w:t xml:space="preserve">CONN, S., BITRAN, I. &amp; HUIZINGH, E. K. R. E., eds. </w:t>
      </w:r>
      <w:r w:rsidRPr="000C1A2C">
        <w:rPr>
          <w:rFonts w:ascii="Times New Roman" w:eastAsia="Calibri" w:hAnsi="Times New Roman" w:cs="Times New Roman"/>
          <w:i/>
          <w:noProof/>
          <w:sz w:val="24"/>
          <w:szCs w:val="24"/>
          <w:lang w:val="en-US"/>
        </w:rPr>
        <w:t>XXVI ISPIM International Conference - Shaping the Frontiers of Innovation Management</w:t>
      </w:r>
      <w:r w:rsidRPr="000C1A2C">
        <w:rPr>
          <w:rFonts w:ascii="Times New Roman" w:eastAsia="Calibri" w:hAnsi="Times New Roman" w:cs="Times New Roman"/>
          <w:noProof/>
          <w:sz w:val="24"/>
          <w:szCs w:val="24"/>
          <w:lang w:val="en-US"/>
        </w:rPr>
        <w:t xml:space="preserve">, 14-17 June, Budapest, Hungary. </w:t>
      </w:r>
      <w:r w:rsidRPr="000C1A2C">
        <w:rPr>
          <w:rFonts w:ascii="Times New Roman" w:eastAsia="Calibri" w:hAnsi="Times New Roman" w:cs="Times New Roman"/>
          <w:noProof/>
          <w:sz w:val="24"/>
          <w:szCs w:val="24"/>
          <w:lang w:val="fi-FI"/>
        </w:rPr>
        <w:t>Wiley &amp; Sons.</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fi-FI"/>
        </w:rPr>
        <w:t xml:space="preserve">ARNKIL, R., JÄRVENSIVU, A., KOSKI, P. &amp; PIIRAINEN, T. 2010. </w:t>
      </w:r>
      <w:r w:rsidRPr="000C1A2C">
        <w:rPr>
          <w:rFonts w:ascii="Times New Roman" w:eastAsia="Calibri" w:hAnsi="Times New Roman" w:cs="Times New Roman"/>
          <w:noProof/>
          <w:sz w:val="24"/>
          <w:szCs w:val="24"/>
          <w:lang w:val="en-US"/>
        </w:rPr>
        <w:t xml:space="preserve">Exploring the quadruple helix. </w:t>
      </w:r>
      <w:r w:rsidRPr="000C1A2C">
        <w:rPr>
          <w:rFonts w:ascii="Times New Roman" w:eastAsia="Calibri" w:hAnsi="Times New Roman" w:cs="Times New Roman"/>
          <w:i/>
          <w:noProof/>
          <w:sz w:val="24"/>
          <w:szCs w:val="24"/>
          <w:lang w:val="en-US"/>
        </w:rPr>
        <w:t>Report of Quadruple Helix Research for the CLIQ Project. Tampere: Work Research Centre, University of Tampere</w:t>
      </w:r>
      <w:r w:rsidRPr="000C1A2C">
        <w:rPr>
          <w:rFonts w:ascii="Times New Roman" w:eastAsia="Calibri" w:hAnsi="Times New Roman" w:cs="Times New Roman"/>
          <w:noProof/>
          <w:sz w:val="24"/>
          <w:szCs w:val="24"/>
          <w:lang w:val="en-US"/>
        </w:rPr>
        <w:t>.</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ARNOLD, E., RUSH, H., BESSANT, J. &amp; HOBDAY, M. 1998. Strategic Planning in Research and Technology Institutes. </w:t>
      </w:r>
      <w:r w:rsidRPr="000C1A2C">
        <w:rPr>
          <w:rFonts w:ascii="Times New Roman" w:eastAsia="Calibri" w:hAnsi="Times New Roman" w:cs="Times New Roman"/>
          <w:i/>
          <w:noProof/>
          <w:sz w:val="24"/>
          <w:szCs w:val="24"/>
          <w:lang w:val="en-US"/>
        </w:rPr>
        <w:t>R&amp;D Management,</w:t>
      </w:r>
      <w:r w:rsidRPr="000C1A2C">
        <w:rPr>
          <w:rFonts w:ascii="Times New Roman" w:eastAsia="Calibri" w:hAnsi="Times New Roman" w:cs="Times New Roman"/>
          <w:noProof/>
          <w:sz w:val="24"/>
          <w:szCs w:val="24"/>
          <w:lang w:val="en-US"/>
        </w:rPr>
        <w:t xml:space="preserve"> 28</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89-100.</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ARVANITIS, S., KUBLI, U. &amp; WOERTER, M. 2008. University-industry knowledge and technology transfer in Switzerland: What university scientists think about co-operation with private enterprises.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37</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1865-1883.</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BAINS, W. 2005. How academics can make (extra) money out of their science. </w:t>
      </w:r>
      <w:r w:rsidRPr="000C1A2C">
        <w:rPr>
          <w:rFonts w:ascii="Times New Roman" w:eastAsia="Calibri" w:hAnsi="Times New Roman" w:cs="Times New Roman"/>
          <w:i/>
          <w:noProof/>
          <w:sz w:val="24"/>
          <w:szCs w:val="24"/>
          <w:lang w:val="en-US"/>
        </w:rPr>
        <w:t>Journal of Commercial Biotechnology,</w:t>
      </w:r>
      <w:r w:rsidRPr="000C1A2C">
        <w:rPr>
          <w:rFonts w:ascii="Times New Roman" w:eastAsia="Calibri" w:hAnsi="Times New Roman" w:cs="Times New Roman"/>
          <w:noProof/>
          <w:sz w:val="24"/>
          <w:szCs w:val="24"/>
          <w:lang w:val="en-US"/>
        </w:rPr>
        <w:t xml:space="preserve"> 11</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353-363.</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BERCOVITZ, J. &amp; FELDMAN, M. 2006. Entpreprenerial universities and technology transfer: A conceptual framework for understanding knowledge-based economic development. </w:t>
      </w:r>
      <w:r w:rsidRPr="000C1A2C">
        <w:rPr>
          <w:rFonts w:ascii="Times New Roman" w:eastAsia="Calibri" w:hAnsi="Times New Roman" w:cs="Times New Roman"/>
          <w:i/>
          <w:noProof/>
          <w:sz w:val="24"/>
          <w:szCs w:val="24"/>
          <w:lang w:val="en-US"/>
        </w:rPr>
        <w:t>The Journal of Technology Transfer,</w:t>
      </w:r>
      <w:r w:rsidRPr="000C1A2C">
        <w:rPr>
          <w:rFonts w:ascii="Times New Roman" w:eastAsia="Calibri" w:hAnsi="Times New Roman" w:cs="Times New Roman"/>
          <w:noProof/>
          <w:sz w:val="24"/>
          <w:szCs w:val="24"/>
          <w:lang w:val="en-US"/>
        </w:rPr>
        <w:t xml:space="preserve"> 31</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175-188.</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lastRenderedPageBreak/>
        <w:t xml:space="preserve">BOMMER, M. &amp; JALAJAS, D. 2004. Innovation sources of large and small technology-based firms. </w:t>
      </w:r>
      <w:r w:rsidRPr="000C1A2C">
        <w:rPr>
          <w:rFonts w:ascii="Times New Roman" w:eastAsia="Calibri" w:hAnsi="Times New Roman" w:cs="Times New Roman"/>
          <w:i/>
          <w:noProof/>
          <w:sz w:val="24"/>
          <w:szCs w:val="24"/>
          <w:lang w:val="en-US"/>
        </w:rPr>
        <w:t>IEEE Transactions in Engineering Management,</w:t>
      </w:r>
      <w:r w:rsidRPr="000C1A2C">
        <w:rPr>
          <w:rFonts w:ascii="Times New Roman" w:eastAsia="Calibri" w:hAnsi="Times New Roman" w:cs="Times New Roman"/>
          <w:noProof/>
          <w:sz w:val="24"/>
          <w:szCs w:val="24"/>
          <w:lang w:val="en-US"/>
        </w:rPr>
        <w:t xml:space="preserve"> 51</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13-17.</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BOZEMAN, B. 2000. Technology transfer and public policy: a review of research and theory.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29</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627-655.</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BOZEMAN, B., FAY, D. &amp; SLADE, C. 2013. Research collaboration in universities and academic entrepreneurship: the-state-of-the-art. . </w:t>
      </w:r>
      <w:r w:rsidRPr="000C1A2C">
        <w:rPr>
          <w:rFonts w:ascii="Times New Roman" w:eastAsia="Calibri" w:hAnsi="Times New Roman" w:cs="Times New Roman"/>
          <w:i/>
          <w:noProof/>
          <w:sz w:val="24"/>
          <w:szCs w:val="24"/>
          <w:lang w:val="en-US"/>
        </w:rPr>
        <w:t>The Journal of Technology Transfer,</w:t>
      </w:r>
      <w:r w:rsidRPr="000C1A2C">
        <w:rPr>
          <w:rFonts w:ascii="Times New Roman" w:eastAsia="Calibri" w:hAnsi="Times New Roman" w:cs="Times New Roman"/>
          <w:noProof/>
          <w:sz w:val="24"/>
          <w:szCs w:val="24"/>
          <w:lang w:val="en-US"/>
        </w:rPr>
        <w:t xml:space="preserve"> 38</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1-67.</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BRAMWELL, A. &amp; WOLFE, D. A. 2008. Universities and regional economic development: The entrepreneurial University of Waterloo.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37</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1175-1187.</w:t>
      </w:r>
    </w:p>
    <w:p w:rsidR="00513843" w:rsidRPr="000C1A2C" w:rsidRDefault="00513843" w:rsidP="00513843">
      <w:pPr>
        <w:spacing w:after="0" w:line="240" w:lineRule="auto"/>
        <w:ind w:left="720" w:hanging="720"/>
        <w:rPr>
          <w:rFonts w:ascii="Times New Roman" w:hAnsi="Times New Roman" w:cs="Times New Roman"/>
          <w:noProof/>
          <w:sz w:val="24"/>
          <w:szCs w:val="24"/>
          <w:lang w:val="en-US"/>
        </w:rPr>
      </w:pPr>
      <w:r w:rsidRPr="000C1A2C">
        <w:rPr>
          <w:rFonts w:ascii="Times New Roman" w:hAnsi="Times New Roman" w:cs="Times New Roman"/>
          <w:noProof/>
          <w:sz w:val="24"/>
          <w:szCs w:val="24"/>
          <w:lang w:val="fi-FI"/>
        </w:rPr>
        <w:t xml:space="preserve">BRENNAN, M. C., &amp; MCGOWAN, P. 2006. </w:t>
      </w:r>
      <w:r w:rsidRPr="000C1A2C">
        <w:rPr>
          <w:rFonts w:ascii="Times New Roman" w:hAnsi="Times New Roman" w:cs="Times New Roman"/>
          <w:noProof/>
          <w:sz w:val="24"/>
          <w:szCs w:val="24"/>
          <w:lang w:val="en-US"/>
        </w:rPr>
        <w:t xml:space="preserve">Academic entrepreneurship: an exploratory case study. </w:t>
      </w:r>
      <w:r w:rsidRPr="000C1A2C">
        <w:rPr>
          <w:rFonts w:ascii="Times New Roman" w:hAnsi="Times New Roman" w:cs="Times New Roman"/>
          <w:i/>
          <w:iCs/>
          <w:noProof/>
          <w:sz w:val="24"/>
          <w:szCs w:val="24"/>
          <w:lang w:val="en-US"/>
        </w:rPr>
        <w:t>International Journal of Entrepreneurial Behavior &amp; Research</w:t>
      </w:r>
      <w:r w:rsidRPr="000C1A2C">
        <w:rPr>
          <w:rFonts w:ascii="Times New Roman" w:hAnsi="Times New Roman" w:cs="Times New Roman"/>
          <w:noProof/>
          <w:sz w:val="24"/>
          <w:szCs w:val="24"/>
          <w:lang w:val="en-US"/>
        </w:rPr>
        <w:t xml:space="preserve">, </w:t>
      </w:r>
      <w:r w:rsidRPr="000C1A2C">
        <w:rPr>
          <w:rFonts w:ascii="Times New Roman" w:hAnsi="Times New Roman" w:cs="Times New Roman"/>
          <w:iCs/>
          <w:noProof/>
          <w:sz w:val="24"/>
          <w:szCs w:val="24"/>
          <w:lang w:val="en-US"/>
        </w:rPr>
        <w:t>12</w:t>
      </w:r>
      <w:r w:rsidRPr="000C1A2C">
        <w:rPr>
          <w:rFonts w:ascii="Times New Roman" w:hAnsi="Times New Roman" w:cs="Times New Roman"/>
          <w:noProof/>
          <w:sz w:val="24"/>
          <w:szCs w:val="24"/>
          <w:lang w:val="en-US"/>
        </w:rPr>
        <w:t>, 144-164.</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BRUNEEL, J., D’ESTE, P. &amp; SALTER, A. 2010. Investigating the factors that diminish the barriers to university–industry collaboration.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39</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858-868.</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CHAPPLE, W., LOCKETT, A., SIEGEL, D. &amp; WRIGHT, M. 2005. Assessing the relative performance of UK university technology transfer offices: parametric and non-parametric evidence.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34</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369-384.</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CHANG, Y. C., YANG, P.Y, &amp; CHEN, M-H. 2009. The determinants of academic research performance: Towards and organisational ambidexterity perspective.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38, 936-946.</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CLARK, B. R. 1998. The entrepreneurial university: Demand and response 1. </w:t>
      </w:r>
      <w:r w:rsidRPr="000C1A2C">
        <w:rPr>
          <w:rFonts w:ascii="Times New Roman" w:eastAsia="Calibri" w:hAnsi="Times New Roman" w:cs="Times New Roman"/>
          <w:i/>
          <w:noProof/>
          <w:sz w:val="24"/>
          <w:szCs w:val="24"/>
          <w:lang w:val="en-US"/>
        </w:rPr>
        <w:t>Tertiary Education &amp; Management,</w:t>
      </w:r>
      <w:r w:rsidRPr="000C1A2C">
        <w:rPr>
          <w:rFonts w:ascii="Times New Roman" w:eastAsia="Calibri" w:hAnsi="Times New Roman" w:cs="Times New Roman"/>
          <w:noProof/>
          <w:sz w:val="24"/>
          <w:szCs w:val="24"/>
          <w:lang w:val="en-US"/>
        </w:rPr>
        <w:t xml:space="preserve"> 4</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5-16.</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CLARYSSE, B., TARTARI, V. &amp; SALTER, A. 2011. The impact of entrepreneurial capacity, experience and organisational support on academic entrepreneurship.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40, 1084-1093.</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COHEN, W. M., NELSON, R. R. &amp; WALSH, J. P. 2002. Links and impacts: the influence of public research on industrial R&amp;D. </w:t>
      </w:r>
      <w:r w:rsidRPr="000C1A2C">
        <w:rPr>
          <w:rFonts w:ascii="Times New Roman" w:eastAsia="Calibri" w:hAnsi="Times New Roman" w:cs="Times New Roman"/>
          <w:i/>
          <w:noProof/>
          <w:sz w:val="24"/>
          <w:szCs w:val="24"/>
          <w:lang w:val="en-US"/>
        </w:rPr>
        <w:t>Management science,</w:t>
      </w:r>
      <w:r w:rsidRPr="000C1A2C">
        <w:rPr>
          <w:rFonts w:ascii="Times New Roman" w:eastAsia="Calibri" w:hAnsi="Times New Roman" w:cs="Times New Roman"/>
          <w:noProof/>
          <w:sz w:val="24"/>
          <w:szCs w:val="24"/>
          <w:lang w:val="en-US"/>
        </w:rPr>
        <w:t xml:space="preserve"> 48</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1-23.</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CUNNINGHAM, J. A., MANGEMATIN, V., O’KANE, C., &amp; O’REILLY, P. 2016a. At the frontiers of scientific advancement: the factors that influence scientists to become or choose to become publicly funded principal investigators. </w:t>
      </w:r>
      <w:r w:rsidRPr="000C1A2C">
        <w:rPr>
          <w:rFonts w:ascii="Times New Roman" w:eastAsia="Calibri" w:hAnsi="Times New Roman" w:cs="Times New Roman"/>
          <w:i/>
          <w:iCs/>
          <w:noProof/>
          <w:sz w:val="24"/>
          <w:szCs w:val="24"/>
          <w:lang w:val="en-US"/>
        </w:rPr>
        <w:t>The Journal of Technology Transfer</w:t>
      </w:r>
      <w:r w:rsidRPr="000C1A2C">
        <w:rPr>
          <w:rFonts w:ascii="Times New Roman" w:eastAsia="Calibri" w:hAnsi="Times New Roman" w:cs="Times New Roman"/>
          <w:noProof/>
          <w:sz w:val="24"/>
          <w:szCs w:val="24"/>
          <w:lang w:val="en-US"/>
        </w:rPr>
        <w:t>, 41(4),778-797.</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IE"/>
        </w:rPr>
        <w:t xml:space="preserve">CUNNINGHAM, J.A., O’REILLY, P., DOLAN, B., O’KANE, C., AND MANGEMATIN, V. 2016b. </w:t>
      </w:r>
      <w:r w:rsidRPr="000C1A2C">
        <w:rPr>
          <w:rFonts w:ascii="Times New Roman" w:eastAsia="Calibri" w:hAnsi="Times New Roman" w:cs="Times New Roman"/>
          <w:i/>
          <w:noProof/>
          <w:sz w:val="24"/>
          <w:szCs w:val="24"/>
          <w:lang w:val="en-IE"/>
        </w:rPr>
        <w:t>Female Publicly Funded Principal Investigators</w:t>
      </w:r>
      <w:r w:rsidRPr="000C1A2C">
        <w:rPr>
          <w:rFonts w:ascii="Times New Roman" w:eastAsia="Calibri" w:hAnsi="Times New Roman" w:cs="Times New Roman"/>
          <w:noProof/>
          <w:sz w:val="24"/>
          <w:szCs w:val="24"/>
          <w:lang w:val="en-IE"/>
        </w:rPr>
        <w:t>, Gender Issues in Entrepreneurship in Al Link, Edward Elgar. (forthcoming)</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CUNNINGHAM, J.A., O’REILLY, P., DOLAN, B., &amp; MANGEMATIN, V. 2016c. Publicly Funded Principal Investigators Allocation of Time for Public Sector Entrepreneurship Activities, Economia e Politica Industriale, (forthcoming). </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lastRenderedPageBreak/>
        <w:t xml:space="preserve">CUNNINGHAM, J. A., O'REILLY, P., O'KANE, C., &amp; MANGEMATIN, V. 2015. Managerial challenges of publicly funded principal investigators. </w:t>
      </w:r>
      <w:r w:rsidRPr="000C1A2C">
        <w:rPr>
          <w:rFonts w:ascii="Times New Roman" w:eastAsia="Calibri" w:hAnsi="Times New Roman" w:cs="Times New Roman"/>
          <w:i/>
          <w:iCs/>
          <w:noProof/>
          <w:sz w:val="24"/>
          <w:szCs w:val="24"/>
          <w:lang w:val="en-US"/>
        </w:rPr>
        <w:t>International Journal of Technology Management</w:t>
      </w:r>
      <w:r w:rsidRPr="000C1A2C">
        <w:rPr>
          <w:rFonts w:ascii="Times New Roman" w:eastAsia="Calibri" w:hAnsi="Times New Roman" w:cs="Times New Roman"/>
          <w:noProof/>
          <w:sz w:val="24"/>
          <w:szCs w:val="24"/>
          <w:lang w:val="en-US"/>
        </w:rPr>
        <w:t xml:space="preserve">, </w:t>
      </w:r>
      <w:r w:rsidRPr="000C1A2C">
        <w:rPr>
          <w:rFonts w:ascii="Times New Roman" w:eastAsia="Calibri" w:hAnsi="Times New Roman" w:cs="Times New Roman"/>
          <w:iCs/>
          <w:noProof/>
          <w:sz w:val="24"/>
          <w:szCs w:val="24"/>
          <w:lang w:val="en-US"/>
        </w:rPr>
        <w:t>68</w:t>
      </w:r>
      <w:r w:rsidRPr="000C1A2C">
        <w:rPr>
          <w:rFonts w:ascii="Times New Roman" w:eastAsia="Calibri" w:hAnsi="Times New Roman" w:cs="Times New Roman"/>
          <w:noProof/>
          <w:sz w:val="24"/>
          <w:szCs w:val="24"/>
          <w:lang w:val="en-US"/>
        </w:rPr>
        <w:t>(3-4), 176-202.</w:t>
      </w:r>
    </w:p>
    <w:p w:rsidR="00513843" w:rsidRPr="000C1A2C" w:rsidRDefault="00513843" w:rsidP="00513843">
      <w:pPr>
        <w:spacing w:after="0" w:line="240" w:lineRule="auto"/>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D'ESTE, D. &amp; PATEL, P. 2007. University-industry linkages in the UK: What are the factors underlying the variety of interactions with industry.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36</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1295-1313.</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D'ESTE, P. &amp; NEELY, A. 2007. Science and technology in the UK: 2006 census. Advanced Institute of Management (AIM) Research.</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D’ESTE, P. &amp; PATEL, P. 2007. University–industry linkages in the UK: What are the factors underlying the variety of interactions with industry?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36</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1295-1313.</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D’ESTE, P. &amp; PERKMANN, M. 2011. Why do academics engage with industry? The entrepreneurial university and individual motivations. </w:t>
      </w:r>
      <w:r w:rsidRPr="000C1A2C">
        <w:rPr>
          <w:rFonts w:ascii="Times New Roman" w:eastAsia="Calibri" w:hAnsi="Times New Roman" w:cs="Times New Roman"/>
          <w:i/>
          <w:noProof/>
          <w:sz w:val="24"/>
          <w:szCs w:val="24"/>
          <w:lang w:val="en-US"/>
        </w:rPr>
        <w:t>The Journal of Technology Transfer,</w:t>
      </w:r>
      <w:r w:rsidRPr="000C1A2C">
        <w:rPr>
          <w:rFonts w:ascii="Times New Roman" w:eastAsia="Calibri" w:hAnsi="Times New Roman" w:cs="Times New Roman"/>
          <w:noProof/>
          <w:sz w:val="24"/>
          <w:szCs w:val="24"/>
          <w:lang w:val="en-US"/>
        </w:rPr>
        <w:t xml:space="preserve"> 36</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316-339.</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DE SILVA, M. 2015. Academic entrepreneurship and traditional academic duties: synergy or rivalry? </w:t>
      </w:r>
      <w:r w:rsidRPr="000C1A2C">
        <w:rPr>
          <w:rFonts w:ascii="Times New Roman" w:eastAsia="Calibri" w:hAnsi="Times New Roman" w:cs="Times New Roman"/>
          <w:i/>
          <w:noProof/>
          <w:sz w:val="24"/>
          <w:szCs w:val="24"/>
          <w:lang w:val="en-US"/>
        </w:rPr>
        <w:t>Studies in Higher Education</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1-15.</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DIETZ, J.S. &amp; BOZEMAN, B. 2005. Academic careers, patents and productivity: industry experience as scientific and technical human capital.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34, 349-367.</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DI GREGORIO, D. &amp; SHANE, S. 2003. Why do some universities generate more start-ups than others?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32</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209-227.</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DING, W. &amp; CHOI, E. 2011. Divergent paths to commercial science: A comparison of scientists’ founding and advising activities.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40</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69-80.</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DUBERLEY, J., COHEN, L. &amp; LEESON, E. 2007. Entrepreneurial academics: developing scientific careers in changing university settings. </w:t>
      </w:r>
      <w:r w:rsidRPr="000C1A2C">
        <w:rPr>
          <w:rFonts w:ascii="Times New Roman" w:eastAsia="Calibri" w:hAnsi="Times New Roman" w:cs="Times New Roman"/>
          <w:i/>
          <w:noProof/>
          <w:sz w:val="24"/>
          <w:szCs w:val="24"/>
          <w:lang w:val="en-US"/>
        </w:rPr>
        <w:t>Higher Education Quarterly,</w:t>
      </w:r>
      <w:r w:rsidRPr="000C1A2C">
        <w:rPr>
          <w:rFonts w:ascii="Times New Roman" w:eastAsia="Calibri" w:hAnsi="Times New Roman" w:cs="Times New Roman"/>
          <w:noProof/>
          <w:sz w:val="24"/>
          <w:szCs w:val="24"/>
          <w:lang w:val="en-US"/>
        </w:rPr>
        <w:t xml:space="preserve"> 61</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479-497.</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ENKEL, E., GASSMANN, O. &amp; CHESBROUGH, H. 2009. Open R&amp;D and open innovation: exploring the phenomenon. </w:t>
      </w:r>
      <w:r w:rsidRPr="000C1A2C">
        <w:rPr>
          <w:rFonts w:ascii="Times New Roman" w:eastAsia="Calibri" w:hAnsi="Times New Roman" w:cs="Times New Roman"/>
          <w:i/>
          <w:noProof/>
          <w:sz w:val="24"/>
          <w:szCs w:val="24"/>
          <w:lang w:val="en-US"/>
        </w:rPr>
        <w:t>R&amp;D Management,</w:t>
      </w:r>
      <w:r w:rsidRPr="000C1A2C">
        <w:rPr>
          <w:rFonts w:ascii="Times New Roman" w:eastAsia="Calibri" w:hAnsi="Times New Roman" w:cs="Times New Roman"/>
          <w:noProof/>
          <w:sz w:val="24"/>
          <w:szCs w:val="24"/>
          <w:lang w:val="en-US"/>
        </w:rPr>
        <w:t xml:space="preserve"> 39</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311-316.</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ETZKOWITZ, H. 1983. Entrepreneurial scientists and entrepreneurial universities in American academic science. </w:t>
      </w:r>
      <w:r w:rsidRPr="000C1A2C">
        <w:rPr>
          <w:rFonts w:ascii="Times New Roman" w:eastAsia="Calibri" w:hAnsi="Times New Roman" w:cs="Times New Roman"/>
          <w:i/>
          <w:noProof/>
          <w:sz w:val="24"/>
          <w:szCs w:val="24"/>
          <w:lang w:val="en-US"/>
        </w:rPr>
        <w:t>Minerva,</w:t>
      </w:r>
      <w:r w:rsidRPr="000C1A2C">
        <w:rPr>
          <w:rFonts w:ascii="Times New Roman" w:eastAsia="Calibri" w:hAnsi="Times New Roman" w:cs="Times New Roman"/>
          <w:noProof/>
          <w:sz w:val="24"/>
          <w:szCs w:val="24"/>
          <w:lang w:val="en-US"/>
        </w:rPr>
        <w:t xml:space="preserve"> 21</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198-233.</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ETZKOWITZ, H. 2003. Research groups as ‘quasi-firms’: the invention of the entrepreneurial university.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32</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109-121.</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ETZKOWITZ, H. 2004. The evolution of the entrepreneurial university. </w:t>
      </w:r>
      <w:r w:rsidRPr="000C1A2C">
        <w:rPr>
          <w:rFonts w:ascii="Times New Roman" w:eastAsia="Calibri" w:hAnsi="Times New Roman" w:cs="Times New Roman"/>
          <w:i/>
          <w:noProof/>
          <w:sz w:val="24"/>
          <w:szCs w:val="24"/>
          <w:lang w:val="en-US"/>
        </w:rPr>
        <w:t>International Journal of Technology and Globalisation,</w:t>
      </w:r>
      <w:r w:rsidRPr="000C1A2C">
        <w:rPr>
          <w:rFonts w:ascii="Times New Roman" w:eastAsia="Calibri" w:hAnsi="Times New Roman" w:cs="Times New Roman"/>
          <w:noProof/>
          <w:sz w:val="24"/>
          <w:szCs w:val="24"/>
          <w:lang w:val="en-US"/>
        </w:rPr>
        <w:t xml:space="preserve"> 1</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64-77.</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FITZGERALD, C., &amp; CUNNINGHAM, J. A. 2015. Inside the university technology transfer office: Mission statement analysis. </w:t>
      </w:r>
      <w:r w:rsidRPr="000C1A2C">
        <w:rPr>
          <w:rFonts w:ascii="Times New Roman" w:eastAsia="Calibri" w:hAnsi="Times New Roman" w:cs="Times New Roman"/>
          <w:i/>
          <w:iCs/>
          <w:noProof/>
          <w:sz w:val="24"/>
          <w:szCs w:val="24"/>
          <w:lang w:val="en-US"/>
        </w:rPr>
        <w:t>The Journal of Technology Transfer</w:t>
      </w:r>
      <w:r w:rsidRPr="000C1A2C">
        <w:rPr>
          <w:rFonts w:ascii="Times New Roman" w:eastAsia="Calibri" w:hAnsi="Times New Roman" w:cs="Times New Roman"/>
          <w:noProof/>
          <w:sz w:val="24"/>
          <w:szCs w:val="24"/>
          <w:lang w:val="en-US"/>
        </w:rPr>
        <w:t>, 1-12. doi:10.1007/s10961-015-9419-6.</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FINI, R., LACETERA, N. &amp; SHANE, S. 2010. Inside or outside the IP system? Business creation in academia.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39</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1060-1069.</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lastRenderedPageBreak/>
        <w:t>FRANKLIN, S. J., WRIGHT, M., &amp; LOCKETT, A. (2001). Academic and surrogate entrepreneurs in university spin-out companies. The Journal of Technology Transfer, 26(1-2), 127-141.</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GATELY, C., &amp; CUNNINGHAM, J.A. 2014. Building intellectual capital in incubated technology firms. </w:t>
      </w:r>
      <w:r w:rsidRPr="000C1A2C">
        <w:rPr>
          <w:rFonts w:ascii="Times New Roman" w:eastAsia="Calibri" w:hAnsi="Times New Roman" w:cs="Times New Roman"/>
          <w:i/>
          <w:iCs/>
          <w:noProof/>
          <w:sz w:val="24"/>
          <w:szCs w:val="24"/>
          <w:lang w:val="en-US"/>
        </w:rPr>
        <w:t>Journal of Intellectual Capital</w:t>
      </w:r>
      <w:r w:rsidRPr="000C1A2C">
        <w:rPr>
          <w:rFonts w:ascii="Times New Roman" w:eastAsia="Calibri" w:hAnsi="Times New Roman" w:cs="Times New Roman"/>
          <w:noProof/>
          <w:sz w:val="24"/>
          <w:szCs w:val="24"/>
          <w:lang w:val="en-US"/>
        </w:rPr>
        <w:t xml:space="preserve">, </w:t>
      </w:r>
      <w:r w:rsidRPr="000C1A2C">
        <w:rPr>
          <w:rFonts w:ascii="Times New Roman" w:eastAsia="Calibri" w:hAnsi="Times New Roman" w:cs="Times New Roman"/>
          <w:iCs/>
          <w:noProof/>
          <w:sz w:val="24"/>
          <w:szCs w:val="24"/>
          <w:lang w:val="en-US"/>
        </w:rPr>
        <w:t>15</w:t>
      </w:r>
      <w:r w:rsidRPr="000C1A2C">
        <w:rPr>
          <w:rFonts w:ascii="Times New Roman" w:eastAsia="Calibri" w:hAnsi="Times New Roman" w:cs="Times New Roman"/>
          <w:noProof/>
          <w:sz w:val="24"/>
          <w:szCs w:val="24"/>
          <w:lang w:val="en-US"/>
        </w:rPr>
        <w:t>(4), 516-536.</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GALÁN-MUROS, V. &amp; PLEWA, C. 2016. What drives and inhibits university-business cooperation in Europe? A comprehensive assessement. </w:t>
      </w:r>
      <w:r w:rsidRPr="000C1A2C">
        <w:rPr>
          <w:rFonts w:ascii="Times New Roman" w:eastAsia="Calibri" w:hAnsi="Times New Roman" w:cs="Times New Roman"/>
          <w:i/>
          <w:noProof/>
          <w:sz w:val="24"/>
          <w:szCs w:val="24"/>
          <w:lang w:val="en-US"/>
        </w:rPr>
        <w:t>R&amp;D Management,</w:t>
      </w:r>
      <w:r w:rsidRPr="000C1A2C">
        <w:rPr>
          <w:rFonts w:ascii="Times New Roman" w:eastAsia="Calibri" w:hAnsi="Times New Roman" w:cs="Times New Roman"/>
          <w:noProof/>
          <w:sz w:val="24"/>
          <w:szCs w:val="24"/>
          <w:lang w:val="en-US"/>
        </w:rPr>
        <w:t xml:space="preserve"> 46</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369-382.</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GOLDFARB, B. &amp; HENREKSON, M. 2003. Bottom-up versus top-down policies towards the commercialization of university intellectual property.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32</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639-658.</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GRIMALDI, R., KENNEY, M., SIEGEL, D. S. &amp; WRIGHT, M. 2011. 30 years after Bayh–Dole: Reassessing academic entrepreneurship.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40</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1045-1057.</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GUERRERO, M., URBANO, D., &amp; FAYOLLE, A. 2016a. Entrepreneurial activity and regional competitiveness: evidence from European entrepreneurial universities. </w:t>
      </w:r>
      <w:r w:rsidRPr="000C1A2C">
        <w:rPr>
          <w:rFonts w:ascii="Times New Roman" w:eastAsia="Calibri" w:hAnsi="Times New Roman" w:cs="Times New Roman"/>
          <w:i/>
          <w:iCs/>
          <w:noProof/>
          <w:sz w:val="24"/>
          <w:szCs w:val="24"/>
          <w:lang w:val="en-US"/>
        </w:rPr>
        <w:t>The Journal of Technology Transfer</w:t>
      </w:r>
      <w:r w:rsidRPr="000C1A2C">
        <w:rPr>
          <w:rFonts w:ascii="Times New Roman" w:eastAsia="Calibri" w:hAnsi="Times New Roman" w:cs="Times New Roman"/>
          <w:noProof/>
          <w:sz w:val="24"/>
          <w:szCs w:val="24"/>
          <w:lang w:val="en-US"/>
        </w:rPr>
        <w:t xml:space="preserve">, </w:t>
      </w:r>
      <w:r w:rsidRPr="000C1A2C">
        <w:rPr>
          <w:rFonts w:ascii="Times New Roman" w:eastAsia="Calibri" w:hAnsi="Times New Roman" w:cs="Times New Roman"/>
          <w:i/>
          <w:iCs/>
          <w:noProof/>
          <w:sz w:val="24"/>
          <w:szCs w:val="24"/>
          <w:lang w:val="en-US"/>
        </w:rPr>
        <w:t>41</w:t>
      </w:r>
      <w:r w:rsidRPr="000C1A2C">
        <w:rPr>
          <w:rFonts w:ascii="Times New Roman" w:eastAsia="Calibri" w:hAnsi="Times New Roman" w:cs="Times New Roman"/>
          <w:noProof/>
          <w:sz w:val="24"/>
          <w:szCs w:val="24"/>
          <w:lang w:val="en-US"/>
        </w:rPr>
        <w:t>(1), 105-131.</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GUERRERO, M., URBANO, D., FAYOLLE, A., KLOFSTEN, M., &amp; MIAN, S. 2016b. Entrepreneurial universities: emerging models in the new social and economic landscape. </w:t>
      </w:r>
      <w:r w:rsidRPr="000C1A2C">
        <w:rPr>
          <w:rFonts w:ascii="Times New Roman" w:eastAsia="Calibri" w:hAnsi="Times New Roman" w:cs="Times New Roman"/>
          <w:i/>
          <w:iCs/>
          <w:noProof/>
          <w:sz w:val="24"/>
          <w:szCs w:val="24"/>
          <w:lang w:val="en-US"/>
        </w:rPr>
        <w:t>Small Business Economics</w:t>
      </w:r>
      <w:r w:rsidRPr="000C1A2C">
        <w:rPr>
          <w:rFonts w:ascii="Times New Roman" w:eastAsia="Calibri" w:hAnsi="Times New Roman" w:cs="Times New Roman"/>
          <w:noProof/>
          <w:sz w:val="24"/>
          <w:szCs w:val="24"/>
          <w:lang w:val="en-US"/>
        </w:rPr>
        <w:t>, 1-13. DOI 10.1007/s11187-016-9755-4.</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GUERRERO, M., CUNNINGHAM, J. A. &amp; URBANO, D. 2015. Economic impact of entrepreneurial universities’ activities: An exploratory study of the United Kingdom.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44</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748-764.</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GUERRERO, M. &amp; URBANO, D. 2014. Academics’ start-up intentions and knowledge filters: an individual perspective of the knowledge spillover theory of entrepreneurship. </w:t>
      </w:r>
      <w:r w:rsidRPr="000C1A2C">
        <w:rPr>
          <w:rFonts w:ascii="Times New Roman" w:eastAsia="Calibri" w:hAnsi="Times New Roman" w:cs="Times New Roman"/>
          <w:i/>
          <w:noProof/>
          <w:sz w:val="24"/>
          <w:szCs w:val="24"/>
          <w:lang w:val="en-US"/>
        </w:rPr>
        <w:t>Small Business Economics,</w:t>
      </w:r>
      <w:r w:rsidRPr="000C1A2C">
        <w:rPr>
          <w:rFonts w:ascii="Times New Roman" w:eastAsia="Calibri" w:hAnsi="Times New Roman" w:cs="Times New Roman"/>
          <w:noProof/>
          <w:sz w:val="24"/>
          <w:szCs w:val="24"/>
          <w:lang w:val="en-US"/>
        </w:rPr>
        <w:t xml:space="preserve"> 43</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57-74.</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GUERRERO, M., URBANO, D., CUNNINGHAM, J. &amp; ORGAN, D. 2014. Entrepreneurial universities in two European regions: A case study comparison. </w:t>
      </w:r>
      <w:r w:rsidRPr="000C1A2C">
        <w:rPr>
          <w:rFonts w:ascii="Times New Roman" w:eastAsia="Calibri" w:hAnsi="Times New Roman" w:cs="Times New Roman"/>
          <w:i/>
          <w:noProof/>
          <w:sz w:val="24"/>
          <w:szCs w:val="24"/>
          <w:lang w:val="en-US"/>
        </w:rPr>
        <w:t>The journal of technology Transfer,</w:t>
      </w:r>
      <w:r w:rsidRPr="000C1A2C">
        <w:rPr>
          <w:rFonts w:ascii="Times New Roman" w:eastAsia="Calibri" w:hAnsi="Times New Roman" w:cs="Times New Roman"/>
          <w:noProof/>
          <w:sz w:val="24"/>
          <w:szCs w:val="24"/>
          <w:lang w:val="en-US"/>
        </w:rPr>
        <w:t xml:space="preserve"> 39</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415-434.</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HAEUSSLER, C. &amp; COLYVAS, J. A. 2011. Breaking the ivory tower: academic entrepreneurship in the life sciences in UK and Germany.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40</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41-54.</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HENRY, C., FOSS, L. &amp; AHL, H. 2015. Gender and entrepreneurship research: A review of methodological approaches. </w:t>
      </w:r>
      <w:r w:rsidRPr="000C1A2C">
        <w:rPr>
          <w:rFonts w:ascii="Times New Roman" w:eastAsia="Calibri" w:hAnsi="Times New Roman" w:cs="Times New Roman"/>
          <w:i/>
          <w:noProof/>
          <w:sz w:val="24"/>
          <w:szCs w:val="24"/>
          <w:lang w:val="en-US"/>
        </w:rPr>
        <w:t>International Small Business Journal</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0266242614549779.</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HOLI, M., FRANKLIN, R., HUGO, E. &amp; LAPINSKI, J. 2007. An analysis of UK university technology and knowledge transfer activities. 1</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1-2.</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HOLI, M., T, WICKRAMASINGHE, R. &amp; VAN LEEUWEN, M. 2008. Metrics for the evaluation of knowledge transfer activites at Universities. London: Library House.</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lastRenderedPageBreak/>
        <w:t xml:space="preserve">JACOB, M., LUNDQVIST, M. &amp; HELLSMARK, H. 2003. Entrepreneurial transformations in the Swedish University system: the case of Chalmers University of Technology.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32</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1555-1568.</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JAIN, S., GEORGE, G. &amp; MALTARICH, M. 2009. Academics or entrepreneurs? Investigating role identity modification of university scientists involved in commercialization activity.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38</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922-935.</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KENNEY, M. &amp; GOE, W. R. 2004. The role of social embeddedness in professorial entrepreneurship: a comparison of electrical engineering and computer science at UC Berkeley and Stanford.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33</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691-707.</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KIRBY, D.A. 2006. Creating entrepreneurial unversities in the UK: Applying entrepreneurship theory to practice. </w:t>
      </w:r>
      <w:r w:rsidRPr="000C1A2C">
        <w:rPr>
          <w:rFonts w:ascii="Times New Roman" w:eastAsia="Calibri" w:hAnsi="Times New Roman" w:cs="Times New Roman"/>
          <w:i/>
          <w:noProof/>
          <w:sz w:val="24"/>
          <w:szCs w:val="24"/>
          <w:lang w:val="en-US"/>
        </w:rPr>
        <w:t>Journal of Technology Transfer</w:t>
      </w:r>
      <w:r w:rsidRPr="000C1A2C">
        <w:rPr>
          <w:rFonts w:ascii="Times New Roman" w:eastAsia="Calibri" w:hAnsi="Times New Roman" w:cs="Times New Roman"/>
          <w:noProof/>
          <w:sz w:val="24"/>
          <w:szCs w:val="24"/>
          <w:lang w:val="en-US"/>
        </w:rPr>
        <w:t>, 31, 599-603.</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KRABEL, S. &amp; MEULLER, P. 2009. What drives scientists to start their own company? An empirical investigation of the Max Panck Society Scientists.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38, 947-956.</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LAM, A. 2011. What motivates academic scientists to engage in research commercialization:‘Gold’,‘ribbon’or ‘puzzle’?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40</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1354-1368.</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LANDRY, R., AMARA, N. &amp; RHERRAD, I. 2006. Why are some university researchers more likely to create spin-offs than others? Evidence from Canadian universities.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35</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1599-1615.</w:t>
      </w:r>
    </w:p>
    <w:p w:rsidR="00513843" w:rsidRPr="000C1A2C" w:rsidRDefault="00513843" w:rsidP="00513843">
      <w:pPr>
        <w:spacing w:after="0" w:line="240" w:lineRule="auto"/>
        <w:ind w:left="720" w:hanging="720"/>
        <w:rPr>
          <w:rFonts w:ascii="Times New Roman" w:eastAsia="Calibri" w:hAnsi="Times New Roman" w:cs="Times New Roman"/>
          <w:iCs/>
          <w:noProof/>
          <w:sz w:val="24"/>
          <w:szCs w:val="24"/>
          <w:shd w:val="clear" w:color="auto" w:fill="FFFFFF"/>
          <w:lang w:val="en-US"/>
        </w:rPr>
      </w:pPr>
      <w:r w:rsidRPr="000C1A2C">
        <w:rPr>
          <w:rFonts w:ascii="Times New Roman" w:eastAsia="Calibri" w:hAnsi="Times New Roman" w:cs="Times New Roman"/>
          <w:noProof/>
          <w:sz w:val="24"/>
          <w:szCs w:val="24"/>
          <w:shd w:val="clear" w:color="auto" w:fill="FFFFFF"/>
          <w:lang w:val="en-US"/>
        </w:rPr>
        <w:t>LEIH, S. &amp; TEECE, D., 2016. Campus Leadership and the Entrepreneurial University: A Dynamic Capabilities Perspective. </w:t>
      </w:r>
      <w:r w:rsidRPr="000C1A2C">
        <w:rPr>
          <w:rFonts w:ascii="Times New Roman" w:eastAsia="Calibri" w:hAnsi="Times New Roman" w:cs="Times New Roman"/>
          <w:i/>
          <w:iCs/>
          <w:noProof/>
          <w:sz w:val="24"/>
          <w:szCs w:val="24"/>
          <w:shd w:val="clear" w:color="auto" w:fill="FFFFFF"/>
          <w:lang w:val="en-US"/>
        </w:rPr>
        <w:t xml:space="preserve">Academy of Management Perspectives </w:t>
      </w:r>
      <w:r w:rsidRPr="000C1A2C">
        <w:rPr>
          <w:rFonts w:ascii="Times New Roman" w:eastAsia="Calibri" w:hAnsi="Times New Roman" w:cs="Times New Roman"/>
          <w:iCs/>
          <w:noProof/>
          <w:sz w:val="24"/>
          <w:szCs w:val="24"/>
          <w:shd w:val="clear" w:color="auto" w:fill="FFFFFF"/>
          <w:lang w:val="en-US"/>
        </w:rPr>
        <w:t>3 (2) May 2016, pp. 182-210</w:t>
      </w:r>
    </w:p>
    <w:p w:rsidR="00513843" w:rsidRPr="000C1A2C" w:rsidRDefault="00513843" w:rsidP="00513843">
      <w:pPr>
        <w:spacing w:after="0" w:line="240" w:lineRule="auto"/>
        <w:ind w:left="720" w:hanging="720"/>
        <w:rPr>
          <w:rFonts w:ascii="Times New Roman" w:eastAsia="Calibri" w:hAnsi="Times New Roman" w:cs="Times New Roman"/>
          <w:noProof/>
          <w:sz w:val="24"/>
          <w:szCs w:val="24"/>
          <w:shd w:val="clear" w:color="auto" w:fill="FFFFFF"/>
          <w:lang w:val="en-US"/>
        </w:rPr>
      </w:pPr>
      <w:r w:rsidRPr="000C1A2C">
        <w:rPr>
          <w:rFonts w:ascii="Times New Roman" w:eastAsia="Calibri" w:hAnsi="Times New Roman" w:cs="Times New Roman"/>
          <w:noProof/>
          <w:sz w:val="24"/>
          <w:szCs w:val="24"/>
          <w:shd w:val="clear" w:color="auto" w:fill="FFFFFF"/>
          <w:lang w:val="en-US"/>
        </w:rPr>
        <w:t>LIBAERS, D. &amp; WANG, T., 2012. Foreign</w:t>
      </w:r>
      <w:r w:rsidRPr="000C1A2C">
        <w:rPr>
          <w:rFonts w:ascii="Cambria Math" w:eastAsia="Calibri" w:hAnsi="Cambria Math" w:cs="Cambria Math"/>
          <w:noProof/>
          <w:sz w:val="24"/>
          <w:szCs w:val="24"/>
          <w:shd w:val="clear" w:color="auto" w:fill="FFFFFF"/>
          <w:lang w:val="en-US"/>
        </w:rPr>
        <w:t>‐</w:t>
      </w:r>
      <w:r w:rsidRPr="000C1A2C">
        <w:rPr>
          <w:rFonts w:ascii="Times New Roman" w:eastAsia="Calibri" w:hAnsi="Times New Roman" w:cs="Times New Roman"/>
          <w:noProof/>
          <w:sz w:val="24"/>
          <w:szCs w:val="24"/>
          <w:shd w:val="clear" w:color="auto" w:fill="FFFFFF"/>
          <w:lang w:val="en-US"/>
        </w:rPr>
        <w:t>born academic scientists: entrepreneurial academics or academic entrepreneurs?. </w:t>
      </w:r>
      <w:r w:rsidRPr="000C1A2C">
        <w:rPr>
          <w:rFonts w:ascii="Times New Roman" w:eastAsia="Calibri" w:hAnsi="Times New Roman" w:cs="Times New Roman"/>
          <w:i/>
          <w:iCs/>
          <w:noProof/>
          <w:sz w:val="24"/>
          <w:szCs w:val="24"/>
          <w:shd w:val="clear" w:color="auto" w:fill="FFFFFF"/>
          <w:lang w:val="en-US"/>
        </w:rPr>
        <w:t>R&amp;D Management</w:t>
      </w:r>
      <w:r w:rsidRPr="000C1A2C">
        <w:rPr>
          <w:rFonts w:ascii="Times New Roman" w:eastAsia="Calibri" w:hAnsi="Times New Roman" w:cs="Times New Roman"/>
          <w:noProof/>
          <w:sz w:val="24"/>
          <w:szCs w:val="24"/>
          <w:shd w:val="clear" w:color="auto" w:fill="FFFFFF"/>
          <w:lang w:val="en-US"/>
        </w:rPr>
        <w:t>,</w:t>
      </w:r>
      <w:r w:rsidRPr="000C1A2C">
        <w:rPr>
          <w:rFonts w:ascii="Times New Roman" w:eastAsia="Calibri" w:hAnsi="Times New Roman" w:cs="Times New Roman"/>
          <w:i/>
          <w:iCs/>
          <w:noProof/>
          <w:sz w:val="24"/>
          <w:szCs w:val="24"/>
          <w:shd w:val="clear" w:color="auto" w:fill="FFFFFF"/>
          <w:lang w:val="en-US"/>
        </w:rPr>
        <w:t>42</w:t>
      </w:r>
      <w:r w:rsidRPr="000C1A2C">
        <w:rPr>
          <w:rFonts w:ascii="Times New Roman" w:eastAsia="Calibri" w:hAnsi="Times New Roman" w:cs="Times New Roman"/>
          <w:noProof/>
          <w:sz w:val="24"/>
          <w:szCs w:val="24"/>
          <w:shd w:val="clear" w:color="auto" w:fill="FFFFFF"/>
          <w:lang w:val="en-US"/>
        </w:rPr>
        <w:t>(3), pp.254-272.</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LINK, A. N. &amp; SIEGEL, D. S. 2005. University-based technology initiatives: Quantitative and qualitative evidence.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34</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253-257.</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LINK, A. N., SIEGEL, D. S. &amp; BOZEMAN, B. 2007. An empirical analysis of the propensity of academics to engage in informal university technology transfer. </w:t>
      </w:r>
      <w:r w:rsidRPr="000C1A2C">
        <w:rPr>
          <w:rFonts w:ascii="Times New Roman" w:eastAsia="Calibri" w:hAnsi="Times New Roman" w:cs="Times New Roman"/>
          <w:i/>
          <w:noProof/>
          <w:sz w:val="24"/>
          <w:szCs w:val="24"/>
          <w:lang w:val="en-US"/>
        </w:rPr>
        <w:t>Industrial and corporate change,</w:t>
      </w:r>
      <w:r w:rsidRPr="000C1A2C">
        <w:rPr>
          <w:rFonts w:ascii="Times New Roman" w:eastAsia="Calibri" w:hAnsi="Times New Roman" w:cs="Times New Roman"/>
          <w:noProof/>
          <w:sz w:val="24"/>
          <w:szCs w:val="24"/>
          <w:lang w:val="en-US"/>
        </w:rPr>
        <w:t xml:space="preserve"> 16</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641-655.</w:t>
      </w:r>
    </w:p>
    <w:p w:rsidR="00513843" w:rsidRPr="00EE7FC4"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MARTIN, B. 2016. What is Happening to our Universities?. Accessed 9</w:t>
      </w:r>
      <w:r w:rsidRPr="000C1A2C">
        <w:rPr>
          <w:rFonts w:ascii="Times New Roman" w:eastAsia="Calibri" w:hAnsi="Times New Roman" w:cs="Times New Roman"/>
          <w:noProof/>
          <w:sz w:val="24"/>
          <w:szCs w:val="24"/>
          <w:vertAlign w:val="superscript"/>
          <w:lang w:val="en-US"/>
        </w:rPr>
        <w:t>th</w:t>
      </w:r>
      <w:r w:rsidRPr="000C1A2C">
        <w:rPr>
          <w:rFonts w:ascii="Times New Roman" w:eastAsia="Calibri" w:hAnsi="Times New Roman" w:cs="Times New Roman"/>
          <w:noProof/>
          <w:sz w:val="24"/>
          <w:szCs w:val="24"/>
          <w:lang w:val="en-US"/>
        </w:rPr>
        <w:t xml:space="preserve"> August 2016 </w:t>
      </w:r>
      <w:hyperlink r:id="rId17" w:history="1">
        <w:r w:rsidRPr="00EE7FC4">
          <w:rPr>
            <w:rFonts w:ascii="Times New Roman" w:eastAsia="Calibri" w:hAnsi="Times New Roman" w:cs="Times New Roman"/>
            <w:noProof/>
            <w:sz w:val="24"/>
            <w:szCs w:val="24"/>
            <w:lang w:val="en-US"/>
          </w:rPr>
          <w:t>http://papers.ssrn.com/sol3/papers.cfm?abstract_id=2745139</w:t>
        </w:r>
      </w:hyperlink>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MARTINELLI, A., MEYER, M. &amp; VON TUNZELMANN, N. 2008. Becoming an entrepreneurial university? A case study of knowledge exchange relationships and faculty attitudes in a medium-sized, research-oriented university. </w:t>
      </w:r>
      <w:r w:rsidRPr="000C1A2C">
        <w:rPr>
          <w:rFonts w:ascii="Times New Roman" w:eastAsia="Calibri" w:hAnsi="Times New Roman" w:cs="Times New Roman"/>
          <w:i/>
          <w:noProof/>
          <w:sz w:val="24"/>
          <w:szCs w:val="24"/>
          <w:lang w:val="en-US"/>
        </w:rPr>
        <w:t>The Journal of Technology Transfer,</w:t>
      </w:r>
      <w:r w:rsidRPr="000C1A2C">
        <w:rPr>
          <w:rFonts w:ascii="Times New Roman" w:eastAsia="Calibri" w:hAnsi="Times New Roman" w:cs="Times New Roman"/>
          <w:noProof/>
          <w:sz w:val="24"/>
          <w:szCs w:val="24"/>
          <w:lang w:val="en-US"/>
        </w:rPr>
        <w:t xml:space="preserve"> 33</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259-283.</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MCADAM, M., MCADAM, R., GALBRAITH, B. &amp; MILLER, K. 2010. An exploratory study of Principal Investigator roles in UK university Proof-of-Concept processes: an Absorptive Capacity perspective. </w:t>
      </w:r>
      <w:r w:rsidRPr="000C1A2C">
        <w:rPr>
          <w:rFonts w:ascii="Times New Roman" w:eastAsia="Calibri" w:hAnsi="Times New Roman" w:cs="Times New Roman"/>
          <w:i/>
          <w:noProof/>
          <w:sz w:val="24"/>
          <w:szCs w:val="24"/>
          <w:lang w:val="en-US"/>
        </w:rPr>
        <w:t>R&amp;D Management,</w:t>
      </w:r>
      <w:r w:rsidRPr="000C1A2C">
        <w:rPr>
          <w:rFonts w:ascii="Times New Roman" w:eastAsia="Calibri" w:hAnsi="Times New Roman" w:cs="Times New Roman"/>
          <w:noProof/>
          <w:sz w:val="24"/>
          <w:szCs w:val="24"/>
          <w:lang w:val="en-US"/>
        </w:rPr>
        <w:t xml:space="preserve"> 40</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455-473.</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lastRenderedPageBreak/>
        <w:t xml:space="preserve">MCDOUGALL, P.P. and OVIATT, B.M. 1996. New venture internationalisation, strategic change and performance: A follow up study. </w:t>
      </w:r>
      <w:r w:rsidRPr="000C1A2C">
        <w:rPr>
          <w:rFonts w:ascii="Times New Roman" w:eastAsia="Calibri" w:hAnsi="Times New Roman" w:cs="Times New Roman"/>
          <w:i/>
          <w:noProof/>
          <w:sz w:val="24"/>
          <w:szCs w:val="24"/>
          <w:lang w:val="en-US"/>
        </w:rPr>
        <w:t>Journal of Business Venturing</w:t>
      </w:r>
      <w:r w:rsidRPr="000C1A2C">
        <w:rPr>
          <w:rFonts w:ascii="Times New Roman" w:eastAsia="Calibri" w:hAnsi="Times New Roman" w:cs="Times New Roman"/>
          <w:noProof/>
          <w:sz w:val="24"/>
          <w:szCs w:val="24"/>
          <w:lang w:val="en-US"/>
        </w:rPr>
        <w:t>, 11, 23-40.</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MEYER-KRAHMER, F. &amp; SCHMOCH, U. 1998. Science-based Technologies: University-Industry interactions in four fields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27</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835-851.</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MEYER, M. 2003. Academic entrepreneurs or entrepreneurial academics? Research–based ventures and public support mechanisms. </w:t>
      </w:r>
      <w:r w:rsidRPr="000C1A2C">
        <w:rPr>
          <w:rFonts w:ascii="Times New Roman" w:eastAsia="Calibri" w:hAnsi="Times New Roman" w:cs="Times New Roman"/>
          <w:i/>
          <w:noProof/>
          <w:sz w:val="24"/>
          <w:szCs w:val="24"/>
          <w:lang w:val="en-US"/>
        </w:rPr>
        <w:t>R&amp;D Management,</w:t>
      </w:r>
      <w:r w:rsidRPr="000C1A2C">
        <w:rPr>
          <w:rFonts w:ascii="Times New Roman" w:eastAsia="Calibri" w:hAnsi="Times New Roman" w:cs="Times New Roman"/>
          <w:noProof/>
          <w:sz w:val="24"/>
          <w:szCs w:val="24"/>
          <w:lang w:val="en-US"/>
        </w:rPr>
        <w:t xml:space="preserve"> 33</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107-115.</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MILLER, K., MCADAM, M. &amp; MCADAM, R. 2014. The changing university business model: a stakeholder perspective. </w:t>
      </w:r>
      <w:r w:rsidRPr="000C1A2C">
        <w:rPr>
          <w:rFonts w:ascii="Times New Roman" w:eastAsia="Calibri" w:hAnsi="Times New Roman" w:cs="Times New Roman"/>
          <w:i/>
          <w:noProof/>
          <w:sz w:val="24"/>
          <w:szCs w:val="24"/>
          <w:lang w:val="en-US"/>
        </w:rPr>
        <w:t>R and D Management,</w:t>
      </w:r>
      <w:r w:rsidRPr="000C1A2C">
        <w:rPr>
          <w:rFonts w:ascii="Times New Roman" w:eastAsia="Calibri" w:hAnsi="Times New Roman" w:cs="Times New Roman"/>
          <w:noProof/>
          <w:sz w:val="24"/>
          <w:szCs w:val="24"/>
          <w:lang w:val="en-US"/>
        </w:rPr>
        <w:t xml:space="preserve"> 44</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265-287.</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MILLER, K., MCADAM, R., MOFFETT, S., ALEXANDER, A. &amp; PUTHUSSERRY, P. 2016. Knowledge transfer in university quadruple helix ecosystems: an absorptive capacity perspective. </w:t>
      </w:r>
      <w:r w:rsidRPr="000C1A2C">
        <w:rPr>
          <w:rFonts w:ascii="Times New Roman" w:eastAsia="Calibri" w:hAnsi="Times New Roman" w:cs="Times New Roman"/>
          <w:i/>
          <w:noProof/>
          <w:sz w:val="24"/>
          <w:szCs w:val="24"/>
          <w:lang w:val="en-US"/>
        </w:rPr>
        <w:t>R&amp;D Management,</w:t>
      </w:r>
      <w:r w:rsidRPr="000C1A2C">
        <w:rPr>
          <w:rFonts w:ascii="Times New Roman" w:eastAsia="Calibri" w:hAnsi="Times New Roman" w:cs="Times New Roman"/>
          <w:noProof/>
          <w:sz w:val="24"/>
          <w:szCs w:val="24"/>
          <w:lang w:val="en-US"/>
        </w:rPr>
        <w:t xml:space="preserve"> 46</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383-399.</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MITTON, C., ADAIR, C., MCKENZIE, E., PATTEN, S. &amp; PERRY, B. 2007. Knowledge Transfer &amp; Exchange: Review and synthesis of the literature. </w:t>
      </w:r>
      <w:r w:rsidRPr="000C1A2C">
        <w:rPr>
          <w:rFonts w:ascii="Times New Roman" w:eastAsia="Calibri" w:hAnsi="Times New Roman" w:cs="Times New Roman"/>
          <w:i/>
          <w:noProof/>
          <w:sz w:val="24"/>
          <w:szCs w:val="24"/>
          <w:lang w:val="en-US"/>
        </w:rPr>
        <w:t>The Milbank Quarterly,</w:t>
      </w:r>
      <w:r w:rsidRPr="000C1A2C">
        <w:rPr>
          <w:rFonts w:ascii="Times New Roman" w:eastAsia="Calibri" w:hAnsi="Times New Roman" w:cs="Times New Roman"/>
          <w:noProof/>
          <w:sz w:val="24"/>
          <w:szCs w:val="24"/>
          <w:lang w:val="en-US"/>
        </w:rPr>
        <w:t xml:space="preserve"> 85</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729-768.</w:t>
      </w:r>
    </w:p>
    <w:p w:rsidR="00513843" w:rsidRPr="000C1A2C" w:rsidRDefault="00513843" w:rsidP="00513843">
      <w:pPr>
        <w:spacing w:after="0" w:line="240" w:lineRule="auto"/>
        <w:ind w:left="720" w:hanging="720"/>
        <w:rPr>
          <w:rFonts w:ascii="Times New Roman" w:eastAsia="Calibri" w:hAnsi="Times New Roman" w:cs="Times New Roman"/>
          <w:noProof/>
          <w:sz w:val="24"/>
          <w:szCs w:val="24"/>
          <w:shd w:val="clear" w:color="auto" w:fill="FFFFFF"/>
          <w:lang w:val="en-US"/>
        </w:rPr>
      </w:pPr>
      <w:r w:rsidRPr="000C1A2C">
        <w:rPr>
          <w:rFonts w:ascii="Times New Roman" w:eastAsia="Calibri" w:hAnsi="Times New Roman" w:cs="Times New Roman"/>
          <w:noProof/>
          <w:sz w:val="24"/>
          <w:szCs w:val="24"/>
          <w:shd w:val="clear" w:color="auto" w:fill="FFFFFF"/>
          <w:lang w:val="en-US"/>
        </w:rPr>
        <w:t>MOLAS-GALLART, J., SALTER, A., PATEL, P., SCOTT, A. &amp; DURAN, X., 2002. Measuring third stream activities. </w:t>
      </w:r>
      <w:r w:rsidRPr="000C1A2C">
        <w:rPr>
          <w:rFonts w:ascii="Times New Roman" w:eastAsia="Calibri" w:hAnsi="Times New Roman" w:cs="Times New Roman"/>
          <w:i/>
          <w:iCs/>
          <w:noProof/>
          <w:sz w:val="24"/>
          <w:szCs w:val="24"/>
          <w:shd w:val="clear" w:color="auto" w:fill="FFFFFF"/>
          <w:lang w:val="en-US"/>
        </w:rPr>
        <w:t>Final report to the Russell Group of Universities. Brighton: SPRU, University of Sussex</w:t>
      </w:r>
      <w:r w:rsidRPr="000C1A2C">
        <w:rPr>
          <w:rFonts w:ascii="Times New Roman" w:eastAsia="Calibri" w:hAnsi="Times New Roman" w:cs="Times New Roman"/>
          <w:noProof/>
          <w:sz w:val="24"/>
          <w:szCs w:val="24"/>
          <w:shd w:val="clear" w:color="auto" w:fill="FFFFFF"/>
          <w:lang w:val="en-US"/>
        </w:rPr>
        <w:t>.</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MOWERY, D.C., NELSON, R.R., SAMPAT, B.N. &amp; ZIEDONIS, A.A. 2001. The growth of patenting and licensing by U.S. universities: an assessment of the effects of the Bayh Dole act of 1980.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30, 99-119.</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MUSCIO, A. 2010. What drives the university use of technology transfer offices? Evidence from Italy. </w:t>
      </w:r>
      <w:r w:rsidRPr="000C1A2C">
        <w:rPr>
          <w:rFonts w:ascii="Times New Roman" w:eastAsia="Calibri" w:hAnsi="Times New Roman" w:cs="Times New Roman"/>
          <w:i/>
          <w:noProof/>
          <w:sz w:val="24"/>
          <w:szCs w:val="24"/>
          <w:lang w:val="en-US"/>
        </w:rPr>
        <w:t>The Journal of Technology Transfer,</w:t>
      </w:r>
      <w:r w:rsidRPr="000C1A2C">
        <w:rPr>
          <w:rFonts w:ascii="Times New Roman" w:eastAsia="Calibri" w:hAnsi="Times New Roman" w:cs="Times New Roman"/>
          <w:noProof/>
          <w:sz w:val="24"/>
          <w:szCs w:val="24"/>
          <w:lang w:val="en-US"/>
        </w:rPr>
        <w:t xml:space="preserve"> 35</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181-202.</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NEWEY, L. R. &amp; SHULMAN, A. D. 2004. Systemic absorptive capacity: creating early-to-market returns through R&amp;D alliances. </w:t>
      </w:r>
      <w:r w:rsidRPr="000C1A2C">
        <w:rPr>
          <w:rFonts w:ascii="Times New Roman" w:eastAsia="Calibri" w:hAnsi="Times New Roman" w:cs="Times New Roman"/>
          <w:i/>
          <w:noProof/>
          <w:sz w:val="24"/>
          <w:szCs w:val="24"/>
          <w:lang w:val="en-US"/>
        </w:rPr>
        <w:t>R&amp;D Management,</w:t>
      </w:r>
      <w:r w:rsidRPr="000C1A2C">
        <w:rPr>
          <w:rFonts w:ascii="Times New Roman" w:eastAsia="Calibri" w:hAnsi="Times New Roman" w:cs="Times New Roman"/>
          <w:noProof/>
          <w:sz w:val="24"/>
          <w:szCs w:val="24"/>
          <w:lang w:val="en-US"/>
        </w:rPr>
        <w:t xml:space="preserve"> 34</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495-504.</w:t>
      </w:r>
    </w:p>
    <w:p w:rsidR="00513843" w:rsidRPr="000C1A2C" w:rsidRDefault="00EE7FC4" w:rsidP="00513843">
      <w:pPr>
        <w:spacing w:after="0" w:line="240" w:lineRule="auto"/>
        <w:ind w:left="720" w:hanging="720"/>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O’</w:t>
      </w:r>
      <w:r w:rsidR="00513843" w:rsidRPr="000C1A2C">
        <w:rPr>
          <w:rFonts w:ascii="Times New Roman" w:eastAsia="Calibri" w:hAnsi="Times New Roman" w:cs="Times New Roman"/>
          <w:noProof/>
          <w:sz w:val="24"/>
          <w:szCs w:val="24"/>
          <w:lang w:val="en-US"/>
        </w:rPr>
        <w:t xml:space="preserve">SHEA, R., ALLEN, T.J. &amp; O'GORMAN, C. 2004. Universities and technology transfer: A review of academic entrepreneurship literature. </w:t>
      </w:r>
      <w:r w:rsidR="00513843" w:rsidRPr="000C1A2C">
        <w:rPr>
          <w:rFonts w:ascii="Times New Roman" w:eastAsia="Calibri" w:hAnsi="Times New Roman" w:cs="Times New Roman"/>
          <w:i/>
          <w:noProof/>
          <w:sz w:val="24"/>
          <w:szCs w:val="24"/>
          <w:lang w:val="en-US"/>
        </w:rPr>
        <w:t>Irish Journal of Management,</w:t>
      </w:r>
      <w:r w:rsidR="00513843" w:rsidRPr="000C1A2C">
        <w:rPr>
          <w:rFonts w:ascii="Times New Roman" w:eastAsia="Calibri" w:hAnsi="Times New Roman" w:cs="Times New Roman"/>
          <w:noProof/>
          <w:sz w:val="24"/>
          <w:szCs w:val="24"/>
          <w:lang w:val="en-US"/>
        </w:rPr>
        <w:t xml:space="preserve"> 25, 11-29.</w:t>
      </w:r>
    </w:p>
    <w:p w:rsidR="00513843" w:rsidRPr="000C1A2C" w:rsidRDefault="00EE7FC4" w:rsidP="00513843">
      <w:pPr>
        <w:spacing w:after="0" w:line="240" w:lineRule="auto"/>
        <w:ind w:left="720" w:hanging="720"/>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O’</w:t>
      </w:r>
      <w:r w:rsidR="00513843" w:rsidRPr="000C1A2C">
        <w:rPr>
          <w:rFonts w:ascii="Times New Roman" w:eastAsia="Calibri" w:hAnsi="Times New Roman" w:cs="Times New Roman"/>
          <w:noProof/>
          <w:sz w:val="24"/>
          <w:szCs w:val="24"/>
          <w:lang w:val="en-US"/>
        </w:rPr>
        <w:t xml:space="preserve">SHEA, R., ALLEN, T.J., CHEVALIER, A. &amp; ROCHE, F. 2005. Entrepreneurial orientation, technology transfer and spinoff performance of US universities. </w:t>
      </w:r>
      <w:r w:rsidR="00513843" w:rsidRPr="000C1A2C">
        <w:rPr>
          <w:rFonts w:ascii="Times New Roman" w:eastAsia="Calibri" w:hAnsi="Times New Roman" w:cs="Times New Roman"/>
          <w:i/>
          <w:noProof/>
          <w:sz w:val="24"/>
          <w:szCs w:val="24"/>
          <w:lang w:val="en-US"/>
        </w:rPr>
        <w:t>Research Policy</w:t>
      </w:r>
      <w:r w:rsidR="00513843" w:rsidRPr="000C1A2C">
        <w:rPr>
          <w:rFonts w:ascii="Times New Roman" w:eastAsia="Calibri" w:hAnsi="Times New Roman" w:cs="Times New Roman"/>
          <w:noProof/>
          <w:sz w:val="24"/>
          <w:szCs w:val="24"/>
          <w:lang w:val="en-US"/>
        </w:rPr>
        <w:t>, 34, 994-1009.</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O'SHEA, R. P., ALLEN, T. J., MORSE, K. P., O'GORMAN, C. &amp; ROCHE, F. 2007. Delineating the anatomy of an entrepreneurial university: the Massachusetts Institute of Technology experience. </w:t>
      </w:r>
      <w:r w:rsidRPr="000C1A2C">
        <w:rPr>
          <w:rFonts w:ascii="Times New Roman" w:eastAsia="Calibri" w:hAnsi="Times New Roman" w:cs="Times New Roman"/>
          <w:i/>
          <w:noProof/>
          <w:sz w:val="24"/>
          <w:szCs w:val="24"/>
          <w:lang w:val="en-US"/>
        </w:rPr>
        <w:t>R&amp;d Management,</w:t>
      </w:r>
      <w:r w:rsidRPr="000C1A2C">
        <w:rPr>
          <w:rFonts w:ascii="Times New Roman" w:eastAsia="Calibri" w:hAnsi="Times New Roman" w:cs="Times New Roman"/>
          <w:noProof/>
          <w:sz w:val="24"/>
          <w:szCs w:val="24"/>
          <w:lang w:val="en-US"/>
        </w:rPr>
        <w:t xml:space="preserve"> 37</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1-16.</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O’KANE, C., MANGEMATIN, V., GEOGHEGAN, W. &amp; FITZGERALD, C. 2015. University technology transfer offices: The search for identity to build legitimacy.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44</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421-437.</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OECD 2015. </w:t>
      </w:r>
      <w:r w:rsidRPr="000C1A2C">
        <w:rPr>
          <w:rFonts w:ascii="Times New Roman" w:eastAsia="Calibri" w:hAnsi="Times New Roman" w:cs="Times New Roman"/>
          <w:i/>
          <w:noProof/>
          <w:sz w:val="24"/>
          <w:szCs w:val="24"/>
          <w:lang w:val="en-US"/>
        </w:rPr>
        <w:t>Frascati Manual 2015</w:t>
      </w:r>
      <w:r w:rsidRPr="000C1A2C">
        <w:rPr>
          <w:rFonts w:ascii="Times New Roman" w:eastAsia="Calibri" w:hAnsi="Times New Roman" w:cs="Times New Roman"/>
          <w:noProof/>
          <w:sz w:val="24"/>
          <w:szCs w:val="24"/>
          <w:lang w:val="en-US"/>
        </w:rPr>
        <w:t>, OECD Publishing.</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lastRenderedPageBreak/>
        <w:t xml:space="preserve">PERKMANN, M., NEELY, A. &amp; WALSH, K. 2011. How should firms evaluate success in university-industry alliances? A performance measurement system. </w:t>
      </w:r>
      <w:r w:rsidRPr="000C1A2C">
        <w:rPr>
          <w:rFonts w:ascii="Times New Roman" w:eastAsia="Calibri" w:hAnsi="Times New Roman" w:cs="Times New Roman"/>
          <w:i/>
          <w:noProof/>
          <w:sz w:val="24"/>
          <w:szCs w:val="24"/>
          <w:lang w:val="en-US"/>
        </w:rPr>
        <w:t>R&amp;D Management,</w:t>
      </w:r>
      <w:r w:rsidRPr="000C1A2C">
        <w:rPr>
          <w:rFonts w:ascii="Times New Roman" w:eastAsia="Calibri" w:hAnsi="Times New Roman" w:cs="Times New Roman"/>
          <w:noProof/>
          <w:sz w:val="24"/>
          <w:szCs w:val="24"/>
          <w:lang w:val="en-US"/>
        </w:rPr>
        <w:t xml:space="preserve"> 41</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202-216.</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PERKMANN, M., TARTARI, V., MCKELVEY, M., AUTIO, E., BROSTROM, A., D'ESTE, P., FINI, R., GEUNA, A., GRIMALDI, R., HUGHES, A., KRABEL, S., KITSON, M., LLERENA, P., LISSONI, F., SALTER, A. &amp; SOBRERO, M. 2013. Academic engagement and commercialisation: A review of the literature on university-industry relations.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42</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423-442.</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PERKMANN, M. &amp; WALSH, K. 2007. University-industry relationships and open innovation: Towards a research agenda. </w:t>
      </w:r>
      <w:r w:rsidRPr="000C1A2C">
        <w:rPr>
          <w:rFonts w:ascii="Times New Roman" w:eastAsia="Calibri" w:hAnsi="Times New Roman" w:cs="Times New Roman"/>
          <w:i/>
          <w:noProof/>
          <w:sz w:val="24"/>
          <w:szCs w:val="24"/>
          <w:lang w:val="en-US"/>
        </w:rPr>
        <w:t>International Journal of Management Reviews,</w:t>
      </w:r>
      <w:r w:rsidRPr="000C1A2C">
        <w:rPr>
          <w:rFonts w:ascii="Times New Roman" w:eastAsia="Calibri" w:hAnsi="Times New Roman" w:cs="Times New Roman"/>
          <w:noProof/>
          <w:sz w:val="24"/>
          <w:szCs w:val="24"/>
          <w:lang w:val="en-US"/>
        </w:rPr>
        <w:t xml:space="preserve"> 9</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259-280.</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PETRUZZELLI, A. M. 2011. The impact of technological relatedness, prior ties, and geographical distance on university-industry collaborations: A joint-patent analysis. </w:t>
      </w:r>
      <w:r w:rsidRPr="000C1A2C">
        <w:rPr>
          <w:rFonts w:ascii="Times New Roman" w:eastAsia="Calibri" w:hAnsi="Times New Roman" w:cs="Times New Roman"/>
          <w:i/>
          <w:noProof/>
          <w:sz w:val="24"/>
          <w:szCs w:val="24"/>
          <w:lang w:val="en-US"/>
        </w:rPr>
        <w:t>Technovation,</w:t>
      </w:r>
      <w:r w:rsidRPr="000C1A2C">
        <w:rPr>
          <w:rFonts w:ascii="Times New Roman" w:eastAsia="Calibri" w:hAnsi="Times New Roman" w:cs="Times New Roman"/>
          <w:noProof/>
          <w:sz w:val="24"/>
          <w:szCs w:val="24"/>
          <w:lang w:val="en-US"/>
        </w:rPr>
        <w:t xml:space="preserve"> 31</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309-319.</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PHAN, P. &amp; SIEGEL, D. S. 2006. The effectiveness of university technology transfer. </w:t>
      </w:r>
      <w:r w:rsidRPr="000C1A2C">
        <w:rPr>
          <w:rFonts w:ascii="Times New Roman" w:eastAsia="Calibri" w:hAnsi="Times New Roman" w:cs="Times New Roman"/>
          <w:i/>
          <w:noProof/>
          <w:sz w:val="24"/>
          <w:szCs w:val="24"/>
          <w:lang w:val="en-US"/>
        </w:rPr>
        <w:t>Foundations and Trends in Entrepreneurship,</w:t>
      </w:r>
      <w:r w:rsidRPr="000C1A2C">
        <w:rPr>
          <w:rFonts w:ascii="Times New Roman" w:eastAsia="Calibri" w:hAnsi="Times New Roman" w:cs="Times New Roman"/>
          <w:noProof/>
          <w:sz w:val="24"/>
          <w:szCs w:val="24"/>
          <w:lang w:val="en-US"/>
        </w:rPr>
        <w:t xml:space="preserve"> 2.</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PONOMARIOV, B. L. 2008. Effects of university characteristics on scientists’ interactions with the private sector: an exploratory assessment. </w:t>
      </w:r>
      <w:r w:rsidRPr="000C1A2C">
        <w:rPr>
          <w:rFonts w:ascii="Times New Roman" w:eastAsia="Calibri" w:hAnsi="Times New Roman" w:cs="Times New Roman"/>
          <w:i/>
          <w:noProof/>
          <w:sz w:val="24"/>
          <w:szCs w:val="24"/>
          <w:lang w:val="en-US"/>
        </w:rPr>
        <w:t>The Journal of Technology Transfer,</w:t>
      </w:r>
      <w:r w:rsidRPr="000C1A2C">
        <w:rPr>
          <w:rFonts w:ascii="Times New Roman" w:eastAsia="Calibri" w:hAnsi="Times New Roman" w:cs="Times New Roman"/>
          <w:noProof/>
          <w:sz w:val="24"/>
          <w:szCs w:val="24"/>
          <w:lang w:val="en-US"/>
        </w:rPr>
        <w:t xml:space="preserve"> 33</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485-503.</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RAHM, D., KIRKLAND, J. &amp; BOZEMAN, B. 2000. </w:t>
      </w:r>
      <w:r w:rsidRPr="000C1A2C">
        <w:rPr>
          <w:rFonts w:ascii="Times New Roman" w:eastAsia="Calibri" w:hAnsi="Times New Roman" w:cs="Times New Roman"/>
          <w:i/>
          <w:noProof/>
          <w:sz w:val="24"/>
          <w:szCs w:val="24"/>
          <w:lang w:val="en-US"/>
        </w:rPr>
        <w:t>University-Industry R&amp;d Collaboration in the United States, the United Kingdom, and Japan</w:t>
      </w:r>
      <w:r w:rsidRPr="000C1A2C">
        <w:rPr>
          <w:rFonts w:ascii="Times New Roman" w:eastAsia="Calibri" w:hAnsi="Times New Roman" w:cs="Times New Roman"/>
          <w:noProof/>
          <w:sz w:val="24"/>
          <w:szCs w:val="24"/>
          <w:lang w:val="en-US"/>
        </w:rPr>
        <w:t>, Kluwer Academic Publishers.</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RAISCH, S. &amp; BIRKINSHAW, J. 2008. Organizational Ambidexterity: Antecedents, Outcomes, and Moderators. </w:t>
      </w:r>
      <w:r w:rsidRPr="000C1A2C">
        <w:rPr>
          <w:rFonts w:ascii="Times New Roman" w:eastAsia="Calibri" w:hAnsi="Times New Roman" w:cs="Times New Roman"/>
          <w:i/>
          <w:noProof/>
          <w:sz w:val="24"/>
          <w:szCs w:val="24"/>
          <w:lang w:val="en-US"/>
        </w:rPr>
        <w:t>Journal of Management,</w:t>
      </w:r>
      <w:r w:rsidRPr="000C1A2C">
        <w:rPr>
          <w:rFonts w:ascii="Times New Roman" w:eastAsia="Calibri" w:hAnsi="Times New Roman" w:cs="Times New Roman"/>
          <w:noProof/>
          <w:sz w:val="24"/>
          <w:szCs w:val="24"/>
          <w:lang w:val="en-US"/>
        </w:rPr>
        <w:t xml:space="preserve"> 34</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375-409.</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RASMUSSEN, E., MOSEY, S. &amp; WRIGHT, M. 2014. The influence of university departments on the evolution of entrepreneurial competencies in spin-off ventures.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43</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92-106.</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eastAsia="en-GB"/>
        </w:rPr>
      </w:pPr>
      <w:r w:rsidRPr="000C1A2C">
        <w:rPr>
          <w:rFonts w:ascii="Times New Roman" w:eastAsia="Calibri" w:hAnsi="Times New Roman" w:cs="Times New Roman"/>
          <w:noProof/>
          <w:sz w:val="24"/>
          <w:szCs w:val="24"/>
          <w:lang w:val="en-US" w:eastAsia="en-GB"/>
        </w:rPr>
        <w:t>RADOSEVICH, R., 1995. A model for entrepreneurial spin–offs from public technology sources. </w:t>
      </w:r>
      <w:r w:rsidRPr="000C1A2C">
        <w:rPr>
          <w:rFonts w:ascii="Times New Roman" w:eastAsia="Calibri" w:hAnsi="Times New Roman" w:cs="Times New Roman"/>
          <w:i/>
          <w:iCs/>
          <w:noProof/>
          <w:sz w:val="24"/>
          <w:szCs w:val="24"/>
          <w:lang w:val="en-US" w:eastAsia="en-GB"/>
        </w:rPr>
        <w:t>International Journal of Technology Management</w:t>
      </w:r>
      <w:r w:rsidRPr="000C1A2C">
        <w:rPr>
          <w:rFonts w:ascii="Times New Roman" w:eastAsia="Calibri" w:hAnsi="Times New Roman" w:cs="Times New Roman"/>
          <w:noProof/>
          <w:sz w:val="24"/>
          <w:szCs w:val="24"/>
          <w:lang w:val="en-US" w:eastAsia="en-GB"/>
        </w:rPr>
        <w:t>, </w:t>
      </w:r>
      <w:r w:rsidRPr="000C1A2C">
        <w:rPr>
          <w:rFonts w:ascii="Times New Roman" w:eastAsia="Calibri" w:hAnsi="Times New Roman" w:cs="Times New Roman"/>
          <w:i/>
          <w:iCs/>
          <w:noProof/>
          <w:sz w:val="24"/>
          <w:szCs w:val="24"/>
          <w:lang w:val="en-US" w:eastAsia="en-GB"/>
        </w:rPr>
        <w:t>10</w:t>
      </w:r>
      <w:r w:rsidRPr="000C1A2C">
        <w:rPr>
          <w:rFonts w:ascii="Times New Roman" w:eastAsia="Calibri" w:hAnsi="Times New Roman" w:cs="Times New Roman"/>
          <w:noProof/>
          <w:sz w:val="24"/>
          <w:szCs w:val="24"/>
          <w:lang w:val="en-US" w:eastAsia="en-GB"/>
        </w:rPr>
        <w:t>(7-8), pp.879-893.</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ROBINSON, S., LOCKETT, N., BICKNELL, A., FRANCIS-SMYTHE, J. &amp; ARTHUR, J. 2010. Knowledge transfer: de-constructing the entrepreneurial academic. </w:t>
      </w:r>
      <w:r w:rsidRPr="000C1A2C">
        <w:rPr>
          <w:rFonts w:ascii="Times New Roman" w:eastAsia="Calibri" w:hAnsi="Times New Roman" w:cs="Times New Roman"/>
          <w:i/>
          <w:noProof/>
          <w:sz w:val="24"/>
          <w:szCs w:val="24"/>
          <w:lang w:val="en-US"/>
        </w:rPr>
        <w:t>International Journal of Entrepreneurial Behavior &amp; Research,</w:t>
      </w:r>
      <w:r w:rsidRPr="000C1A2C">
        <w:rPr>
          <w:rFonts w:ascii="Times New Roman" w:eastAsia="Calibri" w:hAnsi="Times New Roman" w:cs="Times New Roman"/>
          <w:noProof/>
          <w:sz w:val="24"/>
          <w:szCs w:val="24"/>
          <w:lang w:val="en-US"/>
        </w:rPr>
        <w:t xml:space="preserve"> 16</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485-501.</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ROTHAERMEL, F. T., AGUNG, S. D. &amp; JIANG, L. 2007. University entrepreneurship: a taxonomy of the literature. </w:t>
      </w:r>
      <w:r w:rsidRPr="000C1A2C">
        <w:rPr>
          <w:rFonts w:ascii="Times New Roman" w:eastAsia="Calibri" w:hAnsi="Times New Roman" w:cs="Times New Roman"/>
          <w:i/>
          <w:noProof/>
          <w:sz w:val="24"/>
          <w:szCs w:val="24"/>
          <w:lang w:val="en-US"/>
        </w:rPr>
        <w:t>Industrial and Corporate Change,</w:t>
      </w:r>
      <w:r w:rsidRPr="000C1A2C">
        <w:rPr>
          <w:rFonts w:ascii="Times New Roman" w:eastAsia="Calibri" w:hAnsi="Times New Roman" w:cs="Times New Roman"/>
          <w:noProof/>
          <w:sz w:val="24"/>
          <w:szCs w:val="24"/>
          <w:lang w:val="en-US"/>
        </w:rPr>
        <w:t xml:space="preserve"> 16</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691-791.</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ROTHWELL, R. 1992. Successful industrial innovation: critical factors for the 1990s. </w:t>
      </w:r>
      <w:r w:rsidRPr="000C1A2C">
        <w:rPr>
          <w:rFonts w:ascii="Times New Roman" w:eastAsia="Calibri" w:hAnsi="Times New Roman" w:cs="Times New Roman"/>
          <w:i/>
          <w:noProof/>
          <w:sz w:val="24"/>
          <w:szCs w:val="24"/>
          <w:lang w:val="en-US"/>
        </w:rPr>
        <w:t>R&amp;D Management,</w:t>
      </w:r>
      <w:r w:rsidRPr="000C1A2C">
        <w:rPr>
          <w:rFonts w:ascii="Times New Roman" w:eastAsia="Calibri" w:hAnsi="Times New Roman" w:cs="Times New Roman"/>
          <w:noProof/>
          <w:sz w:val="24"/>
          <w:szCs w:val="24"/>
          <w:lang w:val="en-US"/>
        </w:rPr>
        <w:t xml:space="preserve"> 22</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221-240.</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lastRenderedPageBreak/>
        <w:t xml:space="preserve">SCHARTINGER, D., RAMMER, C., FISCHER, M. &amp; FROHLICH, J. 2002. Knowledge interactions between universities and and industry in Austria: Sectoral patterns and determinants.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31.</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SCHMOCH, U., LICHT, G. &amp; REINHARD, M. 2000. Wissens und Technologietransfer in Deutschland. Stuttgart 2000: Fraunhofer IRB Verlag.</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SHARIFI, H. &amp; LIU, W. 2010. An Exploratory Study of Management of University Knowledge Transfer Offices in the UK. </w:t>
      </w:r>
      <w:r w:rsidRPr="000C1A2C">
        <w:rPr>
          <w:rFonts w:ascii="Times New Roman" w:eastAsia="Calibri" w:hAnsi="Times New Roman" w:cs="Times New Roman"/>
          <w:i/>
          <w:noProof/>
          <w:sz w:val="24"/>
          <w:szCs w:val="24"/>
          <w:lang w:val="en-US"/>
        </w:rPr>
        <w:t>In:</w:t>
      </w:r>
      <w:r w:rsidRPr="000C1A2C">
        <w:rPr>
          <w:rFonts w:ascii="Times New Roman" w:eastAsia="Calibri" w:hAnsi="Times New Roman" w:cs="Times New Roman"/>
          <w:noProof/>
          <w:sz w:val="24"/>
          <w:szCs w:val="24"/>
          <w:lang w:val="en-US"/>
        </w:rPr>
        <w:t xml:space="preserve"> RESEARCH, A. I. O. M. (ed.) </w:t>
      </w:r>
      <w:r w:rsidRPr="000C1A2C">
        <w:rPr>
          <w:rFonts w:ascii="Times New Roman" w:eastAsia="Calibri" w:hAnsi="Times New Roman" w:cs="Times New Roman"/>
          <w:i/>
          <w:noProof/>
          <w:sz w:val="24"/>
          <w:szCs w:val="24"/>
          <w:lang w:val="en-US"/>
        </w:rPr>
        <w:t>Academic Publications.</w:t>
      </w:r>
      <w:r w:rsidRPr="000C1A2C">
        <w:rPr>
          <w:rFonts w:ascii="Times New Roman" w:eastAsia="Calibri" w:hAnsi="Times New Roman" w:cs="Times New Roman"/>
          <w:noProof/>
          <w:sz w:val="24"/>
          <w:szCs w:val="24"/>
          <w:lang w:val="en-US"/>
        </w:rPr>
        <w:t xml:space="preserve"> London: Management School, University of Liverpool.</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SIEGEL, D. S., VEUGELERS, R. &amp; WRIGHT, M. 2007. Technology transfer offices and commercialization of university intellectual property: performance and policy implications. </w:t>
      </w:r>
      <w:r w:rsidRPr="000C1A2C">
        <w:rPr>
          <w:rFonts w:ascii="Times New Roman" w:eastAsia="Calibri" w:hAnsi="Times New Roman" w:cs="Times New Roman"/>
          <w:i/>
          <w:noProof/>
          <w:sz w:val="24"/>
          <w:szCs w:val="24"/>
          <w:lang w:val="en-US"/>
        </w:rPr>
        <w:t>Oxford Review of Economic Policy,</w:t>
      </w:r>
      <w:r w:rsidRPr="000C1A2C">
        <w:rPr>
          <w:rFonts w:ascii="Times New Roman" w:eastAsia="Calibri" w:hAnsi="Times New Roman" w:cs="Times New Roman"/>
          <w:noProof/>
          <w:sz w:val="24"/>
          <w:szCs w:val="24"/>
          <w:lang w:val="en-US"/>
        </w:rPr>
        <w:t xml:space="preserve"> 23</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640-660.</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SIEGEL, D. S., WALDMAN, D. &amp; LINK, A. 2003. Assessing the impact of organizational practices on the relative productivity of university technology transfer offices: an exploratory study. </w:t>
      </w:r>
      <w:r w:rsidRPr="000C1A2C">
        <w:rPr>
          <w:rFonts w:ascii="Times New Roman" w:eastAsia="Calibri" w:hAnsi="Times New Roman" w:cs="Times New Roman"/>
          <w:i/>
          <w:noProof/>
          <w:sz w:val="24"/>
          <w:szCs w:val="24"/>
          <w:lang w:val="en-US"/>
        </w:rPr>
        <w:t>Research policy,</w:t>
      </w:r>
      <w:r w:rsidRPr="000C1A2C">
        <w:rPr>
          <w:rFonts w:ascii="Times New Roman" w:eastAsia="Calibri" w:hAnsi="Times New Roman" w:cs="Times New Roman"/>
          <w:noProof/>
          <w:sz w:val="24"/>
          <w:szCs w:val="24"/>
          <w:lang w:val="en-US"/>
        </w:rPr>
        <w:t xml:space="preserve"> 32</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27-48.</w:t>
      </w:r>
    </w:p>
    <w:p w:rsidR="00513843" w:rsidRPr="000C1A2C" w:rsidRDefault="00513843" w:rsidP="00513843">
      <w:pPr>
        <w:spacing w:after="120" w:line="240" w:lineRule="auto"/>
        <w:ind w:left="709" w:hanging="709"/>
        <w:rPr>
          <w:rFonts w:ascii="Times New Roman" w:eastAsia="Times New Roman" w:hAnsi="Times New Roman" w:cs="Times New Roman"/>
          <w:sz w:val="24"/>
          <w:szCs w:val="24"/>
        </w:rPr>
      </w:pPr>
      <w:r w:rsidRPr="000C1A2C">
        <w:rPr>
          <w:rFonts w:ascii="Times New Roman" w:eastAsia="Times New Roman" w:hAnsi="Times New Roman" w:cs="Times New Roman"/>
          <w:sz w:val="24"/>
          <w:szCs w:val="24"/>
          <w:shd w:val="clear" w:color="auto" w:fill="FFFFFF"/>
        </w:rPr>
        <w:t>SIEGEL, D.S., WALDMAN, D.A., ATWATER, L.E. &amp; LINK, A.N., 2003b. Commercial knowledge transfers from universities to firms: improving the effectiveness of university–industry collaboration. </w:t>
      </w:r>
      <w:r w:rsidRPr="000C1A2C">
        <w:rPr>
          <w:rFonts w:ascii="Times New Roman" w:eastAsia="Times New Roman" w:hAnsi="Times New Roman" w:cs="Times New Roman"/>
          <w:i/>
          <w:iCs/>
          <w:sz w:val="24"/>
          <w:szCs w:val="24"/>
          <w:shd w:val="clear" w:color="auto" w:fill="FFFFFF"/>
        </w:rPr>
        <w:t>The Journal of High Technology Management Research</w:t>
      </w:r>
      <w:r w:rsidRPr="000C1A2C">
        <w:rPr>
          <w:rFonts w:ascii="Times New Roman" w:eastAsia="Times New Roman" w:hAnsi="Times New Roman" w:cs="Times New Roman"/>
          <w:sz w:val="24"/>
          <w:szCs w:val="24"/>
          <w:shd w:val="clear" w:color="auto" w:fill="FFFFFF"/>
        </w:rPr>
        <w:t>, </w:t>
      </w:r>
      <w:r w:rsidRPr="000C1A2C">
        <w:rPr>
          <w:rFonts w:ascii="Times New Roman" w:eastAsia="Times New Roman" w:hAnsi="Times New Roman" w:cs="Times New Roman"/>
          <w:iCs/>
          <w:sz w:val="24"/>
          <w:szCs w:val="24"/>
          <w:shd w:val="clear" w:color="auto" w:fill="FFFFFF"/>
        </w:rPr>
        <w:t>14</w:t>
      </w:r>
      <w:r w:rsidRPr="000C1A2C">
        <w:rPr>
          <w:rFonts w:ascii="Times New Roman" w:eastAsia="Times New Roman" w:hAnsi="Times New Roman" w:cs="Times New Roman"/>
          <w:sz w:val="24"/>
          <w:szCs w:val="24"/>
          <w:shd w:val="clear" w:color="auto" w:fill="FFFFFF"/>
        </w:rPr>
        <w:t>, pp.111-133.</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SLAUGHTER, S. &amp; LESLIE, L. 1997. </w:t>
      </w:r>
      <w:r w:rsidRPr="000C1A2C">
        <w:rPr>
          <w:rFonts w:ascii="Times New Roman" w:eastAsia="Calibri" w:hAnsi="Times New Roman" w:cs="Times New Roman"/>
          <w:i/>
          <w:noProof/>
          <w:sz w:val="24"/>
          <w:szCs w:val="24"/>
          <w:lang w:val="en-US"/>
        </w:rPr>
        <w:t xml:space="preserve">Academic Capitalism: Politics, Policies, and the Entrepreneurial University, </w:t>
      </w:r>
      <w:r w:rsidRPr="000C1A2C">
        <w:rPr>
          <w:rFonts w:ascii="Times New Roman" w:eastAsia="Calibri" w:hAnsi="Times New Roman" w:cs="Times New Roman"/>
          <w:noProof/>
          <w:sz w:val="24"/>
          <w:szCs w:val="24"/>
          <w:lang w:val="en-US"/>
        </w:rPr>
        <w:t>Baltimore, MD, The John Hopkins University Press.</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SMALLBONE, D., KITCHING, JOHN, BLACKBURN, ROBERT, AND MOSAVI, SARA 2015. Anchor institutions and small firms in the UK: A review of literature on anchor institutions and their role in developing management and leadership skills in small firms. UK Commission for Employment and Skills.</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SU, Z., AHLSTROM, D., LI, J. &amp; CHENG, D. 2013. Knowledge creation capability, absorptive capacity, and product innovativeness. </w:t>
      </w:r>
      <w:r w:rsidRPr="000C1A2C">
        <w:rPr>
          <w:rFonts w:ascii="Times New Roman" w:eastAsia="Calibri" w:hAnsi="Times New Roman" w:cs="Times New Roman"/>
          <w:i/>
          <w:noProof/>
          <w:sz w:val="24"/>
          <w:szCs w:val="24"/>
          <w:lang w:val="en-US"/>
        </w:rPr>
        <w:t>R&amp;D Management,</w:t>
      </w:r>
      <w:r w:rsidRPr="000C1A2C">
        <w:rPr>
          <w:rFonts w:ascii="Times New Roman" w:eastAsia="Calibri" w:hAnsi="Times New Roman" w:cs="Times New Roman"/>
          <w:noProof/>
          <w:sz w:val="24"/>
          <w:szCs w:val="24"/>
          <w:lang w:val="en-US"/>
        </w:rPr>
        <w:t xml:space="preserve"> 43</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473-485.</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TORNATZKY, L., WAUGAMAN, P. G. &amp; GRAY, D. O. 2002. Innovation U:New University Roles in a Knowledge Economy. </w:t>
      </w:r>
      <w:r w:rsidRPr="000C1A2C">
        <w:rPr>
          <w:rFonts w:ascii="Times New Roman" w:eastAsia="Calibri" w:hAnsi="Times New Roman" w:cs="Times New Roman"/>
          <w:i/>
          <w:noProof/>
          <w:sz w:val="24"/>
          <w:szCs w:val="24"/>
          <w:lang w:val="en-US"/>
        </w:rPr>
        <w:t>In:</w:t>
      </w:r>
      <w:r w:rsidRPr="000C1A2C">
        <w:rPr>
          <w:rFonts w:ascii="Times New Roman" w:eastAsia="Calibri" w:hAnsi="Times New Roman" w:cs="Times New Roman"/>
          <w:noProof/>
          <w:sz w:val="24"/>
          <w:szCs w:val="24"/>
          <w:lang w:val="en-US"/>
        </w:rPr>
        <w:t xml:space="preserve"> COUNCIL, S. T. (ed.).</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TRANFIELD, D., DENYER, D. &amp; SMART, P. 2003. Towards a methodology for developing evidence-informed management knowledge by means of systematic review.</w:t>
      </w:r>
      <w:r w:rsidRPr="000C1A2C">
        <w:rPr>
          <w:rFonts w:ascii="Times New Roman" w:eastAsia="Calibri" w:hAnsi="Times New Roman" w:cs="Times New Roman"/>
          <w:i/>
          <w:noProof/>
          <w:sz w:val="24"/>
          <w:szCs w:val="24"/>
          <w:lang w:val="en-US"/>
        </w:rPr>
        <w:t xml:space="preserve"> British Journal of Management,</w:t>
      </w:r>
      <w:r w:rsidRPr="000C1A2C">
        <w:rPr>
          <w:rFonts w:ascii="Times New Roman" w:eastAsia="Calibri" w:hAnsi="Times New Roman" w:cs="Times New Roman"/>
          <w:noProof/>
          <w:sz w:val="24"/>
          <w:szCs w:val="24"/>
          <w:lang w:val="en-US"/>
        </w:rPr>
        <w:t xml:space="preserve"> 14</w:t>
      </w:r>
      <w:r w:rsidRPr="000C1A2C">
        <w:rPr>
          <w:rFonts w:ascii="Times New Roman" w:eastAsia="Calibri" w:hAnsi="Times New Roman" w:cs="Times New Roman"/>
          <w:b/>
          <w:noProof/>
          <w:sz w:val="24"/>
          <w:szCs w:val="24"/>
          <w:lang w:val="en-US"/>
        </w:rPr>
        <w:t>,</w:t>
      </w:r>
      <w:r w:rsidRPr="000C1A2C">
        <w:rPr>
          <w:rFonts w:ascii="Times New Roman" w:eastAsia="Calibri" w:hAnsi="Times New Roman" w:cs="Times New Roman"/>
          <w:noProof/>
          <w:sz w:val="24"/>
          <w:szCs w:val="24"/>
          <w:lang w:val="en-US"/>
        </w:rPr>
        <w:t xml:space="preserve"> 207-222.</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VENKATARAMAN, N. &amp; TANRIVERDI, H. (eds.) 2004. </w:t>
      </w:r>
      <w:r w:rsidRPr="000C1A2C">
        <w:rPr>
          <w:rFonts w:ascii="Times New Roman" w:eastAsia="Calibri" w:hAnsi="Times New Roman" w:cs="Times New Roman"/>
          <w:i/>
          <w:noProof/>
          <w:sz w:val="24"/>
          <w:szCs w:val="24"/>
          <w:lang w:val="en-US"/>
        </w:rPr>
        <w:t>Reflecting Knowledge in Strategy Research: Conceptual Issues and Methodological Challenges</w:t>
      </w:r>
      <w:r w:rsidRPr="000C1A2C">
        <w:rPr>
          <w:rFonts w:ascii="Times New Roman" w:eastAsia="Calibri" w:hAnsi="Times New Roman" w:cs="Times New Roman"/>
          <w:noProof/>
          <w:sz w:val="24"/>
          <w:szCs w:val="24"/>
          <w:lang w:val="en-US"/>
        </w:rPr>
        <w:t>: Elsevier.</w:t>
      </w:r>
    </w:p>
    <w:p w:rsidR="00513843" w:rsidRPr="000C1A2C" w:rsidRDefault="00513843" w:rsidP="00513843">
      <w:pPr>
        <w:spacing w:after="0"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WILSON, T. 2012. A Review of Business-University Collaboration. </w:t>
      </w:r>
      <w:r w:rsidRPr="000C1A2C">
        <w:rPr>
          <w:rFonts w:ascii="Times New Roman" w:eastAsia="Calibri" w:hAnsi="Times New Roman" w:cs="Times New Roman"/>
          <w:i/>
          <w:noProof/>
          <w:sz w:val="24"/>
          <w:szCs w:val="24"/>
          <w:lang w:val="en-US"/>
        </w:rPr>
        <w:t>In:</w:t>
      </w:r>
      <w:r w:rsidRPr="000C1A2C">
        <w:rPr>
          <w:rFonts w:ascii="Times New Roman" w:eastAsia="Calibri" w:hAnsi="Times New Roman" w:cs="Times New Roman"/>
          <w:noProof/>
          <w:sz w:val="24"/>
          <w:szCs w:val="24"/>
          <w:lang w:val="en-US"/>
        </w:rPr>
        <w:t xml:space="preserve"> DEPARTMENT FOR BUSINESS, I. S. (ed.). London.</w:t>
      </w:r>
    </w:p>
    <w:p w:rsidR="00C14586" w:rsidRPr="000C1A2C" w:rsidRDefault="00513843" w:rsidP="00C14586">
      <w:pPr>
        <w:spacing w:line="240" w:lineRule="auto"/>
        <w:ind w:left="720" w:hanging="720"/>
        <w:rPr>
          <w:rFonts w:ascii="Times New Roman" w:eastAsia="Calibri" w:hAnsi="Times New Roman" w:cs="Times New Roman"/>
          <w:noProof/>
          <w:sz w:val="24"/>
          <w:szCs w:val="24"/>
          <w:lang w:val="en-US"/>
        </w:rPr>
      </w:pPr>
      <w:r w:rsidRPr="000C1A2C">
        <w:rPr>
          <w:rFonts w:ascii="Times New Roman" w:eastAsia="Calibri" w:hAnsi="Times New Roman" w:cs="Times New Roman"/>
          <w:noProof/>
          <w:sz w:val="24"/>
          <w:szCs w:val="24"/>
          <w:lang w:val="en-US"/>
        </w:rPr>
        <w:t xml:space="preserve">WRIGHT, M. 2014. Academic entrepreneurship, technology transfer and society: where next? </w:t>
      </w:r>
      <w:r w:rsidRPr="000C1A2C">
        <w:rPr>
          <w:rFonts w:ascii="Times New Roman" w:eastAsia="Calibri" w:hAnsi="Times New Roman" w:cs="Times New Roman"/>
          <w:i/>
          <w:noProof/>
          <w:sz w:val="24"/>
          <w:szCs w:val="24"/>
          <w:lang w:val="en-US"/>
        </w:rPr>
        <w:t>The Journal of Technology Transfer,</w:t>
      </w:r>
      <w:r w:rsidRPr="000C1A2C">
        <w:rPr>
          <w:rFonts w:ascii="Times New Roman" w:eastAsia="Calibri" w:hAnsi="Times New Roman" w:cs="Times New Roman"/>
          <w:noProof/>
          <w:sz w:val="24"/>
          <w:szCs w:val="24"/>
          <w:lang w:val="en-US"/>
        </w:rPr>
        <w:t xml:space="preserve"> 39</w:t>
      </w:r>
      <w:r w:rsidRPr="000C1A2C">
        <w:rPr>
          <w:rFonts w:ascii="Times New Roman" w:eastAsia="Calibri" w:hAnsi="Times New Roman" w:cs="Times New Roman"/>
          <w:b/>
          <w:noProof/>
          <w:sz w:val="24"/>
          <w:szCs w:val="24"/>
          <w:lang w:val="en-US"/>
        </w:rPr>
        <w:t>,</w:t>
      </w:r>
      <w:r w:rsidR="00C14586" w:rsidRPr="000C1A2C">
        <w:rPr>
          <w:rFonts w:ascii="Times New Roman" w:eastAsia="Calibri" w:hAnsi="Times New Roman" w:cs="Times New Roman"/>
          <w:noProof/>
          <w:sz w:val="24"/>
          <w:szCs w:val="24"/>
          <w:lang w:val="en-US"/>
        </w:rPr>
        <w:t xml:space="preserve"> 322-334.</w:t>
      </w: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p w:rsidR="00C14586" w:rsidRPr="000C1A2C" w:rsidRDefault="00C14586" w:rsidP="00C14586">
      <w:pPr>
        <w:spacing w:line="240" w:lineRule="auto"/>
        <w:ind w:left="720" w:hanging="720"/>
        <w:rPr>
          <w:rFonts w:ascii="Times New Roman" w:eastAsia="Calibri" w:hAnsi="Times New Roman" w:cs="Times New Roman"/>
          <w:noProof/>
          <w:sz w:val="24"/>
          <w:szCs w:val="24"/>
          <w:lang w:val="en-US"/>
        </w:rPr>
      </w:pPr>
    </w:p>
    <w:tbl>
      <w:tblPr>
        <w:tblpPr w:leftFromText="180" w:rightFromText="180" w:bottomFromText="160" w:vertAnchor="text" w:horzAnchor="margin" w:tblpY="15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70"/>
        <w:gridCol w:w="670"/>
        <w:gridCol w:w="670"/>
        <w:gridCol w:w="671"/>
        <w:gridCol w:w="670"/>
        <w:gridCol w:w="671"/>
        <w:gridCol w:w="355"/>
        <w:gridCol w:w="273"/>
        <w:gridCol w:w="1065"/>
        <w:gridCol w:w="670"/>
        <w:gridCol w:w="671"/>
        <w:gridCol w:w="670"/>
        <w:gridCol w:w="813"/>
      </w:tblGrid>
      <w:tr w:rsidR="000C1A2C" w:rsidRPr="000C1A2C" w:rsidTr="00C14586">
        <w:trPr>
          <w:cantSplit/>
          <w:trHeight w:val="281"/>
        </w:trPr>
        <w:tc>
          <w:tcPr>
            <w:tcW w:w="9209" w:type="dxa"/>
            <w:gridSpan w:val="14"/>
            <w:tcBorders>
              <w:top w:val="single" w:sz="4" w:space="0" w:color="auto"/>
              <w:left w:val="single" w:sz="4" w:space="0" w:color="auto"/>
              <w:bottom w:val="single" w:sz="4" w:space="0" w:color="auto"/>
              <w:right w:val="single" w:sz="4" w:space="0" w:color="auto"/>
            </w:tcBorders>
            <w:vAlign w:val="center"/>
            <w:hideMark/>
          </w:tcPr>
          <w:p w:rsidR="00C14586" w:rsidRPr="000C1A2C" w:rsidRDefault="00C14586">
            <w:pPr>
              <w:spacing w:line="256" w:lineRule="auto"/>
              <w:jc w:val="center"/>
              <w:rPr>
                <w:rFonts w:ascii="Times New Roman" w:eastAsia="Calibri" w:hAnsi="Times New Roman"/>
                <w:b/>
                <w:smallCaps/>
                <w:sz w:val="20"/>
                <w:szCs w:val="20"/>
              </w:rPr>
            </w:pPr>
            <w:r w:rsidRPr="000C1A2C">
              <w:rPr>
                <w:rFonts w:ascii="Times New Roman" w:eastAsia="Calibri" w:hAnsi="Times New Roman"/>
                <w:b/>
                <w:smallCaps/>
                <w:sz w:val="20"/>
              </w:rPr>
              <w:t xml:space="preserve">Channels of Knowledge Transfer </w:t>
            </w:r>
            <w:r w:rsidRPr="000C1A2C">
              <w:rPr>
                <w:rFonts w:ascii="Times New Roman" w:eastAsia="Calibri" w:hAnsi="Times New Roman"/>
                <w:smallCaps/>
                <w:sz w:val="20"/>
              </w:rPr>
              <w:t>(c.f. Alexander &amp; Childe, 2013)</w:t>
            </w:r>
          </w:p>
        </w:tc>
      </w:tr>
      <w:tr w:rsidR="000C1A2C" w:rsidRPr="000C1A2C" w:rsidTr="00C14586">
        <w:trPr>
          <w:cantSplit/>
          <w:trHeight w:val="1691"/>
        </w:trPr>
        <w:tc>
          <w:tcPr>
            <w:tcW w:w="670" w:type="dxa"/>
            <w:tcBorders>
              <w:top w:val="single" w:sz="4" w:space="0" w:color="auto"/>
              <w:left w:val="single" w:sz="4" w:space="0" w:color="auto"/>
              <w:bottom w:val="single" w:sz="4" w:space="0" w:color="auto"/>
              <w:right w:val="single" w:sz="4" w:space="0" w:color="auto"/>
            </w:tcBorders>
            <w:textDirection w:val="btLr"/>
            <w:vAlign w:val="center"/>
            <w:hideMark/>
          </w:tcPr>
          <w:p w:rsidR="00C14586" w:rsidRPr="000C1A2C" w:rsidRDefault="00C14586">
            <w:pPr>
              <w:spacing w:line="256" w:lineRule="auto"/>
              <w:ind w:left="113" w:right="113"/>
              <w:jc w:val="center"/>
              <w:rPr>
                <w:rFonts w:ascii="Times New Roman" w:eastAsia="Calibri" w:hAnsi="Times New Roman"/>
                <w:smallCaps/>
                <w:sz w:val="20"/>
              </w:rPr>
            </w:pPr>
            <w:r w:rsidRPr="000C1A2C">
              <w:rPr>
                <w:rFonts w:ascii="Times New Roman" w:eastAsia="Calibri" w:hAnsi="Times New Roman"/>
                <w:smallCaps/>
                <w:sz w:val="20"/>
              </w:rPr>
              <w:lastRenderedPageBreak/>
              <w:t>Networking</w:t>
            </w:r>
          </w:p>
        </w:tc>
        <w:tc>
          <w:tcPr>
            <w:tcW w:w="670" w:type="dxa"/>
            <w:tcBorders>
              <w:top w:val="single" w:sz="4" w:space="0" w:color="auto"/>
              <w:left w:val="single" w:sz="4" w:space="0" w:color="auto"/>
              <w:bottom w:val="single" w:sz="4" w:space="0" w:color="auto"/>
              <w:right w:val="single" w:sz="4" w:space="0" w:color="auto"/>
            </w:tcBorders>
            <w:textDirection w:val="btLr"/>
            <w:vAlign w:val="center"/>
            <w:hideMark/>
          </w:tcPr>
          <w:p w:rsidR="00C14586" w:rsidRPr="000C1A2C" w:rsidRDefault="00C14586">
            <w:pPr>
              <w:spacing w:line="256" w:lineRule="auto"/>
              <w:ind w:left="113" w:right="113"/>
              <w:jc w:val="center"/>
              <w:rPr>
                <w:rFonts w:ascii="Times New Roman" w:eastAsia="Calibri" w:hAnsi="Times New Roman"/>
                <w:smallCaps/>
                <w:sz w:val="20"/>
              </w:rPr>
            </w:pPr>
            <w:r w:rsidRPr="000C1A2C">
              <w:rPr>
                <w:rFonts w:ascii="Times New Roman" w:eastAsia="Calibri" w:hAnsi="Times New Roman"/>
                <w:smallCaps/>
                <w:sz w:val="20"/>
              </w:rPr>
              <w:t>Joint Industry Conference</w:t>
            </w:r>
          </w:p>
        </w:tc>
        <w:tc>
          <w:tcPr>
            <w:tcW w:w="670" w:type="dxa"/>
            <w:tcBorders>
              <w:top w:val="single" w:sz="4" w:space="0" w:color="auto"/>
              <w:left w:val="single" w:sz="4" w:space="0" w:color="auto"/>
              <w:bottom w:val="single" w:sz="4" w:space="0" w:color="auto"/>
              <w:right w:val="single" w:sz="4" w:space="0" w:color="auto"/>
            </w:tcBorders>
            <w:textDirection w:val="btLr"/>
            <w:vAlign w:val="center"/>
            <w:hideMark/>
          </w:tcPr>
          <w:p w:rsidR="00C14586" w:rsidRPr="000C1A2C" w:rsidRDefault="00C14586">
            <w:pPr>
              <w:spacing w:line="256" w:lineRule="auto"/>
              <w:ind w:left="113" w:right="113"/>
              <w:jc w:val="center"/>
              <w:rPr>
                <w:rFonts w:ascii="Times New Roman" w:eastAsia="Calibri" w:hAnsi="Times New Roman"/>
                <w:smallCaps/>
                <w:sz w:val="20"/>
              </w:rPr>
            </w:pPr>
            <w:r w:rsidRPr="000C1A2C">
              <w:rPr>
                <w:rFonts w:ascii="Times New Roman" w:eastAsia="Calibri" w:hAnsi="Times New Roman"/>
                <w:smallCaps/>
                <w:sz w:val="20"/>
              </w:rPr>
              <w:t>Joint Journal Publication</w:t>
            </w:r>
          </w:p>
        </w:tc>
        <w:tc>
          <w:tcPr>
            <w:tcW w:w="670" w:type="dxa"/>
            <w:tcBorders>
              <w:top w:val="single" w:sz="4" w:space="0" w:color="auto"/>
              <w:left w:val="single" w:sz="4" w:space="0" w:color="auto"/>
              <w:bottom w:val="single" w:sz="4" w:space="0" w:color="auto"/>
              <w:right w:val="single" w:sz="4" w:space="0" w:color="auto"/>
            </w:tcBorders>
            <w:textDirection w:val="btLr"/>
            <w:vAlign w:val="center"/>
            <w:hideMark/>
          </w:tcPr>
          <w:p w:rsidR="00C14586" w:rsidRPr="000C1A2C" w:rsidRDefault="00C14586">
            <w:pPr>
              <w:spacing w:line="256" w:lineRule="auto"/>
              <w:ind w:left="113" w:right="113"/>
              <w:jc w:val="center"/>
              <w:rPr>
                <w:rFonts w:ascii="Times New Roman" w:eastAsia="Calibri" w:hAnsi="Times New Roman"/>
                <w:smallCaps/>
                <w:sz w:val="20"/>
              </w:rPr>
            </w:pPr>
            <w:r w:rsidRPr="000C1A2C">
              <w:rPr>
                <w:rFonts w:ascii="Times New Roman" w:eastAsia="Calibri" w:hAnsi="Times New Roman"/>
                <w:smallCaps/>
                <w:sz w:val="20"/>
              </w:rPr>
              <w:t>Joint Supervision</w:t>
            </w:r>
          </w:p>
        </w:tc>
        <w:tc>
          <w:tcPr>
            <w:tcW w:w="671" w:type="dxa"/>
            <w:tcBorders>
              <w:top w:val="single" w:sz="4" w:space="0" w:color="auto"/>
              <w:left w:val="single" w:sz="4" w:space="0" w:color="auto"/>
              <w:bottom w:val="single" w:sz="4" w:space="0" w:color="auto"/>
              <w:right w:val="single" w:sz="4" w:space="0" w:color="auto"/>
            </w:tcBorders>
            <w:textDirection w:val="btLr"/>
            <w:vAlign w:val="center"/>
            <w:hideMark/>
          </w:tcPr>
          <w:p w:rsidR="00C14586" w:rsidRPr="000C1A2C" w:rsidRDefault="00C14586">
            <w:pPr>
              <w:spacing w:line="256" w:lineRule="auto"/>
              <w:ind w:left="113" w:right="113"/>
              <w:jc w:val="center"/>
              <w:rPr>
                <w:rFonts w:ascii="Times New Roman" w:eastAsia="Calibri" w:hAnsi="Times New Roman"/>
                <w:smallCaps/>
                <w:sz w:val="20"/>
              </w:rPr>
            </w:pPr>
            <w:r w:rsidRPr="000C1A2C">
              <w:rPr>
                <w:rFonts w:ascii="Times New Roman" w:eastAsia="Calibri" w:hAnsi="Times New Roman"/>
                <w:smallCaps/>
                <w:sz w:val="20"/>
              </w:rPr>
              <w:t>Grad. / Student Projects</w:t>
            </w:r>
          </w:p>
        </w:tc>
        <w:tc>
          <w:tcPr>
            <w:tcW w:w="670" w:type="dxa"/>
            <w:tcBorders>
              <w:top w:val="single" w:sz="4" w:space="0" w:color="auto"/>
              <w:left w:val="single" w:sz="4" w:space="0" w:color="auto"/>
              <w:bottom w:val="single" w:sz="4" w:space="0" w:color="auto"/>
              <w:right w:val="single" w:sz="4" w:space="0" w:color="auto"/>
            </w:tcBorders>
            <w:textDirection w:val="btLr"/>
            <w:vAlign w:val="center"/>
            <w:hideMark/>
          </w:tcPr>
          <w:p w:rsidR="00C14586" w:rsidRPr="000C1A2C" w:rsidRDefault="00C14586">
            <w:pPr>
              <w:spacing w:line="256" w:lineRule="auto"/>
              <w:ind w:left="113" w:right="113"/>
              <w:jc w:val="center"/>
              <w:rPr>
                <w:rFonts w:ascii="Times New Roman" w:eastAsia="Calibri" w:hAnsi="Times New Roman"/>
                <w:smallCaps/>
                <w:sz w:val="20"/>
              </w:rPr>
            </w:pPr>
            <w:r w:rsidRPr="000C1A2C">
              <w:rPr>
                <w:rFonts w:ascii="Times New Roman" w:eastAsia="Calibri" w:hAnsi="Times New Roman"/>
                <w:smallCaps/>
                <w:sz w:val="20"/>
              </w:rPr>
              <w:t>Secondment</w:t>
            </w:r>
          </w:p>
        </w:tc>
        <w:tc>
          <w:tcPr>
            <w:tcW w:w="671" w:type="dxa"/>
            <w:tcBorders>
              <w:top w:val="single" w:sz="4" w:space="0" w:color="auto"/>
              <w:left w:val="single" w:sz="4" w:space="0" w:color="auto"/>
              <w:bottom w:val="single" w:sz="4" w:space="0" w:color="auto"/>
              <w:right w:val="single" w:sz="4" w:space="0" w:color="auto"/>
            </w:tcBorders>
            <w:textDirection w:val="btLr"/>
            <w:vAlign w:val="center"/>
            <w:hideMark/>
          </w:tcPr>
          <w:p w:rsidR="00C14586" w:rsidRPr="000C1A2C" w:rsidRDefault="00C14586">
            <w:pPr>
              <w:spacing w:line="256" w:lineRule="auto"/>
              <w:ind w:left="113" w:right="113"/>
              <w:jc w:val="center"/>
              <w:rPr>
                <w:rFonts w:ascii="Times New Roman" w:eastAsia="Calibri" w:hAnsi="Times New Roman"/>
                <w:smallCaps/>
                <w:sz w:val="20"/>
              </w:rPr>
            </w:pPr>
            <w:r w:rsidRPr="000C1A2C">
              <w:rPr>
                <w:rFonts w:ascii="Times New Roman" w:eastAsia="Calibri" w:hAnsi="Times New Roman"/>
                <w:smallCaps/>
                <w:sz w:val="20"/>
              </w:rPr>
              <w:t>Executive Education</w:t>
            </w:r>
          </w:p>
        </w:tc>
        <w:tc>
          <w:tcPr>
            <w:tcW w:w="62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14586" w:rsidRPr="000C1A2C" w:rsidRDefault="00C14586">
            <w:pPr>
              <w:spacing w:line="256" w:lineRule="auto"/>
              <w:ind w:left="113" w:right="113"/>
              <w:jc w:val="center"/>
              <w:rPr>
                <w:rFonts w:ascii="Times New Roman" w:eastAsia="Calibri" w:hAnsi="Times New Roman"/>
                <w:smallCaps/>
                <w:sz w:val="20"/>
              </w:rPr>
            </w:pPr>
            <w:r w:rsidRPr="000C1A2C">
              <w:rPr>
                <w:rFonts w:ascii="Times New Roman" w:eastAsia="Calibri" w:hAnsi="Times New Roman"/>
                <w:smallCaps/>
                <w:sz w:val="20"/>
              </w:rPr>
              <w:t>Collaborative Research</w:t>
            </w:r>
          </w:p>
        </w:tc>
        <w:tc>
          <w:tcPr>
            <w:tcW w:w="1065" w:type="dxa"/>
            <w:tcBorders>
              <w:top w:val="single" w:sz="4" w:space="0" w:color="auto"/>
              <w:left w:val="single" w:sz="4" w:space="0" w:color="auto"/>
              <w:bottom w:val="single" w:sz="4" w:space="0" w:color="auto"/>
              <w:right w:val="single" w:sz="4" w:space="0" w:color="auto"/>
            </w:tcBorders>
            <w:textDirection w:val="btLr"/>
            <w:vAlign w:val="center"/>
            <w:hideMark/>
          </w:tcPr>
          <w:p w:rsidR="00C14586" w:rsidRPr="000C1A2C" w:rsidRDefault="00C14586">
            <w:pPr>
              <w:spacing w:line="256" w:lineRule="auto"/>
              <w:ind w:left="113" w:right="113"/>
              <w:jc w:val="center"/>
              <w:rPr>
                <w:rFonts w:ascii="Times New Roman" w:eastAsia="Calibri" w:hAnsi="Times New Roman"/>
                <w:smallCaps/>
                <w:sz w:val="20"/>
              </w:rPr>
            </w:pPr>
            <w:r w:rsidRPr="000C1A2C">
              <w:rPr>
                <w:rFonts w:ascii="Times New Roman" w:eastAsia="Calibri" w:hAnsi="Times New Roman"/>
                <w:smallCaps/>
                <w:sz w:val="20"/>
              </w:rPr>
              <w:t>Contract Res. &amp; Consultancy</w:t>
            </w:r>
          </w:p>
        </w:tc>
        <w:tc>
          <w:tcPr>
            <w:tcW w:w="670" w:type="dxa"/>
            <w:tcBorders>
              <w:top w:val="single" w:sz="4" w:space="0" w:color="auto"/>
              <w:left w:val="single" w:sz="4" w:space="0" w:color="auto"/>
              <w:bottom w:val="single" w:sz="4" w:space="0" w:color="auto"/>
              <w:right w:val="single" w:sz="4" w:space="0" w:color="auto"/>
            </w:tcBorders>
            <w:textDirection w:val="btLr"/>
            <w:vAlign w:val="center"/>
            <w:hideMark/>
          </w:tcPr>
          <w:p w:rsidR="00C14586" w:rsidRPr="000C1A2C" w:rsidRDefault="00C14586">
            <w:pPr>
              <w:spacing w:line="256" w:lineRule="auto"/>
              <w:ind w:left="113" w:right="113"/>
              <w:jc w:val="center"/>
              <w:rPr>
                <w:rFonts w:ascii="Times New Roman" w:eastAsia="Calibri" w:hAnsi="Times New Roman"/>
                <w:smallCaps/>
                <w:sz w:val="20"/>
              </w:rPr>
            </w:pPr>
            <w:r w:rsidRPr="000C1A2C">
              <w:rPr>
                <w:rFonts w:ascii="Times New Roman" w:eastAsia="Calibri" w:hAnsi="Times New Roman"/>
                <w:smallCaps/>
                <w:sz w:val="20"/>
              </w:rPr>
              <w:t>Shared Facilities</w:t>
            </w:r>
          </w:p>
        </w:tc>
        <w:tc>
          <w:tcPr>
            <w:tcW w:w="671" w:type="dxa"/>
            <w:tcBorders>
              <w:top w:val="single" w:sz="4" w:space="0" w:color="auto"/>
              <w:left w:val="single" w:sz="4" w:space="0" w:color="auto"/>
              <w:bottom w:val="single" w:sz="4" w:space="0" w:color="auto"/>
              <w:right w:val="single" w:sz="4" w:space="0" w:color="auto"/>
            </w:tcBorders>
            <w:textDirection w:val="btLr"/>
            <w:vAlign w:val="center"/>
            <w:hideMark/>
          </w:tcPr>
          <w:p w:rsidR="00C14586" w:rsidRPr="000C1A2C" w:rsidRDefault="00C14586">
            <w:pPr>
              <w:spacing w:line="256" w:lineRule="auto"/>
              <w:ind w:left="113" w:right="113"/>
              <w:jc w:val="center"/>
              <w:rPr>
                <w:rFonts w:ascii="Times New Roman" w:eastAsia="Calibri" w:hAnsi="Times New Roman"/>
                <w:smallCaps/>
                <w:sz w:val="20"/>
              </w:rPr>
            </w:pPr>
            <w:r w:rsidRPr="000C1A2C">
              <w:rPr>
                <w:rFonts w:ascii="Times New Roman" w:eastAsia="Calibri" w:hAnsi="Times New Roman"/>
                <w:smallCaps/>
                <w:sz w:val="20"/>
              </w:rPr>
              <w:t>Joint Venture</w:t>
            </w:r>
          </w:p>
        </w:tc>
        <w:tc>
          <w:tcPr>
            <w:tcW w:w="670" w:type="dxa"/>
            <w:tcBorders>
              <w:top w:val="single" w:sz="4" w:space="0" w:color="auto"/>
              <w:left w:val="single" w:sz="4" w:space="0" w:color="auto"/>
              <w:bottom w:val="single" w:sz="4" w:space="0" w:color="auto"/>
              <w:right w:val="single" w:sz="4" w:space="0" w:color="auto"/>
            </w:tcBorders>
            <w:textDirection w:val="btLr"/>
            <w:vAlign w:val="center"/>
            <w:hideMark/>
          </w:tcPr>
          <w:p w:rsidR="00C14586" w:rsidRPr="000C1A2C" w:rsidRDefault="00C14586">
            <w:pPr>
              <w:spacing w:line="256" w:lineRule="auto"/>
              <w:ind w:left="113" w:right="113"/>
              <w:jc w:val="center"/>
              <w:rPr>
                <w:rFonts w:ascii="Times New Roman" w:eastAsia="Calibri" w:hAnsi="Times New Roman"/>
                <w:smallCaps/>
                <w:sz w:val="20"/>
              </w:rPr>
            </w:pPr>
            <w:r w:rsidRPr="000C1A2C">
              <w:rPr>
                <w:rFonts w:ascii="Times New Roman" w:eastAsia="Calibri" w:hAnsi="Times New Roman"/>
                <w:smallCaps/>
                <w:sz w:val="20"/>
              </w:rPr>
              <w:t>Patent &amp; Licenses</w:t>
            </w:r>
          </w:p>
        </w:tc>
        <w:tc>
          <w:tcPr>
            <w:tcW w:w="813" w:type="dxa"/>
            <w:tcBorders>
              <w:top w:val="single" w:sz="4" w:space="0" w:color="auto"/>
              <w:left w:val="single" w:sz="4" w:space="0" w:color="auto"/>
              <w:bottom w:val="single" w:sz="4" w:space="0" w:color="auto"/>
              <w:right w:val="single" w:sz="4" w:space="0" w:color="auto"/>
            </w:tcBorders>
            <w:textDirection w:val="btLr"/>
            <w:vAlign w:val="center"/>
            <w:hideMark/>
          </w:tcPr>
          <w:p w:rsidR="00C14586" w:rsidRPr="000C1A2C" w:rsidRDefault="00C14586">
            <w:pPr>
              <w:spacing w:line="256" w:lineRule="auto"/>
              <w:ind w:left="113" w:right="113"/>
              <w:jc w:val="center"/>
              <w:rPr>
                <w:rFonts w:ascii="Times New Roman" w:eastAsia="Calibri" w:hAnsi="Times New Roman"/>
                <w:smallCaps/>
                <w:sz w:val="20"/>
              </w:rPr>
            </w:pPr>
            <w:r w:rsidRPr="000C1A2C">
              <w:rPr>
                <w:rFonts w:ascii="Times New Roman" w:eastAsia="Calibri" w:hAnsi="Times New Roman"/>
                <w:smallCaps/>
                <w:sz w:val="20"/>
              </w:rPr>
              <w:t>Spin-outs &amp; Start-ups</w:t>
            </w:r>
          </w:p>
        </w:tc>
      </w:tr>
      <w:tr w:rsidR="000C1A2C" w:rsidRPr="000C1A2C" w:rsidTr="00C14586">
        <w:trPr>
          <w:cantSplit/>
          <w:trHeight w:val="557"/>
        </w:trPr>
        <w:tc>
          <w:tcPr>
            <w:tcW w:w="9209" w:type="dxa"/>
            <w:gridSpan w:val="14"/>
            <w:tcBorders>
              <w:top w:val="single" w:sz="4" w:space="0" w:color="auto"/>
              <w:left w:val="single" w:sz="4" w:space="0" w:color="auto"/>
              <w:bottom w:val="single" w:sz="4" w:space="0" w:color="auto"/>
              <w:right w:val="single" w:sz="4" w:space="0" w:color="auto"/>
            </w:tcBorders>
            <w:hideMark/>
          </w:tcPr>
          <w:p w:rsidR="00C14586" w:rsidRPr="000C1A2C" w:rsidRDefault="00C14586">
            <w:pPr>
              <w:spacing w:line="256" w:lineRule="auto"/>
              <w:rPr>
                <w:rFonts w:ascii="Times New Roman" w:eastAsia="Calibri" w:hAnsi="Times New Roman"/>
                <w:smallCaps/>
                <w:sz w:val="20"/>
              </w:rPr>
            </w:pPr>
            <w:r w:rsidRPr="000C1A2C">
              <w:rPr>
                <w:rFonts w:ascii="Times New Roman" w:eastAsia="Calibri" w:hAnsi="Times New Roman"/>
                <w:smallCaps/>
                <w:sz w:val="20"/>
              </w:rPr>
              <w:t xml:space="preserve">Informal                                                          Degree of Formality                                                     Formal </w:t>
            </w:r>
          </w:p>
          <w:p w:rsidR="00C14586" w:rsidRPr="000C1A2C" w:rsidRDefault="00C14586">
            <w:pPr>
              <w:spacing w:line="256" w:lineRule="auto"/>
              <w:rPr>
                <w:rFonts w:ascii="Times New Roman" w:eastAsia="Calibri" w:hAnsi="Times New Roman"/>
                <w:smallCaps/>
                <w:sz w:val="20"/>
              </w:rPr>
            </w:pPr>
            <w:r w:rsidRPr="000C1A2C">
              <w:rPr>
                <w:rFonts w:ascii="New York" w:eastAsia="Times New Roman" w:hAnsi="New York"/>
                <w:noProof/>
                <w:sz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61595</wp:posOffset>
                      </wp:positionH>
                      <wp:positionV relativeFrom="paragraph">
                        <wp:posOffset>42545</wp:posOffset>
                      </wp:positionV>
                      <wp:extent cx="5505450" cy="0"/>
                      <wp:effectExtent l="0" t="171450" r="0" b="1905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straightConnector1">
                                <a:avLst/>
                              </a:prstGeom>
                              <a:noFill/>
                              <a:ln w="50800" cap="flat" cmpd="sng" algn="ctr">
                                <a:solidFill>
                                  <a:sysClr val="windowText" lastClr="000000"/>
                                </a:solidFill>
                                <a:prstDash val="solid"/>
                                <a:miter lim="800000"/>
                                <a:headEnd type="stealth" w="lg" len="lg"/>
                                <a:tailEnd type="stealth" w="lg" len="lg"/>
                              </a:ln>
                              <a:effectLst/>
                            </wps:spPr>
                            <wps:bodyPr/>
                          </wps:wsp>
                        </a:graphicData>
                      </a:graphic>
                      <wp14:sizeRelH relativeFrom="page">
                        <wp14:pctWidth>0</wp14:pctWidth>
                      </wp14:sizeRelH>
                      <wp14:sizeRelV relativeFrom="page">
                        <wp14:pctHeight>0</wp14:pctHeight>
                      </wp14:sizeRelV>
                    </wp:anchor>
                  </w:drawing>
                </mc:Choice>
                <mc:Fallback>
                  <w:pict>
                    <v:shapetype w14:anchorId="70EDAF5E" id="_x0000_t32" coordsize="21600,21600" o:spt="32" o:oned="t" path="m,l21600,21600e" filled="f">
                      <v:path arrowok="t" fillok="f" o:connecttype="none"/>
                      <o:lock v:ext="edit" shapetype="t"/>
                    </v:shapetype>
                    <v:shape id="Straight Arrow Connector 1" o:spid="_x0000_s1026" type="#_x0000_t32" style="position:absolute;margin-left:4.85pt;margin-top:3.35pt;width:43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" strokecolor="windowText" strokeweight="4pt">
                      <v:stroke startarrow="classic" startarrowwidth="wide" startarrowlength="long" endarrow="classic" endarrowwidth="wide" endarrowlength="long" joinstyle="miter"/>
                      <o:lock v:ext="edit" shapetype="f"/>
                    </v:shape>
                  </w:pict>
                </mc:Fallback>
              </mc:AlternateContent>
            </w:r>
          </w:p>
        </w:tc>
      </w:tr>
      <w:tr w:rsidR="000C1A2C" w:rsidRPr="000C1A2C" w:rsidTr="00C14586">
        <w:trPr>
          <w:cantSplit/>
          <w:trHeight w:val="950"/>
        </w:trPr>
        <w:tc>
          <w:tcPr>
            <w:tcW w:w="5047" w:type="dxa"/>
            <w:gridSpan w:val="8"/>
            <w:tcBorders>
              <w:top w:val="single" w:sz="4" w:space="0" w:color="auto"/>
              <w:left w:val="single" w:sz="4" w:space="0" w:color="auto"/>
              <w:bottom w:val="single" w:sz="4" w:space="0" w:color="auto"/>
              <w:right w:val="single" w:sz="4" w:space="0" w:color="auto"/>
            </w:tcBorders>
            <w:vAlign w:val="center"/>
            <w:hideMark/>
          </w:tcPr>
          <w:p w:rsidR="00C14586" w:rsidRPr="000C1A2C" w:rsidRDefault="00C14586">
            <w:pPr>
              <w:spacing w:line="256" w:lineRule="auto"/>
              <w:jc w:val="center"/>
              <w:rPr>
                <w:rFonts w:ascii="Times New Roman" w:eastAsia="Calibri" w:hAnsi="Times New Roman"/>
                <w:smallCaps/>
                <w:sz w:val="20"/>
              </w:rPr>
            </w:pPr>
            <w:r w:rsidRPr="000C1A2C">
              <w:rPr>
                <w:rFonts w:ascii="Times New Roman" w:eastAsia="Calibri" w:hAnsi="Times New Roman"/>
                <w:smallCaps/>
                <w:sz w:val="20"/>
              </w:rPr>
              <w:t>Softer, more informal, relational, partnering-style engagement utilised by</w:t>
            </w:r>
          </w:p>
          <w:p w:rsidR="00C14586" w:rsidRPr="000C1A2C" w:rsidRDefault="00C14586">
            <w:pPr>
              <w:spacing w:line="256" w:lineRule="auto"/>
              <w:jc w:val="center"/>
              <w:rPr>
                <w:rFonts w:ascii="Times New Roman" w:eastAsia="Calibri" w:hAnsi="Times New Roman"/>
                <w:smallCaps/>
                <w:sz w:val="20"/>
              </w:rPr>
            </w:pPr>
            <w:r w:rsidRPr="000C1A2C">
              <w:rPr>
                <w:rFonts w:ascii="Times New Roman" w:eastAsia="Calibri" w:hAnsi="Times New Roman"/>
                <w:b/>
                <w:smallCaps/>
                <w:sz w:val="20"/>
              </w:rPr>
              <w:t>ENTREPRENEURIAL ACADEMICS</w:t>
            </w:r>
          </w:p>
        </w:tc>
        <w:tc>
          <w:tcPr>
            <w:tcW w:w="4162" w:type="dxa"/>
            <w:gridSpan w:val="6"/>
            <w:tcBorders>
              <w:top w:val="single" w:sz="4" w:space="0" w:color="auto"/>
              <w:left w:val="single" w:sz="4" w:space="0" w:color="auto"/>
              <w:bottom w:val="single" w:sz="4" w:space="0" w:color="auto"/>
              <w:right w:val="single" w:sz="4" w:space="0" w:color="auto"/>
            </w:tcBorders>
            <w:vAlign w:val="center"/>
            <w:hideMark/>
          </w:tcPr>
          <w:p w:rsidR="00C14586" w:rsidRPr="000C1A2C" w:rsidRDefault="00C14586" w:rsidP="00C14586">
            <w:pPr>
              <w:spacing w:line="256" w:lineRule="auto"/>
              <w:jc w:val="center"/>
              <w:rPr>
                <w:rFonts w:ascii="Times New Roman" w:eastAsia="Calibri" w:hAnsi="Times New Roman"/>
                <w:smallCaps/>
                <w:sz w:val="20"/>
              </w:rPr>
            </w:pPr>
            <w:r w:rsidRPr="000C1A2C">
              <w:rPr>
                <w:rFonts w:ascii="Times New Roman" w:eastAsia="Calibri" w:hAnsi="Times New Roman"/>
                <w:smallCaps/>
                <w:sz w:val="20"/>
              </w:rPr>
              <w:t xml:space="preserve">Harder, more formal, transactional, contracting-style engagement utilised by </w:t>
            </w:r>
            <w:r w:rsidRPr="000C1A2C">
              <w:rPr>
                <w:rFonts w:ascii="Times New Roman" w:eastAsia="Calibri" w:hAnsi="Times New Roman"/>
                <w:b/>
                <w:smallCaps/>
                <w:sz w:val="20"/>
              </w:rPr>
              <w:t>ACADEMIC ENTREPRENEURS</w:t>
            </w:r>
          </w:p>
        </w:tc>
      </w:tr>
      <w:tr w:rsidR="000C1A2C" w:rsidRPr="000C1A2C" w:rsidTr="00C14586">
        <w:trPr>
          <w:cantSplit/>
          <w:trHeight w:val="720"/>
        </w:trPr>
        <w:tc>
          <w:tcPr>
            <w:tcW w:w="5047" w:type="dxa"/>
            <w:gridSpan w:val="8"/>
            <w:tcBorders>
              <w:top w:val="single" w:sz="4" w:space="0" w:color="auto"/>
              <w:left w:val="single" w:sz="4" w:space="0" w:color="auto"/>
              <w:bottom w:val="single" w:sz="4" w:space="0" w:color="auto"/>
              <w:right w:val="single" w:sz="4" w:space="0" w:color="auto"/>
            </w:tcBorders>
          </w:tcPr>
          <w:p w:rsidR="00C14586" w:rsidRPr="000C1A2C" w:rsidRDefault="00C14586">
            <w:pPr>
              <w:spacing w:after="0" w:line="256" w:lineRule="auto"/>
              <w:contextualSpacing/>
              <w:jc w:val="both"/>
              <w:rPr>
                <w:rFonts w:ascii="Times New Roman" w:eastAsia="Calibri" w:hAnsi="Times New Roman"/>
                <w:sz w:val="20"/>
              </w:rPr>
            </w:pPr>
            <w:r w:rsidRPr="000C1A2C">
              <w:rPr>
                <w:rFonts w:ascii="Times New Roman" w:eastAsia="Calibri" w:hAnsi="Times New Roman"/>
                <w:b/>
                <w:sz w:val="20"/>
              </w:rPr>
              <w:t xml:space="preserve">Networking </w:t>
            </w:r>
            <w:r w:rsidRPr="000C1A2C">
              <w:rPr>
                <w:rFonts w:ascii="Times New Roman" w:eastAsia="Calibri" w:hAnsi="Times New Roman"/>
                <w:sz w:val="20"/>
              </w:rPr>
              <w:t>– groups of professionals and/or academics come together and meet face-to-face under a banner of common interest or subject discipline</w:t>
            </w:r>
          </w:p>
          <w:p w:rsidR="00C14586" w:rsidRPr="000C1A2C" w:rsidRDefault="00C14586">
            <w:pPr>
              <w:spacing w:after="0" w:line="256" w:lineRule="auto"/>
              <w:contextualSpacing/>
              <w:jc w:val="both"/>
              <w:rPr>
                <w:rFonts w:ascii="Times New Roman" w:eastAsia="Calibri" w:hAnsi="Times New Roman"/>
                <w:sz w:val="20"/>
              </w:rPr>
            </w:pPr>
            <w:r w:rsidRPr="000C1A2C">
              <w:rPr>
                <w:rFonts w:ascii="Times New Roman" w:eastAsia="Calibri" w:hAnsi="Times New Roman"/>
                <w:b/>
                <w:sz w:val="20"/>
              </w:rPr>
              <w:t>Joint Conference –</w:t>
            </w:r>
            <w:r w:rsidRPr="000C1A2C">
              <w:rPr>
                <w:rFonts w:ascii="Times New Roman" w:eastAsia="Calibri" w:hAnsi="Times New Roman"/>
                <w:sz w:val="20"/>
              </w:rPr>
              <w:t xml:space="preserve"> audience of company employees and academics</w:t>
            </w:r>
            <w:r w:rsidR="00EE7FC4">
              <w:rPr>
                <w:rFonts w:ascii="Times New Roman" w:eastAsia="Calibri" w:hAnsi="Times New Roman"/>
                <w:sz w:val="20"/>
              </w:rPr>
              <w:t>. S</w:t>
            </w:r>
            <w:r w:rsidRPr="000C1A2C">
              <w:rPr>
                <w:rFonts w:ascii="Times New Roman" w:eastAsia="Calibri" w:hAnsi="Times New Roman"/>
                <w:sz w:val="20"/>
              </w:rPr>
              <w:t>peakers are taken from both groups.</w:t>
            </w:r>
          </w:p>
          <w:p w:rsidR="00C14586" w:rsidRPr="000C1A2C" w:rsidRDefault="00C14586">
            <w:pPr>
              <w:spacing w:after="0" w:line="256" w:lineRule="auto"/>
              <w:contextualSpacing/>
              <w:jc w:val="both"/>
              <w:rPr>
                <w:rFonts w:ascii="Times New Roman" w:eastAsia="Calibri" w:hAnsi="Times New Roman"/>
                <w:sz w:val="20"/>
              </w:rPr>
            </w:pPr>
            <w:r w:rsidRPr="000C1A2C">
              <w:rPr>
                <w:rFonts w:ascii="Times New Roman" w:eastAsia="Calibri" w:hAnsi="Times New Roman"/>
                <w:b/>
                <w:sz w:val="20"/>
              </w:rPr>
              <w:t>Joint Journal Publications</w:t>
            </w:r>
            <w:r w:rsidRPr="000C1A2C">
              <w:rPr>
                <w:rFonts w:ascii="Times New Roman" w:eastAsia="Calibri" w:hAnsi="Times New Roman"/>
                <w:sz w:val="20"/>
              </w:rPr>
              <w:t xml:space="preserve"> – academics and professionals develop a paper together into professional journals.</w:t>
            </w:r>
          </w:p>
          <w:p w:rsidR="00C14586" w:rsidRPr="000C1A2C" w:rsidRDefault="00C14586">
            <w:pPr>
              <w:spacing w:after="0" w:line="256" w:lineRule="auto"/>
              <w:contextualSpacing/>
              <w:jc w:val="both"/>
              <w:rPr>
                <w:rFonts w:ascii="Times New Roman" w:eastAsia="Calibri" w:hAnsi="Times New Roman"/>
                <w:sz w:val="20"/>
              </w:rPr>
            </w:pPr>
            <w:r w:rsidRPr="000C1A2C">
              <w:rPr>
                <w:rFonts w:ascii="Times New Roman" w:eastAsia="Calibri" w:hAnsi="Times New Roman"/>
                <w:b/>
                <w:sz w:val="20"/>
              </w:rPr>
              <w:t>Joint Supervision</w:t>
            </w:r>
            <w:r w:rsidRPr="000C1A2C">
              <w:rPr>
                <w:rFonts w:ascii="Times New Roman" w:eastAsia="Calibri" w:hAnsi="Times New Roman"/>
                <w:sz w:val="20"/>
              </w:rPr>
              <w:t xml:space="preserve"> – academics and industrialists come together to supervise a piece of research.</w:t>
            </w:r>
          </w:p>
          <w:p w:rsidR="00C14586" w:rsidRPr="000C1A2C" w:rsidRDefault="00C14586">
            <w:pPr>
              <w:spacing w:after="0" w:line="256" w:lineRule="auto"/>
              <w:contextualSpacing/>
              <w:jc w:val="both"/>
              <w:rPr>
                <w:rFonts w:ascii="Times New Roman" w:eastAsia="Calibri" w:hAnsi="Times New Roman"/>
                <w:sz w:val="20"/>
              </w:rPr>
            </w:pPr>
            <w:r w:rsidRPr="000C1A2C">
              <w:rPr>
                <w:rFonts w:ascii="Times New Roman" w:eastAsia="Calibri" w:hAnsi="Times New Roman"/>
                <w:b/>
                <w:sz w:val="20"/>
              </w:rPr>
              <w:t xml:space="preserve">Student Placements / Graduate Employment </w:t>
            </w:r>
            <w:r w:rsidRPr="000C1A2C">
              <w:rPr>
                <w:rFonts w:ascii="Times New Roman" w:eastAsia="Calibri" w:hAnsi="Times New Roman"/>
                <w:sz w:val="20"/>
              </w:rPr>
              <w:t>- transfer of a graduate into a company partner.</w:t>
            </w:r>
          </w:p>
          <w:p w:rsidR="00C14586" w:rsidRPr="000C1A2C" w:rsidRDefault="00C14586">
            <w:pPr>
              <w:spacing w:after="0" w:line="256" w:lineRule="auto"/>
              <w:contextualSpacing/>
              <w:jc w:val="both"/>
              <w:rPr>
                <w:rFonts w:ascii="Times New Roman" w:eastAsia="Calibri" w:hAnsi="Times New Roman"/>
                <w:sz w:val="20"/>
              </w:rPr>
            </w:pPr>
            <w:r w:rsidRPr="000C1A2C">
              <w:rPr>
                <w:rFonts w:ascii="Times New Roman" w:eastAsia="Calibri" w:hAnsi="Times New Roman"/>
                <w:b/>
                <w:sz w:val="20"/>
              </w:rPr>
              <w:t xml:space="preserve">Secondment – </w:t>
            </w:r>
            <w:r w:rsidRPr="000C1A2C">
              <w:rPr>
                <w:rFonts w:ascii="Times New Roman" w:eastAsia="Calibri" w:hAnsi="Times New Roman"/>
                <w:sz w:val="20"/>
              </w:rPr>
              <w:t>member of staff is present for a period of time in another organisation.</w:t>
            </w:r>
          </w:p>
          <w:p w:rsidR="00C14586" w:rsidRPr="000C1A2C" w:rsidRDefault="00C14586">
            <w:pPr>
              <w:spacing w:after="0" w:line="256" w:lineRule="auto"/>
              <w:contextualSpacing/>
              <w:jc w:val="both"/>
              <w:rPr>
                <w:rFonts w:ascii="Times New Roman" w:eastAsia="Calibri" w:hAnsi="Times New Roman"/>
                <w:sz w:val="20"/>
              </w:rPr>
            </w:pPr>
            <w:r w:rsidRPr="000C1A2C">
              <w:rPr>
                <w:rFonts w:ascii="Times New Roman" w:eastAsia="Calibri" w:hAnsi="Times New Roman"/>
                <w:b/>
                <w:sz w:val="20"/>
              </w:rPr>
              <w:t>Executive Education</w:t>
            </w:r>
            <w:r w:rsidRPr="000C1A2C">
              <w:rPr>
                <w:rFonts w:ascii="Times New Roman" w:eastAsia="Calibri" w:hAnsi="Times New Roman"/>
                <w:sz w:val="20"/>
              </w:rPr>
              <w:t>- commercial partners keep their professional knowledge up to date with new developments delivered by academics.</w:t>
            </w:r>
          </w:p>
          <w:p w:rsidR="00C14586" w:rsidRPr="000C1A2C" w:rsidRDefault="00C14586">
            <w:pPr>
              <w:spacing w:after="0" w:line="256" w:lineRule="auto"/>
              <w:contextualSpacing/>
              <w:jc w:val="both"/>
              <w:rPr>
                <w:rFonts w:ascii="Times New Roman" w:eastAsia="Calibri" w:hAnsi="Times New Roman"/>
                <w:sz w:val="20"/>
              </w:rPr>
            </w:pPr>
            <w:r w:rsidRPr="000C1A2C">
              <w:rPr>
                <w:rFonts w:ascii="Times New Roman" w:eastAsia="Calibri" w:hAnsi="Times New Roman"/>
                <w:b/>
                <w:sz w:val="20"/>
              </w:rPr>
              <w:t>Collaborative Research</w:t>
            </w:r>
            <w:r w:rsidRPr="000C1A2C">
              <w:rPr>
                <w:rFonts w:ascii="Times New Roman" w:eastAsia="Calibri" w:hAnsi="Times New Roman"/>
                <w:sz w:val="20"/>
              </w:rPr>
              <w:t xml:space="preserve"> – commercial and academic partners agree to work together to discover new knowledge or to propose solutions solving a problem.</w:t>
            </w:r>
          </w:p>
          <w:p w:rsidR="00C14586" w:rsidRPr="000C1A2C" w:rsidRDefault="00C14586">
            <w:pPr>
              <w:spacing w:after="0" w:line="256" w:lineRule="auto"/>
              <w:contextualSpacing/>
              <w:rPr>
                <w:rFonts w:ascii="Times New Roman" w:eastAsia="Calibri" w:hAnsi="Times New Roman"/>
                <w:sz w:val="20"/>
              </w:rPr>
            </w:pPr>
          </w:p>
        </w:tc>
        <w:tc>
          <w:tcPr>
            <w:tcW w:w="4162" w:type="dxa"/>
            <w:gridSpan w:val="6"/>
            <w:tcBorders>
              <w:top w:val="single" w:sz="4" w:space="0" w:color="auto"/>
              <w:left w:val="single" w:sz="4" w:space="0" w:color="auto"/>
              <w:bottom w:val="single" w:sz="4" w:space="0" w:color="auto"/>
              <w:right w:val="single" w:sz="4" w:space="0" w:color="auto"/>
            </w:tcBorders>
            <w:hideMark/>
          </w:tcPr>
          <w:p w:rsidR="00C14586" w:rsidRPr="000C1A2C" w:rsidRDefault="00C14586">
            <w:pPr>
              <w:spacing w:after="0" w:line="256" w:lineRule="auto"/>
              <w:contextualSpacing/>
              <w:jc w:val="both"/>
              <w:rPr>
                <w:rFonts w:ascii="Times New Roman" w:eastAsia="Calibri" w:hAnsi="Times New Roman"/>
                <w:sz w:val="20"/>
              </w:rPr>
            </w:pPr>
            <w:r w:rsidRPr="000C1A2C">
              <w:rPr>
                <w:rFonts w:ascii="Times New Roman" w:eastAsia="Calibri" w:hAnsi="Times New Roman"/>
                <w:b/>
                <w:sz w:val="20"/>
              </w:rPr>
              <w:t>Contract Research &amp; Consultancy</w:t>
            </w:r>
            <w:r w:rsidRPr="000C1A2C">
              <w:rPr>
                <w:rFonts w:ascii="Times New Roman" w:eastAsia="Calibri" w:hAnsi="Times New Roman"/>
                <w:sz w:val="20"/>
              </w:rPr>
              <w:t xml:space="preserve"> – a company has a problem and wishes for either: a “known” solution to be applied to their problem (consultancy); an unknown solution to be researched and then presented to the company</w:t>
            </w:r>
          </w:p>
          <w:p w:rsidR="00C14586" w:rsidRPr="000C1A2C" w:rsidRDefault="00C14586">
            <w:pPr>
              <w:spacing w:after="0" w:line="256" w:lineRule="auto"/>
              <w:contextualSpacing/>
              <w:jc w:val="both"/>
              <w:rPr>
                <w:rFonts w:ascii="Times New Roman" w:eastAsia="Calibri" w:hAnsi="Times New Roman"/>
                <w:sz w:val="20"/>
              </w:rPr>
            </w:pPr>
            <w:r w:rsidRPr="000C1A2C">
              <w:rPr>
                <w:rFonts w:ascii="Times New Roman" w:eastAsia="Calibri" w:hAnsi="Times New Roman"/>
                <w:b/>
                <w:sz w:val="20"/>
              </w:rPr>
              <w:t>Shared Facilities</w:t>
            </w:r>
            <w:r w:rsidRPr="000C1A2C">
              <w:rPr>
                <w:rFonts w:ascii="Times New Roman" w:eastAsia="Calibri" w:hAnsi="Times New Roman"/>
                <w:sz w:val="20"/>
              </w:rPr>
              <w:t xml:space="preserve"> – a university and a commercial partner join together to invest in the development and operation of a facility or piece of equipment.  </w:t>
            </w:r>
          </w:p>
          <w:p w:rsidR="00C14586" w:rsidRPr="000C1A2C" w:rsidRDefault="00C14586">
            <w:pPr>
              <w:spacing w:after="0" w:line="256" w:lineRule="auto"/>
              <w:contextualSpacing/>
              <w:jc w:val="both"/>
              <w:rPr>
                <w:rFonts w:ascii="Times New Roman" w:eastAsia="Calibri" w:hAnsi="Times New Roman"/>
                <w:b/>
                <w:sz w:val="20"/>
              </w:rPr>
            </w:pPr>
            <w:r w:rsidRPr="000C1A2C">
              <w:rPr>
                <w:rFonts w:ascii="Times New Roman" w:eastAsia="Calibri" w:hAnsi="Times New Roman"/>
                <w:b/>
                <w:sz w:val="20"/>
              </w:rPr>
              <w:t>Joint Ventures</w:t>
            </w:r>
            <w:r w:rsidRPr="000C1A2C">
              <w:rPr>
                <w:rFonts w:ascii="Times New Roman" w:eastAsia="Calibri" w:hAnsi="Times New Roman"/>
                <w:sz w:val="20"/>
              </w:rPr>
              <w:t xml:space="preserve"> – rely on a set of legal agreements that ties a company partner and an academic with a common purpose without creating a new legal entity.  </w:t>
            </w:r>
          </w:p>
          <w:p w:rsidR="00C14586" w:rsidRPr="000C1A2C" w:rsidRDefault="00C14586">
            <w:pPr>
              <w:spacing w:after="0" w:line="256" w:lineRule="auto"/>
              <w:contextualSpacing/>
              <w:jc w:val="both"/>
              <w:rPr>
                <w:rFonts w:ascii="Times New Roman" w:eastAsia="Calibri" w:hAnsi="Times New Roman"/>
                <w:sz w:val="20"/>
              </w:rPr>
            </w:pPr>
            <w:r w:rsidRPr="000C1A2C">
              <w:rPr>
                <w:rFonts w:ascii="Times New Roman" w:eastAsia="Calibri" w:hAnsi="Times New Roman"/>
                <w:b/>
                <w:sz w:val="20"/>
              </w:rPr>
              <w:t xml:space="preserve">Patents and Licenses </w:t>
            </w:r>
            <w:r w:rsidRPr="000C1A2C">
              <w:rPr>
                <w:rFonts w:ascii="Times New Roman" w:eastAsia="Calibri" w:hAnsi="Times New Roman"/>
                <w:sz w:val="20"/>
              </w:rPr>
              <w:t xml:space="preserve">– a particular piece of knowledge or know–how is protected by either an academic partner or a commercial partner.  </w:t>
            </w:r>
          </w:p>
          <w:p w:rsidR="00C14586" w:rsidRPr="000C1A2C" w:rsidRDefault="00C14586">
            <w:pPr>
              <w:spacing w:after="0" w:line="256" w:lineRule="auto"/>
              <w:contextualSpacing/>
              <w:jc w:val="both"/>
              <w:rPr>
                <w:rFonts w:ascii="Times New Roman" w:eastAsia="Calibri" w:hAnsi="Times New Roman"/>
                <w:sz w:val="20"/>
              </w:rPr>
            </w:pPr>
            <w:r w:rsidRPr="000C1A2C">
              <w:rPr>
                <w:rFonts w:ascii="Times New Roman" w:eastAsia="Calibri" w:hAnsi="Times New Roman"/>
                <w:b/>
                <w:sz w:val="20"/>
              </w:rPr>
              <w:t>Spin-outs</w:t>
            </w:r>
            <w:r w:rsidRPr="000C1A2C">
              <w:rPr>
                <w:rFonts w:ascii="Times New Roman" w:eastAsia="Calibri" w:hAnsi="Times New Roman"/>
                <w:sz w:val="20"/>
              </w:rPr>
              <w:t xml:space="preserve"> – University personnel join together with commercial partners to create a company. </w:t>
            </w:r>
          </w:p>
        </w:tc>
      </w:tr>
    </w:tbl>
    <w:p w:rsidR="00C14586" w:rsidRPr="000C1A2C" w:rsidRDefault="00C14586" w:rsidP="00C14586">
      <w:pPr>
        <w:pStyle w:val="Heading2"/>
        <w:spacing w:before="0" w:after="0"/>
        <w:jc w:val="both"/>
        <w:rPr>
          <w:rFonts w:ascii="Times New Roman" w:hAnsi="Times New Roman"/>
          <w:b w:val="0"/>
          <w:bCs w:val="0"/>
          <w:i w:val="0"/>
          <w:iCs w:val="0"/>
          <w:sz w:val="24"/>
          <w:szCs w:val="24"/>
        </w:rPr>
      </w:pPr>
      <w:r w:rsidRPr="000C1A2C">
        <w:rPr>
          <w:rFonts w:ascii="Times New Roman" w:hAnsi="Times New Roman"/>
          <w:b w:val="0"/>
          <w:bCs w:val="0"/>
          <w:i w:val="0"/>
          <w:iCs w:val="0"/>
          <w:sz w:val="24"/>
          <w:szCs w:val="24"/>
        </w:rPr>
        <w:t>Figure 1: Modes of Engagement relating to Entrepreneurial Academics and Academic Entrepreneurs</w:t>
      </w:r>
    </w:p>
    <w:p w:rsidR="00C14586" w:rsidRPr="000C1A2C" w:rsidRDefault="00C14586">
      <w:pPr>
        <w:rPr>
          <w:rFonts w:ascii="Times New Roman" w:hAnsi="Times New Roman" w:cs="Times New Roman"/>
          <w:sz w:val="24"/>
          <w:szCs w:val="24"/>
        </w:rPr>
        <w:sectPr w:rsidR="00C14586" w:rsidRPr="000C1A2C">
          <w:pgSz w:w="11906" w:h="16838"/>
          <w:pgMar w:top="1440" w:right="1440" w:bottom="1440" w:left="1440" w:header="708" w:footer="708" w:gutter="0"/>
          <w:cols w:space="708"/>
          <w:docGrid w:linePitch="360"/>
        </w:sectPr>
      </w:pPr>
    </w:p>
    <w:p w:rsidR="00C14586" w:rsidRPr="000C1A2C" w:rsidRDefault="00C14586" w:rsidP="00C14586">
      <w:pPr>
        <w:pStyle w:val="Heading2"/>
        <w:spacing w:before="0" w:after="0" w:line="480" w:lineRule="auto"/>
        <w:rPr>
          <w:rFonts w:ascii="Times New Roman" w:hAnsi="Times New Roman"/>
        </w:rPr>
      </w:pPr>
      <w:r w:rsidRPr="000C1A2C">
        <w:rPr>
          <w:rFonts w:ascii="Times New Roman" w:hAnsi="Times New Roman"/>
          <w:b w:val="0"/>
          <w:i w:val="0"/>
          <w:sz w:val="24"/>
        </w:rPr>
        <w:lastRenderedPageBreak/>
        <w:t>Table 1 – Overview of entrepreneurial academic vs academic entrepreneurs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4589"/>
        <w:gridCol w:w="4569"/>
      </w:tblGrid>
      <w:tr w:rsidR="000C1A2C" w:rsidRPr="000C1A2C" w:rsidTr="00C14586">
        <w:trPr>
          <w:trHeight w:val="209"/>
        </w:trPr>
        <w:tc>
          <w:tcPr>
            <w:tcW w:w="2401" w:type="dxa"/>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t>Systematic Literature Review Themes</w:t>
            </w:r>
          </w:p>
        </w:tc>
        <w:tc>
          <w:tcPr>
            <w:tcW w:w="4656" w:type="dxa"/>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center"/>
              <w:rPr>
                <w:rFonts w:ascii="Times New Roman" w:hAnsi="Times New Roman"/>
                <w:szCs w:val="24"/>
              </w:rPr>
            </w:pPr>
            <w:r w:rsidRPr="000C1A2C">
              <w:rPr>
                <w:rFonts w:ascii="Times New Roman" w:hAnsi="Times New Roman"/>
                <w:szCs w:val="24"/>
              </w:rPr>
              <w:t>Entrepreneurial Academic (EA)</w:t>
            </w:r>
          </w:p>
        </w:tc>
        <w:tc>
          <w:tcPr>
            <w:tcW w:w="4656" w:type="dxa"/>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center"/>
              <w:rPr>
                <w:rFonts w:ascii="Times New Roman" w:hAnsi="Times New Roman"/>
                <w:szCs w:val="24"/>
              </w:rPr>
            </w:pPr>
            <w:r w:rsidRPr="000C1A2C">
              <w:rPr>
                <w:rFonts w:ascii="Times New Roman" w:hAnsi="Times New Roman"/>
                <w:szCs w:val="24"/>
              </w:rPr>
              <w:t>Academic Entrepreneur (AE)</w:t>
            </w:r>
          </w:p>
        </w:tc>
      </w:tr>
      <w:tr w:rsidR="000C1A2C" w:rsidRPr="000C1A2C" w:rsidTr="00C14586">
        <w:trPr>
          <w:trHeight w:val="1656"/>
        </w:trPr>
        <w:tc>
          <w:tcPr>
            <w:tcW w:w="2401" w:type="dxa"/>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t>Definitions</w:t>
            </w:r>
          </w:p>
        </w:tc>
        <w:tc>
          <w:tcPr>
            <w:tcW w:w="4656" w:type="dxa"/>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t xml:space="preserve">“An academic faculty member </w:t>
            </w:r>
            <w:r w:rsidRPr="000C1A2C">
              <w:rPr>
                <w:rFonts w:ascii="Times New Roman" w:hAnsi="Times New Roman"/>
              </w:rPr>
              <w:t xml:space="preserve">who adopts an entrepreneurial outlook, seeking opportunities to supports their research objectives by engaging with commercial partners in a range of collaborative and less formal modes of engagement” </w:t>
            </w:r>
            <w:r w:rsidRPr="000C1A2C">
              <w:rPr>
                <w:rFonts w:ascii="Times New Roman" w:hAnsi="Times New Roman"/>
                <w:noProof/>
              </w:rPr>
              <w:t>(Adapted from Meyer, 2003; Duberley et al., 2007; Martinelli et al., 2008; Perkmann et al., 2013; Alexander et al., 2015)</w:t>
            </w:r>
            <w:r w:rsidRPr="000C1A2C">
              <w:rPr>
                <w:rFonts w:ascii="Times New Roman" w:hAnsi="Times New Roman"/>
                <w:szCs w:val="24"/>
              </w:rPr>
              <w:t xml:space="preserve"> </w:t>
            </w:r>
          </w:p>
        </w:tc>
        <w:tc>
          <w:tcPr>
            <w:tcW w:w="4656" w:type="dxa"/>
            <w:tcBorders>
              <w:top w:val="single" w:sz="4" w:space="0" w:color="auto"/>
              <w:left w:val="single" w:sz="4" w:space="0" w:color="auto"/>
              <w:bottom w:val="single" w:sz="4" w:space="0" w:color="auto"/>
              <w:right w:val="single" w:sz="4" w:space="0" w:color="auto"/>
            </w:tcBorders>
          </w:tcPr>
          <w:p w:rsidR="00C14586" w:rsidRPr="000C1A2C" w:rsidRDefault="00C14586">
            <w:pPr>
              <w:spacing w:after="0" w:line="256" w:lineRule="auto"/>
              <w:jc w:val="both"/>
              <w:rPr>
                <w:rFonts w:ascii="Times New Roman" w:hAnsi="Times New Roman"/>
                <w:b/>
                <w:szCs w:val="24"/>
              </w:rPr>
            </w:pPr>
            <w:r w:rsidRPr="000C1A2C">
              <w:rPr>
                <w:rFonts w:ascii="Times New Roman" w:hAnsi="Times New Roman"/>
                <w:szCs w:val="24"/>
              </w:rPr>
              <w:t xml:space="preserve">“An academic faculty member who undertakes technology commercialisation, using formal modes of engagement, that capitalise on specific market opportunities” </w:t>
            </w:r>
            <w:r w:rsidRPr="000C1A2C">
              <w:rPr>
                <w:rFonts w:ascii="Times New Roman" w:hAnsi="Times New Roman"/>
                <w:noProof/>
                <w:szCs w:val="24"/>
              </w:rPr>
              <w:t>(Adapted from Rothaermel et al., 2007; Grimaldi et al., 2011)</w:t>
            </w:r>
            <w:r w:rsidRPr="000C1A2C">
              <w:rPr>
                <w:rFonts w:ascii="Times New Roman" w:hAnsi="Times New Roman"/>
                <w:szCs w:val="24"/>
              </w:rPr>
              <w:t xml:space="preserve">. </w:t>
            </w:r>
          </w:p>
          <w:p w:rsidR="00C14586" w:rsidRPr="000C1A2C" w:rsidRDefault="00C14586">
            <w:pPr>
              <w:tabs>
                <w:tab w:val="left" w:pos="960"/>
                <w:tab w:val="right" w:pos="9000"/>
              </w:tabs>
              <w:spacing w:after="0" w:line="256" w:lineRule="auto"/>
              <w:jc w:val="both"/>
              <w:rPr>
                <w:rFonts w:ascii="Times New Roman" w:hAnsi="Times New Roman"/>
                <w:szCs w:val="24"/>
              </w:rPr>
            </w:pPr>
          </w:p>
        </w:tc>
      </w:tr>
      <w:tr w:rsidR="000C1A2C" w:rsidRPr="000C1A2C" w:rsidTr="00C14586">
        <w:trPr>
          <w:trHeight w:val="254"/>
        </w:trPr>
        <w:tc>
          <w:tcPr>
            <w:tcW w:w="2401" w:type="dxa"/>
            <w:vMerge w:val="restart"/>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both"/>
              <w:rPr>
                <w:rFonts w:ascii="Times New Roman" w:hAnsi="Times New Roman"/>
                <w:strike/>
                <w:szCs w:val="24"/>
              </w:rPr>
            </w:pPr>
            <w:r w:rsidRPr="000C1A2C">
              <w:rPr>
                <w:rFonts w:ascii="Times New Roman" w:hAnsi="Times New Roman"/>
                <w:szCs w:val="24"/>
              </w:rPr>
              <w:t>Knowledge Transfer Channels</w:t>
            </w:r>
          </w:p>
        </w:tc>
        <w:tc>
          <w:tcPr>
            <w:tcW w:w="9312" w:type="dxa"/>
            <w:gridSpan w:val="2"/>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after="0" w:line="256" w:lineRule="auto"/>
              <w:jc w:val="center"/>
              <w:rPr>
                <w:rFonts w:ascii="Times New Roman" w:hAnsi="Times New Roman"/>
                <w:szCs w:val="24"/>
              </w:rPr>
            </w:pPr>
            <w:r w:rsidRPr="000C1A2C">
              <w:rPr>
                <w:rFonts w:ascii="Times New Roman" w:hAnsi="Times New Roman"/>
                <w:szCs w:val="24"/>
              </w:rPr>
              <w:t>From most informal to most formal:</w:t>
            </w:r>
          </w:p>
        </w:tc>
      </w:tr>
      <w:tr w:rsidR="000C1A2C" w:rsidRPr="000C1A2C" w:rsidTr="00C14586">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586" w:rsidRPr="000C1A2C" w:rsidRDefault="00C14586">
            <w:pPr>
              <w:spacing w:after="0" w:line="256" w:lineRule="auto"/>
              <w:rPr>
                <w:rFonts w:ascii="Times New Roman" w:eastAsia="Times New Roman" w:hAnsi="Times New Roman" w:cs="Times New Roman"/>
                <w:strike/>
                <w:sz w:val="24"/>
                <w:szCs w:val="24"/>
              </w:rPr>
            </w:pPr>
          </w:p>
        </w:tc>
        <w:tc>
          <w:tcPr>
            <w:tcW w:w="4656" w:type="dxa"/>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t>Engage in wider forms of knowledge transfer which involves personal interactions with industry (</w:t>
            </w:r>
            <w:proofErr w:type="spellStart"/>
            <w:r w:rsidRPr="000C1A2C">
              <w:rPr>
                <w:rFonts w:ascii="Times New Roman" w:hAnsi="Times New Roman"/>
                <w:szCs w:val="24"/>
              </w:rPr>
              <w:t>Duberley</w:t>
            </w:r>
            <w:proofErr w:type="spellEnd"/>
            <w:r w:rsidRPr="000C1A2C">
              <w:rPr>
                <w:rFonts w:ascii="Times New Roman" w:hAnsi="Times New Roman"/>
                <w:szCs w:val="24"/>
              </w:rPr>
              <w:t xml:space="preserve"> et al., 2007; Alexander et al., 2015)</w:t>
            </w:r>
          </w:p>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t xml:space="preserve">1) Networking (Link et al., 2007; </w:t>
            </w:r>
            <w:proofErr w:type="spellStart"/>
            <w:r w:rsidRPr="000C1A2C">
              <w:rPr>
                <w:rFonts w:ascii="Times New Roman" w:hAnsi="Times New Roman"/>
                <w:szCs w:val="24"/>
              </w:rPr>
              <w:t>D’Este</w:t>
            </w:r>
            <w:proofErr w:type="spellEnd"/>
            <w:r w:rsidRPr="000C1A2C">
              <w:rPr>
                <w:rFonts w:ascii="Times New Roman" w:hAnsi="Times New Roman"/>
                <w:szCs w:val="24"/>
              </w:rPr>
              <w:t xml:space="preserve"> and Patel, 2007)</w:t>
            </w:r>
          </w:p>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t>2) Joint Industry Conference (</w:t>
            </w:r>
            <w:proofErr w:type="spellStart"/>
            <w:r w:rsidRPr="000C1A2C">
              <w:rPr>
                <w:rFonts w:ascii="Times New Roman" w:hAnsi="Times New Roman"/>
                <w:szCs w:val="24"/>
              </w:rPr>
              <w:t>D’Este</w:t>
            </w:r>
            <w:proofErr w:type="spellEnd"/>
            <w:r w:rsidRPr="000C1A2C">
              <w:rPr>
                <w:rFonts w:ascii="Times New Roman" w:hAnsi="Times New Roman"/>
                <w:szCs w:val="24"/>
              </w:rPr>
              <w:t xml:space="preserve"> and Patel, 2007)</w:t>
            </w:r>
          </w:p>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lastRenderedPageBreak/>
              <w:t xml:space="preserve">3) Joint Journal Publication </w:t>
            </w:r>
            <w:proofErr w:type="spellStart"/>
            <w:r w:rsidRPr="000C1A2C">
              <w:rPr>
                <w:rFonts w:ascii="Times New Roman" w:hAnsi="Times New Roman"/>
                <w:szCs w:val="24"/>
              </w:rPr>
              <w:t>D’Este</w:t>
            </w:r>
            <w:proofErr w:type="spellEnd"/>
            <w:r w:rsidRPr="000C1A2C">
              <w:rPr>
                <w:rFonts w:ascii="Times New Roman" w:hAnsi="Times New Roman"/>
                <w:szCs w:val="24"/>
              </w:rPr>
              <w:t xml:space="preserve"> and Patel, 2007; Link et al., 2007)</w:t>
            </w:r>
          </w:p>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t xml:space="preserve">4) Joint Supervision (Alexander and Martin, 2013; </w:t>
            </w:r>
            <w:proofErr w:type="spellStart"/>
            <w:r w:rsidRPr="000C1A2C">
              <w:rPr>
                <w:rFonts w:ascii="Times New Roman" w:hAnsi="Times New Roman"/>
                <w:szCs w:val="24"/>
              </w:rPr>
              <w:t>D’Este</w:t>
            </w:r>
            <w:proofErr w:type="spellEnd"/>
            <w:r w:rsidRPr="000C1A2C">
              <w:rPr>
                <w:rFonts w:ascii="Times New Roman" w:hAnsi="Times New Roman"/>
                <w:szCs w:val="24"/>
              </w:rPr>
              <w:t xml:space="preserve"> and Patel, 2007)</w:t>
            </w:r>
          </w:p>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t>5) Grad./Student Projects (Alexander and Childe, 2012)</w:t>
            </w:r>
          </w:p>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t>6) Secondment (Perkmann and Walsh, 2007; Alexander and Martin, 2013)</w:t>
            </w:r>
          </w:p>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t>7) Executive Education (</w:t>
            </w:r>
            <w:proofErr w:type="spellStart"/>
            <w:r w:rsidRPr="000C1A2C">
              <w:rPr>
                <w:rFonts w:ascii="Times New Roman" w:hAnsi="Times New Roman"/>
                <w:szCs w:val="24"/>
              </w:rPr>
              <w:t>Libaers</w:t>
            </w:r>
            <w:proofErr w:type="spellEnd"/>
            <w:r w:rsidRPr="000C1A2C">
              <w:rPr>
                <w:rFonts w:ascii="Times New Roman" w:hAnsi="Times New Roman"/>
                <w:szCs w:val="24"/>
              </w:rPr>
              <w:t>, D. and Wang, T., 2012)</w:t>
            </w:r>
          </w:p>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t>8) Collaborative research (Perkmann and Walsh, 2007; Alexander and Martin, 2013)</w:t>
            </w:r>
          </w:p>
        </w:tc>
        <w:tc>
          <w:tcPr>
            <w:tcW w:w="4656" w:type="dxa"/>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lastRenderedPageBreak/>
              <w:t>Engage in activities which often lead to the commercialisation of technology (</w:t>
            </w:r>
            <w:proofErr w:type="spellStart"/>
            <w:r w:rsidRPr="000C1A2C">
              <w:rPr>
                <w:rFonts w:ascii="Times New Roman" w:hAnsi="Times New Roman"/>
                <w:szCs w:val="24"/>
              </w:rPr>
              <w:t>Rothaermel</w:t>
            </w:r>
            <w:proofErr w:type="spellEnd"/>
            <w:r w:rsidRPr="000C1A2C">
              <w:rPr>
                <w:rFonts w:ascii="Times New Roman" w:hAnsi="Times New Roman"/>
                <w:szCs w:val="24"/>
              </w:rPr>
              <w:t xml:space="preserve"> et al., 2007; Wright, 2014)</w:t>
            </w:r>
          </w:p>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t>1) Contract Research and Consultancy (</w:t>
            </w:r>
            <w:proofErr w:type="spellStart"/>
            <w:r w:rsidRPr="000C1A2C">
              <w:rPr>
                <w:rFonts w:ascii="Times New Roman" w:hAnsi="Times New Roman"/>
                <w:szCs w:val="24"/>
              </w:rPr>
              <w:t>D’Este</w:t>
            </w:r>
            <w:proofErr w:type="spellEnd"/>
            <w:r w:rsidRPr="000C1A2C">
              <w:rPr>
                <w:rFonts w:ascii="Times New Roman" w:hAnsi="Times New Roman"/>
                <w:szCs w:val="24"/>
              </w:rPr>
              <w:t xml:space="preserve"> and Patel, 2007; Perkmann and Walsh, 2007)</w:t>
            </w:r>
          </w:p>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t>2) Shared Facilities (Alexander and Martin, 2013)</w:t>
            </w:r>
          </w:p>
          <w:p w:rsidR="00C14586" w:rsidRPr="000C1A2C" w:rsidRDefault="00C14586">
            <w:pPr>
              <w:tabs>
                <w:tab w:val="left" w:pos="960"/>
                <w:tab w:val="right" w:pos="9000"/>
              </w:tabs>
              <w:spacing w:line="256" w:lineRule="auto"/>
              <w:jc w:val="both"/>
              <w:rPr>
                <w:rFonts w:ascii="Times New Roman" w:hAnsi="Times New Roman"/>
                <w:szCs w:val="24"/>
                <w:lang w:val="en-US"/>
              </w:rPr>
            </w:pPr>
            <w:r w:rsidRPr="000C1A2C">
              <w:rPr>
                <w:rFonts w:ascii="Times New Roman" w:hAnsi="Times New Roman"/>
                <w:szCs w:val="24"/>
              </w:rPr>
              <w:t>3) Joint Venture (</w:t>
            </w:r>
            <w:proofErr w:type="spellStart"/>
            <w:r w:rsidRPr="000C1A2C">
              <w:rPr>
                <w:rFonts w:ascii="Times New Roman" w:hAnsi="Times New Roman"/>
                <w:szCs w:val="24"/>
              </w:rPr>
              <w:t>D’Este</w:t>
            </w:r>
            <w:proofErr w:type="spellEnd"/>
            <w:r w:rsidRPr="000C1A2C">
              <w:rPr>
                <w:rFonts w:ascii="Times New Roman" w:hAnsi="Times New Roman"/>
                <w:szCs w:val="24"/>
              </w:rPr>
              <w:t xml:space="preserve"> and Patel, 2007)</w:t>
            </w:r>
          </w:p>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t>4) Patents &amp; Licences (</w:t>
            </w:r>
            <w:proofErr w:type="spellStart"/>
            <w:r w:rsidRPr="000C1A2C">
              <w:rPr>
                <w:rFonts w:ascii="Times New Roman" w:hAnsi="Times New Roman"/>
                <w:szCs w:val="24"/>
              </w:rPr>
              <w:t>Fini</w:t>
            </w:r>
            <w:proofErr w:type="spellEnd"/>
            <w:r w:rsidRPr="000C1A2C">
              <w:rPr>
                <w:rFonts w:ascii="Times New Roman" w:hAnsi="Times New Roman"/>
                <w:szCs w:val="24"/>
              </w:rPr>
              <w:t xml:space="preserve"> et al., 2010; </w:t>
            </w:r>
            <w:proofErr w:type="spellStart"/>
            <w:r w:rsidRPr="000C1A2C">
              <w:rPr>
                <w:rFonts w:ascii="Times New Roman" w:hAnsi="Times New Roman"/>
                <w:szCs w:val="24"/>
              </w:rPr>
              <w:t>D’Este</w:t>
            </w:r>
            <w:proofErr w:type="spellEnd"/>
            <w:r w:rsidRPr="000C1A2C">
              <w:rPr>
                <w:rFonts w:ascii="Times New Roman" w:hAnsi="Times New Roman"/>
                <w:szCs w:val="24"/>
              </w:rPr>
              <w:t xml:space="preserve"> and Patel, 2007)</w:t>
            </w:r>
          </w:p>
          <w:p w:rsidR="00C14586" w:rsidRPr="000C1A2C" w:rsidRDefault="00C14586" w:rsidP="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lastRenderedPageBreak/>
              <w:t>5) Spin-outs and start-ups (</w:t>
            </w:r>
            <w:proofErr w:type="spellStart"/>
            <w:r w:rsidRPr="000C1A2C">
              <w:rPr>
                <w:rFonts w:ascii="Times New Roman" w:hAnsi="Times New Roman"/>
                <w:szCs w:val="24"/>
              </w:rPr>
              <w:t>Fini</w:t>
            </w:r>
            <w:proofErr w:type="spellEnd"/>
            <w:r w:rsidRPr="000C1A2C">
              <w:rPr>
                <w:rFonts w:ascii="Times New Roman" w:hAnsi="Times New Roman"/>
                <w:szCs w:val="24"/>
              </w:rPr>
              <w:t xml:space="preserve"> et al., 2010; Ding and Choi, 2011)</w:t>
            </w:r>
          </w:p>
        </w:tc>
      </w:tr>
      <w:tr w:rsidR="000C1A2C" w:rsidRPr="000C1A2C" w:rsidTr="00C14586">
        <w:trPr>
          <w:trHeight w:val="3591"/>
        </w:trPr>
        <w:tc>
          <w:tcPr>
            <w:tcW w:w="2401" w:type="dxa"/>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lastRenderedPageBreak/>
              <w:t xml:space="preserve">Motivations </w:t>
            </w:r>
          </w:p>
        </w:tc>
        <w:tc>
          <w:tcPr>
            <w:tcW w:w="4656" w:type="dxa"/>
            <w:tcBorders>
              <w:top w:val="single" w:sz="4" w:space="0" w:color="auto"/>
              <w:left w:val="single" w:sz="4" w:space="0" w:color="auto"/>
              <w:bottom w:val="single" w:sz="4" w:space="0" w:color="auto"/>
              <w:right w:val="single" w:sz="4" w:space="0" w:color="auto"/>
            </w:tcBorders>
            <w:hideMark/>
          </w:tcPr>
          <w:p w:rsidR="00C14586" w:rsidRPr="000C1A2C" w:rsidRDefault="00C14586" w:rsidP="00C14586">
            <w:pPr>
              <w:pStyle w:val="ListParagraph"/>
              <w:numPr>
                <w:ilvl w:val="0"/>
                <w:numId w:val="28"/>
              </w:numPr>
              <w:tabs>
                <w:tab w:val="left" w:pos="960"/>
                <w:tab w:val="right" w:pos="9000"/>
              </w:tabs>
              <w:spacing w:line="256" w:lineRule="auto"/>
              <w:ind w:left="355" w:hanging="283"/>
              <w:jc w:val="both"/>
              <w:rPr>
                <w:rFonts w:ascii="Times New Roman" w:hAnsi="Times New Roman"/>
                <w:szCs w:val="24"/>
              </w:rPr>
            </w:pPr>
            <w:r w:rsidRPr="000C1A2C">
              <w:rPr>
                <w:rFonts w:ascii="Times New Roman" w:hAnsi="Times New Roman"/>
                <w:szCs w:val="24"/>
              </w:rPr>
              <w:t>Furthering research objectives (</w:t>
            </w:r>
            <w:proofErr w:type="spellStart"/>
            <w:r w:rsidRPr="000C1A2C">
              <w:rPr>
                <w:rFonts w:ascii="Times New Roman" w:hAnsi="Times New Roman"/>
                <w:szCs w:val="24"/>
              </w:rPr>
              <w:t>D’este</w:t>
            </w:r>
            <w:proofErr w:type="spellEnd"/>
            <w:r w:rsidRPr="000C1A2C">
              <w:rPr>
                <w:rFonts w:ascii="Times New Roman" w:hAnsi="Times New Roman"/>
                <w:szCs w:val="24"/>
              </w:rPr>
              <w:t xml:space="preserve"> and Patel, 2007; Alexander et al., 2015)</w:t>
            </w:r>
          </w:p>
          <w:p w:rsidR="00C14586" w:rsidRPr="000C1A2C" w:rsidRDefault="00C14586" w:rsidP="00C14586">
            <w:pPr>
              <w:pStyle w:val="ListParagraph"/>
              <w:numPr>
                <w:ilvl w:val="0"/>
                <w:numId w:val="28"/>
              </w:numPr>
              <w:tabs>
                <w:tab w:val="left" w:pos="960"/>
                <w:tab w:val="right" w:pos="9000"/>
              </w:tabs>
              <w:spacing w:line="256" w:lineRule="auto"/>
              <w:ind w:left="355" w:hanging="283"/>
              <w:jc w:val="both"/>
              <w:rPr>
                <w:rFonts w:ascii="Times New Roman" w:hAnsi="Times New Roman"/>
                <w:szCs w:val="24"/>
              </w:rPr>
            </w:pPr>
            <w:r w:rsidRPr="000C1A2C">
              <w:rPr>
                <w:rFonts w:ascii="Times New Roman" w:hAnsi="Times New Roman"/>
                <w:szCs w:val="24"/>
              </w:rPr>
              <w:t>Gaining feedback on validity/appropriateness (Robinson et al., 2010; Alexander et al., 2015)</w:t>
            </w:r>
          </w:p>
          <w:p w:rsidR="00C14586" w:rsidRPr="000C1A2C" w:rsidRDefault="00C14586" w:rsidP="00C14586">
            <w:pPr>
              <w:pStyle w:val="ListParagraph"/>
              <w:numPr>
                <w:ilvl w:val="0"/>
                <w:numId w:val="28"/>
              </w:numPr>
              <w:tabs>
                <w:tab w:val="left" w:pos="960"/>
                <w:tab w:val="right" w:pos="9000"/>
              </w:tabs>
              <w:spacing w:line="256" w:lineRule="auto"/>
              <w:ind w:left="355" w:hanging="283"/>
              <w:jc w:val="both"/>
              <w:rPr>
                <w:rFonts w:ascii="Times New Roman" w:hAnsi="Times New Roman"/>
                <w:szCs w:val="24"/>
              </w:rPr>
            </w:pPr>
            <w:r w:rsidRPr="000C1A2C">
              <w:rPr>
                <w:rFonts w:ascii="Times New Roman" w:hAnsi="Times New Roman"/>
                <w:szCs w:val="24"/>
              </w:rPr>
              <w:t>Academic esteem with peers (</w:t>
            </w:r>
            <w:proofErr w:type="spellStart"/>
            <w:r w:rsidRPr="000C1A2C">
              <w:rPr>
                <w:rFonts w:ascii="Times New Roman" w:hAnsi="Times New Roman"/>
                <w:szCs w:val="24"/>
              </w:rPr>
              <w:t>D’este</w:t>
            </w:r>
            <w:proofErr w:type="spellEnd"/>
            <w:r w:rsidRPr="000C1A2C">
              <w:rPr>
                <w:rFonts w:ascii="Times New Roman" w:hAnsi="Times New Roman"/>
                <w:szCs w:val="24"/>
              </w:rPr>
              <w:t xml:space="preserve"> and Patel, 2007; Cunningham et al. , 2016a)</w:t>
            </w:r>
          </w:p>
          <w:p w:rsidR="00C14586" w:rsidRPr="000C1A2C" w:rsidRDefault="00C14586" w:rsidP="00C14586">
            <w:pPr>
              <w:pStyle w:val="ListParagraph"/>
              <w:numPr>
                <w:ilvl w:val="0"/>
                <w:numId w:val="28"/>
              </w:numPr>
              <w:tabs>
                <w:tab w:val="left" w:pos="960"/>
                <w:tab w:val="right" w:pos="9000"/>
              </w:tabs>
              <w:spacing w:line="256" w:lineRule="auto"/>
              <w:ind w:left="355" w:hanging="283"/>
              <w:jc w:val="both"/>
              <w:rPr>
                <w:rFonts w:ascii="Times New Roman" w:hAnsi="Times New Roman"/>
                <w:szCs w:val="24"/>
              </w:rPr>
            </w:pPr>
            <w:r w:rsidRPr="000C1A2C">
              <w:rPr>
                <w:rFonts w:ascii="Times New Roman" w:hAnsi="Times New Roman"/>
                <w:szCs w:val="24"/>
              </w:rPr>
              <w:t xml:space="preserve"> Academic contribution to the field (</w:t>
            </w:r>
            <w:proofErr w:type="spellStart"/>
            <w:r w:rsidRPr="000C1A2C">
              <w:rPr>
                <w:rFonts w:ascii="Times New Roman" w:hAnsi="Times New Roman"/>
                <w:szCs w:val="24"/>
              </w:rPr>
              <w:t>D’este</w:t>
            </w:r>
            <w:proofErr w:type="spellEnd"/>
            <w:r w:rsidRPr="000C1A2C">
              <w:rPr>
                <w:rFonts w:ascii="Times New Roman" w:hAnsi="Times New Roman"/>
                <w:szCs w:val="24"/>
              </w:rPr>
              <w:t xml:space="preserve"> and Patel, 2007; Cunningham et al. , 2016a)</w:t>
            </w:r>
          </w:p>
          <w:p w:rsidR="00C14586" w:rsidRPr="000C1A2C" w:rsidRDefault="00C14586" w:rsidP="00C14586">
            <w:pPr>
              <w:pStyle w:val="ListParagraph"/>
              <w:numPr>
                <w:ilvl w:val="0"/>
                <w:numId w:val="28"/>
              </w:numPr>
              <w:tabs>
                <w:tab w:val="left" w:pos="960"/>
                <w:tab w:val="right" w:pos="9000"/>
              </w:tabs>
              <w:spacing w:line="256" w:lineRule="auto"/>
              <w:ind w:left="355" w:hanging="283"/>
              <w:jc w:val="both"/>
              <w:rPr>
                <w:rFonts w:ascii="Times New Roman" w:hAnsi="Times New Roman"/>
                <w:szCs w:val="24"/>
              </w:rPr>
            </w:pPr>
            <w:r w:rsidRPr="000C1A2C">
              <w:rPr>
                <w:rFonts w:ascii="Times New Roman" w:hAnsi="Times New Roman"/>
                <w:szCs w:val="24"/>
              </w:rPr>
              <w:t>Contribution to society (Robinson et al., 2010; Alexander et al., 2015)</w:t>
            </w:r>
            <w:r w:rsidRPr="000C1A2C">
              <w:t xml:space="preserve"> </w:t>
            </w:r>
          </w:p>
          <w:p w:rsidR="00C14586" w:rsidRPr="000C1A2C" w:rsidRDefault="00C14586" w:rsidP="00C14586">
            <w:pPr>
              <w:pStyle w:val="ListParagraph"/>
              <w:numPr>
                <w:ilvl w:val="0"/>
                <w:numId w:val="28"/>
              </w:numPr>
              <w:tabs>
                <w:tab w:val="left" w:pos="960"/>
                <w:tab w:val="right" w:pos="9000"/>
              </w:tabs>
              <w:spacing w:line="256" w:lineRule="auto"/>
              <w:ind w:left="355" w:hanging="283"/>
              <w:jc w:val="both"/>
              <w:rPr>
                <w:rFonts w:ascii="Times New Roman" w:hAnsi="Times New Roman"/>
                <w:szCs w:val="24"/>
              </w:rPr>
            </w:pPr>
            <w:r w:rsidRPr="000C1A2C">
              <w:rPr>
                <w:rFonts w:ascii="Times New Roman" w:hAnsi="Times New Roman"/>
                <w:szCs w:val="24"/>
              </w:rPr>
              <w:t>Institutional Income (Alexander et al., 2015; Cunningham et al. , 2016a)</w:t>
            </w:r>
          </w:p>
        </w:tc>
        <w:tc>
          <w:tcPr>
            <w:tcW w:w="4656" w:type="dxa"/>
            <w:tcBorders>
              <w:top w:val="single" w:sz="4" w:space="0" w:color="auto"/>
              <w:left w:val="single" w:sz="4" w:space="0" w:color="auto"/>
              <w:bottom w:val="single" w:sz="4" w:space="0" w:color="auto"/>
              <w:right w:val="single" w:sz="4" w:space="0" w:color="auto"/>
            </w:tcBorders>
            <w:hideMark/>
          </w:tcPr>
          <w:p w:rsidR="00C14586" w:rsidRPr="000C1A2C" w:rsidRDefault="00C14586" w:rsidP="00C14586">
            <w:pPr>
              <w:pStyle w:val="ListParagraph"/>
              <w:numPr>
                <w:ilvl w:val="0"/>
                <w:numId w:val="28"/>
              </w:numPr>
              <w:tabs>
                <w:tab w:val="left" w:pos="960"/>
                <w:tab w:val="right" w:pos="9000"/>
              </w:tabs>
              <w:spacing w:line="256" w:lineRule="auto"/>
              <w:ind w:left="300" w:hanging="283"/>
              <w:jc w:val="both"/>
              <w:rPr>
                <w:rFonts w:ascii="Times New Roman" w:hAnsi="Times New Roman"/>
                <w:szCs w:val="24"/>
              </w:rPr>
            </w:pPr>
            <w:r w:rsidRPr="000C1A2C">
              <w:rPr>
                <w:rFonts w:ascii="Times New Roman" w:hAnsi="Times New Roman"/>
                <w:szCs w:val="24"/>
              </w:rPr>
              <w:t>Understanding lifecycle/adoption of research (Meyer, 2003; Perkmann et al., 2013)</w:t>
            </w:r>
          </w:p>
          <w:p w:rsidR="00C14586" w:rsidRPr="000C1A2C" w:rsidRDefault="00C14586" w:rsidP="00C14586">
            <w:pPr>
              <w:pStyle w:val="ListParagraph"/>
              <w:numPr>
                <w:ilvl w:val="0"/>
                <w:numId w:val="28"/>
              </w:numPr>
              <w:tabs>
                <w:tab w:val="left" w:pos="960"/>
                <w:tab w:val="right" w:pos="9000"/>
              </w:tabs>
              <w:spacing w:line="256" w:lineRule="auto"/>
              <w:ind w:left="300" w:hanging="283"/>
              <w:jc w:val="both"/>
              <w:rPr>
                <w:rFonts w:ascii="Times New Roman" w:hAnsi="Times New Roman"/>
                <w:szCs w:val="24"/>
              </w:rPr>
            </w:pPr>
            <w:r w:rsidRPr="000C1A2C">
              <w:rPr>
                <w:rFonts w:ascii="Times New Roman" w:hAnsi="Times New Roman"/>
                <w:szCs w:val="24"/>
              </w:rPr>
              <w:t>Public recognition (Meyer, 2003; Perkmann et al., 2013)</w:t>
            </w:r>
          </w:p>
          <w:p w:rsidR="00C14586" w:rsidRPr="000C1A2C" w:rsidRDefault="00C14586" w:rsidP="00C14586">
            <w:pPr>
              <w:pStyle w:val="ListParagraph"/>
              <w:numPr>
                <w:ilvl w:val="0"/>
                <w:numId w:val="28"/>
              </w:numPr>
              <w:tabs>
                <w:tab w:val="left" w:pos="960"/>
                <w:tab w:val="right" w:pos="9000"/>
              </w:tabs>
              <w:spacing w:line="256" w:lineRule="auto"/>
              <w:ind w:left="300" w:hanging="283"/>
              <w:jc w:val="both"/>
              <w:rPr>
                <w:rFonts w:ascii="Times New Roman" w:hAnsi="Times New Roman"/>
                <w:szCs w:val="24"/>
              </w:rPr>
            </w:pPr>
            <w:r w:rsidRPr="000C1A2C">
              <w:rPr>
                <w:rFonts w:ascii="Times New Roman" w:hAnsi="Times New Roman"/>
                <w:szCs w:val="24"/>
              </w:rPr>
              <w:t xml:space="preserve">Private Income </w:t>
            </w:r>
            <w:r w:rsidRPr="000C1A2C">
              <w:rPr>
                <w:rFonts w:ascii="Times New Roman" w:hAnsi="Times New Roman"/>
                <w:noProof/>
                <w:szCs w:val="24"/>
              </w:rPr>
              <w:t>(Perkmann and Walsh, 2007, Lam, 2011)</w:t>
            </w:r>
          </w:p>
        </w:tc>
      </w:tr>
      <w:tr w:rsidR="000C1A2C" w:rsidRPr="000C1A2C" w:rsidTr="00C14586">
        <w:trPr>
          <w:trHeight w:val="373"/>
        </w:trPr>
        <w:tc>
          <w:tcPr>
            <w:tcW w:w="2401" w:type="dxa"/>
            <w:vMerge w:val="restart"/>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t>Challenges</w:t>
            </w:r>
          </w:p>
        </w:tc>
        <w:tc>
          <w:tcPr>
            <w:tcW w:w="9312" w:type="dxa"/>
            <w:gridSpan w:val="2"/>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center"/>
              <w:rPr>
                <w:rFonts w:ascii="Times New Roman" w:hAnsi="Times New Roman"/>
                <w:szCs w:val="24"/>
              </w:rPr>
            </w:pPr>
            <w:r w:rsidRPr="000C1A2C">
              <w:rPr>
                <w:rFonts w:ascii="Times New Roman" w:hAnsi="Times New Roman"/>
                <w:szCs w:val="24"/>
              </w:rPr>
              <w:t>Individual level challenges</w:t>
            </w:r>
          </w:p>
        </w:tc>
      </w:tr>
      <w:tr w:rsidR="000C1A2C" w:rsidRPr="000C1A2C" w:rsidTr="00C14586">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586" w:rsidRPr="000C1A2C" w:rsidRDefault="00C14586">
            <w:pPr>
              <w:spacing w:after="0" w:line="256" w:lineRule="auto"/>
              <w:rPr>
                <w:rFonts w:ascii="Times New Roman" w:eastAsia="Times New Roman" w:hAnsi="Times New Roman" w:cs="Times New Roman"/>
                <w:sz w:val="24"/>
                <w:szCs w:val="24"/>
              </w:rPr>
            </w:pPr>
          </w:p>
        </w:tc>
        <w:tc>
          <w:tcPr>
            <w:tcW w:w="4656" w:type="dxa"/>
            <w:tcBorders>
              <w:top w:val="single" w:sz="4" w:space="0" w:color="auto"/>
              <w:left w:val="single" w:sz="4" w:space="0" w:color="auto"/>
              <w:bottom w:val="single" w:sz="4" w:space="0" w:color="auto"/>
              <w:right w:val="single" w:sz="4" w:space="0" w:color="auto"/>
            </w:tcBorders>
          </w:tcPr>
          <w:p w:rsidR="00C14586" w:rsidRPr="000C1A2C" w:rsidRDefault="00C14586" w:rsidP="00C14586">
            <w:pPr>
              <w:pStyle w:val="ListParagraph"/>
              <w:numPr>
                <w:ilvl w:val="0"/>
                <w:numId w:val="29"/>
              </w:numPr>
              <w:tabs>
                <w:tab w:val="left" w:pos="960"/>
                <w:tab w:val="right" w:pos="9000"/>
              </w:tabs>
              <w:spacing w:line="256" w:lineRule="auto"/>
              <w:ind w:left="351" w:hanging="283"/>
              <w:jc w:val="both"/>
              <w:rPr>
                <w:rFonts w:ascii="Times New Roman" w:hAnsi="Times New Roman"/>
                <w:szCs w:val="24"/>
              </w:rPr>
            </w:pPr>
            <w:r w:rsidRPr="000C1A2C">
              <w:rPr>
                <w:rFonts w:ascii="Times New Roman" w:hAnsi="Times New Roman"/>
                <w:szCs w:val="24"/>
              </w:rPr>
              <w:t xml:space="preserve">Lack of resources for combining different roles (De Silva, 2015; Miller et al., 2014, Alexander et al., 2015 Cunningham et al. 2016c) </w:t>
            </w:r>
          </w:p>
          <w:p w:rsidR="00C14586" w:rsidRPr="000C1A2C" w:rsidRDefault="00C14586" w:rsidP="00C14586">
            <w:pPr>
              <w:pStyle w:val="ListParagraph"/>
              <w:numPr>
                <w:ilvl w:val="0"/>
                <w:numId w:val="29"/>
              </w:numPr>
              <w:tabs>
                <w:tab w:val="left" w:pos="960"/>
                <w:tab w:val="right" w:pos="9000"/>
              </w:tabs>
              <w:spacing w:line="256" w:lineRule="auto"/>
              <w:ind w:left="351" w:hanging="283"/>
              <w:jc w:val="both"/>
              <w:rPr>
                <w:rFonts w:ascii="Times New Roman" w:hAnsi="Times New Roman"/>
                <w:szCs w:val="24"/>
              </w:rPr>
            </w:pPr>
            <w:r w:rsidRPr="000C1A2C">
              <w:rPr>
                <w:rFonts w:ascii="Times New Roman" w:hAnsi="Times New Roman"/>
                <w:szCs w:val="24"/>
              </w:rPr>
              <w:t>Mixture of roles and activities (</w:t>
            </w:r>
            <w:proofErr w:type="spellStart"/>
            <w:r w:rsidRPr="000C1A2C">
              <w:rPr>
                <w:rFonts w:ascii="Times New Roman" w:hAnsi="Times New Roman"/>
                <w:szCs w:val="24"/>
              </w:rPr>
              <w:t>Radosevich</w:t>
            </w:r>
            <w:proofErr w:type="spellEnd"/>
            <w:r w:rsidRPr="000C1A2C">
              <w:rPr>
                <w:rFonts w:ascii="Times New Roman" w:hAnsi="Times New Roman"/>
                <w:szCs w:val="24"/>
              </w:rPr>
              <w:t xml:space="preserve">, 1995)  </w:t>
            </w:r>
          </w:p>
          <w:p w:rsidR="00C14586" w:rsidRPr="000C1A2C" w:rsidRDefault="00C14586" w:rsidP="00C14586">
            <w:pPr>
              <w:pStyle w:val="ListParagraph"/>
              <w:numPr>
                <w:ilvl w:val="0"/>
                <w:numId w:val="29"/>
              </w:numPr>
              <w:tabs>
                <w:tab w:val="left" w:pos="960"/>
                <w:tab w:val="right" w:pos="9000"/>
              </w:tabs>
              <w:spacing w:line="256" w:lineRule="auto"/>
              <w:ind w:left="351" w:hanging="283"/>
              <w:jc w:val="both"/>
              <w:rPr>
                <w:rFonts w:ascii="Times New Roman" w:hAnsi="Times New Roman"/>
                <w:szCs w:val="24"/>
              </w:rPr>
            </w:pPr>
            <w:r w:rsidRPr="000C1A2C">
              <w:rPr>
                <w:rFonts w:ascii="Times New Roman" w:hAnsi="Times New Roman"/>
                <w:szCs w:val="24"/>
              </w:rPr>
              <w:t xml:space="preserve">Absence of entrepreneurial role model (Brennan and McGowan, 2006; </w:t>
            </w:r>
            <w:proofErr w:type="spellStart"/>
            <w:r w:rsidRPr="000C1A2C">
              <w:rPr>
                <w:rFonts w:ascii="Times New Roman" w:hAnsi="Times New Roman"/>
                <w:szCs w:val="24"/>
              </w:rPr>
              <w:t>Erdős</w:t>
            </w:r>
            <w:proofErr w:type="spellEnd"/>
            <w:r w:rsidRPr="000C1A2C">
              <w:rPr>
                <w:rFonts w:ascii="Times New Roman" w:hAnsi="Times New Roman"/>
                <w:szCs w:val="24"/>
              </w:rPr>
              <w:t xml:space="preserve"> and </w:t>
            </w:r>
            <w:proofErr w:type="spellStart"/>
            <w:r w:rsidRPr="000C1A2C">
              <w:rPr>
                <w:rFonts w:ascii="Times New Roman" w:hAnsi="Times New Roman"/>
                <w:szCs w:val="24"/>
              </w:rPr>
              <w:t>Varga</w:t>
            </w:r>
            <w:proofErr w:type="spellEnd"/>
            <w:r w:rsidRPr="000C1A2C">
              <w:rPr>
                <w:rFonts w:ascii="Times New Roman" w:hAnsi="Times New Roman"/>
                <w:szCs w:val="24"/>
              </w:rPr>
              <w:t>, 2012)</w:t>
            </w:r>
          </w:p>
          <w:p w:rsidR="00C14586" w:rsidRPr="000C1A2C" w:rsidRDefault="00C14586">
            <w:pPr>
              <w:tabs>
                <w:tab w:val="left" w:pos="1147"/>
              </w:tabs>
              <w:spacing w:line="256" w:lineRule="auto"/>
              <w:jc w:val="both"/>
              <w:rPr>
                <w:rFonts w:ascii="Times New Roman" w:hAnsi="Times New Roman"/>
                <w:szCs w:val="24"/>
              </w:rPr>
            </w:pPr>
          </w:p>
        </w:tc>
        <w:tc>
          <w:tcPr>
            <w:tcW w:w="4656" w:type="dxa"/>
            <w:tcBorders>
              <w:top w:val="single" w:sz="4" w:space="0" w:color="auto"/>
              <w:left w:val="single" w:sz="4" w:space="0" w:color="auto"/>
              <w:bottom w:val="single" w:sz="4" w:space="0" w:color="auto"/>
              <w:right w:val="single" w:sz="4" w:space="0" w:color="auto"/>
            </w:tcBorders>
            <w:hideMark/>
          </w:tcPr>
          <w:p w:rsidR="00C14586" w:rsidRPr="000C1A2C" w:rsidRDefault="00C14586" w:rsidP="00C14586">
            <w:pPr>
              <w:pStyle w:val="ListParagraph"/>
              <w:numPr>
                <w:ilvl w:val="0"/>
                <w:numId w:val="30"/>
              </w:numPr>
              <w:tabs>
                <w:tab w:val="left" w:pos="960"/>
                <w:tab w:val="right" w:pos="9000"/>
              </w:tabs>
              <w:spacing w:line="256" w:lineRule="auto"/>
              <w:ind w:left="300" w:hanging="283"/>
              <w:jc w:val="both"/>
              <w:rPr>
                <w:rFonts w:ascii="Times New Roman" w:hAnsi="Times New Roman"/>
                <w:szCs w:val="24"/>
              </w:rPr>
            </w:pPr>
            <w:r w:rsidRPr="000C1A2C">
              <w:rPr>
                <w:rFonts w:ascii="Times New Roman" w:hAnsi="Times New Roman"/>
                <w:szCs w:val="24"/>
              </w:rPr>
              <w:t>Lack of resources for new venture development (Gregorio and Shane, 2003)</w:t>
            </w:r>
          </w:p>
          <w:p w:rsidR="00C14586" w:rsidRPr="000C1A2C" w:rsidRDefault="00C14586" w:rsidP="00C14586">
            <w:pPr>
              <w:pStyle w:val="ListParagraph"/>
              <w:numPr>
                <w:ilvl w:val="0"/>
                <w:numId w:val="30"/>
              </w:numPr>
              <w:tabs>
                <w:tab w:val="left" w:pos="960"/>
                <w:tab w:val="right" w:pos="9000"/>
              </w:tabs>
              <w:spacing w:line="256" w:lineRule="auto"/>
              <w:ind w:left="300" w:hanging="283"/>
              <w:jc w:val="both"/>
              <w:rPr>
                <w:rFonts w:ascii="Times New Roman" w:hAnsi="Times New Roman"/>
                <w:szCs w:val="24"/>
              </w:rPr>
            </w:pPr>
            <w:r w:rsidRPr="000C1A2C">
              <w:rPr>
                <w:rFonts w:ascii="Times New Roman" w:hAnsi="Times New Roman"/>
                <w:szCs w:val="24"/>
              </w:rPr>
              <w:t>Lack of entrepreneurial role models (</w:t>
            </w:r>
            <w:proofErr w:type="spellStart"/>
            <w:r w:rsidRPr="000C1A2C">
              <w:rPr>
                <w:rFonts w:ascii="Times New Roman" w:hAnsi="Times New Roman"/>
                <w:szCs w:val="24"/>
              </w:rPr>
              <w:t>Etzkowitz</w:t>
            </w:r>
            <w:proofErr w:type="spellEnd"/>
            <w:r w:rsidRPr="000C1A2C">
              <w:rPr>
                <w:rFonts w:ascii="Times New Roman" w:hAnsi="Times New Roman"/>
                <w:szCs w:val="24"/>
              </w:rPr>
              <w:t>, 1998)</w:t>
            </w:r>
          </w:p>
        </w:tc>
      </w:tr>
      <w:tr w:rsidR="000C1A2C" w:rsidRPr="000C1A2C" w:rsidTr="00C14586">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586" w:rsidRPr="000C1A2C" w:rsidRDefault="00C14586">
            <w:pPr>
              <w:spacing w:after="0" w:line="256" w:lineRule="auto"/>
              <w:rPr>
                <w:rFonts w:ascii="Times New Roman" w:eastAsia="Times New Roman" w:hAnsi="Times New Roman" w:cs="Times New Roman"/>
                <w:sz w:val="24"/>
                <w:szCs w:val="24"/>
              </w:rPr>
            </w:pPr>
          </w:p>
        </w:tc>
        <w:tc>
          <w:tcPr>
            <w:tcW w:w="9312" w:type="dxa"/>
            <w:gridSpan w:val="2"/>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center"/>
              <w:rPr>
                <w:rFonts w:ascii="Times New Roman" w:hAnsi="Times New Roman"/>
                <w:szCs w:val="24"/>
              </w:rPr>
            </w:pPr>
            <w:r w:rsidRPr="000C1A2C">
              <w:rPr>
                <w:rFonts w:ascii="Times New Roman" w:hAnsi="Times New Roman"/>
                <w:szCs w:val="24"/>
              </w:rPr>
              <w:t>Institutional level challenges</w:t>
            </w:r>
          </w:p>
        </w:tc>
      </w:tr>
      <w:tr w:rsidR="000C1A2C" w:rsidRPr="000C1A2C" w:rsidTr="00C14586">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586" w:rsidRPr="000C1A2C" w:rsidRDefault="00C14586">
            <w:pPr>
              <w:spacing w:after="0" w:line="256" w:lineRule="auto"/>
              <w:rPr>
                <w:rFonts w:ascii="Times New Roman" w:eastAsia="Times New Roman" w:hAnsi="Times New Roman" w:cs="Times New Roman"/>
                <w:sz w:val="24"/>
                <w:szCs w:val="24"/>
              </w:rPr>
            </w:pPr>
          </w:p>
        </w:tc>
        <w:tc>
          <w:tcPr>
            <w:tcW w:w="4656" w:type="dxa"/>
            <w:tcBorders>
              <w:top w:val="single" w:sz="4" w:space="0" w:color="auto"/>
              <w:left w:val="single" w:sz="4" w:space="0" w:color="auto"/>
              <w:bottom w:val="single" w:sz="4" w:space="0" w:color="auto"/>
              <w:right w:val="single" w:sz="4" w:space="0" w:color="auto"/>
            </w:tcBorders>
            <w:hideMark/>
          </w:tcPr>
          <w:p w:rsidR="00C14586" w:rsidRPr="000C1A2C" w:rsidRDefault="00C14586" w:rsidP="00C14586">
            <w:pPr>
              <w:pStyle w:val="ListParagraph"/>
              <w:numPr>
                <w:ilvl w:val="0"/>
                <w:numId w:val="31"/>
              </w:numPr>
              <w:tabs>
                <w:tab w:val="left" w:pos="960"/>
                <w:tab w:val="right" w:pos="9000"/>
              </w:tabs>
              <w:spacing w:line="256" w:lineRule="auto"/>
              <w:ind w:left="351" w:hanging="283"/>
              <w:jc w:val="both"/>
              <w:rPr>
                <w:rFonts w:ascii="Times New Roman" w:hAnsi="Times New Roman"/>
                <w:szCs w:val="24"/>
              </w:rPr>
            </w:pPr>
            <w:r w:rsidRPr="000C1A2C">
              <w:rPr>
                <w:rFonts w:ascii="Times New Roman" w:hAnsi="Times New Roman"/>
                <w:szCs w:val="24"/>
              </w:rPr>
              <w:t>Lack of legitimacy and incentives (</w:t>
            </w:r>
            <w:proofErr w:type="spellStart"/>
            <w:r w:rsidRPr="000C1A2C">
              <w:rPr>
                <w:rFonts w:ascii="Times New Roman" w:hAnsi="Times New Roman"/>
                <w:szCs w:val="24"/>
              </w:rPr>
              <w:t>Rothaermel</w:t>
            </w:r>
            <w:proofErr w:type="spellEnd"/>
            <w:r w:rsidRPr="000C1A2C">
              <w:rPr>
                <w:rFonts w:ascii="Times New Roman" w:hAnsi="Times New Roman"/>
                <w:szCs w:val="24"/>
              </w:rPr>
              <w:t xml:space="preserve"> et al., 2007; Miller et al., 2014)</w:t>
            </w:r>
          </w:p>
          <w:p w:rsidR="00C14586" w:rsidRPr="000C1A2C" w:rsidRDefault="00C14586" w:rsidP="00C14586">
            <w:pPr>
              <w:pStyle w:val="ListParagraph"/>
              <w:numPr>
                <w:ilvl w:val="0"/>
                <w:numId w:val="31"/>
              </w:numPr>
              <w:tabs>
                <w:tab w:val="left" w:pos="960"/>
                <w:tab w:val="right" w:pos="9000"/>
              </w:tabs>
              <w:spacing w:line="256" w:lineRule="auto"/>
              <w:ind w:left="351" w:hanging="283"/>
              <w:jc w:val="both"/>
              <w:rPr>
                <w:rFonts w:ascii="Times New Roman" w:hAnsi="Times New Roman"/>
                <w:szCs w:val="24"/>
              </w:rPr>
            </w:pPr>
            <w:r w:rsidRPr="000C1A2C">
              <w:rPr>
                <w:rFonts w:ascii="Times New Roman" w:hAnsi="Times New Roman"/>
                <w:szCs w:val="24"/>
              </w:rPr>
              <w:t>Lack of institutional support (Agrawal, 2001) and entrepreneurial skills development (</w:t>
            </w:r>
            <w:proofErr w:type="spellStart"/>
            <w:r w:rsidRPr="000C1A2C">
              <w:rPr>
                <w:rFonts w:ascii="Times New Roman" w:hAnsi="Times New Roman"/>
                <w:szCs w:val="24"/>
              </w:rPr>
              <w:t>Ponomariov</w:t>
            </w:r>
            <w:proofErr w:type="spellEnd"/>
            <w:r w:rsidRPr="000C1A2C">
              <w:rPr>
                <w:rFonts w:ascii="Times New Roman" w:hAnsi="Times New Roman"/>
                <w:szCs w:val="24"/>
              </w:rPr>
              <w:t xml:space="preserve">, 2008; </w:t>
            </w:r>
            <w:proofErr w:type="spellStart"/>
            <w:r w:rsidRPr="000C1A2C">
              <w:rPr>
                <w:rFonts w:ascii="Times New Roman" w:hAnsi="Times New Roman"/>
                <w:szCs w:val="24"/>
              </w:rPr>
              <w:t>Fini</w:t>
            </w:r>
            <w:proofErr w:type="spellEnd"/>
            <w:r w:rsidRPr="000C1A2C">
              <w:rPr>
                <w:rFonts w:ascii="Times New Roman" w:hAnsi="Times New Roman"/>
                <w:szCs w:val="24"/>
              </w:rPr>
              <w:t xml:space="preserve"> et al., 2010)</w:t>
            </w:r>
          </w:p>
          <w:p w:rsidR="00C14586" w:rsidRPr="000C1A2C" w:rsidRDefault="00C14586" w:rsidP="00C14586">
            <w:pPr>
              <w:pStyle w:val="ListParagraph"/>
              <w:numPr>
                <w:ilvl w:val="0"/>
                <w:numId w:val="31"/>
              </w:numPr>
              <w:tabs>
                <w:tab w:val="left" w:pos="960"/>
                <w:tab w:val="right" w:pos="9000"/>
              </w:tabs>
              <w:spacing w:line="256" w:lineRule="auto"/>
              <w:ind w:left="351" w:hanging="283"/>
              <w:jc w:val="both"/>
              <w:rPr>
                <w:rFonts w:ascii="Times New Roman" w:hAnsi="Times New Roman"/>
                <w:szCs w:val="24"/>
              </w:rPr>
            </w:pPr>
            <w:r w:rsidRPr="000C1A2C">
              <w:rPr>
                <w:rFonts w:ascii="Times New Roman" w:hAnsi="Times New Roman"/>
                <w:szCs w:val="24"/>
              </w:rPr>
              <w:t>Uncertainty in university role for society (</w:t>
            </w:r>
            <w:proofErr w:type="spellStart"/>
            <w:r w:rsidRPr="000C1A2C">
              <w:rPr>
                <w:rFonts w:ascii="Times New Roman" w:hAnsi="Times New Roman"/>
                <w:szCs w:val="24"/>
              </w:rPr>
              <w:t>Duberley</w:t>
            </w:r>
            <w:proofErr w:type="spellEnd"/>
            <w:r w:rsidRPr="000C1A2C">
              <w:rPr>
                <w:rFonts w:ascii="Times New Roman" w:hAnsi="Times New Roman"/>
                <w:szCs w:val="24"/>
              </w:rPr>
              <w:t xml:space="preserve"> et al., 2007).</w:t>
            </w:r>
          </w:p>
        </w:tc>
        <w:tc>
          <w:tcPr>
            <w:tcW w:w="4656" w:type="dxa"/>
            <w:tcBorders>
              <w:top w:val="single" w:sz="4" w:space="0" w:color="auto"/>
              <w:left w:val="single" w:sz="4" w:space="0" w:color="auto"/>
              <w:bottom w:val="single" w:sz="4" w:space="0" w:color="auto"/>
              <w:right w:val="single" w:sz="4" w:space="0" w:color="auto"/>
            </w:tcBorders>
            <w:hideMark/>
          </w:tcPr>
          <w:p w:rsidR="00C14586" w:rsidRPr="000C1A2C" w:rsidRDefault="00C14586" w:rsidP="00C14586">
            <w:pPr>
              <w:pStyle w:val="ListParagraph"/>
              <w:numPr>
                <w:ilvl w:val="0"/>
                <w:numId w:val="31"/>
              </w:numPr>
              <w:tabs>
                <w:tab w:val="left" w:pos="960"/>
                <w:tab w:val="right" w:pos="9000"/>
              </w:tabs>
              <w:spacing w:line="256" w:lineRule="auto"/>
              <w:ind w:left="298" w:hanging="283"/>
              <w:jc w:val="both"/>
              <w:rPr>
                <w:rFonts w:ascii="Times New Roman" w:hAnsi="Times New Roman"/>
                <w:szCs w:val="24"/>
              </w:rPr>
            </w:pPr>
            <w:r w:rsidRPr="000C1A2C">
              <w:rPr>
                <w:rFonts w:ascii="Times New Roman" w:hAnsi="Times New Roman"/>
                <w:szCs w:val="24"/>
              </w:rPr>
              <w:t>Uncertainty in university role for society (</w:t>
            </w:r>
            <w:proofErr w:type="spellStart"/>
            <w:r w:rsidRPr="000C1A2C">
              <w:rPr>
                <w:rFonts w:ascii="Times New Roman" w:hAnsi="Times New Roman"/>
                <w:szCs w:val="24"/>
              </w:rPr>
              <w:t>Duberley</w:t>
            </w:r>
            <w:proofErr w:type="spellEnd"/>
            <w:r w:rsidRPr="000C1A2C">
              <w:rPr>
                <w:rFonts w:ascii="Times New Roman" w:hAnsi="Times New Roman"/>
                <w:szCs w:val="24"/>
              </w:rPr>
              <w:t xml:space="preserve"> et al., 2007). </w:t>
            </w:r>
          </w:p>
        </w:tc>
      </w:tr>
      <w:tr w:rsidR="000C1A2C" w:rsidRPr="000C1A2C" w:rsidTr="00C14586">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586" w:rsidRPr="000C1A2C" w:rsidRDefault="00C14586">
            <w:pPr>
              <w:spacing w:after="0" w:line="256" w:lineRule="auto"/>
              <w:rPr>
                <w:rFonts w:ascii="Times New Roman" w:eastAsia="Times New Roman" w:hAnsi="Times New Roman" w:cs="Times New Roman"/>
                <w:sz w:val="24"/>
                <w:szCs w:val="24"/>
              </w:rPr>
            </w:pPr>
          </w:p>
        </w:tc>
        <w:tc>
          <w:tcPr>
            <w:tcW w:w="9312" w:type="dxa"/>
            <w:gridSpan w:val="2"/>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center"/>
              <w:rPr>
                <w:rFonts w:ascii="Times New Roman" w:hAnsi="Times New Roman"/>
                <w:szCs w:val="24"/>
              </w:rPr>
            </w:pPr>
            <w:r w:rsidRPr="000C1A2C">
              <w:rPr>
                <w:rFonts w:ascii="Times New Roman" w:hAnsi="Times New Roman"/>
                <w:szCs w:val="24"/>
              </w:rPr>
              <w:t>Regional level challenges</w:t>
            </w:r>
          </w:p>
        </w:tc>
      </w:tr>
      <w:tr w:rsidR="000C1A2C" w:rsidRPr="000C1A2C" w:rsidTr="00C14586">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586" w:rsidRPr="000C1A2C" w:rsidRDefault="00C14586">
            <w:pPr>
              <w:spacing w:after="0" w:line="256" w:lineRule="auto"/>
              <w:rPr>
                <w:rFonts w:ascii="Times New Roman" w:eastAsia="Times New Roman" w:hAnsi="Times New Roman" w:cs="Times New Roman"/>
                <w:sz w:val="24"/>
                <w:szCs w:val="24"/>
              </w:rPr>
            </w:pPr>
          </w:p>
        </w:tc>
        <w:tc>
          <w:tcPr>
            <w:tcW w:w="4656" w:type="dxa"/>
            <w:tcBorders>
              <w:top w:val="single" w:sz="4" w:space="0" w:color="auto"/>
              <w:left w:val="single" w:sz="4" w:space="0" w:color="auto"/>
              <w:bottom w:val="single" w:sz="4" w:space="0" w:color="auto"/>
              <w:right w:val="single" w:sz="4" w:space="0" w:color="auto"/>
            </w:tcBorders>
            <w:hideMark/>
          </w:tcPr>
          <w:p w:rsidR="00C14586" w:rsidRPr="000C1A2C" w:rsidRDefault="00C14586" w:rsidP="00C14586">
            <w:pPr>
              <w:pStyle w:val="ListParagraph"/>
              <w:numPr>
                <w:ilvl w:val="0"/>
                <w:numId w:val="32"/>
              </w:numPr>
              <w:tabs>
                <w:tab w:val="left" w:pos="960"/>
                <w:tab w:val="right" w:pos="9000"/>
              </w:tabs>
              <w:spacing w:line="256" w:lineRule="auto"/>
              <w:ind w:left="351" w:hanging="283"/>
              <w:jc w:val="both"/>
              <w:rPr>
                <w:rFonts w:ascii="Times New Roman" w:hAnsi="Times New Roman"/>
                <w:szCs w:val="24"/>
              </w:rPr>
            </w:pPr>
            <w:r w:rsidRPr="000C1A2C">
              <w:rPr>
                <w:rFonts w:ascii="Times New Roman" w:hAnsi="Times New Roman"/>
                <w:szCs w:val="24"/>
              </w:rPr>
              <w:t>National culture and academic socialisation (</w:t>
            </w:r>
            <w:proofErr w:type="spellStart"/>
            <w:r w:rsidRPr="000C1A2C">
              <w:rPr>
                <w:rFonts w:ascii="Times New Roman" w:hAnsi="Times New Roman"/>
                <w:szCs w:val="24"/>
              </w:rPr>
              <w:t>Bercovitz</w:t>
            </w:r>
            <w:proofErr w:type="spellEnd"/>
            <w:r w:rsidRPr="000C1A2C">
              <w:rPr>
                <w:rFonts w:ascii="Times New Roman" w:hAnsi="Times New Roman"/>
                <w:szCs w:val="24"/>
              </w:rPr>
              <w:t xml:space="preserve"> and Feldman, 2006)</w:t>
            </w:r>
          </w:p>
          <w:p w:rsidR="00C14586" w:rsidRPr="000C1A2C" w:rsidRDefault="00C14586" w:rsidP="00C14586">
            <w:pPr>
              <w:pStyle w:val="ListParagraph"/>
              <w:numPr>
                <w:ilvl w:val="0"/>
                <w:numId w:val="32"/>
              </w:numPr>
              <w:tabs>
                <w:tab w:val="left" w:pos="960"/>
                <w:tab w:val="right" w:pos="9000"/>
              </w:tabs>
              <w:spacing w:line="256" w:lineRule="auto"/>
              <w:ind w:left="351" w:hanging="283"/>
              <w:jc w:val="both"/>
              <w:rPr>
                <w:rFonts w:ascii="Times New Roman" w:hAnsi="Times New Roman"/>
                <w:szCs w:val="24"/>
              </w:rPr>
            </w:pPr>
            <w:r w:rsidRPr="000C1A2C">
              <w:rPr>
                <w:rFonts w:ascii="Times New Roman" w:hAnsi="Times New Roman"/>
                <w:szCs w:val="24"/>
              </w:rPr>
              <w:t>Regional industry development: geographical proximity and clusters presence (</w:t>
            </w:r>
            <w:proofErr w:type="spellStart"/>
            <w:r w:rsidRPr="000C1A2C">
              <w:rPr>
                <w:rFonts w:ascii="Times New Roman" w:hAnsi="Times New Roman"/>
                <w:szCs w:val="24"/>
              </w:rPr>
              <w:t>Bramwell</w:t>
            </w:r>
            <w:proofErr w:type="spellEnd"/>
            <w:r w:rsidRPr="000C1A2C">
              <w:rPr>
                <w:rFonts w:ascii="Times New Roman" w:hAnsi="Times New Roman"/>
                <w:szCs w:val="24"/>
              </w:rPr>
              <w:t xml:space="preserve"> and Wolfe, 2008) </w:t>
            </w:r>
          </w:p>
        </w:tc>
        <w:tc>
          <w:tcPr>
            <w:tcW w:w="4656" w:type="dxa"/>
            <w:tcBorders>
              <w:top w:val="single" w:sz="4" w:space="0" w:color="auto"/>
              <w:left w:val="single" w:sz="4" w:space="0" w:color="auto"/>
              <w:bottom w:val="single" w:sz="4" w:space="0" w:color="auto"/>
              <w:right w:val="single" w:sz="4" w:space="0" w:color="auto"/>
            </w:tcBorders>
            <w:hideMark/>
          </w:tcPr>
          <w:p w:rsidR="00C14586" w:rsidRPr="000C1A2C" w:rsidRDefault="00C14586" w:rsidP="00C14586">
            <w:pPr>
              <w:pStyle w:val="ListParagraph"/>
              <w:numPr>
                <w:ilvl w:val="0"/>
                <w:numId w:val="32"/>
              </w:numPr>
              <w:tabs>
                <w:tab w:val="left" w:pos="960"/>
                <w:tab w:val="right" w:pos="9000"/>
              </w:tabs>
              <w:spacing w:line="256" w:lineRule="auto"/>
              <w:ind w:left="298" w:hanging="284"/>
              <w:jc w:val="both"/>
              <w:rPr>
                <w:rFonts w:ascii="Times New Roman" w:hAnsi="Times New Roman"/>
                <w:szCs w:val="24"/>
              </w:rPr>
            </w:pPr>
            <w:r w:rsidRPr="000C1A2C">
              <w:rPr>
                <w:rFonts w:ascii="Times New Roman" w:hAnsi="Times New Roman"/>
                <w:szCs w:val="24"/>
              </w:rPr>
              <w:t xml:space="preserve">Policy related issues (McDougall and </w:t>
            </w:r>
            <w:proofErr w:type="spellStart"/>
            <w:r w:rsidRPr="000C1A2C">
              <w:rPr>
                <w:rFonts w:ascii="Times New Roman" w:hAnsi="Times New Roman"/>
                <w:szCs w:val="24"/>
              </w:rPr>
              <w:t>Oviatt</w:t>
            </w:r>
            <w:proofErr w:type="spellEnd"/>
            <w:r w:rsidRPr="000C1A2C">
              <w:rPr>
                <w:rFonts w:ascii="Times New Roman" w:hAnsi="Times New Roman"/>
                <w:szCs w:val="24"/>
              </w:rPr>
              <w:t>, 1996)</w:t>
            </w:r>
          </w:p>
          <w:p w:rsidR="00C14586" w:rsidRPr="000C1A2C" w:rsidRDefault="00C14586" w:rsidP="00C14586">
            <w:pPr>
              <w:pStyle w:val="ListParagraph"/>
              <w:numPr>
                <w:ilvl w:val="0"/>
                <w:numId w:val="32"/>
              </w:numPr>
              <w:tabs>
                <w:tab w:val="left" w:pos="960"/>
                <w:tab w:val="right" w:pos="9000"/>
              </w:tabs>
              <w:spacing w:line="256" w:lineRule="auto"/>
              <w:ind w:left="298" w:hanging="284"/>
              <w:jc w:val="both"/>
              <w:rPr>
                <w:rFonts w:ascii="Times New Roman" w:hAnsi="Times New Roman"/>
                <w:szCs w:val="24"/>
              </w:rPr>
            </w:pPr>
            <w:r w:rsidRPr="000C1A2C">
              <w:rPr>
                <w:rFonts w:ascii="Times New Roman" w:hAnsi="Times New Roman"/>
                <w:szCs w:val="24"/>
              </w:rPr>
              <w:t>Regional industry development: geographical proximity and clusters presence (</w:t>
            </w:r>
            <w:proofErr w:type="spellStart"/>
            <w:r w:rsidRPr="000C1A2C">
              <w:rPr>
                <w:rFonts w:ascii="Times New Roman" w:hAnsi="Times New Roman"/>
                <w:szCs w:val="24"/>
              </w:rPr>
              <w:t>Bramwell</w:t>
            </w:r>
            <w:proofErr w:type="spellEnd"/>
            <w:r w:rsidRPr="000C1A2C">
              <w:rPr>
                <w:rFonts w:ascii="Times New Roman" w:hAnsi="Times New Roman"/>
                <w:szCs w:val="24"/>
              </w:rPr>
              <w:t xml:space="preserve"> and Wolfe, 2008)</w:t>
            </w:r>
          </w:p>
        </w:tc>
      </w:tr>
      <w:tr w:rsidR="000C1A2C" w:rsidRPr="000C1A2C" w:rsidTr="00C14586">
        <w:trPr>
          <w:trHeight w:val="373"/>
        </w:trPr>
        <w:tc>
          <w:tcPr>
            <w:tcW w:w="2401" w:type="dxa"/>
            <w:vMerge w:val="restart"/>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both"/>
              <w:rPr>
                <w:rFonts w:ascii="Times New Roman" w:hAnsi="Times New Roman"/>
                <w:szCs w:val="24"/>
              </w:rPr>
            </w:pPr>
            <w:r w:rsidRPr="000C1A2C">
              <w:rPr>
                <w:rFonts w:ascii="Times New Roman" w:hAnsi="Times New Roman"/>
                <w:szCs w:val="24"/>
              </w:rPr>
              <w:t>Supplementary factors and determinants</w:t>
            </w:r>
          </w:p>
        </w:tc>
        <w:tc>
          <w:tcPr>
            <w:tcW w:w="9312" w:type="dxa"/>
            <w:gridSpan w:val="2"/>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center"/>
              <w:rPr>
                <w:rFonts w:ascii="Times New Roman" w:hAnsi="Times New Roman"/>
                <w:szCs w:val="24"/>
              </w:rPr>
            </w:pPr>
            <w:r w:rsidRPr="000C1A2C">
              <w:rPr>
                <w:rFonts w:ascii="Times New Roman" w:hAnsi="Times New Roman"/>
                <w:szCs w:val="24"/>
              </w:rPr>
              <w:t>Age</w:t>
            </w:r>
          </w:p>
        </w:tc>
      </w:tr>
      <w:tr w:rsidR="000C1A2C" w:rsidRPr="000C1A2C" w:rsidTr="00C14586">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586" w:rsidRPr="000C1A2C" w:rsidRDefault="00C14586">
            <w:pPr>
              <w:spacing w:after="0" w:line="256" w:lineRule="auto"/>
              <w:rPr>
                <w:rFonts w:ascii="Times New Roman" w:eastAsia="Times New Roman" w:hAnsi="Times New Roman" w:cs="Times New Roman"/>
                <w:sz w:val="24"/>
                <w:szCs w:val="24"/>
              </w:rPr>
            </w:pPr>
          </w:p>
        </w:tc>
        <w:tc>
          <w:tcPr>
            <w:tcW w:w="9312" w:type="dxa"/>
            <w:gridSpan w:val="2"/>
            <w:tcBorders>
              <w:top w:val="single" w:sz="4" w:space="0" w:color="auto"/>
              <w:left w:val="single" w:sz="4" w:space="0" w:color="auto"/>
              <w:bottom w:val="single" w:sz="4" w:space="0" w:color="auto"/>
              <w:right w:val="single" w:sz="4" w:space="0" w:color="auto"/>
            </w:tcBorders>
            <w:hideMark/>
          </w:tcPr>
          <w:p w:rsidR="00C14586" w:rsidRPr="000C1A2C" w:rsidRDefault="00C14586" w:rsidP="002C2959">
            <w:pPr>
              <w:pStyle w:val="ListParagraph"/>
              <w:numPr>
                <w:ilvl w:val="0"/>
                <w:numId w:val="33"/>
              </w:numPr>
              <w:tabs>
                <w:tab w:val="left" w:pos="960"/>
                <w:tab w:val="right" w:pos="9000"/>
              </w:tabs>
              <w:spacing w:line="256" w:lineRule="auto"/>
              <w:ind w:left="350" w:hanging="283"/>
              <w:jc w:val="both"/>
              <w:rPr>
                <w:rFonts w:ascii="Times New Roman" w:hAnsi="Times New Roman"/>
                <w:szCs w:val="24"/>
              </w:rPr>
            </w:pPr>
            <w:r w:rsidRPr="000C1A2C">
              <w:rPr>
                <w:rFonts w:ascii="Times New Roman" w:hAnsi="Times New Roman"/>
                <w:szCs w:val="24"/>
              </w:rPr>
              <w:t xml:space="preserve">Seniority was identified as a factor determining industrial engagement but this was not different when comparing AE and EA (Perkmann et al, 2013) </w:t>
            </w:r>
          </w:p>
          <w:p w:rsidR="00C14586" w:rsidRPr="000C1A2C" w:rsidRDefault="00C14586" w:rsidP="002C2959">
            <w:pPr>
              <w:pStyle w:val="ListParagraph"/>
              <w:numPr>
                <w:ilvl w:val="0"/>
                <w:numId w:val="33"/>
              </w:numPr>
              <w:tabs>
                <w:tab w:val="left" w:pos="960"/>
                <w:tab w:val="right" w:pos="9000"/>
              </w:tabs>
              <w:spacing w:line="256" w:lineRule="auto"/>
              <w:ind w:left="350" w:hanging="283"/>
              <w:jc w:val="both"/>
              <w:rPr>
                <w:rFonts w:ascii="Times New Roman" w:hAnsi="Times New Roman"/>
                <w:szCs w:val="24"/>
              </w:rPr>
            </w:pPr>
            <w:r w:rsidRPr="000C1A2C">
              <w:rPr>
                <w:rFonts w:ascii="Times New Roman" w:hAnsi="Times New Roman"/>
                <w:szCs w:val="24"/>
              </w:rPr>
              <w:t xml:space="preserve">Social capital was identified as being a contributory factor but this was not different when comparing AE and EA </w:t>
            </w:r>
            <w:r w:rsidRPr="000C1A2C">
              <w:rPr>
                <w:rFonts w:ascii="Times New Roman" w:hAnsi="Times New Roman"/>
                <w:noProof/>
                <w:szCs w:val="24"/>
              </w:rPr>
              <w:t>(Aldridge and Audretsch, 2011)</w:t>
            </w:r>
          </w:p>
        </w:tc>
      </w:tr>
      <w:tr w:rsidR="000C1A2C" w:rsidRPr="000C1A2C" w:rsidTr="00C14586">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586" w:rsidRPr="000C1A2C" w:rsidRDefault="00C14586">
            <w:pPr>
              <w:spacing w:after="0" w:line="256" w:lineRule="auto"/>
              <w:rPr>
                <w:rFonts w:ascii="Times New Roman" w:eastAsia="Times New Roman" w:hAnsi="Times New Roman" w:cs="Times New Roman"/>
                <w:sz w:val="24"/>
                <w:szCs w:val="24"/>
              </w:rPr>
            </w:pPr>
          </w:p>
        </w:tc>
        <w:tc>
          <w:tcPr>
            <w:tcW w:w="9312" w:type="dxa"/>
            <w:gridSpan w:val="2"/>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center"/>
              <w:rPr>
                <w:rFonts w:ascii="Times New Roman" w:hAnsi="Times New Roman"/>
                <w:szCs w:val="24"/>
              </w:rPr>
            </w:pPr>
            <w:r w:rsidRPr="000C1A2C">
              <w:rPr>
                <w:rFonts w:ascii="Times New Roman" w:hAnsi="Times New Roman"/>
                <w:szCs w:val="24"/>
              </w:rPr>
              <w:t>Prior Experience</w:t>
            </w:r>
          </w:p>
        </w:tc>
      </w:tr>
      <w:tr w:rsidR="000C1A2C" w:rsidRPr="000C1A2C" w:rsidTr="00C14586">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586" w:rsidRPr="000C1A2C" w:rsidRDefault="00C14586">
            <w:pPr>
              <w:spacing w:after="0" w:line="256" w:lineRule="auto"/>
              <w:rPr>
                <w:rFonts w:ascii="Times New Roman" w:eastAsia="Times New Roman" w:hAnsi="Times New Roman" w:cs="Times New Roman"/>
                <w:sz w:val="24"/>
                <w:szCs w:val="24"/>
              </w:rPr>
            </w:pPr>
          </w:p>
        </w:tc>
        <w:tc>
          <w:tcPr>
            <w:tcW w:w="9312" w:type="dxa"/>
            <w:gridSpan w:val="2"/>
            <w:tcBorders>
              <w:top w:val="single" w:sz="4" w:space="0" w:color="auto"/>
              <w:left w:val="single" w:sz="4" w:space="0" w:color="auto"/>
              <w:bottom w:val="single" w:sz="4" w:space="0" w:color="auto"/>
              <w:right w:val="single" w:sz="4" w:space="0" w:color="auto"/>
            </w:tcBorders>
            <w:hideMark/>
          </w:tcPr>
          <w:p w:rsidR="00C14586" w:rsidRPr="000C1A2C" w:rsidRDefault="00C14586" w:rsidP="00671D0E">
            <w:pPr>
              <w:pStyle w:val="ListParagraph"/>
              <w:numPr>
                <w:ilvl w:val="0"/>
                <w:numId w:val="34"/>
              </w:numPr>
              <w:tabs>
                <w:tab w:val="left" w:pos="960"/>
                <w:tab w:val="right" w:pos="9000"/>
              </w:tabs>
              <w:spacing w:line="256" w:lineRule="auto"/>
              <w:ind w:left="350" w:hanging="283"/>
              <w:jc w:val="both"/>
              <w:rPr>
                <w:rFonts w:ascii="Times New Roman" w:hAnsi="Times New Roman"/>
                <w:szCs w:val="24"/>
              </w:rPr>
            </w:pPr>
            <w:r w:rsidRPr="000C1A2C">
              <w:rPr>
                <w:rFonts w:ascii="Times New Roman" w:hAnsi="Times New Roman"/>
                <w:szCs w:val="24"/>
              </w:rPr>
              <w:t xml:space="preserve">Length of prior experience was identified as being a contributing factor to engagement, with more mature researchers being more likely to engage with business but this was not different when comparing AE with EA </w:t>
            </w:r>
            <w:r w:rsidRPr="000C1A2C">
              <w:rPr>
                <w:rFonts w:ascii="Times New Roman" w:hAnsi="Times New Roman"/>
                <w:noProof/>
                <w:szCs w:val="24"/>
              </w:rPr>
              <w:t>(D'Este and Patel, 2007)</w:t>
            </w:r>
          </w:p>
        </w:tc>
      </w:tr>
      <w:tr w:rsidR="000C1A2C" w:rsidRPr="000C1A2C" w:rsidTr="00C14586">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586" w:rsidRPr="000C1A2C" w:rsidRDefault="00C14586">
            <w:pPr>
              <w:spacing w:after="0" w:line="256" w:lineRule="auto"/>
              <w:rPr>
                <w:rFonts w:ascii="Times New Roman" w:eastAsia="Times New Roman" w:hAnsi="Times New Roman" w:cs="Times New Roman"/>
                <w:sz w:val="24"/>
                <w:szCs w:val="24"/>
              </w:rPr>
            </w:pPr>
          </w:p>
        </w:tc>
        <w:tc>
          <w:tcPr>
            <w:tcW w:w="9312" w:type="dxa"/>
            <w:gridSpan w:val="2"/>
            <w:tcBorders>
              <w:top w:val="single" w:sz="4" w:space="0" w:color="auto"/>
              <w:left w:val="single" w:sz="4" w:space="0" w:color="auto"/>
              <w:bottom w:val="single" w:sz="4" w:space="0" w:color="auto"/>
              <w:right w:val="single" w:sz="4" w:space="0" w:color="auto"/>
            </w:tcBorders>
            <w:hideMark/>
          </w:tcPr>
          <w:p w:rsidR="00C14586" w:rsidRPr="000C1A2C" w:rsidRDefault="00C14586">
            <w:pPr>
              <w:tabs>
                <w:tab w:val="left" w:pos="960"/>
                <w:tab w:val="right" w:pos="9000"/>
              </w:tabs>
              <w:spacing w:line="256" w:lineRule="auto"/>
              <w:jc w:val="center"/>
              <w:rPr>
                <w:rFonts w:ascii="Times New Roman" w:hAnsi="Times New Roman"/>
                <w:szCs w:val="24"/>
              </w:rPr>
            </w:pPr>
            <w:r w:rsidRPr="000C1A2C">
              <w:rPr>
                <w:rFonts w:ascii="Times New Roman" w:hAnsi="Times New Roman"/>
                <w:szCs w:val="24"/>
              </w:rPr>
              <w:t>Gender</w:t>
            </w:r>
          </w:p>
        </w:tc>
      </w:tr>
      <w:tr w:rsidR="000C1A2C" w:rsidRPr="000C1A2C" w:rsidTr="00C14586">
        <w:trPr>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586" w:rsidRPr="000C1A2C" w:rsidRDefault="00C14586">
            <w:pPr>
              <w:spacing w:after="0" w:line="256" w:lineRule="auto"/>
              <w:rPr>
                <w:rFonts w:ascii="Times New Roman" w:eastAsia="Times New Roman" w:hAnsi="Times New Roman" w:cs="Times New Roman"/>
                <w:sz w:val="24"/>
                <w:szCs w:val="24"/>
              </w:rPr>
            </w:pPr>
          </w:p>
        </w:tc>
        <w:tc>
          <w:tcPr>
            <w:tcW w:w="9312" w:type="dxa"/>
            <w:gridSpan w:val="2"/>
            <w:tcBorders>
              <w:top w:val="single" w:sz="4" w:space="0" w:color="auto"/>
              <w:left w:val="single" w:sz="4" w:space="0" w:color="auto"/>
              <w:bottom w:val="single" w:sz="4" w:space="0" w:color="auto"/>
              <w:right w:val="single" w:sz="4" w:space="0" w:color="auto"/>
            </w:tcBorders>
            <w:hideMark/>
          </w:tcPr>
          <w:p w:rsidR="00C14586" w:rsidRPr="000C1A2C" w:rsidRDefault="00C14586" w:rsidP="00671D0E">
            <w:pPr>
              <w:pStyle w:val="ListParagraph"/>
              <w:numPr>
                <w:ilvl w:val="0"/>
                <w:numId w:val="34"/>
              </w:numPr>
              <w:tabs>
                <w:tab w:val="left" w:pos="960"/>
                <w:tab w:val="right" w:pos="9000"/>
              </w:tabs>
              <w:spacing w:line="256" w:lineRule="auto"/>
              <w:ind w:left="350" w:hanging="283"/>
              <w:rPr>
                <w:rFonts w:ascii="Times New Roman" w:hAnsi="Times New Roman"/>
                <w:szCs w:val="24"/>
              </w:rPr>
            </w:pPr>
            <w:r w:rsidRPr="000C1A2C">
              <w:rPr>
                <w:rFonts w:ascii="Times New Roman" w:hAnsi="Times New Roman"/>
                <w:szCs w:val="24"/>
              </w:rPr>
              <w:t xml:space="preserve">Being Male was considered a factor that influenced the likelihood of engagement but this was not altered when considering AE and EA </w:t>
            </w:r>
            <w:r w:rsidRPr="000C1A2C">
              <w:rPr>
                <w:rFonts w:ascii="Times New Roman" w:hAnsi="Times New Roman"/>
                <w:noProof/>
                <w:szCs w:val="24"/>
              </w:rPr>
              <w:t>(Abreu and Grinevich, 2013, Guerrero et al., 2015, Perkmann et al., 2013)</w:t>
            </w:r>
          </w:p>
        </w:tc>
      </w:tr>
    </w:tbl>
    <w:p w:rsidR="00C14586" w:rsidRPr="000C1A2C" w:rsidRDefault="00C14586" w:rsidP="00C14586">
      <w:pPr>
        <w:spacing w:after="0" w:line="480" w:lineRule="auto"/>
        <w:rPr>
          <w:rFonts w:ascii="Times New Roman" w:hAnsi="Times New Roman"/>
          <w:szCs w:val="24"/>
          <w:highlight w:val="yellow"/>
        </w:rPr>
        <w:sectPr w:rsidR="00C14586" w:rsidRPr="000C1A2C">
          <w:footnotePr>
            <w:numRestart w:val="eachPage"/>
          </w:footnotePr>
          <w:pgSz w:w="16820" w:h="11880" w:orient="landscape"/>
          <w:pgMar w:top="2340" w:right="2640" w:bottom="2340" w:left="2640" w:header="0" w:footer="0" w:gutter="0"/>
          <w:cols w:space="720"/>
        </w:sectPr>
      </w:pPr>
    </w:p>
    <w:p w:rsidR="00C14586" w:rsidRPr="000C1A2C" w:rsidRDefault="00C14586" w:rsidP="00C14586">
      <w:pPr>
        <w:pStyle w:val="Heading2"/>
        <w:spacing w:before="0" w:after="0" w:line="480" w:lineRule="auto"/>
        <w:rPr>
          <w:rFonts w:ascii="Times New Roman" w:hAnsi="Times New Roman"/>
          <w:b w:val="0"/>
          <w:i w:val="0"/>
          <w:sz w:val="24"/>
        </w:rPr>
      </w:pPr>
      <w:r w:rsidRPr="000C1A2C">
        <w:rPr>
          <w:rFonts w:ascii="Times New Roman" w:hAnsi="Times New Roman"/>
          <w:b w:val="0"/>
          <w:i w:val="0"/>
          <w:sz w:val="24"/>
        </w:rPr>
        <w:lastRenderedPageBreak/>
        <w:t>Table 2: Future Research Directions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4727"/>
        <w:gridCol w:w="4330"/>
      </w:tblGrid>
      <w:tr w:rsidR="000C1A2C" w:rsidRPr="000C1A2C" w:rsidTr="00C14586">
        <w:tc>
          <w:tcPr>
            <w:tcW w:w="2504" w:type="dxa"/>
            <w:tcBorders>
              <w:top w:val="single" w:sz="4" w:space="0" w:color="auto"/>
              <w:left w:val="single" w:sz="4" w:space="0" w:color="auto"/>
              <w:bottom w:val="single" w:sz="4" w:space="0" w:color="auto"/>
              <w:right w:val="single" w:sz="4" w:space="0" w:color="auto"/>
            </w:tcBorders>
            <w:hideMark/>
          </w:tcPr>
          <w:p w:rsidR="00C14586" w:rsidRPr="000C1A2C" w:rsidRDefault="00C14586">
            <w:pPr>
              <w:spacing w:before="40" w:line="200" w:lineRule="atLeast"/>
              <w:rPr>
                <w:rFonts w:ascii="Times New Roman" w:hAnsi="Times New Roman"/>
                <w:b/>
                <w:sz w:val="24"/>
                <w:szCs w:val="24"/>
              </w:rPr>
            </w:pPr>
            <w:r w:rsidRPr="000C1A2C">
              <w:rPr>
                <w:rFonts w:ascii="Times New Roman" w:hAnsi="Times New Roman"/>
                <w:b/>
                <w:szCs w:val="24"/>
              </w:rPr>
              <w:t>Theme</w:t>
            </w:r>
          </w:p>
        </w:tc>
        <w:tc>
          <w:tcPr>
            <w:tcW w:w="4830" w:type="dxa"/>
            <w:tcBorders>
              <w:top w:val="single" w:sz="4" w:space="0" w:color="auto"/>
              <w:left w:val="single" w:sz="4" w:space="0" w:color="auto"/>
              <w:bottom w:val="single" w:sz="4" w:space="0" w:color="auto"/>
              <w:right w:val="single" w:sz="4" w:space="0" w:color="auto"/>
            </w:tcBorders>
            <w:hideMark/>
          </w:tcPr>
          <w:p w:rsidR="00C14586" w:rsidRPr="000C1A2C" w:rsidRDefault="00C14586">
            <w:pPr>
              <w:spacing w:before="40" w:line="200" w:lineRule="atLeast"/>
              <w:rPr>
                <w:rFonts w:ascii="Times New Roman" w:hAnsi="Times New Roman"/>
                <w:b/>
                <w:szCs w:val="24"/>
              </w:rPr>
            </w:pPr>
            <w:r w:rsidRPr="000C1A2C">
              <w:rPr>
                <w:rFonts w:ascii="Times New Roman" w:hAnsi="Times New Roman"/>
                <w:b/>
                <w:szCs w:val="24"/>
              </w:rPr>
              <w:t>Future Research Directions</w:t>
            </w:r>
          </w:p>
        </w:tc>
        <w:tc>
          <w:tcPr>
            <w:tcW w:w="4422" w:type="dxa"/>
            <w:tcBorders>
              <w:top w:val="single" w:sz="4" w:space="0" w:color="auto"/>
              <w:left w:val="single" w:sz="4" w:space="0" w:color="auto"/>
              <w:bottom w:val="single" w:sz="4" w:space="0" w:color="auto"/>
              <w:right w:val="single" w:sz="4" w:space="0" w:color="auto"/>
            </w:tcBorders>
            <w:hideMark/>
          </w:tcPr>
          <w:p w:rsidR="00C14586" w:rsidRPr="000C1A2C" w:rsidRDefault="00C14586">
            <w:pPr>
              <w:spacing w:before="40" w:line="200" w:lineRule="atLeast"/>
              <w:rPr>
                <w:rFonts w:ascii="Times New Roman" w:hAnsi="Times New Roman"/>
                <w:b/>
                <w:szCs w:val="24"/>
              </w:rPr>
            </w:pPr>
            <w:r w:rsidRPr="000C1A2C">
              <w:rPr>
                <w:rFonts w:ascii="Times New Roman" w:hAnsi="Times New Roman"/>
                <w:b/>
                <w:szCs w:val="24"/>
              </w:rPr>
              <w:t>Potential research questions</w:t>
            </w:r>
          </w:p>
        </w:tc>
      </w:tr>
      <w:tr w:rsidR="000C1A2C" w:rsidRPr="000C1A2C" w:rsidTr="00C14586">
        <w:tc>
          <w:tcPr>
            <w:tcW w:w="2504" w:type="dxa"/>
            <w:tcBorders>
              <w:top w:val="single" w:sz="4" w:space="0" w:color="auto"/>
              <w:left w:val="single" w:sz="4" w:space="0" w:color="auto"/>
              <w:bottom w:val="single" w:sz="4" w:space="0" w:color="auto"/>
              <w:right w:val="single" w:sz="4" w:space="0" w:color="auto"/>
            </w:tcBorders>
            <w:hideMark/>
          </w:tcPr>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Definitions of academic entrepreneur versus entrepreneurial academic</w:t>
            </w:r>
          </w:p>
        </w:tc>
        <w:tc>
          <w:tcPr>
            <w:tcW w:w="4830" w:type="dxa"/>
            <w:tcBorders>
              <w:top w:val="single" w:sz="4" w:space="0" w:color="auto"/>
              <w:left w:val="single" w:sz="4" w:space="0" w:color="auto"/>
              <w:bottom w:val="single" w:sz="4" w:space="0" w:color="auto"/>
              <w:right w:val="single" w:sz="4" w:space="0" w:color="auto"/>
            </w:tcBorders>
          </w:tcPr>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Need to explore changes to academics roles as a result of the need for universities to become more entrepreneurial</w:t>
            </w:r>
          </w:p>
          <w:p w:rsidR="00C14586" w:rsidRPr="000C1A2C" w:rsidRDefault="00C14586">
            <w:pPr>
              <w:spacing w:before="40" w:line="200" w:lineRule="atLeast"/>
              <w:rPr>
                <w:rFonts w:ascii="Times New Roman" w:hAnsi="Times New Roman"/>
                <w:szCs w:val="24"/>
              </w:rPr>
            </w:pP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Need for universities to recognise the value of entrepreneurial academics to help achieve overarching strategic mission of being truly entrepreneurial</w:t>
            </w:r>
          </w:p>
        </w:tc>
        <w:tc>
          <w:tcPr>
            <w:tcW w:w="4422" w:type="dxa"/>
            <w:tcBorders>
              <w:top w:val="single" w:sz="4" w:space="0" w:color="auto"/>
              <w:left w:val="single" w:sz="4" w:space="0" w:color="auto"/>
              <w:bottom w:val="single" w:sz="4" w:space="0" w:color="auto"/>
              <w:right w:val="single" w:sz="4" w:space="0" w:color="auto"/>
            </w:tcBorders>
          </w:tcPr>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What are the roles of EAs and AEs in forming the entrepreneurial university?</w:t>
            </w:r>
          </w:p>
          <w:p w:rsidR="00C14586" w:rsidRPr="000C1A2C" w:rsidRDefault="00C14586">
            <w:pPr>
              <w:spacing w:before="40" w:line="200" w:lineRule="atLeast"/>
              <w:rPr>
                <w:rFonts w:ascii="Times New Roman" w:hAnsi="Times New Roman"/>
                <w:szCs w:val="24"/>
              </w:rPr>
            </w:pPr>
          </w:p>
          <w:p w:rsidR="00C14586" w:rsidRPr="000C1A2C" w:rsidRDefault="00C14586">
            <w:pPr>
              <w:spacing w:before="40" w:line="200" w:lineRule="atLeast"/>
              <w:rPr>
                <w:rFonts w:ascii="Times New Roman" w:hAnsi="Times New Roman"/>
                <w:szCs w:val="24"/>
              </w:rPr>
            </w:pPr>
          </w:p>
        </w:tc>
      </w:tr>
      <w:tr w:rsidR="000C1A2C" w:rsidRPr="000C1A2C" w:rsidTr="00C14586">
        <w:tc>
          <w:tcPr>
            <w:tcW w:w="2504" w:type="dxa"/>
            <w:tcBorders>
              <w:top w:val="single" w:sz="4" w:space="0" w:color="auto"/>
              <w:left w:val="single" w:sz="4" w:space="0" w:color="auto"/>
              <w:bottom w:val="single" w:sz="4" w:space="0" w:color="auto"/>
              <w:right w:val="single" w:sz="4" w:space="0" w:color="auto"/>
            </w:tcBorders>
            <w:hideMark/>
          </w:tcPr>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Modes of Engagement</w:t>
            </w:r>
          </w:p>
        </w:tc>
        <w:tc>
          <w:tcPr>
            <w:tcW w:w="4830" w:type="dxa"/>
            <w:tcBorders>
              <w:top w:val="single" w:sz="4" w:space="0" w:color="auto"/>
              <w:left w:val="single" w:sz="4" w:space="0" w:color="auto"/>
              <w:bottom w:val="single" w:sz="4" w:space="0" w:color="auto"/>
              <w:right w:val="single" w:sz="4" w:space="0" w:color="auto"/>
            </w:tcBorders>
          </w:tcPr>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Need to distinguish between modes of engagement varying academics have with industry and the value of this engagement</w:t>
            </w:r>
          </w:p>
          <w:p w:rsidR="00C14586" w:rsidRPr="000C1A2C" w:rsidRDefault="00C14586">
            <w:pPr>
              <w:spacing w:before="40" w:line="200" w:lineRule="atLeast"/>
              <w:rPr>
                <w:rFonts w:ascii="Times New Roman" w:hAnsi="Times New Roman"/>
                <w:szCs w:val="24"/>
              </w:rPr>
            </w:pP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Need to explore supporting mechanisms to aid engagement between academics and industry</w:t>
            </w:r>
          </w:p>
        </w:tc>
        <w:tc>
          <w:tcPr>
            <w:tcW w:w="4422" w:type="dxa"/>
            <w:tcBorders>
              <w:top w:val="single" w:sz="4" w:space="0" w:color="auto"/>
              <w:left w:val="single" w:sz="4" w:space="0" w:color="auto"/>
              <w:bottom w:val="single" w:sz="4" w:space="0" w:color="auto"/>
              <w:right w:val="single" w:sz="4" w:space="0" w:color="auto"/>
            </w:tcBorders>
          </w:tcPr>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What are the effects of EAs’ and AEs’ activities on a university performance?</w:t>
            </w:r>
          </w:p>
          <w:p w:rsidR="00C14586" w:rsidRPr="000C1A2C" w:rsidRDefault="00C14586">
            <w:pPr>
              <w:spacing w:before="40" w:line="200" w:lineRule="atLeast"/>
              <w:rPr>
                <w:rFonts w:ascii="Times New Roman" w:hAnsi="Times New Roman"/>
                <w:szCs w:val="24"/>
              </w:rPr>
            </w:pP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What are the mechanisms supporting EAs’ and AEs’ activities?</w:t>
            </w:r>
          </w:p>
        </w:tc>
      </w:tr>
      <w:tr w:rsidR="000C1A2C" w:rsidRPr="000C1A2C" w:rsidTr="00C14586">
        <w:tc>
          <w:tcPr>
            <w:tcW w:w="2504" w:type="dxa"/>
            <w:tcBorders>
              <w:top w:val="single" w:sz="4" w:space="0" w:color="auto"/>
              <w:left w:val="single" w:sz="4" w:space="0" w:color="auto"/>
              <w:bottom w:val="single" w:sz="4" w:space="0" w:color="auto"/>
              <w:right w:val="single" w:sz="4" w:space="0" w:color="auto"/>
            </w:tcBorders>
            <w:hideMark/>
          </w:tcPr>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Motivations</w:t>
            </w:r>
          </w:p>
        </w:tc>
        <w:tc>
          <w:tcPr>
            <w:tcW w:w="4830" w:type="dxa"/>
            <w:tcBorders>
              <w:top w:val="single" w:sz="4" w:space="0" w:color="auto"/>
              <w:left w:val="single" w:sz="4" w:space="0" w:color="auto"/>
              <w:bottom w:val="single" w:sz="4" w:space="0" w:color="auto"/>
              <w:right w:val="single" w:sz="4" w:space="0" w:color="auto"/>
            </w:tcBorders>
            <w:hideMark/>
          </w:tcPr>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Need to more clearly distinguish the individual, organisational and regional/national drivers and motivational factors to become an entrepreneurial academic</w:t>
            </w:r>
          </w:p>
        </w:tc>
        <w:tc>
          <w:tcPr>
            <w:tcW w:w="4422" w:type="dxa"/>
            <w:tcBorders>
              <w:top w:val="single" w:sz="4" w:space="0" w:color="auto"/>
              <w:left w:val="single" w:sz="4" w:space="0" w:color="auto"/>
              <w:bottom w:val="single" w:sz="4" w:space="0" w:color="auto"/>
              <w:right w:val="single" w:sz="4" w:space="0" w:color="auto"/>
            </w:tcBorders>
            <w:hideMark/>
          </w:tcPr>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What are the individual, organizational and reginal/national drivers and motivational factors to become an entrepreneurial academic?</w:t>
            </w:r>
          </w:p>
        </w:tc>
      </w:tr>
      <w:tr w:rsidR="000C1A2C" w:rsidRPr="000C1A2C" w:rsidTr="00C14586">
        <w:tc>
          <w:tcPr>
            <w:tcW w:w="2504" w:type="dxa"/>
            <w:tcBorders>
              <w:top w:val="single" w:sz="4" w:space="0" w:color="auto"/>
              <w:left w:val="single" w:sz="4" w:space="0" w:color="auto"/>
              <w:bottom w:val="single" w:sz="4" w:space="0" w:color="auto"/>
              <w:right w:val="single" w:sz="4" w:space="0" w:color="auto"/>
            </w:tcBorders>
            <w:hideMark/>
          </w:tcPr>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lastRenderedPageBreak/>
              <w:t>Challenges and supplementary factors</w:t>
            </w:r>
          </w:p>
        </w:tc>
        <w:tc>
          <w:tcPr>
            <w:tcW w:w="4830" w:type="dxa"/>
            <w:tcBorders>
              <w:top w:val="single" w:sz="4" w:space="0" w:color="auto"/>
              <w:left w:val="single" w:sz="4" w:space="0" w:color="auto"/>
              <w:bottom w:val="single" w:sz="4" w:space="0" w:color="auto"/>
              <w:right w:val="single" w:sz="4" w:space="0" w:color="auto"/>
            </w:tcBorders>
          </w:tcPr>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Need to capture the value and impact of less formal collaboration activities</w:t>
            </w:r>
          </w:p>
          <w:p w:rsidR="00C14586" w:rsidRPr="000C1A2C" w:rsidRDefault="00C14586">
            <w:pPr>
              <w:spacing w:before="40" w:line="200" w:lineRule="atLeast"/>
              <w:rPr>
                <w:rFonts w:ascii="Times New Roman" w:hAnsi="Times New Roman"/>
                <w:szCs w:val="24"/>
              </w:rPr>
            </w:pP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 xml:space="preserve">Need for case studies to demonstrate the impact entrepreneurial academics can have </w:t>
            </w:r>
          </w:p>
          <w:p w:rsidR="00C14586" w:rsidRPr="000C1A2C" w:rsidRDefault="00C14586">
            <w:pPr>
              <w:spacing w:before="40" w:line="200" w:lineRule="atLeast"/>
              <w:rPr>
                <w:rFonts w:ascii="Times New Roman" w:hAnsi="Times New Roman"/>
                <w:szCs w:val="24"/>
              </w:rPr>
            </w:pP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Need for entrepreneurship training for junior and female academics</w:t>
            </w:r>
          </w:p>
          <w:p w:rsidR="00C14586" w:rsidRPr="000C1A2C" w:rsidRDefault="00C14586">
            <w:pPr>
              <w:spacing w:before="40" w:line="200" w:lineRule="atLeast"/>
              <w:rPr>
                <w:rFonts w:ascii="Times New Roman" w:hAnsi="Times New Roman"/>
                <w:szCs w:val="24"/>
              </w:rPr>
            </w:pP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Need to explore the impact of boundary spanners and role models on entrepreneurial behaviour</w:t>
            </w:r>
          </w:p>
          <w:p w:rsidR="00C14586" w:rsidRPr="000C1A2C" w:rsidRDefault="00C14586">
            <w:pPr>
              <w:spacing w:before="40" w:line="200" w:lineRule="atLeast"/>
              <w:rPr>
                <w:rFonts w:ascii="Times New Roman" w:hAnsi="Times New Roman"/>
                <w:szCs w:val="24"/>
              </w:rPr>
            </w:pP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Need for university reward and performance mechanisms to recognise the value of less formal collaboration activities</w:t>
            </w:r>
          </w:p>
          <w:p w:rsidR="00C14586" w:rsidRPr="000C1A2C" w:rsidRDefault="00C14586">
            <w:pPr>
              <w:spacing w:before="40" w:line="200" w:lineRule="atLeast"/>
              <w:rPr>
                <w:rFonts w:ascii="Times New Roman" w:hAnsi="Times New Roman"/>
                <w:szCs w:val="24"/>
              </w:rPr>
            </w:pP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Need to explore how both institutional and departmental culture restrains or encourages entrepreneurial behaviour</w:t>
            </w:r>
          </w:p>
          <w:p w:rsidR="00C14586" w:rsidRPr="000C1A2C" w:rsidRDefault="00C14586">
            <w:pPr>
              <w:spacing w:before="40" w:line="200" w:lineRule="atLeast"/>
              <w:rPr>
                <w:rFonts w:ascii="Times New Roman" w:hAnsi="Times New Roman"/>
                <w:szCs w:val="24"/>
              </w:rPr>
            </w:pP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lastRenderedPageBreak/>
              <w:t>Need to explore academic identity when faced with changing expectations</w:t>
            </w:r>
          </w:p>
          <w:p w:rsidR="00C14586" w:rsidRPr="000C1A2C" w:rsidRDefault="00C14586">
            <w:pPr>
              <w:spacing w:before="40" w:line="200" w:lineRule="atLeast"/>
              <w:rPr>
                <w:rFonts w:ascii="Times New Roman" w:hAnsi="Times New Roman"/>
                <w:szCs w:val="24"/>
              </w:rPr>
            </w:pP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Need to explore how norms regarding academic-industry engagement activities varies between universities of different types and within different regions.</w:t>
            </w:r>
          </w:p>
        </w:tc>
        <w:tc>
          <w:tcPr>
            <w:tcW w:w="4422" w:type="dxa"/>
            <w:tcBorders>
              <w:top w:val="single" w:sz="4" w:space="0" w:color="auto"/>
              <w:left w:val="single" w:sz="4" w:space="0" w:color="auto"/>
              <w:bottom w:val="single" w:sz="4" w:space="0" w:color="auto"/>
              <w:right w:val="single" w:sz="4" w:space="0" w:color="auto"/>
            </w:tcBorders>
          </w:tcPr>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lastRenderedPageBreak/>
              <w:t>How can you measure the value and impact of less formal collaboration activities?</w:t>
            </w: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What impact do entrepreneurial academics have on society?</w:t>
            </w: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How can universities stimulate entrepreneurial activities amongst junior and female academics?</w:t>
            </w: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What specific challenges exist for female academics who want to be entrepreneurial?</w:t>
            </w: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How can boundary spanners and role models aid university-industry knowledge transfer?</w:t>
            </w: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What are the micro-social factors affecting academics’ engagements with industry? How do these factors affect academics’ behaviour?</w:t>
            </w: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What incentives and performance mechanisms are attractive to EAs and AEs?</w:t>
            </w: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 xml:space="preserve">What are the </w:t>
            </w:r>
            <w:proofErr w:type="spellStart"/>
            <w:r w:rsidRPr="000C1A2C">
              <w:rPr>
                <w:rFonts w:ascii="Times New Roman" w:hAnsi="Times New Roman"/>
                <w:szCs w:val="24"/>
              </w:rPr>
              <w:t>meso</w:t>
            </w:r>
            <w:proofErr w:type="spellEnd"/>
            <w:r w:rsidRPr="000C1A2C">
              <w:rPr>
                <w:rFonts w:ascii="Times New Roman" w:hAnsi="Times New Roman"/>
                <w:szCs w:val="24"/>
              </w:rPr>
              <w:t>- and macro-level factors affecting academics’ engagements with industry? How do these factors affect academics’ behaviour?</w:t>
            </w:r>
          </w:p>
          <w:p w:rsidR="00C14586" w:rsidRPr="000C1A2C" w:rsidRDefault="00C14586">
            <w:pPr>
              <w:spacing w:before="40" w:line="200" w:lineRule="atLeast"/>
              <w:rPr>
                <w:rFonts w:ascii="Times New Roman" w:hAnsi="Times New Roman"/>
                <w:szCs w:val="24"/>
              </w:rPr>
            </w:pP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lastRenderedPageBreak/>
              <w:t>Does university type impact academics ability to be an AE or EA?</w:t>
            </w:r>
          </w:p>
          <w:p w:rsidR="00C14586" w:rsidRPr="000C1A2C" w:rsidRDefault="00C14586">
            <w:pPr>
              <w:spacing w:before="40" w:line="200" w:lineRule="atLeast"/>
              <w:rPr>
                <w:rFonts w:ascii="Times New Roman" w:hAnsi="Times New Roman"/>
                <w:szCs w:val="24"/>
              </w:rPr>
            </w:pPr>
            <w:r w:rsidRPr="000C1A2C">
              <w:rPr>
                <w:rFonts w:ascii="Times New Roman" w:hAnsi="Times New Roman"/>
                <w:szCs w:val="24"/>
              </w:rPr>
              <w:t xml:space="preserve"> </w:t>
            </w:r>
          </w:p>
        </w:tc>
      </w:tr>
    </w:tbl>
    <w:p w:rsidR="00C14586" w:rsidRPr="000C1A2C" w:rsidRDefault="00C14586" w:rsidP="00C14586">
      <w:pPr>
        <w:spacing w:after="0" w:line="480" w:lineRule="auto"/>
        <w:rPr>
          <w:rFonts w:ascii="Times New Roman" w:hAnsi="Times New Roman"/>
          <w:szCs w:val="24"/>
        </w:rPr>
        <w:sectPr w:rsidR="00C14586" w:rsidRPr="000C1A2C">
          <w:footnotePr>
            <w:numRestart w:val="eachPage"/>
          </w:footnotePr>
          <w:pgSz w:w="16820" w:h="11880" w:orient="landscape"/>
          <w:pgMar w:top="2340" w:right="2640" w:bottom="2340" w:left="2640" w:header="0" w:footer="0" w:gutter="0"/>
          <w:cols w:space="720"/>
        </w:sectPr>
      </w:pPr>
    </w:p>
    <w:p w:rsidR="00DA6FD3" w:rsidRPr="000C1A2C" w:rsidRDefault="00DA6FD3" w:rsidP="00DA6FD3">
      <w:pPr>
        <w:pStyle w:val="Heading2"/>
        <w:spacing w:before="0" w:after="0" w:line="480" w:lineRule="auto"/>
        <w:rPr>
          <w:rFonts w:ascii="Times New Roman" w:hAnsi="Times New Roman"/>
          <w:b w:val="0"/>
          <w:i w:val="0"/>
          <w:sz w:val="24"/>
        </w:rPr>
      </w:pPr>
      <w:r w:rsidRPr="000C1A2C">
        <w:rPr>
          <w:rFonts w:ascii="Times New Roman" w:hAnsi="Times New Roman"/>
          <w:b w:val="0"/>
          <w:i w:val="0"/>
          <w:sz w:val="24"/>
        </w:rPr>
        <w:lastRenderedPageBreak/>
        <w:t>Appendix 1: Journals Selected for Review</w:t>
      </w:r>
    </w:p>
    <w:tbl>
      <w:tblPr>
        <w:tblpPr w:leftFromText="180" w:rightFromText="180" w:bottomFromText="160" w:vertAnchor="page" w:horzAnchor="margin" w:tblpY="3577"/>
        <w:tblW w:w="7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498"/>
      </w:tblGrid>
      <w:tr w:rsidR="000C1A2C" w:rsidRPr="000C1A2C" w:rsidTr="00333A12">
        <w:tc>
          <w:tcPr>
            <w:tcW w:w="2122" w:type="dxa"/>
            <w:tcBorders>
              <w:top w:val="single" w:sz="4" w:space="0" w:color="auto"/>
              <w:left w:val="single" w:sz="4" w:space="0" w:color="auto"/>
              <w:bottom w:val="single" w:sz="4" w:space="0" w:color="auto"/>
              <w:right w:val="single" w:sz="4" w:space="0" w:color="auto"/>
            </w:tcBorders>
            <w:hideMark/>
          </w:tcPr>
          <w:p w:rsidR="00DA6FD3" w:rsidRPr="000C1A2C" w:rsidRDefault="00DA6FD3">
            <w:pPr>
              <w:tabs>
                <w:tab w:val="left" w:pos="360"/>
                <w:tab w:val="left" w:pos="600"/>
              </w:tabs>
              <w:spacing w:line="200" w:lineRule="atLeast"/>
              <w:ind w:left="360" w:hanging="360"/>
              <w:jc w:val="center"/>
              <w:rPr>
                <w:rFonts w:ascii="Times New Roman" w:hAnsi="Times New Roman"/>
                <w:b/>
                <w:sz w:val="24"/>
                <w:szCs w:val="24"/>
              </w:rPr>
            </w:pPr>
            <w:r w:rsidRPr="000C1A2C">
              <w:rPr>
                <w:rFonts w:ascii="Times New Roman" w:hAnsi="Times New Roman"/>
                <w:b/>
                <w:szCs w:val="24"/>
              </w:rPr>
              <w:t>Journal Discipline</w:t>
            </w:r>
          </w:p>
        </w:tc>
        <w:tc>
          <w:tcPr>
            <w:tcW w:w="5498" w:type="dxa"/>
            <w:tcBorders>
              <w:top w:val="single" w:sz="4" w:space="0" w:color="auto"/>
              <w:left w:val="single" w:sz="4" w:space="0" w:color="auto"/>
              <w:bottom w:val="single" w:sz="4" w:space="0" w:color="auto"/>
              <w:right w:val="single" w:sz="4" w:space="0" w:color="auto"/>
            </w:tcBorders>
            <w:hideMark/>
          </w:tcPr>
          <w:p w:rsidR="00DA6FD3" w:rsidRPr="000C1A2C" w:rsidRDefault="00DA6FD3">
            <w:pPr>
              <w:tabs>
                <w:tab w:val="left" w:pos="360"/>
                <w:tab w:val="left" w:pos="600"/>
              </w:tabs>
              <w:spacing w:line="200" w:lineRule="atLeast"/>
              <w:ind w:left="360" w:hanging="360"/>
              <w:jc w:val="center"/>
              <w:rPr>
                <w:rFonts w:ascii="Times New Roman" w:hAnsi="Times New Roman"/>
                <w:b/>
                <w:szCs w:val="24"/>
              </w:rPr>
            </w:pPr>
            <w:r w:rsidRPr="000C1A2C">
              <w:rPr>
                <w:rFonts w:ascii="Times New Roman" w:hAnsi="Times New Roman"/>
                <w:b/>
                <w:szCs w:val="24"/>
              </w:rPr>
              <w:t>Journal Names</w:t>
            </w:r>
          </w:p>
        </w:tc>
      </w:tr>
      <w:tr w:rsidR="000C1A2C" w:rsidRPr="000C1A2C" w:rsidTr="00333A12">
        <w:tc>
          <w:tcPr>
            <w:tcW w:w="2122" w:type="dxa"/>
            <w:tcBorders>
              <w:top w:val="single" w:sz="4" w:space="0" w:color="auto"/>
              <w:left w:val="single" w:sz="4" w:space="0" w:color="auto"/>
              <w:bottom w:val="single" w:sz="4" w:space="0" w:color="auto"/>
              <w:right w:val="single" w:sz="4" w:space="0" w:color="auto"/>
            </w:tcBorders>
            <w:hideMark/>
          </w:tcPr>
          <w:p w:rsidR="00DA6FD3" w:rsidRPr="000C1A2C" w:rsidRDefault="00DA6FD3">
            <w:pPr>
              <w:tabs>
                <w:tab w:val="left" w:pos="360"/>
                <w:tab w:val="left" w:pos="600"/>
              </w:tabs>
              <w:spacing w:line="200" w:lineRule="atLeast"/>
              <w:ind w:left="360" w:hanging="360"/>
              <w:jc w:val="center"/>
              <w:rPr>
                <w:rFonts w:ascii="Times New Roman" w:hAnsi="Times New Roman"/>
                <w:szCs w:val="24"/>
              </w:rPr>
            </w:pPr>
            <w:r w:rsidRPr="000C1A2C">
              <w:rPr>
                <w:rFonts w:ascii="Times New Roman" w:hAnsi="Times New Roman"/>
                <w:szCs w:val="24"/>
              </w:rPr>
              <w:t>Entrepreneurship</w:t>
            </w:r>
          </w:p>
        </w:tc>
        <w:tc>
          <w:tcPr>
            <w:tcW w:w="5498" w:type="dxa"/>
            <w:tcBorders>
              <w:top w:val="single" w:sz="4" w:space="0" w:color="auto"/>
              <w:left w:val="single" w:sz="4" w:space="0" w:color="auto"/>
              <w:bottom w:val="single" w:sz="4" w:space="0" w:color="auto"/>
              <w:right w:val="single" w:sz="4" w:space="0" w:color="auto"/>
            </w:tcBorders>
            <w:hideMark/>
          </w:tcPr>
          <w:tbl>
            <w:tblPr>
              <w:tblW w:w="5535" w:type="dxa"/>
              <w:tblLayout w:type="fixed"/>
              <w:tblLook w:val="04A0" w:firstRow="1" w:lastRow="0" w:firstColumn="1" w:lastColumn="0" w:noHBand="0" w:noVBand="1"/>
            </w:tblPr>
            <w:tblGrid>
              <w:gridCol w:w="5535"/>
            </w:tblGrid>
            <w:tr w:rsidR="000C1A2C" w:rsidRPr="000C1A2C" w:rsidTr="00333A12">
              <w:trPr>
                <w:trHeight w:val="300"/>
              </w:trPr>
              <w:tc>
                <w:tcPr>
                  <w:tcW w:w="5535" w:type="dxa"/>
                  <w:noWrap/>
                  <w:vAlign w:val="center"/>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Entrepreneurship and Regional Development </w:t>
                  </w:r>
                </w:p>
              </w:tc>
            </w:tr>
            <w:tr w:rsidR="000C1A2C" w:rsidRPr="000C1A2C" w:rsidTr="00333A12">
              <w:trPr>
                <w:trHeight w:val="300"/>
              </w:trPr>
              <w:tc>
                <w:tcPr>
                  <w:tcW w:w="5535" w:type="dxa"/>
                  <w:noWrap/>
                  <w:vAlign w:val="center"/>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Entrepreneurship, Theory and practice</w:t>
                  </w:r>
                </w:p>
              </w:tc>
            </w:tr>
            <w:tr w:rsidR="000C1A2C" w:rsidRPr="000C1A2C" w:rsidTr="00333A12">
              <w:trPr>
                <w:trHeight w:val="300"/>
              </w:trPr>
              <w:tc>
                <w:tcPr>
                  <w:tcW w:w="5535" w:type="dxa"/>
                  <w:noWrap/>
                  <w:vAlign w:val="center"/>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International Journal Entrepreneurial Behaviour and Research </w:t>
                  </w:r>
                </w:p>
              </w:tc>
            </w:tr>
            <w:tr w:rsidR="000C1A2C" w:rsidRPr="000C1A2C" w:rsidTr="00333A12">
              <w:trPr>
                <w:trHeight w:val="300"/>
              </w:trPr>
              <w:tc>
                <w:tcPr>
                  <w:tcW w:w="5535" w:type="dxa"/>
                  <w:noWrap/>
                  <w:vAlign w:val="bottom"/>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Journal of business venturing</w:t>
                  </w:r>
                </w:p>
              </w:tc>
            </w:tr>
            <w:tr w:rsidR="000C1A2C" w:rsidRPr="000C1A2C" w:rsidTr="00333A12">
              <w:trPr>
                <w:trHeight w:val="300"/>
              </w:trPr>
              <w:tc>
                <w:tcPr>
                  <w:tcW w:w="5535" w:type="dxa"/>
                  <w:noWrap/>
                  <w:vAlign w:val="center"/>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Journal of Small Business Management </w:t>
                  </w:r>
                </w:p>
              </w:tc>
            </w:tr>
            <w:tr w:rsidR="000C1A2C" w:rsidRPr="000C1A2C" w:rsidTr="00333A12">
              <w:trPr>
                <w:trHeight w:val="300"/>
              </w:trPr>
              <w:tc>
                <w:tcPr>
                  <w:tcW w:w="5535" w:type="dxa"/>
                  <w:noWrap/>
                  <w:vAlign w:val="center"/>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Small Business Economics </w:t>
                  </w:r>
                </w:p>
              </w:tc>
            </w:tr>
            <w:tr w:rsidR="000C1A2C" w:rsidRPr="000C1A2C" w:rsidTr="00333A12">
              <w:trPr>
                <w:trHeight w:val="300"/>
              </w:trPr>
              <w:tc>
                <w:tcPr>
                  <w:tcW w:w="5535" w:type="dxa"/>
                  <w:noWrap/>
                  <w:vAlign w:val="center"/>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Strategy Entrepreneurship Journal </w:t>
                  </w:r>
                </w:p>
              </w:tc>
            </w:tr>
          </w:tbl>
          <w:p w:rsidR="00DA6FD3" w:rsidRPr="000C1A2C" w:rsidRDefault="00DA6FD3">
            <w:pPr>
              <w:tabs>
                <w:tab w:val="left" w:pos="360"/>
                <w:tab w:val="left" w:pos="600"/>
              </w:tabs>
              <w:spacing w:line="200" w:lineRule="atLeast"/>
              <w:ind w:left="360" w:hanging="360"/>
              <w:jc w:val="both"/>
              <w:rPr>
                <w:rFonts w:ascii="Times New Roman" w:eastAsia="Times New Roman" w:hAnsi="Times New Roman"/>
                <w:sz w:val="24"/>
                <w:szCs w:val="24"/>
              </w:rPr>
            </w:pPr>
          </w:p>
        </w:tc>
      </w:tr>
      <w:tr w:rsidR="000C1A2C" w:rsidRPr="000C1A2C" w:rsidTr="00333A12">
        <w:tc>
          <w:tcPr>
            <w:tcW w:w="2122" w:type="dxa"/>
            <w:tcBorders>
              <w:top w:val="single" w:sz="4" w:space="0" w:color="auto"/>
              <w:left w:val="single" w:sz="4" w:space="0" w:color="auto"/>
              <w:bottom w:val="single" w:sz="4" w:space="0" w:color="auto"/>
              <w:right w:val="single" w:sz="4" w:space="0" w:color="auto"/>
            </w:tcBorders>
            <w:hideMark/>
          </w:tcPr>
          <w:p w:rsidR="00DA6FD3" w:rsidRPr="000C1A2C" w:rsidRDefault="00DA6FD3">
            <w:pPr>
              <w:tabs>
                <w:tab w:val="left" w:pos="360"/>
                <w:tab w:val="left" w:pos="600"/>
              </w:tabs>
              <w:spacing w:line="200" w:lineRule="atLeast"/>
              <w:ind w:left="360" w:hanging="360"/>
              <w:jc w:val="center"/>
              <w:rPr>
                <w:rFonts w:ascii="Times New Roman" w:hAnsi="Times New Roman"/>
                <w:szCs w:val="24"/>
              </w:rPr>
            </w:pPr>
            <w:r w:rsidRPr="000C1A2C">
              <w:rPr>
                <w:rFonts w:ascii="Times New Roman" w:hAnsi="Times New Roman"/>
                <w:szCs w:val="24"/>
              </w:rPr>
              <w:t>Higher Education</w:t>
            </w:r>
          </w:p>
        </w:tc>
        <w:tc>
          <w:tcPr>
            <w:tcW w:w="5498" w:type="dxa"/>
            <w:tcBorders>
              <w:top w:val="single" w:sz="4" w:space="0" w:color="auto"/>
              <w:left w:val="single" w:sz="4" w:space="0" w:color="auto"/>
              <w:bottom w:val="single" w:sz="4" w:space="0" w:color="auto"/>
              <w:right w:val="single" w:sz="4" w:space="0" w:color="auto"/>
            </w:tcBorders>
            <w:hideMark/>
          </w:tcPr>
          <w:tbl>
            <w:tblPr>
              <w:tblW w:w="5535" w:type="dxa"/>
              <w:tblLayout w:type="fixed"/>
              <w:tblLook w:val="04A0" w:firstRow="1" w:lastRow="0" w:firstColumn="1" w:lastColumn="0" w:noHBand="0" w:noVBand="1"/>
            </w:tblPr>
            <w:tblGrid>
              <w:gridCol w:w="5535"/>
            </w:tblGrid>
            <w:tr w:rsidR="000C1A2C" w:rsidRPr="000C1A2C" w:rsidTr="00333A12">
              <w:trPr>
                <w:trHeight w:val="300"/>
              </w:trPr>
              <w:tc>
                <w:tcPr>
                  <w:tcW w:w="5535" w:type="dxa"/>
                  <w:noWrap/>
                  <w:vAlign w:val="center"/>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Academy of Management Learning and Education </w:t>
                  </w:r>
                </w:p>
              </w:tc>
            </w:tr>
            <w:tr w:rsidR="000C1A2C" w:rsidRPr="000C1A2C" w:rsidTr="00333A12">
              <w:trPr>
                <w:trHeight w:val="300"/>
              </w:trPr>
              <w:tc>
                <w:tcPr>
                  <w:tcW w:w="5535" w:type="dxa"/>
                  <w:noWrap/>
                  <w:vAlign w:val="center"/>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Industry and Higher Education</w:t>
                  </w:r>
                </w:p>
              </w:tc>
            </w:tr>
            <w:tr w:rsidR="000C1A2C" w:rsidRPr="000C1A2C" w:rsidTr="00333A12">
              <w:trPr>
                <w:trHeight w:val="300"/>
              </w:trPr>
              <w:tc>
                <w:tcPr>
                  <w:tcW w:w="5535" w:type="dxa"/>
                  <w:noWrap/>
                  <w:vAlign w:val="center"/>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Management Learning </w:t>
                  </w:r>
                </w:p>
              </w:tc>
            </w:tr>
            <w:tr w:rsidR="000C1A2C" w:rsidRPr="000C1A2C" w:rsidTr="00333A12">
              <w:trPr>
                <w:trHeight w:val="300"/>
              </w:trPr>
              <w:tc>
                <w:tcPr>
                  <w:tcW w:w="5535" w:type="dxa"/>
                  <w:noWrap/>
                  <w:vAlign w:val="center"/>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Studies in Higher Education </w:t>
                  </w:r>
                </w:p>
              </w:tc>
            </w:tr>
          </w:tbl>
          <w:p w:rsidR="00DA6FD3" w:rsidRPr="000C1A2C" w:rsidRDefault="00DA6FD3">
            <w:pPr>
              <w:tabs>
                <w:tab w:val="left" w:pos="360"/>
                <w:tab w:val="left" w:pos="600"/>
              </w:tabs>
              <w:spacing w:line="200" w:lineRule="atLeast"/>
              <w:ind w:left="360" w:hanging="360"/>
              <w:jc w:val="both"/>
              <w:rPr>
                <w:rFonts w:ascii="Times New Roman" w:eastAsia="Times New Roman" w:hAnsi="Times New Roman"/>
                <w:sz w:val="24"/>
                <w:szCs w:val="24"/>
              </w:rPr>
            </w:pPr>
          </w:p>
        </w:tc>
      </w:tr>
      <w:tr w:rsidR="000C1A2C" w:rsidRPr="000C1A2C" w:rsidTr="00333A12">
        <w:tc>
          <w:tcPr>
            <w:tcW w:w="2122" w:type="dxa"/>
            <w:tcBorders>
              <w:top w:val="single" w:sz="4" w:space="0" w:color="auto"/>
              <w:left w:val="single" w:sz="4" w:space="0" w:color="auto"/>
              <w:bottom w:val="single" w:sz="4" w:space="0" w:color="auto"/>
              <w:right w:val="single" w:sz="4" w:space="0" w:color="auto"/>
            </w:tcBorders>
            <w:hideMark/>
          </w:tcPr>
          <w:p w:rsidR="00DA6FD3" w:rsidRPr="000C1A2C" w:rsidRDefault="00DA6FD3">
            <w:pPr>
              <w:tabs>
                <w:tab w:val="left" w:pos="360"/>
                <w:tab w:val="left" w:pos="600"/>
              </w:tabs>
              <w:spacing w:line="200" w:lineRule="atLeast"/>
              <w:ind w:left="360" w:hanging="360"/>
              <w:jc w:val="center"/>
              <w:rPr>
                <w:rFonts w:ascii="Times New Roman" w:hAnsi="Times New Roman"/>
                <w:szCs w:val="24"/>
              </w:rPr>
            </w:pPr>
            <w:r w:rsidRPr="000C1A2C">
              <w:rPr>
                <w:rFonts w:ascii="Times New Roman" w:hAnsi="Times New Roman"/>
                <w:szCs w:val="24"/>
              </w:rPr>
              <w:t>Innovation</w:t>
            </w:r>
          </w:p>
        </w:tc>
        <w:tc>
          <w:tcPr>
            <w:tcW w:w="5498" w:type="dxa"/>
            <w:tcBorders>
              <w:top w:val="single" w:sz="4" w:space="0" w:color="auto"/>
              <w:left w:val="single" w:sz="4" w:space="0" w:color="auto"/>
              <w:bottom w:val="single" w:sz="4" w:space="0" w:color="auto"/>
              <w:right w:val="single" w:sz="4" w:space="0" w:color="auto"/>
            </w:tcBorders>
            <w:hideMark/>
          </w:tcPr>
          <w:tbl>
            <w:tblPr>
              <w:tblW w:w="5535" w:type="dxa"/>
              <w:tblLayout w:type="fixed"/>
              <w:tblLook w:val="04A0" w:firstRow="1" w:lastRow="0" w:firstColumn="1" w:lastColumn="0" w:noHBand="0" w:noVBand="1"/>
            </w:tblPr>
            <w:tblGrid>
              <w:gridCol w:w="5535"/>
            </w:tblGrid>
            <w:tr w:rsidR="000C1A2C" w:rsidRPr="000C1A2C" w:rsidTr="00333A12">
              <w:trPr>
                <w:trHeight w:val="300"/>
              </w:trPr>
              <w:tc>
                <w:tcPr>
                  <w:tcW w:w="5535" w:type="dxa"/>
                  <w:noWrap/>
                  <w:vAlign w:val="center"/>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International Journal of Technology Management </w:t>
                  </w:r>
                </w:p>
              </w:tc>
            </w:tr>
            <w:tr w:rsidR="000C1A2C" w:rsidRPr="000C1A2C" w:rsidTr="00333A12">
              <w:trPr>
                <w:trHeight w:val="300"/>
              </w:trPr>
              <w:tc>
                <w:tcPr>
                  <w:tcW w:w="5535" w:type="dxa"/>
                  <w:noWrap/>
                  <w:vAlign w:val="center"/>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Journal of Production and Innovation Management (JPIM)</w:t>
                  </w:r>
                </w:p>
              </w:tc>
            </w:tr>
            <w:tr w:rsidR="000C1A2C" w:rsidRPr="000C1A2C" w:rsidTr="00333A12">
              <w:trPr>
                <w:trHeight w:val="300"/>
              </w:trPr>
              <w:tc>
                <w:tcPr>
                  <w:tcW w:w="5535" w:type="dxa"/>
                  <w:noWrap/>
                  <w:vAlign w:val="center"/>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Journal of Technology Transfer</w:t>
                  </w:r>
                </w:p>
              </w:tc>
            </w:tr>
            <w:tr w:rsidR="000C1A2C" w:rsidRPr="000C1A2C" w:rsidTr="00333A12">
              <w:trPr>
                <w:trHeight w:val="300"/>
              </w:trPr>
              <w:tc>
                <w:tcPr>
                  <w:tcW w:w="5535" w:type="dxa"/>
                  <w:noWrap/>
                  <w:vAlign w:val="center"/>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R&amp;D Management </w:t>
                  </w:r>
                </w:p>
              </w:tc>
            </w:tr>
            <w:tr w:rsidR="000C1A2C" w:rsidRPr="000C1A2C" w:rsidTr="00333A12">
              <w:trPr>
                <w:trHeight w:val="300"/>
              </w:trPr>
              <w:tc>
                <w:tcPr>
                  <w:tcW w:w="5535" w:type="dxa"/>
                  <w:noWrap/>
                  <w:vAlign w:val="center"/>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Research Policy</w:t>
                  </w:r>
                </w:p>
              </w:tc>
            </w:tr>
            <w:tr w:rsidR="000C1A2C" w:rsidRPr="000C1A2C" w:rsidTr="00333A12">
              <w:trPr>
                <w:trHeight w:val="300"/>
              </w:trPr>
              <w:tc>
                <w:tcPr>
                  <w:tcW w:w="5535" w:type="dxa"/>
                  <w:noWrap/>
                  <w:vAlign w:val="center"/>
                  <w:hideMark/>
                </w:tcPr>
                <w:p w:rsidR="00DA6FD3" w:rsidRPr="000C1A2C" w:rsidRDefault="00DA6FD3" w:rsidP="00C77F43">
                  <w:pPr>
                    <w:framePr w:hSpace="180" w:wrap="around" w:vAnchor="page" w:hAnchor="margin" w:y="3577"/>
                    <w:spacing w:after="0" w:line="256" w:lineRule="auto"/>
                    <w:rPr>
                      <w:rFonts w:ascii="Times New Roman" w:hAnsi="Times New Roman"/>
                      <w:szCs w:val="24"/>
                      <w:lang w:eastAsia="en-GB"/>
                    </w:rPr>
                  </w:pPr>
                  <w:r w:rsidRPr="000C1A2C">
                    <w:rPr>
                      <w:rFonts w:ascii="Times New Roman" w:hAnsi="Times New Roman"/>
                      <w:szCs w:val="24"/>
                      <w:lang w:eastAsia="en-GB"/>
                    </w:rPr>
                    <w:t>Technovation </w:t>
                  </w:r>
                </w:p>
              </w:tc>
            </w:tr>
          </w:tbl>
          <w:p w:rsidR="00DA6FD3" w:rsidRPr="000C1A2C" w:rsidRDefault="00DA6FD3">
            <w:pPr>
              <w:tabs>
                <w:tab w:val="left" w:pos="360"/>
                <w:tab w:val="left" w:pos="600"/>
              </w:tabs>
              <w:spacing w:line="200" w:lineRule="atLeast"/>
              <w:ind w:left="360" w:hanging="360"/>
              <w:jc w:val="both"/>
              <w:rPr>
                <w:rFonts w:ascii="Times New Roman" w:eastAsia="Times New Roman" w:hAnsi="Times New Roman"/>
                <w:sz w:val="24"/>
                <w:szCs w:val="24"/>
              </w:rPr>
            </w:pPr>
          </w:p>
        </w:tc>
      </w:tr>
    </w:tbl>
    <w:p w:rsidR="00DA6FD3" w:rsidRPr="000C1A2C" w:rsidRDefault="00DA6FD3" w:rsidP="00DA6FD3">
      <w:pPr>
        <w:rPr>
          <w:rFonts w:ascii="Times New Roman" w:eastAsia="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spacing w:after="0"/>
        <w:rPr>
          <w:rFonts w:ascii="Times New Roman" w:hAnsi="Times New Roman"/>
          <w:szCs w:val="24"/>
        </w:rPr>
      </w:pPr>
    </w:p>
    <w:p w:rsidR="00DA6FD3" w:rsidRPr="000C1A2C" w:rsidRDefault="00DA6FD3" w:rsidP="00DA6FD3">
      <w:pPr>
        <w:pStyle w:val="Heading2"/>
        <w:spacing w:before="0" w:after="0" w:line="480" w:lineRule="auto"/>
        <w:rPr>
          <w:rFonts w:ascii="Times New Roman" w:hAnsi="Times New Roman"/>
          <w:b w:val="0"/>
          <w:i w:val="0"/>
          <w:sz w:val="24"/>
        </w:rPr>
      </w:pPr>
      <w:r w:rsidRPr="000C1A2C">
        <w:rPr>
          <w:rFonts w:ascii="Times New Roman" w:hAnsi="Times New Roman"/>
          <w:b w:val="0"/>
          <w:i w:val="0"/>
          <w:sz w:val="24"/>
        </w:rPr>
        <w:lastRenderedPageBreak/>
        <w:t xml:space="preserve">Appendix 2: Systematic Literature Review </w:t>
      </w:r>
      <w:proofErr w:type="spellStart"/>
      <w:r w:rsidRPr="000C1A2C">
        <w:rPr>
          <w:rFonts w:ascii="Times New Roman" w:hAnsi="Times New Roman"/>
          <w:b w:val="0"/>
          <w:i w:val="0"/>
          <w:sz w:val="24"/>
        </w:rPr>
        <w:t>Proforma</w:t>
      </w:r>
      <w:proofErr w:type="spellEnd"/>
      <w:r w:rsidRPr="000C1A2C">
        <w:rPr>
          <w:rFonts w:ascii="Times New Roman" w:hAnsi="Times New Roman"/>
          <w:b w:val="0"/>
          <w:i w:val="0"/>
          <w:sz w:val="24"/>
        </w:rPr>
        <w:t xml:space="preserve"> and Entry Samples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054"/>
        <w:gridCol w:w="3055"/>
        <w:gridCol w:w="3060"/>
      </w:tblGrid>
      <w:tr w:rsidR="000C1A2C"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b/>
                <w:sz w:val="20"/>
              </w:rPr>
            </w:pPr>
            <w:r w:rsidRPr="000C1A2C">
              <w:rPr>
                <w:rFonts w:ascii="Times New Roman" w:eastAsia="Calibri" w:hAnsi="Times New Roman"/>
                <w:b/>
                <w:sz w:val="20"/>
              </w:rPr>
              <w:t>Data Field\Entry sample</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jc w:val="center"/>
              <w:rPr>
                <w:rFonts w:ascii="Times New Roman" w:eastAsia="Calibri" w:hAnsi="Times New Roman"/>
                <w:b/>
                <w:sz w:val="20"/>
              </w:rPr>
            </w:pPr>
            <w:r w:rsidRPr="000C1A2C">
              <w:rPr>
                <w:rFonts w:ascii="Times New Roman" w:eastAsia="Calibri" w:hAnsi="Times New Roman"/>
                <w:b/>
                <w:sz w:val="20"/>
              </w:rPr>
              <w:t>Sample 1</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jc w:val="center"/>
              <w:rPr>
                <w:rFonts w:ascii="Times New Roman" w:eastAsia="Calibri" w:hAnsi="Times New Roman"/>
                <w:b/>
                <w:sz w:val="20"/>
              </w:rPr>
            </w:pPr>
            <w:r w:rsidRPr="000C1A2C">
              <w:rPr>
                <w:rFonts w:ascii="Times New Roman" w:eastAsia="Calibri" w:hAnsi="Times New Roman"/>
                <w:b/>
                <w:sz w:val="20"/>
              </w:rPr>
              <w:t>Sample 2</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jc w:val="center"/>
              <w:rPr>
                <w:rFonts w:ascii="Times New Roman" w:eastAsia="Calibri" w:hAnsi="Times New Roman"/>
                <w:b/>
                <w:sz w:val="20"/>
              </w:rPr>
            </w:pPr>
            <w:r w:rsidRPr="000C1A2C">
              <w:rPr>
                <w:rFonts w:ascii="Times New Roman" w:eastAsia="Calibri" w:hAnsi="Times New Roman"/>
                <w:b/>
                <w:sz w:val="20"/>
              </w:rPr>
              <w:t>Sample 3</w:t>
            </w:r>
          </w:p>
        </w:tc>
      </w:tr>
      <w:tr w:rsidR="000C1A2C"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Authors</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Allen, S. D., Link, A. N., &amp; Rosenbaum, D. T</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Chrisman, J. J., Hynes, T., &amp; Fraser, S.</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Rosa, P., &amp; Dawson, A.</w:t>
            </w:r>
          </w:p>
        </w:tc>
      </w:tr>
      <w:tr w:rsidR="000C1A2C"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Year</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2007</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1995</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2006</w:t>
            </w:r>
          </w:p>
        </w:tc>
      </w:tr>
      <w:tr w:rsidR="000C1A2C"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Journal</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Entrepreneurship Theory and Practice</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Journal of Business Venturing</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Entrepreneurship &amp; Regional Development</w:t>
            </w:r>
          </w:p>
        </w:tc>
      </w:tr>
      <w:tr w:rsidR="000C1A2C"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Article Title</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Entrepreneurship and human capital: Evidence of patenting activity from the academic sector.</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Faculty entrepreneurship and economic development: The case of the University of Calgary</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Gender and the commercialization of university science: academic founders of spinout companies</w:t>
            </w:r>
          </w:p>
        </w:tc>
      </w:tr>
      <w:tr w:rsidR="000C1A2C"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Research Question Focus</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 xml:space="preserve">Link between academic human capital (tenure track, age, gender) and patenting jointly with industry. </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University and its budgetary problems - impact on faculty entrepreneurial activities</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Influence of gender on academic entrepreneurship</w:t>
            </w:r>
          </w:p>
        </w:tc>
      </w:tr>
      <w:tr w:rsidR="000C1A2C"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Theoretical lens/ theories underpinning research</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Human capital theory, technology transfer literature</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University entrepreneurship literature</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Human capital theory, Sociological gender theory, feminist theories, Attribution and locus of control theory</w:t>
            </w:r>
          </w:p>
        </w:tc>
      </w:tr>
      <w:tr w:rsidR="000C1A2C"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Terminology used (i.e. academic entrepreneur, entrepreneurial academic, other)</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Academic entrepreneur, academic entrepreneurship</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Academic entrepreneurship, entrepreneurial faculty, entrepreneurial activity</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Academic entrepreneur, academic science entrepreneurship</w:t>
            </w:r>
          </w:p>
        </w:tc>
      </w:tr>
      <w:tr w:rsidR="000C1A2C"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Unit of analysis</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Individual (university scientists and engineers)</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Business venture</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Individual</w:t>
            </w:r>
          </w:p>
        </w:tc>
      </w:tr>
      <w:tr w:rsidR="000C1A2C"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Sampling Method</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Stratified sampling</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Non-probability purposive sampling</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Non-</w:t>
            </w:r>
            <w:proofErr w:type="spellStart"/>
            <w:r w:rsidRPr="000C1A2C">
              <w:rPr>
                <w:rFonts w:ascii="Times New Roman" w:eastAsia="Calibri" w:hAnsi="Times New Roman"/>
                <w:sz w:val="20"/>
              </w:rPr>
              <w:t>probablility</w:t>
            </w:r>
            <w:proofErr w:type="spellEnd"/>
            <w:r w:rsidRPr="000C1A2C">
              <w:rPr>
                <w:rFonts w:ascii="Times New Roman" w:eastAsia="Calibri" w:hAnsi="Times New Roman"/>
                <w:sz w:val="20"/>
              </w:rPr>
              <w:t xml:space="preserve"> purposive sampling</w:t>
            </w:r>
          </w:p>
        </w:tc>
      </w:tr>
      <w:tr w:rsidR="000C1A2C"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Sample size</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4800</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1335</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40</w:t>
            </w:r>
          </w:p>
        </w:tc>
      </w:tr>
      <w:tr w:rsidR="000C1A2C"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lastRenderedPageBreak/>
              <w:t>Measure (interviews, questionnaires etc.)</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Questionnaire</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Questionnaire, interviews</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Questionnaire, interviews, secondary data</w:t>
            </w:r>
          </w:p>
        </w:tc>
      </w:tr>
      <w:tr w:rsidR="000C1A2C"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Country</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USA</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Canada</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UK</w:t>
            </w:r>
          </w:p>
        </w:tc>
      </w:tr>
      <w:tr w:rsidR="000C1A2C"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University type</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Research-led</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Research-led</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Research-led</w:t>
            </w:r>
          </w:p>
        </w:tc>
      </w:tr>
      <w:tr w:rsidR="000C1A2C"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Faculty type</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12 science and technology disciplines</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Engineering, Environmental Design, Management, Medicine, and Science</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Various</w:t>
            </w:r>
          </w:p>
        </w:tc>
      </w:tr>
      <w:tr w:rsidR="000C1A2C"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Key Findings</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1) faculty with tenure are more likely to engage in such activity 2) older faculty are more likely to engage with industry, to a point, holding tenure constant 3) male faculty are more likely to patent with industry than female faculty</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1) call for reward mechanisms for faculty engaged in research with commercial potential 2) Need in closer ties between members of Engineering, Sciences, and Medical Faculties and the Management Faculty via joint educational and research programs 3) the government should begin to look at universities more as businesses</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 xml:space="preserve">1) Owing to the low number of women in senior research positions in many leading science departments, few women had the chances to lead a spinout. 2) </w:t>
            </w:r>
            <w:proofErr w:type="gramStart"/>
            <w:r w:rsidRPr="000C1A2C">
              <w:rPr>
                <w:rFonts w:ascii="Times New Roman" w:eastAsia="Calibri" w:hAnsi="Times New Roman"/>
                <w:sz w:val="20"/>
              </w:rPr>
              <w:t>both</w:t>
            </w:r>
            <w:proofErr w:type="gramEnd"/>
            <w:r w:rsidRPr="000C1A2C">
              <w:rPr>
                <w:rFonts w:ascii="Times New Roman" w:eastAsia="Calibri" w:hAnsi="Times New Roman"/>
                <w:sz w:val="20"/>
              </w:rPr>
              <w:t xml:space="preserve"> male and female science entrepreneurs displayed similar motivations to entrepreneurship, but collectively as scientists differed appreciably from non-academic entrepreneurs. 3) Women science entrepreneurs faced some additional problems in areas such as the conflict between work and home life and networks.</w:t>
            </w:r>
          </w:p>
        </w:tc>
      </w:tr>
      <w:tr w:rsidR="00DA6FD3" w:rsidRPr="000C1A2C" w:rsidTr="00DA6FD3">
        <w:tc>
          <w:tcPr>
            <w:tcW w:w="2401"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Areas for future research</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 xml:space="preserve">1) Additional research on the managerial and economic impacts of tenure 2) whether the quality of faculty research and teaching changes with the award of lifetime employment 3) do faculty—once </w:t>
            </w:r>
            <w:r w:rsidRPr="000C1A2C">
              <w:rPr>
                <w:rFonts w:ascii="Times New Roman" w:eastAsia="Calibri" w:hAnsi="Times New Roman"/>
                <w:sz w:val="20"/>
              </w:rPr>
              <w:lastRenderedPageBreak/>
              <w:t>receiving tenure—begin to seek to supplement their salaries either through patenting activities or consulting activities.</w:t>
            </w:r>
          </w:p>
        </w:tc>
        <w:tc>
          <w:tcPr>
            <w:tcW w:w="3118"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lastRenderedPageBreak/>
              <w:t>1) the possibility of economic development activities in other Faculties (Social Sciences, Education, and Fine Arts)</w:t>
            </w:r>
          </w:p>
        </w:tc>
        <w:tc>
          <w:tcPr>
            <w:tcW w:w="3119" w:type="dxa"/>
            <w:tcBorders>
              <w:top w:val="single" w:sz="4" w:space="0" w:color="auto"/>
              <w:left w:val="single" w:sz="4" w:space="0" w:color="auto"/>
              <w:bottom w:val="single" w:sz="4" w:space="0" w:color="auto"/>
              <w:right w:val="single" w:sz="4" w:space="0" w:color="auto"/>
            </w:tcBorders>
            <w:hideMark/>
          </w:tcPr>
          <w:p w:rsidR="00DA6FD3" w:rsidRPr="000C1A2C" w:rsidRDefault="00DA6FD3">
            <w:pPr>
              <w:spacing w:after="0" w:line="256" w:lineRule="auto"/>
              <w:contextualSpacing/>
              <w:rPr>
                <w:rFonts w:ascii="Times New Roman" w:eastAsia="Calibri" w:hAnsi="Times New Roman"/>
                <w:sz w:val="20"/>
              </w:rPr>
            </w:pPr>
            <w:r w:rsidRPr="000C1A2C">
              <w:rPr>
                <w:rFonts w:ascii="Times New Roman" w:eastAsia="Calibri" w:hAnsi="Times New Roman"/>
                <w:sz w:val="20"/>
              </w:rPr>
              <w:t xml:space="preserve">1) Do different types of science (e.g. medical, SET, Social Science) produce different types of commercialization and spinoffs 2) research is needed on a wider sample to assess more closely how </w:t>
            </w:r>
            <w:r w:rsidRPr="000C1A2C">
              <w:rPr>
                <w:rFonts w:ascii="Times New Roman" w:eastAsia="Calibri" w:hAnsi="Times New Roman"/>
                <w:sz w:val="20"/>
              </w:rPr>
              <w:lastRenderedPageBreak/>
              <w:t>the conflicts of career breaks operate in practice 3) How far participation in entrepreneurship, seniority and gender interact in different subject areas?</w:t>
            </w:r>
          </w:p>
        </w:tc>
      </w:tr>
    </w:tbl>
    <w:p w:rsidR="00DA6FD3" w:rsidRPr="000C1A2C" w:rsidRDefault="00DA6FD3" w:rsidP="00DA6FD3">
      <w:pPr>
        <w:spacing w:after="0"/>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DA6FD3">
      <w:pPr>
        <w:rPr>
          <w:rFonts w:ascii="Times New Roman" w:hAnsi="Times New Roman"/>
          <w:szCs w:val="24"/>
        </w:rPr>
      </w:pPr>
    </w:p>
    <w:p w:rsidR="00DA6FD3" w:rsidRPr="000C1A2C" w:rsidRDefault="00DA6FD3" w:rsidP="009156A2">
      <w:pPr>
        <w:rPr>
          <w:rFonts w:ascii="Times New Roman" w:hAnsi="Times New Roman"/>
          <w:szCs w:val="24"/>
        </w:rPr>
        <w:sectPr w:rsidR="00DA6FD3" w:rsidRPr="000C1A2C">
          <w:footnotePr>
            <w:numRestart w:val="eachPage"/>
          </w:footnotePr>
          <w:pgSz w:w="16820" w:h="11880" w:orient="landscape"/>
          <w:pgMar w:top="2340" w:right="2640" w:bottom="2340" w:left="2640" w:header="0" w:footer="0" w:gutter="0"/>
          <w:cols w:space="720"/>
        </w:sectPr>
      </w:pPr>
    </w:p>
    <w:p w:rsidR="00513843" w:rsidRPr="000C1A2C" w:rsidRDefault="00513843" w:rsidP="00333A12">
      <w:pPr>
        <w:pStyle w:val="Heading2"/>
        <w:spacing w:before="0" w:after="0" w:line="480" w:lineRule="auto"/>
        <w:rPr>
          <w:rFonts w:ascii="Times New Roman" w:hAnsi="Times New Roman"/>
          <w:sz w:val="24"/>
          <w:szCs w:val="24"/>
        </w:rPr>
      </w:pPr>
    </w:p>
    <w:sectPr w:rsidR="00513843" w:rsidRPr="000C1A2C" w:rsidSect="00333A12">
      <w:footnotePr>
        <w:numRestart w:val="eachPage"/>
      </w:footnotePr>
      <w:pgSz w:w="11880" w:h="16820"/>
      <w:pgMar w:top="2640" w:right="2340" w:bottom="2640" w:left="2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7A6" w:rsidRDefault="007047A6">
      <w:pPr>
        <w:spacing w:after="0" w:line="240" w:lineRule="auto"/>
      </w:pPr>
      <w:r>
        <w:separator/>
      </w:r>
    </w:p>
  </w:endnote>
  <w:endnote w:type="continuationSeparator" w:id="0">
    <w:p w:rsidR="007047A6" w:rsidRDefault="0070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Footer"/>
            <w:spacing w:line="240" w:lineRule="atLeast"/>
          </w:pPr>
        </w:p>
        <w:p w:rsidR="00B03C47" w:rsidRDefault="00B03C47">
          <w:pPr>
            <w:pStyle w:val="Footer"/>
            <w:spacing w:line="240" w:lineRule="atLeast"/>
          </w:pPr>
        </w:p>
        <w:p w:rsidR="00B03C47" w:rsidRDefault="00B03C47">
          <w:pPr>
            <w:pStyle w:val="Footer"/>
            <w:spacing w:line="240" w:lineRule="atLeast"/>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MainText"/>
            <w:spacing w:line="480" w:lineRule="atLeast"/>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MainText"/>
            <w:spacing w:line="720" w:lineRule="atLeast"/>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Header1"/>
            <w:tabs>
              <w:tab w:val="clear" w:pos="7200"/>
              <w:tab w:val="right" w:pos="7080"/>
            </w:tabs>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bl>
  <w:p w:rsidR="00B03C47" w:rsidRDefault="00B03C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Footer"/>
            <w:spacing w:line="240" w:lineRule="atLeast"/>
          </w:pPr>
        </w:p>
        <w:p w:rsidR="00B03C47" w:rsidRDefault="00B03C47">
          <w:pPr>
            <w:pStyle w:val="Footer"/>
            <w:spacing w:line="240" w:lineRule="atLeast"/>
          </w:pPr>
        </w:p>
        <w:p w:rsidR="00B03C47" w:rsidRDefault="00B03C47">
          <w:pPr>
            <w:pStyle w:val="Footer"/>
            <w:spacing w:line="240" w:lineRule="atLeast"/>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MainText"/>
            <w:spacing w:line="480" w:lineRule="atLeast"/>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MainText"/>
            <w:spacing w:line="720" w:lineRule="atLeast"/>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Header1"/>
            <w:tabs>
              <w:tab w:val="clear" w:pos="7200"/>
              <w:tab w:val="right" w:pos="7080"/>
            </w:tabs>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bl>
  <w:p w:rsidR="00B03C47" w:rsidRDefault="00B03C4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Footer"/>
            <w:spacing w:line="240" w:lineRule="atLeast"/>
          </w:pPr>
          <w:r>
            <w:t xml:space="preserve">Copyright © 201x </w:t>
          </w:r>
          <w:proofErr w:type="spellStart"/>
          <w:r>
            <w:t>Inderscience</w:t>
          </w:r>
          <w:proofErr w:type="spellEnd"/>
          <w:r>
            <w:t xml:space="preserve"> Enterprises Ltd.</w:t>
          </w:r>
        </w:p>
        <w:p w:rsidR="00B03C47" w:rsidRDefault="00B03C47">
          <w:pPr>
            <w:pStyle w:val="Footer"/>
            <w:spacing w:line="240" w:lineRule="atLeast"/>
          </w:pPr>
        </w:p>
        <w:p w:rsidR="00B03C47" w:rsidRDefault="00B03C47">
          <w:pPr>
            <w:pStyle w:val="Footer"/>
            <w:spacing w:line="240" w:lineRule="atLeast"/>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MainText"/>
            <w:spacing w:line="480" w:lineRule="atLeast"/>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MainText"/>
            <w:spacing w:line="720" w:lineRule="atLeast"/>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Header1"/>
            <w:tabs>
              <w:tab w:val="clear" w:pos="7200"/>
              <w:tab w:val="right" w:pos="7080"/>
            </w:tabs>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bl>
  <w:p w:rsidR="00B03C47" w:rsidRDefault="00B0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7A6" w:rsidRDefault="007047A6">
      <w:pPr>
        <w:spacing w:after="0" w:line="240" w:lineRule="auto"/>
      </w:pPr>
      <w:r>
        <w:separator/>
      </w:r>
    </w:p>
  </w:footnote>
  <w:footnote w:type="continuationSeparator" w:id="0">
    <w:p w:rsidR="007047A6" w:rsidRDefault="0070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MainText"/>
            <w:spacing w:line="1080" w:lineRule="atLeast"/>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MainText"/>
            <w:spacing w:line="480" w:lineRule="atLeast"/>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MainText"/>
            <w:spacing w:line="600" w:lineRule="atLeast"/>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Header1"/>
            <w:tabs>
              <w:tab w:val="clear" w:pos="7200"/>
              <w:tab w:val="right" w:pos="7080"/>
            </w:tabs>
          </w:pPr>
          <w:r>
            <w:rPr>
              <w:i w:val="0"/>
            </w:rPr>
            <w:tab/>
          </w:r>
          <w:r>
            <w:t>Author</w:t>
          </w: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bl>
  <w:p w:rsidR="00B03C47" w:rsidRDefault="00B03C47">
    <w:pPr>
      <w:pStyle w:val="Header1"/>
      <w:rPr>
        <w:sz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20" w:type="dxa"/>
      <w:tblInd w:w="-2152" w:type="dxa"/>
      <w:tblLayout w:type="fixed"/>
      <w:tblCellMar>
        <w:left w:w="0" w:type="dxa"/>
        <w:right w:w="0" w:type="dxa"/>
      </w:tblCellMar>
      <w:tblLook w:val="0000" w:firstRow="0" w:lastRow="0" w:firstColumn="0" w:lastColumn="0" w:noHBand="0" w:noVBand="0"/>
    </w:tblPr>
    <w:tblGrid>
      <w:gridCol w:w="720"/>
      <w:gridCol w:w="480"/>
      <w:gridCol w:w="960"/>
      <w:gridCol w:w="480"/>
      <w:gridCol w:w="720"/>
      <w:gridCol w:w="6000"/>
      <w:gridCol w:w="960"/>
      <w:gridCol w:w="480"/>
      <w:gridCol w:w="720"/>
    </w:tblGrid>
    <w:tr w:rsidR="00B03C47" w:rsidTr="00C3753B">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gridSpan w:val="3"/>
        </w:tcPr>
        <w:p w:rsidR="00B03C47" w:rsidRDefault="00B03C47">
          <w:pPr>
            <w:pStyle w:val="MainText"/>
            <w:spacing w:line="1080" w:lineRule="atLeast"/>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B03C47" w:rsidTr="00C3753B">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gridSpan w:val="3"/>
        </w:tcPr>
        <w:p w:rsidR="00B03C47" w:rsidRDefault="00B03C47">
          <w:pPr>
            <w:pStyle w:val="MainText"/>
            <w:spacing w:line="480" w:lineRule="atLeast"/>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C3753B" w:rsidTr="00C3753B">
      <w:trPr>
        <w:gridAfter w:val="4"/>
        <w:wAfter w:w="8160" w:type="dxa"/>
        <w:cantSplit/>
      </w:trPr>
      <w:tc>
        <w:tcPr>
          <w:tcW w:w="720" w:type="dxa"/>
        </w:tcPr>
        <w:p w:rsidR="00C3753B" w:rsidRDefault="00C3753B">
          <w:pPr>
            <w:pStyle w:val="MainText"/>
          </w:pPr>
        </w:p>
      </w:tc>
      <w:tc>
        <w:tcPr>
          <w:tcW w:w="480" w:type="dxa"/>
        </w:tcPr>
        <w:p w:rsidR="00C3753B" w:rsidRDefault="00C3753B">
          <w:pPr>
            <w:pStyle w:val="MainText"/>
          </w:pPr>
        </w:p>
      </w:tc>
      <w:tc>
        <w:tcPr>
          <w:tcW w:w="960" w:type="dxa"/>
        </w:tcPr>
        <w:p w:rsidR="00C3753B" w:rsidRDefault="00C3753B">
          <w:pPr>
            <w:pStyle w:val="MainText"/>
          </w:pPr>
        </w:p>
      </w:tc>
      <w:tc>
        <w:tcPr>
          <w:tcW w:w="480" w:type="dxa"/>
        </w:tcPr>
        <w:p w:rsidR="00C3753B" w:rsidRDefault="00C3753B" w:rsidP="00C3753B">
          <w:pPr>
            <w:pStyle w:val="MainText"/>
            <w:ind w:firstLine="0"/>
          </w:pPr>
        </w:p>
      </w:tc>
      <w:tc>
        <w:tcPr>
          <w:tcW w:w="720" w:type="dxa"/>
        </w:tcPr>
        <w:p w:rsidR="00C3753B" w:rsidRDefault="00C3753B">
          <w:pPr>
            <w:pStyle w:val="MainText"/>
          </w:pPr>
        </w:p>
      </w:tc>
    </w:tr>
    <w:tr w:rsidR="00C3753B" w:rsidTr="00C3753B">
      <w:trPr>
        <w:gridAfter w:val="4"/>
        <w:wAfter w:w="8160" w:type="dxa"/>
        <w:cantSplit/>
      </w:trPr>
      <w:tc>
        <w:tcPr>
          <w:tcW w:w="720" w:type="dxa"/>
        </w:tcPr>
        <w:p w:rsidR="00C3753B" w:rsidRDefault="00C3753B">
          <w:pPr>
            <w:pStyle w:val="MainText"/>
          </w:pPr>
        </w:p>
      </w:tc>
      <w:tc>
        <w:tcPr>
          <w:tcW w:w="480" w:type="dxa"/>
        </w:tcPr>
        <w:p w:rsidR="00C3753B" w:rsidRDefault="00C3753B">
          <w:pPr>
            <w:pStyle w:val="MainText"/>
          </w:pPr>
        </w:p>
      </w:tc>
      <w:tc>
        <w:tcPr>
          <w:tcW w:w="960" w:type="dxa"/>
        </w:tcPr>
        <w:p w:rsidR="00C3753B" w:rsidRDefault="00C3753B">
          <w:pPr>
            <w:pStyle w:val="MainText"/>
          </w:pPr>
        </w:p>
      </w:tc>
      <w:tc>
        <w:tcPr>
          <w:tcW w:w="480" w:type="dxa"/>
        </w:tcPr>
        <w:p w:rsidR="00C3753B" w:rsidRDefault="00C3753B">
          <w:pPr>
            <w:pStyle w:val="MainText"/>
          </w:pPr>
        </w:p>
      </w:tc>
      <w:tc>
        <w:tcPr>
          <w:tcW w:w="720" w:type="dxa"/>
        </w:tcPr>
        <w:p w:rsidR="00C3753B" w:rsidRDefault="00C3753B">
          <w:pPr>
            <w:pStyle w:val="MainText"/>
          </w:pPr>
        </w:p>
      </w:tc>
    </w:tr>
  </w:tbl>
  <w:p w:rsidR="00B03C47" w:rsidRDefault="00B03C47">
    <w:pPr>
      <w:pStyle w:val="Header1"/>
      <w:rPr>
        <w:sz w:val="8"/>
      </w:rPr>
    </w:pPr>
  </w:p>
  <w:p w:rsidR="00B03C47" w:rsidRDefault="00B03C47">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MainText"/>
            <w:tabs>
              <w:tab w:val="left" w:pos="5835"/>
            </w:tabs>
            <w:spacing w:line="1080" w:lineRule="atLeast"/>
          </w:pPr>
          <w:r>
            <w:tab/>
          </w: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MainText"/>
            <w:spacing w:line="480" w:lineRule="atLeast"/>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MainText"/>
            <w:spacing w:line="600" w:lineRule="atLeast"/>
          </w:pP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r w:rsidR="00B03C47">
      <w:trPr>
        <w:cantSplit/>
      </w:trPr>
      <w:tc>
        <w:tcPr>
          <w:tcW w:w="720" w:type="dxa"/>
        </w:tcPr>
        <w:p w:rsidR="00B03C47" w:rsidRDefault="00B03C47">
          <w:pPr>
            <w:pStyle w:val="MainText"/>
          </w:pPr>
        </w:p>
      </w:tc>
      <w:tc>
        <w:tcPr>
          <w:tcW w:w="480" w:type="dxa"/>
        </w:tcPr>
        <w:p w:rsidR="00B03C47" w:rsidRDefault="00B03C47">
          <w:pPr>
            <w:pStyle w:val="MainText"/>
          </w:pPr>
        </w:p>
      </w:tc>
      <w:tc>
        <w:tcPr>
          <w:tcW w:w="960" w:type="dxa"/>
        </w:tcPr>
        <w:p w:rsidR="00B03C47" w:rsidRDefault="00B03C47">
          <w:pPr>
            <w:pStyle w:val="MainText"/>
          </w:pPr>
        </w:p>
      </w:tc>
      <w:tc>
        <w:tcPr>
          <w:tcW w:w="7200" w:type="dxa"/>
        </w:tcPr>
        <w:p w:rsidR="00B03C47" w:rsidRDefault="00B03C47">
          <w:pPr>
            <w:pStyle w:val="Header1"/>
          </w:pPr>
          <w:r>
            <w:t xml:space="preserve">Int. J. </w:t>
          </w:r>
          <w:proofErr w:type="spellStart"/>
          <w:r>
            <w:t>xxxxxxxxx</w:t>
          </w:r>
          <w:proofErr w:type="spellEnd"/>
          <w:r>
            <w:t xml:space="preserve"> </w:t>
          </w:r>
          <w:proofErr w:type="spellStart"/>
          <w:r>
            <w:t>xxxxxxxxxxxxxms</w:t>
          </w:r>
          <w:proofErr w:type="spellEnd"/>
          <w:r>
            <w:t xml:space="preserve">, Vol. X, No. Y, </w:t>
          </w:r>
          <w:proofErr w:type="spellStart"/>
          <w:r>
            <w:t>xxxx</w:t>
          </w:r>
          <w:proofErr w:type="spellEnd"/>
          <w:r>
            <w:tab/>
          </w:r>
          <w:r>
            <w:fldChar w:fldCharType="begin"/>
          </w:r>
          <w:r>
            <w:instrText xml:space="preserve"> PAGE  </w:instrText>
          </w:r>
          <w:r>
            <w:fldChar w:fldCharType="separate"/>
          </w:r>
          <w:r>
            <w:rPr>
              <w:noProof/>
            </w:rPr>
            <w:t>59</w:t>
          </w:r>
          <w:r>
            <w:fldChar w:fldCharType="end"/>
          </w:r>
        </w:p>
      </w:tc>
      <w:tc>
        <w:tcPr>
          <w:tcW w:w="960" w:type="dxa"/>
        </w:tcPr>
        <w:p w:rsidR="00B03C47" w:rsidRDefault="00B03C47">
          <w:pPr>
            <w:pStyle w:val="MainText"/>
          </w:pPr>
        </w:p>
      </w:tc>
      <w:tc>
        <w:tcPr>
          <w:tcW w:w="480" w:type="dxa"/>
        </w:tcPr>
        <w:p w:rsidR="00B03C47" w:rsidRDefault="00B03C47">
          <w:pPr>
            <w:pStyle w:val="MainText"/>
          </w:pPr>
        </w:p>
      </w:tc>
      <w:tc>
        <w:tcPr>
          <w:tcW w:w="720" w:type="dxa"/>
        </w:tcPr>
        <w:p w:rsidR="00B03C47" w:rsidRDefault="00B03C47">
          <w:pPr>
            <w:pStyle w:val="MainText"/>
          </w:pPr>
        </w:p>
      </w:tc>
    </w:tr>
  </w:tbl>
  <w:p w:rsidR="00B03C47" w:rsidRDefault="00B03C47">
    <w:pPr>
      <w:pStyle w:val="Header1"/>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66D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1E2BF7"/>
    <w:multiLevelType w:val="multilevel"/>
    <w:tmpl w:val="B54A52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02BE5298"/>
    <w:multiLevelType w:val="hybridMultilevel"/>
    <w:tmpl w:val="6B484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2E6F6A"/>
    <w:multiLevelType w:val="hybridMultilevel"/>
    <w:tmpl w:val="EFDC53F8"/>
    <w:lvl w:ilvl="0" w:tplc="08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E2C4E58"/>
    <w:multiLevelType w:val="hybridMultilevel"/>
    <w:tmpl w:val="908A68B8"/>
    <w:lvl w:ilvl="0" w:tplc="01E63488">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C0D5736"/>
    <w:multiLevelType w:val="hybridMultilevel"/>
    <w:tmpl w:val="4C52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354556"/>
    <w:multiLevelType w:val="hybridMultilevel"/>
    <w:tmpl w:val="83F8356C"/>
    <w:lvl w:ilvl="0" w:tplc="08090011">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1EC0723C"/>
    <w:multiLevelType w:val="hybridMultilevel"/>
    <w:tmpl w:val="7D54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802D54"/>
    <w:multiLevelType w:val="hybridMultilevel"/>
    <w:tmpl w:val="3B04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1D1866"/>
    <w:multiLevelType w:val="hybridMultilevel"/>
    <w:tmpl w:val="137E419E"/>
    <w:lvl w:ilvl="0" w:tplc="AE440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61EC1"/>
    <w:multiLevelType w:val="hybridMultilevel"/>
    <w:tmpl w:val="6FE4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60051"/>
    <w:multiLevelType w:val="hybridMultilevel"/>
    <w:tmpl w:val="9198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07912"/>
    <w:multiLevelType w:val="hybridMultilevel"/>
    <w:tmpl w:val="C6EE1E98"/>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136593"/>
    <w:multiLevelType w:val="hybridMultilevel"/>
    <w:tmpl w:val="66540ECC"/>
    <w:lvl w:ilvl="0" w:tplc="F6887726">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150FC"/>
    <w:multiLevelType w:val="hybridMultilevel"/>
    <w:tmpl w:val="519C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E41009"/>
    <w:multiLevelType w:val="hybridMultilevel"/>
    <w:tmpl w:val="D9AC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4315C"/>
    <w:multiLevelType w:val="hybridMultilevel"/>
    <w:tmpl w:val="0EDE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D5D6E"/>
    <w:multiLevelType w:val="hybridMultilevel"/>
    <w:tmpl w:val="437A0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82E96"/>
    <w:multiLevelType w:val="hybridMultilevel"/>
    <w:tmpl w:val="FAA41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5"/>
  </w:num>
  <w:num w:numId="4">
    <w:abstractNumId w:val="20"/>
  </w:num>
  <w:num w:numId="5">
    <w:abstractNumId w:val="21"/>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0"/>
  </w:num>
  <w:num w:numId="15">
    <w:abstractNumId w:val="17"/>
  </w:num>
  <w:num w:numId="16">
    <w:abstractNumId w:val="9"/>
  </w:num>
  <w:num w:numId="17">
    <w:abstractNumId w:val="12"/>
  </w:num>
  <w:num w:numId="18">
    <w:abstractNumId w:val="26"/>
  </w:num>
  <w:num w:numId="19">
    <w:abstractNumId w:val="19"/>
  </w:num>
  <w:num w:numId="20">
    <w:abstractNumId w:val="11"/>
  </w:num>
  <w:num w:numId="21">
    <w:abstractNumId w:val="18"/>
  </w:num>
  <w:num w:numId="22">
    <w:abstractNumId w:val="23"/>
  </w:num>
  <w:num w:numId="23">
    <w:abstractNumId w:val="15"/>
  </w:num>
  <w:num w:numId="24">
    <w:abstractNumId w:val="13"/>
  </w:num>
  <w:num w:numId="25">
    <w:abstractNumId w:val="22"/>
  </w:num>
  <w:num w:numId="26">
    <w:abstractNumId w:val="16"/>
  </w:num>
  <w:num w:numId="27">
    <w:abstractNumId w:val="24"/>
  </w:num>
  <w:num w:numId="28">
    <w:abstractNumId w:val="18"/>
  </w:num>
  <w:num w:numId="29">
    <w:abstractNumId w:val="23"/>
  </w:num>
  <w:num w:numId="30">
    <w:abstractNumId w:val="15"/>
  </w:num>
  <w:num w:numId="31">
    <w:abstractNumId w:val="13"/>
  </w:num>
  <w:num w:numId="32">
    <w:abstractNumId w:val="22"/>
  </w:num>
  <w:num w:numId="33">
    <w:abstractNumId w:val="1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73"/>
    <w:rsid w:val="000C1A2C"/>
    <w:rsid w:val="001665F3"/>
    <w:rsid w:val="00193A86"/>
    <w:rsid w:val="0021182F"/>
    <w:rsid w:val="00230C4F"/>
    <w:rsid w:val="00276814"/>
    <w:rsid w:val="0029682C"/>
    <w:rsid w:val="002C2959"/>
    <w:rsid w:val="003217C4"/>
    <w:rsid w:val="00333A12"/>
    <w:rsid w:val="00413C32"/>
    <w:rsid w:val="00425605"/>
    <w:rsid w:val="004805CE"/>
    <w:rsid w:val="004F6610"/>
    <w:rsid w:val="00513843"/>
    <w:rsid w:val="0054770B"/>
    <w:rsid w:val="00551029"/>
    <w:rsid w:val="00565E66"/>
    <w:rsid w:val="005861EA"/>
    <w:rsid w:val="0060593D"/>
    <w:rsid w:val="0061368C"/>
    <w:rsid w:val="0062743B"/>
    <w:rsid w:val="00671D0E"/>
    <w:rsid w:val="007047A6"/>
    <w:rsid w:val="007C7930"/>
    <w:rsid w:val="007F089C"/>
    <w:rsid w:val="0080090F"/>
    <w:rsid w:val="00874968"/>
    <w:rsid w:val="008E3306"/>
    <w:rsid w:val="008E3586"/>
    <w:rsid w:val="008F7C73"/>
    <w:rsid w:val="009156A2"/>
    <w:rsid w:val="00932552"/>
    <w:rsid w:val="00961BC1"/>
    <w:rsid w:val="0098088B"/>
    <w:rsid w:val="009D1312"/>
    <w:rsid w:val="00A028BE"/>
    <w:rsid w:val="00AF613E"/>
    <w:rsid w:val="00B03C47"/>
    <w:rsid w:val="00B54899"/>
    <w:rsid w:val="00C105B2"/>
    <w:rsid w:val="00C14586"/>
    <w:rsid w:val="00C27B52"/>
    <w:rsid w:val="00C3753B"/>
    <w:rsid w:val="00C74E8D"/>
    <w:rsid w:val="00C77F43"/>
    <w:rsid w:val="00DA6FD3"/>
    <w:rsid w:val="00E623ED"/>
    <w:rsid w:val="00E66A56"/>
    <w:rsid w:val="00E73966"/>
    <w:rsid w:val="00EE3255"/>
    <w:rsid w:val="00EE7FC4"/>
    <w:rsid w:val="00F17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CF3F3A2-4BEB-4224-BB4C-4581E719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3843"/>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513843"/>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513843"/>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82C"/>
    <w:rPr>
      <w:rFonts w:ascii="Segoe UI" w:hAnsi="Segoe UI" w:cs="Segoe UI"/>
      <w:sz w:val="18"/>
      <w:szCs w:val="18"/>
    </w:rPr>
  </w:style>
  <w:style w:type="paragraph" w:styleId="ListParagraph">
    <w:name w:val="List Paragraph"/>
    <w:basedOn w:val="Normal"/>
    <w:uiPriority w:val="34"/>
    <w:qFormat/>
    <w:rsid w:val="00B54899"/>
    <w:pPr>
      <w:ind w:left="720"/>
      <w:contextualSpacing/>
    </w:pPr>
  </w:style>
  <w:style w:type="character" w:customStyle="1" w:styleId="Heading1Char">
    <w:name w:val="Heading 1 Char"/>
    <w:basedOn w:val="DefaultParagraphFont"/>
    <w:link w:val="Heading1"/>
    <w:uiPriority w:val="9"/>
    <w:rsid w:val="0051384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513843"/>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513843"/>
    <w:rPr>
      <w:rFonts w:ascii="Calibri Light" w:eastAsia="Times New Roman" w:hAnsi="Calibri Light" w:cs="Times New Roman"/>
      <w:b/>
      <w:bCs/>
      <w:sz w:val="26"/>
      <w:szCs w:val="26"/>
    </w:rPr>
  </w:style>
  <w:style w:type="numbering" w:customStyle="1" w:styleId="NoList1">
    <w:name w:val="No List1"/>
    <w:next w:val="NoList"/>
    <w:uiPriority w:val="99"/>
    <w:semiHidden/>
    <w:unhideWhenUsed/>
    <w:rsid w:val="00513843"/>
  </w:style>
  <w:style w:type="paragraph" w:styleId="Footer">
    <w:name w:val="footer"/>
    <w:basedOn w:val="MainText"/>
    <w:link w:val="FooterChar"/>
    <w:semiHidden/>
    <w:rsid w:val="00513843"/>
    <w:pPr>
      <w:tabs>
        <w:tab w:val="left" w:pos="960"/>
        <w:tab w:val="right" w:pos="9000"/>
      </w:tabs>
      <w:spacing w:line="240" w:lineRule="auto"/>
      <w:ind w:firstLine="0"/>
      <w:jc w:val="left"/>
    </w:pPr>
    <w:rPr>
      <w:sz w:val="18"/>
    </w:rPr>
  </w:style>
  <w:style w:type="character" w:customStyle="1" w:styleId="FooterChar">
    <w:name w:val="Footer Char"/>
    <w:basedOn w:val="DefaultParagraphFont"/>
    <w:link w:val="Footer"/>
    <w:semiHidden/>
    <w:rsid w:val="00513843"/>
    <w:rPr>
      <w:rFonts w:ascii="Times New Roman" w:eastAsia="Times New Roman" w:hAnsi="Times New Roman" w:cs="Times New Roman"/>
      <w:sz w:val="18"/>
      <w:szCs w:val="20"/>
    </w:rPr>
  </w:style>
  <w:style w:type="paragraph" w:customStyle="1" w:styleId="MainText">
    <w:name w:val="MainText"/>
    <w:aliases w:val="MT"/>
    <w:basedOn w:val="FirstPara"/>
    <w:rsid w:val="00513843"/>
    <w:pPr>
      <w:spacing w:before="0"/>
      <w:ind w:firstLine="300"/>
    </w:pPr>
  </w:style>
  <w:style w:type="paragraph" w:customStyle="1" w:styleId="FirstPara">
    <w:name w:val="FirstPara"/>
    <w:aliases w:val="FP"/>
    <w:basedOn w:val="Normal"/>
    <w:next w:val="MainText"/>
    <w:rsid w:val="00513843"/>
    <w:pPr>
      <w:spacing w:before="120" w:after="0" w:line="240" w:lineRule="atLeast"/>
      <w:jc w:val="both"/>
    </w:pPr>
    <w:rPr>
      <w:rFonts w:ascii="Times New Roman" w:eastAsia="Times New Roman" w:hAnsi="Times New Roman" w:cs="Times New Roman"/>
      <w:sz w:val="20"/>
      <w:szCs w:val="20"/>
    </w:rPr>
  </w:style>
  <w:style w:type="paragraph" w:styleId="Header">
    <w:name w:val="header"/>
    <w:basedOn w:val="Normal"/>
    <w:link w:val="HeaderChar"/>
    <w:semiHidden/>
    <w:rsid w:val="00513843"/>
    <w:pPr>
      <w:tabs>
        <w:tab w:val="center" w:pos="4153"/>
        <w:tab w:val="right" w:pos="8306"/>
      </w:tabs>
      <w:spacing w:after="12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semiHidden/>
    <w:rsid w:val="00513843"/>
    <w:rPr>
      <w:rFonts w:ascii="New York" w:eastAsia="Times New Roman" w:hAnsi="New York" w:cs="Times New Roman"/>
      <w:sz w:val="24"/>
      <w:szCs w:val="20"/>
    </w:rPr>
  </w:style>
  <w:style w:type="paragraph" w:customStyle="1" w:styleId="Header1">
    <w:name w:val="Header1"/>
    <w:aliases w:val="RH"/>
    <w:basedOn w:val="MainText"/>
    <w:rsid w:val="00513843"/>
    <w:pPr>
      <w:tabs>
        <w:tab w:val="left" w:pos="720"/>
        <w:tab w:val="right" w:pos="7200"/>
      </w:tabs>
      <w:spacing w:line="240" w:lineRule="auto"/>
      <w:ind w:firstLine="0"/>
      <w:jc w:val="left"/>
    </w:pPr>
    <w:rPr>
      <w:i/>
    </w:rPr>
  </w:style>
  <w:style w:type="paragraph" w:customStyle="1" w:styleId="2colH1">
    <w:name w:val="2colH1"/>
    <w:aliases w:val="2H1"/>
    <w:basedOn w:val="FirstPara"/>
    <w:rsid w:val="00513843"/>
    <w:pPr>
      <w:tabs>
        <w:tab w:val="left" w:pos="360"/>
      </w:tabs>
      <w:spacing w:after="120" w:line="260" w:lineRule="atLeast"/>
      <w:jc w:val="left"/>
    </w:pPr>
    <w:rPr>
      <w:b/>
      <w:sz w:val="24"/>
    </w:rPr>
  </w:style>
  <w:style w:type="paragraph" w:customStyle="1" w:styleId="2colAdd">
    <w:name w:val="2colAdd"/>
    <w:aliases w:val="2A"/>
    <w:basedOn w:val="FirstPara"/>
    <w:rsid w:val="00513843"/>
    <w:pPr>
      <w:spacing w:line="220" w:lineRule="atLeast"/>
      <w:jc w:val="left"/>
    </w:pPr>
    <w:rPr>
      <w:i/>
    </w:rPr>
  </w:style>
  <w:style w:type="paragraph" w:customStyle="1" w:styleId="2colMainText">
    <w:name w:val="2colMainText"/>
    <w:aliases w:val="2MT"/>
    <w:basedOn w:val="FirstPara"/>
    <w:rsid w:val="00513843"/>
    <w:pPr>
      <w:spacing w:before="0" w:line="220" w:lineRule="atLeast"/>
      <w:ind w:firstLine="180"/>
      <w:jc w:val="left"/>
    </w:pPr>
    <w:rPr>
      <w:sz w:val="18"/>
    </w:rPr>
  </w:style>
  <w:style w:type="paragraph" w:customStyle="1" w:styleId="2colFirstPara">
    <w:name w:val="2colFirstPara"/>
    <w:aliases w:val="2FP"/>
    <w:basedOn w:val="2colMainText"/>
    <w:next w:val="2colMainText"/>
    <w:rsid w:val="00513843"/>
    <w:pPr>
      <w:ind w:firstLine="0"/>
    </w:pPr>
  </w:style>
  <w:style w:type="paragraph" w:customStyle="1" w:styleId="2colBullet">
    <w:name w:val="2colBullet"/>
    <w:aliases w:val="2B"/>
    <w:basedOn w:val="2colMainText"/>
    <w:rsid w:val="00513843"/>
    <w:pPr>
      <w:tabs>
        <w:tab w:val="left" w:pos="180"/>
      </w:tabs>
      <w:spacing w:after="60"/>
      <w:ind w:left="180" w:hanging="180"/>
    </w:pPr>
  </w:style>
  <w:style w:type="paragraph" w:customStyle="1" w:styleId="2colH2">
    <w:name w:val="2colH2"/>
    <w:aliases w:val="2H2"/>
    <w:basedOn w:val="2colFirstPara"/>
    <w:rsid w:val="00513843"/>
    <w:pPr>
      <w:tabs>
        <w:tab w:val="left" w:pos="360"/>
      </w:tabs>
      <w:spacing w:after="60" w:line="240" w:lineRule="atLeast"/>
    </w:pPr>
    <w:rPr>
      <w:i/>
      <w:sz w:val="20"/>
    </w:rPr>
  </w:style>
  <w:style w:type="paragraph" w:customStyle="1" w:styleId="HeadL1">
    <w:name w:val="HeadL1"/>
    <w:aliases w:val="H1"/>
    <w:basedOn w:val="FirstPara"/>
    <w:next w:val="FirstPara"/>
    <w:rsid w:val="00513843"/>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rsid w:val="00513843"/>
    <w:pPr>
      <w:keepNext/>
      <w:tabs>
        <w:tab w:val="left" w:pos="480"/>
      </w:tabs>
      <w:spacing w:before="300" w:after="60"/>
      <w:ind w:left="480" w:hanging="480"/>
      <w:jc w:val="left"/>
    </w:pPr>
    <w:rPr>
      <w:i/>
      <w:sz w:val="22"/>
    </w:rPr>
  </w:style>
  <w:style w:type="paragraph" w:customStyle="1" w:styleId="HeadL3">
    <w:name w:val="HeadL3"/>
    <w:aliases w:val="H3"/>
    <w:basedOn w:val="HeadL2"/>
    <w:next w:val="FirstPara"/>
    <w:rsid w:val="00513843"/>
    <w:pPr>
      <w:tabs>
        <w:tab w:val="clear" w:pos="480"/>
        <w:tab w:val="left" w:pos="600"/>
      </w:tabs>
      <w:spacing w:after="0"/>
      <w:ind w:left="600" w:hanging="600"/>
    </w:pPr>
  </w:style>
  <w:style w:type="paragraph" w:customStyle="1" w:styleId="ListedBullets">
    <w:name w:val="ListedBullets"/>
    <w:aliases w:val="LB"/>
    <w:basedOn w:val="FirstPara"/>
    <w:rsid w:val="00513843"/>
    <w:pPr>
      <w:tabs>
        <w:tab w:val="left" w:pos="360"/>
      </w:tabs>
      <w:ind w:left="360" w:hanging="360"/>
      <w:jc w:val="left"/>
    </w:pPr>
  </w:style>
  <w:style w:type="paragraph" w:customStyle="1" w:styleId="ListedNos">
    <w:name w:val="ListedNos"/>
    <w:aliases w:val="LN"/>
    <w:basedOn w:val="ListedBullets"/>
    <w:rsid w:val="00513843"/>
  </w:style>
  <w:style w:type="paragraph" w:customStyle="1" w:styleId="ListUnNod">
    <w:name w:val="ListUnNod"/>
    <w:aliases w:val="LU"/>
    <w:basedOn w:val="ListedBullets"/>
    <w:rsid w:val="00513843"/>
    <w:pPr>
      <w:ind w:left="0" w:firstLine="0"/>
    </w:pPr>
  </w:style>
  <w:style w:type="paragraph" w:customStyle="1" w:styleId="Table">
    <w:name w:val="Table"/>
    <w:aliases w:val="TA"/>
    <w:basedOn w:val="FirstPara"/>
    <w:rsid w:val="00513843"/>
    <w:pPr>
      <w:spacing w:before="40" w:after="40" w:line="200" w:lineRule="atLeast"/>
      <w:jc w:val="left"/>
    </w:pPr>
    <w:rPr>
      <w:sz w:val="18"/>
    </w:rPr>
  </w:style>
  <w:style w:type="paragraph" w:customStyle="1" w:styleId="RefNotes">
    <w:name w:val="RefNotes"/>
    <w:aliases w:val="REF"/>
    <w:basedOn w:val="FirstPara"/>
    <w:rsid w:val="00513843"/>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rsid w:val="00513843"/>
    <w:pPr>
      <w:spacing w:before="60" w:line="200" w:lineRule="atLeast"/>
      <w:ind w:left="720" w:right="720"/>
      <w:jc w:val="left"/>
    </w:pPr>
    <w:rPr>
      <w:sz w:val="18"/>
    </w:rPr>
  </w:style>
  <w:style w:type="paragraph" w:customStyle="1" w:styleId="QuotationDisp">
    <w:name w:val="QuotationDisp"/>
    <w:aliases w:val="QU"/>
    <w:basedOn w:val="FirstPara"/>
    <w:rsid w:val="00513843"/>
    <w:pPr>
      <w:spacing w:line="200" w:lineRule="atLeast"/>
      <w:ind w:left="720" w:right="720"/>
    </w:pPr>
    <w:rPr>
      <w:sz w:val="18"/>
    </w:rPr>
  </w:style>
  <w:style w:type="paragraph" w:customStyle="1" w:styleId="FigureCaption">
    <w:name w:val="FigureCaption"/>
    <w:aliases w:val="FC"/>
    <w:basedOn w:val="FirstPara"/>
    <w:rsid w:val="00513843"/>
    <w:pPr>
      <w:tabs>
        <w:tab w:val="left" w:pos="840"/>
        <w:tab w:val="left" w:pos="1680"/>
      </w:tabs>
      <w:spacing w:before="240" w:after="120" w:line="200" w:lineRule="atLeast"/>
      <w:jc w:val="left"/>
    </w:pPr>
    <w:rPr>
      <w:sz w:val="18"/>
    </w:rPr>
  </w:style>
  <w:style w:type="paragraph" w:customStyle="1" w:styleId="EquationDisp">
    <w:name w:val="EquationDisp"/>
    <w:aliases w:val="EQN"/>
    <w:basedOn w:val="FirstPara"/>
    <w:rsid w:val="00513843"/>
    <w:pPr>
      <w:tabs>
        <w:tab w:val="right" w:pos="7200"/>
      </w:tabs>
      <w:ind w:left="480"/>
      <w:jc w:val="left"/>
    </w:pPr>
  </w:style>
  <w:style w:type="paragraph" w:customStyle="1" w:styleId="Bibliography1">
    <w:name w:val="Bibliography1"/>
    <w:aliases w:val="BIB"/>
    <w:basedOn w:val="FirstPara"/>
    <w:rsid w:val="00513843"/>
    <w:pPr>
      <w:spacing w:before="0" w:after="60" w:line="200" w:lineRule="atLeast"/>
      <w:ind w:left="480" w:hanging="480"/>
    </w:pPr>
    <w:rPr>
      <w:sz w:val="18"/>
    </w:rPr>
  </w:style>
  <w:style w:type="paragraph" w:customStyle="1" w:styleId="AbsKeyBibli">
    <w:name w:val="AbsKeyBibli"/>
    <w:aliases w:val="ABS"/>
    <w:basedOn w:val="FirstPara"/>
    <w:rsid w:val="00513843"/>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rsid w:val="00513843"/>
    <w:pPr>
      <w:widowControl w:val="0"/>
      <w:spacing w:before="0" w:after="200"/>
      <w:ind w:left="720" w:right="720"/>
      <w:jc w:val="left"/>
    </w:pPr>
  </w:style>
  <w:style w:type="paragraph" w:customStyle="1" w:styleId="PaperTitle">
    <w:name w:val="PaperTitle"/>
    <w:aliases w:val="PT"/>
    <w:basedOn w:val="FirstPara"/>
    <w:next w:val="AuthNames"/>
    <w:rsid w:val="00513843"/>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rsid w:val="00513843"/>
    <w:pPr>
      <w:spacing w:after="120" w:line="320" w:lineRule="atLeast"/>
      <w:ind w:left="720" w:right="720"/>
      <w:jc w:val="left"/>
    </w:pPr>
    <w:rPr>
      <w:rFonts w:ascii="Arial" w:hAnsi="Arial"/>
      <w:sz w:val="28"/>
    </w:rPr>
  </w:style>
  <w:style w:type="paragraph" w:customStyle="1" w:styleId="TH">
    <w:name w:val="TH"/>
    <w:basedOn w:val="FirstPara"/>
    <w:next w:val="MainText"/>
    <w:rsid w:val="00513843"/>
    <w:pPr>
      <w:tabs>
        <w:tab w:val="left" w:pos="960"/>
        <w:tab w:val="left" w:pos="1920"/>
      </w:tabs>
      <w:spacing w:after="120" w:line="200" w:lineRule="atLeast"/>
      <w:jc w:val="left"/>
    </w:pPr>
    <w:rPr>
      <w:sz w:val="18"/>
    </w:rPr>
  </w:style>
  <w:style w:type="paragraph" w:customStyle="1" w:styleId="ListSubsid">
    <w:name w:val="ListSubsid"/>
    <w:aliases w:val="LS"/>
    <w:basedOn w:val="ListUnNod"/>
    <w:rsid w:val="00513843"/>
    <w:pPr>
      <w:keepLines/>
      <w:tabs>
        <w:tab w:val="left" w:pos="960"/>
      </w:tabs>
      <w:spacing w:before="60"/>
      <w:ind w:left="960" w:hanging="480"/>
    </w:pPr>
  </w:style>
  <w:style w:type="paragraph" w:customStyle="1" w:styleId="Rule">
    <w:name w:val="Rule"/>
    <w:aliases w:val="RU"/>
    <w:basedOn w:val="AbsKeyBibli"/>
    <w:next w:val="HeadL1"/>
    <w:rsid w:val="00513843"/>
    <w:pPr>
      <w:pBdr>
        <w:bottom w:val="single" w:sz="12" w:space="0" w:color="auto"/>
      </w:pBdr>
      <w:spacing w:after="0" w:line="240" w:lineRule="auto"/>
      <w:ind w:left="0" w:right="0"/>
    </w:pPr>
    <w:rPr>
      <w:sz w:val="12"/>
    </w:rPr>
  </w:style>
  <w:style w:type="paragraph" w:customStyle="1" w:styleId="TN">
    <w:name w:val="TN"/>
    <w:basedOn w:val="Source"/>
    <w:rsid w:val="00513843"/>
    <w:pPr>
      <w:keepLines/>
      <w:tabs>
        <w:tab w:val="left" w:pos="240"/>
      </w:tabs>
      <w:ind w:left="240" w:hanging="240"/>
    </w:pPr>
  </w:style>
  <w:style w:type="paragraph" w:customStyle="1" w:styleId="TL">
    <w:name w:val="TL"/>
    <w:basedOn w:val="Table"/>
    <w:rsid w:val="00513843"/>
    <w:pPr>
      <w:tabs>
        <w:tab w:val="left" w:pos="360"/>
      </w:tabs>
    </w:pPr>
  </w:style>
  <w:style w:type="paragraph" w:customStyle="1" w:styleId="TC">
    <w:name w:val="TC"/>
    <w:basedOn w:val="Table"/>
    <w:rsid w:val="00513843"/>
    <w:pPr>
      <w:jc w:val="center"/>
    </w:pPr>
  </w:style>
  <w:style w:type="paragraph" w:customStyle="1" w:styleId="TR">
    <w:name w:val="TR"/>
    <w:basedOn w:val="Table"/>
    <w:rsid w:val="00513843"/>
    <w:pPr>
      <w:ind w:right="120"/>
      <w:jc w:val="right"/>
    </w:pPr>
  </w:style>
  <w:style w:type="paragraph" w:customStyle="1" w:styleId="ColHead">
    <w:name w:val="ColHead"/>
    <w:aliases w:val="CH"/>
    <w:basedOn w:val="TL"/>
    <w:rsid w:val="00513843"/>
    <w:pPr>
      <w:jc w:val="center"/>
    </w:pPr>
    <w:rPr>
      <w:i/>
    </w:rPr>
  </w:style>
  <w:style w:type="paragraph" w:customStyle="1" w:styleId="TD">
    <w:name w:val="TD"/>
    <w:basedOn w:val="TL"/>
    <w:rsid w:val="00513843"/>
    <w:pPr>
      <w:tabs>
        <w:tab w:val="decimal" w:pos="460"/>
      </w:tabs>
    </w:pPr>
  </w:style>
  <w:style w:type="paragraph" w:customStyle="1" w:styleId="Graphic">
    <w:name w:val="Graphic"/>
    <w:aliases w:val="GR"/>
    <w:basedOn w:val="MainText"/>
    <w:rsid w:val="00513843"/>
    <w:pPr>
      <w:spacing w:after="240" w:line="240" w:lineRule="auto"/>
      <w:ind w:firstLine="0"/>
    </w:pPr>
  </w:style>
  <w:style w:type="paragraph" w:customStyle="1" w:styleId="-H2">
    <w:name w:val="-H2"/>
    <w:basedOn w:val="HeadL2"/>
    <w:rsid w:val="00513843"/>
    <w:pPr>
      <w:spacing w:before="120"/>
    </w:pPr>
  </w:style>
  <w:style w:type="paragraph" w:customStyle="1" w:styleId="-FP">
    <w:name w:val="-FP"/>
    <w:basedOn w:val="FirstPara"/>
    <w:rsid w:val="00513843"/>
    <w:pPr>
      <w:spacing w:before="0"/>
    </w:pPr>
  </w:style>
  <w:style w:type="paragraph" w:customStyle="1" w:styleId="-FC">
    <w:name w:val="-FC"/>
    <w:basedOn w:val="FirstPara"/>
    <w:rsid w:val="00513843"/>
    <w:pPr>
      <w:tabs>
        <w:tab w:val="left" w:pos="840"/>
        <w:tab w:val="left" w:pos="1680"/>
      </w:tabs>
      <w:spacing w:before="0" w:after="120" w:line="200" w:lineRule="atLeast"/>
      <w:jc w:val="left"/>
    </w:pPr>
    <w:rPr>
      <w:sz w:val="18"/>
    </w:rPr>
  </w:style>
  <w:style w:type="paragraph" w:customStyle="1" w:styleId="-H1">
    <w:name w:val="-H1"/>
    <w:basedOn w:val="HeadL1"/>
    <w:rsid w:val="00513843"/>
    <w:pPr>
      <w:spacing w:before="0"/>
    </w:pPr>
  </w:style>
  <w:style w:type="paragraph" w:customStyle="1" w:styleId="fh">
    <w:name w:val="fh"/>
    <w:basedOn w:val="FigureCaption"/>
    <w:rsid w:val="00513843"/>
    <w:rPr>
      <w:sz w:val="28"/>
    </w:rPr>
  </w:style>
  <w:style w:type="character" w:styleId="CommentReference">
    <w:name w:val="annotation reference"/>
    <w:uiPriority w:val="99"/>
    <w:semiHidden/>
    <w:unhideWhenUsed/>
    <w:rsid w:val="00513843"/>
    <w:rPr>
      <w:sz w:val="16"/>
      <w:szCs w:val="16"/>
    </w:rPr>
  </w:style>
  <w:style w:type="paragraph" w:styleId="CommentText">
    <w:name w:val="annotation text"/>
    <w:basedOn w:val="Normal"/>
    <w:link w:val="CommentTextChar"/>
    <w:uiPriority w:val="99"/>
    <w:semiHidden/>
    <w:unhideWhenUsed/>
    <w:rsid w:val="00513843"/>
    <w:pPr>
      <w:spacing w:after="120" w:line="240" w:lineRule="auto"/>
    </w:pPr>
    <w:rPr>
      <w:rFonts w:ascii="New York" w:eastAsia="Times New Roman" w:hAnsi="New York" w:cs="Times New Roman"/>
      <w:sz w:val="20"/>
      <w:szCs w:val="20"/>
    </w:rPr>
  </w:style>
  <w:style w:type="character" w:customStyle="1" w:styleId="CommentTextChar">
    <w:name w:val="Comment Text Char"/>
    <w:basedOn w:val="DefaultParagraphFont"/>
    <w:link w:val="CommentText"/>
    <w:uiPriority w:val="99"/>
    <w:semiHidden/>
    <w:rsid w:val="00513843"/>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513843"/>
    <w:rPr>
      <w:b/>
      <w:bCs/>
    </w:rPr>
  </w:style>
  <w:style w:type="character" w:customStyle="1" w:styleId="CommentSubjectChar">
    <w:name w:val="Comment Subject Char"/>
    <w:basedOn w:val="CommentTextChar"/>
    <w:link w:val="CommentSubject"/>
    <w:uiPriority w:val="99"/>
    <w:semiHidden/>
    <w:rsid w:val="00513843"/>
    <w:rPr>
      <w:rFonts w:ascii="New York" w:eastAsia="Times New Roman" w:hAnsi="New York" w:cs="Times New Roman"/>
      <w:b/>
      <w:bCs/>
      <w:sz w:val="20"/>
      <w:szCs w:val="20"/>
    </w:rPr>
  </w:style>
  <w:style w:type="paragraph" w:styleId="FootnoteText">
    <w:name w:val="footnote text"/>
    <w:basedOn w:val="Normal"/>
    <w:link w:val="FootnoteTextChar"/>
    <w:uiPriority w:val="99"/>
    <w:semiHidden/>
    <w:unhideWhenUsed/>
    <w:rsid w:val="0051384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13843"/>
    <w:rPr>
      <w:rFonts w:ascii="Calibri" w:eastAsia="Calibri" w:hAnsi="Calibri" w:cs="Times New Roman"/>
      <w:sz w:val="20"/>
      <w:szCs w:val="20"/>
    </w:rPr>
  </w:style>
  <w:style w:type="paragraph" w:styleId="NormalWeb">
    <w:name w:val="Normal (Web)"/>
    <w:basedOn w:val="Normal"/>
    <w:uiPriority w:val="99"/>
    <w:semiHidden/>
    <w:unhideWhenUsed/>
    <w:rsid w:val="00513843"/>
    <w:pPr>
      <w:spacing w:before="100" w:beforeAutospacing="1" w:after="100" w:afterAutospacing="1" w:line="240" w:lineRule="auto"/>
    </w:pPr>
    <w:rPr>
      <w:rFonts w:ascii="Times New Roman" w:eastAsia="MS Mincho" w:hAnsi="Times New Roman" w:cs="Times New Roman"/>
      <w:sz w:val="24"/>
      <w:szCs w:val="24"/>
      <w:lang w:eastAsia="en-GB"/>
    </w:rPr>
  </w:style>
  <w:style w:type="table" w:styleId="TableGrid">
    <w:name w:val="Table Grid"/>
    <w:basedOn w:val="TableNormal"/>
    <w:uiPriority w:val="39"/>
    <w:rsid w:val="00513843"/>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13843"/>
    <w:pPr>
      <w:spacing w:after="0"/>
      <w:jc w:val="center"/>
    </w:pPr>
    <w:rPr>
      <w:rFonts w:ascii="New York" w:eastAsia="Calibri" w:hAnsi="New York" w:cs="Times New Roman"/>
      <w:noProof/>
      <w:sz w:val="24"/>
      <w:lang w:val="en-US"/>
    </w:rPr>
  </w:style>
  <w:style w:type="character" w:customStyle="1" w:styleId="EndNoteBibliographyTitleChar">
    <w:name w:val="EndNote Bibliography Title Char"/>
    <w:link w:val="EndNoteBibliographyTitle"/>
    <w:rsid w:val="00513843"/>
    <w:rPr>
      <w:rFonts w:ascii="New York" w:eastAsia="Calibri" w:hAnsi="New York" w:cs="Times New Roman"/>
      <w:noProof/>
      <w:sz w:val="24"/>
      <w:lang w:val="en-US"/>
    </w:rPr>
  </w:style>
  <w:style w:type="paragraph" w:customStyle="1" w:styleId="EndNoteBibliography">
    <w:name w:val="EndNote Bibliography"/>
    <w:basedOn w:val="Normal"/>
    <w:link w:val="EndNoteBibliographyChar"/>
    <w:rsid w:val="00513843"/>
    <w:pPr>
      <w:spacing w:line="240" w:lineRule="auto"/>
    </w:pPr>
    <w:rPr>
      <w:rFonts w:ascii="New York" w:eastAsia="Calibri" w:hAnsi="New York" w:cs="Times New Roman"/>
      <w:noProof/>
      <w:sz w:val="24"/>
      <w:lang w:val="en-US"/>
    </w:rPr>
  </w:style>
  <w:style w:type="character" w:customStyle="1" w:styleId="EndNoteBibliographyChar">
    <w:name w:val="EndNote Bibliography Char"/>
    <w:link w:val="EndNoteBibliography"/>
    <w:rsid w:val="00513843"/>
    <w:rPr>
      <w:rFonts w:ascii="New York" w:eastAsia="Calibri" w:hAnsi="New York" w:cs="Times New Roman"/>
      <w:noProof/>
      <w:sz w:val="24"/>
      <w:lang w:val="en-US"/>
    </w:rPr>
  </w:style>
  <w:style w:type="table" w:customStyle="1" w:styleId="TableGrid1">
    <w:name w:val="Table Grid1"/>
    <w:basedOn w:val="TableNormal"/>
    <w:next w:val="TableGrid"/>
    <w:uiPriority w:val="59"/>
    <w:rsid w:val="00513843"/>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3843"/>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843"/>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13843"/>
    <w:rPr>
      <w:color w:val="0000FF"/>
      <w:u w:val="single"/>
    </w:rPr>
  </w:style>
  <w:style w:type="character" w:customStyle="1" w:styleId="apple-converted-space">
    <w:name w:val="apple-converted-space"/>
    <w:rsid w:val="00513843"/>
  </w:style>
  <w:style w:type="paragraph" w:styleId="Revision">
    <w:name w:val="Revision"/>
    <w:hidden/>
    <w:uiPriority w:val="99"/>
    <w:semiHidden/>
    <w:rsid w:val="00513843"/>
    <w:pPr>
      <w:spacing w:after="0" w:line="240" w:lineRule="auto"/>
    </w:pPr>
    <w:rPr>
      <w:rFonts w:ascii="New York" w:eastAsia="Times New Roman" w:hAnsi="New York" w:cs="Times New Roman"/>
      <w:sz w:val="24"/>
      <w:szCs w:val="20"/>
    </w:rPr>
  </w:style>
  <w:style w:type="paragraph" w:styleId="DocumentMap">
    <w:name w:val="Document Map"/>
    <w:basedOn w:val="Normal"/>
    <w:link w:val="DocumentMapChar"/>
    <w:uiPriority w:val="99"/>
    <w:semiHidden/>
    <w:unhideWhenUsed/>
    <w:rsid w:val="00513843"/>
    <w:pPr>
      <w:spacing w:after="0"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513843"/>
    <w:rPr>
      <w:rFonts w:ascii="Lucida Grande" w:eastAsia="Times New Roman" w:hAnsi="Lucida Grande" w:cs="Lucida Grande"/>
      <w:sz w:val="24"/>
      <w:szCs w:val="24"/>
    </w:rPr>
  </w:style>
  <w:style w:type="paragraph" w:styleId="Title">
    <w:name w:val="Title"/>
    <w:basedOn w:val="Normal"/>
    <w:next w:val="Normal"/>
    <w:link w:val="TitleChar"/>
    <w:uiPriority w:val="10"/>
    <w:qFormat/>
    <w:rsid w:val="009156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6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09834">
      <w:bodyDiv w:val="1"/>
      <w:marLeft w:val="0"/>
      <w:marRight w:val="0"/>
      <w:marTop w:val="0"/>
      <w:marBottom w:val="0"/>
      <w:divBdr>
        <w:top w:val="none" w:sz="0" w:space="0" w:color="auto"/>
        <w:left w:val="none" w:sz="0" w:space="0" w:color="auto"/>
        <w:bottom w:val="none" w:sz="0" w:space="0" w:color="auto"/>
        <w:right w:val="none" w:sz="0" w:space="0" w:color="auto"/>
      </w:divBdr>
    </w:div>
    <w:div w:id="768694716">
      <w:bodyDiv w:val="1"/>
      <w:marLeft w:val="0"/>
      <w:marRight w:val="0"/>
      <w:marTop w:val="0"/>
      <w:marBottom w:val="0"/>
      <w:divBdr>
        <w:top w:val="none" w:sz="0" w:space="0" w:color="auto"/>
        <w:left w:val="none" w:sz="0" w:space="0" w:color="auto"/>
        <w:bottom w:val="none" w:sz="0" w:space="0" w:color="auto"/>
        <w:right w:val="none" w:sz="0" w:space="0" w:color="auto"/>
      </w:divBdr>
    </w:div>
    <w:div w:id="1587491388">
      <w:bodyDiv w:val="1"/>
      <w:marLeft w:val="0"/>
      <w:marRight w:val="0"/>
      <w:marTop w:val="0"/>
      <w:marBottom w:val="0"/>
      <w:divBdr>
        <w:top w:val="none" w:sz="0" w:space="0" w:color="auto"/>
        <w:left w:val="none" w:sz="0" w:space="0" w:color="auto"/>
        <w:bottom w:val="none" w:sz="0" w:space="0" w:color="auto"/>
        <w:right w:val="none" w:sz="0" w:space="0" w:color="auto"/>
      </w:divBdr>
    </w:div>
    <w:div w:id="1678269538">
      <w:bodyDiv w:val="1"/>
      <w:marLeft w:val="0"/>
      <w:marRight w:val="0"/>
      <w:marTop w:val="0"/>
      <w:marBottom w:val="0"/>
      <w:divBdr>
        <w:top w:val="none" w:sz="0" w:space="0" w:color="auto"/>
        <w:left w:val="none" w:sz="0" w:space="0" w:color="auto"/>
        <w:bottom w:val="none" w:sz="0" w:space="0" w:color="auto"/>
        <w:right w:val="none" w:sz="0" w:space="0" w:color="auto"/>
      </w:divBdr>
    </w:div>
    <w:div w:id="16924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lexander@exeter.ac.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el.miller@qub.ac.uk" TargetMode="External"/><Relationship Id="rId12" Type="http://schemas.openxmlformats.org/officeDocument/2006/relationships/header" Target="header2.xml"/><Relationship Id="rId17" Type="http://schemas.openxmlformats.org/officeDocument/2006/relationships/hyperlink" Target="http://papers.ssrn.com/sol3/papers.cfm?abstract_id=2745139"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katerina.albats@lut.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mes.cunningham@northumbria.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13281</Words>
  <Characters>75707</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miller</dc:creator>
  <cp:keywords/>
  <dc:description/>
  <cp:lastModifiedBy>Miller, Kristel</cp:lastModifiedBy>
  <cp:revision>2</cp:revision>
  <cp:lastPrinted>2016-09-18T19:36:00Z</cp:lastPrinted>
  <dcterms:created xsi:type="dcterms:W3CDTF">2018-09-11T12:12:00Z</dcterms:created>
  <dcterms:modified xsi:type="dcterms:W3CDTF">2018-09-11T12:12:00Z</dcterms:modified>
</cp:coreProperties>
</file>