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115BB" w14:textId="77777777" w:rsidR="006861EF" w:rsidRPr="00B45014" w:rsidRDefault="00AB099F" w:rsidP="00B45014">
      <w:pPr>
        <w:spacing w:line="360" w:lineRule="auto"/>
        <w:rPr>
          <w:rFonts w:ascii="Arial" w:hAnsi="Arial" w:cs="Arial"/>
          <w:b/>
          <w:sz w:val="24"/>
          <w:szCs w:val="24"/>
        </w:rPr>
      </w:pPr>
      <w:r w:rsidRPr="00B45014">
        <w:rPr>
          <w:rFonts w:ascii="Arial" w:hAnsi="Arial" w:cs="Arial"/>
          <w:b/>
          <w:sz w:val="24"/>
          <w:szCs w:val="24"/>
        </w:rPr>
        <w:t xml:space="preserve">Project Title: </w:t>
      </w:r>
      <w:r w:rsidR="006861EF" w:rsidRPr="00B45014">
        <w:rPr>
          <w:rFonts w:ascii="Arial" w:hAnsi="Arial" w:cs="Arial"/>
          <w:b/>
          <w:sz w:val="24"/>
          <w:szCs w:val="24"/>
        </w:rPr>
        <w:t xml:space="preserve">Me-D-Links: metformin for diabetes in pregnancy – an analysis of health </w:t>
      </w:r>
      <w:r w:rsidR="00C419E6" w:rsidRPr="00B45014">
        <w:rPr>
          <w:rFonts w:ascii="Arial" w:hAnsi="Arial" w:cs="Arial"/>
          <w:b/>
          <w:sz w:val="24"/>
          <w:szCs w:val="24"/>
        </w:rPr>
        <w:t xml:space="preserve">and </w:t>
      </w:r>
      <w:r w:rsidR="006861EF" w:rsidRPr="00B45014">
        <w:rPr>
          <w:rFonts w:ascii="Arial" w:hAnsi="Arial" w:cs="Arial"/>
          <w:b/>
          <w:sz w:val="24"/>
          <w:szCs w:val="24"/>
        </w:rPr>
        <w:t>education outcomes using linked administrative data</w:t>
      </w:r>
    </w:p>
    <w:p w14:paraId="56C91151" w14:textId="1BF72BCD" w:rsidR="0041322A" w:rsidRPr="00B45014" w:rsidRDefault="0040533C" w:rsidP="00B45014">
      <w:pPr>
        <w:spacing w:line="360" w:lineRule="auto"/>
        <w:rPr>
          <w:rFonts w:ascii="Arial" w:hAnsi="Arial" w:cs="Arial"/>
          <w:sz w:val="24"/>
          <w:szCs w:val="24"/>
        </w:rPr>
      </w:pPr>
      <w:r w:rsidRPr="00B45014">
        <w:rPr>
          <w:rFonts w:ascii="Arial" w:hAnsi="Arial" w:cs="Arial"/>
          <w:b/>
          <w:sz w:val="24"/>
          <w:szCs w:val="24"/>
        </w:rPr>
        <w:t>Project Team:</w:t>
      </w:r>
    </w:p>
    <w:p w14:paraId="751203C9" w14:textId="37EB5855" w:rsidR="00BA0CBB" w:rsidRPr="00B45014" w:rsidRDefault="00BA0CBB" w:rsidP="00B45014">
      <w:pPr>
        <w:spacing w:line="360" w:lineRule="auto"/>
        <w:rPr>
          <w:rFonts w:ascii="Arial" w:hAnsi="Arial" w:cs="Arial"/>
          <w:sz w:val="24"/>
          <w:szCs w:val="24"/>
        </w:rPr>
      </w:pPr>
      <w:r w:rsidRPr="00B45014">
        <w:rPr>
          <w:rFonts w:ascii="Arial" w:hAnsi="Arial" w:cs="Arial"/>
          <w:sz w:val="24"/>
          <w:szCs w:val="24"/>
        </w:rPr>
        <w:t xml:space="preserve">Given, </w:t>
      </w:r>
      <w:r w:rsidRPr="00B45014">
        <w:rPr>
          <w:rFonts w:ascii="Arial" w:hAnsi="Arial" w:cs="Arial"/>
          <w:sz w:val="24"/>
          <w:szCs w:val="24"/>
        </w:rPr>
        <w:t>Joanne</w:t>
      </w:r>
      <w:r w:rsidRPr="00B45014">
        <w:rPr>
          <w:rFonts w:ascii="Arial" w:hAnsi="Arial" w:cs="Arial"/>
          <w:sz w:val="24"/>
          <w:szCs w:val="24"/>
        </w:rPr>
        <w:t>. Institute of Nursing and Health Research, Ulster University, Research Associate – Data Analysis and Methodology.</w:t>
      </w:r>
    </w:p>
    <w:p w14:paraId="554D5386" w14:textId="2DC94CF8" w:rsidR="00BA0CBB" w:rsidRPr="00B45014" w:rsidRDefault="00BA0CBB" w:rsidP="00B45014">
      <w:pPr>
        <w:spacing w:line="360" w:lineRule="auto"/>
        <w:rPr>
          <w:rFonts w:ascii="Arial" w:hAnsi="Arial" w:cs="Arial"/>
          <w:sz w:val="24"/>
          <w:szCs w:val="24"/>
        </w:rPr>
      </w:pPr>
      <w:r w:rsidRPr="00B45014">
        <w:rPr>
          <w:rFonts w:ascii="Arial" w:hAnsi="Arial" w:cs="Arial"/>
          <w:sz w:val="24"/>
          <w:szCs w:val="24"/>
        </w:rPr>
        <w:t>Coates</w:t>
      </w:r>
      <w:r w:rsidRPr="00B45014">
        <w:rPr>
          <w:rFonts w:ascii="Arial" w:hAnsi="Arial" w:cs="Arial"/>
          <w:sz w:val="24"/>
          <w:szCs w:val="24"/>
        </w:rPr>
        <w:t xml:space="preserve">, </w:t>
      </w:r>
      <w:r w:rsidRPr="00B45014">
        <w:rPr>
          <w:rFonts w:ascii="Arial" w:hAnsi="Arial" w:cs="Arial"/>
          <w:sz w:val="24"/>
          <w:szCs w:val="24"/>
        </w:rPr>
        <w:t>Vivien</w:t>
      </w:r>
      <w:r w:rsidRPr="00B45014">
        <w:rPr>
          <w:rFonts w:ascii="Arial" w:hAnsi="Arial" w:cs="Arial"/>
          <w:sz w:val="24"/>
          <w:szCs w:val="24"/>
        </w:rPr>
        <w:t xml:space="preserve">. </w:t>
      </w:r>
      <w:r w:rsidRPr="00B45014">
        <w:rPr>
          <w:rFonts w:ascii="Arial" w:hAnsi="Arial" w:cs="Arial"/>
          <w:sz w:val="24"/>
          <w:szCs w:val="24"/>
        </w:rPr>
        <w:t>Institute of Nursing and Health Research</w:t>
      </w:r>
      <w:r w:rsidRPr="00B45014">
        <w:rPr>
          <w:rFonts w:ascii="Arial" w:hAnsi="Arial" w:cs="Arial"/>
          <w:sz w:val="24"/>
          <w:szCs w:val="24"/>
        </w:rPr>
        <w:t>, Ulster University, Florence Nightingale Foundation Professor of Clinical Nursing Practice Research.</w:t>
      </w:r>
    </w:p>
    <w:p w14:paraId="715D5FCC" w14:textId="7E7AC402" w:rsidR="00BA0CBB" w:rsidRPr="00B45014" w:rsidRDefault="00BA0CBB" w:rsidP="00B45014">
      <w:pPr>
        <w:spacing w:line="360" w:lineRule="auto"/>
        <w:rPr>
          <w:rFonts w:ascii="Arial" w:hAnsi="Arial" w:cs="Arial"/>
          <w:sz w:val="24"/>
          <w:szCs w:val="24"/>
        </w:rPr>
      </w:pPr>
      <w:r w:rsidRPr="00B45014">
        <w:rPr>
          <w:rFonts w:ascii="Arial" w:hAnsi="Arial" w:cs="Arial"/>
          <w:sz w:val="24"/>
          <w:szCs w:val="24"/>
        </w:rPr>
        <w:t>Bunting</w:t>
      </w:r>
      <w:r w:rsidRPr="00B45014">
        <w:rPr>
          <w:rFonts w:ascii="Arial" w:hAnsi="Arial" w:cs="Arial"/>
          <w:sz w:val="24"/>
          <w:szCs w:val="24"/>
        </w:rPr>
        <w:t xml:space="preserve">, </w:t>
      </w:r>
      <w:r w:rsidRPr="00B45014">
        <w:rPr>
          <w:rFonts w:ascii="Arial" w:hAnsi="Arial" w:cs="Arial"/>
          <w:sz w:val="24"/>
          <w:szCs w:val="24"/>
        </w:rPr>
        <w:t>Brendan</w:t>
      </w:r>
      <w:r w:rsidRPr="00B45014">
        <w:rPr>
          <w:rFonts w:ascii="Arial" w:hAnsi="Arial" w:cs="Arial"/>
          <w:sz w:val="24"/>
          <w:szCs w:val="24"/>
        </w:rPr>
        <w:t>. Psychology Research Institute, Ulster University, Professor of Psychology.</w:t>
      </w:r>
    </w:p>
    <w:p w14:paraId="2B5258F2" w14:textId="101DE908" w:rsidR="00BA0CBB" w:rsidRPr="00B45014" w:rsidRDefault="00BA0CBB" w:rsidP="00B45014">
      <w:pPr>
        <w:spacing w:line="360" w:lineRule="auto"/>
        <w:rPr>
          <w:rFonts w:ascii="Arial" w:hAnsi="Arial" w:cs="Arial"/>
          <w:sz w:val="24"/>
          <w:szCs w:val="24"/>
        </w:rPr>
      </w:pPr>
      <w:r w:rsidRPr="00B45014">
        <w:rPr>
          <w:rFonts w:ascii="Arial" w:hAnsi="Arial" w:cs="Arial"/>
          <w:sz w:val="24"/>
          <w:szCs w:val="24"/>
        </w:rPr>
        <w:t>Loane, Maria</w:t>
      </w:r>
      <w:r w:rsidRPr="00B45014">
        <w:rPr>
          <w:rFonts w:ascii="Arial" w:hAnsi="Arial" w:cs="Arial"/>
          <w:sz w:val="24"/>
          <w:szCs w:val="24"/>
        </w:rPr>
        <w:t>. Institute of Nursing and Health Research, Ulster University</w:t>
      </w:r>
      <w:r w:rsidRPr="00B45014">
        <w:rPr>
          <w:rFonts w:ascii="Arial" w:hAnsi="Arial" w:cs="Arial"/>
          <w:sz w:val="24"/>
          <w:szCs w:val="24"/>
        </w:rPr>
        <w:t>, Reader.</w:t>
      </w:r>
    </w:p>
    <w:p w14:paraId="3693798F" w14:textId="52397548" w:rsidR="00BA0CBB" w:rsidRPr="00B45014" w:rsidRDefault="00BA0CBB" w:rsidP="00B45014">
      <w:pPr>
        <w:spacing w:line="360" w:lineRule="auto"/>
        <w:rPr>
          <w:rFonts w:ascii="Arial" w:hAnsi="Arial" w:cs="Arial"/>
          <w:sz w:val="24"/>
          <w:szCs w:val="24"/>
        </w:rPr>
      </w:pPr>
      <w:r w:rsidRPr="00B45014">
        <w:rPr>
          <w:rFonts w:ascii="Arial" w:hAnsi="Arial" w:cs="Arial"/>
          <w:sz w:val="24"/>
          <w:szCs w:val="24"/>
        </w:rPr>
        <w:t>Garne, Ester. Paediatric Department, Hospital Lillebaelt, Consultant Paediatrician.</w:t>
      </w:r>
    </w:p>
    <w:p w14:paraId="38D28F52" w14:textId="521CD678" w:rsidR="00BA0CBB" w:rsidRPr="00B45014" w:rsidRDefault="00BA0CBB" w:rsidP="00B45014">
      <w:pPr>
        <w:spacing w:line="360" w:lineRule="auto"/>
        <w:rPr>
          <w:rFonts w:ascii="Arial" w:hAnsi="Arial" w:cs="Arial"/>
          <w:sz w:val="24"/>
          <w:szCs w:val="24"/>
        </w:rPr>
      </w:pPr>
      <w:r w:rsidRPr="00B45014">
        <w:rPr>
          <w:rFonts w:ascii="Arial" w:hAnsi="Arial" w:cs="Arial"/>
          <w:sz w:val="24"/>
          <w:szCs w:val="24"/>
        </w:rPr>
        <w:t>O’Connor Bones</w:t>
      </w:r>
      <w:r w:rsidRPr="00B45014">
        <w:rPr>
          <w:rFonts w:ascii="Arial" w:hAnsi="Arial" w:cs="Arial"/>
          <w:sz w:val="24"/>
          <w:szCs w:val="24"/>
        </w:rPr>
        <w:t xml:space="preserve">, Una. </w:t>
      </w:r>
      <w:r w:rsidR="001C3399" w:rsidRPr="00B45014">
        <w:rPr>
          <w:rFonts w:ascii="Arial" w:hAnsi="Arial" w:cs="Arial"/>
          <w:sz w:val="24"/>
          <w:szCs w:val="24"/>
        </w:rPr>
        <w:t xml:space="preserve">Institute for Research in Social Sciences, Ulster University, Lecturer. </w:t>
      </w:r>
    </w:p>
    <w:p w14:paraId="70533472" w14:textId="1DC8D1F6" w:rsidR="001C3399" w:rsidRPr="00B45014" w:rsidRDefault="00BA0CBB" w:rsidP="00B45014">
      <w:pPr>
        <w:spacing w:line="360" w:lineRule="auto"/>
        <w:rPr>
          <w:rFonts w:ascii="Arial" w:hAnsi="Arial" w:cs="Arial"/>
          <w:sz w:val="24"/>
          <w:szCs w:val="24"/>
        </w:rPr>
      </w:pPr>
      <w:r w:rsidRPr="00B45014">
        <w:rPr>
          <w:rFonts w:ascii="Arial" w:hAnsi="Arial" w:cs="Arial"/>
          <w:sz w:val="24"/>
          <w:szCs w:val="24"/>
        </w:rPr>
        <w:t>McCance</w:t>
      </w:r>
      <w:r w:rsidR="001C3399" w:rsidRPr="00B45014">
        <w:rPr>
          <w:rFonts w:ascii="Arial" w:hAnsi="Arial" w:cs="Arial"/>
          <w:sz w:val="24"/>
          <w:szCs w:val="24"/>
        </w:rPr>
        <w:t xml:space="preserve">, </w:t>
      </w:r>
      <w:r w:rsidR="001C3399" w:rsidRPr="00B45014">
        <w:rPr>
          <w:rFonts w:ascii="Arial" w:hAnsi="Arial" w:cs="Arial"/>
          <w:sz w:val="24"/>
          <w:szCs w:val="24"/>
        </w:rPr>
        <w:t>David</w:t>
      </w:r>
      <w:r w:rsidR="001C3399" w:rsidRPr="00B45014">
        <w:rPr>
          <w:rFonts w:ascii="Arial" w:hAnsi="Arial" w:cs="Arial"/>
          <w:sz w:val="24"/>
          <w:szCs w:val="24"/>
        </w:rPr>
        <w:t xml:space="preserve">. Regional Centre for Endocrinology and Diabetes, Royal Victoria Hospital, Consultant Endocrinologist.  </w:t>
      </w:r>
    </w:p>
    <w:p w14:paraId="0AE641A8" w14:textId="76163A9F" w:rsidR="00BA0CBB" w:rsidRPr="00B45014" w:rsidRDefault="00BA0CBB" w:rsidP="00B45014">
      <w:pPr>
        <w:spacing w:line="360" w:lineRule="auto"/>
        <w:rPr>
          <w:rFonts w:ascii="Arial" w:hAnsi="Arial" w:cs="Arial"/>
          <w:sz w:val="24"/>
          <w:szCs w:val="24"/>
        </w:rPr>
      </w:pPr>
      <w:r w:rsidRPr="00B45014">
        <w:rPr>
          <w:rFonts w:ascii="Arial" w:hAnsi="Arial" w:cs="Arial"/>
          <w:sz w:val="24"/>
          <w:szCs w:val="24"/>
        </w:rPr>
        <w:t>Dolk</w:t>
      </w:r>
      <w:r w:rsidR="001C3399" w:rsidRPr="00B45014">
        <w:rPr>
          <w:rFonts w:ascii="Arial" w:hAnsi="Arial" w:cs="Arial"/>
          <w:sz w:val="24"/>
          <w:szCs w:val="24"/>
        </w:rPr>
        <w:t>, Helen. Institute of Nursing and Health Research, Ulster University, Professor of Epidemiology &amp; Health Services Research.</w:t>
      </w:r>
    </w:p>
    <w:p w14:paraId="63E52CED" w14:textId="77777777" w:rsidR="00B45014" w:rsidRPr="00B45014" w:rsidRDefault="00CF2C1A" w:rsidP="00B45014">
      <w:pPr>
        <w:spacing w:line="360" w:lineRule="auto"/>
        <w:rPr>
          <w:rFonts w:ascii="Arial" w:hAnsi="Arial" w:cs="Arial"/>
          <w:b/>
          <w:sz w:val="24"/>
          <w:szCs w:val="24"/>
        </w:rPr>
      </w:pPr>
      <w:r w:rsidRPr="00B45014">
        <w:rPr>
          <w:rFonts w:ascii="Arial" w:hAnsi="Arial" w:cs="Arial"/>
          <w:b/>
          <w:sz w:val="24"/>
          <w:szCs w:val="24"/>
        </w:rPr>
        <w:t xml:space="preserve">Abstract </w:t>
      </w:r>
    </w:p>
    <w:p w14:paraId="6AC036E5" w14:textId="5CD49F03" w:rsidR="00CF2C1A" w:rsidRPr="00B45014" w:rsidRDefault="00CF2C1A" w:rsidP="00B45014">
      <w:pPr>
        <w:spacing w:line="360" w:lineRule="auto"/>
        <w:rPr>
          <w:rFonts w:ascii="Arial" w:hAnsi="Arial" w:cs="Arial"/>
          <w:sz w:val="24"/>
          <w:szCs w:val="24"/>
        </w:rPr>
      </w:pPr>
      <w:bookmarkStart w:id="0" w:name="_GoBack"/>
      <w:r w:rsidRPr="00B45014">
        <w:rPr>
          <w:rFonts w:ascii="Arial" w:hAnsi="Arial" w:cs="Arial"/>
          <w:sz w:val="24"/>
          <w:szCs w:val="24"/>
        </w:rPr>
        <w:t>Traditionally insulin has been considered the ‘gold standard’ for the treatment of diabetes in pregnancy</w:t>
      </w:r>
      <w:r w:rsidR="004A71D5" w:rsidRPr="00B45014">
        <w:rPr>
          <w:rFonts w:ascii="Arial" w:hAnsi="Arial" w:cs="Arial"/>
          <w:sz w:val="24"/>
          <w:szCs w:val="24"/>
        </w:rPr>
        <w:t xml:space="preserve"> but </w:t>
      </w:r>
      <w:r w:rsidR="007348E5" w:rsidRPr="00B45014">
        <w:rPr>
          <w:rFonts w:ascii="Arial" w:hAnsi="Arial" w:cs="Arial"/>
          <w:sz w:val="24"/>
          <w:szCs w:val="24"/>
        </w:rPr>
        <w:t>since</w:t>
      </w:r>
      <w:r w:rsidR="0050657A" w:rsidRPr="00B45014">
        <w:rPr>
          <w:rFonts w:ascii="Arial" w:hAnsi="Arial" w:cs="Arial"/>
          <w:sz w:val="24"/>
          <w:szCs w:val="24"/>
        </w:rPr>
        <w:t xml:space="preserve"> 2015 </w:t>
      </w:r>
      <w:r w:rsidR="007348E5" w:rsidRPr="00B45014">
        <w:rPr>
          <w:rFonts w:ascii="Arial" w:hAnsi="Arial" w:cs="Arial"/>
          <w:sz w:val="24"/>
          <w:szCs w:val="24"/>
        </w:rPr>
        <w:t xml:space="preserve">the </w:t>
      </w:r>
      <w:r w:rsidR="004A71D5" w:rsidRPr="00B45014">
        <w:rPr>
          <w:rFonts w:ascii="Arial" w:hAnsi="Arial" w:cs="Arial"/>
          <w:sz w:val="24"/>
          <w:szCs w:val="24"/>
        </w:rPr>
        <w:t xml:space="preserve">UK guidelines </w:t>
      </w:r>
      <w:r w:rsidR="007348E5" w:rsidRPr="00B45014">
        <w:rPr>
          <w:rFonts w:ascii="Arial" w:hAnsi="Arial" w:cs="Arial"/>
          <w:sz w:val="24"/>
          <w:szCs w:val="24"/>
        </w:rPr>
        <w:t xml:space="preserve">have also </w:t>
      </w:r>
      <w:r w:rsidR="004A71D5" w:rsidRPr="00B45014">
        <w:rPr>
          <w:rFonts w:ascii="Arial" w:hAnsi="Arial" w:cs="Arial"/>
          <w:sz w:val="24"/>
          <w:szCs w:val="24"/>
        </w:rPr>
        <w:t>recommend</w:t>
      </w:r>
      <w:r w:rsidR="007348E5" w:rsidRPr="00B45014">
        <w:rPr>
          <w:rFonts w:ascii="Arial" w:hAnsi="Arial" w:cs="Arial"/>
          <w:sz w:val="24"/>
          <w:szCs w:val="24"/>
        </w:rPr>
        <w:t>ed</w:t>
      </w:r>
      <w:r w:rsidRPr="00B45014">
        <w:rPr>
          <w:rFonts w:ascii="Arial" w:hAnsi="Arial" w:cs="Arial"/>
          <w:sz w:val="24"/>
          <w:szCs w:val="24"/>
        </w:rPr>
        <w:t xml:space="preserve"> metformin</w:t>
      </w:r>
      <w:r w:rsidR="003C2329" w:rsidRPr="00B45014">
        <w:rPr>
          <w:rFonts w:ascii="Arial" w:hAnsi="Arial" w:cs="Arial"/>
          <w:sz w:val="24"/>
          <w:szCs w:val="24"/>
        </w:rPr>
        <w:t>, an oral blood glucose lowering drug</w:t>
      </w:r>
      <w:r w:rsidR="004A71D5" w:rsidRPr="00B45014">
        <w:rPr>
          <w:rFonts w:ascii="Arial" w:hAnsi="Arial" w:cs="Arial"/>
          <w:sz w:val="24"/>
          <w:szCs w:val="24"/>
        </w:rPr>
        <w:t xml:space="preserve">. </w:t>
      </w:r>
      <w:r w:rsidR="0050657A" w:rsidRPr="00B45014">
        <w:rPr>
          <w:rFonts w:ascii="Arial" w:hAnsi="Arial" w:cs="Arial"/>
          <w:sz w:val="24"/>
          <w:szCs w:val="24"/>
        </w:rPr>
        <w:t>T</w:t>
      </w:r>
      <w:r w:rsidRPr="00B45014">
        <w:rPr>
          <w:rFonts w:ascii="Arial" w:hAnsi="Arial" w:cs="Arial"/>
          <w:sz w:val="24"/>
          <w:szCs w:val="24"/>
        </w:rPr>
        <w:t>he routine use of metformin</w:t>
      </w:r>
      <w:r w:rsidR="003C2329" w:rsidRPr="00B45014">
        <w:rPr>
          <w:rFonts w:ascii="Arial" w:hAnsi="Arial" w:cs="Arial"/>
          <w:sz w:val="24"/>
          <w:szCs w:val="24"/>
        </w:rPr>
        <w:t xml:space="preserve"> in pregnancy</w:t>
      </w:r>
      <w:r w:rsidRPr="00B45014">
        <w:rPr>
          <w:rFonts w:ascii="Arial" w:hAnsi="Arial" w:cs="Arial"/>
          <w:sz w:val="24"/>
          <w:szCs w:val="24"/>
        </w:rPr>
        <w:t xml:space="preserve"> </w:t>
      </w:r>
      <w:r w:rsidR="003C2329" w:rsidRPr="00B45014">
        <w:rPr>
          <w:rFonts w:ascii="Arial" w:hAnsi="Arial" w:cs="Arial"/>
          <w:sz w:val="24"/>
          <w:szCs w:val="24"/>
        </w:rPr>
        <w:t xml:space="preserve">is </w:t>
      </w:r>
      <w:r w:rsidR="0050657A" w:rsidRPr="00B45014">
        <w:rPr>
          <w:rFonts w:ascii="Arial" w:hAnsi="Arial" w:cs="Arial"/>
          <w:sz w:val="24"/>
          <w:szCs w:val="24"/>
        </w:rPr>
        <w:t xml:space="preserve">however </w:t>
      </w:r>
      <w:r w:rsidR="003C2329" w:rsidRPr="00B45014">
        <w:rPr>
          <w:rFonts w:ascii="Arial" w:hAnsi="Arial" w:cs="Arial"/>
          <w:sz w:val="24"/>
          <w:szCs w:val="24"/>
        </w:rPr>
        <w:t xml:space="preserve">controversial. Metformin </w:t>
      </w:r>
      <w:r w:rsidRPr="00B45014">
        <w:rPr>
          <w:rFonts w:ascii="Arial" w:hAnsi="Arial" w:cs="Arial"/>
          <w:sz w:val="24"/>
          <w:szCs w:val="24"/>
        </w:rPr>
        <w:t xml:space="preserve">has been shown to cross the placenta and we do not know if it affects the growth or long term development of children who were exposed in the womb. With increasing numbers of women in the UK taking metformin during their pregnancy more research is needed to determine its potential harms or benefits. </w:t>
      </w:r>
    </w:p>
    <w:p w14:paraId="7D78730E" w14:textId="67E8DDED" w:rsidR="00CF2C1A" w:rsidRPr="00B45014" w:rsidRDefault="00CF2C1A" w:rsidP="00B45014">
      <w:pPr>
        <w:spacing w:line="360" w:lineRule="auto"/>
        <w:rPr>
          <w:rStyle w:val="normaltextrun"/>
          <w:rFonts w:ascii="Arial" w:hAnsi="Arial" w:cs="Arial"/>
          <w:sz w:val="24"/>
          <w:szCs w:val="24"/>
        </w:rPr>
      </w:pPr>
      <w:r w:rsidRPr="00B45014">
        <w:rPr>
          <w:rFonts w:ascii="Arial" w:hAnsi="Arial" w:cs="Arial"/>
          <w:sz w:val="24"/>
          <w:szCs w:val="24"/>
        </w:rPr>
        <w:lastRenderedPageBreak/>
        <w:t xml:space="preserve">This study aims to </w:t>
      </w:r>
      <w:r w:rsidRPr="00B45014">
        <w:rPr>
          <w:rFonts w:ascii="Arial" w:hAnsi="Arial" w:cs="Arial"/>
          <w:sz w:val="24"/>
          <w:szCs w:val="24"/>
        </w:rPr>
        <w:t xml:space="preserve">use </w:t>
      </w:r>
      <w:r w:rsidRPr="00B45014">
        <w:rPr>
          <w:rStyle w:val="normaltextrun"/>
          <w:rFonts w:ascii="Arial" w:hAnsi="Arial" w:cs="Arial"/>
          <w:sz w:val="24"/>
          <w:szCs w:val="24"/>
        </w:rPr>
        <w:t>routinely collected administrative data to explore the effect of metformin on maternal and infant health and early ch</w:t>
      </w:r>
      <w:r w:rsidR="00B45014" w:rsidRPr="00B45014">
        <w:rPr>
          <w:rStyle w:val="normaltextrun"/>
          <w:rFonts w:ascii="Arial" w:hAnsi="Arial" w:cs="Arial"/>
          <w:sz w:val="24"/>
          <w:szCs w:val="24"/>
        </w:rPr>
        <w:t>ildhood educational achievement</w:t>
      </w:r>
      <w:r w:rsidRPr="00B45014">
        <w:rPr>
          <w:rStyle w:val="normaltextrun"/>
          <w:rFonts w:ascii="Arial" w:hAnsi="Arial" w:cs="Arial"/>
          <w:sz w:val="24"/>
          <w:szCs w:val="24"/>
        </w:rPr>
        <w:t>.</w:t>
      </w:r>
    </w:p>
    <w:p w14:paraId="51D6B45C" w14:textId="0F1456E0" w:rsidR="00A650C1" w:rsidRPr="00B45014" w:rsidRDefault="00A650C1" w:rsidP="00B45014">
      <w:pPr>
        <w:spacing w:line="360" w:lineRule="auto"/>
        <w:rPr>
          <w:rFonts w:ascii="Arial" w:hAnsi="Arial" w:cs="Arial"/>
          <w:sz w:val="24"/>
          <w:szCs w:val="24"/>
        </w:rPr>
      </w:pPr>
      <w:r w:rsidRPr="00B45014">
        <w:rPr>
          <w:rFonts w:ascii="Arial" w:hAnsi="Arial" w:cs="Arial"/>
          <w:sz w:val="24"/>
          <w:szCs w:val="24"/>
        </w:rPr>
        <w:t xml:space="preserve">As metformin is not commonly used in pregnancy, and some of the pregnancy complications in which we are interested are rare, </w:t>
      </w:r>
      <w:r w:rsidR="00B45014" w:rsidRPr="00B45014">
        <w:rPr>
          <w:rFonts w:ascii="Arial" w:hAnsi="Arial" w:cs="Arial"/>
          <w:sz w:val="24"/>
          <w:szCs w:val="24"/>
        </w:rPr>
        <w:t xml:space="preserve">it is necessary </w:t>
      </w:r>
      <w:r w:rsidRPr="00B45014">
        <w:rPr>
          <w:rFonts w:ascii="Arial" w:hAnsi="Arial" w:cs="Arial"/>
          <w:sz w:val="24"/>
          <w:szCs w:val="24"/>
        </w:rPr>
        <w:t xml:space="preserve">to use data from as large an area as possible. Through the Administrative Data Research Network (ADRN) we aim to access prescribing records, mother and child health records </w:t>
      </w:r>
      <w:r w:rsidRPr="00B45014">
        <w:rPr>
          <w:rFonts w:ascii="Arial" w:hAnsi="Arial" w:cs="Arial"/>
          <w:sz w:val="24"/>
          <w:szCs w:val="24"/>
        </w:rPr>
        <w:t>and</w:t>
      </w:r>
      <w:r w:rsidRPr="00B45014">
        <w:rPr>
          <w:rFonts w:ascii="Arial" w:hAnsi="Arial" w:cs="Arial"/>
          <w:sz w:val="24"/>
          <w:szCs w:val="24"/>
        </w:rPr>
        <w:t xml:space="preserve"> educational records from </w:t>
      </w:r>
      <w:r w:rsidR="00B45014" w:rsidRPr="00B45014">
        <w:rPr>
          <w:rFonts w:ascii="Arial" w:hAnsi="Arial" w:cs="Arial"/>
          <w:sz w:val="24"/>
          <w:szCs w:val="24"/>
        </w:rPr>
        <w:t>all</w:t>
      </w:r>
      <w:r w:rsidRPr="00B45014">
        <w:rPr>
          <w:rFonts w:ascii="Arial" w:hAnsi="Arial" w:cs="Arial"/>
          <w:sz w:val="24"/>
          <w:szCs w:val="24"/>
        </w:rPr>
        <w:t xml:space="preserve"> 4 regions of the UK. The outcomes among pregnant women, or infants, who were exposed to metformin will then be compared to those who were not.</w:t>
      </w:r>
    </w:p>
    <w:p w14:paraId="271EBF41" w14:textId="4BE38E8C" w:rsidR="00C5650A" w:rsidRPr="00B45014" w:rsidRDefault="00072B7C" w:rsidP="00B45014">
      <w:pPr>
        <w:spacing w:line="360" w:lineRule="auto"/>
        <w:rPr>
          <w:rFonts w:ascii="Arial" w:hAnsi="Arial" w:cs="Arial"/>
          <w:sz w:val="24"/>
          <w:szCs w:val="24"/>
        </w:rPr>
      </w:pPr>
      <w:r w:rsidRPr="00B45014">
        <w:rPr>
          <w:rFonts w:ascii="Arial" w:hAnsi="Arial" w:cs="Arial"/>
          <w:sz w:val="24"/>
          <w:szCs w:val="24"/>
        </w:rPr>
        <w:t>Th</w:t>
      </w:r>
      <w:r w:rsidR="00487715" w:rsidRPr="00B45014">
        <w:rPr>
          <w:rFonts w:ascii="Arial" w:hAnsi="Arial" w:cs="Arial"/>
          <w:sz w:val="24"/>
          <w:szCs w:val="24"/>
        </w:rPr>
        <w:t xml:space="preserve">e findings </w:t>
      </w:r>
      <w:r w:rsidR="00CE43CB" w:rsidRPr="00B45014">
        <w:rPr>
          <w:rFonts w:ascii="Arial" w:hAnsi="Arial" w:cs="Arial"/>
          <w:sz w:val="24"/>
          <w:szCs w:val="24"/>
        </w:rPr>
        <w:t xml:space="preserve">of this research </w:t>
      </w:r>
      <w:r w:rsidR="00487715" w:rsidRPr="00B45014">
        <w:rPr>
          <w:rFonts w:ascii="Arial" w:hAnsi="Arial" w:cs="Arial"/>
          <w:sz w:val="24"/>
          <w:szCs w:val="24"/>
        </w:rPr>
        <w:t>w</w:t>
      </w:r>
      <w:r w:rsidR="00105912" w:rsidRPr="00B45014">
        <w:rPr>
          <w:rFonts w:ascii="Arial" w:hAnsi="Arial" w:cs="Arial"/>
          <w:sz w:val="24"/>
          <w:szCs w:val="24"/>
        </w:rPr>
        <w:t>ill help women and</w:t>
      </w:r>
      <w:r w:rsidR="00CE43CB" w:rsidRPr="00B45014">
        <w:rPr>
          <w:rFonts w:ascii="Arial" w:hAnsi="Arial" w:cs="Arial"/>
          <w:sz w:val="24"/>
          <w:szCs w:val="24"/>
        </w:rPr>
        <w:t xml:space="preserve"> their health care providers </w:t>
      </w:r>
      <w:r w:rsidR="00105912" w:rsidRPr="00B45014">
        <w:rPr>
          <w:rFonts w:ascii="Arial" w:hAnsi="Arial" w:cs="Arial"/>
          <w:sz w:val="24"/>
          <w:szCs w:val="24"/>
        </w:rPr>
        <w:t xml:space="preserve">make more informed decisions about their care. </w:t>
      </w:r>
      <w:r w:rsidRPr="00B45014">
        <w:rPr>
          <w:rFonts w:ascii="Arial" w:hAnsi="Arial" w:cs="Arial"/>
          <w:sz w:val="24"/>
          <w:szCs w:val="24"/>
        </w:rPr>
        <w:t xml:space="preserve">As one of the first, if not the first, projects conducted within </w:t>
      </w:r>
      <w:r w:rsidR="003C2329" w:rsidRPr="00B45014">
        <w:rPr>
          <w:rFonts w:ascii="Arial" w:hAnsi="Arial" w:cs="Arial"/>
          <w:sz w:val="24"/>
          <w:szCs w:val="24"/>
        </w:rPr>
        <w:t xml:space="preserve">the </w:t>
      </w:r>
      <w:r w:rsidR="00A650C1" w:rsidRPr="00B45014">
        <w:rPr>
          <w:rFonts w:ascii="Arial" w:hAnsi="Arial" w:cs="Arial"/>
          <w:sz w:val="24"/>
          <w:szCs w:val="24"/>
        </w:rPr>
        <w:t>ADRN</w:t>
      </w:r>
      <w:r w:rsidR="003C2329" w:rsidRPr="00B45014">
        <w:rPr>
          <w:rFonts w:ascii="Arial" w:hAnsi="Arial" w:cs="Arial"/>
          <w:sz w:val="24"/>
          <w:szCs w:val="24"/>
        </w:rPr>
        <w:t xml:space="preserve"> </w:t>
      </w:r>
      <w:r w:rsidRPr="00B45014">
        <w:rPr>
          <w:rFonts w:ascii="Arial" w:hAnsi="Arial" w:cs="Arial"/>
          <w:sz w:val="24"/>
          <w:szCs w:val="24"/>
        </w:rPr>
        <w:t>using data from all 4 regions of the UK</w:t>
      </w:r>
      <w:r w:rsidR="00487715" w:rsidRPr="00B45014">
        <w:rPr>
          <w:rFonts w:ascii="Arial" w:hAnsi="Arial" w:cs="Arial"/>
          <w:sz w:val="24"/>
          <w:szCs w:val="24"/>
        </w:rPr>
        <w:t xml:space="preserve"> this project will</w:t>
      </w:r>
      <w:r w:rsidRPr="00B45014">
        <w:rPr>
          <w:rFonts w:ascii="Arial" w:hAnsi="Arial" w:cs="Arial"/>
          <w:sz w:val="24"/>
          <w:szCs w:val="24"/>
        </w:rPr>
        <w:t xml:space="preserve"> </w:t>
      </w:r>
      <w:r w:rsidR="007E7391">
        <w:rPr>
          <w:rFonts w:ascii="Arial" w:hAnsi="Arial" w:cs="Arial"/>
          <w:sz w:val="24"/>
          <w:szCs w:val="24"/>
        </w:rPr>
        <w:t xml:space="preserve">also </w:t>
      </w:r>
      <w:r w:rsidRPr="00B45014">
        <w:rPr>
          <w:rFonts w:ascii="Arial" w:hAnsi="Arial" w:cs="Arial"/>
          <w:sz w:val="24"/>
          <w:szCs w:val="24"/>
        </w:rPr>
        <w:t>help to clarify the processes involved</w:t>
      </w:r>
      <w:r w:rsidR="003C2329" w:rsidRPr="00B45014">
        <w:rPr>
          <w:rFonts w:ascii="Arial" w:hAnsi="Arial" w:cs="Arial"/>
          <w:sz w:val="24"/>
          <w:szCs w:val="24"/>
        </w:rPr>
        <w:t xml:space="preserve"> and</w:t>
      </w:r>
      <w:r w:rsidR="0029608F" w:rsidRPr="00B45014">
        <w:rPr>
          <w:rFonts w:ascii="Arial" w:hAnsi="Arial" w:cs="Arial"/>
          <w:sz w:val="24"/>
          <w:szCs w:val="24"/>
        </w:rPr>
        <w:t xml:space="preserve"> a</w:t>
      </w:r>
      <w:r w:rsidRPr="00B45014">
        <w:rPr>
          <w:rFonts w:ascii="Arial" w:hAnsi="Arial" w:cs="Arial"/>
          <w:sz w:val="24"/>
          <w:szCs w:val="24"/>
        </w:rPr>
        <w:t xml:space="preserve">ssist in the design and conduct of </w:t>
      </w:r>
      <w:r w:rsidR="00CE43CB" w:rsidRPr="00B45014">
        <w:rPr>
          <w:rFonts w:ascii="Arial" w:hAnsi="Arial" w:cs="Arial"/>
          <w:sz w:val="24"/>
          <w:szCs w:val="24"/>
        </w:rPr>
        <w:t>future</w:t>
      </w:r>
      <w:r w:rsidRPr="00B45014">
        <w:rPr>
          <w:rFonts w:ascii="Arial" w:hAnsi="Arial" w:cs="Arial"/>
          <w:sz w:val="24"/>
          <w:szCs w:val="24"/>
        </w:rPr>
        <w:t xml:space="preserve"> UK wide</w:t>
      </w:r>
      <w:r w:rsidR="0029608F" w:rsidRPr="00B45014">
        <w:rPr>
          <w:rFonts w:ascii="Arial" w:hAnsi="Arial" w:cs="Arial"/>
          <w:sz w:val="24"/>
          <w:szCs w:val="24"/>
        </w:rPr>
        <w:t xml:space="preserve"> </w:t>
      </w:r>
      <w:r w:rsidRPr="00B45014">
        <w:rPr>
          <w:rFonts w:ascii="Arial" w:hAnsi="Arial" w:cs="Arial"/>
          <w:sz w:val="24"/>
          <w:szCs w:val="24"/>
        </w:rPr>
        <w:t>projects.</w:t>
      </w:r>
      <w:bookmarkEnd w:id="0"/>
    </w:p>
    <w:sectPr w:rsidR="00C5650A" w:rsidRPr="00B450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25833"/>
    <w:multiLevelType w:val="hybridMultilevel"/>
    <w:tmpl w:val="D14AA1F2"/>
    <w:lvl w:ilvl="0" w:tplc="615EDA6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FC4B74"/>
    <w:multiLevelType w:val="hybridMultilevel"/>
    <w:tmpl w:val="D4C2B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FB4051"/>
    <w:multiLevelType w:val="hybridMultilevel"/>
    <w:tmpl w:val="6E54FAA4"/>
    <w:lvl w:ilvl="0" w:tplc="2BDC1794">
      <w:start w:val="1"/>
      <w:numFmt w:val="decimal"/>
      <w:lvlText w:val="%1"/>
      <w:lvlJc w:val="left"/>
      <w:pPr>
        <w:ind w:left="720" w:hanging="360"/>
      </w:pPr>
      <w:rPr>
        <w:rFonts w:asciiTheme="minorHAnsi" w:eastAsiaTheme="minorHAnsi" w:hAnsiTheme="minorHAnsi" w:cstheme="minorBid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A41C8"/>
    <w:multiLevelType w:val="hybridMultilevel"/>
    <w:tmpl w:val="0F6A9100"/>
    <w:lvl w:ilvl="0" w:tplc="615EDA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CB6354"/>
    <w:multiLevelType w:val="hybridMultilevel"/>
    <w:tmpl w:val="286AE596"/>
    <w:lvl w:ilvl="0" w:tplc="3F82C91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7D4D4A"/>
    <w:multiLevelType w:val="hybridMultilevel"/>
    <w:tmpl w:val="CA8A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3679BD"/>
    <w:multiLevelType w:val="hybridMultilevel"/>
    <w:tmpl w:val="3EEA166C"/>
    <w:lvl w:ilvl="0" w:tplc="615EDA6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3C"/>
    <w:rsid w:val="00033776"/>
    <w:rsid w:val="00072B7C"/>
    <w:rsid w:val="000D046E"/>
    <w:rsid w:val="000F4489"/>
    <w:rsid w:val="00105912"/>
    <w:rsid w:val="001C3399"/>
    <w:rsid w:val="002940C2"/>
    <w:rsid w:val="0029608F"/>
    <w:rsid w:val="00327D71"/>
    <w:rsid w:val="003B040C"/>
    <w:rsid w:val="003B58E0"/>
    <w:rsid w:val="003C2329"/>
    <w:rsid w:val="0040533C"/>
    <w:rsid w:val="0041322A"/>
    <w:rsid w:val="00426E3E"/>
    <w:rsid w:val="00487715"/>
    <w:rsid w:val="004A71D5"/>
    <w:rsid w:val="0050657A"/>
    <w:rsid w:val="005276BF"/>
    <w:rsid w:val="006861EF"/>
    <w:rsid w:val="00714D4A"/>
    <w:rsid w:val="007348E5"/>
    <w:rsid w:val="007E7391"/>
    <w:rsid w:val="00832171"/>
    <w:rsid w:val="008620EC"/>
    <w:rsid w:val="008C1776"/>
    <w:rsid w:val="00A650C1"/>
    <w:rsid w:val="00AB099F"/>
    <w:rsid w:val="00B45014"/>
    <w:rsid w:val="00BA0CBB"/>
    <w:rsid w:val="00C419E6"/>
    <w:rsid w:val="00C5650A"/>
    <w:rsid w:val="00CE43CB"/>
    <w:rsid w:val="00CF2C1A"/>
    <w:rsid w:val="00E4685D"/>
    <w:rsid w:val="00EB5B51"/>
    <w:rsid w:val="00F1205F"/>
    <w:rsid w:val="00F23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9FEE"/>
  <w15:docId w15:val="{7815B52D-3A4D-4D6D-AC1C-92F78C41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D71"/>
    <w:pPr>
      <w:ind w:left="720"/>
      <w:contextualSpacing/>
    </w:pPr>
  </w:style>
  <w:style w:type="character" w:customStyle="1" w:styleId="normaltextrun">
    <w:name w:val="normaltextrun"/>
    <w:rsid w:val="0041322A"/>
  </w:style>
  <w:style w:type="paragraph" w:customStyle="1" w:styleId="paragraph">
    <w:name w:val="paragraph"/>
    <w:basedOn w:val="Normal"/>
    <w:rsid w:val="003B0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620EC"/>
    <w:rPr>
      <w:sz w:val="16"/>
      <w:szCs w:val="16"/>
    </w:rPr>
  </w:style>
  <w:style w:type="paragraph" w:styleId="CommentText">
    <w:name w:val="annotation text"/>
    <w:basedOn w:val="Normal"/>
    <w:link w:val="CommentTextChar"/>
    <w:uiPriority w:val="99"/>
    <w:semiHidden/>
    <w:unhideWhenUsed/>
    <w:rsid w:val="008620EC"/>
    <w:pPr>
      <w:spacing w:line="240" w:lineRule="auto"/>
    </w:pPr>
    <w:rPr>
      <w:sz w:val="20"/>
      <w:szCs w:val="20"/>
    </w:rPr>
  </w:style>
  <w:style w:type="character" w:customStyle="1" w:styleId="CommentTextChar">
    <w:name w:val="Comment Text Char"/>
    <w:basedOn w:val="DefaultParagraphFont"/>
    <w:link w:val="CommentText"/>
    <w:uiPriority w:val="99"/>
    <w:semiHidden/>
    <w:rsid w:val="008620EC"/>
    <w:rPr>
      <w:sz w:val="20"/>
      <w:szCs w:val="20"/>
    </w:rPr>
  </w:style>
  <w:style w:type="paragraph" w:styleId="CommentSubject">
    <w:name w:val="annotation subject"/>
    <w:basedOn w:val="CommentText"/>
    <w:next w:val="CommentText"/>
    <w:link w:val="CommentSubjectChar"/>
    <w:uiPriority w:val="99"/>
    <w:semiHidden/>
    <w:unhideWhenUsed/>
    <w:rsid w:val="008620EC"/>
    <w:rPr>
      <w:b/>
      <w:bCs/>
    </w:rPr>
  </w:style>
  <w:style w:type="character" w:customStyle="1" w:styleId="CommentSubjectChar">
    <w:name w:val="Comment Subject Char"/>
    <w:basedOn w:val="CommentTextChar"/>
    <w:link w:val="CommentSubject"/>
    <w:uiPriority w:val="99"/>
    <w:semiHidden/>
    <w:rsid w:val="008620EC"/>
    <w:rPr>
      <w:b/>
      <w:bCs/>
      <w:sz w:val="20"/>
      <w:szCs w:val="20"/>
    </w:rPr>
  </w:style>
  <w:style w:type="paragraph" w:styleId="BalloonText">
    <w:name w:val="Balloon Text"/>
    <w:basedOn w:val="Normal"/>
    <w:link w:val="BalloonTextChar"/>
    <w:uiPriority w:val="99"/>
    <w:semiHidden/>
    <w:unhideWhenUsed/>
    <w:rsid w:val="00862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Medicine, Dentistry and Biomedical Sciences</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Given, Joanne</cp:lastModifiedBy>
  <cp:revision>10</cp:revision>
  <dcterms:created xsi:type="dcterms:W3CDTF">2017-01-24T15:57:00Z</dcterms:created>
  <dcterms:modified xsi:type="dcterms:W3CDTF">2017-01-31T14:36:00Z</dcterms:modified>
</cp:coreProperties>
</file>