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C9" w:rsidRPr="00A269C9" w:rsidRDefault="0067549A" w:rsidP="00A269C9">
      <w:pPr>
        <w:spacing w:line="480" w:lineRule="auto"/>
        <w:rPr>
          <w:rFonts w:ascii="Times New Roman" w:hAnsi="Times New Roman" w:cs="Times New Roman"/>
          <w:sz w:val="24"/>
          <w:szCs w:val="24"/>
        </w:rPr>
      </w:pPr>
      <w:bookmarkStart w:id="0" w:name="_GoBack"/>
      <w:bookmarkEnd w:id="0"/>
      <w:r w:rsidRPr="0067549A">
        <w:rPr>
          <w:rFonts w:ascii="Times New Roman" w:hAnsi="Times New Roman" w:cs="Times New Roman"/>
          <w:sz w:val="24"/>
          <w:szCs w:val="24"/>
          <w:highlight w:val="yellow"/>
        </w:rPr>
        <w:t>Terveysasemien työpaikkakulttuuri omahoitajien arvio</w:t>
      </w:r>
      <w:r w:rsidRPr="0067549A">
        <w:rPr>
          <w:sz w:val="24"/>
          <w:szCs w:val="24"/>
          <w:highlight w:val="yellow"/>
        </w:rPr>
        <w:t>i</w:t>
      </w:r>
      <w:r w:rsidRPr="0067549A">
        <w:rPr>
          <w:rFonts w:ascii="Times New Roman" w:hAnsi="Times New Roman" w:cs="Times New Roman"/>
          <w:sz w:val="24"/>
          <w:szCs w:val="24"/>
          <w:highlight w:val="yellow"/>
        </w:rPr>
        <w:t>mana</w:t>
      </w:r>
      <w:r w:rsidRPr="00A269C9">
        <w:rPr>
          <w:rFonts w:ascii="Times New Roman" w:hAnsi="Times New Roman" w:cs="Times New Roman"/>
          <w:sz w:val="24"/>
          <w:szCs w:val="24"/>
        </w:rPr>
        <w:t xml:space="preserve"> </w:t>
      </w:r>
    </w:p>
    <w:p w:rsidR="00E32067" w:rsidRPr="004A58D7" w:rsidRDefault="00E32067" w:rsidP="002B60AA">
      <w:pPr>
        <w:spacing w:line="480" w:lineRule="auto"/>
        <w:rPr>
          <w:rFonts w:ascii="Times New Roman" w:hAnsi="Times New Roman" w:cs="Times New Roman"/>
          <w:sz w:val="24"/>
          <w:szCs w:val="24"/>
        </w:rPr>
      </w:pPr>
    </w:p>
    <w:p w:rsidR="00DB1D13" w:rsidRDefault="00DB1D13" w:rsidP="002B60AA">
      <w:pPr>
        <w:spacing w:line="480" w:lineRule="auto"/>
        <w:rPr>
          <w:rFonts w:ascii="Times New Roman" w:hAnsi="Times New Roman" w:cs="Times New Roman"/>
          <w:sz w:val="24"/>
          <w:szCs w:val="24"/>
        </w:rPr>
      </w:pPr>
      <w:r>
        <w:rPr>
          <w:rFonts w:ascii="Times New Roman" w:hAnsi="Times New Roman" w:cs="Times New Roman"/>
          <w:sz w:val="24"/>
          <w:szCs w:val="24"/>
        </w:rPr>
        <w:t>Kirjoittajat:</w:t>
      </w:r>
    </w:p>
    <w:p w:rsidR="002848F7" w:rsidRPr="00A269C9" w:rsidRDefault="00E94BBE" w:rsidP="001A7EFD">
      <w:pPr>
        <w:spacing w:line="480" w:lineRule="auto"/>
        <w:rPr>
          <w:rFonts w:ascii="Times New Roman" w:hAnsi="Times New Roman" w:cs="Times New Roman"/>
          <w:sz w:val="24"/>
          <w:szCs w:val="24"/>
        </w:rPr>
      </w:pPr>
      <w:r w:rsidRPr="00A269C9">
        <w:rPr>
          <w:rFonts w:ascii="Times New Roman" w:hAnsi="Times New Roman" w:cs="Times New Roman"/>
          <w:sz w:val="24"/>
          <w:szCs w:val="24"/>
        </w:rPr>
        <w:t>Hanne Sannemann, T</w:t>
      </w:r>
      <w:r w:rsidR="009337C4" w:rsidRPr="00A269C9">
        <w:rPr>
          <w:rFonts w:ascii="Times New Roman" w:hAnsi="Times New Roman" w:cs="Times New Roman"/>
          <w:sz w:val="24"/>
          <w:szCs w:val="24"/>
        </w:rPr>
        <w:t>tM</w:t>
      </w:r>
      <w:r w:rsidRPr="00A269C9">
        <w:rPr>
          <w:rFonts w:ascii="Times New Roman" w:hAnsi="Times New Roman" w:cs="Times New Roman"/>
          <w:sz w:val="24"/>
          <w:szCs w:val="24"/>
        </w:rPr>
        <w:t>, sairaanhoitaja AMK</w:t>
      </w:r>
      <w:r w:rsidR="001A7EFD" w:rsidRPr="00A269C9">
        <w:rPr>
          <w:rFonts w:ascii="Times New Roman" w:hAnsi="Times New Roman" w:cs="Times New Roman"/>
          <w:sz w:val="24"/>
          <w:szCs w:val="24"/>
        </w:rPr>
        <w:t xml:space="preserve">, </w:t>
      </w:r>
      <w:r w:rsidR="002848F7" w:rsidRPr="00A269C9">
        <w:rPr>
          <w:rFonts w:ascii="Times New Roman" w:hAnsi="Times New Roman" w:cs="Times New Roman"/>
          <w:sz w:val="24"/>
          <w:szCs w:val="24"/>
        </w:rPr>
        <w:t>hanne. sannemann@gmail.com,</w:t>
      </w:r>
    </w:p>
    <w:p w:rsidR="009337C4" w:rsidRDefault="009337C4" w:rsidP="002B60AA">
      <w:pPr>
        <w:spacing w:line="480" w:lineRule="auto"/>
        <w:rPr>
          <w:rFonts w:ascii="Times New Roman" w:hAnsi="Times New Roman" w:cs="Times New Roman"/>
          <w:sz w:val="24"/>
          <w:szCs w:val="24"/>
        </w:rPr>
      </w:pPr>
      <w:r w:rsidRPr="00DC7F82">
        <w:rPr>
          <w:rFonts w:ascii="Times New Roman" w:hAnsi="Times New Roman" w:cs="Times New Roman"/>
          <w:sz w:val="24"/>
          <w:szCs w:val="24"/>
        </w:rPr>
        <w:t>Mervi Roos</w:t>
      </w:r>
      <w:r w:rsidR="00A269C9">
        <w:rPr>
          <w:rFonts w:ascii="Times New Roman" w:hAnsi="Times New Roman" w:cs="Times New Roman"/>
          <w:sz w:val="24"/>
          <w:szCs w:val="24"/>
        </w:rPr>
        <w:t>, TtM, TtT-</w:t>
      </w:r>
      <w:r w:rsidR="005469EB">
        <w:rPr>
          <w:rFonts w:ascii="Times New Roman" w:hAnsi="Times New Roman" w:cs="Times New Roman"/>
          <w:sz w:val="24"/>
          <w:szCs w:val="24"/>
        </w:rPr>
        <w:t>opiskelija, yliopisto-opettaja,</w:t>
      </w:r>
      <w:r w:rsidR="005469EB" w:rsidRPr="005469EB">
        <w:rPr>
          <w:rFonts w:ascii="Times New Roman" w:hAnsi="Times New Roman" w:cs="Times New Roman"/>
          <w:sz w:val="24"/>
          <w:szCs w:val="24"/>
        </w:rPr>
        <w:t xml:space="preserve"> Tampereen yliopisto, </w:t>
      </w:r>
      <w:r w:rsidR="0091797E">
        <w:rPr>
          <w:rFonts w:ascii="Times New Roman" w:hAnsi="Times New Roman" w:cs="Times New Roman"/>
          <w:sz w:val="24"/>
          <w:szCs w:val="24"/>
        </w:rPr>
        <w:t xml:space="preserve">Yhteiskuntatieteiden tiedekunta, </w:t>
      </w:r>
      <w:r w:rsidR="00243531">
        <w:rPr>
          <w:rFonts w:ascii="Times New Roman" w:hAnsi="Times New Roman" w:cs="Times New Roman"/>
          <w:sz w:val="24"/>
          <w:szCs w:val="24"/>
        </w:rPr>
        <w:t xml:space="preserve">Terveystieteet, </w:t>
      </w:r>
      <w:r w:rsidR="0091797E">
        <w:rPr>
          <w:rFonts w:ascii="Times New Roman" w:hAnsi="Times New Roman" w:cs="Times New Roman"/>
          <w:sz w:val="24"/>
          <w:szCs w:val="24"/>
        </w:rPr>
        <w:t>Hoitotiede</w:t>
      </w:r>
      <w:r w:rsidR="005469EB">
        <w:rPr>
          <w:rFonts w:ascii="Times New Roman" w:hAnsi="Times New Roman" w:cs="Times New Roman"/>
          <w:sz w:val="24"/>
          <w:szCs w:val="24"/>
        </w:rPr>
        <w:t xml:space="preserve">, </w:t>
      </w:r>
      <w:hyperlink r:id="rId8" w:history="1">
        <w:r w:rsidR="0091797E" w:rsidRPr="006D64C4">
          <w:rPr>
            <w:rStyle w:val="Hyperlink"/>
            <w:rFonts w:ascii="Times New Roman" w:hAnsi="Times New Roman" w:cs="Times New Roman"/>
            <w:sz w:val="24"/>
            <w:szCs w:val="24"/>
          </w:rPr>
          <w:t>mervi.roos@uta.fi</w:t>
        </w:r>
      </w:hyperlink>
    </w:p>
    <w:p w:rsidR="0091797E" w:rsidRPr="003B4A67" w:rsidRDefault="0091797E" w:rsidP="002B60AA">
      <w:pPr>
        <w:spacing w:line="480" w:lineRule="auto"/>
        <w:rPr>
          <w:rFonts w:ascii="Times New Roman" w:hAnsi="Times New Roman" w:cs="Times New Roman"/>
          <w:sz w:val="24"/>
          <w:szCs w:val="24"/>
          <w:lang w:val="en-US"/>
        </w:rPr>
      </w:pPr>
      <w:r w:rsidRPr="003B4A67">
        <w:rPr>
          <w:rFonts w:ascii="Times New Roman" w:hAnsi="Times New Roman" w:cs="Times New Roman"/>
          <w:sz w:val="24"/>
          <w:szCs w:val="24"/>
          <w:lang w:val="en-US"/>
        </w:rPr>
        <w:t>Brendan McCormack</w:t>
      </w:r>
      <w:r w:rsidR="003B4A67" w:rsidRPr="003B4A67">
        <w:rPr>
          <w:rFonts w:ascii="Times New Roman" w:hAnsi="Times New Roman" w:cs="Times New Roman"/>
          <w:sz w:val="24"/>
          <w:szCs w:val="24"/>
          <w:lang w:val="en-US"/>
        </w:rPr>
        <w:t>, PhD, Professor</w:t>
      </w:r>
      <w:r w:rsidR="003B4A67">
        <w:rPr>
          <w:rFonts w:ascii="Times New Roman" w:hAnsi="Times New Roman" w:cs="Times New Roman"/>
          <w:sz w:val="24"/>
          <w:szCs w:val="24"/>
          <w:lang w:val="en-US"/>
        </w:rPr>
        <w:t>, Queen Margaret University, School of Health Sciences</w:t>
      </w:r>
      <w:r w:rsidR="003B4A67" w:rsidRPr="003B4A67">
        <w:rPr>
          <w:rFonts w:ascii="Times New Roman" w:hAnsi="Times New Roman" w:cs="Times New Roman"/>
          <w:sz w:val="24"/>
          <w:szCs w:val="24"/>
          <w:lang w:val="en-US"/>
        </w:rPr>
        <w:t xml:space="preserve">, </w:t>
      </w:r>
      <w:hyperlink r:id="rId9" w:history="1">
        <w:r w:rsidR="003B4A67" w:rsidRPr="003B4A67">
          <w:rPr>
            <w:rFonts w:ascii="Times New Roman" w:hAnsi="Times New Roman" w:cs="Times New Roman"/>
            <w:sz w:val="24"/>
            <w:szCs w:val="24"/>
            <w:lang w:val="en-US"/>
          </w:rPr>
          <w:t>BMcCormack@QMU.ac.uk</w:t>
        </w:r>
      </w:hyperlink>
    </w:p>
    <w:p w:rsidR="0091797E" w:rsidRPr="003B4A67" w:rsidRDefault="0091797E" w:rsidP="002B60AA">
      <w:pPr>
        <w:spacing w:line="480" w:lineRule="auto"/>
        <w:rPr>
          <w:rFonts w:ascii="Times New Roman" w:hAnsi="Times New Roman" w:cs="Times New Roman"/>
          <w:sz w:val="24"/>
          <w:szCs w:val="24"/>
          <w:lang w:val="en-US"/>
        </w:rPr>
      </w:pPr>
      <w:r w:rsidRPr="003B4A67">
        <w:rPr>
          <w:rFonts w:ascii="Times New Roman" w:hAnsi="Times New Roman" w:cs="Times New Roman"/>
          <w:sz w:val="24"/>
          <w:szCs w:val="24"/>
          <w:lang w:val="en-US"/>
        </w:rPr>
        <w:t>Paul Slater</w:t>
      </w:r>
      <w:r w:rsidR="003B4A67" w:rsidRPr="003B4A67">
        <w:rPr>
          <w:rFonts w:ascii="Times New Roman" w:hAnsi="Times New Roman" w:cs="Times New Roman"/>
          <w:sz w:val="24"/>
          <w:szCs w:val="24"/>
          <w:lang w:val="en-US"/>
        </w:rPr>
        <w:t xml:space="preserve">, </w:t>
      </w:r>
      <w:r w:rsidR="00612C2C">
        <w:rPr>
          <w:rFonts w:ascii="Times New Roman" w:hAnsi="Times New Roman" w:cs="Times New Roman"/>
          <w:sz w:val="24"/>
          <w:szCs w:val="24"/>
          <w:lang w:val="en-US"/>
        </w:rPr>
        <w:t xml:space="preserve">Dr., Lecturer in Statistics, Ulster University, School of Nursing, pf.slater@ulster.ac.uk </w:t>
      </w:r>
    </w:p>
    <w:p w:rsidR="00E94BBE" w:rsidRPr="004A58D7" w:rsidRDefault="002B60AA" w:rsidP="002B60AA">
      <w:pPr>
        <w:spacing w:line="480" w:lineRule="auto"/>
        <w:rPr>
          <w:rFonts w:ascii="Times New Roman" w:hAnsi="Times New Roman" w:cs="Times New Roman"/>
          <w:sz w:val="24"/>
          <w:szCs w:val="24"/>
        </w:rPr>
      </w:pPr>
      <w:r>
        <w:rPr>
          <w:rFonts w:ascii="Times New Roman" w:hAnsi="Times New Roman" w:cs="Times New Roman"/>
          <w:sz w:val="24"/>
          <w:szCs w:val="24"/>
        </w:rPr>
        <w:t>Tarja Suominen</w:t>
      </w:r>
      <w:r w:rsidR="00A269C9">
        <w:rPr>
          <w:rFonts w:ascii="Times New Roman" w:hAnsi="Times New Roman" w:cs="Times New Roman"/>
          <w:sz w:val="24"/>
          <w:szCs w:val="24"/>
        </w:rPr>
        <w:t>, THT,</w:t>
      </w:r>
      <w:r w:rsidR="00E1375B">
        <w:rPr>
          <w:rFonts w:ascii="Times New Roman" w:hAnsi="Times New Roman" w:cs="Times New Roman"/>
          <w:sz w:val="24"/>
          <w:szCs w:val="24"/>
        </w:rPr>
        <w:t xml:space="preserve"> </w:t>
      </w:r>
      <w:r w:rsidR="009337C4">
        <w:rPr>
          <w:rFonts w:ascii="Times New Roman" w:hAnsi="Times New Roman" w:cs="Times New Roman"/>
          <w:sz w:val="24"/>
          <w:szCs w:val="24"/>
        </w:rPr>
        <w:t>Professori</w:t>
      </w:r>
      <w:r w:rsidR="00E1375B">
        <w:rPr>
          <w:rFonts w:ascii="Times New Roman" w:hAnsi="Times New Roman" w:cs="Times New Roman"/>
          <w:sz w:val="24"/>
          <w:szCs w:val="24"/>
        </w:rPr>
        <w:t xml:space="preserve">, Tampereen yliopisto, </w:t>
      </w:r>
      <w:r w:rsidR="0091797E">
        <w:rPr>
          <w:rFonts w:ascii="Times New Roman" w:hAnsi="Times New Roman" w:cs="Times New Roman"/>
          <w:sz w:val="24"/>
          <w:szCs w:val="24"/>
        </w:rPr>
        <w:t xml:space="preserve">Yhteiskuntatieteiden tiedekunta, </w:t>
      </w:r>
      <w:r w:rsidR="00243531">
        <w:rPr>
          <w:rFonts w:ascii="Times New Roman" w:hAnsi="Times New Roman" w:cs="Times New Roman"/>
          <w:sz w:val="24"/>
          <w:szCs w:val="24"/>
        </w:rPr>
        <w:t xml:space="preserve">Terveystieteet, </w:t>
      </w:r>
      <w:r w:rsidR="0091797E">
        <w:rPr>
          <w:rFonts w:ascii="Times New Roman" w:hAnsi="Times New Roman" w:cs="Times New Roman"/>
          <w:sz w:val="24"/>
          <w:szCs w:val="24"/>
        </w:rPr>
        <w:t>Hoitotiede</w:t>
      </w:r>
      <w:r w:rsidR="00E1375B">
        <w:rPr>
          <w:rFonts w:ascii="Times New Roman" w:hAnsi="Times New Roman" w:cs="Times New Roman"/>
          <w:sz w:val="24"/>
          <w:szCs w:val="24"/>
        </w:rPr>
        <w:t>, tarja.suominen@uta.fi</w:t>
      </w:r>
    </w:p>
    <w:p w:rsidR="009337C4" w:rsidRDefault="009337C4" w:rsidP="002B60AA">
      <w:pPr>
        <w:spacing w:line="480" w:lineRule="auto"/>
        <w:rPr>
          <w:rFonts w:ascii="Times New Roman" w:hAnsi="Times New Roman" w:cs="Times New Roman"/>
          <w:sz w:val="24"/>
          <w:szCs w:val="24"/>
        </w:rPr>
      </w:pPr>
    </w:p>
    <w:p w:rsidR="009337C4" w:rsidRDefault="009337C4" w:rsidP="002B60AA">
      <w:pPr>
        <w:spacing w:line="480" w:lineRule="auto"/>
        <w:rPr>
          <w:rFonts w:ascii="Times New Roman" w:hAnsi="Times New Roman" w:cs="Times New Roman"/>
          <w:sz w:val="24"/>
          <w:szCs w:val="24"/>
        </w:rPr>
      </w:pPr>
    </w:p>
    <w:p w:rsidR="00DB1D13" w:rsidRPr="00243531" w:rsidRDefault="00DB1D13" w:rsidP="002B60AA">
      <w:pPr>
        <w:spacing w:line="480" w:lineRule="auto"/>
        <w:rPr>
          <w:rFonts w:ascii="Times New Roman" w:hAnsi="Times New Roman" w:cs="Times New Roman"/>
          <w:sz w:val="24"/>
          <w:szCs w:val="24"/>
        </w:rPr>
      </w:pPr>
      <w:r w:rsidRPr="00243531">
        <w:rPr>
          <w:rFonts w:ascii="Times New Roman" w:hAnsi="Times New Roman" w:cs="Times New Roman"/>
          <w:sz w:val="24"/>
          <w:szCs w:val="24"/>
        </w:rPr>
        <w:t>Yhdyshenkilö:</w:t>
      </w:r>
    </w:p>
    <w:p w:rsidR="00E32067" w:rsidRPr="004A58D7" w:rsidRDefault="00243531" w:rsidP="002B60AA">
      <w:pPr>
        <w:spacing w:line="480" w:lineRule="auto"/>
        <w:rPr>
          <w:rFonts w:ascii="Times New Roman" w:hAnsi="Times New Roman" w:cs="Times New Roman"/>
          <w:sz w:val="24"/>
          <w:szCs w:val="24"/>
        </w:rPr>
      </w:pPr>
      <w:r>
        <w:rPr>
          <w:rFonts w:ascii="Times New Roman" w:hAnsi="Times New Roman" w:cs="Times New Roman"/>
          <w:sz w:val="24"/>
          <w:szCs w:val="24"/>
        </w:rPr>
        <w:t xml:space="preserve">Tarja Suominen, Tampereen yliopisto, Yhteiskuntatieteiden tiedekunta, Terveystieteet, Hoitotiede, </w:t>
      </w:r>
      <w:hyperlink r:id="rId10" w:history="1">
        <w:r w:rsidRPr="00597470">
          <w:rPr>
            <w:rStyle w:val="Hyperlink"/>
            <w:rFonts w:ascii="Times New Roman" w:hAnsi="Times New Roman" w:cs="Times New Roman"/>
            <w:sz w:val="24"/>
            <w:szCs w:val="24"/>
          </w:rPr>
          <w:t>tarja.suominen@uta.fi</w:t>
        </w:r>
      </w:hyperlink>
      <w:r>
        <w:rPr>
          <w:rFonts w:ascii="Times New Roman" w:hAnsi="Times New Roman" w:cs="Times New Roman"/>
          <w:sz w:val="24"/>
          <w:szCs w:val="24"/>
        </w:rPr>
        <w:t>, puh: 0505749723</w:t>
      </w:r>
    </w:p>
    <w:p w:rsidR="002848F7" w:rsidRDefault="002848F7" w:rsidP="0020252A">
      <w:pPr>
        <w:spacing w:line="480" w:lineRule="auto"/>
        <w:rPr>
          <w:rFonts w:ascii="Times New Roman" w:hAnsi="Times New Roman" w:cs="Times New Roman"/>
          <w:sz w:val="24"/>
          <w:szCs w:val="24"/>
        </w:rPr>
      </w:pPr>
    </w:p>
    <w:p w:rsidR="00E94BBE" w:rsidRPr="004A58D7" w:rsidRDefault="00E94BBE" w:rsidP="00113265">
      <w:pPr>
        <w:spacing w:line="360" w:lineRule="auto"/>
        <w:rPr>
          <w:rFonts w:ascii="Times New Roman" w:hAnsi="Times New Roman" w:cs="Times New Roman"/>
          <w:sz w:val="24"/>
          <w:szCs w:val="24"/>
        </w:rPr>
      </w:pPr>
    </w:p>
    <w:p w:rsidR="00E94BBE" w:rsidRPr="00113265" w:rsidRDefault="00E94BBE" w:rsidP="0020252A">
      <w:pPr>
        <w:spacing w:line="480" w:lineRule="auto"/>
        <w:rPr>
          <w:rFonts w:ascii="Times New Roman" w:hAnsi="Times New Roman" w:cs="Times New Roman"/>
          <w:b/>
          <w:bCs/>
          <w:sz w:val="24"/>
          <w:szCs w:val="24"/>
        </w:rPr>
      </w:pPr>
    </w:p>
    <w:p w:rsidR="002B60AA" w:rsidRDefault="00947B72" w:rsidP="0020252A">
      <w:pPr>
        <w:spacing w:line="480" w:lineRule="auto"/>
        <w:rPr>
          <w:rFonts w:ascii="Times New Roman" w:hAnsi="Times New Roman" w:cs="Times New Roman"/>
          <w:sz w:val="24"/>
          <w:szCs w:val="24"/>
        </w:rPr>
      </w:pPr>
      <w:r>
        <w:rPr>
          <w:rFonts w:ascii="Times New Roman" w:hAnsi="Times New Roman" w:cs="Times New Roman"/>
          <w:b/>
          <w:bCs/>
          <w:sz w:val="24"/>
          <w:szCs w:val="24"/>
        </w:rPr>
        <w:t>n. 29 834</w:t>
      </w:r>
      <w:r w:rsidR="00113265">
        <w:rPr>
          <w:rFonts w:ascii="Times New Roman" w:hAnsi="Times New Roman" w:cs="Times New Roman"/>
          <w:sz w:val="24"/>
          <w:szCs w:val="24"/>
        </w:rPr>
        <w:t xml:space="preserve"> </w:t>
      </w:r>
      <w:r w:rsidR="002B60AA">
        <w:rPr>
          <w:rFonts w:ascii="Times New Roman" w:hAnsi="Times New Roman" w:cs="Times New Roman"/>
          <w:sz w:val="24"/>
          <w:szCs w:val="24"/>
        </w:rPr>
        <w:t>merkkiä välilyönteineen</w:t>
      </w:r>
      <w:r>
        <w:rPr>
          <w:rFonts w:ascii="Times New Roman" w:hAnsi="Times New Roman" w:cs="Times New Roman"/>
          <w:sz w:val="24"/>
          <w:szCs w:val="24"/>
        </w:rPr>
        <w:t xml:space="preserve"> (teksti ja lähteet)</w:t>
      </w:r>
    </w:p>
    <w:p w:rsidR="002C755B" w:rsidRDefault="002C755B" w:rsidP="0020252A">
      <w:pPr>
        <w:spacing w:line="480" w:lineRule="auto"/>
        <w:rPr>
          <w:rFonts w:ascii="Times New Roman" w:hAnsi="Times New Roman" w:cs="Times New Roman"/>
          <w:sz w:val="24"/>
          <w:szCs w:val="24"/>
        </w:rPr>
      </w:pPr>
    </w:p>
    <w:p w:rsidR="0067549A" w:rsidRPr="00A269C9" w:rsidRDefault="0067549A" w:rsidP="0067549A">
      <w:pPr>
        <w:spacing w:line="480" w:lineRule="auto"/>
        <w:rPr>
          <w:rFonts w:ascii="Times New Roman" w:hAnsi="Times New Roman" w:cs="Times New Roman"/>
          <w:sz w:val="24"/>
          <w:szCs w:val="24"/>
        </w:rPr>
      </w:pPr>
      <w:r w:rsidRPr="0067549A">
        <w:rPr>
          <w:rFonts w:ascii="Times New Roman" w:hAnsi="Times New Roman" w:cs="Times New Roman"/>
          <w:sz w:val="24"/>
          <w:szCs w:val="24"/>
          <w:highlight w:val="yellow"/>
        </w:rPr>
        <w:t>Terveysasemien työpaikkakulttuuri omahoitajien arvio</w:t>
      </w:r>
      <w:r w:rsidRPr="0067549A">
        <w:rPr>
          <w:sz w:val="24"/>
          <w:szCs w:val="24"/>
          <w:highlight w:val="yellow"/>
        </w:rPr>
        <w:t>i</w:t>
      </w:r>
      <w:r w:rsidRPr="0067549A">
        <w:rPr>
          <w:rFonts w:ascii="Times New Roman" w:hAnsi="Times New Roman" w:cs="Times New Roman"/>
          <w:sz w:val="24"/>
          <w:szCs w:val="24"/>
          <w:highlight w:val="yellow"/>
        </w:rPr>
        <w:t>mana</w:t>
      </w:r>
      <w:r w:rsidRPr="00A269C9">
        <w:rPr>
          <w:rFonts w:ascii="Times New Roman" w:hAnsi="Times New Roman" w:cs="Times New Roman"/>
          <w:sz w:val="24"/>
          <w:szCs w:val="24"/>
        </w:rPr>
        <w:t xml:space="preserve"> </w:t>
      </w:r>
    </w:p>
    <w:p w:rsidR="00FD5D64" w:rsidRDefault="00FD5D64" w:rsidP="0020252A">
      <w:pPr>
        <w:spacing w:line="480" w:lineRule="auto"/>
        <w:rPr>
          <w:rFonts w:ascii="Times New Roman" w:hAnsi="Times New Roman" w:cs="Times New Roman"/>
          <w:sz w:val="24"/>
          <w:szCs w:val="24"/>
        </w:rPr>
      </w:pPr>
    </w:p>
    <w:p w:rsidR="00947A40" w:rsidRDefault="00947A40" w:rsidP="00FD5D64">
      <w:pPr>
        <w:spacing w:line="480" w:lineRule="auto"/>
        <w:rPr>
          <w:rFonts w:ascii="Times New Roman" w:hAnsi="Times New Roman" w:cs="Times New Roman"/>
          <w:sz w:val="24"/>
          <w:szCs w:val="24"/>
        </w:rPr>
      </w:pPr>
      <w:r>
        <w:rPr>
          <w:rFonts w:ascii="Times New Roman" w:hAnsi="Times New Roman" w:cs="Times New Roman"/>
          <w:sz w:val="24"/>
          <w:szCs w:val="24"/>
        </w:rPr>
        <w:t>TIIVISTELMÄ</w:t>
      </w:r>
    </w:p>
    <w:p w:rsidR="001D0F27" w:rsidRPr="004A58D7" w:rsidRDefault="00E94BBE" w:rsidP="00FD5D64">
      <w:pPr>
        <w:spacing w:line="480" w:lineRule="auto"/>
        <w:rPr>
          <w:rFonts w:ascii="Times New Roman" w:hAnsi="Times New Roman" w:cs="Times New Roman"/>
          <w:sz w:val="24"/>
          <w:szCs w:val="24"/>
        </w:rPr>
      </w:pPr>
      <w:r w:rsidRPr="004A58D7">
        <w:rPr>
          <w:rFonts w:ascii="Times New Roman" w:hAnsi="Times New Roman" w:cs="Times New Roman"/>
          <w:sz w:val="24"/>
          <w:szCs w:val="24"/>
        </w:rPr>
        <w:t>Suomessa avoterveydenhuollon hoitaji</w:t>
      </w:r>
      <w:r w:rsidR="003D11BC">
        <w:rPr>
          <w:rFonts w:ascii="Times New Roman" w:hAnsi="Times New Roman" w:cs="Times New Roman"/>
          <w:sz w:val="24"/>
          <w:szCs w:val="24"/>
        </w:rPr>
        <w:t xml:space="preserve">a koskeva </w:t>
      </w:r>
      <w:r w:rsidRPr="004A58D7">
        <w:rPr>
          <w:rFonts w:ascii="Times New Roman" w:hAnsi="Times New Roman" w:cs="Times New Roman"/>
          <w:sz w:val="24"/>
          <w:szCs w:val="24"/>
        </w:rPr>
        <w:t xml:space="preserve">tutkimus on </w:t>
      </w:r>
      <w:r w:rsidR="003D11BC">
        <w:rPr>
          <w:rFonts w:ascii="Times New Roman" w:hAnsi="Times New Roman" w:cs="Times New Roman"/>
          <w:sz w:val="24"/>
          <w:szCs w:val="24"/>
        </w:rPr>
        <w:t>vähäistä</w:t>
      </w:r>
      <w:r w:rsidR="00E32067" w:rsidRPr="004A58D7">
        <w:rPr>
          <w:rFonts w:ascii="Times New Roman" w:hAnsi="Times New Roman" w:cs="Times New Roman"/>
          <w:sz w:val="24"/>
          <w:szCs w:val="24"/>
        </w:rPr>
        <w:t>.</w:t>
      </w:r>
      <w:r w:rsidRPr="004A58D7">
        <w:rPr>
          <w:rFonts w:ascii="Times New Roman" w:hAnsi="Times New Roman" w:cs="Times New Roman"/>
          <w:sz w:val="24"/>
          <w:szCs w:val="24"/>
        </w:rPr>
        <w:t xml:space="preserve"> Tämän tutkimuksen</w:t>
      </w:r>
      <w:r w:rsidR="005469EB">
        <w:rPr>
          <w:rFonts w:ascii="Times New Roman" w:hAnsi="Times New Roman" w:cs="Times New Roman"/>
          <w:sz w:val="24"/>
          <w:szCs w:val="24"/>
        </w:rPr>
        <w:t xml:space="preserve"> tarkoituksena oli kuvata</w:t>
      </w:r>
      <w:r w:rsidRPr="004A58D7">
        <w:rPr>
          <w:rFonts w:ascii="Times New Roman" w:hAnsi="Times New Roman" w:cs="Times New Roman"/>
          <w:sz w:val="24"/>
          <w:szCs w:val="24"/>
        </w:rPr>
        <w:t xml:space="preserve"> terveysasemien omahoitaj</w:t>
      </w:r>
      <w:r w:rsidR="005469EB">
        <w:rPr>
          <w:rFonts w:ascii="Times New Roman" w:hAnsi="Times New Roman" w:cs="Times New Roman"/>
          <w:sz w:val="24"/>
          <w:szCs w:val="24"/>
        </w:rPr>
        <w:t>ien</w:t>
      </w:r>
      <w:r w:rsidRPr="004A58D7">
        <w:rPr>
          <w:rFonts w:ascii="Times New Roman" w:hAnsi="Times New Roman" w:cs="Times New Roman"/>
          <w:sz w:val="24"/>
          <w:szCs w:val="24"/>
        </w:rPr>
        <w:t xml:space="preserve"> </w:t>
      </w:r>
      <w:r w:rsidR="003D11BC">
        <w:rPr>
          <w:rFonts w:ascii="Times New Roman" w:hAnsi="Times New Roman" w:cs="Times New Roman"/>
          <w:sz w:val="24"/>
          <w:szCs w:val="24"/>
        </w:rPr>
        <w:t>arvioi</w:t>
      </w:r>
      <w:r w:rsidR="005469EB">
        <w:rPr>
          <w:rFonts w:ascii="Times New Roman" w:hAnsi="Times New Roman" w:cs="Times New Roman"/>
          <w:sz w:val="24"/>
          <w:szCs w:val="24"/>
        </w:rPr>
        <w:t>ta</w:t>
      </w:r>
      <w:r w:rsidRPr="004A58D7">
        <w:rPr>
          <w:rFonts w:ascii="Times New Roman" w:hAnsi="Times New Roman" w:cs="Times New Roman"/>
          <w:sz w:val="24"/>
          <w:szCs w:val="24"/>
        </w:rPr>
        <w:t xml:space="preserve"> organisaationsa työpaikkakulttuuri</w:t>
      </w:r>
      <w:r w:rsidR="005469EB">
        <w:rPr>
          <w:rFonts w:ascii="Times New Roman" w:hAnsi="Times New Roman" w:cs="Times New Roman"/>
          <w:sz w:val="24"/>
          <w:szCs w:val="24"/>
        </w:rPr>
        <w:t>sta</w:t>
      </w:r>
      <w:r w:rsidR="00E32067" w:rsidRPr="004A58D7">
        <w:rPr>
          <w:rFonts w:ascii="Times New Roman" w:hAnsi="Times New Roman" w:cs="Times New Roman"/>
          <w:sz w:val="24"/>
          <w:szCs w:val="24"/>
        </w:rPr>
        <w:t>.</w:t>
      </w:r>
      <w:r w:rsidRPr="004A58D7">
        <w:rPr>
          <w:rFonts w:ascii="Times New Roman" w:hAnsi="Times New Roman" w:cs="Times New Roman"/>
          <w:sz w:val="24"/>
          <w:szCs w:val="24"/>
        </w:rPr>
        <w:t xml:space="preserve"> Aineisto </w:t>
      </w:r>
      <w:r w:rsidR="005469EB">
        <w:rPr>
          <w:rFonts w:ascii="Times New Roman" w:hAnsi="Times New Roman" w:cs="Times New Roman"/>
          <w:sz w:val="24"/>
          <w:szCs w:val="24"/>
        </w:rPr>
        <w:t>kerättiin</w:t>
      </w:r>
      <w:r w:rsidRPr="004A58D7">
        <w:rPr>
          <w:rFonts w:ascii="Times New Roman" w:hAnsi="Times New Roman" w:cs="Times New Roman"/>
          <w:sz w:val="24"/>
          <w:szCs w:val="24"/>
        </w:rPr>
        <w:t xml:space="preserve"> sähköise</w:t>
      </w:r>
      <w:r w:rsidR="003D11BC">
        <w:rPr>
          <w:rFonts w:ascii="Times New Roman" w:hAnsi="Times New Roman" w:cs="Times New Roman"/>
          <w:sz w:val="24"/>
          <w:szCs w:val="24"/>
        </w:rPr>
        <w:t>llä</w:t>
      </w:r>
      <w:r w:rsidRPr="004A58D7">
        <w:rPr>
          <w:rFonts w:ascii="Times New Roman" w:hAnsi="Times New Roman" w:cs="Times New Roman"/>
          <w:sz w:val="24"/>
          <w:szCs w:val="24"/>
        </w:rPr>
        <w:t xml:space="preserve"> kyselylomakkee</w:t>
      </w:r>
      <w:r w:rsidR="003D11BC">
        <w:rPr>
          <w:rFonts w:ascii="Times New Roman" w:hAnsi="Times New Roman" w:cs="Times New Roman"/>
          <w:sz w:val="24"/>
          <w:szCs w:val="24"/>
        </w:rPr>
        <w:t>lla</w:t>
      </w:r>
      <w:r w:rsidR="00D57047">
        <w:rPr>
          <w:rFonts w:ascii="Times New Roman" w:hAnsi="Times New Roman" w:cs="Times New Roman"/>
          <w:sz w:val="24"/>
          <w:szCs w:val="24"/>
        </w:rPr>
        <w:t xml:space="preserve">. </w:t>
      </w:r>
      <w:r w:rsidRPr="004A58D7">
        <w:rPr>
          <w:rFonts w:ascii="Times New Roman" w:hAnsi="Times New Roman" w:cs="Times New Roman"/>
          <w:sz w:val="24"/>
          <w:szCs w:val="24"/>
        </w:rPr>
        <w:t>Kohderyhmänä olivat yhden kaupungin kaikki terveysasemien omahoitajat</w:t>
      </w:r>
      <w:r w:rsidR="00D57047">
        <w:rPr>
          <w:rFonts w:ascii="Times New Roman" w:hAnsi="Times New Roman" w:cs="Times New Roman"/>
          <w:sz w:val="24"/>
          <w:szCs w:val="24"/>
        </w:rPr>
        <w:t xml:space="preserve"> </w:t>
      </w:r>
      <w:r w:rsidR="002C755B">
        <w:rPr>
          <w:rFonts w:ascii="Times New Roman" w:hAnsi="Times New Roman" w:cs="Times New Roman"/>
          <w:sz w:val="24"/>
          <w:szCs w:val="24"/>
        </w:rPr>
        <w:t>(</w:t>
      </w:r>
      <w:r w:rsidR="002C755B" w:rsidRPr="002C755B">
        <w:rPr>
          <w:rFonts w:ascii="Times New Roman" w:hAnsi="Times New Roman" w:cs="Times New Roman"/>
          <w:sz w:val="24"/>
          <w:szCs w:val="24"/>
          <w:highlight w:val="yellow"/>
        </w:rPr>
        <w:t>N</w:t>
      </w:r>
      <w:r w:rsidR="00D57047" w:rsidRPr="002C755B">
        <w:rPr>
          <w:rFonts w:ascii="Times New Roman" w:hAnsi="Times New Roman" w:cs="Times New Roman"/>
          <w:sz w:val="24"/>
          <w:szCs w:val="24"/>
          <w:highlight w:val="yellow"/>
        </w:rPr>
        <w:t>=</w:t>
      </w:r>
      <w:r w:rsidR="002C755B" w:rsidRPr="002C755B">
        <w:rPr>
          <w:rFonts w:ascii="Times New Roman" w:hAnsi="Times New Roman" w:cs="Times New Roman"/>
          <w:sz w:val="24"/>
          <w:szCs w:val="24"/>
          <w:highlight w:val="yellow"/>
        </w:rPr>
        <w:t>300</w:t>
      </w:r>
      <w:r w:rsidR="00D57047" w:rsidRPr="00D57047">
        <w:rPr>
          <w:rFonts w:ascii="Times New Roman" w:hAnsi="Times New Roman" w:cs="Times New Roman"/>
          <w:sz w:val="24"/>
          <w:szCs w:val="24"/>
        </w:rPr>
        <w:t>)</w:t>
      </w:r>
      <w:r w:rsidRPr="004A58D7">
        <w:rPr>
          <w:rFonts w:ascii="Times New Roman" w:hAnsi="Times New Roman" w:cs="Times New Roman"/>
          <w:sz w:val="24"/>
          <w:szCs w:val="24"/>
        </w:rPr>
        <w:t xml:space="preserve">. Työpaikkakulttuuria arvioitiin Nursing Context Index (NCI) -mittarilla. Aineisto </w:t>
      </w:r>
      <w:r w:rsidR="002C755B" w:rsidRPr="002C755B">
        <w:rPr>
          <w:rFonts w:ascii="Times New Roman" w:hAnsi="Times New Roman" w:cs="Times New Roman"/>
          <w:sz w:val="24"/>
          <w:szCs w:val="24"/>
          <w:highlight w:val="yellow"/>
        </w:rPr>
        <w:t>(n=115)</w:t>
      </w:r>
      <w:r w:rsidR="002C755B">
        <w:rPr>
          <w:rFonts w:ascii="Times New Roman" w:hAnsi="Times New Roman" w:cs="Times New Roman"/>
          <w:sz w:val="24"/>
          <w:szCs w:val="24"/>
        </w:rPr>
        <w:t xml:space="preserve"> </w:t>
      </w:r>
      <w:r w:rsidRPr="004A58D7">
        <w:rPr>
          <w:rFonts w:ascii="Times New Roman" w:hAnsi="Times New Roman" w:cs="Times New Roman"/>
          <w:sz w:val="24"/>
          <w:szCs w:val="24"/>
        </w:rPr>
        <w:t>analysoitiin tilastollisi</w:t>
      </w:r>
      <w:r w:rsidR="005469EB">
        <w:rPr>
          <w:rFonts w:ascii="Times New Roman" w:hAnsi="Times New Roman" w:cs="Times New Roman"/>
          <w:sz w:val="24"/>
          <w:szCs w:val="24"/>
        </w:rPr>
        <w:t>n</w:t>
      </w:r>
      <w:r w:rsidRPr="004A58D7">
        <w:rPr>
          <w:rFonts w:ascii="Times New Roman" w:hAnsi="Times New Roman" w:cs="Times New Roman"/>
          <w:sz w:val="24"/>
          <w:szCs w:val="24"/>
        </w:rPr>
        <w:t xml:space="preserve"> menetelmi</w:t>
      </w:r>
      <w:r w:rsidR="005469EB">
        <w:rPr>
          <w:rFonts w:ascii="Times New Roman" w:hAnsi="Times New Roman" w:cs="Times New Roman"/>
          <w:sz w:val="24"/>
          <w:szCs w:val="24"/>
        </w:rPr>
        <w:t>n</w:t>
      </w:r>
      <w:r w:rsidRPr="004A58D7">
        <w:rPr>
          <w:rFonts w:ascii="Times New Roman" w:hAnsi="Times New Roman" w:cs="Times New Roman"/>
          <w:sz w:val="24"/>
          <w:szCs w:val="24"/>
        </w:rPr>
        <w:t xml:space="preserve">. </w:t>
      </w:r>
    </w:p>
    <w:p w:rsidR="003D11BC" w:rsidRPr="0091797E" w:rsidRDefault="00A401BF" w:rsidP="0020252A">
      <w:pPr>
        <w:spacing w:line="480" w:lineRule="auto"/>
        <w:rPr>
          <w:rFonts w:ascii="Times New Roman" w:eastAsia="Times New Roman" w:hAnsi="Times New Roman" w:cs="Times New Roman"/>
          <w:color w:val="FF0000"/>
          <w:sz w:val="24"/>
          <w:szCs w:val="24"/>
          <w:lang w:eastAsia="fi-FI"/>
        </w:rPr>
      </w:pPr>
      <w:r w:rsidRPr="00A401BF">
        <w:rPr>
          <w:rFonts w:ascii="Times New Roman" w:eastAsia="Times New Roman" w:hAnsi="Times New Roman" w:cs="Times New Roman"/>
          <w:sz w:val="24"/>
          <w:szCs w:val="24"/>
          <w:lang w:eastAsia="fi-FI"/>
        </w:rPr>
        <w:t xml:space="preserve">Omahoitajien arvio työpaikkakulttuurista oli melko positiivinen. </w:t>
      </w:r>
      <w:r w:rsidR="00FC514E">
        <w:rPr>
          <w:rFonts w:ascii="Times New Roman" w:eastAsia="Times New Roman" w:hAnsi="Times New Roman" w:cs="Times New Roman"/>
          <w:sz w:val="24"/>
          <w:szCs w:val="24"/>
          <w:lang w:eastAsia="fi-FI"/>
        </w:rPr>
        <w:t>Omahoitaj</w:t>
      </w:r>
      <w:r w:rsidR="00D57047">
        <w:rPr>
          <w:rFonts w:ascii="Times New Roman" w:eastAsia="Times New Roman" w:hAnsi="Times New Roman" w:cs="Times New Roman"/>
          <w:sz w:val="24"/>
          <w:szCs w:val="24"/>
          <w:lang w:eastAsia="fi-FI"/>
        </w:rPr>
        <w:t>at</w:t>
      </w:r>
      <w:r w:rsidR="00FC514E">
        <w:rPr>
          <w:rFonts w:ascii="Times New Roman" w:eastAsia="Times New Roman" w:hAnsi="Times New Roman" w:cs="Times New Roman"/>
          <w:sz w:val="24"/>
          <w:szCs w:val="24"/>
          <w:lang w:eastAsia="fi-FI"/>
        </w:rPr>
        <w:t xml:space="preserve"> kokivat ajoittain työssään</w:t>
      </w:r>
      <w:r w:rsidR="00E94BBE" w:rsidRPr="004A58D7">
        <w:rPr>
          <w:rFonts w:ascii="Times New Roman" w:eastAsia="Times New Roman" w:hAnsi="Times New Roman" w:cs="Times New Roman"/>
          <w:sz w:val="24"/>
          <w:szCs w:val="24"/>
          <w:lang w:eastAsia="fi-FI"/>
        </w:rPr>
        <w:t xml:space="preserve"> stressiä</w:t>
      </w:r>
      <w:r w:rsidR="00FC514E">
        <w:rPr>
          <w:rFonts w:ascii="Times New Roman" w:eastAsia="Times New Roman" w:hAnsi="Times New Roman" w:cs="Times New Roman"/>
          <w:sz w:val="24"/>
          <w:szCs w:val="24"/>
          <w:lang w:eastAsia="fi-FI"/>
        </w:rPr>
        <w:t>,</w:t>
      </w:r>
      <w:r w:rsidR="00E94BBE" w:rsidRPr="004A58D7">
        <w:rPr>
          <w:rFonts w:ascii="Times New Roman" w:eastAsia="Times New Roman" w:hAnsi="Times New Roman" w:cs="Times New Roman"/>
          <w:sz w:val="24"/>
          <w:szCs w:val="24"/>
          <w:lang w:eastAsia="fi-FI"/>
        </w:rPr>
        <w:t xml:space="preserve"> </w:t>
      </w:r>
      <w:r w:rsidR="00FC514E">
        <w:rPr>
          <w:rFonts w:ascii="Times New Roman" w:eastAsia="Times New Roman" w:hAnsi="Times New Roman" w:cs="Times New Roman"/>
          <w:sz w:val="24"/>
          <w:szCs w:val="24"/>
          <w:lang w:eastAsia="fi-FI"/>
        </w:rPr>
        <w:t>heidän</w:t>
      </w:r>
      <w:r w:rsidR="00E94BBE" w:rsidRPr="004A58D7">
        <w:rPr>
          <w:rFonts w:ascii="Times New Roman" w:eastAsia="Times New Roman" w:hAnsi="Times New Roman" w:cs="Times New Roman"/>
          <w:sz w:val="24"/>
          <w:szCs w:val="24"/>
          <w:lang w:eastAsia="fi-FI"/>
        </w:rPr>
        <w:t xml:space="preserve"> työtyytyväisyytensä</w:t>
      </w:r>
      <w:r w:rsidR="00FC514E">
        <w:rPr>
          <w:rFonts w:ascii="Times New Roman" w:eastAsia="Times New Roman" w:hAnsi="Times New Roman" w:cs="Times New Roman"/>
          <w:sz w:val="24"/>
          <w:szCs w:val="24"/>
          <w:lang w:eastAsia="fi-FI"/>
        </w:rPr>
        <w:t xml:space="preserve"> oli kohtalaista ja</w:t>
      </w:r>
      <w:r w:rsidR="00E94BBE" w:rsidRPr="004A58D7">
        <w:rPr>
          <w:rFonts w:ascii="Times New Roman" w:eastAsia="Times New Roman" w:hAnsi="Times New Roman" w:cs="Times New Roman"/>
          <w:sz w:val="24"/>
          <w:szCs w:val="24"/>
          <w:lang w:eastAsia="fi-FI"/>
        </w:rPr>
        <w:t xml:space="preserve"> </w:t>
      </w:r>
      <w:r w:rsidR="00E94BBE" w:rsidRPr="0091797E">
        <w:rPr>
          <w:rFonts w:ascii="Times New Roman" w:eastAsia="Times New Roman" w:hAnsi="Times New Roman" w:cs="Times New Roman"/>
          <w:sz w:val="24"/>
          <w:szCs w:val="24"/>
          <w:lang w:eastAsia="fi-FI"/>
        </w:rPr>
        <w:t xml:space="preserve">työympäristönsä </w:t>
      </w:r>
      <w:r w:rsidR="00FC514E" w:rsidRPr="0091797E">
        <w:rPr>
          <w:rFonts w:ascii="Times New Roman" w:eastAsia="Times New Roman" w:hAnsi="Times New Roman" w:cs="Times New Roman"/>
          <w:sz w:val="24"/>
          <w:szCs w:val="24"/>
          <w:lang w:eastAsia="fi-FI"/>
        </w:rPr>
        <w:t xml:space="preserve">he kokivat </w:t>
      </w:r>
      <w:r w:rsidR="00E94BBE" w:rsidRPr="0091797E">
        <w:rPr>
          <w:rFonts w:ascii="Times New Roman" w:eastAsia="Times New Roman" w:hAnsi="Times New Roman" w:cs="Times New Roman"/>
          <w:sz w:val="24"/>
          <w:szCs w:val="24"/>
          <w:lang w:eastAsia="fi-FI"/>
        </w:rPr>
        <w:t>kohtalais</w:t>
      </w:r>
      <w:r w:rsidR="00FC514E" w:rsidRPr="0091797E">
        <w:rPr>
          <w:rFonts w:ascii="Times New Roman" w:eastAsia="Times New Roman" w:hAnsi="Times New Roman" w:cs="Times New Roman"/>
          <w:sz w:val="24"/>
          <w:szCs w:val="24"/>
          <w:lang w:eastAsia="fi-FI"/>
        </w:rPr>
        <w:t>en hyväksi</w:t>
      </w:r>
      <w:r w:rsidR="00E94BBE" w:rsidRPr="0091797E">
        <w:rPr>
          <w:rFonts w:ascii="Times New Roman" w:eastAsia="Times New Roman" w:hAnsi="Times New Roman" w:cs="Times New Roman"/>
          <w:sz w:val="24"/>
          <w:szCs w:val="24"/>
          <w:lang w:eastAsia="fi-FI"/>
        </w:rPr>
        <w:t xml:space="preserve">. </w:t>
      </w:r>
      <w:r w:rsidR="00857CAB" w:rsidRPr="0091797E">
        <w:rPr>
          <w:rFonts w:ascii="Times New Roman" w:eastAsia="Times New Roman" w:hAnsi="Times New Roman" w:cs="Times New Roman"/>
          <w:sz w:val="24"/>
          <w:szCs w:val="24"/>
          <w:lang w:eastAsia="fi-FI"/>
        </w:rPr>
        <w:t>S</w:t>
      </w:r>
      <w:r w:rsidR="00E94BBE" w:rsidRPr="0091797E">
        <w:rPr>
          <w:rFonts w:ascii="Times New Roman" w:eastAsia="Times New Roman" w:hAnsi="Times New Roman" w:cs="Times New Roman"/>
          <w:sz w:val="24"/>
          <w:szCs w:val="24"/>
          <w:lang w:eastAsia="fi-FI"/>
        </w:rPr>
        <w:t>tressiä omahoitajille</w:t>
      </w:r>
      <w:r w:rsidR="00857CAB" w:rsidRPr="0091797E">
        <w:rPr>
          <w:rFonts w:ascii="Times New Roman" w:eastAsia="Times New Roman" w:hAnsi="Times New Roman" w:cs="Times New Roman"/>
          <w:sz w:val="24"/>
          <w:szCs w:val="24"/>
          <w:lang w:eastAsia="fi-FI"/>
        </w:rPr>
        <w:t xml:space="preserve"> aiheutti eniten työmäärä</w:t>
      </w:r>
      <w:r w:rsidR="007C4FAC" w:rsidRPr="0091797E">
        <w:rPr>
          <w:rFonts w:ascii="Times New Roman" w:eastAsia="Times New Roman" w:hAnsi="Times New Roman" w:cs="Times New Roman"/>
          <w:sz w:val="24"/>
          <w:szCs w:val="24"/>
          <w:lang w:eastAsia="fi-FI"/>
        </w:rPr>
        <w:t>.</w:t>
      </w:r>
      <w:r w:rsidR="00562E9C" w:rsidRPr="0091797E">
        <w:rPr>
          <w:rFonts w:ascii="Times New Roman" w:eastAsia="Times New Roman" w:hAnsi="Times New Roman" w:cs="Times New Roman"/>
          <w:color w:val="FF0000"/>
          <w:sz w:val="24"/>
          <w:szCs w:val="24"/>
          <w:lang w:eastAsia="fi-FI"/>
        </w:rPr>
        <w:t xml:space="preserve"> </w:t>
      </w:r>
      <w:r w:rsidR="00562E9C" w:rsidRPr="0091797E">
        <w:rPr>
          <w:rFonts w:ascii="Times New Roman" w:eastAsia="Times New Roman" w:hAnsi="Times New Roman" w:cs="Times New Roman"/>
          <w:sz w:val="24"/>
          <w:szCs w:val="24"/>
          <w:lang w:eastAsia="fi-FI"/>
        </w:rPr>
        <w:t>Työtyytyväisyyden osa-alueista h</w:t>
      </w:r>
      <w:r w:rsidR="00D57047" w:rsidRPr="0091797E">
        <w:rPr>
          <w:rFonts w:ascii="Times New Roman" w:eastAsia="Times New Roman" w:hAnsi="Times New Roman" w:cs="Times New Roman"/>
          <w:sz w:val="24"/>
          <w:szCs w:val="24"/>
          <w:lang w:eastAsia="fi-FI"/>
        </w:rPr>
        <w:t>enkilökohtai</w:t>
      </w:r>
      <w:r w:rsidR="00BB61CC" w:rsidRPr="0091797E">
        <w:rPr>
          <w:rFonts w:ascii="Times New Roman" w:eastAsia="Times New Roman" w:hAnsi="Times New Roman" w:cs="Times New Roman"/>
          <w:sz w:val="24"/>
          <w:szCs w:val="24"/>
          <w:lang w:eastAsia="fi-FI"/>
        </w:rPr>
        <w:t>n</w:t>
      </w:r>
      <w:r w:rsidR="00D57047" w:rsidRPr="0091797E">
        <w:rPr>
          <w:rFonts w:ascii="Times New Roman" w:eastAsia="Times New Roman" w:hAnsi="Times New Roman" w:cs="Times New Roman"/>
          <w:sz w:val="24"/>
          <w:szCs w:val="24"/>
          <w:lang w:eastAsia="fi-FI"/>
        </w:rPr>
        <w:t>en tyytyväisyys</w:t>
      </w:r>
      <w:r w:rsidR="00EC2016" w:rsidRPr="0091797E">
        <w:rPr>
          <w:rFonts w:ascii="Times New Roman" w:eastAsia="Times New Roman" w:hAnsi="Times New Roman" w:cs="Times New Roman"/>
          <w:sz w:val="24"/>
          <w:szCs w:val="24"/>
          <w:lang w:eastAsia="fi-FI"/>
        </w:rPr>
        <w:t xml:space="preserve"> </w:t>
      </w:r>
      <w:r w:rsidR="00562E9C" w:rsidRPr="0091797E">
        <w:rPr>
          <w:rFonts w:ascii="Times New Roman" w:eastAsia="Times New Roman" w:hAnsi="Times New Roman" w:cs="Times New Roman"/>
          <w:sz w:val="24"/>
          <w:szCs w:val="24"/>
          <w:lang w:eastAsia="fi-FI"/>
        </w:rPr>
        <w:t>sai</w:t>
      </w:r>
      <w:r w:rsidR="00EC2016" w:rsidRPr="0091797E">
        <w:rPr>
          <w:rFonts w:ascii="Times New Roman" w:eastAsia="Times New Roman" w:hAnsi="Times New Roman" w:cs="Times New Roman"/>
          <w:sz w:val="24"/>
          <w:szCs w:val="24"/>
          <w:lang w:eastAsia="fi-FI"/>
        </w:rPr>
        <w:t xml:space="preserve"> korkei</w:t>
      </w:r>
      <w:r w:rsidR="00562E9C" w:rsidRPr="0091797E">
        <w:rPr>
          <w:rFonts w:ascii="Times New Roman" w:eastAsia="Times New Roman" w:hAnsi="Times New Roman" w:cs="Times New Roman"/>
          <w:sz w:val="24"/>
          <w:szCs w:val="24"/>
          <w:lang w:eastAsia="fi-FI"/>
        </w:rPr>
        <w:t>mmat pisteet.</w:t>
      </w:r>
      <w:r w:rsidR="00D57047" w:rsidRPr="0091797E">
        <w:rPr>
          <w:rFonts w:ascii="Times New Roman" w:eastAsia="Times New Roman" w:hAnsi="Times New Roman" w:cs="Times New Roman"/>
          <w:sz w:val="24"/>
          <w:szCs w:val="24"/>
          <w:lang w:eastAsia="fi-FI"/>
        </w:rPr>
        <w:t xml:space="preserve"> </w:t>
      </w:r>
      <w:r w:rsidR="005C7B29" w:rsidRPr="0091797E">
        <w:rPr>
          <w:rFonts w:ascii="Times New Roman" w:eastAsia="Times New Roman" w:hAnsi="Times New Roman" w:cs="Times New Roman"/>
          <w:sz w:val="24"/>
          <w:szCs w:val="24"/>
          <w:lang w:eastAsia="fi-FI"/>
        </w:rPr>
        <w:t>Omahoitajien työ</w:t>
      </w:r>
      <w:r w:rsidR="00D57047" w:rsidRPr="0091797E">
        <w:rPr>
          <w:rFonts w:ascii="Times New Roman" w:eastAsia="Times New Roman" w:hAnsi="Times New Roman" w:cs="Times New Roman"/>
          <w:sz w:val="24"/>
          <w:szCs w:val="24"/>
          <w:lang w:eastAsia="fi-FI"/>
        </w:rPr>
        <w:t xml:space="preserve">ympäristössä toimi parhaiten </w:t>
      </w:r>
      <w:r w:rsidR="00E94BBE" w:rsidRPr="0091797E">
        <w:rPr>
          <w:rFonts w:ascii="Times New Roman" w:eastAsia="Times New Roman" w:hAnsi="Times New Roman" w:cs="Times New Roman"/>
          <w:sz w:val="24"/>
          <w:szCs w:val="24"/>
          <w:lang w:eastAsia="fi-FI"/>
        </w:rPr>
        <w:t>yhteistyö</w:t>
      </w:r>
      <w:r w:rsidR="00D57047" w:rsidRPr="0091797E">
        <w:rPr>
          <w:rFonts w:ascii="Times New Roman" w:eastAsia="Times New Roman" w:hAnsi="Times New Roman" w:cs="Times New Roman"/>
          <w:sz w:val="24"/>
          <w:szCs w:val="24"/>
          <w:lang w:eastAsia="fi-FI"/>
        </w:rPr>
        <w:t xml:space="preserve"> lääkäreiden kanssa.</w:t>
      </w:r>
      <w:r w:rsidR="004358CE" w:rsidRPr="0091797E">
        <w:rPr>
          <w:rFonts w:ascii="Times New Roman" w:eastAsia="Times New Roman" w:hAnsi="Times New Roman" w:cs="Times New Roman"/>
          <w:sz w:val="24"/>
          <w:szCs w:val="24"/>
          <w:lang w:eastAsia="fi-FI"/>
        </w:rPr>
        <w:t xml:space="preserve"> Työkokemuksella omahoitajana olosta oli yhteys työtyytyväisyy</w:t>
      </w:r>
      <w:r w:rsidR="00562E9C" w:rsidRPr="0091797E">
        <w:rPr>
          <w:rFonts w:ascii="Times New Roman" w:eastAsia="Times New Roman" w:hAnsi="Times New Roman" w:cs="Times New Roman"/>
          <w:sz w:val="24"/>
          <w:szCs w:val="24"/>
          <w:lang w:eastAsia="fi-FI"/>
        </w:rPr>
        <w:t>den ulottuvuuteen</w:t>
      </w:r>
      <w:r w:rsidR="004358CE" w:rsidRPr="0091797E">
        <w:rPr>
          <w:rFonts w:ascii="Times New Roman" w:eastAsia="Times New Roman" w:hAnsi="Times New Roman" w:cs="Times New Roman"/>
          <w:sz w:val="24"/>
          <w:szCs w:val="24"/>
          <w:lang w:eastAsia="fi-FI"/>
        </w:rPr>
        <w:t xml:space="preserve"> (p=.002). Koulutuk</w:t>
      </w:r>
      <w:r w:rsidR="00116DE4" w:rsidRPr="0091797E">
        <w:rPr>
          <w:rFonts w:ascii="Times New Roman" w:eastAsia="Times New Roman" w:hAnsi="Times New Roman" w:cs="Times New Roman"/>
          <w:sz w:val="24"/>
          <w:szCs w:val="24"/>
          <w:lang w:eastAsia="fi-FI"/>
        </w:rPr>
        <w:t>siin osallistumisella</w:t>
      </w:r>
      <w:r w:rsidR="00D57047" w:rsidRPr="0091797E">
        <w:rPr>
          <w:rFonts w:ascii="Times New Roman" w:eastAsia="Times New Roman" w:hAnsi="Times New Roman" w:cs="Times New Roman"/>
          <w:sz w:val="24"/>
          <w:szCs w:val="24"/>
          <w:lang w:eastAsia="fi-FI"/>
        </w:rPr>
        <w:t xml:space="preserve"> (p=.019)</w:t>
      </w:r>
      <w:r w:rsidR="004358CE" w:rsidRPr="0091797E">
        <w:rPr>
          <w:rFonts w:ascii="Times New Roman" w:eastAsia="Times New Roman" w:hAnsi="Times New Roman" w:cs="Times New Roman"/>
          <w:sz w:val="24"/>
          <w:szCs w:val="24"/>
          <w:lang w:eastAsia="fi-FI"/>
        </w:rPr>
        <w:t>, työkokemuksella nykyisessä työpaikassa</w:t>
      </w:r>
      <w:r w:rsidR="00D57047" w:rsidRPr="0091797E">
        <w:rPr>
          <w:rFonts w:ascii="Times New Roman" w:eastAsia="Times New Roman" w:hAnsi="Times New Roman" w:cs="Times New Roman"/>
          <w:sz w:val="24"/>
          <w:szCs w:val="24"/>
          <w:lang w:eastAsia="fi-FI"/>
        </w:rPr>
        <w:t xml:space="preserve"> (p=.005)</w:t>
      </w:r>
      <w:r w:rsidR="00B11429" w:rsidRPr="0091797E">
        <w:rPr>
          <w:rFonts w:ascii="Times New Roman" w:eastAsia="Times New Roman" w:hAnsi="Times New Roman" w:cs="Times New Roman"/>
          <w:sz w:val="24"/>
          <w:szCs w:val="24"/>
          <w:lang w:eastAsia="fi-FI"/>
        </w:rPr>
        <w:t>,</w:t>
      </w:r>
      <w:r w:rsidR="004358CE" w:rsidRPr="0091797E">
        <w:rPr>
          <w:rFonts w:ascii="Times New Roman" w:eastAsia="Times New Roman" w:hAnsi="Times New Roman" w:cs="Times New Roman"/>
          <w:sz w:val="24"/>
          <w:szCs w:val="24"/>
          <w:lang w:eastAsia="fi-FI"/>
        </w:rPr>
        <w:t xml:space="preserve"> </w:t>
      </w:r>
      <w:r w:rsidR="00D57047" w:rsidRPr="0091797E">
        <w:rPr>
          <w:rFonts w:ascii="Times New Roman" w:eastAsia="Times New Roman" w:hAnsi="Times New Roman" w:cs="Times New Roman"/>
          <w:sz w:val="24"/>
          <w:szCs w:val="24"/>
          <w:lang w:eastAsia="fi-FI"/>
        </w:rPr>
        <w:t xml:space="preserve">työkokemuksella </w:t>
      </w:r>
      <w:r w:rsidR="004358CE" w:rsidRPr="0091797E">
        <w:rPr>
          <w:rFonts w:ascii="Times New Roman" w:eastAsia="Times New Roman" w:hAnsi="Times New Roman" w:cs="Times New Roman"/>
          <w:sz w:val="24"/>
          <w:szCs w:val="24"/>
          <w:lang w:eastAsia="fi-FI"/>
        </w:rPr>
        <w:t>omahoitaja</w:t>
      </w:r>
      <w:r w:rsidR="0091797E" w:rsidRPr="0091797E">
        <w:rPr>
          <w:rFonts w:ascii="Times New Roman" w:eastAsia="Times New Roman" w:hAnsi="Times New Roman" w:cs="Times New Roman"/>
          <w:sz w:val="24"/>
          <w:szCs w:val="24"/>
          <w:lang w:eastAsia="fi-FI"/>
        </w:rPr>
        <w:t>na</w:t>
      </w:r>
      <w:r w:rsidR="004358CE" w:rsidRPr="0091797E">
        <w:rPr>
          <w:rFonts w:ascii="Times New Roman" w:eastAsia="Times New Roman" w:hAnsi="Times New Roman" w:cs="Times New Roman"/>
          <w:sz w:val="24"/>
          <w:szCs w:val="24"/>
          <w:lang w:eastAsia="fi-FI"/>
        </w:rPr>
        <w:t xml:space="preserve"> olosta</w:t>
      </w:r>
      <w:r w:rsidR="00D57047" w:rsidRPr="0091797E">
        <w:rPr>
          <w:rFonts w:ascii="Times New Roman" w:eastAsia="Times New Roman" w:hAnsi="Times New Roman" w:cs="Times New Roman"/>
          <w:sz w:val="24"/>
          <w:szCs w:val="24"/>
          <w:lang w:eastAsia="fi-FI"/>
        </w:rPr>
        <w:t xml:space="preserve"> (p&lt;.001)</w:t>
      </w:r>
      <w:r w:rsidR="00B11429" w:rsidRPr="0091797E">
        <w:rPr>
          <w:rFonts w:ascii="Times New Roman" w:eastAsia="Times New Roman" w:hAnsi="Times New Roman" w:cs="Times New Roman"/>
          <w:sz w:val="24"/>
          <w:szCs w:val="24"/>
          <w:lang w:eastAsia="fi-FI"/>
        </w:rPr>
        <w:t xml:space="preserve"> ja</w:t>
      </w:r>
      <w:r w:rsidR="004358CE" w:rsidRPr="0091797E">
        <w:rPr>
          <w:rFonts w:ascii="Times New Roman" w:eastAsia="Times New Roman" w:hAnsi="Times New Roman" w:cs="Times New Roman"/>
          <w:sz w:val="24"/>
          <w:szCs w:val="24"/>
          <w:lang w:eastAsia="fi-FI"/>
        </w:rPr>
        <w:t xml:space="preserve"> työparien lukumäärällä</w:t>
      </w:r>
      <w:r w:rsidR="00D57047" w:rsidRPr="0091797E">
        <w:rPr>
          <w:rFonts w:ascii="Times New Roman" w:eastAsia="Times New Roman" w:hAnsi="Times New Roman" w:cs="Times New Roman"/>
          <w:sz w:val="24"/>
          <w:szCs w:val="24"/>
          <w:lang w:eastAsia="fi-FI"/>
        </w:rPr>
        <w:t xml:space="preserve"> (p=.001)</w:t>
      </w:r>
      <w:r w:rsidR="004358CE" w:rsidRPr="0091797E">
        <w:rPr>
          <w:rFonts w:ascii="Times New Roman" w:eastAsia="Times New Roman" w:hAnsi="Times New Roman" w:cs="Times New Roman"/>
          <w:sz w:val="24"/>
          <w:szCs w:val="24"/>
          <w:lang w:eastAsia="fi-FI"/>
        </w:rPr>
        <w:t xml:space="preserve"> oli yhteys tyytyväisyyteen ko</w:t>
      </w:r>
      <w:r w:rsidR="00D57047" w:rsidRPr="0091797E">
        <w:rPr>
          <w:rFonts w:ascii="Times New Roman" w:eastAsia="Times New Roman" w:hAnsi="Times New Roman" w:cs="Times New Roman"/>
          <w:sz w:val="24"/>
          <w:szCs w:val="24"/>
          <w:lang w:eastAsia="fi-FI"/>
        </w:rPr>
        <w:t>u</w:t>
      </w:r>
      <w:r w:rsidR="004358CE" w:rsidRPr="0091797E">
        <w:rPr>
          <w:rFonts w:ascii="Times New Roman" w:eastAsia="Times New Roman" w:hAnsi="Times New Roman" w:cs="Times New Roman"/>
          <w:sz w:val="24"/>
          <w:szCs w:val="24"/>
          <w:lang w:eastAsia="fi-FI"/>
        </w:rPr>
        <w:t>luttautumismahdollisuuksista.</w:t>
      </w:r>
    </w:p>
    <w:p w:rsidR="0091797E" w:rsidRPr="0091797E" w:rsidRDefault="00E94BBE" w:rsidP="0020252A">
      <w:pPr>
        <w:spacing w:line="480" w:lineRule="auto"/>
        <w:rPr>
          <w:rFonts w:ascii="Times New Roman" w:hAnsi="Times New Roman" w:cs="Times New Roman"/>
          <w:sz w:val="24"/>
          <w:szCs w:val="24"/>
        </w:rPr>
      </w:pPr>
      <w:r w:rsidRPr="0091797E">
        <w:rPr>
          <w:rFonts w:ascii="Times New Roman" w:hAnsi="Times New Roman" w:cs="Times New Roman"/>
          <w:sz w:val="24"/>
          <w:szCs w:val="24"/>
        </w:rPr>
        <w:t>Tämän tutkimuksen tuloksia voidaan hyödyntää terveysasemien työpaikkakulttuuria kehitettäessä</w:t>
      </w:r>
      <w:r w:rsidR="003D11BC" w:rsidRPr="0091797E">
        <w:rPr>
          <w:rFonts w:ascii="Times New Roman" w:hAnsi="Times New Roman" w:cs="Times New Roman"/>
          <w:sz w:val="24"/>
          <w:szCs w:val="24"/>
        </w:rPr>
        <w:t>, sillä sen kehittämisen tulee lähteä liikkeelle olemassa olevan työpaikkakulttuurin ymmärtämisestä.</w:t>
      </w:r>
      <w:r w:rsidR="0028467C" w:rsidRPr="0091797E">
        <w:rPr>
          <w:rFonts w:ascii="Times New Roman" w:hAnsi="Times New Roman" w:cs="Times New Roman"/>
          <w:sz w:val="24"/>
          <w:szCs w:val="24"/>
        </w:rPr>
        <w:t xml:space="preserve"> </w:t>
      </w:r>
    </w:p>
    <w:p w:rsidR="00E94BBE" w:rsidRPr="000167DE" w:rsidRDefault="008E50A1" w:rsidP="0020252A">
      <w:pPr>
        <w:spacing w:line="480" w:lineRule="auto"/>
        <w:rPr>
          <w:rFonts w:ascii="Times New Roman" w:eastAsia="Times New Roman" w:hAnsi="Times New Roman" w:cs="Times New Roman"/>
          <w:sz w:val="24"/>
          <w:szCs w:val="24"/>
          <w:lang w:val="en-US" w:eastAsia="fi-FI"/>
        </w:rPr>
      </w:pPr>
      <w:r w:rsidRPr="00FE0BFF">
        <w:rPr>
          <w:rFonts w:ascii="Times New Roman" w:hAnsi="Times New Roman" w:cs="Times New Roman"/>
          <w:sz w:val="24"/>
          <w:szCs w:val="24"/>
          <w:highlight w:val="yellow"/>
          <w:lang w:val="en-US"/>
        </w:rPr>
        <w:t>ASIASANAT</w:t>
      </w:r>
      <w:r w:rsidR="00E94BBE" w:rsidRPr="00FE0BFF">
        <w:rPr>
          <w:rFonts w:ascii="Times New Roman" w:hAnsi="Times New Roman" w:cs="Times New Roman"/>
          <w:sz w:val="24"/>
          <w:szCs w:val="24"/>
          <w:highlight w:val="yellow"/>
          <w:lang w:val="en-US"/>
        </w:rPr>
        <w:t>: omahoitaja, terveyskeskus</w:t>
      </w:r>
      <w:r w:rsidR="00FE0BFF" w:rsidRPr="00FE0BFF">
        <w:rPr>
          <w:rFonts w:ascii="Times New Roman" w:hAnsi="Times New Roman" w:cs="Times New Roman"/>
          <w:sz w:val="24"/>
          <w:szCs w:val="24"/>
          <w:highlight w:val="yellow"/>
          <w:lang w:val="en-US"/>
        </w:rPr>
        <w:t>, työpaikkakulttuuri</w:t>
      </w:r>
    </w:p>
    <w:p w:rsidR="00E94BBE" w:rsidRPr="000167DE" w:rsidRDefault="00E94BBE" w:rsidP="0020252A">
      <w:pPr>
        <w:spacing w:line="480" w:lineRule="auto"/>
        <w:rPr>
          <w:rFonts w:ascii="Times New Roman" w:hAnsi="Times New Roman" w:cs="Times New Roman"/>
          <w:sz w:val="24"/>
          <w:szCs w:val="24"/>
          <w:lang w:val="en-US"/>
        </w:rPr>
      </w:pPr>
    </w:p>
    <w:p w:rsidR="00FA578F" w:rsidRPr="00B92587" w:rsidRDefault="00E94BBE" w:rsidP="00FE0BFF">
      <w:pPr>
        <w:spacing w:line="480" w:lineRule="auto"/>
        <w:rPr>
          <w:rFonts w:ascii="Times New Roman" w:hAnsi="Times New Roman" w:cs="Times New Roman"/>
          <w:sz w:val="24"/>
          <w:szCs w:val="24"/>
          <w:lang w:val="en-US"/>
        </w:rPr>
      </w:pPr>
      <w:r w:rsidRPr="0023167F">
        <w:rPr>
          <w:rFonts w:ascii="Times New Roman" w:hAnsi="Times New Roman" w:cs="Times New Roman"/>
          <w:sz w:val="24"/>
          <w:szCs w:val="24"/>
          <w:lang w:val="en-US"/>
        </w:rPr>
        <w:br w:type="page"/>
      </w:r>
      <w:r w:rsidR="00FA578F" w:rsidRPr="00B92587">
        <w:rPr>
          <w:rFonts w:ascii="Times New Roman" w:hAnsi="Times New Roman" w:cs="Times New Roman"/>
          <w:sz w:val="24"/>
          <w:szCs w:val="24"/>
          <w:lang w:val="en-US"/>
        </w:rPr>
        <w:t xml:space="preserve">The Workplace Culture </w:t>
      </w:r>
      <w:r w:rsidR="0067549A" w:rsidRPr="0067549A">
        <w:rPr>
          <w:rFonts w:ascii="Times New Roman" w:hAnsi="Times New Roman" w:cs="Times New Roman"/>
          <w:sz w:val="24"/>
          <w:szCs w:val="24"/>
          <w:highlight w:val="yellow"/>
          <w:lang w:val="en-US"/>
        </w:rPr>
        <w:t>Evaluated by the</w:t>
      </w:r>
      <w:r w:rsidR="0067549A">
        <w:rPr>
          <w:rFonts w:ascii="Times New Roman" w:hAnsi="Times New Roman" w:cs="Times New Roman"/>
          <w:sz w:val="24"/>
          <w:szCs w:val="24"/>
          <w:lang w:val="en-US"/>
        </w:rPr>
        <w:t xml:space="preserve"> </w:t>
      </w:r>
      <w:r w:rsidR="00FA578F" w:rsidRPr="00B92587">
        <w:rPr>
          <w:rFonts w:ascii="Times New Roman" w:hAnsi="Times New Roman" w:cs="Times New Roman"/>
          <w:sz w:val="24"/>
          <w:szCs w:val="24"/>
          <w:lang w:val="en-US"/>
        </w:rPr>
        <w:t xml:space="preserve">Designated Nurses Working in Health Care Centers </w:t>
      </w:r>
    </w:p>
    <w:p w:rsidR="00FA578F" w:rsidRPr="00B92587" w:rsidRDefault="00FA578F" w:rsidP="00FA578F">
      <w:pPr>
        <w:spacing w:line="480" w:lineRule="auto"/>
        <w:rPr>
          <w:rStyle w:val="hps"/>
          <w:rFonts w:ascii="Times New Roman" w:hAnsi="Times New Roman" w:cs="Times New Roman"/>
          <w:sz w:val="24"/>
          <w:szCs w:val="24"/>
          <w:lang w:val="en-US"/>
        </w:rPr>
      </w:pPr>
    </w:p>
    <w:p w:rsidR="00FA578F" w:rsidRPr="00B92587" w:rsidRDefault="00FA578F" w:rsidP="00FA578F">
      <w:pPr>
        <w:spacing w:line="480" w:lineRule="auto"/>
        <w:rPr>
          <w:rStyle w:val="hps"/>
          <w:rFonts w:ascii="Times New Roman" w:eastAsia="SimSun" w:hAnsi="Times New Roman" w:cs="Times New Roman"/>
          <w:color w:val="222222"/>
          <w:kern w:val="3"/>
          <w:sz w:val="24"/>
          <w:szCs w:val="24"/>
          <w:lang w:val="en" w:eastAsia="zh-CN" w:bidi="hi-IN"/>
        </w:rPr>
      </w:pPr>
      <w:r w:rsidRPr="00B92587">
        <w:rPr>
          <w:rFonts w:ascii="Times New Roman" w:eastAsia="Times New Roman" w:hAnsi="Times New Roman" w:cs="Times New Roman"/>
          <w:sz w:val="24"/>
          <w:szCs w:val="24"/>
          <w:lang w:val="en-US" w:eastAsia="fi-FI"/>
        </w:rPr>
        <w:t>Nursing in health care centers is an area that has been studied very little</w:t>
      </w:r>
      <w:r w:rsidRPr="00B92587">
        <w:rPr>
          <w:rFonts w:ascii="Times New Roman" w:hAnsi="Times New Roman" w:cs="Times New Roman"/>
          <w:sz w:val="24"/>
          <w:szCs w:val="24"/>
          <w:lang w:val="en-US"/>
        </w:rPr>
        <w:t xml:space="preserve"> </w:t>
      </w:r>
      <w:r w:rsidRPr="00B92587">
        <w:rPr>
          <w:rFonts w:ascii="Times New Roman" w:eastAsia="Times New Roman" w:hAnsi="Times New Roman" w:cs="Times New Roman"/>
          <w:sz w:val="24"/>
          <w:szCs w:val="24"/>
          <w:lang w:val="en-US" w:eastAsia="fi-FI"/>
        </w:rPr>
        <w:t>in Finland.</w:t>
      </w:r>
      <w:r w:rsidRPr="00B92587">
        <w:rPr>
          <w:rStyle w:val="hps"/>
          <w:rFonts w:ascii="Times New Roman" w:hAnsi="Times New Roman" w:cs="Times New Roman"/>
          <w:sz w:val="24"/>
          <w:szCs w:val="24"/>
          <w:lang w:val="en"/>
        </w:rPr>
        <w:t xml:space="preserve"> The purpose of this</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
        </w:rPr>
        <w:t>study was to describe</w:t>
      </w:r>
      <w:r w:rsidRPr="00B92587">
        <w:rPr>
          <w:rFonts w:ascii="Times New Roman" w:hAnsi="Times New Roman" w:cs="Times New Roman"/>
          <w:sz w:val="24"/>
          <w:szCs w:val="24"/>
          <w:lang w:val="en"/>
        </w:rPr>
        <w:t xml:space="preserve"> the workplace culture of </w:t>
      </w:r>
      <w:r w:rsidRPr="00B92587">
        <w:rPr>
          <w:rFonts w:ascii="Times New Roman" w:hAnsi="Times New Roman" w:cs="Times New Roman"/>
          <w:sz w:val="24"/>
          <w:szCs w:val="24"/>
          <w:lang w:val="en-US"/>
        </w:rPr>
        <w:t>designated</w:t>
      </w:r>
      <w:r w:rsidRPr="00B92587">
        <w:rPr>
          <w:rFonts w:ascii="Times New Roman" w:hAnsi="Times New Roman" w:cs="Times New Roman"/>
          <w:sz w:val="24"/>
          <w:szCs w:val="24"/>
          <w:lang w:val="en"/>
        </w:rPr>
        <w:t xml:space="preserve"> </w:t>
      </w:r>
      <w:r w:rsidRPr="00B92587">
        <w:rPr>
          <w:rFonts w:ascii="Times New Roman" w:hAnsi="Times New Roman" w:cs="Times New Roman"/>
          <w:sz w:val="24"/>
          <w:szCs w:val="24"/>
          <w:lang w:val="en-US"/>
        </w:rPr>
        <w:t xml:space="preserve">nurses </w:t>
      </w:r>
      <w:r w:rsidRPr="00B92587">
        <w:rPr>
          <w:rFonts w:ascii="Times New Roman" w:hAnsi="Times New Roman" w:cs="Times New Roman"/>
          <w:sz w:val="24"/>
          <w:szCs w:val="24"/>
          <w:lang w:val="en"/>
        </w:rPr>
        <w:t xml:space="preserve">(i.e. those specifically allocated to care for a particular patient) </w:t>
      </w:r>
      <w:r w:rsidRPr="00B92587">
        <w:rPr>
          <w:rStyle w:val="hps"/>
          <w:rFonts w:ascii="Times New Roman" w:hAnsi="Times New Roman" w:cs="Times New Roman"/>
          <w:sz w:val="24"/>
          <w:szCs w:val="24"/>
          <w:lang w:val="en"/>
        </w:rPr>
        <w:t xml:space="preserve">working in health care centers. </w:t>
      </w:r>
      <w:r w:rsidRPr="00B92587">
        <w:rPr>
          <w:rStyle w:val="hps"/>
          <w:rFonts w:ascii="Times New Roman" w:hAnsi="Times New Roman" w:cs="Times New Roman"/>
          <w:sz w:val="24"/>
          <w:szCs w:val="24"/>
          <w:lang w:val="en-US"/>
        </w:rPr>
        <w:t xml:space="preserve">The </w:t>
      </w:r>
      <w:r w:rsidR="004806CB">
        <w:rPr>
          <w:rStyle w:val="hps"/>
          <w:rFonts w:ascii="Times New Roman" w:hAnsi="Times New Roman" w:cs="Times New Roman"/>
          <w:sz w:val="24"/>
          <w:szCs w:val="24"/>
          <w:lang w:val="en-US"/>
        </w:rPr>
        <w:t xml:space="preserve">target population </w:t>
      </w:r>
      <w:r w:rsidRPr="00B92587">
        <w:rPr>
          <w:rStyle w:val="hps"/>
          <w:rFonts w:ascii="Times New Roman" w:hAnsi="Times New Roman" w:cs="Times New Roman"/>
          <w:sz w:val="24"/>
          <w:szCs w:val="24"/>
          <w:lang w:val="en-US"/>
        </w:rPr>
        <w:t xml:space="preserve">was all </w:t>
      </w:r>
      <w:r w:rsidRPr="00B92587">
        <w:rPr>
          <w:rFonts w:ascii="Times New Roman" w:hAnsi="Times New Roman" w:cs="Times New Roman"/>
          <w:sz w:val="24"/>
          <w:szCs w:val="24"/>
          <w:lang w:val="en-US"/>
        </w:rPr>
        <w:t>designated</w:t>
      </w:r>
      <w:r w:rsidRPr="00B92587">
        <w:rPr>
          <w:rStyle w:val="hps"/>
          <w:rFonts w:ascii="Times New Roman" w:hAnsi="Times New Roman" w:cs="Times New Roman"/>
          <w:sz w:val="24"/>
          <w:szCs w:val="24"/>
          <w:lang w:val="en-US"/>
        </w:rPr>
        <w:t xml:space="preserve"> nurses of the health care </w:t>
      </w:r>
      <w:r w:rsidRPr="00B92587">
        <w:rPr>
          <w:rStyle w:val="hps"/>
          <w:rFonts w:ascii="Times New Roman" w:hAnsi="Times New Roman" w:cs="Times New Roman"/>
          <w:color w:val="222222"/>
          <w:sz w:val="24"/>
          <w:szCs w:val="24"/>
          <w:lang w:val="en-US"/>
        </w:rPr>
        <w:t>centers of one town (</w:t>
      </w:r>
      <w:r w:rsidR="002C755B" w:rsidRPr="002C755B">
        <w:rPr>
          <w:rStyle w:val="hps"/>
          <w:rFonts w:ascii="Times New Roman" w:hAnsi="Times New Roman" w:cs="Times New Roman"/>
          <w:color w:val="222222"/>
          <w:sz w:val="24"/>
          <w:szCs w:val="24"/>
          <w:highlight w:val="yellow"/>
          <w:lang w:val="en-US"/>
        </w:rPr>
        <w:t>N</w:t>
      </w:r>
      <w:r w:rsidRPr="002C755B">
        <w:rPr>
          <w:rStyle w:val="hps"/>
          <w:rFonts w:ascii="Times New Roman" w:hAnsi="Times New Roman" w:cs="Times New Roman"/>
          <w:color w:val="222222"/>
          <w:sz w:val="24"/>
          <w:szCs w:val="24"/>
          <w:highlight w:val="yellow"/>
          <w:lang w:val="en-US"/>
        </w:rPr>
        <w:t>=</w:t>
      </w:r>
      <w:r w:rsidR="002C755B" w:rsidRPr="002C755B">
        <w:rPr>
          <w:rStyle w:val="hps"/>
          <w:rFonts w:ascii="Times New Roman" w:hAnsi="Times New Roman" w:cs="Times New Roman"/>
          <w:color w:val="222222"/>
          <w:sz w:val="24"/>
          <w:szCs w:val="24"/>
          <w:highlight w:val="yellow"/>
          <w:lang w:val="en-US"/>
        </w:rPr>
        <w:t>300</w:t>
      </w:r>
      <w:r w:rsidRPr="002C755B">
        <w:rPr>
          <w:rStyle w:val="hps"/>
          <w:rFonts w:ascii="Times New Roman" w:hAnsi="Times New Roman" w:cs="Times New Roman"/>
          <w:color w:val="222222"/>
          <w:sz w:val="24"/>
          <w:szCs w:val="24"/>
          <w:highlight w:val="yellow"/>
          <w:lang w:val="en-US"/>
        </w:rPr>
        <w:t>).</w:t>
      </w:r>
      <w:r w:rsidRPr="00B92587">
        <w:rPr>
          <w:rStyle w:val="hps"/>
          <w:rFonts w:ascii="Times New Roman" w:hAnsi="Times New Roman" w:cs="Times New Roman"/>
          <w:color w:val="222222"/>
          <w:sz w:val="24"/>
          <w:szCs w:val="24"/>
          <w:lang w:val="en-US"/>
        </w:rPr>
        <w:t xml:space="preserve"> </w:t>
      </w:r>
      <w:r w:rsidRPr="00B92587">
        <w:rPr>
          <w:rFonts w:ascii="Times New Roman" w:eastAsia="Times New Roman" w:hAnsi="Times New Roman" w:cs="Times New Roman"/>
          <w:sz w:val="24"/>
          <w:szCs w:val="24"/>
          <w:lang w:val="en-US" w:eastAsia="fi-FI"/>
        </w:rPr>
        <w:t xml:space="preserve">Data </w:t>
      </w:r>
      <w:r w:rsidR="002C755B" w:rsidRPr="002C755B">
        <w:rPr>
          <w:rFonts w:ascii="Times New Roman" w:eastAsia="Times New Roman" w:hAnsi="Times New Roman" w:cs="Times New Roman"/>
          <w:sz w:val="24"/>
          <w:szCs w:val="24"/>
          <w:highlight w:val="yellow"/>
          <w:lang w:val="en-US" w:eastAsia="fi-FI"/>
        </w:rPr>
        <w:t>(n=150)</w:t>
      </w:r>
      <w:r w:rsidR="002C755B">
        <w:rPr>
          <w:rFonts w:ascii="Times New Roman" w:eastAsia="Times New Roman" w:hAnsi="Times New Roman" w:cs="Times New Roman"/>
          <w:sz w:val="24"/>
          <w:szCs w:val="24"/>
          <w:lang w:val="en-US" w:eastAsia="fi-FI"/>
        </w:rPr>
        <w:t xml:space="preserve"> </w:t>
      </w:r>
      <w:r w:rsidRPr="00B92587">
        <w:rPr>
          <w:rFonts w:ascii="Times New Roman" w:eastAsia="Times New Roman" w:hAnsi="Times New Roman" w:cs="Times New Roman"/>
          <w:sz w:val="24"/>
          <w:szCs w:val="24"/>
          <w:lang w:val="en-US" w:eastAsia="fi-FI"/>
        </w:rPr>
        <w:t xml:space="preserve">was obtained via an electronic questionnaire. </w:t>
      </w:r>
      <w:r w:rsidRPr="00B92587">
        <w:rPr>
          <w:rStyle w:val="hps"/>
          <w:rFonts w:ascii="Times New Roman" w:hAnsi="Times New Roman" w:cs="Times New Roman"/>
          <w:color w:val="222222"/>
          <w:sz w:val="24"/>
          <w:szCs w:val="24"/>
          <w:lang w:val="en"/>
        </w:rPr>
        <w:t>Workplace</w:t>
      </w:r>
      <w:r w:rsidRPr="00B92587">
        <w:rPr>
          <w:rFonts w:ascii="Times New Roman" w:hAnsi="Times New Roman" w:cs="Times New Roman"/>
          <w:color w:val="222222"/>
          <w:sz w:val="24"/>
          <w:szCs w:val="24"/>
          <w:lang w:val="en"/>
        </w:rPr>
        <w:t xml:space="preserve"> </w:t>
      </w:r>
      <w:r w:rsidRPr="00B92587">
        <w:rPr>
          <w:rStyle w:val="hps"/>
          <w:rFonts w:ascii="Times New Roman" w:hAnsi="Times New Roman" w:cs="Times New Roman"/>
          <w:color w:val="222222"/>
          <w:sz w:val="24"/>
          <w:szCs w:val="24"/>
          <w:lang w:val="en"/>
        </w:rPr>
        <w:t>culture</w:t>
      </w:r>
      <w:r w:rsidRPr="00B92587">
        <w:rPr>
          <w:rFonts w:ascii="Times New Roman" w:hAnsi="Times New Roman" w:cs="Times New Roman"/>
          <w:color w:val="222222"/>
          <w:sz w:val="24"/>
          <w:szCs w:val="24"/>
          <w:lang w:val="en"/>
        </w:rPr>
        <w:t xml:space="preserve"> </w:t>
      </w:r>
      <w:r w:rsidRPr="00B92587">
        <w:rPr>
          <w:rStyle w:val="hps"/>
          <w:rFonts w:ascii="Times New Roman" w:hAnsi="Times New Roman" w:cs="Times New Roman"/>
          <w:color w:val="222222"/>
          <w:sz w:val="24"/>
          <w:szCs w:val="24"/>
          <w:lang w:val="en"/>
        </w:rPr>
        <w:t>was assessed</w:t>
      </w:r>
      <w:r w:rsidRPr="00B92587">
        <w:rPr>
          <w:rFonts w:ascii="Times New Roman" w:hAnsi="Times New Roman" w:cs="Times New Roman"/>
          <w:color w:val="222222"/>
          <w:sz w:val="24"/>
          <w:szCs w:val="24"/>
          <w:lang w:val="en"/>
        </w:rPr>
        <w:t xml:space="preserve"> using the existing </w:t>
      </w:r>
      <w:r w:rsidRPr="00B92587">
        <w:rPr>
          <w:rStyle w:val="hps"/>
          <w:rFonts w:ascii="Times New Roman" w:hAnsi="Times New Roman" w:cs="Times New Roman"/>
          <w:color w:val="222222"/>
          <w:sz w:val="24"/>
          <w:szCs w:val="24"/>
          <w:lang w:val="en"/>
        </w:rPr>
        <w:t>Nursing</w:t>
      </w:r>
      <w:r w:rsidRPr="00B92587">
        <w:rPr>
          <w:rFonts w:ascii="Times New Roman" w:hAnsi="Times New Roman" w:cs="Times New Roman"/>
          <w:color w:val="222222"/>
          <w:sz w:val="24"/>
          <w:szCs w:val="24"/>
          <w:lang w:val="en"/>
        </w:rPr>
        <w:t xml:space="preserve"> </w:t>
      </w:r>
      <w:r w:rsidRPr="00B92587">
        <w:rPr>
          <w:rStyle w:val="hps"/>
          <w:rFonts w:ascii="Times New Roman" w:hAnsi="Times New Roman" w:cs="Times New Roman"/>
          <w:color w:val="222222"/>
          <w:sz w:val="24"/>
          <w:szCs w:val="24"/>
          <w:lang w:val="en"/>
        </w:rPr>
        <w:t>Context</w:t>
      </w:r>
      <w:r w:rsidRPr="00B92587">
        <w:rPr>
          <w:rFonts w:ascii="Times New Roman" w:hAnsi="Times New Roman" w:cs="Times New Roman"/>
          <w:color w:val="222222"/>
          <w:sz w:val="24"/>
          <w:szCs w:val="24"/>
          <w:lang w:val="en"/>
        </w:rPr>
        <w:t xml:space="preserve"> </w:t>
      </w:r>
      <w:r w:rsidRPr="00B92587">
        <w:rPr>
          <w:rStyle w:val="hps"/>
          <w:rFonts w:ascii="Times New Roman" w:hAnsi="Times New Roman" w:cs="Times New Roman"/>
          <w:color w:val="222222"/>
          <w:sz w:val="24"/>
          <w:szCs w:val="24"/>
          <w:lang w:val="en"/>
        </w:rPr>
        <w:t>Index (NCI</w:t>
      </w:r>
      <w:r w:rsidRPr="00B92587">
        <w:rPr>
          <w:rFonts w:ascii="Times New Roman" w:hAnsi="Times New Roman" w:cs="Times New Roman"/>
          <w:color w:val="222222"/>
          <w:sz w:val="24"/>
          <w:szCs w:val="24"/>
          <w:lang w:val="en"/>
        </w:rPr>
        <w:t>) instrument, and</w:t>
      </w:r>
      <w:r w:rsidRPr="00B92587">
        <w:rPr>
          <w:rStyle w:val="hps"/>
          <w:rFonts w:ascii="Times New Roman" w:hAnsi="Times New Roman" w:cs="Times New Roman"/>
          <w:color w:val="222222"/>
          <w:sz w:val="24"/>
          <w:szCs w:val="24"/>
          <w:lang w:val="en"/>
        </w:rPr>
        <w:t xml:space="preserve"> data was analyzed</w:t>
      </w:r>
      <w:r w:rsidRPr="00B92587">
        <w:rPr>
          <w:rFonts w:ascii="Times New Roman" w:hAnsi="Times New Roman" w:cs="Times New Roman"/>
          <w:color w:val="222222"/>
          <w:sz w:val="24"/>
          <w:szCs w:val="24"/>
          <w:lang w:val="en"/>
        </w:rPr>
        <w:t xml:space="preserve"> </w:t>
      </w:r>
      <w:r w:rsidRPr="00B92587">
        <w:rPr>
          <w:rStyle w:val="hps"/>
          <w:rFonts w:ascii="Times New Roman" w:hAnsi="Times New Roman" w:cs="Times New Roman"/>
          <w:color w:val="222222"/>
          <w:sz w:val="24"/>
          <w:szCs w:val="24"/>
          <w:lang w:val="en"/>
        </w:rPr>
        <w:t>statistically.</w:t>
      </w:r>
    </w:p>
    <w:p w:rsidR="00FA578F" w:rsidRPr="00B92587" w:rsidRDefault="00FA578F" w:rsidP="00FA578F">
      <w:pPr>
        <w:spacing w:line="480" w:lineRule="auto"/>
        <w:rPr>
          <w:rFonts w:ascii="Times New Roman" w:hAnsi="Times New Roman" w:cs="Times New Roman"/>
          <w:color w:val="FF0000"/>
          <w:sz w:val="24"/>
          <w:szCs w:val="24"/>
          <w:lang w:val="en-US"/>
        </w:rPr>
      </w:pPr>
      <w:r w:rsidRPr="00B92587">
        <w:rPr>
          <w:rFonts w:ascii="Times New Roman" w:hAnsi="Times New Roman" w:cs="Times New Roman"/>
          <w:sz w:val="24"/>
          <w:szCs w:val="24"/>
          <w:lang w:val="en-US"/>
        </w:rPr>
        <w:t>Designated</w:t>
      </w:r>
      <w:r w:rsidRPr="00B92587">
        <w:rPr>
          <w:rFonts w:ascii="Times New Roman" w:hAnsi="Times New Roman" w:cs="Times New Roman"/>
          <w:sz w:val="24"/>
          <w:szCs w:val="24"/>
          <w:lang w:val="en"/>
        </w:rPr>
        <w:t xml:space="preserve"> nurses had a fairly positive attitude towards their workplace culture. They</w:t>
      </w:r>
      <w:r w:rsidRPr="00B92587">
        <w:rPr>
          <w:rStyle w:val="hps"/>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US"/>
        </w:rPr>
        <w:t>occasionally experience</w:t>
      </w:r>
      <w:r w:rsidR="004806CB">
        <w:rPr>
          <w:rStyle w:val="hps"/>
          <w:rFonts w:ascii="Times New Roman" w:hAnsi="Times New Roman" w:cs="Times New Roman"/>
          <w:sz w:val="24"/>
          <w:szCs w:val="24"/>
          <w:lang w:val="en-US"/>
        </w:rPr>
        <w:t>d</w:t>
      </w:r>
      <w:r w:rsidRPr="00B92587">
        <w:rPr>
          <w:rStyle w:val="hps"/>
          <w:rFonts w:ascii="Times New Roman" w:hAnsi="Times New Roman" w:cs="Times New Roman"/>
          <w:sz w:val="24"/>
          <w:szCs w:val="24"/>
          <w:lang w:val="en-US"/>
        </w:rPr>
        <w:t xml:space="preserve"> </w:t>
      </w:r>
      <w:r w:rsidRPr="00B92587">
        <w:rPr>
          <w:rFonts w:ascii="Times New Roman" w:hAnsi="Times New Roman" w:cs="Times New Roman"/>
          <w:sz w:val="24"/>
          <w:szCs w:val="24"/>
          <w:lang w:val="en"/>
        </w:rPr>
        <w:t>overall job stress</w:t>
      </w:r>
      <w:r w:rsidRPr="00B92587">
        <w:rPr>
          <w:rStyle w:val="hps"/>
          <w:rFonts w:ascii="Times New Roman" w:hAnsi="Times New Roman" w:cs="Times New Roman"/>
          <w:sz w:val="24"/>
          <w:szCs w:val="24"/>
          <w:lang w:val="en"/>
        </w:rPr>
        <w:t>,</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
        </w:rPr>
        <w:t>their overall</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
        </w:rPr>
        <w:t>job satisfaction was moderate,</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
        </w:rPr>
        <w:t>and they generally regraded their overall practice environment as good</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US"/>
        </w:rPr>
        <w:t>Workload</w:t>
      </w:r>
      <w:r w:rsidRPr="00B92587">
        <w:rPr>
          <w:rFonts w:ascii="Times New Roman" w:hAnsi="Times New Roman" w:cs="Times New Roman"/>
          <w:sz w:val="24"/>
          <w:szCs w:val="24"/>
          <w:lang w:val="en-US"/>
        </w:rPr>
        <w:t xml:space="preserve"> was the main cause of stress.  </w:t>
      </w:r>
      <w:r w:rsidRPr="00B92587">
        <w:rPr>
          <w:rFonts w:ascii="Times New Roman" w:eastAsia="Times New Roman" w:hAnsi="Times New Roman" w:cs="Times New Roman"/>
          <w:sz w:val="24"/>
          <w:szCs w:val="24"/>
          <w:lang w:val="en-US" w:eastAsia="fi-FI"/>
        </w:rPr>
        <w:t xml:space="preserve">Personal satisfaction was the highest </w:t>
      </w:r>
      <w:r w:rsidR="004806CB">
        <w:rPr>
          <w:rFonts w:ascii="Times New Roman" w:eastAsia="Times New Roman" w:hAnsi="Times New Roman" w:cs="Times New Roman"/>
          <w:sz w:val="24"/>
          <w:szCs w:val="24"/>
          <w:lang w:val="en-US" w:eastAsia="fi-FI"/>
        </w:rPr>
        <w:t xml:space="preserve">main reason </w:t>
      </w:r>
      <w:r w:rsidRPr="00B92587">
        <w:rPr>
          <w:rFonts w:ascii="Times New Roman" w:eastAsia="Times New Roman" w:hAnsi="Times New Roman" w:cs="Times New Roman"/>
          <w:sz w:val="24"/>
          <w:szCs w:val="24"/>
          <w:lang w:val="en-US" w:eastAsia="fi-FI"/>
        </w:rPr>
        <w:t>of job satisfaction. The nurse–doctor relationship operated best in their overall practice environment. Their working experience as a designated nurse was related to their overall job satisfaction</w:t>
      </w:r>
      <w:r w:rsidRPr="00B92587">
        <w:rPr>
          <w:rFonts w:ascii="Times New Roman" w:hAnsi="Times New Roman" w:cs="Times New Roman"/>
          <w:sz w:val="24"/>
          <w:szCs w:val="24"/>
          <w:lang w:val="en-US"/>
        </w:rPr>
        <w:t xml:space="preserve"> (p=.002). Participation in education (p=.019), </w:t>
      </w:r>
      <w:r w:rsidRPr="00B92587">
        <w:rPr>
          <w:rFonts w:ascii="Times New Roman" w:eastAsia="Times New Roman" w:hAnsi="Times New Roman" w:cs="Times New Roman"/>
          <w:sz w:val="24"/>
          <w:szCs w:val="24"/>
          <w:lang w:val="en-US" w:eastAsia="fi-FI"/>
        </w:rPr>
        <w:t>working experience in current workplace</w:t>
      </w:r>
      <w:r w:rsidRPr="00B92587">
        <w:rPr>
          <w:rFonts w:ascii="Times New Roman" w:hAnsi="Times New Roman" w:cs="Times New Roman"/>
          <w:sz w:val="24"/>
          <w:szCs w:val="24"/>
          <w:lang w:val="en-US"/>
        </w:rPr>
        <w:t xml:space="preserve"> (p=.005), </w:t>
      </w:r>
      <w:r w:rsidRPr="00B92587">
        <w:rPr>
          <w:rFonts w:ascii="Times New Roman" w:eastAsia="Times New Roman" w:hAnsi="Times New Roman" w:cs="Times New Roman"/>
          <w:sz w:val="24"/>
          <w:szCs w:val="24"/>
          <w:lang w:val="en-US" w:eastAsia="fi-FI"/>
        </w:rPr>
        <w:t xml:space="preserve">working experience as a designated nurse </w:t>
      </w:r>
      <w:r w:rsidRPr="00B92587">
        <w:rPr>
          <w:rFonts w:ascii="Times New Roman" w:hAnsi="Times New Roman" w:cs="Times New Roman"/>
          <w:sz w:val="24"/>
          <w:szCs w:val="24"/>
          <w:lang w:val="en-US"/>
        </w:rPr>
        <w:t>(p&lt;.001), and the number of work pairs at their own health center (p=.001) were related to their satisfaction with training.</w:t>
      </w:r>
    </w:p>
    <w:p w:rsidR="00FA578F" w:rsidRPr="00B92587" w:rsidRDefault="00FA578F" w:rsidP="00FA578F">
      <w:pPr>
        <w:spacing w:line="480" w:lineRule="auto"/>
        <w:rPr>
          <w:rFonts w:ascii="Times New Roman" w:hAnsi="Times New Roman" w:cs="Times New Roman"/>
          <w:sz w:val="24"/>
          <w:szCs w:val="24"/>
          <w:lang w:val="en"/>
        </w:rPr>
      </w:pPr>
      <w:r w:rsidRPr="00B92587">
        <w:rPr>
          <w:rStyle w:val="hps"/>
          <w:rFonts w:ascii="Times New Roman" w:hAnsi="Times New Roman" w:cs="Times New Roman"/>
          <w:sz w:val="24"/>
          <w:szCs w:val="24"/>
          <w:lang w:val="en"/>
        </w:rPr>
        <w:t>The results of this</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
        </w:rPr>
        <w:t>study</w:t>
      </w:r>
      <w:r w:rsidRPr="00B92587">
        <w:rPr>
          <w:rFonts w:ascii="Times New Roman" w:hAnsi="Times New Roman" w:cs="Times New Roman"/>
          <w:sz w:val="24"/>
          <w:szCs w:val="24"/>
          <w:lang w:val="en"/>
        </w:rPr>
        <w:t xml:space="preserve"> may</w:t>
      </w:r>
      <w:r w:rsidRPr="00B92587">
        <w:rPr>
          <w:rStyle w:val="hps"/>
          <w:rFonts w:ascii="Times New Roman" w:hAnsi="Times New Roman" w:cs="Times New Roman"/>
          <w:sz w:val="24"/>
          <w:szCs w:val="24"/>
          <w:lang w:val="en"/>
        </w:rPr>
        <w:t xml:space="preserve"> be used in improving the</w:t>
      </w:r>
      <w:r w:rsidRPr="00B92587">
        <w:rPr>
          <w:rFonts w:ascii="Times New Roman" w:hAnsi="Times New Roman" w:cs="Times New Roman"/>
          <w:sz w:val="24"/>
          <w:szCs w:val="24"/>
          <w:lang w:val="en"/>
        </w:rPr>
        <w:t xml:space="preserve"> </w:t>
      </w:r>
      <w:r w:rsidRPr="00B92587">
        <w:rPr>
          <w:rStyle w:val="hps"/>
          <w:rFonts w:ascii="Times New Roman" w:hAnsi="Times New Roman" w:cs="Times New Roman"/>
          <w:sz w:val="24"/>
          <w:szCs w:val="24"/>
          <w:lang w:val="en"/>
        </w:rPr>
        <w:t>workplace</w:t>
      </w:r>
      <w:r w:rsidRPr="00B92587">
        <w:rPr>
          <w:rFonts w:ascii="Times New Roman" w:hAnsi="Times New Roman" w:cs="Times New Roman"/>
          <w:sz w:val="24"/>
          <w:szCs w:val="24"/>
          <w:lang w:val="en"/>
        </w:rPr>
        <w:t xml:space="preserve"> of </w:t>
      </w:r>
      <w:r w:rsidRPr="00B92587">
        <w:rPr>
          <w:rFonts w:ascii="Times New Roman" w:hAnsi="Times New Roman" w:cs="Times New Roman"/>
          <w:sz w:val="24"/>
          <w:szCs w:val="24"/>
          <w:lang w:val="en-US"/>
        </w:rPr>
        <w:t>designated</w:t>
      </w:r>
      <w:r w:rsidRPr="00B92587">
        <w:rPr>
          <w:rFonts w:ascii="Times New Roman" w:hAnsi="Times New Roman" w:cs="Times New Roman"/>
          <w:sz w:val="24"/>
          <w:szCs w:val="24"/>
          <w:lang w:val="en"/>
        </w:rPr>
        <w:t xml:space="preserve"> nurses working in health care centers, but the improvement of workplace culture has to begin from an understanding of the existing workplace culture.</w:t>
      </w:r>
    </w:p>
    <w:p w:rsidR="00FA578F" w:rsidRPr="00B92587" w:rsidRDefault="00FA578F" w:rsidP="00FA578F">
      <w:pPr>
        <w:spacing w:line="480" w:lineRule="auto"/>
        <w:rPr>
          <w:rFonts w:ascii="Times New Roman" w:hAnsi="Times New Roman" w:cs="Times New Roman"/>
          <w:sz w:val="24"/>
          <w:szCs w:val="24"/>
          <w:lang w:val="en-US"/>
        </w:rPr>
      </w:pPr>
      <w:r w:rsidRPr="00B92587">
        <w:rPr>
          <w:rFonts w:ascii="Times New Roman" w:hAnsi="Times New Roman" w:cs="Times New Roman"/>
          <w:sz w:val="24"/>
          <w:szCs w:val="24"/>
          <w:lang w:val="en-US"/>
        </w:rPr>
        <w:t xml:space="preserve">KEY WORDS: </w:t>
      </w:r>
      <w:r w:rsidR="00FE0BFF" w:rsidRPr="00FE0BFF">
        <w:rPr>
          <w:rFonts w:ascii="Times New Roman" w:hAnsi="Times New Roman" w:cs="Times New Roman"/>
          <w:sz w:val="24"/>
          <w:szCs w:val="24"/>
          <w:highlight w:val="yellow"/>
          <w:lang w:val="en-US"/>
        </w:rPr>
        <w:t>designated nurse</w:t>
      </w:r>
      <w:r w:rsidRPr="00FE0BFF">
        <w:rPr>
          <w:rFonts w:ascii="Times New Roman" w:hAnsi="Times New Roman" w:cs="Times New Roman"/>
          <w:sz w:val="24"/>
          <w:szCs w:val="24"/>
          <w:highlight w:val="yellow"/>
          <w:lang w:val="en-US"/>
        </w:rPr>
        <w:t xml:space="preserve">, health care center, </w:t>
      </w:r>
      <w:r w:rsidR="00FE0BFF" w:rsidRPr="00FE0BFF">
        <w:rPr>
          <w:rFonts w:ascii="Times New Roman" w:hAnsi="Times New Roman" w:cs="Times New Roman"/>
          <w:sz w:val="24"/>
          <w:szCs w:val="24"/>
          <w:highlight w:val="yellow"/>
          <w:lang w:val="en-US"/>
        </w:rPr>
        <w:t>workplace culture</w:t>
      </w:r>
    </w:p>
    <w:p w:rsidR="00FA578F" w:rsidRDefault="00FA578F" w:rsidP="00FA578F">
      <w:pPr>
        <w:rPr>
          <w:rFonts w:ascii="Times New Roman" w:hAnsi="Times New Roman" w:cs="Times New Roman"/>
          <w:sz w:val="24"/>
          <w:szCs w:val="24"/>
          <w:lang w:val="en-US"/>
        </w:rPr>
      </w:pPr>
    </w:p>
    <w:p w:rsidR="00FA578F" w:rsidRDefault="00FA578F" w:rsidP="00FA578F">
      <w:pPr>
        <w:rPr>
          <w:rFonts w:ascii="Times New Roman" w:hAnsi="Times New Roman" w:cs="Times New Roman"/>
          <w:sz w:val="24"/>
          <w:szCs w:val="24"/>
          <w:lang w:val="en-US"/>
        </w:rPr>
      </w:pPr>
    </w:p>
    <w:p w:rsidR="00FE0BFF" w:rsidRPr="00B92587" w:rsidRDefault="00FE0BFF" w:rsidP="00FA578F">
      <w:pPr>
        <w:rPr>
          <w:rFonts w:ascii="Times New Roman" w:hAnsi="Times New Roman" w:cs="Times New Roman"/>
          <w:sz w:val="24"/>
          <w:szCs w:val="24"/>
          <w:lang w:val="en-US"/>
        </w:rPr>
      </w:pPr>
    </w:p>
    <w:p w:rsidR="00C24BD9" w:rsidRDefault="00C24BD9" w:rsidP="00C24BD9">
      <w:pPr>
        <w:pStyle w:val="ListParagraph"/>
        <w:numPr>
          <w:ilvl w:val="0"/>
          <w:numId w:val="13"/>
        </w:numPr>
        <w:spacing w:line="480" w:lineRule="auto"/>
        <w:rPr>
          <w:rFonts w:cs="Times New Roman"/>
          <w:szCs w:val="24"/>
        </w:rPr>
      </w:pPr>
      <w:r w:rsidRPr="00C24BD9">
        <w:rPr>
          <w:rFonts w:cs="Times New Roman"/>
          <w:szCs w:val="24"/>
        </w:rPr>
        <w:t>Mitä tutkimusaiheesta jo aiemmin tiedetään?</w:t>
      </w:r>
    </w:p>
    <w:p w:rsidR="00C24BD9" w:rsidRDefault="00C24BD9" w:rsidP="00C24BD9">
      <w:pPr>
        <w:pStyle w:val="ListParagraph"/>
        <w:numPr>
          <w:ilvl w:val="0"/>
          <w:numId w:val="14"/>
        </w:numPr>
        <w:spacing w:line="480" w:lineRule="auto"/>
        <w:rPr>
          <w:rFonts w:cs="Times New Roman"/>
          <w:szCs w:val="24"/>
        </w:rPr>
      </w:pPr>
      <w:r>
        <w:rPr>
          <w:rFonts w:cs="Times New Roman"/>
          <w:szCs w:val="24"/>
        </w:rPr>
        <w:t>Terveydenhuollon eri organisaatioissa on erilaisia kulttuureja.</w:t>
      </w:r>
    </w:p>
    <w:p w:rsidR="00C24BD9" w:rsidRDefault="00C24BD9" w:rsidP="00C24BD9">
      <w:pPr>
        <w:pStyle w:val="ListParagraph"/>
        <w:numPr>
          <w:ilvl w:val="0"/>
          <w:numId w:val="14"/>
        </w:numPr>
        <w:spacing w:line="480" w:lineRule="auto"/>
        <w:rPr>
          <w:rFonts w:cs="Times New Roman"/>
          <w:szCs w:val="24"/>
        </w:rPr>
      </w:pPr>
      <w:r w:rsidRPr="00D777AF">
        <w:rPr>
          <w:rFonts w:cs="Times New Roman"/>
          <w:szCs w:val="24"/>
        </w:rPr>
        <w:t xml:space="preserve">Henkilökunnan kokemukset </w:t>
      </w:r>
      <w:r>
        <w:rPr>
          <w:rFonts w:cs="Times New Roman"/>
          <w:szCs w:val="24"/>
        </w:rPr>
        <w:t xml:space="preserve">toimintaympäristönsä </w:t>
      </w:r>
      <w:r w:rsidRPr="00D777AF">
        <w:rPr>
          <w:rFonts w:cs="Times New Roman"/>
          <w:szCs w:val="24"/>
        </w:rPr>
        <w:t>kulttuurista</w:t>
      </w:r>
      <w:r w:rsidRPr="00192A22">
        <w:rPr>
          <w:rFonts w:cs="Times New Roman"/>
          <w:szCs w:val="24"/>
        </w:rPr>
        <w:t xml:space="preserve"> vaikuttavat </w:t>
      </w:r>
      <w:r w:rsidRPr="00D777AF">
        <w:rPr>
          <w:rFonts w:cs="Times New Roman"/>
          <w:szCs w:val="24"/>
        </w:rPr>
        <w:t>henkilöstön vaihtuvuuteen</w:t>
      </w:r>
      <w:r>
        <w:rPr>
          <w:rFonts w:cs="Times New Roman"/>
          <w:szCs w:val="24"/>
        </w:rPr>
        <w:t xml:space="preserve">, </w:t>
      </w:r>
      <w:r w:rsidRPr="00D777AF">
        <w:rPr>
          <w:rFonts w:cs="Times New Roman"/>
          <w:szCs w:val="24"/>
        </w:rPr>
        <w:t>työhyvinvointiin ja koko organisaation mene</w:t>
      </w:r>
      <w:r>
        <w:rPr>
          <w:rFonts w:cs="Times New Roman"/>
          <w:szCs w:val="24"/>
        </w:rPr>
        <w:t>stykseen</w:t>
      </w:r>
      <w:r w:rsidRPr="00D777AF">
        <w:rPr>
          <w:rFonts w:cs="Times New Roman"/>
          <w:szCs w:val="24"/>
        </w:rPr>
        <w:t>.</w:t>
      </w:r>
    </w:p>
    <w:p w:rsidR="00C24BD9" w:rsidRPr="00C24BD9" w:rsidRDefault="00002C0A" w:rsidP="00C24BD9">
      <w:pPr>
        <w:pStyle w:val="ListParagraph"/>
        <w:numPr>
          <w:ilvl w:val="0"/>
          <w:numId w:val="14"/>
        </w:numPr>
        <w:spacing w:line="480" w:lineRule="auto"/>
        <w:rPr>
          <w:rFonts w:cs="Times New Roman"/>
          <w:szCs w:val="24"/>
        </w:rPr>
      </w:pPr>
      <w:r>
        <w:rPr>
          <w:rFonts w:cs="Times New Roman"/>
          <w:szCs w:val="24"/>
        </w:rPr>
        <w:t>Avosektorille suuntautuvaa aikaisempaa tutkimusta on vähän ja t</w:t>
      </w:r>
      <w:r w:rsidR="00C24BD9">
        <w:rPr>
          <w:rFonts w:cs="Times New Roman"/>
          <w:szCs w:val="24"/>
        </w:rPr>
        <w:t>erveys</w:t>
      </w:r>
      <w:r w:rsidR="00A15243">
        <w:rPr>
          <w:rFonts w:cs="Times New Roman"/>
          <w:szCs w:val="24"/>
        </w:rPr>
        <w:t xml:space="preserve">asemilla </w:t>
      </w:r>
      <w:r w:rsidR="00C24BD9">
        <w:rPr>
          <w:rFonts w:cs="Times New Roman"/>
          <w:szCs w:val="24"/>
        </w:rPr>
        <w:t>toimivien omahoitajien arviota työpaikkakulttuurista ei ole aiemmin tutkittu.</w:t>
      </w:r>
    </w:p>
    <w:p w:rsidR="00C24BD9" w:rsidRDefault="00C24BD9" w:rsidP="00C24BD9">
      <w:pPr>
        <w:pStyle w:val="ListParagraph"/>
        <w:numPr>
          <w:ilvl w:val="0"/>
          <w:numId w:val="13"/>
        </w:numPr>
        <w:spacing w:line="480" w:lineRule="auto"/>
        <w:rPr>
          <w:rFonts w:cs="Times New Roman"/>
          <w:szCs w:val="24"/>
        </w:rPr>
      </w:pPr>
      <w:r>
        <w:rPr>
          <w:rFonts w:cs="Times New Roman"/>
          <w:szCs w:val="24"/>
        </w:rPr>
        <w:t>Mitä uutta tietoa tutkimus tuottaa?</w:t>
      </w:r>
    </w:p>
    <w:p w:rsidR="00C24BD9" w:rsidRDefault="00C24BD9" w:rsidP="00C24BD9">
      <w:pPr>
        <w:pStyle w:val="ListParagraph"/>
        <w:spacing w:line="480" w:lineRule="auto"/>
        <w:rPr>
          <w:rFonts w:eastAsia="Times New Roman" w:cs="Times New Roman"/>
          <w:szCs w:val="24"/>
          <w:lang w:eastAsia="fi-FI"/>
        </w:rPr>
      </w:pPr>
      <w:r>
        <w:rPr>
          <w:rFonts w:cs="Times New Roman"/>
          <w:szCs w:val="24"/>
        </w:rPr>
        <w:t xml:space="preserve">- </w:t>
      </w:r>
      <w:r w:rsidRPr="00A401BF">
        <w:rPr>
          <w:rFonts w:eastAsia="Times New Roman" w:cs="Times New Roman"/>
          <w:szCs w:val="24"/>
          <w:lang w:eastAsia="fi-FI"/>
        </w:rPr>
        <w:t>Omahoitajien arvio työpaikkakulttuurista oli melko positiivinen</w:t>
      </w:r>
      <w:r>
        <w:rPr>
          <w:rFonts w:eastAsia="Times New Roman" w:cs="Times New Roman"/>
          <w:szCs w:val="24"/>
          <w:lang w:eastAsia="fi-FI"/>
        </w:rPr>
        <w:t>.</w:t>
      </w:r>
    </w:p>
    <w:p w:rsidR="00C24BD9" w:rsidRDefault="00C24BD9" w:rsidP="00C24BD9">
      <w:pPr>
        <w:pStyle w:val="ListParagraph"/>
        <w:spacing w:line="480" w:lineRule="auto"/>
        <w:rPr>
          <w:rFonts w:eastAsia="Times New Roman" w:cs="Times New Roman"/>
          <w:szCs w:val="24"/>
          <w:lang w:eastAsia="fi-FI"/>
        </w:rPr>
      </w:pPr>
      <w:r>
        <w:rPr>
          <w:rFonts w:eastAsia="Times New Roman" w:cs="Times New Roman"/>
          <w:szCs w:val="24"/>
          <w:lang w:eastAsia="fi-FI"/>
        </w:rPr>
        <w:t xml:space="preserve">- </w:t>
      </w:r>
      <w:r w:rsidR="00A15243" w:rsidRPr="0091797E">
        <w:rPr>
          <w:rFonts w:eastAsia="Times New Roman" w:cs="Times New Roman"/>
          <w:szCs w:val="24"/>
          <w:lang w:eastAsia="fi-FI"/>
        </w:rPr>
        <w:t>Omahoitajien työympäristössä toimi parhaiten yhteistyö lääkäreiden kanssa.</w:t>
      </w:r>
    </w:p>
    <w:p w:rsidR="004C30FA" w:rsidRDefault="004C30FA" w:rsidP="00C24BD9">
      <w:pPr>
        <w:pStyle w:val="ListParagraph"/>
        <w:spacing w:line="480" w:lineRule="auto"/>
        <w:rPr>
          <w:rFonts w:cs="Times New Roman"/>
          <w:szCs w:val="24"/>
        </w:rPr>
      </w:pPr>
      <w:r>
        <w:rPr>
          <w:rFonts w:eastAsia="Times New Roman" w:cs="Times New Roman"/>
          <w:szCs w:val="24"/>
          <w:lang w:eastAsia="fi-FI"/>
        </w:rPr>
        <w:t xml:space="preserve">- </w:t>
      </w:r>
      <w:r w:rsidRPr="0091797E">
        <w:rPr>
          <w:rFonts w:eastAsia="Times New Roman" w:cs="Times New Roman"/>
          <w:szCs w:val="24"/>
          <w:lang w:eastAsia="fi-FI"/>
        </w:rPr>
        <w:t>Stressiä omahoitajille aiheutti eniten työmäärä</w:t>
      </w:r>
      <w:r>
        <w:rPr>
          <w:rFonts w:eastAsia="Times New Roman" w:cs="Times New Roman"/>
          <w:szCs w:val="24"/>
          <w:lang w:eastAsia="fi-FI"/>
        </w:rPr>
        <w:t>.</w:t>
      </w:r>
    </w:p>
    <w:p w:rsidR="00C24BD9" w:rsidRDefault="00C24BD9" w:rsidP="00C24BD9">
      <w:pPr>
        <w:pStyle w:val="ListParagraph"/>
        <w:numPr>
          <w:ilvl w:val="0"/>
          <w:numId w:val="13"/>
        </w:numPr>
        <w:spacing w:line="480" w:lineRule="auto"/>
        <w:rPr>
          <w:rFonts w:cs="Times New Roman"/>
          <w:szCs w:val="24"/>
        </w:rPr>
      </w:pPr>
      <w:r>
        <w:rPr>
          <w:rFonts w:cs="Times New Roman"/>
          <w:szCs w:val="24"/>
        </w:rPr>
        <w:t>Miten tuloksia voidaan hyödyntää hoitotyön käytännön/koulutuksen/johtamisen kehittämisessä.</w:t>
      </w:r>
    </w:p>
    <w:p w:rsidR="004C30FA" w:rsidRPr="004C30FA" w:rsidRDefault="004C30FA" w:rsidP="004C30FA">
      <w:pPr>
        <w:pStyle w:val="ListParagraph"/>
        <w:spacing w:line="480" w:lineRule="auto"/>
        <w:rPr>
          <w:rFonts w:cs="Times New Roman"/>
          <w:szCs w:val="24"/>
        </w:rPr>
      </w:pPr>
      <w:r w:rsidRPr="004C30FA">
        <w:rPr>
          <w:rFonts w:cs="Times New Roman"/>
          <w:szCs w:val="24"/>
        </w:rPr>
        <w:t xml:space="preserve">- Omahoitajien positiivista näkemystä työympäristöstä voidaan jatkossa vahvistaa terveysasemaorganisaatioissa pysymällä lääkäri-hoitaja työparimallissa ja kehittämällä sitä edelleen.  </w:t>
      </w:r>
    </w:p>
    <w:p w:rsidR="004C30FA" w:rsidRPr="004C30FA" w:rsidRDefault="004C30FA" w:rsidP="004C30FA">
      <w:pPr>
        <w:spacing w:line="480" w:lineRule="auto"/>
        <w:ind w:left="720"/>
        <w:rPr>
          <w:rFonts w:ascii="Times New Roman" w:hAnsi="Times New Roman" w:cs="Times New Roman"/>
          <w:sz w:val="24"/>
          <w:szCs w:val="24"/>
        </w:rPr>
      </w:pPr>
      <w:r w:rsidRPr="004C30FA">
        <w:rPr>
          <w:rFonts w:ascii="Times New Roman" w:hAnsi="Times New Roman" w:cs="Times New Roman"/>
          <w:sz w:val="24"/>
          <w:szCs w:val="24"/>
        </w:rPr>
        <w:t xml:space="preserve">- Omahoitajien työmäärän kohtuullistamiseksi </w:t>
      </w:r>
      <w:r>
        <w:rPr>
          <w:rFonts w:ascii="Times New Roman" w:hAnsi="Times New Roman" w:cs="Times New Roman"/>
          <w:sz w:val="24"/>
          <w:szCs w:val="24"/>
        </w:rPr>
        <w:t>on tarpeen edelleen miettiä resursseja, työtapoja ja työtehtäviä terveysasemalla</w:t>
      </w:r>
    </w:p>
    <w:p w:rsidR="00A15243" w:rsidRDefault="00A15243" w:rsidP="004C30FA">
      <w:pPr>
        <w:pStyle w:val="ListParagraph"/>
        <w:spacing w:line="480" w:lineRule="auto"/>
        <w:ind w:left="1080"/>
        <w:rPr>
          <w:rFonts w:cs="Times New Roman"/>
          <w:szCs w:val="24"/>
        </w:rPr>
      </w:pPr>
    </w:p>
    <w:p w:rsidR="00C24BD9" w:rsidRDefault="00C24BD9" w:rsidP="00C24BD9">
      <w:pPr>
        <w:spacing w:line="480" w:lineRule="auto"/>
        <w:rPr>
          <w:rFonts w:cs="Times New Roman"/>
          <w:szCs w:val="24"/>
        </w:rPr>
      </w:pPr>
    </w:p>
    <w:p w:rsidR="00C24BD9" w:rsidRDefault="00C24BD9" w:rsidP="00C24BD9">
      <w:pPr>
        <w:spacing w:line="480" w:lineRule="auto"/>
        <w:rPr>
          <w:rFonts w:cs="Times New Roman"/>
          <w:szCs w:val="24"/>
        </w:rPr>
      </w:pPr>
    </w:p>
    <w:p w:rsidR="00C24BD9" w:rsidRDefault="00C24BD9" w:rsidP="00C24BD9">
      <w:pPr>
        <w:spacing w:line="480" w:lineRule="auto"/>
        <w:rPr>
          <w:rFonts w:cs="Times New Roman"/>
          <w:szCs w:val="24"/>
        </w:rPr>
      </w:pPr>
    </w:p>
    <w:p w:rsidR="00C24BD9" w:rsidRDefault="00C24BD9" w:rsidP="00C24BD9">
      <w:pPr>
        <w:spacing w:line="480" w:lineRule="auto"/>
        <w:rPr>
          <w:rFonts w:cs="Times New Roman"/>
          <w:szCs w:val="24"/>
        </w:rPr>
      </w:pPr>
    </w:p>
    <w:p w:rsidR="00C24BD9" w:rsidRDefault="00C24BD9" w:rsidP="00C24BD9">
      <w:pPr>
        <w:spacing w:line="480" w:lineRule="auto"/>
        <w:rPr>
          <w:rFonts w:cs="Times New Roman"/>
          <w:szCs w:val="24"/>
        </w:rPr>
      </w:pPr>
    </w:p>
    <w:p w:rsidR="00C24BD9" w:rsidRDefault="00C24BD9" w:rsidP="00C24BD9">
      <w:pPr>
        <w:spacing w:line="480" w:lineRule="auto"/>
        <w:rPr>
          <w:rFonts w:cs="Times New Roman"/>
          <w:szCs w:val="24"/>
        </w:rPr>
      </w:pPr>
    </w:p>
    <w:p w:rsidR="00C24BD9" w:rsidRPr="00C24BD9" w:rsidRDefault="00C24BD9" w:rsidP="00C24BD9">
      <w:pPr>
        <w:spacing w:line="480" w:lineRule="auto"/>
        <w:rPr>
          <w:rFonts w:cs="Times New Roman"/>
          <w:szCs w:val="24"/>
        </w:rPr>
      </w:pPr>
    </w:p>
    <w:p w:rsidR="009C67A0" w:rsidRDefault="00042632" w:rsidP="00042632">
      <w:pPr>
        <w:spacing w:line="480" w:lineRule="auto"/>
        <w:rPr>
          <w:rFonts w:ascii="Times New Roman" w:hAnsi="Times New Roman" w:cs="Times New Roman"/>
          <w:sz w:val="24"/>
          <w:szCs w:val="24"/>
        </w:rPr>
      </w:pPr>
      <w:r w:rsidRPr="00042632">
        <w:rPr>
          <w:rFonts w:ascii="Times New Roman" w:hAnsi="Times New Roman" w:cs="Times New Roman"/>
          <w:sz w:val="24"/>
          <w:szCs w:val="24"/>
        </w:rPr>
        <w:t>T</w:t>
      </w:r>
      <w:r w:rsidR="00057289" w:rsidRPr="004A58D7">
        <w:rPr>
          <w:rFonts w:ascii="Times New Roman" w:hAnsi="Times New Roman" w:cs="Times New Roman"/>
          <w:sz w:val="24"/>
          <w:szCs w:val="24"/>
        </w:rPr>
        <w:t>erveydenhuol</w:t>
      </w:r>
      <w:r w:rsidR="00B43CEA">
        <w:rPr>
          <w:rFonts w:ascii="Times New Roman" w:hAnsi="Times New Roman" w:cs="Times New Roman"/>
          <w:sz w:val="24"/>
          <w:szCs w:val="24"/>
        </w:rPr>
        <w:t>lon toimintaympäristöihin</w:t>
      </w:r>
      <w:r w:rsidR="00D067EC">
        <w:rPr>
          <w:rFonts w:ascii="Times New Roman" w:hAnsi="Times New Roman" w:cs="Times New Roman"/>
          <w:sz w:val="24"/>
          <w:szCs w:val="24"/>
        </w:rPr>
        <w:t xml:space="preserve"> on</w:t>
      </w:r>
      <w:r w:rsidR="00B43CEA">
        <w:rPr>
          <w:rFonts w:ascii="Times New Roman" w:hAnsi="Times New Roman" w:cs="Times New Roman"/>
          <w:sz w:val="24"/>
          <w:szCs w:val="24"/>
        </w:rPr>
        <w:t xml:space="preserve"> kohdistunut</w:t>
      </w:r>
      <w:r w:rsidR="00D067EC">
        <w:rPr>
          <w:rFonts w:ascii="Times New Roman" w:hAnsi="Times New Roman" w:cs="Times New Roman"/>
          <w:sz w:val="24"/>
          <w:szCs w:val="24"/>
        </w:rPr>
        <w:t xml:space="preserve"> </w:t>
      </w:r>
      <w:r w:rsidR="00B43CEA">
        <w:rPr>
          <w:rFonts w:ascii="Times New Roman" w:hAnsi="Times New Roman" w:cs="Times New Roman"/>
          <w:sz w:val="24"/>
          <w:szCs w:val="24"/>
        </w:rPr>
        <w:t xml:space="preserve">useita </w:t>
      </w:r>
      <w:r w:rsidR="00D067EC">
        <w:rPr>
          <w:rFonts w:ascii="Times New Roman" w:hAnsi="Times New Roman" w:cs="Times New Roman"/>
          <w:sz w:val="24"/>
          <w:szCs w:val="24"/>
        </w:rPr>
        <w:t>hallin</w:t>
      </w:r>
      <w:r w:rsidR="00B43CEA">
        <w:rPr>
          <w:rFonts w:ascii="Times New Roman" w:hAnsi="Times New Roman" w:cs="Times New Roman"/>
          <w:sz w:val="24"/>
          <w:szCs w:val="24"/>
        </w:rPr>
        <w:t>nollisia</w:t>
      </w:r>
      <w:r w:rsidR="00D067EC">
        <w:rPr>
          <w:rFonts w:ascii="Times New Roman" w:hAnsi="Times New Roman" w:cs="Times New Roman"/>
          <w:sz w:val="24"/>
          <w:szCs w:val="24"/>
        </w:rPr>
        <w:t>, organisa</w:t>
      </w:r>
      <w:r w:rsidR="00B43CEA">
        <w:rPr>
          <w:rFonts w:ascii="Times New Roman" w:hAnsi="Times New Roman" w:cs="Times New Roman"/>
          <w:sz w:val="24"/>
          <w:szCs w:val="24"/>
        </w:rPr>
        <w:t>torisia</w:t>
      </w:r>
      <w:r w:rsidR="00D067EC">
        <w:rPr>
          <w:rFonts w:ascii="Times New Roman" w:hAnsi="Times New Roman" w:cs="Times New Roman"/>
          <w:sz w:val="24"/>
          <w:szCs w:val="24"/>
        </w:rPr>
        <w:t xml:space="preserve"> </w:t>
      </w:r>
      <w:r w:rsidR="00B43CEA">
        <w:rPr>
          <w:rFonts w:ascii="Times New Roman" w:hAnsi="Times New Roman" w:cs="Times New Roman"/>
          <w:sz w:val="24"/>
          <w:szCs w:val="24"/>
        </w:rPr>
        <w:t>ja</w:t>
      </w:r>
      <w:r w:rsidR="00D067EC">
        <w:rPr>
          <w:rFonts w:ascii="Times New Roman" w:hAnsi="Times New Roman" w:cs="Times New Roman"/>
          <w:sz w:val="24"/>
          <w:szCs w:val="24"/>
        </w:rPr>
        <w:t xml:space="preserve"> toimin</w:t>
      </w:r>
      <w:r w:rsidR="00B43CEA">
        <w:rPr>
          <w:rFonts w:ascii="Times New Roman" w:hAnsi="Times New Roman" w:cs="Times New Roman"/>
          <w:sz w:val="24"/>
          <w:szCs w:val="24"/>
        </w:rPr>
        <w:t>nallisia</w:t>
      </w:r>
      <w:r w:rsidR="00D067EC">
        <w:rPr>
          <w:rFonts w:ascii="Times New Roman" w:hAnsi="Times New Roman" w:cs="Times New Roman"/>
          <w:sz w:val="24"/>
          <w:szCs w:val="24"/>
        </w:rPr>
        <w:t xml:space="preserve"> muutoksia viime vuosina</w:t>
      </w:r>
      <w:r w:rsidR="00057289" w:rsidRPr="004A58D7">
        <w:rPr>
          <w:rFonts w:ascii="Times New Roman" w:hAnsi="Times New Roman" w:cs="Times New Roman"/>
          <w:sz w:val="24"/>
          <w:szCs w:val="24"/>
        </w:rPr>
        <w:t xml:space="preserve">. </w:t>
      </w:r>
      <w:r w:rsidR="00D067EC">
        <w:rPr>
          <w:rFonts w:ascii="Times New Roman" w:hAnsi="Times New Roman" w:cs="Times New Roman"/>
          <w:sz w:val="24"/>
          <w:szCs w:val="24"/>
        </w:rPr>
        <w:t>Näitä m</w:t>
      </w:r>
      <w:r w:rsidR="00AD0F1A">
        <w:rPr>
          <w:rFonts w:ascii="Times New Roman" w:hAnsi="Times New Roman" w:cs="Times New Roman"/>
          <w:sz w:val="24"/>
          <w:szCs w:val="24"/>
        </w:rPr>
        <w:t xml:space="preserve">uutoksia ovat ohjanneet </w:t>
      </w:r>
      <w:r w:rsidR="00AD0F1A" w:rsidRPr="00192A22">
        <w:rPr>
          <w:rFonts w:ascii="Times New Roman" w:hAnsi="Times New Roman" w:cs="Times New Roman"/>
          <w:sz w:val="24"/>
          <w:szCs w:val="24"/>
        </w:rPr>
        <w:t>t</w:t>
      </w:r>
      <w:r w:rsidR="00D7211C" w:rsidRPr="00192A22">
        <w:rPr>
          <w:rFonts w:ascii="Times New Roman" w:hAnsi="Times New Roman" w:cs="Times New Roman"/>
          <w:sz w:val="24"/>
          <w:szCs w:val="24"/>
        </w:rPr>
        <w:t>oiminnan- ja talouden</w:t>
      </w:r>
      <w:r w:rsidR="00D7211C" w:rsidRPr="00192A22">
        <w:t xml:space="preserve"> </w:t>
      </w:r>
      <w:r w:rsidR="00D7211C" w:rsidRPr="00192A22">
        <w:rPr>
          <w:rFonts w:ascii="Times New Roman" w:hAnsi="Times New Roman" w:cs="Times New Roman"/>
          <w:sz w:val="24"/>
          <w:szCs w:val="24"/>
        </w:rPr>
        <w:t>tehostamistar</w:t>
      </w:r>
      <w:r w:rsidR="00AD0F1A" w:rsidRPr="00192A22">
        <w:rPr>
          <w:rFonts w:ascii="Times New Roman" w:hAnsi="Times New Roman" w:cs="Times New Roman"/>
          <w:sz w:val="24"/>
          <w:szCs w:val="24"/>
        </w:rPr>
        <w:t>peet,</w:t>
      </w:r>
      <w:r w:rsidR="00D7211C" w:rsidRPr="00192A22">
        <w:rPr>
          <w:rFonts w:ascii="Times New Roman" w:hAnsi="Times New Roman" w:cs="Times New Roman"/>
          <w:sz w:val="24"/>
          <w:szCs w:val="24"/>
        </w:rPr>
        <w:t xml:space="preserve"> henkilöstön saatavuu</w:t>
      </w:r>
      <w:r w:rsidR="00D067EC" w:rsidRPr="00192A22">
        <w:rPr>
          <w:rFonts w:ascii="Times New Roman" w:hAnsi="Times New Roman" w:cs="Times New Roman"/>
          <w:sz w:val="24"/>
          <w:szCs w:val="24"/>
        </w:rPr>
        <w:t xml:space="preserve">teen ja palvelutarpeeseen liittyvät tekijät. </w:t>
      </w:r>
      <w:r w:rsidR="00D7211C">
        <w:rPr>
          <w:rFonts w:ascii="Times New Roman" w:hAnsi="Times New Roman" w:cs="Times New Roman"/>
          <w:sz w:val="24"/>
          <w:szCs w:val="24"/>
        </w:rPr>
        <w:t>(Heinämäki 2014</w:t>
      </w:r>
      <w:r w:rsidR="00D067EC">
        <w:rPr>
          <w:rFonts w:ascii="Times New Roman" w:hAnsi="Times New Roman" w:cs="Times New Roman"/>
          <w:sz w:val="24"/>
          <w:szCs w:val="24"/>
        </w:rPr>
        <w:t>.</w:t>
      </w:r>
      <w:r w:rsidR="00D7211C">
        <w:rPr>
          <w:rFonts w:ascii="Times New Roman" w:hAnsi="Times New Roman" w:cs="Times New Roman"/>
          <w:sz w:val="24"/>
          <w:szCs w:val="24"/>
        </w:rPr>
        <w:t>)</w:t>
      </w:r>
      <w:r w:rsidR="00D067EC">
        <w:rPr>
          <w:rFonts w:ascii="Times New Roman" w:hAnsi="Times New Roman" w:cs="Times New Roman"/>
          <w:sz w:val="24"/>
          <w:szCs w:val="24"/>
        </w:rPr>
        <w:t xml:space="preserve"> </w:t>
      </w:r>
      <w:r w:rsidR="00057289" w:rsidRPr="004A58D7">
        <w:rPr>
          <w:rFonts w:ascii="Times New Roman" w:hAnsi="Times New Roman" w:cs="Times New Roman"/>
          <w:sz w:val="24"/>
          <w:szCs w:val="24"/>
        </w:rPr>
        <w:t>Samaan aikaan henkilökunta on kokenut vaatimusten työtään kohtaan lisääntyneen</w:t>
      </w:r>
      <w:r w:rsidRPr="00042632">
        <w:rPr>
          <w:rFonts w:ascii="Times New Roman" w:hAnsi="Times New Roman" w:cs="Times New Roman"/>
          <w:sz w:val="24"/>
          <w:szCs w:val="24"/>
        </w:rPr>
        <w:t xml:space="preserve"> </w:t>
      </w:r>
      <w:r>
        <w:rPr>
          <w:rFonts w:ascii="Times New Roman" w:hAnsi="Times New Roman" w:cs="Times New Roman"/>
          <w:sz w:val="24"/>
          <w:szCs w:val="24"/>
        </w:rPr>
        <w:t>(</w:t>
      </w:r>
      <w:r w:rsidRPr="00042632">
        <w:rPr>
          <w:rFonts w:ascii="Times New Roman" w:hAnsi="Times New Roman" w:cs="Times New Roman"/>
          <w:sz w:val="24"/>
          <w:szCs w:val="24"/>
        </w:rPr>
        <w:t>Ellenbecker ym. 2008</w:t>
      </w:r>
      <w:r>
        <w:rPr>
          <w:rFonts w:ascii="Times New Roman" w:hAnsi="Times New Roman" w:cs="Times New Roman"/>
          <w:sz w:val="24"/>
          <w:szCs w:val="24"/>
        </w:rPr>
        <w:t>)</w:t>
      </w:r>
      <w:r w:rsidR="00B43CEA">
        <w:rPr>
          <w:rFonts w:ascii="Times New Roman" w:hAnsi="Times New Roman" w:cs="Times New Roman"/>
          <w:sz w:val="24"/>
          <w:szCs w:val="24"/>
        </w:rPr>
        <w:t xml:space="preserve">. </w:t>
      </w:r>
      <w:r w:rsidR="009C67A0">
        <w:rPr>
          <w:rFonts w:ascii="Times New Roman" w:hAnsi="Times New Roman" w:cs="Times New Roman"/>
          <w:sz w:val="24"/>
          <w:szCs w:val="24"/>
        </w:rPr>
        <w:t>Näistä huolimatta valtaosa kuntasektorilla työskentelevistä henkilöistä kokee tekevänsä päivittäin tä</w:t>
      </w:r>
      <w:r w:rsidR="00B43CEA">
        <w:rPr>
          <w:rFonts w:ascii="Times New Roman" w:hAnsi="Times New Roman" w:cs="Times New Roman"/>
          <w:sz w:val="24"/>
          <w:szCs w:val="24"/>
        </w:rPr>
        <w:t>rkeää ja merkityksellistä työtä</w:t>
      </w:r>
      <w:r w:rsidR="009C67A0">
        <w:rPr>
          <w:rFonts w:ascii="Times New Roman" w:hAnsi="Times New Roman" w:cs="Times New Roman"/>
          <w:sz w:val="24"/>
          <w:szCs w:val="24"/>
        </w:rPr>
        <w:t xml:space="preserve"> </w:t>
      </w:r>
      <w:r w:rsidR="009C67A0" w:rsidRPr="009C67A0">
        <w:rPr>
          <w:rFonts w:ascii="Times New Roman" w:hAnsi="Times New Roman" w:cs="Times New Roman"/>
          <w:sz w:val="24"/>
          <w:szCs w:val="24"/>
        </w:rPr>
        <w:t>(</w:t>
      </w:r>
      <w:r w:rsidR="00B43CEA">
        <w:rPr>
          <w:rFonts w:ascii="Times New Roman" w:hAnsi="Times New Roman" w:cs="Times New Roman"/>
          <w:sz w:val="24"/>
          <w:szCs w:val="24"/>
        </w:rPr>
        <w:t>Kauppinen ym. 2013</w:t>
      </w:r>
      <w:r w:rsidR="009C67A0" w:rsidRPr="009C67A0">
        <w:rPr>
          <w:rFonts w:ascii="Times New Roman" w:hAnsi="Times New Roman" w:cs="Times New Roman"/>
          <w:sz w:val="24"/>
          <w:szCs w:val="24"/>
        </w:rPr>
        <w:t>)</w:t>
      </w:r>
      <w:r w:rsidR="00B43CEA">
        <w:rPr>
          <w:rFonts w:ascii="Times New Roman" w:hAnsi="Times New Roman" w:cs="Times New Roman"/>
          <w:sz w:val="24"/>
          <w:szCs w:val="24"/>
        </w:rPr>
        <w:t>.</w:t>
      </w:r>
      <w:r w:rsidR="009C67A0" w:rsidRPr="009C67A0">
        <w:rPr>
          <w:rFonts w:ascii="Times New Roman" w:hAnsi="Times New Roman" w:cs="Times New Roman"/>
          <w:sz w:val="24"/>
          <w:szCs w:val="24"/>
        </w:rPr>
        <w:t xml:space="preserve"> </w:t>
      </w:r>
    </w:p>
    <w:p w:rsidR="00042632" w:rsidRDefault="00042632" w:rsidP="00042632">
      <w:pPr>
        <w:spacing w:line="480" w:lineRule="auto"/>
        <w:rPr>
          <w:rFonts w:ascii="Times New Roman" w:eastAsia="Calibri" w:hAnsi="Times New Roman" w:cs="Times New Roman"/>
          <w:sz w:val="24"/>
          <w:szCs w:val="24"/>
          <w:lang w:eastAsia="fi-FI"/>
        </w:rPr>
      </w:pPr>
      <w:r w:rsidRPr="00D777AF">
        <w:rPr>
          <w:rFonts w:ascii="Times New Roman" w:hAnsi="Times New Roman" w:cs="Times New Roman"/>
          <w:sz w:val="24"/>
          <w:szCs w:val="24"/>
        </w:rPr>
        <w:t xml:space="preserve">Henkilökunnan kokemukset </w:t>
      </w:r>
      <w:r w:rsidR="00B43CEA">
        <w:rPr>
          <w:rFonts w:ascii="Times New Roman" w:hAnsi="Times New Roman" w:cs="Times New Roman"/>
          <w:sz w:val="24"/>
          <w:szCs w:val="24"/>
        </w:rPr>
        <w:t>toimintaympäristönsä</w:t>
      </w:r>
      <w:r w:rsidR="00A269C9">
        <w:rPr>
          <w:rFonts w:ascii="Times New Roman" w:hAnsi="Times New Roman" w:cs="Times New Roman"/>
          <w:sz w:val="24"/>
          <w:szCs w:val="24"/>
        </w:rPr>
        <w:t xml:space="preserve"> </w:t>
      </w:r>
      <w:r w:rsidRPr="00D777AF">
        <w:rPr>
          <w:rFonts w:ascii="Times New Roman" w:hAnsi="Times New Roman" w:cs="Times New Roman"/>
          <w:sz w:val="24"/>
          <w:szCs w:val="24"/>
        </w:rPr>
        <w:t>kulttuurista</w:t>
      </w:r>
      <w:r w:rsidRPr="00192A22">
        <w:rPr>
          <w:rFonts w:ascii="Times New Roman" w:hAnsi="Times New Roman" w:cs="Times New Roman"/>
          <w:sz w:val="24"/>
          <w:szCs w:val="24"/>
        </w:rPr>
        <w:t xml:space="preserve"> </w:t>
      </w:r>
      <w:r w:rsidR="00B90A28" w:rsidRPr="00192A22">
        <w:rPr>
          <w:rFonts w:ascii="Times New Roman" w:hAnsi="Times New Roman" w:cs="Times New Roman"/>
          <w:sz w:val="24"/>
          <w:szCs w:val="24"/>
        </w:rPr>
        <w:t>vaikuttavat</w:t>
      </w:r>
      <w:r w:rsidRPr="00192A22">
        <w:rPr>
          <w:rFonts w:ascii="Times New Roman" w:hAnsi="Times New Roman" w:cs="Times New Roman"/>
          <w:sz w:val="24"/>
          <w:szCs w:val="24"/>
        </w:rPr>
        <w:t xml:space="preserve"> </w:t>
      </w:r>
      <w:r w:rsidRPr="00D777AF">
        <w:rPr>
          <w:rFonts w:ascii="Times New Roman" w:hAnsi="Times New Roman" w:cs="Times New Roman"/>
          <w:sz w:val="24"/>
          <w:szCs w:val="24"/>
        </w:rPr>
        <w:t>henkilöstön vaihtuvuuteen (Gershon ym.</w:t>
      </w:r>
      <w:r w:rsidR="00D777AF">
        <w:rPr>
          <w:rFonts w:ascii="Times New Roman" w:hAnsi="Times New Roman" w:cs="Times New Roman"/>
          <w:sz w:val="24"/>
          <w:szCs w:val="24"/>
        </w:rPr>
        <w:t xml:space="preserve"> 2004), </w:t>
      </w:r>
      <w:r w:rsidR="00AB09E9" w:rsidRPr="00D777AF">
        <w:rPr>
          <w:rFonts w:ascii="Times New Roman" w:hAnsi="Times New Roman" w:cs="Times New Roman"/>
          <w:sz w:val="24"/>
          <w:szCs w:val="24"/>
        </w:rPr>
        <w:t xml:space="preserve">työhyvinvointiin </w:t>
      </w:r>
      <w:r w:rsidRPr="00D777AF">
        <w:rPr>
          <w:rFonts w:ascii="Times New Roman" w:hAnsi="Times New Roman" w:cs="Times New Roman"/>
          <w:sz w:val="24"/>
          <w:szCs w:val="24"/>
        </w:rPr>
        <w:t xml:space="preserve">ja koko organisaation menestykseen (Glisson ja James 2002). </w:t>
      </w:r>
      <w:r w:rsidR="00AB09E9">
        <w:rPr>
          <w:rFonts w:ascii="Times New Roman" w:eastAsia="Calibri" w:hAnsi="Times New Roman" w:cs="Times New Roman"/>
          <w:sz w:val="24"/>
          <w:szCs w:val="24"/>
          <w:lang w:eastAsia="fi-FI"/>
        </w:rPr>
        <w:t>M</w:t>
      </w:r>
      <w:r>
        <w:rPr>
          <w:rFonts w:ascii="Times New Roman" w:eastAsia="Calibri" w:hAnsi="Times New Roman" w:cs="Times New Roman"/>
          <w:color w:val="000000" w:themeColor="text1"/>
          <w:sz w:val="24"/>
          <w:szCs w:val="24"/>
          <w:lang w:eastAsia="fi-FI"/>
        </w:rPr>
        <w:t>yönteinen toimintaympäristö lisää</w:t>
      </w:r>
      <w:r>
        <w:rPr>
          <w:rFonts w:ascii="Times New Roman" w:eastAsia="Calibri" w:hAnsi="Times New Roman" w:cs="Times New Roman"/>
          <w:sz w:val="24"/>
          <w:szCs w:val="24"/>
          <w:lang w:eastAsia="fi-FI"/>
        </w:rPr>
        <w:t xml:space="preserve"> hoitajien työtyytyväisyyttä,</w:t>
      </w:r>
      <w:r w:rsidR="00AB09E9">
        <w:rPr>
          <w:rFonts w:ascii="Times New Roman" w:eastAsia="Calibri" w:hAnsi="Times New Roman" w:cs="Times New Roman"/>
          <w:sz w:val="24"/>
          <w:szCs w:val="24"/>
          <w:lang w:eastAsia="fi-FI"/>
        </w:rPr>
        <w:t xml:space="preserve"> organisaatioon sitoutumista,</w:t>
      </w:r>
      <w:r>
        <w:rPr>
          <w:rFonts w:ascii="Times New Roman" w:eastAsia="Calibri" w:hAnsi="Times New Roman" w:cs="Times New Roman"/>
          <w:sz w:val="24"/>
          <w:szCs w:val="24"/>
          <w:lang w:eastAsia="fi-FI"/>
        </w:rPr>
        <w:t xml:space="preserve"> aikomuksia jäädä nykyiseen työpaikkaan ja kohentaa hoitajien positiivisi</w:t>
      </w:r>
      <w:r w:rsidR="00D777AF">
        <w:rPr>
          <w:rFonts w:ascii="Times New Roman" w:eastAsia="Calibri" w:hAnsi="Times New Roman" w:cs="Times New Roman"/>
          <w:sz w:val="24"/>
          <w:szCs w:val="24"/>
          <w:lang w:eastAsia="fi-FI"/>
        </w:rPr>
        <w:t xml:space="preserve">a käsityksiä hoitotyön laadusta </w:t>
      </w:r>
      <w:r w:rsidRPr="008B3A1D">
        <w:rPr>
          <w:rFonts w:ascii="Times New Roman" w:eastAsia="Calibri" w:hAnsi="Times New Roman" w:cs="Times New Roman"/>
          <w:sz w:val="24"/>
          <w:szCs w:val="24"/>
          <w:lang w:eastAsia="fi-FI"/>
        </w:rPr>
        <w:t>(</w:t>
      </w:r>
      <w:r w:rsidRPr="005127BD">
        <w:rPr>
          <w:rFonts w:ascii="Times New Roman" w:eastAsia="Calibri" w:hAnsi="Times New Roman" w:cs="Times New Roman"/>
          <w:sz w:val="24"/>
          <w:szCs w:val="24"/>
          <w:lang w:eastAsia="fi-FI"/>
        </w:rPr>
        <w:t>Van Bogaert ym. 2013</w:t>
      </w:r>
      <w:r w:rsidRPr="008B3A1D">
        <w:rPr>
          <w:rFonts w:ascii="Times New Roman" w:eastAsia="Calibri" w:hAnsi="Times New Roman" w:cs="Times New Roman"/>
          <w:sz w:val="24"/>
          <w:szCs w:val="24"/>
          <w:lang w:eastAsia="fi-FI"/>
        </w:rPr>
        <w:t>)</w:t>
      </w:r>
      <w:r>
        <w:rPr>
          <w:rFonts w:ascii="Times New Roman" w:eastAsia="Calibri" w:hAnsi="Times New Roman" w:cs="Times New Roman"/>
          <w:sz w:val="24"/>
          <w:szCs w:val="24"/>
          <w:lang w:eastAsia="fi-FI"/>
        </w:rPr>
        <w:t xml:space="preserve">.  </w:t>
      </w:r>
      <w:r w:rsidR="00D777AF">
        <w:rPr>
          <w:rFonts w:ascii="Times New Roman" w:eastAsia="Calibri" w:hAnsi="Times New Roman" w:cs="Times New Roman"/>
          <w:sz w:val="24"/>
          <w:szCs w:val="24"/>
          <w:lang w:eastAsia="fi-FI"/>
        </w:rPr>
        <w:t>Toisaalta</w:t>
      </w:r>
      <w:r>
        <w:rPr>
          <w:rFonts w:ascii="Times New Roman" w:eastAsia="Calibri" w:hAnsi="Times New Roman" w:cs="Times New Roman"/>
          <w:sz w:val="24"/>
          <w:szCs w:val="24"/>
          <w:lang w:eastAsia="fi-FI"/>
        </w:rPr>
        <w:t xml:space="preserve"> työstä johtuva stressi lisää tyytymättömyyden tunteita omaa työtä ja toimintaympäristöä kohtaan sekä lisää työpaikan vaihtoaikeita </w:t>
      </w:r>
      <w:r w:rsidRPr="006D571D">
        <w:rPr>
          <w:rFonts w:ascii="Times New Roman" w:eastAsia="Calibri" w:hAnsi="Times New Roman" w:cs="Times New Roman"/>
          <w:sz w:val="24"/>
          <w:szCs w:val="24"/>
          <w:lang w:eastAsia="fi-FI"/>
        </w:rPr>
        <w:t>(Coomber ja Barriball 2007)</w:t>
      </w:r>
      <w:r>
        <w:rPr>
          <w:rFonts w:ascii="Times New Roman" w:eastAsia="Calibri" w:hAnsi="Times New Roman" w:cs="Times New Roman"/>
          <w:sz w:val="24"/>
          <w:szCs w:val="24"/>
          <w:lang w:eastAsia="fi-FI"/>
        </w:rPr>
        <w:t xml:space="preserve">. </w:t>
      </w:r>
    </w:p>
    <w:p w:rsidR="00EC2B21" w:rsidRPr="00EA015F" w:rsidRDefault="00EC2B21" w:rsidP="00EA015F">
      <w:pPr>
        <w:spacing w:line="480" w:lineRule="auto"/>
        <w:rPr>
          <w:rFonts w:cs="Times New Roman"/>
          <w:szCs w:val="24"/>
        </w:rPr>
      </w:pPr>
    </w:p>
    <w:p w:rsidR="00057289" w:rsidRPr="00EA015F" w:rsidRDefault="00057289" w:rsidP="0020252A">
      <w:pPr>
        <w:spacing w:line="480" w:lineRule="auto"/>
        <w:rPr>
          <w:rFonts w:ascii="Times New Roman" w:hAnsi="Times New Roman" w:cs="Times New Roman"/>
          <w:b/>
          <w:sz w:val="24"/>
          <w:szCs w:val="24"/>
        </w:rPr>
      </w:pPr>
      <w:r w:rsidRPr="00EA015F">
        <w:rPr>
          <w:rFonts w:ascii="Times New Roman" w:hAnsi="Times New Roman" w:cs="Times New Roman"/>
          <w:b/>
          <w:sz w:val="24"/>
          <w:szCs w:val="24"/>
        </w:rPr>
        <w:t>TUTKIMUKSEN LÄHTÖKOHDAT</w:t>
      </w:r>
    </w:p>
    <w:p w:rsidR="004A58D7" w:rsidRDefault="000A59C7" w:rsidP="0020252A">
      <w:pPr>
        <w:spacing w:line="480" w:lineRule="auto"/>
        <w:rPr>
          <w:rFonts w:ascii="Times New Roman" w:hAnsi="Times New Roman" w:cs="Times New Roman"/>
          <w:sz w:val="24"/>
          <w:szCs w:val="24"/>
        </w:rPr>
      </w:pPr>
      <w:r>
        <w:rPr>
          <w:rFonts w:ascii="Times New Roman" w:hAnsi="Times New Roman" w:cs="Times New Roman"/>
          <w:sz w:val="24"/>
          <w:szCs w:val="24"/>
        </w:rPr>
        <w:t>Terveydenhuollon eri o</w:t>
      </w:r>
      <w:r w:rsidR="0028467C">
        <w:rPr>
          <w:rFonts w:ascii="Times New Roman" w:hAnsi="Times New Roman" w:cs="Times New Roman"/>
          <w:sz w:val="24"/>
          <w:szCs w:val="24"/>
        </w:rPr>
        <w:t>rganisaatioissa on eri</w:t>
      </w:r>
      <w:r>
        <w:rPr>
          <w:rFonts w:ascii="Times New Roman" w:hAnsi="Times New Roman" w:cs="Times New Roman"/>
          <w:sz w:val="24"/>
          <w:szCs w:val="24"/>
        </w:rPr>
        <w:t>tasoisia</w:t>
      </w:r>
      <w:r w:rsidR="0028467C">
        <w:rPr>
          <w:rFonts w:ascii="Times New Roman" w:hAnsi="Times New Roman" w:cs="Times New Roman"/>
          <w:sz w:val="24"/>
          <w:szCs w:val="24"/>
        </w:rPr>
        <w:t xml:space="preserve"> kult</w:t>
      </w:r>
      <w:r w:rsidR="00F8028A">
        <w:rPr>
          <w:rFonts w:ascii="Times New Roman" w:hAnsi="Times New Roman" w:cs="Times New Roman"/>
          <w:sz w:val="24"/>
          <w:szCs w:val="24"/>
        </w:rPr>
        <w:t>t</w:t>
      </w:r>
      <w:r w:rsidR="0028467C">
        <w:rPr>
          <w:rFonts w:ascii="Times New Roman" w:hAnsi="Times New Roman" w:cs="Times New Roman"/>
          <w:sz w:val="24"/>
          <w:szCs w:val="24"/>
        </w:rPr>
        <w:t>uureja</w:t>
      </w:r>
      <w:r>
        <w:rPr>
          <w:rFonts w:ascii="Times New Roman" w:hAnsi="Times New Roman" w:cs="Times New Roman"/>
          <w:sz w:val="24"/>
          <w:szCs w:val="24"/>
        </w:rPr>
        <w:t xml:space="preserve"> (Schein 1996).  Schein</w:t>
      </w:r>
      <w:r w:rsidR="00A80FB4">
        <w:rPr>
          <w:rFonts w:ascii="Times New Roman" w:hAnsi="Times New Roman" w:cs="Times New Roman"/>
          <w:sz w:val="24"/>
          <w:szCs w:val="24"/>
        </w:rPr>
        <w:t>in</w:t>
      </w:r>
      <w:r>
        <w:rPr>
          <w:rFonts w:ascii="Times New Roman" w:hAnsi="Times New Roman" w:cs="Times New Roman"/>
          <w:sz w:val="24"/>
          <w:szCs w:val="24"/>
        </w:rPr>
        <w:t xml:space="preserve"> mukaan kulttuurilla tarkoitetaan</w:t>
      </w:r>
      <w:r w:rsidR="00A80FB4">
        <w:rPr>
          <w:rFonts w:ascii="Times New Roman" w:hAnsi="Times New Roman" w:cs="Times New Roman"/>
          <w:sz w:val="24"/>
          <w:szCs w:val="24"/>
        </w:rPr>
        <w:t xml:space="preserve"> työyhteisön jaettuja ja luontaisesti miellettyjä olettamuksia, mitkä määrittävät,</w:t>
      </w:r>
      <w:r>
        <w:rPr>
          <w:rFonts w:ascii="Times New Roman" w:hAnsi="Times New Roman" w:cs="Times New Roman"/>
          <w:sz w:val="24"/>
          <w:szCs w:val="24"/>
        </w:rPr>
        <w:t xml:space="preserve"> </w:t>
      </w:r>
      <w:r w:rsidR="00A80FB4">
        <w:rPr>
          <w:rFonts w:ascii="Times New Roman" w:hAnsi="Times New Roman" w:cs="Times New Roman"/>
          <w:sz w:val="24"/>
          <w:szCs w:val="24"/>
        </w:rPr>
        <w:t xml:space="preserve">miten ajatellaan ja reagoidaan eri työympäristöissä. </w:t>
      </w:r>
      <w:r w:rsidR="00D17EE9">
        <w:rPr>
          <w:rFonts w:ascii="Times New Roman" w:hAnsi="Times New Roman" w:cs="Times New Roman"/>
          <w:sz w:val="24"/>
          <w:szCs w:val="24"/>
        </w:rPr>
        <w:t>Organisaatioiden kulttuureihin liittyvät läheisesti organisaation</w:t>
      </w:r>
      <w:r w:rsidR="00BC2079" w:rsidRPr="00BC2079">
        <w:rPr>
          <w:rFonts w:ascii="Times New Roman" w:hAnsi="Times New Roman" w:cs="Times New Roman"/>
          <w:sz w:val="24"/>
          <w:szCs w:val="24"/>
        </w:rPr>
        <w:t xml:space="preserve"> </w:t>
      </w:r>
      <w:r w:rsidR="00D17EE9">
        <w:rPr>
          <w:rFonts w:ascii="Times New Roman" w:hAnsi="Times New Roman" w:cs="Times New Roman"/>
          <w:sz w:val="24"/>
          <w:szCs w:val="24"/>
        </w:rPr>
        <w:t>omat normit</w:t>
      </w:r>
      <w:r w:rsidR="00BC2079" w:rsidRPr="00BC2079">
        <w:rPr>
          <w:rFonts w:ascii="Times New Roman" w:hAnsi="Times New Roman" w:cs="Times New Roman"/>
          <w:sz w:val="24"/>
          <w:szCs w:val="24"/>
        </w:rPr>
        <w:t>,</w:t>
      </w:r>
      <w:r w:rsidR="00D17EE9">
        <w:rPr>
          <w:rFonts w:ascii="Times New Roman" w:hAnsi="Times New Roman" w:cs="Times New Roman"/>
          <w:sz w:val="24"/>
          <w:szCs w:val="24"/>
        </w:rPr>
        <w:t xml:space="preserve"> siellä syntyneet uskomukset </w:t>
      </w:r>
      <w:r w:rsidR="008C3C67">
        <w:rPr>
          <w:rFonts w:ascii="Times New Roman" w:hAnsi="Times New Roman" w:cs="Times New Roman"/>
          <w:sz w:val="24"/>
          <w:szCs w:val="24"/>
        </w:rPr>
        <w:t>ja käyttäytymiseen liittyvät</w:t>
      </w:r>
      <w:r w:rsidR="00BC2079" w:rsidRPr="00BC2079">
        <w:rPr>
          <w:rFonts w:ascii="Times New Roman" w:hAnsi="Times New Roman" w:cs="Times New Roman"/>
          <w:sz w:val="24"/>
          <w:szCs w:val="24"/>
        </w:rPr>
        <w:t xml:space="preserve"> </w:t>
      </w:r>
      <w:r w:rsidR="008C3C67">
        <w:rPr>
          <w:rFonts w:ascii="Times New Roman" w:hAnsi="Times New Roman" w:cs="Times New Roman"/>
          <w:sz w:val="24"/>
          <w:szCs w:val="24"/>
        </w:rPr>
        <w:t>odotukset</w:t>
      </w:r>
      <w:r w:rsidR="0081594B">
        <w:rPr>
          <w:rFonts w:ascii="Times New Roman" w:hAnsi="Times New Roman" w:cs="Times New Roman"/>
          <w:sz w:val="24"/>
          <w:szCs w:val="24"/>
        </w:rPr>
        <w:t>. Nämä edellä mainitut</w:t>
      </w:r>
      <w:r w:rsidR="008C3C67">
        <w:rPr>
          <w:rFonts w:ascii="Times New Roman" w:hAnsi="Times New Roman" w:cs="Times New Roman"/>
          <w:sz w:val="24"/>
          <w:szCs w:val="24"/>
        </w:rPr>
        <w:t xml:space="preserve"> ohjaavat </w:t>
      </w:r>
      <w:r w:rsidR="0081594B">
        <w:rPr>
          <w:rFonts w:ascii="Times New Roman" w:hAnsi="Times New Roman" w:cs="Times New Roman"/>
          <w:sz w:val="24"/>
          <w:szCs w:val="24"/>
        </w:rPr>
        <w:t xml:space="preserve">henkilöstön </w:t>
      </w:r>
      <w:r w:rsidR="008C3C67">
        <w:rPr>
          <w:rFonts w:ascii="Times New Roman" w:hAnsi="Times New Roman" w:cs="Times New Roman"/>
          <w:sz w:val="24"/>
          <w:szCs w:val="24"/>
        </w:rPr>
        <w:t xml:space="preserve">käyttäytymistä ja viestivät organisaation </w:t>
      </w:r>
      <w:r w:rsidR="008C3C67" w:rsidRPr="008C3C67">
        <w:rPr>
          <w:rFonts w:ascii="Times New Roman" w:hAnsi="Times New Roman" w:cs="Times New Roman"/>
          <w:sz w:val="24"/>
          <w:szCs w:val="24"/>
        </w:rPr>
        <w:t>arvoista</w:t>
      </w:r>
      <w:r w:rsidR="00BC2079" w:rsidRPr="008C3C67">
        <w:rPr>
          <w:rFonts w:ascii="Times New Roman" w:hAnsi="Times New Roman" w:cs="Times New Roman"/>
          <w:sz w:val="24"/>
          <w:szCs w:val="24"/>
        </w:rPr>
        <w:t xml:space="preserve"> </w:t>
      </w:r>
      <w:r w:rsidR="008C3C67" w:rsidRPr="008C3C67">
        <w:rPr>
          <w:rFonts w:ascii="Times New Roman" w:hAnsi="Times New Roman" w:cs="Times New Roman"/>
          <w:sz w:val="24"/>
          <w:szCs w:val="24"/>
        </w:rPr>
        <w:t>(</w:t>
      </w:r>
      <w:r w:rsidR="0081594B">
        <w:rPr>
          <w:rFonts w:ascii="Times New Roman" w:hAnsi="Times New Roman" w:cs="Times New Roman"/>
          <w:sz w:val="24"/>
          <w:szCs w:val="24"/>
        </w:rPr>
        <w:t xml:space="preserve">Verbeke ym. 1998, </w:t>
      </w:r>
      <w:r w:rsidR="00BC2079" w:rsidRPr="008C3C67">
        <w:rPr>
          <w:rFonts w:ascii="Times New Roman" w:hAnsi="Times New Roman" w:cs="Times New Roman"/>
          <w:sz w:val="24"/>
          <w:szCs w:val="24"/>
        </w:rPr>
        <w:t>Hemmelgarn ym. 2006).</w:t>
      </w:r>
      <w:r w:rsidR="00BC2079" w:rsidRPr="00BC2079">
        <w:rPr>
          <w:rFonts w:ascii="Times New Roman" w:hAnsi="Times New Roman" w:cs="Times New Roman"/>
          <w:sz w:val="24"/>
          <w:szCs w:val="24"/>
        </w:rPr>
        <w:t xml:space="preserve"> </w:t>
      </w:r>
      <w:r w:rsidR="0081594B">
        <w:rPr>
          <w:rFonts w:ascii="Times New Roman" w:hAnsi="Times New Roman" w:cs="Times New Roman"/>
          <w:sz w:val="24"/>
          <w:szCs w:val="24"/>
        </w:rPr>
        <w:t>T</w:t>
      </w:r>
      <w:r w:rsidR="007F27D9">
        <w:rPr>
          <w:rFonts w:ascii="Times New Roman" w:hAnsi="Times New Roman" w:cs="Times New Roman"/>
          <w:sz w:val="24"/>
          <w:szCs w:val="24"/>
        </w:rPr>
        <w:t xml:space="preserve">yöpaikkakulttuuri </w:t>
      </w:r>
      <w:r w:rsidR="00832407">
        <w:rPr>
          <w:rFonts w:ascii="Times New Roman" w:hAnsi="Times New Roman" w:cs="Times New Roman"/>
          <w:sz w:val="24"/>
          <w:szCs w:val="24"/>
        </w:rPr>
        <w:t>on</w:t>
      </w:r>
      <w:r w:rsidR="007F27D9">
        <w:rPr>
          <w:rFonts w:ascii="Times New Roman" w:hAnsi="Times New Roman" w:cs="Times New Roman"/>
          <w:sz w:val="24"/>
          <w:szCs w:val="24"/>
        </w:rPr>
        <w:t xml:space="preserve"> </w:t>
      </w:r>
      <w:r w:rsidR="008C7D78">
        <w:rPr>
          <w:rFonts w:ascii="Times New Roman" w:hAnsi="Times New Roman" w:cs="Times New Roman"/>
          <w:sz w:val="24"/>
          <w:szCs w:val="24"/>
        </w:rPr>
        <w:t xml:space="preserve">hoitotyöntekijöiden ja potilaiden </w:t>
      </w:r>
      <w:r w:rsidR="00832407">
        <w:rPr>
          <w:rFonts w:ascii="Times New Roman" w:hAnsi="Times New Roman" w:cs="Times New Roman"/>
          <w:sz w:val="24"/>
          <w:szCs w:val="24"/>
        </w:rPr>
        <w:t>välinen mikro</w:t>
      </w:r>
      <w:r w:rsidR="007F27D9">
        <w:rPr>
          <w:rFonts w:ascii="Times New Roman" w:hAnsi="Times New Roman" w:cs="Times New Roman"/>
          <w:sz w:val="24"/>
          <w:szCs w:val="24"/>
        </w:rPr>
        <w:t>kulttuuri</w:t>
      </w:r>
      <w:r w:rsidR="003857E9">
        <w:rPr>
          <w:rFonts w:ascii="Times New Roman" w:hAnsi="Times New Roman" w:cs="Times New Roman"/>
          <w:sz w:val="24"/>
          <w:szCs w:val="24"/>
        </w:rPr>
        <w:t xml:space="preserve"> ja</w:t>
      </w:r>
      <w:r w:rsidR="0099128A">
        <w:rPr>
          <w:rFonts w:ascii="Times New Roman" w:hAnsi="Times New Roman" w:cs="Times New Roman"/>
          <w:sz w:val="24"/>
          <w:szCs w:val="24"/>
        </w:rPr>
        <w:t xml:space="preserve"> sillä </w:t>
      </w:r>
      <w:r w:rsidR="008C7D78">
        <w:rPr>
          <w:rFonts w:ascii="Times New Roman" w:hAnsi="Times New Roman" w:cs="Times New Roman"/>
          <w:sz w:val="24"/>
          <w:szCs w:val="24"/>
        </w:rPr>
        <w:t>on välitön vaikutus</w:t>
      </w:r>
      <w:r w:rsidR="00832407">
        <w:rPr>
          <w:rFonts w:ascii="Times New Roman" w:hAnsi="Times New Roman" w:cs="Times New Roman"/>
          <w:sz w:val="24"/>
          <w:szCs w:val="24"/>
        </w:rPr>
        <w:t xml:space="preserve"> annettuun ja koettuun hoitoon</w:t>
      </w:r>
      <w:r w:rsidR="003857E9">
        <w:rPr>
          <w:rFonts w:ascii="Times New Roman" w:hAnsi="Times New Roman" w:cs="Times New Roman"/>
          <w:sz w:val="24"/>
          <w:szCs w:val="24"/>
        </w:rPr>
        <w:t xml:space="preserve"> </w:t>
      </w:r>
      <w:r w:rsidR="0099128A">
        <w:rPr>
          <w:rFonts w:ascii="Times New Roman" w:hAnsi="Times New Roman" w:cs="Times New Roman"/>
          <w:sz w:val="24"/>
          <w:szCs w:val="24"/>
        </w:rPr>
        <w:t>(Manley ym. 2011)</w:t>
      </w:r>
      <w:r w:rsidR="003857E9">
        <w:rPr>
          <w:rFonts w:ascii="Times New Roman" w:hAnsi="Times New Roman" w:cs="Times New Roman"/>
          <w:sz w:val="24"/>
          <w:szCs w:val="24"/>
        </w:rPr>
        <w:t>.</w:t>
      </w:r>
      <w:r w:rsidR="00832407">
        <w:rPr>
          <w:rFonts w:ascii="Times New Roman" w:hAnsi="Times New Roman" w:cs="Times New Roman"/>
          <w:sz w:val="24"/>
          <w:szCs w:val="24"/>
        </w:rPr>
        <w:t xml:space="preserve"> </w:t>
      </w:r>
      <w:r w:rsidR="00057289" w:rsidRPr="004A58D7">
        <w:rPr>
          <w:rFonts w:ascii="Times New Roman" w:hAnsi="Times New Roman" w:cs="Times New Roman"/>
          <w:sz w:val="24"/>
          <w:szCs w:val="24"/>
        </w:rPr>
        <w:t>Organisaation sosiaalinen järjestelmä luo pohjan organisaatio</w:t>
      </w:r>
      <w:r w:rsidR="004725C5">
        <w:rPr>
          <w:rFonts w:ascii="Times New Roman" w:hAnsi="Times New Roman" w:cs="Times New Roman"/>
          <w:sz w:val="24"/>
          <w:szCs w:val="24"/>
        </w:rPr>
        <w:t>ssa vallitsev</w:t>
      </w:r>
      <w:r w:rsidR="0081594B">
        <w:rPr>
          <w:rFonts w:ascii="Times New Roman" w:hAnsi="Times New Roman" w:cs="Times New Roman"/>
          <w:sz w:val="24"/>
          <w:szCs w:val="24"/>
        </w:rPr>
        <w:t>i</w:t>
      </w:r>
      <w:r w:rsidR="004725C5">
        <w:rPr>
          <w:rFonts w:ascii="Times New Roman" w:hAnsi="Times New Roman" w:cs="Times New Roman"/>
          <w:sz w:val="24"/>
          <w:szCs w:val="24"/>
        </w:rPr>
        <w:t xml:space="preserve">lle </w:t>
      </w:r>
      <w:r w:rsidR="0081594B">
        <w:rPr>
          <w:rFonts w:ascii="Times New Roman" w:hAnsi="Times New Roman" w:cs="Times New Roman"/>
          <w:sz w:val="24"/>
          <w:szCs w:val="24"/>
        </w:rPr>
        <w:t>työpaikka</w:t>
      </w:r>
      <w:r w:rsidR="003857E9">
        <w:rPr>
          <w:rFonts w:ascii="Times New Roman" w:hAnsi="Times New Roman" w:cs="Times New Roman"/>
          <w:sz w:val="24"/>
          <w:szCs w:val="24"/>
        </w:rPr>
        <w:t>kulttuur</w:t>
      </w:r>
      <w:r w:rsidR="0081594B">
        <w:rPr>
          <w:rFonts w:ascii="Times New Roman" w:hAnsi="Times New Roman" w:cs="Times New Roman"/>
          <w:sz w:val="24"/>
          <w:szCs w:val="24"/>
        </w:rPr>
        <w:t>e</w:t>
      </w:r>
      <w:r w:rsidR="003857E9">
        <w:rPr>
          <w:rFonts w:ascii="Times New Roman" w:hAnsi="Times New Roman" w:cs="Times New Roman"/>
          <w:sz w:val="24"/>
          <w:szCs w:val="24"/>
        </w:rPr>
        <w:t>ille</w:t>
      </w:r>
      <w:r w:rsidR="0081594B">
        <w:rPr>
          <w:rFonts w:ascii="Times New Roman" w:hAnsi="Times New Roman" w:cs="Times New Roman"/>
          <w:sz w:val="24"/>
          <w:szCs w:val="24"/>
        </w:rPr>
        <w:t>.</w:t>
      </w:r>
      <w:r w:rsidR="00576631">
        <w:rPr>
          <w:rFonts w:ascii="Times New Roman" w:hAnsi="Times New Roman" w:cs="Times New Roman"/>
          <w:sz w:val="24"/>
          <w:szCs w:val="24"/>
        </w:rPr>
        <w:t xml:space="preserve"> O</w:t>
      </w:r>
      <w:r w:rsidR="00057289" w:rsidRPr="004A58D7">
        <w:rPr>
          <w:rFonts w:ascii="Times New Roman" w:hAnsi="Times New Roman" w:cs="Times New Roman"/>
          <w:sz w:val="24"/>
          <w:szCs w:val="24"/>
        </w:rPr>
        <w:t xml:space="preserve">rganisaation </w:t>
      </w:r>
      <w:r w:rsidR="00576631">
        <w:rPr>
          <w:rFonts w:ascii="Times New Roman" w:hAnsi="Times New Roman" w:cs="Times New Roman"/>
          <w:sz w:val="24"/>
          <w:szCs w:val="24"/>
        </w:rPr>
        <w:t xml:space="preserve">tekemät </w:t>
      </w:r>
      <w:r w:rsidR="00057289" w:rsidRPr="004A58D7">
        <w:rPr>
          <w:rFonts w:ascii="Times New Roman" w:hAnsi="Times New Roman" w:cs="Times New Roman"/>
          <w:sz w:val="24"/>
          <w:szCs w:val="24"/>
        </w:rPr>
        <w:t>va</w:t>
      </w:r>
      <w:r w:rsidR="003857E9">
        <w:rPr>
          <w:rFonts w:ascii="Times New Roman" w:hAnsi="Times New Roman" w:cs="Times New Roman"/>
          <w:sz w:val="24"/>
          <w:szCs w:val="24"/>
        </w:rPr>
        <w:t>linnat</w:t>
      </w:r>
      <w:r w:rsidR="00576631">
        <w:rPr>
          <w:rFonts w:ascii="Times New Roman" w:hAnsi="Times New Roman" w:cs="Times New Roman"/>
          <w:sz w:val="24"/>
          <w:szCs w:val="24"/>
        </w:rPr>
        <w:t xml:space="preserve">, päätöksenteko, implementointi ja ongelmien </w:t>
      </w:r>
      <w:r w:rsidR="003857E9">
        <w:rPr>
          <w:rFonts w:ascii="Times New Roman" w:hAnsi="Times New Roman" w:cs="Times New Roman"/>
          <w:sz w:val="24"/>
          <w:szCs w:val="24"/>
        </w:rPr>
        <w:t>ratkaisu</w:t>
      </w:r>
      <w:r w:rsidR="00576631">
        <w:rPr>
          <w:rFonts w:ascii="Times New Roman" w:hAnsi="Times New Roman" w:cs="Times New Roman"/>
          <w:sz w:val="24"/>
          <w:szCs w:val="24"/>
        </w:rPr>
        <w:t xml:space="preserve"> </w:t>
      </w:r>
      <w:r w:rsidR="003857E9">
        <w:rPr>
          <w:rFonts w:ascii="Times New Roman" w:hAnsi="Times New Roman" w:cs="Times New Roman"/>
          <w:sz w:val="24"/>
          <w:szCs w:val="24"/>
        </w:rPr>
        <w:t xml:space="preserve">määrittävät </w:t>
      </w:r>
      <w:r w:rsidR="009C45A0">
        <w:rPr>
          <w:rFonts w:ascii="Times New Roman" w:hAnsi="Times New Roman" w:cs="Times New Roman"/>
          <w:sz w:val="24"/>
          <w:szCs w:val="24"/>
        </w:rPr>
        <w:t xml:space="preserve">terveydenhuollon </w:t>
      </w:r>
      <w:r w:rsidR="003857E9">
        <w:rPr>
          <w:rFonts w:ascii="Times New Roman" w:hAnsi="Times New Roman" w:cs="Times New Roman"/>
          <w:sz w:val="24"/>
          <w:szCs w:val="24"/>
        </w:rPr>
        <w:t>työympäristöjen päivittäistä toimintaa.</w:t>
      </w:r>
      <w:r w:rsidR="00057289" w:rsidRPr="004A58D7">
        <w:rPr>
          <w:rFonts w:ascii="Times New Roman" w:hAnsi="Times New Roman" w:cs="Times New Roman"/>
          <w:sz w:val="24"/>
          <w:szCs w:val="24"/>
        </w:rPr>
        <w:t xml:space="preserve"> (Hemmelgarn ym. 2006</w:t>
      </w:r>
      <w:r w:rsidR="003857E9">
        <w:rPr>
          <w:rFonts w:ascii="Times New Roman" w:hAnsi="Times New Roman" w:cs="Times New Roman"/>
          <w:sz w:val="24"/>
          <w:szCs w:val="24"/>
        </w:rPr>
        <w:t>.</w:t>
      </w:r>
      <w:r w:rsidR="00057289" w:rsidRPr="004A58D7">
        <w:rPr>
          <w:rFonts w:ascii="Times New Roman" w:hAnsi="Times New Roman" w:cs="Times New Roman"/>
          <w:sz w:val="24"/>
          <w:szCs w:val="24"/>
        </w:rPr>
        <w:t>)</w:t>
      </w:r>
      <w:r w:rsidR="003857E9">
        <w:rPr>
          <w:rFonts w:ascii="Times New Roman" w:hAnsi="Times New Roman" w:cs="Times New Roman"/>
          <w:sz w:val="24"/>
          <w:szCs w:val="24"/>
        </w:rPr>
        <w:t xml:space="preserve"> Toisaalta myös työpaikkakulttuuri määrittää organisaation omaa kulttuuria (Manley ym. 2011).</w:t>
      </w:r>
      <w:r w:rsidR="00057289" w:rsidRPr="004A58D7">
        <w:rPr>
          <w:rFonts w:ascii="Times New Roman" w:hAnsi="Times New Roman" w:cs="Times New Roman"/>
          <w:sz w:val="24"/>
          <w:szCs w:val="24"/>
        </w:rPr>
        <w:t xml:space="preserve"> </w:t>
      </w:r>
      <w:r w:rsidR="0081594B">
        <w:rPr>
          <w:rFonts w:ascii="Times New Roman" w:hAnsi="Times New Roman" w:cs="Times New Roman"/>
          <w:sz w:val="24"/>
          <w:szCs w:val="24"/>
        </w:rPr>
        <w:t>Tässä tutkimuksessa työpaikkakulttuuria tarkastellaan s</w:t>
      </w:r>
      <w:r w:rsidR="00057289" w:rsidRPr="004A58D7">
        <w:rPr>
          <w:rFonts w:ascii="Times New Roman" w:hAnsi="Times New Roman" w:cs="Times New Roman"/>
          <w:sz w:val="24"/>
          <w:szCs w:val="24"/>
        </w:rPr>
        <w:t>tressin, työtyytyväisyyden ja työympäristön näkökulm</w:t>
      </w:r>
      <w:r w:rsidR="004A58D7" w:rsidRPr="004A58D7">
        <w:rPr>
          <w:rFonts w:ascii="Times New Roman" w:hAnsi="Times New Roman" w:cs="Times New Roman"/>
          <w:sz w:val="24"/>
          <w:szCs w:val="24"/>
        </w:rPr>
        <w:t xml:space="preserve">ista (Slater </w:t>
      </w:r>
      <w:r w:rsidR="003C09EF">
        <w:rPr>
          <w:rFonts w:ascii="Times New Roman" w:hAnsi="Times New Roman" w:cs="Times New Roman"/>
          <w:sz w:val="24"/>
          <w:szCs w:val="24"/>
        </w:rPr>
        <w:t>ja</w:t>
      </w:r>
      <w:r w:rsidR="004A58D7" w:rsidRPr="004A58D7">
        <w:rPr>
          <w:rFonts w:ascii="Times New Roman" w:hAnsi="Times New Roman" w:cs="Times New Roman"/>
          <w:sz w:val="24"/>
          <w:szCs w:val="24"/>
        </w:rPr>
        <w:t xml:space="preserve"> McCormack 2009).</w:t>
      </w:r>
    </w:p>
    <w:p w:rsidR="00847779" w:rsidRPr="004A58D7" w:rsidRDefault="00847779" w:rsidP="0020252A">
      <w:pPr>
        <w:spacing w:line="480" w:lineRule="auto"/>
        <w:rPr>
          <w:rFonts w:ascii="Times New Roman" w:hAnsi="Times New Roman" w:cs="Times New Roman"/>
          <w:sz w:val="24"/>
          <w:szCs w:val="24"/>
        </w:rPr>
      </w:pPr>
    </w:p>
    <w:p w:rsidR="0020582A" w:rsidRPr="00EA015F" w:rsidRDefault="0020582A" w:rsidP="0020252A">
      <w:pPr>
        <w:spacing w:line="480" w:lineRule="auto"/>
        <w:rPr>
          <w:rFonts w:ascii="Times New Roman" w:hAnsi="Times New Roman" w:cs="Times New Roman"/>
          <w:b/>
          <w:sz w:val="24"/>
          <w:szCs w:val="24"/>
        </w:rPr>
      </w:pPr>
      <w:r w:rsidRPr="00EA015F">
        <w:rPr>
          <w:rFonts w:ascii="Times New Roman" w:hAnsi="Times New Roman" w:cs="Times New Roman"/>
          <w:b/>
          <w:sz w:val="24"/>
          <w:szCs w:val="24"/>
        </w:rPr>
        <w:t>Stressi</w:t>
      </w:r>
    </w:p>
    <w:p w:rsidR="00D757C4" w:rsidRDefault="00057289" w:rsidP="0020252A">
      <w:pPr>
        <w:spacing w:line="480" w:lineRule="auto"/>
        <w:rPr>
          <w:rFonts w:ascii="Times New Roman" w:eastAsia="Calibri" w:hAnsi="Times New Roman" w:cs="Times New Roman"/>
          <w:sz w:val="24"/>
          <w:szCs w:val="24"/>
          <w:lang w:eastAsia="fi-FI"/>
        </w:rPr>
      </w:pPr>
      <w:r w:rsidRPr="004A58D7">
        <w:rPr>
          <w:rFonts w:ascii="Times New Roman" w:hAnsi="Times New Roman" w:cs="Times New Roman"/>
          <w:sz w:val="24"/>
          <w:szCs w:val="24"/>
        </w:rPr>
        <w:t xml:space="preserve">Hoitajien stressi voidaan määritellä, miksi tahansa rasitteeksi työssä, </w:t>
      </w:r>
      <w:r w:rsidR="001E3062">
        <w:rPr>
          <w:rFonts w:ascii="Times New Roman" w:hAnsi="Times New Roman" w:cs="Times New Roman"/>
          <w:sz w:val="24"/>
          <w:szCs w:val="24"/>
        </w:rPr>
        <w:t>mikä</w:t>
      </w:r>
      <w:r w:rsidRPr="004A58D7">
        <w:rPr>
          <w:rFonts w:ascii="Times New Roman" w:hAnsi="Times New Roman" w:cs="Times New Roman"/>
          <w:sz w:val="24"/>
          <w:szCs w:val="24"/>
        </w:rPr>
        <w:t xml:space="preserve"> voi aiheuttaa hoitajalle huolta (Boswell 1992). </w:t>
      </w:r>
      <w:r w:rsidR="003C1480">
        <w:rPr>
          <w:rFonts w:ascii="Times New Roman" w:hAnsi="Times New Roman" w:cs="Times New Roman"/>
          <w:sz w:val="24"/>
          <w:szCs w:val="24"/>
        </w:rPr>
        <w:t xml:space="preserve">Hoitajilla on </w:t>
      </w:r>
      <w:r w:rsidR="007C7413">
        <w:rPr>
          <w:rFonts w:ascii="Times New Roman" w:hAnsi="Times New Roman" w:cs="Times New Roman"/>
          <w:sz w:val="24"/>
          <w:szCs w:val="24"/>
        </w:rPr>
        <w:t>jonkin verran stressiä (</w:t>
      </w:r>
      <w:r w:rsidR="00F1797C">
        <w:rPr>
          <w:rFonts w:ascii="Times New Roman" w:hAnsi="Times New Roman" w:cs="Times New Roman"/>
          <w:sz w:val="24"/>
          <w:szCs w:val="24"/>
        </w:rPr>
        <w:t>Galdikienė</w:t>
      </w:r>
      <w:r w:rsidR="007C7413" w:rsidRPr="007C7413">
        <w:rPr>
          <w:rFonts w:ascii="Times New Roman" w:hAnsi="Times New Roman" w:cs="Times New Roman"/>
          <w:sz w:val="24"/>
          <w:szCs w:val="24"/>
        </w:rPr>
        <w:t xml:space="preserve"> ym. 2014</w:t>
      </w:r>
      <w:r w:rsidR="007C7413">
        <w:rPr>
          <w:rFonts w:ascii="Times New Roman" w:hAnsi="Times New Roman" w:cs="Times New Roman"/>
          <w:sz w:val="24"/>
          <w:szCs w:val="24"/>
        </w:rPr>
        <w:t xml:space="preserve">). </w:t>
      </w:r>
      <w:r w:rsidRPr="004A58D7">
        <w:rPr>
          <w:rFonts w:ascii="Times New Roman" w:hAnsi="Times New Roman" w:cs="Times New Roman"/>
          <w:sz w:val="24"/>
          <w:szCs w:val="24"/>
        </w:rPr>
        <w:t>Tutkimusten mukaan työstressiä eri toimipisteissä työskenteleville hoitajille aiheuttavat</w:t>
      </w:r>
      <w:r w:rsidR="00E256C4" w:rsidRPr="00E256C4">
        <w:rPr>
          <w:rFonts w:ascii="Times New Roman" w:eastAsia="Calibri" w:hAnsi="Times New Roman" w:cs="Times New Roman"/>
          <w:sz w:val="24"/>
          <w:szCs w:val="24"/>
          <w:lang w:eastAsia="fi-FI"/>
        </w:rPr>
        <w:t xml:space="preserve"> työn kovat vaatimukset </w:t>
      </w:r>
      <w:r w:rsidR="00E256C4">
        <w:rPr>
          <w:rFonts w:ascii="Times New Roman" w:eastAsia="Calibri" w:hAnsi="Times New Roman" w:cs="Times New Roman"/>
          <w:sz w:val="24"/>
          <w:szCs w:val="24"/>
          <w:lang w:eastAsia="fi-FI"/>
        </w:rPr>
        <w:t>(Chang ym. 2005)</w:t>
      </w:r>
      <w:r w:rsidR="00CF159A">
        <w:rPr>
          <w:rFonts w:ascii="Times New Roman" w:eastAsia="Calibri" w:hAnsi="Times New Roman" w:cs="Times New Roman"/>
          <w:sz w:val="24"/>
          <w:szCs w:val="24"/>
          <w:lang w:eastAsia="fi-FI"/>
        </w:rPr>
        <w:t>,</w:t>
      </w:r>
      <w:r w:rsidR="00B87D76">
        <w:rPr>
          <w:rFonts w:ascii="Times New Roman" w:eastAsia="Calibri" w:hAnsi="Times New Roman" w:cs="Times New Roman"/>
          <w:sz w:val="24"/>
          <w:szCs w:val="24"/>
          <w:lang w:eastAsia="fi-FI"/>
        </w:rPr>
        <w:t xml:space="preserve"> </w:t>
      </w:r>
      <w:r w:rsidR="00B87D76" w:rsidRPr="00546674">
        <w:rPr>
          <w:rFonts w:ascii="Times New Roman" w:eastAsia="Calibri" w:hAnsi="Times New Roman" w:cs="Times New Roman"/>
          <w:sz w:val="24"/>
          <w:szCs w:val="24"/>
          <w:lang w:eastAsia="fi-FI"/>
        </w:rPr>
        <w:t>johtamistyyli (McVicar  2003)</w:t>
      </w:r>
      <w:r w:rsidR="00E256C4" w:rsidRPr="00546674">
        <w:rPr>
          <w:rFonts w:ascii="Times New Roman" w:eastAsia="Calibri" w:hAnsi="Times New Roman" w:cs="Times New Roman"/>
          <w:sz w:val="24"/>
          <w:szCs w:val="24"/>
          <w:lang w:eastAsia="fi-FI"/>
        </w:rPr>
        <w:t xml:space="preserve">, </w:t>
      </w:r>
      <w:r w:rsidR="00E256C4" w:rsidRPr="00546674">
        <w:rPr>
          <w:rFonts w:ascii="Times New Roman" w:hAnsi="Times New Roman" w:cs="Times New Roman"/>
          <w:sz w:val="24"/>
          <w:szCs w:val="24"/>
        </w:rPr>
        <w:t>liian suuri työmäärä (Lee 2003, McVicar 2003</w:t>
      </w:r>
      <w:r w:rsidR="00D757C4" w:rsidRPr="00546674">
        <w:rPr>
          <w:rFonts w:ascii="Times New Roman" w:hAnsi="Times New Roman" w:cs="Times New Roman"/>
          <w:sz w:val="24"/>
          <w:szCs w:val="24"/>
        </w:rPr>
        <w:t>, Chu ym. 2006</w:t>
      </w:r>
      <w:r w:rsidR="00E256C4" w:rsidRPr="00546674">
        <w:rPr>
          <w:rFonts w:ascii="Times New Roman" w:hAnsi="Times New Roman" w:cs="Times New Roman"/>
          <w:sz w:val="24"/>
          <w:szCs w:val="24"/>
        </w:rPr>
        <w:t xml:space="preserve">), </w:t>
      </w:r>
      <w:r w:rsidR="00D014EF" w:rsidRPr="00546674">
        <w:rPr>
          <w:rFonts w:ascii="Times New Roman" w:hAnsi="Times New Roman" w:cs="Times New Roman"/>
          <w:sz w:val="24"/>
          <w:szCs w:val="24"/>
        </w:rPr>
        <w:t xml:space="preserve">työkuvan sekavuus (Chu ym. 2006), </w:t>
      </w:r>
      <w:r w:rsidR="009070FE" w:rsidRPr="00546674">
        <w:rPr>
          <w:rFonts w:ascii="Times New Roman" w:hAnsi="Times New Roman" w:cs="Times New Roman"/>
          <w:sz w:val="24"/>
          <w:szCs w:val="24"/>
        </w:rPr>
        <w:t xml:space="preserve">resurssien puute (Payne 2001, Chang ym. 2005), </w:t>
      </w:r>
      <w:r w:rsidR="00E256C4" w:rsidRPr="00546674">
        <w:rPr>
          <w:rFonts w:ascii="Times New Roman" w:hAnsi="Times New Roman" w:cs="Times New Roman"/>
          <w:sz w:val="24"/>
          <w:szCs w:val="24"/>
        </w:rPr>
        <w:t>riittämätön henkilökuntamäärä</w:t>
      </w:r>
      <w:r w:rsidR="004F616E" w:rsidRPr="00546674">
        <w:rPr>
          <w:rFonts w:ascii="Times New Roman" w:hAnsi="Times New Roman" w:cs="Times New Roman"/>
          <w:sz w:val="24"/>
          <w:szCs w:val="24"/>
        </w:rPr>
        <w:t xml:space="preserve"> (</w:t>
      </w:r>
      <w:r w:rsidR="00D014EF" w:rsidRPr="00546674">
        <w:rPr>
          <w:rFonts w:ascii="Times New Roman" w:hAnsi="Times New Roman" w:cs="Times New Roman"/>
          <w:sz w:val="24"/>
          <w:szCs w:val="24"/>
        </w:rPr>
        <w:t>Lee 2003</w:t>
      </w:r>
      <w:r w:rsidR="00D014EF">
        <w:rPr>
          <w:rFonts w:ascii="Times New Roman" w:hAnsi="Times New Roman" w:cs="Times New Roman"/>
          <w:sz w:val="24"/>
          <w:szCs w:val="24"/>
        </w:rPr>
        <w:t xml:space="preserve">, </w:t>
      </w:r>
      <w:r w:rsidR="004F616E" w:rsidRPr="004F616E">
        <w:rPr>
          <w:rFonts w:ascii="Times New Roman" w:hAnsi="Times New Roman" w:cs="Times New Roman"/>
          <w:sz w:val="24"/>
          <w:szCs w:val="24"/>
        </w:rPr>
        <w:t>Chang ym. 2005</w:t>
      </w:r>
      <w:r w:rsidR="004F616E">
        <w:rPr>
          <w:rFonts w:ascii="Times New Roman" w:hAnsi="Times New Roman" w:cs="Times New Roman"/>
          <w:sz w:val="24"/>
          <w:szCs w:val="24"/>
        </w:rPr>
        <w:t>)</w:t>
      </w:r>
      <w:r w:rsidR="009070FE">
        <w:rPr>
          <w:rFonts w:ascii="Times New Roman" w:hAnsi="Times New Roman" w:cs="Times New Roman"/>
          <w:sz w:val="24"/>
          <w:szCs w:val="24"/>
        </w:rPr>
        <w:t xml:space="preserve">, </w:t>
      </w:r>
      <w:r w:rsidR="00D777AF">
        <w:rPr>
          <w:rFonts w:ascii="Times New Roman" w:hAnsi="Times New Roman" w:cs="Times New Roman"/>
          <w:sz w:val="24"/>
          <w:szCs w:val="24"/>
        </w:rPr>
        <w:t xml:space="preserve">ristiriidat </w:t>
      </w:r>
      <w:r w:rsidR="00E256C4" w:rsidRPr="00E256C4">
        <w:rPr>
          <w:rFonts w:ascii="Times New Roman" w:hAnsi="Times New Roman" w:cs="Times New Roman"/>
          <w:sz w:val="24"/>
          <w:szCs w:val="24"/>
        </w:rPr>
        <w:t>henkilökunnan välisi</w:t>
      </w:r>
      <w:r w:rsidR="00D777AF">
        <w:rPr>
          <w:rFonts w:ascii="Times New Roman" w:hAnsi="Times New Roman" w:cs="Times New Roman"/>
          <w:sz w:val="24"/>
          <w:szCs w:val="24"/>
        </w:rPr>
        <w:t>ssä</w:t>
      </w:r>
      <w:r w:rsidR="00E256C4" w:rsidRPr="00E256C4">
        <w:rPr>
          <w:rFonts w:ascii="Times New Roman" w:hAnsi="Times New Roman" w:cs="Times New Roman"/>
          <w:sz w:val="24"/>
          <w:szCs w:val="24"/>
        </w:rPr>
        <w:t xml:space="preserve"> suhteis</w:t>
      </w:r>
      <w:r w:rsidR="00D777AF">
        <w:rPr>
          <w:rFonts w:ascii="Times New Roman" w:hAnsi="Times New Roman" w:cs="Times New Roman"/>
          <w:sz w:val="24"/>
          <w:szCs w:val="24"/>
        </w:rPr>
        <w:t>sa</w:t>
      </w:r>
      <w:r w:rsidR="00E256C4" w:rsidRPr="00E256C4">
        <w:rPr>
          <w:rFonts w:ascii="Times New Roman" w:hAnsi="Times New Roman" w:cs="Times New Roman"/>
          <w:sz w:val="24"/>
          <w:szCs w:val="24"/>
        </w:rPr>
        <w:t xml:space="preserve"> (Lee 2003, McVicar 2003, Chang ym. 2005, Golubic ym. </w:t>
      </w:r>
      <w:r w:rsidR="00E256C4" w:rsidRPr="00D014EF">
        <w:rPr>
          <w:rFonts w:ascii="Times New Roman" w:hAnsi="Times New Roman" w:cs="Times New Roman"/>
          <w:sz w:val="24"/>
          <w:szCs w:val="24"/>
        </w:rPr>
        <w:t>2009</w:t>
      </w:r>
      <w:r w:rsidR="00D014EF" w:rsidRPr="00D014EF">
        <w:rPr>
          <w:rFonts w:ascii="Times New Roman" w:hAnsi="Times New Roman" w:cs="Times New Roman"/>
          <w:sz w:val="24"/>
          <w:szCs w:val="24"/>
        </w:rPr>
        <w:t>, Galdikien</w:t>
      </w:r>
      <w:r w:rsidR="00F1797C">
        <w:rPr>
          <w:rFonts w:ascii="Times New Roman" w:hAnsi="Times New Roman" w:cs="Times New Roman"/>
          <w:sz w:val="24"/>
          <w:szCs w:val="24"/>
        </w:rPr>
        <w:t>ė</w:t>
      </w:r>
      <w:r w:rsidR="00D014EF" w:rsidRPr="00D014EF">
        <w:rPr>
          <w:rFonts w:ascii="Times New Roman" w:hAnsi="Times New Roman" w:cs="Times New Roman"/>
          <w:sz w:val="24"/>
          <w:szCs w:val="24"/>
        </w:rPr>
        <w:t xml:space="preserve"> ym.2014</w:t>
      </w:r>
      <w:r w:rsidR="00E256C4" w:rsidRPr="00E256C4">
        <w:rPr>
          <w:rFonts w:ascii="Times New Roman" w:hAnsi="Times New Roman" w:cs="Times New Roman"/>
          <w:sz w:val="24"/>
          <w:szCs w:val="24"/>
        </w:rPr>
        <w:t>)</w:t>
      </w:r>
      <w:r w:rsidR="00B87D76">
        <w:rPr>
          <w:rFonts w:ascii="Times New Roman" w:hAnsi="Times New Roman" w:cs="Times New Roman"/>
          <w:sz w:val="24"/>
          <w:szCs w:val="24"/>
        </w:rPr>
        <w:t xml:space="preserve"> tai</w:t>
      </w:r>
      <w:r w:rsidR="00BE0B14">
        <w:rPr>
          <w:rFonts w:ascii="Times New Roman" w:hAnsi="Times New Roman" w:cs="Times New Roman"/>
          <w:sz w:val="24"/>
          <w:szCs w:val="24"/>
        </w:rPr>
        <w:t xml:space="preserve"> työtehtävi</w:t>
      </w:r>
      <w:r w:rsidR="00D777AF">
        <w:rPr>
          <w:rFonts w:ascii="Times New Roman" w:hAnsi="Times New Roman" w:cs="Times New Roman"/>
          <w:sz w:val="24"/>
          <w:szCs w:val="24"/>
        </w:rPr>
        <w:t>ssä</w:t>
      </w:r>
      <w:r w:rsidR="00BE0B14">
        <w:rPr>
          <w:rFonts w:ascii="Times New Roman" w:hAnsi="Times New Roman" w:cs="Times New Roman"/>
          <w:sz w:val="24"/>
          <w:szCs w:val="24"/>
        </w:rPr>
        <w:t xml:space="preserve"> (Chu ym. 2006)</w:t>
      </w:r>
      <w:r w:rsidR="00D014EF">
        <w:rPr>
          <w:rFonts w:ascii="Times New Roman" w:hAnsi="Times New Roman" w:cs="Times New Roman"/>
          <w:sz w:val="24"/>
          <w:szCs w:val="24"/>
        </w:rPr>
        <w:t xml:space="preserve">. </w:t>
      </w:r>
      <w:r w:rsidR="00BE0B14">
        <w:rPr>
          <w:rFonts w:ascii="Times New Roman" w:hAnsi="Times New Roman" w:cs="Times New Roman"/>
          <w:sz w:val="24"/>
          <w:szCs w:val="24"/>
        </w:rPr>
        <w:t xml:space="preserve"> </w:t>
      </w:r>
      <w:r w:rsidR="0056132E">
        <w:rPr>
          <w:rFonts w:ascii="Times New Roman" w:hAnsi="Times New Roman" w:cs="Times New Roman"/>
          <w:sz w:val="24"/>
          <w:szCs w:val="24"/>
        </w:rPr>
        <w:t>S</w:t>
      </w:r>
      <w:r w:rsidR="00D014EF">
        <w:rPr>
          <w:rFonts w:ascii="Times New Roman" w:hAnsi="Times New Roman" w:cs="Times New Roman"/>
          <w:sz w:val="24"/>
          <w:szCs w:val="24"/>
        </w:rPr>
        <w:t>tressi</w:t>
      </w:r>
      <w:r w:rsidR="0056132E">
        <w:rPr>
          <w:rFonts w:ascii="Times New Roman" w:hAnsi="Times New Roman" w:cs="Times New Roman"/>
          <w:sz w:val="24"/>
          <w:szCs w:val="24"/>
        </w:rPr>
        <w:t>ä</w:t>
      </w:r>
      <w:r w:rsidR="00D014EF">
        <w:rPr>
          <w:rFonts w:ascii="Times New Roman" w:hAnsi="Times New Roman" w:cs="Times New Roman"/>
          <w:sz w:val="24"/>
          <w:szCs w:val="24"/>
        </w:rPr>
        <w:t xml:space="preserve"> voi </w:t>
      </w:r>
      <w:r w:rsidR="0056132E">
        <w:rPr>
          <w:rFonts w:ascii="Times New Roman" w:hAnsi="Times New Roman" w:cs="Times New Roman"/>
          <w:sz w:val="24"/>
          <w:szCs w:val="24"/>
        </w:rPr>
        <w:t>aiheuttaa</w:t>
      </w:r>
      <w:r w:rsidR="00D014EF">
        <w:rPr>
          <w:rFonts w:ascii="Times New Roman" w:hAnsi="Times New Roman" w:cs="Times New Roman"/>
          <w:sz w:val="24"/>
          <w:szCs w:val="24"/>
        </w:rPr>
        <w:t xml:space="preserve"> myös tuen</w:t>
      </w:r>
      <w:r w:rsidR="0056132E">
        <w:rPr>
          <w:rFonts w:ascii="Times New Roman" w:hAnsi="Times New Roman" w:cs="Times New Roman"/>
          <w:sz w:val="24"/>
          <w:szCs w:val="24"/>
        </w:rPr>
        <w:t xml:space="preserve"> puute</w:t>
      </w:r>
      <w:r w:rsidR="00B87D76" w:rsidRPr="00B87D76">
        <w:rPr>
          <w:rFonts w:ascii="Times New Roman" w:hAnsi="Times New Roman" w:cs="Times New Roman"/>
          <w:sz w:val="24"/>
          <w:szCs w:val="24"/>
        </w:rPr>
        <w:t xml:space="preserve"> (Chang ym. 2005), </w:t>
      </w:r>
      <w:r w:rsidR="00D014EF">
        <w:rPr>
          <w:rFonts w:ascii="Times New Roman" w:hAnsi="Times New Roman" w:cs="Times New Roman"/>
          <w:sz w:val="24"/>
          <w:szCs w:val="24"/>
        </w:rPr>
        <w:t xml:space="preserve">hoitajien </w:t>
      </w:r>
      <w:r w:rsidR="00B87D76" w:rsidRPr="00B87D76">
        <w:rPr>
          <w:rFonts w:ascii="Times New Roman" w:hAnsi="Times New Roman" w:cs="Times New Roman"/>
          <w:sz w:val="24"/>
          <w:szCs w:val="24"/>
        </w:rPr>
        <w:t xml:space="preserve">taitojen tai kokemuksen </w:t>
      </w:r>
      <w:r w:rsidR="006E7562">
        <w:rPr>
          <w:rFonts w:ascii="Times New Roman" w:hAnsi="Times New Roman" w:cs="Times New Roman"/>
          <w:sz w:val="24"/>
          <w:szCs w:val="24"/>
        </w:rPr>
        <w:t>vähäisyy</w:t>
      </w:r>
      <w:r w:rsidR="009070FE">
        <w:rPr>
          <w:rFonts w:ascii="Times New Roman" w:hAnsi="Times New Roman" w:cs="Times New Roman"/>
          <w:sz w:val="24"/>
          <w:szCs w:val="24"/>
        </w:rPr>
        <w:t>s</w:t>
      </w:r>
      <w:r w:rsidR="006E7562">
        <w:rPr>
          <w:rFonts w:ascii="Times New Roman" w:hAnsi="Times New Roman" w:cs="Times New Roman"/>
          <w:sz w:val="24"/>
          <w:szCs w:val="24"/>
        </w:rPr>
        <w:t xml:space="preserve"> </w:t>
      </w:r>
      <w:r w:rsidR="00B87D76" w:rsidRPr="00B87D76">
        <w:rPr>
          <w:rFonts w:ascii="Times New Roman" w:hAnsi="Times New Roman" w:cs="Times New Roman"/>
          <w:sz w:val="24"/>
          <w:szCs w:val="24"/>
        </w:rPr>
        <w:t>(Brown ja Edelmann 2000), huono palk</w:t>
      </w:r>
      <w:r w:rsidR="009070FE">
        <w:rPr>
          <w:rFonts w:ascii="Times New Roman" w:hAnsi="Times New Roman" w:cs="Times New Roman"/>
          <w:sz w:val="24"/>
          <w:szCs w:val="24"/>
        </w:rPr>
        <w:t>ka</w:t>
      </w:r>
      <w:r w:rsidR="003C1480">
        <w:rPr>
          <w:rFonts w:ascii="Times New Roman" w:hAnsi="Times New Roman" w:cs="Times New Roman"/>
          <w:sz w:val="24"/>
          <w:szCs w:val="24"/>
        </w:rPr>
        <w:t xml:space="preserve"> (McVicar 2003),</w:t>
      </w:r>
      <w:r w:rsidR="0056132E">
        <w:rPr>
          <w:rFonts w:ascii="Times New Roman" w:hAnsi="Times New Roman" w:cs="Times New Roman"/>
          <w:sz w:val="24"/>
          <w:szCs w:val="24"/>
        </w:rPr>
        <w:t xml:space="preserve"> </w:t>
      </w:r>
      <w:r w:rsidR="00B87D76" w:rsidRPr="00B87D76">
        <w:rPr>
          <w:rFonts w:ascii="Times New Roman" w:hAnsi="Times New Roman" w:cs="Times New Roman"/>
          <w:sz w:val="24"/>
          <w:szCs w:val="24"/>
        </w:rPr>
        <w:t>vuorotyö (McVicar 2003, Golubic ym. 2009)</w:t>
      </w:r>
      <w:r w:rsidR="003C1480">
        <w:rPr>
          <w:rFonts w:ascii="Times New Roman" w:hAnsi="Times New Roman" w:cs="Times New Roman"/>
          <w:sz w:val="24"/>
          <w:szCs w:val="24"/>
        </w:rPr>
        <w:t xml:space="preserve">, </w:t>
      </w:r>
      <w:r w:rsidR="00D757C4" w:rsidRPr="00D757C4">
        <w:rPr>
          <w:rFonts w:ascii="Times New Roman" w:eastAsia="Calibri" w:hAnsi="Times New Roman" w:cs="Times New Roman"/>
          <w:sz w:val="24"/>
          <w:szCs w:val="24"/>
          <w:lang w:eastAsia="fi-FI"/>
        </w:rPr>
        <w:t>huoli hoitotyön ja potilashoidon laadusta (Chang ym. 2005),</w:t>
      </w:r>
      <w:r w:rsidR="00BE0B14">
        <w:rPr>
          <w:rFonts w:ascii="Times New Roman" w:eastAsia="Calibri" w:hAnsi="Times New Roman" w:cs="Times New Roman"/>
          <w:sz w:val="24"/>
          <w:szCs w:val="24"/>
          <w:lang w:eastAsia="fi-FI"/>
        </w:rPr>
        <w:t xml:space="preserve"> </w:t>
      </w:r>
      <w:r w:rsidR="00B87D76" w:rsidRPr="00B87D76">
        <w:rPr>
          <w:rFonts w:ascii="Times New Roman" w:eastAsia="Calibri" w:hAnsi="Times New Roman" w:cs="Times New Roman"/>
          <w:sz w:val="24"/>
          <w:szCs w:val="24"/>
          <w:lang w:eastAsia="fi-FI"/>
        </w:rPr>
        <w:t xml:space="preserve">riittämätön valmistautuminen </w:t>
      </w:r>
      <w:r w:rsidR="00B87D76">
        <w:rPr>
          <w:rFonts w:ascii="Times New Roman" w:eastAsia="Calibri" w:hAnsi="Times New Roman" w:cs="Times New Roman"/>
          <w:sz w:val="24"/>
          <w:szCs w:val="24"/>
          <w:lang w:eastAsia="fi-FI"/>
        </w:rPr>
        <w:t>(</w:t>
      </w:r>
      <w:r w:rsidR="00B87D76" w:rsidRPr="00B87D76">
        <w:rPr>
          <w:rFonts w:ascii="Times New Roman" w:eastAsia="Calibri" w:hAnsi="Times New Roman" w:cs="Times New Roman"/>
          <w:sz w:val="24"/>
          <w:szCs w:val="24"/>
          <w:lang w:eastAsia="fi-FI"/>
        </w:rPr>
        <w:t>Galdikien</w:t>
      </w:r>
      <w:r w:rsidR="00F1797C">
        <w:rPr>
          <w:rFonts w:ascii="Times New Roman" w:hAnsi="Times New Roman" w:cs="Times New Roman"/>
          <w:sz w:val="24"/>
          <w:szCs w:val="24"/>
        </w:rPr>
        <w:t>ė</w:t>
      </w:r>
      <w:r w:rsidR="00B87D76" w:rsidRPr="00B87D76">
        <w:rPr>
          <w:rFonts w:ascii="Times New Roman" w:eastAsia="Calibri" w:hAnsi="Times New Roman" w:cs="Times New Roman"/>
          <w:sz w:val="24"/>
          <w:szCs w:val="24"/>
          <w:lang w:eastAsia="fi-FI"/>
        </w:rPr>
        <w:t xml:space="preserve"> ym.</w:t>
      </w:r>
      <w:r w:rsidR="00546674">
        <w:rPr>
          <w:rFonts w:ascii="Times New Roman" w:eastAsia="Calibri" w:hAnsi="Times New Roman" w:cs="Times New Roman"/>
          <w:sz w:val="24"/>
          <w:szCs w:val="24"/>
          <w:lang w:eastAsia="fi-FI"/>
        </w:rPr>
        <w:t xml:space="preserve"> </w:t>
      </w:r>
      <w:r w:rsidR="00B87D76" w:rsidRPr="00B87D76">
        <w:rPr>
          <w:rFonts w:ascii="Times New Roman" w:eastAsia="Calibri" w:hAnsi="Times New Roman" w:cs="Times New Roman"/>
          <w:sz w:val="24"/>
          <w:szCs w:val="24"/>
          <w:lang w:eastAsia="fi-FI"/>
        </w:rPr>
        <w:t>2014</w:t>
      </w:r>
      <w:r w:rsidR="00B87D76">
        <w:rPr>
          <w:rFonts w:ascii="Times New Roman" w:eastAsia="Calibri" w:hAnsi="Times New Roman" w:cs="Times New Roman"/>
          <w:sz w:val="24"/>
          <w:szCs w:val="24"/>
          <w:lang w:eastAsia="fi-FI"/>
        </w:rPr>
        <w:t xml:space="preserve">), </w:t>
      </w:r>
      <w:r w:rsidR="00B87D76" w:rsidRPr="00B87D76">
        <w:rPr>
          <w:rFonts w:ascii="Times New Roman" w:eastAsia="Calibri" w:hAnsi="Times New Roman" w:cs="Times New Roman"/>
          <w:sz w:val="24"/>
          <w:szCs w:val="24"/>
          <w:lang w:eastAsia="fi-FI"/>
        </w:rPr>
        <w:t>yhteistyökyvyttömät asiakkaat ja heidän omaisensa (Chang ym. 2005)</w:t>
      </w:r>
      <w:r w:rsidR="00B87D76">
        <w:rPr>
          <w:rFonts w:ascii="Times New Roman" w:eastAsia="Calibri" w:hAnsi="Times New Roman" w:cs="Times New Roman"/>
          <w:sz w:val="24"/>
          <w:szCs w:val="24"/>
          <w:lang w:eastAsia="fi-FI"/>
        </w:rPr>
        <w:t>,</w:t>
      </w:r>
      <w:r w:rsidR="00B87D76" w:rsidRPr="00B87D76">
        <w:rPr>
          <w:rFonts w:ascii="Times New Roman" w:eastAsia="Calibri" w:hAnsi="Times New Roman" w:cs="Times New Roman"/>
          <w:sz w:val="24"/>
          <w:szCs w:val="24"/>
          <w:lang w:eastAsia="fi-FI"/>
        </w:rPr>
        <w:t xml:space="preserve"> potilaiden hoitamisen liittyvä emotionaalinen kuorma (McVicar 2003)</w:t>
      </w:r>
      <w:r w:rsidR="0056132E">
        <w:rPr>
          <w:rFonts w:ascii="Times New Roman" w:eastAsia="Calibri" w:hAnsi="Times New Roman" w:cs="Times New Roman"/>
          <w:sz w:val="24"/>
          <w:szCs w:val="24"/>
          <w:lang w:eastAsia="fi-FI"/>
        </w:rPr>
        <w:t xml:space="preserve"> ja</w:t>
      </w:r>
      <w:r w:rsidR="00B87D76">
        <w:rPr>
          <w:rFonts w:ascii="Times New Roman" w:eastAsia="Calibri" w:hAnsi="Times New Roman" w:cs="Times New Roman"/>
          <w:sz w:val="24"/>
          <w:szCs w:val="24"/>
          <w:lang w:eastAsia="fi-FI"/>
        </w:rPr>
        <w:t xml:space="preserve"> </w:t>
      </w:r>
      <w:r w:rsidR="00D757C4" w:rsidRPr="00D757C4">
        <w:rPr>
          <w:rFonts w:ascii="Times New Roman" w:eastAsia="Calibri" w:hAnsi="Times New Roman" w:cs="Times New Roman"/>
          <w:sz w:val="24"/>
          <w:szCs w:val="24"/>
          <w:lang w:eastAsia="fi-FI"/>
        </w:rPr>
        <w:t>kuoleman kanssa tekemisissä oleminen (</w:t>
      </w:r>
      <w:r w:rsidR="00B87D76">
        <w:rPr>
          <w:rFonts w:ascii="Times New Roman" w:eastAsia="Calibri" w:hAnsi="Times New Roman" w:cs="Times New Roman"/>
          <w:sz w:val="24"/>
          <w:szCs w:val="24"/>
          <w:lang w:eastAsia="fi-FI"/>
        </w:rPr>
        <w:t xml:space="preserve">Lee 2003, </w:t>
      </w:r>
      <w:r w:rsidR="00D757C4" w:rsidRPr="00D757C4">
        <w:rPr>
          <w:rFonts w:ascii="Times New Roman" w:eastAsia="Calibri" w:hAnsi="Times New Roman" w:cs="Times New Roman"/>
          <w:sz w:val="24"/>
          <w:szCs w:val="24"/>
          <w:lang w:eastAsia="fi-FI"/>
        </w:rPr>
        <w:t>Chang ym. 2005</w:t>
      </w:r>
      <w:r w:rsidR="00B87D76">
        <w:rPr>
          <w:rFonts w:ascii="Times New Roman" w:eastAsia="Calibri" w:hAnsi="Times New Roman" w:cs="Times New Roman"/>
          <w:sz w:val="24"/>
          <w:szCs w:val="24"/>
          <w:lang w:eastAsia="fi-FI"/>
        </w:rPr>
        <w:t>,</w:t>
      </w:r>
      <w:r w:rsidR="00B87D76" w:rsidRPr="00B87D76">
        <w:rPr>
          <w:rFonts w:ascii="Times New Roman" w:eastAsia="Calibri" w:hAnsi="Times New Roman" w:cs="Times New Roman"/>
          <w:sz w:val="24"/>
          <w:szCs w:val="24"/>
          <w:lang w:eastAsia="fi-FI"/>
        </w:rPr>
        <w:t xml:space="preserve"> Galdikien</w:t>
      </w:r>
      <w:r w:rsidR="00F1797C">
        <w:rPr>
          <w:rFonts w:ascii="Times New Roman" w:hAnsi="Times New Roman" w:cs="Times New Roman"/>
          <w:sz w:val="24"/>
          <w:szCs w:val="24"/>
        </w:rPr>
        <w:t>ė</w:t>
      </w:r>
      <w:r w:rsidR="00B87D76" w:rsidRPr="00B87D76">
        <w:rPr>
          <w:rFonts w:ascii="Times New Roman" w:eastAsia="Calibri" w:hAnsi="Times New Roman" w:cs="Times New Roman"/>
          <w:sz w:val="24"/>
          <w:szCs w:val="24"/>
          <w:lang w:eastAsia="fi-FI"/>
        </w:rPr>
        <w:t xml:space="preserve"> ym.</w:t>
      </w:r>
      <w:r w:rsidR="00ED6284">
        <w:rPr>
          <w:rFonts w:ascii="Times New Roman" w:eastAsia="Calibri" w:hAnsi="Times New Roman" w:cs="Times New Roman"/>
          <w:sz w:val="24"/>
          <w:szCs w:val="24"/>
          <w:lang w:eastAsia="fi-FI"/>
        </w:rPr>
        <w:t xml:space="preserve"> </w:t>
      </w:r>
      <w:r w:rsidR="00B87D76" w:rsidRPr="00B87D76">
        <w:rPr>
          <w:rFonts w:ascii="Times New Roman" w:eastAsia="Calibri" w:hAnsi="Times New Roman" w:cs="Times New Roman"/>
          <w:sz w:val="24"/>
          <w:szCs w:val="24"/>
          <w:lang w:eastAsia="fi-FI"/>
        </w:rPr>
        <w:t>2014</w:t>
      </w:r>
      <w:r w:rsidR="00D757C4" w:rsidRPr="00D757C4">
        <w:rPr>
          <w:rFonts w:ascii="Times New Roman" w:eastAsia="Calibri" w:hAnsi="Times New Roman" w:cs="Times New Roman"/>
          <w:sz w:val="24"/>
          <w:szCs w:val="24"/>
          <w:lang w:eastAsia="fi-FI"/>
        </w:rPr>
        <w:t>).</w:t>
      </w:r>
      <w:r w:rsidR="00ED6284">
        <w:rPr>
          <w:rFonts w:ascii="Times New Roman" w:eastAsia="Calibri" w:hAnsi="Times New Roman" w:cs="Times New Roman"/>
          <w:sz w:val="24"/>
          <w:szCs w:val="24"/>
          <w:lang w:eastAsia="fi-FI"/>
        </w:rPr>
        <w:t xml:space="preserve"> Stressin on todettu olevan yhteydessä</w:t>
      </w:r>
      <w:r w:rsidR="00A31B58">
        <w:rPr>
          <w:rFonts w:ascii="Times New Roman" w:eastAsia="Calibri" w:hAnsi="Times New Roman" w:cs="Times New Roman"/>
          <w:sz w:val="24"/>
          <w:szCs w:val="24"/>
          <w:lang w:eastAsia="fi-FI"/>
        </w:rPr>
        <w:t xml:space="preserve"> hoitajien ja potilaiden</w:t>
      </w:r>
      <w:r w:rsidR="00ED6284">
        <w:rPr>
          <w:rFonts w:ascii="Times New Roman" w:eastAsia="Calibri" w:hAnsi="Times New Roman" w:cs="Times New Roman"/>
          <w:sz w:val="24"/>
          <w:szCs w:val="24"/>
          <w:lang w:eastAsia="fi-FI"/>
        </w:rPr>
        <w:t xml:space="preserve"> ikään</w:t>
      </w:r>
      <w:r w:rsidR="00B10244">
        <w:rPr>
          <w:rFonts w:ascii="Times New Roman" w:eastAsia="Calibri" w:hAnsi="Times New Roman" w:cs="Times New Roman"/>
          <w:sz w:val="24"/>
          <w:szCs w:val="24"/>
          <w:lang w:eastAsia="fi-FI"/>
        </w:rPr>
        <w:t>,</w:t>
      </w:r>
      <w:r w:rsidR="00ED6284">
        <w:rPr>
          <w:rFonts w:ascii="Times New Roman" w:eastAsia="Calibri" w:hAnsi="Times New Roman" w:cs="Times New Roman"/>
          <w:sz w:val="24"/>
          <w:szCs w:val="24"/>
          <w:lang w:eastAsia="fi-FI"/>
        </w:rPr>
        <w:t xml:space="preserve"> </w:t>
      </w:r>
      <w:r w:rsidR="00A31B58">
        <w:rPr>
          <w:rFonts w:ascii="Times New Roman" w:eastAsia="Calibri" w:hAnsi="Times New Roman" w:cs="Times New Roman"/>
          <w:sz w:val="24"/>
          <w:szCs w:val="24"/>
          <w:lang w:eastAsia="fi-FI"/>
        </w:rPr>
        <w:t xml:space="preserve">hoitajien </w:t>
      </w:r>
      <w:r w:rsidR="00ED6284">
        <w:rPr>
          <w:rFonts w:ascii="Times New Roman" w:eastAsia="Calibri" w:hAnsi="Times New Roman" w:cs="Times New Roman"/>
          <w:sz w:val="24"/>
          <w:szCs w:val="24"/>
          <w:lang w:eastAsia="fi-FI"/>
        </w:rPr>
        <w:t>työkokemukseen</w:t>
      </w:r>
      <w:r w:rsidR="00ED6284" w:rsidRPr="00ED6284">
        <w:rPr>
          <w:rFonts w:ascii="Times New Roman" w:eastAsia="Calibri" w:hAnsi="Times New Roman" w:cs="Times New Roman"/>
          <w:sz w:val="24"/>
          <w:szCs w:val="24"/>
          <w:lang w:eastAsia="fi-FI"/>
        </w:rPr>
        <w:t xml:space="preserve"> </w:t>
      </w:r>
      <w:r w:rsidR="00ED6284">
        <w:rPr>
          <w:rFonts w:ascii="Times New Roman" w:eastAsia="Calibri" w:hAnsi="Times New Roman" w:cs="Times New Roman"/>
          <w:sz w:val="24"/>
          <w:szCs w:val="24"/>
          <w:lang w:eastAsia="fi-FI"/>
        </w:rPr>
        <w:t>(</w:t>
      </w:r>
      <w:r w:rsidR="00ED6284" w:rsidRPr="00ED6284">
        <w:rPr>
          <w:rFonts w:ascii="Times New Roman" w:eastAsia="Calibri" w:hAnsi="Times New Roman" w:cs="Times New Roman"/>
          <w:sz w:val="24"/>
          <w:szCs w:val="24"/>
          <w:lang w:eastAsia="fi-FI"/>
        </w:rPr>
        <w:t>Galdikien</w:t>
      </w:r>
      <w:r w:rsidR="00F1797C">
        <w:rPr>
          <w:rFonts w:ascii="Times New Roman" w:hAnsi="Times New Roman" w:cs="Times New Roman"/>
          <w:sz w:val="24"/>
          <w:szCs w:val="24"/>
        </w:rPr>
        <w:t>ė</w:t>
      </w:r>
      <w:r w:rsidR="00ED6284" w:rsidRPr="00ED6284">
        <w:rPr>
          <w:rFonts w:ascii="Times New Roman" w:eastAsia="Calibri" w:hAnsi="Times New Roman" w:cs="Times New Roman"/>
          <w:sz w:val="24"/>
          <w:szCs w:val="24"/>
          <w:lang w:eastAsia="fi-FI"/>
        </w:rPr>
        <w:t xml:space="preserve"> ym. 2014</w:t>
      </w:r>
      <w:r w:rsidR="00ED6284">
        <w:rPr>
          <w:rFonts w:ascii="Times New Roman" w:eastAsia="Calibri" w:hAnsi="Times New Roman" w:cs="Times New Roman"/>
          <w:sz w:val="24"/>
          <w:szCs w:val="24"/>
          <w:lang w:eastAsia="fi-FI"/>
        </w:rPr>
        <w:t xml:space="preserve">), </w:t>
      </w:r>
      <w:r w:rsidR="00ED6284" w:rsidRPr="00546674">
        <w:rPr>
          <w:rFonts w:ascii="Times New Roman" w:eastAsia="Calibri" w:hAnsi="Times New Roman" w:cs="Times New Roman"/>
          <w:sz w:val="24"/>
          <w:szCs w:val="24"/>
          <w:lang w:eastAsia="fi-FI"/>
        </w:rPr>
        <w:t xml:space="preserve">esimiehen ja kollegoiden tukeen (Chu </w:t>
      </w:r>
      <w:r w:rsidR="00ED6284">
        <w:rPr>
          <w:rFonts w:ascii="Times New Roman" w:eastAsia="Calibri" w:hAnsi="Times New Roman" w:cs="Times New Roman"/>
          <w:sz w:val="24"/>
          <w:szCs w:val="24"/>
          <w:lang w:eastAsia="fi-FI"/>
        </w:rPr>
        <w:t xml:space="preserve">ym. 2006), </w:t>
      </w:r>
      <w:r w:rsidR="003C1480">
        <w:rPr>
          <w:rFonts w:ascii="Times New Roman" w:eastAsia="Calibri" w:hAnsi="Times New Roman" w:cs="Times New Roman"/>
          <w:sz w:val="24"/>
          <w:szCs w:val="24"/>
          <w:lang w:eastAsia="fi-FI"/>
        </w:rPr>
        <w:t xml:space="preserve">hoitajien </w:t>
      </w:r>
      <w:r w:rsidR="00ED6284">
        <w:rPr>
          <w:rFonts w:ascii="Times New Roman" w:eastAsia="Calibri" w:hAnsi="Times New Roman" w:cs="Times New Roman"/>
          <w:sz w:val="24"/>
          <w:szCs w:val="24"/>
          <w:lang w:eastAsia="fi-FI"/>
        </w:rPr>
        <w:t>terveydentilaan ja selviytymisstrategioihin (Lee 2003)</w:t>
      </w:r>
      <w:r w:rsidR="00B10244">
        <w:rPr>
          <w:rFonts w:ascii="Times New Roman" w:eastAsia="Calibri" w:hAnsi="Times New Roman" w:cs="Times New Roman"/>
          <w:sz w:val="24"/>
          <w:szCs w:val="24"/>
          <w:lang w:eastAsia="fi-FI"/>
        </w:rPr>
        <w:t xml:space="preserve"> sekä </w:t>
      </w:r>
      <w:r w:rsidR="007C7413">
        <w:rPr>
          <w:rFonts w:ascii="Times New Roman" w:eastAsia="Calibri" w:hAnsi="Times New Roman" w:cs="Times New Roman"/>
          <w:sz w:val="24"/>
          <w:szCs w:val="24"/>
          <w:lang w:eastAsia="fi-FI"/>
        </w:rPr>
        <w:t>työtyytyväisyyteen (Chu ym.</w:t>
      </w:r>
      <w:r w:rsidR="00A31B58">
        <w:rPr>
          <w:rFonts w:ascii="Times New Roman" w:eastAsia="Calibri" w:hAnsi="Times New Roman" w:cs="Times New Roman"/>
          <w:sz w:val="24"/>
          <w:szCs w:val="24"/>
          <w:lang w:eastAsia="fi-FI"/>
        </w:rPr>
        <w:t xml:space="preserve"> 2006).</w:t>
      </w:r>
      <w:r w:rsidR="007C7413">
        <w:rPr>
          <w:rFonts w:ascii="Times New Roman" w:eastAsia="Calibri" w:hAnsi="Times New Roman" w:cs="Times New Roman"/>
          <w:sz w:val="24"/>
          <w:szCs w:val="24"/>
          <w:lang w:eastAsia="fi-FI"/>
        </w:rPr>
        <w:t xml:space="preserve"> </w:t>
      </w:r>
    </w:p>
    <w:p w:rsidR="00ED6284" w:rsidRDefault="00ED6284" w:rsidP="0020252A">
      <w:pPr>
        <w:spacing w:line="480" w:lineRule="auto"/>
        <w:rPr>
          <w:rFonts w:ascii="Times New Roman" w:hAnsi="Times New Roman" w:cs="Times New Roman"/>
          <w:b/>
          <w:sz w:val="24"/>
          <w:szCs w:val="24"/>
        </w:rPr>
      </w:pPr>
    </w:p>
    <w:p w:rsidR="00C550C1" w:rsidRPr="00EA015F" w:rsidRDefault="0020582A" w:rsidP="0020252A">
      <w:pPr>
        <w:spacing w:line="480" w:lineRule="auto"/>
        <w:rPr>
          <w:rFonts w:ascii="Times New Roman" w:hAnsi="Times New Roman" w:cs="Times New Roman"/>
          <w:b/>
          <w:sz w:val="24"/>
          <w:szCs w:val="24"/>
        </w:rPr>
      </w:pPr>
      <w:r w:rsidRPr="00EA015F">
        <w:rPr>
          <w:rFonts w:ascii="Times New Roman" w:hAnsi="Times New Roman" w:cs="Times New Roman"/>
          <w:b/>
          <w:sz w:val="24"/>
          <w:szCs w:val="24"/>
        </w:rPr>
        <w:t>Työtyytyväisyys</w:t>
      </w:r>
    </w:p>
    <w:p w:rsidR="00546674" w:rsidRDefault="00C550C1" w:rsidP="002A0AA9">
      <w:pPr>
        <w:spacing w:line="480" w:lineRule="auto"/>
        <w:rPr>
          <w:rFonts w:ascii="Times New Roman" w:hAnsi="Times New Roman" w:cs="Times New Roman"/>
          <w:sz w:val="24"/>
          <w:szCs w:val="24"/>
        </w:rPr>
      </w:pPr>
      <w:r w:rsidRPr="004A58D7">
        <w:rPr>
          <w:rFonts w:ascii="Times New Roman" w:hAnsi="Times New Roman" w:cs="Times New Roman"/>
          <w:sz w:val="24"/>
          <w:szCs w:val="24"/>
        </w:rPr>
        <w:t xml:space="preserve">Työtyytyväisyyttä voidaan kuvata tilana, jossa hoitaja kokee saavuttaneensa työssään tavoitteensa, toiveensa ja vaatimuksensa (Boswell 1992). </w:t>
      </w:r>
      <w:r w:rsidR="00FC3403">
        <w:rPr>
          <w:rFonts w:ascii="Times New Roman" w:hAnsi="Times New Roman" w:cs="Times New Roman"/>
          <w:sz w:val="24"/>
          <w:szCs w:val="24"/>
        </w:rPr>
        <w:t xml:space="preserve"> </w:t>
      </w:r>
      <w:r w:rsidR="00D0576C" w:rsidRPr="00D0576C">
        <w:rPr>
          <w:rFonts w:ascii="Times New Roman" w:hAnsi="Times New Roman" w:cs="Times New Roman"/>
          <w:sz w:val="24"/>
          <w:szCs w:val="24"/>
        </w:rPr>
        <w:t xml:space="preserve">Tutkimusten mukaan sairaanhoitajat ovat jokseenkin tyytyväisiä nykyiseen työhönsä (Ellenbecker ym. 2008, Yamashita ym. 2009, Pron 2013). </w:t>
      </w:r>
      <w:r w:rsidR="00E75246" w:rsidRPr="00E75246">
        <w:rPr>
          <w:rFonts w:ascii="Times New Roman" w:hAnsi="Times New Roman" w:cs="Times New Roman"/>
          <w:sz w:val="24"/>
          <w:szCs w:val="24"/>
        </w:rPr>
        <w:t>Hoitajien työtyytyväisyyteen vaikutta</w:t>
      </w:r>
      <w:r w:rsidR="00F67985">
        <w:rPr>
          <w:rFonts w:ascii="Times New Roman" w:hAnsi="Times New Roman" w:cs="Times New Roman"/>
          <w:sz w:val="24"/>
          <w:szCs w:val="24"/>
        </w:rPr>
        <w:t>vat</w:t>
      </w:r>
      <w:r w:rsidR="00E75246" w:rsidRPr="00E75246">
        <w:rPr>
          <w:rFonts w:ascii="Times New Roman" w:hAnsi="Times New Roman" w:cs="Times New Roman"/>
          <w:sz w:val="24"/>
          <w:szCs w:val="24"/>
        </w:rPr>
        <w:t xml:space="preserve"> </w:t>
      </w:r>
      <w:r w:rsidR="00D0576C">
        <w:rPr>
          <w:rFonts w:ascii="Times New Roman" w:hAnsi="Times New Roman" w:cs="Times New Roman"/>
          <w:sz w:val="24"/>
          <w:szCs w:val="24"/>
        </w:rPr>
        <w:t xml:space="preserve">enemmän </w:t>
      </w:r>
      <w:r w:rsidR="00E75246" w:rsidRPr="00E75246">
        <w:rPr>
          <w:rFonts w:ascii="Times New Roman" w:hAnsi="Times New Roman" w:cs="Times New Roman"/>
          <w:sz w:val="24"/>
          <w:szCs w:val="24"/>
        </w:rPr>
        <w:t>organisaatioon liittyvät tekijät kuin yksilöön liittyvät tekijät (Coomber ja Barriball 2007).</w:t>
      </w:r>
      <w:r w:rsidR="00A0402B" w:rsidRPr="00A0402B">
        <w:rPr>
          <w:rFonts w:ascii="Times New Roman" w:hAnsi="Times New Roman" w:cs="Times New Roman"/>
          <w:sz w:val="24"/>
          <w:szCs w:val="24"/>
        </w:rPr>
        <w:t xml:space="preserve"> </w:t>
      </w:r>
    </w:p>
    <w:p w:rsidR="002A0AA9" w:rsidRPr="00CB1DEC" w:rsidRDefault="0041668B" w:rsidP="002A0AA9">
      <w:pPr>
        <w:spacing w:line="480" w:lineRule="auto"/>
        <w:rPr>
          <w:rFonts w:ascii="Times New Roman" w:eastAsia="Calibri" w:hAnsi="Times New Roman" w:cs="Times New Roman"/>
          <w:sz w:val="24"/>
          <w:szCs w:val="24"/>
          <w:lang w:eastAsia="fi-FI"/>
        </w:rPr>
      </w:pPr>
      <w:r w:rsidRPr="00546674">
        <w:rPr>
          <w:rFonts w:ascii="Times New Roman" w:hAnsi="Times New Roman" w:cs="Times New Roman"/>
          <w:sz w:val="24"/>
          <w:szCs w:val="24"/>
        </w:rPr>
        <w:t xml:space="preserve">Hoitajien työtyytyväisyyttä lisäävät johtajien päätöksenkyky (Sun ym. 2013), </w:t>
      </w:r>
      <w:r w:rsidR="008057CF" w:rsidRPr="00546674">
        <w:rPr>
          <w:rFonts w:ascii="Times New Roman" w:hAnsi="Times New Roman" w:cs="Times New Roman"/>
          <w:sz w:val="24"/>
          <w:szCs w:val="24"/>
        </w:rPr>
        <w:t xml:space="preserve">hyvät suhteet työtovereihin ja esimieheen (Yamashita ym. 2009, </w:t>
      </w:r>
      <w:r w:rsidR="008057CF" w:rsidRPr="008057CF">
        <w:rPr>
          <w:rFonts w:ascii="Times New Roman" w:hAnsi="Times New Roman" w:cs="Times New Roman"/>
          <w:sz w:val="24"/>
          <w:szCs w:val="24"/>
        </w:rPr>
        <w:t>Sun ym. 2013)</w:t>
      </w:r>
      <w:r w:rsidR="008057CF">
        <w:rPr>
          <w:rFonts w:ascii="Times New Roman" w:hAnsi="Times New Roman" w:cs="Times New Roman"/>
          <w:sz w:val="24"/>
          <w:szCs w:val="24"/>
        </w:rPr>
        <w:t>,</w:t>
      </w:r>
      <w:r w:rsidR="008057CF" w:rsidRPr="008057CF">
        <w:rPr>
          <w:rFonts w:ascii="Times New Roman" w:hAnsi="Times New Roman" w:cs="Times New Roman"/>
          <w:sz w:val="24"/>
          <w:szCs w:val="24"/>
        </w:rPr>
        <w:t xml:space="preserve"> kollegoilta ja lähiesimieheltä saatu tuki ja palaute (Chu ym. 2006, Yamashita ym. 2009)</w:t>
      </w:r>
      <w:r w:rsidR="008057CF">
        <w:rPr>
          <w:rFonts w:ascii="Times New Roman" w:hAnsi="Times New Roman" w:cs="Times New Roman"/>
          <w:sz w:val="24"/>
          <w:szCs w:val="24"/>
        </w:rPr>
        <w:t xml:space="preserve">, </w:t>
      </w:r>
      <w:r w:rsidRPr="0041668B">
        <w:rPr>
          <w:rFonts w:ascii="Times New Roman" w:hAnsi="Times New Roman" w:cs="Times New Roman"/>
          <w:sz w:val="24"/>
          <w:szCs w:val="24"/>
        </w:rPr>
        <w:t xml:space="preserve">autonomia (Willem ym. 2007, </w:t>
      </w:r>
      <w:r w:rsidR="002E174F">
        <w:rPr>
          <w:rFonts w:ascii="Times New Roman" w:hAnsi="Times New Roman" w:cs="Times New Roman"/>
          <w:sz w:val="24"/>
          <w:szCs w:val="24"/>
        </w:rPr>
        <w:t xml:space="preserve">Ellenbecker ym. 2008, </w:t>
      </w:r>
      <w:r w:rsidRPr="0041668B">
        <w:rPr>
          <w:rFonts w:ascii="Times New Roman" w:hAnsi="Times New Roman" w:cs="Times New Roman"/>
          <w:sz w:val="24"/>
          <w:szCs w:val="24"/>
        </w:rPr>
        <w:t xml:space="preserve">Pron 2013), </w:t>
      </w:r>
      <w:r>
        <w:rPr>
          <w:rFonts w:ascii="Times New Roman" w:hAnsi="Times New Roman" w:cs="Times New Roman"/>
          <w:sz w:val="24"/>
          <w:szCs w:val="24"/>
        </w:rPr>
        <w:t xml:space="preserve">työn </w:t>
      </w:r>
      <w:r w:rsidRPr="0041668B">
        <w:rPr>
          <w:rFonts w:ascii="Times New Roman" w:hAnsi="Times New Roman" w:cs="Times New Roman"/>
          <w:sz w:val="24"/>
          <w:szCs w:val="24"/>
        </w:rPr>
        <w:t xml:space="preserve">joustavuus (Campbell ym. </w:t>
      </w:r>
      <w:r>
        <w:rPr>
          <w:rFonts w:ascii="Times New Roman" w:hAnsi="Times New Roman" w:cs="Times New Roman"/>
          <w:sz w:val="24"/>
          <w:szCs w:val="24"/>
        </w:rPr>
        <w:t>2004)</w:t>
      </w:r>
      <w:r w:rsidR="008057CF">
        <w:rPr>
          <w:rFonts w:ascii="Times New Roman" w:hAnsi="Times New Roman" w:cs="Times New Roman"/>
          <w:sz w:val="24"/>
          <w:szCs w:val="24"/>
        </w:rPr>
        <w:t>, haasteellisuus (Pron 2013)</w:t>
      </w:r>
      <w:r w:rsidR="00CB1DEC">
        <w:rPr>
          <w:rFonts w:ascii="Times New Roman" w:hAnsi="Times New Roman" w:cs="Times New Roman"/>
          <w:sz w:val="24"/>
          <w:szCs w:val="24"/>
        </w:rPr>
        <w:t>, työn rikkaus</w:t>
      </w:r>
      <w:r w:rsidR="00E04ED6">
        <w:rPr>
          <w:rFonts w:ascii="Times New Roman" w:hAnsi="Times New Roman" w:cs="Times New Roman"/>
          <w:sz w:val="24"/>
          <w:szCs w:val="24"/>
        </w:rPr>
        <w:t xml:space="preserve"> ja</w:t>
      </w:r>
      <w:r w:rsidR="00E04ED6" w:rsidRPr="00E04ED6">
        <w:rPr>
          <w:rFonts w:ascii="Times New Roman" w:hAnsi="Times New Roman" w:cs="Times New Roman"/>
          <w:sz w:val="24"/>
          <w:szCs w:val="24"/>
        </w:rPr>
        <w:t xml:space="preserve"> pysyvyys (Sun ym. 2013)</w:t>
      </w:r>
      <w:r w:rsidR="008057CF">
        <w:rPr>
          <w:rFonts w:ascii="Times New Roman" w:hAnsi="Times New Roman" w:cs="Times New Roman"/>
          <w:sz w:val="24"/>
          <w:szCs w:val="24"/>
        </w:rPr>
        <w:t xml:space="preserve">. </w:t>
      </w:r>
      <w:r w:rsidR="008057CF" w:rsidRPr="008057CF">
        <w:rPr>
          <w:rFonts w:ascii="Times New Roman" w:hAnsi="Times New Roman" w:cs="Times New Roman"/>
          <w:sz w:val="24"/>
          <w:szCs w:val="24"/>
        </w:rPr>
        <w:t>Hoitajat ovat tyytyväisiä omaan statukseensa (Willem ym. 2007)</w:t>
      </w:r>
      <w:r w:rsidR="008057CF">
        <w:rPr>
          <w:rFonts w:ascii="Times New Roman" w:hAnsi="Times New Roman" w:cs="Times New Roman"/>
          <w:sz w:val="24"/>
          <w:szCs w:val="24"/>
        </w:rPr>
        <w:t xml:space="preserve"> ja vuorovaikutussuhteisiinsa</w:t>
      </w:r>
      <w:r w:rsidR="008057CF" w:rsidRPr="008057CF">
        <w:rPr>
          <w:rFonts w:ascii="Times New Roman" w:hAnsi="Times New Roman" w:cs="Times New Roman"/>
          <w:sz w:val="24"/>
          <w:szCs w:val="24"/>
        </w:rPr>
        <w:t xml:space="preserve"> potilai</w:t>
      </w:r>
      <w:r w:rsidR="008057CF">
        <w:rPr>
          <w:rFonts w:ascii="Times New Roman" w:hAnsi="Times New Roman" w:cs="Times New Roman"/>
          <w:sz w:val="24"/>
          <w:szCs w:val="24"/>
        </w:rPr>
        <w:t>den ja</w:t>
      </w:r>
      <w:r w:rsidR="008057CF" w:rsidRPr="008057CF">
        <w:rPr>
          <w:rFonts w:ascii="Times New Roman" w:hAnsi="Times New Roman" w:cs="Times New Roman"/>
          <w:sz w:val="24"/>
          <w:szCs w:val="24"/>
        </w:rPr>
        <w:t xml:space="preserve"> heidän perhei</w:t>
      </w:r>
      <w:r w:rsidR="008057CF">
        <w:rPr>
          <w:rFonts w:ascii="Times New Roman" w:hAnsi="Times New Roman" w:cs="Times New Roman"/>
          <w:sz w:val="24"/>
          <w:szCs w:val="24"/>
        </w:rPr>
        <w:t>densä kanssa</w:t>
      </w:r>
      <w:r w:rsidR="008057CF" w:rsidRPr="008057CF">
        <w:rPr>
          <w:rFonts w:ascii="Times New Roman" w:hAnsi="Times New Roman" w:cs="Times New Roman"/>
          <w:sz w:val="24"/>
          <w:szCs w:val="24"/>
        </w:rPr>
        <w:t xml:space="preserve"> (</w:t>
      </w:r>
      <w:r w:rsidR="00CB1DEC" w:rsidRPr="00CB1DEC">
        <w:rPr>
          <w:rFonts w:ascii="Times New Roman" w:hAnsi="Times New Roman" w:cs="Times New Roman"/>
          <w:sz w:val="24"/>
          <w:szCs w:val="24"/>
        </w:rPr>
        <w:t xml:space="preserve">Ellenbecker ym. 2008, </w:t>
      </w:r>
      <w:r w:rsidR="008057CF" w:rsidRPr="008057CF">
        <w:rPr>
          <w:rFonts w:ascii="Times New Roman" w:hAnsi="Times New Roman" w:cs="Times New Roman"/>
          <w:sz w:val="24"/>
          <w:szCs w:val="24"/>
        </w:rPr>
        <w:t>Yamashita ym. 2009)</w:t>
      </w:r>
      <w:r w:rsidR="002A0AA9">
        <w:rPr>
          <w:rFonts w:ascii="Times New Roman" w:hAnsi="Times New Roman" w:cs="Times New Roman"/>
          <w:sz w:val="24"/>
          <w:szCs w:val="24"/>
        </w:rPr>
        <w:t>.</w:t>
      </w:r>
      <w:r w:rsidR="00CB1DEC">
        <w:rPr>
          <w:rFonts w:ascii="Times New Roman" w:hAnsi="Times New Roman" w:cs="Times New Roman"/>
          <w:sz w:val="24"/>
          <w:szCs w:val="24"/>
        </w:rPr>
        <w:t xml:space="preserve"> </w:t>
      </w:r>
      <w:r w:rsidR="002A0AA9" w:rsidRPr="002A0AA9">
        <w:rPr>
          <w:rFonts w:ascii="Times New Roman" w:hAnsi="Times New Roman" w:cs="Times New Roman"/>
          <w:sz w:val="24"/>
          <w:szCs w:val="24"/>
        </w:rPr>
        <w:t>Työtyytyväisyyttä lisäisi paremp</w:t>
      </w:r>
      <w:r w:rsidR="00CB1DEC">
        <w:rPr>
          <w:rFonts w:ascii="Times New Roman" w:hAnsi="Times New Roman" w:cs="Times New Roman"/>
          <w:sz w:val="24"/>
          <w:szCs w:val="24"/>
        </w:rPr>
        <w:t>i</w:t>
      </w:r>
      <w:r w:rsidR="002A0AA9" w:rsidRPr="002A0AA9">
        <w:rPr>
          <w:rFonts w:ascii="Times New Roman" w:hAnsi="Times New Roman" w:cs="Times New Roman"/>
          <w:sz w:val="24"/>
          <w:szCs w:val="24"/>
        </w:rPr>
        <w:t xml:space="preserve"> palkka, palaut</w:t>
      </w:r>
      <w:r w:rsidR="00CB1DEC">
        <w:rPr>
          <w:rFonts w:ascii="Times New Roman" w:hAnsi="Times New Roman" w:cs="Times New Roman"/>
          <w:sz w:val="24"/>
          <w:szCs w:val="24"/>
        </w:rPr>
        <w:t>teen ja tunnustuksen saaminen</w:t>
      </w:r>
      <w:r w:rsidR="002A0AA9" w:rsidRPr="002A0AA9">
        <w:rPr>
          <w:rFonts w:ascii="Times New Roman" w:hAnsi="Times New Roman" w:cs="Times New Roman"/>
          <w:sz w:val="24"/>
          <w:szCs w:val="24"/>
        </w:rPr>
        <w:t xml:space="preserve"> esimiehiltä sekä päätöksentekoon</w:t>
      </w:r>
      <w:r w:rsidR="00CB1DEC">
        <w:rPr>
          <w:rFonts w:ascii="Times New Roman" w:hAnsi="Times New Roman" w:cs="Times New Roman"/>
          <w:sz w:val="24"/>
          <w:szCs w:val="24"/>
        </w:rPr>
        <w:t xml:space="preserve"> osallistuminen</w:t>
      </w:r>
      <w:r w:rsidR="002A0AA9" w:rsidRPr="002A0AA9">
        <w:rPr>
          <w:rFonts w:ascii="Times New Roman" w:hAnsi="Times New Roman" w:cs="Times New Roman"/>
          <w:sz w:val="24"/>
          <w:szCs w:val="24"/>
        </w:rPr>
        <w:t xml:space="preserve"> (Campbell ym. 2004</w:t>
      </w:r>
      <w:r w:rsidR="002A0AA9" w:rsidRPr="00E46863">
        <w:rPr>
          <w:rFonts w:ascii="Times New Roman" w:hAnsi="Times New Roman" w:cs="Times New Roman"/>
          <w:sz w:val="24"/>
          <w:szCs w:val="24"/>
        </w:rPr>
        <w:t>).</w:t>
      </w:r>
      <w:r w:rsidR="00203A0D" w:rsidRPr="00E46863">
        <w:rPr>
          <w:rFonts w:ascii="Times New Roman" w:hAnsi="Times New Roman" w:cs="Times New Roman"/>
          <w:sz w:val="24"/>
          <w:szCs w:val="24"/>
        </w:rPr>
        <w:t xml:space="preserve"> </w:t>
      </w:r>
      <w:r w:rsidR="00CB1DEC" w:rsidRPr="00E46863">
        <w:rPr>
          <w:rFonts w:ascii="Times New Roman" w:eastAsia="Calibri" w:hAnsi="Times New Roman" w:cs="Times New Roman"/>
          <w:sz w:val="24"/>
          <w:szCs w:val="24"/>
          <w:lang w:eastAsia="fi-FI"/>
        </w:rPr>
        <w:t>T</w:t>
      </w:r>
      <w:r w:rsidR="00752CE0">
        <w:rPr>
          <w:rFonts w:ascii="Times New Roman" w:eastAsia="Calibri" w:hAnsi="Times New Roman" w:cs="Times New Roman"/>
          <w:sz w:val="24"/>
          <w:szCs w:val="24"/>
          <w:lang w:eastAsia="fi-FI"/>
        </w:rPr>
        <w:t>oisaalta t</w:t>
      </w:r>
      <w:r w:rsidR="00CB1DEC" w:rsidRPr="00E46863">
        <w:rPr>
          <w:rFonts w:ascii="Times New Roman" w:eastAsia="Calibri" w:hAnsi="Times New Roman" w:cs="Times New Roman"/>
          <w:sz w:val="24"/>
          <w:szCs w:val="24"/>
          <w:lang w:eastAsia="fi-FI"/>
        </w:rPr>
        <w:t>yötyytyväisyyttä heikentää potilaiden hoitamiseen tarvittavan ajan vähäisyys (Yamashita ym. 2009), uralla etenemismahdollisuudet (Yamashita ym. 2009, Sun ym. 2013), työroolien sekavuus ja rooliristiriidat (Chu ym. 2006)</w:t>
      </w:r>
      <w:r w:rsidR="00CB1DEC" w:rsidRPr="00E46863">
        <w:rPr>
          <w:rFonts w:ascii="Times New Roman" w:hAnsi="Times New Roman" w:cs="Times New Roman"/>
          <w:sz w:val="24"/>
          <w:szCs w:val="24"/>
        </w:rPr>
        <w:t xml:space="preserve"> ja </w:t>
      </w:r>
      <w:r w:rsidR="00CB1DEC" w:rsidRPr="009A7861">
        <w:rPr>
          <w:rFonts w:ascii="Times New Roman" w:hAnsi="Times New Roman" w:cs="Times New Roman"/>
          <w:sz w:val="24"/>
          <w:szCs w:val="24"/>
        </w:rPr>
        <w:t>itseluottamuksen puute (Yamashita ym. 2009</w:t>
      </w:r>
      <w:r w:rsidR="00CB1DEC">
        <w:rPr>
          <w:rFonts w:ascii="Times New Roman" w:hAnsi="Times New Roman" w:cs="Times New Roman"/>
          <w:sz w:val="24"/>
          <w:szCs w:val="24"/>
        </w:rPr>
        <w:t>). Samoin tyytyväisyyttä</w:t>
      </w:r>
      <w:r w:rsidR="00CB1DEC" w:rsidRPr="009A7861">
        <w:rPr>
          <w:rFonts w:ascii="Times New Roman" w:hAnsi="Times New Roman" w:cs="Times New Roman"/>
          <w:sz w:val="24"/>
          <w:szCs w:val="24"/>
        </w:rPr>
        <w:t xml:space="preserve"> </w:t>
      </w:r>
      <w:r w:rsidR="00CB1DEC">
        <w:rPr>
          <w:rFonts w:ascii="Times New Roman" w:hAnsi="Times New Roman" w:cs="Times New Roman"/>
          <w:sz w:val="24"/>
          <w:szCs w:val="24"/>
        </w:rPr>
        <w:t>vähentää palkan ja työn määrän epätasapaino</w:t>
      </w:r>
      <w:r w:rsidR="00CB1DEC" w:rsidRPr="009A7861">
        <w:rPr>
          <w:rFonts w:ascii="Times New Roman" w:eastAsia="Calibri" w:hAnsi="Times New Roman" w:cs="Times New Roman"/>
          <w:sz w:val="24"/>
          <w:szCs w:val="24"/>
          <w:lang w:eastAsia="fi-FI"/>
        </w:rPr>
        <w:t xml:space="preserve"> </w:t>
      </w:r>
      <w:r w:rsidR="00CB1DEC">
        <w:rPr>
          <w:rFonts w:ascii="Times New Roman" w:eastAsia="Calibri" w:hAnsi="Times New Roman" w:cs="Times New Roman"/>
          <w:sz w:val="24"/>
          <w:szCs w:val="24"/>
          <w:lang w:eastAsia="fi-FI"/>
        </w:rPr>
        <w:t>(</w:t>
      </w:r>
      <w:r w:rsidR="00CB1DEC" w:rsidRPr="009A7861">
        <w:rPr>
          <w:rFonts w:ascii="Times New Roman" w:hAnsi="Times New Roman" w:cs="Times New Roman"/>
          <w:sz w:val="24"/>
          <w:szCs w:val="24"/>
        </w:rPr>
        <w:t>Ellenbecker ym. 2008, Sun ym. 2013</w:t>
      </w:r>
      <w:r w:rsidR="00CB1DEC">
        <w:rPr>
          <w:rFonts w:ascii="Times New Roman" w:hAnsi="Times New Roman" w:cs="Times New Roman"/>
          <w:sz w:val="24"/>
          <w:szCs w:val="24"/>
        </w:rPr>
        <w:t xml:space="preserve">), </w:t>
      </w:r>
      <w:r w:rsidR="00CB1DEC" w:rsidRPr="009A7861">
        <w:rPr>
          <w:rFonts w:ascii="Times New Roman" w:hAnsi="Times New Roman" w:cs="Times New Roman"/>
          <w:sz w:val="24"/>
          <w:szCs w:val="24"/>
        </w:rPr>
        <w:t>rahalli</w:t>
      </w:r>
      <w:r w:rsidR="00CB1DEC">
        <w:rPr>
          <w:rFonts w:ascii="Times New Roman" w:hAnsi="Times New Roman" w:cs="Times New Roman"/>
          <w:sz w:val="24"/>
          <w:szCs w:val="24"/>
        </w:rPr>
        <w:t xml:space="preserve">sten korvausten pienuus ja </w:t>
      </w:r>
      <w:r w:rsidR="00CB1DEC" w:rsidRPr="00DF126F">
        <w:rPr>
          <w:rFonts w:ascii="Times New Roman" w:hAnsi="Times New Roman" w:cs="Times New Roman"/>
          <w:sz w:val="24"/>
          <w:szCs w:val="24"/>
        </w:rPr>
        <w:t xml:space="preserve">kouluttautumiseen liittyvän tuen vähäisyys </w:t>
      </w:r>
      <w:r w:rsidR="00CB1DEC" w:rsidRPr="009A7861">
        <w:rPr>
          <w:rFonts w:ascii="Times New Roman" w:hAnsi="Times New Roman" w:cs="Times New Roman"/>
          <w:sz w:val="24"/>
          <w:szCs w:val="24"/>
        </w:rPr>
        <w:t xml:space="preserve">(Pron 2013), </w:t>
      </w:r>
      <w:r w:rsidR="00CB1DEC" w:rsidRPr="00546674">
        <w:rPr>
          <w:rFonts w:ascii="Times New Roman" w:hAnsi="Times New Roman" w:cs="Times New Roman"/>
          <w:sz w:val="24"/>
          <w:szCs w:val="24"/>
        </w:rPr>
        <w:t>työolosuhteet (</w:t>
      </w:r>
      <w:r w:rsidR="00CB1DEC" w:rsidRPr="00546674">
        <w:rPr>
          <w:rFonts w:ascii="Times New Roman" w:eastAsia="Calibri" w:hAnsi="Times New Roman" w:cs="Times New Roman"/>
          <w:sz w:val="24"/>
          <w:szCs w:val="24"/>
          <w:lang w:eastAsia="fi-FI"/>
        </w:rPr>
        <w:t xml:space="preserve">Sun ym. 2013) sekä työstä johtuva stressi (Ellenbecker ym. 2008, Sun ym. 2013). </w:t>
      </w:r>
      <w:r w:rsidR="002A0AA9" w:rsidRPr="00546674">
        <w:rPr>
          <w:rFonts w:ascii="Times New Roman" w:hAnsi="Times New Roman" w:cs="Times New Roman"/>
          <w:sz w:val="24"/>
          <w:szCs w:val="24"/>
        </w:rPr>
        <w:t xml:space="preserve">Työtyytyväisyys on yhteydessä esimiehen ja kollegoiden tukeen, työnkuvaan, organisaatioon sitoutumiseen (Van </w:t>
      </w:r>
      <w:r w:rsidR="002A0AA9" w:rsidRPr="002A0AA9">
        <w:rPr>
          <w:rFonts w:ascii="Times New Roman" w:hAnsi="Times New Roman" w:cs="Times New Roman"/>
          <w:sz w:val="24"/>
          <w:szCs w:val="24"/>
        </w:rPr>
        <w:t xml:space="preserve">Bogaert ym. 2013) ja organisaatiomalliin (Chu ym. 2006), </w:t>
      </w:r>
    </w:p>
    <w:p w:rsidR="00847779" w:rsidRPr="004A58D7" w:rsidRDefault="00847779" w:rsidP="0020252A">
      <w:pPr>
        <w:spacing w:line="480" w:lineRule="auto"/>
        <w:rPr>
          <w:rFonts w:ascii="Times New Roman" w:eastAsia="Calibri" w:hAnsi="Times New Roman" w:cs="Times New Roman"/>
          <w:sz w:val="24"/>
          <w:szCs w:val="24"/>
          <w:lang w:eastAsia="fi-FI"/>
        </w:rPr>
      </w:pPr>
    </w:p>
    <w:p w:rsidR="00C550C1" w:rsidRPr="00EA015F" w:rsidRDefault="0020582A" w:rsidP="0020252A">
      <w:pPr>
        <w:spacing w:line="480" w:lineRule="auto"/>
        <w:rPr>
          <w:rFonts w:ascii="Times New Roman" w:hAnsi="Times New Roman" w:cs="Times New Roman"/>
          <w:b/>
          <w:sz w:val="24"/>
          <w:szCs w:val="24"/>
        </w:rPr>
      </w:pPr>
      <w:r w:rsidRPr="00EA015F">
        <w:rPr>
          <w:rFonts w:ascii="Times New Roman" w:hAnsi="Times New Roman" w:cs="Times New Roman"/>
          <w:b/>
          <w:sz w:val="24"/>
          <w:szCs w:val="24"/>
        </w:rPr>
        <w:t>Työympäristö</w:t>
      </w:r>
    </w:p>
    <w:p w:rsidR="004A2F1D" w:rsidRDefault="00F44B35" w:rsidP="0020252A">
      <w:pPr>
        <w:spacing w:line="480" w:lineRule="auto"/>
        <w:rPr>
          <w:rFonts w:ascii="Times New Roman" w:eastAsia="Calibri" w:hAnsi="Times New Roman" w:cs="Times New Roman"/>
          <w:sz w:val="24"/>
          <w:szCs w:val="24"/>
          <w:lang w:eastAsia="fi-FI"/>
        </w:rPr>
      </w:pPr>
      <w:r>
        <w:rPr>
          <w:rFonts w:ascii="Times New Roman" w:eastAsia="Calibri" w:hAnsi="Times New Roman" w:cs="Times New Roman"/>
          <w:sz w:val="24"/>
          <w:szCs w:val="24"/>
          <w:lang w:eastAsia="fi-FI"/>
        </w:rPr>
        <w:t>Yhden määritelmän mukaan t</w:t>
      </w:r>
      <w:r w:rsidR="00C550C1" w:rsidRPr="004A58D7">
        <w:rPr>
          <w:rFonts w:ascii="Times New Roman" w:eastAsia="Calibri" w:hAnsi="Times New Roman" w:cs="Times New Roman"/>
          <w:sz w:val="24"/>
          <w:szCs w:val="24"/>
          <w:lang w:eastAsia="fi-FI"/>
        </w:rPr>
        <w:t xml:space="preserve">yöympäristö käsittää fyysisen, teknisen, toiminnallisen, psyykkisen ja sosiaalisen työympäristön (Rauramo 2008). </w:t>
      </w:r>
      <w:r>
        <w:rPr>
          <w:rFonts w:ascii="Times New Roman" w:eastAsia="Calibri" w:hAnsi="Times New Roman" w:cs="Times New Roman"/>
          <w:sz w:val="24"/>
          <w:szCs w:val="24"/>
          <w:lang w:eastAsia="fi-FI"/>
        </w:rPr>
        <w:t xml:space="preserve">Slaterin ym. (2009) mukaan hoitotyön työympäristö </w:t>
      </w:r>
      <w:r w:rsidR="00677A3E">
        <w:rPr>
          <w:rFonts w:ascii="Times New Roman" w:eastAsia="Calibri" w:hAnsi="Times New Roman" w:cs="Times New Roman"/>
          <w:sz w:val="24"/>
          <w:szCs w:val="24"/>
          <w:lang w:eastAsia="fi-FI"/>
        </w:rPr>
        <w:t>sisältää</w:t>
      </w:r>
      <w:r>
        <w:rPr>
          <w:rFonts w:ascii="Times New Roman" w:eastAsia="Calibri" w:hAnsi="Times New Roman" w:cs="Times New Roman"/>
          <w:sz w:val="24"/>
          <w:szCs w:val="24"/>
          <w:lang w:eastAsia="fi-FI"/>
        </w:rPr>
        <w:t xml:space="preserve"> hoitotyön johtamisen, </w:t>
      </w:r>
      <w:r w:rsidR="00677A3E">
        <w:rPr>
          <w:rFonts w:ascii="Times New Roman" w:eastAsia="Calibri" w:hAnsi="Times New Roman" w:cs="Times New Roman"/>
          <w:sz w:val="24"/>
          <w:szCs w:val="24"/>
          <w:lang w:eastAsia="fi-FI"/>
        </w:rPr>
        <w:t xml:space="preserve">päätöksenteon, </w:t>
      </w:r>
      <w:r>
        <w:rPr>
          <w:rFonts w:ascii="Times New Roman" w:eastAsia="Calibri" w:hAnsi="Times New Roman" w:cs="Times New Roman"/>
          <w:sz w:val="24"/>
          <w:szCs w:val="24"/>
          <w:lang w:eastAsia="fi-FI"/>
        </w:rPr>
        <w:t xml:space="preserve">eri ammattikuntien välisen vuorovaikutuksen, </w:t>
      </w:r>
      <w:r w:rsidR="00677A3E">
        <w:rPr>
          <w:rFonts w:ascii="Times New Roman" w:eastAsia="Calibri" w:hAnsi="Times New Roman" w:cs="Times New Roman"/>
          <w:sz w:val="24"/>
          <w:szCs w:val="24"/>
          <w:lang w:eastAsia="fi-FI"/>
        </w:rPr>
        <w:t>riittävän henkilökuntamäärän ja ammatillisen pätevyyden</w:t>
      </w:r>
      <w:r w:rsidR="0028467C">
        <w:rPr>
          <w:rFonts w:ascii="Times New Roman" w:eastAsia="Calibri" w:hAnsi="Times New Roman" w:cs="Times New Roman"/>
          <w:sz w:val="24"/>
          <w:szCs w:val="24"/>
          <w:lang w:eastAsia="fi-FI"/>
        </w:rPr>
        <w:t xml:space="preserve"> ja</w:t>
      </w:r>
      <w:r w:rsidR="00677A3E">
        <w:rPr>
          <w:rFonts w:ascii="Times New Roman" w:eastAsia="Calibri" w:hAnsi="Times New Roman" w:cs="Times New Roman"/>
          <w:sz w:val="24"/>
          <w:szCs w:val="24"/>
          <w:lang w:eastAsia="fi-FI"/>
        </w:rPr>
        <w:t xml:space="preserve"> organisaatioon</w:t>
      </w:r>
      <w:r w:rsidR="00D67AB4">
        <w:rPr>
          <w:rFonts w:ascii="Times New Roman" w:eastAsia="Calibri" w:hAnsi="Times New Roman" w:cs="Times New Roman"/>
          <w:sz w:val="24"/>
          <w:szCs w:val="24"/>
          <w:lang w:eastAsia="fi-FI"/>
        </w:rPr>
        <w:t xml:space="preserve"> sitoutumisen</w:t>
      </w:r>
      <w:r w:rsidR="00677A3E">
        <w:rPr>
          <w:rFonts w:ascii="Times New Roman" w:eastAsia="Calibri" w:hAnsi="Times New Roman" w:cs="Times New Roman"/>
          <w:sz w:val="24"/>
          <w:szCs w:val="24"/>
          <w:lang w:eastAsia="fi-FI"/>
        </w:rPr>
        <w:t xml:space="preserve">. </w:t>
      </w:r>
      <w:r w:rsidR="0037745A" w:rsidRPr="0037745A">
        <w:rPr>
          <w:rFonts w:ascii="Times New Roman" w:eastAsia="Calibri" w:hAnsi="Times New Roman" w:cs="Times New Roman"/>
          <w:sz w:val="24"/>
          <w:szCs w:val="24"/>
          <w:lang w:eastAsia="fi-FI"/>
        </w:rPr>
        <w:t>Hoitajien työtyytyväisyyttä lisää johtajien päätöksenkyky (Sun ym. 2013)</w:t>
      </w:r>
      <w:r w:rsidR="00546674">
        <w:rPr>
          <w:rFonts w:ascii="Times New Roman" w:eastAsia="Calibri" w:hAnsi="Times New Roman" w:cs="Times New Roman"/>
          <w:sz w:val="24"/>
          <w:szCs w:val="24"/>
          <w:lang w:eastAsia="fi-FI"/>
        </w:rPr>
        <w:t>.</w:t>
      </w:r>
      <w:r w:rsidR="0037745A" w:rsidRPr="0037745A">
        <w:rPr>
          <w:rFonts w:ascii="Times New Roman" w:eastAsia="Calibri" w:hAnsi="Times New Roman" w:cs="Times New Roman"/>
          <w:sz w:val="24"/>
          <w:szCs w:val="24"/>
          <w:lang w:eastAsia="fi-FI"/>
        </w:rPr>
        <w:t xml:space="preserve"> </w:t>
      </w:r>
      <w:r w:rsidR="005135A9">
        <w:rPr>
          <w:rFonts w:ascii="Times New Roman" w:eastAsia="Calibri" w:hAnsi="Times New Roman" w:cs="Times New Roman"/>
          <w:sz w:val="24"/>
          <w:szCs w:val="24"/>
          <w:lang w:eastAsia="fi-FI"/>
        </w:rPr>
        <w:t>Hoitajatiimien ja hoitaja ja lääkäritiimien yhteistyö edellyttää tiimin jäseniltä hyviä kommunikointitaitoja, keskinäistä luottamusta ja kunnioitusta</w:t>
      </w:r>
      <w:r w:rsidR="00442642">
        <w:rPr>
          <w:rFonts w:ascii="Times New Roman" w:eastAsia="Calibri" w:hAnsi="Times New Roman" w:cs="Times New Roman"/>
          <w:sz w:val="24"/>
          <w:szCs w:val="24"/>
          <w:lang w:eastAsia="fi-FI"/>
        </w:rPr>
        <w:t xml:space="preserve"> (</w:t>
      </w:r>
      <w:r w:rsidR="00650865">
        <w:rPr>
          <w:rFonts w:ascii="Times New Roman" w:eastAsia="Calibri" w:hAnsi="Times New Roman" w:cs="Times New Roman"/>
          <w:sz w:val="24"/>
          <w:szCs w:val="24"/>
          <w:lang w:eastAsia="fi-FI"/>
        </w:rPr>
        <w:t xml:space="preserve">Clancy ym. 2013, </w:t>
      </w:r>
      <w:r w:rsidR="00442642">
        <w:rPr>
          <w:rFonts w:ascii="Times New Roman" w:eastAsia="Calibri" w:hAnsi="Times New Roman" w:cs="Times New Roman"/>
          <w:sz w:val="24"/>
          <w:szCs w:val="24"/>
          <w:lang w:eastAsia="fi-FI"/>
        </w:rPr>
        <w:t>Al Sayah y</w:t>
      </w:r>
      <w:r w:rsidR="00650865">
        <w:rPr>
          <w:rFonts w:ascii="Times New Roman" w:eastAsia="Calibri" w:hAnsi="Times New Roman" w:cs="Times New Roman"/>
          <w:sz w:val="24"/>
          <w:szCs w:val="24"/>
          <w:lang w:eastAsia="fi-FI"/>
        </w:rPr>
        <w:t>m</w:t>
      </w:r>
      <w:r w:rsidR="00442642">
        <w:rPr>
          <w:rFonts w:ascii="Times New Roman" w:eastAsia="Calibri" w:hAnsi="Times New Roman" w:cs="Times New Roman"/>
          <w:sz w:val="24"/>
          <w:szCs w:val="24"/>
          <w:lang w:eastAsia="fi-FI"/>
        </w:rPr>
        <w:t xml:space="preserve">. 2014). </w:t>
      </w:r>
      <w:r w:rsidR="00546674" w:rsidRPr="00E04ED6">
        <w:rPr>
          <w:rFonts w:ascii="Times New Roman" w:eastAsia="Berling-Roman" w:hAnsi="Times New Roman" w:cs="Times New Roman"/>
          <w:sz w:val="24"/>
          <w:szCs w:val="24"/>
          <w:lang w:eastAsia="fi-FI"/>
        </w:rPr>
        <w:t>Organisaatioon sitoutuminen on positiivisesti yhteydessä työtyytyväisyyteen ja esimiehiltä saatuun tukeen (Chu ym. 2006).</w:t>
      </w:r>
      <w:r w:rsidR="00546674">
        <w:rPr>
          <w:rFonts w:ascii="Times New Roman" w:eastAsia="Berling-Roman" w:hAnsi="Times New Roman" w:cs="Times New Roman"/>
          <w:sz w:val="24"/>
          <w:szCs w:val="24"/>
          <w:lang w:eastAsia="fi-FI"/>
        </w:rPr>
        <w:t xml:space="preserve"> </w:t>
      </w:r>
      <w:r w:rsidR="009803C6">
        <w:rPr>
          <w:rFonts w:ascii="Times New Roman" w:eastAsia="Berling-Roman" w:hAnsi="Times New Roman" w:cs="Times New Roman"/>
          <w:sz w:val="24"/>
          <w:szCs w:val="24"/>
          <w:lang w:eastAsia="fi-FI"/>
        </w:rPr>
        <w:t>Työtyytyväisyys ja uralla eteneminen lisää</w:t>
      </w:r>
      <w:r w:rsidR="008523D6">
        <w:rPr>
          <w:rFonts w:ascii="Times New Roman" w:eastAsia="Berling-Roman" w:hAnsi="Times New Roman" w:cs="Times New Roman"/>
          <w:sz w:val="24"/>
          <w:szCs w:val="24"/>
          <w:lang w:eastAsia="fi-FI"/>
        </w:rPr>
        <w:t>vät</w:t>
      </w:r>
      <w:r w:rsidR="009803C6">
        <w:rPr>
          <w:rFonts w:ascii="Times New Roman" w:eastAsia="Berling-Roman" w:hAnsi="Times New Roman" w:cs="Times New Roman"/>
          <w:sz w:val="24"/>
          <w:szCs w:val="24"/>
          <w:lang w:eastAsia="fi-FI"/>
        </w:rPr>
        <w:t xml:space="preserve"> hoitajien aikeita jatkaa työsuhdettaan nykyisessä työympäristössä (Ellenbecker  ym. 2008). </w:t>
      </w:r>
      <w:r w:rsidR="009847B5" w:rsidRPr="009847B5">
        <w:rPr>
          <w:rFonts w:ascii="Times New Roman" w:eastAsia="Berling-Roman" w:hAnsi="Times New Roman" w:cs="Times New Roman"/>
          <w:sz w:val="24"/>
          <w:szCs w:val="24"/>
          <w:lang w:eastAsia="fi-FI"/>
        </w:rPr>
        <w:t xml:space="preserve">Mikäli hoitajat eivät ole tyytyväisiä työympäristöönsä vaihtavat he työpaikkaa (Ellenbecker ym. </w:t>
      </w:r>
      <w:r w:rsidR="00E04ED6">
        <w:rPr>
          <w:rFonts w:ascii="Times New Roman" w:eastAsia="Berling-Roman" w:hAnsi="Times New Roman" w:cs="Times New Roman"/>
          <w:sz w:val="24"/>
          <w:szCs w:val="24"/>
          <w:lang w:eastAsia="fi-FI"/>
        </w:rPr>
        <w:t>2008)</w:t>
      </w:r>
      <w:r w:rsidR="00203A0D">
        <w:rPr>
          <w:rFonts w:ascii="Times New Roman" w:eastAsia="Berling-Roman" w:hAnsi="Times New Roman" w:cs="Times New Roman"/>
          <w:sz w:val="24"/>
          <w:szCs w:val="24"/>
          <w:lang w:eastAsia="fi-FI"/>
        </w:rPr>
        <w:t>. Lähtö</w:t>
      </w:r>
      <w:r w:rsidR="00E04ED6">
        <w:rPr>
          <w:rFonts w:ascii="Times New Roman" w:eastAsia="Berling-Roman" w:hAnsi="Times New Roman" w:cs="Times New Roman"/>
          <w:sz w:val="24"/>
          <w:szCs w:val="24"/>
          <w:lang w:eastAsia="fi-FI"/>
        </w:rPr>
        <w:t>aikeisiin vaikuttavat enemmän o</w:t>
      </w:r>
      <w:r w:rsidR="009847B5">
        <w:rPr>
          <w:rFonts w:ascii="Times New Roman" w:eastAsia="Berling-Roman" w:hAnsi="Times New Roman" w:cs="Times New Roman"/>
          <w:sz w:val="24"/>
          <w:szCs w:val="24"/>
          <w:lang w:eastAsia="fi-FI"/>
        </w:rPr>
        <w:t>rganisatoriset tekijät</w:t>
      </w:r>
      <w:r w:rsidR="009803C6">
        <w:rPr>
          <w:rFonts w:ascii="Times New Roman" w:eastAsia="Berling-Roman" w:hAnsi="Times New Roman" w:cs="Times New Roman"/>
          <w:sz w:val="24"/>
          <w:szCs w:val="24"/>
          <w:lang w:eastAsia="fi-FI"/>
        </w:rPr>
        <w:t>,</w:t>
      </w:r>
      <w:r w:rsidR="009847B5">
        <w:rPr>
          <w:rFonts w:ascii="Times New Roman" w:eastAsia="Berling-Roman" w:hAnsi="Times New Roman" w:cs="Times New Roman"/>
          <w:sz w:val="24"/>
          <w:szCs w:val="24"/>
          <w:lang w:eastAsia="fi-FI"/>
        </w:rPr>
        <w:t xml:space="preserve"> kuten stressi ja </w:t>
      </w:r>
      <w:r w:rsidR="009803C6">
        <w:rPr>
          <w:rFonts w:ascii="Times New Roman" w:eastAsia="Berling-Roman" w:hAnsi="Times New Roman" w:cs="Times New Roman"/>
          <w:sz w:val="24"/>
          <w:szCs w:val="24"/>
          <w:lang w:eastAsia="fi-FI"/>
        </w:rPr>
        <w:t xml:space="preserve">johtaminen (Ellenbecker ym. 2008), kuin henkilökohtaiset tekijät (Coomber ja Barriball 2007). </w:t>
      </w:r>
    </w:p>
    <w:p w:rsidR="00057289" w:rsidRPr="004A58D7" w:rsidRDefault="00057289" w:rsidP="0020252A">
      <w:pPr>
        <w:spacing w:line="480" w:lineRule="auto"/>
        <w:rPr>
          <w:rFonts w:ascii="Times New Roman" w:hAnsi="Times New Roman" w:cs="Times New Roman"/>
          <w:sz w:val="24"/>
          <w:szCs w:val="24"/>
        </w:rPr>
      </w:pPr>
    </w:p>
    <w:p w:rsidR="00C550C1" w:rsidRPr="00EA015F" w:rsidRDefault="00C550C1" w:rsidP="0020252A">
      <w:pPr>
        <w:spacing w:line="480" w:lineRule="auto"/>
        <w:rPr>
          <w:rFonts w:ascii="Times New Roman" w:hAnsi="Times New Roman" w:cs="Times New Roman"/>
          <w:b/>
          <w:sz w:val="24"/>
          <w:szCs w:val="24"/>
        </w:rPr>
      </w:pPr>
      <w:r w:rsidRPr="00EA015F">
        <w:rPr>
          <w:rFonts w:ascii="Times New Roman" w:hAnsi="Times New Roman" w:cs="Times New Roman"/>
          <w:b/>
          <w:sz w:val="24"/>
          <w:szCs w:val="24"/>
        </w:rPr>
        <w:t xml:space="preserve">TUTKIMUKSEN </w:t>
      </w:r>
      <w:r w:rsidR="00426A07" w:rsidRPr="00EA015F">
        <w:rPr>
          <w:rFonts w:ascii="Times New Roman" w:hAnsi="Times New Roman" w:cs="Times New Roman"/>
          <w:b/>
          <w:sz w:val="24"/>
          <w:szCs w:val="24"/>
        </w:rPr>
        <w:t>TARKOITUS</w:t>
      </w:r>
      <w:r w:rsidRPr="00EA015F">
        <w:rPr>
          <w:rFonts w:ascii="Times New Roman" w:hAnsi="Times New Roman" w:cs="Times New Roman"/>
          <w:b/>
          <w:sz w:val="24"/>
          <w:szCs w:val="24"/>
        </w:rPr>
        <w:t xml:space="preserve"> JA TUTKIMUSKYSYMYKSET</w:t>
      </w:r>
    </w:p>
    <w:p w:rsidR="00C550C1" w:rsidRPr="004A58D7" w:rsidRDefault="00C550C1" w:rsidP="0020252A">
      <w:pPr>
        <w:spacing w:line="480" w:lineRule="auto"/>
        <w:rPr>
          <w:rFonts w:ascii="Times New Roman" w:hAnsi="Times New Roman" w:cs="Times New Roman"/>
          <w:sz w:val="24"/>
          <w:szCs w:val="24"/>
        </w:rPr>
      </w:pPr>
    </w:p>
    <w:p w:rsidR="00C550C1" w:rsidRPr="004A58D7" w:rsidRDefault="00C550C1" w:rsidP="0020252A">
      <w:pPr>
        <w:spacing w:line="480" w:lineRule="auto"/>
        <w:rPr>
          <w:rFonts w:ascii="Times New Roman" w:hAnsi="Times New Roman" w:cs="Times New Roman"/>
          <w:sz w:val="24"/>
          <w:szCs w:val="24"/>
        </w:rPr>
      </w:pPr>
      <w:r w:rsidRPr="004A58D7">
        <w:rPr>
          <w:rFonts w:ascii="Times New Roman" w:hAnsi="Times New Roman" w:cs="Times New Roman"/>
          <w:sz w:val="24"/>
          <w:szCs w:val="24"/>
        </w:rPr>
        <w:t xml:space="preserve">Tutkimuksen tarkoituksena oli </w:t>
      </w:r>
      <w:r w:rsidRPr="00426A07">
        <w:rPr>
          <w:rFonts w:ascii="Times New Roman" w:hAnsi="Times New Roman" w:cs="Times New Roman"/>
          <w:sz w:val="24"/>
          <w:szCs w:val="24"/>
        </w:rPr>
        <w:t xml:space="preserve">kuvata terveysasemien </w:t>
      </w:r>
      <w:r w:rsidRPr="004A58D7">
        <w:rPr>
          <w:rFonts w:ascii="Times New Roman" w:hAnsi="Times New Roman" w:cs="Times New Roman"/>
          <w:sz w:val="24"/>
          <w:szCs w:val="24"/>
        </w:rPr>
        <w:t xml:space="preserve">omahoitajien työpaikkakulttuuria. </w:t>
      </w:r>
    </w:p>
    <w:p w:rsidR="00C550C1" w:rsidRPr="004A58D7" w:rsidRDefault="00C550C1" w:rsidP="0020252A">
      <w:pPr>
        <w:spacing w:line="480" w:lineRule="auto"/>
        <w:rPr>
          <w:rFonts w:ascii="Times New Roman" w:hAnsi="Times New Roman" w:cs="Times New Roman"/>
          <w:sz w:val="24"/>
          <w:szCs w:val="24"/>
        </w:rPr>
      </w:pPr>
      <w:r w:rsidRPr="004A58D7">
        <w:rPr>
          <w:rFonts w:ascii="Times New Roman" w:hAnsi="Times New Roman" w:cs="Times New Roman"/>
          <w:sz w:val="24"/>
          <w:szCs w:val="24"/>
        </w:rPr>
        <w:t>Tutkimuskysymykset:</w:t>
      </w:r>
    </w:p>
    <w:p w:rsidR="00EA015F" w:rsidRDefault="00C550C1" w:rsidP="0020252A">
      <w:pPr>
        <w:pStyle w:val="ListParagraph"/>
        <w:numPr>
          <w:ilvl w:val="0"/>
          <w:numId w:val="7"/>
        </w:numPr>
        <w:spacing w:line="480" w:lineRule="auto"/>
        <w:rPr>
          <w:rFonts w:cs="Times New Roman"/>
          <w:szCs w:val="24"/>
        </w:rPr>
      </w:pPr>
      <w:r w:rsidRPr="00EA015F">
        <w:rPr>
          <w:rFonts w:cs="Times New Roman"/>
          <w:szCs w:val="24"/>
        </w:rPr>
        <w:t>Millaiseksi terveysasemien omahoitajat arvioivat työpaikkakulttuurin?</w:t>
      </w:r>
    </w:p>
    <w:p w:rsidR="00C550C1" w:rsidRPr="00EA015F" w:rsidRDefault="00EA015F" w:rsidP="0020252A">
      <w:pPr>
        <w:pStyle w:val="ListParagraph"/>
        <w:numPr>
          <w:ilvl w:val="0"/>
          <w:numId w:val="7"/>
        </w:numPr>
        <w:spacing w:line="480" w:lineRule="auto"/>
        <w:rPr>
          <w:rFonts w:cs="Times New Roman"/>
          <w:szCs w:val="24"/>
        </w:rPr>
      </w:pPr>
      <w:r>
        <w:rPr>
          <w:rFonts w:cs="Times New Roman"/>
          <w:szCs w:val="24"/>
        </w:rPr>
        <w:t xml:space="preserve">Mitkä </w:t>
      </w:r>
      <w:r w:rsidR="00C550C1" w:rsidRPr="00EA015F">
        <w:rPr>
          <w:rFonts w:cs="Times New Roman"/>
          <w:szCs w:val="24"/>
        </w:rPr>
        <w:t xml:space="preserve">tekijät ovat yhteydessä </w:t>
      </w:r>
      <w:r>
        <w:rPr>
          <w:rFonts w:cs="Times New Roman"/>
          <w:szCs w:val="24"/>
        </w:rPr>
        <w:t xml:space="preserve">terveysasemien </w:t>
      </w:r>
      <w:r w:rsidR="00C550C1" w:rsidRPr="00EA015F">
        <w:rPr>
          <w:rFonts w:cs="Times New Roman"/>
          <w:szCs w:val="24"/>
        </w:rPr>
        <w:t>omahoitajien työpaikkakulttuuri</w:t>
      </w:r>
      <w:r>
        <w:rPr>
          <w:rFonts w:cs="Times New Roman"/>
          <w:szCs w:val="24"/>
        </w:rPr>
        <w:t>in</w:t>
      </w:r>
      <w:r w:rsidR="00C550C1" w:rsidRPr="00EA015F">
        <w:rPr>
          <w:rFonts w:cs="Times New Roman"/>
          <w:szCs w:val="24"/>
        </w:rPr>
        <w:t>?</w:t>
      </w:r>
    </w:p>
    <w:p w:rsidR="004A58D7" w:rsidRPr="004A58D7" w:rsidRDefault="004A58D7" w:rsidP="0020252A">
      <w:pPr>
        <w:spacing w:line="480" w:lineRule="auto"/>
        <w:rPr>
          <w:rFonts w:ascii="Times New Roman" w:hAnsi="Times New Roman" w:cs="Times New Roman"/>
          <w:sz w:val="24"/>
          <w:szCs w:val="24"/>
        </w:rPr>
      </w:pPr>
    </w:p>
    <w:p w:rsidR="00C550C1" w:rsidRDefault="00C550C1" w:rsidP="0020252A">
      <w:pPr>
        <w:spacing w:line="480" w:lineRule="auto"/>
        <w:rPr>
          <w:rFonts w:ascii="Times New Roman" w:hAnsi="Times New Roman" w:cs="Times New Roman"/>
          <w:b/>
          <w:sz w:val="24"/>
          <w:szCs w:val="24"/>
        </w:rPr>
      </w:pPr>
      <w:r w:rsidRPr="00EA015F">
        <w:rPr>
          <w:rFonts w:ascii="Times New Roman" w:hAnsi="Times New Roman" w:cs="Times New Roman"/>
          <w:b/>
          <w:sz w:val="24"/>
          <w:szCs w:val="24"/>
        </w:rPr>
        <w:t>TUTKIMU</w:t>
      </w:r>
      <w:r w:rsidR="006C08C7">
        <w:rPr>
          <w:rFonts w:ascii="Times New Roman" w:hAnsi="Times New Roman" w:cs="Times New Roman"/>
          <w:b/>
          <w:sz w:val="24"/>
          <w:szCs w:val="24"/>
        </w:rPr>
        <w:t>SAINEISTO JA MENETELMÄT</w:t>
      </w:r>
    </w:p>
    <w:p w:rsidR="006C08C7" w:rsidRPr="00EA015F" w:rsidRDefault="006C08C7" w:rsidP="0020252A">
      <w:pPr>
        <w:spacing w:line="480" w:lineRule="auto"/>
        <w:rPr>
          <w:rFonts w:ascii="Times New Roman" w:hAnsi="Times New Roman" w:cs="Times New Roman"/>
          <w:b/>
          <w:sz w:val="24"/>
          <w:szCs w:val="24"/>
        </w:rPr>
      </w:pPr>
      <w:r>
        <w:rPr>
          <w:rFonts w:ascii="Times New Roman" w:hAnsi="Times New Roman" w:cs="Times New Roman"/>
          <w:b/>
          <w:sz w:val="24"/>
          <w:szCs w:val="24"/>
        </w:rPr>
        <w:t>Tutkimuksen kohderyhmä ja aineistonkeruu</w:t>
      </w:r>
    </w:p>
    <w:p w:rsidR="00C550C1" w:rsidRDefault="00C550C1" w:rsidP="00D00177">
      <w:pPr>
        <w:spacing w:line="480" w:lineRule="auto"/>
        <w:rPr>
          <w:rFonts w:ascii="Times New Roman" w:hAnsi="Times New Roman" w:cs="Times New Roman"/>
          <w:sz w:val="24"/>
          <w:szCs w:val="24"/>
        </w:rPr>
      </w:pPr>
      <w:r w:rsidRPr="004A58D7">
        <w:rPr>
          <w:rFonts w:ascii="Times New Roman" w:hAnsi="Times New Roman" w:cs="Times New Roman"/>
          <w:sz w:val="24"/>
          <w:szCs w:val="24"/>
        </w:rPr>
        <w:t>Tutkimuksen kohderyhmän</w:t>
      </w:r>
      <w:r w:rsidR="0071360A">
        <w:rPr>
          <w:rFonts w:ascii="Times New Roman" w:hAnsi="Times New Roman" w:cs="Times New Roman"/>
          <w:sz w:val="24"/>
          <w:szCs w:val="24"/>
        </w:rPr>
        <w:t>ä</w:t>
      </w:r>
      <w:r w:rsidRPr="004A58D7">
        <w:rPr>
          <w:rFonts w:ascii="Times New Roman" w:hAnsi="Times New Roman" w:cs="Times New Roman"/>
          <w:sz w:val="24"/>
          <w:szCs w:val="24"/>
        </w:rPr>
        <w:t xml:space="preserve"> </w:t>
      </w:r>
      <w:r w:rsidR="00C56A5A">
        <w:rPr>
          <w:rFonts w:ascii="Times New Roman" w:hAnsi="Times New Roman" w:cs="Times New Roman"/>
          <w:sz w:val="24"/>
          <w:szCs w:val="24"/>
        </w:rPr>
        <w:t>olivat</w:t>
      </w:r>
      <w:r w:rsidRPr="004A58D7">
        <w:rPr>
          <w:rFonts w:ascii="Times New Roman" w:hAnsi="Times New Roman" w:cs="Times New Roman"/>
          <w:sz w:val="24"/>
          <w:szCs w:val="24"/>
        </w:rPr>
        <w:t xml:space="preserve"> yhden kaupungin </w:t>
      </w:r>
      <w:r w:rsidR="0071360A">
        <w:rPr>
          <w:rFonts w:ascii="Times New Roman" w:hAnsi="Times New Roman" w:cs="Times New Roman"/>
          <w:sz w:val="24"/>
          <w:szCs w:val="24"/>
        </w:rPr>
        <w:t xml:space="preserve">kaikkien </w:t>
      </w:r>
      <w:r w:rsidRPr="004A58D7">
        <w:rPr>
          <w:rFonts w:ascii="Times New Roman" w:hAnsi="Times New Roman" w:cs="Times New Roman"/>
          <w:sz w:val="24"/>
          <w:szCs w:val="24"/>
        </w:rPr>
        <w:t>terveysasemien omahoitajat</w:t>
      </w:r>
      <w:r w:rsidR="00D00177">
        <w:rPr>
          <w:rFonts w:ascii="Times New Roman" w:hAnsi="Times New Roman" w:cs="Times New Roman"/>
          <w:sz w:val="24"/>
          <w:szCs w:val="24"/>
        </w:rPr>
        <w:t xml:space="preserve"> (N=300)</w:t>
      </w:r>
      <w:r w:rsidRPr="004A58D7">
        <w:rPr>
          <w:rFonts w:ascii="Times New Roman" w:hAnsi="Times New Roman" w:cs="Times New Roman"/>
          <w:sz w:val="24"/>
          <w:szCs w:val="24"/>
        </w:rPr>
        <w:t>.</w:t>
      </w:r>
      <w:r w:rsidR="00D00177">
        <w:rPr>
          <w:rFonts w:ascii="Times New Roman" w:hAnsi="Times New Roman" w:cs="Times New Roman"/>
          <w:color w:val="FF0000"/>
          <w:sz w:val="24"/>
          <w:szCs w:val="24"/>
        </w:rPr>
        <w:t xml:space="preserve"> </w:t>
      </w:r>
      <w:r w:rsidR="00D00177" w:rsidRPr="00B61F22">
        <w:rPr>
          <w:rFonts w:ascii="Times New Roman" w:hAnsi="Times New Roman" w:cs="Times New Roman"/>
          <w:sz w:val="24"/>
          <w:szCs w:val="24"/>
        </w:rPr>
        <w:t>K</w:t>
      </w:r>
      <w:r w:rsidRPr="00B61F22">
        <w:rPr>
          <w:rFonts w:ascii="Times New Roman" w:hAnsi="Times New Roman" w:cs="Times New Roman"/>
          <w:sz w:val="24"/>
          <w:szCs w:val="24"/>
        </w:rPr>
        <w:t>yselyn ulkopuolelle jäi</w:t>
      </w:r>
      <w:r w:rsidR="00D00177" w:rsidRPr="00B61F22">
        <w:rPr>
          <w:rFonts w:ascii="Times New Roman" w:hAnsi="Times New Roman" w:cs="Times New Roman"/>
          <w:sz w:val="24"/>
          <w:szCs w:val="24"/>
        </w:rPr>
        <w:t>vät</w:t>
      </w:r>
      <w:r w:rsidRPr="00B61F22">
        <w:rPr>
          <w:rFonts w:ascii="Times New Roman" w:hAnsi="Times New Roman" w:cs="Times New Roman"/>
          <w:sz w:val="24"/>
          <w:szCs w:val="24"/>
        </w:rPr>
        <w:t xml:space="preserve"> </w:t>
      </w:r>
      <w:r w:rsidR="00B71DF1" w:rsidRPr="00B61F22">
        <w:rPr>
          <w:rFonts w:ascii="Times New Roman" w:hAnsi="Times New Roman" w:cs="Times New Roman"/>
          <w:sz w:val="24"/>
          <w:szCs w:val="24"/>
        </w:rPr>
        <w:t>terveysasema, jo</w:t>
      </w:r>
      <w:r w:rsidR="00B20A89" w:rsidRPr="00B61F22">
        <w:rPr>
          <w:rFonts w:ascii="Times New Roman" w:hAnsi="Times New Roman" w:cs="Times New Roman"/>
          <w:sz w:val="24"/>
          <w:szCs w:val="24"/>
        </w:rPr>
        <w:t>hon</w:t>
      </w:r>
      <w:r w:rsidR="00B71DF1" w:rsidRPr="00B61F22">
        <w:rPr>
          <w:rFonts w:ascii="Times New Roman" w:hAnsi="Times New Roman" w:cs="Times New Roman"/>
          <w:sz w:val="24"/>
          <w:szCs w:val="24"/>
        </w:rPr>
        <w:t xml:space="preserve"> yhdellä kirjoittajalla oli työsuhde</w:t>
      </w:r>
      <w:r w:rsidR="00D00177" w:rsidRPr="00B61F22">
        <w:rPr>
          <w:rFonts w:ascii="Times New Roman" w:hAnsi="Times New Roman" w:cs="Times New Roman"/>
          <w:sz w:val="24"/>
          <w:szCs w:val="24"/>
        </w:rPr>
        <w:t xml:space="preserve"> sekä esitestaukseen osallistunut terveysasema.</w:t>
      </w:r>
      <w:r w:rsidRPr="00B61F22">
        <w:rPr>
          <w:rFonts w:ascii="Times New Roman" w:hAnsi="Times New Roman" w:cs="Times New Roman"/>
          <w:sz w:val="24"/>
          <w:szCs w:val="24"/>
        </w:rPr>
        <w:t xml:space="preserve"> </w:t>
      </w:r>
      <w:r w:rsidR="00D00177" w:rsidRPr="00B61F22">
        <w:rPr>
          <w:rFonts w:ascii="Times New Roman" w:hAnsi="Times New Roman" w:cs="Times New Roman"/>
          <w:sz w:val="24"/>
          <w:szCs w:val="24"/>
        </w:rPr>
        <w:t>Sähköinen kysely lähettiin 269 omahoitajalle keväällä 2015.</w:t>
      </w:r>
      <w:r w:rsidRPr="00B61F22">
        <w:rPr>
          <w:rFonts w:ascii="Times New Roman" w:hAnsi="Times New Roman" w:cs="Times New Roman"/>
          <w:sz w:val="24"/>
          <w:szCs w:val="24"/>
        </w:rPr>
        <w:t xml:space="preserve"> </w:t>
      </w:r>
      <w:r w:rsidR="00130797">
        <w:rPr>
          <w:rFonts w:ascii="Times New Roman" w:hAnsi="Times New Roman" w:cs="Times New Roman"/>
          <w:sz w:val="24"/>
          <w:szCs w:val="24"/>
        </w:rPr>
        <w:t>T</w:t>
      </w:r>
      <w:r w:rsidRPr="004A58D7">
        <w:rPr>
          <w:rFonts w:ascii="Times New Roman" w:hAnsi="Times New Roman" w:cs="Times New Roman"/>
          <w:sz w:val="24"/>
          <w:szCs w:val="24"/>
        </w:rPr>
        <w:t>utkija toimitti sähköpostin välityksellä saatekirjeen organisaation yhdyshenkilölle, joka toimitti saatekirjeen edelleen sähköpostin välityksellä terveysasemien omahoitajille. Saatekirje sisälsi linkin kyselyyn. Kyselyyn vastaaminen katsottiin suostumukseksi. Tutkija lähet</w:t>
      </w:r>
      <w:r w:rsidR="0020582A" w:rsidRPr="004A58D7">
        <w:rPr>
          <w:rFonts w:ascii="Times New Roman" w:hAnsi="Times New Roman" w:cs="Times New Roman"/>
          <w:sz w:val="24"/>
          <w:szCs w:val="24"/>
        </w:rPr>
        <w:t>ti organisaation yhdyshenkilön kautta yhteensä viisi muistutuskirjettä.</w:t>
      </w:r>
      <w:r w:rsidRPr="004A58D7">
        <w:rPr>
          <w:rFonts w:ascii="Times New Roman" w:hAnsi="Times New Roman" w:cs="Times New Roman"/>
          <w:sz w:val="24"/>
          <w:szCs w:val="24"/>
        </w:rPr>
        <w:t xml:space="preserve"> Kyselyyn vastasi 115 </w:t>
      </w:r>
      <w:r w:rsidR="00B71DF1">
        <w:rPr>
          <w:rFonts w:ascii="Times New Roman" w:hAnsi="Times New Roman" w:cs="Times New Roman"/>
          <w:sz w:val="24"/>
          <w:szCs w:val="24"/>
        </w:rPr>
        <w:t>oma</w:t>
      </w:r>
      <w:r w:rsidRPr="004A58D7">
        <w:rPr>
          <w:rFonts w:ascii="Times New Roman" w:hAnsi="Times New Roman" w:cs="Times New Roman"/>
          <w:sz w:val="24"/>
          <w:szCs w:val="24"/>
        </w:rPr>
        <w:t>hoitajaa</w:t>
      </w:r>
      <w:r w:rsidR="006C08C7">
        <w:rPr>
          <w:rFonts w:ascii="Times New Roman" w:hAnsi="Times New Roman" w:cs="Times New Roman"/>
          <w:sz w:val="24"/>
          <w:szCs w:val="24"/>
        </w:rPr>
        <w:t xml:space="preserve">. </w:t>
      </w:r>
    </w:p>
    <w:p w:rsidR="00DA4C0C" w:rsidRPr="004A58D7" w:rsidRDefault="00DA4C0C" w:rsidP="00D00177">
      <w:pPr>
        <w:spacing w:line="480" w:lineRule="auto"/>
        <w:rPr>
          <w:rFonts w:ascii="Times New Roman" w:hAnsi="Times New Roman" w:cs="Times New Roman"/>
          <w:sz w:val="24"/>
          <w:szCs w:val="24"/>
        </w:rPr>
      </w:pPr>
    </w:p>
    <w:p w:rsidR="00107F3B" w:rsidRDefault="00D00177" w:rsidP="00DB1D13">
      <w:pPr>
        <w:spacing w:line="480" w:lineRule="auto"/>
        <w:rPr>
          <w:rFonts w:ascii="Times New Roman" w:hAnsi="Times New Roman" w:cs="Times New Roman"/>
          <w:sz w:val="24"/>
          <w:szCs w:val="24"/>
        </w:rPr>
      </w:pPr>
      <w:r>
        <w:rPr>
          <w:rFonts w:ascii="Times New Roman" w:hAnsi="Times New Roman" w:cs="Times New Roman"/>
          <w:sz w:val="24"/>
          <w:szCs w:val="24"/>
        </w:rPr>
        <w:t>Omahoitajat arvioivat t</w:t>
      </w:r>
      <w:r w:rsidR="00C550C1" w:rsidRPr="004A58D7">
        <w:rPr>
          <w:rFonts w:ascii="Times New Roman" w:hAnsi="Times New Roman" w:cs="Times New Roman"/>
          <w:sz w:val="24"/>
          <w:szCs w:val="24"/>
        </w:rPr>
        <w:t>yöpaikkakulttuuria Nursing C</w:t>
      </w:r>
      <w:r w:rsidR="00B71DF1">
        <w:rPr>
          <w:rFonts w:ascii="Times New Roman" w:hAnsi="Times New Roman" w:cs="Times New Roman"/>
          <w:sz w:val="24"/>
          <w:szCs w:val="24"/>
        </w:rPr>
        <w:t xml:space="preserve">ontext Index (NCI) </w:t>
      </w:r>
      <w:r w:rsidR="00667406">
        <w:rPr>
          <w:rFonts w:ascii="Times New Roman" w:hAnsi="Times New Roman" w:cs="Times New Roman"/>
          <w:sz w:val="24"/>
          <w:szCs w:val="24"/>
        </w:rPr>
        <w:t>-</w:t>
      </w:r>
      <w:r w:rsidR="00B71DF1">
        <w:rPr>
          <w:rFonts w:ascii="Times New Roman" w:hAnsi="Times New Roman" w:cs="Times New Roman"/>
          <w:sz w:val="24"/>
          <w:szCs w:val="24"/>
        </w:rPr>
        <w:t>mittarilla</w:t>
      </w:r>
      <w:r w:rsidR="006C08C7">
        <w:rPr>
          <w:rFonts w:ascii="Times New Roman" w:hAnsi="Times New Roman" w:cs="Times New Roman"/>
          <w:sz w:val="24"/>
          <w:szCs w:val="24"/>
        </w:rPr>
        <w:t xml:space="preserve"> (Slater</w:t>
      </w:r>
      <w:r w:rsidR="006C08C7" w:rsidRPr="006C08C7">
        <w:rPr>
          <w:rFonts w:ascii="Times New Roman" w:hAnsi="Times New Roman" w:cs="Times New Roman"/>
          <w:sz w:val="24"/>
          <w:szCs w:val="24"/>
        </w:rPr>
        <w:t xml:space="preserve"> ja McCormack</w:t>
      </w:r>
      <w:r w:rsidR="002543B7">
        <w:rPr>
          <w:rFonts w:ascii="Times New Roman" w:hAnsi="Times New Roman" w:cs="Times New Roman"/>
          <w:sz w:val="24"/>
          <w:szCs w:val="24"/>
        </w:rPr>
        <w:t xml:space="preserve"> 2006</w:t>
      </w:r>
      <w:r w:rsidR="006C08C7">
        <w:rPr>
          <w:rFonts w:ascii="Times New Roman" w:hAnsi="Times New Roman" w:cs="Times New Roman"/>
          <w:sz w:val="24"/>
          <w:szCs w:val="24"/>
        </w:rPr>
        <w:t>)</w:t>
      </w:r>
      <w:r w:rsidR="00B71DF1">
        <w:rPr>
          <w:rFonts w:ascii="Times New Roman" w:hAnsi="Times New Roman" w:cs="Times New Roman"/>
          <w:sz w:val="24"/>
          <w:szCs w:val="24"/>
        </w:rPr>
        <w:t>. Mittari</w:t>
      </w:r>
      <w:r w:rsidR="00C550C1" w:rsidRPr="004A58D7">
        <w:rPr>
          <w:rFonts w:ascii="Times New Roman" w:hAnsi="Times New Roman" w:cs="Times New Roman"/>
          <w:sz w:val="24"/>
          <w:szCs w:val="24"/>
        </w:rPr>
        <w:t xml:space="preserve"> </w:t>
      </w:r>
      <w:r w:rsidR="00915DEA">
        <w:rPr>
          <w:rFonts w:ascii="Times New Roman" w:hAnsi="Times New Roman" w:cs="Times New Roman"/>
          <w:sz w:val="24"/>
          <w:szCs w:val="24"/>
        </w:rPr>
        <w:t xml:space="preserve">sisältää kolme </w:t>
      </w:r>
      <w:r w:rsidR="00E82A15">
        <w:rPr>
          <w:rFonts w:ascii="Times New Roman" w:hAnsi="Times New Roman" w:cs="Times New Roman"/>
          <w:sz w:val="24"/>
          <w:szCs w:val="24"/>
        </w:rPr>
        <w:t>ulottuvuutta</w:t>
      </w:r>
      <w:r w:rsidR="0037500C">
        <w:rPr>
          <w:rFonts w:ascii="Times New Roman" w:hAnsi="Times New Roman" w:cs="Times New Roman"/>
          <w:sz w:val="24"/>
          <w:szCs w:val="24"/>
        </w:rPr>
        <w:t>:</w:t>
      </w:r>
      <w:r w:rsidR="00C550C1" w:rsidRPr="004A58D7">
        <w:rPr>
          <w:rFonts w:ascii="Times New Roman" w:hAnsi="Times New Roman" w:cs="Times New Roman"/>
          <w:sz w:val="24"/>
          <w:szCs w:val="24"/>
        </w:rPr>
        <w:t xml:space="preserve"> stressi (</w:t>
      </w:r>
      <w:r w:rsidR="00943372">
        <w:rPr>
          <w:rFonts w:ascii="Times New Roman" w:hAnsi="Times New Roman" w:cs="Times New Roman"/>
          <w:sz w:val="24"/>
          <w:szCs w:val="24"/>
        </w:rPr>
        <w:t xml:space="preserve">36 </w:t>
      </w:r>
      <w:r w:rsidR="00C550C1" w:rsidRPr="004A58D7">
        <w:rPr>
          <w:rFonts w:ascii="Times New Roman" w:hAnsi="Times New Roman" w:cs="Times New Roman"/>
          <w:sz w:val="24"/>
          <w:szCs w:val="24"/>
        </w:rPr>
        <w:t>väittämä</w:t>
      </w:r>
      <w:r w:rsidR="00943372">
        <w:rPr>
          <w:rFonts w:ascii="Times New Roman" w:hAnsi="Times New Roman" w:cs="Times New Roman"/>
          <w:sz w:val="24"/>
          <w:szCs w:val="24"/>
        </w:rPr>
        <w:t>ä</w:t>
      </w:r>
      <w:r w:rsidR="00C550C1" w:rsidRPr="004A58D7">
        <w:rPr>
          <w:rFonts w:ascii="Times New Roman" w:hAnsi="Times New Roman" w:cs="Times New Roman"/>
          <w:sz w:val="24"/>
          <w:szCs w:val="24"/>
        </w:rPr>
        <w:t>), työtyytyväisyy</w:t>
      </w:r>
      <w:r w:rsidR="0037500C">
        <w:rPr>
          <w:rFonts w:ascii="Times New Roman" w:hAnsi="Times New Roman" w:cs="Times New Roman"/>
          <w:sz w:val="24"/>
          <w:szCs w:val="24"/>
        </w:rPr>
        <w:t>s</w:t>
      </w:r>
      <w:r w:rsidR="00C550C1" w:rsidRPr="004A58D7">
        <w:rPr>
          <w:rFonts w:ascii="Times New Roman" w:hAnsi="Times New Roman" w:cs="Times New Roman"/>
          <w:sz w:val="24"/>
          <w:szCs w:val="24"/>
        </w:rPr>
        <w:t xml:space="preserve"> (</w:t>
      </w:r>
      <w:r w:rsidR="00943372">
        <w:rPr>
          <w:rFonts w:ascii="Times New Roman" w:hAnsi="Times New Roman" w:cs="Times New Roman"/>
          <w:sz w:val="24"/>
          <w:szCs w:val="24"/>
        </w:rPr>
        <w:t>18 väittämää</w:t>
      </w:r>
      <w:r w:rsidR="00C550C1" w:rsidRPr="004A58D7">
        <w:rPr>
          <w:rFonts w:ascii="Times New Roman" w:hAnsi="Times New Roman" w:cs="Times New Roman"/>
          <w:sz w:val="24"/>
          <w:szCs w:val="24"/>
        </w:rPr>
        <w:t>) ja työympäristö (</w:t>
      </w:r>
      <w:r w:rsidR="00943372">
        <w:rPr>
          <w:rFonts w:ascii="Times New Roman" w:hAnsi="Times New Roman" w:cs="Times New Roman"/>
          <w:sz w:val="24"/>
          <w:szCs w:val="24"/>
        </w:rPr>
        <w:t>24 väittämää</w:t>
      </w:r>
      <w:r w:rsidR="00C550C1" w:rsidRPr="004A58D7">
        <w:rPr>
          <w:rFonts w:ascii="Times New Roman" w:hAnsi="Times New Roman" w:cs="Times New Roman"/>
          <w:sz w:val="24"/>
          <w:szCs w:val="24"/>
        </w:rPr>
        <w:t>)</w:t>
      </w:r>
      <w:r w:rsidR="0037500C">
        <w:rPr>
          <w:rFonts w:ascii="Times New Roman" w:hAnsi="Times New Roman" w:cs="Times New Roman"/>
          <w:sz w:val="24"/>
          <w:szCs w:val="24"/>
        </w:rPr>
        <w:t>.</w:t>
      </w:r>
      <w:r w:rsidR="00B71DF1">
        <w:rPr>
          <w:rFonts w:ascii="Times New Roman" w:hAnsi="Times New Roman" w:cs="Times New Roman"/>
          <w:sz w:val="24"/>
          <w:szCs w:val="24"/>
        </w:rPr>
        <w:t xml:space="preserve"> </w:t>
      </w:r>
      <w:r w:rsidR="006C08C7" w:rsidRPr="00E357D2">
        <w:rPr>
          <w:rFonts w:ascii="Times New Roman" w:hAnsi="Times New Roman" w:cs="Times New Roman"/>
          <w:sz w:val="24"/>
          <w:szCs w:val="24"/>
        </w:rPr>
        <w:t xml:space="preserve">Jokainen ulottuvuus sisältää </w:t>
      </w:r>
      <w:r w:rsidR="00E357D2" w:rsidRPr="00E357D2">
        <w:rPr>
          <w:rFonts w:ascii="Times New Roman" w:hAnsi="Times New Roman" w:cs="Times New Roman"/>
          <w:sz w:val="24"/>
          <w:szCs w:val="24"/>
        </w:rPr>
        <w:t>4-9 os</w:t>
      </w:r>
      <w:r w:rsidR="006C08C7" w:rsidRPr="00E357D2">
        <w:rPr>
          <w:rFonts w:ascii="Times New Roman" w:hAnsi="Times New Roman" w:cs="Times New Roman"/>
          <w:sz w:val="24"/>
          <w:szCs w:val="24"/>
        </w:rPr>
        <w:t xml:space="preserve">a-aluetta (taulukko 2). </w:t>
      </w:r>
      <w:r w:rsidR="00E357D2">
        <w:rPr>
          <w:rFonts w:ascii="Times New Roman" w:hAnsi="Times New Roman" w:cs="Times New Roman"/>
          <w:sz w:val="24"/>
          <w:szCs w:val="24"/>
        </w:rPr>
        <w:t>Vastaaja arvioi</w:t>
      </w:r>
      <w:r w:rsidR="0037500C">
        <w:rPr>
          <w:rFonts w:ascii="Times New Roman" w:hAnsi="Times New Roman" w:cs="Times New Roman"/>
          <w:sz w:val="24"/>
          <w:szCs w:val="24"/>
        </w:rPr>
        <w:t xml:space="preserve"> </w:t>
      </w:r>
      <w:r w:rsidR="006C08C7">
        <w:rPr>
          <w:rFonts w:ascii="Times New Roman" w:hAnsi="Times New Roman" w:cs="Times New Roman"/>
          <w:sz w:val="24"/>
          <w:szCs w:val="24"/>
        </w:rPr>
        <w:t xml:space="preserve">väittämiä </w:t>
      </w:r>
      <w:r w:rsidR="005D1880">
        <w:rPr>
          <w:rFonts w:ascii="Times New Roman" w:hAnsi="Times New Roman" w:cs="Times New Roman"/>
          <w:sz w:val="24"/>
          <w:szCs w:val="24"/>
        </w:rPr>
        <w:t>seitsemänportaise</w:t>
      </w:r>
      <w:r w:rsidR="00B71DF1">
        <w:rPr>
          <w:rFonts w:ascii="Times New Roman" w:hAnsi="Times New Roman" w:cs="Times New Roman"/>
          <w:sz w:val="24"/>
          <w:szCs w:val="24"/>
        </w:rPr>
        <w:t>lla</w:t>
      </w:r>
      <w:r w:rsidR="00D80AEA">
        <w:rPr>
          <w:rFonts w:ascii="Times New Roman" w:hAnsi="Times New Roman" w:cs="Times New Roman"/>
          <w:sz w:val="24"/>
          <w:szCs w:val="24"/>
        </w:rPr>
        <w:t xml:space="preserve"> Likert-</w:t>
      </w:r>
      <w:r w:rsidR="00C550C1" w:rsidRPr="004A58D7">
        <w:rPr>
          <w:rFonts w:ascii="Times New Roman" w:hAnsi="Times New Roman" w:cs="Times New Roman"/>
          <w:sz w:val="24"/>
          <w:szCs w:val="24"/>
        </w:rPr>
        <w:t>asteiko</w:t>
      </w:r>
      <w:r w:rsidR="00B71DF1">
        <w:rPr>
          <w:rFonts w:ascii="Times New Roman" w:hAnsi="Times New Roman" w:cs="Times New Roman"/>
          <w:sz w:val="24"/>
          <w:szCs w:val="24"/>
        </w:rPr>
        <w:t>lla</w:t>
      </w:r>
      <w:r w:rsidR="00D80AEA">
        <w:rPr>
          <w:rFonts w:ascii="Times New Roman" w:hAnsi="Times New Roman" w:cs="Times New Roman"/>
          <w:sz w:val="24"/>
          <w:szCs w:val="24"/>
        </w:rPr>
        <w:t xml:space="preserve">: </w:t>
      </w:r>
      <w:r w:rsidR="006C08C7">
        <w:rPr>
          <w:rFonts w:ascii="Times New Roman" w:hAnsi="Times New Roman" w:cs="Times New Roman"/>
          <w:sz w:val="24"/>
          <w:szCs w:val="24"/>
        </w:rPr>
        <w:t>m</w:t>
      </w:r>
      <w:r w:rsidR="0037500C">
        <w:rPr>
          <w:rFonts w:ascii="Times New Roman" w:hAnsi="Times New Roman" w:cs="Times New Roman"/>
          <w:sz w:val="24"/>
          <w:szCs w:val="24"/>
        </w:rPr>
        <w:t>itä suurempi luku on</w:t>
      </w:r>
      <w:r w:rsidR="00C550C1" w:rsidRPr="004A58D7">
        <w:rPr>
          <w:rFonts w:ascii="Times New Roman" w:hAnsi="Times New Roman" w:cs="Times New Roman"/>
          <w:sz w:val="24"/>
          <w:szCs w:val="24"/>
        </w:rPr>
        <w:t xml:space="preserve"> sitä stressaantune</w:t>
      </w:r>
      <w:r w:rsidR="00943372">
        <w:rPr>
          <w:rFonts w:ascii="Times New Roman" w:hAnsi="Times New Roman" w:cs="Times New Roman"/>
          <w:sz w:val="24"/>
          <w:szCs w:val="24"/>
        </w:rPr>
        <w:t>em</w:t>
      </w:r>
      <w:r w:rsidR="00C550C1" w:rsidRPr="004A58D7">
        <w:rPr>
          <w:rFonts w:ascii="Times New Roman" w:hAnsi="Times New Roman" w:cs="Times New Roman"/>
          <w:sz w:val="24"/>
          <w:szCs w:val="24"/>
        </w:rPr>
        <w:t xml:space="preserve">pia tai </w:t>
      </w:r>
      <w:r w:rsidR="00EE3541">
        <w:rPr>
          <w:rFonts w:ascii="Times New Roman" w:hAnsi="Times New Roman" w:cs="Times New Roman"/>
          <w:sz w:val="24"/>
          <w:szCs w:val="24"/>
        </w:rPr>
        <w:t xml:space="preserve">sitä </w:t>
      </w:r>
      <w:r w:rsidR="00C550C1" w:rsidRPr="004A58D7">
        <w:rPr>
          <w:rFonts w:ascii="Times New Roman" w:hAnsi="Times New Roman" w:cs="Times New Roman"/>
          <w:sz w:val="24"/>
          <w:szCs w:val="24"/>
        </w:rPr>
        <w:t>tyytyväis</w:t>
      </w:r>
      <w:r w:rsidR="00943372">
        <w:rPr>
          <w:rFonts w:ascii="Times New Roman" w:hAnsi="Times New Roman" w:cs="Times New Roman"/>
          <w:sz w:val="24"/>
          <w:szCs w:val="24"/>
        </w:rPr>
        <w:t>e</w:t>
      </w:r>
      <w:r w:rsidR="00C550C1" w:rsidRPr="004A58D7">
        <w:rPr>
          <w:rFonts w:ascii="Times New Roman" w:hAnsi="Times New Roman" w:cs="Times New Roman"/>
          <w:sz w:val="24"/>
          <w:szCs w:val="24"/>
        </w:rPr>
        <w:t>mpiä hoitajat o</w:t>
      </w:r>
      <w:r w:rsidR="0037500C">
        <w:rPr>
          <w:rFonts w:ascii="Times New Roman" w:hAnsi="Times New Roman" w:cs="Times New Roman"/>
          <w:sz w:val="24"/>
          <w:szCs w:val="24"/>
        </w:rPr>
        <w:t>vat</w:t>
      </w:r>
      <w:r w:rsidR="00C550C1" w:rsidRPr="004A58D7">
        <w:rPr>
          <w:rFonts w:ascii="Times New Roman" w:hAnsi="Times New Roman" w:cs="Times New Roman"/>
          <w:sz w:val="24"/>
          <w:szCs w:val="24"/>
        </w:rPr>
        <w:t xml:space="preserve"> työhönsä tai </w:t>
      </w:r>
      <w:r w:rsidR="00C550C1" w:rsidRPr="00DA1642">
        <w:rPr>
          <w:rFonts w:ascii="Times New Roman" w:hAnsi="Times New Roman" w:cs="Times New Roman"/>
          <w:sz w:val="24"/>
          <w:szCs w:val="24"/>
        </w:rPr>
        <w:t>paremmaksi</w:t>
      </w:r>
      <w:r w:rsidR="005D1880" w:rsidRPr="00DA1642">
        <w:rPr>
          <w:rFonts w:ascii="Times New Roman" w:hAnsi="Times New Roman" w:cs="Times New Roman"/>
          <w:sz w:val="24"/>
          <w:szCs w:val="24"/>
        </w:rPr>
        <w:t xml:space="preserve"> he arvioivat työympäristönsä. </w:t>
      </w:r>
    </w:p>
    <w:p w:rsidR="00DA4C0C" w:rsidRDefault="00DA4C0C" w:rsidP="00DB1D13">
      <w:pPr>
        <w:spacing w:line="480" w:lineRule="auto"/>
        <w:rPr>
          <w:rFonts w:ascii="Times New Roman" w:hAnsi="Times New Roman" w:cs="Times New Roman"/>
          <w:sz w:val="24"/>
          <w:szCs w:val="24"/>
        </w:rPr>
      </w:pPr>
    </w:p>
    <w:p w:rsidR="003F4D99" w:rsidRPr="006C08C7" w:rsidRDefault="003F4D99" w:rsidP="00DB1D13">
      <w:pPr>
        <w:spacing w:line="480" w:lineRule="auto"/>
        <w:rPr>
          <w:rFonts w:ascii="Times New Roman" w:hAnsi="Times New Roman" w:cs="Times New Roman"/>
          <w:b/>
          <w:sz w:val="24"/>
          <w:szCs w:val="24"/>
        </w:rPr>
      </w:pPr>
      <w:r w:rsidRPr="006C08C7">
        <w:rPr>
          <w:rFonts w:ascii="Times New Roman" w:hAnsi="Times New Roman" w:cs="Times New Roman"/>
          <w:b/>
          <w:sz w:val="24"/>
          <w:szCs w:val="24"/>
        </w:rPr>
        <w:t>Aineiston analyysi</w:t>
      </w:r>
    </w:p>
    <w:p w:rsidR="00C550C1" w:rsidRDefault="00263C1D" w:rsidP="00DB1D13">
      <w:pPr>
        <w:spacing w:line="480" w:lineRule="auto"/>
        <w:rPr>
          <w:rFonts w:ascii="Times New Roman" w:hAnsi="Times New Roman" w:cs="Times New Roman"/>
          <w:sz w:val="24"/>
          <w:szCs w:val="24"/>
        </w:rPr>
      </w:pPr>
      <w:r>
        <w:rPr>
          <w:rFonts w:ascii="Times New Roman" w:hAnsi="Times New Roman" w:cs="Times New Roman"/>
          <w:sz w:val="24"/>
          <w:szCs w:val="24"/>
        </w:rPr>
        <w:t>A</w:t>
      </w:r>
      <w:r w:rsidR="00C550C1" w:rsidRPr="004A58D7">
        <w:rPr>
          <w:rFonts w:ascii="Times New Roman" w:hAnsi="Times New Roman" w:cs="Times New Roman"/>
          <w:sz w:val="24"/>
          <w:szCs w:val="24"/>
        </w:rPr>
        <w:t>ineisto</w:t>
      </w:r>
      <w:r w:rsidR="00B71DF1">
        <w:rPr>
          <w:rFonts w:ascii="Times New Roman" w:hAnsi="Times New Roman" w:cs="Times New Roman"/>
          <w:sz w:val="24"/>
          <w:szCs w:val="24"/>
        </w:rPr>
        <w:t xml:space="preserve"> analysoitiin</w:t>
      </w:r>
      <w:r w:rsidR="00C550C1" w:rsidRPr="004A58D7">
        <w:rPr>
          <w:rFonts w:ascii="Times New Roman" w:hAnsi="Times New Roman" w:cs="Times New Roman"/>
          <w:sz w:val="24"/>
          <w:szCs w:val="24"/>
        </w:rPr>
        <w:t xml:space="preserve"> </w:t>
      </w:r>
      <w:r>
        <w:rPr>
          <w:rFonts w:ascii="Times New Roman" w:hAnsi="Times New Roman" w:cs="Times New Roman"/>
          <w:sz w:val="24"/>
          <w:szCs w:val="24"/>
        </w:rPr>
        <w:t xml:space="preserve">SPSS 22.0 for Windows </w:t>
      </w:r>
      <w:r w:rsidR="00943372">
        <w:rPr>
          <w:rFonts w:ascii="Times New Roman" w:hAnsi="Times New Roman" w:cs="Times New Roman"/>
          <w:sz w:val="24"/>
          <w:szCs w:val="24"/>
        </w:rPr>
        <w:t>-</w:t>
      </w:r>
      <w:r w:rsidR="00C550C1" w:rsidRPr="004A58D7">
        <w:rPr>
          <w:rFonts w:ascii="Times New Roman" w:hAnsi="Times New Roman" w:cs="Times New Roman"/>
          <w:sz w:val="24"/>
          <w:szCs w:val="24"/>
        </w:rPr>
        <w:t>ohjelma</w:t>
      </w:r>
      <w:r>
        <w:rPr>
          <w:rFonts w:ascii="Times New Roman" w:hAnsi="Times New Roman" w:cs="Times New Roman"/>
          <w:sz w:val="24"/>
          <w:szCs w:val="24"/>
        </w:rPr>
        <w:t xml:space="preserve">lla. </w:t>
      </w:r>
      <w:r w:rsidR="002101E6" w:rsidRPr="002101E6">
        <w:rPr>
          <w:rFonts w:ascii="Times New Roman" w:hAnsi="Times New Roman" w:cs="Times New Roman"/>
          <w:sz w:val="24"/>
          <w:szCs w:val="24"/>
        </w:rPr>
        <w:t>Aineiston kuvailussa kä</w:t>
      </w:r>
      <w:r w:rsidR="00DA4C0C">
        <w:rPr>
          <w:rFonts w:ascii="Times New Roman" w:hAnsi="Times New Roman" w:cs="Times New Roman"/>
          <w:sz w:val="24"/>
          <w:szCs w:val="24"/>
        </w:rPr>
        <w:t>ytettiin frekvenssijakaumia ja</w:t>
      </w:r>
      <w:r w:rsidR="002101E6" w:rsidRPr="002101E6">
        <w:rPr>
          <w:rFonts w:ascii="Times New Roman" w:hAnsi="Times New Roman" w:cs="Times New Roman"/>
          <w:sz w:val="24"/>
          <w:szCs w:val="24"/>
        </w:rPr>
        <w:t xml:space="preserve"> keskilukuja.  </w:t>
      </w:r>
      <w:r w:rsidR="00E82A15">
        <w:rPr>
          <w:rFonts w:ascii="Times New Roman" w:hAnsi="Times New Roman" w:cs="Times New Roman"/>
          <w:sz w:val="24"/>
          <w:szCs w:val="24"/>
        </w:rPr>
        <w:t>Työpaikkakulttuurin kolmesta ulottuv</w:t>
      </w:r>
      <w:r w:rsidR="00177986">
        <w:rPr>
          <w:rFonts w:ascii="Times New Roman" w:hAnsi="Times New Roman" w:cs="Times New Roman"/>
          <w:sz w:val="24"/>
          <w:szCs w:val="24"/>
        </w:rPr>
        <w:t xml:space="preserve">uudesta ja niiden </w:t>
      </w:r>
      <w:r w:rsidR="00947B72">
        <w:rPr>
          <w:rFonts w:ascii="Times New Roman" w:hAnsi="Times New Roman" w:cs="Times New Roman"/>
          <w:sz w:val="24"/>
          <w:szCs w:val="24"/>
        </w:rPr>
        <w:t xml:space="preserve">19 </w:t>
      </w:r>
      <w:r w:rsidR="00177986">
        <w:rPr>
          <w:rFonts w:ascii="Times New Roman" w:hAnsi="Times New Roman" w:cs="Times New Roman"/>
          <w:sz w:val="24"/>
          <w:szCs w:val="24"/>
        </w:rPr>
        <w:t>osa-alue</w:t>
      </w:r>
      <w:r w:rsidR="00947B72">
        <w:rPr>
          <w:rFonts w:ascii="Times New Roman" w:hAnsi="Times New Roman" w:cs="Times New Roman"/>
          <w:sz w:val="24"/>
          <w:szCs w:val="24"/>
        </w:rPr>
        <w:t>esta</w:t>
      </w:r>
      <w:r w:rsidR="00177986">
        <w:rPr>
          <w:rFonts w:ascii="Times New Roman" w:hAnsi="Times New Roman" w:cs="Times New Roman"/>
          <w:sz w:val="24"/>
          <w:szCs w:val="24"/>
        </w:rPr>
        <w:t xml:space="preserve"> </w:t>
      </w:r>
      <w:r w:rsidR="00E82A15">
        <w:rPr>
          <w:rFonts w:ascii="Times New Roman" w:hAnsi="Times New Roman" w:cs="Times New Roman"/>
          <w:sz w:val="24"/>
          <w:szCs w:val="24"/>
        </w:rPr>
        <w:t xml:space="preserve">muodostettiin summamuuttujat mittarin kehittäjän ohjeiden mukaisesti. </w:t>
      </w:r>
      <w:r w:rsidR="002101E6">
        <w:rPr>
          <w:rFonts w:ascii="Times New Roman" w:hAnsi="Times New Roman" w:cs="Times New Roman"/>
          <w:sz w:val="24"/>
          <w:szCs w:val="24"/>
        </w:rPr>
        <w:t>Summamuuttujien</w:t>
      </w:r>
      <w:r w:rsidR="00B91641">
        <w:rPr>
          <w:rFonts w:ascii="Times New Roman" w:hAnsi="Times New Roman" w:cs="Times New Roman"/>
          <w:sz w:val="24"/>
          <w:szCs w:val="24"/>
        </w:rPr>
        <w:t xml:space="preserve"> </w:t>
      </w:r>
      <w:r w:rsidR="002101E6">
        <w:rPr>
          <w:rFonts w:ascii="Times New Roman" w:hAnsi="Times New Roman" w:cs="Times New Roman"/>
          <w:sz w:val="24"/>
          <w:szCs w:val="24"/>
        </w:rPr>
        <w:t xml:space="preserve">yhdenmukaisuus ja </w:t>
      </w:r>
      <w:r w:rsidR="00B91641">
        <w:rPr>
          <w:rFonts w:ascii="Times New Roman" w:hAnsi="Times New Roman" w:cs="Times New Roman"/>
          <w:sz w:val="24"/>
          <w:szCs w:val="24"/>
        </w:rPr>
        <w:t xml:space="preserve">jakaumat </w:t>
      </w:r>
      <w:r w:rsidR="002101E6">
        <w:rPr>
          <w:rFonts w:ascii="Times New Roman" w:hAnsi="Times New Roman" w:cs="Times New Roman"/>
          <w:sz w:val="24"/>
          <w:szCs w:val="24"/>
        </w:rPr>
        <w:t>t</w:t>
      </w:r>
      <w:r w:rsidR="00B91641">
        <w:rPr>
          <w:rFonts w:ascii="Times New Roman" w:hAnsi="Times New Roman" w:cs="Times New Roman"/>
          <w:sz w:val="24"/>
          <w:szCs w:val="24"/>
        </w:rPr>
        <w:t xml:space="preserve">arkistettiin. </w:t>
      </w:r>
      <w:r w:rsidR="002101E6">
        <w:rPr>
          <w:rFonts w:ascii="Times New Roman" w:hAnsi="Times New Roman" w:cs="Times New Roman"/>
          <w:sz w:val="24"/>
          <w:szCs w:val="24"/>
        </w:rPr>
        <w:t>Taustamuuttujien ja työpaikkakulttuurin välisiä y</w:t>
      </w:r>
      <w:r w:rsidR="00E82A15">
        <w:rPr>
          <w:rFonts w:ascii="Times New Roman" w:hAnsi="Times New Roman" w:cs="Times New Roman"/>
          <w:sz w:val="24"/>
          <w:szCs w:val="24"/>
        </w:rPr>
        <w:t>hteyksi</w:t>
      </w:r>
      <w:r w:rsidR="00667406">
        <w:rPr>
          <w:rFonts w:ascii="Times New Roman" w:hAnsi="Times New Roman" w:cs="Times New Roman"/>
          <w:sz w:val="24"/>
          <w:szCs w:val="24"/>
        </w:rPr>
        <w:t>ä</w:t>
      </w:r>
      <w:r w:rsidR="00E82A15">
        <w:rPr>
          <w:rFonts w:ascii="Times New Roman" w:hAnsi="Times New Roman" w:cs="Times New Roman"/>
          <w:sz w:val="24"/>
          <w:szCs w:val="24"/>
        </w:rPr>
        <w:t xml:space="preserve"> </w:t>
      </w:r>
      <w:r w:rsidR="00B91ABD">
        <w:rPr>
          <w:rFonts w:ascii="Times New Roman" w:hAnsi="Times New Roman" w:cs="Times New Roman"/>
          <w:sz w:val="24"/>
          <w:szCs w:val="24"/>
        </w:rPr>
        <w:t>tarkasteltiin</w:t>
      </w:r>
      <w:r w:rsidR="00E82A15">
        <w:rPr>
          <w:rFonts w:ascii="Times New Roman" w:hAnsi="Times New Roman" w:cs="Times New Roman"/>
          <w:sz w:val="24"/>
          <w:szCs w:val="24"/>
        </w:rPr>
        <w:t xml:space="preserve"> </w:t>
      </w:r>
      <w:r w:rsidR="00B91641">
        <w:rPr>
          <w:rFonts w:ascii="Times New Roman" w:hAnsi="Times New Roman" w:cs="Times New Roman"/>
          <w:sz w:val="24"/>
          <w:szCs w:val="24"/>
        </w:rPr>
        <w:t>nonparametrisi</w:t>
      </w:r>
      <w:r w:rsidR="00667406">
        <w:rPr>
          <w:rFonts w:ascii="Times New Roman" w:hAnsi="Times New Roman" w:cs="Times New Roman"/>
          <w:sz w:val="24"/>
          <w:szCs w:val="24"/>
        </w:rPr>
        <w:t>llä</w:t>
      </w:r>
      <w:r w:rsidR="00B91641">
        <w:rPr>
          <w:rFonts w:ascii="Times New Roman" w:hAnsi="Times New Roman" w:cs="Times New Roman"/>
          <w:sz w:val="24"/>
          <w:szCs w:val="24"/>
        </w:rPr>
        <w:t xml:space="preserve"> teste</w:t>
      </w:r>
      <w:r w:rsidR="00667406">
        <w:rPr>
          <w:rFonts w:ascii="Times New Roman" w:hAnsi="Times New Roman" w:cs="Times New Roman"/>
          <w:sz w:val="24"/>
          <w:szCs w:val="24"/>
        </w:rPr>
        <w:t>illä</w:t>
      </w:r>
      <w:r w:rsidR="00B91641">
        <w:rPr>
          <w:rFonts w:ascii="Times New Roman" w:hAnsi="Times New Roman" w:cs="Times New Roman"/>
          <w:sz w:val="24"/>
          <w:szCs w:val="24"/>
        </w:rPr>
        <w:t>, sillä osa taustamuuttujien luokista sisälsi alle 30 vastaajaa.</w:t>
      </w:r>
      <w:r w:rsidR="00E82A15" w:rsidRPr="00E82A15">
        <w:rPr>
          <w:rFonts w:ascii="Times New Roman" w:hAnsi="Times New Roman" w:cs="Times New Roman"/>
          <w:sz w:val="24"/>
          <w:szCs w:val="24"/>
        </w:rPr>
        <w:t xml:space="preserve"> </w:t>
      </w:r>
      <w:r w:rsidR="00F74996">
        <w:rPr>
          <w:rFonts w:ascii="Times New Roman" w:hAnsi="Times New Roman" w:cs="Times New Roman"/>
          <w:sz w:val="24"/>
          <w:szCs w:val="24"/>
        </w:rPr>
        <w:t>Tilastollisen merkit</w:t>
      </w:r>
      <w:r w:rsidR="00DA4C0C">
        <w:rPr>
          <w:rFonts w:ascii="Times New Roman" w:hAnsi="Times New Roman" w:cs="Times New Roman"/>
          <w:sz w:val="24"/>
          <w:szCs w:val="24"/>
        </w:rPr>
        <w:t>sevyyden tasoksi määritettiin p</w:t>
      </w:r>
      <w:r w:rsidR="00F74996">
        <w:rPr>
          <w:rFonts w:ascii="Times New Roman" w:hAnsi="Times New Roman" w:cs="Times New Roman"/>
          <w:sz w:val="24"/>
          <w:szCs w:val="24"/>
        </w:rPr>
        <w:t>≤0.05.</w:t>
      </w:r>
    </w:p>
    <w:p w:rsidR="004A58D7" w:rsidRPr="004A58D7" w:rsidRDefault="004A58D7" w:rsidP="0020252A">
      <w:pPr>
        <w:spacing w:line="480" w:lineRule="auto"/>
        <w:rPr>
          <w:rFonts w:ascii="Times New Roman" w:hAnsi="Times New Roman" w:cs="Times New Roman"/>
          <w:sz w:val="24"/>
          <w:szCs w:val="24"/>
        </w:rPr>
      </w:pPr>
    </w:p>
    <w:p w:rsidR="00C550C1" w:rsidRPr="00667406" w:rsidRDefault="00C550C1" w:rsidP="0020252A">
      <w:pPr>
        <w:spacing w:line="480" w:lineRule="auto"/>
        <w:rPr>
          <w:rFonts w:ascii="Times New Roman" w:hAnsi="Times New Roman" w:cs="Times New Roman"/>
          <w:b/>
          <w:sz w:val="24"/>
          <w:szCs w:val="24"/>
        </w:rPr>
      </w:pPr>
      <w:r w:rsidRPr="00667406">
        <w:rPr>
          <w:rFonts w:ascii="Times New Roman" w:hAnsi="Times New Roman" w:cs="Times New Roman"/>
          <w:b/>
          <w:sz w:val="24"/>
          <w:szCs w:val="24"/>
        </w:rPr>
        <w:t>TUTKIMUKSEN TULOKSET</w:t>
      </w:r>
    </w:p>
    <w:p w:rsidR="00C550C1" w:rsidRPr="004A58D7" w:rsidRDefault="00DA4C0C" w:rsidP="00847779">
      <w:pPr>
        <w:spacing w:line="480" w:lineRule="auto"/>
        <w:rPr>
          <w:rFonts w:ascii="Times New Roman" w:hAnsi="Times New Roman" w:cs="Times New Roman"/>
          <w:sz w:val="24"/>
          <w:szCs w:val="24"/>
        </w:rPr>
      </w:pPr>
      <w:bookmarkStart w:id="1" w:name="_Toc434488239"/>
      <w:r>
        <w:rPr>
          <w:rFonts w:ascii="Times New Roman" w:hAnsi="Times New Roman" w:cs="Times New Roman"/>
          <w:b/>
          <w:sz w:val="24"/>
          <w:szCs w:val="24"/>
        </w:rPr>
        <w:t>Omahoitajien</w:t>
      </w:r>
      <w:r w:rsidR="00C550C1" w:rsidRPr="00667406">
        <w:rPr>
          <w:rFonts w:ascii="Times New Roman" w:hAnsi="Times New Roman" w:cs="Times New Roman"/>
          <w:b/>
          <w:sz w:val="24"/>
          <w:szCs w:val="24"/>
        </w:rPr>
        <w:t xml:space="preserve"> taustatiedot</w:t>
      </w:r>
      <w:bookmarkEnd w:id="1"/>
    </w:p>
    <w:p w:rsidR="00C550C1" w:rsidRDefault="00C550C1" w:rsidP="0020252A">
      <w:pPr>
        <w:spacing w:line="480" w:lineRule="auto"/>
        <w:rPr>
          <w:rFonts w:ascii="Times New Roman" w:hAnsi="Times New Roman" w:cs="Times New Roman"/>
          <w:sz w:val="24"/>
          <w:szCs w:val="24"/>
        </w:rPr>
      </w:pPr>
      <w:r w:rsidRPr="004A58D7">
        <w:rPr>
          <w:rFonts w:ascii="Times New Roman" w:hAnsi="Times New Roman" w:cs="Times New Roman"/>
          <w:sz w:val="24"/>
          <w:szCs w:val="24"/>
        </w:rPr>
        <w:t xml:space="preserve">Tutkimukseen vastanneiden ikä </w:t>
      </w:r>
      <w:r w:rsidR="00263C1D">
        <w:rPr>
          <w:rFonts w:ascii="Times New Roman" w:hAnsi="Times New Roman" w:cs="Times New Roman"/>
          <w:sz w:val="24"/>
          <w:szCs w:val="24"/>
        </w:rPr>
        <w:t>oli keskimäärin 41 vuotta (kh=11)</w:t>
      </w:r>
      <w:r w:rsidRPr="004A58D7">
        <w:rPr>
          <w:rFonts w:ascii="Times New Roman" w:hAnsi="Times New Roman" w:cs="Times New Roman"/>
          <w:sz w:val="24"/>
          <w:szCs w:val="24"/>
        </w:rPr>
        <w:t xml:space="preserve">. </w:t>
      </w:r>
      <w:r w:rsidR="007B76B6">
        <w:rPr>
          <w:rFonts w:ascii="Times New Roman" w:hAnsi="Times New Roman" w:cs="Times New Roman"/>
          <w:sz w:val="24"/>
          <w:szCs w:val="24"/>
        </w:rPr>
        <w:t>Omahoitajista</w:t>
      </w:r>
      <w:r w:rsidRPr="004A58D7">
        <w:rPr>
          <w:rFonts w:ascii="Times New Roman" w:hAnsi="Times New Roman" w:cs="Times New Roman"/>
          <w:sz w:val="24"/>
          <w:szCs w:val="24"/>
        </w:rPr>
        <w:t xml:space="preserve"> </w:t>
      </w:r>
      <w:r w:rsidR="00800436">
        <w:rPr>
          <w:rFonts w:ascii="Times New Roman" w:hAnsi="Times New Roman" w:cs="Times New Roman"/>
          <w:sz w:val="24"/>
          <w:szCs w:val="24"/>
        </w:rPr>
        <w:t>83</w:t>
      </w:r>
      <w:r w:rsidRPr="004A58D7">
        <w:rPr>
          <w:rFonts w:ascii="Times New Roman" w:hAnsi="Times New Roman" w:cs="Times New Roman"/>
          <w:sz w:val="24"/>
          <w:szCs w:val="24"/>
        </w:rPr>
        <w:t xml:space="preserve"> % oli koulutukseltaan terveydenhoitaja. </w:t>
      </w:r>
      <w:r w:rsidR="00DA4C0C">
        <w:rPr>
          <w:rFonts w:ascii="Times New Roman" w:hAnsi="Times New Roman" w:cs="Times New Roman"/>
          <w:sz w:val="24"/>
          <w:szCs w:val="24"/>
        </w:rPr>
        <w:t>Omahoitajien</w:t>
      </w:r>
      <w:r w:rsidRPr="004A58D7">
        <w:rPr>
          <w:rFonts w:ascii="Times New Roman" w:hAnsi="Times New Roman" w:cs="Times New Roman"/>
          <w:sz w:val="24"/>
          <w:szCs w:val="24"/>
        </w:rPr>
        <w:t xml:space="preserve"> ty</w:t>
      </w:r>
      <w:r w:rsidR="004723B9">
        <w:rPr>
          <w:rFonts w:ascii="Times New Roman" w:hAnsi="Times New Roman" w:cs="Times New Roman"/>
          <w:sz w:val="24"/>
          <w:szCs w:val="24"/>
        </w:rPr>
        <w:t>ökokemus</w:t>
      </w:r>
      <w:r w:rsidRPr="004A58D7">
        <w:rPr>
          <w:rFonts w:ascii="Times New Roman" w:hAnsi="Times New Roman" w:cs="Times New Roman"/>
          <w:sz w:val="24"/>
          <w:szCs w:val="24"/>
        </w:rPr>
        <w:t xml:space="preserve"> terveydenhuollon ammatissa vaihteli kahdesta kuukaudesta 39 vuoteen</w:t>
      </w:r>
      <w:r w:rsidR="00263C1D">
        <w:rPr>
          <w:rFonts w:ascii="Times New Roman" w:hAnsi="Times New Roman" w:cs="Times New Roman"/>
          <w:sz w:val="24"/>
          <w:szCs w:val="24"/>
        </w:rPr>
        <w:t xml:space="preserve"> (md=</w:t>
      </w:r>
      <w:r w:rsidRPr="004A58D7">
        <w:rPr>
          <w:rFonts w:ascii="Times New Roman" w:hAnsi="Times New Roman" w:cs="Times New Roman"/>
          <w:sz w:val="24"/>
          <w:szCs w:val="24"/>
        </w:rPr>
        <w:t>10</w:t>
      </w:r>
      <w:r w:rsidR="00263075">
        <w:rPr>
          <w:rFonts w:ascii="Times New Roman" w:hAnsi="Times New Roman" w:cs="Times New Roman"/>
          <w:sz w:val="24"/>
          <w:szCs w:val="24"/>
        </w:rPr>
        <w:t>)</w:t>
      </w:r>
      <w:r w:rsidRPr="004A58D7">
        <w:rPr>
          <w:rFonts w:ascii="Times New Roman" w:hAnsi="Times New Roman" w:cs="Times New Roman"/>
          <w:sz w:val="24"/>
          <w:szCs w:val="24"/>
        </w:rPr>
        <w:t xml:space="preserve">. </w:t>
      </w:r>
      <w:r w:rsidR="00DA4C0C">
        <w:rPr>
          <w:rFonts w:ascii="Times New Roman" w:hAnsi="Times New Roman" w:cs="Times New Roman"/>
          <w:sz w:val="24"/>
          <w:szCs w:val="24"/>
        </w:rPr>
        <w:t xml:space="preserve">Heillä oli </w:t>
      </w:r>
      <w:r w:rsidR="004723B9" w:rsidRPr="004723B9">
        <w:rPr>
          <w:rFonts w:ascii="Times New Roman" w:hAnsi="Times New Roman" w:cs="Times New Roman"/>
          <w:sz w:val="24"/>
          <w:szCs w:val="24"/>
        </w:rPr>
        <w:t>työkokemus</w:t>
      </w:r>
      <w:r w:rsidR="00DA4C0C">
        <w:rPr>
          <w:rFonts w:ascii="Times New Roman" w:hAnsi="Times New Roman" w:cs="Times New Roman"/>
          <w:sz w:val="24"/>
          <w:szCs w:val="24"/>
        </w:rPr>
        <w:t>ta</w:t>
      </w:r>
      <w:r w:rsidR="004723B9" w:rsidRPr="004723B9">
        <w:rPr>
          <w:rFonts w:ascii="Times New Roman" w:hAnsi="Times New Roman" w:cs="Times New Roman"/>
          <w:sz w:val="24"/>
          <w:szCs w:val="24"/>
        </w:rPr>
        <w:t xml:space="preserve"> </w:t>
      </w:r>
      <w:r w:rsidR="004723B9">
        <w:rPr>
          <w:rFonts w:ascii="Times New Roman" w:hAnsi="Times New Roman" w:cs="Times New Roman"/>
          <w:sz w:val="24"/>
          <w:szCs w:val="24"/>
        </w:rPr>
        <w:t xml:space="preserve">nykyisessä työpaikassa </w:t>
      </w:r>
      <w:r w:rsidR="00EE4459">
        <w:rPr>
          <w:rFonts w:ascii="Times New Roman" w:hAnsi="Times New Roman" w:cs="Times New Roman"/>
          <w:sz w:val="24"/>
          <w:szCs w:val="24"/>
        </w:rPr>
        <w:t>keskimäärin neljä vuotta (min=2 kk, max=</w:t>
      </w:r>
      <w:r w:rsidRPr="004A58D7">
        <w:rPr>
          <w:rFonts w:ascii="Times New Roman" w:hAnsi="Times New Roman" w:cs="Times New Roman"/>
          <w:sz w:val="24"/>
          <w:szCs w:val="24"/>
        </w:rPr>
        <w:t>32 v</w:t>
      </w:r>
      <w:r w:rsidR="004723B9">
        <w:rPr>
          <w:rFonts w:ascii="Times New Roman" w:hAnsi="Times New Roman" w:cs="Times New Roman"/>
          <w:sz w:val="24"/>
          <w:szCs w:val="24"/>
        </w:rPr>
        <w:t>)</w:t>
      </w:r>
      <w:r w:rsidR="00800436">
        <w:rPr>
          <w:rFonts w:ascii="Times New Roman" w:hAnsi="Times New Roman" w:cs="Times New Roman"/>
          <w:sz w:val="24"/>
          <w:szCs w:val="24"/>
        </w:rPr>
        <w:t xml:space="preserve"> ja he olivat toimineet omahoitajina keskimäärin kolme vuotta (min= 2kk, max=27v). </w:t>
      </w:r>
      <w:r w:rsidR="007B76B6">
        <w:rPr>
          <w:rFonts w:ascii="Times New Roman" w:hAnsi="Times New Roman" w:cs="Times New Roman"/>
          <w:sz w:val="24"/>
          <w:szCs w:val="24"/>
        </w:rPr>
        <w:t>V</w:t>
      </w:r>
      <w:r w:rsidR="007B76B6" w:rsidRPr="007B76B6">
        <w:rPr>
          <w:rFonts w:ascii="Times New Roman" w:hAnsi="Times New Roman" w:cs="Times New Roman"/>
          <w:sz w:val="24"/>
          <w:szCs w:val="24"/>
        </w:rPr>
        <w:t xml:space="preserve">iimeisen vuoden aikana </w:t>
      </w:r>
      <w:r w:rsidR="007B76B6">
        <w:rPr>
          <w:rFonts w:ascii="Times New Roman" w:hAnsi="Times New Roman" w:cs="Times New Roman"/>
          <w:sz w:val="24"/>
          <w:szCs w:val="24"/>
        </w:rPr>
        <w:t xml:space="preserve">omahoitajat </w:t>
      </w:r>
      <w:r w:rsidR="00667406">
        <w:rPr>
          <w:rFonts w:ascii="Times New Roman" w:hAnsi="Times New Roman" w:cs="Times New Roman"/>
          <w:sz w:val="24"/>
          <w:szCs w:val="24"/>
        </w:rPr>
        <w:t>kouluttautuivat keskimäärin</w:t>
      </w:r>
      <w:r w:rsidR="007B76B6">
        <w:rPr>
          <w:rFonts w:ascii="Times New Roman" w:hAnsi="Times New Roman" w:cs="Times New Roman"/>
          <w:sz w:val="24"/>
          <w:szCs w:val="24"/>
        </w:rPr>
        <w:t xml:space="preserve"> 15 tuntia. Terveysasemilla oli keskimäärin 12 hoitaja-lääkäri työparia. </w:t>
      </w:r>
      <w:r w:rsidRPr="004A58D7">
        <w:rPr>
          <w:rFonts w:ascii="Times New Roman" w:hAnsi="Times New Roman" w:cs="Times New Roman"/>
          <w:sz w:val="24"/>
          <w:szCs w:val="24"/>
        </w:rPr>
        <w:t>(Taulukko 1.</w:t>
      </w:r>
      <w:r w:rsidR="005D1880">
        <w:rPr>
          <w:rFonts w:ascii="Times New Roman" w:hAnsi="Times New Roman" w:cs="Times New Roman"/>
          <w:sz w:val="24"/>
          <w:szCs w:val="24"/>
        </w:rPr>
        <w:t>)</w:t>
      </w:r>
    </w:p>
    <w:p w:rsidR="00847779" w:rsidRDefault="00B61F22" w:rsidP="006361BB">
      <w:pPr>
        <w:pStyle w:val="ListParagraph"/>
        <w:numPr>
          <w:ilvl w:val="0"/>
          <w:numId w:val="8"/>
        </w:numPr>
        <w:spacing w:line="480" w:lineRule="auto"/>
        <w:rPr>
          <w:rFonts w:cs="Times New Roman"/>
          <w:i/>
          <w:szCs w:val="24"/>
        </w:rPr>
      </w:pPr>
      <w:r w:rsidRPr="006361BB">
        <w:rPr>
          <w:rFonts w:cs="Times New Roman"/>
          <w:i/>
          <w:szCs w:val="24"/>
        </w:rPr>
        <w:t>Taulukko 1 tähän</w:t>
      </w:r>
      <w:r w:rsidR="006361BB">
        <w:rPr>
          <w:rFonts w:cs="Times New Roman"/>
          <w:i/>
          <w:szCs w:val="24"/>
        </w:rPr>
        <w:t xml:space="preserve"> </w:t>
      </w:r>
    </w:p>
    <w:p w:rsidR="006361BB" w:rsidRPr="006361BB" w:rsidRDefault="006361BB" w:rsidP="006361BB">
      <w:pPr>
        <w:pStyle w:val="ListParagraph"/>
        <w:spacing w:line="480" w:lineRule="auto"/>
        <w:ind w:left="420"/>
        <w:rPr>
          <w:rFonts w:cs="Times New Roman"/>
          <w:i/>
          <w:szCs w:val="24"/>
        </w:rPr>
      </w:pPr>
    </w:p>
    <w:p w:rsidR="00C550C1" w:rsidRPr="004A58D7" w:rsidRDefault="00C550C1" w:rsidP="0020252A">
      <w:pPr>
        <w:spacing w:line="480" w:lineRule="auto"/>
        <w:rPr>
          <w:rFonts w:ascii="Times New Roman" w:hAnsi="Times New Roman" w:cs="Times New Roman"/>
          <w:sz w:val="24"/>
          <w:szCs w:val="24"/>
        </w:rPr>
      </w:pPr>
      <w:r w:rsidRPr="00667406">
        <w:rPr>
          <w:rFonts w:ascii="Times New Roman" w:hAnsi="Times New Roman" w:cs="Times New Roman"/>
          <w:b/>
          <w:sz w:val="24"/>
          <w:szCs w:val="24"/>
        </w:rPr>
        <w:t>Työpaikkakulttuuri</w:t>
      </w:r>
      <w:r w:rsidR="00DA4C0C">
        <w:rPr>
          <w:rFonts w:ascii="Times New Roman" w:hAnsi="Times New Roman" w:cs="Times New Roman"/>
          <w:sz w:val="24"/>
          <w:szCs w:val="24"/>
        </w:rPr>
        <w:t xml:space="preserve"> </w:t>
      </w:r>
    </w:p>
    <w:p w:rsidR="002F2F31" w:rsidRDefault="00C550C1" w:rsidP="0020252A">
      <w:pPr>
        <w:spacing w:line="480" w:lineRule="auto"/>
        <w:rPr>
          <w:rFonts w:ascii="Times New Roman" w:hAnsi="Times New Roman" w:cs="Times New Roman"/>
          <w:sz w:val="24"/>
          <w:szCs w:val="24"/>
        </w:rPr>
      </w:pPr>
      <w:r w:rsidRPr="004A58D7">
        <w:rPr>
          <w:rFonts w:ascii="Times New Roman" w:eastAsia="Times New Roman" w:hAnsi="Times New Roman" w:cs="Times New Roman"/>
          <w:sz w:val="24"/>
          <w:szCs w:val="24"/>
          <w:lang w:eastAsia="fi-FI"/>
        </w:rPr>
        <w:t xml:space="preserve">Omahoitajien </w:t>
      </w:r>
      <w:r w:rsidR="004C2144">
        <w:rPr>
          <w:rFonts w:ascii="Times New Roman" w:eastAsia="Times New Roman" w:hAnsi="Times New Roman" w:cs="Times New Roman"/>
          <w:sz w:val="24"/>
          <w:szCs w:val="24"/>
          <w:lang w:eastAsia="fi-FI"/>
        </w:rPr>
        <w:t xml:space="preserve">arvio </w:t>
      </w:r>
      <w:r w:rsidRPr="004A58D7">
        <w:rPr>
          <w:rFonts w:ascii="Times New Roman" w:eastAsia="Times New Roman" w:hAnsi="Times New Roman" w:cs="Times New Roman"/>
          <w:sz w:val="24"/>
          <w:szCs w:val="24"/>
          <w:lang w:eastAsia="fi-FI"/>
        </w:rPr>
        <w:t xml:space="preserve">työpaikkakulttuurista oli melko positiivinen. Omahoitajat kokivat </w:t>
      </w:r>
      <w:r w:rsidR="00E4004E">
        <w:rPr>
          <w:rFonts w:ascii="Times New Roman" w:eastAsia="Times New Roman" w:hAnsi="Times New Roman" w:cs="Times New Roman"/>
          <w:sz w:val="24"/>
          <w:szCs w:val="24"/>
          <w:lang w:eastAsia="fi-FI"/>
        </w:rPr>
        <w:t>ajoittain</w:t>
      </w:r>
      <w:r w:rsidRPr="004A58D7">
        <w:rPr>
          <w:rFonts w:ascii="Times New Roman" w:eastAsia="Times New Roman" w:hAnsi="Times New Roman" w:cs="Times New Roman"/>
          <w:sz w:val="24"/>
          <w:szCs w:val="24"/>
          <w:lang w:eastAsia="fi-FI"/>
        </w:rPr>
        <w:t xml:space="preserve"> stressiä työssään (k</w:t>
      </w:r>
      <w:r w:rsidR="00FE1916">
        <w:rPr>
          <w:rFonts w:ascii="Times New Roman" w:eastAsia="Times New Roman" w:hAnsi="Times New Roman" w:cs="Times New Roman"/>
          <w:sz w:val="24"/>
          <w:szCs w:val="24"/>
          <w:lang w:eastAsia="fi-FI"/>
        </w:rPr>
        <w:t>a=3.1, kh=0.7</w:t>
      </w:r>
      <w:r w:rsidR="00E4004E">
        <w:rPr>
          <w:rFonts w:ascii="Times New Roman" w:eastAsia="Times New Roman" w:hAnsi="Times New Roman" w:cs="Times New Roman"/>
          <w:sz w:val="24"/>
          <w:szCs w:val="24"/>
          <w:lang w:eastAsia="fi-FI"/>
        </w:rPr>
        <w:t>),</w:t>
      </w:r>
      <w:r w:rsidRPr="004A58D7">
        <w:rPr>
          <w:rFonts w:ascii="Times New Roman" w:eastAsia="Times New Roman" w:hAnsi="Times New Roman" w:cs="Times New Roman"/>
          <w:sz w:val="24"/>
          <w:szCs w:val="24"/>
          <w:lang w:eastAsia="fi-FI"/>
        </w:rPr>
        <w:t xml:space="preserve"> </w:t>
      </w:r>
      <w:r w:rsidR="00E4004E">
        <w:rPr>
          <w:rFonts w:ascii="Times New Roman" w:eastAsia="Times New Roman" w:hAnsi="Times New Roman" w:cs="Times New Roman"/>
          <w:sz w:val="24"/>
          <w:szCs w:val="24"/>
          <w:lang w:eastAsia="fi-FI"/>
        </w:rPr>
        <w:t xml:space="preserve">he </w:t>
      </w:r>
      <w:r w:rsidRPr="004A58D7">
        <w:rPr>
          <w:rFonts w:ascii="Times New Roman" w:eastAsia="Times New Roman" w:hAnsi="Times New Roman" w:cs="Times New Roman"/>
          <w:sz w:val="24"/>
          <w:szCs w:val="24"/>
          <w:lang w:eastAsia="fi-FI"/>
        </w:rPr>
        <w:t xml:space="preserve">arvioivat työtyytyväisyytensä </w:t>
      </w:r>
      <w:r w:rsidR="00E4004E">
        <w:rPr>
          <w:rFonts w:ascii="Times New Roman" w:eastAsia="Times New Roman" w:hAnsi="Times New Roman" w:cs="Times New Roman"/>
          <w:sz w:val="24"/>
          <w:szCs w:val="24"/>
          <w:lang w:eastAsia="fi-FI"/>
        </w:rPr>
        <w:t xml:space="preserve">kohtalaiseksi </w:t>
      </w:r>
      <w:r w:rsidR="00FE1916">
        <w:rPr>
          <w:rFonts w:ascii="Times New Roman" w:eastAsia="Times New Roman" w:hAnsi="Times New Roman" w:cs="Times New Roman"/>
          <w:sz w:val="24"/>
          <w:szCs w:val="24"/>
          <w:lang w:eastAsia="fi-FI"/>
        </w:rPr>
        <w:t>(ka=</w:t>
      </w:r>
      <w:r w:rsidRPr="004A58D7">
        <w:rPr>
          <w:rFonts w:ascii="Times New Roman" w:eastAsia="Times New Roman" w:hAnsi="Times New Roman" w:cs="Times New Roman"/>
          <w:sz w:val="24"/>
          <w:szCs w:val="24"/>
          <w:lang w:eastAsia="fi-FI"/>
        </w:rPr>
        <w:t>4.3</w:t>
      </w:r>
      <w:r w:rsidR="00FE1916">
        <w:rPr>
          <w:rFonts w:ascii="Times New Roman" w:eastAsia="Times New Roman" w:hAnsi="Times New Roman" w:cs="Times New Roman"/>
          <w:sz w:val="24"/>
          <w:szCs w:val="24"/>
          <w:lang w:eastAsia="fi-FI"/>
        </w:rPr>
        <w:t>, kh=0.7</w:t>
      </w:r>
      <w:r w:rsidRPr="004A58D7">
        <w:rPr>
          <w:rFonts w:ascii="Times New Roman" w:eastAsia="Times New Roman" w:hAnsi="Times New Roman" w:cs="Times New Roman"/>
          <w:sz w:val="24"/>
          <w:szCs w:val="24"/>
          <w:lang w:eastAsia="fi-FI"/>
        </w:rPr>
        <w:t xml:space="preserve">) ja työympäristönsä </w:t>
      </w:r>
      <w:r w:rsidR="00FE1916">
        <w:rPr>
          <w:rFonts w:ascii="Times New Roman" w:eastAsia="Times New Roman" w:hAnsi="Times New Roman" w:cs="Times New Roman"/>
          <w:sz w:val="24"/>
          <w:szCs w:val="24"/>
          <w:lang w:eastAsia="fi-FI"/>
        </w:rPr>
        <w:t>(ka=4.2</w:t>
      </w:r>
      <w:r w:rsidRPr="004A58D7">
        <w:rPr>
          <w:rFonts w:ascii="Times New Roman" w:eastAsia="Times New Roman" w:hAnsi="Times New Roman" w:cs="Times New Roman"/>
          <w:sz w:val="24"/>
          <w:szCs w:val="24"/>
          <w:lang w:eastAsia="fi-FI"/>
        </w:rPr>
        <w:t xml:space="preserve">, kh </w:t>
      </w:r>
      <w:r w:rsidR="00FE1916">
        <w:rPr>
          <w:rFonts w:ascii="Times New Roman" w:eastAsia="Times New Roman" w:hAnsi="Times New Roman" w:cs="Times New Roman"/>
          <w:sz w:val="24"/>
          <w:szCs w:val="24"/>
          <w:lang w:eastAsia="fi-FI"/>
        </w:rPr>
        <w:t>=</w:t>
      </w:r>
      <w:r w:rsidRPr="004A58D7">
        <w:rPr>
          <w:rFonts w:ascii="Times New Roman" w:eastAsia="Times New Roman" w:hAnsi="Times New Roman" w:cs="Times New Roman"/>
          <w:sz w:val="24"/>
          <w:szCs w:val="24"/>
          <w:lang w:eastAsia="fi-FI"/>
        </w:rPr>
        <w:t>0.7) kohtalaise</w:t>
      </w:r>
      <w:r w:rsidR="00E4004E">
        <w:rPr>
          <w:rFonts w:ascii="Times New Roman" w:eastAsia="Times New Roman" w:hAnsi="Times New Roman" w:cs="Times New Roman"/>
          <w:sz w:val="24"/>
          <w:szCs w:val="24"/>
          <w:lang w:eastAsia="fi-FI"/>
        </w:rPr>
        <w:t>n hyväksi</w:t>
      </w:r>
      <w:r w:rsidRPr="004A58D7">
        <w:rPr>
          <w:rFonts w:ascii="Times New Roman" w:eastAsia="Times New Roman" w:hAnsi="Times New Roman" w:cs="Times New Roman"/>
          <w:sz w:val="24"/>
          <w:szCs w:val="24"/>
          <w:lang w:eastAsia="fi-FI"/>
        </w:rPr>
        <w:t xml:space="preserve">. </w:t>
      </w:r>
      <w:r w:rsidRPr="004A58D7">
        <w:rPr>
          <w:rFonts w:ascii="Times New Roman" w:hAnsi="Times New Roman" w:cs="Times New Roman"/>
          <w:sz w:val="24"/>
          <w:szCs w:val="24"/>
        </w:rPr>
        <w:t>Eniten stressiä vastaaji</w:t>
      </w:r>
      <w:r w:rsidR="00FE1916">
        <w:rPr>
          <w:rFonts w:ascii="Times New Roman" w:hAnsi="Times New Roman" w:cs="Times New Roman"/>
          <w:sz w:val="24"/>
          <w:szCs w:val="24"/>
        </w:rPr>
        <w:t>lle aiheutti suuri työmäärä (ka=4.6</w:t>
      </w:r>
      <w:r w:rsidRPr="004A58D7">
        <w:rPr>
          <w:rFonts w:ascii="Times New Roman" w:hAnsi="Times New Roman" w:cs="Times New Roman"/>
          <w:sz w:val="24"/>
          <w:szCs w:val="24"/>
        </w:rPr>
        <w:t>, kh</w:t>
      </w:r>
      <w:r w:rsidR="00FE1916">
        <w:rPr>
          <w:rFonts w:ascii="Times New Roman" w:hAnsi="Times New Roman" w:cs="Times New Roman"/>
          <w:sz w:val="24"/>
          <w:szCs w:val="24"/>
        </w:rPr>
        <w:t>=</w:t>
      </w:r>
      <w:r w:rsidR="00177986">
        <w:rPr>
          <w:rFonts w:ascii="Times New Roman" w:hAnsi="Times New Roman" w:cs="Times New Roman"/>
          <w:sz w:val="24"/>
          <w:szCs w:val="24"/>
        </w:rPr>
        <w:t xml:space="preserve"> 1.1). </w:t>
      </w:r>
      <w:r w:rsidRPr="004A58D7">
        <w:rPr>
          <w:rFonts w:ascii="Times New Roman" w:hAnsi="Times New Roman" w:cs="Times New Roman"/>
          <w:sz w:val="24"/>
          <w:szCs w:val="24"/>
        </w:rPr>
        <w:t>Vähiten stressiä omahoitajille aiheuttivat ristiriid</w:t>
      </w:r>
      <w:r w:rsidR="00FE1916">
        <w:rPr>
          <w:rFonts w:ascii="Times New Roman" w:hAnsi="Times New Roman" w:cs="Times New Roman"/>
          <w:sz w:val="24"/>
          <w:szCs w:val="24"/>
        </w:rPr>
        <w:t>at toisten hoitajien kanssa (ka=</w:t>
      </w:r>
      <w:r w:rsidRPr="004A58D7">
        <w:rPr>
          <w:rFonts w:ascii="Times New Roman" w:hAnsi="Times New Roman" w:cs="Times New Roman"/>
          <w:sz w:val="24"/>
          <w:szCs w:val="24"/>
        </w:rPr>
        <w:t>2.1, kh</w:t>
      </w:r>
      <w:r w:rsidR="00FE1916">
        <w:rPr>
          <w:rFonts w:ascii="Times New Roman" w:hAnsi="Times New Roman" w:cs="Times New Roman"/>
          <w:sz w:val="24"/>
          <w:szCs w:val="24"/>
        </w:rPr>
        <w:t>=0.</w:t>
      </w:r>
      <w:r w:rsidRPr="004A58D7">
        <w:rPr>
          <w:rFonts w:ascii="Times New Roman" w:hAnsi="Times New Roman" w:cs="Times New Roman"/>
          <w:sz w:val="24"/>
          <w:szCs w:val="24"/>
        </w:rPr>
        <w:t>8)</w:t>
      </w:r>
      <w:r w:rsidR="00B20A89">
        <w:rPr>
          <w:rFonts w:ascii="Times New Roman" w:hAnsi="Times New Roman" w:cs="Times New Roman"/>
          <w:sz w:val="24"/>
          <w:szCs w:val="24"/>
        </w:rPr>
        <w:t xml:space="preserve">. </w:t>
      </w:r>
      <w:r w:rsidR="00FE1916">
        <w:rPr>
          <w:rFonts w:ascii="Times New Roman" w:hAnsi="Times New Roman" w:cs="Times New Roman"/>
          <w:sz w:val="24"/>
          <w:szCs w:val="24"/>
        </w:rPr>
        <w:t>O</w:t>
      </w:r>
      <w:r w:rsidR="00B20A89">
        <w:rPr>
          <w:rFonts w:ascii="Times New Roman" w:hAnsi="Times New Roman" w:cs="Times New Roman"/>
          <w:sz w:val="24"/>
          <w:szCs w:val="24"/>
        </w:rPr>
        <w:t xml:space="preserve">mahoitajat olivat </w:t>
      </w:r>
      <w:r w:rsidR="00FE1916">
        <w:rPr>
          <w:rFonts w:ascii="Times New Roman" w:hAnsi="Times New Roman" w:cs="Times New Roman"/>
          <w:sz w:val="24"/>
          <w:szCs w:val="24"/>
        </w:rPr>
        <w:t xml:space="preserve">kaikkein </w:t>
      </w:r>
      <w:r w:rsidR="00B20A89">
        <w:rPr>
          <w:rFonts w:ascii="Times New Roman" w:hAnsi="Times New Roman" w:cs="Times New Roman"/>
          <w:sz w:val="24"/>
          <w:szCs w:val="24"/>
        </w:rPr>
        <w:t>tyytyväisimpiä henkilökohtais</w:t>
      </w:r>
      <w:r w:rsidR="00FE1916">
        <w:rPr>
          <w:rFonts w:ascii="Times New Roman" w:hAnsi="Times New Roman" w:cs="Times New Roman"/>
          <w:sz w:val="24"/>
          <w:szCs w:val="24"/>
        </w:rPr>
        <w:t xml:space="preserve">ella </w:t>
      </w:r>
      <w:r w:rsidR="00FE1916" w:rsidRPr="00FE1916">
        <w:rPr>
          <w:rFonts w:ascii="Times New Roman" w:hAnsi="Times New Roman" w:cs="Times New Roman"/>
          <w:sz w:val="24"/>
          <w:szCs w:val="24"/>
        </w:rPr>
        <w:t>tasolla työhönsä</w:t>
      </w:r>
      <w:r w:rsidR="00FE1916">
        <w:rPr>
          <w:rFonts w:ascii="Times New Roman" w:hAnsi="Times New Roman" w:cs="Times New Roman"/>
          <w:sz w:val="24"/>
          <w:szCs w:val="24"/>
        </w:rPr>
        <w:t xml:space="preserve"> (ka=5.1, kh=0.8)</w:t>
      </w:r>
      <w:r w:rsidR="00FE1916" w:rsidRPr="00FE1916">
        <w:rPr>
          <w:rFonts w:ascii="Times New Roman" w:hAnsi="Times New Roman" w:cs="Times New Roman"/>
          <w:sz w:val="24"/>
          <w:szCs w:val="24"/>
        </w:rPr>
        <w:t>.  Parhaiten toimivaksi</w:t>
      </w:r>
      <w:r w:rsidR="00C85A36">
        <w:rPr>
          <w:rFonts w:ascii="Times New Roman" w:hAnsi="Times New Roman" w:cs="Times New Roman"/>
          <w:sz w:val="24"/>
          <w:szCs w:val="24"/>
        </w:rPr>
        <w:t xml:space="preserve"> työympäristössään</w:t>
      </w:r>
      <w:r w:rsidR="00FE1916" w:rsidRPr="00FE1916">
        <w:rPr>
          <w:rFonts w:ascii="Times New Roman" w:hAnsi="Times New Roman" w:cs="Times New Roman"/>
          <w:sz w:val="24"/>
          <w:szCs w:val="24"/>
        </w:rPr>
        <w:t xml:space="preserve"> omahoitajat arvioivat lääkäri-hoitaja yhteistyön</w:t>
      </w:r>
      <w:r w:rsidR="007B76B6">
        <w:rPr>
          <w:rFonts w:ascii="Times New Roman" w:hAnsi="Times New Roman" w:cs="Times New Roman"/>
          <w:sz w:val="24"/>
          <w:szCs w:val="24"/>
        </w:rPr>
        <w:t xml:space="preserve"> (ka</w:t>
      </w:r>
      <w:r w:rsidR="00FE1916">
        <w:rPr>
          <w:rFonts w:ascii="Times New Roman" w:hAnsi="Times New Roman" w:cs="Times New Roman"/>
          <w:sz w:val="24"/>
          <w:szCs w:val="24"/>
        </w:rPr>
        <w:t>=4,8, kh=1.1)</w:t>
      </w:r>
      <w:r w:rsidR="00FE1916" w:rsidRPr="00FE1916">
        <w:rPr>
          <w:rFonts w:ascii="Times New Roman" w:hAnsi="Times New Roman" w:cs="Times New Roman"/>
          <w:sz w:val="24"/>
          <w:szCs w:val="24"/>
        </w:rPr>
        <w:t>. (Taulukko 2.)</w:t>
      </w:r>
    </w:p>
    <w:p w:rsidR="00C85A36" w:rsidRDefault="00C85A36" w:rsidP="0020252A">
      <w:pPr>
        <w:spacing w:line="480" w:lineRule="auto"/>
        <w:rPr>
          <w:rFonts w:ascii="Times New Roman" w:hAnsi="Times New Roman" w:cs="Times New Roman"/>
          <w:sz w:val="24"/>
          <w:szCs w:val="24"/>
        </w:rPr>
      </w:pPr>
    </w:p>
    <w:p w:rsidR="00847779" w:rsidRPr="006361BB" w:rsidRDefault="00B61F22" w:rsidP="006361BB">
      <w:pPr>
        <w:numPr>
          <w:ilvl w:val="0"/>
          <w:numId w:val="8"/>
        </w:numPr>
        <w:spacing w:line="480" w:lineRule="auto"/>
        <w:rPr>
          <w:rFonts w:ascii="Times New Roman" w:hAnsi="Times New Roman" w:cs="Times New Roman"/>
          <w:i/>
          <w:sz w:val="24"/>
          <w:szCs w:val="24"/>
        </w:rPr>
      </w:pPr>
      <w:r w:rsidRPr="006361BB">
        <w:rPr>
          <w:rFonts w:ascii="Times New Roman" w:hAnsi="Times New Roman" w:cs="Times New Roman"/>
          <w:i/>
          <w:sz w:val="24"/>
          <w:szCs w:val="24"/>
        </w:rPr>
        <w:t>Taulukko</w:t>
      </w:r>
      <w:r w:rsidR="006361BB">
        <w:rPr>
          <w:rFonts w:ascii="Times New Roman" w:hAnsi="Times New Roman" w:cs="Times New Roman"/>
          <w:i/>
          <w:sz w:val="24"/>
          <w:szCs w:val="24"/>
        </w:rPr>
        <w:t xml:space="preserve"> 2</w:t>
      </w:r>
      <w:r w:rsidRPr="006361BB">
        <w:rPr>
          <w:rFonts w:ascii="Times New Roman" w:hAnsi="Times New Roman" w:cs="Times New Roman"/>
          <w:i/>
          <w:sz w:val="24"/>
          <w:szCs w:val="24"/>
        </w:rPr>
        <w:t xml:space="preserve"> tähän</w:t>
      </w:r>
      <w:r w:rsidR="006361BB" w:rsidRPr="006361BB">
        <w:rPr>
          <w:rFonts w:ascii="Times New Roman" w:hAnsi="Times New Roman" w:cs="Times New Roman"/>
          <w:i/>
          <w:sz w:val="24"/>
          <w:szCs w:val="24"/>
        </w:rPr>
        <w:t xml:space="preserve"> </w:t>
      </w:r>
    </w:p>
    <w:p w:rsidR="00847779" w:rsidRDefault="00847779" w:rsidP="0020252A">
      <w:pPr>
        <w:spacing w:line="480" w:lineRule="auto"/>
        <w:rPr>
          <w:rFonts w:ascii="Times New Roman" w:hAnsi="Times New Roman" w:cs="Times New Roman"/>
          <w:sz w:val="24"/>
          <w:szCs w:val="24"/>
        </w:rPr>
      </w:pPr>
    </w:p>
    <w:p w:rsidR="002F2F31" w:rsidRPr="00667406" w:rsidRDefault="00204C1F" w:rsidP="0020252A">
      <w:pPr>
        <w:spacing w:line="480" w:lineRule="auto"/>
        <w:rPr>
          <w:rFonts w:ascii="Times New Roman" w:hAnsi="Times New Roman" w:cs="Times New Roman"/>
          <w:b/>
          <w:sz w:val="24"/>
          <w:szCs w:val="24"/>
        </w:rPr>
      </w:pPr>
      <w:r w:rsidRPr="00667406">
        <w:rPr>
          <w:rFonts w:ascii="Times New Roman" w:hAnsi="Times New Roman" w:cs="Times New Roman"/>
          <w:b/>
          <w:sz w:val="24"/>
          <w:szCs w:val="24"/>
        </w:rPr>
        <w:t>Taustamuuttujien yhteys työpaikkakulttuurin</w:t>
      </w:r>
    </w:p>
    <w:p w:rsidR="00204C1F" w:rsidRDefault="00DA1642" w:rsidP="0020252A">
      <w:pPr>
        <w:spacing w:line="480" w:lineRule="auto"/>
        <w:rPr>
          <w:rFonts w:ascii="Times New Roman" w:hAnsi="Times New Roman" w:cs="Times New Roman"/>
          <w:sz w:val="24"/>
          <w:szCs w:val="24"/>
        </w:rPr>
      </w:pPr>
      <w:r>
        <w:rPr>
          <w:rFonts w:ascii="Times New Roman" w:hAnsi="Times New Roman" w:cs="Times New Roman"/>
          <w:i/>
          <w:sz w:val="24"/>
          <w:szCs w:val="24"/>
        </w:rPr>
        <w:t>S</w:t>
      </w:r>
      <w:r w:rsidR="00204C1F" w:rsidRPr="00667406">
        <w:rPr>
          <w:rFonts w:ascii="Times New Roman" w:hAnsi="Times New Roman" w:cs="Times New Roman"/>
          <w:i/>
          <w:sz w:val="24"/>
          <w:szCs w:val="24"/>
        </w:rPr>
        <w:t>tressi</w:t>
      </w:r>
      <w:r w:rsidR="00DA4C0C">
        <w:rPr>
          <w:rFonts w:ascii="Times New Roman" w:hAnsi="Times New Roman" w:cs="Times New Roman"/>
          <w:sz w:val="24"/>
          <w:szCs w:val="24"/>
        </w:rPr>
        <w:t xml:space="preserve"> </w:t>
      </w:r>
    </w:p>
    <w:p w:rsidR="002A6557" w:rsidRDefault="00DA4C0C" w:rsidP="0020252A">
      <w:pPr>
        <w:spacing w:line="480" w:lineRule="auto"/>
        <w:rPr>
          <w:rFonts w:ascii="Times New Roman" w:hAnsi="Times New Roman" w:cs="Times New Roman"/>
          <w:sz w:val="24"/>
          <w:szCs w:val="24"/>
        </w:rPr>
      </w:pPr>
      <w:r>
        <w:rPr>
          <w:rFonts w:ascii="Times New Roman" w:hAnsi="Times New Roman" w:cs="Times New Roman"/>
          <w:sz w:val="24"/>
          <w:szCs w:val="24"/>
        </w:rPr>
        <w:t>T</w:t>
      </w:r>
      <w:r w:rsidR="00C167CF">
        <w:rPr>
          <w:rFonts w:ascii="Times New Roman" w:hAnsi="Times New Roman" w:cs="Times New Roman"/>
          <w:sz w:val="24"/>
          <w:szCs w:val="24"/>
        </w:rPr>
        <w:t>austamuuttujilla</w:t>
      </w:r>
      <w:r w:rsidR="00C916DB">
        <w:rPr>
          <w:rFonts w:ascii="Times New Roman" w:hAnsi="Times New Roman" w:cs="Times New Roman"/>
          <w:sz w:val="24"/>
          <w:szCs w:val="24"/>
        </w:rPr>
        <w:t xml:space="preserve"> ei ollut yhteyttä </w:t>
      </w:r>
      <w:r w:rsidR="00524572">
        <w:rPr>
          <w:rFonts w:ascii="Times New Roman" w:hAnsi="Times New Roman" w:cs="Times New Roman"/>
          <w:sz w:val="24"/>
          <w:szCs w:val="24"/>
        </w:rPr>
        <w:t xml:space="preserve">kokonaisvaltaiseen </w:t>
      </w:r>
      <w:r w:rsidR="00C916DB">
        <w:rPr>
          <w:rFonts w:ascii="Times New Roman" w:hAnsi="Times New Roman" w:cs="Times New Roman"/>
          <w:sz w:val="24"/>
          <w:szCs w:val="24"/>
        </w:rPr>
        <w:t>stressiin, mutta taustamuuttujilla</w:t>
      </w:r>
      <w:r w:rsidR="00C167CF">
        <w:rPr>
          <w:rFonts w:ascii="Times New Roman" w:hAnsi="Times New Roman" w:cs="Times New Roman"/>
          <w:sz w:val="24"/>
          <w:szCs w:val="24"/>
        </w:rPr>
        <w:t xml:space="preserve"> oli </w:t>
      </w:r>
      <w:r w:rsidR="00C167CF" w:rsidRPr="00C167CF">
        <w:rPr>
          <w:rFonts w:ascii="Times New Roman" w:hAnsi="Times New Roman" w:cs="Times New Roman"/>
          <w:sz w:val="24"/>
          <w:szCs w:val="24"/>
        </w:rPr>
        <w:t xml:space="preserve">tilastollisesti merkitsevä </w:t>
      </w:r>
      <w:r w:rsidR="00524A59">
        <w:rPr>
          <w:rFonts w:ascii="Times New Roman" w:hAnsi="Times New Roman" w:cs="Times New Roman"/>
          <w:sz w:val="24"/>
          <w:szCs w:val="24"/>
        </w:rPr>
        <w:t xml:space="preserve">yhteys </w:t>
      </w:r>
      <w:r>
        <w:rPr>
          <w:rFonts w:ascii="Times New Roman" w:hAnsi="Times New Roman" w:cs="Times New Roman"/>
          <w:sz w:val="24"/>
          <w:szCs w:val="24"/>
        </w:rPr>
        <w:t>stressin</w:t>
      </w:r>
      <w:r w:rsidR="00524A59">
        <w:rPr>
          <w:rFonts w:ascii="Times New Roman" w:hAnsi="Times New Roman" w:cs="Times New Roman"/>
          <w:sz w:val="24"/>
          <w:szCs w:val="24"/>
        </w:rPr>
        <w:t xml:space="preserve"> osa-alueista </w:t>
      </w:r>
      <w:r w:rsidR="00E4004E">
        <w:rPr>
          <w:rFonts w:ascii="Times New Roman" w:hAnsi="Times New Roman" w:cs="Times New Roman"/>
          <w:sz w:val="24"/>
          <w:szCs w:val="24"/>
        </w:rPr>
        <w:t xml:space="preserve">kliiniseen </w:t>
      </w:r>
      <w:r w:rsidR="00524A59">
        <w:rPr>
          <w:rFonts w:ascii="Times New Roman" w:hAnsi="Times New Roman" w:cs="Times New Roman"/>
          <w:sz w:val="24"/>
          <w:szCs w:val="24"/>
        </w:rPr>
        <w:t>työympäristöön, työmäärään, ristiriitoihin toisten hoitajien kanssa sekä tuen puutteeseen.</w:t>
      </w:r>
      <w:r w:rsidR="00C167CF">
        <w:rPr>
          <w:rFonts w:ascii="Times New Roman" w:hAnsi="Times New Roman" w:cs="Times New Roman"/>
          <w:sz w:val="24"/>
          <w:szCs w:val="24"/>
        </w:rPr>
        <w:t xml:space="preserve"> </w:t>
      </w:r>
      <w:r w:rsidR="00093DA1">
        <w:rPr>
          <w:rFonts w:ascii="Times New Roman" w:hAnsi="Times New Roman" w:cs="Times New Roman"/>
          <w:sz w:val="24"/>
          <w:szCs w:val="24"/>
        </w:rPr>
        <w:t xml:space="preserve">Iällä </w:t>
      </w:r>
      <w:r w:rsidR="00E317C1">
        <w:rPr>
          <w:rFonts w:ascii="Times New Roman" w:hAnsi="Times New Roman" w:cs="Times New Roman"/>
          <w:sz w:val="24"/>
          <w:szCs w:val="24"/>
        </w:rPr>
        <w:t xml:space="preserve">oli yhteys </w:t>
      </w:r>
      <w:r w:rsidR="00C916DB">
        <w:rPr>
          <w:rFonts w:ascii="Times New Roman" w:hAnsi="Times New Roman" w:cs="Times New Roman"/>
          <w:sz w:val="24"/>
          <w:szCs w:val="24"/>
        </w:rPr>
        <w:t xml:space="preserve">omahoitajien </w:t>
      </w:r>
      <w:r w:rsidR="00E4004E">
        <w:rPr>
          <w:rFonts w:ascii="Times New Roman" w:hAnsi="Times New Roman" w:cs="Times New Roman"/>
          <w:sz w:val="24"/>
          <w:szCs w:val="24"/>
        </w:rPr>
        <w:t xml:space="preserve">kliiniseen </w:t>
      </w:r>
      <w:r w:rsidR="00E317C1">
        <w:rPr>
          <w:rFonts w:ascii="Times New Roman" w:hAnsi="Times New Roman" w:cs="Times New Roman"/>
          <w:sz w:val="24"/>
          <w:szCs w:val="24"/>
        </w:rPr>
        <w:t>työympäristöön</w:t>
      </w:r>
      <w:r w:rsidR="00795038">
        <w:rPr>
          <w:rFonts w:ascii="Times New Roman" w:hAnsi="Times New Roman" w:cs="Times New Roman"/>
          <w:sz w:val="24"/>
          <w:szCs w:val="24"/>
        </w:rPr>
        <w:t xml:space="preserve"> (p=</w:t>
      </w:r>
      <w:r w:rsidR="004D105F">
        <w:rPr>
          <w:rFonts w:ascii="Times New Roman" w:hAnsi="Times New Roman" w:cs="Times New Roman"/>
          <w:sz w:val="24"/>
          <w:szCs w:val="24"/>
        </w:rPr>
        <w:t xml:space="preserve">.007). </w:t>
      </w:r>
      <w:r w:rsidR="00524A59">
        <w:rPr>
          <w:rFonts w:ascii="Times New Roman" w:hAnsi="Times New Roman" w:cs="Times New Roman"/>
          <w:sz w:val="24"/>
          <w:szCs w:val="24"/>
        </w:rPr>
        <w:t>Vanhemmille omahoitajille</w:t>
      </w:r>
      <w:r w:rsidR="005F596A">
        <w:rPr>
          <w:rFonts w:ascii="Times New Roman" w:hAnsi="Times New Roman" w:cs="Times New Roman"/>
          <w:sz w:val="24"/>
          <w:szCs w:val="24"/>
        </w:rPr>
        <w:t xml:space="preserve"> (</w:t>
      </w:r>
      <w:r w:rsidR="00524A59">
        <w:rPr>
          <w:rFonts w:ascii="Times New Roman" w:hAnsi="Times New Roman" w:cs="Times New Roman"/>
          <w:sz w:val="24"/>
          <w:szCs w:val="24"/>
        </w:rPr>
        <w:t xml:space="preserve">48–60 -vuotiaat: </w:t>
      </w:r>
      <w:r w:rsidR="005F596A">
        <w:rPr>
          <w:rFonts w:ascii="Times New Roman" w:hAnsi="Times New Roman" w:cs="Times New Roman"/>
          <w:sz w:val="24"/>
          <w:szCs w:val="24"/>
        </w:rPr>
        <w:t>md=2.0</w:t>
      </w:r>
      <w:r w:rsidR="00643ACA" w:rsidRPr="00643ACA">
        <w:rPr>
          <w:rFonts w:ascii="Times New Roman" w:hAnsi="Times New Roman" w:cs="Times New Roman"/>
          <w:sz w:val="24"/>
          <w:szCs w:val="24"/>
        </w:rPr>
        <w:t>, Q</w:t>
      </w:r>
      <w:r w:rsidR="00643ACA" w:rsidRPr="00643ACA">
        <w:rPr>
          <w:rFonts w:ascii="Times New Roman" w:hAnsi="Times New Roman" w:cs="Times New Roman"/>
          <w:sz w:val="24"/>
          <w:szCs w:val="24"/>
          <w:vertAlign w:val="subscript"/>
        </w:rPr>
        <w:t>1</w:t>
      </w:r>
      <w:r w:rsidR="005F596A">
        <w:rPr>
          <w:rFonts w:ascii="Times New Roman" w:hAnsi="Times New Roman" w:cs="Times New Roman"/>
          <w:sz w:val="24"/>
          <w:szCs w:val="24"/>
        </w:rPr>
        <w:t>=1.5</w:t>
      </w:r>
      <w:r w:rsidR="00643ACA" w:rsidRPr="00643ACA">
        <w:rPr>
          <w:rFonts w:ascii="Times New Roman" w:hAnsi="Times New Roman" w:cs="Times New Roman"/>
          <w:sz w:val="24"/>
          <w:szCs w:val="24"/>
        </w:rPr>
        <w:t>, Q</w:t>
      </w:r>
      <w:r w:rsidR="00643ACA" w:rsidRPr="00643ACA">
        <w:rPr>
          <w:rFonts w:ascii="Times New Roman" w:hAnsi="Times New Roman" w:cs="Times New Roman"/>
          <w:sz w:val="24"/>
          <w:szCs w:val="24"/>
          <w:vertAlign w:val="subscript"/>
        </w:rPr>
        <w:t>3</w:t>
      </w:r>
      <w:r w:rsidR="005F596A">
        <w:rPr>
          <w:rFonts w:ascii="Times New Roman" w:hAnsi="Times New Roman" w:cs="Times New Roman"/>
          <w:sz w:val="24"/>
          <w:szCs w:val="24"/>
        </w:rPr>
        <w:t>=2.8</w:t>
      </w:r>
      <w:r w:rsidR="00643ACA" w:rsidRPr="00643ACA">
        <w:rPr>
          <w:rFonts w:ascii="Times New Roman" w:hAnsi="Times New Roman" w:cs="Times New Roman"/>
          <w:sz w:val="24"/>
          <w:szCs w:val="24"/>
        </w:rPr>
        <w:t xml:space="preserve">) </w:t>
      </w:r>
      <w:r w:rsidR="00E4004E">
        <w:rPr>
          <w:rFonts w:ascii="Times New Roman" w:hAnsi="Times New Roman" w:cs="Times New Roman"/>
          <w:sz w:val="24"/>
          <w:szCs w:val="24"/>
        </w:rPr>
        <w:t xml:space="preserve">kliininen </w:t>
      </w:r>
      <w:r w:rsidR="00643ACA" w:rsidRPr="00643ACA">
        <w:rPr>
          <w:rFonts w:ascii="Times New Roman" w:hAnsi="Times New Roman" w:cs="Times New Roman"/>
          <w:sz w:val="24"/>
          <w:szCs w:val="24"/>
        </w:rPr>
        <w:t xml:space="preserve">työympäristö aiheutti vähemmän stressiä kuin </w:t>
      </w:r>
      <w:r w:rsidR="00524A59">
        <w:rPr>
          <w:rFonts w:ascii="Times New Roman" w:hAnsi="Times New Roman" w:cs="Times New Roman"/>
          <w:sz w:val="24"/>
          <w:szCs w:val="24"/>
        </w:rPr>
        <w:t xml:space="preserve">heitä nuoremmille </w:t>
      </w:r>
      <w:r w:rsidR="008D1EF6">
        <w:rPr>
          <w:rFonts w:ascii="Times New Roman" w:hAnsi="Times New Roman" w:cs="Times New Roman"/>
          <w:sz w:val="24"/>
          <w:szCs w:val="24"/>
        </w:rPr>
        <w:t xml:space="preserve">omahoitajille </w:t>
      </w:r>
      <w:r w:rsidR="00524A59">
        <w:rPr>
          <w:rFonts w:ascii="Times New Roman" w:hAnsi="Times New Roman" w:cs="Times New Roman"/>
          <w:sz w:val="24"/>
          <w:szCs w:val="24"/>
        </w:rPr>
        <w:t xml:space="preserve">(24–34 -vuotiaat: </w:t>
      </w:r>
      <w:r w:rsidR="005F596A">
        <w:rPr>
          <w:rFonts w:ascii="Times New Roman" w:hAnsi="Times New Roman" w:cs="Times New Roman"/>
          <w:sz w:val="24"/>
          <w:szCs w:val="24"/>
        </w:rPr>
        <w:t>md=2.8</w:t>
      </w:r>
      <w:r w:rsidR="00643ACA" w:rsidRPr="00643ACA">
        <w:rPr>
          <w:rFonts w:ascii="Times New Roman" w:hAnsi="Times New Roman" w:cs="Times New Roman"/>
          <w:sz w:val="24"/>
          <w:szCs w:val="24"/>
        </w:rPr>
        <w:t>, Q</w:t>
      </w:r>
      <w:r w:rsidR="00643ACA" w:rsidRPr="00643ACA">
        <w:rPr>
          <w:rFonts w:ascii="Times New Roman" w:hAnsi="Times New Roman" w:cs="Times New Roman"/>
          <w:sz w:val="24"/>
          <w:szCs w:val="24"/>
          <w:vertAlign w:val="subscript"/>
        </w:rPr>
        <w:t>1</w:t>
      </w:r>
      <w:r w:rsidR="005F596A">
        <w:rPr>
          <w:rFonts w:ascii="Times New Roman" w:hAnsi="Times New Roman" w:cs="Times New Roman"/>
          <w:sz w:val="24"/>
          <w:szCs w:val="24"/>
        </w:rPr>
        <w:t>=2.2</w:t>
      </w:r>
      <w:r w:rsidR="00643ACA" w:rsidRPr="00643ACA">
        <w:rPr>
          <w:rFonts w:ascii="Times New Roman" w:hAnsi="Times New Roman" w:cs="Times New Roman"/>
          <w:sz w:val="24"/>
          <w:szCs w:val="24"/>
        </w:rPr>
        <w:t>, Q</w:t>
      </w:r>
      <w:r w:rsidR="00643ACA" w:rsidRPr="00643ACA">
        <w:rPr>
          <w:rFonts w:ascii="Times New Roman" w:hAnsi="Times New Roman" w:cs="Times New Roman"/>
          <w:sz w:val="24"/>
          <w:szCs w:val="24"/>
          <w:vertAlign w:val="subscript"/>
        </w:rPr>
        <w:t>3</w:t>
      </w:r>
      <w:r w:rsidR="00643ACA" w:rsidRPr="00643ACA">
        <w:rPr>
          <w:rFonts w:ascii="Times New Roman" w:hAnsi="Times New Roman" w:cs="Times New Roman"/>
          <w:sz w:val="24"/>
          <w:szCs w:val="24"/>
        </w:rPr>
        <w:t>=3.5</w:t>
      </w:r>
      <w:r w:rsidR="008D1EF6">
        <w:rPr>
          <w:rFonts w:ascii="Times New Roman" w:hAnsi="Times New Roman" w:cs="Times New Roman"/>
          <w:sz w:val="24"/>
          <w:szCs w:val="24"/>
        </w:rPr>
        <w:t xml:space="preserve">; </w:t>
      </w:r>
      <w:r w:rsidR="00643ACA" w:rsidRPr="00643ACA">
        <w:rPr>
          <w:rFonts w:ascii="Times New Roman" w:hAnsi="Times New Roman" w:cs="Times New Roman"/>
          <w:sz w:val="24"/>
          <w:szCs w:val="24"/>
        </w:rPr>
        <w:t>35–47</w:t>
      </w:r>
      <w:r w:rsidR="008D1EF6">
        <w:rPr>
          <w:rFonts w:ascii="Times New Roman" w:hAnsi="Times New Roman" w:cs="Times New Roman"/>
          <w:sz w:val="24"/>
          <w:szCs w:val="24"/>
        </w:rPr>
        <w:t xml:space="preserve"> -</w:t>
      </w:r>
      <w:r w:rsidR="00643ACA" w:rsidRPr="00643ACA">
        <w:rPr>
          <w:rFonts w:ascii="Times New Roman" w:hAnsi="Times New Roman" w:cs="Times New Roman"/>
          <w:sz w:val="24"/>
          <w:szCs w:val="24"/>
        </w:rPr>
        <w:t>vuotia</w:t>
      </w:r>
      <w:r w:rsidR="008D1EF6">
        <w:rPr>
          <w:rFonts w:ascii="Times New Roman" w:hAnsi="Times New Roman" w:cs="Times New Roman"/>
          <w:sz w:val="24"/>
          <w:szCs w:val="24"/>
        </w:rPr>
        <w:t xml:space="preserve">at: </w:t>
      </w:r>
      <w:r w:rsidR="00643ACA" w:rsidRPr="00643ACA">
        <w:rPr>
          <w:rFonts w:ascii="Times New Roman" w:hAnsi="Times New Roman" w:cs="Times New Roman"/>
          <w:sz w:val="24"/>
          <w:szCs w:val="24"/>
        </w:rPr>
        <w:t>md=2.5, Q</w:t>
      </w:r>
      <w:r w:rsidR="00643ACA" w:rsidRPr="00643ACA">
        <w:rPr>
          <w:rFonts w:ascii="Times New Roman" w:hAnsi="Times New Roman" w:cs="Times New Roman"/>
          <w:sz w:val="24"/>
          <w:szCs w:val="24"/>
          <w:vertAlign w:val="subscript"/>
        </w:rPr>
        <w:t>1</w:t>
      </w:r>
      <w:r w:rsidR="00643ACA" w:rsidRPr="00643ACA">
        <w:rPr>
          <w:rFonts w:ascii="Times New Roman" w:hAnsi="Times New Roman" w:cs="Times New Roman"/>
          <w:sz w:val="24"/>
          <w:szCs w:val="24"/>
        </w:rPr>
        <w:t>=2.0, Q</w:t>
      </w:r>
      <w:r w:rsidR="00643ACA" w:rsidRPr="00643ACA">
        <w:rPr>
          <w:rFonts w:ascii="Times New Roman" w:hAnsi="Times New Roman" w:cs="Times New Roman"/>
          <w:sz w:val="24"/>
          <w:szCs w:val="24"/>
          <w:vertAlign w:val="subscript"/>
        </w:rPr>
        <w:t>3</w:t>
      </w:r>
      <w:r w:rsidR="00643ACA" w:rsidRPr="00643ACA">
        <w:rPr>
          <w:rFonts w:ascii="Times New Roman" w:hAnsi="Times New Roman" w:cs="Times New Roman"/>
          <w:sz w:val="24"/>
          <w:szCs w:val="24"/>
        </w:rPr>
        <w:t xml:space="preserve">=3.3). </w:t>
      </w:r>
      <w:r w:rsidR="00811761">
        <w:rPr>
          <w:rFonts w:ascii="Times New Roman" w:hAnsi="Times New Roman" w:cs="Times New Roman"/>
          <w:sz w:val="24"/>
          <w:szCs w:val="24"/>
        </w:rPr>
        <w:t xml:space="preserve">Omahoitajien työkokemuksella terveydenhuollon ammatissa </w:t>
      </w:r>
      <w:r w:rsidR="00094904">
        <w:rPr>
          <w:rFonts w:ascii="Times New Roman" w:hAnsi="Times New Roman" w:cs="Times New Roman"/>
          <w:sz w:val="24"/>
          <w:szCs w:val="24"/>
        </w:rPr>
        <w:t>(p=</w:t>
      </w:r>
      <w:r>
        <w:rPr>
          <w:rFonts w:ascii="Times New Roman" w:hAnsi="Times New Roman" w:cs="Times New Roman"/>
          <w:sz w:val="24"/>
          <w:szCs w:val="24"/>
        </w:rPr>
        <w:t>.040) ja o</w:t>
      </w:r>
      <w:r w:rsidRPr="00DA4C0C">
        <w:rPr>
          <w:rFonts w:ascii="Times New Roman" w:hAnsi="Times New Roman" w:cs="Times New Roman"/>
          <w:sz w:val="24"/>
          <w:szCs w:val="24"/>
        </w:rPr>
        <w:t xml:space="preserve">mahoitajien työkokemuksella nykyisessä työpaikassa </w:t>
      </w:r>
      <w:r w:rsidR="00FE50C2" w:rsidRPr="00FE50C2">
        <w:rPr>
          <w:rFonts w:ascii="Times New Roman" w:hAnsi="Times New Roman" w:cs="Times New Roman"/>
          <w:sz w:val="24"/>
          <w:szCs w:val="24"/>
        </w:rPr>
        <w:t>(p=.012)</w:t>
      </w:r>
      <w:r w:rsidR="00FE50C2">
        <w:rPr>
          <w:rFonts w:ascii="Times New Roman" w:hAnsi="Times New Roman" w:cs="Times New Roman"/>
          <w:sz w:val="24"/>
          <w:szCs w:val="24"/>
        </w:rPr>
        <w:t xml:space="preserve"> </w:t>
      </w:r>
      <w:r w:rsidRPr="00DA4C0C">
        <w:rPr>
          <w:rFonts w:ascii="Times New Roman" w:hAnsi="Times New Roman" w:cs="Times New Roman"/>
          <w:sz w:val="24"/>
          <w:szCs w:val="24"/>
        </w:rPr>
        <w:t xml:space="preserve">oli yhteys </w:t>
      </w:r>
      <w:r w:rsidR="00C916DB">
        <w:rPr>
          <w:rFonts w:ascii="Times New Roman" w:hAnsi="Times New Roman" w:cs="Times New Roman"/>
          <w:sz w:val="24"/>
          <w:szCs w:val="24"/>
        </w:rPr>
        <w:t xml:space="preserve">heidän </w:t>
      </w:r>
      <w:r w:rsidRPr="00DA4C0C">
        <w:rPr>
          <w:rFonts w:ascii="Times New Roman" w:hAnsi="Times New Roman" w:cs="Times New Roman"/>
          <w:sz w:val="24"/>
          <w:szCs w:val="24"/>
        </w:rPr>
        <w:t>työmäärään</w:t>
      </w:r>
      <w:r w:rsidR="00C916DB">
        <w:rPr>
          <w:rFonts w:ascii="Times New Roman" w:hAnsi="Times New Roman" w:cs="Times New Roman"/>
          <w:sz w:val="24"/>
          <w:szCs w:val="24"/>
        </w:rPr>
        <w:t>sä</w:t>
      </w:r>
      <w:r w:rsidR="00FE50C2">
        <w:rPr>
          <w:rFonts w:ascii="Times New Roman" w:hAnsi="Times New Roman" w:cs="Times New Roman"/>
          <w:sz w:val="24"/>
          <w:szCs w:val="24"/>
        </w:rPr>
        <w:t>.</w:t>
      </w:r>
      <w:r w:rsidRPr="00DA4C0C">
        <w:rPr>
          <w:rFonts w:ascii="Times New Roman" w:hAnsi="Times New Roman" w:cs="Times New Roman"/>
          <w:sz w:val="24"/>
          <w:szCs w:val="24"/>
        </w:rPr>
        <w:t xml:space="preserve"> </w:t>
      </w:r>
      <w:r w:rsidR="00811761">
        <w:rPr>
          <w:rFonts w:ascii="Times New Roman" w:hAnsi="Times New Roman" w:cs="Times New Roman"/>
          <w:sz w:val="24"/>
          <w:szCs w:val="24"/>
        </w:rPr>
        <w:t>Yli 15 vuotta terveydenhuollon ammatissa olleita (md=5.0, Q</w:t>
      </w:r>
      <w:r w:rsidR="00811761" w:rsidRPr="00811761">
        <w:rPr>
          <w:rFonts w:ascii="Times New Roman" w:hAnsi="Times New Roman" w:cs="Times New Roman"/>
          <w:sz w:val="24"/>
          <w:szCs w:val="24"/>
          <w:vertAlign w:val="subscript"/>
        </w:rPr>
        <w:t>1</w:t>
      </w:r>
      <w:r w:rsidR="00811761">
        <w:rPr>
          <w:rFonts w:ascii="Times New Roman" w:hAnsi="Times New Roman" w:cs="Times New Roman"/>
          <w:sz w:val="24"/>
          <w:szCs w:val="24"/>
        </w:rPr>
        <w:t>=4.3, Q</w:t>
      </w:r>
      <w:r w:rsidR="00811761" w:rsidRPr="00811761">
        <w:rPr>
          <w:rFonts w:ascii="Times New Roman" w:hAnsi="Times New Roman" w:cs="Times New Roman"/>
          <w:sz w:val="24"/>
          <w:szCs w:val="24"/>
          <w:vertAlign w:val="subscript"/>
        </w:rPr>
        <w:t>3</w:t>
      </w:r>
      <w:r w:rsidR="00811761">
        <w:rPr>
          <w:rFonts w:ascii="Times New Roman" w:hAnsi="Times New Roman" w:cs="Times New Roman"/>
          <w:sz w:val="24"/>
          <w:szCs w:val="24"/>
        </w:rPr>
        <w:t xml:space="preserve">=5.8) työmäärä stressasi enemmän kuin </w:t>
      </w:r>
      <w:r w:rsidR="00C916DB">
        <w:rPr>
          <w:rFonts w:ascii="Times New Roman" w:hAnsi="Times New Roman" w:cs="Times New Roman"/>
          <w:sz w:val="24"/>
          <w:szCs w:val="24"/>
        </w:rPr>
        <w:t xml:space="preserve">heitä vähemmän </w:t>
      </w:r>
      <w:r w:rsidR="00C916DB" w:rsidRPr="00C916DB">
        <w:rPr>
          <w:rFonts w:ascii="Times New Roman" w:hAnsi="Times New Roman" w:cs="Times New Roman"/>
          <w:sz w:val="24"/>
          <w:szCs w:val="24"/>
        </w:rPr>
        <w:t>terveydenhuollon ammatissa olleita</w:t>
      </w:r>
      <w:r w:rsidR="00C916DB">
        <w:rPr>
          <w:rFonts w:ascii="Times New Roman" w:hAnsi="Times New Roman" w:cs="Times New Roman"/>
          <w:sz w:val="24"/>
          <w:szCs w:val="24"/>
        </w:rPr>
        <w:t xml:space="preserve"> </w:t>
      </w:r>
      <w:r w:rsidR="00811761">
        <w:rPr>
          <w:rFonts w:ascii="Times New Roman" w:hAnsi="Times New Roman" w:cs="Times New Roman"/>
          <w:sz w:val="24"/>
          <w:szCs w:val="24"/>
        </w:rPr>
        <w:t>(</w:t>
      </w:r>
      <w:r w:rsidR="00C916DB">
        <w:rPr>
          <w:rFonts w:ascii="Times New Roman" w:hAnsi="Times New Roman" w:cs="Times New Roman"/>
          <w:sz w:val="24"/>
          <w:szCs w:val="24"/>
        </w:rPr>
        <w:t xml:space="preserve">&lt; 5 vuotta: </w:t>
      </w:r>
      <w:r w:rsidR="00811761">
        <w:rPr>
          <w:rFonts w:ascii="Times New Roman" w:hAnsi="Times New Roman" w:cs="Times New Roman"/>
          <w:sz w:val="24"/>
          <w:szCs w:val="24"/>
        </w:rPr>
        <w:t>md=4.6</w:t>
      </w:r>
      <w:r w:rsidR="00811761" w:rsidRPr="00811761">
        <w:rPr>
          <w:rFonts w:ascii="Times New Roman" w:hAnsi="Times New Roman" w:cs="Times New Roman"/>
          <w:sz w:val="24"/>
          <w:szCs w:val="24"/>
        </w:rPr>
        <w:t>, Q</w:t>
      </w:r>
      <w:r w:rsidR="00811761" w:rsidRPr="00811761">
        <w:rPr>
          <w:rFonts w:ascii="Times New Roman" w:hAnsi="Times New Roman" w:cs="Times New Roman"/>
          <w:sz w:val="24"/>
          <w:szCs w:val="24"/>
          <w:vertAlign w:val="subscript"/>
        </w:rPr>
        <w:t>1</w:t>
      </w:r>
      <w:r w:rsidR="00811761">
        <w:rPr>
          <w:rFonts w:ascii="Times New Roman" w:hAnsi="Times New Roman" w:cs="Times New Roman"/>
          <w:sz w:val="24"/>
          <w:szCs w:val="24"/>
        </w:rPr>
        <w:t>=3.6</w:t>
      </w:r>
      <w:r w:rsidR="00811761" w:rsidRPr="00811761">
        <w:rPr>
          <w:rFonts w:ascii="Times New Roman" w:hAnsi="Times New Roman" w:cs="Times New Roman"/>
          <w:sz w:val="24"/>
          <w:szCs w:val="24"/>
        </w:rPr>
        <w:t>, Q</w:t>
      </w:r>
      <w:r w:rsidR="00811761" w:rsidRPr="00811761">
        <w:rPr>
          <w:rFonts w:ascii="Times New Roman" w:hAnsi="Times New Roman" w:cs="Times New Roman"/>
          <w:sz w:val="24"/>
          <w:szCs w:val="24"/>
          <w:vertAlign w:val="subscript"/>
        </w:rPr>
        <w:t>3</w:t>
      </w:r>
      <w:r w:rsidR="00811761" w:rsidRPr="00811761">
        <w:rPr>
          <w:rFonts w:ascii="Times New Roman" w:hAnsi="Times New Roman" w:cs="Times New Roman"/>
          <w:sz w:val="24"/>
          <w:szCs w:val="24"/>
        </w:rPr>
        <w:t>=5.</w:t>
      </w:r>
      <w:r w:rsidR="00811761">
        <w:rPr>
          <w:rFonts w:ascii="Times New Roman" w:hAnsi="Times New Roman" w:cs="Times New Roman"/>
          <w:sz w:val="24"/>
          <w:szCs w:val="24"/>
        </w:rPr>
        <w:t>2</w:t>
      </w:r>
      <w:r w:rsidR="00C916DB">
        <w:rPr>
          <w:rFonts w:ascii="Times New Roman" w:hAnsi="Times New Roman" w:cs="Times New Roman"/>
          <w:sz w:val="24"/>
          <w:szCs w:val="24"/>
        </w:rPr>
        <w:t xml:space="preserve">; 5-15 vuotta: </w:t>
      </w:r>
      <w:r w:rsidR="00811761" w:rsidRPr="00811761">
        <w:rPr>
          <w:rFonts w:ascii="Times New Roman" w:hAnsi="Times New Roman" w:cs="Times New Roman"/>
          <w:sz w:val="24"/>
          <w:szCs w:val="24"/>
        </w:rPr>
        <w:t>md=</w:t>
      </w:r>
      <w:r w:rsidR="00811761">
        <w:rPr>
          <w:rFonts w:ascii="Times New Roman" w:hAnsi="Times New Roman" w:cs="Times New Roman"/>
          <w:sz w:val="24"/>
          <w:szCs w:val="24"/>
        </w:rPr>
        <w:t>4.4</w:t>
      </w:r>
      <w:r w:rsidR="00811761" w:rsidRPr="00811761">
        <w:rPr>
          <w:rFonts w:ascii="Times New Roman" w:hAnsi="Times New Roman" w:cs="Times New Roman"/>
          <w:sz w:val="24"/>
          <w:szCs w:val="24"/>
        </w:rPr>
        <w:t>, Q</w:t>
      </w:r>
      <w:r w:rsidR="00811761" w:rsidRPr="00811761">
        <w:rPr>
          <w:rFonts w:ascii="Times New Roman" w:hAnsi="Times New Roman" w:cs="Times New Roman"/>
          <w:sz w:val="24"/>
          <w:szCs w:val="24"/>
          <w:vertAlign w:val="subscript"/>
        </w:rPr>
        <w:t>1</w:t>
      </w:r>
      <w:r w:rsidR="00811761" w:rsidRPr="00811761">
        <w:rPr>
          <w:rFonts w:ascii="Times New Roman" w:hAnsi="Times New Roman" w:cs="Times New Roman"/>
          <w:sz w:val="24"/>
          <w:szCs w:val="24"/>
        </w:rPr>
        <w:t>=3</w:t>
      </w:r>
      <w:r w:rsidR="00811761">
        <w:rPr>
          <w:rFonts w:ascii="Times New Roman" w:hAnsi="Times New Roman" w:cs="Times New Roman"/>
          <w:sz w:val="24"/>
          <w:szCs w:val="24"/>
        </w:rPr>
        <w:t>.5</w:t>
      </w:r>
      <w:r w:rsidR="00811761" w:rsidRPr="00811761">
        <w:rPr>
          <w:rFonts w:ascii="Times New Roman" w:hAnsi="Times New Roman" w:cs="Times New Roman"/>
          <w:sz w:val="24"/>
          <w:szCs w:val="24"/>
        </w:rPr>
        <w:t>, Q</w:t>
      </w:r>
      <w:r w:rsidR="00811761" w:rsidRPr="00811761">
        <w:rPr>
          <w:rFonts w:ascii="Times New Roman" w:hAnsi="Times New Roman" w:cs="Times New Roman"/>
          <w:sz w:val="24"/>
          <w:szCs w:val="24"/>
          <w:vertAlign w:val="subscript"/>
        </w:rPr>
        <w:t>3</w:t>
      </w:r>
      <w:r w:rsidR="00811761" w:rsidRPr="00811761">
        <w:rPr>
          <w:rFonts w:ascii="Times New Roman" w:hAnsi="Times New Roman" w:cs="Times New Roman"/>
          <w:sz w:val="24"/>
          <w:szCs w:val="24"/>
        </w:rPr>
        <w:t>=5.</w:t>
      </w:r>
      <w:r w:rsidR="00811761">
        <w:rPr>
          <w:rFonts w:ascii="Times New Roman" w:hAnsi="Times New Roman" w:cs="Times New Roman"/>
          <w:sz w:val="24"/>
          <w:szCs w:val="24"/>
        </w:rPr>
        <w:t>4</w:t>
      </w:r>
      <w:r w:rsidR="00811761" w:rsidRPr="00811761">
        <w:rPr>
          <w:rFonts w:ascii="Times New Roman" w:hAnsi="Times New Roman" w:cs="Times New Roman"/>
          <w:sz w:val="24"/>
          <w:szCs w:val="24"/>
        </w:rPr>
        <w:t>)</w:t>
      </w:r>
      <w:r w:rsidR="00811761">
        <w:rPr>
          <w:rFonts w:ascii="Times New Roman" w:hAnsi="Times New Roman" w:cs="Times New Roman"/>
          <w:sz w:val="24"/>
          <w:szCs w:val="24"/>
        </w:rPr>
        <w:t>.</w:t>
      </w:r>
      <w:r w:rsidR="008D1EF6">
        <w:rPr>
          <w:rFonts w:ascii="Times New Roman" w:hAnsi="Times New Roman" w:cs="Times New Roman"/>
          <w:sz w:val="24"/>
          <w:szCs w:val="24"/>
        </w:rPr>
        <w:t xml:space="preserve"> </w:t>
      </w:r>
      <w:r w:rsidR="00FE50C2">
        <w:rPr>
          <w:rFonts w:ascii="Times New Roman" w:hAnsi="Times New Roman" w:cs="Times New Roman"/>
          <w:sz w:val="24"/>
          <w:szCs w:val="24"/>
        </w:rPr>
        <w:t>Toisaalta a</w:t>
      </w:r>
      <w:r w:rsidR="00FE50C2" w:rsidRPr="00FE50C2">
        <w:rPr>
          <w:rFonts w:ascii="Times New Roman" w:hAnsi="Times New Roman" w:cs="Times New Roman"/>
          <w:sz w:val="24"/>
          <w:szCs w:val="24"/>
        </w:rPr>
        <w:t>lle kaksi vuotta nykyisessä työpaikassa olleita (md=4.4, Q</w:t>
      </w:r>
      <w:r w:rsidR="00FE50C2" w:rsidRPr="00FE50C2">
        <w:rPr>
          <w:rFonts w:ascii="Times New Roman" w:hAnsi="Times New Roman" w:cs="Times New Roman"/>
          <w:sz w:val="24"/>
          <w:szCs w:val="24"/>
          <w:vertAlign w:val="subscript"/>
        </w:rPr>
        <w:t>1</w:t>
      </w:r>
      <w:r w:rsidR="00FE50C2" w:rsidRPr="00FE50C2">
        <w:rPr>
          <w:rFonts w:ascii="Times New Roman" w:hAnsi="Times New Roman" w:cs="Times New Roman"/>
          <w:sz w:val="24"/>
          <w:szCs w:val="24"/>
        </w:rPr>
        <w:t>=3.2, Q</w:t>
      </w:r>
      <w:r w:rsidR="00FE50C2" w:rsidRPr="00FE50C2">
        <w:rPr>
          <w:rFonts w:ascii="Times New Roman" w:hAnsi="Times New Roman" w:cs="Times New Roman"/>
          <w:sz w:val="24"/>
          <w:szCs w:val="24"/>
          <w:vertAlign w:val="subscript"/>
        </w:rPr>
        <w:t>3</w:t>
      </w:r>
      <w:r w:rsidR="00FE50C2" w:rsidRPr="00FE50C2">
        <w:rPr>
          <w:rFonts w:ascii="Times New Roman" w:hAnsi="Times New Roman" w:cs="Times New Roman"/>
          <w:sz w:val="24"/>
          <w:szCs w:val="24"/>
        </w:rPr>
        <w:t>=5.0) työmäärä stressasi vähemmän kuin heitä kauemmin olleita (2–6 vuotta: md=4.6, Q</w:t>
      </w:r>
      <w:r w:rsidR="00FE50C2" w:rsidRPr="00FE50C2">
        <w:rPr>
          <w:rFonts w:ascii="Times New Roman" w:hAnsi="Times New Roman" w:cs="Times New Roman"/>
          <w:sz w:val="24"/>
          <w:szCs w:val="24"/>
          <w:vertAlign w:val="subscript"/>
        </w:rPr>
        <w:t>1</w:t>
      </w:r>
      <w:r w:rsidR="00FE50C2" w:rsidRPr="00FE50C2">
        <w:rPr>
          <w:rFonts w:ascii="Times New Roman" w:hAnsi="Times New Roman" w:cs="Times New Roman"/>
          <w:sz w:val="24"/>
          <w:szCs w:val="24"/>
        </w:rPr>
        <w:t>=3.6, Q</w:t>
      </w:r>
      <w:r w:rsidR="00FE50C2" w:rsidRPr="00FE50C2">
        <w:rPr>
          <w:rFonts w:ascii="Times New Roman" w:hAnsi="Times New Roman" w:cs="Times New Roman"/>
          <w:sz w:val="24"/>
          <w:szCs w:val="24"/>
          <w:vertAlign w:val="subscript"/>
        </w:rPr>
        <w:t>3</w:t>
      </w:r>
      <w:r w:rsidR="00FE50C2" w:rsidRPr="00FE50C2">
        <w:rPr>
          <w:rFonts w:ascii="Times New Roman" w:hAnsi="Times New Roman" w:cs="Times New Roman"/>
          <w:sz w:val="24"/>
          <w:szCs w:val="24"/>
        </w:rPr>
        <w:t>=5.2; 7–32 vuotta: md=5.0, Q</w:t>
      </w:r>
      <w:r w:rsidR="00FE50C2" w:rsidRPr="00FE50C2">
        <w:rPr>
          <w:rFonts w:ascii="Times New Roman" w:hAnsi="Times New Roman" w:cs="Times New Roman"/>
          <w:sz w:val="24"/>
          <w:szCs w:val="24"/>
          <w:vertAlign w:val="subscript"/>
        </w:rPr>
        <w:t>1</w:t>
      </w:r>
      <w:r w:rsidR="00FE50C2" w:rsidRPr="00FE50C2">
        <w:rPr>
          <w:rFonts w:ascii="Times New Roman" w:hAnsi="Times New Roman" w:cs="Times New Roman"/>
          <w:sz w:val="24"/>
          <w:szCs w:val="24"/>
        </w:rPr>
        <w:t>=4.4, Q</w:t>
      </w:r>
      <w:r w:rsidR="00FE50C2" w:rsidRPr="00FE50C2">
        <w:rPr>
          <w:rFonts w:ascii="Times New Roman" w:hAnsi="Times New Roman" w:cs="Times New Roman"/>
          <w:sz w:val="24"/>
          <w:szCs w:val="24"/>
          <w:vertAlign w:val="subscript"/>
        </w:rPr>
        <w:t>3</w:t>
      </w:r>
      <w:r w:rsidR="00FE50C2" w:rsidRPr="00FE50C2">
        <w:rPr>
          <w:rFonts w:ascii="Times New Roman" w:hAnsi="Times New Roman" w:cs="Times New Roman"/>
          <w:sz w:val="24"/>
          <w:szCs w:val="24"/>
        </w:rPr>
        <w:t>=5.6).</w:t>
      </w:r>
      <w:r w:rsidR="00FE50C2">
        <w:rPr>
          <w:rFonts w:ascii="Times New Roman" w:hAnsi="Times New Roman" w:cs="Times New Roman"/>
          <w:sz w:val="24"/>
          <w:szCs w:val="24"/>
        </w:rPr>
        <w:t xml:space="preserve"> O</w:t>
      </w:r>
      <w:r w:rsidR="00FE50C2" w:rsidRPr="00FE50C2">
        <w:rPr>
          <w:rFonts w:ascii="Times New Roman" w:hAnsi="Times New Roman" w:cs="Times New Roman"/>
          <w:sz w:val="24"/>
          <w:szCs w:val="24"/>
        </w:rPr>
        <w:t xml:space="preserve">mahoitajien työkokemuksella nykyisessä työpaikassa </w:t>
      </w:r>
      <w:r w:rsidR="00FE50C2">
        <w:rPr>
          <w:rFonts w:ascii="Times New Roman" w:hAnsi="Times New Roman" w:cs="Times New Roman"/>
          <w:sz w:val="24"/>
          <w:szCs w:val="24"/>
        </w:rPr>
        <w:t>oli yhteys</w:t>
      </w:r>
      <w:r w:rsidR="00093DA1">
        <w:rPr>
          <w:rFonts w:ascii="Times New Roman" w:hAnsi="Times New Roman" w:cs="Times New Roman"/>
          <w:sz w:val="24"/>
          <w:szCs w:val="24"/>
        </w:rPr>
        <w:t xml:space="preserve"> </w:t>
      </w:r>
      <w:r w:rsidR="008D1EF6" w:rsidRPr="008D1EF6">
        <w:rPr>
          <w:rFonts w:ascii="Times New Roman" w:hAnsi="Times New Roman" w:cs="Times New Roman"/>
          <w:sz w:val="24"/>
          <w:szCs w:val="24"/>
        </w:rPr>
        <w:t xml:space="preserve">ristiriitoihin toisten hoitajien kanssa </w:t>
      </w:r>
      <w:r w:rsidR="00795038">
        <w:rPr>
          <w:rFonts w:ascii="Times New Roman" w:hAnsi="Times New Roman" w:cs="Times New Roman"/>
          <w:sz w:val="24"/>
          <w:szCs w:val="24"/>
        </w:rPr>
        <w:t>(p=</w:t>
      </w:r>
      <w:r w:rsidR="00093DA1">
        <w:rPr>
          <w:rFonts w:ascii="Times New Roman" w:hAnsi="Times New Roman" w:cs="Times New Roman"/>
          <w:sz w:val="24"/>
          <w:szCs w:val="24"/>
        </w:rPr>
        <w:t>.0</w:t>
      </w:r>
      <w:r w:rsidR="002A6557">
        <w:rPr>
          <w:rFonts w:ascii="Times New Roman" w:hAnsi="Times New Roman" w:cs="Times New Roman"/>
          <w:sz w:val="24"/>
          <w:szCs w:val="24"/>
        </w:rPr>
        <w:t>47</w:t>
      </w:r>
      <w:r w:rsidR="00093DA1">
        <w:rPr>
          <w:rFonts w:ascii="Times New Roman" w:hAnsi="Times New Roman" w:cs="Times New Roman"/>
          <w:sz w:val="24"/>
          <w:szCs w:val="24"/>
        </w:rPr>
        <w:t xml:space="preserve">). </w:t>
      </w:r>
      <w:r w:rsidR="00FE50C2">
        <w:rPr>
          <w:rFonts w:ascii="Times New Roman" w:hAnsi="Times New Roman" w:cs="Times New Roman"/>
          <w:sz w:val="24"/>
          <w:szCs w:val="24"/>
        </w:rPr>
        <w:t>A</w:t>
      </w:r>
      <w:r w:rsidR="002F4625">
        <w:rPr>
          <w:rFonts w:ascii="Times New Roman" w:hAnsi="Times New Roman" w:cs="Times New Roman"/>
          <w:sz w:val="24"/>
          <w:szCs w:val="24"/>
        </w:rPr>
        <w:t>lle kaksi vuotta nykyisessä työpaikassa olleita</w:t>
      </w:r>
      <w:r w:rsidR="00F91F6F">
        <w:rPr>
          <w:rFonts w:ascii="Times New Roman" w:hAnsi="Times New Roman" w:cs="Times New Roman"/>
          <w:sz w:val="24"/>
          <w:szCs w:val="24"/>
        </w:rPr>
        <w:t xml:space="preserve"> </w:t>
      </w:r>
      <w:r w:rsidR="00F91F6F" w:rsidRPr="00F91F6F">
        <w:rPr>
          <w:rFonts w:ascii="Times New Roman" w:hAnsi="Times New Roman" w:cs="Times New Roman"/>
          <w:sz w:val="24"/>
          <w:szCs w:val="24"/>
        </w:rPr>
        <w:t>(md=1.8, Q</w:t>
      </w:r>
      <w:r w:rsidR="00F91F6F" w:rsidRPr="00F91F6F">
        <w:rPr>
          <w:rFonts w:ascii="Times New Roman" w:hAnsi="Times New Roman" w:cs="Times New Roman"/>
          <w:sz w:val="24"/>
          <w:szCs w:val="24"/>
          <w:vertAlign w:val="subscript"/>
        </w:rPr>
        <w:t>1</w:t>
      </w:r>
      <w:r w:rsidR="00F91F6F" w:rsidRPr="00F91F6F">
        <w:rPr>
          <w:rFonts w:ascii="Times New Roman" w:hAnsi="Times New Roman" w:cs="Times New Roman"/>
          <w:sz w:val="24"/>
          <w:szCs w:val="24"/>
        </w:rPr>
        <w:t>=1.5, Q</w:t>
      </w:r>
      <w:r w:rsidR="00F91F6F" w:rsidRPr="00F91F6F">
        <w:rPr>
          <w:rFonts w:ascii="Times New Roman" w:hAnsi="Times New Roman" w:cs="Times New Roman"/>
          <w:sz w:val="24"/>
          <w:szCs w:val="24"/>
          <w:vertAlign w:val="subscript"/>
        </w:rPr>
        <w:t>3</w:t>
      </w:r>
      <w:r w:rsidR="00F91F6F" w:rsidRPr="00F91F6F">
        <w:rPr>
          <w:rFonts w:ascii="Times New Roman" w:hAnsi="Times New Roman" w:cs="Times New Roman"/>
          <w:sz w:val="24"/>
          <w:szCs w:val="24"/>
        </w:rPr>
        <w:t>=2.0)</w:t>
      </w:r>
      <w:r w:rsidR="008D1EF6">
        <w:rPr>
          <w:rFonts w:ascii="Times New Roman" w:hAnsi="Times New Roman" w:cs="Times New Roman"/>
          <w:sz w:val="24"/>
          <w:szCs w:val="24"/>
        </w:rPr>
        <w:t xml:space="preserve"> </w:t>
      </w:r>
      <w:r w:rsidR="00F91F6F" w:rsidRPr="00F91F6F">
        <w:rPr>
          <w:rFonts w:ascii="Times New Roman" w:hAnsi="Times New Roman" w:cs="Times New Roman"/>
          <w:sz w:val="24"/>
          <w:szCs w:val="24"/>
        </w:rPr>
        <w:t xml:space="preserve">ristiriidat toisten hoitajien kanssa </w:t>
      </w:r>
      <w:r w:rsidR="008D1EF6">
        <w:rPr>
          <w:rFonts w:ascii="Times New Roman" w:hAnsi="Times New Roman" w:cs="Times New Roman"/>
          <w:sz w:val="24"/>
          <w:szCs w:val="24"/>
        </w:rPr>
        <w:t>stressasi vähemmän kuin heitä kauemmin olleita (</w:t>
      </w:r>
      <w:r w:rsidR="00995323" w:rsidRPr="00995323">
        <w:rPr>
          <w:rFonts w:ascii="Times New Roman" w:hAnsi="Times New Roman" w:cs="Times New Roman"/>
          <w:sz w:val="24"/>
          <w:szCs w:val="24"/>
        </w:rPr>
        <w:t>2–6 vuotta</w:t>
      </w:r>
      <w:r w:rsidR="008D1EF6">
        <w:rPr>
          <w:rFonts w:ascii="Times New Roman" w:hAnsi="Times New Roman" w:cs="Times New Roman"/>
          <w:sz w:val="24"/>
          <w:szCs w:val="24"/>
        </w:rPr>
        <w:t xml:space="preserve">: </w:t>
      </w:r>
      <w:r w:rsidR="00995323" w:rsidRPr="00995323">
        <w:rPr>
          <w:rFonts w:ascii="Times New Roman" w:hAnsi="Times New Roman" w:cs="Times New Roman"/>
          <w:sz w:val="24"/>
          <w:szCs w:val="24"/>
        </w:rPr>
        <w:t>md=2.0, Q</w:t>
      </w:r>
      <w:r w:rsidR="00995323" w:rsidRPr="00995323">
        <w:rPr>
          <w:rFonts w:ascii="Times New Roman" w:hAnsi="Times New Roman" w:cs="Times New Roman"/>
          <w:sz w:val="24"/>
          <w:szCs w:val="24"/>
          <w:vertAlign w:val="subscript"/>
        </w:rPr>
        <w:t>1</w:t>
      </w:r>
      <w:r w:rsidR="00995323" w:rsidRPr="00995323">
        <w:rPr>
          <w:rFonts w:ascii="Times New Roman" w:hAnsi="Times New Roman" w:cs="Times New Roman"/>
          <w:sz w:val="24"/>
          <w:szCs w:val="24"/>
        </w:rPr>
        <w:t>=1.6, Q</w:t>
      </w:r>
      <w:r w:rsidR="00995323" w:rsidRPr="00995323">
        <w:rPr>
          <w:rFonts w:ascii="Times New Roman" w:hAnsi="Times New Roman" w:cs="Times New Roman"/>
          <w:sz w:val="24"/>
          <w:szCs w:val="24"/>
          <w:vertAlign w:val="subscript"/>
        </w:rPr>
        <w:t>3</w:t>
      </w:r>
      <w:r w:rsidR="00995323" w:rsidRPr="00995323">
        <w:rPr>
          <w:rFonts w:ascii="Times New Roman" w:hAnsi="Times New Roman" w:cs="Times New Roman"/>
          <w:sz w:val="24"/>
          <w:szCs w:val="24"/>
        </w:rPr>
        <w:t>=2.5</w:t>
      </w:r>
      <w:r w:rsidR="008D1EF6">
        <w:rPr>
          <w:rFonts w:ascii="Times New Roman" w:hAnsi="Times New Roman" w:cs="Times New Roman"/>
          <w:sz w:val="24"/>
          <w:szCs w:val="24"/>
        </w:rPr>
        <w:t>;</w:t>
      </w:r>
      <w:r w:rsidR="00995323">
        <w:rPr>
          <w:rFonts w:ascii="Times New Roman" w:hAnsi="Times New Roman" w:cs="Times New Roman"/>
          <w:sz w:val="24"/>
          <w:szCs w:val="24"/>
        </w:rPr>
        <w:t xml:space="preserve"> </w:t>
      </w:r>
      <w:r w:rsidR="002C2A9F">
        <w:rPr>
          <w:rFonts w:ascii="Times New Roman" w:hAnsi="Times New Roman" w:cs="Times New Roman"/>
          <w:sz w:val="24"/>
          <w:szCs w:val="24"/>
        </w:rPr>
        <w:t>7</w:t>
      </w:r>
      <w:r w:rsidR="00E52E61" w:rsidRPr="00E52E61">
        <w:rPr>
          <w:rFonts w:ascii="Times New Roman" w:hAnsi="Times New Roman" w:cs="Times New Roman"/>
          <w:sz w:val="24"/>
          <w:szCs w:val="24"/>
        </w:rPr>
        <w:t>–</w:t>
      </w:r>
      <w:r w:rsidR="002C2A9F">
        <w:rPr>
          <w:rFonts w:ascii="Times New Roman" w:hAnsi="Times New Roman" w:cs="Times New Roman"/>
          <w:sz w:val="24"/>
          <w:szCs w:val="24"/>
        </w:rPr>
        <w:t>32 vuotta</w:t>
      </w:r>
      <w:r w:rsidR="008D1EF6">
        <w:rPr>
          <w:rFonts w:ascii="Times New Roman" w:hAnsi="Times New Roman" w:cs="Times New Roman"/>
          <w:sz w:val="24"/>
          <w:szCs w:val="24"/>
        </w:rPr>
        <w:t xml:space="preserve">: </w:t>
      </w:r>
      <w:r w:rsidR="00B33962" w:rsidRPr="004A58D7">
        <w:rPr>
          <w:rFonts w:ascii="Times New Roman" w:hAnsi="Times New Roman" w:cs="Times New Roman"/>
          <w:sz w:val="24"/>
          <w:szCs w:val="24"/>
        </w:rPr>
        <w:t>md=2.</w:t>
      </w:r>
      <w:r w:rsidR="002A6557">
        <w:rPr>
          <w:rFonts w:ascii="Times New Roman" w:hAnsi="Times New Roman" w:cs="Times New Roman"/>
          <w:sz w:val="24"/>
          <w:szCs w:val="24"/>
        </w:rPr>
        <w:t>3</w:t>
      </w:r>
      <w:r w:rsidR="00B33962" w:rsidRPr="004A58D7">
        <w:rPr>
          <w:rFonts w:ascii="Times New Roman" w:hAnsi="Times New Roman" w:cs="Times New Roman"/>
          <w:sz w:val="24"/>
          <w:szCs w:val="24"/>
        </w:rPr>
        <w:t>, Q</w:t>
      </w:r>
      <w:r w:rsidR="00B33962" w:rsidRPr="004A58D7">
        <w:rPr>
          <w:rFonts w:ascii="Times New Roman" w:hAnsi="Times New Roman" w:cs="Times New Roman"/>
          <w:sz w:val="24"/>
          <w:szCs w:val="24"/>
          <w:vertAlign w:val="subscript"/>
        </w:rPr>
        <w:t>1</w:t>
      </w:r>
      <w:r w:rsidR="00B33962" w:rsidRPr="004A58D7">
        <w:rPr>
          <w:rFonts w:ascii="Times New Roman" w:hAnsi="Times New Roman" w:cs="Times New Roman"/>
          <w:sz w:val="24"/>
          <w:szCs w:val="24"/>
        </w:rPr>
        <w:t>=1.6, Q</w:t>
      </w:r>
      <w:r w:rsidR="00B33962" w:rsidRPr="004A58D7">
        <w:rPr>
          <w:rFonts w:ascii="Times New Roman" w:hAnsi="Times New Roman" w:cs="Times New Roman"/>
          <w:sz w:val="24"/>
          <w:szCs w:val="24"/>
          <w:vertAlign w:val="subscript"/>
        </w:rPr>
        <w:t>3</w:t>
      </w:r>
      <w:r w:rsidR="00B33962" w:rsidRPr="004A58D7">
        <w:rPr>
          <w:rFonts w:ascii="Times New Roman" w:hAnsi="Times New Roman" w:cs="Times New Roman"/>
          <w:sz w:val="24"/>
          <w:szCs w:val="24"/>
        </w:rPr>
        <w:t>=2.</w:t>
      </w:r>
      <w:r w:rsidR="002A6557">
        <w:rPr>
          <w:rFonts w:ascii="Times New Roman" w:hAnsi="Times New Roman" w:cs="Times New Roman"/>
          <w:sz w:val="24"/>
          <w:szCs w:val="24"/>
        </w:rPr>
        <w:t>8</w:t>
      </w:r>
      <w:r w:rsidR="00B33962" w:rsidRPr="004A58D7">
        <w:rPr>
          <w:rFonts w:ascii="Times New Roman" w:hAnsi="Times New Roman" w:cs="Times New Roman"/>
          <w:sz w:val="24"/>
          <w:szCs w:val="24"/>
        </w:rPr>
        <w:t>).</w:t>
      </w:r>
      <w:r w:rsidR="00C167CF">
        <w:rPr>
          <w:rFonts w:ascii="Times New Roman" w:hAnsi="Times New Roman" w:cs="Times New Roman"/>
          <w:sz w:val="24"/>
          <w:szCs w:val="24"/>
        </w:rPr>
        <w:t xml:space="preserve"> </w:t>
      </w:r>
      <w:r w:rsidR="002A6557">
        <w:rPr>
          <w:rFonts w:ascii="Times New Roman" w:hAnsi="Times New Roman" w:cs="Times New Roman"/>
          <w:sz w:val="24"/>
          <w:szCs w:val="24"/>
        </w:rPr>
        <w:t>Hoitaja-lääkäri työparien määrällä oli yhteys</w:t>
      </w:r>
      <w:r w:rsidR="002A6557" w:rsidRPr="002A6557">
        <w:rPr>
          <w:rFonts w:ascii="Times New Roman" w:hAnsi="Times New Roman" w:cs="Times New Roman"/>
          <w:sz w:val="24"/>
          <w:szCs w:val="24"/>
        </w:rPr>
        <w:t xml:space="preserve"> </w:t>
      </w:r>
      <w:r w:rsidR="002A6557">
        <w:rPr>
          <w:rFonts w:ascii="Times New Roman" w:hAnsi="Times New Roman" w:cs="Times New Roman"/>
          <w:sz w:val="24"/>
          <w:szCs w:val="24"/>
        </w:rPr>
        <w:t>työyhteisön tuen puutteeseen (p=.032).</w:t>
      </w:r>
      <w:r w:rsidR="00F9459E">
        <w:rPr>
          <w:rFonts w:ascii="Times New Roman" w:hAnsi="Times New Roman" w:cs="Times New Roman"/>
          <w:sz w:val="24"/>
          <w:szCs w:val="24"/>
        </w:rPr>
        <w:t xml:space="preserve"> </w:t>
      </w:r>
      <w:r w:rsidR="009544BC" w:rsidRPr="009544BC">
        <w:rPr>
          <w:rFonts w:ascii="Times New Roman" w:hAnsi="Times New Roman" w:cs="Times New Roman"/>
          <w:sz w:val="24"/>
          <w:szCs w:val="24"/>
        </w:rPr>
        <w:t xml:space="preserve">10–15 </w:t>
      </w:r>
      <w:r w:rsidR="009544BC">
        <w:rPr>
          <w:rFonts w:ascii="Times New Roman" w:hAnsi="Times New Roman" w:cs="Times New Roman"/>
          <w:sz w:val="24"/>
          <w:szCs w:val="24"/>
        </w:rPr>
        <w:t xml:space="preserve">työparin </w:t>
      </w:r>
      <w:r w:rsidR="009544BC" w:rsidRPr="009544BC">
        <w:rPr>
          <w:rFonts w:ascii="Times New Roman" w:hAnsi="Times New Roman" w:cs="Times New Roman"/>
          <w:sz w:val="24"/>
          <w:szCs w:val="24"/>
        </w:rPr>
        <w:t>(md=3.3, Q</w:t>
      </w:r>
      <w:r w:rsidR="009544BC" w:rsidRPr="009544BC">
        <w:rPr>
          <w:rFonts w:ascii="Times New Roman" w:hAnsi="Times New Roman" w:cs="Times New Roman"/>
          <w:sz w:val="24"/>
          <w:szCs w:val="24"/>
          <w:vertAlign w:val="subscript"/>
        </w:rPr>
        <w:t>1</w:t>
      </w:r>
      <w:r w:rsidR="009544BC" w:rsidRPr="009544BC">
        <w:rPr>
          <w:rFonts w:ascii="Times New Roman" w:hAnsi="Times New Roman" w:cs="Times New Roman"/>
          <w:sz w:val="24"/>
          <w:szCs w:val="24"/>
        </w:rPr>
        <w:t>=2.7, Q</w:t>
      </w:r>
      <w:r w:rsidR="009544BC" w:rsidRPr="009544BC">
        <w:rPr>
          <w:rFonts w:ascii="Times New Roman" w:hAnsi="Times New Roman" w:cs="Times New Roman"/>
          <w:sz w:val="24"/>
          <w:szCs w:val="24"/>
          <w:vertAlign w:val="subscript"/>
        </w:rPr>
        <w:t>3</w:t>
      </w:r>
      <w:r w:rsidR="009544BC" w:rsidRPr="009544BC">
        <w:rPr>
          <w:rFonts w:ascii="Times New Roman" w:hAnsi="Times New Roman" w:cs="Times New Roman"/>
          <w:sz w:val="24"/>
          <w:szCs w:val="24"/>
        </w:rPr>
        <w:t>=3.7)</w:t>
      </w:r>
      <w:r w:rsidR="009544BC">
        <w:rPr>
          <w:rFonts w:ascii="Times New Roman" w:hAnsi="Times New Roman" w:cs="Times New Roman"/>
          <w:sz w:val="24"/>
          <w:szCs w:val="24"/>
        </w:rPr>
        <w:t xml:space="preserve"> terveysasemien omahoitajia stressasi enemmän työyhteisön tuen puute kuin</w:t>
      </w:r>
      <w:r w:rsidR="009544BC" w:rsidRPr="009544BC">
        <w:rPr>
          <w:rFonts w:ascii="Times New Roman" w:hAnsi="Times New Roman" w:cs="Times New Roman"/>
          <w:sz w:val="24"/>
          <w:szCs w:val="24"/>
        </w:rPr>
        <w:t xml:space="preserve"> </w:t>
      </w:r>
      <w:r w:rsidR="009544BC">
        <w:rPr>
          <w:rFonts w:ascii="Times New Roman" w:hAnsi="Times New Roman" w:cs="Times New Roman"/>
          <w:sz w:val="24"/>
          <w:szCs w:val="24"/>
        </w:rPr>
        <w:t>a</w:t>
      </w:r>
      <w:r w:rsidR="00F9459E">
        <w:rPr>
          <w:rFonts w:ascii="Times New Roman" w:hAnsi="Times New Roman" w:cs="Times New Roman"/>
          <w:sz w:val="24"/>
          <w:szCs w:val="24"/>
        </w:rPr>
        <w:t>lle 10</w:t>
      </w:r>
      <w:r w:rsidR="009544BC">
        <w:rPr>
          <w:rFonts w:ascii="Times New Roman" w:hAnsi="Times New Roman" w:cs="Times New Roman"/>
          <w:sz w:val="24"/>
          <w:szCs w:val="24"/>
        </w:rPr>
        <w:t xml:space="preserve"> työparin</w:t>
      </w:r>
      <w:r w:rsidR="00F9459E">
        <w:rPr>
          <w:rFonts w:ascii="Times New Roman" w:hAnsi="Times New Roman" w:cs="Times New Roman"/>
          <w:sz w:val="24"/>
          <w:szCs w:val="24"/>
        </w:rPr>
        <w:t xml:space="preserve"> </w:t>
      </w:r>
      <w:r w:rsidR="00F9459E" w:rsidRPr="004A58D7">
        <w:rPr>
          <w:rFonts w:ascii="Times New Roman" w:hAnsi="Times New Roman" w:cs="Times New Roman"/>
          <w:sz w:val="24"/>
          <w:szCs w:val="24"/>
        </w:rPr>
        <w:t>(md=2.</w:t>
      </w:r>
      <w:r w:rsidR="00F9459E">
        <w:rPr>
          <w:rFonts w:ascii="Times New Roman" w:hAnsi="Times New Roman" w:cs="Times New Roman"/>
          <w:sz w:val="24"/>
          <w:szCs w:val="24"/>
        </w:rPr>
        <w:t>7</w:t>
      </w:r>
      <w:r w:rsidR="00F9459E" w:rsidRPr="004A58D7">
        <w:rPr>
          <w:rFonts w:ascii="Times New Roman" w:hAnsi="Times New Roman" w:cs="Times New Roman"/>
          <w:sz w:val="24"/>
          <w:szCs w:val="24"/>
        </w:rPr>
        <w:t>, Q</w:t>
      </w:r>
      <w:r w:rsidR="00F9459E" w:rsidRPr="004A58D7">
        <w:rPr>
          <w:rFonts w:ascii="Times New Roman" w:hAnsi="Times New Roman" w:cs="Times New Roman"/>
          <w:sz w:val="24"/>
          <w:szCs w:val="24"/>
          <w:vertAlign w:val="subscript"/>
        </w:rPr>
        <w:t>1</w:t>
      </w:r>
      <w:r w:rsidR="00F9459E" w:rsidRPr="004A58D7">
        <w:rPr>
          <w:rFonts w:ascii="Times New Roman" w:hAnsi="Times New Roman" w:cs="Times New Roman"/>
          <w:sz w:val="24"/>
          <w:szCs w:val="24"/>
        </w:rPr>
        <w:t>=</w:t>
      </w:r>
      <w:r w:rsidR="00F9459E">
        <w:rPr>
          <w:rFonts w:ascii="Times New Roman" w:hAnsi="Times New Roman" w:cs="Times New Roman"/>
          <w:sz w:val="24"/>
          <w:szCs w:val="24"/>
        </w:rPr>
        <w:t>2.0</w:t>
      </w:r>
      <w:r w:rsidR="00F9459E" w:rsidRPr="004A58D7">
        <w:rPr>
          <w:rFonts w:ascii="Times New Roman" w:hAnsi="Times New Roman" w:cs="Times New Roman"/>
          <w:sz w:val="24"/>
          <w:szCs w:val="24"/>
        </w:rPr>
        <w:t>, Q</w:t>
      </w:r>
      <w:r w:rsidR="00F9459E" w:rsidRPr="004A58D7">
        <w:rPr>
          <w:rFonts w:ascii="Times New Roman" w:hAnsi="Times New Roman" w:cs="Times New Roman"/>
          <w:sz w:val="24"/>
          <w:szCs w:val="24"/>
          <w:vertAlign w:val="subscript"/>
        </w:rPr>
        <w:t>3</w:t>
      </w:r>
      <w:r w:rsidR="00F9459E" w:rsidRPr="004A58D7">
        <w:rPr>
          <w:rFonts w:ascii="Times New Roman" w:hAnsi="Times New Roman" w:cs="Times New Roman"/>
          <w:sz w:val="24"/>
          <w:szCs w:val="24"/>
        </w:rPr>
        <w:t>=</w:t>
      </w:r>
      <w:r w:rsidR="00F9459E">
        <w:rPr>
          <w:rFonts w:ascii="Times New Roman" w:hAnsi="Times New Roman" w:cs="Times New Roman"/>
          <w:sz w:val="24"/>
          <w:szCs w:val="24"/>
        </w:rPr>
        <w:t>3.3</w:t>
      </w:r>
      <w:r w:rsidR="00F9459E" w:rsidRPr="004A58D7">
        <w:rPr>
          <w:rFonts w:ascii="Times New Roman" w:hAnsi="Times New Roman" w:cs="Times New Roman"/>
          <w:sz w:val="24"/>
          <w:szCs w:val="24"/>
        </w:rPr>
        <w:t xml:space="preserve">) </w:t>
      </w:r>
      <w:r w:rsidR="00F9459E">
        <w:rPr>
          <w:rFonts w:ascii="Times New Roman" w:hAnsi="Times New Roman" w:cs="Times New Roman"/>
          <w:sz w:val="24"/>
          <w:szCs w:val="24"/>
        </w:rPr>
        <w:t xml:space="preserve">tai yli 15 </w:t>
      </w:r>
      <w:r w:rsidR="009544BC">
        <w:rPr>
          <w:rFonts w:ascii="Times New Roman" w:hAnsi="Times New Roman" w:cs="Times New Roman"/>
          <w:sz w:val="24"/>
          <w:szCs w:val="24"/>
        </w:rPr>
        <w:t xml:space="preserve">työparin </w:t>
      </w:r>
      <w:r w:rsidR="00F9459E" w:rsidRPr="004A58D7">
        <w:rPr>
          <w:rFonts w:ascii="Times New Roman" w:hAnsi="Times New Roman" w:cs="Times New Roman"/>
          <w:sz w:val="24"/>
          <w:szCs w:val="24"/>
        </w:rPr>
        <w:t>(md=2.</w:t>
      </w:r>
      <w:r w:rsidR="00F9459E">
        <w:rPr>
          <w:rFonts w:ascii="Times New Roman" w:hAnsi="Times New Roman" w:cs="Times New Roman"/>
          <w:sz w:val="24"/>
          <w:szCs w:val="24"/>
        </w:rPr>
        <w:t>7</w:t>
      </w:r>
      <w:r w:rsidR="00F9459E" w:rsidRPr="004A58D7">
        <w:rPr>
          <w:rFonts w:ascii="Times New Roman" w:hAnsi="Times New Roman" w:cs="Times New Roman"/>
          <w:sz w:val="24"/>
          <w:szCs w:val="24"/>
        </w:rPr>
        <w:t>, Q</w:t>
      </w:r>
      <w:r w:rsidR="00F9459E" w:rsidRPr="004A58D7">
        <w:rPr>
          <w:rFonts w:ascii="Times New Roman" w:hAnsi="Times New Roman" w:cs="Times New Roman"/>
          <w:sz w:val="24"/>
          <w:szCs w:val="24"/>
          <w:vertAlign w:val="subscript"/>
        </w:rPr>
        <w:t>1</w:t>
      </w:r>
      <w:r w:rsidR="00F9459E" w:rsidRPr="004A58D7">
        <w:rPr>
          <w:rFonts w:ascii="Times New Roman" w:hAnsi="Times New Roman" w:cs="Times New Roman"/>
          <w:sz w:val="24"/>
          <w:szCs w:val="24"/>
        </w:rPr>
        <w:t>=</w:t>
      </w:r>
      <w:r w:rsidR="00F9459E">
        <w:rPr>
          <w:rFonts w:ascii="Times New Roman" w:hAnsi="Times New Roman" w:cs="Times New Roman"/>
          <w:sz w:val="24"/>
          <w:szCs w:val="24"/>
        </w:rPr>
        <w:t>2.0</w:t>
      </w:r>
      <w:r w:rsidR="00F9459E" w:rsidRPr="004A58D7">
        <w:rPr>
          <w:rFonts w:ascii="Times New Roman" w:hAnsi="Times New Roman" w:cs="Times New Roman"/>
          <w:sz w:val="24"/>
          <w:szCs w:val="24"/>
        </w:rPr>
        <w:t>, Q</w:t>
      </w:r>
      <w:r w:rsidR="00F9459E" w:rsidRPr="004A58D7">
        <w:rPr>
          <w:rFonts w:ascii="Times New Roman" w:hAnsi="Times New Roman" w:cs="Times New Roman"/>
          <w:sz w:val="24"/>
          <w:szCs w:val="24"/>
          <w:vertAlign w:val="subscript"/>
        </w:rPr>
        <w:t>3</w:t>
      </w:r>
      <w:r w:rsidR="00F9459E" w:rsidRPr="004A58D7">
        <w:rPr>
          <w:rFonts w:ascii="Times New Roman" w:hAnsi="Times New Roman" w:cs="Times New Roman"/>
          <w:sz w:val="24"/>
          <w:szCs w:val="24"/>
        </w:rPr>
        <w:t>=</w:t>
      </w:r>
      <w:r w:rsidR="00F9459E">
        <w:rPr>
          <w:rFonts w:ascii="Times New Roman" w:hAnsi="Times New Roman" w:cs="Times New Roman"/>
          <w:sz w:val="24"/>
          <w:szCs w:val="24"/>
        </w:rPr>
        <w:t>3.0</w:t>
      </w:r>
      <w:r w:rsidR="00F9459E" w:rsidRPr="004A58D7">
        <w:rPr>
          <w:rFonts w:ascii="Times New Roman" w:hAnsi="Times New Roman" w:cs="Times New Roman"/>
          <w:sz w:val="24"/>
          <w:szCs w:val="24"/>
        </w:rPr>
        <w:t xml:space="preserve">) </w:t>
      </w:r>
      <w:r w:rsidR="00F9459E">
        <w:rPr>
          <w:rFonts w:ascii="Times New Roman" w:hAnsi="Times New Roman" w:cs="Times New Roman"/>
          <w:sz w:val="24"/>
          <w:szCs w:val="24"/>
        </w:rPr>
        <w:t>terveysasemien omahoitajia.</w:t>
      </w:r>
    </w:p>
    <w:p w:rsidR="006236CB" w:rsidRDefault="006236CB" w:rsidP="0020252A">
      <w:pPr>
        <w:spacing w:line="480" w:lineRule="auto"/>
        <w:rPr>
          <w:rFonts w:ascii="Times New Roman" w:hAnsi="Times New Roman" w:cs="Times New Roman"/>
          <w:sz w:val="24"/>
          <w:szCs w:val="24"/>
        </w:rPr>
      </w:pPr>
    </w:p>
    <w:p w:rsidR="002F2F31" w:rsidRPr="004A58D7" w:rsidRDefault="002F2F31" w:rsidP="0020252A">
      <w:pPr>
        <w:spacing w:line="480" w:lineRule="auto"/>
        <w:rPr>
          <w:rFonts w:ascii="Times New Roman" w:hAnsi="Times New Roman" w:cs="Times New Roman"/>
          <w:sz w:val="24"/>
          <w:szCs w:val="24"/>
        </w:rPr>
      </w:pPr>
      <w:r w:rsidRPr="00667406">
        <w:rPr>
          <w:rFonts w:ascii="Times New Roman" w:hAnsi="Times New Roman" w:cs="Times New Roman"/>
          <w:i/>
          <w:sz w:val="24"/>
          <w:szCs w:val="24"/>
        </w:rPr>
        <w:t>Työtyytyväisyys</w:t>
      </w:r>
      <w:r w:rsidR="00FE50C2">
        <w:rPr>
          <w:rFonts w:ascii="Times New Roman" w:hAnsi="Times New Roman" w:cs="Times New Roman"/>
          <w:sz w:val="24"/>
          <w:szCs w:val="24"/>
        </w:rPr>
        <w:t xml:space="preserve"> </w:t>
      </w:r>
    </w:p>
    <w:p w:rsidR="00E52E61" w:rsidRPr="00E52E61" w:rsidRDefault="00BF35D3" w:rsidP="00E52E61">
      <w:pPr>
        <w:spacing w:line="480" w:lineRule="auto"/>
        <w:rPr>
          <w:rFonts w:ascii="Times New Roman" w:hAnsi="Times New Roman" w:cs="Times New Roman"/>
          <w:sz w:val="24"/>
          <w:szCs w:val="24"/>
        </w:rPr>
      </w:pPr>
      <w:r>
        <w:rPr>
          <w:rFonts w:ascii="Times New Roman" w:hAnsi="Times New Roman" w:cs="Times New Roman"/>
          <w:sz w:val="24"/>
          <w:szCs w:val="24"/>
        </w:rPr>
        <w:t xml:space="preserve">Taustamuuttujilla oli </w:t>
      </w:r>
      <w:r w:rsidR="006748A8">
        <w:rPr>
          <w:rFonts w:ascii="Times New Roman" w:hAnsi="Times New Roman" w:cs="Times New Roman"/>
          <w:sz w:val="24"/>
          <w:szCs w:val="24"/>
        </w:rPr>
        <w:t xml:space="preserve">tilastollisesti merkitsevä </w:t>
      </w:r>
      <w:r>
        <w:rPr>
          <w:rFonts w:ascii="Times New Roman" w:hAnsi="Times New Roman" w:cs="Times New Roman"/>
          <w:sz w:val="24"/>
          <w:szCs w:val="24"/>
        </w:rPr>
        <w:t>yhteys työtyyt</w:t>
      </w:r>
      <w:r w:rsidR="00094904">
        <w:rPr>
          <w:rFonts w:ascii="Times New Roman" w:hAnsi="Times New Roman" w:cs="Times New Roman"/>
          <w:sz w:val="24"/>
          <w:szCs w:val="24"/>
        </w:rPr>
        <w:t>yväisyyteen ja sen osa-alueista tyytyväisyyteen koulutu</w:t>
      </w:r>
      <w:r w:rsidR="00C916DB">
        <w:rPr>
          <w:rFonts w:ascii="Times New Roman" w:hAnsi="Times New Roman" w:cs="Times New Roman"/>
          <w:sz w:val="24"/>
          <w:szCs w:val="24"/>
        </w:rPr>
        <w:t>smahdollisuu</w:t>
      </w:r>
      <w:r w:rsidR="00094904">
        <w:rPr>
          <w:rFonts w:ascii="Times New Roman" w:hAnsi="Times New Roman" w:cs="Times New Roman"/>
          <w:sz w:val="24"/>
          <w:szCs w:val="24"/>
        </w:rPr>
        <w:t>ks</w:t>
      </w:r>
      <w:r w:rsidR="00C916DB">
        <w:rPr>
          <w:rFonts w:ascii="Times New Roman" w:hAnsi="Times New Roman" w:cs="Times New Roman"/>
          <w:sz w:val="24"/>
          <w:szCs w:val="24"/>
        </w:rPr>
        <w:t>iin</w:t>
      </w:r>
      <w:r w:rsidR="00094904">
        <w:rPr>
          <w:rFonts w:ascii="Times New Roman" w:hAnsi="Times New Roman" w:cs="Times New Roman"/>
          <w:sz w:val="24"/>
          <w:szCs w:val="24"/>
        </w:rPr>
        <w:t xml:space="preserve"> ja tyytyväisyyteen palkkaan ja mahdollisuuksiin.</w:t>
      </w:r>
      <w:r w:rsidR="00094904" w:rsidRPr="00094904">
        <w:rPr>
          <w:rFonts w:ascii="Times New Roman" w:hAnsi="Times New Roman" w:cs="Times New Roman"/>
          <w:sz w:val="24"/>
          <w:szCs w:val="24"/>
        </w:rPr>
        <w:t xml:space="preserve"> Työkokemuksella omahoitajana olosta oli yhteys työtyytyväisyyteen</w:t>
      </w:r>
      <w:r w:rsidR="00094904">
        <w:rPr>
          <w:rFonts w:ascii="Times New Roman" w:hAnsi="Times New Roman" w:cs="Times New Roman"/>
          <w:sz w:val="24"/>
          <w:szCs w:val="24"/>
        </w:rPr>
        <w:t xml:space="preserve"> (p=</w:t>
      </w:r>
      <w:r w:rsidR="00094904" w:rsidRPr="00094904">
        <w:rPr>
          <w:rFonts w:ascii="Times New Roman" w:hAnsi="Times New Roman" w:cs="Times New Roman"/>
          <w:sz w:val="24"/>
          <w:szCs w:val="24"/>
        </w:rPr>
        <w:t>.002)</w:t>
      </w:r>
      <w:r w:rsidR="00094904">
        <w:rPr>
          <w:rFonts w:ascii="Times New Roman" w:hAnsi="Times New Roman" w:cs="Times New Roman"/>
          <w:sz w:val="24"/>
          <w:szCs w:val="24"/>
        </w:rPr>
        <w:t>.</w:t>
      </w:r>
      <w:r w:rsidR="00094904" w:rsidRPr="00094904">
        <w:rPr>
          <w:rFonts w:ascii="Times New Roman" w:hAnsi="Times New Roman" w:cs="Times New Roman"/>
          <w:sz w:val="24"/>
          <w:szCs w:val="24"/>
        </w:rPr>
        <w:t xml:space="preserve"> Alle kaksi vuotta omahoitajina (md=4.6, Q</w:t>
      </w:r>
      <w:r w:rsidR="00094904" w:rsidRPr="00094904">
        <w:rPr>
          <w:rFonts w:ascii="Times New Roman" w:hAnsi="Times New Roman" w:cs="Times New Roman"/>
          <w:sz w:val="24"/>
          <w:szCs w:val="24"/>
          <w:vertAlign w:val="subscript"/>
        </w:rPr>
        <w:t>1</w:t>
      </w:r>
      <w:r w:rsidR="00094904" w:rsidRPr="00094904">
        <w:rPr>
          <w:rFonts w:ascii="Times New Roman" w:hAnsi="Times New Roman" w:cs="Times New Roman"/>
          <w:sz w:val="24"/>
          <w:szCs w:val="24"/>
        </w:rPr>
        <w:t>=4.4, Q</w:t>
      </w:r>
      <w:r w:rsidR="00094904" w:rsidRPr="00094904">
        <w:rPr>
          <w:rFonts w:ascii="Times New Roman" w:hAnsi="Times New Roman" w:cs="Times New Roman"/>
          <w:sz w:val="24"/>
          <w:szCs w:val="24"/>
          <w:vertAlign w:val="subscript"/>
        </w:rPr>
        <w:t>3</w:t>
      </w:r>
      <w:r w:rsidR="00094904" w:rsidRPr="00094904">
        <w:rPr>
          <w:rFonts w:ascii="Times New Roman" w:hAnsi="Times New Roman" w:cs="Times New Roman"/>
          <w:sz w:val="24"/>
          <w:szCs w:val="24"/>
        </w:rPr>
        <w:t xml:space="preserve">=5.0) työskennelleet olivat tyytyväisempiä työhönsä kuin </w:t>
      </w:r>
      <w:r w:rsidR="00094904">
        <w:rPr>
          <w:rFonts w:ascii="Times New Roman" w:hAnsi="Times New Roman" w:cs="Times New Roman"/>
          <w:sz w:val="24"/>
          <w:szCs w:val="24"/>
        </w:rPr>
        <w:t>heitä kauemmin olleet (</w:t>
      </w:r>
      <w:r w:rsidR="00094904" w:rsidRPr="00094904">
        <w:rPr>
          <w:rFonts w:ascii="Times New Roman" w:hAnsi="Times New Roman" w:cs="Times New Roman"/>
          <w:sz w:val="24"/>
          <w:szCs w:val="24"/>
        </w:rPr>
        <w:t>2–4 vuotta</w:t>
      </w:r>
      <w:r w:rsidR="00094904">
        <w:rPr>
          <w:rFonts w:ascii="Times New Roman" w:hAnsi="Times New Roman" w:cs="Times New Roman"/>
          <w:sz w:val="24"/>
          <w:szCs w:val="24"/>
        </w:rPr>
        <w:t xml:space="preserve">: </w:t>
      </w:r>
      <w:r w:rsidR="00094904" w:rsidRPr="00094904">
        <w:rPr>
          <w:rFonts w:ascii="Times New Roman" w:hAnsi="Times New Roman" w:cs="Times New Roman"/>
          <w:sz w:val="24"/>
          <w:szCs w:val="24"/>
        </w:rPr>
        <w:t>md=4.1, Q</w:t>
      </w:r>
      <w:r w:rsidR="00094904" w:rsidRPr="00094904">
        <w:rPr>
          <w:rFonts w:ascii="Times New Roman" w:hAnsi="Times New Roman" w:cs="Times New Roman"/>
          <w:sz w:val="24"/>
          <w:szCs w:val="24"/>
          <w:vertAlign w:val="subscript"/>
        </w:rPr>
        <w:t>1</w:t>
      </w:r>
      <w:r w:rsidR="00094904" w:rsidRPr="00094904">
        <w:rPr>
          <w:rFonts w:ascii="Times New Roman" w:hAnsi="Times New Roman" w:cs="Times New Roman"/>
          <w:sz w:val="24"/>
          <w:szCs w:val="24"/>
        </w:rPr>
        <w:t>=3.6, Q</w:t>
      </w:r>
      <w:r w:rsidR="00094904" w:rsidRPr="00094904">
        <w:rPr>
          <w:rFonts w:ascii="Times New Roman" w:hAnsi="Times New Roman" w:cs="Times New Roman"/>
          <w:sz w:val="24"/>
          <w:szCs w:val="24"/>
          <w:vertAlign w:val="subscript"/>
        </w:rPr>
        <w:t>3</w:t>
      </w:r>
      <w:r w:rsidR="00094904" w:rsidRPr="00094904">
        <w:rPr>
          <w:rFonts w:ascii="Times New Roman" w:hAnsi="Times New Roman" w:cs="Times New Roman"/>
          <w:sz w:val="24"/>
          <w:szCs w:val="24"/>
        </w:rPr>
        <w:t>=4.6</w:t>
      </w:r>
      <w:r w:rsidR="00094904">
        <w:rPr>
          <w:rFonts w:ascii="Times New Roman" w:hAnsi="Times New Roman" w:cs="Times New Roman"/>
          <w:sz w:val="24"/>
          <w:szCs w:val="24"/>
        </w:rPr>
        <w:t xml:space="preserve">; yli </w:t>
      </w:r>
      <w:r w:rsidR="00094904" w:rsidRPr="00094904">
        <w:rPr>
          <w:rFonts w:ascii="Times New Roman" w:hAnsi="Times New Roman" w:cs="Times New Roman"/>
          <w:sz w:val="24"/>
          <w:szCs w:val="24"/>
        </w:rPr>
        <w:t>4 vuotta</w:t>
      </w:r>
      <w:r w:rsidR="00094904">
        <w:rPr>
          <w:rFonts w:ascii="Times New Roman" w:hAnsi="Times New Roman" w:cs="Times New Roman"/>
          <w:sz w:val="24"/>
          <w:szCs w:val="24"/>
        </w:rPr>
        <w:t xml:space="preserve">: </w:t>
      </w:r>
      <w:r w:rsidR="00094904" w:rsidRPr="00094904">
        <w:rPr>
          <w:rFonts w:ascii="Times New Roman" w:hAnsi="Times New Roman" w:cs="Times New Roman"/>
          <w:sz w:val="24"/>
          <w:szCs w:val="24"/>
        </w:rPr>
        <w:t>md=4.3, Q</w:t>
      </w:r>
      <w:r w:rsidR="00094904" w:rsidRPr="00094904">
        <w:rPr>
          <w:rFonts w:ascii="Times New Roman" w:hAnsi="Times New Roman" w:cs="Times New Roman"/>
          <w:sz w:val="24"/>
          <w:szCs w:val="24"/>
          <w:vertAlign w:val="subscript"/>
        </w:rPr>
        <w:t>1</w:t>
      </w:r>
      <w:r w:rsidR="00094904" w:rsidRPr="00094904">
        <w:rPr>
          <w:rFonts w:ascii="Times New Roman" w:hAnsi="Times New Roman" w:cs="Times New Roman"/>
          <w:sz w:val="24"/>
          <w:szCs w:val="24"/>
        </w:rPr>
        <w:t>=3.8, Q</w:t>
      </w:r>
      <w:r w:rsidR="00094904" w:rsidRPr="00094904">
        <w:rPr>
          <w:rFonts w:ascii="Times New Roman" w:hAnsi="Times New Roman" w:cs="Times New Roman"/>
          <w:sz w:val="24"/>
          <w:szCs w:val="24"/>
          <w:vertAlign w:val="subscript"/>
        </w:rPr>
        <w:t>3</w:t>
      </w:r>
      <w:r w:rsidR="00094904" w:rsidRPr="00094904">
        <w:rPr>
          <w:rFonts w:ascii="Times New Roman" w:hAnsi="Times New Roman" w:cs="Times New Roman"/>
          <w:sz w:val="24"/>
          <w:szCs w:val="24"/>
        </w:rPr>
        <w:t>=4.7</w:t>
      </w:r>
      <w:r w:rsidR="00094904">
        <w:rPr>
          <w:rFonts w:ascii="Times New Roman" w:hAnsi="Times New Roman" w:cs="Times New Roman"/>
          <w:sz w:val="24"/>
          <w:szCs w:val="24"/>
        </w:rPr>
        <w:t>)</w:t>
      </w:r>
      <w:r w:rsidR="00094904" w:rsidRPr="00094904">
        <w:rPr>
          <w:rFonts w:ascii="Times New Roman" w:hAnsi="Times New Roman" w:cs="Times New Roman"/>
          <w:sz w:val="24"/>
          <w:szCs w:val="24"/>
        </w:rPr>
        <w:t>.</w:t>
      </w:r>
      <w:r w:rsidR="00094904">
        <w:rPr>
          <w:rFonts w:ascii="Times New Roman" w:hAnsi="Times New Roman" w:cs="Times New Roman"/>
          <w:sz w:val="24"/>
          <w:szCs w:val="24"/>
        </w:rPr>
        <w:t xml:space="preserve"> Terveydenhuollon koulutuksella (p=.019), työkokemuksella nykyisessä työpaikassa (p=.005), työkokemuksella omahoitajana olosta (p&lt;.001) ja </w:t>
      </w:r>
      <w:r w:rsidR="000E4BE9">
        <w:rPr>
          <w:rFonts w:ascii="Times New Roman" w:hAnsi="Times New Roman" w:cs="Times New Roman"/>
          <w:sz w:val="24"/>
          <w:szCs w:val="24"/>
        </w:rPr>
        <w:t xml:space="preserve">terveysasemien </w:t>
      </w:r>
      <w:r w:rsidR="00094904">
        <w:rPr>
          <w:rFonts w:ascii="Times New Roman" w:hAnsi="Times New Roman" w:cs="Times New Roman"/>
          <w:sz w:val="24"/>
          <w:szCs w:val="24"/>
        </w:rPr>
        <w:t xml:space="preserve">työparien lukumäärällä </w:t>
      </w:r>
      <w:r w:rsidR="000E4BE9">
        <w:rPr>
          <w:rFonts w:ascii="Times New Roman" w:hAnsi="Times New Roman" w:cs="Times New Roman"/>
          <w:sz w:val="24"/>
          <w:szCs w:val="24"/>
        </w:rPr>
        <w:t xml:space="preserve">(p=.001) </w:t>
      </w:r>
      <w:r w:rsidR="00094904">
        <w:rPr>
          <w:rFonts w:ascii="Times New Roman" w:hAnsi="Times New Roman" w:cs="Times New Roman"/>
          <w:sz w:val="24"/>
          <w:szCs w:val="24"/>
        </w:rPr>
        <w:t xml:space="preserve">oli yhteys </w:t>
      </w:r>
      <w:r w:rsidR="00094904" w:rsidRPr="004131D6">
        <w:rPr>
          <w:rFonts w:ascii="Times New Roman" w:hAnsi="Times New Roman" w:cs="Times New Roman"/>
          <w:sz w:val="24"/>
          <w:szCs w:val="24"/>
        </w:rPr>
        <w:t>tyytyväisyyteen koulutu</w:t>
      </w:r>
      <w:r w:rsidR="00524572">
        <w:rPr>
          <w:rFonts w:ascii="Times New Roman" w:hAnsi="Times New Roman" w:cs="Times New Roman"/>
          <w:sz w:val="24"/>
          <w:szCs w:val="24"/>
        </w:rPr>
        <w:t>smahdollisuuksista</w:t>
      </w:r>
      <w:r w:rsidR="00094904" w:rsidRPr="004131D6">
        <w:rPr>
          <w:rFonts w:ascii="Times New Roman" w:hAnsi="Times New Roman" w:cs="Times New Roman"/>
          <w:sz w:val="24"/>
          <w:szCs w:val="24"/>
        </w:rPr>
        <w:t>.</w:t>
      </w:r>
      <w:r w:rsidR="000E4BE9" w:rsidRPr="000E4BE9">
        <w:rPr>
          <w:rFonts w:ascii="Times New Roman" w:hAnsi="Times New Roman" w:cs="Times New Roman"/>
          <w:color w:val="FF0000"/>
          <w:sz w:val="24"/>
          <w:szCs w:val="24"/>
        </w:rPr>
        <w:t xml:space="preserve"> </w:t>
      </w:r>
      <w:r w:rsidR="00C85A36" w:rsidRPr="00C85A36">
        <w:rPr>
          <w:rFonts w:ascii="Times New Roman" w:hAnsi="Times New Roman" w:cs="Times New Roman"/>
          <w:sz w:val="24"/>
          <w:szCs w:val="24"/>
        </w:rPr>
        <w:t>Terveysasemie</w:t>
      </w:r>
      <w:r w:rsidR="00DA1642">
        <w:rPr>
          <w:rFonts w:ascii="Times New Roman" w:hAnsi="Times New Roman" w:cs="Times New Roman"/>
          <w:sz w:val="24"/>
          <w:szCs w:val="24"/>
        </w:rPr>
        <w:t>n</w:t>
      </w:r>
      <w:r w:rsidR="00C85A36" w:rsidRPr="00C85A36">
        <w:rPr>
          <w:rFonts w:ascii="Times New Roman" w:hAnsi="Times New Roman" w:cs="Times New Roman"/>
          <w:sz w:val="24"/>
          <w:szCs w:val="24"/>
        </w:rPr>
        <w:t xml:space="preserve"> s</w:t>
      </w:r>
      <w:r w:rsidR="000E4BE9" w:rsidRPr="00C85A36">
        <w:rPr>
          <w:rFonts w:ascii="Times New Roman" w:hAnsi="Times New Roman" w:cs="Times New Roman"/>
          <w:sz w:val="24"/>
          <w:szCs w:val="24"/>
        </w:rPr>
        <w:t xml:space="preserve">airaanhoitajat </w:t>
      </w:r>
      <w:r w:rsidR="000E4BE9" w:rsidRPr="000E4BE9">
        <w:rPr>
          <w:rFonts w:ascii="Times New Roman" w:hAnsi="Times New Roman" w:cs="Times New Roman"/>
          <w:sz w:val="24"/>
          <w:szCs w:val="24"/>
        </w:rPr>
        <w:t>(md=4.7,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=4.1,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=5.3) ja terveydenhoitajat (md=4.2,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=3.0,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=5.0) olivat tyytyväisempiä koulutu</w:t>
      </w:r>
      <w:r w:rsidR="00524572">
        <w:rPr>
          <w:rFonts w:ascii="Times New Roman" w:hAnsi="Times New Roman" w:cs="Times New Roman"/>
          <w:sz w:val="24"/>
          <w:szCs w:val="24"/>
        </w:rPr>
        <w:t>smahdollisuuksiinsa</w:t>
      </w:r>
      <w:r w:rsidR="000E4BE9" w:rsidRPr="000E4BE9">
        <w:rPr>
          <w:rFonts w:ascii="Times New Roman" w:hAnsi="Times New Roman" w:cs="Times New Roman"/>
          <w:sz w:val="24"/>
          <w:szCs w:val="24"/>
        </w:rPr>
        <w:t xml:space="preserve"> kuin perushoitajat (md=2.3,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=2.0, Q</w:t>
      </w:r>
      <w:r w:rsidR="000E4BE9" w:rsidRPr="000E4BE9">
        <w:rPr>
          <w:rFonts w:ascii="Times New Roman" w:hAnsi="Times New Roman" w:cs="Times New Roman"/>
          <w:sz w:val="24"/>
          <w:szCs w:val="24"/>
          <w:vertAlign w:val="subscript"/>
        </w:rPr>
        <w:t>3</w:t>
      </w:r>
      <w:r w:rsidR="00524572">
        <w:rPr>
          <w:rFonts w:ascii="Times New Roman" w:hAnsi="Times New Roman" w:cs="Times New Roman"/>
          <w:sz w:val="24"/>
          <w:szCs w:val="24"/>
        </w:rPr>
        <w:t>=</w:t>
      </w:r>
      <w:r w:rsidR="000E4BE9" w:rsidRPr="000E4BE9">
        <w:rPr>
          <w:rFonts w:ascii="Times New Roman" w:hAnsi="Times New Roman" w:cs="Times New Roman"/>
          <w:sz w:val="24"/>
          <w:szCs w:val="24"/>
        </w:rPr>
        <w:t>-</w:t>
      </w:r>
      <w:r w:rsidR="00524572">
        <w:rPr>
          <w:rFonts w:ascii="Times New Roman" w:hAnsi="Times New Roman" w:cs="Times New Roman"/>
          <w:sz w:val="24"/>
          <w:szCs w:val="24"/>
        </w:rPr>
        <w:t>.-)</w:t>
      </w:r>
      <w:r w:rsidR="000E4BE9" w:rsidRPr="000E4BE9">
        <w:rPr>
          <w:rFonts w:ascii="Times New Roman" w:hAnsi="Times New Roman" w:cs="Times New Roman"/>
          <w:sz w:val="24"/>
          <w:szCs w:val="24"/>
        </w:rPr>
        <w:t>.  Alle kaksi vuotta nykyisessä työpaikassa olleet olivat tyytyväisempiä koulutukseensa (md=4.7,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=4.0,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=5.3) kuin heitä kauemmin olleet (2–6 vuotta: md=4.0,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=2.8,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=4.7; 7–32 vuotta: md=4.0,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=2.3,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=5.0). Samoin alle kaksi vuotta omahoitajina työskennelleet (md=5.0,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=4.2,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=5.7) olivat tyytyväisempiä koulutukseensa kuin heitä kauemmin työskennelleet (2–4 vuotta: md=4.0,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=2.7,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=4.7; 5–27 vuotta: md=4.0,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=2.3,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 xml:space="preserve">=5.0). Kuin myös alle 10 lääkäri-hoitaja työparin terveysasemalla työskentelevät </w:t>
      </w:r>
      <w:r w:rsidR="00524572">
        <w:rPr>
          <w:rFonts w:ascii="Times New Roman" w:hAnsi="Times New Roman" w:cs="Times New Roman"/>
          <w:sz w:val="24"/>
          <w:szCs w:val="24"/>
        </w:rPr>
        <w:t xml:space="preserve">omahoitajat </w:t>
      </w:r>
      <w:r w:rsidR="000E4BE9" w:rsidRPr="000E4BE9">
        <w:rPr>
          <w:rFonts w:ascii="Times New Roman" w:hAnsi="Times New Roman" w:cs="Times New Roman"/>
          <w:sz w:val="24"/>
          <w:szCs w:val="24"/>
        </w:rPr>
        <w:t>(md=4.7,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=4.0,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=5.3) olivat tyytyväisempiä koulutukseensa kuin 10–15 työparin (md=4.0,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=3.0,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=5.0) tai 16</w:t>
      </w:r>
      <w:r w:rsidR="000E4BE9" w:rsidRPr="000E4BE9">
        <w:rPr>
          <w:rFonts w:ascii="Times New Roman" w:hAnsi="Times New Roman" w:cs="Times New Roman"/>
          <w:sz w:val="24"/>
          <w:szCs w:val="24"/>
        </w:rPr>
        <w:softHyphen/>
        <w:t xml:space="preserve">–20 työparin terveysasemalla työskentelevät </w:t>
      </w:r>
      <w:r w:rsidR="00524572">
        <w:rPr>
          <w:rFonts w:ascii="Times New Roman" w:hAnsi="Times New Roman" w:cs="Times New Roman"/>
          <w:sz w:val="24"/>
          <w:szCs w:val="24"/>
        </w:rPr>
        <w:t xml:space="preserve">omahoitajat </w:t>
      </w:r>
      <w:r w:rsidR="000E4BE9" w:rsidRPr="000E4BE9">
        <w:rPr>
          <w:rFonts w:ascii="Times New Roman" w:hAnsi="Times New Roman" w:cs="Times New Roman"/>
          <w:sz w:val="24"/>
          <w:szCs w:val="24"/>
        </w:rPr>
        <w:t>(md=3.3, Q</w:t>
      </w:r>
      <w:r w:rsidR="000E4BE9" w:rsidRPr="000E4BE9">
        <w:rPr>
          <w:rFonts w:ascii="Times New Roman" w:hAnsi="Times New Roman" w:cs="Times New Roman"/>
          <w:sz w:val="24"/>
          <w:szCs w:val="24"/>
          <w:vertAlign w:val="subscript"/>
        </w:rPr>
        <w:t>1</w:t>
      </w:r>
      <w:r w:rsidR="000E4BE9" w:rsidRPr="000E4BE9">
        <w:rPr>
          <w:rFonts w:ascii="Times New Roman" w:hAnsi="Times New Roman" w:cs="Times New Roman"/>
          <w:sz w:val="24"/>
          <w:szCs w:val="24"/>
        </w:rPr>
        <w:t>=2.1, Q</w:t>
      </w:r>
      <w:r w:rsidR="000E4BE9" w:rsidRPr="000E4BE9">
        <w:rPr>
          <w:rFonts w:ascii="Times New Roman" w:hAnsi="Times New Roman" w:cs="Times New Roman"/>
          <w:sz w:val="24"/>
          <w:szCs w:val="24"/>
          <w:vertAlign w:val="subscript"/>
        </w:rPr>
        <w:t>3</w:t>
      </w:r>
      <w:r w:rsidR="000E4BE9" w:rsidRPr="000E4BE9">
        <w:rPr>
          <w:rFonts w:ascii="Times New Roman" w:hAnsi="Times New Roman" w:cs="Times New Roman"/>
          <w:sz w:val="24"/>
          <w:szCs w:val="24"/>
        </w:rPr>
        <w:t xml:space="preserve">=4.3). </w:t>
      </w:r>
      <w:r w:rsidR="007F43C9" w:rsidRPr="007F43C9">
        <w:rPr>
          <w:rFonts w:ascii="Times New Roman" w:hAnsi="Times New Roman" w:cs="Times New Roman"/>
          <w:sz w:val="24"/>
          <w:szCs w:val="24"/>
        </w:rPr>
        <w:t xml:space="preserve">Työkokemuksella omahoitajana olosta </w:t>
      </w:r>
      <w:r w:rsidR="007F43C9" w:rsidRPr="000E4BE9">
        <w:rPr>
          <w:rFonts w:ascii="Times New Roman" w:hAnsi="Times New Roman" w:cs="Times New Roman"/>
          <w:sz w:val="24"/>
          <w:szCs w:val="24"/>
        </w:rPr>
        <w:t>oli yhteys</w:t>
      </w:r>
      <w:r w:rsidR="007F43C9" w:rsidRPr="007F43C9">
        <w:rPr>
          <w:rFonts w:ascii="Times New Roman" w:hAnsi="Times New Roman" w:cs="Times New Roman"/>
          <w:sz w:val="24"/>
          <w:szCs w:val="24"/>
        </w:rPr>
        <w:t xml:space="preserve"> tyytyväisyyteen palkkaan ja mahdollisuuksiin (p=.00</w:t>
      </w:r>
      <w:r w:rsidR="0061440A">
        <w:rPr>
          <w:rFonts w:ascii="Times New Roman" w:hAnsi="Times New Roman" w:cs="Times New Roman"/>
          <w:sz w:val="24"/>
          <w:szCs w:val="24"/>
        </w:rPr>
        <w:t>4</w:t>
      </w:r>
      <w:r w:rsidR="007F43C9" w:rsidRPr="007F43C9">
        <w:rPr>
          <w:rFonts w:ascii="Times New Roman" w:hAnsi="Times New Roman" w:cs="Times New Roman"/>
          <w:sz w:val="24"/>
          <w:szCs w:val="24"/>
        </w:rPr>
        <w:t>).</w:t>
      </w:r>
      <w:r w:rsidR="00643ACA" w:rsidRPr="00643ACA">
        <w:rPr>
          <w:rFonts w:ascii="Times New Roman" w:hAnsi="Times New Roman" w:cs="Times New Roman"/>
          <w:sz w:val="24"/>
          <w:szCs w:val="24"/>
        </w:rPr>
        <w:t xml:space="preserve"> </w:t>
      </w:r>
      <w:r w:rsidR="00E52E61" w:rsidRPr="00E52E61">
        <w:rPr>
          <w:rFonts w:ascii="Times New Roman" w:hAnsi="Times New Roman" w:cs="Times New Roman"/>
          <w:sz w:val="24"/>
          <w:szCs w:val="24"/>
        </w:rPr>
        <w:t>Alle kaksi vuotta omahoitajina (</w:t>
      </w:r>
      <w:r w:rsidR="0061440A" w:rsidRPr="00643ACA">
        <w:rPr>
          <w:rFonts w:ascii="Times New Roman" w:hAnsi="Times New Roman" w:cs="Times New Roman"/>
          <w:sz w:val="24"/>
          <w:szCs w:val="24"/>
        </w:rPr>
        <w:t>md=</w:t>
      </w:r>
      <w:r w:rsidR="0061440A">
        <w:rPr>
          <w:rFonts w:ascii="Times New Roman" w:hAnsi="Times New Roman" w:cs="Times New Roman"/>
          <w:sz w:val="24"/>
          <w:szCs w:val="24"/>
        </w:rPr>
        <w:t>3.6</w:t>
      </w:r>
      <w:r w:rsidR="0061440A" w:rsidRPr="00643ACA">
        <w:rPr>
          <w:rFonts w:ascii="Times New Roman" w:hAnsi="Times New Roman" w:cs="Times New Roman"/>
          <w:sz w:val="24"/>
          <w:szCs w:val="24"/>
        </w:rPr>
        <w:t>, Q</w:t>
      </w:r>
      <w:r w:rsidR="0061440A" w:rsidRPr="00643ACA">
        <w:rPr>
          <w:rFonts w:ascii="Times New Roman" w:hAnsi="Times New Roman" w:cs="Times New Roman"/>
          <w:sz w:val="24"/>
          <w:szCs w:val="24"/>
          <w:vertAlign w:val="subscript"/>
        </w:rPr>
        <w:t>1</w:t>
      </w:r>
      <w:r w:rsidR="0061440A" w:rsidRPr="00643ACA">
        <w:rPr>
          <w:rFonts w:ascii="Times New Roman" w:hAnsi="Times New Roman" w:cs="Times New Roman"/>
          <w:sz w:val="24"/>
          <w:szCs w:val="24"/>
        </w:rPr>
        <w:t>=3.0, Q</w:t>
      </w:r>
      <w:r w:rsidR="0061440A" w:rsidRPr="00643ACA">
        <w:rPr>
          <w:rFonts w:ascii="Times New Roman" w:hAnsi="Times New Roman" w:cs="Times New Roman"/>
          <w:sz w:val="24"/>
          <w:szCs w:val="24"/>
          <w:vertAlign w:val="subscript"/>
        </w:rPr>
        <w:t>3</w:t>
      </w:r>
      <w:r w:rsidR="0061440A">
        <w:rPr>
          <w:rFonts w:ascii="Times New Roman" w:hAnsi="Times New Roman" w:cs="Times New Roman"/>
          <w:sz w:val="24"/>
          <w:szCs w:val="24"/>
        </w:rPr>
        <w:t>=4</w:t>
      </w:r>
      <w:r w:rsidR="0061440A" w:rsidRPr="00643ACA">
        <w:rPr>
          <w:rFonts w:ascii="Times New Roman" w:hAnsi="Times New Roman" w:cs="Times New Roman"/>
          <w:sz w:val="24"/>
          <w:szCs w:val="24"/>
        </w:rPr>
        <w:t>.0)</w:t>
      </w:r>
      <w:r w:rsidR="0061440A">
        <w:rPr>
          <w:rFonts w:ascii="Times New Roman" w:hAnsi="Times New Roman" w:cs="Times New Roman"/>
          <w:sz w:val="24"/>
          <w:szCs w:val="24"/>
        </w:rPr>
        <w:t xml:space="preserve"> ja yli viisi vuotta</w:t>
      </w:r>
      <w:r w:rsidR="00E52E61" w:rsidRPr="00E52E61">
        <w:rPr>
          <w:rFonts w:ascii="Times New Roman" w:hAnsi="Times New Roman" w:cs="Times New Roman"/>
          <w:sz w:val="24"/>
          <w:szCs w:val="24"/>
        </w:rPr>
        <w:t xml:space="preserve"> (</w:t>
      </w:r>
      <w:r w:rsidR="0061440A" w:rsidRPr="00643ACA">
        <w:rPr>
          <w:rFonts w:ascii="Times New Roman" w:hAnsi="Times New Roman" w:cs="Times New Roman"/>
          <w:sz w:val="24"/>
          <w:szCs w:val="24"/>
        </w:rPr>
        <w:t>md=</w:t>
      </w:r>
      <w:r w:rsidR="0061440A">
        <w:rPr>
          <w:rFonts w:ascii="Times New Roman" w:hAnsi="Times New Roman" w:cs="Times New Roman"/>
          <w:sz w:val="24"/>
          <w:szCs w:val="24"/>
        </w:rPr>
        <w:t>3.6</w:t>
      </w:r>
      <w:r w:rsidR="0061440A" w:rsidRPr="00643ACA">
        <w:rPr>
          <w:rFonts w:ascii="Times New Roman" w:hAnsi="Times New Roman" w:cs="Times New Roman"/>
          <w:sz w:val="24"/>
          <w:szCs w:val="24"/>
        </w:rPr>
        <w:t>, Q</w:t>
      </w:r>
      <w:r w:rsidR="0061440A" w:rsidRPr="00643ACA">
        <w:rPr>
          <w:rFonts w:ascii="Times New Roman" w:hAnsi="Times New Roman" w:cs="Times New Roman"/>
          <w:sz w:val="24"/>
          <w:szCs w:val="24"/>
          <w:vertAlign w:val="subscript"/>
        </w:rPr>
        <w:t>1</w:t>
      </w:r>
      <w:r w:rsidR="0061440A" w:rsidRPr="00643ACA">
        <w:rPr>
          <w:rFonts w:ascii="Times New Roman" w:hAnsi="Times New Roman" w:cs="Times New Roman"/>
          <w:sz w:val="24"/>
          <w:szCs w:val="24"/>
        </w:rPr>
        <w:t>=</w:t>
      </w:r>
      <w:r w:rsidR="0061440A">
        <w:rPr>
          <w:rFonts w:ascii="Times New Roman" w:hAnsi="Times New Roman" w:cs="Times New Roman"/>
          <w:sz w:val="24"/>
          <w:szCs w:val="24"/>
        </w:rPr>
        <w:t>2.9</w:t>
      </w:r>
      <w:r w:rsidR="0061440A" w:rsidRPr="00643ACA">
        <w:rPr>
          <w:rFonts w:ascii="Times New Roman" w:hAnsi="Times New Roman" w:cs="Times New Roman"/>
          <w:sz w:val="24"/>
          <w:szCs w:val="24"/>
        </w:rPr>
        <w:t>, Q</w:t>
      </w:r>
      <w:r w:rsidR="0061440A" w:rsidRPr="00643ACA">
        <w:rPr>
          <w:rFonts w:ascii="Times New Roman" w:hAnsi="Times New Roman" w:cs="Times New Roman"/>
          <w:sz w:val="24"/>
          <w:szCs w:val="24"/>
          <w:vertAlign w:val="subscript"/>
        </w:rPr>
        <w:t>3</w:t>
      </w:r>
      <w:r w:rsidR="0061440A">
        <w:rPr>
          <w:rFonts w:ascii="Times New Roman" w:hAnsi="Times New Roman" w:cs="Times New Roman"/>
          <w:sz w:val="24"/>
          <w:szCs w:val="24"/>
        </w:rPr>
        <w:t>=4</w:t>
      </w:r>
      <w:r w:rsidR="0061440A" w:rsidRPr="00643ACA">
        <w:rPr>
          <w:rFonts w:ascii="Times New Roman" w:hAnsi="Times New Roman" w:cs="Times New Roman"/>
          <w:sz w:val="24"/>
          <w:szCs w:val="24"/>
        </w:rPr>
        <w:t>.</w:t>
      </w:r>
      <w:r w:rsidR="0061440A">
        <w:rPr>
          <w:rFonts w:ascii="Times New Roman" w:hAnsi="Times New Roman" w:cs="Times New Roman"/>
          <w:sz w:val="24"/>
          <w:szCs w:val="24"/>
        </w:rPr>
        <w:t>2</w:t>
      </w:r>
      <w:r w:rsidR="0061440A" w:rsidRPr="00643ACA">
        <w:rPr>
          <w:rFonts w:ascii="Times New Roman" w:hAnsi="Times New Roman" w:cs="Times New Roman"/>
          <w:sz w:val="24"/>
          <w:szCs w:val="24"/>
        </w:rPr>
        <w:t>)</w:t>
      </w:r>
      <w:r w:rsidR="0061440A">
        <w:rPr>
          <w:rFonts w:ascii="Times New Roman" w:hAnsi="Times New Roman" w:cs="Times New Roman"/>
          <w:sz w:val="24"/>
          <w:szCs w:val="24"/>
        </w:rPr>
        <w:t xml:space="preserve"> </w:t>
      </w:r>
      <w:r w:rsidR="0061440A" w:rsidRPr="0061440A">
        <w:rPr>
          <w:rFonts w:ascii="Times New Roman" w:hAnsi="Times New Roman" w:cs="Times New Roman"/>
          <w:sz w:val="24"/>
          <w:szCs w:val="24"/>
        </w:rPr>
        <w:t xml:space="preserve">työskennelleet olivat tyytyväisempiä palkkaansa ja mahdollisuuksiinsa </w:t>
      </w:r>
      <w:r w:rsidR="0061440A">
        <w:rPr>
          <w:rFonts w:ascii="Times New Roman" w:hAnsi="Times New Roman" w:cs="Times New Roman"/>
          <w:sz w:val="24"/>
          <w:szCs w:val="24"/>
        </w:rPr>
        <w:t>kuin 2–4</w:t>
      </w:r>
      <w:r w:rsidR="00E52E61" w:rsidRPr="00E52E61">
        <w:rPr>
          <w:rFonts w:ascii="Times New Roman" w:hAnsi="Times New Roman" w:cs="Times New Roman"/>
          <w:sz w:val="24"/>
          <w:szCs w:val="24"/>
        </w:rPr>
        <w:t xml:space="preserve"> vuotta omahoitajina työskennelleet </w:t>
      </w:r>
      <w:r w:rsidR="0061440A">
        <w:rPr>
          <w:rFonts w:ascii="Times New Roman" w:hAnsi="Times New Roman" w:cs="Times New Roman"/>
          <w:sz w:val="24"/>
          <w:szCs w:val="24"/>
        </w:rPr>
        <w:t>(</w:t>
      </w:r>
      <w:r w:rsidR="0061440A" w:rsidRPr="0061440A">
        <w:rPr>
          <w:rFonts w:ascii="Times New Roman" w:hAnsi="Times New Roman" w:cs="Times New Roman"/>
          <w:sz w:val="24"/>
          <w:szCs w:val="24"/>
        </w:rPr>
        <w:t>md=</w:t>
      </w:r>
      <w:r w:rsidR="0061440A">
        <w:rPr>
          <w:rFonts w:ascii="Times New Roman" w:hAnsi="Times New Roman" w:cs="Times New Roman"/>
          <w:sz w:val="24"/>
          <w:szCs w:val="24"/>
        </w:rPr>
        <w:t xml:space="preserve">2.8, </w:t>
      </w:r>
      <w:r w:rsidR="0061440A" w:rsidRPr="0061440A">
        <w:rPr>
          <w:rFonts w:ascii="Times New Roman" w:hAnsi="Times New Roman" w:cs="Times New Roman"/>
          <w:sz w:val="24"/>
          <w:szCs w:val="24"/>
        </w:rPr>
        <w:t>Q</w:t>
      </w:r>
      <w:r w:rsidR="0061440A" w:rsidRPr="0061440A">
        <w:rPr>
          <w:rFonts w:ascii="Times New Roman" w:hAnsi="Times New Roman" w:cs="Times New Roman"/>
          <w:sz w:val="24"/>
          <w:szCs w:val="24"/>
          <w:vertAlign w:val="subscript"/>
        </w:rPr>
        <w:t>1</w:t>
      </w:r>
      <w:r w:rsidR="0061440A" w:rsidRPr="0061440A">
        <w:rPr>
          <w:rFonts w:ascii="Times New Roman" w:hAnsi="Times New Roman" w:cs="Times New Roman"/>
          <w:sz w:val="24"/>
          <w:szCs w:val="24"/>
        </w:rPr>
        <w:t>=</w:t>
      </w:r>
      <w:r w:rsidR="0061440A">
        <w:rPr>
          <w:rFonts w:ascii="Times New Roman" w:hAnsi="Times New Roman" w:cs="Times New Roman"/>
          <w:sz w:val="24"/>
          <w:szCs w:val="24"/>
        </w:rPr>
        <w:t>2.4</w:t>
      </w:r>
      <w:r w:rsidR="0061440A" w:rsidRPr="0061440A">
        <w:rPr>
          <w:rFonts w:ascii="Times New Roman" w:hAnsi="Times New Roman" w:cs="Times New Roman"/>
          <w:sz w:val="24"/>
          <w:szCs w:val="24"/>
        </w:rPr>
        <w:t>, Q</w:t>
      </w:r>
      <w:r w:rsidR="0061440A" w:rsidRPr="0061440A">
        <w:rPr>
          <w:rFonts w:ascii="Times New Roman" w:hAnsi="Times New Roman" w:cs="Times New Roman"/>
          <w:sz w:val="24"/>
          <w:szCs w:val="24"/>
          <w:vertAlign w:val="subscript"/>
        </w:rPr>
        <w:t>3</w:t>
      </w:r>
      <w:r w:rsidR="0061440A" w:rsidRPr="0061440A">
        <w:rPr>
          <w:rFonts w:ascii="Times New Roman" w:hAnsi="Times New Roman" w:cs="Times New Roman"/>
          <w:sz w:val="24"/>
          <w:szCs w:val="24"/>
        </w:rPr>
        <w:t>=</w:t>
      </w:r>
      <w:r w:rsidR="0061440A">
        <w:rPr>
          <w:rFonts w:ascii="Times New Roman" w:hAnsi="Times New Roman" w:cs="Times New Roman"/>
          <w:sz w:val="24"/>
          <w:szCs w:val="24"/>
        </w:rPr>
        <w:t>3.5</w:t>
      </w:r>
      <w:r w:rsidR="0061440A" w:rsidRPr="0061440A">
        <w:rPr>
          <w:rFonts w:ascii="Times New Roman" w:hAnsi="Times New Roman" w:cs="Times New Roman"/>
          <w:sz w:val="24"/>
          <w:szCs w:val="24"/>
        </w:rPr>
        <w:t>)</w:t>
      </w:r>
      <w:r w:rsidR="0051421D">
        <w:rPr>
          <w:rFonts w:ascii="Times New Roman" w:hAnsi="Times New Roman" w:cs="Times New Roman"/>
          <w:sz w:val="24"/>
          <w:szCs w:val="24"/>
        </w:rPr>
        <w:t>.</w:t>
      </w:r>
      <w:r w:rsidR="00973CCE">
        <w:rPr>
          <w:rFonts w:ascii="Times New Roman" w:hAnsi="Times New Roman" w:cs="Times New Roman"/>
          <w:sz w:val="24"/>
          <w:szCs w:val="24"/>
        </w:rPr>
        <w:t xml:space="preserve"> (Taulukko 3.)</w:t>
      </w:r>
    </w:p>
    <w:p w:rsidR="00847779" w:rsidRPr="006361BB" w:rsidRDefault="00B61F22" w:rsidP="006361BB">
      <w:pPr>
        <w:pStyle w:val="ListParagraph"/>
        <w:numPr>
          <w:ilvl w:val="0"/>
          <w:numId w:val="8"/>
        </w:numPr>
        <w:spacing w:line="480" w:lineRule="auto"/>
        <w:rPr>
          <w:rFonts w:cs="Times New Roman"/>
          <w:i/>
          <w:szCs w:val="24"/>
        </w:rPr>
      </w:pPr>
      <w:r w:rsidRPr="006361BB">
        <w:rPr>
          <w:rFonts w:cs="Times New Roman"/>
          <w:i/>
          <w:szCs w:val="24"/>
        </w:rPr>
        <w:t>Taulukko</w:t>
      </w:r>
      <w:r w:rsidR="006361BB" w:rsidRPr="006361BB">
        <w:rPr>
          <w:rFonts w:cs="Times New Roman"/>
          <w:i/>
          <w:szCs w:val="24"/>
        </w:rPr>
        <w:t xml:space="preserve"> 3</w:t>
      </w:r>
      <w:r w:rsidRPr="006361BB">
        <w:rPr>
          <w:rFonts w:cs="Times New Roman"/>
          <w:i/>
          <w:szCs w:val="24"/>
        </w:rPr>
        <w:t xml:space="preserve"> tähän</w:t>
      </w:r>
      <w:r w:rsidR="006361BB" w:rsidRPr="006361BB">
        <w:rPr>
          <w:rFonts w:cs="Times New Roman"/>
          <w:i/>
          <w:szCs w:val="24"/>
        </w:rPr>
        <w:t xml:space="preserve"> </w:t>
      </w:r>
    </w:p>
    <w:p w:rsidR="00847779" w:rsidRPr="004A58D7" w:rsidRDefault="00847779" w:rsidP="00847779">
      <w:pPr>
        <w:spacing w:line="480" w:lineRule="auto"/>
        <w:rPr>
          <w:rFonts w:ascii="Times New Roman" w:hAnsi="Times New Roman" w:cs="Times New Roman"/>
          <w:sz w:val="24"/>
          <w:szCs w:val="24"/>
        </w:rPr>
      </w:pPr>
    </w:p>
    <w:p w:rsidR="00B33962" w:rsidRPr="00DA1642" w:rsidRDefault="002F2F31" w:rsidP="0020252A">
      <w:pPr>
        <w:spacing w:line="480" w:lineRule="auto"/>
        <w:rPr>
          <w:rFonts w:ascii="Times New Roman" w:hAnsi="Times New Roman" w:cs="Times New Roman"/>
          <w:b/>
          <w:i/>
          <w:sz w:val="24"/>
          <w:szCs w:val="24"/>
        </w:rPr>
      </w:pPr>
      <w:r w:rsidRPr="00DA1642">
        <w:rPr>
          <w:rFonts w:ascii="Times New Roman" w:hAnsi="Times New Roman" w:cs="Times New Roman"/>
          <w:i/>
          <w:sz w:val="24"/>
          <w:szCs w:val="24"/>
        </w:rPr>
        <w:t>Työympäristö</w:t>
      </w:r>
      <w:r w:rsidR="00847B1C" w:rsidRPr="00DA1642">
        <w:rPr>
          <w:i/>
        </w:rPr>
        <w:t xml:space="preserve"> </w:t>
      </w:r>
    </w:p>
    <w:p w:rsidR="00B33962" w:rsidRPr="004A58D7" w:rsidRDefault="00847B1C" w:rsidP="0020252A">
      <w:pPr>
        <w:spacing w:line="480" w:lineRule="auto"/>
        <w:rPr>
          <w:rFonts w:ascii="Times New Roman" w:hAnsi="Times New Roman" w:cs="Times New Roman"/>
          <w:sz w:val="24"/>
          <w:szCs w:val="24"/>
        </w:rPr>
      </w:pPr>
      <w:r w:rsidRPr="00847B1C">
        <w:rPr>
          <w:rFonts w:ascii="Times New Roman" w:hAnsi="Times New Roman" w:cs="Times New Roman"/>
          <w:sz w:val="24"/>
          <w:szCs w:val="24"/>
        </w:rPr>
        <w:t xml:space="preserve">Taustamuuttujilla oli </w:t>
      </w:r>
      <w:r w:rsidR="006748A8">
        <w:rPr>
          <w:rFonts w:ascii="Times New Roman" w:hAnsi="Times New Roman" w:cs="Times New Roman"/>
          <w:sz w:val="24"/>
          <w:szCs w:val="24"/>
        </w:rPr>
        <w:t xml:space="preserve">tilastollisesti merkitsevä </w:t>
      </w:r>
      <w:r w:rsidRPr="00847B1C">
        <w:rPr>
          <w:rFonts w:ascii="Times New Roman" w:hAnsi="Times New Roman" w:cs="Times New Roman"/>
          <w:sz w:val="24"/>
          <w:szCs w:val="24"/>
        </w:rPr>
        <w:t>yhteys työ</w:t>
      </w:r>
      <w:r>
        <w:rPr>
          <w:rFonts w:ascii="Times New Roman" w:hAnsi="Times New Roman" w:cs="Times New Roman"/>
          <w:sz w:val="24"/>
          <w:szCs w:val="24"/>
        </w:rPr>
        <w:t>ympäristöön</w:t>
      </w:r>
      <w:r w:rsidRPr="00847B1C">
        <w:rPr>
          <w:rFonts w:ascii="Times New Roman" w:hAnsi="Times New Roman" w:cs="Times New Roman"/>
          <w:sz w:val="24"/>
          <w:szCs w:val="24"/>
        </w:rPr>
        <w:t xml:space="preserve"> ja sen osa-alueista</w:t>
      </w:r>
      <w:r>
        <w:rPr>
          <w:rFonts w:ascii="Times New Roman" w:hAnsi="Times New Roman" w:cs="Times New Roman"/>
          <w:sz w:val="24"/>
          <w:szCs w:val="24"/>
        </w:rPr>
        <w:t xml:space="preserve"> lähtöaikeisiin, henkilökunnan ja resurssien riittävyyteen sekä organisaatioon sitoutumiseen. Omahoitajien koulutukseen osallistumisella (p=.049) ja terveysasemien lääkäri-hoitaja työparien lukumäärällä (p=.03</w:t>
      </w:r>
      <w:r w:rsidRPr="00847B1C">
        <w:rPr>
          <w:rFonts w:ascii="Times New Roman" w:hAnsi="Times New Roman" w:cs="Times New Roman"/>
          <w:sz w:val="24"/>
          <w:szCs w:val="24"/>
        </w:rPr>
        <w:t xml:space="preserve">9) </w:t>
      </w:r>
      <w:r>
        <w:rPr>
          <w:rFonts w:ascii="Times New Roman" w:hAnsi="Times New Roman" w:cs="Times New Roman"/>
          <w:sz w:val="24"/>
          <w:szCs w:val="24"/>
        </w:rPr>
        <w:t>oli yhteys työympäristöön. 8-16 tuntia</w:t>
      </w:r>
      <w:r w:rsidR="00973CCE">
        <w:rPr>
          <w:rFonts w:ascii="Times New Roman" w:hAnsi="Times New Roman" w:cs="Times New Roman"/>
          <w:sz w:val="24"/>
          <w:szCs w:val="24"/>
        </w:rPr>
        <w:t xml:space="preserve"> </w:t>
      </w:r>
      <w:r>
        <w:rPr>
          <w:rFonts w:ascii="Times New Roman" w:hAnsi="Times New Roman" w:cs="Times New Roman"/>
          <w:sz w:val="24"/>
          <w:szCs w:val="24"/>
        </w:rPr>
        <w:t xml:space="preserve">koulutuksessa olleet </w:t>
      </w:r>
      <w:r w:rsidR="00973CCE">
        <w:rPr>
          <w:rFonts w:ascii="Times New Roman" w:hAnsi="Times New Roman" w:cs="Times New Roman"/>
          <w:sz w:val="24"/>
          <w:szCs w:val="24"/>
        </w:rPr>
        <w:t>(md=4.5</w:t>
      </w:r>
      <w:r w:rsidR="00973CCE" w:rsidRPr="00973CCE">
        <w:rPr>
          <w:rFonts w:ascii="Times New Roman" w:hAnsi="Times New Roman" w:cs="Times New Roman"/>
          <w:sz w:val="24"/>
          <w:szCs w:val="24"/>
        </w:rPr>
        <w:t>, Q</w:t>
      </w:r>
      <w:r w:rsidR="00973CCE" w:rsidRPr="00973CCE">
        <w:rPr>
          <w:rFonts w:ascii="Times New Roman" w:hAnsi="Times New Roman" w:cs="Times New Roman"/>
          <w:sz w:val="24"/>
          <w:szCs w:val="24"/>
          <w:vertAlign w:val="subscript"/>
        </w:rPr>
        <w:t>1</w:t>
      </w:r>
      <w:r w:rsidR="00973CCE" w:rsidRPr="00973CCE">
        <w:rPr>
          <w:rFonts w:ascii="Times New Roman" w:hAnsi="Times New Roman" w:cs="Times New Roman"/>
          <w:sz w:val="24"/>
          <w:szCs w:val="24"/>
        </w:rPr>
        <w:t>=</w:t>
      </w:r>
      <w:r w:rsidR="00973CCE">
        <w:rPr>
          <w:rFonts w:ascii="Times New Roman" w:hAnsi="Times New Roman" w:cs="Times New Roman"/>
          <w:sz w:val="24"/>
          <w:szCs w:val="24"/>
        </w:rPr>
        <w:t>4.0</w:t>
      </w:r>
      <w:r w:rsidR="00973CCE" w:rsidRPr="00973CCE">
        <w:rPr>
          <w:rFonts w:ascii="Times New Roman" w:hAnsi="Times New Roman" w:cs="Times New Roman"/>
          <w:sz w:val="24"/>
          <w:szCs w:val="24"/>
        </w:rPr>
        <w:t>, Q</w:t>
      </w:r>
      <w:r w:rsidR="00973CCE" w:rsidRPr="00973CCE">
        <w:rPr>
          <w:rFonts w:ascii="Times New Roman" w:hAnsi="Times New Roman" w:cs="Times New Roman"/>
          <w:sz w:val="24"/>
          <w:szCs w:val="24"/>
          <w:vertAlign w:val="subscript"/>
        </w:rPr>
        <w:t>3</w:t>
      </w:r>
      <w:r w:rsidR="00973CCE" w:rsidRPr="00973CCE">
        <w:rPr>
          <w:rFonts w:ascii="Times New Roman" w:hAnsi="Times New Roman" w:cs="Times New Roman"/>
          <w:sz w:val="24"/>
          <w:szCs w:val="24"/>
        </w:rPr>
        <w:t>=4.</w:t>
      </w:r>
      <w:r w:rsidR="00973CCE">
        <w:rPr>
          <w:rFonts w:ascii="Times New Roman" w:hAnsi="Times New Roman" w:cs="Times New Roman"/>
          <w:sz w:val="24"/>
          <w:szCs w:val="24"/>
        </w:rPr>
        <w:t>9</w:t>
      </w:r>
      <w:r w:rsidR="00973CCE" w:rsidRPr="00973CCE">
        <w:rPr>
          <w:rFonts w:ascii="Times New Roman" w:hAnsi="Times New Roman" w:cs="Times New Roman"/>
          <w:sz w:val="24"/>
          <w:szCs w:val="24"/>
        </w:rPr>
        <w:t xml:space="preserve">) </w:t>
      </w:r>
      <w:r>
        <w:rPr>
          <w:rFonts w:ascii="Times New Roman" w:hAnsi="Times New Roman" w:cs="Times New Roman"/>
          <w:sz w:val="24"/>
          <w:szCs w:val="24"/>
        </w:rPr>
        <w:t xml:space="preserve">arvioivat </w:t>
      </w:r>
      <w:r w:rsidRPr="00DA1642">
        <w:rPr>
          <w:rFonts w:ascii="Times New Roman" w:hAnsi="Times New Roman" w:cs="Times New Roman"/>
          <w:sz w:val="24"/>
          <w:szCs w:val="24"/>
        </w:rPr>
        <w:t xml:space="preserve">työympäristönsä </w:t>
      </w:r>
      <w:r w:rsidR="00AA1BFB" w:rsidRPr="00DA1642">
        <w:rPr>
          <w:rFonts w:ascii="Times New Roman" w:hAnsi="Times New Roman" w:cs="Times New Roman"/>
          <w:sz w:val="24"/>
          <w:szCs w:val="24"/>
        </w:rPr>
        <w:t>paremmaksi</w:t>
      </w:r>
      <w:r w:rsidRPr="00DA1642">
        <w:rPr>
          <w:rFonts w:ascii="Times New Roman" w:hAnsi="Times New Roman" w:cs="Times New Roman"/>
          <w:sz w:val="24"/>
          <w:szCs w:val="24"/>
        </w:rPr>
        <w:t xml:space="preserve"> kuin alle kahdeksan tuntia </w:t>
      </w:r>
      <w:r w:rsidR="00973CCE" w:rsidRPr="00DA1642">
        <w:rPr>
          <w:rFonts w:ascii="Times New Roman" w:hAnsi="Times New Roman" w:cs="Times New Roman"/>
          <w:sz w:val="24"/>
          <w:szCs w:val="24"/>
        </w:rPr>
        <w:t>(md=3.9</w:t>
      </w:r>
      <w:r w:rsidRPr="00DA1642">
        <w:rPr>
          <w:rFonts w:ascii="Times New Roman" w:hAnsi="Times New Roman" w:cs="Times New Roman"/>
          <w:sz w:val="24"/>
          <w:szCs w:val="24"/>
        </w:rPr>
        <w:t>, Q</w:t>
      </w:r>
      <w:r w:rsidRPr="00DA1642">
        <w:rPr>
          <w:rFonts w:ascii="Times New Roman" w:hAnsi="Times New Roman" w:cs="Times New Roman"/>
          <w:sz w:val="24"/>
          <w:szCs w:val="24"/>
          <w:vertAlign w:val="subscript"/>
        </w:rPr>
        <w:t>1</w:t>
      </w:r>
      <w:r w:rsidRPr="00DA1642">
        <w:rPr>
          <w:rFonts w:ascii="Times New Roman" w:hAnsi="Times New Roman" w:cs="Times New Roman"/>
          <w:sz w:val="24"/>
          <w:szCs w:val="24"/>
        </w:rPr>
        <w:t>=3.</w:t>
      </w:r>
      <w:r w:rsidR="00973CCE" w:rsidRPr="00DA1642">
        <w:rPr>
          <w:rFonts w:ascii="Times New Roman" w:hAnsi="Times New Roman" w:cs="Times New Roman"/>
          <w:sz w:val="24"/>
          <w:szCs w:val="24"/>
        </w:rPr>
        <w:t>5</w:t>
      </w:r>
      <w:r w:rsidRPr="00DA1642">
        <w:rPr>
          <w:rFonts w:ascii="Times New Roman" w:hAnsi="Times New Roman" w:cs="Times New Roman"/>
          <w:sz w:val="24"/>
          <w:szCs w:val="24"/>
        </w:rPr>
        <w:t>, Q</w:t>
      </w:r>
      <w:r w:rsidRPr="00DA1642">
        <w:rPr>
          <w:rFonts w:ascii="Times New Roman" w:hAnsi="Times New Roman" w:cs="Times New Roman"/>
          <w:sz w:val="24"/>
          <w:szCs w:val="24"/>
          <w:vertAlign w:val="subscript"/>
        </w:rPr>
        <w:t>3</w:t>
      </w:r>
      <w:r w:rsidRPr="00DA1642">
        <w:rPr>
          <w:rFonts w:ascii="Times New Roman" w:hAnsi="Times New Roman" w:cs="Times New Roman"/>
          <w:sz w:val="24"/>
          <w:szCs w:val="24"/>
        </w:rPr>
        <w:t>=4.5)</w:t>
      </w:r>
      <w:r w:rsidR="00973CCE" w:rsidRPr="00DA1642">
        <w:rPr>
          <w:rFonts w:ascii="Times New Roman" w:hAnsi="Times New Roman" w:cs="Times New Roman"/>
          <w:sz w:val="24"/>
          <w:szCs w:val="24"/>
        </w:rPr>
        <w:t xml:space="preserve"> </w:t>
      </w:r>
      <w:r w:rsidRPr="00DA1642">
        <w:rPr>
          <w:rFonts w:ascii="Times New Roman" w:hAnsi="Times New Roman" w:cs="Times New Roman"/>
          <w:sz w:val="24"/>
          <w:szCs w:val="24"/>
        </w:rPr>
        <w:t>tai 17–30 tuntia olleet (md=4.0, Q</w:t>
      </w:r>
      <w:r w:rsidRPr="00DA1642">
        <w:rPr>
          <w:rFonts w:ascii="Times New Roman" w:hAnsi="Times New Roman" w:cs="Times New Roman"/>
          <w:sz w:val="24"/>
          <w:szCs w:val="24"/>
          <w:vertAlign w:val="subscript"/>
        </w:rPr>
        <w:t>1</w:t>
      </w:r>
      <w:r w:rsidRPr="00DA1642">
        <w:rPr>
          <w:rFonts w:ascii="Times New Roman" w:hAnsi="Times New Roman" w:cs="Times New Roman"/>
          <w:sz w:val="24"/>
          <w:szCs w:val="24"/>
        </w:rPr>
        <w:t>=3.6, Q</w:t>
      </w:r>
      <w:r w:rsidRPr="00DA1642">
        <w:rPr>
          <w:rFonts w:ascii="Times New Roman" w:hAnsi="Times New Roman" w:cs="Times New Roman"/>
          <w:sz w:val="24"/>
          <w:szCs w:val="24"/>
          <w:vertAlign w:val="subscript"/>
        </w:rPr>
        <w:t>3</w:t>
      </w:r>
      <w:r w:rsidRPr="00DA1642">
        <w:rPr>
          <w:rFonts w:ascii="Times New Roman" w:hAnsi="Times New Roman" w:cs="Times New Roman"/>
          <w:sz w:val="24"/>
          <w:szCs w:val="24"/>
        </w:rPr>
        <w:t>=4.5).</w:t>
      </w:r>
      <w:r w:rsidR="00973CCE" w:rsidRPr="00DA1642">
        <w:rPr>
          <w:rFonts w:ascii="Times New Roman" w:hAnsi="Times New Roman" w:cs="Times New Roman"/>
          <w:sz w:val="24"/>
          <w:szCs w:val="24"/>
        </w:rPr>
        <w:t xml:space="preserve"> Samoin alle 10 työparin terveysasemalla työskennelleet (md=4.6, Q</w:t>
      </w:r>
      <w:r w:rsidR="00973CCE" w:rsidRPr="00DA1642">
        <w:rPr>
          <w:rFonts w:ascii="Times New Roman" w:hAnsi="Times New Roman" w:cs="Times New Roman"/>
          <w:sz w:val="24"/>
          <w:szCs w:val="24"/>
          <w:vertAlign w:val="subscript"/>
        </w:rPr>
        <w:t>1</w:t>
      </w:r>
      <w:r w:rsidR="00973CCE" w:rsidRPr="00DA1642">
        <w:rPr>
          <w:rFonts w:ascii="Times New Roman" w:hAnsi="Times New Roman" w:cs="Times New Roman"/>
          <w:sz w:val="24"/>
          <w:szCs w:val="24"/>
        </w:rPr>
        <w:t>=3.8, Q</w:t>
      </w:r>
      <w:r w:rsidR="00973CCE" w:rsidRPr="00DA1642">
        <w:rPr>
          <w:rFonts w:ascii="Times New Roman" w:hAnsi="Times New Roman" w:cs="Times New Roman"/>
          <w:sz w:val="24"/>
          <w:szCs w:val="24"/>
          <w:vertAlign w:val="subscript"/>
        </w:rPr>
        <w:t>3</w:t>
      </w:r>
      <w:r w:rsidR="00973CCE" w:rsidRPr="00DA1642">
        <w:rPr>
          <w:rFonts w:ascii="Times New Roman" w:hAnsi="Times New Roman" w:cs="Times New Roman"/>
          <w:sz w:val="24"/>
          <w:szCs w:val="24"/>
        </w:rPr>
        <w:t>=4.9) arvioivat työympäristönsä paremmaksi kuin 10–15 työparin (md=4.0, Q</w:t>
      </w:r>
      <w:r w:rsidR="00973CCE" w:rsidRPr="00DA1642">
        <w:rPr>
          <w:rFonts w:ascii="Times New Roman" w:hAnsi="Times New Roman" w:cs="Times New Roman"/>
          <w:sz w:val="24"/>
          <w:szCs w:val="24"/>
          <w:vertAlign w:val="subscript"/>
        </w:rPr>
        <w:t>1</w:t>
      </w:r>
      <w:r w:rsidR="00973CCE" w:rsidRPr="00DA1642">
        <w:rPr>
          <w:rFonts w:ascii="Times New Roman" w:hAnsi="Times New Roman" w:cs="Times New Roman"/>
          <w:sz w:val="24"/>
          <w:szCs w:val="24"/>
        </w:rPr>
        <w:t>=3.5, Q</w:t>
      </w:r>
      <w:r w:rsidR="00973CCE" w:rsidRPr="00DA1642">
        <w:rPr>
          <w:rFonts w:ascii="Times New Roman" w:hAnsi="Times New Roman" w:cs="Times New Roman"/>
          <w:sz w:val="24"/>
          <w:szCs w:val="24"/>
          <w:vertAlign w:val="subscript"/>
        </w:rPr>
        <w:t>3</w:t>
      </w:r>
      <w:r w:rsidR="00973CCE" w:rsidRPr="00DA1642">
        <w:rPr>
          <w:rFonts w:ascii="Times New Roman" w:hAnsi="Times New Roman" w:cs="Times New Roman"/>
          <w:sz w:val="24"/>
          <w:szCs w:val="24"/>
        </w:rPr>
        <w:t>=4.5) tai 16–20 (md=4.3, Q</w:t>
      </w:r>
      <w:r w:rsidR="00973CCE" w:rsidRPr="00DA1642">
        <w:rPr>
          <w:rFonts w:ascii="Times New Roman" w:hAnsi="Times New Roman" w:cs="Times New Roman"/>
          <w:sz w:val="24"/>
          <w:szCs w:val="24"/>
          <w:vertAlign w:val="subscript"/>
        </w:rPr>
        <w:t>1</w:t>
      </w:r>
      <w:r w:rsidR="00973CCE" w:rsidRPr="00DA1642">
        <w:rPr>
          <w:rFonts w:ascii="Times New Roman" w:hAnsi="Times New Roman" w:cs="Times New Roman"/>
          <w:sz w:val="24"/>
          <w:szCs w:val="24"/>
        </w:rPr>
        <w:t>=3.8, Q</w:t>
      </w:r>
      <w:r w:rsidR="00973CCE" w:rsidRPr="00DA1642">
        <w:rPr>
          <w:rFonts w:ascii="Times New Roman" w:hAnsi="Times New Roman" w:cs="Times New Roman"/>
          <w:sz w:val="24"/>
          <w:szCs w:val="24"/>
          <w:vertAlign w:val="subscript"/>
        </w:rPr>
        <w:t>3</w:t>
      </w:r>
      <w:r w:rsidR="00973CCE" w:rsidRPr="00DA1642">
        <w:rPr>
          <w:rFonts w:ascii="Times New Roman" w:hAnsi="Times New Roman" w:cs="Times New Roman"/>
          <w:sz w:val="24"/>
          <w:szCs w:val="24"/>
        </w:rPr>
        <w:t>=4.6) työparin terveysasemien omahoitajat. Työkokemuksella omahoitajan</w:t>
      </w:r>
      <w:r w:rsidR="003B34A6" w:rsidRPr="00DA1642">
        <w:rPr>
          <w:rFonts w:ascii="Times New Roman" w:hAnsi="Times New Roman" w:cs="Times New Roman"/>
          <w:sz w:val="24"/>
          <w:szCs w:val="24"/>
        </w:rPr>
        <w:t>a</w:t>
      </w:r>
      <w:r w:rsidR="00973CCE" w:rsidRPr="00DA1642">
        <w:rPr>
          <w:rFonts w:ascii="Times New Roman" w:hAnsi="Times New Roman" w:cs="Times New Roman"/>
          <w:sz w:val="24"/>
          <w:szCs w:val="24"/>
        </w:rPr>
        <w:t xml:space="preserve"> olosta (p=.042) ja työsuhteella (p=.018) oli yhteys omahoitajien lähtöaikeisiin.</w:t>
      </w:r>
      <w:r w:rsidR="003B34A6" w:rsidRPr="00DA1642">
        <w:rPr>
          <w:rFonts w:ascii="Times New Roman" w:hAnsi="Times New Roman" w:cs="Times New Roman"/>
          <w:sz w:val="24"/>
          <w:szCs w:val="24"/>
        </w:rPr>
        <w:t xml:space="preserve"> Alle kaksi vuotta omahoitajina työskennelleillä (md=5.7, Q</w:t>
      </w:r>
      <w:r w:rsidR="003B34A6" w:rsidRPr="00DA1642">
        <w:rPr>
          <w:rFonts w:ascii="Times New Roman" w:hAnsi="Times New Roman" w:cs="Times New Roman"/>
          <w:sz w:val="24"/>
          <w:szCs w:val="24"/>
          <w:vertAlign w:val="subscript"/>
        </w:rPr>
        <w:t>1</w:t>
      </w:r>
      <w:r w:rsidR="003B34A6" w:rsidRPr="00DA1642">
        <w:rPr>
          <w:rFonts w:ascii="Times New Roman" w:hAnsi="Times New Roman" w:cs="Times New Roman"/>
          <w:sz w:val="24"/>
          <w:szCs w:val="24"/>
        </w:rPr>
        <w:t>=3.5, Q</w:t>
      </w:r>
      <w:r w:rsidR="003B34A6" w:rsidRPr="00DA1642">
        <w:rPr>
          <w:rFonts w:ascii="Times New Roman" w:hAnsi="Times New Roman" w:cs="Times New Roman"/>
          <w:sz w:val="24"/>
          <w:szCs w:val="24"/>
          <w:vertAlign w:val="subscript"/>
        </w:rPr>
        <w:t>3</w:t>
      </w:r>
      <w:r w:rsidR="003B34A6" w:rsidRPr="00DA1642">
        <w:rPr>
          <w:rFonts w:ascii="Times New Roman" w:hAnsi="Times New Roman" w:cs="Times New Roman"/>
          <w:sz w:val="24"/>
          <w:szCs w:val="24"/>
        </w:rPr>
        <w:t xml:space="preserve">=6.3) oli vähemmän lähtöaikeita kuin </w:t>
      </w:r>
      <w:r w:rsidR="00D17E54" w:rsidRPr="00DA1642">
        <w:rPr>
          <w:rFonts w:ascii="Times New Roman" w:hAnsi="Times New Roman" w:cs="Times New Roman"/>
          <w:sz w:val="24"/>
          <w:szCs w:val="24"/>
        </w:rPr>
        <w:t>heitä kauemmin omahoitajina olleilla (</w:t>
      </w:r>
      <w:r w:rsidR="003B34A6" w:rsidRPr="00DA1642">
        <w:rPr>
          <w:rFonts w:ascii="Times New Roman" w:hAnsi="Times New Roman" w:cs="Times New Roman"/>
          <w:sz w:val="24"/>
          <w:szCs w:val="24"/>
        </w:rPr>
        <w:t>2–4 vuotta</w:t>
      </w:r>
      <w:r w:rsidR="00D17E54" w:rsidRPr="00DA1642">
        <w:rPr>
          <w:rFonts w:ascii="Times New Roman" w:hAnsi="Times New Roman" w:cs="Times New Roman"/>
          <w:sz w:val="24"/>
          <w:szCs w:val="24"/>
        </w:rPr>
        <w:t xml:space="preserve">: </w:t>
      </w:r>
      <w:r w:rsidR="003B34A6" w:rsidRPr="00DA1642">
        <w:rPr>
          <w:rFonts w:ascii="Times New Roman" w:hAnsi="Times New Roman" w:cs="Times New Roman"/>
          <w:sz w:val="24"/>
          <w:szCs w:val="24"/>
        </w:rPr>
        <w:t>md=3.7, Q</w:t>
      </w:r>
      <w:r w:rsidR="003B34A6" w:rsidRPr="00DA1642">
        <w:rPr>
          <w:rFonts w:ascii="Times New Roman" w:hAnsi="Times New Roman" w:cs="Times New Roman"/>
          <w:sz w:val="24"/>
          <w:szCs w:val="24"/>
          <w:vertAlign w:val="subscript"/>
        </w:rPr>
        <w:t>1</w:t>
      </w:r>
      <w:r w:rsidR="003B34A6" w:rsidRPr="00DA1642">
        <w:rPr>
          <w:rFonts w:ascii="Times New Roman" w:hAnsi="Times New Roman" w:cs="Times New Roman"/>
          <w:sz w:val="24"/>
          <w:szCs w:val="24"/>
        </w:rPr>
        <w:t>=3.00, Q</w:t>
      </w:r>
      <w:r w:rsidR="003B34A6" w:rsidRPr="00DA1642">
        <w:rPr>
          <w:rFonts w:ascii="Times New Roman" w:hAnsi="Times New Roman" w:cs="Times New Roman"/>
          <w:sz w:val="24"/>
          <w:szCs w:val="24"/>
          <w:vertAlign w:val="subscript"/>
        </w:rPr>
        <w:t>3</w:t>
      </w:r>
      <w:r w:rsidR="003B34A6" w:rsidRPr="00DA1642">
        <w:rPr>
          <w:rFonts w:ascii="Times New Roman" w:hAnsi="Times New Roman" w:cs="Times New Roman"/>
          <w:sz w:val="24"/>
          <w:szCs w:val="24"/>
        </w:rPr>
        <w:t>=5.2</w:t>
      </w:r>
      <w:r w:rsidR="00D17E54" w:rsidRPr="00DA1642">
        <w:rPr>
          <w:rFonts w:ascii="Times New Roman" w:hAnsi="Times New Roman" w:cs="Times New Roman"/>
          <w:sz w:val="24"/>
          <w:szCs w:val="24"/>
        </w:rPr>
        <w:t>; &gt; 4vuotta</w:t>
      </w:r>
      <w:r w:rsidR="00D17E54">
        <w:rPr>
          <w:rFonts w:ascii="Times New Roman" w:hAnsi="Times New Roman" w:cs="Times New Roman"/>
          <w:sz w:val="24"/>
          <w:szCs w:val="24"/>
        </w:rPr>
        <w:t xml:space="preserve">: </w:t>
      </w:r>
      <w:r w:rsidR="003B34A6" w:rsidRPr="003B34A6">
        <w:rPr>
          <w:rFonts w:ascii="Times New Roman" w:hAnsi="Times New Roman" w:cs="Times New Roman"/>
          <w:sz w:val="24"/>
          <w:szCs w:val="24"/>
        </w:rPr>
        <w:t>md=4.3, Q</w:t>
      </w:r>
      <w:r w:rsidR="003B34A6" w:rsidRPr="003B34A6">
        <w:rPr>
          <w:rFonts w:ascii="Times New Roman" w:hAnsi="Times New Roman" w:cs="Times New Roman"/>
          <w:sz w:val="24"/>
          <w:szCs w:val="24"/>
          <w:vertAlign w:val="subscript"/>
        </w:rPr>
        <w:t>1</w:t>
      </w:r>
      <w:r w:rsidR="003B34A6" w:rsidRPr="003B34A6">
        <w:rPr>
          <w:rFonts w:ascii="Times New Roman" w:hAnsi="Times New Roman" w:cs="Times New Roman"/>
          <w:sz w:val="24"/>
          <w:szCs w:val="24"/>
        </w:rPr>
        <w:t>=3.</w:t>
      </w:r>
      <w:r w:rsidR="003B34A6">
        <w:rPr>
          <w:rFonts w:ascii="Times New Roman" w:hAnsi="Times New Roman" w:cs="Times New Roman"/>
          <w:sz w:val="24"/>
          <w:szCs w:val="24"/>
        </w:rPr>
        <w:t>2</w:t>
      </w:r>
      <w:r w:rsidR="003B34A6" w:rsidRPr="003B34A6">
        <w:rPr>
          <w:rFonts w:ascii="Times New Roman" w:hAnsi="Times New Roman" w:cs="Times New Roman"/>
          <w:sz w:val="24"/>
          <w:szCs w:val="24"/>
        </w:rPr>
        <w:t>, Q</w:t>
      </w:r>
      <w:r w:rsidR="003B34A6" w:rsidRPr="003B34A6">
        <w:rPr>
          <w:rFonts w:ascii="Times New Roman" w:hAnsi="Times New Roman" w:cs="Times New Roman"/>
          <w:sz w:val="24"/>
          <w:szCs w:val="24"/>
          <w:vertAlign w:val="subscript"/>
        </w:rPr>
        <w:t>3</w:t>
      </w:r>
      <w:r w:rsidR="00D17E54">
        <w:rPr>
          <w:rFonts w:ascii="Times New Roman" w:hAnsi="Times New Roman" w:cs="Times New Roman"/>
          <w:sz w:val="24"/>
          <w:szCs w:val="24"/>
        </w:rPr>
        <w:t>=6.0)</w:t>
      </w:r>
      <w:r w:rsidR="003B34A6">
        <w:rPr>
          <w:rFonts w:ascii="Times New Roman" w:hAnsi="Times New Roman" w:cs="Times New Roman"/>
          <w:sz w:val="24"/>
          <w:szCs w:val="24"/>
        </w:rPr>
        <w:t xml:space="preserve">. </w:t>
      </w:r>
      <w:r w:rsidR="003B34A6" w:rsidRPr="00E9087C">
        <w:rPr>
          <w:rFonts w:ascii="Times New Roman" w:hAnsi="Times New Roman" w:cs="Times New Roman"/>
          <w:sz w:val="24"/>
          <w:szCs w:val="24"/>
        </w:rPr>
        <w:t>Määräaikaisilla omahoitajilla (md=3.3, Q</w:t>
      </w:r>
      <w:r w:rsidR="003B34A6" w:rsidRPr="00E9087C">
        <w:rPr>
          <w:rFonts w:ascii="Times New Roman" w:hAnsi="Times New Roman" w:cs="Times New Roman"/>
          <w:sz w:val="24"/>
          <w:szCs w:val="24"/>
          <w:vertAlign w:val="subscript"/>
        </w:rPr>
        <w:t>1</w:t>
      </w:r>
      <w:r w:rsidR="003B34A6" w:rsidRPr="00E9087C">
        <w:rPr>
          <w:rFonts w:ascii="Times New Roman" w:hAnsi="Times New Roman" w:cs="Times New Roman"/>
          <w:sz w:val="24"/>
          <w:szCs w:val="24"/>
        </w:rPr>
        <w:t>=2.5, Q</w:t>
      </w:r>
      <w:r w:rsidR="003B34A6" w:rsidRPr="00E9087C">
        <w:rPr>
          <w:rFonts w:ascii="Times New Roman" w:hAnsi="Times New Roman" w:cs="Times New Roman"/>
          <w:sz w:val="24"/>
          <w:szCs w:val="24"/>
          <w:vertAlign w:val="subscript"/>
        </w:rPr>
        <w:t>3</w:t>
      </w:r>
      <w:r w:rsidR="003B34A6" w:rsidRPr="00E9087C">
        <w:rPr>
          <w:rFonts w:ascii="Times New Roman" w:hAnsi="Times New Roman" w:cs="Times New Roman"/>
          <w:sz w:val="24"/>
          <w:szCs w:val="24"/>
        </w:rPr>
        <w:t>=4.3) oli enemmän lähtöaikeita kuin vakinaisessa työsuhteessa olevilla (md=4.7, Q</w:t>
      </w:r>
      <w:r w:rsidR="003B34A6" w:rsidRPr="00E9087C">
        <w:rPr>
          <w:rFonts w:ascii="Times New Roman" w:hAnsi="Times New Roman" w:cs="Times New Roman"/>
          <w:sz w:val="24"/>
          <w:szCs w:val="24"/>
          <w:vertAlign w:val="subscript"/>
        </w:rPr>
        <w:t>1</w:t>
      </w:r>
      <w:r w:rsidR="003B34A6" w:rsidRPr="00E9087C">
        <w:rPr>
          <w:rFonts w:ascii="Times New Roman" w:hAnsi="Times New Roman" w:cs="Times New Roman"/>
          <w:sz w:val="24"/>
          <w:szCs w:val="24"/>
        </w:rPr>
        <w:t>=3.3, Q</w:t>
      </w:r>
      <w:r w:rsidR="003B34A6" w:rsidRPr="00E9087C">
        <w:rPr>
          <w:rFonts w:ascii="Times New Roman" w:hAnsi="Times New Roman" w:cs="Times New Roman"/>
          <w:sz w:val="24"/>
          <w:szCs w:val="24"/>
          <w:vertAlign w:val="subscript"/>
        </w:rPr>
        <w:t>3</w:t>
      </w:r>
      <w:r w:rsidR="003B34A6" w:rsidRPr="00E9087C">
        <w:rPr>
          <w:rFonts w:ascii="Times New Roman" w:hAnsi="Times New Roman" w:cs="Times New Roman"/>
          <w:sz w:val="24"/>
          <w:szCs w:val="24"/>
        </w:rPr>
        <w:t>=6.0).</w:t>
      </w:r>
      <w:r w:rsidR="005C0EF8" w:rsidRPr="00E9087C">
        <w:rPr>
          <w:rFonts w:ascii="Times New Roman" w:hAnsi="Times New Roman" w:cs="Times New Roman"/>
          <w:sz w:val="24"/>
          <w:szCs w:val="24"/>
        </w:rPr>
        <w:t xml:space="preserve"> </w:t>
      </w:r>
      <w:r w:rsidR="005C0EF8">
        <w:rPr>
          <w:rFonts w:ascii="Times New Roman" w:hAnsi="Times New Roman" w:cs="Times New Roman"/>
          <w:sz w:val="24"/>
          <w:szCs w:val="24"/>
        </w:rPr>
        <w:t>Koulutukseen osallistumisella oli yhteys henkilökunnan ja resurssien riittävyyteen (p=.049).</w:t>
      </w:r>
      <w:r w:rsidR="005C0EF8" w:rsidRPr="005C0EF8">
        <w:rPr>
          <w:rFonts w:ascii="Times New Roman" w:hAnsi="Times New Roman" w:cs="Times New Roman"/>
          <w:sz w:val="24"/>
          <w:szCs w:val="24"/>
        </w:rPr>
        <w:t xml:space="preserve"> 8</w:t>
      </w:r>
      <w:r w:rsidR="00DA1642" w:rsidRPr="005C0EF8">
        <w:rPr>
          <w:rFonts w:ascii="Times New Roman" w:hAnsi="Times New Roman" w:cs="Times New Roman"/>
          <w:sz w:val="24"/>
          <w:szCs w:val="24"/>
        </w:rPr>
        <w:t>–</w:t>
      </w:r>
      <w:r w:rsidR="005C0EF8" w:rsidRPr="005C0EF8">
        <w:rPr>
          <w:rFonts w:ascii="Times New Roman" w:hAnsi="Times New Roman" w:cs="Times New Roman"/>
          <w:sz w:val="24"/>
          <w:szCs w:val="24"/>
        </w:rPr>
        <w:t xml:space="preserve">16 tuntia </w:t>
      </w:r>
      <w:r w:rsidR="005C0EF8" w:rsidRPr="00DA1642">
        <w:rPr>
          <w:rFonts w:ascii="Times New Roman" w:hAnsi="Times New Roman" w:cs="Times New Roman"/>
          <w:sz w:val="24"/>
          <w:szCs w:val="24"/>
        </w:rPr>
        <w:t>koulutuksessa olleet (md=3.3, Q</w:t>
      </w:r>
      <w:r w:rsidR="005C0EF8" w:rsidRPr="00DA1642">
        <w:rPr>
          <w:rFonts w:ascii="Times New Roman" w:hAnsi="Times New Roman" w:cs="Times New Roman"/>
          <w:sz w:val="24"/>
          <w:szCs w:val="24"/>
          <w:vertAlign w:val="subscript"/>
        </w:rPr>
        <w:t>1</w:t>
      </w:r>
      <w:r w:rsidR="005C0EF8" w:rsidRPr="00DA1642">
        <w:rPr>
          <w:rFonts w:ascii="Times New Roman" w:hAnsi="Times New Roman" w:cs="Times New Roman"/>
          <w:sz w:val="24"/>
          <w:szCs w:val="24"/>
        </w:rPr>
        <w:t>=2.6, Q</w:t>
      </w:r>
      <w:r w:rsidR="005C0EF8" w:rsidRPr="00DA1642">
        <w:rPr>
          <w:rFonts w:ascii="Times New Roman" w:hAnsi="Times New Roman" w:cs="Times New Roman"/>
          <w:sz w:val="24"/>
          <w:szCs w:val="24"/>
          <w:vertAlign w:val="subscript"/>
        </w:rPr>
        <w:t>3</w:t>
      </w:r>
      <w:r w:rsidR="005C0EF8" w:rsidRPr="00DA1642">
        <w:rPr>
          <w:rFonts w:ascii="Times New Roman" w:hAnsi="Times New Roman" w:cs="Times New Roman"/>
          <w:sz w:val="24"/>
          <w:szCs w:val="24"/>
        </w:rPr>
        <w:t xml:space="preserve">=4.3) arvioivat henkilökunnan ja resurssit riittävämmäksi </w:t>
      </w:r>
      <w:r w:rsidR="005C0EF8" w:rsidRPr="005C0EF8">
        <w:rPr>
          <w:rFonts w:ascii="Times New Roman" w:hAnsi="Times New Roman" w:cs="Times New Roman"/>
          <w:sz w:val="24"/>
          <w:szCs w:val="24"/>
        </w:rPr>
        <w:t xml:space="preserve">kuin alle kahdeksan tuntia </w:t>
      </w:r>
      <w:r w:rsidR="005C0EF8">
        <w:rPr>
          <w:rFonts w:ascii="Times New Roman" w:hAnsi="Times New Roman" w:cs="Times New Roman"/>
          <w:sz w:val="24"/>
          <w:szCs w:val="24"/>
        </w:rPr>
        <w:t>(md=2.8</w:t>
      </w:r>
      <w:r w:rsidR="005C0EF8" w:rsidRPr="005C0EF8">
        <w:rPr>
          <w:rFonts w:ascii="Times New Roman" w:hAnsi="Times New Roman" w:cs="Times New Roman"/>
          <w:sz w:val="24"/>
          <w:szCs w:val="24"/>
        </w:rPr>
        <w:t>, Q</w:t>
      </w:r>
      <w:r w:rsidR="005C0EF8" w:rsidRPr="005C0EF8">
        <w:rPr>
          <w:rFonts w:ascii="Times New Roman" w:hAnsi="Times New Roman" w:cs="Times New Roman"/>
          <w:sz w:val="24"/>
          <w:szCs w:val="24"/>
          <w:vertAlign w:val="subscript"/>
        </w:rPr>
        <w:t>1</w:t>
      </w:r>
      <w:r w:rsidR="005C0EF8" w:rsidRPr="005C0EF8">
        <w:rPr>
          <w:rFonts w:ascii="Times New Roman" w:hAnsi="Times New Roman" w:cs="Times New Roman"/>
          <w:sz w:val="24"/>
          <w:szCs w:val="24"/>
        </w:rPr>
        <w:t>=</w:t>
      </w:r>
      <w:r w:rsidR="005C0EF8">
        <w:rPr>
          <w:rFonts w:ascii="Times New Roman" w:hAnsi="Times New Roman" w:cs="Times New Roman"/>
          <w:sz w:val="24"/>
          <w:szCs w:val="24"/>
        </w:rPr>
        <w:t>2.</w:t>
      </w:r>
      <w:r w:rsidR="005C0EF8" w:rsidRPr="005C0EF8">
        <w:rPr>
          <w:rFonts w:ascii="Times New Roman" w:hAnsi="Times New Roman" w:cs="Times New Roman"/>
          <w:sz w:val="24"/>
          <w:szCs w:val="24"/>
        </w:rPr>
        <w:t>3, Q</w:t>
      </w:r>
      <w:r w:rsidR="005C0EF8" w:rsidRPr="005C0EF8">
        <w:rPr>
          <w:rFonts w:ascii="Times New Roman" w:hAnsi="Times New Roman" w:cs="Times New Roman"/>
          <w:sz w:val="24"/>
          <w:szCs w:val="24"/>
          <w:vertAlign w:val="subscript"/>
        </w:rPr>
        <w:t>3</w:t>
      </w:r>
      <w:r w:rsidR="005C0EF8" w:rsidRPr="005C0EF8">
        <w:rPr>
          <w:rFonts w:ascii="Times New Roman" w:hAnsi="Times New Roman" w:cs="Times New Roman"/>
          <w:sz w:val="24"/>
          <w:szCs w:val="24"/>
        </w:rPr>
        <w:t>=</w:t>
      </w:r>
      <w:r w:rsidR="005C0EF8">
        <w:rPr>
          <w:rFonts w:ascii="Times New Roman" w:hAnsi="Times New Roman" w:cs="Times New Roman"/>
          <w:sz w:val="24"/>
          <w:szCs w:val="24"/>
        </w:rPr>
        <w:t>3.3</w:t>
      </w:r>
      <w:r w:rsidR="005C0EF8" w:rsidRPr="005C0EF8">
        <w:rPr>
          <w:rFonts w:ascii="Times New Roman" w:hAnsi="Times New Roman" w:cs="Times New Roman"/>
          <w:sz w:val="24"/>
          <w:szCs w:val="24"/>
        </w:rPr>
        <w:t>) tai 17–30 tuntia olleet (md=</w:t>
      </w:r>
      <w:r w:rsidR="005C0EF8">
        <w:rPr>
          <w:rFonts w:ascii="Times New Roman" w:hAnsi="Times New Roman" w:cs="Times New Roman"/>
          <w:sz w:val="24"/>
          <w:szCs w:val="24"/>
        </w:rPr>
        <w:t>2.6</w:t>
      </w:r>
      <w:r w:rsidR="005C0EF8" w:rsidRPr="005C0EF8">
        <w:rPr>
          <w:rFonts w:ascii="Times New Roman" w:hAnsi="Times New Roman" w:cs="Times New Roman"/>
          <w:sz w:val="24"/>
          <w:szCs w:val="24"/>
        </w:rPr>
        <w:t>, Q</w:t>
      </w:r>
      <w:r w:rsidR="005C0EF8" w:rsidRPr="005C0EF8">
        <w:rPr>
          <w:rFonts w:ascii="Times New Roman" w:hAnsi="Times New Roman" w:cs="Times New Roman"/>
          <w:sz w:val="24"/>
          <w:szCs w:val="24"/>
          <w:vertAlign w:val="subscript"/>
        </w:rPr>
        <w:t>1</w:t>
      </w:r>
      <w:r w:rsidR="005C0EF8" w:rsidRPr="005C0EF8">
        <w:rPr>
          <w:rFonts w:ascii="Times New Roman" w:hAnsi="Times New Roman" w:cs="Times New Roman"/>
          <w:sz w:val="24"/>
          <w:szCs w:val="24"/>
        </w:rPr>
        <w:t>=</w:t>
      </w:r>
      <w:r w:rsidR="005C0EF8">
        <w:rPr>
          <w:rFonts w:ascii="Times New Roman" w:hAnsi="Times New Roman" w:cs="Times New Roman"/>
          <w:sz w:val="24"/>
          <w:szCs w:val="24"/>
        </w:rPr>
        <w:t>2.2</w:t>
      </w:r>
      <w:r w:rsidR="005C0EF8" w:rsidRPr="005C0EF8">
        <w:rPr>
          <w:rFonts w:ascii="Times New Roman" w:hAnsi="Times New Roman" w:cs="Times New Roman"/>
          <w:sz w:val="24"/>
          <w:szCs w:val="24"/>
        </w:rPr>
        <w:t>, Q</w:t>
      </w:r>
      <w:r w:rsidR="005C0EF8" w:rsidRPr="005C0EF8">
        <w:rPr>
          <w:rFonts w:ascii="Times New Roman" w:hAnsi="Times New Roman" w:cs="Times New Roman"/>
          <w:sz w:val="24"/>
          <w:szCs w:val="24"/>
          <w:vertAlign w:val="subscript"/>
        </w:rPr>
        <w:t>3</w:t>
      </w:r>
      <w:r w:rsidR="005C0EF8" w:rsidRPr="005C0EF8">
        <w:rPr>
          <w:rFonts w:ascii="Times New Roman" w:hAnsi="Times New Roman" w:cs="Times New Roman"/>
          <w:sz w:val="24"/>
          <w:szCs w:val="24"/>
        </w:rPr>
        <w:t>=</w:t>
      </w:r>
      <w:r w:rsidR="005C0EF8">
        <w:rPr>
          <w:rFonts w:ascii="Times New Roman" w:hAnsi="Times New Roman" w:cs="Times New Roman"/>
          <w:sz w:val="24"/>
          <w:szCs w:val="24"/>
        </w:rPr>
        <w:t>3</w:t>
      </w:r>
      <w:r w:rsidR="005C0EF8" w:rsidRPr="005C0EF8">
        <w:rPr>
          <w:rFonts w:ascii="Times New Roman" w:hAnsi="Times New Roman" w:cs="Times New Roman"/>
          <w:sz w:val="24"/>
          <w:szCs w:val="24"/>
        </w:rPr>
        <w:t>.5).</w:t>
      </w:r>
      <w:r w:rsidR="006748A8">
        <w:rPr>
          <w:rFonts w:ascii="Times New Roman" w:hAnsi="Times New Roman" w:cs="Times New Roman"/>
          <w:sz w:val="24"/>
          <w:szCs w:val="24"/>
        </w:rPr>
        <w:t xml:space="preserve"> </w:t>
      </w:r>
      <w:r w:rsidR="002F2F31" w:rsidRPr="004A58D7">
        <w:rPr>
          <w:rFonts w:ascii="Times New Roman" w:hAnsi="Times New Roman" w:cs="Times New Roman"/>
          <w:sz w:val="24"/>
          <w:szCs w:val="24"/>
        </w:rPr>
        <w:t xml:space="preserve">(Taulukko </w:t>
      </w:r>
      <w:r w:rsidR="005C0EF8">
        <w:rPr>
          <w:rFonts w:ascii="Times New Roman" w:hAnsi="Times New Roman" w:cs="Times New Roman"/>
          <w:sz w:val="24"/>
          <w:szCs w:val="24"/>
        </w:rPr>
        <w:t>4</w:t>
      </w:r>
      <w:r w:rsidR="00B33962" w:rsidRPr="004A58D7">
        <w:rPr>
          <w:rFonts w:ascii="Times New Roman" w:hAnsi="Times New Roman" w:cs="Times New Roman"/>
          <w:sz w:val="24"/>
          <w:szCs w:val="24"/>
        </w:rPr>
        <w:t>.)</w:t>
      </w:r>
    </w:p>
    <w:p w:rsidR="002F2F31" w:rsidRPr="006361BB" w:rsidRDefault="00B61F22" w:rsidP="00D757C4">
      <w:pPr>
        <w:numPr>
          <w:ilvl w:val="0"/>
          <w:numId w:val="8"/>
        </w:numPr>
        <w:spacing w:line="480" w:lineRule="auto"/>
        <w:rPr>
          <w:rFonts w:ascii="Times New Roman" w:hAnsi="Times New Roman" w:cs="Times New Roman"/>
          <w:sz w:val="24"/>
          <w:szCs w:val="24"/>
        </w:rPr>
      </w:pPr>
      <w:r w:rsidRPr="006361BB">
        <w:rPr>
          <w:rFonts w:ascii="Times New Roman" w:hAnsi="Times New Roman" w:cs="Times New Roman"/>
          <w:i/>
          <w:sz w:val="24"/>
          <w:szCs w:val="24"/>
        </w:rPr>
        <w:t>Taulukko</w:t>
      </w:r>
      <w:r w:rsidR="006361BB" w:rsidRPr="006361BB">
        <w:rPr>
          <w:rFonts w:ascii="Times New Roman" w:hAnsi="Times New Roman" w:cs="Times New Roman"/>
          <w:i/>
          <w:sz w:val="24"/>
          <w:szCs w:val="24"/>
        </w:rPr>
        <w:t xml:space="preserve"> 4</w:t>
      </w:r>
      <w:r w:rsidRPr="006361BB">
        <w:rPr>
          <w:rFonts w:ascii="Times New Roman" w:hAnsi="Times New Roman" w:cs="Times New Roman"/>
          <w:i/>
          <w:sz w:val="24"/>
          <w:szCs w:val="24"/>
        </w:rPr>
        <w:t xml:space="preserve"> tähän</w:t>
      </w:r>
      <w:r w:rsidR="006361BB" w:rsidRPr="006361BB">
        <w:rPr>
          <w:rFonts w:ascii="Times New Roman" w:hAnsi="Times New Roman" w:cs="Times New Roman"/>
          <w:i/>
          <w:sz w:val="24"/>
          <w:szCs w:val="24"/>
        </w:rPr>
        <w:t xml:space="preserve"> </w:t>
      </w:r>
    </w:p>
    <w:p w:rsidR="006361BB" w:rsidRPr="006361BB" w:rsidRDefault="006361BB" w:rsidP="006361BB">
      <w:pPr>
        <w:spacing w:line="480" w:lineRule="auto"/>
        <w:ind w:left="420"/>
        <w:rPr>
          <w:rFonts w:ascii="Times New Roman" w:hAnsi="Times New Roman" w:cs="Times New Roman"/>
          <w:sz w:val="24"/>
          <w:szCs w:val="24"/>
        </w:rPr>
      </w:pPr>
    </w:p>
    <w:p w:rsidR="002F2F31" w:rsidRPr="00A20260" w:rsidRDefault="002F2F31" w:rsidP="0020252A">
      <w:pPr>
        <w:spacing w:line="480" w:lineRule="auto"/>
        <w:rPr>
          <w:rFonts w:ascii="Times New Roman" w:hAnsi="Times New Roman" w:cs="Times New Roman"/>
          <w:b/>
          <w:sz w:val="24"/>
          <w:szCs w:val="24"/>
        </w:rPr>
      </w:pPr>
      <w:r w:rsidRPr="00A20260">
        <w:rPr>
          <w:rFonts w:ascii="Times New Roman" w:hAnsi="Times New Roman" w:cs="Times New Roman"/>
          <w:b/>
          <w:sz w:val="24"/>
          <w:szCs w:val="24"/>
        </w:rPr>
        <w:t>POHDINTA</w:t>
      </w:r>
    </w:p>
    <w:p w:rsidR="00255F2D" w:rsidRPr="00255F2D" w:rsidRDefault="004C2144" w:rsidP="00255F2D">
      <w:pPr>
        <w:spacing w:line="480" w:lineRule="auto"/>
        <w:rPr>
          <w:rFonts w:ascii="Times New Roman" w:hAnsi="Times New Roman" w:cs="Times New Roman"/>
          <w:sz w:val="24"/>
          <w:szCs w:val="24"/>
        </w:rPr>
      </w:pPr>
      <w:r w:rsidRPr="00E6622D">
        <w:rPr>
          <w:rFonts w:ascii="Times New Roman" w:hAnsi="Times New Roman" w:cs="Times New Roman"/>
          <w:sz w:val="24"/>
          <w:szCs w:val="24"/>
        </w:rPr>
        <w:t>Terveysasemien o</w:t>
      </w:r>
      <w:r w:rsidR="00B33962" w:rsidRPr="00E6622D">
        <w:rPr>
          <w:rFonts w:ascii="Times New Roman" w:eastAsia="Times New Roman" w:hAnsi="Times New Roman" w:cs="Times New Roman"/>
          <w:sz w:val="24"/>
          <w:szCs w:val="24"/>
          <w:lang w:eastAsia="fi-FI"/>
        </w:rPr>
        <w:t xml:space="preserve">mahoitajien </w:t>
      </w:r>
      <w:r w:rsidRPr="00E6622D">
        <w:rPr>
          <w:rFonts w:ascii="Times New Roman" w:eastAsia="Times New Roman" w:hAnsi="Times New Roman" w:cs="Times New Roman"/>
          <w:sz w:val="24"/>
          <w:szCs w:val="24"/>
          <w:lang w:eastAsia="fi-FI"/>
        </w:rPr>
        <w:t xml:space="preserve">arvio </w:t>
      </w:r>
      <w:r w:rsidR="00B33962" w:rsidRPr="00E6622D">
        <w:rPr>
          <w:rFonts w:ascii="Times New Roman" w:eastAsia="Times New Roman" w:hAnsi="Times New Roman" w:cs="Times New Roman"/>
          <w:sz w:val="24"/>
          <w:szCs w:val="24"/>
          <w:lang w:eastAsia="fi-FI"/>
        </w:rPr>
        <w:t>t</w:t>
      </w:r>
      <w:r w:rsidR="00B33962" w:rsidRPr="00117DCE">
        <w:rPr>
          <w:rFonts w:ascii="Times New Roman" w:eastAsia="Times New Roman" w:hAnsi="Times New Roman" w:cs="Times New Roman"/>
          <w:sz w:val="24"/>
          <w:szCs w:val="24"/>
          <w:u w:val="single"/>
          <w:lang w:eastAsia="fi-FI"/>
        </w:rPr>
        <w:t>yöpaikkakulttuurista</w:t>
      </w:r>
      <w:r w:rsidR="00B33962" w:rsidRPr="00E6622D">
        <w:rPr>
          <w:rFonts w:ascii="Times New Roman" w:eastAsia="Times New Roman" w:hAnsi="Times New Roman" w:cs="Times New Roman"/>
          <w:sz w:val="24"/>
          <w:szCs w:val="24"/>
          <w:lang w:eastAsia="fi-FI"/>
        </w:rPr>
        <w:t xml:space="preserve"> oli </w:t>
      </w:r>
      <w:r w:rsidRPr="00E6622D">
        <w:rPr>
          <w:rFonts w:ascii="Times New Roman" w:eastAsia="Times New Roman" w:hAnsi="Times New Roman" w:cs="Times New Roman"/>
          <w:sz w:val="24"/>
          <w:szCs w:val="24"/>
          <w:lang w:eastAsia="fi-FI"/>
        </w:rPr>
        <w:t xml:space="preserve">tässä tutkimuksessa </w:t>
      </w:r>
      <w:r w:rsidR="00B33962" w:rsidRPr="00E6622D">
        <w:rPr>
          <w:rFonts w:ascii="Times New Roman" w:eastAsia="Times New Roman" w:hAnsi="Times New Roman" w:cs="Times New Roman"/>
          <w:sz w:val="24"/>
          <w:szCs w:val="24"/>
          <w:lang w:eastAsia="fi-FI"/>
        </w:rPr>
        <w:t>melko positiivinen</w:t>
      </w:r>
      <w:r w:rsidR="007C7DD4" w:rsidRPr="00E6622D">
        <w:rPr>
          <w:rFonts w:ascii="Times New Roman" w:eastAsia="Times New Roman" w:hAnsi="Times New Roman" w:cs="Times New Roman"/>
          <w:sz w:val="24"/>
          <w:szCs w:val="24"/>
          <w:lang w:eastAsia="fi-FI"/>
        </w:rPr>
        <w:t xml:space="preserve">. </w:t>
      </w:r>
      <w:r w:rsidR="00B33962" w:rsidRPr="00E6622D">
        <w:rPr>
          <w:rFonts w:ascii="Times New Roman" w:hAnsi="Times New Roman" w:cs="Times New Roman"/>
          <w:sz w:val="24"/>
          <w:szCs w:val="24"/>
        </w:rPr>
        <w:t xml:space="preserve">Terveysasemien omahoitajat arvioivat olevansa vain </w:t>
      </w:r>
      <w:r w:rsidR="00C85A36">
        <w:rPr>
          <w:rFonts w:ascii="Times New Roman" w:hAnsi="Times New Roman" w:cs="Times New Roman"/>
          <w:sz w:val="24"/>
          <w:szCs w:val="24"/>
        </w:rPr>
        <w:t>ajoittain</w:t>
      </w:r>
      <w:r w:rsidR="00B33962" w:rsidRPr="00E6622D">
        <w:rPr>
          <w:rFonts w:ascii="Times New Roman" w:hAnsi="Times New Roman" w:cs="Times New Roman"/>
          <w:sz w:val="24"/>
          <w:szCs w:val="24"/>
        </w:rPr>
        <w:t xml:space="preserve"> </w:t>
      </w:r>
      <w:r w:rsidR="00B33962" w:rsidRPr="00117DCE">
        <w:rPr>
          <w:rFonts w:ascii="Times New Roman" w:hAnsi="Times New Roman" w:cs="Times New Roman"/>
          <w:sz w:val="24"/>
          <w:szCs w:val="24"/>
          <w:u w:val="single"/>
        </w:rPr>
        <w:t>stressaantuneita</w:t>
      </w:r>
      <w:r w:rsidR="00B33962" w:rsidRPr="00E6622D">
        <w:rPr>
          <w:rFonts w:ascii="Times New Roman" w:hAnsi="Times New Roman" w:cs="Times New Roman"/>
          <w:sz w:val="24"/>
          <w:szCs w:val="24"/>
        </w:rPr>
        <w:t xml:space="preserve"> työssään. </w:t>
      </w:r>
      <w:r w:rsidR="00B90A28">
        <w:rPr>
          <w:rFonts w:ascii="Times New Roman" w:hAnsi="Times New Roman" w:cs="Times New Roman"/>
          <w:sz w:val="24"/>
          <w:szCs w:val="24"/>
        </w:rPr>
        <w:t>Pääsääntöisesti heidän työnsä on s</w:t>
      </w:r>
      <w:r w:rsidR="00B33962" w:rsidRPr="00E6622D">
        <w:rPr>
          <w:rFonts w:ascii="Times New Roman" w:hAnsi="Times New Roman" w:cs="Times New Roman"/>
          <w:sz w:val="24"/>
          <w:szCs w:val="24"/>
        </w:rPr>
        <w:t>äännölli</w:t>
      </w:r>
      <w:r w:rsidR="00B90A28">
        <w:rPr>
          <w:rFonts w:ascii="Times New Roman" w:hAnsi="Times New Roman" w:cs="Times New Roman"/>
          <w:sz w:val="24"/>
          <w:szCs w:val="24"/>
        </w:rPr>
        <w:t>stä</w:t>
      </w:r>
      <w:r w:rsidR="00B33962" w:rsidRPr="00E6622D">
        <w:rPr>
          <w:rFonts w:ascii="Times New Roman" w:hAnsi="Times New Roman" w:cs="Times New Roman"/>
          <w:sz w:val="24"/>
          <w:szCs w:val="24"/>
        </w:rPr>
        <w:t xml:space="preserve"> päivätyö</w:t>
      </w:r>
      <w:r w:rsidR="00B90A28">
        <w:rPr>
          <w:rFonts w:ascii="Times New Roman" w:hAnsi="Times New Roman" w:cs="Times New Roman"/>
          <w:sz w:val="24"/>
          <w:szCs w:val="24"/>
        </w:rPr>
        <w:t>tä, mikä</w:t>
      </w:r>
      <w:r w:rsidR="00B33962" w:rsidRPr="00E6622D">
        <w:rPr>
          <w:rFonts w:ascii="Times New Roman" w:hAnsi="Times New Roman" w:cs="Times New Roman"/>
          <w:sz w:val="24"/>
          <w:szCs w:val="24"/>
        </w:rPr>
        <w:t xml:space="preserve"> saattaa </w:t>
      </w:r>
      <w:r w:rsidR="00DA1642">
        <w:rPr>
          <w:rFonts w:ascii="Times New Roman" w:hAnsi="Times New Roman" w:cs="Times New Roman"/>
          <w:sz w:val="24"/>
          <w:szCs w:val="24"/>
        </w:rPr>
        <w:t xml:space="preserve">olla yhteydessä </w:t>
      </w:r>
      <w:r w:rsidR="00B33962" w:rsidRPr="00E6622D">
        <w:rPr>
          <w:rFonts w:ascii="Times New Roman" w:hAnsi="Times New Roman" w:cs="Times New Roman"/>
          <w:sz w:val="24"/>
          <w:szCs w:val="24"/>
        </w:rPr>
        <w:t xml:space="preserve">omahoitajien kokemukseen </w:t>
      </w:r>
      <w:r w:rsidR="00DA1642">
        <w:rPr>
          <w:rFonts w:ascii="Times New Roman" w:hAnsi="Times New Roman" w:cs="Times New Roman"/>
          <w:sz w:val="24"/>
          <w:szCs w:val="24"/>
        </w:rPr>
        <w:t xml:space="preserve">vähäisemmästä </w:t>
      </w:r>
      <w:r w:rsidR="00B33962" w:rsidRPr="00E6622D">
        <w:rPr>
          <w:rFonts w:ascii="Times New Roman" w:hAnsi="Times New Roman" w:cs="Times New Roman"/>
          <w:sz w:val="24"/>
          <w:szCs w:val="24"/>
        </w:rPr>
        <w:t>stressi</w:t>
      </w:r>
      <w:r w:rsidR="00C85A36">
        <w:rPr>
          <w:rFonts w:ascii="Times New Roman" w:hAnsi="Times New Roman" w:cs="Times New Roman"/>
          <w:sz w:val="24"/>
          <w:szCs w:val="24"/>
        </w:rPr>
        <w:t>n määrästä</w:t>
      </w:r>
      <w:r w:rsidR="00B90A28">
        <w:rPr>
          <w:rFonts w:ascii="Times New Roman" w:hAnsi="Times New Roman" w:cs="Times New Roman"/>
          <w:sz w:val="24"/>
          <w:szCs w:val="24"/>
        </w:rPr>
        <w:t>. T</w:t>
      </w:r>
      <w:r w:rsidR="00B33962" w:rsidRPr="00E6622D">
        <w:rPr>
          <w:rFonts w:ascii="Times New Roman" w:hAnsi="Times New Roman" w:cs="Times New Roman"/>
          <w:sz w:val="24"/>
          <w:szCs w:val="24"/>
        </w:rPr>
        <w:t xml:space="preserve">utkimusten mukaan vuorotyö on yksi merkittävä hoitajien työstressiä lisäävä tekijä (McVicar 2003, Golubic ym. 2009). Eniten stressiä omahoitajille aiheutti liian suuri työmäärä. </w:t>
      </w:r>
      <w:r w:rsidR="00EC40D2" w:rsidRPr="00E6622D">
        <w:rPr>
          <w:rFonts w:ascii="Times New Roman" w:hAnsi="Times New Roman" w:cs="Times New Roman"/>
          <w:sz w:val="24"/>
          <w:szCs w:val="24"/>
        </w:rPr>
        <w:t>Tulos tukee ai</w:t>
      </w:r>
      <w:r w:rsidR="00083526">
        <w:rPr>
          <w:rFonts w:ascii="Times New Roman" w:hAnsi="Times New Roman" w:cs="Times New Roman"/>
          <w:sz w:val="24"/>
          <w:szCs w:val="24"/>
        </w:rPr>
        <w:t>kaisempia</w:t>
      </w:r>
      <w:r w:rsidR="00EC40D2" w:rsidRPr="00E6622D">
        <w:rPr>
          <w:rFonts w:ascii="Times New Roman" w:hAnsi="Times New Roman" w:cs="Times New Roman"/>
          <w:sz w:val="24"/>
          <w:szCs w:val="24"/>
        </w:rPr>
        <w:t xml:space="preserve"> tutkimustuloksia (</w:t>
      </w:r>
      <w:r w:rsidR="00B33962" w:rsidRPr="00E6622D">
        <w:rPr>
          <w:rFonts w:ascii="Times New Roman" w:hAnsi="Times New Roman" w:cs="Times New Roman"/>
          <w:sz w:val="24"/>
          <w:szCs w:val="24"/>
        </w:rPr>
        <w:t>Lee</w:t>
      </w:r>
      <w:r w:rsidR="00EC40D2" w:rsidRPr="00E6622D">
        <w:rPr>
          <w:rFonts w:ascii="Times New Roman" w:hAnsi="Times New Roman" w:cs="Times New Roman"/>
          <w:sz w:val="24"/>
          <w:szCs w:val="24"/>
        </w:rPr>
        <w:t xml:space="preserve"> </w:t>
      </w:r>
      <w:r w:rsidR="00B33962" w:rsidRPr="00E6622D">
        <w:rPr>
          <w:rFonts w:ascii="Times New Roman" w:hAnsi="Times New Roman" w:cs="Times New Roman"/>
          <w:sz w:val="24"/>
          <w:szCs w:val="24"/>
        </w:rPr>
        <w:t>2003</w:t>
      </w:r>
      <w:r w:rsidR="00EC40D2" w:rsidRPr="00E6622D">
        <w:rPr>
          <w:rFonts w:ascii="Times New Roman" w:hAnsi="Times New Roman" w:cs="Times New Roman"/>
          <w:sz w:val="24"/>
          <w:szCs w:val="24"/>
        </w:rPr>
        <w:t xml:space="preserve">, </w:t>
      </w:r>
      <w:r w:rsidR="007B0932" w:rsidRPr="00E6622D">
        <w:rPr>
          <w:rFonts w:ascii="Times New Roman" w:hAnsi="Times New Roman" w:cs="Times New Roman"/>
          <w:sz w:val="24"/>
          <w:szCs w:val="24"/>
        </w:rPr>
        <w:t>McVicar</w:t>
      </w:r>
      <w:r w:rsidR="00B33962" w:rsidRPr="00E6622D">
        <w:rPr>
          <w:rFonts w:ascii="Times New Roman" w:hAnsi="Times New Roman" w:cs="Times New Roman"/>
          <w:sz w:val="24"/>
          <w:szCs w:val="24"/>
        </w:rPr>
        <w:t xml:space="preserve"> 2003</w:t>
      </w:r>
      <w:r w:rsidR="00C85A36">
        <w:rPr>
          <w:rFonts w:ascii="Times New Roman" w:hAnsi="Times New Roman" w:cs="Times New Roman"/>
          <w:sz w:val="24"/>
          <w:szCs w:val="24"/>
        </w:rPr>
        <w:t xml:space="preserve">, Hahtela ym. 2015). </w:t>
      </w:r>
      <w:r w:rsidR="00B90A28">
        <w:rPr>
          <w:rFonts w:ascii="Times New Roman" w:hAnsi="Times New Roman" w:cs="Times New Roman"/>
          <w:sz w:val="24"/>
          <w:szCs w:val="24"/>
        </w:rPr>
        <w:t>Tämän tutkimuksen tulosten mukaan t</w:t>
      </w:r>
      <w:r w:rsidR="00B90A28" w:rsidRPr="00B90A28">
        <w:rPr>
          <w:rFonts w:ascii="Times New Roman" w:hAnsi="Times New Roman" w:cs="Times New Roman"/>
          <w:sz w:val="24"/>
          <w:szCs w:val="24"/>
        </w:rPr>
        <w:t xml:space="preserve">yömäärä stressasi eniten yli 15 vuotta terveydenhuollon ammatissa ja yli kuusi vuotta nykyisessä työpaikassa olleita omahoitajia. Tähän </w:t>
      </w:r>
      <w:r w:rsidR="00255F2D">
        <w:rPr>
          <w:rFonts w:ascii="Times New Roman" w:hAnsi="Times New Roman" w:cs="Times New Roman"/>
          <w:sz w:val="24"/>
          <w:szCs w:val="24"/>
        </w:rPr>
        <w:t xml:space="preserve">on </w:t>
      </w:r>
      <w:r w:rsidR="00B90A28" w:rsidRPr="00B90A28">
        <w:rPr>
          <w:rFonts w:ascii="Times New Roman" w:hAnsi="Times New Roman" w:cs="Times New Roman"/>
          <w:sz w:val="24"/>
          <w:szCs w:val="24"/>
        </w:rPr>
        <w:t>vaikutta</w:t>
      </w:r>
      <w:r w:rsidR="00255F2D">
        <w:rPr>
          <w:rFonts w:ascii="Times New Roman" w:hAnsi="Times New Roman" w:cs="Times New Roman"/>
          <w:sz w:val="24"/>
          <w:szCs w:val="24"/>
        </w:rPr>
        <w:t>nut</w:t>
      </w:r>
      <w:r w:rsidR="00B90A28" w:rsidRPr="00B90A28">
        <w:rPr>
          <w:rFonts w:ascii="Times New Roman" w:hAnsi="Times New Roman" w:cs="Times New Roman"/>
          <w:sz w:val="24"/>
          <w:szCs w:val="24"/>
        </w:rPr>
        <w:t xml:space="preserve"> mahdollisesti viime vuosikymmenien useat muutokset terveydenhuollo</w:t>
      </w:r>
      <w:r w:rsidR="00255F2D">
        <w:rPr>
          <w:rFonts w:ascii="Times New Roman" w:hAnsi="Times New Roman" w:cs="Times New Roman"/>
          <w:sz w:val="24"/>
          <w:szCs w:val="24"/>
        </w:rPr>
        <w:t>ssa</w:t>
      </w:r>
      <w:r w:rsidR="00B90A28" w:rsidRPr="00B90A28">
        <w:rPr>
          <w:rFonts w:ascii="Times New Roman" w:hAnsi="Times New Roman" w:cs="Times New Roman"/>
          <w:sz w:val="24"/>
          <w:szCs w:val="24"/>
        </w:rPr>
        <w:t>, joihin työssään pidempään olleet ovat joutuneet sopeutumaan.</w:t>
      </w:r>
      <w:r w:rsidR="00255F2D" w:rsidRPr="00255F2D">
        <w:rPr>
          <w:rFonts w:ascii="Times New Roman" w:hAnsi="Times New Roman" w:cs="Times New Roman"/>
          <w:sz w:val="24"/>
          <w:szCs w:val="24"/>
        </w:rPr>
        <w:t xml:space="preserve"> Aikaisemmissa tutkimuksissa työkokemuksella (vuosina) ei ole todettu olevan yhteyttä työmäärään liittyvään stressiin (Lee 2003, Hahtela ym. 2015).</w:t>
      </w:r>
      <w:r w:rsidR="00255F2D">
        <w:rPr>
          <w:rFonts w:ascii="Times New Roman" w:hAnsi="Times New Roman" w:cs="Times New Roman"/>
          <w:sz w:val="24"/>
          <w:szCs w:val="24"/>
        </w:rPr>
        <w:t xml:space="preserve"> </w:t>
      </w:r>
      <w:r w:rsidR="001F6525" w:rsidRPr="00E6622D">
        <w:rPr>
          <w:rFonts w:ascii="Times New Roman" w:hAnsi="Times New Roman" w:cs="Times New Roman"/>
          <w:sz w:val="24"/>
          <w:szCs w:val="24"/>
        </w:rPr>
        <w:t>T</w:t>
      </w:r>
      <w:r w:rsidR="00C4097D" w:rsidRPr="00E6622D">
        <w:rPr>
          <w:rFonts w:ascii="Times New Roman" w:hAnsi="Times New Roman" w:cs="Times New Roman"/>
          <w:sz w:val="24"/>
          <w:szCs w:val="24"/>
        </w:rPr>
        <w:t>ässä tutkimuksessa t</w:t>
      </w:r>
      <w:r w:rsidR="001F6525" w:rsidRPr="00E6622D">
        <w:rPr>
          <w:rFonts w:ascii="Times New Roman" w:hAnsi="Times New Roman" w:cs="Times New Roman"/>
          <w:sz w:val="24"/>
          <w:szCs w:val="24"/>
        </w:rPr>
        <w:t>oiseksi eniten stressiä aiheutti riittämätön valmist</w:t>
      </w:r>
      <w:r w:rsidR="00E6622D" w:rsidRPr="00E6622D">
        <w:rPr>
          <w:rFonts w:ascii="Times New Roman" w:hAnsi="Times New Roman" w:cs="Times New Roman"/>
          <w:sz w:val="24"/>
          <w:szCs w:val="24"/>
        </w:rPr>
        <w:t>a</w:t>
      </w:r>
      <w:r w:rsidR="001F6525" w:rsidRPr="00E6622D">
        <w:rPr>
          <w:rFonts w:ascii="Times New Roman" w:hAnsi="Times New Roman" w:cs="Times New Roman"/>
          <w:sz w:val="24"/>
          <w:szCs w:val="24"/>
        </w:rPr>
        <w:t>utuminen</w:t>
      </w:r>
      <w:r w:rsidR="00C4097D" w:rsidRPr="00E6622D">
        <w:rPr>
          <w:rFonts w:ascii="Times New Roman" w:hAnsi="Times New Roman" w:cs="Times New Roman"/>
          <w:sz w:val="24"/>
          <w:szCs w:val="24"/>
        </w:rPr>
        <w:t xml:space="preserve"> ja vähiten stressiä aiheuttivat ristiriidat toisten hoitajien kanssa. </w:t>
      </w:r>
      <w:r w:rsidR="00083526">
        <w:rPr>
          <w:rFonts w:ascii="Times New Roman" w:hAnsi="Times New Roman" w:cs="Times New Roman"/>
          <w:sz w:val="24"/>
          <w:szCs w:val="24"/>
        </w:rPr>
        <w:t xml:space="preserve">Tulokset ovat samansuuntaisia Hahtelan (2015) </w:t>
      </w:r>
      <w:r w:rsidR="00B90A28">
        <w:rPr>
          <w:rFonts w:ascii="Times New Roman" w:hAnsi="Times New Roman" w:cs="Times New Roman"/>
          <w:sz w:val="24"/>
          <w:szCs w:val="24"/>
        </w:rPr>
        <w:t xml:space="preserve">perusterveydenhuollon akuuttivuodeosaston hoitohenkilöstölle tehdyn </w:t>
      </w:r>
      <w:r w:rsidR="00C4097D" w:rsidRPr="00E6622D">
        <w:rPr>
          <w:rFonts w:ascii="Times New Roman" w:hAnsi="Times New Roman" w:cs="Times New Roman"/>
          <w:sz w:val="24"/>
          <w:szCs w:val="24"/>
        </w:rPr>
        <w:t>tutkimukse</w:t>
      </w:r>
      <w:r w:rsidR="00083526">
        <w:rPr>
          <w:rFonts w:ascii="Times New Roman" w:hAnsi="Times New Roman" w:cs="Times New Roman"/>
          <w:sz w:val="24"/>
          <w:szCs w:val="24"/>
        </w:rPr>
        <w:t>n kanssa</w:t>
      </w:r>
      <w:r w:rsidR="00C4097D" w:rsidRPr="00E6622D">
        <w:rPr>
          <w:rFonts w:ascii="Times New Roman" w:hAnsi="Times New Roman" w:cs="Times New Roman"/>
          <w:sz w:val="24"/>
          <w:szCs w:val="24"/>
        </w:rPr>
        <w:t xml:space="preserve">. </w:t>
      </w:r>
      <w:r w:rsidR="00464C85" w:rsidRPr="00E6622D">
        <w:rPr>
          <w:rFonts w:ascii="Times New Roman" w:hAnsi="Times New Roman" w:cs="Times New Roman"/>
          <w:sz w:val="24"/>
          <w:szCs w:val="24"/>
        </w:rPr>
        <w:t>N</w:t>
      </w:r>
      <w:r w:rsidR="00BD503C" w:rsidRPr="00E6622D">
        <w:rPr>
          <w:rFonts w:ascii="Times New Roman" w:hAnsi="Times New Roman" w:cs="Times New Roman"/>
          <w:sz w:val="24"/>
          <w:szCs w:val="24"/>
        </w:rPr>
        <w:t>äistä hieman poikkeavan</w:t>
      </w:r>
      <w:r w:rsidR="00DA1642">
        <w:rPr>
          <w:rFonts w:ascii="Times New Roman" w:hAnsi="Times New Roman" w:cs="Times New Roman"/>
          <w:sz w:val="24"/>
          <w:szCs w:val="24"/>
        </w:rPr>
        <w:t>a</w:t>
      </w:r>
      <w:r w:rsidR="00BD503C" w:rsidRPr="00E6622D">
        <w:rPr>
          <w:rFonts w:ascii="Times New Roman" w:hAnsi="Times New Roman" w:cs="Times New Roman"/>
          <w:sz w:val="24"/>
          <w:szCs w:val="24"/>
        </w:rPr>
        <w:t xml:space="preserve"> tuloksen</w:t>
      </w:r>
      <w:r w:rsidR="00DA1642">
        <w:rPr>
          <w:rFonts w:ascii="Times New Roman" w:hAnsi="Times New Roman" w:cs="Times New Roman"/>
          <w:sz w:val="24"/>
          <w:szCs w:val="24"/>
        </w:rPr>
        <w:t xml:space="preserve">a </w:t>
      </w:r>
      <w:r w:rsidR="00BD503C" w:rsidRPr="00E6622D">
        <w:rPr>
          <w:rFonts w:ascii="Times New Roman" w:hAnsi="Times New Roman" w:cs="Times New Roman"/>
          <w:sz w:val="24"/>
          <w:szCs w:val="24"/>
        </w:rPr>
        <w:t>l</w:t>
      </w:r>
      <w:r w:rsidR="00B33962" w:rsidRPr="00E6622D">
        <w:rPr>
          <w:rFonts w:ascii="Times New Roman" w:hAnsi="Times New Roman" w:cs="Times New Roman"/>
          <w:sz w:val="24"/>
          <w:szCs w:val="24"/>
        </w:rPr>
        <w:t>iettualais</w:t>
      </w:r>
      <w:r w:rsidR="00BD503C" w:rsidRPr="00E6622D">
        <w:rPr>
          <w:rFonts w:ascii="Times New Roman" w:hAnsi="Times New Roman" w:cs="Times New Roman"/>
          <w:sz w:val="24"/>
          <w:szCs w:val="24"/>
        </w:rPr>
        <w:t xml:space="preserve">ten terveysasemien hoitajien mukaan eniten stressiä aiheuttaa </w:t>
      </w:r>
      <w:r w:rsidR="001F02D8" w:rsidRPr="00E6622D">
        <w:rPr>
          <w:rFonts w:ascii="Times New Roman" w:hAnsi="Times New Roman" w:cs="Times New Roman"/>
          <w:sz w:val="24"/>
          <w:szCs w:val="24"/>
        </w:rPr>
        <w:t xml:space="preserve">potilaiden </w:t>
      </w:r>
      <w:r w:rsidR="00BD503C" w:rsidRPr="00E6622D">
        <w:rPr>
          <w:rFonts w:ascii="Times New Roman" w:hAnsi="Times New Roman" w:cs="Times New Roman"/>
          <w:sz w:val="24"/>
          <w:szCs w:val="24"/>
        </w:rPr>
        <w:t>kuolema ja kuoleminen ja toiseksi konfliktit lääkäreiden kanssa</w:t>
      </w:r>
      <w:r w:rsidR="0052065E" w:rsidRPr="00E6622D">
        <w:rPr>
          <w:rFonts w:ascii="Times New Roman" w:hAnsi="Times New Roman" w:cs="Times New Roman"/>
          <w:sz w:val="24"/>
          <w:szCs w:val="24"/>
        </w:rPr>
        <w:t xml:space="preserve">, </w:t>
      </w:r>
      <w:r w:rsidR="006C6DB2" w:rsidRPr="00E6622D">
        <w:rPr>
          <w:rFonts w:ascii="Times New Roman" w:hAnsi="Times New Roman" w:cs="Times New Roman"/>
          <w:sz w:val="24"/>
          <w:szCs w:val="24"/>
        </w:rPr>
        <w:t xml:space="preserve">kun taas heidän arvioidensa mukaan </w:t>
      </w:r>
      <w:r w:rsidR="00B33962" w:rsidRPr="00E6622D">
        <w:rPr>
          <w:rFonts w:ascii="Times New Roman" w:hAnsi="Times New Roman" w:cs="Times New Roman"/>
          <w:sz w:val="24"/>
          <w:szCs w:val="24"/>
        </w:rPr>
        <w:t xml:space="preserve">riittämätön valmistautuminen </w:t>
      </w:r>
      <w:r w:rsidR="006C6DB2" w:rsidRPr="00E6622D">
        <w:rPr>
          <w:rFonts w:ascii="Times New Roman" w:hAnsi="Times New Roman" w:cs="Times New Roman"/>
          <w:sz w:val="24"/>
          <w:szCs w:val="24"/>
        </w:rPr>
        <w:t>on</w:t>
      </w:r>
      <w:r w:rsidR="0052065E" w:rsidRPr="00E6622D">
        <w:rPr>
          <w:rFonts w:ascii="Times New Roman" w:hAnsi="Times New Roman" w:cs="Times New Roman"/>
          <w:sz w:val="24"/>
          <w:szCs w:val="24"/>
        </w:rPr>
        <w:t xml:space="preserve"> sijall</w:t>
      </w:r>
      <w:r w:rsidR="006C6DB2" w:rsidRPr="00E6622D">
        <w:rPr>
          <w:rFonts w:ascii="Times New Roman" w:hAnsi="Times New Roman" w:cs="Times New Roman"/>
          <w:sz w:val="24"/>
          <w:szCs w:val="24"/>
        </w:rPr>
        <w:t>a</w:t>
      </w:r>
      <w:r w:rsidR="0052065E" w:rsidRPr="00E6622D">
        <w:rPr>
          <w:rFonts w:ascii="Times New Roman" w:hAnsi="Times New Roman" w:cs="Times New Roman"/>
          <w:sz w:val="24"/>
          <w:szCs w:val="24"/>
        </w:rPr>
        <w:t xml:space="preserve"> kuusi ja työmäärä </w:t>
      </w:r>
      <w:r w:rsidR="001F02D8" w:rsidRPr="00E6622D">
        <w:rPr>
          <w:rFonts w:ascii="Times New Roman" w:hAnsi="Times New Roman" w:cs="Times New Roman"/>
          <w:sz w:val="24"/>
          <w:szCs w:val="24"/>
        </w:rPr>
        <w:t xml:space="preserve">vasta </w:t>
      </w:r>
      <w:r w:rsidR="0052065E" w:rsidRPr="00E6622D">
        <w:rPr>
          <w:rFonts w:ascii="Times New Roman" w:hAnsi="Times New Roman" w:cs="Times New Roman"/>
          <w:sz w:val="24"/>
          <w:szCs w:val="24"/>
        </w:rPr>
        <w:t>seitsemän</w:t>
      </w:r>
      <w:r w:rsidR="006C6DB2" w:rsidRPr="00E6622D">
        <w:rPr>
          <w:rFonts w:ascii="Times New Roman" w:hAnsi="Times New Roman" w:cs="Times New Roman"/>
          <w:sz w:val="24"/>
          <w:szCs w:val="24"/>
        </w:rPr>
        <w:t>tenä</w:t>
      </w:r>
      <w:r w:rsidR="00313DDD" w:rsidRPr="00E6622D">
        <w:rPr>
          <w:rFonts w:ascii="Times New Roman" w:hAnsi="Times New Roman" w:cs="Times New Roman"/>
          <w:sz w:val="24"/>
          <w:szCs w:val="24"/>
        </w:rPr>
        <w:t xml:space="preserve"> (Galdikien</w:t>
      </w:r>
      <w:r w:rsidR="00F1797C">
        <w:rPr>
          <w:rFonts w:ascii="Times New Roman" w:hAnsi="Times New Roman" w:cs="Times New Roman"/>
          <w:sz w:val="24"/>
          <w:szCs w:val="24"/>
        </w:rPr>
        <w:t>ė</w:t>
      </w:r>
      <w:r w:rsidR="00313DDD" w:rsidRPr="00E6622D">
        <w:rPr>
          <w:rFonts w:ascii="Times New Roman" w:hAnsi="Times New Roman" w:cs="Times New Roman"/>
          <w:sz w:val="24"/>
          <w:szCs w:val="24"/>
        </w:rPr>
        <w:t xml:space="preserve"> ym. 2014)</w:t>
      </w:r>
      <w:r w:rsidR="00B33962" w:rsidRPr="00E6622D">
        <w:rPr>
          <w:rFonts w:ascii="Times New Roman" w:hAnsi="Times New Roman" w:cs="Times New Roman"/>
          <w:sz w:val="24"/>
          <w:szCs w:val="24"/>
        </w:rPr>
        <w:t xml:space="preserve">. </w:t>
      </w:r>
      <w:r w:rsidR="00255F2D">
        <w:rPr>
          <w:rFonts w:ascii="Times New Roman" w:hAnsi="Times New Roman" w:cs="Times New Roman"/>
          <w:sz w:val="24"/>
          <w:szCs w:val="24"/>
        </w:rPr>
        <w:t>Tämän tutkimuksen mukaan r</w:t>
      </w:r>
      <w:r w:rsidR="00255F2D" w:rsidRPr="00255F2D">
        <w:rPr>
          <w:rFonts w:ascii="Times New Roman" w:hAnsi="Times New Roman" w:cs="Times New Roman"/>
          <w:sz w:val="24"/>
          <w:szCs w:val="24"/>
        </w:rPr>
        <w:t>istiriidat toisten hoitajien kanssa aiheutti</w:t>
      </w:r>
      <w:r w:rsidR="00255F2D">
        <w:rPr>
          <w:rFonts w:ascii="Times New Roman" w:hAnsi="Times New Roman" w:cs="Times New Roman"/>
          <w:sz w:val="24"/>
          <w:szCs w:val="24"/>
        </w:rPr>
        <w:t>vat</w:t>
      </w:r>
      <w:r w:rsidR="00255F2D" w:rsidRPr="00255F2D">
        <w:rPr>
          <w:rFonts w:ascii="Times New Roman" w:hAnsi="Times New Roman" w:cs="Times New Roman"/>
          <w:sz w:val="24"/>
          <w:szCs w:val="24"/>
        </w:rPr>
        <w:t xml:space="preserve"> enemmän stressiä yli kuusi vuotta nykyisessä työpaikassa olleille omahoitajille kuin heitä vähemmän aikaa olleille. </w:t>
      </w:r>
      <w:r w:rsidR="00C92742" w:rsidRPr="00C92742">
        <w:rPr>
          <w:rFonts w:ascii="Times New Roman" w:hAnsi="Times New Roman" w:cs="Times New Roman"/>
          <w:sz w:val="24"/>
          <w:szCs w:val="24"/>
        </w:rPr>
        <w:t xml:space="preserve">Galdikienėn ym. (2014) </w:t>
      </w:r>
      <w:r w:rsidR="00C92742">
        <w:rPr>
          <w:rFonts w:ascii="Times New Roman" w:hAnsi="Times New Roman" w:cs="Times New Roman"/>
          <w:sz w:val="24"/>
          <w:szCs w:val="24"/>
        </w:rPr>
        <w:t>tulos poikkeaa tämän tutkimuksen tuloksesta työkokemuksen (vuosina) ja ristiriitojen kohteen suhteen, sillä h</w:t>
      </w:r>
      <w:r w:rsidR="00DA1642">
        <w:rPr>
          <w:rFonts w:ascii="Times New Roman" w:hAnsi="Times New Roman" w:cs="Times New Roman"/>
          <w:sz w:val="24"/>
          <w:szCs w:val="24"/>
        </w:rPr>
        <w:t>eidän</w:t>
      </w:r>
      <w:r w:rsidR="00C92742">
        <w:rPr>
          <w:rFonts w:ascii="Times New Roman" w:hAnsi="Times New Roman" w:cs="Times New Roman"/>
          <w:sz w:val="24"/>
          <w:szCs w:val="24"/>
        </w:rPr>
        <w:t xml:space="preserve"> </w:t>
      </w:r>
      <w:r w:rsidR="00255F2D" w:rsidRPr="00255F2D">
        <w:rPr>
          <w:rFonts w:ascii="Times New Roman" w:hAnsi="Times New Roman" w:cs="Times New Roman"/>
          <w:sz w:val="24"/>
          <w:szCs w:val="24"/>
        </w:rPr>
        <w:t>tutkimuksen</w:t>
      </w:r>
      <w:r w:rsidR="00C92742">
        <w:rPr>
          <w:rFonts w:ascii="Times New Roman" w:hAnsi="Times New Roman" w:cs="Times New Roman"/>
          <w:sz w:val="24"/>
          <w:szCs w:val="24"/>
        </w:rPr>
        <w:t>sa</w:t>
      </w:r>
      <w:r w:rsidR="00255F2D" w:rsidRPr="00255F2D">
        <w:rPr>
          <w:rFonts w:ascii="Times New Roman" w:hAnsi="Times New Roman" w:cs="Times New Roman"/>
          <w:sz w:val="24"/>
          <w:szCs w:val="24"/>
        </w:rPr>
        <w:t xml:space="preserve"> mukaan yli 21 vuotta perusterveydenhuollossa työskennelleillä hoitajilla oli ristiriitoja lääkäreiden</w:t>
      </w:r>
      <w:r w:rsidR="00C92742">
        <w:rPr>
          <w:rFonts w:ascii="Times New Roman" w:hAnsi="Times New Roman" w:cs="Times New Roman"/>
          <w:sz w:val="24"/>
          <w:szCs w:val="24"/>
        </w:rPr>
        <w:t xml:space="preserve"> kanssa</w:t>
      </w:r>
      <w:r w:rsidR="00255F2D" w:rsidRPr="00255F2D">
        <w:rPr>
          <w:rFonts w:ascii="Times New Roman" w:hAnsi="Times New Roman" w:cs="Times New Roman"/>
          <w:sz w:val="24"/>
          <w:szCs w:val="24"/>
        </w:rPr>
        <w:t xml:space="preserve">, mutta ei hoitajien kanssa.  </w:t>
      </w:r>
    </w:p>
    <w:p w:rsidR="00391FD1" w:rsidRPr="00DA1642" w:rsidRDefault="00C85A36" w:rsidP="00B82D7F">
      <w:pPr>
        <w:spacing w:line="480" w:lineRule="auto"/>
        <w:rPr>
          <w:rFonts w:ascii="Times New Roman" w:hAnsi="Times New Roman" w:cs="Times New Roman"/>
          <w:sz w:val="24"/>
          <w:szCs w:val="24"/>
        </w:rPr>
      </w:pPr>
      <w:r w:rsidRPr="00DA1642">
        <w:rPr>
          <w:rFonts w:ascii="Times New Roman" w:hAnsi="Times New Roman" w:cs="Times New Roman"/>
          <w:sz w:val="24"/>
          <w:szCs w:val="24"/>
        </w:rPr>
        <w:t>Kliininen</w:t>
      </w:r>
      <w:r w:rsidR="00EA6045" w:rsidRPr="00DA1642">
        <w:rPr>
          <w:rFonts w:ascii="Times New Roman" w:hAnsi="Times New Roman" w:cs="Times New Roman"/>
          <w:sz w:val="24"/>
          <w:szCs w:val="24"/>
        </w:rPr>
        <w:t xml:space="preserve"> t</w:t>
      </w:r>
      <w:r w:rsidR="00B33962" w:rsidRPr="00DA1642">
        <w:rPr>
          <w:rFonts w:ascii="Times New Roman" w:hAnsi="Times New Roman" w:cs="Times New Roman"/>
          <w:sz w:val="24"/>
          <w:szCs w:val="24"/>
        </w:rPr>
        <w:t xml:space="preserve">yöympäristö aiheutti </w:t>
      </w:r>
      <w:r w:rsidR="0043298C" w:rsidRPr="00DA1642">
        <w:rPr>
          <w:rFonts w:ascii="Times New Roman" w:hAnsi="Times New Roman" w:cs="Times New Roman"/>
          <w:sz w:val="24"/>
          <w:szCs w:val="24"/>
        </w:rPr>
        <w:t xml:space="preserve">iältään </w:t>
      </w:r>
      <w:r w:rsidR="00B33962" w:rsidRPr="00DA1642">
        <w:rPr>
          <w:rFonts w:ascii="Times New Roman" w:hAnsi="Times New Roman" w:cs="Times New Roman"/>
          <w:sz w:val="24"/>
          <w:szCs w:val="24"/>
        </w:rPr>
        <w:t xml:space="preserve">vanhemmille omahoitajille vähemmän stressiä kuin nuoremmille omahoitajille. </w:t>
      </w:r>
      <w:r w:rsidR="00DA1642" w:rsidRPr="00DA1642">
        <w:rPr>
          <w:rFonts w:ascii="Times New Roman" w:hAnsi="Times New Roman" w:cs="Times New Roman"/>
          <w:sz w:val="24"/>
          <w:szCs w:val="24"/>
        </w:rPr>
        <w:t xml:space="preserve">Tämä </w:t>
      </w:r>
      <w:r w:rsidR="00391FD1" w:rsidRPr="00DA1642">
        <w:rPr>
          <w:rFonts w:ascii="Times New Roman" w:hAnsi="Times New Roman" w:cs="Times New Roman"/>
          <w:sz w:val="24"/>
          <w:szCs w:val="24"/>
        </w:rPr>
        <w:t xml:space="preserve">selittynee sillä, että </w:t>
      </w:r>
      <w:r w:rsidR="00857CAB" w:rsidRPr="00DA1642">
        <w:rPr>
          <w:rFonts w:ascii="Times New Roman" w:hAnsi="Times New Roman" w:cs="Times New Roman"/>
          <w:sz w:val="24"/>
          <w:szCs w:val="24"/>
        </w:rPr>
        <w:t>iältään vanhemmilla omahoitajilla on enemmän kokemusta ja he tuntevat oman työympäristönsä.</w:t>
      </w:r>
      <w:r w:rsidR="00391FD1" w:rsidRPr="00DA1642">
        <w:rPr>
          <w:rFonts w:ascii="Times New Roman" w:hAnsi="Times New Roman" w:cs="Times New Roman"/>
          <w:sz w:val="24"/>
          <w:szCs w:val="24"/>
        </w:rPr>
        <w:t xml:space="preserve"> </w:t>
      </w:r>
    </w:p>
    <w:p w:rsidR="00431C98" w:rsidRDefault="00B33962" w:rsidP="0020252A">
      <w:pPr>
        <w:spacing w:line="480" w:lineRule="auto"/>
        <w:rPr>
          <w:rFonts w:ascii="Times New Roman" w:hAnsi="Times New Roman" w:cs="Times New Roman"/>
          <w:sz w:val="24"/>
          <w:szCs w:val="24"/>
        </w:rPr>
      </w:pPr>
      <w:r w:rsidRPr="004A58D7">
        <w:rPr>
          <w:rFonts w:ascii="Times New Roman" w:hAnsi="Times New Roman" w:cs="Times New Roman"/>
          <w:sz w:val="24"/>
          <w:szCs w:val="24"/>
        </w:rPr>
        <w:t>Omahoitaj</w:t>
      </w:r>
      <w:r w:rsidR="00391FD1">
        <w:rPr>
          <w:rFonts w:ascii="Times New Roman" w:hAnsi="Times New Roman" w:cs="Times New Roman"/>
          <w:sz w:val="24"/>
          <w:szCs w:val="24"/>
        </w:rPr>
        <w:t xml:space="preserve">at olivat </w:t>
      </w:r>
      <w:r w:rsidR="00EC2016">
        <w:rPr>
          <w:rFonts w:ascii="Times New Roman" w:hAnsi="Times New Roman" w:cs="Times New Roman"/>
          <w:sz w:val="24"/>
          <w:szCs w:val="24"/>
        </w:rPr>
        <w:t>kohtalaisen</w:t>
      </w:r>
      <w:r w:rsidR="00391FD1">
        <w:rPr>
          <w:rFonts w:ascii="Times New Roman" w:hAnsi="Times New Roman" w:cs="Times New Roman"/>
          <w:sz w:val="24"/>
          <w:szCs w:val="24"/>
        </w:rPr>
        <w:t xml:space="preserve"> </w:t>
      </w:r>
      <w:r w:rsidR="00391FD1" w:rsidRPr="00117DCE">
        <w:rPr>
          <w:rFonts w:ascii="Times New Roman" w:hAnsi="Times New Roman" w:cs="Times New Roman"/>
          <w:sz w:val="24"/>
          <w:szCs w:val="24"/>
          <w:u w:val="single"/>
        </w:rPr>
        <w:t xml:space="preserve">tyytyväisiä </w:t>
      </w:r>
      <w:r w:rsidR="00B7252E" w:rsidRPr="00117DCE">
        <w:rPr>
          <w:rFonts w:ascii="Times New Roman" w:hAnsi="Times New Roman" w:cs="Times New Roman"/>
          <w:sz w:val="24"/>
          <w:szCs w:val="24"/>
          <w:u w:val="single"/>
        </w:rPr>
        <w:t>työhönsä</w:t>
      </w:r>
      <w:r w:rsidR="00B7252E">
        <w:rPr>
          <w:rFonts w:ascii="Times New Roman" w:hAnsi="Times New Roman" w:cs="Times New Roman"/>
          <w:sz w:val="24"/>
          <w:szCs w:val="24"/>
        </w:rPr>
        <w:t>.</w:t>
      </w:r>
      <w:r w:rsidRPr="004A58D7">
        <w:rPr>
          <w:rFonts w:ascii="Times New Roman" w:hAnsi="Times New Roman" w:cs="Times New Roman"/>
          <w:sz w:val="24"/>
          <w:szCs w:val="24"/>
        </w:rPr>
        <w:t xml:space="preserve"> </w:t>
      </w:r>
      <w:r w:rsidR="00E6622D">
        <w:rPr>
          <w:rFonts w:ascii="Times New Roman" w:hAnsi="Times New Roman" w:cs="Times New Roman"/>
          <w:sz w:val="24"/>
          <w:szCs w:val="24"/>
        </w:rPr>
        <w:t>Omah</w:t>
      </w:r>
      <w:r w:rsidRPr="004A58D7">
        <w:rPr>
          <w:rFonts w:ascii="Times New Roman" w:hAnsi="Times New Roman" w:cs="Times New Roman"/>
          <w:sz w:val="24"/>
          <w:szCs w:val="24"/>
        </w:rPr>
        <w:t>oitaj</w:t>
      </w:r>
      <w:r w:rsidR="0091377C">
        <w:rPr>
          <w:rFonts w:ascii="Times New Roman" w:hAnsi="Times New Roman" w:cs="Times New Roman"/>
          <w:sz w:val="24"/>
          <w:szCs w:val="24"/>
        </w:rPr>
        <w:t>at olivat kaikkein tyytyväisimpiä</w:t>
      </w:r>
      <w:r w:rsidRPr="004A58D7">
        <w:rPr>
          <w:rFonts w:ascii="Times New Roman" w:hAnsi="Times New Roman" w:cs="Times New Roman"/>
          <w:sz w:val="24"/>
          <w:szCs w:val="24"/>
        </w:rPr>
        <w:t xml:space="preserve"> henkilökohtai</w:t>
      </w:r>
      <w:r w:rsidR="0091377C">
        <w:rPr>
          <w:rFonts w:ascii="Times New Roman" w:hAnsi="Times New Roman" w:cs="Times New Roman"/>
          <w:sz w:val="24"/>
          <w:szCs w:val="24"/>
        </w:rPr>
        <w:t>sella tasolla</w:t>
      </w:r>
      <w:r w:rsidR="00E6622D">
        <w:rPr>
          <w:rFonts w:ascii="Times New Roman" w:hAnsi="Times New Roman" w:cs="Times New Roman"/>
          <w:sz w:val="24"/>
          <w:szCs w:val="24"/>
        </w:rPr>
        <w:t xml:space="preserve"> ja</w:t>
      </w:r>
      <w:r w:rsidR="00E6622D" w:rsidRPr="00E6622D">
        <w:rPr>
          <w:rFonts w:ascii="Times New Roman" w:hAnsi="Times New Roman" w:cs="Times New Roman"/>
          <w:sz w:val="24"/>
          <w:szCs w:val="24"/>
        </w:rPr>
        <w:t xml:space="preserve"> </w:t>
      </w:r>
      <w:r w:rsidR="00E6622D">
        <w:rPr>
          <w:rFonts w:ascii="Times New Roman" w:hAnsi="Times New Roman" w:cs="Times New Roman"/>
          <w:sz w:val="24"/>
          <w:szCs w:val="24"/>
        </w:rPr>
        <w:t xml:space="preserve">toiseksi </w:t>
      </w:r>
      <w:r w:rsidR="00E6622D" w:rsidRPr="00E6622D">
        <w:rPr>
          <w:rFonts w:ascii="Times New Roman" w:hAnsi="Times New Roman" w:cs="Times New Roman"/>
          <w:sz w:val="24"/>
          <w:szCs w:val="24"/>
        </w:rPr>
        <w:t>ammatilli</w:t>
      </w:r>
      <w:r w:rsidR="0091377C">
        <w:rPr>
          <w:rFonts w:ascii="Times New Roman" w:hAnsi="Times New Roman" w:cs="Times New Roman"/>
          <w:sz w:val="24"/>
          <w:szCs w:val="24"/>
        </w:rPr>
        <w:t>sesti</w:t>
      </w:r>
      <w:r w:rsidR="00E6622D">
        <w:rPr>
          <w:rFonts w:ascii="Times New Roman" w:hAnsi="Times New Roman" w:cs="Times New Roman"/>
          <w:sz w:val="24"/>
          <w:szCs w:val="24"/>
        </w:rPr>
        <w:t>. Nämä t</w:t>
      </w:r>
      <w:r w:rsidR="00177A03">
        <w:rPr>
          <w:rFonts w:ascii="Times New Roman" w:hAnsi="Times New Roman" w:cs="Times New Roman"/>
          <w:sz w:val="24"/>
          <w:szCs w:val="24"/>
        </w:rPr>
        <w:t>ulo</w:t>
      </w:r>
      <w:r w:rsidR="00E6622D">
        <w:rPr>
          <w:rFonts w:ascii="Times New Roman" w:hAnsi="Times New Roman" w:cs="Times New Roman"/>
          <w:sz w:val="24"/>
          <w:szCs w:val="24"/>
        </w:rPr>
        <w:t>kset</w:t>
      </w:r>
      <w:r w:rsidR="00177A03">
        <w:rPr>
          <w:rFonts w:ascii="Times New Roman" w:hAnsi="Times New Roman" w:cs="Times New Roman"/>
          <w:sz w:val="24"/>
          <w:szCs w:val="24"/>
        </w:rPr>
        <w:t xml:space="preserve"> </w:t>
      </w:r>
      <w:r w:rsidR="00EC2016">
        <w:rPr>
          <w:rFonts w:ascii="Times New Roman" w:hAnsi="Times New Roman" w:cs="Times New Roman"/>
          <w:sz w:val="24"/>
          <w:szCs w:val="24"/>
        </w:rPr>
        <w:t xml:space="preserve">saavat tukea Hahtelan ym (2015) tutkimuksesta. </w:t>
      </w:r>
      <w:r w:rsidR="00E6622D">
        <w:rPr>
          <w:rFonts w:ascii="Times New Roman" w:hAnsi="Times New Roman" w:cs="Times New Roman"/>
          <w:sz w:val="24"/>
          <w:szCs w:val="24"/>
        </w:rPr>
        <w:t>Aikaisemmissa tutkimuksissa on todettu, että</w:t>
      </w:r>
      <w:r w:rsidRPr="004A58D7">
        <w:rPr>
          <w:rFonts w:ascii="Times New Roman" w:hAnsi="Times New Roman" w:cs="Times New Roman"/>
          <w:sz w:val="24"/>
          <w:szCs w:val="24"/>
        </w:rPr>
        <w:t xml:space="preserve"> henkilökohtais</w:t>
      </w:r>
      <w:r w:rsidR="00E6622D">
        <w:rPr>
          <w:rFonts w:ascii="Times New Roman" w:hAnsi="Times New Roman" w:cs="Times New Roman"/>
          <w:sz w:val="24"/>
          <w:szCs w:val="24"/>
        </w:rPr>
        <w:t>ta</w:t>
      </w:r>
      <w:r w:rsidRPr="004A58D7">
        <w:rPr>
          <w:rFonts w:ascii="Times New Roman" w:hAnsi="Times New Roman" w:cs="Times New Roman"/>
          <w:sz w:val="24"/>
          <w:szCs w:val="24"/>
        </w:rPr>
        <w:t xml:space="preserve"> tyytyväisyyt</w:t>
      </w:r>
      <w:r w:rsidR="00E6622D">
        <w:rPr>
          <w:rFonts w:ascii="Times New Roman" w:hAnsi="Times New Roman" w:cs="Times New Roman"/>
          <w:sz w:val="24"/>
          <w:szCs w:val="24"/>
        </w:rPr>
        <w:t>tä</w:t>
      </w:r>
      <w:r w:rsidRPr="004A58D7">
        <w:rPr>
          <w:rFonts w:ascii="Times New Roman" w:hAnsi="Times New Roman" w:cs="Times New Roman"/>
          <w:sz w:val="24"/>
          <w:szCs w:val="24"/>
        </w:rPr>
        <w:t xml:space="preserve"> </w:t>
      </w:r>
      <w:r w:rsidR="00E6622D">
        <w:rPr>
          <w:rFonts w:ascii="Times New Roman" w:hAnsi="Times New Roman" w:cs="Times New Roman"/>
          <w:sz w:val="24"/>
          <w:szCs w:val="24"/>
        </w:rPr>
        <w:t>lisäävät muun muassa</w:t>
      </w:r>
      <w:r w:rsidRPr="004A58D7">
        <w:rPr>
          <w:rFonts w:ascii="Times New Roman" w:hAnsi="Times New Roman" w:cs="Times New Roman"/>
          <w:sz w:val="24"/>
          <w:szCs w:val="24"/>
        </w:rPr>
        <w:t xml:space="preserve"> työn haasteellisuus ja itsenäisyys (Pron 2013)</w:t>
      </w:r>
      <w:r w:rsidR="003A27F7">
        <w:rPr>
          <w:rFonts w:ascii="Times New Roman" w:hAnsi="Times New Roman" w:cs="Times New Roman"/>
          <w:sz w:val="24"/>
          <w:szCs w:val="24"/>
        </w:rPr>
        <w:t xml:space="preserve"> ja</w:t>
      </w:r>
      <w:r w:rsidR="007A6EFB">
        <w:rPr>
          <w:rFonts w:ascii="Times New Roman" w:hAnsi="Times New Roman" w:cs="Times New Roman"/>
          <w:sz w:val="24"/>
          <w:szCs w:val="24"/>
        </w:rPr>
        <w:t xml:space="preserve"> hoito</w:t>
      </w:r>
      <w:r w:rsidRPr="004A58D7">
        <w:rPr>
          <w:rFonts w:ascii="Times New Roman" w:hAnsi="Times New Roman" w:cs="Times New Roman"/>
          <w:sz w:val="24"/>
          <w:szCs w:val="24"/>
        </w:rPr>
        <w:t>työn kokeminen tärkeäksi (Sun ym. 2013)</w:t>
      </w:r>
      <w:r w:rsidR="003A27F7">
        <w:rPr>
          <w:rFonts w:ascii="Times New Roman" w:hAnsi="Times New Roman" w:cs="Times New Roman"/>
          <w:sz w:val="24"/>
          <w:szCs w:val="24"/>
        </w:rPr>
        <w:t>. A</w:t>
      </w:r>
      <w:r w:rsidRPr="004A58D7">
        <w:rPr>
          <w:rFonts w:ascii="Times New Roman" w:hAnsi="Times New Roman" w:cs="Times New Roman"/>
          <w:sz w:val="24"/>
          <w:szCs w:val="24"/>
        </w:rPr>
        <w:t>mmatillis</w:t>
      </w:r>
      <w:r w:rsidR="00177A03">
        <w:rPr>
          <w:rFonts w:ascii="Times New Roman" w:hAnsi="Times New Roman" w:cs="Times New Roman"/>
          <w:sz w:val="24"/>
          <w:szCs w:val="24"/>
        </w:rPr>
        <w:t>ta</w:t>
      </w:r>
      <w:r w:rsidRPr="004A58D7">
        <w:rPr>
          <w:rFonts w:ascii="Times New Roman" w:hAnsi="Times New Roman" w:cs="Times New Roman"/>
          <w:sz w:val="24"/>
          <w:szCs w:val="24"/>
        </w:rPr>
        <w:t xml:space="preserve"> tyytyväisyyt</w:t>
      </w:r>
      <w:r w:rsidR="00177A03">
        <w:rPr>
          <w:rFonts w:ascii="Times New Roman" w:hAnsi="Times New Roman" w:cs="Times New Roman"/>
          <w:sz w:val="24"/>
          <w:szCs w:val="24"/>
        </w:rPr>
        <w:t>tä lisäävät</w:t>
      </w:r>
      <w:r w:rsidRPr="004A58D7">
        <w:rPr>
          <w:rFonts w:ascii="Times New Roman" w:hAnsi="Times New Roman" w:cs="Times New Roman"/>
          <w:sz w:val="24"/>
          <w:szCs w:val="24"/>
        </w:rPr>
        <w:t xml:space="preserve"> hyvät suhteet esi</w:t>
      </w:r>
      <w:r w:rsidR="000C095D">
        <w:rPr>
          <w:rFonts w:ascii="Times New Roman" w:hAnsi="Times New Roman" w:cs="Times New Roman"/>
          <w:sz w:val="24"/>
          <w:szCs w:val="24"/>
        </w:rPr>
        <w:t>mieheen ja työtovereihin (</w:t>
      </w:r>
      <w:r w:rsidRPr="004A58D7">
        <w:rPr>
          <w:rFonts w:ascii="Times New Roman" w:eastAsia="Calibri" w:hAnsi="Times New Roman" w:cs="Times New Roman"/>
          <w:sz w:val="24"/>
          <w:szCs w:val="24"/>
          <w:lang w:eastAsia="fi-FI"/>
        </w:rPr>
        <w:t>Yamashita ym. 2009, Sun ym. 2013</w:t>
      </w:r>
      <w:r w:rsidRPr="004A58D7">
        <w:rPr>
          <w:rFonts w:ascii="Times New Roman" w:hAnsi="Times New Roman" w:cs="Times New Roman"/>
          <w:sz w:val="24"/>
          <w:szCs w:val="24"/>
        </w:rPr>
        <w:t xml:space="preserve">). </w:t>
      </w:r>
      <w:r w:rsidR="0091377C">
        <w:rPr>
          <w:rFonts w:ascii="Times New Roman" w:hAnsi="Times New Roman" w:cs="Times New Roman"/>
          <w:sz w:val="24"/>
          <w:szCs w:val="24"/>
        </w:rPr>
        <w:t>Toisaalta o</w:t>
      </w:r>
      <w:r w:rsidRPr="004A58D7">
        <w:rPr>
          <w:rFonts w:ascii="Times New Roman" w:hAnsi="Times New Roman" w:cs="Times New Roman"/>
          <w:sz w:val="24"/>
          <w:szCs w:val="24"/>
        </w:rPr>
        <w:t>mahoitajat olivat tyytymättömimpiä palkkaansa ja mahdollisuuksiin</w:t>
      </w:r>
      <w:r w:rsidRPr="00177A03">
        <w:rPr>
          <w:rFonts w:ascii="Times New Roman" w:hAnsi="Times New Roman" w:cs="Times New Roman"/>
          <w:sz w:val="24"/>
          <w:szCs w:val="24"/>
        </w:rPr>
        <w:t xml:space="preserve">sa. </w:t>
      </w:r>
      <w:r w:rsidR="00E1375B" w:rsidRPr="00177A03">
        <w:rPr>
          <w:rFonts w:ascii="Times New Roman" w:hAnsi="Times New Roman" w:cs="Times New Roman"/>
          <w:sz w:val="24"/>
          <w:szCs w:val="24"/>
        </w:rPr>
        <w:t>Palkka on tuotu esille monissa</w:t>
      </w:r>
      <w:r w:rsidR="004C45C9" w:rsidRPr="00177A03">
        <w:rPr>
          <w:rFonts w:ascii="Times New Roman" w:hAnsi="Times New Roman" w:cs="Times New Roman"/>
          <w:sz w:val="24"/>
          <w:szCs w:val="24"/>
        </w:rPr>
        <w:t xml:space="preserve"> muissakin tutkimuksissa </w:t>
      </w:r>
      <w:r w:rsidRPr="00177A03">
        <w:rPr>
          <w:rFonts w:ascii="Times New Roman" w:hAnsi="Times New Roman" w:cs="Times New Roman"/>
          <w:sz w:val="24"/>
          <w:szCs w:val="24"/>
        </w:rPr>
        <w:t>hoitajien kokemaan työtyytyväisyyteen</w:t>
      </w:r>
      <w:r w:rsidR="00E1375B" w:rsidRPr="00177A03">
        <w:rPr>
          <w:rFonts w:ascii="Times New Roman" w:hAnsi="Times New Roman" w:cs="Times New Roman"/>
          <w:sz w:val="24"/>
          <w:szCs w:val="24"/>
        </w:rPr>
        <w:t xml:space="preserve"> yhteydessä olevana </w:t>
      </w:r>
      <w:r w:rsidR="00E1375B" w:rsidRPr="00596515">
        <w:rPr>
          <w:rFonts w:ascii="Times New Roman" w:hAnsi="Times New Roman" w:cs="Times New Roman"/>
          <w:sz w:val="24"/>
          <w:szCs w:val="24"/>
        </w:rPr>
        <w:t>tekijänä</w:t>
      </w:r>
      <w:r w:rsidR="00083526">
        <w:rPr>
          <w:rFonts w:ascii="Times New Roman" w:hAnsi="Times New Roman" w:cs="Times New Roman"/>
          <w:sz w:val="24"/>
          <w:szCs w:val="24"/>
        </w:rPr>
        <w:t xml:space="preserve"> </w:t>
      </w:r>
      <w:r w:rsidR="00083526" w:rsidRPr="00083526">
        <w:rPr>
          <w:rFonts w:ascii="Times New Roman" w:hAnsi="Times New Roman" w:cs="Times New Roman"/>
          <w:sz w:val="24"/>
          <w:szCs w:val="24"/>
        </w:rPr>
        <w:t>(esim. Pron 2013, Sun 2013)</w:t>
      </w:r>
      <w:r w:rsidRPr="00596515">
        <w:rPr>
          <w:rFonts w:ascii="Times New Roman" w:hAnsi="Times New Roman" w:cs="Times New Roman"/>
          <w:sz w:val="24"/>
          <w:szCs w:val="24"/>
        </w:rPr>
        <w:t xml:space="preserve">. </w:t>
      </w:r>
      <w:r w:rsidR="00596515" w:rsidRPr="00596515">
        <w:rPr>
          <w:rFonts w:ascii="Times New Roman" w:hAnsi="Times New Roman" w:cs="Times New Roman"/>
          <w:sz w:val="24"/>
          <w:szCs w:val="24"/>
        </w:rPr>
        <w:t xml:space="preserve">Palkan lisäksi olisi tärkeää </w:t>
      </w:r>
      <w:r w:rsidR="00DA1642">
        <w:rPr>
          <w:rFonts w:ascii="Times New Roman" w:hAnsi="Times New Roman" w:cs="Times New Roman"/>
          <w:sz w:val="24"/>
          <w:szCs w:val="24"/>
        </w:rPr>
        <w:t xml:space="preserve">ottaa huomioon </w:t>
      </w:r>
      <w:r w:rsidR="0091377C">
        <w:rPr>
          <w:rFonts w:ascii="Times New Roman" w:hAnsi="Times New Roman" w:cs="Times New Roman"/>
          <w:sz w:val="24"/>
          <w:szCs w:val="24"/>
        </w:rPr>
        <w:t>hoitajien</w:t>
      </w:r>
      <w:r w:rsidR="00596515" w:rsidRPr="00596515">
        <w:rPr>
          <w:rFonts w:ascii="Times New Roman" w:hAnsi="Times New Roman" w:cs="Times New Roman"/>
          <w:sz w:val="24"/>
          <w:szCs w:val="24"/>
        </w:rPr>
        <w:t xml:space="preserve"> h</w:t>
      </w:r>
      <w:r w:rsidRPr="00596515">
        <w:rPr>
          <w:rFonts w:ascii="Times New Roman" w:hAnsi="Times New Roman" w:cs="Times New Roman"/>
          <w:sz w:val="24"/>
          <w:szCs w:val="24"/>
        </w:rPr>
        <w:t>enkilökohtais</w:t>
      </w:r>
      <w:r w:rsidR="0091377C">
        <w:rPr>
          <w:rFonts w:ascii="Times New Roman" w:hAnsi="Times New Roman" w:cs="Times New Roman"/>
          <w:sz w:val="24"/>
          <w:szCs w:val="24"/>
        </w:rPr>
        <w:t>et</w:t>
      </w:r>
      <w:r w:rsidRPr="00596515">
        <w:rPr>
          <w:rFonts w:ascii="Times New Roman" w:hAnsi="Times New Roman" w:cs="Times New Roman"/>
          <w:sz w:val="24"/>
          <w:szCs w:val="24"/>
        </w:rPr>
        <w:t xml:space="preserve"> kehittymis- ja etenemismahdollisuu</w:t>
      </w:r>
      <w:r w:rsidR="0091377C">
        <w:rPr>
          <w:rFonts w:ascii="Times New Roman" w:hAnsi="Times New Roman" w:cs="Times New Roman"/>
          <w:sz w:val="24"/>
          <w:szCs w:val="24"/>
        </w:rPr>
        <w:t>det</w:t>
      </w:r>
      <w:r w:rsidR="00596515" w:rsidRPr="00596515">
        <w:rPr>
          <w:rFonts w:ascii="Times New Roman" w:hAnsi="Times New Roman" w:cs="Times New Roman"/>
          <w:sz w:val="24"/>
          <w:szCs w:val="24"/>
        </w:rPr>
        <w:t xml:space="preserve">, sillä niiden </w:t>
      </w:r>
      <w:r w:rsidR="007A6EFB" w:rsidRPr="00596515">
        <w:rPr>
          <w:rFonts w:ascii="Times New Roman" w:hAnsi="Times New Roman" w:cs="Times New Roman"/>
          <w:sz w:val="24"/>
          <w:szCs w:val="24"/>
        </w:rPr>
        <w:t xml:space="preserve">on todettu </w:t>
      </w:r>
      <w:r w:rsidR="00596515" w:rsidRPr="00596515">
        <w:rPr>
          <w:rFonts w:ascii="Times New Roman" w:hAnsi="Times New Roman" w:cs="Times New Roman"/>
          <w:sz w:val="24"/>
          <w:szCs w:val="24"/>
        </w:rPr>
        <w:t>lisäävän</w:t>
      </w:r>
      <w:r w:rsidR="007A6EFB" w:rsidRPr="00596515">
        <w:rPr>
          <w:rFonts w:ascii="Times New Roman" w:hAnsi="Times New Roman" w:cs="Times New Roman"/>
          <w:sz w:val="24"/>
          <w:szCs w:val="24"/>
        </w:rPr>
        <w:t xml:space="preserve"> työtyytyväisyyttä</w:t>
      </w:r>
      <w:r w:rsidR="00596515" w:rsidRPr="00596515">
        <w:rPr>
          <w:rFonts w:ascii="Times New Roman" w:hAnsi="Times New Roman" w:cs="Times New Roman"/>
          <w:sz w:val="24"/>
          <w:szCs w:val="24"/>
        </w:rPr>
        <w:t>.</w:t>
      </w:r>
      <w:r w:rsidR="00DA1642">
        <w:rPr>
          <w:rFonts w:ascii="Times New Roman" w:hAnsi="Times New Roman" w:cs="Times New Roman"/>
          <w:sz w:val="24"/>
          <w:szCs w:val="24"/>
        </w:rPr>
        <w:t xml:space="preserve"> </w:t>
      </w:r>
      <w:r w:rsidRPr="00596515">
        <w:rPr>
          <w:rFonts w:ascii="Times New Roman" w:hAnsi="Times New Roman" w:cs="Times New Roman"/>
          <w:sz w:val="24"/>
          <w:szCs w:val="24"/>
        </w:rPr>
        <w:t>(</w:t>
      </w:r>
      <w:r w:rsidRPr="00596515">
        <w:rPr>
          <w:rFonts w:ascii="Times New Roman" w:eastAsia="Calibri" w:hAnsi="Times New Roman" w:cs="Times New Roman"/>
          <w:sz w:val="24"/>
          <w:szCs w:val="24"/>
          <w:lang w:eastAsia="fi-FI"/>
        </w:rPr>
        <w:t xml:space="preserve">Yamashita ym. 2009, </w:t>
      </w:r>
      <w:r w:rsidRPr="00596515">
        <w:rPr>
          <w:rFonts w:ascii="Times New Roman" w:hAnsi="Times New Roman" w:cs="Times New Roman"/>
          <w:sz w:val="24"/>
          <w:szCs w:val="24"/>
        </w:rPr>
        <w:t>Pron 2013, Sun ym. 2013).</w:t>
      </w:r>
      <w:r w:rsidR="00431C98">
        <w:rPr>
          <w:rFonts w:ascii="Times New Roman" w:hAnsi="Times New Roman" w:cs="Times New Roman"/>
          <w:sz w:val="24"/>
          <w:szCs w:val="24"/>
        </w:rPr>
        <w:t xml:space="preserve"> </w:t>
      </w:r>
    </w:p>
    <w:p w:rsidR="00431C98" w:rsidRDefault="00431C98" w:rsidP="0020252A">
      <w:pPr>
        <w:spacing w:line="480" w:lineRule="auto"/>
        <w:rPr>
          <w:rFonts w:ascii="Times New Roman" w:hAnsi="Times New Roman" w:cs="Times New Roman"/>
          <w:sz w:val="24"/>
          <w:szCs w:val="24"/>
        </w:rPr>
      </w:pPr>
    </w:p>
    <w:p w:rsidR="00117DCE" w:rsidRDefault="00B33962" w:rsidP="0020252A">
      <w:pPr>
        <w:spacing w:line="480" w:lineRule="auto"/>
        <w:rPr>
          <w:rFonts w:ascii="Times New Roman" w:hAnsi="Times New Roman" w:cs="Times New Roman"/>
          <w:sz w:val="24"/>
          <w:szCs w:val="24"/>
        </w:rPr>
      </w:pPr>
      <w:r w:rsidRPr="004A58D7">
        <w:rPr>
          <w:rFonts w:ascii="Times New Roman" w:hAnsi="Times New Roman" w:cs="Times New Roman"/>
          <w:sz w:val="24"/>
          <w:szCs w:val="24"/>
        </w:rPr>
        <w:t xml:space="preserve">Omahoitajat arvioivat </w:t>
      </w:r>
      <w:r w:rsidRPr="00117DCE">
        <w:rPr>
          <w:rFonts w:ascii="Times New Roman" w:hAnsi="Times New Roman" w:cs="Times New Roman"/>
          <w:sz w:val="24"/>
          <w:szCs w:val="24"/>
          <w:u w:val="single"/>
        </w:rPr>
        <w:t>työympäristönsä</w:t>
      </w:r>
      <w:r w:rsidRPr="004A58D7">
        <w:rPr>
          <w:rFonts w:ascii="Times New Roman" w:hAnsi="Times New Roman" w:cs="Times New Roman"/>
          <w:sz w:val="24"/>
          <w:szCs w:val="24"/>
        </w:rPr>
        <w:t xml:space="preserve"> </w:t>
      </w:r>
      <w:r w:rsidR="00596515">
        <w:rPr>
          <w:rFonts w:ascii="Times New Roman" w:hAnsi="Times New Roman" w:cs="Times New Roman"/>
          <w:sz w:val="24"/>
          <w:szCs w:val="24"/>
        </w:rPr>
        <w:t>jokseenkin positiiviseksi</w:t>
      </w:r>
      <w:r w:rsidRPr="004A58D7">
        <w:rPr>
          <w:rFonts w:ascii="Times New Roman" w:hAnsi="Times New Roman" w:cs="Times New Roman"/>
          <w:sz w:val="24"/>
          <w:szCs w:val="24"/>
        </w:rPr>
        <w:t xml:space="preserve">. </w:t>
      </w:r>
      <w:r w:rsidR="006F3C14">
        <w:rPr>
          <w:rFonts w:ascii="Times New Roman" w:hAnsi="Times New Roman" w:cs="Times New Roman"/>
          <w:sz w:val="24"/>
          <w:szCs w:val="24"/>
        </w:rPr>
        <w:t xml:space="preserve">Heidän mielestään </w:t>
      </w:r>
      <w:r w:rsidR="00596515">
        <w:rPr>
          <w:rFonts w:ascii="Times New Roman" w:hAnsi="Times New Roman" w:cs="Times New Roman"/>
          <w:sz w:val="24"/>
          <w:szCs w:val="24"/>
        </w:rPr>
        <w:t>parhaiten toteutui</w:t>
      </w:r>
      <w:r w:rsidR="004F5080" w:rsidRPr="004F5080">
        <w:rPr>
          <w:rFonts w:ascii="Times New Roman" w:hAnsi="Times New Roman" w:cs="Times New Roman"/>
          <w:sz w:val="24"/>
          <w:szCs w:val="24"/>
        </w:rPr>
        <w:t xml:space="preserve"> hoitajien</w:t>
      </w:r>
      <w:r w:rsidR="004F5080">
        <w:rPr>
          <w:rFonts w:ascii="Times New Roman" w:hAnsi="Times New Roman" w:cs="Times New Roman"/>
          <w:sz w:val="24"/>
          <w:szCs w:val="24"/>
        </w:rPr>
        <w:t xml:space="preserve"> ja</w:t>
      </w:r>
      <w:r w:rsidR="00596515">
        <w:rPr>
          <w:rFonts w:ascii="Times New Roman" w:hAnsi="Times New Roman" w:cs="Times New Roman"/>
          <w:sz w:val="24"/>
          <w:szCs w:val="24"/>
        </w:rPr>
        <w:t xml:space="preserve"> </w:t>
      </w:r>
      <w:r w:rsidR="006F3C14">
        <w:rPr>
          <w:rFonts w:ascii="Times New Roman" w:hAnsi="Times New Roman" w:cs="Times New Roman"/>
          <w:sz w:val="24"/>
          <w:szCs w:val="24"/>
        </w:rPr>
        <w:t>l</w:t>
      </w:r>
      <w:r w:rsidR="002C78E4">
        <w:rPr>
          <w:rFonts w:ascii="Times New Roman" w:hAnsi="Times New Roman" w:cs="Times New Roman"/>
          <w:sz w:val="24"/>
          <w:szCs w:val="24"/>
        </w:rPr>
        <w:t xml:space="preserve">ääkärien välinen yhteistyö. </w:t>
      </w:r>
      <w:r w:rsidR="006F3C14">
        <w:rPr>
          <w:rFonts w:ascii="Times New Roman" w:hAnsi="Times New Roman" w:cs="Times New Roman"/>
          <w:sz w:val="24"/>
          <w:szCs w:val="24"/>
        </w:rPr>
        <w:t>Tämä tulos saa tukea</w:t>
      </w:r>
      <w:r w:rsidR="0063466D" w:rsidRPr="0063466D">
        <w:rPr>
          <w:rFonts w:ascii="Times New Roman" w:hAnsi="Times New Roman" w:cs="Times New Roman"/>
          <w:sz w:val="24"/>
          <w:szCs w:val="24"/>
        </w:rPr>
        <w:t xml:space="preserve"> Hahtelan (2015) tutkimuksesta. </w:t>
      </w:r>
      <w:r w:rsidR="00610655">
        <w:rPr>
          <w:rFonts w:ascii="Times New Roman" w:hAnsi="Times New Roman" w:cs="Times New Roman"/>
          <w:sz w:val="24"/>
          <w:szCs w:val="24"/>
        </w:rPr>
        <w:t xml:space="preserve">Tässä tutkimuksessa niiden terveysasemien omahoitajat arvioivat </w:t>
      </w:r>
      <w:r w:rsidR="00610655" w:rsidRPr="001722DA">
        <w:rPr>
          <w:rFonts w:ascii="Times New Roman" w:hAnsi="Times New Roman" w:cs="Times New Roman"/>
          <w:sz w:val="24"/>
          <w:szCs w:val="24"/>
        </w:rPr>
        <w:t xml:space="preserve">työympäristönsä paremmaksi, joissa oli alle kymmenen hoitaja ja lääkäri työparia. </w:t>
      </w:r>
      <w:r w:rsidR="001722DA" w:rsidRPr="001722DA">
        <w:rPr>
          <w:rFonts w:ascii="Times New Roman" w:hAnsi="Times New Roman" w:cs="Times New Roman"/>
          <w:sz w:val="24"/>
          <w:szCs w:val="24"/>
        </w:rPr>
        <w:t xml:space="preserve">Pienemmissä yksiköissä työn sisältö, henkilöstösuhteet ja organisaatio on helpommin hahmotettavissa ja hallittavissa. </w:t>
      </w:r>
    </w:p>
    <w:p w:rsidR="00E6622D" w:rsidRDefault="00596515" w:rsidP="0020252A">
      <w:pPr>
        <w:spacing w:line="480" w:lineRule="auto"/>
        <w:rPr>
          <w:rFonts w:ascii="Times New Roman" w:hAnsi="Times New Roman" w:cs="Times New Roman"/>
          <w:sz w:val="24"/>
          <w:szCs w:val="24"/>
        </w:rPr>
      </w:pPr>
      <w:r w:rsidRPr="001C6F4A">
        <w:rPr>
          <w:rFonts w:ascii="Times New Roman" w:hAnsi="Times New Roman" w:cs="Times New Roman"/>
          <w:sz w:val="24"/>
          <w:szCs w:val="24"/>
        </w:rPr>
        <w:t xml:space="preserve">Tässä tutkimuksessa </w:t>
      </w:r>
      <w:r w:rsidR="001C6F4A" w:rsidRPr="001C6F4A">
        <w:rPr>
          <w:rFonts w:ascii="Times New Roman" w:hAnsi="Times New Roman" w:cs="Times New Roman"/>
          <w:sz w:val="24"/>
          <w:szCs w:val="24"/>
        </w:rPr>
        <w:t xml:space="preserve">kriittisimmin omahoitajat suhtautuivat siihen, onko heillä työympäristössään </w:t>
      </w:r>
      <w:r w:rsidR="004F5080" w:rsidRPr="001C6F4A">
        <w:rPr>
          <w:rFonts w:ascii="Times New Roman" w:hAnsi="Times New Roman" w:cs="Times New Roman"/>
          <w:sz w:val="24"/>
          <w:szCs w:val="24"/>
        </w:rPr>
        <w:t>riittävästi henkilökuntaa ja resursseja</w:t>
      </w:r>
      <w:r w:rsidR="009E2241" w:rsidRPr="001C6F4A">
        <w:rPr>
          <w:rFonts w:ascii="Times New Roman" w:hAnsi="Times New Roman" w:cs="Times New Roman"/>
          <w:sz w:val="24"/>
          <w:szCs w:val="24"/>
        </w:rPr>
        <w:t>.</w:t>
      </w:r>
      <w:r w:rsidR="009E2241">
        <w:rPr>
          <w:rFonts w:ascii="Times New Roman" w:hAnsi="Times New Roman" w:cs="Times New Roman"/>
          <w:sz w:val="24"/>
          <w:szCs w:val="24"/>
        </w:rPr>
        <w:t xml:space="preserve"> Tulos erosi aikaisemmista tutkimuksista, sillä</w:t>
      </w:r>
      <w:r w:rsidR="004F5080">
        <w:rPr>
          <w:rFonts w:ascii="Times New Roman" w:hAnsi="Times New Roman" w:cs="Times New Roman"/>
          <w:sz w:val="24"/>
          <w:szCs w:val="24"/>
        </w:rPr>
        <w:t xml:space="preserve"> Hahtelan ym. (2015)</w:t>
      </w:r>
      <w:r w:rsidR="00E6622D">
        <w:rPr>
          <w:rFonts w:ascii="Times New Roman" w:hAnsi="Times New Roman" w:cs="Times New Roman"/>
          <w:sz w:val="24"/>
          <w:szCs w:val="24"/>
        </w:rPr>
        <w:t xml:space="preserve"> </w:t>
      </w:r>
      <w:r w:rsidR="004F5080">
        <w:rPr>
          <w:rFonts w:ascii="Times New Roman" w:hAnsi="Times New Roman" w:cs="Times New Roman"/>
          <w:sz w:val="24"/>
          <w:szCs w:val="24"/>
        </w:rPr>
        <w:t xml:space="preserve">tutkimuksessa </w:t>
      </w:r>
      <w:r w:rsidR="001C6F4A">
        <w:rPr>
          <w:rFonts w:ascii="Times New Roman" w:hAnsi="Times New Roman" w:cs="Times New Roman"/>
          <w:sz w:val="24"/>
          <w:szCs w:val="24"/>
        </w:rPr>
        <w:t xml:space="preserve">kriittisimmin suhtauduttiin </w:t>
      </w:r>
      <w:r w:rsidR="004F5080">
        <w:rPr>
          <w:rFonts w:ascii="Times New Roman" w:hAnsi="Times New Roman" w:cs="Times New Roman"/>
          <w:sz w:val="24"/>
          <w:szCs w:val="24"/>
        </w:rPr>
        <w:t>lähtöaike</w:t>
      </w:r>
      <w:r w:rsidR="001C6F4A">
        <w:rPr>
          <w:rFonts w:ascii="Times New Roman" w:hAnsi="Times New Roman" w:cs="Times New Roman"/>
          <w:sz w:val="24"/>
          <w:szCs w:val="24"/>
        </w:rPr>
        <w:t>isiin</w:t>
      </w:r>
      <w:r w:rsidR="0063466D">
        <w:rPr>
          <w:rFonts w:ascii="Times New Roman" w:hAnsi="Times New Roman" w:cs="Times New Roman"/>
          <w:sz w:val="24"/>
          <w:szCs w:val="24"/>
        </w:rPr>
        <w:t>.</w:t>
      </w:r>
      <w:r w:rsidR="00E6622D">
        <w:rPr>
          <w:rFonts w:ascii="Times New Roman" w:hAnsi="Times New Roman" w:cs="Times New Roman"/>
          <w:sz w:val="24"/>
          <w:szCs w:val="24"/>
        </w:rPr>
        <w:t xml:space="preserve"> </w:t>
      </w:r>
    </w:p>
    <w:p w:rsidR="00B33962" w:rsidRPr="001722DA" w:rsidRDefault="00C05147" w:rsidP="0020252A">
      <w:pPr>
        <w:spacing w:line="480" w:lineRule="auto"/>
        <w:rPr>
          <w:rFonts w:ascii="Times New Roman" w:hAnsi="Times New Roman" w:cs="Times New Roman"/>
          <w:sz w:val="24"/>
          <w:szCs w:val="24"/>
        </w:rPr>
      </w:pPr>
      <w:r>
        <w:rPr>
          <w:rFonts w:ascii="Times New Roman" w:hAnsi="Times New Roman" w:cs="Times New Roman"/>
          <w:sz w:val="24"/>
          <w:szCs w:val="24"/>
        </w:rPr>
        <w:t xml:space="preserve">Tässä tutkimuksessa </w:t>
      </w:r>
      <w:r w:rsidR="00EF4F5D">
        <w:rPr>
          <w:rFonts w:ascii="Times New Roman" w:hAnsi="Times New Roman" w:cs="Times New Roman"/>
          <w:sz w:val="24"/>
          <w:szCs w:val="24"/>
        </w:rPr>
        <w:t>vanhin ikäluokka oli</w:t>
      </w:r>
      <w:r>
        <w:rPr>
          <w:rFonts w:ascii="Times New Roman" w:hAnsi="Times New Roman" w:cs="Times New Roman"/>
          <w:sz w:val="24"/>
          <w:szCs w:val="24"/>
        </w:rPr>
        <w:t xml:space="preserve"> sitoutune</w:t>
      </w:r>
      <w:r w:rsidR="00EF4F5D">
        <w:rPr>
          <w:rFonts w:ascii="Times New Roman" w:hAnsi="Times New Roman" w:cs="Times New Roman"/>
          <w:sz w:val="24"/>
          <w:szCs w:val="24"/>
        </w:rPr>
        <w:t>i</w:t>
      </w:r>
      <w:r w:rsidR="0063466D">
        <w:rPr>
          <w:rFonts w:ascii="Times New Roman" w:hAnsi="Times New Roman" w:cs="Times New Roman"/>
          <w:sz w:val="24"/>
          <w:szCs w:val="24"/>
        </w:rPr>
        <w:t>mpia</w:t>
      </w:r>
      <w:r>
        <w:rPr>
          <w:rFonts w:ascii="Times New Roman" w:hAnsi="Times New Roman" w:cs="Times New Roman"/>
          <w:sz w:val="24"/>
          <w:szCs w:val="24"/>
        </w:rPr>
        <w:t xml:space="preserve"> </w:t>
      </w:r>
      <w:r w:rsidR="00A810E1">
        <w:rPr>
          <w:rFonts w:ascii="Times New Roman" w:hAnsi="Times New Roman" w:cs="Times New Roman"/>
          <w:sz w:val="24"/>
          <w:szCs w:val="24"/>
        </w:rPr>
        <w:t xml:space="preserve">omaan </w:t>
      </w:r>
      <w:r>
        <w:rPr>
          <w:rFonts w:ascii="Times New Roman" w:hAnsi="Times New Roman" w:cs="Times New Roman"/>
          <w:sz w:val="24"/>
          <w:szCs w:val="24"/>
        </w:rPr>
        <w:t>organisaatioonsa</w:t>
      </w:r>
      <w:r w:rsidR="00A810E1">
        <w:rPr>
          <w:rFonts w:ascii="Times New Roman" w:hAnsi="Times New Roman" w:cs="Times New Roman"/>
          <w:sz w:val="24"/>
          <w:szCs w:val="24"/>
        </w:rPr>
        <w:t>.</w:t>
      </w:r>
      <w:r>
        <w:rPr>
          <w:rFonts w:ascii="Times New Roman" w:hAnsi="Times New Roman" w:cs="Times New Roman"/>
          <w:sz w:val="24"/>
          <w:szCs w:val="24"/>
        </w:rPr>
        <w:t xml:space="preserve"> </w:t>
      </w:r>
      <w:r w:rsidR="00EF4F5D">
        <w:rPr>
          <w:rFonts w:ascii="Times New Roman" w:hAnsi="Times New Roman" w:cs="Times New Roman"/>
          <w:sz w:val="24"/>
          <w:szCs w:val="24"/>
        </w:rPr>
        <w:t xml:space="preserve">Tulos on yhdenmukainen aiempien tulosten kanssa </w:t>
      </w:r>
      <w:r w:rsidR="00EF4F5D" w:rsidRPr="00EF4F5D">
        <w:rPr>
          <w:rFonts w:ascii="Times New Roman" w:hAnsi="Times New Roman" w:cs="Times New Roman"/>
          <w:sz w:val="24"/>
          <w:szCs w:val="24"/>
        </w:rPr>
        <w:t xml:space="preserve">(Jalonen ym. 2006, Hyytiäinen ym. 2015). </w:t>
      </w:r>
      <w:r w:rsidR="00A810E1" w:rsidRPr="00A810E1">
        <w:rPr>
          <w:rFonts w:ascii="Times New Roman" w:hAnsi="Times New Roman" w:cs="Times New Roman"/>
          <w:sz w:val="24"/>
          <w:szCs w:val="24"/>
        </w:rPr>
        <w:t xml:space="preserve"> </w:t>
      </w:r>
      <w:r w:rsidR="00152BBC" w:rsidRPr="00152BBC">
        <w:rPr>
          <w:rFonts w:ascii="Times New Roman" w:hAnsi="Times New Roman" w:cs="Times New Roman"/>
          <w:sz w:val="24"/>
          <w:szCs w:val="24"/>
        </w:rPr>
        <w:t>T</w:t>
      </w:r>
      <w:r w:rsidR="00A810E1" w:rsidRPr="00152BBC">
        <w:rPr>
          <w:rFonts w:ascii="Times New Roman" w:hAnsi="Times New Roman" w:cs="Times New Roman"/>
          <w:sz w:val="24"/>
          <w:szCs w:val="24"/>
        </w:rPr>
        <w:t>ässä tutkimuksessa v</w:t>
      </w:r>
      <w:r w:rsidR="00320F26" w:rsidRPr="00152BBC">
        <w:rPr>
          <w:rFonts w:ascii="Times New Roman" w:hAnsi="Times New Roman" w:cs="Times New Roman"/>
          <w:sz w:val="24"/>
          <w:szCs w:val="24"/>
        </w:rPr>
        <w:t>akituisessa työsuhteessa olevi</w:t>
      </w:r>
      <w:r w:rsidR="00A810E1" w:rsidRPr="00152BBC">
        <w:rPr>
          <w:rFonts w:ascii="Times New Roman" w:hAnsi="Times New Roman" w:cs="Times New Roman"/>
          <w:sz w:val="24"/>
          <w:szCs w:val="24"/>
        </w:rPr>
        <w:t>lla</w:t>
      </w:r>
      <w:r w:rsidR="00320F26" w:rsidRPr="00152BBC">
        <w:rPr>
          <w:rFonts w:ascii="Times New Roman" w:hAnsi="Times New Roman" w:cs="Times New Roman"/>
          <w:sz w:val="24"/>
          <w:szCs w:val="24"/>
        </w:rPr>
        <w:t xml:space="preserve"> </w:t>
      </w:r>
      <w:r w:rsidR="001A4270" w:rsidRPr="00152BBC">
        <w:rPr>
          <w:rFonts w:ascii="Times New Roman" w:hAnsi="Times New Roman" w:cs="Times New Roman"/>
          <w:sz w:val="24"/>
          <w:szCs w:val="24"/>
        </w:rPr>
        <w:t xml:space="preserve">omahoitajilla oli </w:t>
      </w:r>
      <w:r w:rsidR="00152BBC" w:rsidRPr="00152BBC">
        <w:rPr>
          <w:rFonts w:ascii="Times New Roman" w:hAnsi="Times New Roman" w:cs="Times New Roman"/>
          <w:sz w:val="24"/>
          <w:szCs w:val="24"/>
        </w:rPr>
        <w:t>vähemmän</w:t>
      </w:r>
      <w:r w:rsidR="001A4270" w:rsidRPr="00152BBC">
        <w:rPr>
          <w:rFonts w:ascii="Times New Roman" w:hAnsi="Times New Roman" w:cs="Times New Roman"/>
          <w:sz w:val="24"/>
          <w:szCs w:val="24"/>
        </w:rPr>
        <w:t xml:space="preserve"> lähtöaikeita </w:t>
      </w:r>
      <w:r w:rsidR="00320F26" w:rsidRPr="00152BBC">
        <w:rPr>
          <w:rFonts w:ascii="Times New Roman" w:hAnsi="Times New Roman" w:cs="Times New Roman"/>
          <w:sz w:val="24"/>
          <w:szCs w:val="24"/>
        </w:rPr>
        <w:t>kuin määräaikaisessa työsuhteessa</w:t>
      </w:r>
      <w:r w:rsidR="00ED2893" w:rsidRPr="00152BBC">
        <w:rPr>
          <w:rFonts w:ascii="Times New Roman" w:hAnsi="Times New Roman" w:cs="Times New Roman"/>
          <w:sz w:val="24"/>
          <w:szCs w:val="24"/>
        </w:rPr>
        <w:t xml:space="preserve"> olleilla</w:t>
      </w:r>
      <w:r w:rsidR="00A810E1" w:rsidRPr="00152BBC">
        <w:rPr>
          <w:rFonts w:ascii="Times New Roman" w:hAnsi="Times New Roman" w:cs="Times New Roman"/>
          <w:sz w:val="24"/>
          <w:szCs w:val="24"/>
        </w:rPr>
        <w:t xml:space="preserve">. Tulos </w:t>
      </w:r>
      <w:r w:rsidR="00152BBC" w:rsidRPr="00152BBC">
        <w:rPr>
          <w:rFonts w:ascii="Times New Roman" w:hAnsi="Times New Roman" w:cs="Times New Roman"/>
          <w:sz w:val="24"/>
          <w:szCs w:val="24"/>
        </w:rPr>
        <w:t xml:space="preserve">on samansuuntainen </w:t>
      </w:r>
      <w:r w:rsidR="00B33962" w:rsidRPr="00152BBC">
        <w:rPr>
          <w:rFonts w:ascii="Times New Roman" w:hAnsi="Times New Roman" w:cs="Times New Roman"/>
          <w:sz w:val="24"/>
          <w:szCs w:val="24"/>
        </w:rPr>
        <w:t>Hanin ym. (2009</w:t>
      </w:r>
      <w:r w:rsidR="00B33962" w:rsidRPr="004A58D7">
        <w:rPr>
          <w:rFonts w:ascii="Times New Roman" w:hAnsi="Times New Roman" w:cs="Times New Roman"/>
          <w:sz w:val="24"/>
          <w:szCs w:val="24"/>
        </w:rPr>
        <w:t>)</w:t>
      </w:r>
      <w:r w:rsidR="00ED2893">
        <w:rPr>
          <w:rFonts w:ascii="Times New Roman" w:hAnsi="Times New Roman" w:cs="Times New Roman"/>
          <w:sz w:val="24"/>
          <w:szCs w:val="24"/>
        </w:rPr>
        <w:t xml:space="preserve"> ja Hyytiäisen ym. (2015) tutkimu</w:t>
      </w:r>
      <w:r w:rsidR="00B33962" w:rsidRPr="004A58D7">
        <w:rPr>
          <w:rFonts w:ascii="Times New Roman" w:hAnsi="Times New Roman" w:cs="Times New Roman"/>
          <w:sz w:val="24"/>
          <w:szCs w:val="24"/>
        </w:rPr>
        <w:t>s</w:t>
      </w:r>
      <w:r w:rsidR="00ED2893">
        <w:rPr>
          <w:rFonts w:ascii="Times New Roman" w:hAnsi="Times New Roman" w:cs="Times New Roman"/>
          <w:sz w:val="24"/>
          <w:szCs w:val="24"/>
        </w:rPr>
        <w:t>t</w:t>
      </w:r>
      <w:r w:rsidR="00B33962" w:rsidRPr="004A58D7">
        <w:rPr>
          <w:rFonts w:ascii="Times New Roman" w:hAnsi="Times New Roman" w:cs="Times New Roman"/>
          <w:sz w:val="24"/>
          <w:szCs w:val="24"/>
        </w:rPr>
        <w:t>en</w:t>
      </w:r>
      <w:r w:rsidR="00A810E1">
        <w:rPr>
          <w:rFonts w:ascii="Times New Roman" w:hAnsi="Times New Roman" w:cs="Times New Roman"/>
          <w:sz w:val="24"/>
          <w:szCs w:val="24"/>
        </w:rPr>
        <w:t xml:space="preserve"> </w:t>
      </w:r>
      <w:r w:rsidR="00117DCE">
        <w:rPr>
          <w:rFonts w:ascii="Times New Roman" w:hAnsi="Times New Roman" w:cs="Times New Roman"/>
          <w:sz w:val="24"/>
          <w:szCs w:val="24"/>
        </w:rPr>
        <w:t>tuloksista, joiden</w:t>
      </w:r>
      <w:r w:rsidR="00117DCE" w:rsidRPr="004A58D7">
        <w:rPr>
          <w:rFonts w:ascii="Times New Roman" w:hAnsi="Times New Roman" w:cs="Times New Roman"/>
          <w:sz w:val="24"/>
          <w:szCs w:val="24"/>
        </w:rPr>
        <w:t xml:space="preserve"> mukaan määräaikais</w:t>
      </w:r>
      <w:r w:rsidR="00117DCE">
        <w:rPr>
          <w:rFonts w:ascii="Times New Roman" w:hAnsi="Times New Roman" w:cs="Times New Roman"/>
          <w:sz w:val="24"/>
          <w:szCs w:val="24"/>
        </w:rPr>
        <w:t>illa</w:t>
      </w:r>
      <w:r w:rsidR="00117DCE" w:rsidRPr="004A58D7">
        <w:rPr>
          <w:rFonts w:ascii="Times New Roman" w:hAnsi="Times New Roman" w:cs="Times New Roman"/>
          <w:sz w:val="24"/>
          <w:szCs w:val="24"/>
        </w:rPr>
        <w:t xml:space="preserve"> hoitaji</w:t>
      </w:r>
      <w:r w:rsidR="00117DCE">
        <w:rPr>
          <w:rFonts w:ascii="Times New Roman" w:hAnsi="Times New Roman" w:cs="Times New Roman"/>
          <w:sz w:val="24"/>
          <w:szCs w:val="24"/>
        </w:rPr>
        <w:t>lla</w:t>
      </w:r>
      <w:r w:rsidR="00117DCE" w:rsidRPr="004A58D7">
        <w:rPr>
          <w:rFonts w:ascii="Times New Roman" w:hAnsi="Times New Roman" w:cs="Times New Roman"/>
          <w:sz w:val="24"/>
          <w:szCs w:val="24"/>
        </w:rPr>
        <w:t xml:space="preserve"> </w:t>
      </w:r>
      <w:r w:rsidR="00117DCE" w:rsidRPr="00ED2893">
        <w:rPr>
          <w:rFonts w:ascii="Times New Roman" w:hAnsi="Times New Roman" w:cs="Times New Roman"/>
          <w:sz w:val="24"/>
          <w:szCs w:val="24"/>
        </w:rPr>
        <w:t xml:space="preserve">oli lähtöaikeita enemmän kuin vakituisessa työsuhteessa </w:t>
      </w:r>
      <w:r w:rsidR="00117DCE">
        <w:rPr>
          <w:rFonts w:ascii="Times New Roman" w:hAnsi="Times New Roman" w:cs="Times New Roman"/>
          <w:sz w:val="24"/>
          <w:szCs w:val="24"/>
        </w:rPr>
        <w:t>olevilla, mistä johtuen myös määräaikaisten</w:t>
      </w:r>
      <w:r w:rsidR="00117DCE" w:rsidRPr="00ED2893">
        <w:rPr>
          <w:rFonts w:ascii="Times New Roman" w:hAnsi="Times New Roman" w:cs="Times New Roman"/>
          <w:sz w:val="24"/>
          <w:szCs w:val="24"/>
        </w:rPr>
        <w:t xml:space="preserve"> </w:t>
      </w:r>
      <w:r w:rsidR="00117DCE" w:rsidRPr="004A58D7">
        <w:rPr>
          <w:rFonts w:ascii="Times New Roman" w:hAnsi="Times New Roman" w:cs="Times New Roman"/>
          <w:sz w:val="24"/>
          <w:szCs w:val="24"/>
        </w:rPr>
        <w:t>organisaatioon sitoutuminen o</w:t>
      </w:r>
      <w:r w:rsidR="00117DCE">
        <w:rPr>
          <w:rFonts w:ascii="Times New Roman" w:hAnsi="Times New Roman" w:cs="Times New Roman"/>
          <w:sz w:val="24"/>
          <w:szCs w:val="24"/>
        </w:rPr>
        <w:t>li</w:t>
      </w:r>
      <w:r w:rsidR="00117DCE" w:rsidRPr="004A58D7">
        <w:rPr>
          <w:rFonts w:ascii="Times New Roman" w:hAnsi="Times New Roman" w:cs="Times New Roman"/>
          <w:sz w:val="24"/>
          <w:szCs w:val="24"/>
        </w:rPr>
        <w:t xml:space="preserve"> heikompaa</w:t>
      </w:r>
      <w:r w:rsidR="00117DCE">
        <w:rPr>
          <w:rFonts w:ascii="Times New Roman" w:hAnsi="Times New Roman" w:cs="Times New Roman"/>
          <w:sz w:val="24"/>
          <w:szCs w:val="24"/>
        </w:rPr>
        <w:t>. Myös uusimman</w:t>
      </w:r>
      <w:r w:rsidR="0063466D">
        <w:rPr>
          <w:rFonts w:ascii="Times New Roman" w:hAnsi="Times New Roman" w:cs="Times New Roman"/>
          <w:sz w:val="24"/>
          <w:szCs w:val="24"/>
        </w:rPr>
        <w:t xml:space="preserve"> työolojen muutoksia kuvaavan tutkimuksen mukaan noin kolmasosa määräaikaisista toteuttaa aikeensa</w:t>
      </w:r>
      <w:r w:rsidR="00117DCE">
        <w:rPr>
          <w:rFonts w:ascii="Times New Roman" w:hAnsi="Times New Roman" w:cs="Times New Roman"/>
          <w:sz w:val="24"/>
          <w:szCs w:val="24"/>
        </w:rPr>
        <w:t xml:space="preserve"> vaihtaa työpaikkansa</w:t>
      </w:r>
      <w:r w:rsidR="0063466D">
        <w:rPr>
          <w:rFonts w:ascii="Times New Roman" w:hAnsi="Times New Roman" w:cs="Times New Roman"/>
          <w:sz w:val="24"/>
          <w:szCs w:val="24"/>
        </w:rPr>
        <w:t xml:space="preserve"> ja lähes neljä viidesosaa määräaikaisista (Sutela ja Lehto 2014</w:t>
      </w:r>
      <w:r w:rsidR="0063466D" w:rsidRPr="001722DA">
        <w:rPr>
          <w:rFonts w:ascii="Times New Roman" w:hAnsi="Times New Roman" w:cs="Times New Roman"/>
          <w:sz w:val="24"/>
          <w:szCs w:val="24"/>
        </w:rPr>
        <w:t xml:space="preserve">). </w:t>
      </w:r>
      <w:r w:rsidR="00117DCE" w:rsidRPr="001722DA">
        <w:rPr>
          <w:rFonts w:ascii="Times New Roman" w:hAnsi="Times New Roman" w:cs="Times New Roman"/>
          <w:sz w:val="24"/>
          <w:szCs w:val="24"/>
        </w:rPr>
        <w:t xml:space="preserve"> </w:t>
      </w:r>
      <w:r w:rsidR="00ED62A1" w:rsidRPr="001722DA">
        <w:rPr>
          <w:rFonts w:ascii="Times New Roman" w:hAnsi="Times New Roman" w:cs="Times New Roman"/>
          <w:sz w:val="24"/>
          <w:szCs w:val="24"/>
        </w:rPr>
        <w:t>Tässä tutkimuksessa vähiten lähtöaikeita oli niillä omahoitajilla, joilla työkokemusta omahoitajana olosta oli alle 2 vuotta</w:t>
      </w:r>
      <w:r w:rsidR="001722DA" w:rsidRPr="001722DA">
        <w:rPr>
          <w:rFonts w:ascii="Times New Roman" w:hAnsi="Times New Roman" w:cs="Times New Roman"/>
          <w:sz w:val="24"/>
          <w:szCs w:val="24"/>
        </w:rPr>
        <w:t xml:space="preserve">. Tällöin voi ajatella heillä olevan halukkuutta osaamisensa syventämiseen, koska heidän kasvunsa ekspertiksi omassa vastuuhoitajan tehtävässä on kesken. </w:t>
      </w:r>
    </w:p>
    <w:p w:rsidR="001722DA" w:rsidRDefault="001722DA" w:rsidP="00847779">
      <w:pPr>
        <w:spacing w:line="480" w:lineRule="auto"/>
        <w:rPr>
          <w:rFonts w:ascii="Times New Roman" w:hAnsi="Times New Roman" w:cs="Times New Roman"/>
          <w:b/>
          <w:sz w:val="24"/>
          <w:szCs w:val="24"/>
        </w:rPr>
      </w:pPr>
      <w:bookmarkStart w:id="2" w:name="_Toc434488247"/>
    </w:p>
    <w:p w:rsidR="002F2F31" w:rsidRPr="00595746" w:rsidRDefault="002F2F31" w:rsidP="00847779">
      <w:pPr>
        <w:spacing w:line="480" w:lineRule="auto"/>
        <w:rPr>
          <w:rFonts w:ascii="Times New Roman" w:hAnsi="Times New Roman" w:cs="Times New Roman"/>
          <w:b/>
          <w:sz w:val="24"/>
          <w:szCs w:val="24"/>
        </w:rPr>
      </w:pPr>
      <w:r w:rsidRPr="00595746">
        <w:rPr>
          <w:rFonts w:ascii="Times New Roman" w:hAnsi="Times New Roman" w:cs="Times New Roman"/>
          <w:b/>
          <w:sz w:val="24"/>
          <w:szCs w:val="24"/>
        </w:rPr>
        <w:t xml:space="preserve">Tutkimuksen </w:t>
      </w:r>
      <w:r w:rsidR="00A468BF">
        <w:rPr>
          <w:rFonts w:ascii="Times New Roman" w:hAnsi="Times New Roman" w:cs="Times New Roman"/>
          <w:b/>
          <w:sz w:val="24"/>
          <w:szCs w:val="24"/>
        </w:rPr>
        <w:t xml:space="preserve">eettisyys ja </w:t>
      </w:r>
      <w:r w:rsidRPr="00595746">
        <w:rPr>
          <w:rFonts w:ascii="Times New Roman" w:hAnsi="Times New Roman" w:cs="Times New Roman"/>
          <w:b/>
          <w:sz w:val="24"/>
          <w:szCs w:val="24"/>
        </w:rPr>
        <w:t>luotettavuus</w:t>
      </w:r>
      <w:bookmarkEnd w:id="2"/>
    </w:p>
    <w:p w:rsidR="00A468BF" w:rsidRPr="00A468BF" w:rsidRDefault="00A468BF" w:rsidP="00A468BF">
      <w:pPr>
        <w:spacing w:line="480" w:lineRule="auto"/>
        <w:rPr>
          <w:rFonts w:ascii="Times New Roman" w:hAnsi="Times New Roman" w:cs="Times New Roman"/>
          <w:sz w:val="24"/>
          <w:szCs w:val="24"/>
        </w:rPr>
      </w:pPr>
      <w:r w:rsidRPr="00A468BF">
        <w:rPr>
          <w:rFonts w:ascii="Times New Roman" w:hAnsi="Times New Roman" w:cs="Times New Roman"/>
          <w:sz w:val="24"/>
          <w:szCs w:val="24"/>
        </w:rPr>
        <w:t xml:space="preserve">Tutkimuksessa noudatettiin hyvää tieteellistä käytäntöä tutkimuksen jokaisessa vaiheessa </w:t>
      </w:r>
      <w:r w:rsidR="00396B0C">
        <w:rPr>
          <w:rFonts w:ascii="Times New Roman" w:hAnsi="Times New Roman" w:cs="Times New Roman"/>
          <w:sz w:val="24"/>
          <w:szCs w:val="24"/>
        </w:rPr>
        <w:t>noudattaen Helsingin julistusta (WMA</w:t>
      </w:r>
      <w:r w:rsidRPr="00A468BF">
        <w:rPr>
          <w:rFonts w:ascii="Times New Roman" w:hAnsi="Times New Roman" w:cs="Times New Roman"/>
          <w:sz w:val="24"/>
          <w:szCs w:val="24"/>
        </w:rPr>
        <w:t xml:space="preserve"> 201</w:t>
      </w:r>
      <w:r w:rsidR="00396B0C">
        <w:rPr>
          <w:rFonts w:ascii="Times New Roman" w:hAnsi="Times New Roman" w:cs="Times New Roman"/>
          <w:sz w:val="24"/>
          <w:szCs w:val="24"/>
        </w:rPr>
        <w:t>3</w:t>
      </w:r>
      <w:r w:rsidR="00973BC6">
        <w:rPr>
          <w:rFonts w:ascii="Times New Roman" w:hAnsi="Times New Roman" w:cs="Times New Roman"/>
          <w:sz w:val="24"/>
          <w:szCs w:val="24"/>
        </w:rPr>
        <w:t>). Tutkimuksen aiheen valinta oli</w:t>
      </w:r>
      <w:r w:rsidRPr="00A468BF">
        <w:rPr>
          <w:rFonts w:ascii="Times New Roman" w:hAnsi="Times New Roman" w:cs="Times New Roman"/>
          <w:sz w:val="24"/>
          <w:szCs w:val="24"/>
        </w:rPr>
        <w:t xml:space="preserve"> eettisesti perusteltu, sillä terveysasemien omahoitajien työpaikkakulttuuria ei ole Suomessa aikaisemmin tutkittu</w:t>
      </w:r>
      <w:r>
        <w:rPr>
          <w:rFonts w:ascii="Times New Roman" w:hAnsi="Times New Roman" w:cs="Times New Roman"/>
          <w:sz w:val="24"/>
          <w:szCs w:val="24"/>
        </w:rPr>
        <w:t xml:space="preserve">. </w:t>
      </w:r>
      <w:r w:rsidR="00955E12" w:rsidRPr="00955E12">
        <w:rPr>
          <w:rFonts w:ascii="Times New Roman" w:hAnsi="Times New Roman" w:cs="Times New Roman"/>
          <w:sz w:val="24"/>
          <w:szCs w:val="24"/>
        </w:rPr>
        <w:t xml:space="preserve">Tutkimusluvat haettiin tutkimukseen osallistuvalta organisaatiolta organisaation ohjeita noudattaen. Tutkimukseen osallistujille kerrottiin saatekirjeessä tutkimuksen tarkoituksesta, vapaaehtoisuudesta ja luottamuksellisuudesta. Kysely toteutettiin sähköisenä kyselynä sähköpostilinkin kautta ja tutkijalle ei välittynyt tietoa, miltä koneelta vastaus tuli. </w:t>
      </w:r>
      <w:r w:rsidR="00F97044">
        <w:rPr>
          <w:rFonts w:ascii="Times New Roman" w:hAnsi="Times New Roman" w:cs="Times New Roman"/>
          <w:sz w:val="24"/>
          <w:szCs w:val="24"/>
        </w:rPr>
        <w:t>Hankkeen</w:t>
      </w:r>
      <w:r w:rsidRPr="00A468BF">
        <w:rPr>
          <w:rFonts w:ascii="Times New Roman" w:hAnsi="Times New Roman" w:cs="Times New Roman"/>
          <w:sz w:val="24"/>
          <w:szCs w:val="24"/>
        </w:rPr>
        <w:t xml:space="preserve"> johtajalla oli lupa käyttää Slaterin ja McCormackin kehittämää </w:t>
      </w:r>
      <w:r w:rsidR="00CC79A9">
        <w:rPr>
          <w:rFonts w:ascii="Times New Roman" w:hAnsi="Times New Roman" w:cs="Times New Roman"/>
          <w:sz w:val="24"/>
          <w:szCs w:val="24"/>
        </w:rPr>
        <w:t>NCI-</w:t>
      </w:r>
      <w:r w:rsidRPr="00A468BF">
        <w:rPr>
          <w:rFonts w:ascii="Times New Roman" w:hAnsi="Times New Roman" w:cs="Times New Roman"/>
          <w:sz w:val="24"/>
          <w:szCs w:val="24"/>
        </w:rPr>
        <w:t xml:space="preserve">mittaria. </w:t>
      </w:r>
    </w:p>
    <w:p w:rsidR="00F97044" w:rsidRDefault="00F97044" w:rsidP="0020252A">
      <w:pPr>
        <w:spacing w:line="480" w:lineRule="auto"/>
        <w:rPr>
          <w:rFonts w:ascii="Times New Roman" w:hAnsi="Times New Roman" w:cs="Times New Roman"/>
          <w:sz w:val="24"/>
          <w:szCs w:val="24"/>
        </w:rPr>
      </w:pPr>
    </w:p>
    <w:p w:rsidR="00694671" w:rsidRDefault="00595746" w:rsidP="0020252A">
      <w:pPr>
        <w:spacing w:line="480" w:lineRule="auto"/>
        <w:rPr>
          <w:rFonts w:ascii="Times New Roman" w:hAnsi="Times New Roman" w:cs="Times New Roman"/>
          <w:sz w:val="24"/>
          <w:szCs w:val="24"/>
        </w:rPr>
      </w:pPr>
      <w:r>
        <w:rPr>
          <w:rFonts w:ascii="Times New Roman" w:hAnsi="Times New Roman" w:cs="Times New Roman"/>
          <w:sz w:val="24"/>
          <w:szCs w:val="24"/>
        </w:rPr>
        <w:t xml:space="preserve">Tutkimuksen luotettavuutta heikentää vastaajien kato. </w:t>
      </w:r>
      <w:r w:rsidR="007458A1">
        <w:rPr>
          <w:rFonts w:ascii="Times New Roman" w:hAnsi="Times New Roman" w:cs="Times New Roman"/>
          <w:sz w:val="24"/>
          <w:szCs w:val="24"/>
        </w:rPr>
        <w:t xml:space="preserve">Syynä </w:t>
      </w:r>
      <w:r w:rsidR="00083526">
        <w:rPr>
          <w:rFonts w:ascii="Times New Roman" w:hAnsi="Times New Roman" w:cs="Times New Roman"/>
          <w:sz w:val="24"/>
          <w:szCs w:val="24"/>
        </w:rPr>
        <w:t xml:space="preserve">tämän tutkimuksen </w:t>
      </w:r>
      <w:r w:rsidR="007458A1">
        <w:rPr>
          <w:rFonts w:ascii="Times New Roman" w:hAnsi="Times New Roman" w:cs="Times New Roman"/>
          <w:sz w:val="24"/>
          <w:szCs w:val="24"/>
        </w:rPr>
        <w:t>katoon on saattanut olla m</w:t>
      </w:r>
      <w:r w:rsidR="00190793">
        <w:rPr>
          <w:rFonts w:ascii="Times New Roman" w:hAnsi="Times New Roman" w:cs="Times New Roman"/>
          <w:sz w:val="24"/>
          <w:szCs w:val="24"/>
        </w:rPr>
        <w:t>uun muassa</w:t>
      </w:r>
      <w:r w:rsidR="007458A1">
        <w:rPr>
          <w:rFonts w:ascii="Times New Roman" w:hAnsi="Times New Roman" w:cs="Times New Roman"/>
          <w:sz w:val="24"/>
          <w:szCs w:val="24"/>
        </w:rPr>
        <w:t xml:space="preserve"> organisaatiossa tapahtuvat muutokset, </w:t>
      </w:r>
      <w:r w:rsidR="007458A1" w:rsidRPr="007458A1">
        <w:rPr>
          <w:rFonts w:ascii="Times New Roman" w:hAnsi="Times New Roman" w:cs="Times New Roman"/>
          <w:sz w:val="24"/>
          <w:szCs w:val="24"/>
        </w:rPr>
        <w:t>kiire</w:t>
      </w:r>
      <w:r w:rsidR="007458A1">
        <w:rPr>
          <w:rFonts w:ascii="Times New Roman" w:hAnsi="Times New Roman" w:cs="Times New Roman"/>
          <w:sz w:val="24"/>
          <w:szCs w:val="24"/>
        </w:rPr>
        <w:t>,</w:t>
      </w:r>
      <w:r w:rsidR="007458A1" w:rsidRPr="007458A1">
        <w:rPr>
          <w:rFonts w:ascii="Times New Roman" w:hAnsi="Times New Roman" w:cs="Times New Roman"/>
          <w:sz w:val="24"/>
          <w:szCs w:val="24"/>
        </w:rPr>
        <w:t xml:space="preserve"> </w:t>
      </w:r>
      <w:r w:rsidR="007458A1">
        <w:rPr>
          <w:rFonts w:ascii="Times New Roman" w:hAnsi="Times New Roman" w:cs="Times New Roman"/>
          <w:sz w:val="24"/>
          <w:szCs w:val="24"/>
        </w:rPr>
        <w:t>vastausajan lyhyys johtuen viestiketjun edelleen välityksen monipolvisuudesta</w:t>
      </w:r>
      <w:r w:rsidR="00955E12">
        <w:rPr>
          <w:rFonts w:ascii="Times New Roman" w:hAnsi="Times New Roman" w:cs="Times New Roman"/>
          <w:sz w:val="24"/>
          <w:szCs w:val="24"/>
        </w:rPr>
        <w:t xml:space="preserve"> tai</w:t>
      </w:r>
      <w:r w:rsidR="00955E12" w:rsidRPr="00955E12">
        <w:rPr>
          <w:rFonts w:ascii="Times New Roman" w:hAnsi="Times New Roman" w:cs="Times New Roman"/>
          <w:sz w:val="24"/>
          <w:szCs w:val="24"/>
        </w:rPr>
        <w:t xml:space="preserve"> aihetta ei ole koettu tärkeäksi</w:t>
      </w:r>
      <w:r w:rsidR="00955E12">
        <w:rPr>
          <w:rFonts w:ascii="Times New Roman" w:hAnsi="Times New Roman" w:cs="Times New Roman"/>
          <w:sz w:val="24"/>
          <w:szCs w:val="24"/>
        </w:rPr>
        <w:t>.</w:t>
      </w:r>
      <w:r w:rsidR="007458A1">
        <w:rPr>
          <w:rFonts w:ascii="Times New Roman" w:hAnsi="Times New Roman" w:cs="Times New Roman"/>
          <w:sz w:val="24"/>
          <w:szCs w:val="24"/>
        </w:rPr>
        <w:t xml:space="preserve"> </w:t>
      </w:r>
      <w:r w:rsidR="007458A1" w:rsidRPr="007458A1">
        <w:rPr>
          <w:rFonts w:ascii="Times New Roman" w:hAnsi="Times New Roman" w:cs="Times New Roman"/>
          <w:sz w:val="24"/>
          <w:szCs w:val="24"/>
        </w:rPr>
        <w:t>Tutkimuksen vastausprosentti oli</w:t>
      </w:r>
      <w:r w:rsidR="007458A1">
        <w:rPr>
          <w:rFonts w:ascii="Times New Roman" w:hAnsi="Times New Roman" w:cs="Times New Roman"/>
          <w:sz w:val="24"/>
          <w:szCs w:val="24"/>
        </w:rPr>
        <w:t xml:space="preserve"> kuitenkin </w:t>
      </w:r>
      <w:r w:rsidR="007458A1" w:rsidRPr="007458A1">
        <w:rPr>
          <w:rFonts w:ascii="Times New Roman" w:hAnsi="Times New Roman" w:cs="Times New Roman"/>
          <w:sz w:val="24"/>
          <w:szCs w:val="24"/>
        </w:rPr>
        <w:t>43 %, mitä voidaan pitää kohtuullisena vastaajamääränä käytettäessä sähköistä kyselyä.</w:t>
      </w:r>
    </w:p>
    <w:p w:rsidR="007458A1" w:rsidRDefault="007458A1" w:rsidP="0020252A">
      <w:pPr>
        <w:spacing w:line="480" w:lineRule="auto"/>
        <w:rPr>
          <w:rFonts w:ascii="Times New Roman" w:hAnsi="Times New Roman" w:cs="Times New Roman"/>
          <w:sz w:val="24"/>
          <w:szCs w:val="24"/>
        </w:rPr>
      </w:pPr>
    </w:p>
    <w:p w:rsidR="0004104B" w:rsidRPr="0004104B" w:rsidRDefault="00694671" w:rsidP="0020252A">
      <w:pPr>
        <w:spacing w:line="480" w:lineRule="auto"/>
        <w:rPr>
          <w:rFonts w:ascii="Times New Roman" w:eastAsia="Calibri" w:hAnsi="Times New Roman" w:cs="Times New Roman"/>
          <w:sz w:val="24"/>
          <w:szCs w:val="24"/>
          <w:lang w:eastAsia="fi-FI"/>
        </w:rPr>
      </w:pPr>
      <w:r>
        <w:rPr>
          <w:rFonts w:ascii="Times New Roman" w:hAnsi="Times New Roman" w:cs="Times New Roman"/>
          <w:sz w:val="24"/>
          <w:szCs w:val="24"/>
        </w:rPr>
        <w:t>Kyselylomake esitestattiin ennen varsinaista kyselyä</w:t>
      </w:r>
      <w:r w:rsidR="0004104B">
        <w:rPr>
          <w:rFonts w:ascii="Times New Roman" w:hAnsi="Times New Roman" w:cs="Times New Roman"/>
          <w:sz w:val="24"/>
          <w:szCs w:val="24"/>
        </w:rPr>
        <w:t xml:space="preserve"> (</w:t>
      </w:r>
      <w:r w:rsidR="006146CC">
        <w:rPr>
          <w:rFonts w:ascii="Times New Roman" w:hAnsi="Times New Roman" w:cs="Times New Roman"/>
          <w:sz w:val="24"/>
          <w:szCs w:val="24"/>
        </w:rPr>
        <w:t>Burns ja Grove 2009, 404</w:t>
      </w:r>
      <w:r w:rsidR="0004104B">
        <w:rPr>
          <w:rFonts w:ascii="Times New Roman" w:hAnsi="Times New Roman" w:cs="Times New Roman"/>
          <w:sz w:val="24"/>
          <w:szCs w:val="24"/>
        </w:rPr>
        <w:t xml:space="preserve">). </w:t>
      </w:r>
      <w:r w:rsidR="00F97044" w:rsidRPr="00F97044">
        <w:rPr>
          <w:rFonts w:ascii="Times New Roman" w:hAnsi="Times New Roman" w:cs="Times New Roman"/>
          <w:sz w:val="24"/>
          <w:szCs w:val="24"/>
        </w:rPr>
        <w:t>NCI-mittari</w:t>
      </w:r>
      <w:r w:rsidR="00CC79A9">
        <w:rPr>
          <w:rFonts w:ascii="Times New Roman" w:hAnsi="Times New Roman" w:cs="Times New Roman"/>
          <w:sz w:val="24"/>
          <w:szCs w:val="24"/>
        </w:rPr>
        <w:t>n</w:t>
      </w:r>
      <w:r w:rsidR="003D3002">
        <w:rPr>
          <w:rFonts w:ascii="Times New Roman" w:hAnsi="Times New Roman" w:cs="Times New Roman"/>
          <w:color w:val="FF0000"/>
          <w:sz w:val="24"/>
          <w:szCs w:val="24"/>
        </w:rPr>
        <w:t xml:space="preserve"> </w:t>
      </w:r>
      <w:r w:rsidR="002F2F31" w:rsidRPr="004A58D7">
        <w:rPr>
          <w:rFonts w:ascii="Times New Roman" w:eastAsia="Calibri" w:hAnsi="Times New Roman" w:cs="Times New Roman"/>
          <w:sz w:val="24"/>
          <w:szCs w:val="24"/>
          <w:lang w:eastAsia="fi-FI"/>
        </w:rPr>
        <w:t xml:space="preserve">sisältövaliditeetti ja rakennevaliditeetti on todettu </w:t>
      </w:r>
      <w:r w:rsidR="002F2F31" w:rsidRPr="00EE27DF">
        <w:rPr>
          <w:rFonts w:ascii="Times New Roman" w:eastAsia="Calibri" w:hAnsi="Times New Roman" w:cs="Times New Roman"/>
          <w:sz w:val="24"/>
          <w:szCs w:val="24"/>
          <w:lang w:eastAsia="fi-FI"/>
        </w:rPr>
        <w:t>hyväksi</w:t>
      </w:r>
      <w:r w:rsidR="00EE27DF" w:rsidRPr="00EE27DF">
        <w:rPr>
          <w:rFonts w:ascii="Times New Roman" w:hAnsi="Times New Roman" w:cs="Times New Roman"/>
          <w:sz w:val="24"/>
          <w:szCs w:val="24"/>
        </w:rPr>
        <w:t xml:space="preserve"> (</w:t>
      </w:r>
      <w:r w:rsidR="00EE27DF" w:rsidRPr="00EE27DF">
        <w:rPr>
          <w:rFonts w:ascii="Times New Roman" w:eastAsia="Calibri" w:hAnsi="Times New Roman" w:cs="Times New Roman"/>
          <w:sz w:val="24"/>
          <w:szCs w:val="24"/>
          <w:lang w:eastAsia="fi-FI"/>
        </w:rPr>
        <w:t>Slater ja McCormack 2009</w:t>
      </w:r>
      <w:r w:rsidR="00EE27DF">
        <w:rPr>
          <w:rFonts w:ascii="Times New Roman" w:eastAsia="Calibri" w:hAnsi="Times New Roman" w:cs="Times New Roman"/>
          <w:sz w:val="24"/>
          <w:szCs w:val="24"/>
          <w:lang w:eastAsia="fi-FI"/>
        </w:rPr>
        <w:t>)</w:t>
      </w:r>
      <w:r w:rsidR="003D3002">
        <w:rPr>
          <w:rFonts w:ascii="Times New Roman" w:eastAsia="Calibri" w:hAnsi="Times New Roman" w:cs="Times New Roman"/>
          <w:sz w:val="24"/>
          <w:szCs w:val="24"/>
          <w:lang w:eastAsia="fi-FI"/>
        </w:rPr>
        <w:t>.</w:t>
      </w:r>
      <w:r w:rsidR="002F2F31" w:rsidRPr="004A58D7">
        <w:rPr>
          <w:rFonts w:ascii="Times New Roman" w:eastAsia="Calibri" w:hAnsi="Times New Roman" w:cs="Times New Roman"/>
          <w:sz w:val="24"/>
          <w:szCs w:val="24"/>
          <w:lang w:eastAsia="fi-FI"/>
        </w:rPr>
        <w:t xml:space="preserve"> </w:t>
      </w:r>
      <w:r w:rsidR="003D3002">
        <w:rPr>
          <w:rFonts w:ascii="Times New Roman" w:eastAsia="Calibri" w:hAnsi="Times New Roman" w:cs="Times New Roman"/>
          <w:sz w:val="24"/>
          <w:szCs w:val="24"/>
          <w:lang w:eastAsia="fi-FI"/>
        </w:rPr>
        <w:t xml:space="preserve">Tässä tutkimuksessa </w:t>
      </w:r>
      <w:r w:rsidR="003D3002" w:rsidRPr="003D3002">
        <w:rPr>
          <w:rFonts w:ascii="Times New Roman" w:eastAsia="Calibri" w:hAnsi="Times New Roman" w:cs="Times New Roman"/>
          <w:sz w:val="24"/>
          <w:szCs w:val="24"/>
          <w:lang w:eastAsia="fi-FI"/>
        </w:rPr>
        <w:t xml:space="preserve">mittarin ulottuvuuksien </w:t>
      </w:r>
      <w:r w:rsidR="0004104B">
        <w:rPr>
          <w:rFonts w:ascii="Times New Roman" w:eastAsia="Calibri" w:hAnsi="Times New Roman" w:cs="Times New Roman"/>
          <w:sz w:val="24"/>
          <w:szCs w:val="24"/>
          <w:lang w:eastAsia="fi-FI"/>
        </w:rPr>
        <w:t>ja niiden osa-alueiden Cronbachin alfa-</w:t>
      </w:r>
      <w:r w:rsidR="003D3002" w:rsidRPr="003D3002">
        <w:rPr>
          <w:rFonts w:ascii="Times New Roman" w:eastAsia="Calibri" w:hAnsi="Times New Roman" w:cs="Times New Roman"/>
          <w:sz w:val="24"/>
          <w:szCs w:val="24"/>
          <w:lang w:eastAsia="fi-FI"/>
        </w:rPr>
        <w:t xml:space="preserve">arvot vaihtelivat </w:t>
      </w:r>
      <w:r w:rsidR="00C82F01">
        <w:rPr>
          <w:rFonts w:ascii="Times New Roman" w:eastAsia="Calibri" w:hAnsi="Times New Roman" w:cs="Times New Roman"/>
          <w:sz w:val="24"/>
          <w:szCs w:val="24"/>
          <w:lang w:eastAsia="fi-FI"/>
        </w:rPr>
        <w:t xml:space="preserve">pääsääntöisesti välillä </w:t>
      </w:r>
      <w:r w:rsidR="0004104B" w:rsidRPr="0004104B">
        <w:rPr>
          <w:rFonts w:ascii="Times New Roman" w:eastAsia="Calibri" w:hAnsi="Times New Roman" w:cs="Times New Roman"/>
          <w:sz w:val="24"/>
          <w:szCs w:val="24"/>
          <w:lang w:eastAsia="fi-FI"/>
        </w:rPr>
        <w:t>0.</w:t>
      </w:r>
      <w:r w:rsidR="00C82F01">
        <w:rPr>
          <w:rFonts w:ascii="Times New Roman" w:eastAsia="Calibri" w:hAnsi="Times New Roman" w:cs="Times New Roman"/>
          <w:sz w:val="24"/>
          <w:szCs w:val="24"/>
          <w:lang w:eastAsia="fi-FI"/>
        </w:rPr>
        <w:t>64</w:t>
      </w:r>
      <w:r w:rsidR="0004104B" w:rsidRPr="0004104B">
        <w:rPr>
          <w:rFonts w:ascii="Times New Roman" w:eastAsia="Calibri" w:hAnsi="Times New Roman" w:cs="Times New Roman"/>
          <w:sz w:val="24"/>
          <w:szCs w:val="24"/>
          <w:lang w:eastAsia="fi-FI"/>
        </w:rPr>
        <w:t>–0.93</w:t>
      </w:r>
      <w:r w:rsidR="00C82F01">
        <w:rPr>
          <w:rFonts w:ascii="Times New Roman" w:eastAsia="Calibri" w:hAnsi="Times New Roman" w:cs="Times New Roman"/>
          <w:sz w:val="24"/>
          <w:szCs w:val="24"/>
          <w:lang w:eastAsia="fi-FI"/>
        </w:rPr>
        <w:t>, mutta kaksi osa-aluetta, r</w:t>
      </w:r>
      <w:r w:rsidR="00C82F01" w:rsidRPr="00C82F01">
        <w:rPr>
          <w:rFonts w:ascii="Times New Roman" w:eastAsia="Calibri" w:hAnsi="Times New Roman" w:cs="Times New Roman"/>
          <w:sz w:val="24"/>
          <w:szCs w:val="24"/>
          <w:lang w:eastAsia="fi-FI"/>
        </w:rPr>
        <w:t>istiriidat toisten hoitajien kanssa (</w:t>
      </w:r>
      <w:r w:rsidR="00AC4ACE">
        <w:rPr>
          <w:rFonts w:ascii="Times New Roman" w:eastAsia="Calibri" w:hAnsi="Times New Roman" w:cs="Times New Roman"/>
          <w:sz w:val="24"/>
          <w:szCs w:val="24"/>
          <w:lang w:eastAsia="fi-FI"/>
        </w:rPr>
        <w:t>α=</w:t>
      </w:r>
      <w:r w:rsidR="00C82F01" w:rsidRPr="00C82F01">
        <w:rPr>
          <w:rFonts w:ascii="Times New Roman" w:eastAsia="Calibri" w:hAnsi="Times New Roman" w:cs="Times New Roman"/>
          <w:sz w:val="24"/>
          <w:szCs w:val="24"/>
          <w:lang w:eastAsia="fi-FI"/>
        </w:rPr>
        <w:t>0.57) ja ammatillinen tyytyväisyys (</w:t>
      </w:r>
      <w:r w:rsidR="00AC4ACE">
        <w:rPr>
          <w:rFonts w:ascii="Times New Roman" w:eastAsia="Calibri" w:hAnsi="Times New Roman" w:cs="Times New Roman"/>
          <w:sz w:val="24"/>
          <w:szCs w:val="24"/>
          <w:lang w:eastAsia="fi-FI"/>
        </w:rPr>
        <w:t>α=</w:t>
      </w:r>
      <w:r w:rsidR="00C82F01" w:rsidRPr="00C82F01">
        <w:rPr>
          <w:rFonts w:ascii="Times New Roman" w:eastAsia="Calibri" w:hAnsi="Times New Roman" w:cs="Times New Roman"/>
          <w:sz w:val="24"/>
          <w:szCs w:val="24"/>
          <w:lang w:eastAsia="fi-FI"/>
        </w:rPr>
        <w:t>0.55)</w:t>
      </w:r>
      <w:r w:rsidR="00C82F01">
        <w:rPr>
          <w:rFonts w:ascii="Times New Roman" w:eastAsia="Calibri" w:hAnsi="Times New Roman" w:cs="Times New Roman"/>
          <w:sz w:val="24"/>
          <w:szCs w:val="24"/>
          <w:lang w:eastAsia="fi-FI"/>
        </w:rPr>
        <w:t>,</w:t>
      </w:r>
      <w:r w:rsidR="00C82F01" w:rsidRPr="00C82F01">
        <w:rPr>
          <w:rFonts w:ascii="Times New Roman" w:eastAsia="Calibri" w:hAnsi="Times New Roman" w:cs="Times New Roman"/>
          <w:sz w:val="24"/>
          <w:szCs w:val="24"/>
          <w:lang w:eastAsia="fi-FI"/>
        </w:rPr>
        <w:t xml:space="preserve"> </w:t>
      </w:r>
      <w:r w:rsidR="00C82F01">
        <w:rPr>
          <w:rFonts w:ascii="Times New Roman" w:eastAsia="Calibri" w:hAnsi="Times New Roman" w:cs="Times New Roman"/>
          <w:sz w:val="24"/>
          <w:szCs w:val="24"/>
          <w:lang w:eastAsia="fi-FI"/>
        </w:rPr>
        <w:t xml:space="preserve">jäivät näiden arvojen alapuolelle. </w:t>
      </w:r>
      <w:r w:rsidR="0004104B" w:rsidRPr="0004104B">
        <w:rPr>
          <w:rFonts w:ascii="Times New Roman" w:eastAsia="Calibri" w:hAnsi="Times New Roman" w:cs="Times New Roman"/>
          <w:sz w:val="24"/>
          <w:szCs w:val="24"/>
          <w:lang w:eastAsia="fi-FI"/>
        </w:rPr>
        <w:t xml:space="preserve">Tähän on saattanut vaikuttaa se, että NCI -mittari on alun perin kehitetty sairaalaympäristöön ja osa näihin kahteen summamuuttujaan liittyvistä väittämistä soveltuu huonosti avoterveydenhuollon työympäristöön, </w:t>
      </w:r>
      <w:r w:rsidR="00001574">
        <w:rPr>
          <w:rFonts w:ascii="Times New Roman" w:eastAsia="Calibri" w:hAnsi="Times New Roman" w:cs="Times New Roman"/>
          <w:sz w:val="24"/>
          <w:szCs w:val="24"/>
          <w:lang w:eastAsia="fi-FI"/>
        </w:rPr>
        <w:t xml:space="preserve">missä työpareina ovat lääkäri ja hoitaja, </w:t>
      </w:r>
      <w:r w:rsidR="0004104B" w:rsidRPr="0004104B">
        <w:rPr>
          <w:rFonts w:ascii="Times New Roman" w:eastAsia="Calibri" w:hAnsi="Times New Roman" w:cs="Times New Roman"/>
          <w:sz w:val="24"/>
          <w:szCs w:val="24"/>
          <w:lang w:eastAsia="fi-FI"/>
        </w:rPr>
        <w:t xml:space="preserve">missä työ tapahtuu pääsääntöisesti yhdessä yksikössä ja </w:t>
      </w:r>
      <w:r w:rsidR="00001574">
        <w:rPr>
          <w:rFonts w:ascii="Times New Roman" w:eastAsia="Calibri" w:hAnsi="Times New Roman" w:cs="Times New Roman"/>
          <w:sz w:val="24"/>
          <w:szCs w:val="24"/>
          <w:lang w:eastAsia="fi-FI"/>
        </w:rPr>
        <w:t xml:space="preserve">työ </w:t>
      </w:r>
      <w:r w:rsidR="0004104B" w:rsidRPr="0004104B">
        <w:rPr>
          <w:rFonts w:ascii="Times New Roman" w:eastAsia="Calibri" w:hAnsi="Times New Roman" w:cs="Times New Roman"/>
          <w:sz w:val="24"/>
          <w:szCs w:val="24"/>
          <w:lang w:eastAsia="fi-FI"/>
        </w:rPr>
        <w:t xml:space="preserve">on itsenäisempää. Mittarin sisäistä johdonmukaisuutta voidaan kuitenkin pitää kohtuullisen hyvänä, sillä aikaisemmissa tutkimuksissa alfa-arvot ovat </w:t>
      </w:r>
      <w:r w:rsidR="00532341" w:rsidRPr="0004104B">
        <w:rPr>
          <w:rFonts w:ascii="Times New Roman" w:eastAsia="Calibri" w:hAnsi="Times New Roman" w:cs="Times New Roman"/>
          <w:sz w:val="24"/>
          <w:szCs w:val="24"/>
          <w:lang w:eastAsia="fi-FI"/>
        </w:rPr>
        <w:t xml:space="preserve">vaihdelleet </w:t>
      </w:r>
      <w:r w:rsidR="00532341">
        <w:rPr>
          <w:rFonts w:ascii="Times New Roman" w:eastAsia="Calibri" w:hAnsi="Times New Roman" w:cs="Times New Roman"/>
          <w:sz w:val="24"/>
          <w:szCs w:val="24"/>
          <w:lang w:eastAsia="fi-FI"/>
        </w:rPr>
        <w:t xml:space="preserve">samansuuntaisesti </w:t>
      </w:r>
      <w:r w:rsidR="00CC79A9">
        <w:rPr>
          <w:rFonts w:ascii="Times New Roman" w:eastAsia="Calibri" w:hAnsi="Times New Roman" w:cs="Times New Roman"/>
          <w:sz w:val="24"/>
          <w:szCs w:val="24"/>
          <w:lang w:eastAsia="fi-FI"/>
        </w:rPr>
        <w:t>(</w:t>
      </w:r>
      <w:r w:rsidR="00CC79A9" w:rsidRPr="00CC79A9">
        <w:rPr>
          <w:rFonts w:ascii="Times New Roman" w:eastAsia="Calibri" w:hAnsi="Times New Roman" w:cs="Times New Roman"/>
          <w:sz w:val="24"/>
          <w:szCs w:val="24"/>
          <w:lang w:eastAsia="fi-FI"/>
        </w:rPr>
        <w:t>Slater ja McCormack 2009</w:t>
      </w:r>
      <w:r w:rsidR="00CC79A9">
        <w:rPr>
          <w:rFonts w:ascii="Times New Roman" w:eastAsia="Calibri" w:hAnsi="Times New Roman" w:cs="Times New Roman"/>
          <w:sz w:val="24"/>
          <w:szCs w:val="24"/>
          <w:lang w:eastAsia="fi-FI"/>
        </w:rPr>
        <w:t>,</w:t>
      </w:r>
      <w:r w:rsidR="00BD5106">
        <w:rPr>
          <w:rFonts w:ascii="Times New Roman" w:eastAsia="Calibri" w:hAnsi="Times New Roman" w:cs="Times New Roman"/>
          <w:sz w:val="24"/>
          <w:szCs w:val="24"/>
          <w:lang w:eastAsia="fi-FI"/>
        </w:rPr>
        <w:t xml:space="preserve"> </w:t>
      </w:r>
      <w:r w:rsidR="008A0E71" w:rsidRPr="0004104B">
        <w:rPr>
          <w:rFonts w:ascii="Times New Roman" w:eastAsia="Calibri" w:hAnsi="Times New Roman" w:cs="Times New Roman"/>
          <w:sz w:val="24"/>
          <w:szCs w:val="24"/>
          <w:lang w:eastAsia="fi-FI"/>
        </w:rPr>
        <w:t>Hahtela ym. 2015</w:t>
      </w:r>
      <w:r w:rsidR="00532341">
        <w:rPr>
          <w:rFonts w:ascii="Times New Roman" w:eastAsia="Calibri" w:hAnsi="Times New Roman" w:cs="Times New Roman"/>
          <w:sz w:val="24"/>
          <w:szCs w:val="24"/>
          <w:lang w:eastAsia="fi-FI"/>
        </w:rPr>
        <w:t xml:space="preserve">, </w:t>
      </w:r>
      <w:r w:rsidR="008A0E71" w:rsidRPr="0004104B">
        <w:rPr>
          <w:rFonts w:ascii="Times New Roman" w:eastAsia="Calibri" w:hAnsi="Times New Roman" w:cs="Times New Roman"/>
          <w:sz w:val="24"/>
          <w:szCs w:val="24"/>
          <w:lang w:eastAsia="fi-FI"/>
        </w:rPr>
        <w:t>Eskola ym. 2016)</w:t>
      </w:r>
      <w:r w:rsidR="0004104B" w:rsidRPr="0004104B">
        <w:rPr>
          <w:rFonts w:ascii="Times New Roman" w:eastAsia="Calibri" w:hAnsi="Times New Roman" w:cs="Times New Roman"/>
          <w:sz w:val="24"/>
          <w:szCs w:val="24"/>
          <w:lang w:eastAsia="fi-FI"/>
        </w:rPr>
        <w:t>.</w:t>
      </w:r>
    </w:p>
    <w:p w:rsidR="003D3002" w:rsidRDefault="003D3002" w:rsidP="0020252A">
      <w:pPr>
        <w:spacing w:line="480" w:lineRule="auto"/>
        <w:rPr>
          <w:rFonts w:ascii="Times New Roman" w:eastAsia="Calibri" w:hAnsi="Times New Roman" w:cs="Times New Roman"/>
          <w:sz w:val="24"/>
          <w:szCs w:val="24"/>
          <w:lang w:eastAsia="fi-FI"/>
        </w:rPr>
      </w:pPr>
    </w:p>
    <w:p w:rsidR="007C7DD4" w:rsidRPr="004A58D7" w:rsidRDefault="007C7DD4" w:rsidP="0020252A">
      <w:pPr>
        <w:spacing w:line="480" w:lineRule="auto"/>
        <w:rPr>
          <w:rFonts w:ascii="Times New Roman" w:hAnsi="Times New Roman" w:cs="Times New Roman"/>
          <w:sz w:val="24"/>
          <w:szCs w:val="24"/>
        </w:rPr>
      </w:pPr>
    </w:p>
    <w:p w:rsidR="007C7DD4" w:rsidRPr="007C7DD4" w:rsidRDefault="007C7DD4" w:rsidP="007C7DD4">
      <w:pPr>
        <w:spacing w:line="480" w:lineRule="auto"/>
        <w:rPr>
          <w:rFonts w:ascii="Times New Roman" w:hAnsi="Times New Roman" w:cs="Times New Roman"/>
          <w:b/>
          <w:sz w:val="24"/>
          <w:szCs w:val="24"/>
        </w:rPr>
      </w:pPr>
      <w:r w:rsidRPr="007C7DD4">
        <w:rPr>
          <w:rFonts w:ascii="Times New Roman" w:eastAsia="Calibri" w:hAnsi="Times New Roman" w:cs="Times New Roman"/>
          <w:b/>
          <w:sz w:val="24"/>
          <w:szCs w:val="24"/>
          <w:lang w:eastAsia="fi-FI"/>
        </w:rPr>
        <w:t>PÄÄTELMÄT</w:t>
      </w:r>
    </w:p>
    <w:p w:rsidR="00966D78" w:rsidRDefault="007C7DD4" w:rsidP="007C7DD4">
      <w:pPr>
        <w:spacing w:line="480" w:lineRule="auto"/>
        <w:rPr>
          <w:rFonts w:ascii="Times New Roman" w:hAnsi="Times New Roman" w:cs="Times New Roman"/>
          <w:sz w:val="24"/>
          <w:szCs w:val="24"/>
        </w:rPr>
      </w:pPr>
      <w:r w:rsidRPr="00366AB5">
        <w:rPr>
          <w:rFonts w:ascii="Times New Roman" w:hAnsi="Times New Roman" w:cs="Times New Roman"/>
          <w:sz w:val="24"/>
          <w:szCs w:val="24"/>
          <w:highlight w:val="yellow"/>
        </w:rPr>
        <w:t>P</w:t>
      </w:r>
      <w:r w:rsidR="00966D78" w:rsidRPr="00366AB5">
        <w:rPr>
          <w:rFonts w:ascii="Times New Roman" w:hAnsi="Times New Roman" w:cs="Times New Roman"/>
          <w:sz w:val="24"/>
          <w:szCs w:val="24"/>
          <w:highlight w:val="yellow"/>
        </w:rPr>
        <w:t>erusterveydenhuollon positiivisella</w:t>
      </w:r>
      <w:r w:rsidRPr="00366AB5">
        <w:rPr>
          <w:rFonts w:ascii="Times New Roman" w:hAnsi="Times New Roman" w:cs="Times New Roman"/>
          <w:sz w:val="24"/>
          <w:szCs w:val="24"/>
          <w:highlight w:val="yellow"/>
        </w:rPr>
        <w:t xml:space="preserve"> työpaikkakulttuuri</w:t>
      </w:r>
      <w:r w:rsidR="00966D78" w:rsidRPr="00366AB5">
        <w:rPr>
          <w:rFonts w:ascii="Times New Roman" w:hAnsi="Times New Roman" w:cs="Times New Roman"/>
          <w:sz w:val="24"/>
          <w:szCs w:val="24"/>
          <w:highlight w:val="yellow"/>
        </w:rPr>
        <w:t>lla on suuri merkitys, sillä se tukee hoitajien pysyvyyttä työpaikoilla ja lisää työpaikan imagoa.</w:t>
      </w:r>
      <w:r w:rsidR="00366AB5" w:rsidRPr="00366AB5">
        <w:rPr>
          <w:rFonts w:ascii="Times New Roman" w:hAnsi="Times New Roman" w:cs="Times New Roman"/>
          <w:sz w:val="24"/>
          <w:szCs w:val="24"/>
          <w:highlight w:val="yellow"/>
        </w:rPr>
        <w:t xml:space="preserve"> H</w:t>
      </w:r>
      <w:r w:rsidR="00103373" w:rsidRPr="00366AB5">
        <w:rPr>
          <w:rFonts w:ascii="Times New Roman" w:hAnsi="Times New Roman" w:cs="Times New Roman"/>
          <w:sz w:val="24"/>
          <w:szCs w:val="24"/>
          <w:highlight w:val="yellow"/>
        </w:rPr>
        <w:t xml:space="preserve">oitajien </w:t>
      </w:r>
      <w:r w:rsidRPr="00366AB5">
        <w:rPr>
          <w:rFonts w:ascii="Times New Roman" w:hAnsi="Times New Roman" w:cs="Times New Roman"/>
          <w:sz w:val="24"/>
          <w:szCs w:val="24"/>
          <w:highlight w:val="yellow"/>
        </w:rPr>
        <w:t xml:space="preserve">kokemaa stressiä </w:t>
      </w:r>
      <w:r w:rsidR="00103373" w:rsidRPr="00366AB5">
        <w:rPr>
          <w:rFonts w:ascii="Times New Roman" w:hAnsi="Times New Roman" w:cs="Times New Roman"/>
          <w:sz w:val="24"/>
          <w:szCs w:val="24"/>
          <w:highlight w:val="yellow"/>
        </w:rPr>
        <w:t>voitaisiin vähentää</w:t>
      </w:r>
      <w:r w:rsidRPr="00366AB5">
        <w:rPr>
          <w:rFonts w:ascii="Times New Roman" w:hAnsi="Times New Roman" w:cs="Times New Roman"/>
          <w:sz w:val="24"/>
          <w:szCs w:val="24"/>
          <w:highlight w:val="yellow"/>
        </w:rPr>
        <w:t xml:space="preserve"> panosta</w:t>
      </w:r>
      <w:r w:rsidR="00103373" w:rsidRPr="00366AB5">
        <w:rPr>
          <w:rFonts w:ascii="Times New Roman" w:hAnsi="Times New Roman" w:cs="Times New Roman"/>
          <w:sz w:val="24"/>
          <w:szCs w:val="24"/>
          <w:highlight w:val="yellow"/>
        </w:rPr>
        <w:t>malla</w:t>
      </w:r>
      <w:r w:rsidRPr="00366AB5">
        <w:rPr>
          <w:rFonts w:ascii="Times New Roman" w:hAnsi="Times New Roman" w:cs="Times New Roman"/>
          <w:sz w:val="24"/>
          <w:szCs w:val="24"/>
          <w:highlight w:val="yellow"/>
        </w:rPr>
        <w:t xml:space="preserve"> </w:t>
      </w:r>
      <w:r w:rsidR="008D1D7C" w:rsidRPr="00366AB5">
        <w:rPr>
          <w:rFonts w:ascii="Times New Roman" w:hAnsi="Times New Roman" w:cs="Times New Roman"/>
          <w:sz w:val="24"/>
          <w:szCs w:val="24"/>
          <w:highlight w:val="yellow"/>
        </w:rPr>
        <w:t>työskentelytapojen kehittämiseen, mitkä</w:t>
      </w:r>
      <w:r w:rsidRPr="00366AB5">
        <w:rPr>
          <w:rFonts w:ascii="Times New Roman" w:hAnsi="Times New Roman" w:cs="Times New Roman"/>
          <w:sz w:val="24"/>
          <w:szCs w:val="24"/>
          <w:highlight w:val="yellow"/>
        </w:rPr>
        <w:t xml:space="preserve"> kohtuullista</w:t>
      </w:r>
      <w:r w:rsidR="008D1D7C" w:rsidRPr="00366AB5">
        <w:rPr>
          <w:rFonts w:ascii="Times New Roman" w:hAnsi="Times New Roman" w:cs="Times New Roman"/>
          <w:sz w:val="24"/>
          <w:szCs w:val="24"/>
          <w:highlight w:val="yellow"/>
        </w:rPr>
        <w:t>isivat</w:t>
      </w:r>
      <w:r w:rsidRPr="00366AB5">
        <w:rPr>
          <w:rFonts w:ascii="Times New Roman" w:hAnsi="Times New Roman" w:cs="Times New Roman"/>
          <w:sz w:val="24"/>
          <w:szCs w:val="24"/>
          <w:highlight w:val="yellow"/>
        </w:rPr>
        <w:t xml:space="preserve"> hoitajien työmäärä</w:t>
      </w:r>
      <w:r w:rsidR="008D1D7C" w:rsidRPr="00366AB5">
        <w:rPr>
          <w:rFonts w:ascii="Times New Roman" w:hAnsi="Times New Roman" w:cs="Times New Roman"/>
          <w:sz w:val="24"/>
          <w:szCs w:val="24"/>
          <w:highlight w:val="yellow"/>
        </w:rPr>
        <w:t>ä,</w:t>
      </w:r>
      <w:r w:rsidRPr="00366AB5">
        <w:rPr>
          <w:rFonts w:ascii="Times New Roman" w:hAnsi="Times New Roman" w:cs="Times New Roman"/>
          <w:sz w:val="24"/>
          <w:szCs w:val="24"/>
          <w:highlight w:val="yellow"/>
        </w:rPr>
        <w:t xml:space="preserve"> esimerkiksi kohdentamalla resursseja asiakkaiden itse toteuttaman omahoidon lisäämiseen ja paljon palveluja käyttävien asiakkaiden yksilöllisten hoitosuunnitelmien tekoon yhteistyössä moniammatillisen tiimin kanssa. Lisäksi omahoitajien työmäärän kohtuullistamiseksi asiakkaiden hoitoa tulisi entistä enemmän kohdentaa sitä eniten tarvitseville.</w:t>
      </w:r>
      <w:r w:rsidR="00366AB5" w:rsidRPr="00366AB5">
        <w:rPr>
          <w:rFonts w:ascii="Times New Roman" w:hAnsi="Times New Roman" w:cs="Times New Roman"/>
          <w:sz w:val="24"/>
          <w:szCs w:val="24"/>
          <w:highlight w:val="yellow"/>
        </w:rPr>
        <w:t xml:space="preserve"> Edelleen, h</w:t>
      </w:r>
      <w:r w:rsidRPr="00366AB5">
        <w:rPr>
          <w:rFonts w:ascii="Times New Roman" w:hAnsi="Times New Roman" w:cs="Times New Roman"/>
          <w:sz w:val="24"/>
          <w:szCs w:val="24"/>
          <w:highlight w:val="yellow"/>
        </w:rPr>
        <w:t>oitajien työtyytyväisyyttä</w:t>
      </w:r>
      <w:r w:rsidR="008D1D7C" w:rsidRPr="00366AB5">
        <w:rPr>
          <w:rFonts w:ascii="Times New Roman" w:hAnsi="Times New Roman" w:cs="Times New Roman"/>
          <w:sz w:val="24"/>
          <w:szCs w:val="24"/>
          <w:highlight w:val="yellow"/>
        </w:rPr>
        <w:t xml:space="preserve"> </w:t>
      </w:r>
      <w:r w:rsidR="00103373" w:rsidRPr="00366AB5">
        <w:rPr>
          <w:rFonts w:ascii="Times New Roman" w:hAnsi="Times New Roman" w:cs="Times New Roman"/>
          <w:sz w:val="24"/>
          <w:szCs w:val="24"/>
          <w:highlight w:val="yellow"/>
        </w:rPr>
        <w:t xml:space="preserve">voidaan </w:t>
      </w:r>
      <w:r w:rsidR="008D1D7C" w:rsidRPr="00366AB5">
        <w:rPr>
          <w:rFonts w:ascii="Times New Roman" w:hAnsi="Times New Roman" w:cs="Times New Roman"/>
          <w:sz w:val="24"/>
          <w:szCs w:val="24"/>
          <w:highlight w:val="yellow"/>
        </w:rPr>
        <w:t>vahvistaa hoitajien koulutuksiin pääsemi</w:t>
      </w:r>
      <w:r w:rsidR="00103373" w:rsidRPr="00366AB5">
        <w:rPr>
          <w:rFonts w:ascii="Times New Roman" w:hAnsi="Times New Roman" w:cs="Times New Roman"/>
          <w:sz w:val="24"/>
          <w:szCs w:val="24"/>
          <w:highlight w:val="yellow"/>
        </w:rPr>
        <w:t>sellä</w:t>
      </w:r>
      <w:r w:rsidRPr="00366AB5">
        <w:rPr>
          <w:rFonts w:ascii="Times New Roman" w:hAnsi="Times New Roman" w:cs="Times New Roman"/>
          <w:sz w:val="24"/>
          <w:szCs w:val="24"/>
          <w:highlight w:val="yellow"/>
        </w:rPr>
        <w:t xml:space="preserve"> </w:t>
      </w:r>
      <w:r w:rsidR="008D1D7C" w:rsidRPr="00366AB5">
        <w:rPr>
          <w:rFonts w:ascii="Times New Roman" w:hAnsi="Times New Roman" w:cs="Times New Roman"/>
          <w:sz w:val="24"/>
          <w:szCs w:val="24"/>
          <w:highlight w:val="yellow"/>
        </w:rPr>
        <w:t xml:space="preserve">ja kehittämällä heidän tarpeisiinsa sopivaa koulutusta </w:t>
      </w:r>
      <w:r w:rsidR="00103373" w:rsidRPr="00366AB5">
        <w:rPr>
          <w:rFonts w:ascii="Times New Roman" w:hAnsi="Times New Roman" w:cs="Times New Roman"/>
          <w:sz w:val="24"/>
          <w:szCs w:val="24"/>
          <w:highlight w:val="yellow"/>
        </w:rPr>
        <w:t xml:space="preserve">työpaikoilla hyödyntämällä esimerkiksi asiantuntijasairaanhoitajia. Samoin perusterveydenhuoltoon voisi kehittää </w:t>
      </w:r>
      <w:r w:rsidRPr="00366AB5">
        <w:rPr>
          <w:rFonts w:ascii="Times New Roman" w:hAnsi="Times New Roman" w:cs="Times New Roman"/>
          <w:sz w:val="24"/>
          <w:szCs w:val="24"/>
          <w:highlight w:val="yellow"/>
        </w:rPr>
        <w:t>urakehitysmalli</w:t>
      </w:r>
      <w:r w:rsidR="00103373" w:rsidRPr="00366AB5">
        <w:rPr>
          <w:rFonts w:ascii="Times New Roman" w:hAnsi="Times New Roman" w:cs="Times New Roman"/>
          <w:sz w:val="24"/>
          <w:szCs w:val="24"/>
          <w:highlight w:val="yellow"/>
        </w:rPr>
        <w:t xml:space="preserve"> palkkauksen rinnalle, mikä</w:t>
      </w:r>
      <w:r w:rsidRPr="00366AB5">
        <w:rPr>
          <w:rFonts w:ascii="Times New Roman" w:hAnsi="Times New Roman" w:cs="Times New Roman"/>
          <w:sz w:val="24"/>
          <w:szCs w:val="24"/>
          <w:highlight w:val="yellow"/>
        </w:rPr>
        <w:t xml:space="preserve"> parantaisi omahoitajien työtyytyväsyyttä luomalla mahdollisuuden uralla etenemiseen.</w:t>
      </w:r>
      <w:r w:rsidR="00366AB5" w:rsidRPr="00366AB5">
        <w:rPr>
          <w:rFonts w:ascii="Times New Roman" w:hAnsi="Times New Roman" w:cs="Times New Roman"/>
          <w:sz w:val="24"/>
          <w:szCs w:val="24"/>
          <w:highlight w:val="yellow"/>
        </w:rPr>
        <w:t xml:space="preserve"> </w:t>
      </w:r>
      <w:r w:rsidRPr="00366AB5">
        <w:rPr>
          <w:rFonts w:ascii="Times New Roman" w:hAnsi="Times New Roman" w:cs="Times New Roman"/>
          <w:sz w:val="24"/>
          <w:szCs w:val="24"/>
          <w:highlight w:val="yellow"/>
        </w:rPr>
        <w:t>Omahoitajien positiivista näkemystä työympäristöstä voidaan jatkossa vahvistaa terveysasemaorganisaatioissa pysymällä lääkäri-hoitaja työparimallissa ja kehittämällä sitä edelleen</w:t>
      </w:r>
      <w:r w:rsidR="00190793" w:rsidRPr="00366AB5">
        <w:rPr>
          <w:rFonts w:ascii="Times New Roman" w:hAnsi="Times New Roman" w:cs="Times New Roman"/>
          <w:sz w:val="24"/>
          <w:szCs w:val="24"/>
          <w:highlight w:val="yellow"/>
        </w:rPr>
        <w:t>.</w:t>
      </w:r>
      <w:r w:rsidR="00190793">
        <w:rPr>
          <w:rFonts w:ascii="Times New Roman" w:hAnsi="Times New Roman" w:cs="Times New Roman"/>
          <w:sz w:val="24"/>
          <w:szCs w:val="24"/>
        </w:rPr>
        <w:t xml:space="preserve"> </w:t>
      </w:r>
      <w:r w:rsidRPr="007C7DD4">
        <w:rPr>
          <w:rFonts w:ascii="Times New Roman" w:hAnsi="Times New Roman" w:cs="Times New Roman"/>
          <w:sz w:val="24"/>
          <w:szCs w:val="24"/>
        </w:rPr>
        <w:t xml:space="preserve"> </w:t>
      </w:r>
    </w:p>
    <w:p w:rsidR="00966D78" w:rsidRDefault="00966D78" w:rsidP="007C7DD4">
      <w:pPr>
        <w:spacing w:line="480" w:lineRule="auto"/>
        <w:rPr>
          <w:rFonts w:ascii="Times New Roman" w:hAnsi="Times New Roman" w:cs="Times New Roman"/>
          <w:sz w:val="24"/>
          <w:szCs w:val="24"/>
        </w:rPr>
      </w:pPr>
    </w:p>
    <w:p w:rsidR="00B33962" w:rsidRDefault="00B33962" w:rsidP="0020252A">
      <w:pPr>
        <w:spacing w:line="480" w:lineRule="auto"/>
        <w:rPr>
          <w:rFonts w:ascii="Times New Roman" w:hAnsi="Times New Roman" w:cs="Times New Roman"/>
          <w:sz w:val="24"/>
          <w:szCs w:val="24"/>
          <w:lang w:val="en-US"/>
        </w:rPr>
      </w:pPr>
      <w:bookmarkStart w:id="3" w:name="_Toc434488251"/>
      <w:r w:rsidRPr="003D11BC">
        <w:rPr>
          <w:rFonts w:ascii="Times New Roman" w:hAnsi="Times New Roman" w:cs="Times New Roman"/>
          <w:sz w:val="24"/>
          <w:szCs w:val="24"/>
          <w:lang w:val="en-US"/>
        </w:rPr>
        <w:t>LÄHTEET</w:t>
      </w:r>
      <w:bookmarkEnd w:id="3"/>
      <w:r w:rsidRPr="003D11BC">
        <w:rPr>
          <w:rFonts w:ascii="Times New Roman" w:hAnsi="Times New Roman" w:cs="Times New Roman"/>
          <w:sz w:val="24"/>
          <w:szCs w:val="24"/>
          <w:lang w:val="en-US"/>
        </w:rPr>
        <w:t xml:space="preserve"> </w:t>
      </w:r>
    </w:p>
    <w:p w:rsidR="00FB0A13" w:rsidRDefault="00611F96" w:rsidP="002025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Al Sayah F, Szafra</w:t>
      </w:r>
      <w:r w:rsidR="00FB0A13">
        <w:rPr>
          <w:rFonts w:ascii="Times New Roman" w:hAnsi="Times New Roman" w:cs="Times New Roman"/>
          <w:sz w:val="24"/>
          <w:szCs w:val="24"/>
          <w:lang w:val="en-US"/>
        </w:rPr>
        <w:t>n O, Robertson S, Bell N</w:t>
      </w:r>
      <w:r>
        <w:rPr>
          <w:rFonts w:ascii="Times New Roman" w:hAnsi="Times New Roman" w:cs="Times New Roman"/>
          <w:sz w:val="24"/>
          <w:szCs w:val="24"/>
          <w:lang w:val="en-US"/>
        </w:rPr>
        <w:t>R</w:t>
      </w:r>
      <w:r w:rsidR="00FB0A13">
        <w:rPr>
          <w:rFonts w:ascii="Times New Roman" w:hAnsi="Times New Roman" w:cs="Times New Roman"/>
          <w:sz w:val="24"/>
          <w:szCs w:val="24"/>
          <w:lang w:val="en-US"/>
        </w:rPr>
        <w:t xml:space="preserve">, Williams B. </w:t>
      </w:r>
      <w:r w:rsidR="002F18E7">
        <w:rPr>
          <w:rFonts w:ascii="Times New Roman" w:hAnsi="Times New Roman" w:cs="Times New Roman"/>
          <w:sz w:val="24"/>
          <w:szCs w:val="24"/>
          <w:lang w:val="en-US"/>
        </w:rPr>
        <w:t xml:space="preserve">2014. </w:t>
      </w:r>
      <w:r w:rsidR="00FB0A13">
        <w:rPr>
          <w:rFonts w:ascii="Times New Roman" w:hAnsi="Times New Roman" w:cs="Times New Roman"/>
          <w:sz w:val="24"/>
          <w:szCs w:val="24"/>
          <w:lang w:val="en-US"/>
        </w:rPr>
        <w:t>Nursing perspectives on factors influencing interdisciplinary teamwork in the Canadian primary care setting. Journal of Clinical Nursing 23 (19/20), 2969</w:t>
      </w:r>
      <w:r w:rsidR="00FB0A13" w:rsidRPr="00FB0A13">
        <w:rPr>
          <w:rFonts w:ascii="Times New Roman" w:hAnsi="Times New Roman" w:cs="Times New Roman"/>
          <w:sz w:val="24"/>
          <w:szCs w:val="24"/>
          <w:lang w:val="en-US"/>
        </w:rPr>
        <w:t>–</w:t>
      </w:r>
      <w:r w:rsidR="00FB0A13">
        <w:rPr>
          <w:rFonts w:ascii="Times New Roman" w:hAnsi="Times New Roman" w:cs="Times New Roman"/>
          <w:sz w:val="24"/>
          <w:szCs w:val="24"/>
          <w:lang w:val="en-US"/>
        </w:rPr>
        <w:t>2979.</w:t>
      </w:r>
    </w:p>
    <w:p w:rsidR="00BC70A7" w:rsidRPr="003D11BC" w:rsidRDefault="00BC70A7" w:rsidP="0020252A">
      <w:pPr>
        <w:spacing w:line="480" w:lineRule="auto"/>
        <w:rPr>
          <w:rFonts w:ascii="Times New Roman" w:hAnsi="Times New Roman" w:cs="Times New Roman"/>
          <w:sz w:val="24"/>
          <w:szCs w:val="24"/>
          <w:lang w:val="en-US"/>
        </w:rPr>
      </w:pPr>
    </w:p>
    <w:p w:rsidR="00B33962" w:rsidRDefault="00B33962" w:rsidP="00B42A83">
      <w:pPr>
        <w:spacing w:line="480" w:lineRule="auto"/>
        <w:rPr>
          <w:rFonts w:ascii="Times New Roman" w:hAnsi="Times New Roman" w:cs="Times New Roman"/>
          <w:sz w:val="24"/>
          <w:szCs w:val="24"/>
          <w:lang w:val="en-US"/>
        </w:rPr>
      </w:pPr>
      <w:r w:rsidRPr="00ED62A1">
        <w:rPr>
          <w:rFonts w:ascii="Times New Roman" w:hAnsi="Times New Roman" w:cs="Times New Roman"/>
          <w:sz w:val="24"/>
          <w:szCs w:val="24"/>
          <w:lang w:val="en-US"/>
        </w:rPr>
        <w:t xml:space="preserve">Boswell </w:t>
      </w:r>
      <w:r w:rsidRPr="00667406">
        <w:rPr>
          <w:rFonts w:ascii="Times New Roman" w:hAnsi="Times New Roman" w:cs="Times New Roman"/>
          <w:sz w:val="24"/>
          <w:szCs w:val="24"/>
          <w:lang w:val="en-US"/>
        </w:rPr>
        <w:t>CA. 1992. Work stress and job satisfaction for community health nurse. Journal of Community Health Nursing 9(4), 221</w:t>
      </w:r>
      <w:r w:rsidRPr="00667406">
        <w:rPr>
          <w:rFonts w:ascii="Times New Roman" w:eastAsia="Calibri" w:hAnsi="Times New Roman" w:cs="Times New Roman"/>
          <w:sz w:val="24"/>
          <w:szCs w:val="24"/>
          <w:lang w:val="en-US" w:eastAsia="fi-FI"/>
        </w:rPr>
        <w:t>–</w:t>
      </w:r>
      <w:r w:rsidRPr="00667406">
        <w:rPr>
          <w:rFonts w:ascii="Times New Roman" w:hAnsi="Times New Roman" w:cs="Times New Roman"/>
          <w:sz w:val="24"/>
          <w:szCs w:val="24"/>
          <w:lang w:val="en-US"/>
        </w:rPr>
        <w:t>227.</w:t>
      </w:r>
    </w:p>
    <w:p w:rsidR="00BC70A7" w:rsidRPr="00667406" w:rsidRDefault="00BC70A7" w:rsidP="00B42A83">
      <w:pPr>
        <w:spacing w:line="480" w:lineRule="auto"/>
        <w:rPr>
          <w:rFonts w:ascii="Times New Roman" w:hAnsi="Times New Roman" w:cs="Times New Roman"/>
          <w:sz w:val="24"/>
          <w:szCs w:val="24"/>
          <w:lang w:val="en-US"/>
        </w:rPr>
      </w:pPr>
    </w:p>
    <w:p w:rsidR="00B33962" w:rsidRDefault="00B33962" w:rsidP="00B42A83">
      <w:pPr>
        <w:spacing w:line="480" w:lineRule="auto"/>
        <w:rPr>
          <w:rStyle w:val="standard-view-style"/>
          <w:rFonts w:ascii="Times New Roman" w:hAnsi="Times New Roman" w:cs="Times New Roman"/>
          <w:sz w:val="24"/>
          <w:szCs w:val="24"/>
          <w:lang w:val="en"/>
        </w:rPr>
      </w:pPr>
      <w:r w:rsidRPr="00ED62A1">
        <w:rPr>
          <w:rStyle w:val="standard-view-style"/>
          <w:rFonts w:ascii="Times New Roman" w:hAnsi="Times New Roman" w:cs="Times New Roman"/>
          <w:sz w:val="24"/>
          <w:szCs w:val="24"/>
          <w:lang w:val="en"/>
        </w:rPr>
        <w:t>Brown</w:t>
      </w:r>
      <w:r w:rsidRPr="00667406">
        <w:rPr>
          <w:rStyle w:val="standard-view-style"/>
          <w:rFonts w:ascii="Times New Roman" w:hAnsi="Times New Roman" w:cs="Times New Roman"/>
          <w:sz w:val="24"/>
          <w:szCs w:val="24"/>
          <w:lang w:val="en"/>
        </w:rPr>
        <w:t xml:space="preserve"> H</w:t>
      </w:r>
      <w:r w:rsidR="00A03865" w:rsidRPr="00667406">
        <w:rPr>
          <w:rStyle w:val="standard-view-style"/>
          <w:rFonts w:ascii="Times New Roman" w:hAnsi="Times New Roman" w:cs="Times New Roman"/>
          <w:sz w:val="24"/>
          <w:szCs w:val="24"/>
          <w:lang w:val="en"/>
        </w:rPr>
        <w:t>,</w:t>
      </w:r>
      <w:r w:rsidRPr="00667406">
        <w:rPr>
          <w:rStyle w:val="standard-view-style"/>
          <w:rFonts w:ascii="Times New Roman" w:hAnsi="Times New Roman" w:cs="Times New Roman"/>
          <w:sz w:val="24"/>
          <w:szCs w:val="24"/>
          <w:lang w:val="en"/>
        </w:rPr>
        <w:t xml:space="preserve"> Edelmann R. 2000. </w:t>
      </w:r>
      <w:r w:rsidRPr="00667406">
        <w:rPr>
          <w:rFonts w:ascii="Times New Roman" w:hAnsi="Times New Roman" w:cs="Times New Roman"/>
          <w:sz w:val="24"/>
          <w:szCs w:val="24"/>
          <w:lang w:val="en"/>
        </w:rPr>
        <w:t xml:space="preserve">Project 2000: a study of expected and experienced stressors and support reported by students and qualified nurses. </w:t>
      </w:r>
      <w:r w:rsidRPr="00667406">
        <w:rPr>
          <w:rStyle w:val="standard-view-style"/>
          <w:rFonts w:ascii="Times New Roman" w:hAnsi="Times New Roman" w:cs="Times New Roman"/>
          <w:sz w:val="24"/>
          <w:szCs w:val="24"/>
          <w:lang w:val="en"/>
        </w:rPr>
        <w:t>Journal of Advanced Nursing 31(4), 857</w:t>
      </w:r>
      <w:r w:rsidRPr="00667406">
        <w:rPr>
          <w:rFonts w:ascii="Times New Roman" w:eastAsia="Calibri" w:hAnsi="Times New Roman" w:cs="Times New Roman"/>
          <w:sz w:val="24"/>
          <w:szCs w:val="24"/>
          <w:lang w:val="en-US" w:eastAsia="fi-FI"/>
        </w:rPr>
        <w:t>–</w:t>
      </w:r>
      <w:r w:rsidRPr="00667406">
        <w:rPr>
          <w:rStyle w:val="standard-view-style"/>
          <w:rFonts w:ascii="Times New Roman" w:hAnsi="Times New Roman" w:cs="Times New Roman"/>
          <w:sz w:val="24"/>
          <w:szCs w:val="24"/>
          <w:lang w:val="en"/>
        </w:rPr>
        <w:t>64.</w:t>
      </w:r>
      <w:r w:rsidR="00C3063F">
        <w:rPr>
          <w:rStyle w:val="standard-view-style"/>
          <w:rFonts w:ascii="Times New Roman" w:hAnsi="Times New Roman" w:cs="Times New Roman"/>
          <w:sz w:val="24"/>
          <w:szCs w:val="24"/>
          <w:lang w:val="en"/>
        </w:rPr>
        <w:t xml:space="preserve">  </w:t>
      </w:r>
    </w:p>
    <w:p w:rsidR="00BC70A7" w:rsidRDefault="00BC70A7" w:rsidP="00B42A83">
      <w:pPr>
        <w:spacing w:line="480" w:lineRule="auto"/>
        <w:rPr>
          <w:rStyle w:val="standard-view-style"/>
          <w:rFonts w:ascii="Times New Roman" w:hAnsi="Times New Roman" w:cs="Times New Roman"/>
          <w:sz w:val="24"/>
          <w:szCs w:val="24"/>
          <w:lang w:val="en"/>
        </w:rPr>
      </w:pPr>
    </w:p>
    <w:p w:rsidR="006361BB" w:rsidRDefault="006361BB" w:rsidP="00B42A83">
      <w:pPr>
        <w:spacing w:line="480" w:lineRule="auto"/>
        <w:rPr>
          <w:rStyle w:val="standard-view-style"/>
          <w:rFonts w:ascii="Times New Roman" w:hAnsi="Times New Roman" w:cs="Times New Roman"/>
          <w:sz w:val="24"/>
          <w:szCs w:val="24"/>
          <w:lang w:val="en"/>
        </w:rPr>
      </w:pPr>
      <w:r w:rsidRPr="00C67E82">
        <w:rPr>
          <w:rStyle w:val="standard-view-style"/>
          <w:rFonts w:ascii="Times New Roman" w:hAnsi="Times New Roman" w:cs="Times New Roman"/>
          <w:sz w:val="24"/>
          <w:szCs w:val="24"/>
          <w:lang w:val="en"/>
        </w:rPr>
        <w:t>Burns</w:t>
      </w:r>
      <w:r>
        <w:rPr>
          <w:rStyle w:val="standard-view-style"/>
          <w:rFonts w:ascii="Times New Roman" w:hAnsi="Times New Roman" w:cs="Times New Roman"/>
          <w:sz w:val="24"/>
          <w:szCs w:val="24"/>
          <w:lang w:val="en"/>
        </w:rPr>
        <w:t xml:space="preserve"> N, Groves SK. 2009. The practice of nursing research. Appraisal, synthesis, and generation of evidence. Sixth Edition</w:t>
      </w:r>
      <w:r w:rsidR="000C07B0">
        <w:rPr>
          <w:rStyle w:val="standard-view-style"/>
          <w:rFonts w:ascii="Times New Roman" w:hAnsi="Times New Roman" w:cs="Times New Roman"/>
          <w:sz w:val="24"/>
          <w:szCs w:val="24"/>
          <w:lang w:val="en"/>
        </w:rPr>
        <w:t>. Saunders. St. Louis, Missouri.</w:t>
      </w:r>
    </w:p>
    <w:p w:rsidR="00BC70A7" w:rsidRPr="00667406" w:rsidRDefault="00BC70A7" w:rsidP="00B42A83">
      <w:pPr>
        <w:spacing w:line="480" w:lineRule="auto"/>
        <w:rPr>
          <w:rStyle w:val="standard-view-style"/>
          <w:rFonts w:ascii="Times New Roman" w:hAnsi="Times New Roman" w:cs="Times New Roman"/>
          <w:sz w:val="24"/>
          <w:szCs w:val="24"/>
          <w:lang w:val="en"/>
        </w:rPr>
      </w:pPr>
    </w:p>
    <w:p w:rsidR="00B33962" w:rsidRPr="00667406" w:rsidRDefault="00B33962" w:rsidP="00B42A83">
      <w:pPr>
        <w:spacing w:line="480" w:lineRule="auto"/>
        <w:rPr>
          <w:rFonts w:ascii="Times New Roman" w:eastAsia="Calibri" w:hAnsi="Times New Roman" w:cs="Times New Roman"/>
          <w:sz w:val="24"/>
          <w:szCs w:val="24"/>
          <w:lang w:val="en-US" w:eastAsia="fi-FI"/>
        </w:rPr>
      </w:pPr>
      <w:r w:rsidRPr="00C67E82">
        <w:rPr>
          <w:rFonts w:ascii="Times New Roman" w:eastAsia="Calibri" w:hAnsi="Times New Roman" w:cs="Times New Roman"/>
          <w:sz w:val="24"/>
          <w:szCs w:val="24"/>
          <w:lang w:val="en-US" w:eastAsia="fi-FI"/>
        </w:rPr>
        <w:t>Campbell</w:t>
      </w:r>
      <w:r w:rsidRPr="00667406">
        <w:rPr>
          <w:rFonts w:ascii="Times New Roman" w:eastAsia="Calibri" w:hAnsi="Times New Roman" w:cs="Times New Roman"/>
          <w:sz w:val="24"/>
          <w:szCs w:val="24"/>
          <w:lang w:val="en-US" w:eastAsia="fi-FI"/>
        </w:rPr>
        <w:t xml:space="preserve"> SL, Fowles EL</w:t>
      </w:r>
      <w:r w:rsidR="00A03865" w:rsidRPr="00667406">
        <w:rPr>
          <w:rFonts w:ascii="Times New Roman" w:eastAsia="Calibri" w:hAnsi="Times New Roman" w:cs="Times New Roman"/>
          <w:sz w:val="24"/>
          <w:szCs w:val="24"/>
          <w:lang w:val="en-US" w:eastAsia="fi-FI"/>
        </w:rPr>
        <w:t>,</w:t>
      </w:r>
      <w:r w:rsidRPr="00667406">
        <w:rPr>
          <w:rFonts w:ascii="Times New Roman" w:eastAsia="Calibri" w:hAnsi="Times New Roman" w:cs="Times New Roman"/>
          <w:sz w:val="24"/>
          <w:szCs w:val="24"/>
          <w:lang w:val="en-US" w:eastAsia="fi-FI"/>
        </w:rPr>
        <w:t xml:space="preserve"> Weber BJ. 2004. Organizational structure and job satisfaction in public health nursing. Public </w:t>
      </w:r>
      <w:r w:rsidR="00CA74EA" w:rsidRPr="00667406">
        <w:rPr>
          <w:rFonts w:ascii="Times New Roman" w:eastAsia="Calibri" w:hAnsi="Times New Roman" w:cs="Times New Roman"/>
          <w:sz w:val="24"/>
          <w:szCs w:val="24"/>
          <w:lang w:val="en-US" w:eastAsia="fi-FI"/>
        </w:rPr>
        <w:t>Health Nursing 21</w:t>
      </w:r>
      <w:r w:rsidR="00B7518D" w:rsidRPr="00667406">
        <w:rPr>
          <w:rFonts w:ascii="Times New Roman" w:eastAsia="Calibri" w:hAnsi="Times New Roman" w:cs="Times New Roman"/>
          <w:sz w:val="24"/>
          <w:szCs w:val="24"/>
          <w:lang w:val="en-US" w:eastAsia="fi-FI"/>
        </w:rPr>
        <w:t>(6), 564–571.</w:t>
      </w:r>
    </w:p>
    <w:p w:rsidR="00B33962" w:rsidRDefault="00B33962" w:rsidP="00B42A83">
      <w:pPr>
        <w:spacing w:line="480" w:lineRule="auto"/>
        <w:rPr>
          <w:rFonts w:ascii="Times New Roman" w:eastAsia="Calibri" w:hAnsi="Times New Roman" w:cs="Times New Roman"/>
          <w:sz w:val="24"/>
          <w:szCs w:val="24"/>
          <w:lang w:val="en-US" w:eastAsia="fi-FI"/>
        </w:rPr>
      </w:pPr>
      <w:r w:rsidRPr="00C67E82">
        <w:rPr>
          <w:rFonts w:ascii="Times New Roman" w:eastAsia="Calibri" w:hAnsi="Times New Roman" w:cs="Times New Roman"/>
          <w:sz w:val="24"/>
          <w:szCs w:val="24"/>
          <w:lang w:val="en-US" w:eastAsia="fi-FI"/>
        </w:rPr>
        <w:t>Chang</w:t>
      </w:r>
      <w:r w:rsidRPr="00C3063F">
        <w:rPr>
          <w:rFonts w:ascii="Times New Roman" w:eastAsia="Calibri" w:hAnsi="Times New Roman" w:cs="Times New Roman"/>
          <w:color w:val="ED7D31" w:themeColor="accent2"/>
          <w:sz w:val="24"/>
          <w:szCs w:val="24"/>
          <w:lang w:val="en-US" w:eastAsia="fi-FI"/>
        </w:rPr>
        <w:t xml:space="preserve"> </w:t>
      </w:r>
      <w:r w:rsidRPr="00667406">
        <w:rPr>
          <w:rStyle w:val="standard-view-style"/>
          <w:rFonts w:ascii="Times New Roman" w:hAnsi="Times New Roman" w:cs="Times New Roman"/>
          <w:sz w:val="24"/>
          <w:szCs w:val="24"/>
          <w:lang w:val="en-US"/>
        </w:rPr>
        <w:t>EM, Hancock KM</w:t>
      </w:r>
      <w:r w:rsidR="00A03865" w:rsidRPr="00667406">
        <w:rPr>
          <w:rStyle w:val="standard-view-style"/>
          <w:rFonts w:ascii="Times New Roman" w:hAnsi="Times New Roman" w:cs="Times New Roman"/>
          <w:sz w:val="24"/>
          <w:szCs w:val="24"/>
          <w:lang w:val="en-US"/>
        </w:rPr>
        <w:t>,</w:t>
      </w:r>
      <w:r w:rsidRPr="00667406">
        <w:rPr>
          <w:rStyle w:val="standard-view-style"/>
          <w:rFonts w:ascii="Times New Roman" w:hAnsi="Times New Roman" w:cs="Times New Roman"/>
          <w:sz w:val="24"/>
          <w:szCs w:val="24"/>
          <w:lang w:val="en-US"/>
        </w:rPr>
        <w:t xml:space="preserve"> Johnson A</w:t>
      </w:r>
      <w:r w:rsidR="00A03865" w:rsidRPr="00667406">
        <w:rPr>
          <w:rStyle w:val="standard-view-style"/>
          <w:rFonts w:ascii="Times New Roman" w:hAnsi="Times New Roman" w:cs="Times New Roman"/>
          <w:sz w:val="24"/>
          <w:szCs w:val="24"/>
          <w:lang w:val="en-US"/>
        </w:rPr>
        <w:t>,</w:t>
      </w:r>
      <w:r w:rsidRPr="00667406">
        <w:rPr>
          <w:rStyle w:val="standard-view-style"/>
          <w:rFonts w:ascii="Times New Roman" w:hAnsi="Times New Roman" w:cs="Times New Roman"/>
          <w:sz w:val="24"/>
          <w:szCs w:val="24"/>
          <w:lang w:val="en-US"/>
        </w:rPr>
        <w:t xml:space="preserve"> Daly J</w:t>
      </w:r>
      <w:r w:rsidR="00A03865" w:rsidRPr="00667406">
        <w:rPr>
          <w:rStyle w:val="standard-view-style"/>
          <w:rFonts w:ascii="Times New Roman" w:hAnsi="Times New Roman" w:cs="Times New Roman"/>
          <w:sz w:val="24"/>
          <w:szCs w:val="24"/>
          <w:lang w:val="en-US"/>
        </w:rPr>
        <w:t>,</w:t>
      </w:r>
      <w:r w:rsidRPr="00667406">
        <w:rPr>
          <w:rStyle w:val="standard-view-style"/>
          <w:rFonts w:ascii="Times New Roman" w:hAnsi="Times New Roman" w:cs="Times New Roman"/>
          <w:sz w:val="24"/>
          <w:szCs w:val="24"/>
          <w:lang w:val="en-US"/>
        </w:rPr>
        <w:t xml:space="preserve"> Jackson D.</w:t>
      </w:r>
      <w:r w:rsidRPr="00667406">
        <w:rPr>
          <w:rFonts w:ascii="Times New Roman" w:eastAsia="Calibri" w:hAnsi="Times New Roman" w:cs="Times New Roman"/>
          <w:sz w:val="24"/>
          <w:szCs w:val="24"/>
          <w:lang w:val="en-US" w:eastAsia="fi-FI"/>
        </w:rPr>
        <w:t xml:space="preserve"> 2005. Role stress in nurses: review of related factors and strategies for moving forward. Nursing and Health Sciences </w:t>
      </w:r>
      <w:r w:rsidRPr="00667406">
        <w:rPr>
          <w:rFonts w:ascii="Times New Roman" w:eastAsia="Calibri" w:hAnsi="Times New Roman" w:cs="Times New Roman"/>
          <w:bCs/>
          <w:sz w:val="24"/>
          <w:szCs w:val="24"/>
          <w:lang w:val="en-US" w:eastAsia="fi-FI"/>
        </w:rPr>
        <w:t>7</w:t>
      </w:r>
      <w:r w:rsidRPr="00667406">
        <w:rPr>
          <w:rFonts w:ascii="Times New Roman" w:eastAsia="Calibri" w:hAnsi="Times New Roman" w:cs="Times New Roman"/>
          <w:sz w:val="24"/>
          <w:szCs w:val="24"/>
          <w:lang w:val="en-US" w:eastAsia="fi-FI"/>
        </w:rPr>
        <w:t>(1), 57–65.</w:t>
      </w:r>
    </w:p>
    <w:p w:rsidR="00BC70A7" w:rsidRPr="00667406" w:rsidRDefault="00BC70A7" w:rsidP="00B42A83">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Fonts w:ascii="Times New Roman" w:eastAsia="Calibri" w:hAnsi="Times New Roman" w:cs="Times New Roman"/>
          <w:sz w:val="24"/>
          <w:szCs w:val="24"/>
          <w:lang w:val="en-US" w:eastAsia="fi-FI"/>
        </w:rPr>
      </w:pPr>
      <w:r w:rsidRPr="00243531">
        <w:rPr>
          <w:rFonts w:ascii="Times New Roman" w:eastAsia="Calibri" w:hAnsi="Times New Roman" w:cs="Times New Roman"/>
          <w:sz w:val="24"/>
          <w:szCs w:val="24"/>
          <w:lang w:val="fr-FR" w:eastAsia="fi-FI"/>
        </w:rPr>
        <w:t>Chu CI, Lee MS</w:t>
      </w:r>
      <w:r w:rsidR="00A03865" w:rsidRPr="00243531">
        <w:rPr>
          <w:rFonts w:ascii="Times New Roman" w:eastAsia="Calibri" w:hAnsi="Times New Roman" w:cs="Times New Roman"/>
          <w:sz w:val="24"/>
          <w:szCs w:val="24"/>
          <w:lang w:val="fr-FR" w:eastAsia="fi-FI"/>
        </w:rPr>
        <w:t>,</w:t>
      </w:r>
      <w:r w:rsidRPr="00243531">
        <w:rPr>
          <w:rFonts w:ascii="Times New Roman" w:eastAsia="Calibri" w:hAnsi="Times New Roman" w:cs="Times New Roman"/>
          <w:sz w:val="24"/>
          <w:szCs w:val="24"/>
          <w:lang w:val="fr-FR" w:eastAsia="fi-FI"/>
        </w:rPr>
        <w:t xml:space="preserve"> Hsu HM. 2006. </w:t>
      </w:r>
      <w:r w:rsidRPr="006E7562">
        <w:rPr>
          <w:rFonts w:ascii="Times New Roman" w:eastAsia="Calibri" w:hAnsi="Times New Roman" w:cs="Times New Roman"/>
          <w:sz w:val="24"/>
          <w:szCs w:val="24"/>
          <w:lang w:val="en-US" w:eastAsia="fi-FI"/>
        </w:rPr>
        <w:t>The impact of social support and job stress on public health nurses organizational citizenship behaviors in rural Taiwan. Public Health Nursing 23(6), 496–505.</w:t>
      </w:r>
      <w:r w:rsidR="00C3063F">
        <w:rPr>
          <w:rFonts w:ascii="Times New Roman" w:eastAsia="Calibri" w:hAnsi="Times New Roman" w:cs="Times New Roman"/>
          <w:sz w:val="24"/>
          <w:szCs w:val="24"/>
          <w:lang w:val="en-US" w:eastAsia="fi-FI"/>
        </w:rPr>
        <w:t xml:space="preserve"> </w:t>
      </w:r>
    </w:p>
    <w:p w:rsidR="00BC70A7" w:rsidRDefault="00BC70A7" w:rsidP="00B42A83">
      <w:pPr>
        <w:spacing w:line="480" w:lineRule="auto"/>
        <w:rPr>
          <w:rFonts w:ascii="Times New Roman" w:eastAsia="Calibri" w:hAnsi="Times New Roman" w:cs="Times New Roman"/>
          <w:sz w:val="24"/>
          <w:szCs w:val="24"/>
          <w:lang w:val="en-US" w:eastAsia="fi-FI"/>
        </w:rPr>
      </w:pPr>
    </w:p>
    <w:p w:rsidR="00650865" w:rsidRDefault="00650865" w:rsidP="00B42A83">
      <w:pPr>
        <w:spacing w:line="480" w:lineRule="auto"/>
        <w:rPr>
          <w:rFonts w:ascii="Times New Roman" w:eastAsia="Calibri" w:hAnsi="Times New Roman" w:cs="Times New Roman"/>
          <w:sz w:val="24"/>
          <w:szCs w:val="24"/>
          <w:lang w:val="en-US" w:eastAsia="fi-FI"/>
        </w:rPr>
      </w:pPr>
      <w:r>
        <w:rPr>
          <w:rFonts w:ascii="Times New Roman" w:eastAsia="Calibri" w:hAnsi="Times New Roman" w:cs="Times New Roman"/>
          <w:sz w:val="24"/>
          <w:szCs w:val="24"/>
          <w:lang w:val="en-US" w:eastAsia="fi-FI"/>
        </w:rPr>
        <w:t>Clancy A, Gressnes T, Svensson T. 2013. Public nursing and interprofessional collaboration in Norwegian municipalities: a questionnaire study. Scandinavian Journal of Caring Sciences 27(3), 659</w:t>
      </w:r>
      <w:r w:rsidRPr="00650865">
        <w:rPr>
          <w:rFonts w:ascii="Times New Roman" w:eastAsia="Calibri" w:hAnsi="Times New Roman" w:cs="Times New Roman"/>
          <w:sz w:val="24"/>
          <w:szCs w:val="24"/>
          <w:lang w:val="en-US" w:eastAsia="fi-FI"/>
        </w:rPr>
        <w:t>–</w:t>
      </w:r>
      <w:r>
        <w:rPr>
          <w:rFonts w:ascii="Times New Roman" w:eastAsia="Calibri" w:hAnsi="Times New Roman" w:cs="Times New Roman"/>
          <w:sz w:val="24"/>
          <w:szCs w:val="24"/>
          <w:lang w:val="en-US" w:eastAsia="fi-FI"/>
        </w:rPr>
        <w:t>668.</w:t>
      </w:r>
    </w:p>
    <w:p w:rsidR="00BC70A7" w:rsidRPr="00667406" w:rsidRDefault="00BC70A7" w:rsidP="00B42A83">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Fonts w:ascii="Times New Roman" w:eastAsia="Calibri" w:hAnsi="Times New Roman" w:cs="Times New Roman"/>
          <w:sz w:val="24"/>
          <w:szCs w:val="24"/>
          <w:lang w:val="en-US" w:eastAsia="fi-FI"/>
        </w:rPr>
      </w:pPr>
      <w:r w:rsidRPr="00C67E82">
        <w:rPr>
          <w:rFonts w:ascii="Times New Roman" w:eastAsia="Calibri" w:hAnsi="Times New Roman" w:cs="Times New Roman"/>
          <w:sz w:val="24"/>
          <w:szCs w:val="24"/>
          <w:lang w:val="en-US" w:eastAsia="fi-FI"/>
        </w:rPr>
        <w:t>Coomber</w:t>
      </w:r>
      <w:r w:rsidRPr="006E7562">
        <w:rPr>
          <w:rFonts w:ascii="Times New Roman" w:eastAsia="Calibri" w:hAnsi="Times New Roman" w:cs="Times New Roman"/>
          <w:sz w:val="24"/>
          <w:szCs w:val="24"/>
          <w:lang w:val="en-US" w:eastAsia="fi-FI"/>
        </w:rPr>
        <w:t xml:space="preserve"> B</w:t>
      </w:r>
      <w:r w:rsidR="00A03865" w:rsidRPr="006E7562">
        <w:rPr>
          <w:rFonts w:ascii="Times New Roman" w:eastAsia="Calibri" w:hAnsi="Times New Roman" w:cs="Times New Roman"/>
          <w:sz w:val="24"/>
          <w:szCs w:val="24"/>
          <w:lang w:val="en-US" w:eastAsia="fi-FI"/>
        </w:rPr>
        <w:t>,</w:t>
      </w:r>
      <w:r w:rsidRPr="006E7562">
        <w:rPr>
          <w:rFonts w:ascii="Times New Roman" w:eastAsia="Calibri" w:hAnsi="Times New Roman" w:cs="Times New Roman"/>
          <w:sz w:val="24"/>
          <w:szCs w:val="24"/>
          <w:lang w:val="en-US" w:eastAsia="fi-FI"/>
        </w:rPr>
        <w:t xml:space="preserve"> Barriball KL. 2007 Impact of job satisfaction components on intent to leave and turnover for hospital-based nurses: a review of the research literature. International Journal of Nursing Studies 44(2)</w:t>
      </w:r>
      <w:r w:rsidR="00B7518D" w:rsidRPr="006E7562">
        <w:rPr>
          <w:rFonts w:ascii="Times New Roman" w:eastAsia="Calibri" w:hAnsi="Times New Roman" w:cs="Times New Roman"/>
          <w:sz w:val="24"/>
          <w:szCs w:val="24"/>
          <w:lang w:val="en-US" w:eastAsia="fi-FI"/>
        </w:rPr>
        <w:t>, 297–314.</w:t>
      </w:r>
    </w:p>
    <w:p w:rsidR="00BC70A7" w:rsidRPr="00667406" w:rsidRDefault="00BC70A7" w:rsidP="00B42A83">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Fonts w:ascii="Times New Roman" w:eastAsia="Calibri" w:hAnsi="Times New Roman" w:cs="Times New Roman"/>
          <w:sz w:val="24"/>
          <w:szCs w:val="24"/>
          <w:lang w:val="en-US" w:eastAsia="fi-FI"/>
        </w:rPr>
      </w:pPr>
      <w:r w:rsidRPr="00857CAB">
        <w:rPr>
          <w:rFonts w:ascii="Times New Roman" w:eastAsia="Calibri" w:hAnsi="Times New Roman" w:cs="Times New Roman"/>
          <w:sz w:val="24"/>
          <w:szCs w:val="24"/>
          <w:lang w:val="en-US" w:eastAsia="fi-FI"/>
        </w:rPr>
        <w:t xml:space="preserve">Ellenbecker CH, </w:t>
      </w:r>
      <w:r w:rsidRPr="00857CAB">
        <w:rPr>
          <w:rStyle w:val="standard-view-style"/>
          <w:rFonts w:ascii="Times New Roman" w:hAnsi="Times New Roman" w:cs="Times New Roman"/>
          <w:sz w:val="24"/>
          <w:szCs w:val="24"/>
          <w:lang w:val="en-US"/>
        </w:rPr>
        <w:t>Porell FW, Samia L, Byleckie JJ</w:t>
      </w:r>
      <w:r w:rsidR="00A03865" w:rsidRPr="00857CAB">
        <w:rPr>
          <w:rStyle w:val="standard-view-style"/>
          <w:rFonts w:ascii="Times New Roman" w:hAnsi="Times New Roman" w:cs="Times New Roman"/>
          <w:sz w:val="24"/>
          <w:szCs w:val="24"/>
          <w:lang w:val="en-US"/>
        </w:rPr>
        <w:t>,</w:t>
      </w:r>
      <w:r w:rsidRPr="00857CAB">
        <w:rPr>
          <w:rStyle w:val="standard-view-style"/>
          <w:rFonts w:ascii="Times New Roman" w:hAnsi="Times New Roman" w:cs="Times New Roman"/>
          <w:sz w:val="24"/>
          <w:szCs w:val="24"/>
          <w:lang w:val="en-US"/>
        </w:rPr>
        <w:t xml:space="preserve"> Milburn M</w:t>
      </w:r>
      <w:r w:rsidRPr="00857CAB">
        <w:rPr>
          <w:rFonts w:ascii="Times New Roman" w:eastAsia="Calibri" w:hAnsi="Times New Roman" w:cs="Times New Roman"/>
          <w:sz w:val="24"/>
          <w:szCs w:val="24"/>
          <w:lang w:val="en-US" w:eastAsia="fi-FI"/>
        </w:rPr>
        <w:t xml:space="preserve">. 2008. </w:t>
      </w:r>
      <w:r w:rsidRPr="00667406">
        <w:rPr>
          <w:rFonts w:ascii="Times New Roman" w:eastAsia="Calibri" w:hAnsi="Times New Roman" w:cs="Times New Roman"/>
          <w:sz w:val="24"/>
          <w:szCs w:val="24"/>
          <w:lang w:val="en-US" w:eastAsia="fi-FI"/>
        </w:rPr>
        <w:t xml:space="preserve">Predictors of home healthcare nurse retention. Journal of Nursing Scholarship </w:t>
      </w:r>
      <w:r w:rsidR="00CA74EA" w:rsidRPr="00667406">
        <w:rPr>
          <w:rFonts w:ascii="Times New Roman" w:eastAsia="Calibri" w:hAnsi="Times New Roman" w:cs="Times New Roman"/>
          <w:bCs/>
          <w:sz w:val="24"/>
          <w:szCs w:val="24"/>
          <w:lang w:val="en-US" w:eastAsia="fi-FI"/>
        </w:rPr>
        <w:t>40</w:t>
      </w:r>
      <w:r w:rsidRPr="00667406">
        <w:rPr>
          <w:rFonts w:ascii="Times New Roman" w:eastAsia="Calibri" w:hAnsi="Times New Roman" w:cs="Times New Roman"/>
          <w:sz w:val="24"/>
          <w:szCs w:val="24"/>
          <w:lang w:val="en-US" w:eastAsia="fi-FI"/>
        </w:rPr>
        <w:t xml:space="preserve">(2), 151–160. </w:t>
      </w:r>
    </w:p>
    <w:p w:rsidR="00BC70A7" w:rsidRDefault="00BC70A7" w:rsidP="00B42A83">
      <w:pPr>
        <w:spacing w:line="480" w:lineRule="auto"/>
        <w:rPr>
          <w:rFonts w:ascii="Times New Roman" w:eastAsia="Calibri" w:hAnsi="Times New Roman" w:cs="Times New Roman"/>
          <w:sz w:val="24"/>
          <w:szCs w:val="24"/>
          <w:lang w:val="en-US" w:eastAsia="fi-FI"/>
        </w:rPr>
      </w:pPr>
    </w:p>
    <w:p w:rsidR="0052065E" w:rsidRPr="00667406" w:rsidRDefault="00C70B6D" w:rsidP="00B42A83">
      <w:pPr>
        <w:spacing w:line="480" w:lineRule="auto"/>
        <w:rPr>
          <w:rFonts w:ascii="Times New Roman" w:eastAsia="Calibri" w:hAnsi="Times New Roman" w:cs="Times New Roman"/>
          <w:sz w:val="24"/>
          <w:szCs w:val="24"/>
          <w:lang w:val="en-US" w:eastAsia="fi-FI"/>
        </w:rPr>
      </w:pPr>
      <w:r w:rsidRPr="008654CA">
        <w:rPr>
          <w:rFonts w:ascii="Times New Roman" w:eastAsia="Calibri" w:hAnsi="Times New Roman" w:cs="Times New Roman"/>
          <w:sz w:val="24"/>
          <w:szCs w:val="24"/>
          <w:lang w:val="en-US" w:eastAsia="fi-FI"/>
        </w:rPr>
        <w:t>Eskola S</w:t>
      </w:r>
      <w:r w:rsidR="0052065E" w:rsidRPr="008654CA">
        <w:rPr>
          <w:rFonts w:ascii="Times New Roman" w:eastAsia="Calibri" w:hAnsi="Times New Roman" w:cs="Times New Roman"/>
          <w:sz w:val="24"/>
          <w:szCs w:val="24"/>
          <w:lang w:val="en-US" w:eastAsia="fi-FI"/>
        </w:rPr>
        <w:t xml:space="preserve">, Roos M, McCormark B, Slater P, Hahtela N, Suominen T. 2016. </w:t>
      </w:r>
      <w:r w:rsidR="0052065E">
        <w:rPr>
          <w:rFonts w:ascii="Times New Roman" w:eastAsia="Calibri" w:hAnsi="Times New Roman" w:cs="Times New Roman"/>
          <w:sz w:val="24"/>
          <w:szCs w:val="24"/>
          <w:lang w:val="en-US" w:eastAsia="fi-FI"/>
        </w:rPr>
        <w:t>Journal of Nursing Management 24(6), 725</w:t>
      </w:r>
      <w:r w:rsidR="0052065E" w:rsidRPr="0052065E">
        <w:rPr>
          <w:rFonts w:ascii="Times New Roman" w:eastAsia="Calibri" w:hAnsi="Times New Roman" w:cs="Times New Roman"/>
          <w:sz w:val="24"/>
          <w:szCs w:val="24"/>
          <w:lang w:val="en-US" w:eastAsia="fi-FI"/>
        </w:rPr>
        <w:t>–</w:t>
      </w:r>
      <w:r w:rsidR="0052065E">
        <w:rPr>
          <w:rFonts w:ascii="Times New Roman" w:eastAsia="Calibri" w:hAnsi="Times New Roman" w:cs="Times New Roman"/>
          <w:sz w:val="24"/>
          <w:szCs w:val="24"/>
          <w:lang w:val="en-US" w:eastAsia="fi-FI"/>
        </w:rPr>
        <w:t>734.</w:t>
      </w:r>
    </w:p>
    <w:p w:rsidR="00B33962" w:rsidRDefault="00B33962" w:rsidP="00B42A83">
      <w:pPr>
        <w:spacing w:line="480" w:lineRule="auto"/>
        <w:rPr>
          <w:rFonts w:ascii="Times New Roman" w:eastAsia="Calibri" w:hAnsi="Times New Roman" w:cs="Times New Roman"/>
          <w:sz w:val="24"/>
          <w:szCs w:val="24"/>
          <w:lang w:val="en-US" w:eastAsia="fi-FI"/>
        </w:rPr>
      </w:pPr>
      <w:r w:rsidRPr="008654CA">
        <w:rPr>
          <w:rFonts w:ascii="Times New Roman" w:eastAsia="Calibri" w:hAnsi="Times New Roman" w:cs="Times New Roman"/>
          <w:sz w:val="24"/>
          <w:szCs w:val="24"/>
          <w:lang w:eastAsia="fi-FI"/>
        </w:rPr>
        <w:t>Galdikien</w:t>
      </w:r>
      <w:r w:rsidR="00F1797C" w:rsidRPr="008654CA">
        <w:rPr>
          <w:rFonts w:ascii="Times New Roman" w:eastAsia="Calibri" w:hAnsi="Times New Roman" w:cs="Times New Roman"/>
          <w:sz w:val="24"/>
          <w:szCs w:val="24"/>
          <w:lang w:eastAsia="fi-FI"/>
        </w:rPr>
        <w:t>ė</w:t>
      </w:r>
      <w:r w:rsidRPr="008654CA">
        <w:rPr>
          <w:rFonts w:ascii="Times New Roman" w:eastAsia="Calibri" w:hAnsi="Times New Roman" w:cs="Times New Roman"/>
          <w:sz w:val="24"/>
          <w:szCs w:val="24"/>
          <w:lang w:eastAsia="fi-FI"/>
        </w:rPr>
        <w:t xml:space="preserve"> N, Asikainen P, Balciunas S</w:t>
      </w:r>
      <w:r w:rsidR="00A03865" w:rsidRPr="008654CA">
        <w:rPr>
          <w:rFonts w:ascii="Times New Roman" w:eastAsia="Calibri" w:hAnsi="Times New Roman" w:cs="Times New Roman"/>
          <w:sz w:val="24"/>
          <w:szCs w:val="24"/>
          <w:lang w:eastAsia="fi-FI"/>
        </w:rPr>
        <w:t>,</w:t>
      </w:r>
      <w:r w:rsidRPr="008654CA">
        <w:rPr>
          <w:rFonts w:ascii="Times New Roman" w:eastAsia="Calibri" w:hAnsi="Times New Roman" w:cs="Times New Roman"/>
          <w:sz w:val="24"/>
          <w:szCs w:val="24"/>
          <w:lang w:eastAsia="fi-FI"/>
        </w:rPr>
        <w:t xml:space="preserve"> Suominen T. 2014. </w:t>
      </w:r>
      <w:r w:rsidRPr="00667406">
        <w:rPr>
          <w:rFonts w:ascii="Times New Roman" w:eastAsia="Calibri" w:hAnsi="Times New Roman" w:cs="Times New Roman"/>
          <w:sz w:val="24"/>
          <w:szCs w:val="24"/>
          <w:lang w:val="en-US" w:eastAsia="fi-FI"/>
        </w:rPr>
        <w:t xml:space="preserve">Do nurses feel stressed? A perspective from primary health care. Nursing and Health Sciences </w:t>
      </w:r>
      <w:r w:rsidRPr="00667406">
        <w:rPr>
          <w:rFonts w:ascii="Times New Roman" w:eastAsia="Calibri" w:hAnsi="Times New Roman" w:cs="Times New Roman"/>
          <w:bCs/>
          <w:sz w:val="24"/>
          <w:szCs w:val="24"/>
          <w:lang w:val="en-US" w:eastAsia="fi-FI"/>
        </w:rPr>
        <w:t>16(3)</w:t>
      </w:r>
      <w:r w:rsidRPr="00667406">
        <w:rPr>
          <w:rFonts w:ascii="Times New Roman" w:eastAsia="Calibri" w:hAnsi="Times New Roman" w:cs="Times New Roman"/>
          <w:sz w:val="24"/>
          <w:szCs w:val="24"/>
          <w:lang w:val="en-US" w:eastAsia="fi-FI"/>
        </w:rPr>
        <w:t>, 327–334.</w:t>
      </w:r>
    </w:p>
    <w:p w:rsidR="00BC70A7" w:rsidRPr="00667406" w:rsidRDefault="00BC70A7" w:rsidP="00B42A83">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Style w:val="titleauthoretc"/>
          <w:rFonts w:ascii="Times New Roman" w:hAnsi="Times New Roman" w:cs="Times New Roman"/>
          <w:sz w:val="24"/>
          <w:szCs w:val="24"/>
          <w:lang w:val="en-US"/>
        </w:rPr>
      </w:pPr>
      <w:r w:rsidRPr="00A102C1">
        <w:rPr>
          <w:rStyle w:val="hit"/>
          <w:rFonts w:ascii="Times New Roman" w:hAnsi="Times New Roman" w:cs="Times New Roman"/>
          <w:sz w:val="24"/>
          <w:szCs w:val="24"/>
          <w:lang w:val="en-US"/>
        </w:rPr>
        <w:t>Glisson</w:t>
      </w:r>
      <w:r w:rsidRPr="00667406">
        <w:rPr>
          <w:rStyle w:val="titleauthoretc"/>
          <w:rFonts w:ascii="Times New Roman" w:hAnsi="Times New Roman" w:cs="Times New Roman"/>
          <w:sz w:val="24"/>
          <w:szCs w:val="24"/>
          <w:lang w:val="en-US"/>
        </w:rPr>
        <w:t xml:space="preserve"> </w:t>
      </w:r>
      <w:r w:rsidR="00A03865" w:rsidRPr="00667406">
        <w:rPr>
          <w:rStyle w:val="titleauthoretc"/>
          <w:rFonts w:ascii="Times New Roman" w:hAnsi="Times New Roman" w:cs="Times New Roman"/>
          <w:sz w:val="24"/>
          <w:szCs w:val="24"/>
          <w:lang w:val="en-US"/>
        </w:rPr>
        <w:t>C,</w:t>
      </w:r>
      <w:r w:rsidRPr="00667406">
        <w:rPr>
          <w:rStyle w:val="titleauthoretc"/>
          <w:rFonts w:ascii="Times New Roman" w:hAnsi="Times New Roman" w:cs="Times New Roman"/>
          <w:sz w:val="24"/>
          <w:szCs w:val="24"/>
          <w:lang w:val="en-US"/>
        </w:rPr>
        <w:t xml:space="preserve"> </w:t>
      </w:r>
      <w:r w:rsidRPr="00667406">
        <w:rPr>
          <w:rStyle w:val="hit"/>
          <w:rFonts w:ascii="Times New Roman" w:hAnsi="Times New Roman" w:cs="Times New Roman"/>
          <w:sz w:val="24"/>
          <w:szCs w:val="24"/>
          <w:lang w:val="en-US"/>
        </w:rPr>
        <w:t>James</w:t>
      </w:r>
      <w:r w:rsidRPr="00667406">
        <w:rPr>
          <w:rStyle w:val="titleauthoretc"/>
          <w:rFonts w:ascii="Times New Roman" w:hAnsi="Times New Roman" w:cs="Times New Roman"/>
          <w:sz w:val="24"/>
          <w:szCs w:val="24"/>
          <w:lang w:val="en-US"/>
        </w:rPr>
        <w:t xml:space="preserve"> LR. 2002. </w:t>
      </w:r>
      <w:r w:rsidRPr="00667406">
        <w:rPr>
          <w:rFonts w:ascii="Times New Roman" w:hAnsi="Times New Roman" w:cs="Times New Roman"/>
          <w:sz w:val="24"/>
          <w:szCs w:val="24"/>
          <w:lang w:val="en-US"/>
        </w:rPr>
        <w:t xml:space="preserve">The cross-level effects of culture and climate in human service teams. </w:t>
      </w:r>
      <w:r w:rsidRPr="00667406">
        <w:rPr>
          <w:rStyle w:val="Strong"/>
          <w:rFonts w:ascii="Times New Roman" w:hAnsi="Times New Roman" w:cs="Times New Roman"/>
          <w:b w:val="0"/>
          <w:sz w:val="24"/>
          <w:szCs w:val="24"/>
          <w:lang w:val="en-US"/>
        </w:rPr>
        <w:t>Journal of Organizational Behavior</w:t>
      </w:r>
      <w:r w:rsidR="00A644E5" w:rsidRPr="00667406">
        <w:rPr>
          <w:rFonts w:ascii="Times New Roman" w:hAnsi="Times New Roman" w:cs="Times New Roman"/>
          <w:b/>
          <w:noProof/>
          <w:sz w:val="24"/>
          <w:szCs w:val="24"/>
          <w:lang w:eastAsia="fi-FI"/>
        </w:rPr>
        <mc:AlternateContent>
          <mc:Choice Requires="wps">
            <w:drawing>
              <wp:inline distT="0" distB="0" distL="0" distR="0">
                <wp:extent cx="27305" cy="27305"/>
                <wp:effectExtent l="76200" t="19050" r="67945" b="29845"/>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9B" w:rsidRDefault="00695B9B" w:rsidP="00243531">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6" style="width: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" filled="f" stroked="f">
                <o:lock v:ext="edit" aspectratio="t"/>
                <v:textbox>
                  <w:txbxContent>
                    <w:p w:rsidR="00695B9B" w:rsidRDefault="00695B9B" w:rsidP="00243531">
                      <w:pPr>
                        <w:jc w:val="center"/>
                      </w:pPr>
                    </w:p>
                  </w:txbxContent>
                </v:textbox>
                <w10:anchorlock/>
              </v:rect>
            </w:pict>
          </mc:Fallback>
        </mc:AlternateContent>
      </w:r>
      <w:r w:rsidRPr="00667406">
        <w:rPr>
          <w:rStyle w:val="titleauthoretc"/>
          <w:rFonts w:ascii="Times New Roman" w:hAnsi="Times New Roman" w:cs="Times New Roman"/>
          <w:sz w:val="24"/>
          <w:szCs w:val="24"/>
          <w:lang w:val="en-US"/>
        </w:rPr>
        <w:t>23(6),</w:t>
      </w:r>
      <w:r w:rsidR="00A644E5" w:rsidRPr="00667406">
        <w:rPr>
          <w:rFonts w:ascii="Times New Roman" w:hAnsi="Times New Roman" w:cs="Times New Roman"/>
          <w:noProof/>
          <w:sz w:val="24"/>
          <w:szCs w:val="24"/>
          <w:lang w:eastAsia="fi-FI"/>
        </w:rPr>
        <mc:AlternateContent>
          <mc:Choice Requires="wps">
            <w:drawing>
              <wp:inline distT="0" distB="0" distL="0" distR="0">
                <wp:extent cx="27305" cy="27305"/>
                <wp:effectExtent l="76200" t="19050" r="67945" b="29845"/>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9B" w:rsidRDefault="00695B9B" w:rsidP="00243531">
                            <w:pPr>
                              <w:jc w:val="center"/>
                            </w:pPr>
                          </w:p>
                        </w:txbxContent>
                      </wps:txbx>
                      <wps:bodyPr rot="0" vert="horz" wrap="square" lIns="91440" tIns="45720" rIns="91440" bIns="45720" anchor="t" anchorCtr="0" upright="1">
                        <a:noAutofit/>
                      </wps:bodyPr>
                    </wps:wsp>
                  </a:graphicData>
                </a:graphic>
              </wp:inline>
            </w:drawing>
          </mc:Choice>
          <mc:Fallback>
            <w:pict>
              <v:rect id="AutoShape 2" o:spid="_x0000_s1027" style="width: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" filled="f" stroked="f">
                <o:lock v:ext="edit" aspectratio="t"/>
                <v:textbox>
                  <w:txbxContent>
                    <w:p w:rsidR="00695B9B" w:rsidRDefault="00695B9B" w:rsidP="00243531">
                      <w:pPr>
                        <w:jc w:val="center"/>
                      </w:pPr>
                    </w:p>
                  </w:txbxContent>
                </v:textbox>
                <w10:anchorlock/>
              </v:rect>
            </w:pict>
          </mc:Fallback>
        </mc:AlternateContent>
      </w:r>
      <w:r w:rsidRPr="00667406">
        <w:rPr>
          <w:rStyle w:val="titleauthoretc"/>
          <w:rFonts w:ascii="Times New Roman" w:hAnsi="Times New Roman" w:cs="Times New Roman"/>
          <w:sz w:val="24"/>
          <w:szCs w:val="24"/>
          <w:lang w:val="en-US"/>
        </w:rPr>
        <w:t xml:space="preserve"> 767</w:t>
      </w:r>
      <w:r w:rsidRPr="00667406">
        <w:rPr>
          <w:rFonts w:ascii="Times New Roman" w:eastAsia="Calibri" w:hAnsi="Times New Roman" w:cs="Times New Roman"/>
          <w:sz w:val="24"/>
          <w:szCs w:val="24"/>
          <w:lang w:val="en-US" w:eastAsia="fi-FI"/>
        </w:rPr>
        <w:t>–</w:t>
      </w:r>
      <w:r w:rsidRPr="00667406">
        <w:rPr>
          <w:rStyle w:val="titleauthoretc"/>
          <w:rFonts w:ascii="Times New Roman" w:hAnsi="Times New Roman" w:cs="Times New Roman"/>
          <w:sz w:val="24"/>
          <w:szCs w:val="24"/>
          <w:lang w:val="en-US"/>
        </w:rPr>
        <w:t xml:space="preserve">794. </w:t>
      </w:r>
    </w:p>
    <w:p w:rsidR="00BC70A7" w:rsidRPr="00667406" w:rsidRDefault="00BC70A7" w:rsidP="00B42A83">
      <w:pPr>
        <w:spacing w:line="480" w:lineRule="auto"/>
        <w:rPr>
          <w:rFonts w:ascii="Times New Roman" w:hAnsi="Times New Roman" w:cs="Times New Roman"/>
          <w:sz w:val="24"/>
          <w:szCs w:val="24"/>
          <w:lang w:val="en-US"/>
        </w:rPr>
      </w:pPr>
    </w:p>
    <w:p w:rsidR="00B33962" w:rsidRDefault="00B33962" w:rsidP="00B42A83">
      <w:pPr>
        <w:spacing w:line="480" w:lineRule="auto"/>
        <w:rPr>
          <w:rStyle w:val="standard-view-style"/>
          <w:rFonts w:ascii="Times New Roman" w:hAnsi="Times New Roman" w:cs="Times New Roman"/>
          <w:color w:val="000000"/>
          <w:sz w:val="24"/>
          <w:szCs w:val="24"/>
          <w:lang w:val="en"/>
        </w:rPr>
      </w:pPr>
      <w:r w:rsidRPr="00A102C1">
        <w:rPr>
          <w:rStyle w:val="standard-view-style"/>
          <w:rFonts w:ascii="Times New Roman" w:hAnsi="Times New Roman" w:cs="Times New Roman"/>
          <w:sz w:val="24"/>
          <w:szCs w:val="24"/>
          <w:lang w:val="en"/>
        </w:rPr>
        <w:t>Golubic</w:t>
      </w:r>
      <w:r w:rsidRPr="00667406">
        <w:rPr>
          <w:rStyle w:val="standard-view-style"/>
          <w:rFonts w:ascii="Times New Roman" w:hAnsi="Times New Roman" w:cs="Times New Roman"/>
          <w:color w:val="000000"/>
          <w:sz w:val="24"/>
          <w:szCs w:val="24"/>
          <w:lang w:val="en"/>
        </w:rPr>
        <w:t xml:space="preserve"> R, Milosevic M, Knezevic B</w:t>
      </w:r>
      <w:r w:rsidR="00A03865" w:rsidRPr="00667406">
        <w:rPr>
          <w:rStyle w:val="standard-view-style"/>
          <w:rFonts w:ascii="Times New Roman" w:hAnsi="Times New Roman" w:cs="Times New Roman"/>
          <w:color w:val="000000"/>
          <w:sz w:val="24"/>
          <w:szCs w:val="24"/>
          <w:lang w:val="en"/>
        </w:rPr>
        <w:t>,</w:t>
      </w:r>
      <w:r w:rsidRPr="00667406">
        <w:rPr>
          <w:rStyle w:val="standard-view-style"/>
          <w:rFonts w:ascii="Times New Roman" w:hAnsi="Times New Roman" w:cs="Times New Roman"/>
          <w:color w:val="000000"/>
          <w:sz w:val="24"/>
          <w:szCs w:val="24"/>
          <w:lang w:val="en"/>
        </w:rPr>
        <w:t xml:space="preserve"> </w:t>
      </w:r>
      <w:bookmarkStart w:id="4" w:name="citation"/>
      <w:r w:rsidRPr="00667406">
        <w:rPr>
          <w:rStyle w:val="standard-view-style"/>
          <w:rFonts w:ascii="Times New Roman" w:hAnsi="Times New Roman" w:cs="Times New Roman"/>
          <w:color w:val="000000"/>
          <w:sz w:val="24"/>
          <w:szCs w:val="24"/>
          <w:lang w:val="en"/>
        </w:rPr>
        <w:t xml:space="preserve">Mustajbegovic J. 2009. </w:t>
      </w:r>
      <w:r w:rsidRPr="00667406">
        <w:rPr>
          <w:rFonts w:ascii="Times New Roman" w:hAnsi="Times New Roman" w:cs="Times New Roman"/>
          <w:color w:val="000000"/>
          <w:sz w:val="24"/>
          <w:szCs w:val="24"/>
          <w:lang w:val="en"/>
        </w:rPr>
        <w:t>Work-related stress, education and work ability among hospital nurses</w:t>
      </w:r>
      <w:bookmarkEnd w:id="4"/>
      <w:r w:rsidRPr="00667406">
        <w:rPr>
          <w:rFonts w:ascii="Times New Roman" w:hAnsi="Times New Roman" w:cs="Times New Roman"/>
          <w:color w:val="000000"/>
          <w:sz w:val="24"/>
          <w:szCs w:val="24"/>
          <w:lang w:val="en"/>
        </w:rPr>
        <w:t>.</w:t>
      </w:r>
      <w:r w:rsidRPr="00667406">
        <w:rPr>
          <w:rStyle w:val="standard-view-style"/>
          <w:rFonts w:ascii="Times New Roman" w:hAnsi="Times New Roman" w:cs="Times New Roman"/>
          <w:color w:val="000000"/>
          <w:sz w:val="24"/>
          <w:szCs w:val="24"/>
          <w:lang w:val="en"/>
        </w:rPr>
        <w:t xml:space="preserve"> Journal of Advanced Nursing 65 (10), 2056</w:t>
      </w:r>
      <w:r w:rsidRPr="00667406">
        <w:rPr>
          <w:rFonts w:ascii="Times New Roman" w:eastAsia="Calibri" w:hAnsi="Times New Roman" w:cs="Times New Roman"/>
          <w:sz w:val="24"/>
          <w:szCs w:val="24"/>
          <w:lang w:val="en-US" w:eastAsia="fi-FI"/>
        </w:rPr>
        <w:t>–</w:t>
      </w:r>
      <w:r w:rsidRPr="00667406">
        <w:rPr>
          <w:rStyle w:val="standard-view-style"/>
          <w:rFonts w:ascii="Times New Roman" w:hAnsi="Times New Roman" w:cs="Times New Roman"/>
          <w:color w:val="000000"/>
          <w:sz w:val="24"/>
          <w:szCs w:val="24"/>
          <w:lang w:val="en"/>
        </w:rPr>
        <w:t>66.</w:t>
      </w:r>
    </w:p>
    <w:p w:rsidR="00BC70A7" w:rsidRDefault="00BC70A7" w:rsidP="00B42A83">
      <w:pPr>
        <w:spacing w:line="480" w:lineRule="auto"/>
        <w:rPr>
          <w:rStyle w:val="standard-view-style"/>
          <w:rFonts w:ascii="Times New Roman" w:hAnsi="Times New Roman" w:cs="Times New Roman"/>
          <w:color w:val="000000"/>
          <w:sz w:val="24"/>
          <w:szCs w:val="24"/>
          <w:lang w:val="en"/>
        </w:rPr>
      </w:pPr>
    </w:p>
    <w:p w:rsidR="0052065E" w:rsidRDefault="0052065E" w:rsidP="00B42A83">
      <w:pPr>
        <w:spacing w:line="480" w:lineRule="auto"/>
        <w:rPr>
          <w:rStyle w:val="standard-view-style"/>
          <w:rFonts w:ascii="Times New Roman" w:hAnsi="Times New Roman" w:cs="Times New Roman"/>
          <w:color w:val="000000"/>
          <w:sz w:val="24"/>
          <w:szCs w:val="24"/>
          <w:lang w:val="en-US"/>
        </w:rPr>
      </w:pPr>
      <w:r w:rsidRPr="009D1711">
        <w:rPr>
          <w:rStyle w:val="standard-view-style"/>
          <w:rFonts w:ascii="Times New Roman" w:hAnsi="Times New Roman" w:cs="Times New Roman"/>
          <w:sz w:val="24"/>
          <w:szCs w:val="24"/>
          <w:lang w:val="en-US"/>
        </w:rPr>
        <w:t>Hahtela</w:t>
      </w:r>
      <w:r w:rsidRPr="009D1711">
        <w:rPr>
          <w:rStyle w:val="standard-view-style"/>
          <w:rFonts w:ascii="Times New Roman" w:hAnsi="Times New Roman" w:cs="Times New Roman"/>
          <w:color w:val="000000"/>
          <w:sz w:val="24"/>
          <w:szCs w:val="24"/>
          <w:lang w:val="en-US"/>
        </w:rPr>
        <w:t xml:space="preserve"> N, Paavil</w:t>
      </w:r>
      <w:r w:rsidR="00F1797C" w:rsidRPr="009D1711">
        <w:rPr>
          <w:rStyle w:val="standard-view-style"/>
          <w:rFonts w:ascii="Times New Roman" w:hAnsi="Times New Roman" w:cs="Times New Roman"/>
          <w:color w:val="000000"/>
          <w:sz w:val="24"/>
          <w:szCs w:val="24"/>
          <w:lang w:val="en-US"/>
        </w:rPr>
        <w:t>ainen E, McCormack B, Helminen M</w:t>
      </w:r>
      <w:r w:rsidRPr="009D1711">
        <w:rPr>
          <w:rStyle w:val="standard-view-style"/>
          <w:rFonts w:ascii="Times New Roman" w:hAnsi="Times New Roman" w:cs="Times New Roman"/>
          <w:color w:val="000000"/>
          <w:sz w:val="24"/>
          <w:szCs w:val="24"/>
          <w:lang w:val="en-US"/>
        </w:rPr>
        <w:t xml:space="preserve">, Slater P, Suominen T. </w:t>
      </w:r>
      <w:r w:rsidR="00A102C1" w:rsidRPr="009D1711">
        <w:rPr>
          <w:rStyle w:val="standard-view-style"/>
          <w:rFonts w:ascii="Times New Roman" w:hAnsi="Times New Roman" w:cs="Times New Roman"/>
          <w:color w:val="000000"/>
          <w:sz w:val="24"/>
          <w:szCs w:val="24"/>
          <w:lang w:val="en-US"/>
        </w:rPr>
        <w:t xml:space="preserve">2015. </w:t>
      </w:r>
      <w:r w:rsidRPr="0052065E">
        <w:rPr>
          <w:rStyle w:val="standard-view-style"/>
          <w:rFonts w:ascii="Times New Roman" w:hAnsi="Times New Roman" w:cs="Times New Roman"/>
          <w:color w:val="000000"/>
          <w:sz w:val="24"/>
          <w:szCs w:val="24"/>
          <w:lang w:val="en-US"/>
        </w:rPr>
        <w:t>Nurses’ perceptions of workplace culture in primary health care in Finland.</w:t>
      </w:r>
      <w:r>
        <w:rPr>
          <w:rStyle w:val="standard-view-style"/>
          <w:rFonts w:ascii="Times New Roman" w:hAnsi="Times New Roman" w:cs="Times New Roman"/>
          <w:color w:val="000000"/>
          <w:sz w:val="24"/>
          <w:szCs w:val="24"/>
          <w:lang w:val="en-US"/>
        </w:rPr>
        <w:t xml:space="preserve"> International Nursing Review 62 (4), 470</w:t>
      </w:r>
      <w:r w:rsidRPr="0052065E">
        <w:rPr>
          <w:rFonts w:ascii="Times New Roman" w:hAnsi="Times New Roman" w:cs="Times New Roman"/>
          <w:color w:val="000000"/>
          <w:sz w:val="24"/>
          <w:szCs w:val="24"/>
          <w:lang w:val="en-US"/>
        </w:rPr>
        <w:t>–</w:t>
      </w:r>
      <w:r>
        <w:rPr>
          <w:rStyle w:val="standard-view-style"/>
          <w:rFonts w:ascii="Times New Roman" w:hAnsi="Times New Roman" w:cs="Times New Roman"/>
          <w:color w:val="000000"/>
          <w:sz w:val="24"/>
          <w:szCs w:val="24"/>
          <w:lang w:val="en-US"/>
        </w:rPr>
        <w:t>478.</w:t>
      </w:r>
    </w:p>
    <w:p w:rsidR="00BC70A7" w:rsidRPr="0052065E" w:rsidRDefault="00BC70A7" w:rsidP="00B42A83">
      <w:pPr>
        <w:spacing w:line="480" w:lineRule="auto"/>
        <w:rPr>
          <w:rFonts w:ascii="Times New Roman" w:hAnsi="Times New Roman" w:cs="Times New Roman"/>
          <w:color w:val="000000"/>
          <w:sz w:val="24"/>
          <w:szCs w:val="24"/>
          <w:lang w:val="en-US"/>
        </w:rPr>
      </w:pPr>
    </w:p>
    <w:p w:rsidR="00CB218B" w:rsidRDefault="007E3D2F" w:rsidP="00B42A83">
      <w:pPr>
        <w:spacing w:line="480" w:lineRule="auto"/>
        <w:rPr>
          <w:rFonts w:ascii="Times New Roman" w:eastAsia="Calibri" w:hAnsi="Times New Roman" w:cs="Times New Roman"/>
          <w:sz w:val="24"/>
          <w:szCs w:val="24"/>
          <w:lang w:val="en-US" w:eastAsia="fi-FI"/>
        </w:rPr>
      </w:pPr>
      <w:r w:rsidRPr="00243531">
        <w:rPr>
          <w:rFonts w:ascii="Times New Roman" w:eastAsia="Calibri" w:hAnsi="Times New Roman" w:cs="Times New Roman"/>
          <w:sz w:val="24"/>
          <w:szCs w:val="24"/>
          <w:lang w:val="sv-SE" w:eastAsia="fi-FI"/>
        </w:rPr>
        <w:t>Han SS</w:t>
      </w:r>
      <w:r w:rsidR="00CB218B" w:rsidRPr="00243531">
        <w:rPr>
          <w:rFonts w:ascii="Times New Roman" w:eastAsia="Calibri" w:hAnsi="Times New Roman" w:cs="Times New Roman"/>
          <w:sz w:val="24"/>
          <w:szCs w:val="24"/>
          <w:lang w:val="sv-SE" w:eastAsia="fi-FI"/>
        </w:rPr>
        <w:t>, Moon SJ</w:t>
      </w:r>
      <w:r w:rsidR="00A03865" w:rsidRPr="00243531">
        <w:rPr>
          <w:rFonts w:ascii="Times New Roman" w:eastAsia="Calibri" w:hAnsi="Times New Roman" w:cs="Times New Roman"/>
          <w:sz w:val="24"/>
          <w:szCs w:val="24"/>
          <w:lang w:val="sv-SE" w:eastAsia="fi-FI"/>
        </w:rPr>
        <w:t>,</w:t>
      </w:r>
      <w:r w:rsidR="00CB218B" w:rsidRPr="00243531">
        <w:rPr>
          <w:rFonts w:ascii="Times New Roman" w:eastAsia="Calibri" w:hAnsi="Times New Roman" w:cs="Times New Roman"/>
          <w:sz w:val="24"/>
          <w:szCs w:val="24"/>
          <w:lang w:val="sv-SE" w:eastAsia="fi-FI"/>
        </w:rPr>
        <w:t xml:space="preserve"> Yun EK. 2009. </w:t>
      </w:r>
      <w:r w:rsidR="00CB218B" w:rsidRPr="00A102C1">
        <w:rPr>
          <w:rFonts w:ascii="Times New Roman" w:eastAsia="Calibri" w:hAnsi="Times New Roman" w:cs="Times New Roman"/>
          <w:sz w:val="24"/>
          <w:szCs w:val="24"/>
          <w:lang w:val="en-US" w:eastAsia="fi-FI"/>
        </w:rPr>
        <w:t xml:space="preserve">Empowerment, job satisfaction and organizational commitment comparison of permanent </w:t>
      </w:r>
      <w:r w:rsidR="00D61E4D" w:rsidRPr="00A102C1">
        <w:rPr>
          <w:rFonts w:ascii="Times New Roman" w:eastAsia="Calibri" w:hAnsi="Times New Roman" w:cs="Times New Roman"/>
          <w:sz w:val="24"/>
          <w:szCs w:val="24"/>
          <w:lang w:val="en-US" w:eastAsia="fi-FI"/>
        </w:rPr>
        <w:t>and temporary nurses in K</w:t>
      </w:r>
      <w:r w:rsidR="00B42A83" w:rsidRPr="00A102C1">
        <w:rPr>
          <w:rFonts w:ascii="Times New Roman" w:eastAsia="Calibri" w:hAnsi="Times New Roman" w:cs="Times New Roman"/>
          <w:sz w:val="24"/>
          <w:szCs w:val="24"/>
          <w:lang w:val="en-US" w:eastAsia="fi-FI"/>
        </w:rPr>
        <w:t xml:space="preserve">orea. Applied Nursing Research </w:t>
      </w:r>
      <w:r w:rsidR="00D61E4D" w:rsidRPr="00A102C1">
        <w:rPr>
          <w:rFonts w:ascii="Times New Roman" w:eastAsia="Calibri" w:hAnsi="Times New Roman" w:cs="Times New Roman"/>
          <w:sz w:val="24"/>
          <w:szCs w:val="24"/>
          <w:lang w:val="en-US" w:eastAsia="fi-FI"/>
        </w:rPr>
        <w:t>22(</w:t>
      </w:r>
      <w:r w:rsidR="00CB218B" w:rsidRPr="00A102C1">
        <w:rPr>
          <w:rFonts w:ascii="Times New Roman" w:eastAsia="Calibri" w:hAnsi="Times New Roman" w:cs="Times New Roman"/>
          <w:sz w:val="24"/>
          <w:szCs w:val="24"/>
          <w:lang w:val="en-US" w:eastAsia="fi-FI"/>
        </w:rPr>
        <w:t>4), e15-20.</w:t>
      </w:r>
    </w:p>
    <w:p w:rsidR="00BC70A7" w:rsidRPr="00A102C1" w:rsidRDefault="00BC70A7" w:rsidP="00B42A83">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Fonts w:ascii="Times New Roman" w:hAnsi="Times New Roman" w:cs="Times New Roman"/>
          <w:sz w:val="24"/>
          <w:szCs w:val="24"/>
          <w:lang w:val="en-US"/>
        </w:rPr>
      </w:pPr>
      <w:r w:rsidRPr="00A102C1">
        <w:rPr>
          <w:rFonts w:ascii="Times New Roman" w:hAnsi="Times New Roman" w:cs="Times New Roman"/>
          <w:sz w:val="24"/>
          <w:szCs w:val="24"/>
          <w:lang w:val="en-US"/>
        </w:rPr>
        <w:t>Hemmelgarn</w:t>
      </w:r>
      <w:r w:rsidRPr="007C7DD4">
        <w:rPr>
          <w:rFonts w:ascii="Times New Roman" w:hAnsi="Times New Roman" w:cs="Times New Roman"/>
          <w:sz w:val="24"/>
          <w:szCs w:val="24"/>
          <w:lang w:val="en-US"/>
        </w:rPr>
        <w:t xml:space="preserve"> AL, Glisson C</w:t>
      </w:r>
      <w:r w:rsidR="00A03865" w:rsidRPr="007C7DD4">
        <w:rPr>
          <w:rFonts w:ascii="Times New Roman" w:hAnsi="Times New Roman" w:cs="Times New Roman"/>
          <w:sz w:val="24"/>
          <w:szCs w:val="24"/>
          <w:lang w:val="en-US"/>
        </w:rPr>
        <w:t>,</w:t>
      </w:r>
      <w:r w:rsidRPr="007C7DD4">
        <w:rPr>
          <w:rFonts w:ascii="Times New Roman" w:hAnsi="Times New Roman" w:cs="Times New Roman"/>
          <w:sz w:val="24"/>
          <w:szCs w:val="24"/>
          <w:lang w:val="en-US"/>
        </w:rPr>
        <w:t xml:space="preserve"> James LR. 2006.</w:t>
      </w:r>
      <w:r w:rsidR="00B42A83" w:rsidRPr="007C7DD4">
        <w:rPr>
          <w:rFonts w:ascii="Times New Roman" w:hAnsi="Times New Roman" w:cs="Times New Roman"/>
          <w:sz w:val="24"/>
          <w:szCs w:val="24"/>
          <w:lang w:val="en-US"/>
        </w:rPr>
        <w:t xml:space="preserve"> </w:t>
      </w:r>
      <w:r w:rsidRPr="00667406">
        <w:rPr>
          <w:rFonts w:ascii="Times New Roman" w:hAnsi="Times New Roman" w:cs="Times New Roman"/>
          <w:sz w:val="24"/>
          <w:szCs w:val="24"/>
          <w:lang w:val="en-US"/>
        </w:rPr>
        <w:t>Organizational culture and climate: Implications for services and interventions research. Clinical Psychology and practice 13(1), 73</w:t>
      </w:r>
      <w:r w:rsidRPr="00667406">
        <w:rPr>
          <w:rFonts w:ascii="Times New Roman" w:eastAsia="Calibri" w:hAnsi="Times New Roman" w:cs="Times New Roman"/>
          <w:sz w:val="24"/>
          <w:szCs w:val="24"/>
          <w:lang w:val="en-US" w:eastAsia="fi-FI"/>
        </w:rPr>
        <w:t>–</w:t>
      </w:r>
      <w:r w:rsidRPr="00667406">
        <w:rPr>
          <w:rFonts w:ascii="Times New Roman" w:hAnsi="Times New Roman" w:cs="Times New Roman"/>
          <w:sz w:val="24"/>
          <w:szCs w:val="24"/>
          <w:lang w:val="en-US"/>
        </w:rPr>
        <w:t>89.</w:t>
      </w:r>
    </w:p>
    <w:p w:rsidR="00BB59BD" w:rsidRPr="00667406" w:rsidRDefault="00BB59BD" w:rsidP="00B42A83">
      <w:pPr>
        <w:spacing w:line="480" w:lineRule="auto"/>
        <w:rPr>
          <w:rFonts w:ascii="Times New Roman" w:hAnsi="Times New Roman" w:cs="Times New Roman"/>
          <w:sz w:val="24"/>
          <w:szCs w:val="24"/>
          <w:lang w:val="en-US"/>
        </w:rPr>
      </w:pPr>
    </w:p>
    <w:p w:rsidR="00751E2C" w:rsidRPr="00FA578F" w:rsidRDefault="00751E2C" w:rsidP="00B42A83">
      <w:pPr>
        <w:spacing w:line="480" w:lineRule="auto"/>
        <w:rPr>
          <w:rFonts w:ascii="Times New Roman" w:hAnsi="Times New Roman" w:cs="Times New Roman"/>
          <w:sz w:val="24"/>
          <w:szCs w:val="24"/>
        </w:rPr>
      </w:pPr>
      <w:r w:rsidRPr="00D7211C">
        <w:rPr>
          <w:rFonts w:ascii="Times New Roman" w:hAnsi="Times New Roman" w:cs="Times New Roman"/>
          <w:sz w:val="24"/>
          <w:szCs w:val="24"/>
          <w:lang w:val="en-US"/>
        </w:rPr>
        <w:t>Jalonen P, Virtanen M, Vahtera J, Elovainio M</w:t>
      </w:r>
      <w:r w:rsidR="00A03865" w:rsidRPr="00D7211C">
        <w:rPr>
          <w:rFonts w:ascii="Times New Roman" w:hAnsi="Times New Roman" w:cs="Times New Roman"/>
          <w:sz w:val="24"/>
          <w:szCs w:val="24"/>
          <w:lang w:val="en-US"/>
        </w:rPr>
        <w:t>,</w:t>
      </w:r>
      <w:r w:rsidRPr="00D7211C">
        <w:rPr>
          <w:rFonts w:ascii="Times New Roman" w:hAnsi="Times New Roman" w:cs="Times New Roman"/>
          <w:sz w:val="24"/>
          <w:szCs w:val="24"/>
          <w:lang w:val="en-US"/>
        </w:rPr>
        <w:t xml:space="preserve"> Kivimäki M. 2006. </w:t>
      </w:r>
      <w:r w:rsidRPr="00A102C1">
        <w:rPr>
          <w:rFonts w:ascii="Times New Roman" w:hAnsi="Times New Roman" w:cs="Times New Roman"/>
          <w:sz w:val="24"/>
          <w:szCs w:val="24"/>
          <w:lang w:val="en-US"/>
        </w:rPr>
        <w:t xml:space="preserve">Predictors of sustained organizational commitment among nurses with temporary job contracts. </w:t>
      </w:r>
      <w:r w:rsidRPr="00FA578F">
        <w:rPr>
          <w:rFonts w:ascii="Times New Roman" w:hAnsi="Times New Roman" w:cs="Times New Roman"/>
          <w:sz w:val="24"/>
          <w:szCs w:val="24"/>
        </w:rPr>
        <w:t>Journal of Nursing Adminstration 36(5), 268</w:t>
      </w:r>
      <w:r w:rsidRPr="00FA578F">
        <w:rPr>
          <w:rFonts w:ascii="Times New Roman" w:eastAsia="Calibri" w:hAnsi="Times New Roman" w:cs="Times New Roman"/>
          <w:sz w:val="24"/>
          <w:szCs w:val="24"/>
          <w:lang w:eastAsia="fi-FI"/>
        </w:rPr>
        <w:t>–</w:t>
      </w:r>
      <w:r w:rsidRPr="00FA578F">
        <w:rPr>
          <w:rFonts w:ascii="Times New Roman" w:hAnsi="Times New Roman" w:cs="Times New Roman"/>
          <w:sz w:val="24"/>
          <w:szCs w:val="24"/>
        </w:rPr>
        <w:t>274.</w:t>
      </w:r>
    </w:p>
    <w:p w:rsidR="0026566E" w:rsidRPr="00667406" w:rsidRDefault="0026566E" w:rsidP="0026566E">
      <w:pPr>
        <w:spacing w:line="480" w:lineRule="auto"/>
        <w:rPr>
          <w:rFonts w:ascii="Times New Roman" w:eastAsia="Calibri" w:hAnsi="Times New Roman" w:cs="Times New Roman"/>
          <w:sz w:val="24"/>
          <w:szCs w:val="24"/>
          <w:lang w:eastAsia="fi-FI"/>
        </w:rPr>
      </w:pPr>
    </w:p>
    <w:p w:rsidR="0026566E" w:rsidRDefault="0026566E" w:rsidP="0026566E">
      <w:pPr>
        <w:spacing w:line="480" w:lineRule="auto"/>
        <w:rPr>
          <w:rFonts w:ascii="Times New Roman" w:eastAsia="Calibri" w:hAnsi="Times New Roman" w:cs="Times New Roman"/>
          <w:sz w:val="24"/>
          <w:szCs w:val="24"/>
          <w:lang w:eastAsia="fi-FI"/>
        </w:rPr>
      </w:pPr>
      <w:r w:rsidRPr="00BC70A7">
        <w:rPr>
          <w:rFonts w:ascii="Times New Roman" w:eastAsia="Calibri" w:hAnsi="Times New Roman" w:cs="Times New Roman"/>
          <w:sz w:val="24"/>
          <w:szCs w:val="24"/>
          <w:lang w:eastAsia="fi-FI"/>
        </w:rPr>
        <w:t>Kauppinen T, Mattila-Holppa P, Perkiö-Mäkelä M, Saalo A, Toikkanen J, Tuomivaara S, Uuksulainen S, Viluksela M, Virtanen S (toim.). 2013. Työ ja terveys Suomessa 2012. Seurantatietoa työoloista ja työhyvinvoinnista. Työterveyslaitos, Helsinki.</w:t>
      </w:r>
    </w:p>
    <w:p w:rsidR="00BC70A7" w:rsidRPr="0026566E" w:rsidRDefault="00BC70A7" w:rsidP="00B42A83">
      <w:pPr>
        <w:spacing w:line="480" w:lineRule="auto"/>
        <w:rPr>
          <w:rFonts w:ascii="Times New Roman" w:hAnsi="Times New Roman" w:cs="Times New Roman"/>
          <w:sz w:val="24"/>
          <w:szCs w:val="24"/>
        </w:rPr>
      </w:pPr>
    </w:p>
    <w:p w:rsidR="0026566E" w:rsidRPr="0026566E" w:rsidRDefault="0026566E" w:rsidP="00B42A83">
      <w:pPr>
        <w:spacing w:line="480" w:lineRule="auto"/>
        <w:rPr>
          <w:rFonts w:ascii="Times New Roman" w:hAnsi="Times New Roman" w:cs="Times New Roman"/>
          <w:sz w:val="24"/>
          <w:szCs w:val="24"/>
        </w:rPr>
      </w:pPr>
    </w:p>
    <w:p w:rsidR="00B33962" w:rsidRDefault="00B33962" w:rsidP="00B42A83">
      <w:pPr>
        <w:spacing w:line="480" w:lineRule="auto"/>
        <w:rPr>
          <w:rFonts w:ascii="Times New Roman" w:eastAsia="Calibri" w:hAnsi="Times New Roman" w:cs="Times New Roman"/>
          <w:sz w:val="24"/>
          <w:szCs w:val="24"/>
          <w:lang w:val="en-US" w:eastAsia="fi-FI"/>
        </w:rPr>
      </w:pPr>
      <w:r w:rsidRPr="00F553F1">
        <w:rPr>
          <w:rFonts w:ascii="Times New Roman" w:eastAsia="Calibri" w:hAnsi="Times New Roman" w:cs="Times New Roman"/>
          <w:sz w:val="24"/>
          <w:szCs w:val="24"/>
          <w:lang w:eastAsia="fi-FI"/>
        </w:rPr>
        <w:t xml:space="preserve">Lee JKL. 2003. </w:t>
      </w:r>
      <w:r w:rsidRPr="00667406">
        <w:rPr>
          <w:rFonts w:ascii="Times New Roman" w:eastAsia="Calibri" w:hAnsi="Times New Roman" w:cs="Times New Roman"/>
          <w:sz w:val="24"/>
          <w:szCs w:val="24"/>
          <w:lang w:val="en-US" w:eastAsia="fi-FI"/>
        </w:rPr>
        <w:t xml:space="preserve">Job stress, coping and health perceptions of Hong Kong primary care nurses. </w:t>
      </w:r>
      <w:r w:rsidRPr="00D7211C">
        <w:rPr>
          <w:rFonts w:ascii="Times New Roman" w:eastAsia="Calibri" w:hAnsi="Times New Roman" w:cs="Times New Roman"/>
          <w:sz w:val="24"/>
          <w:szCs w:val="24"/>
          <w:lang w:val="en-US" w:eastAsia="fi-FI"/>
        </w:rPr>
        <w:t xml:space="preserve">International Journal of Nursing Practice </w:t>
      </w:r>
      <w:r w:rsidRPr="00D7211C">
        <w:rPr>
          <w:rFonts w:ascii="Times New Roman" w:eastAsia="Calibri" w:hAnsi="Times New Roman" w:cs="Times New Roman"/>
          <w:bCs/>
          <w:sz w:val="24"/>
          <w:szCs w:val="24"/>
          <w:lang w:val="en-US" w:eastAsia="fi-FI"/>
        </w:rPr>
        <w:t>9(2)</w:t>
      </w:r>
      <w:r w:rsidRPr="00D7211C">
        <w:rPr>
          <w:rFonts w:ascii="Times New Roman" w:eastAsia="Calibri" w:hAnsi="Times New Roman" w:cs="Times New Roman"/>
          <w:sz w:val="24"/>
          <w:szCs w:val="24"/>
          <w:lang w:val="en-US" w:eastAsia="fi-FI"/>
        </w:rPr>
        <w:t>, 86–91.</w:t>
      </w:r>
    </w:p>
    <w:p w:rsidR="00BC70A7" w:rsidRPr="00667406" w:rsidRDefault="00BC70A7" w:rsidP="00B42A83">
      <w:pPr>
        <w:spacing w:line="480" w:lineRule="auto"/>
        <w:rPr>
          <w:rFonts w:ascii="Times New Roman" w:eastAsia="Calibri" w:hAnsi="Times New Roman" w:cs="Times New Roman"/>
          <w:sz w:val="24"/>
          <w:szCs w:val="24"/>
          <w:lang w:val="en-US"/>
        </w:rPr>
      </w:pPr>
    </w:p>
    <w:p w:rsidR="00B33962" w:rsidRDefault="00B33962" w:rsidP="00B42A83">
      <w:pPr>
        <w:spacing w:line="480" w:lineRule="auto"/>
        <w:rPr>
          <w:rStyle w:val="standard-view-style"/>
          <w:rFonts w:ascii="Times New Roman" w:hAnsi="Times New Roman" w:cs="Times New Roman"/>
          <w:sz w:val="24"/>
          <w:szCs w:val="24"/>
          <w:lang w:val="en"/>
        </w:rPr>
      </w:pPr>
      <w:r w:rsidRPr="00A102C1">
        <w:rPr>
          <w:rStyle w:val="standard-view-style"/>
          <w:rFonts w:ascii="Times New Roman" w:hAnsi="Times New Roman" w:cs="Times New Roman"/>
          <w:sz w:val="24"/>
          <w:szCs w:val="24"/>
          <w:lang w:val="en"/>
        </w:rPr>
        <w:t xml:space="preserve">Payne </w:t>
      </w:r>
      <w:r w:rsidRPr="00667406">
        <w:rPr>
          <w:rStyle w:val="standard-view-style"/>
          <w:rFonts w:ascii="Times New Roman" w:hAnsi="Times New Roman" w:cs="Times New Roman"/>
          <w:sz w:val="24"/>
          <w:szCs w:val="24"/>
          <w:lang w:val="en"/>
        </w:rPr>
        <w:t xml:space="preserve">N. 2001. </w:t>
      </w:r>
      <w:r w:rsidRPr="00667406">
        <w:rPr>
          <w:rFonts w:ascii="Times New Roman" w:hAnsi="Times New Roman" w:cs="Times New Roman"/>
          <w:sz w:val="24"/>
          <w:szCs w:val="24"/>
          <w:lang w:val="en"/>
        </w:rPr>
        <w:t xml:space="preserve">Occupational stressors and coping as determinants of burnout in female hospice nurses. </w:t>
      </w:r>
      <w:r w:rsidRPr="00667406">
        <w:rPr>
          <w:rStyle w:val="standard-view-style"/>
          <w:rFonts w:ascii="Times New Roman" w:hAnsi="Times New Roman" w:cs="Times New Roman"/>
          <w:sz w:val="24"/>
          <w:szCs w:val="24"/>
          <w:lang w:val="en"/>
        </w:rPr>
        <w:t>Journal of Advanced Nursing 33(3), 396</w:t>
      </w:r>
      <w:r w:rsidRPr="00667406">
        <w:rPr>
          <w:rFonts w:ascii="Times New Roman" w:eastAsia="Calibri" w:hAnsi="Times New Roman" w:cs="Times New Roman"/>
          <w:sz w:val="24"/>
          <w:szCs w:val="24"/>
          <w:lang w:val="en-US" w:eastAsia="fi-FI"/>
        </w:rPr>
        <w:t>–</w:t>
      </w:r>
      <w:r w:rsidRPr="00667406">
        <w:rPr>
          <w:rStyle w:val="standard-view-style"/>
          <w:rFonts w:ascii="Times New Roman" w:hAnsi="Times New Roman" w:cs="Times New Roman"/>
          <w:sz w:val="24"/>
          <w:szCs w:val="24"/>
          <w:lang w:val="en"/>
        </w:rPr>
        <w:t>405.</w:t>
      </w:r>
    </w:p>
    <w:p w:rsidR="00BC70A7" w:rsidRPr="00667406" w:rsidRDefault="00BC70A7" w:rsidP="00B42A83">
      <w:pPr>
        <w:spacing w:line="480" w:lineRule="auto"/>
        <w:rPr>
          <w:rStyle w:val="standard-view-style"/>
          <w:rFonts w:ascii="Times New Roman" w:hAnsi="Times New Roman" w:cs="Times New Roman"/>
          <w:sz w:val="24"/>
          <w:szCs w:val="24"/>
          <w:lang w:val="en"/>
        </w:rPr>
      </w:pPr>
    </w:p>
    <w:p w:rsidR="00163FD8" w:rsidRDefault="00163FD8" w:rsidP="00163FD8">
      <w:pPr>
        <w:spacing w:line="480" w:lineRule="auto"/>
        <w:rPr>
          <w:rFonts w:ascii="Times New Roman" w:eastAsia="Calibri" w:hAnsi="Times New Roman" w:cs="Times New Roman"/>
          <w:sz w:val="24"/>
          <w:szCs w:val="24"/>
          <w:lang w:val="en" w:eastAsia="fi-FI"/>
        </w:rPr>
      </w:pPr>
      <w:r w:rsidRPr="00A102C1">
        <w:rPr>
          <w:rFonts w:ascii="Times New Roman" w:eastAsia="Calibri" w:hAnsi="Times New Roman" w:cs="Times New Roman"/>
          <w:sz w:val="24"/>
          <w:szCs w:val="24"/>
          <w:lang w:val="en-US" w:eastAsia="fi-FI"/>
        </w:rPr>
        <w:t>Pron</w:t>
      </w:r>
      <w:r w:rsidRPr="00163FD8">
        <w:rPr>
          <w:rFonts w:ascii="Times New Roman" w:eastAsia="Calibri" w:hAnsi="Times New Roman" w:cs="Times New Roman"/>
          <w:sz w:val="24"/>
          <w:szCs w:val="24"/>
          <w:lang w:val="en-US" w:eastAsia="fi-FI"/>
        </w:rPr>
        <w:t xml:space="preserve"> </w:t>
      </w:r>
      <w:r>
        <w:rPr>
          <w:rFonts w:ascii="Times New Roman" w:eastAsia="Calibri" w:hAnsi="Times New Roman" w:cs="Times New Roman"/>
          <w:sz w:val="24"/>
          <w:szCs w:val="24"/>
          <w:lang w:val="en-US" w:eastAsia="fi-FI"/>
        </w:rPr>
        <w:t>AL.</w:t>
      </w:r>
      <w:r w:rsidRPr="00163FD8">
        <w:rPr>
          <w:rFonts w:ascii="Times New Roman" w:eastAsia="Calibri" w:hAnsi="Times New Roman" w:cs="Times New Roman"/>
          <w:sz w:val="24"/>
          <w:szCs w:val="24"/>
          <w:lang w:val="en-US" w:eastAsia="fi-FI"/>
        </w:rPr>
        <w:t xml:space="preserve"> 2013. Job satisfaction and perceived autonomy for nurse practitioners working in nurse-managed health centers. </w:t>
      </w:r>
      <w:r w:rsidRPr="00163FD8">
        <w:rPr>
          <w:rFonts w:ascii="Times New Roman" w:eastAsia="Calibri" w:hAnsi="Times New Roman" w:cs="Times New Roman"/>
          <w:sz w:val="24"/>
          <w:szCs w:val="24"/>
          <w:lang w:val="en" w:eastAsia="fi-FI"/>
        </w:rPr>
        <w:t>Journal of the American Association of Nurse Practitioners 25(4), 213</w:t>
      </w:r>
      <w:r w:rsidRPr="00163FD8">
        <w:rPr>
          <w:rFonts w:ascii="Times New Roman" w:eastAsia="Calibri" w:hAnsi="Times New Roman" w:cs="Times New Roman"/>
          <w:sz w:val="24"/>
          <w:szCs w:val="24"/>
          <w:lang w:val="en-US" w:eastAsia="fi-FI"/>
        </w:rPr>
        <w:t>–</w:t>
      </w:r>
      <w:r w:rsidRPr="00163FD8">
        <w:rPr>
          <w:rFonts w:ascii="Times New Roman" w:eastAsia="Calibri" w:hAnsi="Times New Roman" w:cs="Times New Roman"/>
          <w:sz w:val="24"/>
          <w:szCs w:val="24"/>
          <w:lang w:val="en" w:eastAsia="fi-FI"/>
        </w:rPr>
        <w:t>221.</w:t>
      </w:r>
    </w:p>
    <w:p w:rsidR="00BC70A7" w:rsidRPr="00163FD8" w:rsidRDefault="00BC70A7" w:rsidP="00163FD8">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Fonts w:ascii="Times New Roman" w:hAnsi="Times New Roman" w:cs="Times New Roman"/>
          <w:color w:val="FF0000"/>
          <w:sz w:val="24"/>
          <w:szCs w:val="24"/>
          <w:lang w:val="en-US"/>
        </w:rPr>
      </w:pPr>
      <w:r w:rsidRPr="00BB59BD">
        <w:rPr>
          <w:rFonts w:ascii="Times New Roman" w:hAnsi="Times New Roman" w:cs="Times New Roman"/>
          <w:sz w:val="24"/>
          <w:szCs w:val="24"/>
          <w:lang w:val="en-US"/>
        </w:rPr>
        <w:t>Rauramo</w:t>
      </w:r>
      <w:r w:rsidRPr="00D7211C">
        <w:rPr>
          <w:rFonts w:ascii="Times New Roman" w:hAnsi="Times New Roman" w:cs="Times New Roman"/>
          <w:sz w:val="24"/>
          <w:szCs w:val="24"/>
          <w:lang w:val="en-US"/>
        </w:rPr>
        <w:t xml:space="preserve"> P. 2008. </w:t>
      </w:r>
      <w:r w:rsidRPr="009D1711">
        <w:rPr>
          <w:rFonts w:ascii="Times New Roman" w:hAnsi="Times New Roman" w:cs="Times New Roman"/>
          <w:sz w:val="24"/>
          <w:szCs w:val="24"/>
        </w:rPr>
        <w:t xml:space="preserve">Työhyvinvoinnin portaat, viisi vaikuttavaa askelta. </w:t>
      </w:r>
      <w:r w:rsidR="0080564B">
        <w:rPr>
          <w:rFonts w:ascii="Times New Roman" w:hAnsi="Times New Roman" w:cs="Times New Roman"/>
          <w:sz w:val="24"/>
          <w:szCs w:val="24"/>
          <w:lang w:val="en-US"/>
        </w:rPr>
        <w:t>Edita Prima Oy,</w:t>
      </w:r>
      <w:r w:rsidRPr="00667406">
        <w:rPr>
          <w:rFonts w:ascii="Times New Roman" w:hAnsi="Times New Roman" w:cs="Times New Roman"/>
          <w:sz w:val="24"/>
          <w:szCs w:val="24"/>
          <w:lang w:val="en-US"/>
        </w:rPr>
        <w:t xml:space="preserve"> </w:t>
      </w:r>
      <w:r w:rsidR="0080564B" w:rsidRPr="0080564B">
        <w:rPr>
          <w:rFonts w:ascii="Times New Roman" w:hAnsi="Times New Roman" w:cs="Times New Roman"/>
          <w:sz w:val="24"/>
          <w:szCs w:val="24"/>
          <w:lang w:val="en-US"/>
        </w:rPr>
        <w:t>Helsinki.</w:t>
      </w:r>
      <w:r w:rsidR="00A102C1">
        <w:rPr>
          <w:rFonts w:ascii="Times New Roman" w:hAnsi="Times New Roman" w:cs="Times New Roman"/>
          <w:sz w:val="24"/>
          <w:szCs w:val="24"/>
          <w:lang w:val="en-US"/>
        </w:rPr>
        <w:t xml:space="preserve"> </w:t>
      </w:r>
    </w:p>
    <w:p w:rsidR="00BC70A7" w:rsidRDefault="00BC70A7" w:rsidP="00B42A83">
      <w:pPr>
        <w:spacing w:line="480" w:lineRule="auto"/>
        <w:rPr>
          <w:rFonts w:ascii="Times New Roman" w:hAnsi="Times New Roman" w:cs="Times New Roman"/>
          <w:color w:val="FF0000"/>
          <w:sz w:val="24"/>
          <w:szCs w:val="24"/>
          <w:lang w:val="en-US"/>
        </w:rPr>
      </w:pPr>
    </w:p>
    <w:p w:rsidR="000A59C7" w:rsidRPr="008654CA" w:rsidRDefault="000A59C7" w:rsidP="008654CA">
      <w:pPr>
        <w:spacing w:line="480" w:lineRule="auto"/>
        <w:rPr>
          <w:rFonts w:ascii="Times New Roman" w:hAnsi="Times New Roman" w:cs="Times New Roman"/>
          <w:sz w:val="24"/>
          <w:szCs w:val="24"/>
          <w:lang w:val="en-US"/>
        </w:rPr>
      </w:pPr>
      <w:r w:rsidRPr="004A58D7">
        <w:rPr>
          <w:rFonts w:ascii="Times New Roman" w:hAnsi="Times New Roman" w:cs="Times New Roman"/>
          <w:sz w:val="24"/>
          <w:szCs w:val="24"/>
          <w:lang w:val="en-US"/>
        </w:rPr>
        <w:t xml:space="preserve">Schein EH. 1996. Culture: The missing concept in organization studies. Administrative </w:t>
      </w:r>
      <w:r w:rsidRPr="008654CA">
        <w:rPr>
          <w:rFonts w:ascii="Times New Roman" w:hAnsi="Times New Roman" w:cs="Times New Roman"/>
          <w:sz w:val="24"/>
          <w:szCs w:val="24"/>
          <w:lang w:val="en-US"/>
        </w:rPr>
        <w:t>Science Quarterly</w:t>
      </w:r>
      <w:r w:rsidRPr="008654CA">
        <w:rPr>
          <w:rFonts w:ascii="Times New Roman" w:hAnsi="Times New Roman" w:cs="Times New Roman"/>
          <w:color w:val="C00000"/>
          <w:sz w:val="24"/>
          <w:szCs w:val="24"/>
          <w:lang w:val="en-US"/>
        </w:rPr>
        <w:t xml:space="preserve"> </w:t>
      </w:r>
      <w:r w:rsidRPr="008654CA">
        <w:rPr>
          <w:rFonts w:ascii="Times New Roman" w:hAnsi="Times New Roman" w:cs="Times New Roman"/>
          <w:color w:val="000000"/>
          <w:sz w:val="24"/>
          <w:szCs w:val="24"/>
          <w:lang w:val="en-US"/>
        </w:rPr>
        <w:t>41, 229</w:t>
      </w:r>
      <w:r w:rsidRPr="008654CA">
        <w:rPr>
          <w:rFonts w:ascii="Times New Roman" w:eastAsia="Calibri" w:hAnsi="Times New Roman" w:cs="Times New Roman"/>
          <w:sz w:val="24"/>
          <w:szCs w:val="24"/>
          <w:lang w:val="en-US" w:eastAsia="fi-FI"/>
        </w:rPr>
        <w:t>–</w:t>
      </w:r>
      <w:r w:rsidRPr="008654CA">
        <w:rPr>
          <w:rFonts w:ascii="Times New Roman" w:hAnsi="Times New Roman" w:cs="Times New Roman"/>
          <w:color w:val="000000"/>
          <w:sz w:val="24"/>
          <w:szCs w:val="24"/>
          <w:lang w:val="en-US"/>
        </w:rPr>
        <w:t>240.</w:t>
      </w:r>
    </w:p>
    <w:p w:rsidR="00260F9D" w:rsidRDefault="00260F9D" w:rsidP="008654CA">
      <w:pPr>
        <w:pStyle w:val="NormalWeb"/>
        <w:widowControl/>
        <w:suppressAutoHyphens w:val="0"/>
        <w:autoSpaceDN/>
        <w:spacing w:before="100" w:beforeAutospacing="1" w:after="100" w:afterAutospacing="1" w:line="480" w:lineRule="auto"/>
        <w:rPr>
          <w:rFonts w:eastAsia="Times New Roman" w:cs="Times New Roman"/>
          <w:bCs/>
          <w:kern w:val="36"/>
          <w:szCs w:val="24"/>
          <w:lang w:val="en" w:eastAsia="fi-FI"/>
        </w:rPr>
      </w:pPr>
    </w:p>
    <w:p w:rsidR="008654CA" w:rsidRPr="008654CA" w:rsidRDefault="008654CA" w:rsidP="008654CA">
      <w:pPr>
        <w:pStyle w:val="NormalWeb"/>
        <w:widowControl/>
        <w:suppressAutoHyphens w:val="0"/>
        <w:autoSpaceDN/>
        <w:spacing w:before="100" w:beforeAutospacing="1" w:after="100" w:afterAutospacing="1" w:line="480" w:lineRule="auto"/>
        <w:rPr>
          <w:rFonts w:eastAsia="Times New Roman" w:cs="Times New Roman"/>
          <w:kern w:val="0"/>
          <w:szCs w:val="24"/>
          <w:lang w:val="en" w:eastAsia="fi-FI" w:bidi="ar-SA"/>
        </w:rPr>
      </w:pPr>
      <w:r w:rsidRPr="008654CA">
        <w:rPr>
          <w:rFonts w:eastAsia="Times New Roman" w:cs="Times New Roman"/>
          <w:bCs/>
          <w:kern w:val="36"/>
          <w:szCs w:val="24"/>
          <w:lang w:val="en" w:eastAsia="fi-FI"/>
        </w:rPr>
        <w:t>Sheehan KM</w:t>
      </w:r>
      <w:r>
        <w:rPr>
          <w:rFonts w:eastAsia="Times New Roman" w:cs="Times New Roman"/>
          <w:bCs/>
          <w:kern w:val="36"/>
          <w:szCs w:val="24"/>
          <w:lang w:val="en" w:eastAsia="fi-FI"/>
        </w:rPr>
        <w:t>. 2006.</w:t>
      </w:r>
      <w:r w:rsidRPr="008654CA">
        <w:rPr>
          <w:rFonts w:eastAsia="Times New Roman" w:cs="Times New Roman"/>
          <w:bCs/>
          <w:kern w:val="36"/>
          <w:szCs w:val="24"/>
          <w:lang w:val="en" w:eastAsia="fi-FI"/>
        </w:rPr>
        <w:t xml:space="preserve"> </w:t>
      </w:r>
      <w:r w:rsidR="00A31A9B" w:rsidRPr="008654CA">
        <w:rPr>
          <w:rFonts w:eastAsia="Times New Roman" w:cs="Times New Roman"/>
          <w:bCs/>
          <w:kern w:val="36"/>
          <w:szCs w:val="24"/>
          <w:lang w:val="en" w:eastAsia="fi-FI"/>
        </w:rPr>
        <w:t>E-mail Survey Response Rates: A Review</w:t>
      </w:r>
      <w:r>
        <w:rPr>
          <w:rFonts w:eastAsia="Times New Roman" w:cs="Times New Roman"/>
          <w:bCs/>
          <w:kern w:val="36"/>
          <w:szCs w:val="24"/>
          <w:lang w:val="en" w:eastAsia="fi-FI"/>
        </w:rPr>
        <w:t xml:space="preserve">. Journal of Computer-Mediated Communication 6(2), </w:t>
      </w:r>
      <w:r w:rsidRPr="008654CA">
        <w:rPr>
          <w:rFonts w:eastAsia="Times New Roman" w:cs="Times New Roman"/>
          <w:kern w:val="0"/>
          <w:szCs w:val="24"/>
          <w:lang w:val="en" w:eastAsia="fi-FI" w:bidi="ar-SA"/>
        </w:rPr>
        <w:t>Version of Record online: 23 JUN 2006 | DOI: 10.1111/j.1083-6101.2001.tb00117.x</w:t>
      </w:r>
    </w:p>
    <w:p w:rsidR="00260F9D" w:rsidRDefault="00260F9D" w:rsidP="008654CA">
      <w:pPr>
        <w:spacing w:line="480" w:lineRule="auto"/>
        <w:rPr>
          <w:rFonts w:ascii="Times New Roman" w:hAnsi="Times New Roman" w:cs="Times New Roman"/>
          <w:sz w:val="24"/>
          <w:szCs w:val="24"/>
          <w:lang w:val="en-GB"/>
        </w:rPr>
      </w:pPr>
    </w:p>
    <w:p w:rsidR="00B33962" w:rsidRDefault="00B33962" w:rsidP="008654CA">
      <w:pPr>
        <w:spacing w:line="480" w:lineRule="auto"/>
        <w:rPr>
          <w:rFonts w:ascii="Times New Roman" w:hAnsi="Times New Roman" w:cs="Times New Roman"/>
          <w:sz w:val="24"/>
          <w:szCs w:val="24"/>
          <w:lang w:val="en-GB"/>
        </w:rPr>
      </w:pPr>
      <w:r w:rsidRPr="008654CA">
        <w:rPr>
          <w:rFonts w:ascii="Times New Roman" w:hAnsi="Times New Roman" w:cs="Times New Roman"/>
          <w:sz w:val="24"/>
          <w:szCs w:val="24"/>
          <w:lang w:val="en-GB"/>
        </w:rPr>
        <w:t>Slater P</w:t>
      </w:r>
      <w:r w:rsidR="00A03865" w:rsidRPr="008654CA">
        <w:rPr>
          <w:rFonts w:ascii="Times New Roman" w:hAnsi="Times New Roman" w:cs="Times New Roman"/>
          <w:sz w:val="24"/>
          <w:szCs w:val="24"/>
          <w:lang w:val="en-GB"/>
        </w:rPr>
        <w:t>,</w:t>
      </w:r>
      <w:r w:rsidRPr="008654CA">
        <w:rPr>
          <w:rFonts w:ascii="Times New Roman" w:hAnsi="Times New Roman" w:cs="Times New Roman"/>
          <w:sz w:val="24"/>
          <w:szCs w:val="24"/>
          <w:lang w:val="en-GB"/>
        </w:rPr>
        <w:t xml:space="preserve"> McCormack B. 2009. The Development</w:t>
      </w:r>
      <w:r w:rsidRPr="00667406">
        <w:rPr>
          <w:rFonts w:ascii="Times New Roman" w:hAnsi="Times New Roman" w:cs="Times New Roman"/>
          <w:sz w:val="24"/>
          <w:szCs w:val="24"/>
          <w:lang w:val="en-GB"/>
        </w:rPr>
        <w:t xml:space="preserve"> and testing on an instrument to measure nurses’ working environment. The Nursing Context Index. Worldviews of Evidence-Based Nursing 6(3), 173</w:t>
      </w:r>
      <w:r w:rsidRPr="00667406">
        <w:rPr>
          <w:rFonts w:ascii="Times New Roman" w:eastAsia="Calibri" w:hAnsi="Times New Roman" w:cs="Times New Roman"/>
          <w:sz w:val="24"/>
          <w:szCs w:val="24"/>
          <w:lang w:val="en-US" w:eastAsia="fi-FI"/>
        </w:rPr>
        <w:t>–</w:t>
      </w:r>
      <w:r w:rsidRPr="00667406">
        <w:rPr>
          <w:rFonts w:ascii="Times New Roman" w:hAnsi="Times New Roman" w:cs="Times New Roman"/>
          <w:sz w:val="24"/>
          <w:szCs w:val="24"/>
          <w:lang w:val="en-GB"/>
        </w:rPr>
        <w:t>182.</w:t>
      </w:r>
    </w:p>
    <w:p w:rsidR="00BC70A7" w:rsidRPr="00667406" w:rsidRDefault="00BC70A7" w:rsidP="00B42A83">
      <w:pPr>
        <w:spacing w:line="480" w:lineRule="auto"/>
        <w:rPr>
          <w:rFonts w:ascii="Times New Roman" w:hAnsi="Times New Roman" w:cs="Times New Roman"/>
          <w:sz w:val="24"/>
          <w:szCs w:val="24"/>
          <w:lang w:val="en-GB"/>
        </w:rPr>
      </w:pPr>
    </w:p>
    <w:p w:rsidR="00495636" w:rsidRPr="0026566E" w:rsidRDefault="00495636" w:rsidP="00B42A83">
      <w:pPr>
        <w:spacing w:line="480" w:lineRule="auto"/>
        <w:rPr>
          <w:rFonts w:ascii="Times New Roman" w:eastAsia="Calibri" w:hAnsi="Times New Roman" w:cs="Times New Roman"/>
          <w:sz w:val="24"/>
          <w:szCs w:val="24"/>
          <w:lang w:val="en-US" w:eastAsia="fi-FI"/>
        </w:rPr>
      </w:pPr>
      <w:r w:rsidRPr="00243531">
        <w:rPr>
          <w:rFonts w:ascii="Times New Roman" w:eastAsia="Calibri" w:hAnsi="Times New Roman" w:cs="Times New Roman"/>
          <w:sz w:val="24"/>
          <w:szCs w:val="24"/>
          <w:lang w:val="en-US" w:eastAsia="fi-FI"/>
        </w:rPr>
        <w:t>Sun Y, Luo YS</w:t>
      </w:r>
      <w:r w:rsidR="00A03865" w:rsidRPr="00243531">
        <w:rPr>
          <w:rFonts w:ascii="Times New Roman" w:eastAsia="Calibri" w:hAnsi="Times New Roman" w:cs="Times New Roman"/>
          <w:sz w:val="24"/>
          <w:szCs w:val="24"/>
          <w:lang w:val="en-US" w:eastAsia="fi-FI"/>
        </w:rPr>
        <w:t>,</w:t>
      </w:r>
      <w:r w:rsidRPr="00243531">
        <w:rPr>
          <w:rFonts w:ascii="Times New Roman" w:eastAsia="Calibri" w:hAnsi="Times New Roman" w:cs="Times New Roman"/>
          <w:sz w:val="24"/>
          <w:szCs w:val="24"/>
          <w:lang w:val="en-US" w:eastAsia="fi-FI"/>
        </w:rPr>
        <w:t xml:space="preserve"> Fang P. 2013. </w:t>
      </w:r>
      <w:r w:rsidRPr="00667406">
        <w:rPr>
          <w:rFonts w:ascii="Times New Roman" w:eastAsia="Calibri" w:hAnsi="Times New Roman" w:cs="Times New Roman"/>
          <w:sz w:val="24"/>
          <w:szCs w:val="24"/>
          <w:lang w:val="en-US" w:eastAsia="fi-FI"/>
        </w:rPr>
        <w:t xml:space="preserve">Factors </w:t>
      </w:r>
      <w:r w:rsidR="00BE3223" w:rsidRPr="00667406">
        <w:rPr>
          <w:rFonts w:ascii="Times New Roman" w:eastAsia="Calibri" w:hAnsi="Times New Roman" w:cs="Times New Roman"/>
          <w:sz w:val="24"/>
          <w:szCs w:val="24"/>
          <w:lang w:val="en-US" w:eastAsia="fi-FI"/>
        </w:rPr>
        <w:t>i</w:t>
      </w:r>
      <w:r w:rsidRPr="00667406">
        <w:rPr>
          <w:rFonts w:ascii="Times New Roman" w:eastAsia="Calibri" w:hAnsi="Times New Roman" w:cs="Times New Roman"/>
          <w:sz w:val="24"/>
          <w:szCs w:val="24"/>
          <w:lang w:val="en-US" w:eastAsia="fi-FI"/>
        </w:rPr>
        <w:t xml:space="preserve">nfluencing the turnover intention of Chinese community health service workers based on the investigation results of five provinces. </w:t>
      </w:r>
      <w:r w:rsidRPr="0026566E">
        <w:rPr>
          <w:rFonts w:ascii="Times New Roman" w:eastAsia="Calibri" w:hAnsi="Times New Roman" w:cs="Times New Roman"/>
          <w:sz w:val="24"/>
          <w:szCs w:val="24"/>
          <w:lang w:val="en-US" w:eastAsia="fi-FI"/>
        </w:rPr>
        <w:t>Journal of Community Health 38(6), 1058–1066.</w:t>
      </w:r>
    </w:p>
    <w:p w:rsidR="0026566E" w:rsidRDefault="0026566E" w:rsidP="00BB59BD">
      <w:pPr>
        <w:spacing w:line="480" w:lineRule="auto"/>
        <w:rPr>
          <w:rFonts w:ascii="Times New Roman" w:eastAsia="Calibri" w:hAnsi="Times New Roman" w:cs="Times New Roman"/>
          <w:sz w:val="24"/>
          <w:szCs w:val="24"/>
          <w:lang w:val="en-US" w:eastAsia="fi-FI"/>
        </w:rPr>
      </w:pPr>
    </w:p>
    <w:p w:rsidR="00BB59BD" w:rsidRDefault="00BB59BD" w:rsidP="00BB59BD">
      <w:pPr>
        <w:spacing w:line="480" w:lineRule="auto"/>
        <w:rPr>
          <w:rFonts w:ascii="Times New Roman" w:eastAsia="Calibri" w:hAnsi="Times New Roman" w:cs="Times New Roman"/>
          <w:sz w:val="24"/>
          <w:szCs w:val="24"/>
          <w:lang w:val="en-US" w:eastAsia="fi-FI"/>
        </w:rPr>
      </w:pPr>
      <w:r w:rsidRPr="0026566E">
        <w:rPr>
          <w:rFonts w:ascii="Times New Roman" w:eastAsia="Calibri" w:hAnsi="Times New Roman" w:cs="Times New Roman"/>
          <w:sz w:val="24"/>
          <w:szCs w:val="24"/>
          <w:lang w:val="en-US" w:eastAsia="fi-FI"/>
        </w:rPr>
        <w:t xml:space="preserve">Sutela H, Lehto AM. 2014. Työolojen muutokset 1977–2013. </w:t>
      </w:r>
      <w:r w:rsidRPr="00A269C9">
        <w:rPr>
          <w:rFonts w:ascii="Times New Roman" w:eastAsia="Calibri" w:hAnsi="Times New Roman" w:cs="Times New Roman"/>
          <w:sz w:val="24"/>
          <w:szCs w:val="24"/>
          <w:lang w:val="en-US" w:eastAsia="fi-FI"/>
        </w:rPr>
        <w:t xml:space="preserve">Helsinki, Tilastokeskus. </w:t>
      </w:r>
    </w:p>
    <w:p w:rsidR="00BB59BD" w:rsidRPr="00FA578F" w:rsidRDefault="00BB59BD" w:rsidP="00BB59BD">
      <w:pPr>
        <w:spacing w:line="480" w:lineRule="auto"/>
        <w:rPr>
          <w:rFonts w:ascii="Times New Roman" w:eastAsia="Calibri" w:hAnsi="Times New Roman" w:cs="Times New Roman"/>
          <w:sz w:val="24"/>
          <w:szCs w:val="24"/>
          <w:lang w:val="en-US"/>
        </w:rPr>
      </w:pPr>
      <w:r w:rsidRPr="00A269C9">
        <w:rPr>
          <w:rFonts w:ascii="Times New Roman" w:eastAsia="Calibri" w:hAnsi="Times New Roman" w:cs="Times New Roman"/>
          <w:sz w:val="24"/>
          <w:szCs w:val="24"/>
          <w:lang w:val="en-US" w:eastAsia="fi-FI"/>
        </w:rPr>
        <w:t xml:space="preserve">McVicar A. 2003. </w:t>
      </w:r>
      <w:r w:rsidRPr="00667406">
        <w:rPr>
          <w:rFonts w:ascii="Times New Roman" w:eastAsia="Calibri" w:hAnsi="Times New Roman" w:cs="Times New Roman"/>
          <w:sz w:val="24"/>
          <w:szCs w:val="24"/>
          <w:lang w:val="en-US" w:eastAsia="fi-FI"/>
        </w:rPr>
        <w:t xml:space="preserve">Workplace stress in nursing: A literature review. </w:t>
      </w:r>
      <w:r w:rsidRPr="00FA578F">
        <w:rPr>
          <w:rFonts w:ascii="Times New Roman" w:eastAsia="Calibri" w:hAnsi="Times New Roman" w:cs="Times New Roman"/>
          <w:sz w:val="24"/>
          <w:szCs w:val="24"/>
          <w:lang w:val="en-US"/>
        </w:rPr>
        <w:t>Journal of Advanced Nursing 44(6), 633</w:t>
      </w:r>
      <w:r w:rsidRPr="00FA578F">
        <w:rPr>
          <w:rFonts w:ascii="Times New Roman" w:eastAsia="Calibri" w:hAnsi="Times New Roman" w:cs="Times New Roman"/>
          <w:sz w:val="24"/>
          <w:szCs w:val="24"/>
          <w:lang w:val="en-US" w:eastAsia="fi-FI"/>
        </w:rPr>
        <w:t>–</w:t>
      </w:r>
      <w:r w:rsidRPr="00FA578F">
        <w:rPr>
          <w:rFonts w:ascii="Times New Roman" w:eastAsia="Calibri" w:hAnsi="Times New Roman" w:cs="Times New Roman"/>
          <w:sz w:val="24"/>
          <w:szCs w:val="24"/>
          <w:lang w:val="en-US"/>
        </w:rPr>
        <w:t>642.</w:t>
      </w:r>
    </w:p>
    <w:p w:rsidR="00BB59BD" w:rsidRPr="00FA578F" w:rsidRDefault="00BB59BD" w:rsidP="00B42A83">
      <w:pPr>
        <w:spacing w:line="480" w:lineRule="auto"/>
        <w:rPr>
          <w:rFonts w:ascii="Times New Roman" w:eastAsia="Calibri" w:hAnsi="Times New Roman" w:cs="Times New Roman"/>
          <w:sz w:val="24"/>
          <w:szCs w:val="24"/>
          <w:lang w:val="en-US" w:eastAsia="fi-FI"/>
        </w:rPr>
      </w:pPr>
    </w:p>
    <w:p w:rsidR="00495636" w:rsidRDefault="00495636" w:rsidP="00B42A83">
      <w:pPr>
        <w:spacing w:line="480" w:lineRule="auto"/>
        <w:rPr>
          <w:rFonts w:ascii="Times New Roman" w:eastAsia="Calibri" w:hAnsi="Times New Roman" w:cs="Times New Roman"/>
          <w:sz w:val="24"/>
          <w:szCs w:val="24"/>
          <w:lang w:val="en-US" w:eastAsia="fi-FI"/>
        </w:rPr>
      </w:pPr>
      <w:r w:rsidRPr="00947B72">
        <w:rPr>
          <w:rFonts w:ascii="Times New Roman" w:hAnsi="Times New Roman" w:cs="Times New Roman"/>
          <w:sz w:val="24"/>
          <w:szCs w:val="24"/>
          <w:lang w:val="en-US"/>
        </w:rPr>
        <w:t>Van Bogaert</w:t>
      </w:r>
      <w:r w:rsidRPr="00947B72">
        <w:rPr>
          <w:rFonts w:ascii="Times New Roman" w:eastAsia="Calibri" w:hAnsi="Times New Roman" w:cs="Times New Roman"/>
          <w:sz w:val="24"/>
          <w:szCs w:val="24"/>
          <w:lang w:val="en-US" w:eastAsia="fi-FI"/>
        </w:rPr>
        <w:t xml:space="preserve"> P, Wouters K, Willem R, Mondelaers M</w:t>
      </w:r>
      <w:r w:rsidR="00A03865" w:rsidRPr="00947B72">
        <w:rPr>
          <w:rFonts w:ascii="Times New Roman" w:eastAsia="Calibri" w:hAnsi="Times New Roman" w:cs="Times New Roman"/>
          <w:sz w:val="24"/>
          <w:szCs w:val="24"/>
          <w:lang w:val="en-US" w:eastAsia="fi-FI"/>
        </w:rPr>
        <w:t>,</w:t>
      </w:r>
      <w:r w:rsidRPr="00947B72">
        <w:rPr>
          <w:rFonts w:ascii="Times New Roman" w:eastAsia="Calibri" w:hAnsi="Times New Roman" w:cs="Times New Roman"/>
          <w:sz w:val="24"/>
          <w:szCs w:val="24"/>
          <w:lang w:val="en-US" w:eastAsia="fi-FI"/>
        </w:rPr>
        <w:t xml:space="preserve"> Clarke S. 2013. </w:t>
      </w:r>
      <w:r w:rsidRPr="00667406">
        <w:rPr>
          <w:rFonts w:ascii="Times New Roman" w:eastAsia="Calibri" w:hAnsi="Times New Roman" w:cs="Times New Roman"/>
          <w:bCs/>
          <w:sz w:val="24"/>
          <w:szCs w:val="24"/>
          <w:lang w:val="en-US" w:eastAsia="fi-FI"/>
        </w:rPr>
        <w:t xml:space="preserve">Work engagement supports nurse workforce stability and quality of care: nursing team-level analysis in psychiatric hospitals. </w:t>
      </w:r>
      <w:r w:rsidRPr="00667406">
        <w:rPr>
          <w:rFonts w:ascii="Times New Roman" w:eastAsia="Calibri" w:hAnsi="Times New Roman" w:cs="Times New Roman"/>
          <w:sz w:val="24"/>
          <w:szCs w:val="24"/>
          <w:lang w:val="en-US" w:eastAsia="fi-FI"/>
        </w:rPr>
        <w:t xml:space="preserve">Journal of Psychiatric and Mental Health Nursing </w:t>
      </w:r>
      <w:r w:rsidRPr="00667406">
        <w:rPr>
          <w:rFonts w:ascii="Times New Roman" w:eastAsia="Calibri" w:hAnsi="Times New Roman" w:cs="Times New Roman"/>
          <w:bCs/>
          <w:sz w:val="24"/>
          <w:szCs w:val="24"/>
          <w:lang w:val="en-US" w:eastAsia="fi-FI"/>
        </w:rPr>
        <w:t>20(8)</w:t>
      </w:r>
      <w:r w:rsidRPr="00667406">
        <w:rPr>
          <w:rFonts w:ascii="Times New Roman" w:eastAsia="Calibri" w:hAnsi="Times New Roman" w:cs="Times New Roman"/>
          <w:sz w:val="24"/>
          <w:szCs w:val="24"/>
          <w:lang w:val="en-US" w:eastAsia="fi-FI"/>
        </w:rPr>
        <w:t>, 679–686.</w:t>
      </w:r>
    </w:p>
    <w:p w:rsidR="00BC70A7" w:rsidRPr="00667406" w:rsidRDefault="00BC70A7" w:rsidP="00B42A83">
      <w:pPr>
        <w:spacing w:line="480" w:lineRule="auto"/>
        <w:rPr>
          <w:rFonts w:ascii="Times New Roman" w:eastAsia="Calibri" w:hAnsi="Times New Roman" w:cs="Times New Roman"/>
          <w:sz w:val="24"/>
          <w:szCs w:val="24"/>
          <w:lang w:val="en-US" w:eastAsia="fi-FI"/>
        </w:rPr>
      </w:pPr>
    </w:p>
    <w:p w:rsidR="00B33962" w:rsidRPr="00667406" w:rsidRDefault="00B33962" w:rsidP="00B42A83">
      <w:pPr>
        <w:spacing w:line="480" w:lineRule="auto"/>
        <w:rPr>
          <w:rFonts w:ascii="Times New Roman" w:eastAsia="Calibri" w:hAnsi="Times New Roman" w:cs="Times New Roman"/>
          <w:sz w:val="24"/>
          <w:szCs w:val="24"/>
          <w:lang w:val="en-US" w:eastAsia="fi-FI"/>
        </w:rPr>
      </w:pPr>
      <w:r w:rsidRPr="00A102C1">
        <w:rPr>
          <w:rFonts w:ascii="Times New Roman" w:eastAsia="Calibri" w:hAnsi="Times New Roman" w:cs="Times New Roman"/>
          <w:sz w:val="24"/>
          <w:szCs w:val="24"/>
          <w:lang w:val="pt-PT" w:eastAsia="fi-FI"/>
        </w:rPr>
        <w:t xml:space="preserve">Willem </w:t>
      </w:r>
      <w:r w:rsidRPr="00667406">
        <w:rPr>
          <w:rFonts w:ascii="Times New Roman" w:eastAsia="Calibri" w:hAnsi="Times New Roman" w:cs="Times New Roman"/>
          <w:sz w:val="24"/>
          <w:szCs w:val="24"/>
          <w:lang w:val="pt-PT" w:eastAsia="fi-FI"/>
        </w:rPr>
        <w:t>A, Buelens M</w:t>
      </w:r>
      <w:r w:rsidR="00A03865" w:rsidRPr="00667406">
        <w:rPr>
          <w:rFonts w:ascii="Times New Roman" w:eastAsia="Calibri" w:hAnsi="Times New Roman" w:cs="Times New Roman"/>
          <w:sz w:val="24"/>
          <w:szCs w:val="24"/>
          <w:lang w:val="pt-PT" w:eastAsia="fi-FI"/>
        </w:rPr>
        <w:t>,</w:t>
      </w:r>
      <w:r w:rsidRPr="00667406">
        <w:rPr>
          <w:rFonts w:ascii="Times New Roman" w:eastAsia="Calibri" w:hAnsi="Times New Roman" w:cs="Times New Roman"/>
          <w:sz w:val="24"/>
          <w:szCs w:val="24"/>
          <w:lang w:val="pt-PT" w:eastAsia="fi-FI"/>
        </w:rPr>
        <w:t xml:space="preserve"> De Jonghe I. 2007. </w:t>
      </w:r>
      <w:r w:rsidRPr="00667406">
        <w:rPr>
          <w:rFonts w:ascii="Times New Roman" w:eastAsia="Calibri" w:hAnsi="Times New Roman" w:cs="Times New Roman"/>
          <w:sz w:val="24"/>
          <w:szCs w:val="24"/>
          <w:lang w:val="en-US" w:eastAsia="fi-FI"/>
        </w:rPr>
        <w:t>Impact of organizational structure on nurses’ job satisfaction: a questionnaire survey. International Journal of Nursing Studies 44(6), 1011–1020.</w:t>
      </w:r>
    </w:p>
    <w:p w:rsidR="0026566E" w:rsidRDefault="0026566E" w:rsidP="00B42A83">
      <w:pPr>
        <w:spacing w:line="480" w:lineRule="auto"/>
        <w:rPr>
          <w:rFonts w:ascii="Times New Roman" w:eastAsia="Calibri" w:hAnsi="Times New Roman" w:cs="Times New Roman"/>
          <w:sz w:val="24"/>
          <w:szCs w:val="24"/>
          <w:lang w:val="en-US" w:eastAsia="fi-FI"/>
        </w:rPr>
      </w:pPr>
    </w:p>
    <w:p w:rsidR="00B33962" w:rsidRDefault="00B33962" w:rsidP="00B42A83">
      <w:pPr>
        <w:spacing w:line="480" w:lineRule="auto"/>
        <w:rPr>
          <w:rFonts w:ascii="Times New Roman" w:hAnsi="Times New Roman" w:cs="Times New Roman"/>
          <w:sz w:val="24"/>
          <w:szCs w:val="24"/>
          <w:lang w:val="en-US"/>
        </w:rPr>
      </w:pPr>
      <w:r w:rsidRPr="00FA578F">
        <w:rPr>
          <w:rFonts w:ascii="Times New Roman" w:eastAsia="Calibri" w:hAnsi="Times New Roman" w:cs="Times New Roman"/>
          <w:sz w:val="24"/>
          <w:szCs w:val="24"/>
          <w:lang w:val="en-US" w:eastAsia="fi-FI"/>
        </w:rPr>
        <w:t>Yamashita M, Takase M, Wakabayshi C, Kuroda K</w:t>
      </w:r>
      <w:r w:rsidR="00A03865" w:rsidRPr="00FA578F">
        <w:rPr>
          <w:rFonts w:ascii="Times New Roman" w:eastAsia="Calibri" w:hAnsi="Times New Roman" w:cs="Times New Roman"/>
          <w:sz w:val="24"/>
          <w:szCs w:val="24"/>
          <w:lang w:val="en-US" w:eastAsia="fi-FI"/>
        </w:rPr>
        <w:t>,</w:t>
      </w:r>
      <w:r w:rsidRPr="00FA578F">
        <w:rPr>
          <w:rFonts w:ascii="Times New Roman" w:eastAsia="Calibri" w:hAnsi="Times New Roman" w:cs="Times New Roman"/>
          <w:sz w:val="24"/>
          <w:szCs w:val="24"/>
          <w:lang w:val="en-US" w:eastAsia="fi-FI"/>
        </w:rPr>
        <w:t xml:space="preserve"> Owatari N. 2009.</w:t>
      </w:r>
      <w:r w:rsidRPr="00FA578F">
        <w:rPr>
          <w:rFonts w:ascii="Times New Roman" w:hAnsi="Times New Roman" w:cs="Times New Roman"/>
          <w:sz w:val="24"/>
          <w:szCs w:val="24"/>
          <w:lang w:val="en-US"/>
        </w:rPr>
        <w:t xml:space="preserve"> </w:t>
      </w:r>
      <w:r w:rsidRPr="00667406">
        <w:rPr>
          <w:rFonts w:ascii="Times New Roman" w:eastAsia="Calibri" w:hAnsi="Times New Roman" w:cs="Times New Roman"/>
          <w:sz w:val="24"/>
          <w:szCs w:val="24"/>
          <w:lang w:val="en-US" w:eastAsia="fi-FI"/>
        </w:rPr>
        <w:t xml:space="preserve">Work satisfaction of Japanese </w:t>
      </w:r>
      <w:r w:rsidRPr="00667406">
        <w:rPr>
          <w:rFonts w:ascii="Times New Roman" w:hAnsi="Times New Roman" w:cs="Times New Roman"/>
          <w:sz w:val="24"/>
          <w:szCs w:val="24"/>
          <w:lang w:val="en-US"/>
        </w:rPr>
        <w:t xml:space="preserve">public health nurses. </w:t>
      </w:r>
      <w:r w:rsidRPr="007458A1">
        <w:rPr>
          <w:rFonts w:ascii="Times New Roman" w:hAnsi="Times New Roman" w:cs="Times New Roman"/>
          <w:sz w:val="24"/>
          <w:szCs w:val="24"/>
          <w:lang w:val="en-US"/>
        </w:rPr>
        <w:t>Nursing and Health Sciences 11(4), 417–421.</w:t>
      </w:r>
    </w:p>
    <w:p w:rsidR="00BC70A7" w:rsidRDefault="00BC70A7" w:rsidP="00B42A83">
      <w:pPr>
        <w:spacing w:line="480" w:lineRule="auto"/>
        <w:rPr>
          <w:rFonts w:ascii="Times New Roman" w:hAnsi="Times New Roman" w:cs="Times New Roman"/>
          <w:sz w:val="24"/>
          <w:szCs w:val="24"/>
          <w:lang w:val="en-US"/>
        </w:rPr>
      </w:pPr>
    </w:p>
    <w:p w:rsidR="0081594B" w:rsidRDefault="0081594B" w:rsidP="00B42A83">
      <w:pPr>
        <w:spacing w:line="480" w:lineRule="auto"/>
        <w:rPr>
          <w:rFonts w:ascii="Times New Roman" w:hAnsi="Times New Roman" w:cs="Times New Roman"/>
          <w:sz w:val="24"/>
          <w:szCs w:val="24"/>
          <w:lang w:val="en-US"/>
        </w:rPr>
      </w:pPr>
      <w:r w:rsidRPr="00243531">
        <w:rPr>
          <w:rFonts w:ascii="Times New Roman" w:hAnsi="Times New Roman" w:cs="Times New Roman"/>
          <w:sz w:val="24"/>
          <w:szCs w:val="24"/>
          <w:lang w:val="de-DE"/>
        </w:rPr>
        <w:t xml:space="preserve">Verbeke W, Volgering M, Hessels M. 1998. </w:t>
      </w:r>
      <w:r w:rsidRPr="0081594B">
        <w:rPr>
          <w:rFonts w:ascii="Times New Roman" w:hAnsi="Times New Roman" w:cs="Times New Roman"/>
          <w:sz w:val="24"/>
          <w:szCs w:val="24"/>
          <w:lang w:val="en-US"/>
        </w:rPr>
        <w:t>Exploring the conceptual expansion within the field of organizational behavio</w:t>
      </w:r>
      <w:r w:rsidR="00221967">
        <w:rPr>
          <w:rFonts w:ascii="Times New Roman" w:hAnsi="Times New Roman" w:cs="Times New Roman"/>
          <w:sz w:val="24"/>
          <w:szCs w:val="24"/>
          <w:lang w:val="en-US"/>
        </w:rPr>
        <w:t>u</w:t>
      </w:r>
      <w:r w:rsidRPr="0081594B">
        <w:rPr>
          <w:rFonts w:ascii="Times New Roman" w:hAnsi="Times New Roman" w:cs="Times New Roman"/>
          <w:sz w:val="24"/>
          <w:szCs w:val="24"/>
          <w:lang w:val="en-US"/>
        </w:rPr>
        <w:t xml:space="preserve">r: organizational climate and organizational culture. </w:t>
      </w:r>
      <w:r>
        <w:rPr>
          <w:rFonts w:ascii="Times New Roman" w:hAnsi="Times New Roman" w:cs="Times New Roman"/>
          <w:sz w:val="24"/>
          <w:szCs w:val="24"/>
          <w:lang w:val="en-US"/>
        </w:rPr>
        <w:t>Journal of Management Studies 35(3), 303</w:t>
      </w:r>
      <w:r w:rsidRPr="0081594B">
        <w:rPr>
          <w:rFonts w:ascii="Times New Roman" w:hAnsi="Times New Roman" w:cs="Times New Roman"/>
          <w:sz w:val="24"/>
          <w:szCs w:val="24"/>
          <w:lang w:val="en-US"/>
        </w:rPr>
        <w:t>–</w:t>
      </w:r>
      <w:r>
        <w:rPr>
          <w:rFonts w:ascii="Times New Roman" w:hAnsi="Times New Roman" w:cs="Times New Roman"/>
          <w:sz w:val="24"/>
          <w:szCs w:val="24"/>
          <w:lang w:val="en-US"/>
        </w:rPr>
        <w:t>329.</w:t>
      </w:r>
    </w:p>
    <w:p w:rsidR="00BC70A7" w:rsidRPr="0081594B" w:rsidRDefault="00BC70A7" w:rsidP="00B42A83">
      <w:pPr>
        <w:spacing w:line="480" w:lineRule="auto"/>
        <w:rPr>
          <w:rFonts w:ascii="Times New Roman" w:hAnsi="Times New Roman" w:cs="Times New Roman"/>
          <w:sz w:val="24"/>
          <w:szCs w:val="24"/>
          <w:lang w:val="en-US"/>
        </w:rPr>
      </w:pPr>
    </w:p>
    <w:p w:rsidR="00396B0C" w:rsidRPr="00396B0C" w:rsidRDefault="00396B0C" w:rsidP="00B42A83">
      <w:pPr>
        <w:spacing w:line="480" w:lineRule="auto"/>
        <w:rPr>
          <w:rFonts w:ascii="Times New Roman" w:hAnsi="Times New Roman" w:cs="Times New Roman"/>
          <w:sz w:val="24"/>
          <w:szCs w:val="24"/>
          <w:lang w:val="en-US"/>
        </w:rPr>
      </w:pPr>
      <w:r w:rsidRPr="000F1909">
        <w:rPr>
          <w:rFonts w:ascii="Times New Roman" w:hAnsi="Times New Roman" w:cs="Times New Roman"/>
          <w:sz w:val="24"/>
          <w:szCs w:val="24"/>
          <w:lang w:val="en-US"/>
        </w:rPr>
        <w:t>WMA</w:t>
      </w:r>
      <w:r w:rsidR="000F1909">
        <w:rPr>
          <w:rFonts w:ascii="Times New Roman" w:hAnsi="Times New Roman" w:cs="Times New Roman"/>
          <w:sz w:val="24"/>
          <w:szCs w:val="24"/>
          <w:lang w:val="en-US"/>
        </w:rPr>
        <w:t>,</w:t>
      </w:r>
      <w:r w:rsidR="000F1909" w:rsidRPr="000F1909">
        <w:rPr>
          <w:rFonts w:ascii="Times New Roman" w:hAnsi="Times New Roman" w:cs="Times New Roman"/>
          <w:sz w:val="24"/>
          <w:szCs w:val="24"/>
          <w:lang w:val="en-US"/>
        </w:rPr>
        <w:t xml:space="preserve"> World Medical Association</w:t>
      </w:r>
      <w:r w:rsidR="000F1909">
        <w:rPr>
          <w:rFonts w:ascii="Times New Roman" w:hAnsi="Times New Roman" w:cs="Times New Roman"/>
          <w:sz w:val="24"/>
          <w:szCs w:val="24"/>
          <w:lang w:val="en-US"/>
        </w:rPr>
        <w:t>.</w:t>
      </w:r>
      <w:r w:rsidRPr="00396B0C">
        <w:rPr>
          <w:rFonts w:ascii="Times New Roman" w:hAnsi="Times New Roman" w:cs="Times New Roman"/>
          <w:sz w:val="24"/>
          <w:szCs w:val="24"/>
          <w:lang w:val="en-US"/>
        </w:rPr>
        <w:t xml:space="preserve"> 2013. World Medical Association Declaration of Helsinki</w:t>
      </w:r>
      <w:r>
        <w:rPr>
          <w:rFonts w:ascii="Times New Roman" w:hAnsi="Times New Roman" w:cs="Times New Roman"/>
          <w:sz w:val="24"/>
          <w:szCs w:val="24"/>
          <w:lang w:val="en-US"/>
        </w:rPr>
        <w:t>. Ethical principles for medical research involving human subjects. J</w:t>
      </w:r>
      <w:r w:rsidR="00455312">
        <w:rPr>
          <w:rFonts w:ascii="Times New Roman" w:hAnsi="Times New Roman" w:cs="Times New Roman"/>
          <w:sz w:val="24"/>
          <w:szCs w:val="24"/>
          <w:lang w:val="en-US"/>
        </w:rPr>
        <w:t>ournal of t</w:t>
      </w:r>
      <w:r w:rsidR="000F1909">
        <w:rPr>
          <w:rFonts w:ascii="Times New Roman" w:hAnsi="Times New Roman" w:cs="Times New Roman"/>
          <w:sz w:val="24"/>
          <w:szCs w:val="24"/>
          <w:lang w:val="en-US"/>
        </w:rPr>
        <w:t>he American Medical A</w:t>
      </w:r>
      <w:r>
        <w:rPr>
          <w:rFonts w:ascii="Times New Roman" w:hAnsi="Times New Roman" w:cs="Times New Roman"/>
          <w:sz w:val="24"/>
          <w:szCs w:val="24"/>
          <w:lang w:val="en-US"/>
        </w:rPr>
        <w:t>ssociation</w:t>
      </w:r>
      <w:r w:rsidR="00455312">
        <w:rPr>
          <w:rFonts w:ascii="Times New Roman" w:hAnsi="Times New Roman" w:cs="Times New Roman"/>
          <w:sz w:val="24"/>
          <w:szCs w:val="24"/>
          <w:lang w:val="en-US"/>
        </w:rPr>
        <w:t xml:space="preserve"> 310(20), 2191</w:t>
      </w:r>
      <w:r w:rsidR="00455312" w:rsidRPr="00A269C9">
        <w:rPr>
          <w:rFonts w:ascii="Times New Roman" w:hAnsi="Times New Roman" w:cs="Times New Roman"/>
          <w:sz w:val="24"/>
          <w:szCs w:val="24"/>
          <w:lang w:val="en-US"/>
        </w:rPr>
        <w:t>–</w:t>
      </w:r>
      <w:r w:rsidR="00455312">
        <w:rPr>
          <w:rFonts w:ascii="Times New Roman" w:hAnsi="Times New Roman" w:cs="Times New Roman"/>
          <w:sz w:val="24"/>
          <w:szCs w:val="24"/>
          <w:lang w:val="en-US"/>
        </w:rPr>
        <w:t>3194.</w:t>
      </w:r>
    </w:p>
    <w:p w:rsidR="00B33962" w:rsidRPr="00396B0C" w:rsidRDefault="00B33962" w:rsidP="00B42A83">
      <w:pPr>
        <w:spacing w:line="480" w:lineRule="auto"/>
        <w:rPr>
          <w:rFonts w:ascii="Times New Roman" w:eastAsia="Calibri" w:hAnsi="Times New Roman" w:cs="Times New Roman"/>
          <w:sz w:val="24"/>
          <w:szCs w:val="24"/>
          <w:lang w:val="en-US" w:eastAsia="fi-FI"/>
        </w:rPr>
      </w:pPr>
    </w:p>
    <w:p w:rsidR="00B33962" w:rsidRPr="00396B0C" w:rsidRDefault="00B33962" w:rsidP="00B42A83">
      <w:pPr>
        <w:spacing w:line="480" w:lineRule="auto"/>
        <w:rPr>
          <w:rFonts w:ascii="Times New Roman" w:eastAsia="Calibri" w:hAnsi="Times New Roman" w:cs="Times New Roman"/>
          <w:sz w:val="24"/>
          <w:szCs w:val="24"/>
          <w:lang w:val="en-US" w:eastAsia="fi-FI"/>
        </w:rPr>
      </w:pPr>
    </w:p>
    <w:p w:rsidR="00E4004E" w:rsidRPr="00A269C9" w:rsidRDefault="00E4004E" w:rsidP="00375E47">
      <w:pPr>
        <w:spacing w:line="240" w:lineRule="auto"/>
        <w:rPr>
          <w:rFonts w:ascii="Times New Roman" w:hAnsi="Times New Roman" w:cs="Times New Roman"/>
          <w:bCs/>
          <w:sz w:val="24"/>
          <w:szCs w:val="24"/>
          <w:lang w:val="en-US"/>
        </w:rPr>
      </w:pPr>
    </w:p>
    <w:p w:rsidR="003A24E7" w:rsidRPr="00A269C9" w:rsidRDefault="003A24E7" w:rsidP="00375E47">
      <w:pPr>
        <w:spacing w:line="240" w:lineRule="auto"/>
        <w:rPr>
          <w:rFonts w:ascii="Times New Roman" w:hAnsi="Times New Roman" w:cs="Times New Roman"/>
          <w:bCs/>
          <w:sz w:val="24"/>
          <w:szCs w:val="24"/>
          <w:lang w:val="en-US"/>
        </w:rPr>
        <w:sectPr w:rsidR="003A24E7" w:rsidRPr="00A269C9" w:rsidSect="0019302A">
          <w:headerReference w:type="default" r:id="rId11"/>
          <w:pgSz w:w="11906" w:h="16838"/>
          <w:pgMar w:top="1134" w:right="1134" w:bottom="1418" w:left="1701" w:header="709" w:footer="709" w:gutter="0"/>
          <w:cols w:space="708"/>
          <w:docGrid w:linePitch="360"/>
        </w:sectPr>
      </w:pPr>
    </w:p>
    <w:p w:rsidR="00793D99" w:rsidRDefault="00AE180B" w:rsidP="00375E47">
      <w:pPr>
        <w:spacing w:line="240" w:lineRule="auto"/>
        <w:rPr>
          <w:rFonts w:ascii="Times New Roman" w:hAnsi="Times New Roman" w:cs="Times New Roman"/>
          <w:bCs/>
          <w:sz w:val="24"/>
          <w:szCs w:val="24"/>
        </w:rPr>
      </w:pPr>
      <w:r w:rsidRPr="000167DE">
        <w:rPr>
          <w:rFonts w:ascii="Times New Roman" w:hAnsi="Times New Roman" w:cs="Times New Roman"/>
          <w:bCs/>
          <w:sz w:val="24"/>
          <w:szCs w:val="24"/>
        </w:rPr>
        <w:t xml:space="preserve">Taulukko 1. </w:t>
      </w:r>
      <w:r w:rsidR="0067216E">
        <w:rPr>
          <w:rFonts w:ascii="Times New Roman" w:hAnsi="Times New Roman" w:cs="Times New Roman"/>
          <w:sz w:val="24"/>
          <w:szCs w:val="24"/>
        </w:rPr>
        <w:t>Vastaajien</w:t>
      </w:r>
      <w:r w:rsidRPr="000167DE">
        <w:rPr>
          <w:rFonts w:ascii="Times New Roman" w:hAnsi="Times New Roman" w:cs="Times New Roman"/>
          <w:sz w:val="24"/>
          <w:szCs w:val="24"/>
        </w:rPr>
        <w:t xml:space="preserve"> </w:t>
      </w:r>
      <w:r w:rsidRPr="000167DE">
        <w:rPr>
          <w:rFonts w:ascii="Times New Roman" w:hAnsi="Times New Roman" w:cs="Times New Roman"/>
          <w:bCs/>
          <w:sz w:val="24"/>
          <w:szCs w:val="24"/>
        </w:rPr>
        <w:t>t</w:t>
      </w:r>
      <w:r w:rsidR="00CE077A" w:rsidRPr="000167DE">
        <w:rPr>
          <w:rFonts w:ascii="Times New Roman" w:hAnsi="Times New Roman" w:cs="Times New Roman"/>
          <w:bCs/>
          <w:sz w:val="24"/>
          <w:szCs w:val="24"/>
        </w:rPr>
        <w:t>austa</w:t>
      </w:r>
      <w:r w:rsidR="00884A54">
        <w:rPr>
          <w:rFonts w:ascii="Times New Roman" w:hAnsi="Times New Roman" w:cs="Times New Roman"/>
          <w:bCs/>
          <w:sz w:val="24"/>
          <w:szCs w:val="24"/>
        </w:rPr>
        <w:t>tiedot</w:t>
      </w:r>
      <w:r w:rsidR="00562A9C">
        <w:rPr>
          <w:rFonts w:ascii="Times New Roman" w:hAnsi="Times New Roman" w:cs="Times New Roman"/>
          <w:bCs/>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414"/>
        <w:gridCol w:w="1415"/>
      </w:tblGrid>
      <w:tr w:rsidR="00793D99" w:rsidTr="004C3841">
        <w:tc>
          <w:tcPr>
            <w:tcW w:w="6232" w:type="dxa"/>
            <w:tcBorders>
              <w:top w:val="single" w:sz="4" w:space="0" w:color="auto"/>
              <w:bottom w:val="single" w:sz="4" w:space="0" w:color="auto"/>
            </w:tcBorders>
          </w:tcPr>
          <w:p w:rsidR="00793D99" w:rsidRPr="00375E47" w:rsidRDefault="00793D99" w:rsidP="00884A54">
            <w:pPr>
              <w:rPr>
                <w:rFonts w:ascii="Times New Roman" w:hAnsi="Times New Roman" w:cs="Times New Roman"/>
                <w:b/>
                <w:bCs/>
                <w:sz w:val="24"/>
                <w:szCs w:val="24"/>
              </w:rPr>
            </w:pPr>
            <w:r w:rsidRPr="00375E47">
              <w:rPr>
                <w:rFonts w:ascii="Times New Roman" w:hAnsi="Times New Roman" w:cs="Times New Roman"/>
                <w:b/>
                <w:bCs/>
                <w:sz w:val="24"/>
                <w:szCs w:val="24"/>
              </w:rPr>
              <w:t>Taustamuuttujat</w:t>
            </w:r>
          </w:p>
        </w:tc>
        <w:tc>
          <w:tcPr>
            <w:tcW w:w="1414" w:type="dxa"/>
            <w:tcBorders>
              <w:top w:val="single" w:sz="4" w:space="0" w:color="auto"/>
              <w:bottom w:val="single" w:sz="4" w:space="0" w:color="auto"/>
            </w:tcBorders>
          </w:tcPr>
          <w:p w:rsidR="00793D99" w:rsidRPr="00375E47" w:rsidRDefault="00375E47" w:rsidP="004C3841">
            <w:pPr>
              <w:jc w:val="center"/>
              <w:rPr>
                <w:rFonts w:ascii="Times New Roman" w:hAnsi="Times New Roman" w:cs="Times New Roman"/>
                <w:b/>
                <w:bCs/>
                <w:sz w:val="24"/>
                <w:szCs w:val="24"/>
              </w:rPr>
            </w:pPr>
            <w:r w:rsidRPr="00375E47">
              <w:rPr>
                <w:rFonts w:ascii="Times New Roman" w:hAnsi="Times New Roman" w:cs="Times New Roman"/>
                <w:b/>
                <w:bCs/>
                <w:sz w:val="24"/>
                <w:szCs w:val="24"/>
              </w:rPr>
              <w:t>n</w:t>
            </w:r>
          </w:p>
        </w:tc>
        <w:tc>
          <w:tcPr>
            <w:tcW w:w="1415" w:type="dxa"/>
            <w:tcBorders>
              <w:top w:val="single" w:sz="4" w:space="0" w:color="auto"/>
              <w:bottom w:val="single" w:sz="4" w:space="0" w:color="auto"/>
            </w:tcBorders>
          </w:tcPr>
          <w:p w:rsidR="00793D99" w:rsidRPr="00375E47" w:rsidRDefault="00375E47" w:rsidP="004C3841">
            <w:pPr>
              <w:jc w:val="center"/>
              <w:rPr>
                <w:rFonts w:ascii="Times New Roman" w:hAnsi="Times New Roman" w:cs="Times New Roman"/>
                <w:b/>
                <w:bCs/>
                <w:sz w:val="24"/>
                <w:szCs w:val="24"/>
              </w:rPr>
            </w:pPr>
            <w:r w:rsidRPr="00375E47">
              <w:rPr>
                <w:rFonts w:ascii="Times New Roman" w:hAnsi="Times New Roman" w:cs="Times New Roman"/>
                <w:b/>
                <w:bCs/>
                <w:sz w:val="24"/>
                <w:szCs w:val="24"/>
              </w:rPr>
              <w:t>%</w:t>
            </w:r>
          </w:p>
        </w:tc>
      </w:tr>
      <w:tr w:rsidR="00793D99" w:rsidTr="004C3841">
        <w:tc>
          <w:tcPr>
            <w:tcW w:w="6232" w:type="dxa"/>
            <w:tcBorders>
              <w:top w:val="single" w:sz="4" w:space="0" w:color="auto"/>
            </w:tcBorders>
          </w:tcPr>
          <w:p w:rsidR="00793D99" w:rsidRPr="00793D99" w:rsidRDefault="00793D99" w:rsidP="00884A54">
            <w:pPr>
              <w:rPr>
                <w:rFonts w:ascii="Times New Roman" w:hAnsi="Times New Roman" w:cs="Times New Roman"/>
                <w:b/>
                <w:bCs/>
                <w:sz w:val="24"/>
                <w:szCs w:val="24"/>
              </w:rPr>
            </w:pPr>
            <w:r w:rsidRPr="00793D99">
              <w:rPr>
                <w:rFonts w:ascii="Times New Roman" w:hAnsi="Times New Roman" w:cs="Times New Roman"/>
                <w:b/>
                <w:bCs/>
                <w:sz w:val="24"/>
                <w:szCs w:val="24"/>
              </w:rPr>
              <w:t>Ikä</w:t>
            </w:r>
          </w:p>
        </w:tc>
        <w:tc>
          <w:tcPr>
            <w:tcW w:w="1414" w:type="dxa"/>
            <w:tcBorders>
              <w:top w:val="single" w:sz="4" w:space="0" w:color="auto"/>
            </w:tcBorders>
          </w:tcPr>
          <w:p w:rsidR="00793D99" w:rsidRDefault="00793D99" w:rsidP="004C3841">
            <w:pPr>
              <w:jc w:val="center"/>
              <w:rPr>
                <w:rFonts w:ascii="Times New Roman" w:hAnsi="Times New Roman" w:cs="Times New Roman"/>
                <w:bCs/>
                <w:sz w:val="24"/>
                <w:szCs w:val="24"/>
              </w:rPr>
            </w:pPr>
          </w:p>
        </w:tc>
        <w:tc>
          <w:tcPr>
            <w:tcW w:w="1415" w:type="dxa"/>
            <w:tcBorders>
              <w:top w:val="single" w:sz="4" w:space="0" w:color="auto"/>
            </w:tcBorders>
          </w:tcPr>
          <w:p w:rsidR="00793D99" w:rsidRDefault="00793D99" w:rsidP="004C3841">
            <w:pPr>
              <w:jc w:val="center"/>
              <w:rPr>
                <w:rFonts w:ascii="Times New Roman" w:hAnsi="Times New Roman" w:cs="Times New Roman"/>
                <w:bCs/>
                <w:sz w:val="24"/>
                <w:szCs w:val="24"/>
              </w:rPr>
            </w:pPr>
          </w:p>
        </w:tc>
      </w:tr>
      <w:tr w:rsidR="00793D99" w:rsidTr="004C3841">
        <w:tc>
          <w:tcPr>
            <w:tcW w:w="6232" w:type="dxa"/>
          </w:tcPr>
          <w:p w:rsidR="00793D99" w:rsidRDefault="00793D99" w:rsidP="00793D99">
            <w:pPr>
              <w:rPr>
                <w:rFonts w:ascii="Times New Roman" w:hAnsi="Times New Roman" w:cs="Times New Roman"/>
                <w:bCs/>
                <w:sz w:val="24"/>
                <w:szCs w:val="24"/>
              </w:rPr>
            </w:pPr>
            <w:r>
              <w:rPr>
                <w:rFonts w:ascii="Times New Roman" w:hAnsi="Times New Roman" w:cs="Times New Roman"/>
                <w:bCs/>
                <w:sz w:val="24"/>
                <w:szCs w:val="24"/>
              </w:rPr>
              <w:t xml:space="preserve">   24–34 vuotta</w:t>
            </w:r>
          </w:p>
        </w:tc>
        <w:tc>
          <w:tcPr>
            <w:tcW w:w="1414" w:type="dxa"/>
          </w:tcPr>
          <w:p w:rsidR="00793D99" w:rsidRDefault="00793D99" w:rsidP="004C3841">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415" w:type="dxa"/>
          </w:tcPr>
          <w:p w:rsidR="00793D99" w:rsidRDefault="00793D99" w:rsidP="004C3841">
            <w:pPr>
              <w:jc w:val="center"/>
              <w:rPr>
                <w:rFonts w:ascii="Times New Roman" w:hAnsi="Times New Roman" w:cs="Times New Roman"/>
                <w:bCs/>
                <w:sz w:val="24"/>
                <w:szCs w:val="24"/>
              </w:rPr>
            </w:pPr>
            <w:r>
              <w:rPr>
                <w:rFonts w:ascii="Times New Roman" w:hAnsi="Times New Roman" w:cs="Times New Roman"/>
                <w:bCs/>
                <w:sz w:val="24"/>
                <w:szCs w:val="24"/>
              </w:rPr>
              <w:t>36.5</w:t>
            </w:r>
          </w:p>
        </w:tc>
      </w:tr>
      <w:tr w:rsidR="00793D99" w:rsidTr="004C3841">
        <w:tc>
          <w:tcPr>
            <w:tcW w:w="6232" w:type="dxa"/>
          </w:tcPr>
          <w:p w:rsidR="00793D99" w:rsidRDefault="00793D99" w:rsidP="00793D99">
            <w:pPr>
              <w:rPr>
                <w:rFonts w:ascii="Times New Roman" w:hAnsi="Times New Roman" w:cs="Times New Roman"/>
                <w:bCs/>
                <w:sz w:val="24"/>
                <w:szCs w:val="24"/>
              </w:rPr>
            </w:pPr>
            <w:r>
              <w:rPr>
                <w:rFonts w:ascii="Times New Roman" w:hAnsi="Times New Roman" w:cs="Times New Roman"/>
                <w:bCs/>
                <w:sz w:val="24"/>
                <w:szCs w:val="24"/>
              </w:rPr>
              <w:t xml:space="preserve">   35–47 vuotta</w:t>
            </w:r>
          </w:p>
        </w:tc>
        <w:tc>
          <w:tcPr>
            <w:tcW w:w="1414" w:type="dxa"/>
          </w:tcPr>
          <w:p w:rsidR="00793D99" w:rsidRDefault="00793D99" w:rsidP="004C3841">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415" w:type="dxa"/>
          </w:tcPr>
          <w:p w:rsidR="00793D99" w:rsidRDefault="00793D99" w:rsidP="004C3841">
            <w:pPr>
              <w:jc w:val="center"/>
              <w:rPr>
                <w:rFonts w:ascii="Times New Roman" w:hAnsi="Times New Roman" w:cs="Times New Roman"/>
                <w:bCs/>
                <w:sz w:val="24"/>
                <w:szCs w:val="24"/>
              </w:rPr>
            </w:pPr>
            <w:r>
              <w:rPr>
                <w:rFonts w:ascii="Times New Roman" w:hAnsi="Times New Roman" w:cs="Times New Roman"/>
                <w:bCs/>
                <w:sz w:val="24"/>
                <w:szCs w:val="24"/>
              </w:rPr>
              <w:t>27.0</w:t>
            </w:r>
          </w:p>
        </w:tc>
      </w:tr>
      <w:tr w:rsidR="00793D99" w:rsidTr="004C3841">
        <w:tc>
          <w:tcPr>
            <w:tcW w:w="6232" w:type="dxa"/>
          </w:tcPr>
          <w:p w:rsidR="00793D99" w:rsidRDefault="00793D99" w:rsidP="00793D99">
            <w:pPr>
              <w:rPr>
                <w:rFonts w:ascii="Times New Roman" w:hAnsi="Times New Roman" w:cs="Times New Roman"/>
                <w:bCs/>
                <w:sz w:val="24"/>
                <w:szCs w:val="24"/>
              </w:rPr>
            </w:pPr>
            <w:r>
              <w:rPr>
                <w:rFonts w:ascii="Times New Roman" w:hAnsi="Times New Roman" w:cs="Times New Roman"/>
                <w:bCs/>
                <w:sz w:val="24"/>
                <w:szCs w:val="24"/>
              </w:rPr>
              <w:t xml:space="preserve">   48–60 vuotta</w:t>
            </w:r>
          </w:p>
        </w:tc>
        <w:tc>
          <w:tcPr>
            <w:tcW w:w="1414" w:type="dxa"/>
          </w:tcPr>
          <w:p w:rsidR="00793D99" w:rsidRDefault="00793D99" w:rsidP="004C3841">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415" w:type="dxa"/>
          </w:tcPr>
          <w:p w:rsidR="00793D99" w:rsidRDefault="00793D99" w:rsidP="004C3841">
            <w:pPr>
              <w:jc w:val="center"/>
              <w:rPr>
                <w:rFonts w:ascii="Times New Roman" w:hAnsi="Times New Roman" w:cs="Times New Roman"/>
                <w:bCs/>
                <w:sz w:val="24"/>
                <w:szCs w:val="24"/>
              </w:rPr>
            </w:pPr>
            <w:r>
              <w:rPr>
                <w:rFonts w:ascii="Times New Roman" w:hAnsi="Times New Roman" w:cs="Times New Roman"/>
                <w:bCs/>
                <w:sz w:val="24"/>
                <w:szCs w:val="24"/>
              </w:rPr>
              <w:t>36.5</w:t>
            </w:r>
          </w:p>
        </w:tc>
      </w:tr>
      <w:tr w:rsidR="00793D99" w:rsidTr="004C3841">
        <w:tc>
          <w:tcPr>
            <w:tcW w:w="6232" w:type="dxa"/>
          </w:tcPr>
          <w:p w:rsidR="00793D99" w:rsidRPr="00793D99" w:rsidRDefault="00793D99" w:rsidP="00884A54">
            <w:pPr>
              <w:rPr>
                <w:rFonts w:ascii="Times New Roman" w:hAnsi="Times New Roman" w:cs="Times New Roman"/>
                <w:b/>
                <w:bCs/>
                <w:sz w:val="24"/>
                <w:szCs w:val="24"/>
              </w:rPr>
            </w:pPr>
            <w:r w:rsidRPr="00793D99">
              <w:rPr>
                <w:rFonts w:ascii="Times New Roman" w:hAnsi="Times New Roman" w:cs="Times New Roman"/>
                <w:b/>
                <w:bCs/>
                <w:sz w:val="24"/>
                <w:szCs w:val="24"/>
              </w:rPr>
              <w:t>Sukupuoli</w:t>
            </w:r>
          </w:p>
        </w:tc>
        <w:tc>
          <w:tcPr>
            <w:tcW w:w="1414" w:type="dxa"/>
          </w:tcPr>
          <w:p w:rsidR="00793D99" w:rsidRDefault="00793D99" w:rsidP="004C3841">
            <w:pPr>
              <w:jc w:val="center"/>
              <w:rPr>
                <w:rFonts w:ascii="Times New Roman" w:hAnsi="Times New Roman" w:cs="Times New Roman"/>
                <w:bCs/>
                <w:sz w:val="24"/>
                <w:szCs w:val="24"/>
              </w:rPr>
            </w:pPr>
          </w:p>
        </w:tc>
        <w:tc>
          <w:tcPr>
            <w:tcW w:w="1415" w:type="dxa"/>
          </w:tcPr>
          <w:p w:rsidR="00793D99" w:rsidRDefault="00793D99" w:rsidP="004C3841">
            <w:pPr>
              <w:jc w:val="center"/>
              <w:rPr>
                <w:rFonts w:ascii="Times New Roman" w:hAnsi="Times New Roman" w:cs="Times New Roman"/>
                <w:bCs/>
                <w:sz w:val="24"/>
                <w:szCs w:val="24"/>
              </w:rPr>
            </w:pPr>
          </w:p>
        </w:tc>
      </w:tr>
      <w:tr w:rsidR="00793D99" w:rsidTr="004C3841">
        <w:tc>
          <w:tcPr>
            <w:tcW w:w="6232" w:type="dxa"/>
          </w:tcPr>
          <w:p w:rsidR="00793D99" w:rsidRDefault="00793D99" w:rsidP="00884A54">
            <w:pPr>
              <w:rPr>
                <w:rFonts w:ascii="Times New Roman" w:hAnsi="Times New Roman" w:cs="Times New Roman"/>
                <w:bCs/>
                <w:sz w:val="24"/>
                <w:szCs w:val="24"/>
              </w:rPr>
            </w:pPr>
            <w:r>
              <w:rPr>
                <w:rFonts w:ascii="Times New Roman" w:hAnsi="Times New Roman" w:cs="Times New Roman"/>
                <w:bCs/>
                <w:sz w:val="24"/>
                <w:szCs w:val="24"/>
              </w:rPr>
              <w:t xml:space="preserve">   Nainen </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113</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98.3</w:t>
            </w:r>
          </w:p>
        </w:tc>
      </w:tr>
      <w:tr w:rsidR="00793D99" w:rsidTr="004C3841">
        <w:tc>
          <w:tcPr>
            <w:tcW w:w="6232" w:type="dxa"/>
          </w:tcPr>
          <w:p w:rsidR="00793D99" w:rsidRDefault="00793D99" w:rsidP="00884A54">
            <w:pPr>
              <w:rPr>
                <w:rFonts w:ascii="Times New Roman" w:hAnsi="Times New Roman" w:cs="Times New Roman"/>
                <w:bCs/>
                <w:sz w:val="24"/>
                <w:szCs w:val="24"/>
              </w:rPr>
            </w:pPr>
            <w:r>
              <w:rPr>
                <w:rFonts w:ascii="Times New Roman" w:hAnsi="Times New Roman" w:cs="Times New Roman"/>
                <w:bCs/>
                <w:sz w:val="24"/>
                <w:szCs w:val="24"/>
              </w:rPr>
              <w:t xml:space="preserve">   Mies</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1.7</w:t>
            </w:r>
          </w:p>
        </w:tc>
      </w:tr>
      <w:tr w:rsidR="00793D99" w:rsidTr="004C3841">
        <w:tc>
          <w:tcPr>
            <w:tcW w:w="6232" w:type="dxa"/>
          </w:tcPr>
          <w:p w:rsidR="00793D99" w:rsidRPr="00375E47" w:rsidRDefault="00793D99" w:rsidP="00884A54">
            <w:pPr>
              <w:rPr>
                <w:rFonts w:ascii="Times New Roman" w:hAnsi="Times New Roman" w:cs="Times New Roman"/>
                <w:b/>
                <w:bCs/>
                <w:sz w:val="24"/>
                <w:szCs w:val="24"/>
              </w:rPr>
            </w:pPr>
            <w:r w:rsidRPr="00375E47">
              <w:rPr>
                <w:rFonts w:ascii="Times New Roman" w:hAnsi="Times New Roman" w:cs="Times New Roman"/>
                <w:b/>
                <w:bCs/>
                <w:sz w:val="24"/>
                <w:szCs w:val="24"/>
              </w:rPr>
              <w:t>Terveydenhuollon koulutus</w:t>
            </w:r>
          </w:p>
        </w:tc>
        <w:tc>
          <w:tcPr>
            <w:tcW w:w="1414" w:type="dxa"/>
          </w:tcPr>
          <w:p w:rsidR="00793D99" w:rsidRDefault="00793D99" w:rsidP="004C3841">
            <w:pPr>
              <w:jc w:val="center"/>
              <w:rPr>
                <w:rFonts w:ascii="Times New Roman" w:hAnsi="Times New Roman" w:cs="Times New Roman"/>
                <w:bCs/>
                <w:sz w:val="24"/>
                <w:szCs w:val="24"/>
              </w:rPr>
            </w:pPr>
          </w:p>
        </w:tc>
        <w:tc>
          <w:tcPr>
            <w:tcW w:w="1415" w:type="dxa"/>
          </w:tcPr>
          <w:p w:rsidR="00793D99" w:rsidRDefault="00793D99" w:rsidP="004C3841">
            <w:pPr>
              <w:jc w:val="center"/>
              <w:rPr>
                <w:rFonts w:ascii="Times New Roman" w:hAnsi="Times New Roman" w:cs="Times New Roman"/>
                <w:bCs/>
                <w:sz w:val="24"/>
                <w:szCs w:val="24"/>
              </w:rPr>
            </w:pP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w:t>
            </w:r>
            <w:r w:rsidR="00793D99">
              <w:rPr>
                <w:rFonts w:ascii="Times New Roman" w:hAnsi="Times New Roman" w:cs="Times New Roman"/>
                <w:bCs/>
                <w:sz w:val="24"/>
                <w:szCs w:val="24"/>
              </w:rPr>
              <w:t>Perushoitaja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w:t>
            </w:r>
            <w:r w:rsidR="00793D99">
              <w:rPr>
                <w:rFonts w:ascii="Times New Roman" w:hAnsi="Times New Roman" w:cs="Times New Roman"/>
                <w:bCs/>
                <w:sz w:val="24"/>
                <w:szCs w:val="24"/>
              </w:rPr>
              <w:t>Sairaanhoitaja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14.2</w:t>
            </w: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w:t>
            </w:r>
            <w:r w:rsidR="00793D99">
              <w:rPr>
                <w:rFonts w:ascii="Times New Roman" w:hAnsi="Times New Roman" w:cs="Times New Roman"/>
                <w:bCs/>
                <w:sz w:val="24"/>
                <w:szCs w:val="24"/>
              </w:rPr>
              <w:t>Terveydenhoitaja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94</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83.2</w:t>
            </w:r>
          </w:p>
        </w:tc>
      </w:tr>
      <w:tr w:rsidR="00375E47" w:rsidTr="004C3841">
        <w:tc>
          <w:tcPr>
            <w:tcW w:w="6232" w:type="dxa"/>
          </w:tcPr>
          <w:p w:rsidR="00375E47" w:rsidRPr="00375E47" w:rsidRDefault="00375E47" w:rsidP="00884A54">
            <w:pPr>
              <w:rPr>
                <w:rFonts w:ascii="Times New Roman" w:hAnsi="Times New Roman" w:cs="Times New Roman"/>
                <w:b/>
                <w:bCs/>
                <w:sz w:val="24"/>
                <w:szCs w:val="24"/>
              </w:rPr>
            </w:pPr>
            <w:r w:rsidRPr="00375E47">
              <w:rPr>
                <w:rFonts w:ascii="Times New Roman" w:hAnsi="Times New Roman" w:cs="Times New Roman"/>
                <w:b/>
                <w:bCs/>
                <w:sz w:val="24"/>
                <w:szCs w:val="24"/>
              </w:rPr>
              <w:t>Työkokemus terveydenhuollon ammatissa</w:t>
            </w:r>
          </w:p>
        </w:tc>
        <w:tc>
          <w:tcPr>
            <w:tcW w:w="1414" w:type="dxa"/>
          </w:tcPr>
          <w:p w:rsidR="00375E47" w:rsidRDefault="00375E47" w:rsidP="004C3841">
            <w:pPr>
              <w:jc w:val="center"/>
              <w:rPr>
                <w:rFonts w:ascii="Times New Roman" w:hAnsi="Times New Roman" w:cs="Times New Roman"/>
                <w:bCs/>
                <w:sz w:val="24"/>
                <w:szCs w:val="24"/>
              </w:rPr>
            </w:pPr>
          </w:p>
        </w:tc>
        <w:tc>
          <w:tcPr>
            <w:tcW w:w="1415" w:type="dxa"/>
          </w:tcPr>
          <w:p w:rsidR="00375E47" w:rsidRDefault="00375E47" w:rsidP="004C3841">
            <w:pPr>
              <w:jc w:val="center"/>
              <w:rPr>
                <w:rFonts w:ascii="Times New Roman" w:hAnsi="Times New Roman" w:cs="Times New Roman"/>
                <w:bCs/>
                <w:sz w:val="24"/>
                <w:szCs w:val="24"/>
              </w:rPr>
            </w:pP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Alle 5 vuotta</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30.4</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5-15 vuotta</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34.8</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Yli 15 vuotta</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34.8</w:t>
            </w:r>
          </w:p>
        </w:tc>
      </w:tr>
      <w:tr w:rsidR="00793D99" w:rsidTr="004C3841">
        <w:tc>
          <w:tcPr>
            <w:tcW w:w="6232" w:type="dxa"/>
          </w:tcPr>
          <w:p w:rsidR="00793D99" w:rsidRPr="00375E47" w:rsidRDefault="00793D99" w:rsidP="00884A54">
            <w:pPr>
              <w:rPr>
                <w:rFonts w:ascii="Times New Roman" w:hAnsi="Times New Roman" w:cs="Times New Roman"/>
                <w:b/>
                <w:bCs/>
                <w:sz w:val="24"/>
                <w:szCs w:val="24"/>
              </w:rPr>
            </w:pPr>
            <w:r w:rsidRPr="00375E47">
              <w:rPr>
                <w:rFonts w:ascii="Times New Roman" w:hAnsi="Times New Roman" w:cs="Times New Roman"/>
                <w:b/>
                <w:bCs/>
                <w:sz w:val="24"/>
                <w:szCs w:val="24"/>
              </w:rPr>
              <w:t>Työkokemus nykyisessä työpaikassa</w:t>
            </w:r>
          </w:p>
        </w:tc>
        <w:tc>
          <w:tcPr>
            <w:tcW w:w="1414" w:type="dxa"/>
          </w:tcPr>
          <w:p w:rsidR="00793D99" w:rsidRDefault="00793D99" w:rsidP="004C3841">
            <w:pPr>
              <w:jc w:val="center"/>
              <w:rPr>
                <w:rFonts w:ascii="Times New Roman" w:hAnsi="Times New Roman" w:cs="Times New Roman"/>
                <w:bCs/>
                <w:sz w:val="24"/>
                <w:szCs w:val="24"/>
              </w:rPr>
            </w:pPr>
          </w:p>
        </w:tc>
        <w:tc>
          <w:tcPr>
            <w:tcW w:w="1415" w:type="dxa"/>
          </w:tcPr>
          <w:p w:rsidR="00793D99" w:rsidRDefault="00793D99" w:rsidP="004C3841">
            <w:pPr>
              <w:jc w:val="center"/>
              <w:rPr>
                <w:rFonts w:ascii="Times New Roman" w:hAnsi="Times New Roman" w:cs="Times New Roman"/>
                <w:bCs/>
                <w:sz w:val="24"/>
                <w:szCs w:val="24"/>
              </w:rPr>
            </w:pP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w:t>
            </w:r>
            <w:r w:rsidR="00793D99">
              <w:rPr>
                <w:rFonts w:ascii="Times New Roman" w:hAnsi="Times New Roman" w:cs="Times New Roman"/>
                <w:bCs/>
                <w:sz w:val="24"/>
                <w:szCs w:val="24"/>
              </w:rPr>
              <w:t>Alle 2 vuotta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27.0</w:t>
            </w: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w:t>
            </w:r>
            <w:r w:rsidR="00793D99">
              <w:rPr>
                <w:rFonts w:ascii="Times New Roman" w:hAnsi="Times New Roman" w:cs="Times New Roman"/>
                <w:bCs/>
                <w:sz w:val="24"/>
                <w:szCs w:val="24"/>
              </w:rPr>
              <w:t>2-6 vuotta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44</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38.3</w:t>
            </w: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w:t>
            </w:r>
            <w:r w:rsidR="00793D99">
              <w:rPr>
                <w:rFonts w:ascii="Times New Roman" w:hAnsi="Times New Roman" w:cs="Times New Roman"/>
                <w:bCs/>
                <w:sz w:val="24"/>
                <w:szCs w:val="24"/>
              </w:rPr>
              <w:t>7-32 vuotta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34.8</w:t>
            </w:r>
          </w:p>
        </w:tc>
      </w:tr>
      <w:tr w:rsidR="00793D99" w:rsidTr="004C3841">
        <w:tc>
          <w:tcPr>
            <w:tcW w:w="6232" w:type="dxa"/>
          </w:tcPr>
          <w:p w:rsidR="00793D99" w:rsidRPr="00375E47" w:rsidRDefault="00793D99" w:rsidP="00884A54">
            <w:pPr>
              <w:rPr>
                <w:rFonts w:ascii="Times New Roman" w:hAnsi="Times New Roman" w:cs="Times New Roman"/>
                <w:b/>
                <w:bCs/>
                <w:sz w:val="24"/>
                <w:szCs w:val="24"/>
              </w:rPr>
            </w:pPr>
            <w:r w:rsidRPr="00375E47">
              <w:rPr>
                <w:rFonts w:ascii="Times New Roman" w:hAnsi="Times New Roman" w:cs="Times New Roman"/>
                <w:b/>
                <w:bCs/>
                <w:sz w:val="24"/>
                <w:szCs w:val="24"/>
              </w:rPr>
              <w:t>Työkokemus omahoitajana</w:t>
            </w:r>
          </w:p>
        </w:tc>
        <w:tc>
          <w:tcPr>
            <w:tcW w:w="1414" w:type="dxa"/>
          </w:tcPr>
          <w:p w:rsidR="00793D99" w:rsidRDefault="00793D99" w:rsidP="004C3841">
            <w:pPr>
              <w:jc w:val="center"/>
              <w:rPr>
                <w:rFonts w:ascii="Times New Roman" w:hAnsi="Times New Roman" w:cs="Times New Roman"/>
                <w:bCs/>
                <w:sz w:val="24"/>
                <w:szCs w:val="24"/>
              </w:rPr>
            </w:pPr>
          </w:p>
        </w:tc>
        <w:tc>
          <w:tcPr>
            <w:tcW w:w="1415" w:type="dxa"/>
          </w:tcPr>
          <w:p w:rsidR="00793D99" w:rsidRDefault="00793D99" w:rsidP="004C3841">
            <w:pPr>
              <w:jc w:val="center"/>
              <w:rPr>
                <w:rFonts w:ascii="Times New Roman" w:hAnsi="Times New Roman" w:cs="Times New Roman"/>
                <w:bCs/>
                <w:sz w:val="24"/>
                <w:szCs w:val="24"/>
              </w:rPr>
            </w:pP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Alle 2 vuotta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25.2</w:t>
            </w: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2-4 vuotta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39.1</w:t>
            </w:r>
          </w:p>
        </w:tc>
      </w:tr>
      <w:tr w:rsidR="00793D99" w:rsidTr="004C3841">
        <w:tc>
          <w:tcPr>
            <w:tcW w:w="6232" w:type="dxa"/>
          </w:tcPr>
          <w:p w:rsidR="00793D99"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5-27 vuotta</w:t>
            </w:r>
          </w:p>
        </w:tc>
        <w:tc>
          <w:tcPr>
            <w:tcW w:w="1414"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41</w:t>
            </w:r>
          </w:p>
        </w:tc>
        <w:tc>
          <w:tcPr>
            <w:tcW w:w="1415" w:type="dxa"/>
          </w:tcPr>
          <w:p w:rsidR="00793D99"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35.7</w:t>
            </w:r>
          </w:p>
        </w:tc>
      </w:tr>
      <w:tr w:rsidR="00375E47" w:rsidTr="004C3841">
        <w:tc>
          <w:tcPr>
            <w:tcW w:w="6232" w:type="dxa"/>
          </w:tcPr>
          <w:p w:rsidR="00375E47" w:rsidRPr="00375E47" w:rsidRDefault="00375E47" w:rsidP="00884A54">
            <w:pPr>
              <w:rPr>
                <w:rFonts w:ascii="Times New Roman" w:hAnsi="Times New Roman" w:cs="Times New Roman"/>
                <w:b/>
                <w:bCs/>
                <w:sz w:val="24"/>
                <w:szCs w:val="24"/>
              </w:rPr>
            </w:pPr>
            <w:r w:rsidRPr="00375E47">
              <w:rPr>
                <w:rFonts w:ascii="Times New Roman" w:hAnsi="Times New Roman" w:cs="Times New Roman"/>
                <w:b/>
                <w:bCs/>
                <w:sz w:val="24"/>
                <w:szCs w:val="24"/>
              </w:rPr>
              <w:t>Työsuhde</w:t>
            </w:r>
          </w:p>
        </w:tc>
        <w:tc>
          <w:tcPr>
            <w:tcW w:w="1414" w:type="dxa"/>
          </w:tcPr>
          <w:p w:rsidR="00375E47" w:rsidRDefault="00375E47" w:rsidP="004C3841">
            <w:pPr>
              <w:jc w:val="center"/>
              <w:rPr>
                <w:rFonts w:ascii="Times New Roman" w:hAnsi="Times New Roman" w:cs="Times New Roman"/>
                <w:bCs/>
                <w:sz w:val="24"/>
                <w:szCs w:val="24"/>
              </w:rPr>
            </w:pPr>
          </w:p>
        </w:tc>
        <w:tc>
          <w:tcPr>
            <w:tcW w:w="1415" w:type="dxa"/>
          </w:tcPr>
          <w:p w:rsidR="00375E47" w:rsidRDefault="00375E47" w:rsidP="004C3841">
            <w:pPr>
              <w:jc w:val="center"/>
              <w:rPr>
                <w:rFonts w:ascii="Times New Roman" w:hAnsi="Times New Roman" w:cs="Times New Roman"/>
                <w:bCs/>
                <w:sz w:val="24"/>
                <w:szCs w:val="24"/>
              </w:rPr>
            </w:pP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Vakinainen</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93</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81.6</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Määräaikainen</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18.4</w:t>
            </w:r>
          </w:p>
        </w:tc>
      </w:tr>
      <w:tr w:rsidR="00375E47" w:rsidTr="004C3841">
        <w:tc>
          <w:tcPr>
            <w:tcW w:w="6232" w:type="dxa"/>
          </w:tcPr>
          <w:p w:rsidR="00375E47" w:rsidRPr="00375E47" w:rsidRDefault="00375E47" w:rsidP="00884A54">
            <w:pPr>
              <w:rPr>
                <w:rFonts w:ascii="Times New Roman" w:hAnsi="Times New Roman" w:cs="Times New Roman"/>
                <w:b/>
                <w:bCs/>
                <w:sz w:val="24"/>
                <w:szCs w:val="24"/>
              </w:rPr>
            </w:pPr>
            <w:r w:rsidRPr="00375E47">
              <w:rPr>
                <w:rFonts w:ascii="Times New Roman" w:hAnsi="Times New Roman" w:cs="Times New Roman"/>
                <w:b/>
                <w:bCs/>
                <w:sz w:val="24"/>
                <w:szCs w:val="24"/>
              </w:rPr>
              <w:t>Työaikamuoto</w:t>
            </w:r>
          </w:p>
        </w:tc>
        <w:tc>
          <w:tcPr>
            <w:tcW w:w="1414" w:type="dxa"/>
          </w:tcPr>
          <w:p w:rsidR="00375E47" w:rsidRDefault="00375E47" w:rsidP="004C3841">
            <w:pPr>
              <w:jc w:val="center"/>
              <w:rPr>
                <w:rFonts w:ascii="Times New Roman" w:hAnsi="Times New Roman" w:cs="Times New Roman"/>
                <w:bCs/>
                <w:sz w:val="24"/>
                <w:szCs w:val="24"/>
              </w:rPr>
            </w:pPr>
          </w:p>
        </w:tc>
        <w:tc>
          <w:tcPr>
            <w:tcW w:w="1415" w:type="dxa"/>
          </w:tcPr>
          <w:p w:rsidR="00375E47" w:rsidRDefault="00375E47" w:rsidP="004C3841">
            <w:pPr>
              <w:jc w:val="center"/>
              <w:rPr>
                <w:rFonts w:ascii="Times New Roman" w:hAnsi="Times New Roman" w:cs="Times New Roman"/>
                <w:bCs/>
                <w:sz w:val="24"/>
                <w:szCs w:val="24"/>
              </w:rPr>
            </w:pP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Täysiaikainen (100 %)</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88.7</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Osa-aikainen</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11.3</w:t>
            </w:r>
          </w:p>
        </w:tc>
      </w:tr>
      <w:tr w:rsidR="00375E47" w:rsidTr="004C3841">
        <w:tc>
          <w:tcPr>
            <w:tcW w:w="6232" w:type="dxa"/>
          </w:tcPr>
          <w:p w:rsidR="00375E47" w:rsidRPr="00B11429" w:rsidRDefault="00375E47" w:rsidP="00884A54">
            <w:pPr>
              <w:rPr>
                <w:rFonts w:ascii="Times New Roman" w:hAnsi="Times New Roman" w:cs="Times New Roman"/>
                <w:b/>
                <w:bCs/>
                <w:sz w:val="24"/>
                <w:szCs w:val="24"/>
              </w:rPr>
            </w:pPr>
            <w:r w:rsidRPr="00B11429">
              <w:rPr>
                <w:rFonts w:ascii="Times New Roman" w:hAnsi="Times New Roman" w:cs="Times New Roman"/>
                <w:b/>
                <w:bCs/>
                <w:sz w:val="24"/>
                <w:szCs w:val="24"/>
              </w:rPr>
              <w:t>Osallistuminen koulutukseen</w:t>
            </w:r>
          </w:p>
        </w:tc>
        <w:tc>
          <w:tcPr>
            <w:tcW w:w="1414" w:type="dxa"/>
          </w:tcPr>
          <w:p w:rsidR="00375E47" w:rsidRDefault="00375E47" w:rsidP="004C3841">
            <w:pPr>
              <w:jc w:val="center"/>
              <w:rPr>
                <w:rFonts w:ascii="Times New Roman" w:hAnsi="Times New Roman" w:cs="Times New Roman"/>
                <w:bCs/>
                <w:sz w:val="24"/>
                <w:szCs w:val="24"/>
              </w:rPr>
            </w:pPr>
          </w:p>
        </w:tc>
        <w:tc>
          <w:tcPr>
            <w:tcW w:w="1415" w:type="dxa"/>
          </w:tcPr>
          <w:p w:rsidR="00375E47" w:rsidRDefault="00375E47" w:rsidP="004C3841">
            <w:pPr>
              <w:jc w:val="center"/>
              <w:rPr>
                <w:rFonts w:ascii="Times New Roman" w:hAnsi="Times New Roman" w:cs="Times New Roman"/>
                <w:bCs/>
                <w:sz w:val="24"/>
                <w:szCs w:val="24"/>
              </w:rPr>
            </w:pP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Alle 8 tuntia</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25.6</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8-16 tuntia</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37</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41.1</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17–30 tuntia</w:t>
            </w:r>
          </w:p>
        </w:tc>
        <w:tc>
          <w:tcPr>
            <w:tcW w:w="1414"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415" w:type="dxa"/>
          </w:tcPr>
          <w:p w:rsidR="00375E47" w:rsidRDefault="00375E47" w:rsidP="004C3841">
            <w:pPr>
              <w:jc w:val="center"/>
              <w:rPr>
                <w:rFonts w:ascii="Times New Roman" w:hAnsi="Times New Roman" w:cs="Times New Roman"/>
                <w:bCs/>
                <w:sz w:val="24"/>
                <w:szCs w:val="24"/>
              </w:rPr>
            </w:pPr>
            <w:r>
              <w:rPr>
                <w:rFonts w:ascii="Times New Roman" w:hAnsi="Times New Roman" w:cs="Times New Roman"/>
                <w:bCs/>
                <w:sz w:val="24"/>
                <w:szCs w:val="24"/>
              </w:rPr>
              <w:t>33.3</w:t>
            </w:r>
          </w:p>
        </w:tc>
      </w:tr>
      <w:tr w:rsidR="00375E47" w:rsidTr="004C3841">
        <w:tc>
          <w:tcPr>
            <w:tcW w:w="6232" w:type="dxa"/>
          </w:tcPr>
          <w:p w:rsidR="00375E47" w:rsidRPr="00375E47" w:rsidRDefault="00375E47" w:rsidP="00884A54">
            <w:pPr>
              <w:rPr>
                <w:rFonts w:ascii="Times New Roman" w:hAnsi="Times New Roman" w:cs="Times New Roman"/>
                <w:b/>
                <w:bCs/>
                <w:sz w:val="24"/>
                <w:szCs w:val="24"/>
              </w:rPr>
            </w:pPr>
            <w:r w:rsidRPr="00375E47">
              <w:rPr>
                <w:rFonts w:ascii="Times New Roman" w:hAnsi="Times New Roman" w:cs="Times New Roman"/>
                <w:b/>
                <w:bCs/>
                <w:sz w:val="24"/>
                <w:szCs w:val="24"/>
              </w:rPr>
              <w:t>Työparien (hoitaja-l</w:t>
            </w:r>
            <w:r>
              <w:rPr>
                <w:rFonts w:ascii="Times New Roman" w:hAnsi="Times New Roman" w:cs="Times New Roman"/>
                <w:b/>
                <w:bCs/>
                <w:sz w:val="24"/>
                <w:szCs w:val="24"/>
              </w:rPr>
              <w:t xml:space="preserve">ääkäri) </w:t>
            </w:r>
            <w:r w:rsidRPr="00375E47">
              <w:rPr>
                <w:rFonts w:ascii="Times New Roman" w:hAnsi="Times New Roman" w:cs="Times New Roman"/>
                <w:b/>
                <w:bCs/>
                <w:sz w:val="24"/>
                <w:szCs w:val="24"/>
              </w:rPr>
              <w:t>määrä omalla terveysasemalla</w:t>
            </w:r>
          </w:p>
        </w:tc>
        <w:tc>
          <w:tcPr>
            <w:tcW w:w="1414" w:type="dxa"/>
          </w:tcPr>
          <w:p w:rsidR="00375E47" w:rsidRDefault="00375E47" w:rsidP="004C3841">
            <w:pPr>
              <w:jc w:val="center"/>
              <w:rPr>
                <w:rFonts w:ascii="Times New Roman" w:hAnsi="Times New Roman" w:cs="Times New Roman"/>
                <w:bCs/>
                <w:sz w:val="24"/>
                <w:szCs w:val="24"/>
              </w:rPr>
            </w:pPr>
          </w:p>
        </w:tc>
        <w:tc>
          <w:tcPr>
            <w:tcW w:w="1415" w:type="dxa"/>
          </w:tcPr>
          <w:p w:rsidR="00375E47" w:rsidRDefault="00375E47" w:rsidP="004C3841">
            <w:pPr>
              <w:jc w:val="center"/>
              <w:rPr>
                <w:rFonts w:ascii="Times New Roman" w:hAnsi="Times New Roman" w:cs="Times New Roman"/>
                <w:bCs/>
                <w:sz w:val="24"/>
                <w:szCs w:val="24"/>
              </w:rPr>
            </w:pP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Alle 10 työparia</w:t>
            </w:r>
          </w:p>
        </w:tc>
        <w:tc>
          <w:tcPr>
            <w:tcW w:w="1414" w:type="dxa"/>
          </w:tcPr>
          <w:p w:rsidR="00375E47" w:rsidRPr="003A24E7" w:rsidRDefault="00230747" w:rsidP="00230747">
            <w:pPr>
              <w:rPr>
                <w:rFonts w:ascii="Times New Roman" w:hAnsi="Times New Roman" w:cs="Times New Roman"/>
                <w:bCs/>
                <w:sz w:val="24"/>
                <w:szCs w:val="24"/>
              </w:rPr>
            </w:pPr>
            <w:r w:rsidRPr="003A24E7">
              <w:rPr>
                <w:rFonts w:ascii="Times New Roman" w:hAnsi="Times New Roman" w:cs="Times New Roman"/>
                <w:bCs/>
                <w:sz w:val="24"/>
                <w:szCs w:val="24"/>
              </w:rPr>
              <w:t xml:space="preserve">        40</w:t>
            </w:r>
          </w:p>
        </w:tc>
        <w:tc>
          <w:tcPr>
            <w:tcW w:w="1415" w:type="dxa"/>
          </w:tcPr>
          <w:p w:rsidR="00375E47" w:rsidRPr="003A24E7" w:rsidRDefault="00230747" w:rsidP="004C3841">
            <w:pPr>
              <w:jc w:val="center"/>
              <w:rPr>
                <w:rFonts w:ascii="Times New Roman" w:hAnsi="Times New Roman" w:cs="Times New Roman"/>
                <w:bCs/>
                <w:sz w:val="24"/>
                <w:szCs w:val="24"/>
              </w:rPr>
            </w:pPr>
            <w:r w:rsidRPr="003A24E7">
              <w:rPr>
                <w:rFonts w:ascii="Times New Roman" w:hAnsi="Times New Roman" w:cs="Times New Roman"/>
                <w:bCs/>
                <w:sz w:val="24"/>
                <w:szCs w:val="24"/>
              </w:rPr>
              <w:t>34.8</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10–15 työparia</w:t>
            </w:r>
          </w:p>
        </w:tc>
        <w:tc>
          <w:tcPr>
            <w:tcW w:w="1414" w:type="dxa"/>
          </w:tcPr>
          <w:p w:rsidR="00375E47" w:rsidRPr="003A24E7" w:rsidRDefault="00230747" w:rsidP="004C3841">
            <w:pPr>
              <w:jc w:val="center"/>
              <w:rPr>
                <w:rFonts w:ascii="Times New Roman" w:hAnsi="Times New Roman" w:cs="Times New Roman"/>
                <w:bCs/>
                <w:sz w:val="24"/>
                <w:szCs w:val="24"/>
              </w:rPr>
            </w:pPr>
            <w:r w:rsidRPr="003A24E7">
              <w:rPr>
                <w:rFonts w:ascii="Times New Roman" w:hAnsi="Times New Roman" w:cs="Times New Roman"/>
                <w:bCs/>
                <w:sz w:val="24"/>
                <w:szCs w:val="24"/>
              </w:rPr>
              <w:t>43</w:t>
            </w:r>
          </w:p>
        </w:tc>
        <w:tc>
          <w:tcPr>
            <w:tcW w:w="1415" w:type="dxa"/>
          </w:tcPr>
          <w:p w:rsidR="00375E47" w:rsidRPr="003A24E7" w:rsidRDefault="00230747" w:rsidP="004C3841">
            <w:pPr>
              <w:jc w:val="center"/>
              <w:rPr>
                <w:rFonts w:ascii="Times New Roman" w:hAnsi="Times New Roman" w:cs="Times New Roman"/>
                <w:bCs/>
                <w:sz w:val="24"/>
                <w:szCs w:val="24"/>
              </w:rPr>
            </w:pPr>
            <w:r w:rsidRPr="003A24E7">
              <w:rPr>
                <w:rFonts w:ascii="Times New Roman" w:hAnsi="Times New Roman" w:cs="Times New Roman"/>
                <w:bCs/>
                <w:sz w:val="24"/>
                <w:szCs w:val="24"/>
              </w:rPr>
              <w:t>37.4</w:t>
            </w:r>
          </w:p>
        </w:tc>
      </w:tr>
      <w:tr w:rsidR="00375E47" w:rsidTr="004C3841">
        <w:tc>
          <w:tcPr>
            <w:tcW w:w="6232" w:type="dxa"/>
          </w:tcPr>
          <w:p w:rsidR="00375E47" w:rsidRDefault="00375E47" w:rsidP="00884A54">
            <w:pPr>
              <w:rPr>
                <w:rFonts w:ascii="Times New Roman" w:hAnsi="Times New Roman" w:cs="Times New Roman"/>
                <w:bCs/>
                <w:sz w:val="24"/>
                <w:szCs w:val="24"/>
              </w:rPr>
            </w:pPr>
            <w:r>
              <w:rPr>
                <w:rFonts w:ascii="Times New Roman" w:hAnsi="Times New Roman" w:cs="Times New Roman"/>
                <w:bCs/>
                <w:sz w:val="24"/>
                <w:szCs w:val="24"/>
              </w:rPr>
              <w:t xml:space="preserve">   16–20 työparia</w:t>
            </w:r>
          </w:p>
        </w:tc>
        <w:tc>
          <w:tcPr>
            <w:tcW w:w="1414" w:type="dxa"/>
          </w:tcPr>
          <w:p w:rsidR="00375E47" w:rsidRPr="003A24E7" w:rsidRDefault="00230747" w:rsidP="004C3841">
            <w:pPr>
              <w:jc w:val="center"/>
              <w:rPr>
                <w:rFonts w:ascii="Times New Roman" w:hAnsi="Times New Roman" w:cs="Times New Roman"/>
                <w:bCs/>
                <w:sz w:val="24"/>
                <w:szCs w:val="24"/>
              </w:rPr>
            </w:pPr>
            <w:r w:rsidRPr="003A24E7">
              <w:rPr>
                <w:rFonts w:ascii="Times New Roman" w:hAnsi="Times New Roman" w:cs="Times New Roman"/>
                <w:bCs/>
                <w:sz w:val="24"/>
                <w:szCs w:val="24"/>
              </w:rPr>
              <w:t>32</w:t>
            </w:r>
          </w:p>
        </w:tc>
        <w:tc>
          <w:tcPr>
            <w:tcW w:w="1415" w:type="dxa"/>
          </w:tcPr>
          <w:p w:rsidR="00375E47" w:rsidRPr="003A24E7" w:rsidRDefault="00230747" w:rsidP="004C3841">
            <w:pPr>
              <w:jc w:val="center"/>
              <w:rPr>
                <w:rFonts w:ascii="Times New Roman" w:hAnsi="Times New Roman" w:cs="Times New Roman"/>
                <w:bCs/>
                <w:sz w:val="24"/>
                <w:szCs w:val="24"/>
              </w:rPr>
            </w:pPr>
            <w:r w:rsidRPr="003A24E7">
              <w:rPr>
                <w:rFonts w:ascii="Times New Roman" w:hAnsi="Times New Roman" w:cs="Times New Roman"/>
                <w:bCs/>
                <w:sz w:val="24"/>
                <w:szCs w:val="24"/>
              </w:rPr>
              <w:t>27.8</w:t>
            </w:r>
          </w:p>
        </w:tc>
      </w:tr>
    </w:tbl>
    <w:p w:rsidR="00793D99" w:rsidRDefault="00793D99" w:rsidP="00884A54">
      <w:pPr>
        <w:spacing w:line="240" w:lineRule="auto"/>
        <w:ind w:firstLine="567"/>
        <w:rPr>
          <w:rFonts w:ascii="Times New Roman" w:hAnsi="Times New Roman" w:cs="Times New Roman"/>
          <w:bCs/>
          <w:sz w:val="24"/>
          <w:szCs w:val="24"/>
        </w:rPr>
      </w:pPr>
    </w:p>
    <w:p w:rsidR="004C3841" w:rsidRDefault="004C3841" w:rsidP="00884A54">
      <w:pPr>
        <w:spacing w:line="240" w:lineRule="auto"/>
        <w:ind w:firstLine="567"/>
        <w:rPr>
          <w:rFonts w:ascii="Times New Roman" w:hAnsi="Times New Roman" w:cs="Times New Roman"/>
          <w:bCs/>
          <w:sz w:val="24"/>
          <w:szCs w:val="24"/>
        </w:rPr>
      </w:pPr>
    </w:p>
    <w:p w:rsidR="004C3841" w:rsidRDefault="004C3841" w:rsidP="00884A54">
      <w:pPr>
        <w:spacing w:line="240" w:lineRule="auto"/>
        <w:ind w:firstLine="567"/>
        <w:rPr>
          <w:rFonts w:ascii="Times New Roman" w:hAnsi="Times New Roman" w:cs="Times New Roman"/>
          <w:bCs/>
          <w:sz w:val="24"/>
          <w:szCs w:val="24"/>
        </w:rPr>
      </w:pPr>
    </w:p>
    <w:p w:rsidR="004C3841" w:rsidRDefault="004C3841" w:rsidP="00884A54">
      <w:pPr>
        <w:spacing w:line="240" w:lineRule="auto"/>
        <w:ind w:firstLine="567"/>
        <w:rPr>
          <w:rFonts w:ascii="Times New Roman" w:hAnsi="Times New Roman" w:cs="Times New Roman"/>
          <w:bCs/>
          <w:sz w:val="24"/>
          <w:szCs w:val="24"/>
        </w:rPr>
      </w:pPr>
    </w:p>
    <w:p w:rsidR="004C3841" w:rsidRDefault="004C3841" w:rsidP="00884A54">
      <w:pPr>
        <w:spacing w:line="240" w:lineRule="auto"/>
        <w:ind w:firstLine="567"/>
        <w:rPr>
          <w:rFonts w:ascii="Times New Roman" w:hAnsi="Times New Roman" w:cs="Times New Roman"/>
          <w:bCs/>
          <w:sz w:val="24"/>
          <w:szCs w:val="24"/>
        </w:rPr>
      </w:pPr>
    </w:p>
    <w:p w:rsidR="004C3841" w:rsidRDefault="004C3841" w:rsidP="00884A54">
      <w:pPr>
        <w:spacing w:line="240" w:lineRule="auto"/>
        <w:ind w:firstLine="567"/>
        <w:rPr>
          <w:rFonts w:ascii="Times New Roman" w:hAnsi="Times New Roman" w:cs="Times New Roman"/>
          <w:bCs/>
          <w:sz w:val="24"/>
          <w:szCs w:val="24"/>
        </w:rPr>
      </w:pPr>
    </w:p>
    <w:p w:rsidR="004C3841" w:rsidRPr="000167DE" w:rsidRDefault="004C3841" w:rsidP="00884A54">
      <w:pPr>
        <w:spacing w:line="240" w:lineRule="auto"/>
        <w:ind w:firstLine="567"/>
        <w:rPr>
          <w:rFonts w:ascii="Times New Roman" w:hAnsi="Times New Roman" w:cs="Times New Roman"/>
          <w:bCs/>
          <w:sz w:val="24"/>
          <w:szCs w:val="24"/>
        </w:rPr>
      </w:pPr>
    </w:p>
    <w:p w:rsidR="00312012" w:rsidRPr="004A58D7" w:rsidRDefault="000E7A0B" w:rsidP="00884A54">
      <w:pPr>
        <w:spacing w:line="240" w:lineRule="auto"/>
        <w:rPr>
          <w:rFonts w:ascii="Times New Roman" w:hAnsi="Times New Roman" w:cs="Times New Roman"/>
          <w:b/>
          <w:bCs/>
          <w:color w:val="555555"/>
          <w:sz w:val="24"/>
          <w:szCs w:val="24"/>
        </w:rPr>
      </w:pPr>
      <w:r w:rsidRPr="004A58D7">
        <w:rPr>
          <w:rFonts w:ascii="Times New Roman" w:hAnsi="Times New Roman" w:cs="Times New Roman"/>
          <w:bCs/>
          <w:sz w:val="24"/>
          <w:szCs w:val="24"/>
        </w:rPr>
        <w:t>Taulukko 2.</w:t>
      </w:r>
      <w:r w:rsidRPr="004A58D7">
        <w:rPr>
          <w:rFonts w:ascii="Times New Roman" w:hAnsi="Times New Roman" w:cs="Times New Roman"/>
          <w:b/>
          <w:bCs/>
          <w:sz w:val="24"/>
          <w:szCs w:val="24"/>
        </w:rPr>
        <w:t xml:space="preserve"> </w:t>
      </w:r>
      <w:r w:rsidR="00102039">
        <w:rPr>
          <w:rFonts w:ascii="Times New Roman" w:hAnsi="Times New Roman" w:cs="Times New Roman"/>
          <w:b/>
          <w:bCs/>
          <w:sz w:val="24"/>
          <w:szCs w:val="24"/>
        </w:rPr>
        <w:t xml:space="preserve"> </w:t>
      </w:r>
      <w:r w:rsidR="00AD4908" w:rsidRPr="004A58D7">
        <w:rPr>
          <w:rFonts w:ascii="Times New Roman" w:hAnsi="Times New Roman" w:cs="Times New Roman"/>
          <w:sz w:val="24"/>
          <w:szCs w:val="24"/>
        </w:rPr>
        <w:t>Työpaikkakulttuuri</w:t>
      </w:r>
      <w:r w:rsidR="00102039">
        <w:rPr>
          <w:rFonts w:ascii="Times New Roman" w:hAnsi="Times New Roman" w:cs="Times New Roman"/>
          <w:sz w:val="24"/>
          <w:szCs w:val="24"/>
        </w:rPr>
        <w:t>n</w:t>
      </w:r>
      <w:r w:rsidR="00AD4908" w:rsidRPr="004A58D7">
        <w:rPr>
          <w:rFonts w:ascii="Times New Roman" w:hAnsi="Times New Roman" w:cs="Times New Roman"/>
          <w:sz w:val="24"/>
          <w:szCs w:val="24"/>
        </w:rPr>
        <w:t xml:space="preserve"> </w:t>
      </w:r>
      <w:r w:rsidR="00102039">
        <w:rPr>
          <w:rFonts w:ascii="Times New Roman" w:hAnsi="Times New Roman" w:cs="Times New Roman"/>
          <w:sz w:val="24"/>
          <w:szCs w:val="24"/>
        </w:rPr>
        <w:t xml:space="preserve">ulottuvuuksien ja niiden osa-alueiden </w:t>
      </w:r>
      <w:r w:rsidR="005F5C76">
        <w:rPr>
          <w:rFonts w:ascii="Times New Roman" w:hAnsi="Times New Roman" w:cs="Times New Roman"/>
          <w:sz w:val="24"/>
          <w:szCs w:val="24"/>
        </w:rPr>
        <w:t xml:space="preserve">väittämien lukumäärä, jakauma </w:t>
      </w:r>
      <w:r w:rsidR="00AD4908" w:rsidRPr="004A58D7">
        <w:rPr>
          <w:rFonts w:ascii="Times New Roman" w:hAnsi="Times New Roman" w:cs="Times New Roman"/>
          <w:sz w:val="24"/>
          <w:szCs w:val="24"/>
        </w:rPr>
        <w:t>ja Cronbachin alfa</w:t>
      </w:r>
      <w:r w:rsidR="005F5C76">
        <w:rPr>
          <w:rFonts w:ascii="Times New Roman" w:hAnsi="Times New Roman" w:cs="Times New Roman"/>
          <w:sz w:val="24"/>
          <w:szCs w:val="24"/>
        </w:rPr>
        <w:t>-arvot</w:t>
      </w:r>
      <w:r w:rsidR="00AD4908" w:rsidRPr="004A58D7">
        <w:rPr>
          <w:rFonts w:ascii="Times New Roman" w:hAnsi="Times New Roman" w:cs="Times New Roman"/>
          <w:sz w:val="24"/>
          <w:szCs w:val="24"/>
        </w:rPr>
        <w:t>.</w:t>
      </w:r>
      <w:r w:rsidR="006656CB">
        <w:rPr>
          <w:rFonts w:ascii="Times New Roman" w:hAnsi="Times New Roman" w:cs="Times New Roman"/>
          <w:sz w:val="24"/>
          <w:szCs w:val="24"/>
        </w:rPr>
        <w:t xml:space="preserve"> </w:t>
      </w:r>
    </w:p>
    <w:tbl>
      <w:tblPr>
        <w:tblW w:w="8220" w:type="dxa"/>
        <w:tblInd w:w="14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805"/>
        <w:gridCol w:w="709"/>
        <w:gridCol w:w="992"/>
        <w:gridCol w:w="714"/>
      </w:tblGrid>
      <w:tr w:rsidR="00312012" w:rsidRPr="004A58D7" w:rsidTr="00602168">
        <w:trPr>
          <w:trHeight w:hRule="exact" w:val="454"/>
        </w:trPr>
        <w:tc>
          <w:tcPr>
            <w:tcW w:w="5805" w:type="dxa"/>
            <w:tcBorders>
              <w:top w:val="single" w:sz="4" w:space="0" w:color="auto"/>
              <w:bottom w:val="single" w:sz="4" w:space="0" w:color="auto"/>
            </w:tcBorders>
            <w:shd w:val="clear" w:color="auto" w:fill="auto"/>
            <w:noWrap/>
            <w:vAlign w:val="bottom"/>
            <w:hideMark/>
          </w:tcPr>
          <w:p w:rsidR="00312012" w:rsidRPr="004A58D7" w:rsidRDefault="00A73C35" w:rsidP="004A58D7">
            <w:pPr>
              <w:spacing w:line="360" w:lineRule="auto"/>
              <w:rPr>
                <w:rFonts w:ascii="Times New Roman" w:hAnsi="Times New Roman" w:cs="Times New Roman"/>
                <w:b/>
                <w:bCs/>
                <w:sz w:val="24"/>
                <w:szCs w:val="24"/>
              </w:rPr>
            </w:pPr>
            <w:r>
              <w:rPr>
                <w:rFonts w:ascii="Times New Roman" w:hAnsi="Times New Roman" w:cs="Times New Roman"/>
                <w:b/>
                <w:bCs/>
                <w:sz w:val="24"/>
                <w:szCs w:val="24"/>
              </w:rPr>
              <w:t>Työpaikkakulttuuri</w:t>
            </w:r>
            <w:r w:rsidR="00312012" w:rsidRPr="004A58D7">
              <w:rPr>
                <w:rFonts w:ascii="Times New Roman" w:hAnsi="Times New Roman" w:cs="Times New Roman"/>
                <w:b/>
                <w:bCs/>
                <w:sz w:val="24"/>
                <w:szCs w:val="24"/>
              </w:rPr>
              <w:t xml:space="preserve"> </w:t>
            </w:r>
            <w:r w:rsidR="00FC514E">
              <w:rPr>
                <w:rFonts w:ascii="Times New Roman" w:hAnsi="Times New Roman" w:cs="Times New Roman"/>
                <w:b/>
                <w:bCs/>
                <w:sz w:val="24"/>
                <w:szCs w:val="24"/>
              </w:rPr>
              <w:t>(</w:t>
            </w:r>
            <w:r>
              <w:rPr>
                <w:rFonts w:ascii="Times New Roman" w:hAnsi="Times New Roman" w:cs="Times New Roman"/>
                <w:b/>
                <w:bCs/>
                <w:sz w:val="24"/>
                <w:szCs w:val="24"/>
              </w:rPr>
              <w:t>väittämien lkm</w:t>
            </w:r>
            <w:r w:rsidR="00E4004E">
              <w:rPr>
                <w:rFonts w:ascii="Times New Roman" w:hAnsi="Times New Roman" w:cs="Times New Roman"/>
                <w:b/>
                <w:bCs/>
                <w:sz w:val="24"/>
                <w:szCs w:val="24"/>
              </w:rPr>
              <w:t>)</w:t>
            </w:r>
          </w:p>
        </w:tc>
        <w:tc>
          <w:tcPr>
            <w:tcW w:w="709" w:type="dxa"/>
            <w:tcBorders>
              <w:top w:val="single" w:sz="4" w:space="0" w:color="auto"/>
              <w:bottom w:val="single" w:sz="4" w:space="0" w:color="auto"/>
            </w:tcBorders>
          </w:tcPr>
          <w:p w:rsidR="00312012" w:rsidRPr="004A58D7" w:rsidRDefault="00312012"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ka</w:t>
            </w:r>
          </w:p>
        </w:tc>
        <w:tc>
          <w:tcPr>
            <w:tcW w:w="992" w:type="dxa"/>
            <w:tcBorders>
              <w:top w:val="single" w:sz="4" w:space="0" w:color="auto"/>
              <w:bottom w:val="single" w:sz="4" w:space="0" w:color="auto"/>
            </w:tcBorders>
          </w:tcPr>
          <w:p w:rsidR="00312012" w:rsidRPr="004A58D7" w:rsidRDefault="00312012"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kh</w:t>
            </w:r>
          </w:p>
        </w:tc>
        <w:tc>
          <w:tcPr>
            <w:tcW w:w="714" w:type="dxa"/>
            <w:tcBorders>
              <w:top w:val="single" w:sz="4" w:space="0" w:color="auto"/>
              <w:bottom w:val="single" w:sz="4" w:space="0" w:color="auto"/>
            </w:tcBorders>
            <w:shd w:val="clear" w:color="auto" w:fill="auto"/>
            <w:noWrap/>
            <w:vAlign w:val="bottom"/>
            <w:hideMark/>
          </w:tcPr>
          <w:p w:rsidR="00312012" w:rsidRPr="004A58D7" w:rsidRDefault="00312012"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alfa</w:t>
            </w:r>
          </w:p>
        </w:tc>
      </w:tr>
      <w:tr w:rsidR="000E7A0B" w:rsidRPr="004A58D7" w:rsidTr="00602168">
        <w:trPr>
          <w:trHeight w:hRule="exact" w:val="340"/>
        </w:trPr>
        <w:tc>
          <w:tcPr>
            <w:tcW w:w="5805" w:type="dxa"/>
            <w:tcBorders>
              <w:top w:val="single" w:sz="4" w:space="0" w:color="auto"/>
            </w:tcBorders>
            <w:shd w:val="clear" w:color="auto" w:fill="auto"/>
            <w:noWrap/>
            <w:vAlign w:val="bottom"/>
            <w:hideMark/>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Stressi</w:t>
            </w:r>
            <w:r w:rsidR="00A73C35">
              <w:rPr>
                <w:rFonts w:ascii="Times New Roman" w:hAnsi="Times New Roman" w:cs="Times New Roman"/>
                <w:b/>
                <w:bCs/>
                <w:sz w:val="24"/>
                <w:szCs w:val="24"/>
              </w:rPr>
              <w:t xml:space="preserve"> (36)</w:t>
            </w:r>
          </w:p>
        </w:tc>
        <w:tc>
          <w:tcPr>
            <w:tcW w:w="709" w:type="dxa"/>
            <w:tcBorders>
              <w:top w:val="single" w:sz="4" w:space="0" w:color="auto"/>
            </w:tcBorders>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3.07</w:t>
            </w:r>
          </w:p>
        </w:tc>
        <w:tc>
          <w:tcPr>
            <w:tcW w:w="992" w:type="dxa"/>
            <w:tcBorders>
              <w:top w:val="single" w:sz="4" w:space="0" w:color="auto"/>
            </w:tcBorders>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0.66</w:t>
            </w:r>
          </w:p>
        </w:tc>
        <w:tc>
          <w:tcPr>
            <w:tcW w:w="714" w:type="dxa"/>
            <w:tcBorders>
              <w:top w:val="single" w:sz="4" w:space="0" w:color="auto"/>
            </w:tcBorders>
            <w:shd w:val="clear" w:color="auto" w:fill="auto"/>
            <w:noWrap/>
            <w:vAlign w:val="bottom"/>
            <w:hideMark/>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0.92</w:t>
            </w:r>
          </w:p>
        </w:tc>
      </w:tr>
      <w:tr w:rsidR="000E7A0B" w:rsidRPr="004A58D7" w:rsidTr="00602168">
        <w:trPr>
          <w:trHeight w:hRule="exact" w:val="454"/>
        </w:trPr>
        <w:tc>
          <w:tcPr>
            <w:tcW w:w="5805" w:type="dxa"/>
            <w:shd w:val="clear" w:color="auto" w:fill="auto"/>
            <w:noWrap/>
            <w:vAlign w:val="bottom"/>
            <w:hideMark/>
          </w:tcPr>
          <w:p w:rsidR="000E7A0B" w:rsidRPr="004A58D7" w:rsidRDefault="00884A54" w:rsidP="00A73C3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3C35">
              <w:rPr>
                <w:rFonts w:ascii="Times New Roman" w:hAnsi="Times New Roman" w:cs="Times New Roman"/>
                <w:sz w:val="24"/>
                <w:szCs w:val="24"/>
              </w:rPr>
              <w:t>Työmäärä (5</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4.57</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1.13</w:t>
            </w:r>
          </w:p>
        </w:tc>
        <w:tc>
          <w:tcPr>
            <w:tcW w:w="714" w:type="dxa"/>
            <w:shd w:val="clear" w:color="auto" w:fill="auto"/>
            <w:noWrap/>
            <w:vAlign w:val="bottom"/>
            <w:hideMark/>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0.93</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Riittämät</w:t>
            </w:r>
            <w:r w:rsidR="00A73C35">
              <w:rPr>
                <w:rFonts w:ascii="Times New Roman" w:hAnsi="Times New Roman" w:cs="Times New Roman"/>
                <w:sz w:val="24"/>
                <w:szCs w:val="24"/>
              </w:rPr>
              <w:t>ön valmistautuminen (3</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3.90</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0.90</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0.77</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Kommunika</w:t>
            </w:r>
            <w:r w:rsidR="00A73C35">
              <w:rPr>
                <w:rFonts w:ascii="Times New Roman" w:hAnsi="Times New Roman" w:cs="Times New Roman"/>
                <w:sz w:val="24"/>
                <w:szCs w:val="24"/>
              </w:rPr>
              <w:t>ation ja tuen puute (4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3.42</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1.04</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0.79</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3C35">
              <w:rPr>
                <w:rFonts w:ascii="Times New Roman" w:hAnsi="Times New Roman" w:cs="Times New Roman"/>
                <w:sz w:val="24"/>
                <w:szCs w:val="24"/>
              </w:rPr>
              <w:t>Työyhteisön tuen puute (3</w:t>
            </w:r>
            <w:r w:rsidR="000E7A0B" w:rsidRPr="004A58D7">
              <w:rPr>
                <w:rFonts w:ascii="Times New Roman" w:hAnsi="Times New Roman" w:cs="Times New Roman"/>
                <w:sz w:val="24"/>
                <w:szCs w:val="24"/>
              </w:rPr>
              <w:t>)</w:t>
            </w:r>
          </w:p>
        </w:tc>
        <w:tc>
          <w:tcPr>
            <w:tcW w:w="709" w:type="dxa"/>
            <w:vAlign w:val="bottom"/>
          </w:tcPr>
          <w:p w:rsidR="000E7A0B" w:rsidRPr="004A58D7" w:rsidRDefault="00BF183A" w:rsidP="004A58D7">
            <w:pPr>
              <w:spacing w:line="360" w:lineRule="auto"/>
              <w:rPr>
                <w:rFonts w:ascii="Times New Roman" w:hAnsi="Times New Roman" w:cs="Times New Roman"/>
                <w:sz w:val="24"/>
                <w:szCs w:val="24"/>
              </w:rPr>
            </w:pPr>
            <w:r>
              <w:rPr>
                <w:rFonts w:ascii="Times New Roman" w:hAnsi="Times New Roman" w:cs="Times New Roman"/>
                <w:sz w:val="24"/>
                <w:szCs w:val="24"/>
              </w:rPr>
              <w:t>2.89</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1.05</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0.73</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Työn ja sosiaalisen elämän</w:t>
            </w:r>
            <w:r w:rsidR="00A73C35">
              <w:rPr>
                <w:rFonts w:ascii="Times New Roman" w:hAnsi="Times New Roman" w:cs="Times New Roman"/>
                <w:sz w:val="24"/>
                <w:szCs w:val="24"/>
              </w:rPr>
              <w:t xml:space="preserve"> yhteensovittaminen (4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2.80</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1.10</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0.83</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3C35">
              <w:rPr>
                <w:rFonts w:ascii="Times New Roman" w:hAnsi="Times New Roman" w:cs="Times New Roman"/>
                <w:sz w:val="24"/>
                <w:szCs w:val="24"/>
              </w:rPr>
              <w:t>Urakehitys (4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2.63</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1.05</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0.68</w:t>
            </w:r>
          </w:p>
        </w:tc>
      </w:tr>
      <w:tr w:rsidR="000E7A0B" w:rsidRPr="004A58D7" w:rsidTr="00602168">
        <w:trPr>
          <w:trHeight w:hRule="exact" w:val="454"/>
        </w:trPr>
        <w:tc>
          <w:tcPr>
            <w:tcW w:w="5805" w:type="dxa"/>
            <w:shd w:val="clear" w:color="auto" w:fill="auto"/>
            <w:noWrap/>
            <w:vAlign w:val="bottom"/>
          </w:tcPr>
          <w:p w:rsidR="000E7A0B" w:rsidRPr="004A58D7" w:rsidRDefault="00884A54" w:rsidP="00FC514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514E">
              <w:rPr>
                <w:rFonts w:ascii="Times New Roman" w:hAnsi="Times New Roman" w:cs="Times New Roman"/>
                <w:sz w:val="24"/>
                <w:szCs w:val="24"/>
              </w:rPr>
              <w:t>Kliininen t</w:t>
            </w:r>
            <w:r w:rsidR="00A73C35">
              <w:rPr>
                <w:rFonts w:ascii="Times New Roman" w:hAnsi="Times New Roman" w:cs="Times New Roman"/>
                <w:sz w:val="24"/>
                <w:szCs w:val="24"/>
              </w:rPr>
              <w:t>yöympäristö (4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2.57</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1.01</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0.78</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 xml:space="preserve">Hoitoon </w:t>
            </w:r>
            <w:r w:rsidR="00A73C35">
              <w:rPr>
                <w:rFonts w:ascii="Times New Roman" w:hAnsi="Times New Roman" w:cs="Times New Roman"/>
                <w:sz w:val="24"/>
                <w:szCs w:val="24"/>
              </w:rPr>
              <w:t>liittyvä epävarmuus (4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2.47</w:t>
            </w:r>
          </w:p>
        </w:tc>
        <w:tc>
          <w:tcPr>
            <w:tcW w:w="992" w:type="dxa"/>
            <w:vAlign w:val="bottom"/>
          </w:tcPr>
          <w:p w:rsidR="000E7A0B" w:rsidRPr="004A58D7" w:rsidRDefault="000E7A0B" w:rsidP="00BF183A">
            <w:pPr>
              <w:spacing w:line="360" w:lineRule="auto"/>
              <w:rPr>
                <w:rFonts w:ascii="Times New Roman" w:hAnsi="Times New Roman" w:cs="Times New Roman"/>
                <w:sz w:val="24"/>
                <w:szCs w:val="24"/>
              </w:rPr>
            </w:pPr>
            <w:r w:rsidRPr="004A58D7">
              <w:rPr>
                <w:rFonts w:ascii="Times New Roman" w:hAnsi="Times New Roman" w:cs="Times New Roman"/>
                <w:sz w:val="24"/>
                <w:szCs w:val="24"/>
              </w:rPr>
              <w:t>0.</w:t>
            </w:r>
            <w:r w:rsidR="00BF183A">
              <w:rPr>
                <w:rFonts w:ascii="Times New Roman" w:hAnsi="Times New Roman" w:cs="Times New Roman"/>
                <w:sz w:val="24"/>
                <w:szCs w:val="24"/>
              </w:rPr>
              <w:t>69</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0.64</w:t>
            </w:r>
          </w:p>
        </w:tc>
      </w:tr>
      <w:tr w:rsidR="000E7A0B" w:rsidRPr="004A58D7" w:rsidTr="00602168">
        <w:trPr>
          <w:trHeight w:hRule="exact" w:val="454"/>
        </w:trPr>
        <w:tc>
          <w:tcPr>
            <w:tcW w:w="5805" w:type="dxa"/>
            <w:shd w:val="clear" w:color="auto" w:fill="auto"/>
            <w:noWrap/>
            <w:vAlign w:val="bottom"/>
            <w:hideMark/>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Ristiriidat toist</w:t>
            </w:r>
            <w:r w:rsidR="00A73C35">
              <w:rPr>
                <w:rFonts w:ascii="Times New Roman" w:hAnsi="Times New Roman" w:cs="Times New Roman"/>
                <w:sz w:val="24"/>
                <w:szCs w:val="24"/>
              </w:rPr>
              <w:t>en hoitajien kanssa (4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2.10</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0.78</w:t>
            </w:r>
          </w:p>
        </w:tc>
        <w:tc>
          <w:tcPr>
            <w:tcW w:w="714" w:type="dxa"/>
            <w:shd w:val="clear" w:color="auto" w:fill="auto"/>
            <w:noWrap/>
            <w:vAlign w:val="bottom"/>
            <w:hideMark/>
          </w:tcPr>
          <w:p w:rsidR="000E7A0B" w:rsidRPr="00562A9C" w:rsidRDefault="000E7A0B" w:rsidP="004A58D7">
            <w:pPr>
              <w:spacing w:line="360" w:lineRule="auto"/>
              <w:rPr>
                <w:rFonts w:ascii="Times New Roman" w:hAnsi="Times New Roman" w:cs="Times New Roman"/>
                <w:sz w:val="24"/>
                <w:szCs w:val="24"/>
              </w:rPr>
            </w:pPr>
            <w:r w:rsidRPr="00562A9C">
              <w:rPr>
                <w:rFonts w:ascii="Times New Roman" w:hAnsi="Times New Roman" w:cs="Times New Roman"/>
                <w:sz w:val="24"/>
                <w:szCs w:val="24"/>
              </w:rPr>
              <w:t>0.57</w:t>
            </w:r>
          </w:p>
        </w:tc>
      </w:tr>
      <w:tr w:rsidR="000E7A0B" w:rsidRPr="004A58D7" w:rsidTr="00602168">
        <w:trPr>
          <w:trHeight w:hRule="exact" w:val="340"/>
        </w:trPr>
        <w:tc>
          <w:tcPr>
            <w:tcW w:w="5805" w:type="dxa"/>
            <w:shd w:val="clear" w:color="auto" w:fill="auto"/>
            <w:noWrap/>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Työtyytyväisyys</w:t>
            </w:r>
            <w:r w:rsidR="00A73C35">
              <w:rPr>
                <w:rFonts w:ascii="Times New Roman" w:hAnsi="Times New Roman" w:cs="Times New Roman"/>
                <w:b/>
                <w:bCs/>
                <w:sz w:val="24"/>
                <w:szCs w:val="24"/>
              </w:rPr>
              <w:t xml:space="preserve"> (18)</w:t>
            </w:r>
          </w:p>
        </w:tc>
        <w:tc>
          <w:tcPr>
            <w:tcW w:w="709" w:type="dxa"/>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4.34</w:t>
            </w:r>
          </w:p>
        </w:tc>
        <w:tc>
          <w:tcPr>
            <w:tcW w:w="992" w:type="dxa"/>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0.65</w:t>
            </w:r>
          </w:p>
        </w:tc>
        <w:tc>
          <w:tcPr>
            <w:tcW w:w="714" w:type="dxa"/>
            <w:shd w:val="clear" w:color="auto" w:fill="auto"/>
            <w:noWrap/>
            <w:vAlign w:val="bottom"/>
          </w:tcPr>
          <w:p w:rsidR="000E7A0B" w:rsidRPr="00562A9C" w:rsidRDefault="000E7A0B" w:rsidP="004A58D7">
            <w:pPr>
              <w:spacing w:line="360" w:lineRule="auto"/>
              <w:rPr>
                <w:rFonts w:ascii="Times New Roman" w:hAnsi="Times New Roman" w:cs="Times New Roman"/>
                <w:b/>
                <w:bCs/>
                <w:sz w:val="24"/>
                <w:szCs w:val="24"/>
              </w:rPr>
            </w:pPr>
            <w:r w:rsidRPr="00562A9C">
              <w:rPr>
                <w:rFonts w:ascii="Times New Roman" w:hAnsi="Times New Roman" w:cs="Times New Roman"/>
                <w:b/>
                <w:bCs/>
                <w:sz w:val="24"/>
                <w:szCs w:val="24"/>
              </w:rPr>
              <w:t>0.82</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Henkilökoh</w:t>
            </w:r>
            <w:r w:rsidR="00A73C35">
              <w:rPr>
                <w:rFonts w:ascii="Times New Roman" w:hAnsi="Times New Roman" w:cs="Times New Roman"/>
                <w:sz w:val="24"/>
                <w:szCs w:val="24"/>
              </w:rPr>
              <w:t>tainen tyytyväisyys (5</w:t>
            </w:r>
            <w:r w:rsidR="000E7A0B" w:rsidRPr="004A58D7">
              <w:rPr>
                <w:rFonts w:ascii="Times New Roman" w:hAnsi="Times New Roman" w:cs="Times New Roman"/>
                <w:sz w:val="24"/>
                <w:szCs w:val="24"/>
              </w:rPr>
              <w:t xml:space="preserve">) </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5.13</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0.83</w:t>
            </w:r>
          </w:p>
        </w:tc>
        <w:tc>
          <w:tcPr>
            <w:tcW w:w="714" w:type="dxa"/>
            <w:shd w:val="clear" w:color="auto" w:fill="auto"/>
            <w:noWrap/>
            <w:vAlign w:val="bottom"/>
          </w:tcPr>
          <w:p w:rsidR="000E7A0B" w:rsidRPr="00562A9C" w:rsidRDefault="000E7A0B" w:rsidP="004A58D7">
            <w:pPr>
              <w:spacing w:line="360" w:lineRule="auto"/>
              <w:rPr>
                <w:rFonts w:ascii="Times New Roman" w:hAnsi="Times New Roman" w:cs="Times New Roman"/>
                <w:sz w:val="24"/>
                <w:szCs w:val="24"/>
              </w:rPr>
            </w:pPr>
            <w:r w:rsidRPr="00562A9C">
              <w:rPr>
                <w:rFonts w:ascii="Times New Roman" w:hAnsi="Times New Roman" w:cs="Times New Roman"/>
                <w:sz w:val="24"/>
                <w:szCs w:val="24"/>
              </w:rPr>
              <w:t>0.80</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Ammati</w:t>
            </w:r>
            <w:r w:rsidR="00A73C35">
              <w:rPr>
                <w:rFonts w:ascii="Times New Roman" w:hAnsi="Times New Roman" w:cs="Times New Roman"/>
                <w:sz w:val="24"/>
                <w:szCs w:val="24"/>
              </w:rPr>
              <w:t>llinen tyytyväisyys (5</w:t>
            </w:r>
            <w:r w:rsidR="000E7A0B" w:rsidRPr="004A58D7">
              <w:rPr>
                <w:rFonts w:ascii="Times New Roman" w:hAnsi="Times New Roman" w:cs="Times New Roman"/>
                <w:sz w:val="24"/>
                <w:szCs w:val="24"/>
              </w:rPr>
              <w:t xml:space="preserve">) </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4.76</w:t>
            </w:r>
          </w:p>
        </w:tc>
        <w:tc>
          <w:tcPr>
            <w:tcW w:w="992" w:type="dxa"/>
            <w:vAlign w:val="bottom"/>
          </w:tcPr>
          <w:p w:rsidR="000E7A0B" w:rsidRPr="004A58D7" w:rsidRDefault="001805CF" w:rsidP="004A58D7">
            <w:pPr>
              <w:spacing w:line="360" w:lineRule="auto"/>
              <w:rPr>
                <w:rFonts w:ascii="Times New Roman" w:hAnsi="Times New Roman" w:cs="Times New Roman"/>
                <w:sz w:val="24"/>
                <w:szCs w:val="24"/>
              </w:rPr>
            </w:pPr>
            <w:r>
              <w:rPr>
                <w:rFonts w:ascii="Times New Roman" w:hAnsi="Times New Roman" w:cs="Times New Roman"/>
                <w:sz w:val="24"/>
                <w:szCs w:val="24"/>
              </w:rPr>
              <w:t>0.79</w:t>
            </w:r>
          </w:p>
        </w:tc>
        <w:tc>
          <w:tcPr>
            <w:tcW w:w="714" w:type="dxa"/>
            <w:shd w:val="clear" w:color="auto" w:fill="auto"/>
            <w:noWrap/>
            <w:vAlign w:val="bottom"/>
          </w:tcPr>
          <w:p w:rsidR="000E7A0B" w:rsidRPr="00562A9C" w:rsidRDefault="000E7A0B" w:rsidP="004A58D7">
            <w:pPr>
              <w:spacing w:line="360" w:lineRule="auto"/>
              <w:rPr>
                <w:rFonts w:ascii="Times New Roman" w:hAnsi="Times New Roman" w:cs="Times New Roman"/>
                <w:sz w:val="24"/>
                <w:szCs w:val="24"/>
              </w:rPr>
            </w:pPr>
            <w:r w:rsidRPr="00562A9C">
              <w:rPr>
                <w:rFonts w:ascii="Times New Roman" w:hAnsi="Times New Roman" w:cs="Times New Roman"/>
                <w:sz w:val="24"/>
                <w:szCs w:val="24"/>
              </w:rPr>
              <w:t>0.55</w:t>
            </w:r>
          </w:p>
        </w:tc>
      </w:tr>
      <w:tr w:rsidR="000E7A0B" w:rsidRPr="004A58D7" w:rsidTr="00602168">
        <w:trPr>
          <w:trHeight w:hRule="exact" w:val="454"/>
        </w:trPr>
        <w:tc>
          <w:tcPr>
            <w:tcW w:w="5805" w:type="dxa"/>
            <w:shd w:val="clear" w:color="auto" w:fill="auto"/>
            <w:noWrap/>
            <w:vAlign w:val="bottom"/>
          </w:tcPr>
          <w:p w:rsidR="000E7A0B" w:rsidRPr="004A58D7" w:rsidRDefault="00884A54" w:rsidP="008E371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Tyytyv</w:t>
            </w:r>
            <w:r w:rsidR="00A73C35">
              <w:rPr>
                <w:rFonts w:ascii="Times New Roman" w:hAnsi="Times New Roman" w:cs="Times New Roman"/>
                <w:sz w:val="24"/>
                <w:szCs w:val="24"/>
              </w:rPr>
              <w:t>äisyys koulut</w:t>
            </w:r>
            <w:r w:rsidR="008E3715">
              <w:rPr>
                <w:rFonts w:ascii="Times New Roman" w:hAnsi="Times New Roman" w:cs="Times New Roman"/>
                <w:sz w:val="24"/>
                <w:szCs w:val="24"/>
              </w:rPr>
              <w:t>tautumis</w:t>
            </w:r>
            <w:r w:rsidR="00FC514E">
              <w:rPr>
                <w:rFonts w:ascii="Times New Roman" w:hAnsi="Times New Roman" w:cs="Times New Roman"/>
                <w:sz w:val="24"/>
                <w:szCs w:val="24"/>
              </w:rPr>
              <w:t>mahdollisuuksiin</w:t>
            </w:r>
            <w:r w:rsidR="00A73C35">
              <w:rPr>
                <w:rFonts w:ascii="Times New Roman" w:hAnsi="Times New Roman" w:cs="Times New Roman"/>
                <w:sz w:val="24"/>
                <w:szCs w:val="24"/>
              </w:rPr>
              <w:t xml:space="preserve"> (3</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4.04</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1.39</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0.86</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 xml:space="preserve">Tyytyväisyys palkkaan </w:t>
            </w:r>
            <w:r w:rsidR="00A73C35">
              <w:rPr>
                <w:rFonts w:ascii="Times New Roman" w:hAnsi="Times New Roman" w:cs="Times New Roman"/>
                <w:sz w:val="24"/>
                <w:szCs w:val="24"/>
              </w:rPr>
              <w:t>ja mahdollisuuksiin (5</w:t>
            </w:r>
            <w:r w:rsidR="000E7A0B" w:rsidRPr="004A58D7">
              <w:rPr>
                <w:rFonts w:ascii="Times New Roman" w:hAnsi="Times New Roman" w:cs="Times New Roman"/>
                <w:sz w:val="24"/>
                <w:szCs w:val="24"/>
              </w:rPr>
              <w:t xml:space="preserve">) </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3.32</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0.95</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0.76</w:t>
            </w:r>
          </w:p>
        </w:tc>
      </w:tr>
      <w:tr w:rsidR="000E7A0B" w:rsidRPr="004A58D7" w:rsidTr="00602168">
        <w:trPr>
          <w:trHeight w:hRule="exact" w:val="340"/>
        </w:trPr>
        <w:tc>
          <w:tcPr>
            <w:tcW w:w="5805" w:type="dxa"/>
            <w:shd w:val="clear" w:color="auto" w:fill="auto"/>
            <w:noWrap/>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Työympäristö</w:t>
            </w:r>
            <w:r w:rsidR="00A73C35">
              <w:rPr>
                <w:rFonts w:ascii="Times New Roman" w:hAnsi="Times New Roman" w:cs="Times New Roman"/>
                <w:b/>
                <w:bCs/>
                <w:sz w:val="24"/>
                <w:szCs w:val="24"/>
              </w:rPr>
              <w:t xml:space="preserve"> (24)</w:t>
            </w:r>
          </w:p>
        </w:tc>
        <w:tc>
          <w:tcPr>
            <w:tcW w:w="709" w:type="dxa"/>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4.17</w:t>
            </w:r>
          </w:p>
        </w:tc>
        <w:tc>
          <w:tcPr>
            <w:tcW w:w="992" w:type="dxa"/>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0.72</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b/>
                <w:bCs/>
                <w:sz w:val="24"/>
                <w:szCs w:val="24"/>
              </w:rPr>
            </w:pPr>
            <w:r w:rsidRPr="004A58D7">
              <w:rPr>
                <w:rFonts w:ascii="Times New Roman" w:hAnsi="Times New Roman" w:cs="Times New Roman"/>
                <w:b/>
                <w:bCs/>
                <w:sz w:val="24"/>
                <w:szCs w:val="24"/>
              </w:rPr>
              <w:t>0.86</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Lääkär</w:t>
            </w:r>
            <w:r w:rsidR="00A73C35">
              <w:rPr>
                <w:rFonts w:ascii="Times New Roman" w:hAnsi="Times New Roman" w:cs="Times New Roman"/>
                <w:sz w:val="24"/>
                <w:szCs w:val="24"/>
              </w:rPr>
              <w:t>i-hoitaja yhteistyö (3</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4.75</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1.13</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0.83</w:t>
            </w:r>
          </w:p>
        </w:tc>
      </w:tr>
      <w:tr w:rsidR="000E7A0B" w:rsidRPr="004A58D7" w:rsidTr="00602168">
        <w:trPr>
          <w:trHeight w:hRule="exact" w:val="454"/>
        </w:trPr>
        <w:tc>
          <w:tcPr>
            <w:tcW w:w="5805" w:type="dxa"/>
            <w:shd w:val="clear" w:color="auto" w:fill="auto"/>
            <w:noWrap/>
            <w:vAlign w:val="bottom"/>
          </w:tcPr>
          <w:p w:rsidR="000E7A0B" w:rsidRPr="004A58D7" w:rsidRDefault="00884A54" w:rsidP="004A58D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H</w:t>
            </w:r>
            <w:r w:rsidR="00A73C35">
              <w:rPr>
                <w:rFonts w:ascii="Times New Roman" w:hAnsi="Times New Roman" w:cs="Times New Roman"/>
                <w:sz w:val="24"/>
                <w:szCs w:val="24"/>
              </w:rPr>
              <w:t>oitotyön johtaminen (7</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4.69</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0.83</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0.68</w:t>
            </w:r>
          </w:p>
        </w:tc>
      </w:tr>
      <w:tr w:rsidR="000E7A0B" w:rsidRPr="004A58D7" w:rsidTr="00602168">
        <w:trPr>
          <w:trHeight w:hRule="exact" w:val="454"/>
        </w:trPr>
        <w:tc>
          <w:tcPr>
            <w:tcW w:w="5805" w:type="dxa"/>
            <w:shd w:val="clear" w:color="auto" w:fill="auto"/>
            <w:noWrap/>
            <w:vAlign w:val="bottom"/>
          </w:tcPr>
          <w:p w:rsidR="000E7A0B" w:rsidRPr="004A58D7" w:rsidRDefault="00884A54" w:rsidP="00A73C3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 xml:space="preserve">Lähtöaikeet </w:t>
            </w:r>
            <w:r w:rsidR="00A73C35">
              <w:rPr>
                <w:rFonts w:ascii="Times New Roman" w:hAnsi="Times New Roman" w:cs="Times New Roman"/>
                <w:sz w:val="24"/>
                <w:szCs w:val="24"/>
              </w:rPr>
              <w:t>(</w:t>
            </w:r>
            <w:r w:rsidR="000E7A0B" w:rsidRPr="004A58D7">
              <w:rPr>
                <w:rFonts w:ascii="Times New Roman" w:hAnsi="Times New Roman" w:cs="Times New Roman"/>
                <w:sz w:val="24"/>
                <w:szCs w:val="24"/>
              </w:rPr>
              <w:t>3)</w:t>
            </w:r>
          </w:p>
        </w:tc>
        <w:tc>
          <w:tcPr>
            <w:tcW w:w="709" w:type="dxa"/>
            <w:vAlign w:val="bottom"/>
          </w:tcPr>
          <w:p w:rsidR="000E7A0B" w:rsidRPr="004A58D7" w:rsidRDefault="001805CF" w:rsidP="004A58D7">
            <w:pPr>
              <w:spacing w:line="360" w:lineRule="auto"/>
              <w:rPr>
                <w:rFonts w:ascii="Times New Roman" w:hAnsi="Times New Roman" w:cs="Times New Roman"/>
                <w:sz w:val="24"/>
                <w:szCs w:val="24"/>
              </w:rPr>
            </w:pPr>
            <w:r>
              <w:rPr>
                <w:rFonts w:ascii="Times New Roman" w:hAnsi="Times New Roman" w:cs="Times New Roman"/>
                <w:sz w:val="24"/>
                <w:szCs w:val="24"/>
              </w:rPr>
              <w:t>4.38</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1.75</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0.90</w:t>
            </w:r>
          </w:p>
        </w:tc>
      </w:tr>
      <w:tr w:rsidR="000E7A0B" w:rsidRPr="004A58D7" w:rsidTr="00602168">
        <w:trPr>
          <w:trHeight w:hRule="exact" w:val="454"/>
        </w:trPr>
        <w:tc>
          <w:tcPr>
            <w:tcW w:w="5805" w:type="dxa"/>
            <w:shd w:val="clear" w:color="auto" w:fill="auto"/>
            <w:noWrap/>
            <w:vAlign w:val="bottom"/>
          </w:tcPr>
          <w:p w:rsidR="000E7A0B" w:rsidRPr="004A58D7" w:rsidRDefault="00884A54" w:rsidP="00A73C3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3C35">
              <w:rPr>
                <w:rFonts w:ascii="Times New Roman" w:hAnsi="Times New Roman" w:cs="Times New Roman"/>
                <w:sz w:val="24"/>
                <w:szCs w:val="24"/>
              </w:rPr>
              <w:t>Organisaatioon sitoutuminen (3</w:t>
            </w:r>
            <w:r w:rsidR="000E7A0B" w:rsidRPr="004A58D7">
              <w:rPr>
                <w:rFonts w:ascii="Times New Roman" w:hAnsi="Times New Roman" w:cs="Times New Roman"/>
                <w:sz w:val="24"/>
                <w:szCs w:val="24"/>
              </w:rPr>
              <w:t xml:space="preserve">) </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4.26</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1.08</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0.70</w:t>
            </w:r>
          </w:p>
        </w:tc>
      </w:tr>
      <w:tr w:rsidR="000E7A0B" w:rsidRPr="004A58D7" w:rsidTr="00602168">
        <w:trPr>
          <w:trHeight w:hRule="exact" w:val="454"/>
        </w:trPr>
        <w:tc>
          <w:tcPr>
            <w:tcW w:w="5805" w:type="dxa"/>
            <w:shd w:val="clear" w:color="auto" w:fill="auto"/>
            <w:noWrap/>
            <w:vAlign w:val="bottom"/>
          </w:tcPr>
          <w:p w:rsidR="000E7A0B" w:rsidRPr="004A58D7" w:rsidRDefault="00884A54" w:rsidP="00FC514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514E">
              <w:rPr>
                <w:rFonts w:ascii="Times New Roman" w:hAnsi="Times New Roman" w:cs="Times New Roman"/>
                <w:sz w:val="24"/>
                <w:szCs w:val="24"/>
              </w:rPr>
              <w:t>Työn hallinta</w:t>
            </w:r>
            <w:r w:rsidR="00632833">
              <w:rPr>
                <w:rFonts w:ascii="Times New Roman" w:hAnsi="Times New Roman" w:cs="Times New Roman"/>
                <w:sz w:val="24"/>
                <w:szCs w:val="24"/>
              </w:rPr>
              <w:t xml:space="preserve"> </w:t>
            </w:r>
            <w:r w:rsidR="00A73C35">
              <w:rPr>
                <w:rFonts w:ascii="Times New Roman" w:hAnsi="Times New Roman" w:cs="Times New Roman"/>
                <w:sz w:val="24"/>
                <w:szCs w:val="24"/>
              </w:rPr>
              <w:t>(4</w:t>
            </w:r>
            <w:r w:rsidR="000E7A0B" w:rsidRPr="004A58D7">
              <w:rPr>
                <w:rFonts w:ascii="Times New Roman" w:hAnsi="Times New Roman" w:cs="Times New Roman"/>
                <w:sz w:val="24"/>
                <w:szCs w:val="24"/>
              </w:rPr>
              <w:t>)</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3.65</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1.13</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0.80</w:t>
            </w:r>
          </w:p>
        </w:tc>
      </w:tr>
      <w:tr w:rsidR="000E7A0B" w:rsidRPr="004A58D7" w:rsidTr="00602168">
        <w:trPr>
          <w:trHeight w:hRule="exact" w:val="454"/>
        </w:trPr>
        <w:tc>
          <w:tcPr>
            <w:tcW w:w="5805" w:type="dxa"/>
            <w:shd w:val="clear" w:color="auto" w:fill="auto"/>
            <w:noWrap/>
            <w:vAlign w:val="bottom"/>
          </w:tcPr>
          <w:p w:rsidR="000E7A0B" w:rsidRPr="004A58D7" w:rsidRDefault="00884A54" w:rsidP="00A73C3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A0B" w:rsidRPr="004A58D7">
              <w:rPr>
                <w:rFonts w:ascii="Times New Roman" w:hAnsi="Times New Roman" w:cs="Times New Roman"/>
                <w:sz w:val="24"/>
                <w:szCs w:val="24"/>
              </w:rPr>
              <w:t>Riittävästi henkilökuntaa ja resursseja (4)</w:t>
            </w:r>
          </w:p>
        </w:tc>
        <w:tc>
          <w:tcPr>
            <w:tcW w:w="709"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3.13</w:t>
            </w:r>
          </w:p>
        </w:tc>
        <w:tc>
          <w:tcPr>
            <w:tcW w:w="992" w:type="dxa"/>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1.17</w:t>
            </w:r>
          </w:p>
        </w:tc>
        <w:tc>
          <w:tcPr>
            <w:tcW w:w="714" w:type="dxa"/>
            <w:shd w:val="clear" w:color="auto" w:fill="auto"/>
            <w:noWrap/>
            <w:vAlign w:val="bottom"/>
          </w:tcPr>
          <w:p w:rsidR="000E7A0B" w:rsidRPr="004A58D7" w:rsidRDefault="000E7A0B" w:rsidP="004A58D7">
            <w:pPr>
              <w:spacing w:line="360" w:lineRule="auto"/>
              <w:rPr>
                <w:rFonts w:ascii="Times New Roman" w:hAnsi="Times New Roman" w:cs="Times New Roman"/>
                <w:sz w:val="24"/>
                <w:szCs w:val="24"/>
              </w:rPr>
            </w:pPr>
            <w:r w:rsidRPr="004A58D7">
              <w:rPr>
                <w:rFonts w:ascii="Times New Roman" w:hAnsi="Times New Roman" w:cs="Times New Roman"/>
                <w:sz w:val="24"/>
                <w:szCs w:val="24"/>
              </w:rPr>
              <w:t>0.80</w:t>
            </w:r>
          </w:p>
        </w:tc>
      </w:tr>
    </w:tbl>
    <w:p w:rsidR="00CE077A" w:rsidRPr="004A58D7" w:rsidRDefault="00CE077A" w:rsidP="004A58D7">
      <w:pPr>
        <w:spacing w:line="360" w:lineRule="auto"/>
        <w:rPr>
          <w:rFonts w:ascii="Times New Roman" w:hAnsi="Times New Roman" w:cs="Times New Roman"/>
          <w:b/>
          <w:bCs/>
          <w:color w:val="555555"/>
          <w:sz w:val="24"/>
          <w:szCs w:val="24"/>
        </w:rPr>
      </w:pPr>
      <w:r w:rsidRPr="004A58D7">
        <w:rPr>
          <w:rFonts w:ascii="Times New Roman" w:hAnsi="Times New Roman" w:cs="Times New Roman"/>
          <w:b/>
          <w:bCs/>
          <w:color w:val="555555"/>
          <w:sz w:val="24"/>
          <w:szCs w:val="24"/>
        </w:rPr>
        <w:br/>
      </w:r>
    </w:p>
    <w:p w:rsidR="001A05A2" w:rsidRPr="004A58D7" w:rsidRDefault="00CE077A" w:rsidP="004A58D7">
      <w:pPr>
        <w:spacing w:line="360" w:lineRule="auto"/>
        <w:rPr>
          <w:rFonts w:ascii="Times New Roman" w:hAnsi="Times New Roman" w:cs="Times New Roman"/>
          <w:b/>
          <w:bCs/>
          <w:color w:val="555555"/>
          <w:sz w:val="24"/>
          <w:szCs w:val="24"/>
        </w:rPr>
        <w:sectPr w:rsidR="001A05A2" w:rsidRPr="004A58D7" w:rsidSect="0019302A">
          <w:pgSz w:w="11906" w:h="16838"/>
          <w:pgMar w:top="1134" w:right="1134" w:bottom="1418" w:left="1701" w:header="709" w:footer="709" w:gutter="0"/>
          <w:cols w:space="708"/>
          <w:docGrid w:linePitch="360"/>
        </w:sectPr>
      </w:pPr>
      <w:r w:rsidRPr="004A58D7">
        <w:rPr>
          <w:rFonts w:ascii="Times New Roman" w:hAnsi="Times New Roman" w:cs="Times New Roman"/>
          <w:b/>
          <w:bCs/>
          <w:color w:val="555555"/>
          <w:sz w:val="24"/>
          <w:szCs w:val="24"/>
        </w:rPr>
        <w:br w:type="page"/>
      </w:r>
    </w:p>
    <w:p w:rsidR="007D5BD1" w:rsidRPr="00956789" w:rsidRDefault="00EF5A20" w:rsidP="00884A54">
      <w:pPr>
        <w:spacing w:line="240" w:lineRule="auto"/>
        <w:rPr>
          <w:rFonts w:ascii="Times New Roman" w:hAnsi="Times New Roman" w:cs="Times New Roman"/>
          <w:b/>
          <w:bCs/>
          <w:sz w:val="24"/>
          <w:szCs w:val="24"/>
        </w:rPr>
      </w:pPr>
      <w:r>
        <w:rPr>
          <w:rFonts w:ascii="Times New Roman" w:hAnsi="Times New Roman" w:cs="Times New Roman"/>
          <w:sz w:val="24"/>
          <w:szCs w:val="24"/>
        </w:rPr>
        <w:t>T</w:t>
      </w:r>
      <w:r w:rsidR="0067216E">
        <w:rPr>
          <w:rFonts w:ascii="Times New Roman" w:hAnsi="Times New Roman" w:cs="Times New Roman"/>
          <w:sz w:val="24"/>
          <w:szCs w:val="24"/>
        </w:rPr>
        <w:t>aulukko 3</w:t>
      </w:r>
      <w:r w:rsidR="007D5BD1" w:rsidRPr="00956789">
        <w:rPr>
          <w:rFonts w:ascii="Times New Roman" w:hAnsi="Times New Roman" w:cs="Times New Roman"/>
          <w:sz w:val="24"/>
          <w:szCs w:val="24"/>
        </w:rPr>
        <w:t>. Taust</w:t>
      </w:r>
      <w:r w:rsidR="00972CD8" w:rsidRPr="00956789">
        <w:rPr>
          <w:rFonts w:ascii="Times New Roman" w:hAnsi="Times New Roman" w:cs="Times New Roman"/>
          <w:sz w:val="24"/>
          <w:szCs w:val="24"/>
        </w:rPr>
        <w:t>amuuttujien yhteys</w:t>
      </w:r>
      <w:r w:rsidR="007D5BD1" w:rsidRPr="00956789">
        <w:rPr>
          <w:rFonts w:ascii="Times New Roman" w:hAnsi="Times New Roman" w:cs="Times New Roman"/>
          <w:sz w:val="24"/>
          <w:szCs w:val="24"/>
        </w:rPr>
        <w:t xml:space="preserve"> työtyytyväisyy</w:t>
      </w:r>
      <w:r w:rsidR="00501222">
        <w:rPr>
          <w:rFonts w:ascii="Times New Roman" w:hAnsi="Times New Roman" w:cs="Times New Roman"/>
          <w:sz w:val="24"/>
          <w:szCs w:val="24"/>
        </w:rPr>
        <w:t>teen ja sen osa-alueisiin</w:t>
      </w:r>
      <w:r w:rsidR="007D5BD1" w:rsidRPr="00956789">
        <w:rPr>
          <w:rFonts w:ascii="Times New Roman" w:hAnsi="Times New Roman" w:cs="Times New Roman"/>
          <w:sz w:val="24"/>
          <w:szCs w:val="24"/>
        </w:rPr>
        <w:t>.</w:t>
      </w:r>
    </w:p>
    <w:tbl>
      <w:tblPr>
        <w:tblStyle w:val="GridTable1Light1"/>
        <w:tblW w:w="129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042"/>
        <w:gridCol w:w="2042"/>
        <w:gridCol w:w="2042"/>
        <w:gridCol w:w="2042"/>
        <w:gridCol w:w="2043"/>
      </w:tblGrid>
      <w:tr w:rsidR="007C11C7" w:rsidRPr="00942009" w:rsidTr="00942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nil"/>
            </w:tcBorders>
          </w:tcPr>
          <w:p w:rsidR="007C11C7" w:rsidRPr="00942009" w:rsidRDefault="007C11C7" w:rsidP="00EC6A53">
            <w:pPr>
              <w:rPr>
                <w:rFonts w:ascii="Times New Roman" w:hAnsi="Times New Roman" w:cs="Times New Roman"/>
                <w:b w:val="0"/>
                <w:sz w:val="18"/>
                <w:szCs w:val="18"/>
              </w:rPr>
            </w:pPr>
          </w:p>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Taustamuuttuja</w:t>
            </w:r>
          </w:p>
        </w:tc>
        <w:tc>
          <w:tcPr>
            <w:tcW w:w="2042" w:type="dxa"/>
            <w:tcBorders>
              <w:top w:val="single" w:sz="4" w:space="0" w:color="auto"/>
              <w:bottom w:val="nil"/>
            </w:tcBorders>
          </w:tcPr>
          <w:p w:rsidR="007C11C7" w:rsidRPr="00942009" w:rsidRDefault="007C11C7" w:rsidP="00EC6A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sidRPr="00942009">
              <w:rPr>
                <w:rFonts w:ascii="Times New Roman" w:hAnsi="Times New Roman" w:cs="Times New Roman"/>
                <w:bCs w:val="0"/>
                <w:sz w:val="18"/>
                <w:szCs w:val="18"/>
              </w:rPr>
              <w:t>Työ-</w:t>
            </w:r>
          </w:p>
          <w:p w:rsidR="007C11C7" w:rsidRPr="00942009" w:rsidRDefault="007C11C7" w:rsidP="000462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42009">
              <w:rPr>
                <w:rFonts w:ascii="Times New Roman" w:hAnsi="Times New Roman" w:cs="Times New Roman"/>
                <w:bCs w:val="0"/>
                <w:sz w:val="18"/>
                <w:szCs w:val="18"/>
              </w:rPr>
              <w:t>tyytyväisyys</w:t>
            </w:r>
          </w:p>
        </w:tc>
        <w:tc>
          <w:tcPr>
            <w:tcW w:w="2042" w:type="dxa"/>
            <w:tcBorders>
              <w:top w:val="single" w:sz="4" w:space="0" w:color="auto"/>
              <w:bottom w:val="nil"/>
            </w:tcBorders>
          </w:tcPr>
          <w:p w:rsidR="007C11C7" w:rsidRPr="00942009" w:rsidRDefault="007C11C7" w:rsidP="007C11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42009">
              <w:rPr>
                <w:rFonts w:ascii="Times New Roman" w:hAnsi="Times New Roman" w:cs="Times New Roman"/>
                <w:b w:val="0"/>
                <w:bCs w:val="0"/>
                <w:sz w:val="18"/>
                <w:szCs w:val="18"/>
              </w:rPr>
              <w:t>Henkilökohtainen tyytyväisyys</w:t>
            </w:r>
          </w:p>
        </w:tc>
        <w:tc>
          <w:tcPr>
            <w:tcW w:w="2042" w:type="dxa"/>
            <w:tcBorders>
              <w:top w:val="single" w:sz="4" w:space="0" w:color="auto"/>
              <w:bottom w:val="nil"/>
            </w:tcBorders>
          </w:tcPr>
          <w:p w:rsidR="007C11C7" w:rsidRPr="00942009" w:rsidRDefault="007C11C7" w:rsidP="00EC6A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42009">
              <w:rPr>
                <w:rFonts w:ascii="Times New Roman" w:hAnsi="Times New Roman" w:cs="Times New Roman"/>
                <w:b w:val="0"/>
                <w:bCs w:val="0"/>
                <w:sz w:val="18"/>
                <w:szCs w:val="18"/>
              </w:rPr>
              <w:t>Ammatillinen tyytyväisyys</w:t>
            </w:r>
          </w:p>
        </w:tc>
        <w:tc>
          <w:tcPr>
            <w:tcW w:w="2042" w:type="dxa"/>
            <w:tcBorders>
              <w:top w:val="single" w:sz="4" w:space="0" w:color="auto"/>
              <w:bottom w:val="nil"/>
            </w:tcBorders>
          </w:tcPr>
          <w:p w:rsidR="007C11C7" w:rsidRPr="00942009" w:rsidRDefault="007C11C7" w:rsidP="008E37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42009">
              <w:rPr>
                <w:rFonts w:ascii="Times New Roman" w:hAnsi="Times New Roman" w:cs="Times New Roman"/>
                <w:b w:val="0"/>
                <w:bCs w:val="0"/>
                <w:sz w:val="18"/>
                <w:szCs w:val="18"/>
              </w:rPr>
              <w:t>Tyytyväisyys koulu</w:t>
            </w:r>
            <w:r w:rsidR="008E3715">
              <w:rPr>
                <w:rFonts w:ascii="Times New Roman" w:hAnsi="Times New Roman" w:cs="Times New Roman"/>
                <w:b w:val="0"/>
                <w:bCs w:val="0"/>
                <w:sz w:val="18"/>
                <w:szCs w:val="18"/>
              </w:rPr>
              <w:t>t</w:t>
            </w:r>
            <w:r w:rsidRPr="00942009">
              <w:rPr>
                <w:rFonts w:ascii="Times New Roman" w:hAnsi="Times New Roman" w:cs="Times New Roman"/>
                <w:b w:val="0"/>
                <w:bCs w:val="0"/>
                <w:sz w:val="18"/>
                <w:szCs w:val="18"/>
              </w:rPr>
              <w:t>t</w:t>
            </w:r>
            <w:r w:rsidR="008E3715">
              <w:rPr>
                <w:rFonts w:ascii="Times New Roman" w:hAnsi="Times New Roman" w:cs="Times New Roman"/>
                <w:b w:val="0"/>
                <w:bCs w:val="0"/>
                <w:sz w:val="18"/>
                <w:szCs w:val="18"/>
              </w:rPr>
              <w:t>au-tumis</w:t>
            </w:r>
            <w:r w:rsidR="00E4004E">
              <w:rPr>
                <w:rFonts w:ascii="Times New Roman" w:hAnsi="Times New Roman" w:cs="Times New Roman"/>
                <w:b w:val="0"/>
                <w:bCs w:val="0"/>
                <w:sz w:val="18"/>
                <w:szCs w:val="18"/>
              </w:rPr>
              <w:t>mahdollisuuksiin</w:t>
            </w:r>
          </w:p>
        </w:tc>
        <w:tc>
          <w:tcPr>
            <w:tcW w:w="2043" w:type="dxa"/>
            <w:tcBorders>
              <w:top w:val="single" w:sz="4" w:space="0" w:color="auto"/>
              <w:bottom w:val="nil"/>
            </w:tcBorders>
          </w:tcPr>
          <w:p w:rsidR="007C11C7" w:rsidRPr="00942009" w:rsidRDefault="007C11C7" w:rsidP="007C76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42009">
              <w:rPr>
                <w:rFonts w:ascii="Times New Roman" w:hAnsi="Times New Roman" w:cs="Times New Roman"/>
                <w:b w:val="0"/>
                <w:bCs w:val="0"/>
                <w:sz w:val="18"/>
                <w:szCs w:val="18"/>
              </w:rPr>
              <w:t>Tyytyväisyys palkkaan ja mahdollisuuksiin</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4" w:space="0" w:color="auto"/>
            </w:tcBorders>
          </w:tcPr>
          <w:p w:rsidR="007C11C7" w:rsidRPr="00942009" w:rsidRDefault="007C11C7" w:rsidP="001779EB">
            <w:pPr>
              <w:rPr>
                <w:rFonts w:ascii="Times New Roman" w:hAnsi="Times New Roman" w:cs="Times New Roman"/>
                <w:sz w:val="18"/>
                <w:szCs w:val="18"/>
              </w:rPr>
            </w:pPr>
          </w:p>
        </w:tc>
        <w:tc>
          <w:tcPr>
            <w:tcW w:w="2042" w:type="dxa"/>
            <w:tcBorders>
              <w:top w:val="nil"/>
              <w:bottom w:val="single" w:sz="4" w:space="0" w:color="auto"/>
            </w:tcBorders>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md (Q</w:t>
            </w:r>
            <w:r w:rsidRPr="00942009">
              <w:rPr>
                <w:rFonts w:ascii="Times New Roman" w:hAnsi="Times New Roman" w:cs="Times New Roman"/>
                <w:bCs/>
                <w:sz w:val="18"/>
                <w:szCs w:val="18"/>
                <w:vertAlign w:val="subscript"/>
              </w:rPr>
              <w:t>1</w:t>
            </w:r>
            <w:r w:rsidRPr="00942009">
              <w:rPr>
                <w:rFonts w:ascii="Times New Roman" w:hAnsi="Times New Roman" w:cs="Times New Roman"/>
                <w:bCs/>
                <w:sz w:val="18"/>
                <w:szCs w:val="18"/>
              </w:rPr>
              <w:t>, Q</w:t>
            </w:r>
            <w:r w:rsidRPr="00942009">
              <w:rPr>
                <w:rFonts w:ascii="Times New Roman" w:hAnsi="Times New Roman" w:cs="Times New Roman"/>
                <w:bCs/>
                <w:sz w:val="18"/>
                <w:szCs w:val="18"/>
                <w:vertAlign w:val="subscript"/>
              </w:rPr>
              <w:t>3</w:t>
            </w:r>
            <w:r w:rsidRPr="00602168">
              <w:rPr>
                <w:rFonts w:ascii="Times New Roman" w:hAnsi="Times New Roman" w:cs="Times New Roman"/>
                <w:bCs/>
                <w:sz w:val="18"/>
                <w:szCs w:val="18"/>
              </w:rPr>
              <w:t>)</w:t>
            </w:r>
          </w:p>
        </w:tc>
        <w:tc>
          <w:tcPr>
            <w:tcW w:w="2042" w:type="dxa"/>
            <w:tcBorders>
              <w:top w:val="nil"/>
              <w:bottom w:val="single" w:sz="4" w:space="0" w:color="auto"/>
            </w:tcBorders>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md (Q</w:t>
            </w:r>
            <w:r w:rsidRPr="00942009">
              <w:rPr>
                <w:rFonts w:ascii="Times New Roman" w:hAnsi="Times New Roman" w:cs="Times New Roman"/>
                <w:bCs/>
                <w:sz w:val="18"/>
                <w:szCs w:val="18"/>
                <w:vertAlign w:val="subscript"/>
              </w:rPr>
              <w:t>1</w:t>
            </w:r>
            <w:r w:rsidRPr="00942009">
              <w:rPr>
                <w:rFonts w:ascii="Times New Roman" w:hAnsi="Times New Roman" w:cs="Times New Roman"/>
                <w:bCs/>
                <w:sz w:val="18"/>
                <w:szCs w:val="18"/>
              </w:rPr>
              <w:t>, Q</w:t>
            </w:r>
            <w:r w:rsidRPr="00942009">
              <w:rPr>
                <w:rFonts w:ascii="Times New Roman" w:hAnsi="Times New Roman" w:cs="Times New Roman"/>
                <w:bCs/>
                <w:sz w:val="18"/>
                <w:szCs w:val="18"/>
                <w:vertAlign w:val="subscript"/>
              </w:rPr>
              <w:t>3</w:t>
            </w:r>
            <w:r w:rsidRPr="00602168">
              <w:rPr>
                <w:rFonts w:ascii="Times New Roman" w:hAnsi="Times New Roman" w:cs="Times New Roman"/>
                <w:bCs/>
                <w:sz w:val="18"/>
                <w:szCs w:val="18"/>
              </w:rPr>
              <w:t>)</w:t>
            </w:r>
          </w:p>
        </w:tc>
        <w:tc>
          <w:tcPr>
            <w:tcW w:w="2042" w:type="dxa"/>
            <w:tcBorders>
              <w:top w:val="nil"/>
              <w:bottom w:val="single" w:sz="4" w:space="0" w:color="auto"/>
            </w:tcBorders>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md (Q</w:t>
            </w:r>
            <w:r w:rsidRPr="00942009">
              <w:rPr>
                <w:rFonts w:ascii="Times New Roman" w:hAnsi="Times New Roman" w:cs="Times New Roman"/>
                <w:bCs/>
                <w:sz w:val="18"/>
                <w:szCs w:val="18"/>
                <w:vertAlign w:val="subscript"/>
              </w:rPr>
              <w:t>1</w:t>
            </w:r>
            <w:r w:rsidRPr="00942009">
              <w:rPr>
                <w:rFonts w:ascii="Times New Roman" w:hAnsi="Times New Roman" w:cs="Times New Roman"/>
                <w:bCs/>
                <w:sz w:val="18"/>
                <w:szCs w:val="18"/>
              </w:rPr>
              <w:t>, Q</w:t>
            </w:r>
            <w:r w:rsidRPr="00942009">
              <w:rPr>
                <w:rFonts w:ascii="Times New Roman" w:hAnsi="Times New Roman" w:cs="Times New Roman"/>
                <w:bCs/>
                <w:sz w:val="18"/>
                <w:szCs w:val="18"/>
                <w:vertAlign w:val="subscript"/>
              </w:rPr>
              <w:t>3</w:t>
            </w:r>
            <w:r w:rsidRPr="00602168">
              <w:rPr>
                <w:rFonts w:ascii="Times New Roman" w:hAnsi="Times New Roman" w:cs="Times New Roman"/>
                <w:bCs/>
                <w:sz w:val="18"/>
                <w:szCs w:val="18"/>
              </w:rPr>
              <w:t>)</w:t>
            </w:r>
          </w:p>
        </w:tc>
        <w:tc>
          <w:tcPr>
            <w:tcW w:w="2042" w:type="dxa"/>
            <w:tcBorders>
              <w:top w:val="nil"/>
              <w:bottom w:val="single" w:sz="4" w:space="0" w:color="auto"/>
            </w:tcBorders>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md (Q</w:t>
            </w:r>
            <w:r w:rsidRPr="00942009">
              <w:rPr>
                <w:rFonts w:ascii="Times New Roman" w:hAnsi="Times New Roman" w:cs="Times New Roman"/>
                <w:bCs/>
                <w:sz w:val="18"/>
                <w:szCs w:val="18"/>
                <w:vertAlign w:val="subscript"/>
              </w:rPr>
              <w:t>1</w:t>
            </w:r>
            <w:r w:rsidRPr="00942009">
              <w:rPr>
                <w:rFonts w:ascii="Times New Roman" w:hAnsi="Times New Roman" w:cs="Times New Roman"/>
                <w:bCs/>
                <w:sz w:val="18"/>
                <w:szCs w:val="18"/>
              </w:rPr>
              <w:t>, Q</w:t>
            </w:r>
            <w:r w:rsidRPr="00942009">
              <w:rPr>
                <w:rFonts w:ascii="Times New Roman" w:hAnsi="Times New Roman" w:cs="Times New Roman"/>
                <w:bCs/>
                <w:sz w:val="18"/>
                <w:szCs w:val="18"/>
                <w:vertAlign w:val="subscript"/>
              </w:rPr>
              <w:t>3</w:t>
            </w:r>
            <w:r w:rsidRPr="00602168">
              <w:rPr>
                <w:rFonts w:ascii="Times New Roman" w:hAnsi="Times New Roman" w:cs="Times New Roman"/>
                <w:bCs/>
                <w:sz w:val="18"/>
                <w:szCs w:val="18"/>
              </w:rPr>
              <w:t>)</w:t>
            </w:r>
          </w:p>
        </w:tc>
        <w:tc>
          <w:tcPr>
            <w:tcW w:w="2043" w:type="dxa"/>
            <w:tcBorders>
              <w:top w:val="nil"/>
              <w:bottom w:val="single" w:sz="4" w:space="0" w:color="auto"/>
            </w:tcBorders>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md (Q</w:t>
            </w:r>
            <w:r w:rsidRPr="00942009">
              <w:rPr>
                <w:rFonts w:ascii="Times New Roman" w:hAnsi="Times New Roman" w:cs="Times New Roman"/>
                <w:bCs/>
                <w:sz w:val="18"/>
                <w:szCs w:val="18"/>
                <w:vertAlign w:val="subscript"/>
              </w:rPr>
              <w:t>1</w:t>
            </w:r>
            <w:r w:rsidRPr="00942009">
              <w:rPr>
                <w:rFonts w:ascii="Times New Roman" w:hAnsi="Times New Roman" w:cs="Times New Roman"/>
                <w:bCs/>
                <w:sz w:val="18"/>
                <w:szCs w:val="18"/>
              </w:rPr>
              <w:t>, Q</w:t>
            </w:r>
            <w:r w:rsidRPr="00942009">
              <w:rPr>
                <w:rFonts w:ascii="Times New Roman" w:hAnsi="Times New Roman" w:cs="Times New Roman"/>
                <w:bCs/>
                <w:sz w:val="18"/>
                <w:szCs w:val="18"/>
                <w:vertAlign w:val="subscript"/>
              </w:rPr>
              <w:t>3</w:t>
            </w:r>
            <w:r w:rsidRPr="00602168">
              <w:rPr>
                <w:rFonts w:ascii="Times New Roman" w:hAnsi="Times New Roman" w:cs="Times New Roman"/>
                <w:bCs/>
                <w:sz w:val="18"/>
                <w:szCs w:val="18"/>
              </w:rPr>
              <w:t>)</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tcPr>
          <w:p w:rsidR="007C11C7" w:rsidRPr="00942009" w:rsidRDefault="007C11C7" w:rsidP="00EC6A53">
            <w:pPr>
              <w:rPr>
                <w:rFonts w:ascii="Times New Roman" w:hAnsi="Times New Roman" w:cs="Times New Roman"/>
                <w:sz w:val="18"/>
                <w:szCs w:val="18"/>
              </w:rPr>
            </w:pPr>
            <w:r w:rsidRPr="00942009">
              <w:rPr>
                <w:rFonts w:ascii="Times New Roman" w:hAnsi="Times New Roman" w:cs="Times New Roman"/>
                <w:sz w:val="18"/>
                <w:szCs w:val="18"/>
              </w:rPr>
              <w:t xml:space="preserve">Ikä </w:t>
            </w:r>
          </w:p>
        </w:tc>
        <w:tc>
          <w:tcPr>
            <w:tcW w:w="2042" w:type="dxa"/>
            <w:tcBorders>
              <w:top w:val="single" w:sz="4" w:space="0" w:color="auto"/>
            </w:tcBorders>
          </w:tcPr>
          <w:p w:rsidR="007C11C7" w:rsidRPr="00942009" w:rsidRDefault="007C11C7" w:rsidP="001068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p=.779</w:t>
            </w:r>
          </w:p>
        </w:tc>
        <w:tc>
          <w:tcPr>
            <w:tcW w:w="2042" w:type="dxa"/>
            <w:tcBorders>
              <w:top w:val="single" w:sz="4" w:space="0" w:color="auto"/>
            </w:tcBorders>
          </w:tcPr>
          <w:p w:rsidR="007C11C7" w:rsidRPr="00942009" w:rsidRDefault="007C11C7" w:rsidP="00E15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E152CD"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p=.329</w:t>
            </w:r>
          </w:p>
        </w:tc>
        <w:tc>
          <w:tcPr>
            <w:tcW w:w="2042" w:type="dxa"/>
            <w:tcBorders>
              <w:top w:val="single" w:sz="4" w:space="0" w:color="auto"/>
            </w:tcBorders>
          </w:tcPr>
          <w:p w:rsidR="007C11C7" w:rsidRPr="00942009" w:rsidRDefault="007C11C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p=.774</w:t>
            </w:r>
          </w:p>
        </w:tc>
        <w:tc>
          <w:tcPr>
            <w:tcW w:w="2042" w:type="dxa"/>
            <w:tcBorders>
              <w:top w:val="single" w:sz="4" w:space="0" w:color="auto"/>
            </w:tcBorders>
          </w:tcPr>
          <w:p w:rsidR="007C11C7" w:rsidRPr="00942009" w:rsidRDefault="007C11C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p=.252</w:t>
            </w:r>
          </w:p>
        </w:tc>
        <w:tc>
          <w:tcPr>
            <w:tcW w:w="2043" w:type="dxa"/>
            <w:tcBorders>
              <w:top w:val="single" w:sz="4" w:space="0" w:color="auto"/>
            </w:tcBorders>
          </w:tcPr>
          <w:p w:rsidR="007C11C7" w:rsidRPr="00942009" w:rsidRDefault="007C11C7" w:rsidP="00AD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p=.432</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627EBB">
            <w:pPr>
              <w:rPr>
                <w:rFonts w:ascii="Times New Roman" w:hAnsi="Times New Roman" w:cs="Times New Roman"/>
                <w:b w:val="0"/>
                <w:sz w:val="18"/>
                <w:szCs w:val="18"/>
              </w:rPr>
            </w:pPr>
            <w:r w:rsidRPr="00942009">
              <w:rPr>
                <w:rFonts w:ascii="Times New Roman" w:hAnsi="Times New Roman" w:cs="Times New Roman"/>
                <w:b w:val="0"/>
                <w:sz w:val="18"/>
                <w:szCs w:val="18"/>
              </w:rPr>
              <w:t>Alle 35 vuotta</w:t>
            </w:r>
          </w:p>
        </w:tc>
        <w:tc>
          <w:tcPr>
            <w:tcW w:w="2042" w:type="dxa"/>
          </w:tcPr>
          <w:p w:rsidR="007C11C7" w:rsidRPr="00942009" w:rsidRDefault="007C11C7" w:rsidP="00627E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(3.8, 4.7)</w:t>
            </w:r>
          </w:p>
        </w:tc>
        <w:tc>
          <w:tcPr>
            <w:tcW w:w="2042" w:type="dxa"/>
          </w:tcPr>
          <w:p w:rsidR="007C11C7" w:rsidRPr="00942009" w:rsidRDefault="007C11C7" w:rsidP="00627EB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5.2 (4.8, 5.6)</w:t>
            </w:r>
          </w:p>
        </w:tc>
        <w:tc>
          <w:tcPr>
            <w:tcW w:w="2042" w:type="dxa"/>
          </w:tcPr>
          <w:p w:rsidR="007C11C7" w:rsidRPr="00942009" w:rsidRDefault="007C11C7" w:rsidP="00627EB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4.8 (4.4, 5.4)</w:t>
            </w:r>
          </w:p>
        </w:tc>
        <w:tc>
          <w:tcPr>
            <w:tcW w:w="2042" w:type="dxa"/>
          </w:tcPr>
          <w:p w:rsidR="007C11C7" w:rsidRPr="00942009" w:rsidRDefault="007C11C7" w:rsidP="00627EB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4.7 (3.0, 5.3)</w:t>
            </w:r>
          </w:p>
        </w:tc>
        <w:tc>
          <w:tcPr>
            <w:tcW w:w="2043" w:type="dxa"/>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3.2 (2.4, 3.8)</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35–47 vuotta</w:t>
            </w:r>
          </w:p>
        </w:tc>
        <w:tc>
          <w:tcPr>
            <w:tcW w:w="2042" w:type="dxa"/>
          </w:tcPr>
          <w:p w:rsidR="007C11C7" w:rsidRPr="00942009" w:rsidRDefault="007C11C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(3.9, 4.6)</w:t>
            </w:r>
          </w:p>
        </w:tc>
        <w:tc>
          <w:tcPr>
            <w:tcW w:w="2042" w:type="dxa"/>
          </w:tcPr>
          <w:p w:rsidR="007C11C7" w:rsidRPr="00942009" w:rsidRDefault="007C11C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5.0 (4.4, 5.6)</w:t>
            </w:r>
          </w:p>
        </w:tc>
        <w:tc>
          <w:tcPr>
            <w:tcW w:w="2042" w:type="dxa"/>
          </w:tcPr>
          <w:p w:rsidR="007C11C7" w:rsidRPr="00942009" w:rsidRDefault="007C11C7" w:rsidP="000B69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(4.2, 5.0)</w:t>
            </w:r>
          </w:p>
        </w:tc>
        <w:tc>
          <w:tcPr>
            <w:tcW w:w="2042" w:type="dxa"/>
          </w:tcPr>
          <w:p w:rsidR="007C11C7" w:rsidRPr="00942009" w:rsidRDefault="007C11C7" w:rsidP="000B69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(2.7, 5.0)</w:t>
            </w:r>
          </w:p>
        </w:tc>
        <w:tc>
          <w:tcPr>
            <w:tcW w:w="2043" w:type="dxa"/>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(2.4,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B35DA1" w:rsidP="00310528">
            <w:pPr>
              <w:rPr>
                <w:rFonts w:ascii="Times New Roman" w:hAnsi="Times New Roman" w:cs="Times New Roman"/>
                <w:b w:val="0"/>
                <w:sz w:val="18"/>
                <w:szCs w:val="18"/>
              </w:rPr>
            </w:pPr>
            <w:r>
              <w:rPr>
                <w:rFonts w:ascii="Times New Roman" w:hAnsi="Times New Roman" w:cs="Times New Roman"/>
                <w:b w:val="0"/>
                <w:sz w:val="18"/>
                <w:szCs w:val="18"/>
              </w:rPr>
              <w:t>Yli 47</w:t>
            </w:r>
            <w:r w:rsidR="007C11C7" w:rsidRPr="00942009">
              <w:rPr>
                <w:rFonts w:ascii="Times New Roman" w:hAnsi="Times New Roman" w:cs="Times New Roman"/>
                <w:b w:val="0"/>
                <w:sz w:val="18"/>
                <w:szCs w:val="18"/>
              </w:rPr>
              <w:t xml:space="preserve"> vuotta</w:t>
            </w:r>
          </w:p>
        </w:tc>
        <w:tc>
          <w:tcPr>
            <w:tcW w:w="2042" w:type="dxa"/>
          </w:tcPr>
          <w:p w:rsidR="007C11C7" w:rsidRPr="00942009" w:rsidRDefault="007C11C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(3.9, 4.7)</w:t>
            </w:r>
          </w:p>
        </w:tc>
        <w:tc>
          <w:tcPr>
            <w:tcW w:w="2042" w:type="dxa"/>
          </w:tcPr>
          <w:p w:rsidR="007C11C7" w:rsidRPr="00942009" w:rsidRDefault="007C11C7" w:rsidP="00336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(4.8, 5.8)</w:t>
            </w:r>
          </w:p>
        </w:tc>
        <w:tc>
          <w:tcPr>
            <w:tcW w:w="2042" w:type="dxa"/>
          </w:tcPr>
          <w:p w:rsidR="007C11C7" w:rsidRPr="00942009" w:rsidRDefault="007C11C7" w:rsidP="000B69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(4.4, 5.2)</w:t>
            </w:r>
          </w:p>
        </w:tc>
        <w:tc>
          <w:tcPr>
            <w:tcW w:w="2042" w:type="dxa"/>
          </w:tcPr>
          <w:p w:rsidR="007C11C7" w:rsidRPr="00942009" w:rsidRDefault="007C11C7" w:rsidP="000B69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(2.9, 4.8)</w:t>
            </w:r>
          </w:p>
        </w:tc>
        <w:tc>
          <w:tcPr>
            <w:tcW w:w="2043" w:type="dxa"/>
          </w:tcPr>
          <w:p w:rsidR="007C11C7" w:rsidRPr="00942009" w:rsidRDefault="007C11C7" w:rsidP="00177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(2.8, 4.1)</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BB7C57">
            <w:pPr>
              <w:rPr>
                <w:rFonts w:ascii="Times New Roman" w:hAnsi="Times New Roman" w:cs="Times New Roman"/>
                <w:sz w:val="18"/>
                <w:szCs w:val="18"/>
              </w:rPr>
            </w:pPr>
            <w:r w:rsidRPr="00942009">
              <w:rPr>
                <w:rFonts w:ascii="Times New Roman" w:hAnsi="Times New Roman" w:cs="Times New Roman"/>
                <w:sz w:val="18"/>
                <w:szCs w:val="18"/>
              </w:rPr>
              <w:t>Terveydenhuollon koulutus</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00942009"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p=.148</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p=.748</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42009">
              <w:rPr>
                <w:rFonts w:ascii="Times New Roman" w:hAnsi="Times New Roman" w:cs="Times New Roman"/>
                <w:sz w:val="18"/>
                <w:szCs w:val="18"/>
              </w:rPr>
              <w:t xml:space="preserve">                            </w:t>
            </w:r>
            <w:r w:rsidR="00AD735C" w:rsidRPr="00942009">
              <w:rPr>
                <w:rFonts w:ascii="Times New Roman" w:hAnsi="Times New Roman" w:cs="Times New Roman"/>
                <w:sz w:val="18"/>
                <w:szCs w:val="18"/>
              </w:rPr>
              <w:t xml:space="preserve"> </w:t>
            </w:r>
            <w:r w:rsidRPr="00942009">
              <w:rPr>
                <w:rFonts w:ascii="Times New Roman" w:hAnsi="Times New Roman" w:cs="Times New Roman"/>
                <w:sz w:val="18"/>
                <w:szCs w:val="18"/>
              </w:rPr>
              <w:t>p=.582</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b/>
                <w:sz w:val="18"/>
                <w:szCs w:val="18"/>
              </w:rPr>
            </w:pPr>
            <w:r w:rsidRPr="00942009">
              <w:rPr>
                <w:rFonts w:ascii="Times New Roman" w:hAnsi="Times New Roman" w:cs="Times New Roman"/>
                <w:b/>
                <w:bCs/>
                <w:sz w:val="18"/>
                <w:szCs w:val="18"/>
              </w:rPr>
              <w:t xml:space="preserve">                      </w:t>
            </w:r>
            <w:r w:rsidR="00AD735C" w:rsidRPr="00942009">
              <w:rPr>
                <w:rFonts w:ascii="Times New Roman" w:hAnsi="Times New Roman" w:cs="Times New Roman"/>
                <w:b/>
                <w:bCs/>
                <w:sz w:val="18"/>
                <w:szCs w:val="18"/>
              </w:rPr>
              <w:t xml:space="preserve"> </w:t>
            </w:r>
            <w:r w:rsid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p=.019</w:t>
            </w:r>
          </w:p>
        </w:tc>
        <w:tc>
          <w:tcPr>
            <w:tcW w:w="2043"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p=.216</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BB7C57">
            <w:pPr>
              <w:rPr>
                <w:rFonts w:ascii="Times New Roman" w:hAnsi="Times New Roman" w:cs="Times New Roman"/>
                <w:b w:val="0"/>
                <w:sz w:val="18"/>
                <w:szCs w:val="18"/>
              </w:rPr>
            </w:pPr>
            <w:r w:rsidRPr="00942009">
              <w:rPr>
                <w:rFonts w:ascii="Times New Roman" w:hAnsi="Times New Roman" w:cs="Times New Roman"/>
                <w:b w:val="0"/>
                <w:sz w:val="18"/>
                <w:szCs w:val="18"/>
              </w:rPr>
              <w:t>Perushoitaja</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3.8 (3.6, -)</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5.4 (5.0, -)</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(3.8, -)</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2.3 (2.0, -)</w:t>
            </w:r>
          </w:p>
        </w:tc>
        <w:tc>
          <w:tcPr>
            <w:tcW w:w="2043"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2.6 (2.0, -)</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BB7C57">
            <w:pPr>
              <w:rPr>
                <w:rFonts w:ascii="Times New Roman" w:hAnsi="Times New Roman" w:cs="Times New Roman"/>
                <w:b w:val="0"/>
                <w:sz w:val="18"/>
                <w:szCs w:val="18"/>
              </w:rPr>
            </w:pPr>
            <w:r w:rsidRPr="00942009">
              <w:rPr>
                <w:rFonts w:ascii="Times New Roman" w:hAnsi="Times New Roman" w:cs="Times New Roman"/>
                <w:b w:val="0"/>
                <w:sz w:val="18"/>
                <w:szCs w:val="18"/>
              </w:rPr>
              <w:t>Sairaanhoitaja</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4.5 (4.3, 4.7)</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5.1 (4.6, 5.6)</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(4.3, 5.8)</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4.7 (4.1, 5.3)</w:t>
            </w:r>
          </w:p>
        </w:tc>
        <w:tc>
          <w:tcPr>
            <w:tcW w:w="2043"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(3.0, 3.8)</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BB7C57">
            <w:pPr>
              <w:rPr>
                <w:rFonts w:ascii="Times New Roman" w:hAnsi="Times New Roman" w:cs="Times New Roman"/>
                <w:b w:val="0"/>
                <w:sz w:val="18"/>
                <w:szCs w:val="18"/>
              </w:rPr>
            </w:pPr>
            <w:r w:rsidRPr="00942009">
              <w:rPr>
                <w:rFonts w:ascii="Times New Roman" w:hAnsi="Times New Roman" w:cs="Times New Roman"/>
                <w:b w:val="0"/>
                <w:sz w:val="18"/>
                <w:szCs w:val="18"/>
              </w:rPr>
              <w:t>Terveydenhoitaja</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(3.8, 4.7)</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(4.6, 5.7)</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(4.2, 5.2)</w:t>
            </w:r>
          </w:p>
        </w:tc>
        <w:tc>
          <w:tcPr>
            <w:tcW w:w="2042"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4.2 (3.0, 5.0)</w:t>
            </w:r>
          </w:p>
        </w:tc>
        <w:tc>
          <w:tcPr>
            <w:tcW w:w="2043" w:type="dxa"/>
          </w:tcPr>
          <w:p w:rsidR="007C11C7" w:rsidRPr="00942009" w:rsidRDefault="007C11C7" w:rsidP="00BB7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(2.4,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942009" w:rsidRPr="00942009" w:rsidRDefault="007C11C7" w:rsidP="007C7681">
            <w:pPr>
              <w:rPr>
                <w:rFonts w:ascii="Times New Roman" w:hAnsi="Times New Roman" w:cs="Times New Roman"/>
                <w:sz w:val="18"/>
                <w:szCs w:val="18"/>
              </w:rPr>
            </w:pPr>
            <w:r w:rsidRPr="00942009">
              <w:rPr>
                <w:rFonts w:ascii="Times New Roman" w:hAnsi="Times New Roman" w:cs="Times New Roman"/>
                <w:sz w:val="18"/>
                <w:szCs w:val="18"/>
              </w:rPr>
              <w:t>Työkokemus terv</w:t>
            </w:r>
            <w:r w:rsidR="007C7681" w:rsidRPr="00942009">
              <w:rPr>
                <w:rFonts w:ascii="Times New Roman" w:hAnsi="Times New Roman" w:cs="Times New Roman"/>
                <w:sz w:val="18"/>
                <w:szCs w:val="18"/>
              </w:rPr>
              <w:t>eyden</w:t>
            </w:r>
            <w:r w:rsidR="00942009" w:rsidRPr="00942009">
              <w:rPr>
                <w:rFonts w:ascii="Times New Roman" w:hAnsi="Times New Roman" w:cs="Times New Roman"/>
                <w:sz w:val="18"/>
                <w:szCs w:val="18"/>
              </w:rPr>
              <w:t>-</w:t>
            </w:r>
          </w:p>
          <w:p w:rsidR="007C11C7" w:rsidRPr="00942009" w:rsidRDefault="007C11C7" w:rsidP="007C7681">
            <w:pPr>
              <w:rPr>
                <w:rFonts w:ascii="Times New Roman" w:hAnsi="Times New Roman" w:cs="Times New Roman"/>
                <w:sz w:val="18"/>
                <w:szCs w:val="18"/>
              </w:rPr>
            </w:pPr>
            <w:r w:rsidRPr="00942009">
              <w:rPr>
                <w:rFonts w:ascii="Times New Roman" w:hAnsi="Times New Roman" w:cs="Times New Roman"/>
                <w:sz w:val="18"/>
                <w:szCs w:val="18"/>
              </w:rPr>
              <w:t>huollon ammatissa</w:t>
            </w:r>
          </w:p>
        </w:tc>
        <w:tc>
          <w:tcPr>
            <w:tcW w:w="2042" w:type="dxa"/>
          </w:tcPr>
          <w:p w:rsidR="007C11C7" w:rsidRPr="00942009" w:rsidRDefault="007C11C7" w:rsidP="00A363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p>
          <w:p w:rsidR="007C11C7" w:rsidRPr="00942009" w:rsidRDefault="007C11C7" w:rsidP="00A82B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p=.344</w:t>
            </w:r>
          </w:p>
        </w:tc>
        <w:tc>
          <w:tcPr>
            <w:tcW w:w="2042" w:type="dxa"/>
          </w:tcPr>
          <w:p w:rsidR="007C11C7" w:rsidRPr="00942009" w:rsidRDefault="007C11C7" w:rsidP="00A82B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p>
          <w:p w:rsidR="007C11C7" w:rsidRPr="00942009" w:rsidRDefault="007C11C7" w:rsidP="00A82B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p=.655</w:t>
            </w:r>
          </w:p>
        </w:tc>
        <w:tc>
          <w:tcPr>
            <w:tcW w:w="2042" w:type="dxa"/>
          </w:tcPr>
          <w:p w:rsidR="007C11C7" w:rsidRPr="00942009" w:rsidRDefault="007C11C7" w:rsidP="00A363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p>
          <w:p w:rsidR="007C11C7" w:rsidRPr="00942009" w:rsidRDefault="007C11C7" w:rsidP="00A82B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p=.236</w:t>
            </w:r>
          </w:p>
        </w:tc>
        <w:tc>
          <w:tcPr>
            <w:tcW w:w="2042" w:type="dxa"/>
          </w:tcPr>
          <w:p w:rsidR="007C11C7" w:rsidRPr="00942009" w:rsidRDefault="007C11C7" w:rsidP="00A363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p>
          <w:p w:rsidR="007C11C7" w:rsidRPr="00942009" w:rsidRDefault="007C11C7" w:rsidP="00A82B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E152CD"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111415">
              <w:rPr>
                <w:rFonts w:ascii="Times New Roman" w:hAnsi="Times New Roman" w:cs="Times New Roman"/>
                <w:bCs/>
                <w:sz w:val="18"/>
                <w:szCs w:val="18"/>
              </w:rPr>
              <w:t xml:space="preserve">                </w:t>
            </w:r>
            <w:r w:rsidRPr="00942009">
              <w:rPr>
                <w:rFonts w:ascii="Times New Roman" w:hAnsi="Times New Roman" w:cs="Times New Roman"/>
                <w:bCs/>
                <w:sz w:val="18"/>
                <w:szCs w:val="18"/>
              </w:rPr>
              <w:t>p=.096</w:t>
            </w:r>
          </w:p>
        </w:tc>
        <w:tc>
          <w:tcPr>
            <w:tcW w:w="2043" w:type="dxa"/>
          </w:tcPr>
          <w:p w:rsidR="007C11C7" w:rsidRPr="00942009" w:rsidRDefault="007C11C7" w:rsidP="00A363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p>
          <w:p w:rsidR="007C11C7" w:rsidRPr="00942009" w:rsidRDefault="007C11C7" w:rsidP="00A82BEB">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00AD735C"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p=.250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Alle 5 vuotta</w:t>
            </w:r>
          </w:p>
        </w:tc>
        <w:tc>
          <w:tcPr>
            <w:tcW w:w="2042" w:type="dxa"/>
          </w:tcPr>
          <w:p w:rsidR="007C11C7" w:rsidRPr="00942009" w:rsidRDefault="00AD735C"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(4.1, 4.8)</w:t>
            </w:r>
          </w:p>
        </w:tc>
        <w:tc>
          <w:tcPr>
            <w:tcW w:w="2042" w:type="dxa"/>
          </w:tcPr>
          <w:p w:rsidR="007C11C7" w:rsidRPr="00942009" w:rsidRDefault="00197466"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(4.8, 5.6)</w:t>
            </w:r>
          </w:p>
        </w:tc>
        <w:tc>
          <w:tcPr>
            <w:tcW w:w="2042" w:type="dxa"/>
          </w:tcPr>
          <w:p w:rsidR="007C11C7" w:rsidRPr="00942009" w:rsidRDefault="008535FF"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(4.6, 5.4)</w:t>
            </w:r>
          </w:p>
        </w:tc>
        <w:tc>
          <w:tcPr>
            <w:tcW w:w="2042" w:type="dxa"/>
          </w:tcPr>
          <w:p w:rsidR="007C11C7" w:rsidRPr="00942009" w:rsidRDefault="00197466"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4.7 (3.3, 5.3)</w:t>
            </w:r>
          </w:p>
        </w:tc>
        <w:tc>
          <w:tcPr>
            <w:tcW w:w="2043" w:type="dxa"/>
          </w:tcPr>
          <w:p w:rsidR="007C11C7" w:rsidRPr="00942009" w:rsidRDefault="00197466"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3.6 (2.8, 3.8)</w:t>
            </w:r>
          </w:p>
        </w:tc>
      </w:tr>
      <w:tr w:rsidR="008535FF"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8535FF" w:rsidRPr="00942009" w:rsidRDefault="008535FF" w:rsidP="008535FF">
            <w:pPr>
              <w:rPr>
                <w:rFonts w:ascii="Times New Roman" w:hAnsi="Times New Roman" w:cs="Times New Roman"/>
                <w:b w:val="0"/>
                <w:sz w:val="18"/>
                <w:szCs w:val="18"/>
              </w:rPr>
            </w:pPr>
            <w:r w:rsidRPr="00942009">
              <w:rPr>
                <w:rFonts w:ascii="Times New Roman" w:hAnsi="Times New Roman" w:cs="Times New Roman"/>
                <w:b w:val="0"/>
                <w:sz w:val="18"/>
                <w:szCs w:val="18"/>
              </w:rPr>
              <w:t>5–15 vuotta</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(3.7, 4.6)</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5.2 (4.6, 5.6)</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4.6 (4.2, 5.2)</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(3.0, 5.0)</w:t>
            </w:r>
          </w:p>
        </w:tc>
        <w:tc>
          <w:tcPr>
            <w:tcW w:w="2043"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2.9 (2.3, 4.1)</w:t>
            </w:r>
          </w:p>
        </w:tc>
      </w:tr>
      <w:tr w:rsidR="008535FF"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8535FF" w:rsidRPr="00942009" w:rsidRDefault="008535FF" w:rsidP="008535FF">
            <w:pPr>
              <w:rPr>
                <w:rFonts w:ascii="Times New Roman" w:hAnsi="Times New Roman" w:cs="Times New Roman"/>
                <w:b w:val="0"/>
                <w:sz w:val="18"/>
                <w:szCs w:val="18"/>
              </w:rPr>
            </w:pPr>
            <w:r w:rsidRPr="00942009">
              <w:rPr>
                <w:rFonts w:ascii="Times New Roman" w:hAnsi="Times New Roman" w:cs="Times New Roman"/>
                <w:b w:val="0"/>
                <w:sz w:val="18"/>
                <w:szCs w:val="18"/>
              </w:rPr>
              <w:t>Yli 15</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(2.9, 4.0)</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5.2 (4.7, 5.8)</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4.7 (4.2, 5.2)</w:t>
            </w:r>
          </w:p>
        </w:tc>
        <w:tc>
          <w:tcPr>
            <w:tcW w:w="2042"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(2.0, 4.7)</w:t>
            </w:r>
          </w:p>
        </w:tc>
        <w:tc>
          <w:tcPr>
            <w:tcW w:w="2043" w:type="dxa"/>
          </w:tcPr>
          <w:p w:rsidR="008535FF" w:rsidRPr="00942009" w:rsidRDefault="008535FF" w:rsidP="00853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(2.9,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807216">
            <w:pPr>
              <w:rPr>
                <w:rFonts w:ascii="Times New Roman" w:hAnsi="Times New Roman" w:cs="Times New Roman"/>
                <w:sz w:val="18"/>
                <w:szCs w:val="18"/>
              </w:rPr>
            </w:pPr>
            <w:r w:rsidRPr="00942009">
              <w:rPr>
                <w:rFonts w:ascii="Times New Roman" w:hAnsi="Times New Roman" w:cs="Times New Roman"/>
                <w:sz w:val="18"/>
                <w:szCs w:val="18"/>
              </w:rPr>
              <w:t>Työkokemus nyk. työpaikassa</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p=.093</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p=.642</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p=.107</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b/>
                <w:sz w:val="18"/>
                <w:szCs w:val="18"/>
              </w:rPr>
            </w:pPr>
            <w:r w:rsidRPr="00942009">
              <w:rPr>
                <w:rFonts w:ascii="Times New Roman" w:hAnsi="Times New Roman" w:cs="Times New Roman"/>
                <w:bCs/>
                <w:sz w:val="18"/>
                <w:szCs w:val="18"/>
              </w:rPr>
              <w:t xml:space="preserve">         </w:t>
            </w:r>
            <w:r w:rsidRPr="00942009">
              <w:rPr>
                <w:rFonts w:ascii="Times New Roman" w:hAnsi="Times New Roman" w:cs="Times New Roman"/>
                <w:b/>
                <w:bCs/>
                <w:sz w:val="18"/>
                <w:szCs w:val="18"/>
              </w:rPr>
              <w:t xml:space="preserve">         </w:t>
            </w:r>
            <w:r w:rsidR="00E152CD" w:rsidRPr="00942009">
              <w:rPr>
                <w:rFonts w:ascii="Times New Roman" w:hAnsi="Times New Roman" w:cs="Times New Roman"/>
                <w:b/>
                <w:bCs/>
                <w:sz w:val="18"/>
                <w:szCs w:val="18"/>
              </w:rPr>
              <w:t xml:space="preserve">    </w:t>
            </w:r>
            <w:r w:rsid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p=.005</w:t>
            </w:r>
          </w:p>
        </w:tc>
        <w:tc>
          <w:tcPr>
            <w:tcW w:w="2043"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p=.162</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Alle 2 vuotta</w:t>
            </w:r>
          </w:p>
        </w:tc>
        <w:tc>
          <w:tcPr>
            <w:tcW w:w="2042" w:type="dxa"/>
          </w:tcPr>
          <w:p w:rsidR="007C11C7" w:rsidRPr="00942009" w:rsidRDefault="00D03B62"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(4.3, 4.8)</w:t>
            </w:r>
          </w:p>
        </w:tc>
        <w:tc>
          <w:tcPr>
            <w:tcW w:w="2042" w:type="dxa"/>
          </w:tcPr>
          <w:p w:rsidR="007C11C7" w:rsidRPr="00942009" w:rsidRDefault="00890F73"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5.4 (4.8, 5.8)</w:t>
            </w:r>
          </w:p>
        </w:tc>
        <w:tc>
          <w:tcPr>
            <w:tcW w:w="2042" w:type="dxa"/>
          </w:tcPr>
          <w:p w:rsidR="007C11C7" w:rsidRPr="00942009" w:rsidRDefault="00C8604F"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(4.4, 5.4)</w:t>
            </w:r>
          </w:p>
        </w:tc>
        <w:tc>
          <w:tcPr>
            <w:tcW w:w="2042" w:type="dxa"/>
          </w:tcPr>
          <w:p w:rsidR="007C11C7" w:rsidRPr="00942009" w:rsidRDefault="001667A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4.7 (4.0, 5.3)</w:t>
            </w:r>
          </w:p>
        </w:tc>
        <w:tc>
          <w:tcPr>
            <w:tcW w:w="2043" w:type="dxa"/>
          </w:tcPr>
          <w:p w:rsidR="007C11C7" w:rsidRPr="00942009" w:rsidRDefault="001667A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3.6 (2.8, 3.8)</w:t>
            </w:r>
          </w:p>
        </w:tc>
      </w:tr>
      <w:tr w:rsidR="001667A8"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1667A8" w:rsidRPr="00942009" w:rsidRDefault="001667A8" w:rsidP="001667A8">
            <w:pPr>
              <w:rPr>
                <w:rFonts w:ascii="Times New Roman" w:hAnsi="Times New Roman" w:cs="Times New Roman"/>
                <w:b w:val="0"/>
                <w:sz w:val="18"/>
                <w:szCs w:val="18"/>
              </w:rPr>
            </w:pPr>
            <w:r w:rsidRPr="00942009">
              <w:rPr>
                <w:rFonts w:ascii="Times New Roman" w:hAnsi="Times New Roman" w:cs="Times New Roman"/>
                <w:b w:val="0"/>
                <w:sz w:val="18"/>
                <w:szCs w:val="18"/>
              </w:rPr>
              <w:t>2–6 vuotta</w:t>
            </w:r>
          </w:p>
        </w:tc>
        <w:tc>
          <w:tcPr>
            <w:tcW w:w="2042" w:type="dxa"/>
          </w:tcPr>
          <w:p w:rsidR="001667A8" w:rsidRPr="00942009" w:rsidRDefault="001667A8"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(3.7, 4.7)</w:t>
            </w:r>
          </w:p>
        </w:tc>
        <w:tc>
          <w:tcPr>
            <w:tcW w:w="2042" w:type="dxa"/>
          </w:tcPr>
          <w:p w:rsidR="001667A8" w:rsidRPr="00942009" w:rsidRDefault="00890F73"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(4.7, 5.6)</w:t>
            </w:r>
          </w:p>
        </w:tc>
        <w:tc>
          <w:tcPr>
            <w:tcW w:w="2042" w:type="dxa"/>
          </w:tcPr>
          <w:p w:rsidR="001667A8" w:rsidRPr="00942009" w:rsidRDefault="00C8604F"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(4.3, 5.6)</w:t>
            </w:r>
          </w:p>
        </w:tc>
        <w:tc>
          <w:tcPr>
            <w:tcW w:w="2042" w:type="dxa"/>
          </w:tcPr>
          <w:p w:rsidR="001667A8" w:rsidRPr="00942009" w:rsidRDefault="001667A8"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(2.8, 4.7)</w:t>
            </w:r>
          </w:p>
        </w:tc>
        <w:tc>
          <w:tcPr>
            <w:tcW w:w="2043" w:type="dxa"/>
          </w:tcPr>
          <w:p w:rsidR="001667A8" w:rsidRPr="00942009" w:rsidRDefault="001667A8" w:rsidP="001667A8">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3.0 (2.2, 4.0)</w:t>
            </w:r>
          </w:p>
        </w:tc>
      </w:tr>
      <w:tr w:rsidR="001667A8"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1667A8" w:rsidRPr="00942009" w:rsidRDefault="001667A8" w:rsidP="001667A8">
            <w:pPr>
              <w:rPr>
                <w:rFonts w:ascii="Times New Roman" w:hAnsi="Times New Roman" w:cs="Times New Roman"/>
                <w:b w:val="0"/>
                <w:sz w:val="18"/>
                <w:szCs w:val="18"/>
              </w:rPr>
            </w:pPr>
            <w:r w:rsidRPr="00942009">
              <w:rPr>
                <w:rFonts w:ascii="Times New Roman" w:hAnsi="Times New Roman" w:cs="Times New Roman"/>
                <w:b w:val="0"/>
                <w:sz w:val="18"/>
                <w:szCs w:val="18"/>
              </w:rPr>
              <w:t>Yli 6 vuotta</w:t>
            </w:r>
          </w:p>
        </w:tc>
        <w:tc>
          <w:tcPr>
            <w:tcW w:w="2042" w:type="dxa"/>
          </w:tcPr>
          <w:p w:rsidR="001667A8" w:rsidRPr="00942009" w:rsidRDefault="001667A8"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(3.8, 4.6)</w:t>
            </w:r>
          </w:p>
        </w:tc>
        <w:tc>
          <w:tcPr>
            <w:tcW w:w="2042" w:type="dxa"/>
          </w:tcPr>
          <w:p w:rsidR="001667A8" w:rsidRPr="00942009" w:rsidRDefault="00890F73"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5.1 (4.6, 5.6)</w:t>
            </w:r>
          </w:p>
        </w:tc>
        <w:tc>
          <w:tcPr>
            <w:tcW w:w="2042" w:type="dxa"/>
          </w:tcPr>
          <w:p w:rsidR="001667A8" w:rsidRPr="00942009" w:rsidRDefault="00C8604F"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4.5 (4.2, 5.0)</w:t>
            </w:r>
          </w:p>
        </w:tc>
        <w:tc>
          <w:tcPr>
            <w:tcW w:w="2042" w:type="dxa"/>
          </w:tcPr>
          <w:p w:rsidR="001667A8" w:rsidRPr="00942009" w:rsidRDefault="001667A8" w:rsidP="00166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(2.3, 5.0)</w:t>
            </w:r>
          </w:p>
        </w:tc>
        <w:tc>
          <w:tcPr>
            <w:tcW w:w="2043" w:type="dxa"/>
          </w:tcPr>
          <w:p w:rsidR="001667A8" w:rsidRPr="00942009" w:rsidRDefault="001667A8" w:rsidP="001667A8">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3.4 (2.7,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942009">
            <w:pPr>
              <w:rPr>
                <w:rFonts w:ascii="Times New Roman" w:hAnsi="Times New Roman" w:cs="Times New Roman"/>
                <w:b w:val="0"/>
                <w:sz w:val="18"/>
                <w:szCs w:val="18"/>
              </w:rPr>
            </w:pPr>
            <w:r w:rsidRPr="00942009">
              <w:rPr>
                <w:rFonts w:ascii="Times New Roman" w:hAnsi="Times New Roman" w:cs="Times New Roman"/>
                <w:sz w:val="18"/>
                <w:szCs w:val="18"/>
              </w:rPr>
              <w:t>Työkokemus omahoitajana</w:t>
            </w:r>
            <w:r w:rsidRPr="00942009">
              <w:rPr>
                <w:rFonts w:ascii="Times New Roman" w:hAnsi="Times New Roman" w:cs="Times New Roman"/>
                <w:b w:val="0"/>
                <w:sz w:val="18"/>
                <w:szCs w:val="18"/>
              </w:rPr>
              <w:t xml:space="preserve"> </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b/>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
                <w:bCs/>
                <w:sz w:val="18"/>
                <w:szCs w:val="18"/>
              </w:rPr>
              <w:t xml:space="preserve">         </w:t>
            </w:r>
            <w:r w:rsidR="00E570D8" w:rsidRP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p=.002</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p=.408</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3F5CF8"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p=.103</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b/>
                <w:sz w:val="18"/>
                <w:szCs w:val="18"/>
              </w:rPr>
            </w:pPr>
            <w:r w:rsidRPr="00942009">
              <w:rPr>
                <w:rFonts w:ascii="Times New Roman" w:hAnsi="Times New Roman" w:cs="Times New Roman"/>
                <w:b/>
                <w:bCs/>
                <w:sz w:val="18"/>
                <w:szCs w:val="18"/>
              </w:rPr>
              <w:t xml:space="preserve">        </w:t>
            </w:r>
            <w:r w:rsid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 xml:space="preserve">         </w:t>
            </w:r>
            <w:r w:rsidR="00E570D8" w:rsidRP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p&lt;.001</w:t>
            </w:r>
          </w:p>
        </w:tc>
        <w:tc>
          <w:tcPr>
            <w:tcW w:w="2043"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b/>
                <w:sz w:val="18"/>
                <w:szCs w:val="18"/>
              </w:rPr>
            </w:pPr>
            <w:r w:rsidRPr="00942009">
              <w:rPr>
                <w:rFonts w:ascii="Times New Roman" w:hAnsi="Times New Roman" w:cs="Times New Roman"/>
                <w:b/>
                <w:bCs/>
                <w:sz w:val="18"/>
                <w:szCs w:val="18"/>
              </w:rPr>
              <w:t xml:space="preserve">         </w:t>
            </w:r>
            <w:r w:rsid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 xml:space="preserve">            </w:t>
            </w:r>
            <w:r w:rsidR="00E570D8" w:rsidRPr="00942009">
              <w:rPr>
                <w:rFonts w:ascii="Times New Roman" w:hAnsi="Times New Roman" w:cs="Times New Roman"/>
                <w:b/>
                <w:bCs/>
                <w:sz w:val="18"/>
                <w:szCs w:val="18"/>
              </w:rPr>
              <w:t xml:space="preserve"> </w:t>
            </w:r>
            <w:r w:rsidRPr="00942009">
              <w:rPr>
                <w:rFonts w:ascii="Times New Roman" w:hAnsi="Times New Roman" w:cs="Times New Roman"/>
                <w:b/>
                <w:bCs/>
                <w:sz w:val="18"/>
                <w:szCs w:val="18"/>
              </w:rPr>
              <w:t>p=.004</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 xml:space="preserve">Alle 2 vuotta </w:t>
            </w:r>
          </w:p>
        </w:tc>
        <w:tc>
          <w:tcPr>
            <w:tcW w:w="2042" w:type="dxa"/>
          </w:tcPr>
          <w:p w:rsidR="007C11C7" w:rsidRPr="00942009" w:rsidRDefault="00D03B62"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(4.4, 5.0)</w:t>
            </w:r>
          </w:p>
        </w:tc>
        <w:tc>
          <w:tcPr>
            <w:tcW w:w="2042" w:type="dxa"/>
          </w:tcPr>
          <w:p w:rsidR="007C11C7" w:rsidRPr="00942009" w:rsidRDefault="00DD0DAD"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5.4 (4.7, 5.8)</w:t>
            </w:r>
          </w:p>
        </w:tc>
        <w:tc>
          <w:tcPr>
            <w:tcW w:w="2042" w:type="dxa"/>
          </w:tcPr>
          <w:p w:rsidR="007C11C7" w:rsidRPr="00942009" w:rsidRDefault="00DD0DAD"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(4.6, 5.4)</w:t>
            </w:r>
          </w:p>
        </w:tc>
        <w:tc>
          <w:tcPr>
            <w:tcW w:w="2042" w:type="dxa"/>
          </w:tcPr>
          <w:p w:rsidR="007C11C7" w:rsidRPr="00942009" w:rsidRDefault="00E570D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5.0 (4.2, 5.7)</w:t>
            </w:r>
          </w:p>
        </w:tc>
        <w:tc>
          <w:tcPr>
            <w:tcW w:w="2043" w:type="dxa"/>
          </w:tcPr>
          <w:p w:rsidR="007C11C7" w:rsidRPr="00942009" w:rsidRDefault="00E570D8" w:rsidP="00E570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3.6 (3.0,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2–4 vuotta</w:t>
            </w:r>
          </w:p>
        </w:tc>
        <w:tc>
          <w:tcPr>
            <w:tcW w:w="2042" w:type="dxa"/>
          </w:tcPr>
          <w:p w:rsidR="007C11C7" w:rsidRPr="00942009" w:rsidRDefault="00BC6392"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4.1 (3.6, 4.6)</w:t>
            </w:r>
          </w:p>
        </w:tc>
        <w:tc>
          <w:tcPr>
            <w:tcW w:w="2042" w:type="dxa"/>
          </w:tcPr>
          <w:p w:rsidR="007C11C7" w:rsidRPr="00942009" w:rsidRDefault="00DD0DAD"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(4.6, 5.6)</w:t>
            </w:r>
          </w:p>
        </w:tc>
        <w:tc>
          <w:tcPr>
            <w:tcW w:w="2042" w:type="dxa"/>
          </w:tcPr>
          <w:p w:rsidR="007C11C7" w:rsidRPr="00942009" w:rsidRDefault="00DD0DAD"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(4.2, 5.3)</w:t>
            </w:r>
          </w:p>
        </w:tc>
        <w:tc>
          <w:tcPr>
            <w:tcW w:w="2042" w:type="dxa"/>
          </w:tcPr>
          <w:p w:rsidR="007C11C7" w:rsidRPr="00942009" w:rsidRDefault="00E570D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(2.7, 4.7)</w:t>
            </w:r>
          </w:p>
        </w:tc>
        <w:tc>
          <w:tcPr>
            <w:tcW w:w="2043" w:type="dxa"/>
          </w:tcPr>
          <w:p w:rsidR="007C11C7" w:rsidRPr="00942009" w:rsidRDefault="00E570D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2.8 (2.4, 3.5)</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310528">
            <w:pPr>
              <w:rPr>
                <w:rFonts w:ascii="Times New Roman" w:hAnsi="Times New Roman" w:cs="Times New Roman"/>
                <w:b w:val="0"/>
                <w:sz w:val="18"/>
                <w:szCs w:val="18"/>
              </w:rPr>
            </w:pPr>
            <w:r w:rsidRPr="00942009">
              <w:rPr>
                <w:rFonts w:ascii="Times New Roman" w:hAnsi="Times New Roman" w:cs="Times New Roman"/>
                <w:b w:val="0"/>
                <w:sz w:val="18"/>
                <w:szCs w:val="18"/>
              </w:rPr>
              <w:t>Yli 4 vuotta</w:t>
            </w:r>
          </w:p>
        </w:tc>
        <w:tc>
          <w:tcPr>
            <w:tcW w:w="2042" w:type="dxa"/>
          </w:tcPr>
          <w:p w:rsidR="007C11C7" w:rsidRPr="00942009" w:rsidRDefault="00BC6392"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(3.8, 4.7)</w:t>
            </w:r>
          </w:p>
        </w:tc>
        <w:tc>
          <w:tcPr>
            <w:tcW w:w="2042" w:type="dxa"/>
          </w:tcPr>
          <w:p w:rsidR="007C11C7" w:rsidRPr="00942009" w:rsidRDefault="00DD0DAD"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(4.7, 5.8)</w:t>
            </w:r>
          </w:p>
        </w:tc>
        <w:tc>
          <w:tcPr>
            <w:tcW w:w="2042" w:type="dxa"/>
          </w:tcPr>
          <w:p w:rsidR="007C11C7" w:rsidRPr="00942009" w:rsidRDefault="00DD0DAD"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(4.2, 5.2)</w:t>
            </w:r>
          </w:p>
        </w:tc>
        <w:tc>
          <w:tcPr>
            <w:tcW w:w="2042" w:type="dxa"/>
          </w:tcPr>
          <w:p w:rsidR="007C11C7" w:rsidRPr="00942009" w:rsidRDefault="00E570D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(2.3, 5.0)</w:t>
            </w:r>
          </w:p>
        </w:tc>
        <w:tc>
          <w:tcPr>
            <w:tcW w:w="2043" w:type="dxa"/>
          </w:tcPr>
          <w:p w:rsidR="007C11C7" w:rsidRPr="00942009" w:rsidRDefault="00E570D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3.6 (2.9, 4.2)</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DC1CF1" w:rsidRDefault="007C11C7" w:rsidP="0061133A">
            <w:pPr>
              <w:rPr>
                <w:rFonts w:ascii="Times New Roman" w:hAnsi="Times New Roman" w:cs="Times New Roman"/>
                <w:sz w:val="18"/>
                <w:szCs w:val="18"/>
              </w:rPr>
            </w:pPr>
            <w:r w:rsidRPr="00DC1CF1">
              <w:rPr>
                <w:rFonts w:ascii="Times New Roman" w:hAnsi="Times New Roman" w:cs="Times New Roman"/>
                <w:sz w:val="18"/>
                <w:szCs w:val="18"/>
              </w:rPr>
              <w:t xml:space="preserve">Työsuhde </w:t>
            </w:r>
          </w:p>
        </w:tc>
        <w:tc>
          <w:tcPr>
            <w:tcW w:w="2042" w:type="dxa"/>
          </w:tcPr>
          <w:p w:rsidR="007C11C7" w:rsidRPr="00942009" w:rsidRDefault="007C11C7" w:rsidP="006765B7">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881856"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w:t>
            </w:r>
            <w:r w:rsidR="006765B7">
              <w:rPr>
                <w:rFonts w:ascii="Times New Roman" w:hAnsi="Times New Roman" w:cs="Times New Roman"/>
                <w:bCs/>
                <w:sz w:val="18"/>
                <w:szCs w:val="18"/>
              </w:rPr>
              <w:t>76</w:t>
            </w:r>
          </w:p>
        </w:tc>
        <w:tc>
          <w:tcPr>
            <w:tcW w:w="2042" w:type="dxa"/>
          </w:tcPr>
          <w:p w:rsidR="007C11C7" w:rsidRPr="00942009" w:rsidRDefault="007C11C7" w:rsidP="006765B7">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p=.4</w:t>
            </w:r>
            <w:r w:rsidR="006765B7">
              <w:rPr>
                <w:rFonts w:ascii="Times New Roman" w:hAnsi="Times New Roman" w:cs="Times New Roman"/>
                <w:bCs/>
                <w:sz w:val="18"/>
                <w:szCs w:val="18"/>
              </w:rPr>
              <w:t>68</w:t>
            </w:r>
          </w:p>
        </w:tc>
        <w:tc>
          <w:tcPr>
            <w:tcW w:w="2042" w:type="dxa"/>
          </w:tcPr>
          <w:p w:rsidR="007C11C7" w:rsidRPr="00942009" w:rsidRDefault="007C11C7" w:rsidP="006765B7">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3F5CF8"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p=.3</w:t>
            </w:r>
            <w:r w:rsidR="006765B7">
              <w:rPr>
                <w:rFonts w:ascii="Times New Roman" w:hAnsi="Times New Roman" w:cs="Times New Roman"/>
                <w:bCs/>
                <w:sz w:val="18"/>
                <w:szCs w:val="18"/>
              </w:rPr>
              <w:t>5</w:t>
            </w:r>
            <w:r w:rsidRPr="00942009">
              <w:rPr>
                <w:rFonts w:ascii="Times New Roman" w:hAnsi="Times New Roman" w:cs="Times New Roman"/>
                <w:bCs/>
                <w:sz w:val="18"/>
                <w:szCs w:val="18"/>
              </w:rPr>
              <w:t>7</w:t>
            </w:r>
          </w:p>
        </w:tc>
        <w:tc>
          <w:tcPr>
            <w:tcW w:w="2042" w:type="dxa"/>
          </w:tcPr>
          <w:p w:rsidR="007C11C7" w:rsidRPr="00942009" w:rsidRDefault="007C11C7" w:rsidP="006765B7">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020370"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p=.1</w:t>
            </w:r>
            <w:r w:rsidR="006765B7">
              <w:rPr>
                <w:rFonts w:ascii="Times New Roman" w:hAnsi="Times New Roman" w:cs="Times New Roman"/>
                <w:bCs/>
                <w:sz w:val="18"/>
                <w:szCs w:val="18"/>
              </w:rPr>
              <w:t>9</w:t>
            </w:r>
            <w:r w:rsidRPr="00942009">
              <w:rPr>
                <w:rFonts w:ascii="Times New Roman" w:hAnsi="Times New Roman" w:cs="Times New Roman"/>
                <w:bCs/>
                <w:sz w:val="18"/>
                <w:szCs w:val="18"/>
              </w:rPr>
              <w:t>7</w:t>
            </w:r>
          </w:p>
        </w:tc>
        <w:tc>
          <w:tcPr>
            <w:tcW w:w="2043" w:type="dxa"/>
          </w:tcPr>
          <w:p w:rsidR="007C11C7" w:rsidRPr="00942009" w:rsidRDefault="007C11C7" w:rsidP="006765B7">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111415">
              <w:rPr>
                <w:rFonts w:ascii="Times New Roman" w:hAnsi="Times New Roman" w:cs="Times New Roman"/>
                <w:bCs/>
                <w:sz w:val="18"/>
                <w:szCs w:val="18"/>
              </w:rPr>
              <w:t xml:space="preserve">                 </w:t>
            </w:r>
            <w:r w:rsidRPr="00942009">
              <w:rPr>
                <w:rFonts w:ascii="Times New Roman" w:hAnsi="Times New Roman" w:cs="Times New Roman"/>
                <w:bCs/>
                <w:sz w:val="18"/>
                <w:szCs w:val="18"/>
              </w:rPr>
              <w:t>p=.6</w:t>
            </w:r>
            <w:r w:rsidR="006765B7">
              <w:rPr>
                <w:rFonts w:ascii="Times New Roman" w:hAnsi="Times New Roman" w:cs="Times New Roman"/>
                <w:bCs/>
                <w:sz w:val="18"/>
                <w:szCs w:val="18"/>
              </w:rPr>
              <w:t>98</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DC1CF1" w:rsidRDefault="007C11C7" w:rsidP="00EC6A53">
            <w:pPr>
              <w:rPr>
                <w:rFonts w:ascii="Times New Roman" w:hAnsi="Times New Roman" w:cs="Times New Roman"/>
                <w:b w:val="0"/>
                <w:sz w:val="18"/>
                <w:szCs w:val="18"/>
              </w:rPr>
            </w:pPr>
            <w:r w:rsidRPr="00DC1CF1">
              <w:rPr>
                <w:rFonts w:ascii="Times New Roman" w:hAnsi="Times New Roman" w:cs="Times New Roman"/>
                <w:b w:val="0"/>
                <w:sz w:val="18"/>
                <w:szCs w:val="18"/>
              </w:rPr>
              <w:t>Vakinainen</w:t>
            </w:r>
          </w:p>
        </w:tc>
        <w:tc>
          <w:tcPr>
            <w:tcW w:w="2042" w:type="dxa"/>
          </w:tcPr>
          <w:p w:rsidR="007C11C7" w:rsidRPr="00942009" w:rsidRDefault="00881856" w:rsidP="008818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(3.8, 4.7)</w:t>
            </w:r>
          </w:p>
        </w:tc>
        <w:tc>
          <w:tcPr>
            <w:tcW w:w="2042" w:type="dxa"/>
          </w:tcPr>
          <w:p w:rsidR="007C11C7" w:rsidRPr="00942009" w:rsidRDefault="006765B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5.2 (4.6, 5.7</w:t>
            </w:r>
            <w:r w:rsidR="00020370" w:rsidRPr="00942009">
              <w:rPr>
                <w:rFonts w:ascii="Times New Roman" w:hAnsi="Times New Roman" w:cs="Times New Roman"/>
                <w:bCs/>
                <w:sz w:val="18"/>
                <w:szCs w:val="18"/>
              </w:rPr>
              <w:t>)</w:t>
            </w:r>
          </w:p>
        </w:tc>
        <w:tc>
          <w:tcPr>
            <w:tcW w:w="2042" w:type="dxa"/>
          </w:tcPr>
          <w:p w:rsidR="007C11C7" w:rsidRPr="00942009" w:rsidRDefault="003F5CF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(4.2, 5.2)</w:t>
            </w:r>
          </w:p>
        </w:tc>
        <w:tc>
          <w:tcPr>
            <w:tcW w:w="2042" w:type="dxa"/>
          </w:tcPr>
          <w:p w:rsidR="007C11C7" w:rsidRPr="00942009" w:rsidRDefault="006765B7" w:rsidP="006765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4.3 (3.0</w:t>
            </w:r>
            <w:r w:rsidR="00020370" w:rsidRPr="00942009">
              <w:rPr>
                <w:rFonts w:ascii="Times New Roman" w:hAnsi="Times New Roman" w:cs="Times New Roman"/>
                <w:bCs/>
                <w:sz w:val="18"/>
                <w:szCs w:val="18"/>
              </w:rPr>
              <w:t>, 5.0)</w:t>
            </w:r>
          </w:p>
        </w:tc>
        <w:tc>
          <w:tcPr>
            <w:tcW w:w="2043" w:type="dxa"/>
          </w:tcPr>
          <w:p w:rsidR="007C11C7" w:rsidRPr="00942009" w:rsidRDefault="00881856"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w:t>
            </w:r>
            <w:r w:rsidR="006765B7">
              <w:rPr>
                <w:rFonts w:ascii="Times New Roman" w:hAnsi="Times New Roman" w:cs="Times New Roman"/>
                <w:bCs/>
                <w:sz w:val="18"/>
                <w:szCs w:val="18"/>
              </w:rPr>
              <w:t>.4 (2.5</w:t>
            </w:r>
            <w:r w:rsidRPr="00942009">
              <w:rPr>
                <w:rFonts w:ascii="Times New Roman" w:hAnsi="Times New Roman" w:cs="Times New Roman"/>
                <w:bCs/>
                <w:sz w:val="18"/>
                <w:szCs w:val="18"/>
              </w:rPr>
              <w:t>,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DC1CF1" w:rsidRDefault="007C11C7" w:rsidP="00EC6A53">
            <w:pPr>
              <w:rPr>
                <w:rFonts w:ascii="Times New Roman" w:hAnsi="Times New Roman" w:cs="Times New Roman"/>
                <w:b w:val="0"/>
                <w:sz w:val="18"/>
                <w:szCs w:val="18"/>
              </w:rPr>
            </w:pPr>
            <w:r w:rsidRPr="00DC1CF1">
              <w:rPr>
                <w:rFonts w:ascii="Times New Roman" w:hAnsi="Times New Roman" w:cs="Times New Roman"/>
                <w:b w:val="0"/>
                <w:sz w:val="18"/>
                <w:szCs w:val="18"/>
              </w:rPr>
              <w:t>Määräaikainen</w:t>
            </w:r>
          </w:p>
        </w:tc>
        <w:tc>
          <w:tcPr>
            <w:tcW w:w="2042" w:type="dxa"/>
          </w:tcPr>
          <w:p w:rsidR="007C11C7" w:rsidRPr="00942009" w:rsidRDefault="00881856"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(4.1, 4.7)</w:t>
            </w:r>
          </w:p>
        </w:tc>
        <w:tc>
          <w:tcPr>
            <w:tcW w:w="2042" w:type="dxa"/>
          </w:tcPr>
          <w:p w:rsidR="007C11C7" w:rsidRPr="00942009" w:rsidRDefault="00020370" w:rsidP="00020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(4.7, 5.6)</w:t>
            </w:r>
          </w:p>
        </w:tc>
        <w:tc>
          <w:tcPr>
            <w:tcW w:w="2042" w:type="dxa"/>
          </w:tcPr>
          <w:p w:rsidR="007C11C7" w:rsidRPr="00942009" w:rsidRDefault="003F5CF8"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(4.5, 5.3)</w:t>
            </w:r>
          </w:p>
        </w:tc>
        <w:tc>
          <w:tcPr>
            <w:tcW w:w="2042" w:type="dxa"/>
          </w:tcPr>
          <w:p w:rsidR="007C11C7" w:rsidRPr="00942009" w:rsidRDefault="00020370"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4.7 (3.2, 5.3)</w:t>
            </w:r>
          </w:p>
        </w:tc>
        <w:tc>
          <w:tcPr>
            <w:tcW w:w="2043" w:type="dxa"/>
          </w:tcPr>
          <w:p w:rsidR="007C11C7" w:rsidRPr="00942009" w:rsidRDefault="00881856" w:rsidP="008818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(2.8, 3.8)</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61133A">
            <w:pPr>
              <w:rPr>
                <w:rFonts w:ascii="Times New Roman" w:hAnsi="Times New Roman" w:cs="Times New Roman"/>
                <w:sz w:val="18"/>
                <w:szCs w:val="18"/>
              </w:rPr>
            </w:pPr>
            <w:r w:rsidRPr="00942009">
              <w:rPr>
                <w:rFonts w:ascii="Times New Roman" w:hAnsi="Times New Roman" w:cs="Times New Roman"/>
                <w:sz w:val="18"/>
                <w:szCs w:val="18"/>
              </w:rPr>
              <w:t xml:space="preserve">Työaikamuoto </w:t>
            </w:r>
          </w:p>
        </w:tc>
        <w:tc>
          <w:tcPr>
            <w:tcW w:w="2042" w:type="dxa"/>
          </w:tcPr>
          <w:p w:rsidR="007C11C7" w:rsidRPr="00942009" w:rsidRDefault="007C11C7" w:rsidP="0061133A">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0F78E1"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p=.621</w:t>
            </w:r>
          </w:p>
        </w:tc>
        <w:tc>
          <w:tcPr>
            <w:tcW w:w="2042" w:type="dxa"/>
          </w:tcPr>
          <w:p w:rsidR="007C11C7" w:rsidRPr="00942009" w:rsidRDefault="007C11C7" w:rsidP="0061133A">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0F78E1"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p=.696</w:t>
            </w:r>
          </w:p>
        </w:tc>
        <w:tc>
          <w:tcPr>
            <w:tcW w:w="2042" w:type="dxa"/>
          </w:tcPr>
          <w:p w:rsidR="007C11C7" w:rsidRPr="00942009" w:rsidRDefault="007C11C7" w:rsidP="0061133A">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0F78E1"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p=.454</w:t>
            </w:r>
          </w:p>
        </w:tc>
        <w:tc>
          <w:tcPr>
            <w:tcW w:w="2042" w:type="dxa"/>
          </w:tcPr>
          <w:p w:rsidR="007C11C7" w:rsidRPr="00942009" w:rsidRDefault="007C11C7" w:rsidP="0061133A">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0F78E1"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p=.251</w:t>
            </w:r>
          </w:p>
        </w:tc>
        <w:tc>
          <w:tcPr>
            <w:tcW w:w="2043" w:type="dxa"/>
          </w:tcPr>
          <w:p w:rsidR="007C11C7" w:rsidRPr="00942009" w:rsidRDefault="007C11C7" w:rsidP="0061133A">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956261" w:rsidRPr="00942009">
              <w:rPr>
                <w:rFonts w:ascii="Times New Roman" w:hAnsi="Times New Roman" w:cs="Times New Roman"/>
                <w:bCs/>
                <w:sz w:val="18"/>
                <w:szCs w:val="18"/>
              </w:rPr>
              <w:t xml:space="preserve"> </w:t>
            </w:r>
            <w:r w:rsidR="00111415">
              <w:rPr>
                <w:rFonts w:ascii="Times New Roman" w:hAnsi="Times New Roman" w:cs="Times New Roman"/>
                <w:bCs/>
                <w:sz w:val="18"/>
                <w:szCs w:val="18"/>
              </w:rPr>
              <w:t xml:space="preserve">                </w:t>
            </w:r>
            <w:r w:rsidRPr="00942009">
              <w:rPr>
                <w:rFonts w:ascii="Times New Roman" w:hAnsi="Times New Roman" w:cs="Times New Roman"/>
                <w:bCs/>
                <w:sz w:val="18"/>
                <w:szCs w:val="18"/>
              </w:rPr>
              <w:t>p=.553</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 xml:space="preserve">Täysiaikainen </w:t>
            </w:r>
          </w:p>
        </w:tc>
        <w:tc>
          <w:tcPr>
            <w:tcW w:w="2042" w:type="dxa"/>
          </w:tcPr>
          <w:p w:rsidR="007C11C7" w:rsidRPr="00942009" w:rsidRDefault="000F78E1"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(3.9, 4.7)</w:t>
            </w:r>
          </w:p>
        </w:tc>
        <w:tc>
          <w:tcPr>
            <w:tcW w:w="2042" w:type="dxa"/>
          </w:tcPr>
          <w:p w:rsidR="007C11C7" w:rsidRPr="00942009" w:rsidRDefault="00F7474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(4.6, 5.6)</w:t>
            </w:r>
          </w:p>
        </w:tc>
        <w:tc>
          <w:tcPr>
            <w:tcW w:w="2042" w:type="dxa"/>
          </w:tcPr>
          <w:p w:rsidR="007C11C7" w:rsidRPr="00942009" w:rsidRDefault="00F7474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(4.2, 5.2)</w:t>
            </w:r>
          </w:p>
        </w:tc>
        <w:tc>
          <w:tcPr>
            <w:tcW w:w="2042" w:type="dxa"/>
          </w:tcPr>
          <w:p w:rsidR="007C11C7" w:rsidRPr="00942009" w:rsidRDefault="00F7474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(3.0, 5.0)</w:t>
            </w:r>
          </w:p>
        </w:tc>
        <w:tc>
          <w:tcPr>
            <w:tcW w:w="2043" w:type="dxa"/>
          </w:tcPr>
          <w:p w:rsidR="007C11C7" w:rsidRPr="00942009" w:rsidRDefault="00956261"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 (2.6,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Osa-aikainen</w:t>
            </w:r>
          </w:p>
        </w:tc>
        <w:tc>
          <w:tcPr>
            <w:tcW w:w="2042" w:type="dxa"/>
          </w:tcPr>
          <w:p w:rsidR="007C11C7" w:rsidRPr="00942009" w:rsidRDefault="000F78E1" w:rsidP="000F7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(3.6, 4.8)</w:t>
            </w:r>
          </w:p>
        </w:tc>
        <w:tc>
          <w:tcPr>
            <w:tcW w:w="2042" w:type="dxa"/>
          </w:tcPr>
          <w:p w:rsidR="007C11C7" w:rsidRPr="00942009" w:rsidRDefault="00F7474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5.0 (4.7, 6.0)</w:t>
            </w:r>
          </w:p>
        </w:tc>
        <w:tc>
          <w:tcPr>
            <w:tcW w:w="2042" w:type="dxa"/>
          </w:tcPr>
          <w:p w:rsidR="007C11C7" w:rsidRPr="00942009" w:rsidRDefault="00F7474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(4.0, 5.3)</w:t>
            </w:r>
          </w:p>
        </w:tc>
        <w:tc>
          <w:tcPr>
            <w:tcW w:w="2042" w:type="dxa"/>
          </w:tcPr>
          <w:p w:rsidR="007C11C7" w:rsidRPr="00942009" w:rsidRDefault="00F7474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3.3 (3.0, 4.2)</w:t>
            </w:r>
          </w:p>
        </w:tc>
        <w:tc>
          <w:tcPr>
            <w:tcW w:w="2043" w:type="dxa"/>
          </w:tcPr>
          <w:p w:rsidR="007C11C7" w:rsidRPr="00942009" w:rsidRDefault="00956261"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3.6 (2.6, 4.3)</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B0E3B">
            <w:pPr>
              <w:rPr>
                <w:rFonts w:ascii="Times New Roman" w:hAnsi="Times New Roman" w:cs="Times New Roman"/>
                <w:sz w:val="18"/>
                <w:szCs w:val="18"/>
              </w:rPr>
            </w:pPr>
            <w:r w:rsidRPr="00942009">
              <w:rPr>
                <w:rFonts w:ascii="Times New Roman" w:hAnsi="Times New Roman" w:cs="Times New Roman"/>
                <w:sz w:val="18"/>
                <w:szCs w:val="18"/>
              </w:rPr>
              <w:t xml:space="preserve">Osallistuminen koulutukseen </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D34117"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p=.307</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D34117"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p=.216</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D34117"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p=.357</w:t>
            </w:r>
          </w:p>
        </w:tc>
        <w:tc>
          <w:tcPr>
            <w:tcW w:w="2042"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612044" w:rsidRPr="00942009">
              <w:rPr>
                <w:rFonts w:ascii="Times New Roman" w:hAnsi="Times New Roman" w:cs="Times New Roman"/>
                <w:bCs/>
                <w:sz w:val="18"/>
                <w:szCs w:val="18"/>
              </w:rPr>
              <w:t xml:space="preserve">    </w:t>
            </w:r>
            <w:r w:rsidR="00942009">
              <w:rPr>
                <w:rFonts w:ascii="Times New Roman" w:hAnsi="Times New Roman" w:cs="Times New Roman"/>
                <w:bCs/>
                <w:sz w:val="18"/>
                <w:szCs w:val="18"/>
              </w:rPr>
              <w:t xml:space="preserve">       </w:t>
            </w:r>
            <w:r w:rsidRPr="00942009">
              <w:rPr>
                <w:rFonts w:ascii="Times New Roman" w:hAnsi="Times New Roman" w:cs="Times New Roman"/>
                <w:bCs/>
                <w:sz w:val="18"/>
                <w:szCs w:val="18"/>
              </w:rPr>
              <w:t>p=.717</w:t>
            </w:r>
          </w:p>
        </w:tc>
        <w:tc>
          <w:tcPr>
            <w:tcW w:w="2043" w:type="dxa"/>
          </w:tcPr>
          <w:p w:rsidR="007C11C7" w:rsidRPr="00942009" w:rsidRDefault="007C11C7" w:rsidP="00942009">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 xml:space="preserve">                    </w:t>
            </w:r>
            <w:r w:rsidR="00612044"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r w:rsidR="00111415">
              <w:rPr>
                <w:rFonts w:ascii="Times New Roman" w:hAnsi="Times New Roman" w:cs="Times New Roman"/>
                <w:bCs/>
                <w:sz w:val="18"/>
                <w:szCs w:val="18"/>
              </w:rPr>
              <w:t xml:space="preserve">       </w:t>
            </w:r>
            <w:r w:rsidRPr="00942009">
              <w:rPr>
                <w:rFonts w:ascii="Times New Roman" w:hAnsi="Times New Roman" w:cs="Times New Roman"/>
                <w:bCs/>
                <w:sz w:val="18"/>
                <w:szCs w:val="18"/>
              </w:rPr>
              <w:t>p=.138</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Alle 8 tuntia</w:t>
            </w:r>
          </w:p>
        </w:tc>
        <w:tc>
          <w:tcPr>
            <w:tcW w:w="2042" w:type="dxa"/>
          </w:tcPr>
          <w:p w:rsidR="007C11C7" w:rsidRPr="00942009" w:rsidRDefault="00B6734B"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4.1 (3.6, 4.6)</w:t>
            </w:r>
          </w:p>
        </w:tc>
        <w:tc>
          <w:tcPr>
            <w:tcW w:w="2042" w:type="dxa"/>
          </w:tcPr>
          <w:p w:rsidR="007C11C7" w:rsidRPr="00942009" w:rsidRDefault="00612044"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5.4 (4.2, 5.6)</w:t>
            </w:r>
          </w:p>
        </w:tc>
        <w:tc>
          <w:tcPr>
            <w:tcW w:w="2042" w:type="dxa"/>
          </w:tcPr>
          <w:p w:rsidR="007C11C7" w:rsidRPr="00942009" w:rsidRDefault="00612044"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(4.2, 4.8)</w:t>
            </w:r>
          </w:p>
        </w:tc>
        <w:tc>
          <w:tcPr>
            <w:tcW w:w="2042" w:type="dxa"/>
          </w:tcPr>
          <w:p w:rsidR="007C11C7" w:rsidRPr="00942009" w:rsidRDefault="00B54D2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(2.7, 5.0)</w:t>
            </w:r>
          </w:p>
        </w:tc>
        <w:tc>
          <w:tcPr>
            <w:tcW w:w="2043" w:type="dxa"/>
          </w:tcPr>
          <w:p w:rsidR="007C11C7" w:rsidRPr="00942009" w:rsidRDefault="00B6734B"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3.0 (2.4, 4.0)</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8–16 tuntia</w:t>
            </w:r>
          </w:p>
        </w:tc>
        <w:tc>
          <w:tcPr>
            <w:tcW w:w="2042" w:type="dxa"/>
          </w:tcPr>
          <w:p w:rsidR="007C11C7" w:rsidRPr="00942009" w:rsidRDefault="00B6734B"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(4.1, 4.8)</w:t>
            </w:r>
          </w:p>
        </w:tc>
        <w:tc>
          <w:tcPr>
            <w:tcW w:w="2042" w:type="dxa"/>
          </w:tcPr>
          <w:p w:rsidR="007C11C7" w:rsidRPr="00942009" w:rsidRDefault="00612044"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(4.6, 5.5)</w:t>
            </w:r>
          </w:p>
        </w:tc>
        <w:tc>
          <w:tcPr>
            <w:tcW w:w="2042" w:type="dxa"/>
          </w:tcPr>
          <w:p w:rsidR="007C11C7" w:rsidRPr="00942009" w:rsidRDefault="00612044"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(4.2, 5.4)</w:t>
            </w:r>
          </w:p>
        </w:tc>
        <w:tc>
          <w:tcPr>
            <w:tcW w:w="2042" w:type="dxa"/>
          </w:tcPr>
          <w:p w:rsidR="007C11C7" w:rsidRPr="00942009" w:rsidRDefault="00B54D2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(3.0, 5.0)</w:t>
            </w:r>
          </w:p>
        </w:tc>
        <w:tc>
          <w:tcPr>
            <w:tcW w:w="2043" w:type="dxa"/>
          </w:tcPr>
          <w:p w:rsidR="007C11C7" w:rsidRPr="00942009" w:rsidRDefault="00B6734B"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3.6 (2.8, 4.4)</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17–30 tuntia</w:t>
            </w:r>
          </w:p>
        </w:tc>
        <w:tc>
          <w:tcPr>
            <w:tcW w:w="2042" w:type="dxa"/>
          </w:tcPr>
          <w:p w:rsidR="007C11C7" w:rsidRPr="00942009" w:rsidRDefault="00B6734B"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(3.7, 4.7)</w:t>
            </w:r>
          </w:p>
        </w:tc>
        <w:tc>
          <w:tcPr>
            <w:tcW w:w="2042" w:type="dxa"/>
          </w:tcPr>
          <w:p w:rsidR="007C11C7" w:rsidRPr="00942009" w:rsidRDefault="00612044"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5.4 (4.8, 5.9)</w:t>
            </w:r>
          </w:p>
        </w:tc>
        <w:tc>
          <w:tcPr>
            <w:tcW w:w="2042" w:type="dxa"/>
          </w:tcPr>
          <w:p w:rsidR="007C11C7" w:rsidRPr="00942009" w:rsidRDefault="00612044"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4.6 (4.0, 5.2)</w:t>
            </w:r>
          </w:p>
        </w:tc>
        <w:tc>
          <w:tcPr>
            <w:tcW w:w="2042" w:type="dxa"/>
          </w:tcPr>
          <w:p w:rsidR="007C11C7" w:rsidRPr="00942009" w:rsidRDefault="00B54D2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(2.3, 4.8)</w:t>
            </w:r>
          </w:p>
        </w:tc>
        <w:tc>
          <w:tcPr>
            <w:tcW w:w="2043" w:type="dxa"/>
          </w:tcPr>
          <w:p w:rsidR="007C11C7" w:rsidRPr="00942009" w:rsidRDefault="00B6734B"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3.2 (2.4, 3.9)</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942009" w:rsidRPr="00942009" w:rsidRDefault="00942009" w:rsidP="00485AD5">
            <w:pPr>
              <w:rPr>
                <w:rFonts w:ascii="Times New Roman" w:hAnsi="Times New Roman" w:cs="Times New Roman"/>
                <w:sz w:val="18"/>
                <w:szCs w:val="18"/>
              </w:rPr>
            </w:pPr>
            <w:r w:rsidRPr="00942009">
              <w:rPr>
                <w:rFonts w:ascii="Times New Roman" w:hAnsi="Times New Roman" w:cs="Times New Roman"/>
                <w:sz w:val="18"/>
                <w:szCs w:val="18"/>
              </w:rPr>
              <w:t>Työparien lkm</w:t>
            </w:r>
          </w:p>
          <w:p w:rsidR="007C11C7" w:rsidRPr="00942009" w:rsidRDefault="007C11C7" w:rsidP="00485AD5">
            <w:pPr>
              <w:rPr>
                <w:rFonts w:ascii="Times New Roman" w:hAnsi="Times New Roman" w:cs="Times New Roman"/>
                <w:sz w:val="18"/>
                <w:szCs w:val="18"/>
              </w:rPr>
            </w:pPr>
            <w:r w:rsidRPr="00942009">
              <w:rPr>
                <w:rFonts w:ascii="Times New Roman" w:hAnsi="Times New Roman" w:cs="Times New Roman"/>
                <w:sz w:val="18"/>
                <w:szCs w:val="18"/>
              </w:rPr>
              <w:t>terveysasemalla</w:t>
            </w:r>
          </w:p>
        </w:tc>
        <w:tc>
          <w:tcPr>
            <w:tcW w:w="2042" w:type="dxa"/>
          </w:tcPr>
          <w:p w:rsidR="00942009"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E81055" w:rsidRPr="00942009">
              <w:rPr>
                <w:rFonts w:ascii="Times New Roman" w:hAnsi="Times New Roman" w:cs="Times New Roman"/>
                <w:bCs/>
                <w:sz w:val="18"/>
                <w:szCs w:val="18"/>
              </w:rPr>
              <w:t xml:space="preserve">    </w:t>
            </w:r>
            <w:r w:rsidRPr="00942009">
              <w:rPr>
                <w:rFonts w:ascii="Times New Roman" w:hAnsi="Times New Roman" w:cs="Times New Roman"/>
                <w:bCs/>
                <w:sz w:val="18"/>
                <w:szCs w:val="18"/>
              </w:rPr>
              <w:t xml:space="preserve"> </w:t>
            </w:r>
          </w:p>
          <w:p w:rsidR="007C11C7" w:rsidRPr="00942009" w:rsidRDefault="00942009" w:rsidP="00942009">
            <w:pPr>
              <w:cnfStyle w:val="000000000000" w:firstRow="0" w:lastRow="0" w:firstColumn="0" w:lastColumn="0" w:oddVBand="0" w:evenVBand="0" w:oddHBand="0" w:evenHBand="0" w:firstRowFirstColumn="0" w:firstRowLastColumn="0" w:lastRowFirstColumn="0" w:lastRowLastColumn="0"/>
              <w:rPr>
                <w:sz w:val="18"/>
                <w:szCs w:val="18"/>
              </w:rPr>
            </w:pPr>
            <w:r>
              <w:rPr>
                <w:rFonts w:ascii="Times New Roman" w:hAnsi="Times New Roman" w:cs="Times New Roman"/>
                <w:bCs/>
                <w:sz w:val="18"/>
                <w:szCs w:val="18"/>
              </w:rPr>
              <w:t xml:space="preserve">                             </w:t>
            </w:r>
            <w:r w:rsidR="007C11C7" w:rsidRPr="00942009">
              <w:rPr>
                <w:rFonts w:ascii="Times New Roman" w:hAnsi="Times New Roman" w:cs="Times New Roman"/>
                <w:bCs/>
                <w:sz w:val="18"/>
                <w:szCs w:val="18"/>
              </w:rPr>
              <w:t>p=.477</w:t>
            </w:r>
          </w:p>
        </w:tc>
        <w:tc>
          <w:tcPr>
            <w:tcW w:w="2042" w:type="dxa"/>
          </w:tcPr>
          <w:p w:rsidR="00942009"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E81055" w:rsidRPr="00942009">
              <w:rPr>
                <w:rFonts w:ascii="Times New Roman" w:hAnsi="Times New Roman" w:cs="Times New Roman"/>
                <w:bCs/>
                <w:sz w:val="18"/>
                <w:szCs w:val="18"/>
              </w:rPr>
              <w:t xml:space="preserve">    </w:t>
            </w:r>
          </w:p>
          <w:p w:rsidR="007C11C7" w:rsidRPr="00942009" w:rsidRDefault="00942009" w:rsidP="00942009">
            <w:pPr>
              <w:cnfStyle w:val="000000000000" w:firstRow="0" w:lastRow="0" w:firstColumn="0" w:lastColumn="0" w:oddVBand="0" w:evenVBand="0" w:oddHBand="0" w:evenHBand="0" w:firstRowFirstColumn="0" w:firstRowLastColumn="0" w:lastRowFirstColumn="0" w:lastRowLastColumn="0"/>
              <w:rPr>
                <w:sz w:val="18"/>
                <w:szCs w:val="18"/>
              </w:rPr>
            </w:pPr>
            <w:r>
              <w:rPr>
                <w:rFonts w:ascii="Times New Roman" w:hAnsi="Times New Roman" w:cs="Times New Roman"/>
                <w:bCs/>
                <w:sz w:val="18"/>
                <w:szCs w:val="18"/>
              </w:rPr>
              <w:t xml:space="preserve">                             </w:t>
            </w:r>
            <w:r w:rsidR="007C11C7" w:rsidRPr="00942009">
              <w:rPr>
                <w:rFonts w:ascii="Times New Roman" w:hAnsi="Times New Roman" w:cs="Times New Roman"/>
                <w:bCs/>
                <w:sz w:val="18"/>
                <w:szCs w:val="18"/>
              </w:rPr>
              <w:t>p=.434</w:t>
            </w:r>
          </w:p>
        </w:tc>
        <w:tc>
          <w:tcPr>
            <w:tcW w:w="2042" w:type="dxa"/>
          </w:tcPr>
          <w:p w:rsidR="00942009"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E81055" w:rsidRPr="00942009">
              <w:rPr>
                <w:rFonts w:ascii="Times New Roman" w:hAnsi="Times New Roman" w:cs="Times New Roman"/>
                <w:bCs/>
                <w:sz w:val="18"/>
                <w:szCs w:val="18"/>
              </w:rPr>
              <w:t xml:space="preserve"> </w:t>
            </w:r>
          </w:p>
          <w:p w:rsidR="007C11C7" w:rsidRPr="00942009" w:rsidRDefault="00942009" w:rsidP="00942009">
            <w:pPr>
              <w:cnfStyle w:val="000000000000" w:firstRow="0" w:lastRow="0" w:firstColumn="0" w:lastColumn="0" w:oddVBand="0" w:evenVBand="0" w:oddHBand="0" w:evenHBand="0" w:firstRowFirstColumn="0" w:firstRowLastColumn="0" w:lastRowFirstColumn="0" w:lastRowLastColumn="0"/>
              <w:rPr>
                <w:sz w:val="18"/>
                <w:szCs w:val="18"/>
              </w:rPr>
            </w:pPr>
            <w:r>
              <w:rPr>
                <w:rFonts w:ascii="Times New Roman" w:hAnsi="Times New Roman" w:cs="Times New Roman"/>
                <w:bCs/>
                <w:sz w:val="18"/>
                <w:szCs w:val="18"/>
              </w:rPr>
              <w:t xml:space="preserve">                             </w:t>
            </w:r>
            <w:r w:rsidR="007C11C7" w:rsidRPr="00942009">
              <w:rPr>
                <w:rFonts w:ascii="Times New Roman" w:hAnsi="Times New Roman" w:cs="Times New Roman"/>
                <w:bCs/>
                <w:sz w:val="18"/>
                <w:szCs w:val="18"/>
              </w:rPr>
              <w:t>p=.621</w:t>
            </w:r>
          </w:p>
        </w:tc>
        <w:tc>
          <w:tcPr>
            <w:tcW w:w="2042" w:type="dxa"/>
          </w:tcPr>
          <w:p w:rsidR="00942009"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E81055" w:rsidRPr="00942009">
              <w:rPr>
                <w:rFonts w:ascii="Times New Roman" w:hAnsi="Times New Roman" w:cs="Times New Roman"/>
                <w:bCs/>
                <w:sz w:val="18"/>
                <w:szCs w:val="18"/>
              </w:rPr>
              <w:t xml:space="preserve">    </w:t>
            </w:r>
          </w:p>
          <w:p w:rsidR="007C11C7" w:rsidRPr="00942009" w:rsidRDefault="00942009" w:rsidP="00942009">
            <w:pPr>
              <w:cnfStyle w:val="000000000000" w:firstRow="0" w:lastRow="0" w:firstColumn="0" w:lastColumn="0" w:oddVBand="0" w:evenVBand="0" w:oddHBand="0" w:evenHBand="0" w:firstRowFirstColumn="0" w:firstRowLastColumn="0" w:lastRowFirstColumn="0" w:lastRowLastColumn="0"/>
              <w:rPr>
                <w:b/>
                <w:sz w:val="18"/>
                <w:szCs w:val="18"/>
              </w:rPr>
            </w:pPr>
            <w:r>
              <w:rPr>
                <w:rFonts w:ascii="Times New Roman" w:hAnsi="Times New Roman" w:cs="Times New Roman"/>
                <w:bCs/>
                <w:sz w:val="18"/>
                <w:szCs w:val="18"/>
              </w:rPr>
              <w:t xml:space="preserve">                             </w:t>
            </w:r>
            <w:r w:rsidR="007C11C7" w:rsidRPr="00942009">
              <w:rPr>
                <w:rFonts w:ascii="Times New Roman" w:hAnsi="Times New Roman" w:cs="Times New Roman"/>
                <w:b/>
                <w:bCs/>
                <w:sz w:val="18"/>
                <w:szCs w:val="18"/>
              </w:rPr>
              <w:t>p=.001</w:t>
            </w:r>
          </w:p>
        </w:tc>
        <w:tc>
          <w:tcPr>
            <w:tcW w:w="2043" w:type="dxa"/>
          </w:tcPr>
          <w:p w:rsidR="00111415" w:rsidRDefault="007C11C7" w:rsidP="00942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 xml:space="preserve">                     </w:t>
            </w:r>
            <w:r w:rsidR="00E81055" w:rsidRPr="00942009">
              <w:rPr>
                <w:rFonts w:ascii="Times New Roman" w:hAnsi="Times New Roman" w:cs="Times New Roman"/>
                <w:bCs/>
                <w:sz w:val="18"/>
                <w:szCs w:val="18"/>
              </w:rPr>
              <w:t xml:space="preserve"> </w:t>
            </w:r>
          </w:p>
          <w:p w:rsidR="007C11C7" w:rsidRPr="00942009" w:rsidRDefault="00111415" w:rsidP="00942009">
            <w:pPr>
              <w:cnfStyle w:val="000000000000" w:firstRow="0" w:lastRow="0" w:firstColumn="0" w:lastColumn="0" w:oddVBand="0" w:evenVBand="0" w:oddHBand="0" w:evenHBand="0" w:firstRowFirstColumn="0" w:firstRowLastColumn="0" w:lastRowFirstColumn="0" w:lastRowLastColumn="0"/>
              <w:rPr>
                <w:sz w:val="18"/>
                <w:szCs w:val="18"/>
              </w:rPr>
            </w:pPr>
            <w:r>
              <w:rPr>
                <w:rFonts w:ascii="Times New Roman" w:hAnsi="Times New Roman" w:cs="Times New Roman"/>
                <w:bCs/>
                <w:sz w:val="18"/>
                <w:szCs w:val="18"/>
              </w:rPr>
              <w:t xml:space="preserve">                             </w:t>
            </w:r>
            <w:r w:rsidR="007C11C7" w:rsidRPr="00942009">
              <w:rPr>
                <w:rFonts w:ascii="Times New Roman" w:hAnsi="Times New Roman" w:cs="Times New Roman"/>
                <w:bCs/>
                <w:sz w:val="18"/>
                <w:szCs w:val="18"/>
              </w:rPr>
              <w:t>p=.071</w:t>
            </w:r>
          </w:p>
        </w:tc>
      </w:tr>
      <w:tr w:rsidR="007C11C7"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7C11C7" w:rsidRPr="00942009" w:rsidRDefault="007C11C7" w:rsidP="00EC6A53">
            <w:pPr>
              <w:rPr>
                <w:rFonts w:ascii="Times New Roman" w:hAnsi="Times New Roman" w:cs="Times New Roman"/>
                <w:b w:val="0"/>
                <w:sz w:val="18"/>
                <w:szCs w:val="18"/>
              </w:rPr>
            </w:pPr>
            <w:r w:rsidRPr="00942009">
              <w:rPr>
                <w:rFonts w:ascii="Times New Roman" w:hAnsi="Times New Roman" w:cs="Times New Roman"/>
                <w:b w:val="0"/>
                <w:sz w:val="18"/>
                <w:szCs w:val="18"/>
              </w:rPr>
              <w:t>Alle 10 työparia</w:t>
            </w:r>
          </w:p>
        </w:tc>
        <w:tc>
          <w:tcPr>
            <w:tcW w:w="2042" w:type="dxa"/>
          </w:tcPr>
          <w:p w:rsidR="007C11C7" w:rsidRPr="00942009" w:rsidRDefault="00D3411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(4.1, 4.7)</w:t>
            </w:r>
          </w:p>
        </w:tc>
        <w:tc>
          <w:tcPr>
            <w:tcW w:w="2042" w:type="dxa"/>
          </w:tcPr>
          <w:p w:rsidR="007C11C7" w:rsidRPr="00942009" w:rsidRDefault="00D307E7"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5.2 (4.6, 5.6)</w:t>
            </w:r>
          </w:p>
        </w:tc>
        <w:tc>
          <w:tcPr>
            <w:tcW w:w="2042" w:type="dxa"/>
          </w:tcPr>
          <w:p w:rsidR="007C11C7" w:rsidRPr="00942009" w:rsidRDefault="00E81055"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4.8 (4.2, 5.2)</w:t>
            </w:r>
          </w:p>
        </w:tc>
        <w:tc>
          <w:tcPr>
            <w:tcW w:w="2042" w:type="dxa"/>
          </w:tcPr>
          <w:p w:rsidR="007C11C7" w:rsidRPr="00942009" w:rsidRDefault="007931AA"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4.7 (4.0, 5.3)</w:t>
            </w:r>
          </w:p>
        </w:tc>
        <w:tc>
          <w:tcPr>
            <w:tcW w:w="2043" w:type="dxa"/>
          </w:tcPr>
          <w:p w:rsidR="007C11C7" w:rsidRPr="00942009" w:rsidRDefault="00A72F26" w:rsidP="00EC6A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3.4</w:t>
            </w:r>
            <w:r w:rsidR="003A2B17" w:rsidRPr="00942009">
              <w:rPr>
                <w:rFonts w:ascii="Times New Roman" w:hAnsi="Times New Roman" w:cs="Times New Roman"/>
                <w:bCs/>
                <w:sz w:val="18"/>
                <w:szCs w:val="18"/>
              </w:rPr>
              <w:t xml:space="preserve"> (2.6, 3.8)</w:t>
            </w:r>
          </w:p>
        </w:tc>
      </w:tr>
      <w:tr w:rsidR="00E81055"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E81055" w:rsidRPr="00942009" w:rsidRDefault="00E81055" w:rsidP="00E81055">
            <w:pPr>
              <w:rPr>
                <w:rFonts w:ascii="Times New Roman" w:hAnsi="Times New Roman" w:cs="Times New Roman"/>
                <w:b w:val="0"/>
                <w:sz w:val="18"/>
                <w:szCs w:val="18"/>
              </w:rPr>
            </w:pPr>
            <w:r w:rsidRPr="00942009">
              <w:rPr>
                <w:rFonts w:ascii="Times New Roman" w:hAnsi="Times New Roman" w:cs="Times New Roman"/>
                <w:b w:val="0"/>
                <w:sz w:val="18"/>
                <w:szCs w:val="18"/>
              </w:rPr>
              <w:t>10–15 työparia</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4.3 (3.6, 4.7)</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5.2 (4.6, 5.6)</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4.6 (4.2, 5.2)</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4.0 (3.0, 5.0)</w:t>
            </w:r>
          </w:p>
        </w:tc>
        <w:tc>
          <w:tcPr>
            <w:tcW w:w="2043"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3.2 (2.4, 3.8)</w:t>
            </w:r>
          </w:p>
        </w:tc>
      </w:tr>
      <w:tr w:rsidR="00E81055" w:rsidRPr="00942009" w:rsidTr="00942009">
        <w:tc>
          <w:tcPr>
            <w:cnfStyle w:val="001000000000" w:firstRow="0" w:lastRow="0" w:firstColumn="1" w:lastColumn="0" w:oddVBand="0" w:evenVBand="0" w:oddHBand="0" w:evenHBand="0" w:firstRowFirstColumn="0" w:firstRowLastColumn="0" w:lastRowFirstColumn="0" w:lastRowLastColumn="0"/>
            <w:tcW w:w="2689" w:type="dxa"/>
          </w:tcPr>
          <w:p w:rsidR="00E81055" w:rsidRPr="00942009" w:rsidRDefault="00E81055" w:rsidP="00E81055">
            <w:pPr>
              <w:rPr>
                <w:rFonts w:ascii="Times New Roman" w:hAnsi="Times New Roman" w:cs="Times New Roman"/>
                <w:b w:val="0"/>
                <w:sz w:val="18"/>
                <w:szCs w:val="18"/>
              </w:rPr>
            </w:pPr>
            <w:r w:rsidRPr="00942009">
              <w:rPr>
                <w:rFonts w:ascii="Times New Roman" w:hAnsi="Times New Roman" w:cs="Times New Roman"/>
                <w:b w:val="0"/>
                <w:sz w:val="18"/>
                <w:szCs w:val="18"/>
              </w:rPr>
              <w:t>16–20 työparia</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4.4 (3.9, 4.7)</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5.3 (4.8, 5.8)</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sz w:val="18"/>
                <w:szCs w:val="18"/>
              </w:rPr>
            </w:pPr>
            <w:r w:rsidRPr="00942009">
              <w:rPr>
                <w:rFonts w:ascii="Times New Roman" w:hAnsi="Times New Roman" w:cs="Times New Roman"/>
                <w:bCs/>
                <w:sz w:val="18"/>
                <w:szCs w:val="18"/>
              </w:rPr>
              <w:t>4.8 (4.4, 5.4)</w:t>
            </w:r>
          </w:p>
        </w:tc>
        <w:tc>
          <w:tcPr>
            <w:tcW w:w="2042"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3.3 (2.1, 4.3)</w:t>
            </w:r>
          </w:p>
        </w:tc>
        <w:tc>
          <w:tcPr>
            <w:tcW w:w="2043" w:type="dxa"/>
          </w:tcPr>
          <w:p w:rsidR="00E81055" w:rsidRPr="00942009" w:rsidRDefault="00E81055" w:rsidP="00E810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42009">
              <w:rPr>
                <w:rFonts w:ascii="Times New Roman" w:hAnsi="Times New Roman" w:cs="Times New Roman"/>
                <w:bCs/>
                <w:sz w:val="18"/>
                <w:szCs w:val="18"/>
              </w:rPr>
              <w:t>3.7 (2.9, 4.4)</w:t>
            </w:r>
          </w:p>
        </w:tc>
      </w:tr>
    </w:tbl>
    <w:p w:rsidR="001D0F27" w:rsidRPr="00942009" w:rsidRDefault="001D0F27" w:rsidP="004A58D7">
      <w:pPr>
        <w:spacing w:line="240" w:lineRule="auto"/>
        <w:rPr>
          <w:rFonts w:ascii="Times New Roman" w:hAnsi="Times New Roman" w:cs="Times New Roman"/>
          <w:sz w:val="18"/>
          <w:szCs w:val="18"/>
        </w:rPr>
      </w:pPr>
    </w:p>
    <w:p w:rsidR="00092B53" w:rsidRPr="00942009" w:rsidRDefault="00092B53" w:rsidP="004A58D7">
      <w:pPr>
        <w:spacing w:line="240" w:lineRule="auto"/>
        <w:rPr>
          <w:rFonts w:ascii="Times New Roman" w:hAnsi="Times New Roman" w:cs="Times New Roman"/>
          <w:sz w:val="18"/>
          <w:szCs w:val="18"/>
        </w:rPr>
        <w:sectPr w:rsidR="00092B53" w:rsidRPr="00942009" w:rsidSect="007C7681">
          <w:headerReference w:type="default" r:id="rId12"/>
          <w:pgSz w:w="16838" w:h="11906" w:orient="landscape"/>
          <w:pgMar w:top="1134" w:right="1134" w:bottom="1134" w:left="1701" w:header="709" w:footer="709" w:gutter="0"/>
          <w:cols w:space="708"/>
          <w:docGrid w:linePitch="360"/>
        </w:sectPr>
      </w:pPr>
    </w:p>
    <w:p w:rsidR="006A093D" w:rsidRDefault="0067216E" w:rsidP="004A58D7">
      <w:pPr>
        <w:spacing w:line="240" w:lineRule="auto"/>
        <w:rPr>
          <w:rFonts w:ascii="Times New Roman" w:hAnsi="Times New Roman" w:cs="Times New Roman"/>
          <w:sz w:val="24"/>
          <w:szCs w:val="24"/>
        </w:rPr>
      </w:pPr>
      <w:r>
        <w:rPr>
          <w:rFonts w:ascii="Times New Roman" w:hAnsi="Times New Roman" w:cs="Times New Roman"/>
          <w:sz w:val="24"/>
          <w:szCs w:val="24"/>
        </w:rPr>
        <w:t>Taulukko 4</w:t>
      </w:r>
      <w:r w:rsidR="005E2B0E" w:rsidRPr="005E2B0E">
        <w:rPr>
          <w:rFonts w:ascii="Times New Roman" w:hAnsi="Times New Roman" w:cs="Times New Roman"/>
          <w:sz w:val="24"/>
          <w:szCs w:val="24"/>
        </w:rPr>
        <w:t>. Taustamuuttujien yhteys työympäristöön ja sen osa-alueisiin.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786"/>
        <w:gridCol w:w="1775"/>
        <w:gridCol w:w="1766"/>
        <w:gridCol w:w="1761"/>
        <w:gridCol w:w="1770"/>
        <w:gridCol w:w="1787"/>
        <w:gridCol w:w="1773"/>
      </w:tblGrid>
      <w:tr w:rsidR="006A093D" w:rsidRPr="005E2B0E" w:rsidTr="00F86BB9">
        <w:tc>
          <w:tcPr>
            <w:tcW w:w="1820" w:type="dxa"/>
            <w:tcBorders>
              <w:top w:val="single" w:sz="4" w:space="0" w:color="auto"/>
              <w:bottom w:val="nil"/>
            </w:tcBorders>
          </w:tcPr>
          <w:p w:rsidR="006A093D" w:rsidRPr="005E2B0E" w:rsidRDefault="006A093D" w:rsidP="006A093D">
            <w:pPr>
              <w:rPr>
                <w:rFonts w:ascii="Times New Roman" w:hAnsi="Times New Roman" w:cs="Times New Roman"/>
                <w:sz w:val="16"/>
                <w:szCs w:val="16"/>
              </w:rPr>
            </w:pPr>
            <w:r w:rsidRPr="005E2B0E">
              <w:rPr>
                <w:rFonts w:ascii="Times New Roman" w:hAnsi="Times New Roman" w:cs="Times New Roman"/>
                <w:b/>
                <w:sz w:val="16"/>
                <w:szCs w:val="16"/>
              </w:rPr>
              <w:t>Taustamuuttuja</w:t>
            </w:r>
          </w:p>
        </w:tc>
        <w:tc>
          <w:tcPr>
            <w:tcW w:w="1820" w:type="dxa"/>
            <w:tcBorders>
              <w:top w:val="single" w:sz="4" w:space="0" w:color="auto"/>
              <w:bottom w:val="nil"/>
            </w:tcBorders>
          </w:tcPr>
          <w:p w:rsidR="006A093D" w:rsidRPr="005E2B0E" w:rsidRDefault="006A093D" w:rsidP="006A093D">
            <w:pPr>
              <w:rPr>
                <w:rFonts w:ascii="Times New Roman" w:hAnsi="Times New Roman" w:cs="Times New Roman"/>
                <w:b/>
                <w:sz w:val="16"/>
                <w:szCs w:val="16"/>
              </w:rPr>
            </w:pPr>
            <w:r w:rsidRPr="005E2B0E">
              <w:rPr>
                <w:rFonts w:ascii="Times New Roman" w:hAnsi="Times New Roman" w:cs="Times New Roman"/>
                <w:b/>
                <w:sz w:val="16"/>
                <w:szCs w:val="16"/>
              </w:rPr>
              <w:t>Työympäristö</w:t>
            </w:r>
          </w:p>
        </w:tc>
        <w:tc>
          <w:tcPr>
            <w:tcW w:w="1820" w:type="dxa"/>
            <w:tcBorders>
              <w:top w:val="single" w:sz="4" w:space="0" w:color="auto"/>
              <w:bottom w:val="nil"/>
            </w:tcBorders>
          </w:tcPr>
          <w:p w:rsidR="006A093D" w:rsidRPr="005E2B0E" w:rsidRDefault="006A093D" w:rsidP="006A093D">
            <w:pPr>
              <w:rPr>
                <w:rFonts w:ascii="Times New Roman" w:hAnsi="Times New Roman" w:cs="Times New Roman"/>
                <w:sz w:val="16"/>
                <w:szCs w:val="16"/>
              </w:rPr>
            </w:pPr>
            <w:r w:rsidRPr="005E2B0E">
              <w:rPr>
                <w:rFonts w:ascii="Times New Roman" w:hAnsi="Times New Roman" w:cs="Times New Roman"/>
                <w:sz w:val="16"/>
                <w:szCs w:val="16"/>
              </w:rPr>
              <w:t>Lähtöaikeet</w:t>
            </w:r>
          </w:p>
        </w:tc>
        <w:tc>
          <w:tcPr>
            <w:tcW w:w="1820" w:type="dxa"/>
            <w:tcBorders>
              <w:top w:val="single" w:sz="4" w:space="0" w:color="auto"/>
              <w:bottom w:val="nil"/>
            </w:tcBorders>
          </w:tcPr>
          <w:p w:rsidR="006A093D" w:rsidRPr="005E2B0E" w:rsidRDefault="006A093D" w:rsidP="006A093D">
            <w:pPr>
              <w:rPr>
                <w:rFonts w:ascii="Times New Roman" w:hAnsi="Times New Roman" w:cs="Times New Roman"/>
                <w:sz w:val="16"/>
                <w:szCs w:val="16"/>
              </w:rPr>
            </w:pPr>
            <w:r w:rsidRPr="005E2B0E">
              <w:rPr>
                <w:rFonts w:ascii="Times New Roman" w:hAnsi="Times New Roman" w:cs="Times New Roman"/>
                <w:sz w:val="16"/>
                <w:szCs w:val="16"/>
              </w:rPr>
              <w:t>Lääkäri-hoitaja yhteistyö</w:t>
            </w:r>
          </w:p>
        </w:tc>
        <w:tc>
          <w:tcPr>
            <w:tcW w:w="1820" w:type="dxa"/>
            <w:tcBorders>
              <w:top w:val="single" w:sz="4" w:space="0" w:color="auto"/>
              <w:bottom w:val="nil"/>
            </w:tcBorders>
          </w:tcPr>
          <w:p w:rsidR="006A093D" w:rsidRPr="005E2B0E" w:rsidRDefault="00E4004E" w:rsidP="006A093D">
            <w:pPr>
              <w:rPr>
                <w:rFonts w:ascii="Times New Roman" w:hAnsi="Times New Roman" w:cs="Times New Roman"/>
                <w:sz w:val="16"/>
                <w:szCs w:val="16"/>
              </w:rPr>
            </w:pPr>
            <w:r>
              <w:rPr>
                <w:rFonts w:ascii="Times New Roman" w:hAnsi="Times New Roman" w:cs="Times New Roman"/>
                <w:sz w:val="16"/>
                <w:szCs w:val="16"/>
              </w:rPr>
              <w:t>Työn hallinta</w:t>
            </w:r>
          </w:p>
        </w:tc>
        <w:tc>
          <w:tcPr>
            <w:tcW w:w="1820" w:type="dxa"/>
            <w:tcBorders>
              <w:top w:val="single" w:sz="4" w:space="0" w:color="auto"/>
              <w:bottom w:val="nil"/>
            </w:tcBorders>
          </w:tcPr>
          <w:p w:rsidR="006A093D" w:rsidRPr="005E2B0E" w:rsidRDefault="006A093D" w:rsidP="005E2B0E">
            <w:pPr>
              <w:rPr>
                <w:rFonts w:ascii="Times New Roman" w:hAnsi="Times New Roman" w:cs="Times New Roman"/>
                <w:sz w:val="16"/>
                <w:szCs w:val="16"/>
              </w:rPr>
            </w:pPr>
            <w:r w:rsidRPr="005E2B0E">
              <w:rPr>
                <w:rFonts w:ascii="Times New Roman" w:hAnsi="Times New Roman" w:cs="Times New Roman"/>
                <w:sz w:val="16"/>
                <w:szCs w:val="16"/>
              </w:rPr>
              <w:t>Riittävästi henkilö</w:t>
            </w:r>
            <w:r w:rsidR="005E2B0E">
              <w:rPr>
                <w:rFonts w:ascii="Times New Roman" w:hAnsi="Times New Roman" w:cs="Times New Roman"/>
                <w:sz w:val="16"/>
                <w:szCs w:val="16"/>
              </w:rPr>
              <w:t>-</w:t>
            </w:r>
            <w:r w:rsidRPr="005E2B0E">
              <w:rPr>
                <w:rFonts w:ascii="Times New Roman" w:hAnsi="Times New Roman" w:cs="Times New Roman"/>
                <w:sz w:val="16"/>
                <w:szCs w:val="16"/>
              </w:rPr>
              <w:t>kuntaa ja resursseja</w:t>
            </w:r>
          </w:p>
        </w:tc>
        <w:tc>
          <w:tcPr>
            <w:tcW w:w="1820" w:type="dxa"/>
            <w:tcBorders>
              <w:top w:val="single" w:sz="4" w:space="0" w:color="auto"/>
              <w:bottom w:val="nil"/>
            </w:tcBorders>
          </w:tcPr>
          <w:p w:rsidR="006A093D" w:rsidRPr="005E2B0E" w:rsidRDefault="006A093D" w:rsidP="006A093D">
            <w:pPr>
              <w:rPr>
                <w:rFonts w:ascii="Times New Roman" w:hAnsi="Times New Roman" w:cs="Times New Roman"/>
                <w:sz w:val="16"/>
                <w:szCs w:val="16"/>
              </w:rPr>
            </w:pPr>
            <w:r w:rsidRPr="005E2B0E">
              <w:rPr>
                <w:rFonts w:ascii="Times New Roman" w:hAnsi="Times New Roman" w:cs="Times New Roman"/>
                <w:sz w:val="16"/>
                <w:szCs w:val="16"/>
              </w:rPr>
              <w:t>Organisaatioon sitoutuminen</w:t>
            </w:r>
          </w:p>
        </w:tc>
        <w:tc>
          <w:tcPr>
            <w:tcW w:w="1820" w:type="dxa"/>
            <w:tcBorders>
              <w:top w:val="single" w:sz="4" w:space="0" w:color="auto"/>
              <w:bottom w:val="nil"/>
            </w:tcBorders>
          </w:tcPr>
          <w:p w:rsidR="006A093D" w:rsidRPr="005E2B0E" w:rsidRDefault="006A093D" w:rsidP="006A093D">
            <w:pPr>
              <w:rPr>
                <w:rFonts w:ascii="Times New Roman" w:hAnsi="Times New Roman" w:cs="Times New Roman"/>
                <w:sz w:val="16"/>
                <w:szCs w:val="16"/>
              </w:rPr>
            </w:pPr>
            <w:r w:rsidRPr="005E2B0E">
              <w:rPr>
                <w:rFonts w:ascii="Times New Roman" w:hAnsi="Times New Roman" w:cs="Times New Roman"/>
                <w:sz w:val="16"/>
                <w:szCs w:val="16"/>
              </w:rPr>
              <w:t>Hoitotyön johtaminen</w:t>
            </w:r>
          </w:p>
        </w:tc>
      </w:tr>
      <w:tr w:rsidR="005E2B0E" w:rsidRPr="005E2B0E" w:rsidTr="00F86BB9">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c>
          <w:tcPr>
            <w:tcW w:w="1820" w:type="dxa"/>
            <w:tcBorders>
              <w:top w:val="nil"/>
              <w:bottom w:val="single" w:sz="4" w:space="0" w:color="auto"/>
            </w:tcBorders>
          </w:tcPr>
          <w:p w:rsidR="005E2B0E" w:rsidRPr="005E2B0E" w:rsidRDefault="005E2B0E" w:rsidP="005E2B0E">
            <w:pPr>
              <w:rPr>
                <w:rFonts w:ascii="Times New Roman" w:hAnsi="Times New Roman" w:cs="Times New Roman"/>
                <w:sz w:val="16"/>
                <w:szCs w:val="16"/>
              </w:rPr>
            </w:pPr>
            <w:r w:rsidRPr="005E2B0E">
              <w:rPr>
                <w:rFonts w:ascii="Times New Roman" w:hAnsi="Times New Roman" w:cs="Times New Roman"/>
                <w:sz w:val="16"/>
                <w:szCs w:val="16"/>
              </w:rPr>
              <w:t>md (Q1, Q3)</w:t>
            </w:r>
          </w:p>
        </w:tc>
      </w:tr>
      <w:tr w:rsidR="005E2B0E" w:rsidRPr="005E2B0E" w:rsidTr="00F86BB9">
        <w:tc>
          <w:tcPr>
            <w:tcW w:w="1820" w:type="dxa"/>
            <w:tcBorders>
              <w:top w:val="single" w:sz="4" w:space="0" w:color="auto"/>
            </w:tcBorders>
          </w:tcPr>
          <w:p w:rsidR="005E2B0E" w:rsidRPr="005E2B0E" w:rsidRDefault="005E2B0E" w:rsidP="005E2B0E">
            <w:pPr>
              <w:rPr>
                <w:rFonts w:ascii="Times New Roman" w:hAnsi="Times New Roman" w:cs="Times New Roman"/>
                <w:b/>
                <w:sz w:val="16"/>
                <w:szCs w:val="16"/>
              </w:rPr>
            </w:pPr>
            <w:r w:rsidRPr="005E2B0E">
              <w:rPr>
                <w:rFonts w:ascii="Times New Roman" w:hAnsi="Times New Roman" w:cs="Times New Roman"/>
                <w:b/>
                <w:sz w:val="16"/>
                <w:szCs w:val="16"/>
              </w:rPr>
              <w:t xml:space="preserve">Ikä </w:t>
            </w:r>
          </w:p>
        </w:tc>
        <w:tc>
          <w:tcPr>
            <w:tcW w:w="1820" w:type="dxa"/>
            <w:tcBorders>
              <w:top w:val="single" w:sz="4" w:space="0" w:color="auto"/>
            </w:tcBorders>
          </w:tcPr>
          <w:p w:rsidR="005E2B0E" w:rsidRPr="005E2B0E" w:rsidRDefault="005E2B0E" w:rsidP="00F97F64">
            <w:pPr>
              <w:rPr>
                <w:rFonts w:ascii="Times New Roman" w:hAnsi="Times New Roman" w:cs="Times New Roman"/>
                <w:sz w:val="16"/>
                <w:szCs w:val="16"/>
              </w:rPr>
            </w:pPr>
            <w:r>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r>
              <w:rPr>
                <w:rFonts w:ascii="Times New Roman" w:hAnsi="Times New Roman" w:cs="Times New Roman"/>
                <w:sz w:val="16"/>
                <w:szCs w:val="16"/>
              </w:rPr>
              <w:t>p=.199</w:t>
            </w:r>
          </w:p>
        </w:tc>
        <w:tc>
          <w:tcPr>
            <w:tcW w:w="1820" w:type="dxa"/>
            <w:tcBorders>
              <w:top w:val="single" w:sz="4" w:space="0" w:color="auto"/>
            </w:tcBorders>
          </w:tcPr>
          <w:p w:rsidR="005E2B0E" w:rsidRPr="005E2B0E" w:rsidRDefault="005E2B0E" w:rsidP="00F97F64">
            <w:pPr>
              <w:rPr>
                <w:rFonts w:ascii="Times New Roman" w:hAnsi="Times New Roman" w:cs="Times New Roman"/>
                <w:sz w:val="16"/>
                <w:szCs w:val="16"/>
              </w:rPr>
            </w:pPr>
            <w:r w:rsidRPr="005E2B0E">
              <w:rPr>
                <w:rFonts w:ascii="Times New Roman" w:hAnsi="Times New Roman" w:cs="Times New Roman"/>
                <w:sz w:val="16"/>
                <w:szCs w:val="16"/>
              </w:rPr>
              <w:t xml:space="preserve">             </w:t>
            </w:r>
            <w:r>
              <w:rPr>
                <w:rFonts w:ascii="Times New Roman" w:hAnsi="Times New Roman" w:cs="Times New Roman"/>
                <w:sz w:val="16"/>
                <w:szCs w:val="16"/>
              </w:rPr>
              <w:t xml:space="preserve">           </w:t>
            </w:r>
            <w:r w:rsidR="00A14735">
              <w:rPr>
                <w:rFonts w:ascii="Times New Roman" w:hAnsi="Times New Roman" w:cs="Times New Roman"/>
                <w:sz w:val="16"/>
                <w:szCs w:val="16"/>
              </w:rPr>
              <w:t xml:space="preserve">  </w:t>
            </w:r>
            <w:r w:rsidRPr="005E2B0E">
              <w:rPr>
                <w:rFonts w:ascii="Times New Roman" w:hAnsi="Times New Roman" w:cs="Times New Roman"/>
                <w:sz w:val="16"/>
                <w:szCs w:val="16"/>
              </w:rPr>
              <w:t>p=.</w:t>
            </w:r>
            <w:r>
              <w:rPr>
                <w:rFonts w:ascii="Times New Roman" w:hAnsi="Times New Roman" w:cs="Times New Roman"/>
                <w:sz w:val="16"/>
                <w:szCs w:val="16"/>
              </w:rPr>
              <w:t>443</w:t>
            </w:r>
          </w:p>
        </w:tc>
        <w:tc>
          <w:tcPr>
            <w:tcW w:w="1820" w:type="dxa"/>
            <w:tcBorders>
              <w:top w:val="single" w:sz="4" w:space="0" w:color="auto"/>
            </w:tcBorders>
          </w:tcPr>
          <w:p w:rsidR="005E2B0E" w:rsidRPr="005E2B0E" w:rsidRDefault="005E2B0E" w:rsidP="00F97F64">
            <w:pPr>
              <w:rPr>
                <w:rFonts w:ascii="Times New Roman" w:hAnsi="Times New Roman" w:cs="Times New Roman"/>
                <w:sz w:val="16"/>
                <w:szCs w:val="16"/>
              </w:rPr>
            </w:pPr>
            <w:r w:rsidRPr="005E2B0E">
              <w:rPr>
                <w:rFonts w:ascii="Times New Roman" w:hAnsi="Times New Roman" w:cs="Times New Roman"/>
                <w:sz w:val="16"/>
                <w:szCs w:val="16"/>
              </w:rPr>
              <w:t xml:space="preserve">                        </w:t>
            </w:r>
            <w:r w:rsidR="00A14735">
              <w:rPr>
                <w:rFonts w:ascii="Times New Roman" w:hAnsi="Times New Roman" w:cs="Times New Roman"/>
                <w:sz w:val="16"/>
                <w:szCs w:val="16"/>
              </w:rPr>
              <w:t xml:space="preserve">  </w:t>
            </w:r>
            <w:r w:rsidRPr="005E2B0E">
              <w:rPr>
                <w:rFonts w:ascii="Times New Roman" w:hAnsi="Times New Roman" w:cs="Times New Roman"/>
                <w:sz w:val="16"/>
                <w:szCs w:val="16"/>
              </w:rPr>
              <w:t>p=.252</w:t>
            </w:r>
          </w:p>
        </w:tc>
        <w:tc>
          <w:tcPr>
            <w:tcW w:w="1820" w:type="dxa"/>
            <w:tcBorders>
              <w:top w:val="single" w:sz="4" w:space="0" w:color="auto"/>
            </w:tcBorders>
          </w:tcPr>
          <w:p w:rsidR="005E2B0E" w:rsidRPr="005E2B0E" w:rsidRDefault="005E2B0E" w:rsidP="008948A6">
            <w:pPr>
              <w:rPr>
                <w:rFonts w:ascii="Times New Roman" w:hAnsi="Times New Roman" w:cs="Times New Roman"/>
                <w:sz w:val="16"/>
                <w:szCs w:val="16"/>
              </w:rPr>
            </w:pPr>
            <w:r w:rsidRPr="005E2B0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E2B0E">
              <w:rPr>
                <w:rFonts w:ascii="Times New Roman" w:hAnsi="Times New Roman" w:cs="Times New Roman"/>
                <w:sz w:val="16"/>
                <w:szCs w:val="16"/>
              </w:rPr>
              <w:t>p=.</w:t>
            </w:r>
            <w:r>
              <w:rPr>
                <w:rFonts w:ascii="Times New Roman" w:hAnsi="Times New Roman" w:cs="Times New Roman"/>
                <w:sz w:val="16"/>
                <w:szCs w:val="16"/>
              </w:rPr>
              <w:t>387</w:t>
            </w:r>
          </w:p>
        </w:tc>
        <w:tc>
          <w:tcPr>
            <w:tcW w:w="1820" w:type="dxa"/>
            <w:tcBorders>
              <w:top w:val="single" w:sz="4" w:space="0" w:color="auto"/>
            </w:tcBorders>
          </w:tcPr>
          <w:p w:rsidR="005E2B0E" w:rsidRPr="005E2B0E" w:rsidRDefault="005E2B0E" w:rsidP="00F97F64">
            <w:pPr>
              <w:rPr>
                <w:rFonts w:ascii="Times New Roman" w:hAnsi="Times New Roman" w:cs="Times New Roman"/>
                <w:sz w:val="16"/>
                <w:szCs w:val="16"/>
              </w:rPr>
            </w:pPr>
            <w:r w:rsidRPr="005E2B0E">
              <w:rPr>
                <w:rFonts w:ascii="Times New Roman" w:hAnsi="Times New Roman" w:cs="Times New Roman"/>
                <w:sz w:val="16"/>
                <w:szCs w:val="16"/>
              </w:rPr>
              <w:t xml:space="preserve">                          p=.079</w:t>
            </w:r>
          </w:p>
        </w:tc>
        <w:tc>
          <w:tcPr>
            <w:tcW w:w="1820" w:type="dxa"/>
            <w:tcBorders>
              <w:top w:val="single" w:sz="4" w:space="0" w:color="auto"/>
            </w:tcBorders>
          </w:tcPr>
          <w:p w:rsidR="005E2B0E" w:rsidRPr="005E2B0E" w:rsidRDefault="005E2B0E" w:rsidP="00F97F64">
            <w:pPr>
              <w:rPr>
                <w:rFonts w:ascii="Times New Roman" w:hAnsi="Times New Roman" w:cs="Times New Roman"/>
                <w:b/>
                <w:sz w:val="16"/>
                <w:szCs w:val="16"/>
              </w:rPr>
            </w:pPr>
            <w:r w:rsidRPr="005E2B0E">
              <w:rPr>
                <w:rFonts w:ascii="Times New Roman" w:hAnsi="Times New Roman" w:cs="Times New Roman"/>
                <w:b/>
                <w:sz w:val="16"/>
                <w:szCs w:val="16"/>
              </w:rPr>
              <w:t xml:space="preserve">                           p=.023</w:t>
            </w:r>
          </w:p>
        </w:tc>
        <w:tc>
          <w:tcPr>
            <w:tcW w:w="1820" w:type="dxa"/>
            <w:tcBorders>
              <w:top w:val="single" w:sz="4" w:space="0" w:color="auto"/>
            </w:tcBorders>
          </w:tcPr>
          <w:p w:rsidR="005E2B0E" w:rsidRPr="005E2B0E" w:rsidRDefault="005E2B0E" w:rsidP="00F97F64">
            <w:pPr>
              <w:rPr>
                <w:rFonts w:ascii="Times New Roman" w:hAnsi="Times New Roman" w:cs="Times New Roman"/>
                <w:sz w:val="16"/>
                <w:szCs w:val="16"/>
              </w:rPr>
            </w:pPr>
            <w:r w:rsidRPr="005E2B0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E2B0E">
              <w:rPr>
                <w:rFonts w:ascii="Times New Roman" w:hAnsi="Times New Roman" w:cs="Times New Roman"/>
                <w:sz w:val="16"/>
                <w:szCs w:val="16"/>
              </w:rPr>
              <w:t>p=.</w:t>
            </w:r>
            <w:r>
              <w:rPr>
                <w:rFonts w:ascii="Times New Roman" w:hAnsi="Times New Roman" w:cs="Times New Roman"/>
                <w:sz w:val="16"/>
                <w:szCs w:val="16"/>
              </w:rPr>
              <w:t>063</w:t>
            </w:r>
          </w:p>
        </w:tc>
      </w:tr>
      <w:tr w:rsidR="009B4A0B" w:rsidRPr="005E2B0E" w:rsidTr="00F86BB9">
        <w:tc>
          <w:tcPr>
            <w:tcW w:w="1820" w:type="dxa"/>
          </w:tcPr>
          <w:p w:rsidR="009B4A0B" w:rsidRPr="005E2B0E" w:rsidRDefault="009B4A0B" w:rsidP="009B4A0B">
            <w:pPr>
              <w:rPr>
                <w:rFonts w:ascii="Times New Roman" w:hAnsi="Times New Roman" w:cs="Times New Roman"/>
                <w:sz w:val="16"/>
                <w:szCs w:val="16"/>
              </w:rPr>
            </w:pPr>
            <w:r w:rsidRPr="005E2B0E">
              <w:rPr>
                <w:rFonts w:ascii="Times New Roman" w:hAnsi="Times New Roman" w:cs="Times New Roman"/>
                <w:sz w:val="16"/>
                <w:szCs w:val="16"/>
              </w:rPr>
              <w:t>Alle 35 vuotta</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4.3 (3.7, 4.6)</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4.0 (3.0, 5.8)</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5.3 (3.7, 6.0)</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3.5 (2.8, 4.8)</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3.0 (2.4, 4.0)</w:t>
            </w:r>
          </w:p>
        </w:tc>
        <w:tc>
          <w:tcPr>
            <w:tcW w:w="1820" w:type="dxa"/>
          </w:tcPr>
          <w:p w:rsidR="009B4A0B" w:rsidRDefault="009B4A0B" w:rsidP="009B4A0B">
            <w:r>
              <w:rPr>
                <w:rFonts w:ascii="Times New Roman" w:hAnsi="Times New Roman" w:cs="Times New Roman"/>
                <w:sz w:val="16"/>
                <w:szCs w:val="16"/>
              </w:rPr>
              <w:t>4.0 (3.3</w:t>
            </w:r>
            <w:r w:rsidRPr="00356E35">
              <w:rPr>
                <w:rFonts w:ascii="Times New Roman" w:hAnsi="Times New Roman" w:cs="Times New Roman"/>
                <w:sz w:val="16"/>
                <w:szCs w:val="16"/>
              </w:rPr>
              <w:t xml:space="preserve">, </w:t>
            </w:r>
            <w:r>
              <w:rPr>
                <w:rFonts w:ascii="Times New Roman" w:hAnsi="Times New Roman" w:cs="Times New Roman"/>
                <w:sz w:val="16"/>
                <w:szCs w:val="16"/>
              </w:rPr>
              <w:t>4.7</w:t>
            </w:r>
            <w:r w:rsidRPr="00356E35">
              <w:rPr>
                <w:rFonts w:ascii="Times New Roman" w:hAnsi="Times New Roman" w:cs="Times New Roman"/>
                <w:sz w:val="16"/>
                <w:szCs w:val="16"/>
              </w:rPr>
              <w:t>)</w:t>
            </w:r>
          </w:p>
        </w:tc>
        <w:tc>
          <w:tcPr>
            <w:tcW w:w="1820" w:type="dxa"/>
          </w:tcPr>
          <w:p w:rsidR="009B4A0B" w:rsidRDefault="009B4A0B" w:rsidP="009B4A0B">
            <w:r>
              <w:rPr>
                <w:rFonts w:ascii="Times New Roman" w:hAnsi="Times New Roman" w:cs="Times New Roman"/>
                <w:sz w:val="16"/>
                <w:szCs w:val="16"/>
              </w:rPr>
              <w:t>5.0 (3.3</w:t>
            </w:r>
            <w:r w:rsidRPr="00356E35">
              <w:rPr>
                <w:rFonts w:ascii="Times New Roman" w:hAnsi="Times New Roman" w:cs="Times New Roman"/>
                <w:sz w:val="16"/>
                <w:szCs w:val="16"/>
              </w:rPr>
              <w:t xml:space="preserve">, </w:t>
            </w:r>
            <w:r>
              <w:rPr>
                <w:rFonts w:ascii="Times New Roman" w:hAnsi="Times New Roman" w:cs="Times New Roman"/>
                <w:sz w:val="16"/>
                <w:szCs w:val="16"/>
              </w:rPr>
              <w:t>4.7</w:t>
            </w:r>
            <w:r w:rsidRPr="00356E35">
              <w:rPr>
                <w:rFonts w:ascii="Times New Roman" w:hAnsi="Times New Roman" w:cs="Times New Roman"/>
                <w:sz w:val="16"/>
                <w:szCs w:val="16"/>
              </w:rPr>
              <w:t>)</w:t>
            </w:r>
          </w:p>
        </w:tc>
      </w:tr>
      <w:tr w:rsidR="009B4A0B" w:rsidRPr="005E2B0E" w:rsidTr="00F86BB9">
        <w:tc>
          <w:tcPr>
            <w:tcW w:w="1820" w:type="dxa"/>
          </w:tcPr>
          <w:p w:rsidR="009B4A0B" w:rsidRPr="005E2B0E" w:rsidRDefault="009B4A0B" w:rsidP="009B4A0B">
            <w:pPr>
              <w:rPr>
                <w:rFonts w:ascii="Times New Roman" w:hAnsi="Times New Roman" w:cs="Times New Roman"/>
                <w:sz w:val="16"/>
                <w:szCs w:val="16"/>
              </w:rPr>
            </w:pPr>
            <w:r w:rsidRPr="005E2B0E">
              <w:rPr>
                <w:rFonts w:ascii="Times New Roman" w:hAnsi="Times New Roman" w:cs="Times New Roman"/>
                <w:sz w:val="16"/>
                <w:szCs w:val="16"/>
              </w:rPr>
              <w:t>35–47 vuotta</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4.0 (3.6, 4.5)</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4.3 (3.0, 6.0)</w:t>
            </w:r>
          </w:p>
        </w:tc>
        <w:tc>
          <w:tcPr>
            <w:tcW w:w="1820" w:type="dxa"/>
          </w:tcPr>
          <w:p w:rsidR="009B4A0B" w:rsidRDefault="009B4A0B" w:rsidP="009B4A0B">
            <w:r>
              <w:rPr>
                <w:rFonts w:ascii="Times New Roman" w:hAnsi="Times New Roman" w:cs="Times New Roman"/>
                <w:sz w:val="16"/>
                <w:szCs w:val="16"/>
              </w:rPr>
              <w:t>5.0</w:t>
            </w:r>
            <w:r w:rsidRPr="00B31DFA">
              <w:rPr>
                <w:rFonts w:ascii="Times New Roman" w:hAnsi="Times New Roman" w:cs="Times New Roman"/>
                <w:sz w:val="16"/>
                <w:szCs w:val="16"/>
              </w:rPr>
              <w:t xml:space="preserve"> (3.7, </w:t>
            </w:r>
            <w:r>
              <w:rPr>
                <w:rFonts w:ascii="Times New Roman" w:hAnsi="Times New Roman" w:cs="Times New Roman"/>
                <w:sz w:val="16"/>
                <w:szCs w:val="16"/>
              </w:rPr>
              <w:t>5.3</w:t>
            </w:r>
            <w:r w:rsidRPr="00B31DFA">
              <w:rPr>
                <w:rFonts w:ascii="Times New Roman" w:hAnsi="Times New Roman" w:cs="Times New Roman"/>
                <w:sz w:val="16"/>
                <w:szCs w:val="16"/>
              </w:rPr>
              <w:t>)</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3.3 (</w:t>
            </w:r>
            <w:r w:rsidRPr="002F087C">
              <w:rPr>
                <w:rFonts w:ascii="Times New Roman" w:hAnsi="Times New Roman" w:cs="Times New Roman"/>
                <w:sz w:val="16"/>
                <w:szCs w:val="16"/>
              </w:rPr>
              <w:t>2.8, 4.</w:t>
            </w:r>
            <w:r>
              <w:rPr>
                <w:rFonts w:ascii="Times New Roman" w:hAnsi="Times New Roman" w:cs="Times New Roman"/>
                <w:sz w:val="16"/>
                <w:szCs w:val="16"/>
              </w:rPr>
              <w:t>0</w:t>
            </w:r>
            <w:r w:rsidRPr="002F087C">
              <w:rPr>
                <w:rFonts w:ascii="Times New Roman" w:hAnsi="Times New Roman" w:cs="Times New Roman"/>
                <w:sz w:val="16"/>
                <w:szCs w:val="16"/>
              </w:rPr>
              <w:t>)</w:t>
            </w:r>
          </w:p>
        </w:tc>
        <w:tc>
          <w:tcPr>
            <w:tcW w:w="1820" w:type="dxa"/>
          </w:tcPr>
          <w:p w:rsidR="009B4A0B" w:rsidRDefault="009B4A0B" w:rsidP="009B4A0B">
            <w:r>
              <w:rPr>
                <w:rFonts w:ascii="Times New Roman" w:hAnsi="Times New Roman" w:cs="Times New Roman"/>
                <w:sz w:val="16"/>
                <w:szCs w:val="16"/>
              </w:rPr>
              <w:t>3.0 (2.3</w:t>
            </w:r>
            <w:r w:rsidRPr="006D0C64">
              <w:rPr>
                <w:rFonts w:ascii="Times New Roman" w:hAnsi="Times New Roman" w:cs="Times New Roman"/>
                <w:sz w:val="16"/>
                <w:szCs w:val="16"/>
              </w:rPr>
              <w:t xml:space="preserve">, </w:t>
            </w:r>
            <w:r>
              <w:rPr>
                <w:rFonts w:ascii="Times New Roman" w:hAnsi="Times New Roman" w:cs="Times New Roman"/>
                <w:sz w:val="16"/>
                <w:szCs w:val="16"/>
              </w:rPr>
              <w:t>3.8</w:t>
            </w:r>
            <w:r w:rsidRPr="006D0C64">
              <w:rPr>
                <w:rFonts w:ascii="Times New Roman" w:hAnsi="Times New Roman" w:cs="Times New Roman"/>
                <w:sz w:val="16"/>
                <w:szCs w:val="16"/>
              </w:rPr>
              <w:t>)</w:t>
            </w:r>
          </w:p>
        </w:tc>
        <w:tc>
          <w:tcPr>
            <w:tcW w:w="1820" w:type="dxa"/>
          </w:tcPr>
          <w:p w:rsidR="009B4A0B" w:rsidRDefault="009B4A0B" w:rsidP="009B4A0B">
            <w:r>
              <w:rPr>
                <w:rFonts w:ascii="Times New Roman" w:hAnsi="Times New Roman" w:cs="Times New Roman"/>
                <w:sz w:val="16"/>
                <w:szCs w:val="16"/>
              </w:rPr>
              <w:t>4.0 (3.3</w:t>
            </w:r>
            <w:r w:rsidRPr="00356E35">
              <w:rPr>
                <w:rFonts w:ascii="Times New Roman" w:hAnsi="Times New Roman" w:cs="Times New Roman"/>
                <w:sz w:val="16"/>
                <w:szCs w:val="16"/>
              </w:rPr>
              <w:t>, 5.</w:t>
            </w:r>
            <w:r>
              <w:rPr>
                <w:rFonts w:ascii="Times New Roman" w:hAnsi="Times New Roman" w:cs="Times New Roman"/>
                <w:sz w:val="16"/>
                <w:szCs w:val="16"/>
              </w:rPr>
              <w:t>0</w:t>
            </w:r>
            <w:r w:rsidRPr="00356E35">
              <w:rPr>
                <w:rFonts w:ascii="Times New Roman" w:hAnsi="Times New Roman" w:cs="Times New Roman"/>
                <w:sz w:val="16"/>
                <w:szCs w:val="16"/>
              </w:rPr>
              <w:t>)</w:t>
            </w:r>
          </w:p>
        </w:tc>
        <w:tc>
          <w:tcPr>
            <w:tcW w:w="1820" w:type="dxa"/>
          </w:tcPr>
          <w:p w:rsidR="009B4A0B" w:rsidRDefault="009B4A0B" w:rsidP="009B4A0B">
            <w:r>
              <w:rPr>
                <w:rFonts w:ascii="Times New Roman" w:hAnsi="Times New Roman" w:cs="Times New Roman"/>
                <w:sz w:val="16"/>
                <w:szCs w:val="16"/>
              </w:rPr>
              <w:t>4.0 (3.3</w:t>
            </w:r>
            <w:r w:rsidRPr="00356E35">
              <w:rPr>
                <w:rFonts w:ascii="Times New Roman" w:hAnsi="Times New Roman" w:cs="Times New Roman"/>
                <w:sz w:val="16"/>
                <w:szCs w:val="16"/>
              </w:rPr>
              <w:t>, 5.</w:t>
            </w:r>
            <w:r>
              <w:rPr>
                <w:rFonts w:ascii="Times New Roman" w:hAnsi="Times New Roman" w:cs="Times New Roman"/>
                <w:sz w:val="16"/>
                <w:szCs w:val="16"/>
              </w:rPr>
              <w:t>0</w:t>
            </w:r>
            <w:r w:rsidRPr="00356E35">
              <w:rPr>
                <w:rFonts w:ascii="Times New Roman" w:hAnsi="Times New Roman" w:cs="Times New Roman"/>
                <w:sz w:val="16"/>
                <w:szCs w:val="16"/>
              </w:rPr>
              <w:t>)</w:t>
            </w:r>
          </w:p>
        </w:tc>
      </w:tr>
      <w:tr w:rsidR="009B4A0B" w:rsidRPr="005E2B0E" w:rsidTr="00F86BB9">
        <w:tc>
          <w:tcPr>
            <w:tcW w:w="1820" w:type="dxa"/>
          </w:tcPr>
          <w:p w:rsidR="009B4A0B" w:rsidRPr="005E2B0E" w:rsidRDefault="00B35DA1" w:rsidP="000116B9">
            <w:pPr>
              <w:rPr>
                <w:rFonts w:ascii="Times New Roman" w:hAnsi="Times New Roman" w:cs="Times New Roman"/>
                <w:sz w:val="16"/>
                <w:szCs w:val="16"/>
              </w:rPr>
            </w:pPr>
            <w:r>
              <w:rPr>
                <w:rFonts w:ascii="Times New Roman" w:hAnsi="Times New Roman" w:cs="Times New Roman"/>
                <w:sz w:val="16"/>
                <w:szCs w:val="16"/>
              </w:rPr>
              <w:t>Yli 47</w:t>
            </w:r>
            <w:r w:rsidR="009B4A0B" w:rsidRPr="005E2B0E">
              <w:rPr>
                <w:rFonts w:ascii="Times New Roman" w:hAnsi="Times New Roman" w:cs="Times New Roman"/>
                <w:sz w:val="16"/>
                <w:szCs w:val="16"/>
              </w:rPr>
              <w:t xml:space="preserve"> vuotta</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4.4 (3.8, 4.8)</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3.3 (3.8, 6.1)</w:t>
            </w:r>
          </w:p>
        </w:tc>
        <w:tc>
          <w:tcPr>
            <w:tcW w:w="1820" w:type="dxa"/>
          </w:tcPr>
          <w:p w:rsidR="009B4A0B" w:rsidRDefault="009B4A0B" w:rsidP="009B4A0B">
            <w:r w:rsidRPr="0023054E">
              <w:rPr>
                <w:rFonts w:ascii="Times New Roman" w:hAnsi="Times New Roman" w:cs="Times New Roman"/>
                <w:sz w:val="16"/>
                <w:szCs w:val="16"/>
              </w:rPr>
              <w:t xml:space="preserve">5.0 </w:t>
            </w:r>
            <w:r w:rsidRPr="00B31DFA">
              <w:rPr>
                <w:rFonts w:ascii="Times New Roman" w:hAnsi="Times New Roman" w:cs="Times New Roman"/>
                <w:sz w:val="16"/>
                <w:szCs w:val="16"/>
              </w:rPr>
              <w:t>(</w:t>
            </w:r>
            <w:r>
              <w:rPr>
                <w:rFonts w:ascii="Times New Roman" w:hAnsi="Times New Roman" w:cs="Times New Roman"/>
                <w:sz w:val="16"/>
                <w:szCs w:val="16"/>
              </w:rPr>
              <w:t>4.</w:t>
            </w:r>
            <w:r w:rsidRPr="00B31DFA">
              <w:rPr>
                <w:rFonts w:ascii="Times New Roman" w:hAnsi="Times New Roman" w:cs="Times New Roman"/>
                <w:sz w:val="16"/>
                <w:szCs w:val="16"/>
              </w:rPr>
              <w:t xml:space="preserve">3, </w:t>
            </w:r>
            <w:r>
              <w:rPr>
                <w:rFonts w:ascii="Times New Roman" w:hAnsi="Times New Roman" w:cs="Times New Roman"/>
                <w:sz w:val="16"/>
                <w:szCs w:val="16"/>
              </w:rPr>
              <w:t>5.7</w:t>
            </w:r>
            <w:r w:rsidRPr="00B31DFA">
              <w:rPr>
                <w:rFonts w:ascii="Times New Roman" w:hAnsi="Times New Roman" w:cs="Times New Roman"/>
                <w:sz w:val="16"/>
                <w:szCs w:val="16"/>
              </w:rPr>
              <w:t>)</w:t>
            </w:r>
          </w:p>
        </w:tc>
        <w:tc>
          <w:tcPr>
            <w:tcW w:w="1820" w:type="dxa"/>
          </w:tcPr>
          <w:p w:rsidR="009B4A0B" w:rsidRPr="005E2B0E" w:rsidRDefault="009B4A0B" w:rsidP="009B4A0B">
            <w:pPr>
              <w:rPr>
                <w:rFonts w:ascii="Times New Roman" w:hAnsi="Times New Roman" w:cs="Times New Roman"/>
                <w:sz w:val="16"/>
                <w:szCs w:val="16"/>
              </w:rPr>
            </w:pPr>
            <w:r>
              <w:rPr>
                <w:rFonts w:ascii="Times New Roman" w:hAnsi="Times New Roman" w:cs="Times New Roman"/>
                <w:sz w:val="16"/>
                <w:szCs w:val="16"/>
              </w:rPr>
              <w:t>3.9 (3.0</w:t>
            </w:r>
            <w:r w:rsidRPr="002F087C">
              <w:rPr>
                <w:rFonts w:ascii="Times New Roman" w:hAnsi="Times New Roman" w:cs="Times New Roman"/>
                <w:sz w:val="16"/>
                <w:szCs w:val="16"/>
              </w:rPr>
              <w:t>, 4.</w:t>
            </w:r>
            <w:r>
              <w:rPr>
                <w:rFonts w:ascii="Times New Roman" w:hAnsi="Times New Roman" w:cs="Times New Roman"/>
                <w:sz w:val="16"/>
                <w:szCs w:val="16"/>
              </w:rPr>
              <w:t>5</w:t>
            </w:r>
            <w:r w:rsidRPr="002F087C">
              <w:rPr>
                <w:rFonts w:ascii="Times New Roman" w:hAnsi="Times New Roman" w:cs="Times New Roman"/>
                <w:sz w:val="16"/>
                <w:szCs w:val="16"/>
              </w:rPr>
              <w:t>)</w:t>
            </w:r>
          </w:p>
        </w:tc>
        <w:tc>
          <w:tcPr>
            <w:tcW w:w="1820" w:type="dxa"/>
          </w:tcPr>
          <w:p w:rsidR="009B4A0B" w:rsidRDefault="009B4A0B" w:rsidP="009B4A0B">
            <w:r w:rsidRPr="006D0C64">
              <w:rPr>
                <w:rFonts w:ascii="Times New Roman" w:hAnsi="Times New Roman" w:cs="Times New Roman"/>
                <w:sz w:val="16"/>
                <w:szCs w:val="16"/>
              </w:rPr>
              <w:t xml:space="preserve">3.0 (2.4, </w:t>
            </w:r>
            <w:r>
              <w:rPr>
                <w:rFonts w:ascii="Times New Roman" w:hAnsi="Times New Roman" w:cs="Times New Roman"/>
                <w:sz w:val="16"/>
                <w:szCs w:val="16"/>
              </w:rPr>
              <w:t>3.8</w:t>
            </w:r>
            <w:r w:rsidRPr="006D0C64">
              <w:rPr>
                <w:rFonts w:ascii="Times New Roman" w:hAnsi="Times New Roman" w:cs="Times New Roman"/>
                <w:sz w:val="16"/>
                <w:szCs w:val="16"/>
              </w:rPr>
              <w:t>)</w:t>
            </w:r>
          </w:p>
        </w:tc>
        <w:tc>
          <w:tcPr>
            <w:tcW w:w="1820" w:type="dxa"/>
          </w:tcPr>
          <w:p w:rsidR="009B4A0B" w:rsidRDefault="009B4A0B" w:rsidP="009B4A0B">
            <w:r>
              <w:rPr>
                <w:rFonts w:ascii="Times New Roman" w:hAnsi="Times New Roman" w:cs="Times New Roman"/>
                <w:sz w:val="16"/>
                <w:szCs w:val="16"/>
              </w:rPr>
              <w:t>5.0 (3.9, 5.3</w:t>
            </w:r>
            <w:r w:rsidRPr="00356E35">
              <w:rPr>
                <w:rFonts w:ascii="Times New Roman" w:hAnsi="Times New Roman" w:cs="Times New Roman"/>
                <w:sz w:val="16"/>
                <w:szCs w:val="16"/>
              </w:rPr>
              <w:t>)</w:t>
            </w:r>
          </w:p>
        </w:tc>
        <w:tc>
          <w:tcPr>
            <w:tcW w:w="1820" w:type="dxa"/>
          </w:tcPr>
          <w:p w:rsidR="009B4A0B" w:rsidRDefault="009B4A0B" w:rsidP="009B4A0B">
            <w:r>
              <w:rPr>
                <w:rFonts w:ascii="Times New Roman" w:hAnsi="Times New Roman" w:cs="Times New Roman"/>
                <w:sz w:val="16"/>
                <w:szCs w:val="16"/>
              </w:rPr>
              <w:t>5.0 (3.9, 5.3</w:t>
            </w:r>
            <w:r w:rsidRPr="00356E35">
              <w:rPr>
                <w:rFonts w:ascii="Times New Roman" w:hAnsi="Times New Roman" w:cs="Times New Roman"/>
                <w:sz w:val="16"/>
                <w:szCs w:val="16"/>
              </w:rPr>
              <w:t>)</w:t>
            </w:r>
          </w:p>
        </w:tc>
      </w:tr>
      <w:tr w:rsidR="00A14735" w:rsidRPr="005E2B0E" w:rsidTr="00F86BB9">
        <w:tc>
          <w:tcPr>
            <w:tcW w:w="1820" w:type="dxa"/>
          </w:tcPr>
          <w:p w:rsidR="00A14735" w:rsidRPr="005E2B0E" w:rsidRDefault="00A14735" w:rsidP="00A14735">
            <w:pPr>
              <w:rPr>
                <w:rFonts w:ascii="Times New Roman" w:hAnsi="Times New Roman" w:cs="Times New Roman"/>
                <w:b/>
                <w:sz w:val="16"/>
                <w:szCs w:val="16"/>
              </w:rPr>
            </w:pPr>
            <w:r w:rsidRPr="005E2B0E">
              <w:rPr>
                <w:rFonts w:ascii="Times New Roman" w:hAnsi="Times New Roman" w:cs="Times New Roman"/>
                <w:b/>
                <w:sz w:val="16"/>
                <w:szCs w:val="16"/>
              </w:rPr>
              <w:t>Terveydenhuollon koulutus</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A14735" w:rsidRDefault="00F97F64" w:rsidP="00F97F64">
            <w:r>
              <w:rPr>
                <w:rFonts w:ascii="Times New Roman" w:hAnsi="Times New Roman" w:cs="Times New Roman"/>
                <w:sz w:val="16"/>
                <w:szCs w:val="16"/>
              </w:rPr>
              <w:t xml:space="preserve">                          </w:t>
            </w:r>
            <w:r w:rsidR="00A14735">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3C1BA3">
              <w:rPr>
                <w:rFonts w:ascii="Times New Roman" w:hAnsi="Times New Roman" w:cs="Times New Roman"/>
                <w:sz w:val="16"/>
                <w:szCs w:val="16"/>
              </w:rPr>
              <w:t>310</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p>
          <w:p w:rsidR="00A14735" w:rsidRDefault="00F97F64" w:rsidP="00F97F64">
            <w:r>
              <w:rPr>
                <w:rFonts w:ascii="Times New Roman" w:hAnsi="Times New Roman" w:cs="Times New Roman"/>
                <w:sz w:val="16"/>
                <w:szCs w:val="16"/>
              </w:rPr>
              <w:t xml:space="preserve">                         </w:t>
            </w:r>
            <w:r w:rsidR="00A14735">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3C1BA3">
              <w:rPr>
                <w:rFonts w:ascii="Times New Roman" w:hAnsi="Times New Roman" w:cs="Times New Roman"/>
                <w:sz w:val="16"/>
                <w:szCs w:val="16"/>
              </w:rPr>
              <w:t>745</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A14735" w:rsidRDefault="00F97F64" w:rsidP="00F97F64">
            <w:r>
              <w:rPr>
                <w:rFonts w:ascii="Times New Roman" w:hAnsi="Times New Roman" w:cs="Times New Roman"/>
                <w:sz w:val="16"/>
                <w:szCs w:val="16"/>
              </w:rPr>
              <w:t xml:space="preserve">                         </w:t>
            </w:r>
            <w:r w:rsidR="00A14735">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3C1BA3">
              <w:rPr>
                <w:rFonts w:ascii="Times New Roman" w:hAnsi="Times New Roman" w:cs="Times New Roman"/>
                <w:sz w:val="16"/>
                <w:szCs w:val="16"/>
              </w:rPr>
              <w:t>758</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p>
          <w:p w:rsidR="00A14735" w:rsidRDefault="00F97F64" w:rsidP="00F97F64">
            <w:r>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A14735">
              <w:rPr>
                <w:rFonts w:ascii="Times New Roman" w:hAnsi="Times New Roman" w:cs="Times New Roman"/>
                <w:sz w:val="16"/>
                <w:szCs w:val="16"/>
              </w:rPr>
              <w:t>2</w:t>
            </w:r>
            <w:r w:rsidR="003C1BA3">
              <w:rPr>
                <w:rFonts w:ascii="Times New Roman" w:hAnsi="Times New Roman" w:cs="Times New Roman"/>
                <w:sz w:val="16"/>
                <w:szCs w:val="16"/>
              </w:rPr>
              <w:t>07</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A14735" w:rsidRDefault="00F97F64" w:rsidP="00F97F64">
            <w:r>
              <w:rPr>
                <w:rFonts w:ascii="Times New Roman" w:hAnsi="Times New Roman" w:cs="Times New Roman"/>
                <w:sz w:val="16"/>
                <w:szCs w:val="16"/>
              </w:rPr>
              <w:t xml:space="preserve">                         </w:t>
            </w:r>
            <w:r w:rsidR="00A14735">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3C1BA3">
              <w:rPr>
                <w:rFonts w:ascii="Times New Roman" w:hAnsi="Times New Roman" w:cs="Times New Roman"/>
                <w:sz w:val="16"/>
                <w:szCs w:val="16"/>
              </w:rPr>
              <w:t>855</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4735" w:rsidRDefault="00F97F64" w:rsidP="00F97F64">
            <w:r>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3C1BA3">
              <w:rPr>
                <w:rFonts w:ascii="Times New Roman" w:hAnsi="Times New Roman" w:cs="Times New Roman"/>
                <w:sz w:val="16"/>
                <w:szCs w:val="16"/>
              </w:rPr>
              <w:t>166</w:t>
            </w:r>
          </w:p>
        </w:tc>
        <w:tc>
          <w:tcPr>
            <w:tcW w:w="1820" w:type="dxa"/>
          </w:tcPr>
          <w:p w:rsidR="00F97F64" w:rsidRDefault="00A14735"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p>
          <w:p w:rsidR="00A14735" w:rsidRPr="00A14735" w:rsidRDefault="00F97F64" w:rsidP="00F97F64">
            <w:pPr>
              <w:rPr>
                <w:rFonts w:ascii="Times New Roman" w:hAnsi="Times New Roman" w:cs="Times New Roman"/>
                <w:sz w:val="16"/>
                <w:szCs w:val="16"/>
              </w:rPr>
            </w:pPr>
            <w:r>
              <w:rPr>
                <w:rFonts w:ascii="Times New Roman" w:hAnsi="Times New Roman" w:cs="Times New Roman"/>
                <w:sz w:val="16"/>
                <w:szCs w:val="16"/>
              </w:rPr>
              <w:t xml:space="preserve">                          </w:t>
            </w:r>
            <w:r w:rsidR="00A14735" w:rsidRPr="00AA2D05">
              <w:rPr>
                <w:rFonts w:ascii="Times New Roman" w:hAnsi="Times New Roman" w:cs="Times New Roman"/>
                <w:sz w:val="16"/>
                <w:szCs w:val="16"/>
              </w:rPr>
              <w:t>p=.</w:t>
            </w:r>
            <w:r w:rsidR="003C1BA3">
              <w:rPr>
                <w:rFonts w:ascii="Times New Roman" w:hAnsi="Times New Roman" w:cs="Times New Roman"/>
                <w:sz w:val="16"/>
                <w:szCs w:val="16"/>
              </w:rPr>
              <w:t>514</w:t>
            </w:r>
          </w:p>
        </w:tc>
      </w:tr>
      <w:tr w:rsidR="00F85A04" w:rsidRPr="005E2B0E" w:rsidTr="00F86BB9">
        <w:tc>
          <w:tcPr>
            <w:tcW w:w="1820" w:type="dxa"/>
          </w:tcPr>
          <w:p w:rsidR="00F85A04" w:rsidRPr="005E2B0E" w:rsidRDefault="00F85A04" w:rsidP="00F85A04">
            <w:pPr>
              <w:rPr>
                <w:rFonts w:ascii="Times New Roman" w:hAnsi="Times New Roman" w:cs="Times New Roman"/>
                <w:sz w:val="16"/>
                <w:szCs w:val="16"/>
              </w:rPr>
            </w:pPr>
            <w:r w:rsidRPr="005E2B0E">
              <w:rPr>
                <w:rFonts w:ascii="Times New Roman" w:hAnsi="Times New Roman" w:cs="Times New Roman"/>
                <w:sz w:val="16"/>
                <w:szCs w:val="16"/>
              </w:rPr>
              <w:t>Perushoitaja</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3.7 (3.5, -)</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4.0 (3.0, -)</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5.3 (4.3, -)</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2.5</w:t>
            </w:r>
            <w:r w:rsidRPr="00E31696">
              <w:rPr>
                <w:rFonts w:ascii="Times New Roman" w:hAnsi="Times New Roman" w:cs="Times New Roman"/>
                <w:sz w:val="16"/>
                <w:szCs w:val="16"/>
              </w:rPr>
              <w:t xml:space="preserve"> (</w:t>
            </w:r>
            <w:r>
              <w:rPr>
                <w:rFonts w:ascii="Times New Roman" w:hAnsi="Times New Roman" w:cs="Times New Roman"/>
                <w:sz w:val="16"/>
                <w:szCs w:val="16"/>
              </w:rPr>
              <w:t>1.8, -</w:t>
            </w:r>
            <w:r w:rsidRPr="00E31696">
              <w:rPr>
                <w:rFonts w:ascii="Times New Roman" w:hAnsi="Times New Roman" w:cs="Times New Roman"/>
                <w:sz w:val="16"/>
                <w:szCs w:val="16"/>
              </w:rPr>
              <w:t>)</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2.8</w:t>
            </w:r>
            <w:r w:rsidRPr="00E31696">
              <w:rPr>
                <w:rFonts w:ascii="Times New Roman" w:hAnsi="Times New Roman" w:cs="Times New Roman"/>
                <w:sz w:val="16"/>
                <w:szCs w:val="16"/>
              </w:rPr>
              <w:t xml:space="preserve"> (</w:t>
            </w:r>
            <w:r>
              <w:rPr>
                <w:rFonts w:ascii="Times New Roman" w:hAnsi="Times New Roman" w:cs="Times New Roman"/>
                <w:sz w:val="16"/>
                <w:szCs w:val="16"/>
              </w:rPr>
              <w:t>2.0, -</w:t>
            </w:r>
            <w:r w:rsidRPr="00E31696">
              <w:rPr>
                <w:rFonts w:ascii="Times New Roman" w:hAnsi="Times New Roman" w:cs="Times New Roman"/>
                <w:sz w:val="16"/>
                <w:szCs w:val="16"/>
              </w:rPr>
              <w:t>)</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3.3 (3.0, -)</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4.3 (4.0, -)</w:t>
            </w:r>
          </w:p>
        </w:tc>
      </w:tr>
      <w:tr w:rsidR="00F85A04" w:rsidRPr="005E2B0E" w:rsidTr="00F86BB9">
        <w:tc>
          <w:tcPr>
            <w:tcW w:w="1820" w:type="dxa"/>
          </w:tcPr>
          <w:p w:rsidR="00F85A04" w:rsidRPr="005E2B0E" w:rsidRDefault="00F85A04" w:rsidP="00F85A04">
            <w:pPr>
              <w:rPr>
                <w:rFonts w:ascii="Times New Roman" w:hAnsi="Times New Roman" w:cs="Times New Roman"/>
                <w:sz w:val="16"/>
                <w:szCs w:val="16"/>
              </w:rPr>
            </w:pPr>
            <w:r w:rsidRPr="005E2B0E">
              <w:rPr>
                <w:rFonts w:ascii="Times New Roman" w:hAnsi="Times New Roman" w:cs="Times New Roman"/>
                <w:sz w:val="16"/>
                <w:szCs w:val="16"/>
              </w:rPr>
              <w:t>Sairaanhoitaja</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4.2 (3.4, 4.9)</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4.2 (3.0, 6.5)</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5.0 (4.2, 5.3)</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3.6</w:t>
            </w:r>
            <w:r w:rsidRPr="00E31696">
              <w:rPr>
                <w:rFonts w:ascii="Times New Roman" w:hAnsi="Times New Roman" w:cs="Times New Roman"/>
                <w:sz w:val="16"/>
                <w:szCs w:val="16"/>
              </w:rPr>
              <w:t xml:space="preserve"> (</w:t>
            </w:r>
            <w:r>
              <w:rPr>
                <w:rFonts w:ascii="Times New Roman" w:hAnsi="Times New Roman" w:cs="Times New Roman"/>
                <w:sz w:val="16"/>
                <w:szCs w:val="16"/>
              </w:rPr>
              <w:t>2.6, 4.2</w:t>
            </w:r>
            <w:r w:rsidRPr="00E31696">
              <w:rPr>
                <w:rFonts w:ascii="Times New Roman" w:hAnsi="Times New Roman" w:cs="Times New Roman"/>
                <w:sz w:val="16"/>
                <w:szCs w:val="16"/>
              </w:rPr>
              <w:t>)</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2.9</w:t>
            </w:r>
            <w:r w:rsidRPr="00E31696">
              <w:rPr>
                <w:rFonts w:ascii="Times New Roman" w:hAnsi="Times New Roman" w:cs="Times New Roman"/>
                <w:sz w:val="16"/>
                <w:szCs w:val="16"/>
              </w:rPr>
              <w:t xml:space="preserve"> (</w:t>
            </w:r>
            <w:r>
              <w:rPr>
                <w:rFonts w:ascii="Times New Roman" w:hAnsi="Times New Roman" w:cs="Times New Roman"/>
                <w:sz w:val="16"/>
                <w:szCs w:val="16"/>
              </w:rPr>
              <w:t>2.1, 4.4</w:t>
            </w:r>
            <w:r w:rsidRPr="00E31696">
              <w:rPr>
                <w:rFonts w:ascii="Times New Roman" w:hAnsi="Times New Roman" w:cs="Times New Roman"/>
                <w:sz w:val="16"/>
                <w:szCs w:val="16"/>
              </w:rPr>
              <w:t>)</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4.0 (3.1, 5.2)</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4.8 (3.9, 5.4)</w:t>
            </w:r>
          </w:p>
        </w:tc>
      </w:tr>
      <w:tr w:rsidR="00F85A04" w:rsidRPr="005E2B0E" w:rsidTr="00F86BB9">
        <w:tc>
          <w:tcPr>
            <w:tcW w:w="1820" w:type="dxa"/>
          </w:tcPr>
          <w:p w:rsidR="00F85A04" w:rsidRPr="005E2B0E" w:rsidRDefault="00F85A04" w:rsidP="00F85A04">
            <w:pPr>
              <w:rPr>
                <w:rFonts w:ascii="Times New Roman" w:hAnsi="Times New Roman" w:cs="Times New Roman"/>
                <w:sz w:val="16"/>
                <w:szCs w:val="16"/>
              </w:rPr>
            </w:pPr>
            <w:r w:rsidRPr="005E2B0E">
              <w:rPr>
                <w:rFonts w:ascii="Times New Roman" w:hAnsi="Times New Roman" w:cs="Times New Roman"/>
                <w:sz w:val="16"/>
                <w:szCs w:val="16"/>
              </w:rPr>
              <w:t>Terveydenhoitaja</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4.3 (3.8, 4.7)</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4.5 (3.0, 6.0)</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5.0 (4.0, 5.7)</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3.8 (3.0, 4.5)</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3.0 (2.5, 3.8)</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4.3 (3.7, 5.1)</w:t>
            </w:r>
          </w:p>
        </w:tc>
        <w:tc>
          <w:tcPr>
            <w:tcW w:w="1820" w:type="dxa"/>
          </w:tcPr>
          <w:p w:rsidR="00F85A04" w:rsidRPr="005E2B0E" w:rsidRDefault="00F85A04" w:rsidP="00F85A04">
            <w:pPr>
              <w:rPr>
                <w:rFonts w:ascii="Times New Roman" w:hAnsi="Times New Roman" w:cs="Times New Roman"/>
                <w:sz w:val="16"/>
                <w:szCs w:val="16"/>
              </w:rPr>
            </w:pPr>
            <w:r>
              <w:rPr>
                <w:rFonts w:ascii="Times New Roman" w:hAnsi="Times New Roman" w:cs="Times New Roman"/>
                <w:sz w:val="16"/>
                <w:szCs w:val="16"/>
              </w:rPr>
              <w:t>4.9 (4.1, 5.3)</w:t>
            </w:r>
          </w:p>
        </w:tc>
      </w:tr>
      <w:tr w:rsidR="003C1BA3" w:rsidRPr="005E2B0E" w:rsidTr="00F86BB9">
        <w:tc>
          <w:tcPr>
            <w:tcW w:w="1820" w:type="dxa"/>
          </w:tcPr>
          <w:p w:rsidR="003C1BA3" w:rsidRPr="005E2B0E" w:rsidRDefault="003C1BA3" w:rsidP="003C1BA3">
            <w:pPr>
              <w:rPr>
                <w:rFonts w:ascii="Times New Roman" w:hAnsi="Times New Roman" w:cs="Times New Roman"/>
                <w:b/>
                <w:sz w:val="16"/>
                <w:szCs w:val="16"/>
              </w:rPr>
            </w:pPr>
            <w:r w:rsidRPr="005E2B0E">
              <w:rPr>
                <w:rFonts w:ascii="Times New Roman" w:hAnsi="Times New Roman" w:cs="Times New Roman"/>
                <w:b/>
                <w:bCs/>
                <w:color w:val="555555"/>
                <w:sz w:val="16"/>
                <w:szCs w:val="16"/>
              </w:rPr>
              <w:t>T</w:t>
            </w:r>
            <w:r w:rsidRPr="005E2B0E">
              <w:rPr>
                <w:rFonts w:ascii="Times New Roman" w:hAnsi="Times New Roman" w:cs="Times New Roman"/>
                <w:b/>
                <w:sz w:val="16"/>
                <w:szCs w:val="16"/>
              </w:rPr>
              <w:t>yökokemus terv</w:t>
            </w:r>
            <w:r>
              <w:rPr>
                <w:rFonts w:ascii="Times New Roman" w:hAnsi="Times New Roman" w:cs="Times New Roman"/>
                <w:b/>
                <w:sz w:val="16"/>
                <w:szCs w:val="16"/>
              </w:rPr>
              <w:t>eyden</w:t>
            </w:r>
            <w:r w:rsidRPr="005E2B0E">
              <w:rPr>
                <w:rFonts w:ascii="Times New Roman" w:hAnsi="Times New Roman" w:cs="Times New Roman"/>
                <w:b/>
                <w:sz w:val="16"/>
                <w:szCs w:val="16"/>
              </w:rPr>
              <w:t xml:space="preserve"> huoll</w:t>
            </w:r>
            <w:r>
              <w:rPr>
                <w:rFonts w:ascii="Times New Roman" w:hAnsi="Times New Roman" w:cs="Times New Roman"/>
                <w:b/>
                <w:sz w:val="16"/>
                <w:szCs w:val="16"/>
              </w:rPr>
              <w:t>on</w:t>
            </w:r>
            <w:r w:rsidRPr="005E2B0E">
              <w:rPr>
                <w:rFonts w:ascii="Times New Roman" w:hAnsi="Times New Roman" w:cs="Times New Roman"/>
                <w:b/>
                <w:sz w:val="16"/>
                <w:szCs w:val="16"/>
              </w:rPr>
              <w:t xml:space="preserve"> ammatissa</w:t>
            </w:r>
          </w:p>
        </w:tc>
        <w:tc>
          <w:tcPr>
            <w:tcW w:w="1820" w:type="dxa"/>
          </w:tcPr>
          <w:p w:rsidR="00F97F64" w:rsidRDefault="003C1BA3" w:rsidP="00F97F64">
            <w:pPr>
              <w:rPr>
                <w:rFonts w:ascii="Times New Roman" w:hAnsi="Times New Roman" w:cs="Times New Roman"/>
                <w:sz w:val="16"/>
                <w:szCs w:val="16"/>
              </w:rPr>
            </w:pPr>
            <w:r w:rsidRPr="00AA2D05">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p>
          <w:p w:rsidR="00F97F64" w:rsidRDefault="00F97F64" w:rsidP="00F97F64">
            <w:pPr>
              <w:rPr>
                <w:rFonts w:ascii="Times New Roman" w:hAnsi="Times New Roman" w:cs="Times New Roman"/>
                <w:sz w:val="16"/>
                <w:szCs w:val="16"/>
              </w:rPr>
            </w:pPr>
          </w:p>
          <w:p w:rsidR="003C1BA3" w:rsidRDefault="00F97F64" w:rsidP="00F97F64">
            <w:r>
              <w:rPr>
                <w:rFonts w:ascii="Times New Roman" w:hAnsi="Times New Roman" w:cs="Times New Roman"/>
                <w:sz w:val="16"/>
                <w:szCs w:val="16"/>
              </w:rPr>
              <w:t xml:space="preserve">                          </w:t>
            </w:r>
            <w:r w:rsidR="003C1BA3">
              <w:rPr>
                <w:rFonts w:ascii="Times New Roman" w:hAnsi="Times New Roman" w:cs="Times New Roman"/>
                <w:sz w:val="16"/>
                <w:szCs w:val="16"/>
              </w:rPr>
              <w:t xml:space="preserve"> </w:t>
            </w:r>
            <w:r w:rsidR="003C1BA3" w:rsidRPr="00AA2D05">
              <w:rPr>
                <w:rFonts w:ascii="Times New Roman" w:hAnsi="Times New Roman" w:cs="Times New Roman"/>
                <w:sz w:val="16"/>
                <w:szCs w:val="16"/>
              </w:rPr>
              <w:t>p=.1</w:t>
            </w:r>
            <w:r w:rsidR="003C1BA3">
              <w:rPr>
                <w:rFonts w:ascii="Times New Roman" w:hAnsi="Times New Roman" w:cs="Times New Roman"/>
                <w:sz w:val="16"/>
                <w:szCs w:val="16"/>
              </w:rPr>
              <w:t>6</w:t>
            </w:r>
            <w:r w:rsidR="003C1BA3" w:rsidRPr="00AA2D05">
              <w:rPr>
                <w:rFonts w:ascii="Times New Roman" w:hAnsi="Times New Roman" w:cs="Times New Roman"/>
                <w:sz w:val="16"/>
                <w:szCs w:val="16"/>
              </w:rPr>
              <w:t>9</w:t>
            </w:r>
          </w:p>
        </w:tc>
        <w:tc>
          <w:tcPr>
            <w:tcW w:w="1820" w:type="dxa"/>
          </w:tcPr>
          <w:p w:rsidR="003C1BA3" w:rsidRDefault="003C1BA3" w:rsidP="003C1BA3">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F97F64" w:rsidRDefault="003C1BA3" w:rsidP="00F97F64">
            <w:pPr>
              <w:rPr>
                <w:rFonts w:ascii="Times New Roman" w:hAnsi="Times New Roman" w:cs="Times New Roman"/>
                <w:sz w:val="16"/>
                <w:szCs w:val="16"/>
              </w:rPr>
            </w:pP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r>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p>
          <w:p w:rsidR="003C1BA3" w:rsidRDefault="00F97F64" w:rsidP="00F97F64">
            <w:r>
              <w:rPr>
                <w:rFonts w:ascii="Times New Roman" w:hAnsi="Times New Roman" w:cs="Times New Roman"/>
                <w:sz w:val="16"/>
                <w:szCs w:val="16"/>
              </w:rPr>
              <w:t xml:space="preserve">                          </w:t>
            </w:r>
            <w:r w:rsidRPr="00F97F64">
              <w:rPr>
                <w:rFonts w:ascii="Times New Roman" w:hAnsi="Times New Roman" w:cs="Times New Roman"/>
                <w:sz w:val="16"/>
                <w:szCs w:val="16"/>
              </w:rPr>
              <w:t>p=.398</w:t>
            </w:r>
            <w:r>
              <w:rPr>
                <w:rFonts w:ascii="Times New Roman" w:hAnsi="Times New Roman" w:cs="Times New Roman"/>
                <w:sz w:val="16"/>
                <w:szCs w:val="16"/>
              </w:rPr>
              <w:t xml:space="preserve">          </w:t>
            </w:r>
          </w:p>
        </w:tc>
        <w:tc>
          <w:tcPr>
            <w:tcW w:w="1820" w:type="dxa"/>
          </w:tcPr>
          <w:p w:rsidR="003C1BA3" w:rsidRDefault="003C1BA3" w:rsidP="003C1BA3">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F97F64" w:rsidRDefault="003C1BA3" w:rsidP="00F97F64">
            <w:pPr>
              <w:rPr>
                <w:rFonts w:ascii="Times New Roman" w:hAnsi="Times New Roman" w:cs="Times New Roman"/>
                <w:sz w:val="16"/>
                <w:szCs w:val="16"/>
              </w:rPr>
            </w:pPr>
            <w:r>
              <w:rPr>
                <w:rFonts w:ascii="Times New Roman" w:hAnsi="Times New Roman" w:cs="Times New Roman"/>
                <w:sz w:val="16"/>
                <w:szCs w:val="16"/>
              </w:rPr>
              <w:t xml:space="preserve">                          </w:t>
            </w:r>
          </w:p>
          <w:p w:rsidR="003C1BA3" w:rsidRDefault="00F97F64" w:rsidP="00F97F64">
            <w:r>
              <w:rPr>
                <w:rFonts w:ascii="Times New Roman" w:hAnsi="Times New Roman" w:cs="Times New Roman"/>
                <w:sz w:val="16"/>
                <w:szCs w:val="16"/>
              </w:rPr>
              <w:t xml:space="preserve">                          </w:t>
            </w:r>
            <w:r w:rsidRPr="00F97F64">
              <w:rPr>
                <w:rFonts w:ascii="Times New Roman" w:hAnsi="Times New Roman" w:cs="Times New Roman"/>
                <w:sz w:val="16"/>
                <w:szCs w:val="16"/>
              </w:rPr>
              <w:t xml:space="preserve">p=.323   </w:t>
            </w:r>
            <w:r w:rsidR="003C1BA3">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1820" w:type="dxa"/>
          </w:tcPr>
          <w:p w:rsidR="003C1BA3" w:rsidRDefault="003C1BA3" w:rsidP="003C1BA3">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8948A6" w:rsidRDefault="003C1BA3" w:rsidP="008948A6">
            <w:pPr>
              <w:rPr>
                <w:rFonts w:ascii="Times New Roman" w:hAnsi="Times New Roman" w:cs="Times New Roman"/>
                <w:sz w:val="16"/>
                <w:szCs w:val="16"/>
              </w:rPr>
            </w:pPr>
            <w:r>
              <w:rPr>
                <w:rFonts w:ascii="Times New Roman" w:hAnsi="Times New Roman" w:cs="Times New Roman"/>
                <w:sz w:val="16"/>
                <w:szCs w:val="16"/>
              </w:rPr>
              <w:t xml:space="preserve">           </w:t>
            </w:r>
            <w:r w:rsidR="00F97F64">
              <w:rPr>
                <w:rFonts w:ascii="Times New Roman" w:hAnsi="Times New Roman" w:cs="Times New Roman"/>
                <w:sz w:val="16"/>
                <w:szCs w:val="16"/>
              </w:rPr>
              <w:t xml:space="preserve">          </w:t>
            </w:r>
          </w:p>
          <w:p w:rsidR="003C1BA3" w:rsidRPr="00F97F64" w:rsidRDefault="00F97F64" w:rsidP="008948A6">
            <w:pPr>
              <w:rPr>
                <w:rFonts w:ascii="Times New Roman" w:hAnsi="Times New Roman" w:cs="Times New Roman"/>
                <w:sz w:val="16"/>
                <w:szCs w:val="16"/>
              </w:rPr>
            </w:pPr>
            <w:r>
              <w:rPr>
                <w:rFonts w:ascii="Times New Roman" w:hAnsi="Times New Roman" w:cs="Times New Roman"/>
                <w:sz w:val="16"/>
                <w:szCs w:val="16"/>
              </w:rPr>
              <w:t xml:space="preserve"> </w:t>
            </w:r>
            <w:r w:rsidR="008948A6">
              <w:rPr>
                <w:rFonts w:ascii="Times New Roman" w:hAnsi="Times New Roman" w:cs="Times New Roman"/>
                <w:sz w:val="16"/>
                <w:szCs w:val="16"/>
              </w:rPr>
              <w:t xml:space="preserve">                         </w:t>
            </w:r>
            <w:r w:rsidR="008948A6" w:rsidRPr="008948A6">
              <w:rPr>
                <w:rFonts w:ascii="Times New Roman" w:hAnsi="Times New Roman" w:cs="Times New Roman"/>
                <w:sz w:val="16"/>
                <w:szCs w:val="16"/>
              </w:rPr>
              <w:t xml:space="preserve">p=.254      </w:t>
            </w:r>
            <w:r>
              <w:rPr>
                <w:rFonts w:ascii="Times New Roman" w:hAnsi="Times New Roman" w:cs="Times New Roman"/>
                <w:sz w:val="16"/>
                <w:szCs w:val="16"/>
              </w:rPr>
              <w:t xml:space="preserve">      </w:t>
            </w:r>
            <w:r w:rsidR="008948A6">
              <w:rPr>
                <w:rFonts w:ascii="Times New Roman" w:hAnsi="Times New Roman" w:cs="Times New Roman"/>
                <w:sz w:val="16"/>
                <w:szCs w:val="16"/>
              </w:rPr>
              <w:t xml:space="preserve">                                                   </w:t>
            </w:r>
          </w:p>
        </w:tc>
        <w:tc>
          <w:tcPr>
            <w:tcW w:w="1820" w:type="dxa"/>
          </w:tcPr>
          <w:p w:rsidR="003C1BA3" w:rsidRDefault="003C1BA3" w:rsidP="003C1BA3">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3C1BA3" w:rsidRDefault="003C1BA3" w:rsidP="00F97F64">
            <w:pPr>
              <w:rPr>
                <w:rFonts w:ascii="Times New Roman" w:hAnsi="Times New Roman" w:cs="Times New Roman"/>
                <w:sz w:val="16"/>
                <w:szCs w:val="16"/>
              </w:rPr>
            </w:pPr>
            <w:r>
              <w:rPr>
                <w:rFonts w:ascii="Times New Roman" w:hAnsi="Times New Roman" w:cs="Times New Roman"/>
                <w:sz w:val="16"/>
                <w:szCs w:val="16"/>
              </w:rPr>
              <w:t xml:space="preserve">                           </w:t>
            </w:r>
          </w:p>
          <w:p w:rsidR="00F86BB9" w:rsidRPr="00F86BB9" w:rsidRDefault="00F86BB9" w:rsidP="00F97F64">
            <w:pPr>
              <w:rPr>
                <w:rFonts w:ascii="Times New Roman" w:hAnsi="Times New Roman" w:cs="Times New Roman"/>
                <w:sz w:val="16"/>
                <w:szCs w:val="16"/>
              </w:rPr>
            </w:pPr>
            <w:r>
              <w:rPr>
                <w:rFonts w:ascii="Times New Roman" w:hAnsi="Times New Roman" w:cs="Times New Roman"/>
                <w:sz w:val="16"/>
                <w:szCs w:val="16"/>
              </w:rPr>
              <w:t xml:space="preserve">                         p=.417</w:t>
            </w:r>
          </w:p>
        </w:tc>
        <w:tc>
          <w:tcPr>
            <w:tcW w:w="1820" w:type="dxa"/>
          </w:tcPr>
          <w:p w:rsidR="003C1BA3" w:rsidRDefault="003C1BA3" w:rsidP="003C1BA3">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3C1BA3" w:rsidRDefault="003C1BA3" w:rsidP="003C1BA3">
            <w:pPr>
              <w:rPr>
                <w:rFonts w:ascii="Times New Roman" w:hAnsi="Times New Roman" w:cs="Times New Roman"/>
                <w:sz w:val="16"/>
                <w:szCs w:val="16"/>
              </w:rPr>
            </w:pPr>
          </w:p>
          <w:p w:rsidR="00F86BB9" w:rsidRDefault="00F86BB9" w:rsidP="003C1BA3">
            <w:r>
              <w:rPr>
                <w:rFonts w:ascii="Times New Roman" w:hAnsi="Times New Roman" w:cs="Times New Roman"/>
                <w:sz w:val="16"/>
                <w:szCs w:val="16"/>
              </w:rPr>
              <w:t xml:space="preserve">                           p=.326</w:t>
            </w:r>
          </w:p>
        </w:tc>
        <w:tc>
          <w:tcPr>
            <w:tcW w:w="1820" w:type="dxa"/>
          </w:tcPr>
          <w:p w:rsidR="003C1BA3" w:rsidRDefault="003C1BA3" w:rsidP="003C1BA3">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3C1BA3" w:rsidRDefault="003C1BA3" w:rsidP="00F86BB9">
            <w:pPr>
              <w:rPr>
                <w:rFonts w:ascii="Times New Roman" w:hAnsi="Times New Roman" w:cs="Times New Roman"/>
                <w:sz w:val="16"/>
                <w:szCs w:val="16"/>
              </w:rPr>
            </w:pP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p>
          <w:p w:rsidR="00F86BB9" w:rsidRPr="00A14735" w:rsidRDefault="00F86BB9" w:rsidP="00F86BB9">
            <w:pPr>
              <w:rPr>
                <w:rFonts w:ascii="Times New Roman" w:hAnsi="Times New Roman" w:cs="Times New Roman"/>
                <w:sz w:val="16"/>
                <w:szCs w:val="16"/>
              </w:rPr>
            </w:pPr>
            <w:r>
              <w:rPr>
                <w:rFonts w:ascii="Times New Roman" w:hAnsi="Times New Roman" w:cs="Times New Roman"/>
                <w:sz w:val="16"/>
                <w:szCs w:val="16"/>
              </w:rPr>
              <w:t xml:space="preserve">                          p=.219</w:t>
            </w:r>
          </w:p>
        </w:tc>
      </w:tr>
      <w:tr w:rsidR="004D7F22" w:rsidRPr="005E2B0E" w:rsidTr="00F86BB9">
        <w:tc>
          <w:tcPr>
            <w:tcW w:w="1820" w:type="dxa"/>
          </w:tcPr>
          <w:p w:rsidR="004D7F22" w:rsidRPr="005E2B0E" w:rsidRDefault="004D7F22" w:rsidP="004D7F22">
            <w:pPr>
              <w:rPr>
                <w:rFonts w:ascii="Times New Roman" w:hAnsi="Times New Roman" w:cs="Times New Roman"/>
                <w:sz w:val="16"/>
                <w:szCs w:val="16"/>
              </w:rPr>
            </w:pPr>
            <w:r w:rsidRPr="005E2B0E">
              <w:rPr>
                <w:rFonts w:ascii="Times New Roman" w:hAnsi="Times New Roman" w:cs="Times New Roman"/>
                <w:sz w:val="16"/>
                <w:szCs w:val="16"/>
              </w:rPr>
              <w:t>Alle 5 vuotta</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4.3 (3.8, 4.7)</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4.3 (3.0, 6.0)</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5.0 (3.3, 6.0)</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3.8 (3.0, 4.8)</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3.3 (2.5, 4.3)</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4.0 (3.3, 5.0)</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5.1 (4.3, 5.4)</w:t>
            </w:r>
          </w:p>
        </w:tc>
      </w:tr>
      <w:tr w:rsidR="004D7F22" w:rsidRPr="005E2B0E" w:rsidTr="00F86BB9">
        <w:tc>
          <w:tcPr>
            <w:tcW w:w="1820" w:type="dxa"/>
          </w:tcPr>
          <w:p w:rsidR="004D7F22" w:rsidRPr="005E2B0E" w:rsidRDefault="004D7F22" w:rsidP="004D7F22">
            <w:pPr>
              <w:rPr>
                <w:rFonts w:ascii="Times New Roman" w:hAnsi="Times New Roman" w:cs="Times New Roman"/>
                <w:sz w:val="16"/>
                <w:szCs w:val="16"/>
              </w:rPr>
            </w:pPr>
            <w:r w:rsidRPr="005E2B0E">
              <w:rPr>
                <w:rFonts w:ascii="Times New Roman" w:hAnsi="Times New Roman" w:cs="Times New Roman"/>
                <w:sz w:val="16"/>
                <w:szCs w:val="16"/>
              </w:rPr>
              <w:t>5–15 vuotta</w:t>
            </w:r>
          </w:p>
        </w:tc>
        <w:tc>
          <w:tcPr>
            <w:tcW w:w="1820" w:type="dxa"/>
          </w:tcPr>
          <w:p w:rsidR="004D7F22" w:rsidRDefault="004D7F22" w:rsidP="004D7F22">
            <w:r>
              <w:rPr>
                <w:rFonts w:ascii="Times New Roman" w:hAnsi="Times New Roman" w:cs="Times New Roman"/>
                <w:sz w:val="16"/>
                <w:szCs w:val="16"/>
              </w:rPr>
              <w:t>4.0 (3.5, 4.5</w:t>
            </w:r>
            <w:r w:rsidRPr="00B219F7">
              <w:rPr>
                <w:rFonts w:ascii="Times New Roman" w:hAnsi="Times New Roman" w:cs="Times New Roman"/>
                <w:sz w:val="16"/>
                <w:szCs w:val="16"/>
              </w:rPr>
              <w:t>)</w:t>
            </w:r>
          </w:p>
        </w:tc>
        <w:tc>
          <w:tcPr>
            <w:tcW w:w="1820" w:type="dxa"/>
          </w:tcPr>
          <w:p w:rsidR="004D7F22" w:rsidRDefault="004D7F22" w:rsidP="004D7F22">
            <w:r>
              <w:rPr>
                <w:rFonts w:ascii="Times New Roman" w:hAnsi="Times New Roman" w:cs="Times New Roman"/>
                <w:sz w:val="16"/>
                <w:szCs w:val="16"/>
              </w:rPr>
              <w:t>4.0 (3.0, 6.0</w:t>
            </w:r>
            <w:r w:rsidRPr="00B219F7">
              <w:rPr>
                <w:rFonts w:ascii="Times New Roman" w:hAnsi="Times New Roman" w:cs="Times New Roman"/>
                <w:sz w:val="16"/>
                <w:szCs w:val="16"/>
              </w:rPr>
              <w:t>)</w:t>
            </w:r>
          </w:p>
        </w:tc>
        <w:tc>
          <w:tcPr>
            <w:tcW w:w="1820" w:type="dxa"/>
          </w:tcPr>
          <w:p w:rsidR="004D7F22" w:rsidRDefault="004D7F22" w:rsidP="004D7F22">
            <w:r w:rsidRPr="00DF11A5">
              <w:rPr>
                <w:rFonts w:ascii="Times New Roman" w:hAnsi="Times New Roman" w:cs="Times New Roman"/>
                <w:sz w:val="16"/>
                <w:szCs w:val="16"/>
              </w:rPr>
              <w:t>5.0</w:t>
            </w:r>
            <w:r>
              <w:rPr>
                <w:rFonts w:ascii="Times New Roman" w:hAnsi="Times New Roman" w:cs="Times New Roman"/>
                <w:sz w:val="16"/>
                <w:szCs w:val="16"/>
              </w:rPr>
              <w:t xml:space="preserve"> (4.0, 5.3)</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3.3 (2.8, 4.3)</w:t>
            </w:r>
          </w:p>
        </w:tc>
        <w:tc>
          <w:tcPr>
            <w:tcW w:w="1820" w:type="dxa"/>
          </w:tcPr>
          <w:p w:rsidR="004D7F22" w:rsidRDefault="004D7F22" w:rsidP="004D7F22">
            <w:r>
              <w:rPr>
                <w:rFonts w:ascii="Times New Roman" w:hAnsi="Times New Roman" w:cs="Times New Roman"/>
                <w:sz w:val="16"/>
                <w:szCs w:val="16"/>
              </w:rPr>
              <w:t xml:space="preserve">2.9 (2.3, </w:t>
            </w:r>
            <w:r w:rsidRPr="00B219F7">
              <w:rPr>
                <w:rFonts w:ascii="Times New Roman" w:hAnsi="Times New Roman" w:cs="Times New Roman"/>
                <w:sz w:val="16"/>
                <w:szCs w:val="16"/>
              </w:rPr>
              <w:t>3</w:t>
            </w:r>
            <w:r>
              <w:rPr>
                <w:rFonts w:ascii="Times New Roman" w:hAnsi="Times New Roman" w:cs="Times New Roman"/>
                <w:sz w:val="16"/>
                <w:szCs w:val="16"/>
              </w:rPr>
              <w:t>.7</w:t>
            </w:r>
            <w:r w:rsidRPr="00B219F7">
              <w:rPr>
                <w:rFonts w:ascii="Times New Roman" w:hAnsi="Times New Roman" w:cs="Times New Roman"/>
                <w:sz w:val="16"/>
                <w:szCs w:val="16"/>
              </w:rPr>
              <w:t>)</w:t>
            </w:r>
          </w:p>
        </w:tc>
        <w:tc>
          <w:tcPr>
            <w:tcW w:w="1820" w:type="dxa"/>
          </w:tcPr>
          <w:p w:rsidR="004D7F22" w:rsidRDefault="004D7F22" w:rsidP="004D7F22">
            <w:r>
              <w:rPr>
                <w:rFonts w:ascii="Times New Roman" w:hAnsi="Times New Roman" w:cs="Times New Roman"/>
                <w:sz w:val="16"/>
                <w:szCs w:val="16"/>
              </w:rPr>
              <w:t>4</w:t>
            </w:r>
            <w:r w:rsidRPr="00DF11A5">
              <w:rPr>
                <w:rFonts w:ascii="Times New Roman" w:hAnsi="Times New Roman" w:cs="Times New Roman"/>
                <w:sz w:val="16"/>
                <w:szCs w:val="16"/>
              </w:rPr>
              <w:t>.0</w:t>
            </w:r>
            <w:r>
              <w:rPr>
                <w:rFonts w:ascii="Times New Roman" w:hAnsi="Times New Roman" w:cs="Times New Roman"/>
                <w:sz w:val="16"/>
                <w:szCs w:val="16"/>
              </w:rPr>
              <w:t xml:space="preserve"> (3.3, 4.7)</w:t>
            </w:r>
          </w:p>
        </w:tc>
        <w:tc>
          <w:tcPr>
            <w:tcW w:w="1820" w:type="dxa"/>
          </w:tcPr>
          <w:p w:rsidR="004D7F22" w:rsidRDefault="004D7F22" w:rsidP="004D7F22">
            <w:r>
              <w:rPr>
                <w:rFonts w:ascii="Times New Roman" w:hAnsi="Times New Roman" w:cs="Times New Roman"/>
                <w:sz w:val="16"/>
                <w:szCs w:val="16"/>
              </w:rPr>
              <w:t>4.5 (4.1, 5.1)</w:t>
            </w:r>
          </w:p>
        </w:tc>
      </w:tr>
      <w:tr w:rsidR="004D7F22" w:rsidRPr="005E2B0E" w:rsidTr="00F86BB9">
        <w:tc>
          <w:tcPr>
            <w:tcW w:w="1820" w:type="dxa"/>
          </w:tcPr>
          <w:p w:rsidR="004D7F22" w:rsidRPr="005E2B0E" w:rsidRDefault="004D7F22" w:rsidP="004D7F22">
            <w:pPr>
              <w:rPr>
                <w:rFonts w:ascii="Times New Roman" w:hAnsi="Times New Roman" w:cs="Times New Roman"/>
                <w:sz w:val="16"/>
                <w:szCs w:val="16"/>
              </w:rPr>
            </w:pPr>
            <w:r w:rsidRPr="005E2B0E">
              <w:rPr>
                <w:rFonts w:ascii="Times New Roman" w:hAnsi="Times New Roman" w:cs="Times New Roman"/>
                <w:sz w:val="16"/>
                <w:szCs w:val="16"/>
              </w:rPr>
              <w:t>Yli 15</w:t>
            </w:r>
          </w:p>
        </w:tc>
        <w:tc>
          <w:tcPr>
            <w:tcW w:w="1820" w:type="dxa"/>
          </w:tcPr>
          <w:p w:rsidR="004D7F22" w:rsidRDefault="004D7F22" w:rsidP="004D7F22">
            <w:r>
              <w:rPr>
                <w:rFonts w:ascii="Times New Roman" w:hAnsi="Times New Roman" w:cs="Times New Roman"/>
                <w:sz w:val="16"/>
                <w:szCs w:val="16"/>
              </w:rPr>
              <w:t>4.5 (3.7, 4.9</w:t>
            </w:r>
            <w:r w:rsidRPr="00B219F7">
              <w:rPr>
                <w:rFonts w:ascii="Times New Roman" w:hAnsi="Times New Roman" w:cs="Times New Roman"/>
                <w:sz w:val="16"/>
                <w:szCs w:val="16"/>
              </w:rPr>
              <w:t>)</w:t>
            </w:r>
          </w:p>
        </w:tc>
        <w:tc>
          <w:tcPr>
            <w:tcW w:w="1820" w:type="dxa"/>
          </w:tcPr>
          <w:p w:rsidR="004D7F22" w:rsidRDefault="004D7F22" w:rsidP="004D7F22">
            <w:r>
              <w:rPr>
                <w:rFonts w:ascii="Times New Roman" w:hAnsi="Times New Roman" w:cs="Times New Roman"/>
                <w:sz w:val="16"/>
                <w:szCs w:val="16"/>
              </w:rPr>
              <w:t>4.7 (3.3, 6.5</w:t>
            </w:r>
            <w:r w:rsidRPr="00B219F7">
              <w:rPr>
                <w:rFonts w:ascii="Times New Roman" w:hAnsi="Times New Roman" w:cs="Times New Roman"/>
                <w:sz w:val="16"/>
                <w:szCs w:val="16"/>
              </w:rPr>
              <w:t>)</w:t>
            </w:r>
          </w:p>
        </w:tc>
        <w:tc>
          <w:tcPr>
            <w:tcW w:w="1820" w:type="dxa"/>
          </w:tcPr>
          <w:p w:rsidR="004D7F22" w:rsidRDefault="004D7F22" w:rsidP="004D7F22">
            <w:r w:rsidRPr="00DF11A5">
              <w:rPr>
                <w:rFonts w:ascii="Times New Roman" w:hAnsi="Times New Roman" w:cs="Times New Roman"/>
                <w:sz w:val="16"/>
                <w:szCs w:val="16"/>
              </w:rPr>
              <w:t>5.0</w:t>
            </w:r>
            <w:r>
              <w:rPr>
                <w:rFonts w:ascii="Times New Roman" w:hAnsi="Times New Roman" w:cs="Times New Roman"/>
                <w:sz w:val="16"/>
                <w:szCs w:val="16"/>
              </w:rPr>
              <w:t xml:space="preserve"> (4.7, 5.7)</w:t>
            </w:r>
          </w:p>
        </w:tc>
        <w:tc>
          <w:tcPr>
            <w:tcW w:w="1820" w:type="dxa"/>
          </w:tcPr>
          <w:p w:rsidR="004D7F22" w:rsidRPr="005E2B0E" w:rsidRDefault="004D7F22" w:rsidP="004D7F22">
            <w:pPr>
              <w:rPr>
                <w:rFonts w:ascii="Times New Roman" w:hAnsi="Times New Roman" w:cs="Times New Roman"/>
                <w:sz w:val="16"/>
                <w:szCs w:val="16"/>
              </w:rPr>
            </w:pPr>
            <w:r>
              <w:rPr>
                <w:rFonts w:ascii="Times New Roman" w:hAnsi="Times New Roman" w:cs="Times New Roman"/>
                <w:sz w:val="16"/>
                <w:szCs w:val="16"/>
              </w:rPr>
              <w:t>4.0 (3.0, 4.5)</w:t>
            </w:r>
          </w:p>
        </w:tc>
        <w:tc>
          <w:tcPr>
            <w:tcW w:w="1820" w:type="dxa"/>
          </w:tcPr>
          <w:p w:rsidR="004D7F22" w:rsidRDefault="004D7F22" w:rsidP="004D7F22">
            <w:r w:rsidRPr="00B219F7">
              <w:rPr>
                <w:rFonts w:ascii="Times New Roman" w:hAnsi="Times New Roman" w:cs="Times New Roman"/>
                <w:sz w:val="16"/>
                <w:szCs w:val="16"/>
              </w:rPr>
              <w:t>3.</w:t>
            </w:r>
            <w:r>
              <w:rPr>
                <w:rFonts w:ascii="Times New Roman" w:hAnsi="Times New Roman" w:cs="Times New Roman"/>
                <w:sz w:val="16"/>
                <w:szCs w:val="16"/>
              </w:rPr>
              <w:t xml:space="preserve">0 (2.3, </w:t>
            </w:r>
            <w:r w:rsidRPr="00B219F7">
              <w:rPr>
                <w:rFonts w:ascii="Times New Roman" w:hAnsi="Times New Roman" w:cs="Times New Roman"/>
                <w:sz w:val="16"/>
                <w:szCs w:val="16"/>
              </w:rPr>
              <w:t>3</w:t>
            </w:r>
            <w:r>
              <w:rPr>
                <w:rFonts w:ascii="Times New Roman" w:hAnsi="Times New Roman" w:cs="Times New Roman"/>
                <w:sz w:val="16"/>
                <w:szCs w:val="16"/>
              </w:rPr>
              <w:t>.0</w:t>
            </w:r>
            <w:r w:rsidRPr="00B219F7">
              <w:rPr>
                <w:rFonts w:ascii="Times New Roman" w:hAnsi="Times New Roman" w:cs="Times New Roman"/>
                <w:sz w:val="16"/>
                <w:szCs w:val="16"/>
              </w:rPr>
              <w:t>)</w:t>
            </w:r>
          </w:p>
        </w:tc>
        <w:tc>
          <w:tcPr>
            <w:tcW w:w="1820" w:type="dxa"/>
          </w:tcPr>
          <w:p w:rsidR="004D7F22" w:rsidRDefault="004D7F22" w:rsidP="004D7F22">
            <w:r w:rsidRPr="00DF11A5">
              <w:rPr>
                <w:rFonts w:ascii="Times New Roman" w:hAnsi="Times New Roman" w:cs="Times New Roman"/>
                <w:sz w:val="16"/>
                <w:szCs w:val="16"/>
              </w:rPr>
              <w:t>5.0</w:t>
            </w:r>
            <w:r>
              <w:rPr>
                <w:rFonts w:ascii="Times New Roman" w:hAnsi="Times New Roman" w:cs="Times New Roman"/>
                <w:sz w:val="16"/>
                <w:szCs w:val="16"/>
              </w:rPr>
              <w:t xml:space="preserve"> (3.7, 5.3)</w:t>
            </w:r>
          </w:p>
        </w:tc>
        <w:tc>
          <w:tcPr>
            <w:tcW w:w="1820" w:type="dxa"/>
          </w:tcPr>
          <w:p w:rsidR="004D7F22" w:rsidRDefault="004D7F22" w:rsidP="004D7F22">
            <w:r>
              <w:rPr>
                <w:rFonts w:ascii="Times New Roman" w:hAnsi="Times New Roman" w:cs="Times New Roman"/>
                <w:sz w:val="16"/>
                <w:szCs w:val="16"/>
              </w:rPr>
              <w:t>4.9 (4.0, 5.3)</w:t>
            </w:r>
          </w:p>
        </w:tc>
      </w:tr>
      <w:tr w:rsidR="00A1584A" w:rsidRPr="005E2B0E" w:rsidTr="00F86BB9">
        <w:tc>
          <w:tcPr>
            <w:tcW w:w="1820" w:type="dxa"/>
          </w:tcPr>
          <w:p w:rsidR="00A1584A" w:rsidRPr="005E2B0E" w:rsidRDefault="00A1584A" w:rsidP="00A1584A">
            <w:pPr>
              <w:rPr>
                <w:rFonts w:ascii="Times New Roman" w:hAnsi="Times New Roman" w:cs="Times New Roman"/>
                <w:sz w:val="16"/>
                <w:szCs w:val="16"/>
              </w:rPr>
            </w:pPr>
            <w:r w:rsidRPr="005E2B0E">
              <w:rPr>
                <w:rFonts w:ascii="Times New Roman" w:hAnsi="Times New Roman" w:cs="Times New Roman"/>
                <w:b/>
                <w:sz w:val="16"/>
                <w:szCs w:val="16"/>
              </w:rPr>
              <w:t>Työkokemus nyk. työpaikassa</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Default="00F97F64" w:rsidP="00F97F64">
            <w:r>
              <w:rPr>
                <w:rFonts w:ascii="Times New Roman" w:hAnsi="Times New Roman" w:cs="Times New Roman"/>
                <w:sz w:val="16"/>
                <w:szCs w:val="16"/>
              </w:rPr>
              <w:t xml:space="preserve">                           p</w:t>
            </w:r>
            <w:r w:rsidR="00A1584A">
              <w:rPr>
                <w:rFonts w:ascii="Times New Roman" w:hAnsi="Times New Roman" w:cs="Times New Roman"/>
                <w:sz w:val="16"/>
                <w:szCs w:val="16"/>
              </w:rPr>
              <w:t>=.977</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Default="00A1584A" w:rsidP="00F97F64">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526</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Default="00A1584A"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164</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Default="00A1584A" w:rsidP="008948A6">
            <w:r>
              <w:rPr>
                <w:rFonts w:ascii="Times New Roman" w:hAnsi="Times New Roman" w:cs="Times New Roman"/>
                <w:sz w:val="16"/>
                <w:szCs w:val="16"/>
              </w:rPr>
              <w:t xml:space="preserve">                          </w:t>
            </w:r>
            <w:r w:rsidR="008948A6">
              <w:rPr>
                <w:rFonts w:ascii="Times New Roman" w:hAnsi="Times New Roman" w:cs="Times New Roman"/>
                <w:sz w:val="16"/>
                <w:szCs w:val="16"/>
              </w:rPr>
              <w:t>p</w:t>
            </w:r>
            <w:r w:rsidRPr="00AA2D05">
              <w:rPr>
                <w:rFonts w:ascii="Times New Roman" w:hAnsi="Times New Roman" w:cs="Times New Roman"/>
                <w:sz w:val="16"/>
                <w:szCs w:val="16"/>
              </w:rPr>
              <w:t>=.</w:t>
            </w:r>
            <w:r>
              <w:rPr>
                <w:rFonts w:ascii="Times New Roman" w:hAnsi="Times New Roman" w:cs="Times New Roman"/>
                <w:sz w:val="16"/>
                <w:szCs w:val="16"/>
              </w:rPr>
              <w:t>607</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Default="00A1584A"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652</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Default="00A1584A"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575</w:t>
            </w:r>
          </w:p>
        </w:tc>
        <w:tc>
          <w:tcPr>
            <w:tcW w:w="1820" w:type="dxa"/>
          </w:tcPr>
          <w:p w:rsidR="00A1584A" w:rsidRDefault="00A1584A" w:rsidP="00A1584A">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1584A" w:rsidRPr="00A14735" w:rsidRDefault="00A1584A" w:rsidP="00F97F64">
            <w:pPr>
              <w:rPr>
                <w:rFonts w:ascii="Times New Roman" w:hAnsi="Times New Roman" w:cs="Times New Roman"/>
                <w:sz w:val="16"/>
                <w:szCs w:val="16"/>
              </w:rPr>
            </w:pP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p=.</w:t>
            </w:r>
            <w:r>
              <w:rPr>
                <w:rFonts w:ascii="Times New Roman" w:hAnsi="Times New Roman" w:cs="Times New Roman"/>
                <w:sz w:val="16"/>
                <w:szCs w:val="16"/>
              </w:rPr>
              <w:t>426</w:t>
            </w:r>
          </w:p>
        </w:tc>
      </w:tr>
      <w:tr w:rsidR="00CC67EF" w:rsidRPr="005E2B0E" w:rsidTr="00F86BB9">
        <w:tc>
          <w:tcPr>
            <w:tcW w:w="1820" w:type="dxa"/>
          </w:tcPr>
          <w:p w:rsidR="00CC67EF" w:rsidRPr="005E2B0E" w:rsidRDefault="00CC67EF" w:rsidP="00CC67EF">
            <w:pPr>
              <w:rPr>
                <w:rFonts w:ascii="Times New Roman" w:hAnsi="Times New Roman" w:cs="Times New Roman"/>
                <w:sz w:val="16"/>
                <w:szCs w:val="16"/>
              </w:rPr>
            </w:pPr>
            <w:r w:rsidRPr="005E2B0E">
              <w:rPr>
                <w:rFonts w:ascii="Times New Roman" w:hAnsi="Times New Roman" w:cs="Times New Roman"/>
                <w:sz w:val="16"/>
                <w:szCs w:val="16"/>
              </w:rPr>
              <w:t>Alle 2 vuotta</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4.0 (3.8, 4.6)</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4.3 (3.3, 6.0)</w:t>
            </w:r>
          </w:p>
        </w:tc>
        <w:tc>
          <w:tcPr>
            <w:tcW w:w="1820" w:type="dxa"/>
          </w:tcPr>
          <w:p w:rsidR="00CC67EF" w:rsidRPr="00931FE0" w:rsidRDefault="00CC67EF" w:rsidP="00CC67EF">
            <w:pPr>
              <w:rPr>
                <w:rFonts w:ascii="Times New Roman" w:hAnsi="Times New Roman" w:cs="Times New Roman"/>
                <w:sz w:val="16"/>
                <w:szCs w:val="16"/>
              </w:rPr>
            </w:pPr>
            <w:r w:rsidRPr="00931FE0">
              <w:rPr>
                <w:rFonts w:ascii="Times New Roman" w:hAnsi="Times New Roman" w:cs="Times New Roman"/>
                <w:sz w:val="16"/>
                <w:szCs w:val="16"/>
              </w:rPr>
              <w:t>5.0 (3.7, 5.7)</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3.8 (3.0, 4.3)</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3.0 (2.5, 3.5)</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4.0 (3.3, 5.0)</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4.9 (4.1, 5.3)</w:t>
            </w:r>
          </w:p>
        </w:tc>
      </w:tr>
      <w:tr w:rsidR="00CC67EF" w:rsidRPr="005E2B0E" w:rsidTr="00F86BB9">
        <w:tc>
          <w:tcPr>
            <w:tcW w:w="1820" w:type="dxa"/>
          </w:tcPr>
          <w:p w:rsidR="00CC67EF" w:rsidRPr="005E2B0E" w:rsidRDefault="00CC67EF" w:rsidP="00CC67EF">
            <w:pPr>
              <w:rPr>
                <w:rFonts w:ascii="Times New Roman" w:hAnsi="Times New Roman" w:cs="Times New Roman"/>
                <w:sz w:val="16"/>
                <w:szCs w:val="16"/>
              </w:rPr>
            </w:pPr>
            <w:r w:rsidRPr="005E2B0E">
              <w:rPr>
                <w:rFonts w:ascii="Times New Roman" w:hAnsi="Times New Roman" w:cs="Times New Roman"/>
                <w:sz w:val="16"/>
                <w:szCs w:val="16"/>
              </w:rPr>
              <w:t>2–6 vuotta</w:t>
            </w:r>
          </w:p>
        </w:tc>
        <w:tc>
          <w:tcPr>
            <w:tcW w:w="1820" w:type="dxa"/>
          </w:tcPr>
          <w:p w:rsidR="00CC67EF" w:rsidRDefault="00CC67EF" w:rsidP="00CC67EF">
            <w:r>
              <w:rPr>
                <w:rFonts w:ascii="Times New Roman" w:hAnsi="Times New Roman" w:cs="Times New Roman"/>
                <w:sz w:val="16"/>
                <w:szCs w:val="16"/>
              </w:rPr>
              <w:t>4.4 (3.6, 4.6</w:t>
            </w:r>
            <w:r w:rsidRPr="00B219F7">
              <w:rPr>
                <w:rFonts w:ascii="Times New Roman" w:hAnsi="Times New Roman" w:cs="Times New Roman"/>
                <w:sz w:val="16"/>
                <w:szCs w:val="16"/>
              </w:rPr>
              <w:t>)</w:t>
            </w:r>
          </w:p>
        </w:tc>
        <w:tc>
          <w:tcPr>
            <w:tcW w:w="1820" w:type="dxa"/>
          </w:tcPr>
          <w:p w:rsidR="00CC67EF" w:rsidRDefault="00CC67EF" w:rsidP="00CC67EF">
            <w:r>
              <w:rPr>
                <w:rFonts w:ascii="Times New Roman" w:hAnsi="Times New Roman" w:cs="Times New Roman"/>
                <w:sz w:val="16"/>
                <w:szCs w:val="16"/>
              </w:rPr>
              <w:t>4.0 (2.7, 5.9</w:t>
            </w:r>
            <w:r w:rsidRPr="00B219F7">
              <w:rPr>
                <w:rFonts w:ascii="Times New Roman" w:hAnsi="Times New Roman" w:cs="Times New Roman"/>
                <w:sz w:val="16"/>
                <w:szCs w:val="16"/>
              </w:rPr>
              <w:t>)</w:t>
            </w:r>
          </w:p>
        </w:tc>
        <w:tc>
          <w:tcPr>
            <w:tcW w:w="1820" w:type="dxa"/>
          </w:tcPr>
          <w:p w:rsidR="00CC67EF" w:rsidRPr="00931FE0" w:rsidRDefault="00CC67EF" w:rsidP="00CC67EF">
            <w:pPr>
              <w:rPr>
                <w:rFonts w:ascii="Times New Roman" w:hAnsi="Times New Roman" w:cs="Times New Roman"/>
                <w:sz w:val="16"/>
                <w:szCs w:val="16"/>
              </w:rPr>
            </w:pPr>
            <w:r w:rsidRPr="00931FE0">
              <w:rPr>
                <w:rFonts w:ascii="Times New Roman" w:hAnsi="Times New Roman" w:cs="Times New Roman"/>
                <w:sz w:val="16"/>
                <w:szCs w:val="16"/>
              </w:rPr>
              <w:t>5.0 (4.7, 6.0)</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3.3 (</w:t>
            </w:r>
            <w:r w:rsidRPr="002F087C">
              <w:rPr>
                <w:rFonts w:ascii="Times New Roman" w:hAnsi="Times New Roman" w:cs="Times New Roman"/>
                <w:sz w:val="16"/>
                <w:szCs w:val="16"/>
              </w:rPr>
              <w:t>2.8, 4.</w:t>
            </w:r>
            <w:r>
              <w:rPr>
                <w:rFonts w:ascii="Times New Roman" w:hAnsi="Times New Roman" w:cs="Times New Roman"/>
                <w:sz w:val="16"/>
                <w:szCs w:val="16"/>
              </w:rPr>
              <w:t>4</w:t>
            </w:r>
            <w:r w:rsidRPr="002F087C">
              <w:rPr>
                <w:rFonts w:ascii="Times New Roman" w:hAnsi="Times New Roman" w:cs="Times New Roman"/>
                <w:sz w:val="16"/>
                <w:szCs w:val="16"/>
              </w:rPr>
              <w:t>)</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3.0 (</w:t>
            </w:r>
            <w:r w:rsidRPr="002F087C">
              <w:rPr>
                <w:rFonts w:ascii="Times New Roman" w:hAnsi="Times New Roman" w:cs="Times New Roman"/>
                <w:sz w:val="16"/>
                <w:szCs w:val="16"/>
              </w:rPr>
              <w:t>2.</w:t>
            </w:r>
            <w:r>
              <w:rPr>
                <w:rFonts w:ascii="Times New Roman" w:hAnsi="Times New Roman" w:cs="Times New Roman"/>
                <w:sz w:val="16"/>
                <w:szCs w:val="16"/>
              </w:rPr>
              <w:t>5</w:t>
            </w:r>
            <w:r w:rsidRPr="002F087C">
              <w:rPr>
                <w:rFonts w:ascii="Times New Roman" w:hAnsi="Times New Roman" w:cs="Times New Roman"/>
                <w:sz w:val="16"/>
                <w:szCs w:val="16"/>
              </w:rPr>
              <w:t>, 4.</w:t>
            </w:r>
            <w:r>
              <w:rPr>
                <w:rFonts w:ascii="Times New Roman" w:hAnsi="Times New Roman" w:cs="Times New Roman"/>
                <w:sz w:val="16"/>
                <w:szCs w:val="16"/>
              </w:rPr>
              <w:t>0</w:t>
            </w:r>
            <w:r w:rsidRPr="002F087C">
              <w:rPr>
                <w:rFonts w:ascii="Times New Roman" w:hAnsi="Times New Roman" w:cs="Times New Roman"/>
                <w:sz w:val="16"/>
                <w:szCs w:val="16"/>
              </w:rPr>
              <w:t>)</w:t>
            </w:r>
          </w:p>
        </w:tc>
        <w:tc>
          <w:tcPr>
            <w:tcW w:w="1820" w:type="dxa"/>
          </w:tcPr>
          <w:p w:rsidR="00CC67EF" w:rsidRDefault="00CC67EF" w:rsidP="00CC67EF">
            <w:r>
              <w:rPr>
                <w:rFonts w:ascii="Times New Roman" w:hAnsi="Times New Roman" w:cs="Times New Roman"/>
                <w:sz w:val="16"/>
                <w:szCs w:val="16"/>
              </w:rPr>
              <w:t>4.2 (3.3, 5.0</w:t>
            </w:r>
            <w:r w:rsidRPr="00B219F7">
              <w:rPr>
                <w:rFonts w:ascii="Times New Roman" w:hAnsi="Times New Roman" w:cs="Times New Roman"/>
                <w:sz w:val="16"/>
                <w:szCs w:val="16"/>
              </w:rPr>
              <w:t>)</w:t>
            </w:r>
          </w:p>
        </w:tc>
        <w:tc>
          <w:tcPr>
            <w:tcW w:w="1820" w:type="dxa"/>
          </w:tcPr>
          <w:p w:rsidR="00CC67EF" w:rsidRDefault="00CC67EF" w:rsidP="00CC67EF">
            <w:r>
              <w:rPr>
                <w:rFonts w:ascii="Times New Roman" w:hAnsi="Times New Roman" w:cs="Times New Roman"/>
                <w:sz w:val="16"/>
                <w:szCs w:val="16"/>
              </w:rPr>
              <w:t>5.0 (4.1, 5.4</w:t>
            </w:r>
            <w:r w:rsidRPr="00B219F7">
              <w:rPr>
                <w:rFonts w:ascii="Times New Roman" w:hAnsi="Times New Roman" w:cs="Times New Roman"/>
                <w:sz w:val="16"/>
                <w:szCs w:val="16"/>
              </w:rPr>
              <w:t>)</w:t>
            </w:r>
          </w:p>
        </w:tc>
      </w:tr>
      <w:tr w:rsidR="00CC67EF" w:rsidRPr="005E2B0E" w:rsidTr="00F86BB9">
        <w:tc>
          <w:tcPr>
            <w:tcW w:w="1820" w:type="dxa"/>
          </w:tcPr>
          <w:p w:rsidR="00CC67EF" w:rsidRPr="005E2B0E" w:rsidRDefault="00CC67EF" w:rsidP="00CC67EF">
            <w:pPr>
              <w:rPr>
                <w:rFonts w:ascii="Times New Roman" w:hAnsi="Times New Roman" w:cs="Times New Roman"/>
                <w:sz w:val="16"/>
                <w:szCs w:val="16"/>
              </w:rPr>
            </w:pPr>
            <w:r w:rsidRPr="005E2B0E">
              <w:rPr>
                <w:rFonts w:ascii="Times New Roman" w:hAnsi="Times New Roman" w:cs="Times New Roman"/>
                <w:sz w:val="16"/>
                <w:szCs w:val="16"/>
              </w:rPr>
              <w:t>Yli 6 vuotta</w:t>
            </w:r>
          </w:p>
        </w:tc>
        <w:tc>
          <w:tcPr>
            <w:tcW w:w="1820" w:type="dxa"/>
          </w:tcPr>
          <w:p w:rsidR="00CC67EF" w:rsidRDefault="00CC67EF" w:rsidP="00CC67EF">
            <w:r>
              <w:rPr>
                <w:rFonts w:ascii="Times New Roman" w:hAnsi="Times New Roman" w:cs="Times New Roman"/>
                <w:sz w:val="16"/>
                <w:szCs w:val="16"/>
              </w:rPr>
              <w:t>4.3 (3.5, 4.8</w:t>
            </w:r>
            <w:r w:rsidRPr="00B219F7">
              <w:rPr>
                <w:rFonts w:ascii="Times New Roman" w:hAnsi="Times New Roman" w:cs="Times New Roman"/>
                <w:sz w:val="16"/>
                <w:szCs w:val="16"/>
              </w:rPr>
              <w:t>)</w:t>
            </w:r>
          </w:p>
        </w:tc>
        <w:tc>
          <w:tcPr>
            <w:tcW w:w="1820" w:type="dxa"/>
          </w:tcPr>
          <w:p w:rsidR="00CC67EF" w:rsidRDefault="00CC67EF" w:rsidP="00CC67EF">
            <w:r>
              <w:rPr>
                <w:rFonts w:ascii="Times New Roman" w:hAnsi="Times New Roman" w:cs="Times New Roman"/>
                <w:sz w:val="16"/>
                <w:szCs w:val="16"/>
              </w:rPr>
              <w:t>3.3 (4.2, 6.3</w:t>
            </w:r>
            <w:r w:rsidRPr="00B219F7">
              <w:rPr>
                <w:rFonts w:ascii="Times New Roman" w:hAnsi="Times New Roman" w:cs="Times New Roman"/>
                <w:sz w:val="16"/>
                <w:szCs w:val="16"/>
              </w:rPr>
              <w:t>)</w:t>
            </w:r>
          </w:p>
        </w:tc>
        <w:tc>
          <w:tcPr>
            <w:tcW w:w="1820" w:type="dxa"/>
          </w:tcPr>
          <w:p w:rsidR="00CC67EF" w:rsidRPr="00931FE0" w:rsidRDefault="00CC67EF" w:rsidP="00CC67EF">
            <w:pPr>
              <w:rPr>
                <w:rFonts w:ascii="Times New Roman" w:hAnsi="Times New Roman" w:cs="Times New Roman"/>
                <w:sz w:val="16"/>
                <w:szCs w:val="16"/>
              </w:rPr>
            </w:pPr>
            <w:r w:rsidRPr="00931FE0">
              <w:rPr>
                <w:rFonts w:ascii="Times New Roman" w:hAnsi="Times New Roman" w:cs="Times New Roman"/>
                <w:sz w:val="16"/>
                <w:szCs w:val="16"/>
              </w:rPr>
              <w:t>5.0 (4.0, 5.6)</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3.9 (2.8</w:t>
            </w:r>
            <w:r w:rsidRPr="002F087C">
              <w:rPr>
                <w:rFonts w:ascii="Times New Roman" w:hAnsi="Times New Roman" w:cs="Times New Roman"/>
                <w:sz w:val="16"/>
                <w:szCs w:val="16"/>
              </w:rPr>
              <w:t>, 4.</w:t>
            </w:r>
            <w:r>
              <w:rPr>
                <w:rFonts w:ascii="Times New Roman" w:hAnsi="Times New Roman" w:cs="Times New Roman"/>
                <w:sz w:val="16"/>
                <w:szCs w:val="16"/>
              </w:rPr>
              <w:t>7</w:t>
            </w:r>
            <w:r w:rsidRPr="002F087C">
              <w:rPr>
                <w:rFonts w:ascii="Times New Roman" w:hAnsi="Times New Roman" w:cs="Times New Roman"/>
                <w:sz w:val="16"/>
                <w:szCs w:val="16"/>
              </w:rPr>
              <w:t>)</w:t>
            </w:r>
          </w:p>
        </w:tc>
        <w:tc>
          <w:tcPr>
            <w:tcW w:w="1820" w:type="dxa"/>
          </w:tcPr>
          <w:p w:rsidR="00CC67EF" w:rsidRPr="005E2B0E" w:rsidRDefault="00CC67EF" w:rsidP="00CC67EF">
            <w:pPr>
              <w:rPr>
                <w:rFonts w:ascii="Times New Roman" w:hAnsi="Times New Roman" w:cs="Times New Roman"/>
                <w:sz w:val="16"/>
                <w:szCs w:val="16"/>
              </w:rPr>
            </w:pPr>
            <w:r>
              <w:rPr>
                <w:rFonts w:ascii="Times New Roman" w:hAnsi="Times New Roman" w:cs="Times New Roman"/>
                <w:sz w:val="16"/>
                <w:szCs w:val="16"/>
              </w:rPr>
              <w:t>2.8 (2.0</w:t>
            </w:r>
            <w:r w:rsidRPr="002F087C">
              <w:rPr>
                <w:rFonts w:ascii="Times New Roman" w:hAnsi="Times New Roman" w:cs="Times New Roman"/>
                <w:sz w:val="16"/>
                <w:szCs w:val="16"/>
              </w:rPr>
              <w:t xml:space="preserve">, </w:t>
            </w:r>
            <w:r>
              <w:rPr>
                <w:rFonts w:ascii="Times New Roman" w:hAnsi="Times New Roman" w:cs="Times New Roman"/>
                <w:sz w:val="16"/>
                <w:szCs w:val="16"/>
              </w:rPr>
              <w:t>3.8</w:t>
            </w:r>
            <w:r w:rsidRPr="002F087C">
              <w:rPr>
                <w:rFonts w:ascii="Times New Roman" w:hAnsi="Times New Roman" w:cs="Times New Roman"/>
                <w:sz w:val="16"/>
                <w:szCs w:val="16"/>
              </w:rPr>
              <w:t>)</w:t>
            </w:r>
          </w:p>
        </w:tc>
        <w:tc>
          <w:tcPr>
            <w:tcW w:w="1820" w:type="dxa"/>
          </w:tcPr>
          <w:p w:rsidR="00CC67EF" w:rsidRDefault="00CC67EF" w:rsidP="00CC67EF">
            <w:r>
              <w:rPr>
                <w:rFonts w:ascii="Times New Roman" w:hAnsi="Times New Roman" w:cs="Times New Roman"/>
                <w:sz w:val="16"/>
                <w:szCs w:val="16"/>
              </w:rPr>
              <w:t>4.2 (3.8, 5.3)</w:t>
            </w:r>
          </w:p>
        </w:tc>
        <w:tc>
          <w:tcPr>
            <w:tcW w:w="1820" w:type="dxa"/>
          </w:tcPr>
          <w:p w:rsidR="00CC67EF" w:rsidRDefault="00CC67EF" w:rsidP="00CC67EF">
            <w:r>
              <w:rPr>
                <w:rFonts w:ascii="Times New Roman" w:hAnsi="Times New Roman" w:cs="Times New Roman"/>
                <w:sz w:val="16"/>
                <w:szCs w:val="16"/>
              </w:rPr>
              <w:t>4.6 (4.0, 5.1</w:t>
            </w:r>
            <w:r w:rsidRPr="00B219F7">
              <w:rPr>
                <w:rFonts w:ascii="Times New Roman" w:hAnsi="Times New Roman" w:cs="Times New Roman"/>
                <w:sz w:val="16"/>
                <w:szCs w:val="16"/>
              </w:rPr>
              <w:t>)</w:t>
            </w:r>
          </w:p>
        </w:tc>
      </w:tr>
      <w:tr w:rsidR="000151F4" w:rsidRPr="005E2B0E" w:rsidTr="00F86BB9">
        <w:tc>
          <w:tcPr>
            <w:tcW w:w="1820" w:type="dxa"/>
          </w:tcPr>
          <w:p w:rsidR="000151F4" w:rsidRPr="005E2B0E" w:rsidRDefault="000151F4" w:rsidP="000151F4">
            <w:pPr>
              <w:rPr>
                <w:rFonts w:ascii="Times New Roman" w:hAnsi="Times New Roman" w:cs="Times New Roman"/>
                <w:b/>
                <w:sz w:val="16"/>
                <w:szCs w:val="16"/>
              </w:rPr>
            </w:pPr>
            <w:r w:rsidRPr="005E2B0E">
              <w:rPr>
                <w:rFonts w:ascii="Times New Roman" w:hAnsi="Times New Roman" w:cs="Times New Roman"/>
                <w:b/>
                <w:sz w:val="16"/>
                <w:szCs w:val="16"/>
              </w:rPr>
              <w:t xml:space="preserve">Työkokemus omahoitajana </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Default="000151F4" w:rsidP="00F97F64">
            <w:r>
              <w:rPr>
                <w:rFonts w:ascii="Times New Roman" w:hAnsi="Times New Roman" w:cs="Times New Roman"/>
                <w:sz w:val="16"/>
                <w:szCs w:val="16"/>
              </w:rPr>
              <w:t xml:space="preserve">                           p=.246</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Pr="00EF3801" w:rsidRDefault="000151F4" w:rsidP="00F97F64">
            <w:pPr>
              <w:rPr>
                <w:b/>
              </w:rPr>
            </w:pPr>
            <w:r w:rsidRPr="00EF3801">
              <w:rPr>
                <w:rFonts w:ascii="Times New Roman" w:hAnsi="Times New Roman" w:cs="Times New Roman"/>
                <w:b/>
                <w:sz w:val="16"/>
                <w:szCs w:val="16"/>
              </w:rPr>
              <w:t xml:space="preserve">             </w:t>
            </w:r>
            <w:r w:rsidR="00F97F64">
              <w:rPr>
                <w:rFonts w:ascii="Times New Roman" w:hAnsi="Times New Roman" w:cs="Times New Roman"/>
                <w:b/>
                <w:sz w:val="16"/>
                <w:szCs w:val="16"/>
              </w:rPr>
              <w:t xml:space="preserve"> </w:t>
            </w:r>
            <w:r w:rsidRPr="00EF3801">
              <w:rPr>
                <w:rFonts w:ascii="Times New Roman" w:hAnsi="Times New Roman" w:cs="Times New Roman"/>
                <w:b/>
                <w:sz w:val="16"/>
                <w:szCs w:val="16"/>
              </w:rPr>
              <w:t xml:space="preserve">            p=.042</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Default="00F97F64" w:rsidP="00F97F64">
            <w:r>
              <w:rPr>
                <w:rFonts w:ascii="Times New Roman" w:hAnsi="Times New Roman" w:cs="Times New Roman"/>
                <w:sz w:val="16"/>
                <w:szCs w:val="16"/>
              </w:rPr>
              <w:t xml:space="preserve">                          p</w:t>
            </w:r>
            <w:r w:rsidR="000151F4" w:rsidRPr="00AA2D05">
              <w:rPr>
                <w:rFonts w:ascii="Times New Roman" w:hAnsi="Times New Roman" w:cs="Times New Roman"/>
                <w:sz w:val="16"/>
                <w:szCs w:val="16"/>
              </w:rPr>
              <w:t>=.</w:t>
            </w:r>
            <w:r w:rsidR="000151F4">
              <w:rPr>
                <w:rFonts w:ascii="Times New Roman" w:hAnsi="Times New Roman" w:cs="Times New Roman"/>
                <w:sz w:val="16"/>
                <w:szCs w:val="16"/>
              </w:rPr>
              <w:t>574</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Default="000151F4" w:rsidP="008948A6">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458</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Default="000151F4"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652</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Default="000151F4"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3</w:t>
            </w:r>
            <w:r w:rsidR="00EF3801">
              <w:rPr>
                <w:rFonts w:ascii="Times New Roman" w:hAnsi="Times New Roman" w:cs="Times New Roman"/>
                <w:sz w:val="16"/>
                <w:szCs w:val="16"/>
              </w:rPr>
              <w:t>0</w:t>
            </w:r>
            <w:r>
              <w:rPr>
                <w:rFonts w:ascii="Times New Roman" w:hAnsi="Times New Roman" w:cs="Times New Roman"/>
                <w:sz w:val="16"/>
                <w:szCs w:val="16"/>
              </w:rPr>
              <w:t>2</w:t>
            </w:r>
          </w:p>
        </w:tc>
        <w:tc>
          <w:tcPr>
            <w:tcW w:w="1820" w:type="dxa"/>
          </w:tcPr>
          <w:p w:rsidR="000151F4" w:rsidRDefault="000151F4" w:rsidP="000151F4">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0151F4" w:rsidRPr="00A14735" w:rsidRDefault="000151F4" w:rsidP="00F97F64">
            <w:pPr>
              <w:rPr>
                <w:rFonts w:ascii="Times New Roman" w:hAnsi="Times New Roman" w:cs="Times New Roman"/>
                <w:sz w:val="16"/>
                <w:szCs w:val="16"/>
              </w:rPr>
            </w:pP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p=.</w:t>
            </w:r>
            <w:r>
              <w:rPr>
                <w:rFonts w:ascii="Times New Roman" w:hAnsi="Times New Roman" w:cs="Times New Roman"/>
                <w:sz w:val="16"/>
                <w:szCs w:val="16"/>
              </w:rPr>
              <w:t>327</w:t>
            </w:r>
          </w:p>
        </w:tc>
      </w:tr>
      <w:tr w:rsidR="008E0F88" w:rsidRPr="005E2B0E" w:rsidTr="00F86BB9">
        <w:tc>
          <w:tcPr>
            <w:tcW w:w="1820" w:type="dxa"/>
          </w:tcPr>
          <w:p w:rsidR="008E0F88" w:rsidRPr="005E2B0E" w:rsidRDefault="008E0F88" w:rsidP="008E0F88">
            <w:pPr>
              <w:rPr>
                <w:rFonts w:ascii="Times New Roman" w:hAnsi="Times New Roman" w:cs="Times New Roman"/>
                <w:sz w:val="16"/>
                <w:szCs w:val="16"/>
              </w:rPr>
            </w:pPr>
            <w:r w:rsidRPr="005E2B0E">
              <w:rPr>
                <w:rFonts w:ascii="Times New Roman" w:hAnsi="Times New Roman" w:cs="Times New Roman"/>
                <w:sz w:val="16"/>
                <w:szCs w:val="16"/>
              </w:rPr>
              <w:t xml:space="preserve">Alle 2 vuotta </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4.3 (3.9, 4.7)</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5.7 (3.5, 6.3)</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5.0 (3.8, 5.7)</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3.8 (3.1, 4.3)</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3.0 (2.3, 3.8)</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4.3 (3.7, 5.3)</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5.1 (4.5, 5.4)</w:t>
            </w:r>
          </w:p>
        </w:tc>
      </w:tr>
      <w:tr w:rsidR="008E0F88" w:rsidRPr="005E2B0E" w:rsidTr="00F86BB9">
        <w:tc>
          <w:tcPr>
            <w:tcW w:w="1820" w:type="dxa"/>
          </w:tcPr>
          <w:p w:rsidR="008E0F88" w:rsidRPr="005E2B0E" w:rsidRDefault="008E0F88" w:rsidP="008E0F88">
            <w:pPr>
              <w:rPr>
                <w:rFonts w:ascii="Times New Roman" w:hAnsi="Times New Roman" w:cs="Times New Roman"/>
                <w:sz w:val="16"/>
                <w:szCs w:val="16"/>
              </w:rPr>
            </w:pPr>
            <w:r w:rsidRPr="005E2B0E">
              <w:rPr>
                <w:rFonts w:ascii="Times New Roman" w:hAnsi="Times New Roman" w:cs="Times New Roman"/>
                <w:sz w:val="16"/>
                <w:szCs w:val="16"/>
              </w:rPr>
              <w:t>2–4 vuotta</w:t>
            </w:r>
          </w:p>
        </w:tc>
        <w:tc>
          <w:tcPr>
            <w:tcW w:w="1820" w:type="dxa"/>
          </w:tcPr>
          <w:p w:rsidR="008E0F88" w:rsidRDefault="008E0F88" w:rsidP="008E0F88">
            <w:r>
              <w:rPr>
                <w:rFonts w:ascii="Times New Roman" w:hAnsi="Times New Roman" w:cs="Times New Roman"/>
                <w:sz w:val="16"/>
                <w:szCs w:val="16"/>
              </w:rPr>
              <w:t>4.0 (3.6, 4.5</w:t>
            </w:r>
            <w:r w:rsidRPr="00B219F7">
              <w:rPr>
                <w:rFonts w:ascii="Times New Roman" w:hAnsi="Times New Roman" w:cs="Times New Roman"/>
                <w:sz w:val="16"/>
                <w:szCs w:val="16"/>
              </w:rPr>
              <w:t>)</w:t>
            </w:r>
          </w:p>
        </w:tc>
        <w:tc>
          <w:tcPr>
            <w:tcW w:w="1820" w:type="dxa"/>
          </w:tcPr>
          <w:p w:rsidR="008E0F88" w:rsidRDefault="008E0F88" w:rsidP="008E0F88">
            <w:r>
              <w:rPr>
                <w:rFonts w:ascii="Times New Roman" w:hAnsi="Times New Roman" w:cs="Times New Roman"/>
                <w:sz w:val="16"/>
                <w:szCs w:val="16"/>
              </w:rPr>
              <w:t>3.7 (3.0, 5.2</w:t>
            </w:r>
            <w:r w:rsidRPr="00B219F7">
              <w:rPr>
                <w:rFonts w:ascii="Times New Roman" w:hAnsi="Times New Roman" w:cs="Times New Roman"/>
                <w:sz w:val="16"/>
                <w:szCs w:val="16"/>
              </w:rPr>
              <w:t>)</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5.0 (4.3, 5.7)</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3.3 (2.8, 4.5)</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3.0 (2.3</w:t>
            </w:r>
            <w:r w:rsidRPr="002F087C">
              <w:rPr>
                <w:rFonts w:ascii="Times New Roman" w:hAnsi="Times New Roman" w:cs="Times New Roman"/>
                <w:sz w:val="16"/>
                <w:szCs w:val="16"/>
              </w:rPr>
              <w:t xml:space="preserve">, </w:t>
            </w:r>
            <w:r>
              <w:rPr>
                <w:rFonts w:ascii="Times New Roman" w:hAnsi="Times New Roman" w:cs="Times New Roman"/>
                <w:sz w:val="16"/>
                <w:szCs w:val="16"/>
              </w:rPr>
              <w:t>3.6</w:t>
            </w:r>
            <w:r w:rsidRPr="002F087C">
              <w:rPr>
                <w:rFonts w:ascii="Times New Roman" w:hAnsi="Times New Roman" w:cs="Times New Roman"/>
                <w:sz w:val="16"/>
                <w:szCs w:val="16"/>
              </w:rPr>
              <w:t>)</w:t>
            </w:r>
          </w:p>
        </w:tc>
        <w:tc>
          <w:tcPr>
            <w:tcW w:w="1820" w:type="dxa"/>
          </w:tcPr>
          <w:p w:rsidR="008E0F88" w:rsidRDefault="008E0F88" w:rsidP="008E0F88">
            <w:r>
              <w:rPr>
                <w:rFonts w:ascii="Times New Roman" w:hAnsi="Times New Roman" w:cs="Times New Roman"/>
                <w:sz w:val="16"/>
                <w:szCs w:val="16"/>
              </w:rPr>
              <w:t>4.0 (3.3, 4.8</w:t>
            </w:r>
            <w:r w:rsidRPr="00B219F7">
              <w:rPr>
                <w:rFonts w:ascii="Times New Roman" w:hAnsi="Times New Roman" w:cs="Times New Roman"/>
                <w:sz w:val="16"/>
                <w:szCs w:val="16"/>
              </w:rPr>
              <w:t>)</w:t>
            </w:r>
          </w:p>
        </w:tc>
        <w:tc>
          <w:tcPr>
            <w:tcW w:w="1820" w:type="dxa"/>
          </w:tcPr>
          <w:p w:rsidR="008E0F88" w:rsidRDefault="008E0F88" w:rsidP="008E0F88">
            <w:r>
              <w:rPr>
                <w:rFonts w:ascii="Times New Roman" w:hAnsi="Times New Roman" w:cs="Times New Roman"/>
                <w:sz w:val="16"/>
                <w:szCs w:val="16"/>
              </w:rPr>
              <w:t>4.6 (3.9, 5.3)</w:t>
            </w:r>
          </w:p>
        </w:tc>
      </w:tr>
      <w:tr w:rsidR="008E0F88" w:rsidRPr="005E2B0E" w:rsidTr="00F86BB9">
        <w:tc>
          <w:tcPr>
            <w:tcW w:w="1820" w:type="dxa"/>
          </w:tcPr>
          <w:p w:rsidR="008E0F88" w:rsidRPr="005E2B0E" w:rsidRDefault="008E0F88" w:rsidP="008E0F88">
            <w:pPr>
              <w:rPr>
                <w:rFonts w:ascii="Times New Roman" w:hAnsi="Times New Roman" w:cs="Times New Roman"/>
                <w:sz w:val="16"/>
                <w:szCs w:val="16"/>
              </w:rPr>
            </w:pPr>
            <w:r w:rsidRPr="005E2B0E">
              <w:rPr>
                <w:rFonts w:ascii="Times New Roman" w:hAnsi="Times New Roman" w:cs="Times New Roman"/>
                <w:sz w:val="16"/>
                <w:szCs w:val="16"/>
              </w:rPr>
              <w:t>Yli 4 vuotta</w:t>
            </w:r>
          </w:p>
        </w:tc>
        <w:tc>
          <w:tcPr>
            <w:tcW w:w="1820" w:type="dxa"/>
          </w:tcPr>
          <w:p w:rsidR="008E0F88" w:rsidRDefault="008E0F88" w:rsidP="008E0F88">
            <w:r>
              <w:rPr>
                <w:rFonts w:ascii="Times New Roman" w:hAnsi="Times New Roman" w:cs="Times New Roman"/>
                <w:sz w:val="16"/>
                <w:szCs w:val="16"/>
              </w:rPr>
              <w:t>4.3 (3.6, 4.8</w:t>
            </w:r>
            <w:r w:rsidRPr="00B219F7">
              <w:rPr>
                <w:rFonts w:ascii="Times New Roman" w:hAnsi="Times New Roman" w:cs="Times New Roman"/>
                <w:sz w:val="16"/>
                <w:szCs w:val="16"/>
              </w:rPr>
              <w:t>)</w:t>
            </w:r>
          </w:p>
        </w:tc>
        <w:tc>
          <w:tcPr>
            <w:tcW w:w="1820" w:type="dxa"/>
          </w:tcPr>
          <w:p w:rsidR="008E0F88" w:rsidRDefault="008E0F88" w:rsidP="008E0F88">
            <w:r>
              <w:rPr>
                <w:rFonts w:ascii="Times New Roman" w:hAnsi="Times New Roman" w:cs="Times New Roman"/>
                <w:sz w:val="16"/>
                <w:szCs w:val="16"/>
              </w:rPr>
              <w:t>4.3 (3.2, 6.0</w:t>
            </w:r>
            <w:r w:rsidRPr="00B219F7">
              <w:rPr>
                <w:rFonts w:ascii="Times New Roman" w:hAnsi="Times New Roman" w:cs="Times New Roman"/>
                <w:sz w:val="16"/>
                <w:szCs w:val="16"/>
              </w:rPr>
              <w:t>)</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5.0 (4.3, 5.7)</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4.0 (2.9, 4.6)</w:t>
            </w:r>
          </w:p>
        </w:tc>
        <w:tc>
          <w:tcPr>
            <w:tcW w:w="1820" w:type="dxa"/>
          </w:tcPr>
          <w:p w:rsidR="008E0F88" w:rsidRPr="005E2B0E" w:rsidRDefault="008E0F88" w:rsidP="008E0F88">
            <w:pPr>
              <w:rPr>
                <w:rFonts w:ascii="Times New Roman" w:hAnsi="Times New Roman" w:cs="Times New Roman"/>
                <w:sz w:val="16"/>
                <w:szCs w:val="16"/>
              </w:rPr>
            </w:pPr>
            <w:r>
              <w:rPr>
                <w:rFonts w:ascii="Times New Roman" w:hAnsi="Times New Roman" w:cs="Times New Roman"/>
                <w:sz w:val="16"/>
                <w:szCs w:val="16"/>
              </w:rPr>
              <w:t>3.0 (2.5</w:t>
            </w:r>
            <w:r w:rsidRPr="002F087C">
              <w:rPr>
                <w:rFonts w:ascii="Times New Roman" w:hAnsi="Times New Roman" w:cs="Times New Roman"/>
                <w:sz w:val="16"/>
                <w:szCs w:val="16"/>
              </w:rPr>
              <w:t>, 4.</w:t>
            </w:r>
            <w:r>
              <w:rPr>
                <w:rFonts w:ascii="Times New Roman" w:hAnsi="Times New Roman" w:cs="Times New Roman"/>
                <w:sz w:val="16"/>
                <w:szCs w:val="16"/>
              </w:rPr>
              <w:t>1</w:t>
            </w:r>
            <w:r w:rsidRPr="002F087C">
              <w:rPr>
                <w:rFonts w:ascii="Times New Roman" w:hAnsi="Times New Roman" w:cs="Times New Roman"/>
                <w:sz w:val="16"/>
                <w:szCs w:val="16"/>
              </w:rPr>
              <w:t>)</w:t>
            </w:r>
          </w:p>
        </w:tc>
        <w:tc>
          <w:tcPr>
            <w:tcW w:w="1820" w:type="dxa"/>
          </w:tcPr>
          <w:p w:rsidR="008E0F88" w:rsidRDefault="008E0F88" w:rsidP="008E0F88">
            <w:r>
              <w:rPr>
                <w:rFonts w:ascii="Times New Roman" w:hAnsi="Times New Roman" w:cs="Times New Roman"/>
                <w:sz w:val="16"/>
                <w:szCs w:val="16"/>
              </w:rPr>
              <w:t>4.3 (3.8, 5.3</w:t>
            </w:r>
            <w:r w:rsidRPr="00B219F7">
              <w:rPr>
                <w:rFonts w:ascii="Times New Roman" w:hAnsi="Times New Roman" w:cs="Times New Roman"/>
                <w:sz w:val="16"/>
                <w:szCs w:val="16"/>
              </w:rPr>
              <w:t>)</w:t>
            </w:r>
          </w:p>
        </w:tc>
        <w:tc>
          <w:tcPr>
            <w:tcW w:w="1820" w:type="dxa"/>
          </w:tcPr>
          <w:p w:rsidR="008E0F88" w:rsidRDefault="008E0F88" w:rsidP="008E0F88">
            <w:r>
              <w:rPr>
                <w:rFonts w:ascii="Times New Roman" w:hAnsi="Times New Roman" w:cs="Times New Roman"/>
                <w:sz w:val="16"/>
                <w:szCs w:val="16"/>
              </w:rPr>
              <w:t>4.7 (4.1, 5.2)</w:t>
            </w:r>
          </w:p>
        </w:tc>
      </w:tr>
      <w:tr w:rsidR="00E73243" w:rsidRPr="005E2B0E" w:rsidTr="00F86BB9">
        <w:tc>
          <w:tcPr>
            <w:tcW w:w="1820" w:type="dxa"/>
          </w:tcPr>
          <w:p w:rsidR="00E73243" w:rsidRPr="005E2B0E" w:rsidRDefault="00E73243" w:rsidP="00E73243">
            <w:pPr>
              <w:rPr>
                <w:rFonts w:ascii="Times New Roman" w:hAnsi="Times New Roman" w:cs="Times New Roman"/>
                <w:sz w:val="16"/>
                <w:szCs w:val="16"/>
              </w:rPr>
            </w:pPr>
            <w:r>
              <w:rPr>
                <w:rFonts w:ascii="Times New Roman" w:hAnsi="Times New Roman" w:cs="Times New Roman"/>
                <w:b/>
                <w:sz w:val="16"/>
                <w:szCs w:val="16"/>
              </w:rPr>
              <w:t>Työsuhde</w:t>
            </w:r>
          </w:p>
        </w:tc>
        <w:tc>
          <w:tcPr>
            <w:tcW w:w="1820" w:type="dxa"/>
          </w:tcPr>
          <w:p w:rsidR="00E73243" w:rsidRPr="005E2B0E" w:rsidRDefault="00E73243" w:rsidP="00F97F64">
            <w:pPr>
              <w:rPr>
                <w:rFonts w:ascii="Times New Roman" w:hAnsi="Times New Roman" w:cs="Times New Roman"/>
                <w:sz w:val="16"/>
                <w:szCs w:val="16"/>
              </w:rPr>
            </w:pPr>
            <w:r>
              <w:rPr>
                <w:rFonts w:ascii="Times New Roman" w:hAnsi="Times New Roman" w:cs="Times New Roman"/>
                <w:sz w:val="16"/>
                <w:szCs w:val="16"/>
              </w:rPr>
              <w:t xml:space="preserve">                           p=.881</w:t>
            </w:r>
          </w:p>
        </w:tc>
        <w:tc>
          <w:tcPr>
            <w:tcW w:w="1820" w:type="dxa"/>
          </w:tcPr>
          <w:p w:rsidR="00E73243" w:rsidRPr="00E73243" w:rsidRDefault="00E73243" w:rsidP="00F97F64">
            <w:pPr>
              <w:rPr>
                <w:b/>
              </w:rPr>
            </w:pPr>
            <w:r w:rsidRPr="00E73243">
              <w:rPr>
                <w:rFonts w:ascii="Times New Roman" w:hAnsi="Times New Roman" w:cs="Times New Roman"/>
                <w:b/>
                <w:sz w:val="16"/>
                <w:szCs w:val="16"/>
              </w:rPr>
              <w:t xml:space="preserve">                          p=.018</w:t>
            </w:r>
          </w:p>
        </w:tc>
        <w:tc>
          <w:tcPr>
            <w:tcW w:w="1820" w:type="dxa"/>
          </w:tcPr>
          <w:p w:rsidR="00E73243" w:rsidRDefault="00041175" w:rsidP="00F97F64">
            <w:r>
              <w:rPr>
                <w:rFonts w:ascii="Times New Roman" w:hAnsi="Times New Roman" w:cs="Times New Roman"/>
                <w:sz w:val="16"/>
                <w:szCs w:val="16"/>
              </w:rPr>
              <w:t xml:space="preserve">                          </w:t>
            </w:r>
            <w:r w:rsidR="00E73243" w:rsidRPr="00B82930">
              <w:rPr>
                <w:rFonts w:ascii="Times New Roman" w:hAnsi="Times New Roman" w:cs="Times New Roman"/>
                <w:sz w:val="16"/>
                <w:szCs w:val="16"/>
              </w:rPr>
              <w:t>p=.</w:t>
            </w:r>
            <w:r>
              <w:rPr>
                <w:rFonts w:ascii="Times New Roman" w:hAnsi="Times New Roman" w:cs="Times New Roman"/>
                <w:sz w:val="16"/>
                <w:szCs w:val="16"/>
              </w:rPr>
              <w:t>643</w:t>
            </w:r>
          </w:p>
        </w:tc>
        <w:tc>
          <w:tcPr>
            <w:tcW w:w="1820" w:type="dxa"/>
          </w:tcPr>
          <w:p w:rsidR="00E73243" w:rsidRDefault="00041175" w:rsidP="008948A6">
            <w:r>
              <w:rPr>
                <w:rFonts w:ascii="Times New Roman" w:hAnsi="Times New Roman" w:cs="Times New Roman"/>
                <w:sz w:val="16"/>
                <w:szCs w:val="16"/>
              </w:rPr>
              <w:t xml:space="preserve">                          </w:t>
            </w:r>
            <w:r w:rsidR="00E73243" w:rsidRPr="00B82930">
              <w:rPr>
                <w:rFonts w:ascii="Times New Roman" w:hAnsi="Times New Roman" w:cs="Times New Roman"/>
                <w:sz w:val="16"/>
                <w:szCs w:val="16"/>
              </w:rPr>
              <w:t>p=.</w:t>
            </w:r>
            <w:r>
              <w:rPr>
                <w:rFonts w:ascii="Times New Roman" w:hAnsi="Times New Roman" w:cs="Times New Roman"/>
                <w:sz w:val="16"/>
                <w:szCs w:val="16"/>
              </w:rPr>
              <w:t>247</w:t>
            </w:r>
          </w:p>
        </w:tc>
        <w:tc>
          <w:tcPr>
            <w:tcW w:w="1820" w:type="dxa"/>
          </w:tcPr>
          <w:p w:rsidR="00E73243" w:rsidRDefault="00041175" w:rsidP="00F97F64">
            <w:r>
              <w:rPr>
                <w:rFonts w:ascii="Times New Roman" w:hAnsi="Times New Roman" w:cs="Times New Roman"/>
                <w:sz w:val="16"/>
                <w:szCs w:val="16"/>
              </w:rPr>
              <w:t xml:space="preserve">                          </w:t>
            </w:r>
            <w:r w:rsidR="00E73243" w:rsidRPr="00B82930">
              <w:rPr>
                <w:rFonts w:ascii="Times New Roman" w:hAnsi="Times New Roman" w:cs="Times New Roman"/>
                <w:sz w:val="16"/>
                <w:szCs w:val="16"/>
              </w:rPr>
              <w:t>p=.</w:t>
            </w:r>
            <w:r>
              <w:rPr>
                <w:rFonts w:ascii="Times New Roman" w:hAnsi="Times New Roman" w:cs="Times New Roman"/>
                <w:sz w:val="16"/>
                <w:szCs w:val="16"/>
              </w:rPr>
              <w:t>350</w:t>
            </w:r>
          </w:p>
        </w:tc>
        <w:tc>
          <w:tcPr>
            <w:tcW w:w="1820" w:type="dxa"/>
          </w:tcPr>
          <w:p w:rsidR="00E73243" w:rsidRDefault="00041175" w:rsidP="00F97F64">
            <w:r>
              <w:rPr>
                <w:rFonts w:ascii="Times New Roman" w:hAnsi="Times New Roman" w:cs="Times New Roman"/>
                <w:sz w:val="16"/>
                <w:szCs w:val="16"/>
              </w:rPr>
              <w:t xml:space="preserve">                           </w:t>
            </w:r>
            <w:r w:rsidR="00E73243" w:rsidRPr="00B82930">
              <w:rPr>
                <w:rFonts w:ascii="Times New Roman" w:hAnsi="Times New Roman" w:cs="Times New Roman"/>
                <w:sz w:val="16"/>
                <w:szCs w:val="16"/>
              </w:rPr>
              <w:t>p=.</w:t>
            </w:r>
            <w:r>
              <w:rPr>
                <w:rFonts w:ascii="Times New Roman" w:hAnsi="Times New Roman" w:cs="Times New Roman"/>
                <w:sz w:val="16"/>
                <w:szCs w:val="16"/>
              </w:rPr>
              <w:t>69</w:t>
            </w:r>
            <w:r w:rsidR="00E73243" w:rsidRPr="00B82930">
              <w:rPr>
                <w:rFonts w:ascii="Times New Roman" w:hAnsi="Times New Roman" w:cs="Times New Roman"/>
                <w:sz w:val="16"/>
                <w:szCs w:val="16"/>
              </w:rPr>
              <w:t>1</w:t>
            </w:r>
          </w:p>
        </w:tc>
        <w:tc>
          <w:tcPr>
            <w:tcW w:w="1820" w:type="dxa"/>
          </w:tcPr>
          <w:p w:rsidR="00E73243" w:rsidRDefault="00041175" w:rsidP="00F97F64">
            <w:r>
              <w:rPr>
                <w:rFonts w:ascii="Times New Roman" w:hAnsi="Times New Roman" w:cs="Times New Roman"/>
                <w:sz w:val="16"/>
                <w:szCs w:val="16"/>
              </w:rPr>
              <w:t xml:space="preserve">                          </w:t>
            </w:r>
            <w:r w:rsidR="00E73243" w:rsidRPr="00B82930">
              <w:rPr>
                <w:rFonts w:ascii="Times New Roman" w:hAnsi="Times New Roman" w:cs="Times New Roman"/>
                <w:sz w:val="16"/>
                <w:szCs w:val="16"/>
              </w:rPr>
              <w:t>p=.</w:t>
            </w:r>
            <w:r>
              <w:rPr>
                <w:rFonts w:ascii="Times New Roman" w:hAnsi="Times New Roman" w:cs="Times New Roman"/>
                <w:sz w:val="16"/>
                <w:szCs w:val="16"/>
              </w:rPr>
              <w:t>150</w:t>
            </w:r>
          </w:p>
        </w:tc>
      </w:tr>
      <w:tr w:rsidR="00851B83" w:rsidRPr="005E2B0E" w:rsidTr="00F86BB9">
        <w:tc>
          <w:tcPr>
            <w:tcW w:w="1820" w:type="dxa"/>
          </w:tcPr>
          <w:p w:rsidR="00851B83" w:rsidRPr="005E2B0E" w:rsidRDefault="00851B83" w:rsidP="00851B83">
            <w:pPr>
              <w:rPr>
                <w:rFonts w:ascii="Times New Roman" w:hAnsi="Times New Roman" w:cs="Times New Roman"/>
                <w:sz w:val="16"/>
                <w:szCs w:val="16"/>
              </w:rPr>
            </w:pPr>
            <w:r w:rsidRPr="005E2B0E">
              <w:rPr>
                <w:rFonts w:ascii="Times New Roman" w:hAnsi="Times New Roman" w:cs="Times New Roman"/>
                <w:sz w:val="16"/>
                <w:szCs w:val="16"/>
              </w:rPr>
              <w:t>Vakinainen</w:t>
            </w:r>
          </w:p>
        </w:tc>
        <w:tc>
          <w:tcPr>
            <w:tcW w:w="1820" w:type="dxa"/>
          </w:tcPr>
          <w:p w:rsidR="00851B83" w:rsidRDefault="00851B83" w:rsidP="00851B83">
            <w:r w:rsidRPr="00C51709">
              <w:rPr>
                <w:rFonts w:ascii="Times New Roman" w:hAnsi="Times New Roman" w:cs="Times New Roman"/>
                <w:sz w:val="16"/>
                <w:szCs w:val="16"/>
              </w:rPr>
              <w:t>4.3 (3.</w:t>
            </w:r>
            <w:r>
              <w:rPr>
                <w:rFonts w:ascii="Times New Roman" w:hAnsi="Times New Roman" w:cs="Times New Roman"/>
                <w:sz w:val="16"/>
                <w:szCs w:val="16"/>
              </w:rPr>
              <w:t>6, 4.7</w:t>
            </w:r>
            <w:r w:rsidRPr="00C51709">
              <w:rPr>
                <w:rFonts w:ascii="Times New Roman" w:hAnsi="Times New Roman" w:cs="Times New Roman"/>
                <w:sz w:val="16"/>
                <w:szCs w:val="16"/>
              </w:rPr>
              <w:t>)</w:t>
            </w:r>
          </w:p>
        </w:tc>
        <w:tc>
          <w:tcPr>
            <w:tcW w:w="1820" w:type="dxa"/>
          </w:tcPr>
          <w:p w:rsidR="00851B83" w:rsidRDefault="00851B83" w:rsidP="00851B83">
            <w:r>
              <w:rPr>
                <w:rFonts w:ascii="Times New Roman" w:hAnsi="Times New Roman" w:cs="Times New Roman"/>
                <w:sz w:val="16"/>
                <w:szCs w:val="16"/>
              </w:rPr>
              <w:t>4.7</w:t>
            </w:r>
            <w:r w:rsidRPr="00C51709">
              <w:rPr>
                <w:rFonts w:ascii="Times New Roman" w:hAnsi="Times New Roman" w:cs="Times New Roman"/>
                <w:sz w:val="16"/>
                <w:szCs w:val="16"/>
              </w:rPr>
              <w:t xml:space="preserve"> (3.</w:t>
            </w:r>
            <w:r>
              <w:rPr>
                <w:rFonts w:ascii="Times New Roman" w:hAnsi="Times New Roman" w:cs="Times New Roman"/>
                <w:sz w:val="16"/>
                <w:szCs w:val="16"/>
              </w:rPr>
              <w:t>3, 6.0</w:t>
            </w:r>
            <w:r w:rsidRPr="00C51709">
              <w:rPr>
                <w:rFonts w:ascii="Times New Roman" w:hAnsi="Times New Roman" w:cs="Times New Roman"/>
                <w:sz w:val="16"/>
                <w:szCs w:val="16"/>
              </w:rPr>
              <w:t>)</w:t>
            </w:r>
          </w:p>
        </w:tc>
        <w:tc>
          <w:tcPr>
            <w:tcW w:w="1820" w:type="dxa"/>
          </w:tcPr>
          <w:p w:rsidR="00851B83" w:rsidRDefault="00851B83" w:rsidP="00851B83">
            <w:r>
              <w:rPr>
                <w:rFonts w:ascii="Times New Roman" w:hAnsi="Times New Roman" w:cs="Times New Roman"/>
                <w:sz w:val="16"/>
                <w:szCs w:val="16"/>
              </w:rPr>
              <w:t>5.0 (4.0, 5.7</w:t>
            </w:r>
            <w:r w:rsidRPr="00C51709">
              <w:rPr>
                <w:rFonts w:ascii="Times New Roman" w:hAnsi="Times New Roman" w:cs="Times New Roman"/>
                <w:sz w:val="16"/>
                <w:szCs w:val="16"/>
              </w:rPr>
              <w:t>)</w:t>
            </w:r>
          </w:p>
        </w:tc>
        <w:tc>
          <w:tcPr>
            <w:tcW w:w="1820" w:type="dxa"/>
          </w:tcPr>
          <w:p w:rsidR="00851B83" w:rsidRPr="005E2B0E" w:rsidRDefault="00851B83" w:rsidP="00851B83">
            <w:pPr>
              <w:rPr>
                <w:rFonts w:ascii="Times New Roman" w:hAnsi="Times New Roman" w:cs="Times New Roman"/>
                <w:sz w:val="16"/>
                <w:szCs w:val="16"/>
              </w:rPr>
            </w:pPr>
            <w:r>
              <w:rPr>
                <w:rFonts w:ascii="Times New Roman" w:hAnsi="Times New Roman" w:cs="Times New Roman"/>
                <w:sz w:val="16"/>
                <w:szCs w:val="16"/>
              </w:rPr>
              <w:t>3.5 (3.0, 4.5)</w:t>
            </w:r>
          </w:p>
        </w:tc>
        <w:tc>
          <w:tcPr>
            <w:tcW w:w="1820" w:type="dxa"/>
          </w:tcPr>
          <w:p w:rsidR="00851B83" w:rsidRDefault="00851B83" w:rsidP="00851B83">
            <w:r w:rsidRPr="004D16A8">
              <w:rPr>
                <w:rFonts w:ascii="Times New Roman" w:hAnsi="Times New Roman" w:cs="Times New Roman"/>
                <w:sz w:val="16"/>
                <w:szCs w:val="16"/>
              </w:rPr>
              <w:t>3.0</w:t>
            </w:r>
            <w:r>
              <w:rPr>
                <w:rFonts w:ascii="Times New Roman" w:hAnsi="Times New Roman" w:cs="Times New Roman"/>
                <w:sz w:val="16"/>
                <w:szCs w:val="16"/>
              </w:rPr>
              <w:t xml:space="preserve"> (2.3</w:t>
            </w:r>
            <w:r w:rsidRPr="004D16A8">
              <w:rPr>
                <w:rFonts w:ascii="Times New Roman" w:hAnsi="Times New Roman" w:cs="Times New Roman"/>
                <w:sz w:val="16"/>
                <w:szCs w:val="16"/>
              </w:rPr>
              <w:t>, 3.8)</w:t>
            </w:r>
          </w:p>
        </w:tc>
        <w:tc>
          <w:tcPr>
            <w:tcW w:w="1820" w:type="dxa"/>
          </w:tcPr>
          <w:p w:rsidR="00851B83" w:rsidRDefault="00851B83" w:rsidP="00851B83">
            <w:r w:rsidRPr="004428F3">
              <w:rPr>
                <w:rFonts w:ascii="Times New Roman" w:hAnsi="Times New Roman" w:cs="Times New Roman"/>
                <w:sz w:val="16"/>
                <w:szCs w:val="16"/>
              </w:rPr>
              <w:t>4.0 (3.</w:t>
            </w:r>
            <w:r>
              <w:rPr>
                <w:rFonts w:ascii="Times New Roman" w:hAnsi="Times New Roman" w:cs="Times New Roman"/>
                <w:sz w:val="16"/>
                <w:szCs w:val="16"/>
              </w:rPr>
              <w:t>5</w:t>
            </w:r>
            <w:r w:rsidRPr="004428F3">
              <w:rPr>
                <w:rFonts w:ascii="Times New Roman" w:hAnsi="Times New Roman" w:cs="Times New Roman"/>
                <w:sz w:val="16"/>
                <w:szCs w:val="16"/>
              </w:rPr>
              <w:t>, 5.0)</w:t>
            </w:r>
          </w:p>
        </w:tc>
        <w:tc>
          <w:tcPr>
            <w:tcW w:w="1820" w:type="dxa"/>
          </w:tcPr>
          <w:p w:rsidR="00851B83" w:rsidRPr="005E2B0E" w:rsidRDefault="00851B83" w:rsidP="00851B83">
            <w:pPr>
              <w:rPr>
                <w:rFonts w:ascii="Times New Roman" w:hAnsi="Times New Roman" w:cs="Times New Roman"/>
                <w:sz w:val="16"/>
                <w:szCs w:val="16"/>
              </w:rPr>
            </w:pPr>
            <w:r>
              <w:rPr>
                <w:rFonts w:ascii="Times New Roman" w:hAnsi="Times New Roman" w:cs="Times New Roman"/>
                <w:sz w:val="16"/>
                <w:szCs w:val="16"/>
              </w:rPr>
              <w:t>4.7 (4.1, 5.3)</w:t>
            </w:r>
          </w:p>
        </w:tc>
      </w:tr>
      <w:tr w:rsidR="00851B83" w:rsidRPr="005E2B0E" w:rsidTr="00F86BB9">
        <w:tc>
          <w:tcPr>
            <w:tcW w:w="1820" w:type="dxa"/>
          </w:tcPr>
          <w:p w:rsidR="00851B83" w:rsidRPr="005E2B0E" w:rsidRDefault="00851B83" w:rsidP="00851B83">
            <w:pPr>
              <w:rPr>
                <w:rFonts w:ascii="Times New Roman" w:hAnsi="Times New Roman" w:cs="Times New Roman"/>
                <w:sz w:val="16"/>
                <w:szCs w:val="16"/>
              </w:rPr>
            </w:pPr>
            <w:r w:rsidRPr="005E2B0E">
              <w:rPr>
                <w:rFonts w:ascii="Times New Roman" w:hAnsi="Times New Roman" w:cs="Times New Roman"/>
                <w:sz w:val="16"/>
                <w:szCs w:val="16"/>
              </w:rPr>
              <w:t>Määräaikainen</w:t>
            </w:r>
          </w:p>
        </w:tc>
        <w:tc>
          <w:tcPr>
            <w:tcW w:w="1820" w:type="dxa"/>
          </w:tcPr>
          <w:p w:rsidR="00851B83" w:rsidRDefault="00851B83" w:rsidP="00851B83">
            <w:r>
              <w:rPr>
                <w:rFonts w:ascii="Times New Roman" w:hAnsi="Times New Roman" w:cs="Times New Roman"/>
                <w:sz w:val="16"/>
                <w:szCs w:val="16"/>
              </w:rPr>
              <w:t>4.1 (3.8, 4.</w:t>
            </w:r>
            <w:r w:rsidRPr="00C51709">
              <w:rPr>
                <w:rFonts w:ascii="Times New Roman" w:hAnsi="Times New Roman" w:cs="Times New Roman"/>
                <w:sz w:val="16"/>
                <w:szCs w:val="16"/>
              </w:rPr>
              <w:t>6)</w:t>
            </w:r>
          </w:p>
        </w:tc>
        <w:tc>
          <w:tcPr>
            <w:tcW w:w="1820" w:type="dxa"/>
          </w:tcPr>
          <w:p w:rsidR="00851B83" w:rsidRDefault="00851B83" w:rsidP="00851B83">
            <w:r>
              <w:rPr>
                <w:rFonts w:ascii="Times New Roman" w:hAnsi="Times New Roman" w:cs="Times New Roman"/>
                <w:sz w:val="16"/>
                <w:szCs w:val="16"/>
              </w:rPr>
              <w:t>3.3 (2.5, 4.3</w:t>
            </w:r>
            <w:r w:rsidRPr="00C51709">
              <w:rPr>
                <w:rFonts w:ascii="Times New Roman" w:hAnsi="Times New Roman" w:cs="Times New Roman"/>
                <w:sz w:val="16"/>
                <w:szCs w:val="16"/>
              </w:rPr>
              <w:t>)</w:t>
            </w:r>
          </w:p>
        </w:tc>
        <w:tc>
          <w:tcPr>
            <w:tcW w:w="1820" w:type="dxa"/>
          </w:tcPr>
          <w:p w:rsidR="00851B83" w:rsidRDefault="00851B83" w:rsidP="00851B83">
            <w:r>
              <w:rPr>
                <w:rFonts w:ascii="Times New Roman" w:hAnsi="Times New Roman" w:cs="Times New Roman"/>
                <w:sz w:val="16"/>
                <w:szCs w:val="16"/>
              </w:rPr>
              <w:t>4.7 (3.8, 5.7</w:t>
            </w:r>
            <w:r w:rsidRPr="00C51709">
              <w:rPr>
                <w:rFonts w:ascii="Times New Roman" w:hAnsi="Times New Roman" w:cs="Times New Roman"/>
                <w:sz w:val="16"/>
                <w:szCs w:val="16"/>
              </w:rPr>
              <w:t>)</w:t>
            </w:r>
          </w:p>
        </w:tc>
        <w:tc>
          <w:tcPr>
            <w:tcW w:w="1820" w:type="dxa"/>
          </w:tcPr>
          <w:p w:rsidR="00851B83" w:rsidRPr="005E2B0E" w:rsidRDefault="00851B83" w:rsidP="00851B83">
            <w:pPr>
              <w:rPr>
                <w:rFonts w:ascii="Times New Roman" w:hAnsi="Times New Roman" w:cs="Times New Roman"/>
                <w:sz w:val="16"/>
                <w:szCs w:val="16"/>
              </w:rPr>
            </w:pPr>
            <w:r>
              <w:rPr>
                <w:rFonts w:ascii="Times New Roman" w:hAnsi="Times New Roman" w:cs="Times New Roman"/>
                <w:sz w:val="16"/>
                <w:szCs w:val="16"/>
              </w:rPr>
              <w:t>3.5 (2.6, 4.1)</w:t>
            </w:r>
          </w:p>
        </w:tc>
        <w:tc>
          <w:tcPr>
            <w:tcW w:w="1820" w:type="dxa"/>
          </w:tcPr>
          <w:p w:rsidR="00851B83" w:rsidRDefault="00851B83" w:rsidP="00851B83">
            <w:r w:rsidRPr="004D16A8">
              <w:rPr>
                <w:rFonts w:ascii="Times New Roman" w:hAnsi="Times New Roman" w:cs="Times New Roman"/>
                <w:sz w:val="16"/>
                <w:szCs w:val="16"/>
              </w:rPr>
              <w:t>3.0</w:t>
            </w:r>
            <w:r>
              <w:rPr>
                <w:rFonts w:ascii="Times New Roman" w:hAnsi="Times New Roman" w:cs="Times New Roman"/>
                <w:sz w:val="16"/>
                <w:szCs w:val="16"/>
              </w:rPr>
              <w:t xml:space="preserve"> (2.6</w:t>
            </w:r>
            <w:r w:rsidRPr="004D16A8">
              <w:rPr>
                <w:rFonts w:ascii="Times New Roman" w:hAnsi="Times New Roman" w:cs="Times New Roman"/>
                <w:sz w:val="16"/>
                <w:szCs w:val="16"/>
              </w:rPr>
              <w:t>, 3.8)</w:t>
            </w:r>
          </w:p>
        </w:tc>
        <w:tc>
          <w:tcPr>
            <w:tcW w:w="1820" w:type="dxa"/>
          </w:tcPr>
          <w:p w:rsidR="00851B83" w:rsidRDefault="00851B83" w:rsidP="00851B83">
            <w:r w:rsidRPr="004428F3">
              <w:rPr>
                <w:rFonts w:ascii="Times New Roman" w:hAnsi="Times New Roman" w:cs="Times New Roman"/>
                <w:sz w:val="16"/>
                <w:szCs w:val="16"/>
              </w:rPr>
              <w:t>4.0 (3.</w:t>
            </w:r>
            <w:r>
              <w:rPr>
                <w:rFonts w:ascii="Times New Roman" w:hAnsi="Times New Roman" w:cs="Times New Roman"/>
                <w:sz w:val="16"/>
                <w:szCs w:val="16"/>
              </w:rPr>
              <w:t>5</w:t>
            </w:r>
            <w:r w:rsidRPr="004428F3">
              <w:rPr>
                <w:rFonts w:ascii="Times New Roman" w:hAnsi="Times New Roman" w:cs="Times New Roman"/>
                <w:sz w:val="16"/>
                <w:szCs w:val="16"/>
              </w:rPr>
              <w:t>, 5.</w:t>
            </w:r>
            <w:r>
              <w:rPr>
                <w:rFonts w:ascii="Times New Roman" w:hAnsi="Times New Roman" w:cs="Times New Roman"/>
                <w:sz w:val="16"/>
                <w:szCs w:val="16"/>
              </w:rPr>
              <w:t>3</w:t>
            </w:r>
            <w:r w:rsidRPr="004428F3">
              <w:rPr>
                <w:rFonts w:ascii="Times New Roman" w:hAnsi="Times New Roman" w:cs="Times New Roman"/>
                <w:sz w:val="16"/>
                <w:szCs w:val="16"/>
              </w:rPr>
              <w:t>)</w:t>
            </w:r>
          </w:p>
        </w:tc>
        <w:tc>
          <w:tcPr>
            <w:tcW w:w="1820" w:type="dxa"/>
          </w:tcPr>
          <w:p w:rsidR="00851B83" w:rsidRPr="005E2B0E" w:rsidRDefault="00851B83" w:rsidP="00851B83">
            <w:pPr>
              <w:rPr>
                <w:rFonts w:ascii="Times New Roman" w:hAnsi="Times New Roman" w:cs="Times New Roman"/>
                <w:sz w:val="16"/>
                <w:szCs w:val="16"/>
              </w:rPr>
            </w:pPr>
            <w:r>
              <w:rPr>
                <w:rFonts w:ascii="Times New Roman" w:hAnsi="Times New Roman" w:cs="Times New Roman"/>
                <w:sz w:val="16"/>
                <w:szCs w:val="16"/>
              </w:rPr>
              <w:t>5.1 (4.5, 5.4)</w:t>
            </w:r>
          </w:p>
        </w:tc>
      </w:tr>
      <w:tr w:rsidR="002B42BE" w:rsidRPr="005E2B0E" w:rsidTr="00F86BB9">
        <w:tc>
          <w:tcPr>
            <w:tcW w:w="1820" w:type="dxa"/>
          </w:tcPr>
          <w:p w:rsidR="002B42BE" w:rsidRPr="005E2B0E" w:rsidRDefault="002B42BE" w:rsidP="002B42BE">
            <w:pPr>
              <w:rPr>
                <w:rFonts w:ascii="Times New Roman" w:hAnsi="Times New Roman" w:cs="Times New Roman"/>
                <w:b/>
                <w:sz w:val="16"/>
                <w:szCs w:val="16"/>
              </w:rPr>
            </w:pPr>
            <w:r w:rsidRPr="005E2B0E">
              <w:rPr>
                <w:rFonts w:ascii="Times New Roman" w:hAnsi="Times New Roman" w:cs="Times New Roman"/>
                <w:b/>
                <w:sz w:val="16"/>
                <w:szCs w:val="16"/>
              </w:rPr>
              <w:t>Työaikamuoto</w:t>
            </w:r>
            <w:r w:rsidRPr="005E2B0E">
              <w:rPr>
                <w:rFonts w:ascii="Times New Roman" w:hAnsi="Times New Roman" w:cs="Times New Roman"/>
                <w:sz w:val="16"/>
                <w:szCs w:val="16"/>
              </w:rPr>
              <w:t xml:space="preserve"> </w:t>
            </w:r>
          </w:p>
        </w:tc>
        <w:tc>
          <w:tcPr>
            <w:tcW w:w="1820" w:type="dxa"/>
          </w:tcPr>
          <w:p w:rsidR="002B42BE" w:rsidRPr="005E2B0E" w:rsidRDefault="002B42BE" w:rsidP="00F97F64">
            <w:pPr>
              <w:rPr>
                <w:rFonts w:ascii="Times New Roman" w:hAnsi="Times New Roman" w:cs="Times New Roman"/>
                <w:sz w:val="16"/>
                <w:szCs w:val="16"/>
              </w:rPr>
            </w:pPr>
            <w:r>
              <w:rPr>
                <w:rFonts w:ascii="Times New Roman" w:hAnsi="Times New Roman" w:cs="Times New Roman"/>
                <w:sz w:val="16"/>
                <w:szCs w:val="16"/>
              </w:rPr>
              <w:t xml:space="preserve">                           p=.671</w:t>
            </w:r>
          </w:p>
        </w:tc>
        <w:tc>
          <w:tcPr>
            <w:tcW w:w="1820" w:type="dxa"/>
          </w:tcPr>
          <w:p w:rsidR="002B42BE" w:rsidRPr="002B42BE" w:rsidRDefault="002B42BE" w:rsidP="00F97F64">
            <w:r w:rsidRPr="00E73243">
              <w:rPr>
                <w:rFonts w:ascii="Times New Roman" w:hAnsi="Times New Roman" w:cs="Times New Roman"/>
                <w:b/>
                <w:sz w:val="16"/>
                <w:szCs w:val="16"/>
              </w:rPr>
              <w:t xml:space="preserve">                      </w:t>
            </w:r>
            <w:r w:rsidR="00F97F64">
              <w:rPr>
                <w:rFonts w:ascii="Times New Roman" w:hAnsi="Times New Roman" w:cs="Times New Roman"/>
                <w:b/>
                <w:sz w:val="16"/>
                <w:szCs w:val="16"/>
              </w:rPr>
              <w:t xml:space="preserve"> </w:t>
            </w:r>
            <w:r w:rsidRPr="00E73243">
              <w:rPr>
                <w:rFonts w:ascii="Times New Roman" w:hAnsi="Times New Roman" w:cs="Times New Roman"/>
                <w:b/>
                <w:sz w:val="16"/>
                <w:szCs w:val="16"/>
              </w:rPr>
              <w:t xml:space="preserve">   </w:t>
            </w:r>
            <w:r w:rsidRPr="002B42BE">
              <w:rPr>
                <w:rFonts w:ascii="Times New Roman" w:hAnsi="Times New Roman" w:cs="Times New Roman"/>
                <w:sz w:val="16"/>
                <w:szCs w:val="16"/>
              </w:rPr>
              <w:t>p=.8</w:t>
            </w:r>
            <w:r>
              <w:rPr>
                <w:rFonts w:ascii="Times New Roman" w:hAnsi="Times New Roman" w:cs="Times New Roman"/>
                <w:sz w:val="16"/>
                <w:szCs w:val="16"/>
              </w:rPr>
              <w:t>45</w:t>
            </w:r>
          </w:p>
        </w:tc>
        <w:tc>
          <w:tcPr>
            <w:tcW w:w="1820" w:type="dxa"/>
          </w:tcPr>
          <w:p w:rsidR="002B42BE" w:rsidRDefault="002B42BE" w:rsidP="00F97F64">
            <w:r>
              <w:rPr>
                <w:rFonts w:ascii="Times New Roman" w:hAnsi="Times New Roman" w:cs="Times New Roman"/>
                <w:sz w:val="16"/>
                <w:szCs w:val="16"/>
              </w:rPr>
              <w:t xml:space="preserve">                          </w:t>
            </w:r>
            <w:r w:rsidRPr="00B82930">
              <w:rPr>
                <w:rFonts w:ascii="Times New Roman" w:hAnsi="Times New Roman" w:cs="Times New Roman"/>
                <w:sz w:val="16"/>
                <w:szCs w:val="16"/>
              </w:rPr>
              <w:t>p=.</w:t>
            </w:r>
            <w:r>
              <w:rPr>
                <w:rFonts w:ascii="Times New Roman" w:hAnsi="Times New Roman" w:cs="Times New Roman"/>
                <w:sz w:val="16"/>
                <w:szCs w:val="16"/>
              </w:rPr>
              <w:t>729</w:t>
            </w:r>
          </w:p>
        </w:tc>
        <w:tc>
          <w:tcPr>
            <w:tcW w:w="1820" w:type="dxa"/>
          </w:tcPr>
          <w:p w:rsidR="002B42BE" w:rsidRDefault="002B42BE" w:rsidP="008948A6">
            <w:r>
              <w:rPr>
                <w:rFonts w:ascii="Times New Roman" w:hAnsi="Times New Roman" w:cs="Times New Roman"/>
                <w:sz w:val="16"/>
                <w:szCs w:val="16"/>
              </w:rPr>
              <w:t xml:space="preserve">                          </w:t>
            </w:r>
            <w:r w:rsidRPr="00B82930">
              <w:rPr>
                <w:rFonts w:ascii="Times New Roman" w:hAnsi="Times New Roman" w:cs="Times New Roman"/>
                <w:sz w:val="16"/>
                <w:szCs w:val="16"/>
              </w:rPr>
              <w:t>p=.</w:t>
            </w:r>
            <w:r w:rsidR="003B0395">
              <w:rPr>
                <w:rFonts w:ascii="Times New Roman" w:hAnsi="Times New Roman" w:cs="Times New Roman"/>
                <w:sz w:val="16"/>
                <w:szCs w:val="16"/>
              </w:rPr>
              <w:t>57</w:t>
            </w:r>
            <w:r>
              <w:rPr>
                <w:rFonts w:ascii="Times New Roman" w:hAnsi="Times New Roman" w:cs="Times New Roman"/>
                <w:sz w:val="16"/>
                <w:szCs w:val="16"/>
              </w:rPr>
              <w:t>7</w:t>
            </w:r>
          </w:p>
        </w:tc>
        <w:tc>
          <w:tcPr>
            <w:tcW w:w="1820" w:type="dxa"/>
          </w:tcPr>
          <w:p w:rsidR="002B42BE" w:rsidRDefault="002B42BE" w:rsidP="00F97F64">
            <w:r>
              <w:rPr>
                <w:rFonts w:ascii="Times New Roman" w:hAnsi="Times New Roman" w:cs="Times New Roman"/>
                <w:sz w:val="16"/>
                <w:szCs w:val="16"/>
              </w:rPr>
              <w:t xml:space="preserve">                          </w:t>
            </w:r>
            <w:r w:rsidRPr="00B82930">
              <w:rPr>
                <w:rFonts w:ascii="Times New Roman" w:hAnsi="Times New Roman" w:cs="Times New Roman"/>
                <w:sz w:val="16"/>
                <w:szCs w:val="16"/>
              </w:rPr>
              <w:t>p=.</w:t>
            </w:r>
            <w:r w:rsidR="003B0395">
              <w:rPr>
                <w:rFonts w:ascii="Times New Roman" w:hAnsi="Times New Roman" w:cs="Times New Roman"/>
                <w:sz w:val="16"/>
                <w:szCs w:val="16"/>
              </w:rPr>
              <w:t>207</w:t>
            </w:r>
          </w:p>
        </w:tc>
        <w:tc>
          <w:tcPr>
            <w:tcW w:w="1820" w:type="dxa"/>
          </w:tcPr>
          <w:p w:rsidR="002B42BE" w:rsidRDefault="002B42BE" w:rsidP="00F97F64">
            <w:r>
              <w:rPr>
                <w:rFonts w:ascii="Times New Roman" w:hAnsi="Times New Roman" w:cs="Times New Roman"/>
                <w:sz w:val="16"/>
                <w:szCs w:val="16"/>
              </w:rPr>
              <w:t xml:space="preserve">                           </w:t>
            </w:r>
            <w:r w:rsidRPr="00B82930">
              <w:rPr>
                <w:rFonts w:ascii="Times New Roman" w:hAnsi="Times New Roman" w:cs="Times New Roman"/>
                <w:sz w:val="16"/>
                <w:szCs w:val="16"/>
              </w:rPr>
              <w:t>p=.</w:t>
            </w:r>
            <w:r w:rsidR="003B0395">
              <w:rPr>
                <w:rFonts w:ascii="Times New Roman" w:hAnsi="Times New Roman" w:cs="Times New Roman"/>
                <w:sz w:val="16"/>
                <w:szCs w:val="16"/>
              </w:rPr>
              <w:t>436</w:t>
            </w:r>
          </w:p>
        </w:tc>
        <w:tc>
          <w:tcPr>
            <w:tcW w:w="1820" w:type="dxa"/>
          </w:tcPr>
          <w:p w:rsidR="002B42BE" w:rsidRDefault="002B42BE" w:rsidP="00F97F64">
            <w:r>
              <w:rPr>
                <w:rFonts w:ascii="Times New Roman" w:hAnsi="Times New Roman" w:cs="Times New Roman"/>
                <w:sz w:val="16"/>
                <w:szCs w:val="16"/>
              </w:rPr>
              <w:t xml:space="preserve">                          </w:t>
            </w:r>
            <w:r w:rsidRPr="00B82930">
              <w:rPr>
                <w:rFonts w:ascii="Times New Roman" w:hAnsi="Times New Roman" w:cs="Times New Roman"/>
                <w:sz w:val="16"/>
                <w:szCs w:val="16"/>
              </w:rPr>
              <w:t>p=.</w:t>
            </w:r>
            <w:r w:rsidR="003B0395">
              <w:rPr>
                <w:rFonts w:ascii="Times New Roman" w:hAnsi="Times New Roman" w:cs="Times New Roman"/>
                <w:sz w:val="16"/>
                <w:szCs w:val="16"/>
              </w:rPr>
              <w:t>958</w:t>
            </w:r>
          </w:p>
        </w:tc>
      </w:tr>
      <w:tr w:rsidR="00993451" w:rsidRPr="005E2B0E" w:rsidTr="00F86BB9">
        <w:tc>
          <w:tcPr>
            <w:tcW w:w="1820" w:type="dxa"/>
          </w:tcPr>
          <w:p w:rsidR="00993451" w:rsidRPr="005E2B0E" w:rsidRDefault="00993451" w:rsidP="00993451">
            <w:pPr>
              <w:rPr>
                <w:rFonts w:ascii="Times New Roman" w:hAnsi="Times New Roman" w:cs="Times New Roman"/>
                <w:sz w:val="16"/>
                <w:szCs w:val="16"/>
              </w:rPr>
            </w:pPr>
            <w:r w:rsidRPr="005E2B0E">
              <w:rPr>
                <w:rFonts w:ascii="Times New Roman" w:hAnsi="Times New Roman" w:cs="Times New Roman"/>
                <w:sz w:val="16"/>
                <w:szCs w:val="16"/>
              </w:rPr>
              <w:t xml:space="preserve">Täysiaikainen </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4.3 (3.7, 4.6)</w:t>
            </w:r>
          </w:p>
        </w:tc>
        <w:tc>
          <w:tcPr>
            <w:tcW w:w="1820" w:type="dxa"/>
          </w:tcPr>
          <w:p w:rsidR="00993451" w:rsidRDefault="00993451" w:rsidP="00993451">
            <w:r w:rsidRPr="00C51709">
              <w:rPr>
                <w:rFonts w:ascii="Times New Roman" w:hAnsi="Times New Roman" w:cs="Times New Roman"/>
                <w:sz w:val="16"/>
                <w:szCs w:val="16"/>
              </w:rPr>
              <w:t>4.3 (3.</w:t>
            </w:r>
            <w:r>
              <w:rPr>
                <w:rFonts w:ascii="Times New Roman" w:hAnsi="Times New Roman" w:cs="Times New Roman"/>
                <w:sz w:val="16"/>
                <w:szCs w:val="16"/>
              </w:rPr>
              <w:t xml:space="preserve">0, </w:t>
            </w:r>
            <w:r w:rsidRPr="00C51709">
              <w:rPr>
                <w:rFonts w:ascii="Times New Roman" w:hAnsi="Times New Roman" w:cs="Times New Roman"/>
                <w:sz w:val="16"/>
                <w:szCs w:val="16"/>
              </w:rPr>
              <w:t>6</w:t>
            </w:r>
            <w:r>
              <w:rPr>
                <w:rFonts w:ascii="Times New Roman" w:hAnsi="Times New Roman" w:cs="Times New Roman"/>
                <w:sz w:val="16"/>
                <w:szCs w:val="16"/>
              </w:rPr>
              <w:t>.0</w:t>
            </w:r>
            <w:r w:rsidRPr="00C51709">
              <w:rPr>
                <w:rFonts w:ascii="Times New Roman" w:hAnsi="Times New Roman" w:cs="Times New Roman"/>
                <w:sz w:val="16"/>
                <w:szCs w:val="16"/>
              </w:rPr>
              <w:t>)</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5.0 (4.3, 5.7)</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3.6 (3.0, 4.5)</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3.0 (2.5, 3.8)</w:t>
            </w:r>
          </w:p>
        </w:tc>
        <w:tc>
          <w:tcPr>
            <w:tcW w:w="1820" w:type="dxa"/>
          </w:tcPr>
          <w:p w:rsidR="00993451" w:rsidRDefault="00993451" w:rsidP="00993451">
            <w:r>
              <w:rPr>
                <w:rFonts w:ascii="Times New Roman" w:hAnsi="Times New Roman" w:cs="Times New Roman"/>
                <w:sz w:val="16"/>
                <w:szCs w:val="16"/>
              </w:rPr>
              <w:t>4.0</w:t>
            </w:r>
            <w:r w:rsidRPr="00C51709">
              <w:rPr>
                <w:rFonts w:ascii="Times New Roman" w:hAnsi="Times New Roman" w:cs="Times New Roman"/>
                <w:sz w:val="16"/>
                <w:szCs w:val="16"/>
              </w:rPr>
              <w:t xml:space="preserve"> (3.</w:t>
            </w:r>
            <w:r>
              <w:rPr>
                <w:rFonts w:ascii="Times New Roman" w:hAnsi="Times New Roman" w:cs="Times New Roman"/>
                <w:sz w:val="16"/>
                <w:szCs w:val="16"/>
              </w:rPr>
              <w:t>3, 5.0</w:t>
            </w:r>
            <w:r w:rsidRPr="00C51709">
              <w:rPr>
                <w:rFonts w:ascii="Times New Roman" w:hAnsi="Times New Roman" w:cs="Times New Roman"/>
                <w:sz w:val="16"/>
                <w:szCs w:val="16"/>
              </w:rPr>
              <w:t>)</w:t>
            </w:r>
          </w:p>
        </w:tc>
        <w:tc>
          <w:tcPr>
            <w:tcW w:w="1820" w:type="dxa"/>
          </w:tcPr>
          <w:p w:rsidR="00993451" w:rsidRPr="005E2B0E" w:rsidRDefault="00966BA1" w:rsidP="00993451">
            <w:pPr>
              <w:rPr>
                <w:rFonts w:ascii="Times New Roman" w:hAnsi="Times New Roman" w:cs="Times New Roman"/>
                <w:sz w:val="16"/>
                <w:szCs w:val="16"/>
              </w:rPr>
            </w:pPr>
            <w:r>
              <w:rPr>
                <w:rFonts w:ascii="Times New Roman" w:hAnsi="Times New Roman" w:cs="Times New Roman"/>
                <w:sz w:val="16"/>
                <w:szCs w:val="16"/>
              </w:rPr>
              <w:t>4.9 (4.1, 5.3)</w:t>
            </w:r>
          </w:p>
        </w:tc>
      </w:tr>
      <w:tr w:rsidR="00993451" w:rsidRPr="005E2B0E" w:rsidTr="00F86BB9">
        <w:tc>
          <w:tcPr>
            <w:tcW w:w="1820" w:type="dxa"/>
          </w:tcPr>
          <w:p w:rsidR="00993451" w:rsidRPr="005E2B0E" w:rsidRDefault="00993451" w:rsidP="00993451">
            <w:pPr>
              <w:rPr>
                <w:rFonts w:ascii="Times New Roman" w:hAnsi="Times New Roman" w:cs="Times New Roman"/>
                <w:sz w:val="16"/>
                <w:szCs w:val="16"/>
              </w:rPr>
            </w:pPr>
            <w:r w:rsidRPr="005E2B0E">
              <w:rPr>
                <w:rFonts w:ascii="Times New Roman" w:hAnsi="Times New Roman" w:cs="Times New Roman"/>
                <w:sz w:val="16"/>
                <w:szCs w:val="16"/>
              </w:rPr>
              <w:t>Osa-aikainen</w:t>
            </w:r>
          </w:p>
        </w:tc>
        <w:tc>
          <w:tcPr>
            <w:tcW w:w="1820" w:type="dxa"/>
          </w:tcPr>
          <w:p w:rsidR="00993451" w:rsidRPr="005E2B0E" w:rsidRDefault="00993451" w:rsidP="00993451">
            <w:pPr>
              <w:rPr>
                <w:rFonts w:ascii="Times New Roman" w:hAnsi="Times New Roman" w:cs="Times New Roman"/>
                <w:sz w:val="16"/>
                <w:szCs w:val="16"/>
              </w:rPr>
            </w:pPr>
            <w:r w:rsidRPr="00535BC6">
              <w:rPr>
                <w:rFonts w:ascii="Times New Roman" w:hAnsi="Times New Roman" w:cs="Times New Roman"/>
                <w:sz w:val="16"/>
                <w:szCs w:val="16"/>
              </w:rPr>
              <w:t>3</w:t>
            </w:r>
            <w:r>
              <w:rPr>
                <w:rFonts w:ascii="Times New Roman" w:hAnsi="Times New Roman" w:cs="Times New Roman"/>
                <w:sz w:val="16"/>
                <w:szCs w:val="16"/>
              </w:rPr>
              <w:t>.8 (3.3</w:t>
            </w:r>
            <w:r w:rsidRPr="00535BC6">
              <w:rPr>
                <w:rFonts w:ascii="Times New Roman" w:hAnsi="Times New Roman" w:cs="Times New Roman"/>
                <w:sz w:val="16"/>
                <w:szCs w:val="16"/>
              </w:rPr>
              <w:t>, 4.</w:t>
            </w:r>
            <w:r>
              <w:rPr>
                <w:rFonts w:ascii="Times New Roman" w:hAnsi="Times New Roman" w:cs="Times New Roman"/>
                <w:sz w:val="16"/>
                <w:szCs w:val="16"/>
              </w:rPr>
              <w:t>9</w:t>
            </w:r>
            <w:r w:rsidRPr="00535BC6">
              <w:rPr>
                <w:rFonts w:ascii="Times New Roman" w:hAnsi="Times New Roman" w:cs="Times New Roman"/>
                <w:sz w:val="16"/>
                <w:szCs w:val="16"/>
              </w:rPr>
              <w:t>)</w:t>
            </w:r>
          </w:p>
        </w:tc>
        <w:tc>
          <w:tcPr>
            <w:tcW w:w="1820" w:type="dxa"/>
          </w:tcPr>
          <w:p w:rsidR="00993451" w:rsidRDefault="00993451" w:rsidP="00993451">
            <w:r>
              <w:rPr>
                <w:rFonts w:ascii="Times New Roman" w:hAnsi="Times New Roman" w:cs="Times New Roman"/>
                <w:sz w:val="16"/>
                <w:szCs w:val="16"/>
              </w:rPr>
              <w:t xml:space="preserve">4.6 (2.2, </w:t>
            </w:r>
            <w:r w:rsidRPr="00C51709">
              <w:rPr>
                <w:rFonts w:ascii="Times New Roman" w:hAnsi="Times New Roman" w:cs="Times New Roman"/>
                <w:sz w:val="16"/>
                <w:szCs w:val="16"/>
              </w:rPr>
              <w:t>6</w:t>
            </w:r>
            <w:r>
              <w:rPr>
                <w:rFonts w:ascii="Times New Roman" w:hAnsi="Times New Roman" w:cs="Times New Roman"/>
                <w:sz w:val="16"/>
                <w:szCs w:val="16"/>
              </w:rPr>
              <w:t>.5</w:t>
            </w:r>
            <w:r w:rsidRPr="00C51709">
              <w:rPr>
                <w:rFonts w:ascii="Times New Roman" w:hAnsi="Times New Roman" w:cs="Times New Roman"/>
                <w:sz w:val="16"/>
                <w:szCs w:val="16"/>
              </w:rPr>
              <w:t>)</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5.0 (3.2, 5.8)</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2.8 (2.3, 5.3)</w:t>
            </w:r>
          </w:p>
        </w:tc>
        <w:tc>
          <w:tcPr>
            <w:tcW w:w="1820" w:type="dxa"/>
          </w:tcPr>
          <w:p w:rsidR="00993451" w:rsidRPr="005E2B0E" w:rsidRDefault="00993451" w:rsidP="00993451">
            <w:pPr>
              <w:rPr>
                <w:rFonts w:ascii="Times New Roman" w:hAnsi="Times New Roman" w:cs="Times New Roman"/>
                <w:sz w:val="16"/>
                <w:szCs w:val="16"/>
              </w:rPr>
            </w:pPr>
            <w:r>
              <w:rPr>
                <w:rFonts w:ascii="Times New Roman" w:hAnsi="Times New Roman" w:cs="Times New Roman"/>
                <w:sz w:val="16"/>
                <w:szCs w:val="16"/>
              </w:rPr>
              <w:t>2.8 (2.1, 3.4)</w:t>
            </w:r>
          </w:p>
        </w:tc>
        <w:tc>
          <w:tcPr>
            <w:tcW w:w="1820" w:type="dxa"/>
          </w:tcPr>
          <w:p w:rsidR="00993451" w:rsidRDefault="00993451" w:rsidP="00993451">
            <w:r>
              <w:rPr>
                <w:rFonts w:ascii="Times New Roman" w:hAnsi="Times New Roman" w:cs="Times New Roman"/>
                <w:sz w:val="16"/>
                <w:szCs w:val="16"/>
              </w:rPr>
              <w:t>4.7 (3.8, 5.3</w:t>
            </w:r>
            <w:r w:rsidRPr="00C51709">
              <w:rPr>
                <w:rFonts w:ascii="Times New Roman" w:hAnsi="Times New Roman" w:cs="Times New Roman"/>
                <w:sz w:val="16"/>
                <w:szCs w:val="16"/>
              </w:rPr>
              <w:t>)</w:t>
            </w:r>
          </w:p>
        </w:tc>
        <w:tc>
          <w:tcPr>
            <w:tcW w:w="1820" w:type="dxa"/>
          </w:tcPr>
          <w:p w:rsidR="00993451" w:rsidRPr="005E2B0E" w:rsidRDefault="00966BA1" w:rsidP="00993451">
            <w:pPr>
              <w:rPr>
                <w:rFonts w:ascii="Times New Roman" w:hAnsi="Times New Roman" w:cs="Times New Roman"/>
                <w:sz w:val="16"/>
                <w:szCs w:val="16"/>
              </w:rPr>
            </w:pPr>
            <w:r>
              <w:rPr>
                <w:rFonts w:ascii="Times New Roman" w:hAnsi="Times New Roman" w:cs="Times New Roman"/>
                <w:sz w:val="16"/>
                <w:szCs w:val="16"/>
              </w:rPr>
              <w:t xml:space="preserve">4.9 </w:t>
            </w:r>
            <w:r w:rsidRPr="00966BA1">
              <w:rPr>
                <w:rFonts w:ascii="Times New Roman" w:hAnsi="Times New Roman" w:cs="Times New Roman"/>
                <w:sz w:val="16"/>
                <w:szCs w:val="16"/>
              </w:rPr>
              <w:t>(4.1, 5.3)</w:t>
            </w:r>
          </w:p>
        </w:tc>
      </w:tr>
      <w:tr w:rsidR="00ED755E" w:rsidRPr="005E2B0E" w:rsidTr="00F86BB9">
        <w:tc>
          <w:tcPr>
            <w:tcW w:w="1820" w:type="dxa"/>
          </w:tcPr>
          <w:p w:rsidR="00ED755E" w:rsidRPr="005E2B0E" w:rsidRDefault="00ED755E" w:rsidP="00ED755E">
            <w:pPr>
              <w:rPr>
                <w:rFonts w:ascii="Times New Roman" w:hAnsi="Times New Roman" w:cs="Times New Roman"/>
                <w:b/>
                <w:sz w:val="16"/>
                <w:szCs w:val="16"/>
              </w:rPr>
            </w:pPr>
            <w:r w:rsidRPr="005E2B0E">
              <w:rPr>
                <w:rFonts w:ascii="Times New Roman" w:hAnsi="Times New Roman" w:cs="Times New Roman"/>
                <w:b/>
                <w:sz w:val="16"/>
                <w:szCs w:val="16"/>
              </w:rPr>
              <w:t xml:space="preserve">Osallistuminen koulutukseen </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Pr="00ED755E" w:rsidRDefault="00ED755E" w:rsidP="00F97F64">
            <w:pPr>
              <w:rPr>
                <w:b/>
              </w:rPr>
            </w:pPr>
            <w:r w:rsidRPr="00ED755E">
              <w:rPr>
                <w:rFonts w:ascii="Times New Roman" w:hAnsi="Times New Roman" w:cs="Times New Roman"/>
                <w:b/>
                <w:sz w:val="16"/>
                <w:szCs w:val="16"/>
              </w:rPr>
              <w:t xml:space="preserve">                           p=.049</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Default="00ED755E" w:rsidP="00F97F64">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063</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Default="00ED755E"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569</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Default="00ED755E" w:rsidP="008948A6">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397</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Pr="00ED755E" w:rsidRDefault="00ED755E" w:rsidP="00F97F64">
            <w:pPr>
              <w:rPr>
                <w:b/>
              </w:rPr>
            </w:pPr>
            <w:r w:rsidRPr="00ED755E">
              <w:rPr>
                <w:rFonts w:ascii="Times New Roman" w:hAnsi="Times New Roman" w:cs="Times New Roman"/>
                <w:b/>
                <w:sz w:val="16"/>
                <w:szCs w:val="16"/>
              </w:rPr>
              <w:t xml:space="preserve">                          p=.049</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Default="00ED755E"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388</w:t>
            </w:r>
          </w:p>
        </w:tc>
        <w:tc>
          <w:tcPr>
            <w:tcW w:w="1820" w:type="dxa"/>
          </w:tcPr>
          <w:p w:rsidR="00ED755E" w:rsidRDefault="00ED755E" w:rsidP="00ED755E">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ED755E" w:rsidRPr="00A14735" w:rsidRDefault="00ED755E" w:rsidP="00F97F64">
            <w:pPr>
              <w:rPr>
                <w:rFonts w:ascii="Times New Roman" w:hAnsi="Times New Roman" w:cs="Times New Roman"/>
                <w:sz w:val="16"/>
                <w:szCs w:val="16"/>
              </w:rPr>
            </w:pP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p=.</w:t>
            </w:r>
            <w:r>
              <w:rPr>
                <w:rFonts w:ascii="Times New Roman" w:hAnsi="Times New Roman" w:cs="Times New Roman"/>
                <w:sz w:val="16"/>
                <w:szCs w:val="16"/>
              </w:rPr>
              <w:t>056</w:t>
            </w:r>
          </w:p>
        </w:tc>
      </w:tr>
      <w:tr w:rsidR="009920D2" w:rsidRPr="005E2B0E" w:rsidTr="00F86BB9">
        <w:tc>
          <w:tcPr>
            <w:tcW w:w="1820" w:type="dxa"/>
          </w:tcPr>
          <w:p w:rsidR="009920D2" w:rsidRPr="005E2B0E" w:rsidRDefault="009920D2" w:rsidP="009920D2">
            <w:pPr>
              <w:rPr>
                <w:rFonts w:ascii="Times New Roman" w:hAnsi="Times New Roman" w:cs="Times New Roman"/>
                <w:sz w:val="16"/>
                <w:szCs w:val="16"/>
              </w:rPr>
            </w:pPr>
            <w:r w:rsidRPr="005E2B0E">
              <w:rPr>
                <w:rFonts w:ascii="Times New Roman" w:hAnsi="Times New Roman" w:cs="Times New Roman"/>
                <w:sz w:val="16"/>
                <w:szCs w:val="16"/>
              </w:rPr>
              <w:t>Alle 8 tuntia</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3.9 (3.5, 4.5)</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3.7 (2.7, 4.7)</w:t>
            </w:r>
          </w:p>
        </w:tc>
        <w:tc>
          <w:tcPr>
            <w:tcW w:w="1820" w:type="dxa"/>
          </w:tcPr>
          <w:p w:rsidR="009920D2" w:rsidRPr="00931FE0" w:rsidRDefault="009920D2" w:rsidP="009920D2">
            <w:pPr>
              <w:rPr>
                <w:rFonts w:ascii="Times New Roman" w:hAnsi="Times New Roman" w:cs="Times New Roman"/>
                <w:sz w:val="16"/>
                <w:szCs w:val="16"/>
              </w:rPr>
            </w:pPr>
            <w:r w:rsidRPr="00931FE0">
              <w:rPr>
                <w:rFonts w:ascii="Times New Roman" w:hAnsi="Times New Roman" w:cs="Times New Roman"/>
                <w:sz w:val="16"/>
                <w:szCs w:val="16"/>
              </w:rPr>
              <w:t>5.0 (</w:t>
            </w:r>
            <w:r>
              <w:rPr>
                <w:rFonts w:ascii="Times New Roman" w:hAnsi="Times New Roman" w:cs="Times New Roman"/>
                <w:sz w:val="16"/>
                <w:szCs w:val="16"/>
              </w:rPr>
              <w:t>4.0</w:t>
            </w:r>
            <w:r w:rsidRPr="00931FE0">
              <w:rPr>
                <w:rFonts w:ascii="Times New Roman" w:hAnsi="Times New Roman" w:cs="Times New Roman"/>
                <w:sz w:val="16"/>
                <w:szCs w:val="16"/>
              </w:rPr>
              <w:t>, 5.7)</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3.5 (2.5, 4.3)</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2.8 (2.3, 3.3)</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4.0 (3.3, 4.7)</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4.3 (3.8, 5.4)</w:t>
            </w:r>
          </w:p>
        </w:tc>
      </w:tr>
      <w:tr w:rsidR="009920D2" w:rsidRPr="005E2B0E" w:rsidTr="00F86BB9">
        <w:tc>
          <w:tcPr>
            <w:tcW w:w="1820" w:type="dxa"/>
          </w:tcPr>
          <w:p w:rsidR="009920D2" w:rsidRPr="005E2B0E" w:rsidRDefault="009920D2" w:rsidP="009920D2">
            <w:pPr>
              <w:rPr>
                <w:rFonts w:ascii="Times New Roman" w:hAnsi="Times New Roman" w:cs="Times New Roman"/>
                <w:sz w:val="16"/>
                <w:szCs w:val="16"/>
              </w:rPr>
            </w:pPr>
            <w:r w:rsidRPr="005E2B0E">
              <w:rPr>
                <w:rFonts w:ascii="Times New Roman" w:hAnsi="Times New Roman" w:cs="Times New Roman"/>
                <w:sz w:val="16"/>
                <w:szCs w:val="16"/>
              </w:rPr>
              <w:t>8–16 tuntia</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4.5 (4.0, 4.9)</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4.3 (3.7, 6.0)</w:t>
            </w:r>
          </w:p>
        </w:tc>
        <w:tc>
          <w:tcPr>
            <w:tcW w:w="1820" w:type="dxa"/>
          </w:tcPr>
          <w:p w:rsidR="009920D2" w:rsidRPr="00931FE0" w:rsidRDefault="009920D2" w:rsidP="009920D2">
            <w:pPr>
              <w:rPr>
                <w:rFonts w:ascii="Times New Roman" w:hAnsi="Times New Roman" w:cs="Times New Roman"/>
                <w:sz w:val="16"/>
                <w:szCs w:val="16"/>
              </w:rPr>
            </w:pPr>
            <w:r w:rsidRPr="00931FE0">
              <w:rPr>
                <w:rFonts w:ascii="Times New Roman" w:hAnsi="Times New Roman" w:cs="Times New Roman"/>
                <w:sz w:val="16"/>
                <w:szCs w:val="16"/>
              </w:rPr>
              <w:t>5.0 (</w:t>
            </w:r>
            <w:r>
              <w:rPr>
                <w:rFonts w:ascii="Times New Roman" w:hAnsi="Times New Roman" w:cs="Times New Roman"/>
                <w:sz w:val="16"/>
                <w:szCs w:val="16"/>
              </w:rPr>
              <w:t>3</w:t>
            </w:r>
            <w:r w:rsidRPr="00931FE0">
              <w:rPr>
                <w:rFonts w:ascii="Times New Roman" w:hAnsi="Times New Roman" w:cs="Times New Roman"/>
                <w:sz w:val="16"/>
                <w:szCs w:val="16"/>
              </w:rPr>
              <w:t xml:space="preserve">.7, </w:t>
            </w:r>
            <w:r>
              <w:rPr>
                <w:rFonts w:ascii="Times New Roman" w:hAnsi="Times New Roman" w:cs="Times New Roman"/>
                <w:sz w:val="16"/>
                <w:szCs w:val="16"/>
              </w:rPr>
              <w:t>5.7</w:t>
            </w:r>
            <w:r w:rsidRPr="00931FE0">
              <w:rPr>
                <w:rFonts w:ascii="Times New Roman" w:hAnsi="Times New Roman" w:cs="Times New Roman"/>
                <w:sz w:val="16"/>
                <w:szCs w:val="16"/>
              </w:rPr>
              <w:t>)</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4.0 (3.0, 4.8)</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3.3 (2.6</w:t>
            </w:r>
            <w:r w:rsidRPr="002F087C">
              <w:rPr>
                <w:rFonts w:ascii="Times New Roman" w:hAnsi="Times New Roman" w:cs="Times New Roman"/>
                <w:sz w:val="16"/>
                <w:szCs w:val="16"/>
              </w:rPr>
              <w:t xml:space="preserve">, </w:t>
            </w:r>
            <w:r>
              <w:rPr>
                <w:rFonts w:ascii="Times New Roman" w:hAnsi="Times New Roman" w:cs="Times New Roman"/>
                <w:sz w:val="16"/>
                <w:szCs w:val="16"/>
              </w:rPr>
              <w:t>4.3</w:t>
            </w:r>
            <w:r w:rsidRPr="002F087C">
              <w:rPr>
                <w:rFonts w:ascii="Times New Roman" w:hAnsi="Times New Roman" w:cs="Times New Roman"/>
                <w:sz w:val="16"/>
                <w:szCs w:val="16"/>
              </w:rPr>
              <w:t>)</w:t>
            </w:r>
          </w:p>
        </w:tc>
        <w:tc>
          <w:tcPr>
            <w:tcW w:w="1820" w:type="dxa"/>
          </w:tcPr>
          <w:p w:rsidR="009920D2" w:rsidRDefault="009920D2" w:rsidP="009920D2">
            <w:r>
              <w:rPr>
                <w:rFonts w:ascii="Times New Roman" w:hAnsi="Times New Roman" w:cs="Times New Roman"/>
                <w:sz w:val="16"/>
                <w:szCs w:val="16"/>
              </w:rPr>
              <w:t>4.3 (4.0, 5.3</w:t>
            </w:r>
            <w:r w:rsidRPr="00B219F7">
              <w:rPr>
                <w:rFonts w:ascii="Times New Roman" w:hAnsi="Times New Roman" w:cs="Times New Roman"/>
                <w:sz w:val="16"/>
                <w:szCs w:val="16"/>
              </w:rPr>
              <w:t>)</w:t>
            </w:r>
          </w:p>
        </w:tc>
        <w:tc>
          <w:tcPr>
            <w:tcW w:w="1820" w:type="dxa"/>
          </w:tcPr>
          <w:p w:rsidR="009920D2" w:rsidRDefault="009920D2" w:rsidP="009920D2">
            <w:r>
              <w:rPr>
                <w:rFonts w:ascii="Times New Roman" w:hAnsi="Times New Roman" w:cs="Times New Roman"/>
                <w:sz w:val="16"/>
                <w:szCs w:val="16"/>
              </w:rPr>
              <w:t>5.1 (4.1, 5.4</w:t>
            </w:r>
            <w:r w:rsidRPr="00B219F7">
              <w:rPr>
                <w:rFonts w:ascii="Times New Roman" w:hAnsi="Times New Roman" w:cs="Times New Roman"/>
                <w:sz w:val="16"/>
                <w:szCs w:val="16"/>
              </w:rPr>
              <w:t>)</w:t>
            </w:r>
          </w:p>
        </w:tc>
      </w:tr>
      <w:tr w:rsidR="009920D2" w:rsidRPr="005E2B0E" w:rsidTr="00F86BB9">
        <w:tc>
          <w:tcPr>
            <w:tcW w:w="1820" w:type="dxa"/>
          </w:tcPr>
          <w:p w:rsidR="009920D2" w:rsidRPr="005E2B0E" w:rsidRDefault="009920D2" w:rsidP="009920D2">
            <w:pPr>
              <w:rPr>
                <w:rFonts w:ascii="Times New Roman" w:hAnsi="Times New Roman" w:cs="Times New Roman"/>
                <w:sz w:val="16"/>
                <w:szCs w:val="16"/>
              </w:rPr>
            </w:pPr>
            <w:r w:rsidRPr="005E2B0E">
              <w:rPr>
                <w:rFonts w:ascii="Times New Roman" w:hAnsi="Times New Roman" w:cs="Times New Roman"/>
                <w:sz w:val="16"/>
                <w:szCs w:val="16"/>
              </w:rPr>
              <w:t>17–30 tuntia</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4.0 (3.6, 4.5)</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4.7 (3.3, 6.0)</w:t>
            </w:r>
          </w:p>
        </w:tc>
        <w:tc>
          <w:tcPr>
            <w:tcW w:w="1820" w:type="dxa"/>
          </w:tcPr>
          <w:p w:rsidR="009920D2" w:rsidRPr="00931FE0" w:rsidRDefault="009920D2" w:rsidP="009920D2">
            <w:pPr>
              <w:rPr>
                <w:rFonts w:ascii="Times New Roman" w:hAnsi="Times New Roman" w:cs="Times New Roman"/>
                <w:sz w:val="16"/>
                <w:szCs w:val="16"/>
              </w:rPr>
            </w:pPr>
            <w:r w:rsidRPr="00931FE0">
              <w:rPr>
                <w:rFonts w:ascii="Times New Roman" w:hAnsi="Times New Roman" w:cs="Times New Roman"/>
                <w:sz w:val="16"/>
                <w:szCs w:val="16"/>
              </w:rPr>
              <w:t>5.0 (4.</w:t>
            </w:r>
            <w:r>
              <w:rPr>
                <w:rFonts w:ascii="Times New Roman" w:hAnsi="Times New Roman" w:cs="Times New Roman"/>
                <w:sz w:val="16"/>
                <w:szCs w:val="16"/>
              </w:rPr>
              <w:t>3</w:t>
            </w:r>
            <w:r w:rsidRPr="00931FE0">
              <w:rPr>
                <w:rFonts w:ascii="Times New Roman" w:hAnsi="Times New Roman" w:cs="Times New Roman"/>
                <w:sz w:val="16"/>
                <w:szCs w:val="16"/>
              </w:rPr>
              <w:t>, 5.</w:t>
            </w:r>
            <w:r>
              <w:rPr>
                <w:rFonts w:ascii="Times New Roman" w:hAnsi="Times New Roman" w:cs="Times New Roman"/>
                <w:sz w:val="16"/>
                <w:szCs w:val="16"/>
              </w:rPr>
              <w:t>7</w:t>
            </w:r>
            <w:r w:rsidRPr="00931FE0">
              <w:rPr>
                <w:rFonts w:ascii="Times New Roman" w:hAnsi="Times New Roman" w:cs="Times New Roman"/>
                <w:sz w:val="16"/>
                <w:szCs w:val="16"/>
              </w:rPr>
              <w:t>)</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3.4 (2.7, 4.3)</w:t>
            </w:r>
          </w:p>
        </w:tc>
        <w:tc>
          <w:tcPr>
            <w:tcW w:w="1820" w:type="dxa"/>
          </w:tcPr>
          <w:p w:rsidR="009920D2" w:rsidRPr="005E2B0E" w:rsidRDefault="009920D2" w:rsidP="009920D2">
            <w:pPr>
              <w:rPr>
                <w:rFonts w:ascii="Times New Roman" w:hAnsi="Times New Roman" w:cs="Times New Roman"/>
                <w:sz w:val="16"/>
                <w:szCs w:val="16"/>
              </w:rPr>
            </w:pPr>
            <w:r>
              <w:rPr>
                <w:rFonts w:ascii="Times New Roman" w:hAnsi="Times New Roman" w:cs="Times New Roman"/>
                <w:sz w:val="16"/>
                <w:szCs w:val="16"/>
              </w:rPr>
              <w:t>2.6 (2.2</w:t>
            </w:r>
            <w:r w:rsidRPr="002F087C">
              <w:rPr>
                <w:rFonts w:ascii="Times New Roman" w:hAnsi="Times New Roman" w:cs="Times New Roman"/>
                <w:sz w:val="16"/>
                <w:szCs w:val="16"/>
              </w:rPr>
              <w:t xml:space="preserve">, </w:t>
            </w:r>
            <w:r>
              <w:rPr>
                <w:rFonts w:ascii="Times New Roman" w:hAnsi="Times New Roman" w:cs="Times New Roman"/>
                <w:sz w:val="16"/>
                <w:szCs w:val="16"/>
              </w:rPr>
              <w:t>3.5</w:t>
            </w:r>
            <w:r w:rsidRPr="002F087C">
              <w:rPr>
                <w:rFonts w:ascii="Times New Roman" w:hAnsi="Times New Roman" w:cs="Times New Roman"/>
                <w:sz w:val="16"/>
                <w:szCs w:val="16"/>
              </w:rPr>
              <w:t>)</w:t>
            </w:r>
          </w:p>
        </w:tc>
        <w:tc>
          <w:tcPr>
            <w:tcW w:w="1820" w:type="dxa"/>
          </w:tcPr>
          <w:p w:rsidR="009920D2" w:rsidRDefault="009920D2" w:rsidP="009920D2">
            <w:r>
              <w:rPr>
                <w:rFonts w:ascii="Times New Roman" w:hAnsi="Times New Roman" w:cs="Times New Roman"/>
                <w:sz w:val="16"/>
                <w:szCs w:val="16"/>
              </w:rPr>
              <w:t>4.0 (3.3, 5.0</w:t>
            </w:r>
            <w:r w:rsidRPr="00B219F7">
              <w:rPr>
                <w:rFonts w:ascii="Times New Roman" w:hAnsi="Times New Roman" w:cs="Times New Roman"/>
                <w:sz w:val="16"/>
                <w:szCs w:val="16"/>
              </w:rPr>
              <w:t>)</w:t>
            </w:r>
          </w:p>
        </w:tc>
        <w:tc>
          <w:tcPr>
            <w:tcW w:w="1820" w:type="dxa"/>
          </w:tcPr>
          <w:p w:rsidR="009920D2" w:rsidRDefault="009920D2" w:rsidP="009920D2">
            <w:r>
              <w:rPr>
                <w:rFonts w:ascii="Times New Roman" w:hAnsi="Times New Roman" w:cs="Times New Roman"/>
                <w:sz w:val="16"/>
                <w:szCs w:val="16"/>
              </w:rPr>
              <w:t>4.5 (4.1, 5.0</w:t>
            </w:r>
            <w:r w:rsidRPr="00B219F7">
              <w:rPr>
                <w:rFonts w:ascii="Times New Roman" w:hAnsi="Times New Roman" w:cs="Times New Roman"/>
                <w:sz w:val="16"/>
                <w:szCs w:val="16"/>
              </w:rPr>
              <w:t>)</w:t>
            </w:r>
          </w:p>
        </w:tc>
      </w:tr>
      <w:tr w:rsidR="00AC7162" w:rsidRPr="005E2B0E" w:rsidTr="00F86BB9">
        <w:tc>
          <w:tcPr>
            <w:tcW w:w="1820" w:type="dxa"/>
          </w:tcPr>
          <w:p w:rsidR="00AC7162" w:rsidRPr="005E2B0E" w:rsidRDefault="00AC7162" w:rsidP="00AC7162">
            <w:pPr>
              <w:rPr>
                <w:rFonts w:ascii="Times New Roman" w:hAnsi="Times New Roman" w:cs="Times New Roman"/>
                <w:sz w:val="16"/>
                <w:szCs w:val="16"/>
              </w:rPr>
            </w:pPr>
            <w:r w:rsidRPr="005E2B0E">
              <w:rPr>
                <w:rFonts w:ascii="Times New Roman" w:hAnsi="Times New Roman" w:cs="Times New Roman"/>
                <w:b/>
                <w:sz w:val="16"/>
                <w:szCs w:val="16"/>
              </w:rPr>
              <w:t>Työparien lkm terveysasemalla</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Pr="00AC7162" w:rsidRDefault="00AC7162" w:rsidP="00F97F64">
            <w:pPr>
              <w:rPr>
                <w:b/>
              </w:rPr>
            </w:pPr>
            <w:r w:rsidRPr="00AC7162">
              <w:rPr>
                <w:rFonts w:ascii="Times New Roman" w:hAnsi="Times New Roman" w:cs="Times New Roman"/>
                <w:b/>
                <w:sz w:val="16"/>
                <w:szCs w:val="16"/>
              </w:rPr>
              <w:t xml:space="preserve">                           p=.039</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Default="00AC7162" w:rsidP="00F97F64">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307</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Default="00AC7162"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178</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Default="00AC7162" w:rsidP="008948A6">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696</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Default="00AC7162"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109</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Default="00AC7162" w:rsidP="00F97F64">
            <w:r>
              <w:rPr>
                <w:rFonts w:ascii="Times New Roman" w:hAnsi="Times New Roman" w:cs="Times New Roman"/>
                <w:sz w:val="16"/>
                <w:szCs w:val="16"/>
              </w:rPr>
              <w:t xml:space="preserve">                           </w:t>
            </w:r>
            <w:r w:rsidRPr="00AA2D05">
              <w:rPr>
                <w:rFonts w:ascii="Times New Roman" w:hAnsi="Times New Roman" w:cs="Times New Roman"/>
                <w:sz w:val="16"/>
                <w:szCs w:val="16"/>
              </w:rPr>
              <w:t>p=.</w:t>
            </w:r>
            <w:r>
              <w:rPr>
                <w:rFonts w:ascii="Times New Roman" w:hAnsi="Times New Roman" w:cs="Times New Roman"/>
                <w:sz w:val="16"/>
                <w:szCs w:val="16"/>
              </w:rPr>
              <w:t>087</w:t>
            </w:r>
          </w:p>
        </w:tc>
        <w:tc>
          <w:tcPr>
            <w:tcW w:w="1820" w:type="dxa"/>
          </w:tcPr>
          <w:p w:rsidR="00AC7162" w:rsidRDefault="00AC7162" w:rsidP="00AC7162">
            <w:pPr>
              <w:rPr>
                <w:rFonts w:ascii="Times New Roman" w:hAnsi="Times New Roman" w:cs="Times New Roman"/>
                <w:sz w:val="16"/>
                <w:szCs w:val="16"/>
              </w:rPr>
            </w:pPr>
            <w:r w:rsidRPr="00AA2D05">
              <w:rPr>
                <w:rFonts w:ascii="Times New Roman" w:hAnsi="Times New Roman" w:cs="Times New Roman"/>
                <w:sz w:val="16"/>
                <w:szCs w:val="16"/>
              </w:rPr>
              <w:t xml:space="preserve">                          </w:t>
            </w:r>
          </w:p>
          <w:p w:rsidR="00AC7162" w:rsidRPr="00A14735" w:rsidRDefault="00AC7162" w:rsidP="00F97F64">
            <w:pPr>
              <w:rPr>
                <w:rFonts w:ascii="Times New Roman" w:hAnsi="Times New Roman" w:cs="Times New Roman"/>
                <w:sz w:val="16"/>
                <w:szCs w:val="16"/>
              </w:rPr>
            </w:pPr>
            <w:r>
              <w:rPr>
                <w:rFonts w:ascii="Times New Roman" w:hAnsi="Times New Roman" w:cs="Times New Roman"/>
                <w:sz w:val="16"/>
                <w:szCs w:val="16"/>
              </w:rPr>
              <w:t xml:space="preserve">                         </w:t>
            </w:r>
            <w:r w:rsidRPr="00AA2D05">
              <w:rPr>
                <w:rFonts w:ascii="Times New Roman" w:hAnsi="Times New Roman" w:cs="Times New Roman"/>
                <w:sz w:val="16"/>
                <w:szCs w:val="16"/>
              </w:rPr>
              <w:t xml:space="preserve"> p=.</w:t>
            </w:r>
            <w:r>
              <w:rPr>
                <w:rFonts w:ascii="Times New Roman" w:hAnsi="Times New Roman" w:cs="Times New Roman"/>
                <w:sz w:val="16"/>
                <w:szCs w:val="16"/>
              </w:rPr>
              <w:t>127</w:t>
            </w:r>
          </w:p>
        </w:tc>
      </w:tr>
      <w:tr w:rsidR="00EF6C81" w:rsidRPr="005E2B0E" w:rsidTr="00F86BB9">
        <w:tc>
          <w:tcPr>
            <w:tcW w:w="1820" w:type="dxa"/>
          </w:tcPr>
          <w:p w:rsidR="00EF6C81" w:rsidRPr="005E2B0E" w:rsidRDefault="00EF6C81" w:rsidP="00EF6C81">
            <w:pPr>
              <w:rPr>
                <w:rFonts w:ascii="Times New Roman" w:hAnsi="Times New Roman" w:cs="Times New Roman"/>
                <w:sz w:val="16"/>
                <w:szCs w:val="16"/>
              </w:rPr>
            </w:pPr>
            <w:r w:rsidRPr="005E2B0E">
              <w:rPr>
                <w:rFonts w:ascii="Times New Roman" w:hAnsi="Times New Roman" w:cs="Times New Roman"/>
                <w:sz w:val="16"/>
                <w:szCs w:val="16"/>
              </w:rPr>
              <w:t>alle 10 työparia</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4.6 (3.8, 4.9)</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4.8 (3.3, 6.0)</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5.0 (4.3, 6.0)</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3.6 (3.0, 4.4)</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3.3 (2.5, 4.5)</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4.3 (4.0, 5.3)</w:t>
            </w:r>
          </w:p>
        </w:tc>
        <w:tc>
          <w:tcPr>
            <w:tcW w:w="1820" w:type="dxa"/>
          </w:tcPr>
          <w:p w:rsidR="00EF6C81" w:rsidRDefault="00EF6C81" w:rsidP="00EF6C81">
            <w:r>
              <w:rPr>
                <w:rFonts w:ascii="Times New Roman" w:hAnsi="Times New Roman" w:cs="Times New Roman"/>
                <w:sz w:val="16"/>
                <w:szCs w:val="16"/>
              </w:rPr>
              <w:t>5.1 (4.1</w:t>
            </w:r>
            <w:r w:rsidRPr="00356E35">
              <w:rPr>
                <w:rFonts w:ascii="Times New Roman" w:hAnsi="Times New Roman" w:cs="Times New Roman"/>
                <w:sz w:val="16"/>
                <w:szCs w:val="16"/>
              </w:rPr>
              <w:t xml:space="preserve">, </w:t>
            </w:r>
            <w:r>
              <w:rPr>
                <w:rFonts w:ascii="Times New Roman" w:hAnsi="Times New Roman" w:cs="Times New Roman"/>
                <w:sz w:val="16"/>
                <w:szCs w:val="16"/>
              </w:rPr>
              <w:t>5.4</w:t>
            </w:r>
            <w:r w:rsidRPr="00356E35">
              <w:rPr>
                <w:rFonts w:ascii="Times New Roman" w:hAnsi="Times New Roman" w:cs="Times New Roman"/>
                <w:sz w:val="16"/>
                <w:szCs w:val="16"/>
              </w:rPr>
              <w:t>)</w:t>
            </w:r>
          </w:p>
        </w:tc>
      </w:tr>
      <w:tr w:rsidR="00EF6C81" w:rsidRPr="005E2B0E" w:rsidTr="00F86BB9">
        <w:tc>
          <w:tcPr>
            <w:tcW w:w="1820" w:type="dxa"/>
          </w:tcPr>
          <w:p w:rsidR="00EF6C81" w:rsidRPr="005E2B0E" w:rsidRDefault="00EF6C81" w:rsidP="00EF6C81">
            <w:pPr>
              <w:rPr>
                <w:rFonts w:ascii="Times New Roman" w:hAnsi="Times New Roman" w:cs="Times New Roman"/>
                <w:sz w:val="16"/>
                <w:szCs w:val="16"/>
              </w:rPr>
            </w:pPr>
            <w:r w:rsidRPr="005E2B0E">
              <w:rPr>
                <w:rFonts w:ascii="Times New Roman" w:hAnsi="Times New Roman" w:cs="Times New Roman"/>
                <w:sz w:val="16"/>
                <w:szCs w:val="16"/>
              </w:rPr>
              <w:t>10–15 työparia</w:t>
            </w:r>
          </w:p>
        </w:tc>
        <w:tc>
          <w:tcPr>
            <w:tcW w:w="1820" w:type="dxa"/>
          </w:tcPr>
          <w:p w:rsidR="00EF6C81" w:rsidRDefault="00EF6C81" w:rsidP="00EF6C81">
            <w:r>
              <w:rPr>
                <w:rFonts w:ascii="Times New Roman" w:hAnsi="Times New Roman" w:cs="Times New Roman"/>
                <w:sz w:val="16"/>
                <w:szCs w:val="16"/>
              </w:rPr>
              <w:t>4.0 (3.5, 4.5</w:t>
            </w:r>
            <w:r w:rsidRPr="00B219F7">
              <w:rPr>
                <w:rFonts w:ascii="Times New Roman" w:hAnsi="Times New Roman" w:cs="Times New Roman"/>
                <w:sz w:val="16"/>
                <w:szCs w:val="16"/>
              </w:rPr>
              <w:t>)</w:t>
            </w:r>
          </w:p>
        </w:tc>
        <w:tc>
          <w:tcPr>
            <w:tcW w:w="1820" w:type="dxa"/>
          </w:tcPr>
          <w:p w:rsidR="00EF6C81" w:rsidRDefault="00EF6C81" w:rsidP="00EF6C81">
            <w:r>
              <w:rPr>
                <w:rFonts w:ascii="Times New Roman" w:hAnsi="Times New Roman" w:cs="Times New Roman"/>
                <w:sz w:val="16"/>
                <w:szCs w:val="16"/>
              </w:rPr>
              <w:t>4.0 (3.0, 5.0</w:t>
            </w:r>
            <w:r w:rsidRPr="00B219F7">
              <w:rPr>
                <w:rFonts w:ascii="Times New Roman" w:hAnsi="Times New Roman" w:cs="Times New Roman"/>
                <w:sz w:val="16"/>
                <w:szCs w:val="16"/>
              </w:rPr>
              <w:t>)</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5.0 (3.7, 5.7)</w:t>
            </w:r>
          </w:p>
        </w:tc>
        <w:tc>
          <w:tcPr>
            <w:tcW w:w="1820" w:type="dxa"/>
          </w:tcPr>
          <w:p w:rsidR="00EF6C81" w:rsidRDefault="00EF6C81" w:rsidP="00EF6C81">
            <w:r>
              <w:rPr>
                <w:rFonts w:ascii="Times New Roman" w:hAnsi="Times New Roman" w:cs="Times New Roman"/>
                <w:sz w:val="16"/>
                <w:szCs w:val="16"/>
              </w:rPr>
              <w:t>3.8 (2.8</w:t>
            </w:r>
            <w:r w:rsidRPr="006D0C64">
              <w:rPr>
                <w:rFonts w:ascii="Times New Roman" w:hAnsi="Times New Roman" w:cs="Times New Roman"/>
                <w:sz w:val="16"/>
                <w:szCs w:val="16"/>
              </w:rPr>
              <w:t xml:space="preserve">, </w:t>
            </w:r>
            <w:r>
              <w:rPr>
                <w:rFonts w:ascii="Times New Roman" w:hAnsi="Times New Roman" w:cs="Times New Roman"/>
                <w:sz w:val="16"/>
                <w:szCs w:val="16"/>
              </w:rPr>
              <w:t>4.8</w:t>
            </w:r>
            <w:r w:rsidRPr="006D0C64">
              <w:rPr>
                <w:rFonts w:ascii="Times New Roman" w:hAnsi="Times New Roman" w:cs="Times New Roman"/>
                <w:sz w:val="16"/>
                <w:szCs w:val="16"/>
              </w:rPr>
              <w:t>)</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2.8 (</w:t>
            </w:r>
            <w:r w:rsidRPr="002F087C">
              <w:rPr>
                <w:rFonts w:ascii="Times New Roman" w:hAnsi="Times New Roman" w:cs="Times New Roman"/>
                <w:sz w:val="16"/>
                <w:szCs w:val="16"/>
              </w:rPr>
              <w:t>2.</w:t>
            </w:r>
            <w:r>
              <w:rPr>
                <w:rFonts w:ascii="Times New Roman" w:hAnsi="Times New Roman" w:cs="Times New Roman"/>
                <w:sz w:val="16"/>
                <w:szCs w:val="16"/>
              </w:rPr>
              <w:t>3</w:t>
            </w:r>
            <w:r w:rsidRPr="002F087C">
              <w:rPr>
                <w:rFonts w:ascii="Times New Roman" w:hAnsi="Times New Roman" w:cs="Times New Roman"/>
                <w:sz w:val="16"/>
                <w:szCs w:val="16"/>
              </w:rPr>
              <w:t xml:space="preserve">, </w:t>
            </w:r>
            <w:r>
              <w:rPr>
                <w:rFonts w:ascii="Times New Roman" w:hAnsi="Times New Roman" w:cs="Times New Roman"/>
                <w:sz w:val="16"/>
                <w:szCs w:val="16"/>
              </w:rPr>
              <w:t>3.5</w:t>
            </w:r>
            <w:r w:rsidRPr="002F087C">
              <w:rPr>
                <w:rFonts w:ascii="Times New Roman" w:hAnsi="Times New Roman" w:cs="Times New Roman"/>
                <w:sz w:val="16"/>
                <w:szCs w:val="16"/>
              </w:rPr>
              <w:t>)</w:t>
            </w:r>
          </w:p>
        </w:tc>
        <w:tc>
          <w:tcPr>
            <w:tcW w:w="1820" w:type="dxa"/>
          </w:tcPr>
          <w:p w:rsidR="00EF6C81" w:rsidRDefault="00EF6C81" w:rsidP="00EF6C81">
            <w:r>
              <w:rPr>
                <w:rFonts w:ascii="Times New Roman" w:hAnsi="Times New Roman" w:cs="Times New Roman"/>
                <w:sz w:val="16"/>
                <w:szCs w:val="16"/>
              </w:rPr>
              <w:t>4.0 (3.3, 4.7</w:t>
            </w:r>
            <w:r w:rsidRPr="00B219F7">
              <w:rPr>
                <w:rFonts w:ascii="Times New Roman" w:hAnsi="Times New Roman" w:cs="Times New Roman"/>
                <w:sz w:val="16"/>
                <w:szCs w:val="16"/>
              </w:rPr>
              <w:t>)</w:t>
            </w:r>
          </w:p>
        </w:tc>
        <w:tc>
          <w:tcPr>
            <w:tcW w:w="1820" w:type="dxa"/>
          </w:tcPr>
          <w:p w:rsidR="00EF6C81" w:rsidRDefault="00EF6C81" w:rsidP="00EF6C81">
            <w:r>
              <w:rPr>
                <w:rFonts w:ascii="Times New Roman" w:hAnsi="Times New Roman" w:cs="Times New Roman"/>
                <w:sz w:val="16"/>
                <w:szCs w:val="16"/>
              </w:rPr>
              <w:t>4.4 (4.0</w:t>
            </w:r>
            <w:r w:rsidRPr="00356E35">
              <w:rPr>
                <w:rFonts w:ascii="Times New Roman" w:hAnsi="Times New Roman" w:cs="Times New Roman"/>
                <w:sz w:val="16"/>
                <w:szCs w:val="16"/>
              </w:rPr>
              <w:t>, 5.</w:t>
            </w:r>
            <w:r>
              <w:rPr>
                <w:rFonts w:ascii="Times New Roman" w:hAnsi="Times New Roman" w:cs="Times New Roman"/>
                <w:sz w:val="16"/>
                <w:szCs w:val="16"/>
              </w:rPr>
              <w:t>1</w:t>
            </w:r>
            <w:r w:rsidRPr="00356E35">
              <w:rPr>
                <w:rFonts w:ascii="Times New Roman" w:hAnsi="Times New Roman" w:cs="Times New Roman"/>
                <w:sz w:val="16"/>
                <w:szCs w:val="16"/>
              </w:rPr>
              <w:t>)</w:t>
            </w:r>
          </w:p>
        </w:tc>
      </w:tr>
      <w:tr w:rsidR="00EF6C81" w:rsidRPr="005E2B0E" w:rsidTr="00F86BB9">
        <w:tc>
          <w:tcPr>
            <w:tcW w:w="1820" w:type="dxa"/>
          </w:tcPr>
          <w:p w:rsidR="00EF6C81" w:rsidRPr="005E2B0E" w:rsidRDefault="00EF6C81" w:rsidP="00EF6C81">
            <w:pPr>
              <w:rPr>
                <w:rFonts w:ascii="Times New Roman" w:hAnsi="Times New Roman" w:cs="Times New Roman"/>
                <w:sz w:val="16"/>
                <w:szCs w:val="16"/>
              </w:rPr>
            </w:pPr>
            <w:r w:rsidRPr="005E2B0E">
              <w:rPr>
                <w:rFonts w:ascii="Times New Roman" w:hAnsi="Times New Roman" w:cs="Times New Roman"/>
                <w:sz w:val="16"/>
                <w:szCs w:val="16"/>
              </w:rPr>
              <w:t>16–20 työparia</w:t>
            </w:r>
          </w:p>
        </w:tc>
        <w:tc>
          <w:tcPr>
            <w:tcW w:w="1820" w:type="dxa"/>
          </w:tcPr>
          <w:p w:rsidR="00EF6C81" w:rsidRDefault="00EF6C81" w:rsidP="00EF6C81">
            <w:r>
              <w:rPr>
                <w:rFonts w:ascii="Times New Roman" w:hAnsi="Times New Roman" w:cs="Times New Roman"/>
                <w:sz w:val="16"/>
                <w:szCs w:val="16"/>
              </w:rPr>
              <w:t>4.3 (3.8, 4.6)</w:t>
            </w:r>
          </w:p>
        </w:tc>
        <w:tc>
          <w:tcPr>
            <w:tcW w:w="1820" w:type="dxa"/>
          </w:tcPr>
          <w:p w:rsidR="00EF6C81" w:rsidRDefault="00EF6C81" w:rsidP="00EF6C81">
            <w:r>
              <w:rPr>
                <w:rFonts w:ascii="Times New Roman" w:hAnsi="Times New Roman" w:cs="Times New Roman"/>
                <w:sz w:val="16"/>
                <w:szCs w:val="16"/>
              </w:rPr>
              <w:t>4.5 (2.8, 6.0)</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5.0 (4.0, 5.3)</w:t>
            </w:r>
          </w:p>
        </w:tc>
        <w:tc>
          <w:tcPr>
            <w:tcW w:w="1820" w:type="dxa"/>
          </w:tcPr>
          <w:p w:rsidR="00EF6C81" w:rsidRDefault="00EF6C81" w:rsidP="00EF6C81">
            <w:r>
              <w:rPr>
                <w:rFonts w:ascii="Times New Roman" w:hAnsi="Times New Roman" w:cs="Times New Roman"/>
                <w:sz w:val="16"/>
                <w:szCs w:val="16"/>
              </w:rPr>
              <w:t>3.4</w:t>
            </w:r>
            <w:r w:rsidRPr="006D0C64">
              <w:rPr>
                <w:rFonts w:ascii="Times New Roman" w:hAnsi="Times New Roman" w:cs="Times New Roman"/>
                <w:sz w:val="16"/>
                <w:szCs w:val="16"/>
              </w:rPr>
              <w:t xml:space="preserve"> (2.</w:t>
            </w:r>
            <w:r>
              <w:rPr>
                <w:rFonts w:ascii="Times New Roman" w:hAnsi="Times New Roman" w:cs="Times New Roman"/>
                <w:sz w:val="16"/>
                <w:szCs w:val="16"/>
              </w:rPr>
              <w:t>5</w:t>
            </w:r>
            <w:r w:rsidRPr="006D0C64">
              <w:rPr>
                <w:rFonts w:ascii="Times New Roman" w:hAnsi="Times New Roman" w:cs="Times New Roman"/>
                <w:sz w:val="16"/>
                <w:szCs w:val="16"/>
              </w:rPr>
              <w:t xml:space="preserve">, </w:t>
            </w:r>
            <w:r>
              <w:rPr>
                <w:rFonts w:ascii="Times New Roman" w:hAnsi="Times New Roman" w:cs="Times New Roman"/>
                <w:sz w:val="16"/>
                <w:szCs w:val="16"/>
              </w:rPr>
              <w:t>4.5</w:t>
            </w:r>
            <w:r w:rsidRPr="006D0C64">
              <w:rPr>
                <w:rFonts w:ascii="Times New Roman" w:hAnsi="Times New Roman" w:cs="Times New Roman"/>
                <w:sz w:val="16"/>
                <w:szCs w:val="16"/>
              </w:rPr>
              <w:t>)</w:t>
            </w:r>
          </w:p>
        </w:tc>
        <w:tc>
          <w:tcPr>
            <w:tcW w:w="1820" w:type="dxa"/>
          </w:tcPr>
          <w:p w:rsidR="00EF6C81" w:rsidRPr="005E2B0E" w:rsidRDefault="00EF6C81" w:rsidP="00EF6C81">
            <w:pPr>
              <w:rPr>
                <w:rFonts w:ascii="Times New Roman" w:hAnsi="Times New Roman" w:cs="Times New Roman"/>
                <w:sz w:val="16"/>
                <w:szCs w:val="16"/>
              </w:rPr>
            </w:pPr>
            <w:r>
              <w:rPr>
                <w:rFonts w:ascii="Times New Roman" w:hAnsi="Times New Roman" w:cs="Times New Roman"/>
                <w:sz w:val="16"/>
                <w:szCs w:val="16"/>
              </w:rPr>
              <w:t>2.9 (2.5</w:t>
            </w:r>
            <w:r w:rsidRPr="002F087C">
              <w:rPr>
                <w:rFonts w:ascii="Times New Roman" w:hAnsi="Times New Roman" w:cs="Times New Roman"/>
                <w:sz w:val="16"/>
                <w:szCs w:val="16"/>
              </w:rPr>
              <w:t xml:space="preserve">, </w:t>
            </w:r>
            <w:r>
              <w:rPr>
                <w:rFonts w:ascii="Times New Roman" w:hAnsi="Times New Roman" w:cs="Times New Roman"/>
                <w:sz w:val="16"/>
                <w:szCs w:val="16"/>
              </w:rPr>
              <w:t>3.7</w:t>
            </w:r>
            <w:r w:rsidRPr="002F087C">
              <w:rPr>
                <w:rFonts w:ascii="Times New Roman" w:hAnsi="Times New Roman" w:cs="Times New Roman"/>
                <w:sz w:val="16"/>
                <w:szCs w:val="16"/>
              </w:rPr>
              <w:t>)</w:t>
            </w:r>
          </w:p>
        </w:tc>
        <w:tc>
          <w:tcPr>
            <w:tcW w:w="1820" w:type="dxa"/>
          </w:tcPr>
          <w:p w:rsidR="00EF6C81" w:rsidRDefault="00EF6C81" w:rsidP="00EF6C81">
            <w:r>
              <w:rPr>
                <w:rFonts w:ascii="Times New Roman" w:hAnsi="Times New Roman" w:cs="Times New Roman"/>
                <w:sz w:val="16"/>
                <w:szCs w:val="16"/>
              </w:rPr>
              <w:t>4.3 (3.8, 5.3</w:t>
            </w:r>
            <w:r w:rsidRPr="00B219F7">
              <w:rPr>
                <w:rFonts w:ascii="Times New Roman" w:hAnsi="Times New Roman" w:cs="Times New Roman"/>
                <w:sz w:val="16"/>
                <w:szCs w:val="16"/>
              </w:rPr>
              <w:t>)</w:t>
            </w:r>
          </w:p>
        </w:tc>
        <w:tc>
          <w:tcPr>
            <w:tcW w:w="1820" w:type="dxa"/>
          </w:tcPr>
          <w:p w:rsidR="00EF6C81" w:rsidRDefault="00EF6C81" w:rsidP="00EF6C81">
            <w:r>
              <w:rPr>
                <w:rFonts w:ascii="Times New Roman" w:hAnsi="Times New Roman" w:cs="Times New Roman"/>
                <w:sz w:val="16"/>
                <w:szCs w:val="16"/>
              </w:rPr>
              <w:t>5.0 (4.0, 5.4</w:t>
            </w:r>
            <w:r w:rsidRPr="00356E35">
              <w:rPr>
                <w:rFonts w:ascii="Times New Roman" w:hAnsi="Times New Roman" w:cs="Times New Roman"/>
                <w:sz w:val="16"/>
                <w:szCs w:val="16"/>
              </w:rPr>
              <w:t>)</w:t>
            </w:r>
          </w:p>
        </w:tc>
      </w:tr>
    </w:tbl>
    <w:p w:rsidR="00092B53" w:rsidRPr="005E2B0E" w:rsidRDefault="00092B53" w:rsidP="004A58D7">
      <w:pPr>
        <w:spacing w:line="240" w:lineRule="auto"/>
        <w:rPr>
          <w:rFonts w:ascii="Times New Roman" w:hAnsi="Times New Roman" w:cs="Times New Roman"/>
          <w:sz w:val="16"/>
          <w:szCs w:val="16"/>
        </w:rPr>
      </w:pPr>
    </w:p>
    <w:sectPr w:rsidR="00092B53" w:rsidRPr="005E2B0E" w:rsidSect="00F97F64">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FC" w:rsidRDefault="002B74FC" w:rsidP="00E94BBE">
      <w:pPr>
        <w:spacing w:after="0" w:line="240" w:lineRule="auto"/>
      </w:pPr>
      <w:r>
        <w:separator/>
      </w:r>
    </w:p>
  </w:endnote>
  <w:endnote w:type="continuationSeparator" w:id="0">
    <w:p w:rsidR="002B74FC" w:rsidRDefault="002B74FC" w:rsidP="00E9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g-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FC" w:rsidRDefault="002B74FC" w:rsidP="00E94BBE">
      <w:pPr>
        <w:spacing w:after="0" w:line="240" w:lineRule="auto"/>
      </w:pPr>
      <w:r>
        <w:separator/>
      </w:r>
    </w:p>
  </w:footnote>
  <w:footnote w:type="continuationSeparator" w:id="0">
    <w:p w:rsidR="002B74FC" w:rsidRDefault="002B74FC" w:rsidP="00E9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75192"/>
      <w:docPartObj>
        <w:docPartGallery w:val="Page Numbers (Top of Page)"/>
        <w:docPartUnique/>
      </w:docPartObj>
    </w:sdtPr>
    <w:sdtEndPr/>
    <w:sdtContent>
      <w:p w:rsidR="00695B9B" w:rsidRDefault="00695B9B">
        <w:pPr>
          <w:pStyle w:val="Header"/>
          <w:jc w:val="right"/>
        </w:pPr>
        <w:r>
          <w:fldChar w:fldCharType="begin"/>
        </w:r>
        <w:r>
          <w:instrText>PAGE   \* MERGEFORMAT</w:instrText>
        </w:r>
        <w:r>
          <w:fldChar w:fldCharType="separate"/>
        </w:r>
        <w:r w:rsidR="00A24BFB">
          <w:rPr>
            <w:noProof/>
          </w:rPr>
          <w:t>1</w:t>
        </w:r>
        <w:r>
          <w:fldChar w:fldCharType="end"/>
        </w:r>
      </w:p>
    </w:sdtContent>
  </w:sdt>
  <w:p w:rsidR="00695B9B" w:rsidRDefault="00695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61798"/>
      <w:docPartObj>
        <w:docPartGallery w:val="Page Numbers (Top of Page)"/>
        <w:docPartUnique/>
      </w:docPartObj>
    </w:sdtPr>
    <w:sdtEndPr/>
    <w:sdtContent>
      <w:p w:rsidR="00695B9B" w:rsidRDefault="00695B9B">
        <w:pPr>
          <w:pStyle w:val="Header"/>
          <w:jc w:val="right"/>
        </w:pPr>
        <w:r>
          <w:fldChar w:fldCharType="begin"/>
        </w:r>
        <w:r>
          <w:instrText>PAGE   \* MERGEFORMAT</w:instrText>
        </w:r>
        <w:r>
          <w:fldChar w:fldCharType="separate"/>
        </w:r>
        <w:r w:rsidR="00F553F1">
          <w:rPr>
            <w:noProof/>
          </w:rPr>
          <w:t>29</w:t>
        </w:r>
        <w:r>
          <w:fldChar w:fldCharType="end"/>
        </w:r>
      </w:p>
    </w:sdtContent>
  </w:sdt>
  <w:p w:rsidR="00695B9B" w:rsidRDefault="0069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9EA"/>
    <w:multiLevelType w:val="hybridMultilevel"/>
    <w:tmpl w:val="273C72C4"/>
    <w:lvl w:ilvl="0" w:tplc="E19CCD6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3A4274"/>
    <w:multiLevelType w:val="multilevel"/>
    <w:tmpl w:val="245E7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F3FD4"/>
    <w:multiLevelType w:val="multilevel"/>
    <w:tmpl w:val="F0B2A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C631F"/>
    <w:multiLevelType w:val="hybridMultilevel"/>
    <w:tmpl w:val="AF42FE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C62B5B"/>
    <w:multiLevelType w:val="hybridMultilevel"/>
    <w:tmpl w:val="DC3A3A00"/>
    <w:lvl w:ilvl="0" w:tplc="81AE5CE2">
      <w:numFmt w:val="bullet"/>
      <w:lvlText w:val="-"/>
      <w:lvlJc w:val="left"/>
      <w:pPr>
        <w:ind w:left="420" w:hanging="360"/>
      </w:pPr>
      <w:rPr>
        <w:rFonts w:ascii="Times New Roman" w:eastAsiaTheme="minorHAnsi" w:hAnsi="Times New Roman" w:cs="Times New Roman"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5" w15:restartNumberingAfterBreak="0">
    <w:nsid w:val="210F6F91"/>
    <w:multiLevelType w:val="multilevel"/>
    <w:tmpl w:val="99FAA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87DFF"/>
    <w:multiLevelType w:val="multilevel"/>
    <w:tmpl w:val="044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A721D"/>
    <w:multiLevelType w:val="hybridMultilevel"/>
    <w:tmpl w:val="268E955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85374B"/>
    <w:multiLevelType w:val="singleLevel"/>
    <w:tmpl w:val="D58274DA"/>
    <w:lvl w:ilvl="0">
      <w:numFmt w:val="bullet"/>
      <w:lvlText w:val="-"/>
      <w:lvlJc w:val="left"/>
      <w:pPr>
        <w:tabs>
          <w:tab w:val="num" w:pos="360"/>
        </w:tabs>
        <w:ind w:left="360" w:hanging="360"/>
      </w:pPr>
    </w:lvl>
  </w:abstractNum>
  <w:abstractNum w:abstractNumId="9" w15:restartNumberingAfterBreak="0">
    <w:nsid w:val="4A5E4857"/>
    <w:multiLevelType w:val="hybridMultilevel"/>
    <w:tmpl w:val="4C166314"/>
    <w:lvl w:ilvl="0" w:tplc="70169F4A">
      <w:start w:val="1"/>
      <w:numFmt w:val="bullet"/>
      <w:lvlText w:val="-"/>
      <w:lvlJc w:val="left"/>
      <w:pPr>
        <w:ind w:left="1080" w:hanging="360"/>
      </w:pPr>
      <w:rPr>
        <w:rFonts w:ascii="Times New Roman" w:eastAsia="SimSu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1BD08E3"/>
    <w:multiLevelType w:val="hybridMultilevel"/>
    <w:tmpl w:val="4448E1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BCF5A38"/>
    <w:multiLevelType w:val="hybridMultilevel"/>
    <w:tmpl w:val="E11EEE7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4684471"/>
    <w:multiLevelType w:val="multilevel"/>
    <w:tmpl w:val="3AB6C2D0"/>
    <w:lvl w:ilvl="0">
      <w:start w:val="1"/>
      <w:numFmt w:val="decimal"/>
      <w:pStyle w:val="omaotsikko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390FAC"/>
    <w:multiLevelType w:val="hybridMultilevel"/>
    <w:tmpl w:val="49E08C66"/>
    <w:lvl w:ilvl="0" w:tplc="040B0001">
      <w:start w:val="1"/>
      <w:numFmt w:val="bullet"/>
      <w:pStyle w:val="NoSpacing"/>
      <w:lvlText w:val=""/>
      <w:lvlJc w:val="left"/>
      <w:pPr>
        <w:ind w:left="1211"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0"/>
  </w:num>
  <w:num w:numId="8">
    <w:abstractNumId w:val="4"/>
  </w:num>
  <w:num w:numId="9">
    <w:abstractNumId w:val="6"/>
  </w:num>
  <w:num w:numId="10">
    <w:abstractNumId w:val="2"/>
  </w:num>
  <w:num w:numId="11">
    <w:abstractNumId w:val="1"/>
  </w:num>
  <w:num w:numId="12">
    <w:abstractNumId w:val="5"/>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7A"/>
    <w:rsid w:val="00001574"/>
    <w:rsid w:val="00002C0A"/>
    <w:rsid w:val="000116B9"/>
    <w:rsid w:val="000151F4"/>
    <w:rsid w:val="000167DE"/>
    <w:rsid w:val="00020370"/>
    <w:rsid w:val="00020742"/>
    <w:rsid w:val="0004104B"/>
    <w:rsid w:val="00041175"/>
    <w:rsid w:val="00042632"/>
    <w:rsid w:val="0004628C"/>
    <w:rsid w:val="00054C7E"/>
    <w:rsid w:val="00057289"/>
    <w:rsid w:val="00072F34"/>
    <w:rsid w:val="00083526"/>
    <w:rsid w:val="00083529"/>
    <w:rsid w:val="0008381B"/>
    <w:rsid w:val="00084998"/>
    <w:rsid w:val="000852A6"/>
    <w:rsid w:val="00092B53"/>
    <w:rsid w:val="00093DA1"/>
    <w:rsid w:val="00094904"/>
    <w:rsid w:val="000A36D8"/>
    <w:rsid w:val="000A59C7"/>
    <w:rsid w:val="000B476D"/>
    <w:rsid w:val="000B695E"/>
    <w:rsid w:val="000C07B0"/>
    <w:rsid w:val="000C095D"/>
    <w:rsid w:val="000C5DB4"/>
    <w:rsid w:val="000D2D63"/>
    <w:rsid w:val="000D3701"/>
    <w:rsid w:val="000E0388"/>
    <w:rsid w:val="000E0D61"/>
    <w:rsid w:val="000E4BE9"/>
    <w:rsid w:val="000E5AE6"/>
    <w:rsid w:val="000E7A0B"/>
    <w:rsid w:val="000F1909"/>
    <w:rsid w:val="000F2608"/>
    <w:rsid w:val="000F78E1"/>
    <w:rsid w:val="00102039"/>
    <w:rsid w:val="00103373"/>
    <w:rsid w:val="001068E2"/>
    <w:rsid w:val="00107F3B"/>
    <w:rsid w:val="00111415"/>
    <w:rsid w:val="00112F41"/>
    <w:rsid w:val="00113265"/>
    <w:rsid w:val="00116DE4"/>
    <w:rsid w:val="00117DCE"/>
    <w:rsid w:val="0012183E"/>
    <w:rsid w:val="00122838"/>
    <w:rsid w:val="00130797"/>
    <w:rsid w:val="00134084"/>
    <w:rsid w:val="00150276"/>
    <w:rsid w:val="00152BBC"/>
    <w:rsid w:val="00163FD8"/>
    <w:rsid w:val="00164E17"/>
    <w:rsid w:val="001667A8"/>
    <w:rsid w:val="001722DA"/>
    <w:rsid w:val="00172A59"/>
    <w:rsid w:val="00177986"/>
    <w:rsid w:val="001779EB"/>
    <w:rsid w:val="00177A03"/>
    <w:rsid w:val="001805CF"/>
    <w:rsid w:val="00185055"/>
    <w:rsid w:val="00190793"/>
    <w:rsid w:val="00192A22"/>
    <w:rsid w:val="0019302A"/>
    <w:rsid w:val="0019549D"/>
    <w:rsid w:val="00197466"/>
    <w:rsid w:val="001A05A2"/>
    <w:rsid w:val="001A4270"/>
    <w:rsid w:val="001A7EFD"/>
    <w:rsid w:val="001C6F4A"/>
    <w:rsid w:val="001D0F27"/>
    <w:rsid w:val="001E3062"/>
    <w:rsid w:val="001E321D"/>
    <w:rsid w:val="001E40A7"/>
    <w:rsid w:val="001E66F6"/>
    <w:rsid w:val="001E6A49"/>
    <w:rsid w:val="001F02D8"/>
    <w:rsid w:val="001F6525"/>
    <w:rsid w:val="0020252A"/>
    <w:rsid w:val="00203A0D"/>
    <w:rsid w:val="00204C1F"/>
    <w:rsid w:val="0020582A"/>
    <w:rsid w:val="00207DD3"/>
    <w:rsid w:val="002101E6"/>
    <w:rsid w:val="00210404"/>
    <w:rsid w:val="00212397"/>
    <w:rsid w:val="00221487"/>
    <w:rsid w:val="00221967"/>
    <w:rsid w:val="00225E6F"/>
    <w:rsid w:val="00227AC4"/>
    <w:rsid w:val="0023054E"/>
    <w:rsid w:val="00230747"/>
    <w:rsid w:val="0023167F"/>
    <w:rsid w:val="00237B2E"/>
    <w:rsid w:val="00243531"/>
    <w:rsid w:val="00244755"/>
    <w:rsid w:val="00250825"/>
    <w:rsid w:val="002543B7"/>
    <w:rsid w:val="00255F2D"/>
    <w:rsid w:val="00256940"/>
    <w:rsid w:val="00260F9D"/>
    <w:rsid w:val="00263075"/>
    <w:rsid w:val="00263C1D"/>
    <w:rsid w:val="0026566E"/>
    <w:rsid w:val="00272597"/>
    <w:rsid w:val="00282697"/>
    <w:rsid w:val="0028467C"/>
    <w:rsid w:val="002848F7"/>
    <w:rsid w:val="00284999"/>
    <w:rsid w:val="00287F46"/>
    <w:rsid w:val="0029545B"/>
    <w:rsid w:val="002A0AA9"/>
    <w:rsid w:val="002A357F"/>
    <w:rsid w:val="002A6557"/>
    <w:rsid w:val="002B42BE"/>
    <w:rsid w:val="002B60AA"/>
    <w:rsid w:val="002B74FC"/>
    <w:rsid w:val="002C2A9F"/>
    <w:rsid w:val="002C755B"/>
    <w:rsid w:val="002C78CB"/>
    <w:rsid w:val="002C78E4"/>
    <w:rsid w:val="002E174F"/>
    <w:rsid w:val="002F087C"/>
    <w:rsid w:val="002F18E7"/>
    <w:rsid w:val="002F2F31"/>
    <w:rsid w:val="002F4625"/>
    <w:rsid w:val="002F4D4B"/>
    <w:rsid w:val="002F5581"/>
    <w:rsid w:val="002F7F7C"/>
    <w:rsid w:val="00310528"/>
    <w:rsid w:val="00312012"/>
    <w:rsid w:val="003136E5"/>
    <w:rsid w:val="00313DDD"/>
    <w:rsid w:val="00317189"/>
    <w:rsid w:val="00320F26"/>
    <w:rsid w:val="003367D2"/>
    <w:rsid w:val="00336A33"/>
    <w:rsid w:val="003454AE"/>
    <w:rsid w:val="00366AB5"/>
    <w:rsid w:val="0037321D"/>
    <w:rsid w:val="0037500C"/>
    <w:rsid w:val="00375E47"/>
    <w:rsid w:val="0037745A"/>
    <w:rsid w:val="00381C66"/>
    <w:rsid w:val="00384E8D"/>
    <w:rsid w:val="003857E9"/>
    <w:rsid w:val="00387F07"/>
    <w:rsid w:val="003906E0"/>
    <w:rsid w:val="00391FD1"/>
    <w:rsid w:val="00396B0C"/>
    <w:rsid w:val="003A1006"/>
    <w:rsid w:val="003A135F"/>
    <w:rsid w:val="003A24E7"/>
    <w:rsid w:val="003A27F7"/>
    <w:rsid w:val="003A2B17"/>
    <w:rsid w:val="003A50D6"/>
    <w:rsid w:val="003A7CA5"/>
    <w:rsid w:val="003B0395"/>
    <w:rsid w:val="003B34A6"/>
    <w:rsid w:val="003B4A67"/>
    <w:rsid w:val="003C09EF"/>
    <w:rsid w:val="003C1480"/>
    <w:rsid w:val="003C1BA3"/>
    <w:rsid w:val="003C5CF8"/>
    <w:rsid w:val="003C600E"/>
    <w:rsid w:val="003D11BC"/>
    <w:rsid w:val="003D3002"/>
    <w:rsid w:val="003D37B3"/>
    <w:rsid w:val="003E3FB5"/>
    <w:rsid w:val="003F4D99"/>
    <w:rsid w:val="003F5CF8"/>
    <w:rsid w:val="004031DE"/>
    <w:rsid w:val="00404786"/>
    <w:rsid w:val="0041006C"/>
    <w:rsid w:val="004131D6"/>
    <w:rsid w:val="00415BE5"/>
    <w:rsid w:val="0041668B"/>
    <w:rsid w:val="00420CC9"/>
    <w:rsid w:val="00426A07"/>
    <w:rsid w:val="00431C98"/>
    <w:rsid w:val="0043298C"/>
    <w:rsid w:val="004358CE"/>
    <w:rsid w:val="00435FD0"/>
    <w:rsid w:val="00442642"/>
    <w:rsid w:val="00444D8A"/>
    <w:rsid w:val="00455312"/>
    <w:rsid w:val="00457426"/>
    <w:rsid w:val="00457767"/>
    <w:rsid w:val="00464C85"/>
    <w:rsid w:val="0046567B"/>
    <w:rsid w:val="004723B9"/>
    <w:rsid w:val="004725C5"/>
    <w:rsid w:val="004806CB"/>
    <w:rsid w:val="00485AD5"/>
    <w:rsid w:val="00487AD0"/>
    <w:rsid w:val="00494C9D"/>
    <w:rsid w:val="00495636"/>
    <w:rsid w:val="004968EB"/>
    <w:rsid w:val="004A2F1D"/>
    <w:rsid w:val="004A58D7"/>
    <w:rsid w:val="004A7EE3"/>
    <w:rsid w:val="004B0DE1"/>
    <w:rsid w:val="004B2052"/>
    <w:rsid w:val="004B51C7"/>
    <w:rsid w:val="004C2144"/>
    <w:rsid w:val="004C30FA"/>
    <w:rsid w:val="004C3841"/>
    <w:rsid w:val="004C45C9"/>
    <w:rsid w:val="004C4641"/>
    <w:rsid w:val="004C69C7"/>
    <w:rsid w:val="004D105F"/>
    <w:rsid w:val="004D5C1E"/>
    <w:rsid w:val="004D7F22"/>
    <w:rsid w:val="004E6185"/>
    <w:rsid w:val="004E775A"/>
    <w:rsid w:val="004F5080"/>
    <w:rsid w:val="004F616E"/>
    <w:rsid w:val="00501222"/>
    <w:rsid w:val="005014DD"/>
    <w:rsid w:val="00510D31"/>
    <w:rsid w:val="005135A9"/>
    <w:rsid w:val="0051421D"/>
    <w:rsid w:val="0051772A"/>
    <w:rsid w:val="005202A4"/>
    <w:rsid w:val="0052065E"/>
    <w:rsid w:val="00524572"/>
    <w:rsid w:val="00524A59"/>
    <w:rsid w:val="005269A0"/>
    <w:rsid w:val="00526BB1"/>
    <w:rsid w:val="00532341"/>
    <w:rsid w:val="005329BA"/>
    <w:rsid w:val="00535BC6"/>
    <w:rsid w:val="00546674"/>
    <w:rsid w:val="005469EB"/>
    <w:rsid w:val="005500C3"/>
    <w:rsid w:val="00557017"/>
    <w:rsid w:val="00557280"/>
    <w:rsid w:val="0056132E"/>
    <w:rsid w:val="00562A9C"/>
    <w:rsid w:val="00562E9C"/>
    <w:rsid w:val="005708C1"/>
    <w:rsid w:val="00570A3A"/>
    <w:rsid w:val="00576631"/>
    <w:rsid w:val="00577A1D"/>
    <w:rsid w:val="00581502"/>
    <w:rsid w:val="00592615"/>
    <w:rsid w:val="00593FAA"/>
    <w:rsid w:val="00595746"/>
    <w:rsid w:val="00596515"/>
    <w:rsid w:val="005A5334"/>
    <w:rsid w:val="005B051F"/>
    <w:rsid w:val="005B4379"/>
    <w:rsid w:val="005C0C17"/>
    <w:rsid w:val="005C0EF8"/>
    <w:rsid w:val="005C7B29"/>
    <w:rsid w:val="005C7D36"/>
    <w:rsid w:val="005D1880"/>
    <w:rsid w:val="005E2B0E"/>
    <w:rsid w:val="005E5E0D"/>
    <w:rsid w:val="005E7BCD"/>
    <w:rsid w:val="005F497E"/>
    <w:rsid w:val="005F4A0E"/>
    <w:rsid w:val="005F596A"/>
    <w:rsid w:val="005F5C76"/>
    <w:rsid w:val="00600BD8"/>
    <w:rsid w:val="00602168"/>
    <w:rsid w:val="00610655"/>
    <w:rsid w:val="0061133A"/>
    <w:rsid w:val="00611F09"/>
    <w:rsid w:val="00611F96"/>
    <w:rsid w:val="00612044"/>
    <w:rsid w:val="00612C2C"/>
    <w:rsid w:val="00613E44"/>
    <w:rsid w:val="0061440A"/>
    <w:rsid w:val="006146CC"/>
    <w:rsid w:val="006236CB"/>
    <w:rsid w:val="00627EBB"/>
    <w:rsid w:val="00632833"/>
    <w:rsid w:val="0063466D"/>
    <w:rsid w:val="006361BB"/>
    <w:rsid w:val="00642DA4"/>
    <w:rsid w:val="00643ACA"/>
    <w:rsid w:val="00650865"/>
    <w:rsid w:val="0065135D"/>
    <w:rsid w:val="00651801"/>
    <w:rsid w:val="00652243"/>
    <w:rsid w:val="0066043A"/>
    <w:rsid w:val="00664A81"/>
    <w:rsid w:val="006656CB"/>
    <w:rsid w:val="00665D53"/>
    <w:rsid w:val="00667406"/>
    <w:rsid w:val="006702B3"/>
    <w:rsid w:val="006718A2"/>
    <w:rsid w:val="0067216E"/>
    <w:rsid w:val="006748A8"/>
    <w:rsid w:val="0067549A"/>
    <w:rsid w:val="00675686"/>
    <w:rsid w:val="006765B7"/>
    <w:rsid w:val="00677A3E"/>
    <w:rsid w:val="00686573"/>
    <w:rsid w:val="00691437"/>
    <w:rsid w:val="00694671"/>
    <w:rsid w:val="00695B9B"/>
    <w:rsid w:val="00695ED7"/>
    <w:rsid w:val="006A093D"/>
    <w:rsid w:val="006B5FB7"/>
    <w:rsid w:val="006C0882"/>
    <w:rsid w:val="006C08C7"/>
    <w:rsid w:val="006C5B86"/>
    <w:rsid w:val="006C6DB2"/>
    <w:rsid w:val="006C75A2"/>
    <w:rsid w:val="006C7A42"/>
    <w:rsid w:val="006E379E"/>
    <w:rsid w:val="006E7562"/>
    <w:rsid w:val="006F325E"/>
    <w:rsid w:val="006F3C14"/>
    <w:rsid w:val="0070146B"/>
    <w:rsid w:val="00701B74"/>
    <w:rsid w:val="00702506"/>
    <w:rsid w:val="0071360A"/>
    <w:rsid w:val="007211CB"/>
    <w:rsid w:val="007454B2"/>
    <w:rsid w:val="007458A1"/>
    <w:rsid w:val="00750E67"/>
    <w:rsid w:val="00751E2C"/>
    <w:rsid w:val="00752CE0"/>
    <w:rsid w:val="00753604"/>
    <w:rsid w:val="00766A2B"/>
    <w:rsid w:val="00781552"/>
    <w:rsid w:val="007835ED"/>
    <w:rsid w:val="007850E9"/>
    <w:rsid w:val="00792391"/>
    <w:rsid w:val="00792EAE"/>
    <w:rsid w:val="007931AA"/>
    <w:rsid w:val="00793D99"/>
    <w:rsid w:val="00795038"/>
    <w:rsid w:val="007956AA"/>
    <w:rsid w:val="00795A29"/>
    <w:rsid w:val="007A6675"/>
    <w:rsid w:val="007A6EFB"/>
    <w:rsid w:val="007B0932"/>
    <w:rsid w:val="007B76B6"/>
    <w:rsid w:val="007C11C7"/>
    <w:rsid w:val="007C4FAC"/>
    <w:rsid w:val="007C7413"/>
    <w:rsid w:val="007C7681"/>
    <w:rsid w:val="007C7DD4"/>
    <w:rsid w:val="007D087E"/>
    <w:rsid w:val="007D5BD1"/>
    <w:rsid w:val="007E02E7"/>
    <w:rsid w:val="007E04A0"/>
    <w:rsid w:val="007E3D2F"/>
    <w:rsid w:val="007F0D95"/>
    <w:rsid w:val="007F27D9"/>
    <w:rsid w:val="007F43C9"/>
    <w:rsid w:val="00800436"/>
    <w:rsid w:val="00801AA4"/>
    <w:rsid w:val="0080246C"/>
    <w:rsid w:val="0080564B"/>
    <w:rsid w:val="008057CF"/>
    <w:rsid w:val="00805CA9"/>
    <w:rsid w:val="00807216"/>
    <w:rsid w:val="008104CB"/>
    <w:rsid w:val="00811761"/>
    <w:rsid w:val="0081594B"/>
    <w:rsid w:val="008205C8"/>
    <w:rsid w:val="00831D06"/>
    <w:rsid w:val="00832407"/>
    <w:rsid w:val="00832C9D"/>
    <w:rsid w:val="0083331D"/>
    <w:rsid w:val="00843AFC"/>
    <w:rsid w:val="0084554B"/>
    <w:rsid w:val="00845890"/>
    <w:rsid w:val="00845BE8"/>
    <w:rsid w:val="00847779"/>
    <w:rsid w:val="00847B1C"/>
    <w:rsid w:val="00851B83"/>
    <w:rsid w:val="008523D6"/>
    <w:rsid w:val="008535FF"/>
    <w:rsid w:val="00857CAB"/>
    <w:rsid w:val="008654CA"/>
    <w:rsid w:val="00870DC6"/>
    <w:rsid w:val="00877EE9"/>
    <w:rsid w:val="0088087F"/>
    <w:rsid w:val="00880C82"/>
    <w:rsid w:val="00881856"/>
    <w:rsid w:val="00884A54"/>
    <w:rsid w:val="008853C5"/>
    <w:rsid w:val="008903A6"/>
    <w:rsid w:val="00890F73"/>
    <w:rsid w:val="008948A6"/>
    <w:rsid w:val="00895787"/>
    <w:rsid w:val="008974A3"/>
    <w:rsid w:val="008A0E71"/>
    <w:rsid w:val="008A310B"/>
    <w:rsid w:val="008B3470"/>
    <w:rsid w:val="008B77BC"/>
    <w:rsid w:val="008C3C67"/>
    <w:rsid w:val="008C7D78"/>
    <w:rsid w:val="008D1D7C"/>
    <w:rsid w:val="008D1EF6"/>
    <w:rsid w:val="008D2B9B"/>
    <w:rsid w:val="008E0F88"/>
    <w:rsid w:val="008E3715"/>
    <w:rsid w:val="008E50A1"/>
    <w:rsid w:val="008F2E60"/>
    <w:rsid w:val="00902B6F"/>
    <w:rsid w:val="00904145"/>
    <w:rsid w:val="00905D6C"/>
    <w:rsid w:val="009070FE"/>
    <w:rsid w:val="009101E3"/>
    <w:rsid w:val="0091377C"/>
    <w:rsid w:val="00915DEA"/>
    <w:rsid w:val="0091797E"/>
    <w:rsid w:val="00921ECE"/>
    <w:rsid w:val="009317FC"/>
    <w:rsid w:val="00931FE0"/>
    <w:rsid w:val="009337C4"/>
    <w:rsid w:val="00941192"/>
    <w:rsid w:val="00942009"/>
    <w:rsid w:val="00943372"/>
    <w:rsid w:val="00947A40"/>
    <w:rsid w:val="00947B72"/>
    <w:rsid w:val="00951638"/>
    <w:rsid w:val="009544BC"/>
    <w:rsid w:val="009552E0"/>
    <w:rsid w:val="00955E12"/>
    <w:rsid w:val="00956261"/>
    <w:rsid w:val="00956789"/>
    <w:rsid w:val="00963CB7"/>
    <w:rsid w:val="00966BA1"/>
    <w:rsid w:val="00966D78"/>
    <w:rsid w:val="00972CD8"/>
    <w:rsid w:val="00973BC6"/>
    <w:rsid w:val="00973CCE"/>
    <w:rsid w:val="00976240"/>
    <w:rsid w:val="009803C6"/>
    <w:rsid w:val="009847B5"/>
    <w:rsid w:val="0099128A"/>
    <w:rsid w:val="009920D2"/>
    <w:rsid w:val="00992254"/>
    <w:rsid w:val="00993451"/>
    <w:rsid w:val="00995323"/>
    <w:rsid w:val="009A08B6"/>
    <w:rsid w:val="009B2454"/>
    <w:rsid w:val="009B4A0B"/>
    <w:rsid w:val="009B51DD"/>
    <w:rsid w:val="009C04EB"/>
    <w:rsid w:val="009C207F"/>
    <w:rsid w:val="009C45A0"/>
    <w:rsid w:val="009C67A0"/>
    <w:rsid w:val="009D1711"/>
    <w:rsid w:val="009E16BF"/>
    <w:rsid w:val="009E2241"/>
    <w:rsid w:val="00A03865"/>
    <w:rsid w:val="00A0402B"/>
    <w:rsid w:val="00A102C1"/>
    <w:rsid w:val="00A10541"/>
    <w:rsid w:val="00A14735"/>
    <w:rsid w:val="00A14CF0"/>
    <w:rsid w:val="00A14D62"/>
    <w:rsid w:val="00A15243"/>
    <w:rsid w:val="00A1584A"/>
    <w:rsid w:val="00A17E7E"/>
    <w:rsid w:val="00A20260"/>
    <w:rsid w:val="00A24BFB"/>
    <w:rsid w:val="00A269C9"/>
    <w:rsid w:val="00A30960"/>
    <w:rsid w:val="00A31A9B"/>
    <w:rsid w:val="00A31B58"/>
    <w:rsid w:val="00A36322"/>
    <w:rsid w:val="00A401BF"/>
    <w:rsid w:val="00A40A44"/>
    <w:rsid w:val="00A44F06"/>
    <w:rsid w:val="00A45A66"/>
    <w:rsid w:val="00A468BF"/>
    <w:rsid w:val="00A500E8"/>
    <w:rsid w:val="00A644E5"/>
    <w:rsid w:val="00A71BF8"/>
    <w:rsid w:val="00A72D42"/>
    <w:rsid w:val="00A72F26"/>
    <w:rsid w:val="00A73C35"/>
    <w:rsid w:val="00A80FB4"/>
    <w:rsid w:val="00A810E1"/>
    <w:rsid w:val="00A82BEB"/>
    <w:rsid w:val="00A94916"/>
    <w:rsid w:val="00AA1BFB"/>
    <w:rsid w:val="00AB00B2"/>
    <w:rsid w:val="00AB09E9"/>
    <w:rsid w:val="00AC4ACE"/>
    <w:rsid w:val="00AC606E"/>
    <w:rsid w:val="00AC7162"/>
    <w:rsid w:val="00AD0F1A"/>
    <w:rsid w:val="00AD4908"/>
    <w:rsid w:val="00AD735C"/>
    <w:rsid w:val="00AE180B"/>
    <w:rsid w:val="00AF1420"/>
    <w:rsid w:val="00B01579"/>
    <w:rsid w:val="00B029BF"/>
    <w:rsid w:val="00B10244"/>
    <w:rsid w:val="00B11429"/>
    <w:rsid w:val="00B11B75"/>
    <w:rsid w:val="00B20A89"/>
    <w:rsid w:val="00B309D5"/>
    <w:rsid w:val="00B33962"/>
    <w:rsid w:val="00B35BE6"/>
    <w:rsid w:val="00B35DA1"/>
    <w:rsid w:val="00B42A83"/>
    <w:rsid w:val="00B43CEA"/>
    <w:rsid w:val="00B471E4"/>
    <w:rsid w:val="00B542A5"/>
    <w:rsid w:val="00B54D25"/>
    <w:rsid w:val="00B61F22"/>
    <w:rsid w:val="00B6626D"/>
    <w:rsid w:val="00B6734B"/>
    <w:rsid w:val="00B71DF1"/>
    <w:rsid w:val="00B7252E"/>
    <w:rsid w:val="00B7518D"/>
    <w:rsid w:val="00B77615"/>
    <w:rsid w:val="00B82724"/>
    <w:rsid w:val="00B82D7F"/>
    <w:rsid w:val="00B87D76"/>
    <w:rsid w:val="00B90A28"/>
    <w:rsid w:val="00B91641"/>
    <w:rsid w:val="00B91ABD"/>
    <w:rsid w:val="00BB439C"/>
    <w:rsid w:val="00BB59BD"/>
    <w:rsid w:val="00BB61CC"/>
    <w:rsid w:val="00BB7C57"/>
    <w:rsid w:val="00BC2079"/>
    <w:rsid w:val="00BC4944"/>
    <w:rsid w:val="00BC6392"/>
    <w:rsid w:val="00BC70A7"/>
    <w:rsid w:val="00BD3473"/>
    <w:rsid w:val="00BD503C"/>
    <w:rsid w:val="00BD5106"/>
    <w:rsid w:val="00BD5FEE"/>
    <w:rsid w:val="00BD73C2"/>
    <w:rsid w:val="00BE0B14"/>
    <w:rsid w:val="00BE3223"/>
    <w:rsid w:val="00BE34F8"/>
    <w:rsid w:val="00BE60BC"/>
    <w:rsid w:val="00BF0FD5"/>
    <w:rsid w:val="00BF183A"/>
    <w:rsid w:val="00BF35D3"/>
    <w:rsid w:val="00C01F5F"/>
    <w:rsid w:val="00C05147"/>
    <w:rsid w:val="00C10F1B"/>
    <w:rsid w:val="00C142F9"/>
    <w:rsid w:val="00C167CF"/>
    <w:rsid w:val="00C24BD9"/>
    <w:rsid w:val="00C3063F"/>
    <w:rsid w:val="00C3148A"/>
    <w:rsid w:val="00C4002A"/>
    <w:rsid w:val="00C4097D"/>
    <w:rsid w:val="00C41DAE"/>
    <w:rsid w:val="00C524F0"/>
    <w:rsid w:val="00C550C1"/>
    <w:rsid w:val="00C56A5A"/>
    <w:rsid w:val="00C67E82"/>
    <w:rsid w:val="00C70B6D"/>
    <w:rsid w:val="00C80C2F"/>
    <w:rsid w:val="00C82F01"/>
    <w:rsid w:val="00C85A36"/>
    <w:rsid w:val="00C8604F"/>
    <w:rsid w:val="00C86EA2"/>
    <w:rsid w:val="00C916DB"/>
    <w:rsid w:val="00C92742"/>
    <w:rsid w:val="00CA38A1"/>
    <w:rsid w:val="00CA74EA"/>
    <w:rsid w:val="00CB1DEC"/>
    <w:rsid w:val="00CB218B"/>
    <w:rsid w:val="00CC67EF"/>
    <w:rsid w:val="00CC79A9"/>
    <w:rsid w:val="00CD4A54"/>
    <w:rsid w:val="00CE077A"/>
    <w:rsid w:val="00CF0D60"/>
    <w:rsid w:val="00CF159A"/>
    <w:rsid w:val="00CF237F"/>
    <w:rsid w:val="00D00177"/>
    <w:rsid w:val="00D014EF"/>
    <w:rsid w:val="00D035F4"/>
    <w:rsid w:val="00D03B62"/>
    <w:rsid w:val="00D0576C"/>
    <w:rsid w:val="00D066FA"/>
    <w:rsid w:val="00D067EC"/>
    <w:rsid w:val="00D17E54"/>
    <w:rsid w:val="00D17EE9"/>
    <w:rsid w:val="00D2129B"/>
    <w:rsid w:val="00D307E7"/>
    <w:rsid w:val="00D34117"/>
    <w:rsid w:val="00D57047"/>
    <w:rsid w:val="00D61E4D"/>
    <w:rsid w:val="00D67AB4"/>
    <w:rsid w:val="00D71C94"/>
    <w:rsid w:val="00D7211C"/>
    <w:rsid w:val="00D757C4"/>
    <w:rsid w:val="00D777AF"/>
    <w:rsid w:val="00D80AEA"/>
    <w:rsid w:val="00D948D0"/>
    <w:rsid w:val="00DA1642"/>
    <w:rsid w:val="00DA2D39"/>
    <w:rsid w:val="00DA4C0C"/>
    <w:rsid w:val="00DB0769"/>
    <w:rsid w:val="00DB1D13"/>
    <w:rsid w:val="00DC15EB"/>
    <w:rsid w:val="00DC1CF1"/>
    <w:rsid w:val="00DC3164"/>
    <w:rsid w:val="00DC4640"/>
    <w:rsid w:val="00DC719E"/>
    <w:rsid w:val="00DC7F82"/>
    <w:rsid w:val="00DD0DAD"/>
    <w:rsid w:val="00DE036A"/>
    <w:rsid w:val="00DE535B"/>
    <w:rsid w:val="00E02ECD"/>
    <w:rsid w:val="00E04ED6"/>
    <w:rsid w:val="00E1375B"/>
    <w:rsid w:val="00E152CD"/>
    <w:rsid w:val="00E16EED"/>
    <w:rsid w:val="00E22537"/>
    <w:rsid w:val="00E23029"/>
    <w:rsid w:val="00E252B7"/>
    <w:rsid w:val="00E256C4"/>
    <w:rsid w:val="00E31696"/>
    <w:rsid w:val="00E317C1"/>
    <w:rsid w:val="00E32067"/>
    <w:rsid w:val="00E357D2"/>
    <w:rsid w:val="00E4004E"/>
    <w:rsid w:val="00E41BD9"/>
    <w:rsid w:val="00E45EE0"/>
    <w:rsid w:val="00E46863"/>
    <w:rsid w:val="00E51ECA"/>
    <w:rsid w:val="00E52E61"/>
    <w:rsid w:val="00E570D8"/>
    <w:rsid w:val="00E61F17"/>
    <w:rsid w:val="00E6622D"/>
    <w:rsid w:val="00E73243"/>
    <w:rsid w:val="00E735C2"/>
    <w:rsid w:val="00E75246"/>
    <w:rsid w:val="00E81055"/>
    <w:rsid w:val="00E82A15"/>
    <w:rsid w:val="00E9087C"/>
    <w:rsid w:val="00E929A8"/>
    <w:rsid w:val="00E9402D"/>
    <w:rsid w:val="00E94BBE"/>
    <w:rsid w:val="00EA015F"/>
    <w:rsid w:val="00EA2C94"/>
    <w:rsid w:val="00EA6045"/>
    <w:rsid w:val="00EA6D36"/>
    <w:rsid w:val="00EB0E3B"/>
    <w:rsid w:val="00EB2FB7"/>
    <w:rsid w:val="00EB377D"/>
    <w:rsid w:val="00EB7D86"/>
    <w:rsid w:val="00EC2016"/>
    <w:rsid w:val="00EC2B21"/>
    <w:rsid w:val="00EC40D2"/>
    <w:rsid w:val="00EC6A53"/>
    <w:rsid w:val="00ED2893"/>
    <w:rsid w:val="00ED6284"/>
    <w:rsid w:val="00ED62A1"/>
    <w:rsid w:val="00ED755E"/>
    <w:rsid w:val="00EE1AED"/>
    <w:rsid w:val="00EE27DF"/>
    <w:rsid w:val="00EE3541"/>
    <w:rsid w:val="00EE4459"/>
    <w:rsid w:val="00EE6379"/>
    <w:rsid w:val="00EF0F62"/>
    <w:rsid w:val="00EF3801"/>
    <w:rsid w:val="00EF4F5D"/>
    <w:rsid w:val="00EF5A20"/>
    <w:rsid w:val="00EF6C81"/>
    <w:rsid w:val="00F0150D"/>
    <w:rsid w:val="00F03356"/>
    <w:rsid w:val="00F103E9"/>
    <w:rsid w:val="00F11AF5"/>
    <w:rsid w:val="00F1797C"/>
    <w:rsid w:val="00F3327A"/>
    <w:rsid w:val="00F377BF"/>
    <w:rsid w:val="00F40CAA"/>
    <w:rsid w:val="00F41DB1"/>
    <w:rsid w:val="00F42885"/>
    <w:rsid w:val="00F44B35"/>
    <w:rsid w:val="00F47AD4"/>
    <w:rsid w:val="00F553F1"/>
    <w:rsid w:val="00F55A11"/>
    <w:rsid w:val="00F5637C"/>
    <w:rsid w:val="00F67985"/>
    <w:rsid w:val="00F70203"/>
    <w:rsid w:val="00F70355"/>
    <w:rsid w:val="00F74745"/>
    <w:rsid w:val="00F74996"/>
    <w:rsid w:val="00F77986"/>
    <w:rsid w:val="00F8028A"/>
    <w:rsid w:val="00F85A04"/>
    <w:rsid w:val="00F86BB9"/>
    <w:rsid w:val="00F91F6F"/>
    <w:rsid w:val="00F9459E"/>
    <w:rsid w:val="00F97044"/>
    <w:rsid w:val="00F97F64"/>
    <w:rsid w:val="00FA1F70"/>
    <w:rsid w:val="00FA578F"/>
    <w:rsid w:val="00FA7183"/>
    <w:rsid w:val="00FB0A13"/>
    <w:rsid w:val="00FB48CB"/>
    <w:rsid w:val="00FC3403"/>
    <w:rsid w:val="00FC3B42"/>
    <w:rsid w:val="00FC43F1"/>
    <w:rsid w:val="00FC514E"/>
    <w:rsid w:val="00FD5D64"/>
    <w:rsid w:val="00FE0BFF"/>
    <w:rsid w:val="00FE1916"/>
    <w:rsid w:val="00FE4F9F"/>
    <w:rsid w:val="00FE50C2"/>
    <w:rsid w:val="00FE5FEA"/>
    <w:rsid w:val="00FE62E3"/>
    <w:rsid w:val="00FE65C9"/>
    <w:rsid w:val="00FE6C3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74CBFB-9C35-48C8-8756-79004C63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BBE"/>
    <w:pPr>
      <w:keepNext/>
      <w:keepLines/>
      <w:widowControl w:val="0"/>
      <w:suppressAutoHyphens/>
      <w:autoSpaceDN w:val="0"/>
      <w:spacing w:before="480" w:after="0" w:line="240" w:lineRule="auto"/>
      <w:outlineLvl w:val="0"/>
    </w:pPr>
    <w:rPr>
      <w:rFonts w:ascii="Cambria" w:eastAsia="SimSun" w:hAnsi="Cambria" w:cs="Mangal"/>
      <w:b/>
      <w:bCs/>
      <w:kern w:val="3"/>
      <w:sz w:val="28"/>
      <w:szCs w:val="25"/>
      <w:lang w:val="x-none" w:eastAsia="zh-CN" w:bidi="hi-IN"/>
    </w:rPr>
  </w:style>
  <w:style w:type="paragraph" w:styleId="Heading2">
    <w:name w:val="heading 2"/>
    <w:basedOn w:val="Normal"/>
    <w:next w:val="Normal"/>
    <w:link w:val="Heading2Char"/>
    <w:uiPriority w:val="9"/>
    <w:semiHidden/>
    <w:unhideWhenUsed/>
    <w:qFormat/>
    <w:rsid w:val="00C550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72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4BBE"/>
  </w:style>
  <w:style w:type="paragraph" w:styleId="Footer">
    <w:name w:val="footer"/>
    <w:basedOn w:val="Normal"/>
    <w:link w:val="FooterChar"/>
    <w:uiPriority w:val="99"/>
    <w:unhideWhenUsed/>
    <w:rsid w:val="00E94B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4BBE"/>
  </w:style>
  <w:style w:type="paragraph" w:styleId="NormalWeb">
    <w:name w:val="Normal (Web)"/>
    <w:basedOn w:val="Normal"/>
    <w:uiPriority w:val="99"/>
    <w:unhideWhenUsed/>
    <w:rsid w:val="00E94BBE"/>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hps">
    <w:name w:val="hps"/>
    <w:rsid w:val="00E94BBE"/>
  </w:style>
  <w:style w:type="paragraph" w:customStyle="1" w:styleId="Default">
    <w:name w:val="Default"/>
    <w:rsid w:val="00E94BBE"/>
    <w:pPr>
      <w:autoSpaceDE w:val="0"/>
      <w:autoSpaceDN w:val="0"/>
      <w:adjustRightInd w:val="0"/>
      <w:spacing w:after="0" w:line="240" w:lineRule="auto"/>
    </w:pPr>
    <w:rPr>
      <w:rFonts w:ascii="Times New Roman" w:eastAsia="SimSun" w:hAnsi="Times New Roman" w:cs="Times New Roman"/>
      <w:color w:val="000000"/>
      <w:sz w:val="24"/>
      <w:szCs w:val="24"/>
      <w:lang w:eastAsia="fi-FI"/>
    </w:rPr>
  </w:style>
  <w:style w:type="character" w:customStyle="1" w:styleId="Heading1Char">
    <w:name w:val="Heading 1 Char"/>
    <w:basedOn w:val="DefaultParagraphFont"/>
    <w:link w:val="Heading1"/>
    <w:uiPriority w:val="9"/>
    <w:rsid w:val="00E94BBE"/>
    <w:rPr>
      <w:rFonts w:ascii="Cambria" w:eastAsia="SimSun" w:hAnsi="Cambria" w:cs="Mangal"/>
      <w:b/>
      <w:bCs/>
      <w:kern w:val="3"/>
      <w:sz w:val="28"/>
      <w:szCs w:val="25"/>
      <w:lang w:val="x-none" w:eastAsia="zh-CN" w:bidi="hi-IN"/>
    </w:rPr>
  </w:style>
  <w:style w:type="paragraph" w:styleId="ListParagraph">
    <w:name w:val="List Paragraph"/>
    <w:basedOn w:val="Normal"/>
    <w:uiPriority w:val="34"/>
    <w:qFormat/>
    <w:rsid w:val="00057289"/>
    <w:pPr>
      <w:widowControl w:val="0"/>
      <w:suppressAutoHyphens/>
      <w:autoSpaceDN w:val="0"/>
      <w:spacing w:after="0" w:line="240" w:lineRule="auto"/>
      <w:ind w:left="720"/>
      <w:contextualSpacing/>
    </w:pPr>
    <w:rPr>
      <w:rFonts w:ascii="Times New Roman" w:eastAsia="SimSun" w:hAnsi="Times New Roman" w:cs="Mangal"/>
      <w:kern w:val="3"/>
      <w:sz w:val="24"/>
      <w:szCs w:val="21"/>
      <w:lang w:eastAsia="zh-CN" w:bidi="hi-IN"/>
    </w:rPr>
  </w:style>
  <w:style w:type="paragraph" w:customStyle="1" w:styleId="omaotsikko1">
    <w:name w:val="oma otsikko 1"/>
    <w:basedOn w:val="Heading1"/>
    <w:next w:val="Normal"/>
    <w:qFormat/>
    <w:rsid w:val="00057289"/>
    <w:pPr>
      <w:numPr>
        <w:numId w:val="1"/>
      </w:numPr>
      <w:spacing w:before="360"/>
      <w:ind w:left="357" w:hanging="357"/>
    </w:pPr>
    <w:rPr>
      <w:rFonts w:ascii="Times New Roman" w:eastAsia="Times New Roman" w:hAnsi="Times New Roman" w:cs="Times New Roman"/>
      <w:b w:val="0"/>
      <w:color w:val="000000"/>
      <w:sz w:val="24"/>
      <w:szCs w:val="24"/>
    </w:rPr>
  </w:style>
  <w:style w:type="paragraph" w:customStyle="1" w:styleId="Leipteksti21">
    <w:name w:val="Leipäteksti 21"/>
    <w:basedOn w:val="Normal"/>
    <w:rsid w:val="00057289"/>
    <w:pPr>
      <w:suppressAutoHyphens/>
      <w:spacing w:after="0" w:line="360" w:lineRule="auto"/>
      <w:textAlignment w:val="baseline"/>
    </w:pPr>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uiPriority w:val="9"/>
    <w:semiHidden/>
    <w:rsid w:val="00057289"/>
    <w:rPr>
      <w:rFonts w:asciiTheme="majorHAnsi" w:eastAsiaTheme="majorEastAsia" w:hAnsiTheme="majorHAnsi" w:cstheme="majorBidi"/>
      <w:color w:val="1F4D78" w:themeColor="accent1" w:themeShade="7F"/>
      <w:sz w:val="24"/>
      <w:szCs w:val="24"/>
    </w:rPr>
  </w:style>
  <w:style w:type="paragraph" w:customStyle="1" w:styleId="Tyyli1">
    <w:name w:val="Tyyli1"/>
    <w:basedOn w:val="Heading1"/>
    <w:link w:val="Tyyli1Char"/>
    <w:qFormat/>
    <w:rsid w:val="00C550C1"/>
    <w:rPr>
      <w:b w:val="0"/>
      <w:bCs w:val="0"/>
    </w:rPr>
  </w:style>
  <w:style w:type="character" w:customStyle="1" w:styleId="Tyyli1Char">
    <w:name w:val="Tyyli1 Char"/>
    <w:link w:val="Tyyli1"/>
    <w:rsid w:val="00C550C1"/>
    <w:rPr>
      <w:rFonts w:ascii="Cambria" w:eastAsia="SimSun" w:hAnsi="Cambria" w:cs="Mangal"/>
      <w:kern w:val="3"/>
      <w:sz w:val="28"/>
      <w:szCs w:val="25"/>
      <w:lang w:val="x-none" w:eastAsia="zh-CN" w:bidi="hi-IN"/>
    </w:rPr>
  </w:style>
  <w:style w:type="character" w:customStyle="1" w:styleId="NoSpacingChar">
    <w:name w:val="No Spacing Char"/>
    <w:aliases w:val="oma otsikko 2 Char"/>
    <w:link w:val="NoSpacing"/>
    <w:uiPriority w:val="1"/>
    <w:locked/>
    <w:rsid w:val="00C550C1"/>
    <w:rPr>
      <w:rFonts w:ascii="Times New Roman" w:eastAsia="Times New Roman" w:hAnsi="Times New Roman" w:cs="Times New Roman"/>
      <w:kern w:val="3"/>
      <w:sz w:val="24"/>
      <w:szCs w:val="24"/>
      <w:lang w:val="x-none" w:eastAsia="zh-CN" w:bidi="hi-IN"/>
    </w:rPr>
  </w:style>
  <w:style w:type="paragraph" w:styleId="NoSpacing">
    <w:name w:val="No Spacing"/>
    <w:aliases w:val="oma otsikko 2"/>
    <w:basedOn w:val="Heading2"/>
    <w:link w:val="NoSpacingChar"/>
    <w:uiPriority w:val="1"/>
    <w:qFormat/>
    <w:rsid w:val="00C550C1"/>
    <w:pPr>
      <w:widowControl w:val="0"/>
      <w:numPr>
        <w:numId w:val="3"/>
      </w:numPr>
      <w:suppressAutoHyphens/>
      <w:autoSpaceDN w:val="0"/>
      <w:spacing w:before="0" w:line="360" w:lineRule="auto"/>
      <w:contextualSpacing/>
    </w:pPr>
    <w:rPr>
      <w:rFonts w:ascii="Times New Roman" w:eastAsia="Times New Roman" w:hAnsi="Times New Roman" w:cs="Times New Roman"/>
      <w:color w:val="auto"/>
      <w:kern w:val="3"/>
      <w:sz w:val="24"/>
      <w:szCs w:val="24"/>
      <w:lang w:val="x-none" w:eastAsia="zh-CN" w:bidi="hi-IN"/>
    </w:rPr>
  </w:style>
  <w:style w:type="paragraph" w:customStyle="1" w:styleId="1">
    <w:name w:val="1"/>
    <w:basedOn w:val="Normal"/>
    <w:next w:val="NormalWeb"/>
    <w:rsid w:val="00C550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550C1"/>
    <w:rPr>
      <w:rFonts w:asciiTheme="majorHAnsi" w:eastAsiaTheme="majorEastAsia" w:hAnsiTheme="majorHAnsi" w:cstheme="majorBidi"/>
      <w:color w:val="2E74B5" w:themeColor="accent1" w:themeShade="BF"/>
      <w:sz w:val="26"/>
      <w:szCs w:val="26"/>
    </w:rPr>
  </w:style>
  <w:style w:type="character" w:customStyle="1" w:styleId="Kappaleenoletusfontti3">
    <w:name w:val="Kappaleen oletusfontti3"/>
    <w:rsid w:val="00B33962"/>
  </w:style>
  <w:style w:type="character" w:styleId="Hyperlink">
    <w:name w:val="Hyperlink"/>
    <w:uiPriority w:val="99"/>
    <w:unhideWhenUsed/>
    <w:rsid w:val="00B33962"/>
    <w:rPr>
      <w:color w:val="0000FF"/>
      <w:u w:val="single"/>
    </w:rPr>
  </w:style>
  <w:style w:type="character" w:styleId="Strong">
    <w:name w:val="Strong"/>
    <w:uiPriority w:val="22"/>
    <w:qFormat/>
    <w:rsid w:val="00B33962"/>
    <w:rPr>
      <w:b/>
      <w:bCs/>
    </w:rPr>
  </w:style>
  <w:style w:type="character" w:customStyle="1" w:styleId="standard-view-style">
    <w:name w:val="standard-view-style"/>
    <w:basedOn w:val="DefaultParagraphFont"/>
    <w:rsid w:val="00B33962"/>
  </w:style>
  <w:style w:type="character" w:customStyle="1" w:styleId="A1">
    <w:name w:val="A1"/>
    <w:uiPriority w:val="99"/>
    <w:rsid w:val="00B33962"/>
    <w:rPr>
      <w:color w:val="000000"/>
      <w:sz w:val="26"/>
    </w:rPr>
  </w:style>
  <w:style w:type="character" w:customStyle="1" w:styleId="titles-source">
    <w:name w:val="titles-source"/>
    <w:rsid w:val="00B33962"/>
  </w:style>
  <w:style w:type="character" w:customStyle="1" w:styleId="titleauthoretc">
    <w:name w:val="titleauthoretc"/>
    <w:basedOn w:val="DefaultParagraphFont"/>
    <w:rsid w:val="00B33962"/>
  </w:style>
  <w:style w:type="character" w:customStyle="1" w:styleId="hit">
    <w:name w:val="hit"/>
    <w:basedOn w:val="DefaultParagraphFont"/>
    <w:rsid w:val="00B33962"/>
  </w:style>
  <w:style w:type="character" w:customStyle="1" w:styleId="subfielddata1">
    <w:name w:val="subfielddata1"/>
    <w:rsid w:val="00B33962"/>
  </w:style>
  <w:style w:type="paragraph" w:styleId="BalloonText">
    <w:name w:val="Balloon Text"/>
    <w:basedOn w:val="Normal"/>
    <w:link w:val="BalloonTextChar"/>
    <w:uiPriority w:val="99"/>
    <w:semiHidden/>
    <w:unhideWhenUsed/>
    <w:rsid w:val="00A6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E5"/>
    <w:rPr>
      <w:rFonts w:ascii="Segoe UI" w:hAnsi="Segoe UI" w:cs="Segoe UI"/>
      <w:sz w:val="18"/>
      <w:szCs w:val="18"/>
    </w:rPr>
  </w:style>
  <w:style w:type="table" w:customStyle="1" w:styleId="TableGridLight1">
    <w:name w:val="Table Grid Light1"/>
    <w:basedOn w:val="TableNormal"/>
    <w:uiPriority w:val="40"/>
    <w:rsid w:val="00BD5F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D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C76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93D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57CAB"/>
    <w:rPr>
      <w:sz w:val="16"/>
      <w:szCs w:val="16"/>
    </w:rPr>
  </w:style>
  <w:style w:type="paragraph" w:styleId="CommentText">
    <w:name w:val="annotation text"/>
    <w:basedOn w:val="Normal"/>
    <w:link w:val="CommentTextChar"/>
    <w:uiPriority w:val="99"/>
    <w:semiHidden/>
    <w:unhideWhenUsed/>
    <w:rsid w:val="00857CAB"/>
    <w:pPr>
      <w:spacing w:line="240" w:lineRule="auto"/>
    </w:pPr>
    <w:rPr>
      <w:sz w:val="20"/>
      <w:szCs w:val="20"/>
    </w:rPr>
  </w:style>
  <w:style w:type="character" w:customStyle="1" w:styleId="CommentTextChar">
    <w:name w:val="Comment Text Char"/>
    <w:basedOn w:val="DefaultParagraphFont"/>
    <w:link w:val="CommentText"/>
    <w:uiPriority w:val="99"/>
    <w:semiHidden/>
    <w:rsid w:val="00857CAB"/>
    <w:rPr>
      <w:sz w:val="20"/>
      <w:szCs w:val="20"/>
    </w:rPr>
  </w:style>
  <w:style w:type="paragraph" w:styleId="CommentSubject">
    <w:name w:val="annotation subject"/>
    <w:basedOn w:val="CommentText"/>
    <w:next w:val="CommentText"/>
    <w:link w:val="CommentSubjectChar"/>
    <w:uiPriority w:val="99"/>
    <w:semiHidden/>
    <w:unhideWhenUsed/>
    <w:rsid w:val="00857CAB"/>
    <w:rPr>
      <w:b/>
      <w:bCs/>
    </w:rPr>
  </w:style>
  <w:style w:type="character" w:customStyle="1" w:styleId="CommentSubjectChar">
    <w:name w:val="Comment Subject Char"/>
    <w:basedOn w:val="CommentTextChar"/>
    <w:link w:val="CommentSubject"/>
    <w:uiPriority w:val="99"/>
    <w:semiHidden/>
    <w:rsid w:val="00857CAB"/>
    <w:rPr>
      <w:b/>
      <w:bCs/>
      <w:sz w:val="20"/>
      <w:szCs w:val="20"/>
    </w:rPr>
  </w:style>
  <w:style w:type="paragraph" w:customStyle="1" w:styleId="Normaali1">
    <w:name w:val="Normaali1"/>
    <w:rsid w:val="0067549A"/>
    <w:pPr>
      <w:spacing w:after="0" w:line="276" w:lineRule="auto"/>
    </w:pPr>
    <w:rPr>
      <w:rFonts w:ascii="Arial" w:eastAsia="Arial" w:hAnsi="Arial" w:cs="Arial"/>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6877">
      <w:bodyDiv w:val="1"/>
      <w:marLeft w:val="0"/>
      <w:marRight w:val="0"/>
      <w:marTop w:val="0"/>
      <w:marBottom w:val="0"/>
      <w:divBdr>
        <w:top w:val="none" w:sz="0" w:space="0" w:color="auto"/>
        <w:left w:val="none" w:sz="0" w:space="0" w:color="auto"/>
        <w:bottom w:val="none" w:sz="0" w:space="0" w:color="auto"/>
        <w:right w:val="none" w:sz="0" w:space="0" w:color="auto"/>
      </w:divBdr>
      <w:divsChild>
        <w:div w:id="1219126383">
          <w:marLeft w:val="0"/>
          <w:marRight w:val="0"/>
          <w:marTop w:val="0"/>
          <w:marBottom w:val="0"/>
          <w:divBdr>
            <w:top w:val="none" w:sz="0" w:space="0" w:color="auto"/>
            <w:left w:val="none" w:sz="0" w:space="0" w:color="auto"/>
            <w:bottom w:val="none" w:sz="0" w:space="0" w:color="auto"/>
            <w:right w:val="none" w:sz="0" w:space="0" w:color="auto"/>
          </w:divBdr>
          <w:divsChild>
            <w:div w:id="1670786156">
              <w:marLeft w:val="0"/>
              <w:marRight w:val="0"/>
              <w:marTop w:val="0"/>
              <w:marBottom w:val="0"/>
              <w:divBdr>
                <w:top w:val="none" w:sz="0" w:space="0" w:color="auto"/>
                <w:left w:val="none" w:sz="0" w:space="0" w:color="auto"/>
                <w:bottom w:val="none" w:sz="0" w:space="0" w:color="auto"/>
                <w:right w:val="none" w:sz="0" w:space="0" w:color="auto"/>
              </w:divBdr>
              <w:divsChild>
                <w:div w:id="94525539">
                  <w:marLeft w:val="0"/>
                  <w:marRight w:val="0"/>
                  <w:marTop w:val="0"/>
                  <w:marBottom w:val="0"/>
                  <w:divBdr>
                    <w:top w:val="none" w:sz="0" w:space="0" w:color="auto"/>
                    <w:left w:val="none" w:sz="0" w:space="0" w:color="auto"/>
                    <w:bottom w:val="none" w:sz="0" w:space="0" w:color="auto"/>
                    <w:right w:val="none" w:sz="0" w:space="0" w:color="auto"/>
                  </w:divBdr>
                  <w:divsChild>
                    <w:div w:id="1872301040">
                      <w:marLeft w:val="0"/>
                      <w:marRight w:val="0"/>
                      <w:marTop w:val="0"/>
                      <w:marBottom w:val="0"/>
                      <w:divBdr>
                        <w:top w:val="none" w:sz="0" w:space="0" w:color="auto"/>
                        <w:left w:val="none" w:sz="0" w:space="0" w:color="auto"/>
                        <w:bottom w:val="none" w:sz="0" w:space="0" w:color="auto"/>
                        <w:right w:val="none" w:sz="0" w:space="0" w:color="auto"/>
                      </w:divBdr>
                      <w:divsChild>
                        <w:div w:id="648560177">
                          <w:marLeft w:val="0"/>
                          <w:marRight w:val="0"/>
                          <w:marTop w:val="0"/>
                          <w:marBottom w:val="0"/>
                          <w:divBdr>
                            <w:top w:val="none" w:sz="0" w:space="0" w:color="auto"/>
                            <w:left w:val="none" w:sz="0" w:space="0" w:color="auto"/>
                            <w:bottom w:val="none" w:sz="0" w:space="0" w:color="auto"/>
                            <w:right w:val="none" w:sz="0" w:space="0" w:color="auto"/>
                          </w:divBdr>
                          <w:divsChild>
                            <w:div w:id="261232142">
                              <w:marLeft w:val="0"/>
                              <w:marRight w:val="0"/>
                              <w:marTop w:val="0"/>
                              <w:marBottom w:val="0"/>
                              <w:divBdr>
                                <w:top w:val="none" w:sz="0" w:space="0" w:color="auto"/>
                                <w:left w:val="none" w:sz="0" w:space="0" w:color="auto"/>
                                <w:bottom w:val="none" w:sz="0" w:space="0" w:color="auto"/>
                                <w:right w:val="none" w:sz="0" w:space="0" w:color="auto"/>
                              </w:divBdr>
                            </w:div>
                            <w:div w:id="1098212526">
                              <w:marLeft w:val="0"/>
                              <w:marRight w:val="0"/>
                              <w:marTop w:val="0"/>
                              <w:marBottom w:val="0"/>
                              <w:divBdr>
                                <w:top w:val="none" w:sz="0" w:space="0" w:color="auto"/>
                                <w:left w:val="none" w:sz="0" w:space="0" w:color="auto"/>
                                <w:bottom w:val="none" w:sz="0" w:space="0" w:color="auto"/>
                                <w:right w:val="none" w:sz="0" w:space="0" w:color="auto"/>
                              </w:divBdr>
                              <w:divsChild>
                                <w:div w:id="383873364">
                                  <w:marLeft w:val="0"/>
                                  <w:marRight w:val="0"/>
                                  <w:marTop w:val="0"/>
                                  <w:marBottom w:val="0"/>
                                  <w:divBdr>
                                    <w:top w:val="none" w:sz="0" w:space="0" w:color="auto"/>
                                    <w:left w:val="none" w:sz="0" w:space="0" w:color="auto"/>
                                    <w:bottom w:val="none" w:sz="0" w:space="0" w:color="auto"/>
                                    <w:right w:val="none" w:sz="0" w:space="0" w:color="auto"/>
                                  </w:divBdr>
                                  <w:divsChild>
                                    <w:div w:id="885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699">
                              <w:marLeft w:val="0"/>
                              <w:marRight w:val="0"/>
                              <w:marTop w:val="0"/>
                              <w:marBottom w:val="0"/>
                              <w:divBdr>
                                <w:top w:val="none" w:sz="0" w:space="0" w:color="auto"/>
                                <w:left w:val="none" w:sz="0" w:space="0" w:color="auto"/>
                                <w:bottom w:val="none" w:sz="0" w:space="0" w:color="auto"/>
                                <w:right w:val="none" w:sz="0" w:space="0" w:color="auto"/>
                              </w:divBdr>
                              <w:divsChild>
                                <w:div w:id="2012640992">
                                  <w:marLeft w:val="0"/>
                                  <w:marRight w:val="0"/>
                                  <w:marTop w:val="0"/>
                                  <w:marBottom w:val="0"/>
                                  <w:divBdr>
                                    <w:top w:val="none" w:sz="0" w:space="0" w:color="auto"/>
                                    <w:left w:val="none" w:sz="0" w:space="0" w:color="auto"/>
                                    <w:bottom w:val="none" w:sz="0" w:space="0" w:color="auto"/>
                                    <w:right w:val="none" w:sz="0" w:space="0" w:color="auto"/>
                                  </w:divBdr>
                                  <w:divsChild>
                                    <w:div w:id="1572815169">
                                      <w:marLeft w:val="0"/>
                                      <w:marRight w:val="0"/>
                                      <w:marTop w:val="0"/>
                                      <w:marBottom w:val="0"/>
                                      <w:divBdr>
                                        <w:top w:val="none" w:sz="0" w:space="0" w:color="auto"/>
                                        <w:left w:val="none" w:sz="0" w:space="0" w:color="auto"/>
                                        <w:bottom w:val="none" w:sz="0" w:space="0" w:color="auto"/>
                                        <w:right w:val="none" w:sz="0" w:space="0" w:color="auto"/>
                                      </w:divBdr>
                                      <w:divsChild>
                                        <w:div w:id="14762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60950">
                                  <w:marLeft w:val="0"/>
                                  <w:marRight w:val="0"/>
                                  <w:marTop w:val="0"/>
                                  <w:marBottom w:val="0"/>
                                  <w:divBdr>
                                    <w:top w:val="none" w:sz="0" w:space="0" w:color="auto"/>
                                    <w:left w:val="none" w:sz="0" w:space="0" w:color="auto"/>
                                    <w:bottom w:val="none" w:sz="0" w:space="0" w:color="auto"/>
                                    <w:right w:val="none" w:sz="0" w:space="0" w:color="auto"/>
                                  </w:divBdr>
                                  <w:divsChild>
                                    <w:div w:id="1225992667">
                                      <w:marLeft w:val="0"/>
                                      <w:marRight w:val="0"/>
                                      <w:marTop w:val="0"/>
                                      <w:marBottom w:val="0"/>
                                      <w:divBdr>
                                        <w:top w:val="none" w:sz="0" w:space="0" w:color="auto"/>
                                        <w:left w:val="none" w:sz="0" w:space="0" w:color="auto"/>
                                        <w:bottom w:val="none" w:sz="0" w:space="0" w:color="auto"/>
                                        <w:right w:val="none" w:sz="0" w:space="0" w:color="auto"/>
                                      </w:divBdr>
                                      <w:divsChild>
                                        <w:div w:id="1314674636">
                                          <w:marLeft w:val="0"/>
                                          <w:marRight w:val="0"/>
                                          <w:marTop w:val="0"/>
                                          <w:marBottom w:val="0"/>
                                          <w:divBdr>
                                            <w:top w:val="none" w:sz="0" w:space="0" w:color="auto"/>
                                            <w:left w:val="none" w:sz="0" w:space="0" w:color="auto"/>
                                            <w:bottom w:val="none" w:sz="0" w:space="0" w:color="auto"/>
                                            <w:right w:val="none" w:sz="0" w:space="0" w:color="auto"/>
                                          </w:divBdr>
                                          <w:divsChild>
                                            <w:div w:id="1525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206568">
      <w:bodyDiv w:val="1"/>
      <w:marLeft w:val="0"/>
      <w:marRight w:val="0"/>
      <w:marTop w:val="0"/>
      <w:marBottom w:val="0"/>
      <w:divBdr>
        <w:top w:val="none" w:sz="0" w:space="0" w:color="auto"/>
        <w:left w:val="none" w:sz="0" w:space="0" w:color="auto"/>
        <w:bottom w:val="none" w:sz="0" w:space="0" w:color="auto"/>
        <w:right w:val="none" w:sz="0" w:space="0" w:color="auto"/>
      </w:divBdr>
      <w:divsChild>
        <w:div w:id="675231947">
          <w:marLeft w:val="0"/>
          <w:marRight w:val="0"/>
          <w:marTop w:val="0"/>
          <w:marBottom w:val="0"/>
          <w:divBdr>
            <w:top w:val="none" w:sz="0" w:space="0" w:color="auto"/>
            <w:left w:val="none" w:sz="0" w:space="0" w:color="auto"/>
            <w:bottom w:val="none" w:sz="0" w:space="0" w:color="auto"/>
            <w:right w:val="none" w:sz="0" w:space="0" w:color="auto"/>
          </w:divBdr>
          <w:divsChild>
            <w:div w:id="1917325528">
              <w:marLeft w:val="0"/>
              <w:marRight w:val="0"/>
              <w:marTop w:val="0"/>
              <w:marBottom w:val="0"/>
              <w:divBdr>
                <w:top w:val="none" w:sz="0" w:space="0" w:color="auto"/>
                <w:left w:val="none" w:sz="0" w:space="0" w:color="auto"/>
                <w:bottom w:val="none" w:sz="0" w:space="0" w:color="auto"/>
                <w:right w:val="none" w:sz="0" w:space="0" w:color="auto"/>
              </w:divBdr>
              <w:divsChild>
                <w:div w:id="1626621343">
                  <w:marLeft w:val="0"/>
                  <w:marRight w:val="0"/>
                  <w:marTop w:val="0"/>
                  <w:marBottom w:val="0"/>
                  <w:divBdr>
                    <w:top w:val="none" w:sz="0" w:space="0" w:color="auto"/>
                    <w:left w:val="none" w:sz="0" w:space="0" w:color="auto"/>
                    <w:bottom w:val="none" w:sz="0" w:space="0" w:color="auto"/>
                    <w:right w:val="none" w:sz="0" w:space="0" w:color="auto"/>
                  </w:divBdr>
                  <w:divsChild>
                    <w:div w:id="549919368">
                      <w:marLeft w:val="0"/>
                      <w:marRight w:val="0"/>
                      <w:marTop w:val="0"/>
                      <w:marBottom w:val="0"/>
                      <w:divBdr>
                        <w:top w:val="none" w:sz="0" w:space="0" w:color="auto"/>
                        <w:left w:val="none" w:sz="0" w:space="0" w:color="auto"/>
                        <w:bottom w:val="none" w:sz="0" w:space="0" w:color="auto"/>
                        <w:right w:val="none" w:sz="0" w:space="0" w:color="auto"/>
                      </w:divBdr>
                      <w:divsChild>
                        <w:div w:id="1981382429">
                          <w:marLeft w:val="0"/>
                          <w:marRight w:val="0"/>
                          <w:marTop w:val="0"/>
                          <w:marBottom w:val="0"/>
                          <w:divBdr>
                            <w:top w:val="none" w:sz="0" w:space="0" w:color="auto"/>
                            <w:left w:val="none" w:sz="0" w:space="0" w:color="auto"/>
                            <w:bottom w:val="none" w:sz="0" w:space="0" w:color="auto"/>
                            <w:right w:val="none" w:sz="0" w:space="0" w:color="auto"/>
                          </w:divBdr>
                          <w:divsChild>
                            <w:div w:id="86194820">
                              <w:marLeft w:val="0"/>
                              <w:marRight w:val="0"/>
                              <w:marTop w:val="0"/>
                              <w:marBottom w:val="0"/>
                              <w:divBdr>
                                <w:top w:val="none" w:sz="0" w:space="0" w:color="auto"/>
                                <w:left w:val="none" w:sz="0" w:space="0" w:color="auto"/>
                                <w:bottom w:val="none" w:sz="0" w:space="0" w:color="auto"/>
                                <w:right w:val="none" w:sz="0" w:space="0" w:color="auto"/>
                              </w:divBdr>
                              <w:divsChild>
                                <w:div w:id="1567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i.roos@ut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rja.suominen@uta.fi" TargetMode="External"/><Relationship Id="rId4" Type="http://schemas.openxmlformats.org/officeDocument/2006/relationships/settings" Target="settings.xml"/><Relationship Id="rId9" Type="http://schemas.openxmlformats.org/officeDocument/2006/relationships/hyperlink" Target="https://webmail2.uta.fi/horde/imp/dynamic.php?page=mailbox"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D3DE-0686-419A-AC37-F5E7FED1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7402</Words>
  <Characters>42192</Characters>
  <Application>Microsoft Office Word</Application>
  <DocSecurity>0</DocSecurity>
  <Lines>351</Lines>
  <Paragraphs>98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Helsinki City Library</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Unit</dc:creator>
  <cp:lastModifiedBy>Slater, Paul</cp:lastModifiedBy>
  <cp:revision>2</cp:revision>
  <cp:lastPrinted>2016-10-13T08:59:00Z</cp:lastPrinted>
  <dcterms:created xsi:type="dcterms:W3CDTF">2017-06-07T19:26:00Z</dcterms:created>
  <dcterms:modified xsi:type="dcterms:W3CDTF">2017-06-07T19:26:00Z</dcterms:modified>
</cp:coreProperties>
</file>